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0" w:type="auto"/>
        <w:tblLayout w:type="fixed"/>
        <w:tblLook w:val="0000" w:firstRow="0" w:lastRow="0" w:firstColumn="0" w:lastColumn="0" w:noHBand="0" w:noVBand="0"/>
      </w:tblPr>
      <w:tblGrid>
        <w:gridCol w:w="6408"/>
        <w:gridCol w:w="3168"/>
      </w:tblGrid>
      <w:tr w:rsidR="00E61DAC" w:rsidRPr="00421CEB" w14:paraId="7E96CA4B" w14:textId="77777777">
        <w:tc>
          <w:tcPr>
            <w:tcW w:w="6408" w:type="dxa"/>
          </w:tcPr>
          <w:p w14:paraId="18E03134" w14:textId="41A824FA" w:rsidR="006C5D39" w:rsidRPr="00421CEB" w:rsidRDefault="000473BD" w:rsidP="003531BD">
            <w:pPr>
              <w:tabs>
                <w:tab w:val="left" w:pos="7200"/>
              </w:tabs>
              <w:spacing w:before="0"/>
              <w:rPr>
                <w:b/>
                <w:szCs w:val="22"/>
              </w:rPr>
            </w:pPr>
            <w:r w:rsidRPr="00421CEB">
              <w:rPr>
                <w:b/>
                <w:noProof/>
                <w:szCs w:val="22"/>
                <w:lang w:val="en-US" w:eastAsia="zh-CN"/>
              </w:rPr>
              <mc:AlternateContent>
                <mc:Choice Requires="wpg">
                  <w:drawing>
                    <wp:anchor distT="0" distB="0" distL="114300" distR="114300" simplePos="0" relativeHeight="251656704" behindDoc="0" locked="0" layoutInCell="1" allowOverlap="1" wp14:anchorId="7AF4159C" wp14:editId="01443D75">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7"/>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w:pict>
                    <v:group w14:anchorId="7990A69A" id="Group 2" o:spid="_x0000_s1026" style="position:absolute;margin-left:-4.15pt;margin-top:-27.5pt;width:23.3pt;height:24.6pt;z-index:25165670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mQFdY6EAALarBAAOAAAAZHJzL2Uyb0RvYy54bWzsfV2PXcmt3XuA/IeGHgOM1Xvv01+Cxxf3&#10;znicAE5i4Hby3iO1RkKkbqVb4xknyH/PYhXJXdVd5KqxBo5vfPKQM9e9xKpisVgki+T+7T/9/PHD&#10;yZ9vHx7f3999/WL5zemLk9u71/dv3t/98PWL/3b93VeXL04eP9/cvbn5cH93+/WLv9w+vvin3/37&#10;f/fbnz69ul3v391/eHP7cAIid4+vfvr09Yt3nz9/evXy5ePrd7cfbx5/c//p9g5/fHv/8PHmM/7P&#10;hx9evnm4+QnUP354uZ6enr/86f7hzaeH+9e3j4/4X7+tf3zxu0L/7dvb15//69u3j7efTz58/QJz&#10;+1z+/4fy/38v///L3/325tUPDzef3r1/rdO4+Stm8fHm/R0GdVLf3ny+Ofnx4f0zUh/fv364f7x/&#10;+/k3r+8/vrx/+/b969uyBqxmOX2ymj883P/4qazlh1c//fDJ2QTWPuHTX0329X/5858eTt6/wd69&#10;OLm7+YgtKqOerMKanz798AqIPzx8+tdPf3qo68N//vH+9f94xJ9fPv27/N8/VPDJ9z/95/s3IHfz&#10;4+f7wpqf3z58FBJY9MnPZQf+4jtw+/Pnk9f4H9ers6sF+/Qaf9qW9bDqDr1+h22Uf3X14gR/KpO7&#10;efX63e/13x3Oz+s/OlyVv728eVWHK1PUKcl6IGWPOyMfv4yR//ru5tNt2Z9HYZMycjVG/vH93e3J&#10;VvlYAN/c/emhcPXx1SP4SVlUF3tVhdRYhH0S7hwuC2t8oTevPj08fv7D7f3HE/mPr198wOiF7zd/&#10;/uPjZ9mtHSLbcHf/3fsPH/C/37z6cHfyEwRgK/DH+w/v38if5C+PDz98/82Hh5M/3+D8fFf+n8wG&#10;pDoY5PTuTSH17vbmze/1vz/fvP9Q/xv4D3dCD4vAZPS/6gH531enV7+//P3l4avDev77rw6n3377&#10;1T9/983hq/Pvlouzb7dvv/nm2+X/yNSWw6t379+8ub2T2dlhXQ5ze6hqox4zP67OhJc99bJETNZ+&#10;y6QhS3XjqiB9f//mL2U/y/8OsfobydfWydfhi+XrcFVktGxOOYSH87MqY4vutZ3co4TptTRUt///&#10;SNihk7CzXyphJ28/vP/03+VGkYOu6v5wAarQW5E2K3J81Gb/cNoMqqaaHeW2PP+rZO0/PpG14b15&#10;OMfFLDfnUavB1sZ19492b8JCbCTt4pdKWqPLhvKldtlRuv4xpevCpOu7h9tb8VdPLhsJM/fpsfWd&#10;ik9Q/2KWJXUJ9BZdTst9udts2ymEUrTbelUku7lJX/9Y/QIRYPMF4Ki+UUP8hzd6LK7hd739+AHu&#10;7394eXI4+elEaBajfodAyB2ynh1O3p3oeELQ6EDPOiigAxvWIet2OaYDg8FBF+P54PZwyLquYzo4&#10;+A5aTseEsH2OWQEaLgyxDAct65gQtmHHXAUcEhe3QY0pLS2zl8tgcUvLbXBgvG0tv5fzq/Hylpbh&#10;61VAqmX5cnYRkGp5vgVCsLRMXw5nAamW64clmFXH9m0bk0I0YWf7WSAJa8f2NRCFtWX7WcCrtWP7&#10;aSDma8t27M1wB9eW7VcRpZbrVwGr1pbrF4GAri3ToWyCSbVcPw9IbS3Tl2Ubk9parp8ForC1TF/W&#10;s4BUy/VDIOtby/RlC9TL1nL9EEjV1nJ9icRqa9mOEzFUMFvH9vPgNG8t23FOh6QOHdsvggUeWraD&#10;oWNSHduvgnNzaNm+RLNq2b6eno938NCyfTkPZtWyfcWAw3NzaNkOnT1eYMv2NVJXh5btgd47a7m+&#10;QviGkzpruR5Rapm+nl8GlFqmB0J11vIcd3pAqeV5RKlj+VVEqWV5oD7POo5Hgn7WcjygdD7F8fOW&#10;48HqxD/0SzmUgvMJjp+3HA9FU6JsPl4gBRLWdkx4Xs5bjkdCft6yfIlO8XnL8ujoXbQ8X3CHDKX8&#10;ouV5ZJtdtExfIkG4aJkeqSkxjZ1XoR6+aLm+LWOFcNGyfYE5MV5gy/bIiL3o2B7dWRct2yNLCBH/&#10;ZoHRTXrZsj26SS87tp8GpsJly3bszVB5XrZsj4yOy5brF8FRvmy5fhFol8uW6ZcRpZbpkVBdtjyP&#10;TKqrludweIaCcNWyfFkCocLL1L59h+BCRix+By2R9XnV8jwyXq5anosQD7fvqmX6Flgc8CmbWUXy&#10;edVyPZL0q5brsf9w2vI9utyX047xF8ESl9OW85Hjtpx2rL8MzA7xvBteBMbQctoxP5Ku5bTlfiAS&#10;y2nL/RXnfriRy2nL/kBSFwkTuJJcI1W6dA5qtMbOQV3hmo3n1XmoIa2W+etZxPzORQ1ptbxfcdP5&#10;vBAV8bjHzbv6LIpn5J/vNBaC/zq5kcyF0/J08en+Ud6cJTCCyMq1hfaAklhKAIasCbi8qWG8HAxZ&#10;EnB5YqFgyIqALb6TU4YwCLhEcChl2W5BY0fr625OW3a0wOcWKZtW4HPLXHSdCA9MTUZXuswtVWIA&#10;Mhm4+TPUxc8v8Lmlii9f4HNLXXWp8MmnJqNLXeeWKp63TAa+9Qx18a4LfG6p4kEX+NxSxUsu8Lml&#10;iidc4HNLFW9X4PBnZ5Z60KXCZ52C61Lhl07BdanwPafgulT4lzNwcTFlqXAip+C61LO5pYqzWKjP&#10;LfVMl3o2t1Rx+wr1uaWKbydweG8zSxUHrsDnlipeWoHPLVVcsQKfW6q4WwU+t1RxqQQOp2lmqeI2&#10;FfjcUvXV4BrOzxR1XerF3FLFxSmTmVuquDECh6MyMxlxVQp8bqnijhT43FLF5yjwuaVe6lLhO8zM&#10;XbwHoQ4HYQquS60JOfTWFi+gUJ9bqlj6BT63VLHmC3xuqYtY7IIXo3xmscUqr/9gbmeL5V3/wdyC&#10;i3Vd/8HckosJXf/B5KJ3w2ly0W46IdtuiktuPC3doqtwqNn6gDTXpwmuDy9OkOD6vQyCvL+bz2Lt&#10;2n9Ktl95MHxX3wvlf/94/+fb6/uC+CxGb5Wt/TVx//uHuwEOF0Fdjv3Vfj+11HC7TKD83jQa9tvR&#10;8qve/mq/HQp2xMSIMH0yFPwvSMWKR5EZ1Bwty960Wdtvnb3KFZy9dEiHzVGDh5stQGUTicgzsAXq&#10;J6VW1c3ius9WaL+6UoVBEafU4LdiD/AMOgVDAC+jplb9grjiDAxB0RQGf1PmBoNiCpZvFoz7Qs1N&#10;KuOX/Va+qbW+uBlof7bfHnbIZVeNeTzCpkuQRyxZKV6gspXKq1KB5dQclu/CoaqiBc5SOqjODY+u&#10;GUzNZ4TWcpgO6k6osdV+K3uxSWWl7jjbn+1XYbqnCNFkc1MDVpM7oOKNiv1WamqJ7het/dl+FVYH&#10;xT2ejqmonLlq97hBaCPZbx1R4qDYd1ib2YhqtsDiTVGVs3jayFBmE5CjZ5YAGJxTq8yAm5LCoJVl&#10;nWe5eC8ayGAwSTgQamRukgEAmHuJxnr7rVuwyPO+wMjctroEd4CNiv0qNT3wDKbuN35SvsljLOZG&#10;7mQ83VRYLkYLGFaoMVjdUw+C2ArtV1eqZ89DK/Zn+zVYtYoZTP0z7FnKEJwnWQKDqceEWyulpq4P&#10;g6lT4vEyW6H96kol5o+5QYjTQSWez2F4upyDKbV8pSts4TIog81R06AdjKlspaueLAbTqzTXW6ue&#10;GIaqtxBD1WUSlB4Xhqq08jOFdITCf4LSqEOO2lQyGGpmXsWngTDmG2kj5qhVBZug5LWVjrgqJwgt&#10;VUEEJUkRGDHn16q7TVCS0sJpqQHGaFWtTVB6OghKjxqRVT23BAU9J2tkqHqZsMMtz2cgRmGq7XL9&#10;tJjuZDAzgFP9hJSOOjeisPWWYHpd7xx2S6hkszvH7kOyUkmJAXvZfWh3NbldYXgVarmz4nYE8XrN&#10;KiEwmEoyKOQ8u0wW1f/MFFIzjcL07OWqw23D3ENCYmVZAjMhF70ECHvNCiZbP2lT623BbGp5pMcu&#10;MENe8gcAI26BWkLEx1C3hjgs5iLlO6VnlDhSevcQp0xSi7BGnOdMICXjSVC58lDPE5HkjJYeT+J4&#10;6j3GvFjzsGvBQ+gT67sVkm/SqZn3j6hqtgJ1VBbi/RuMxBIszsECGFUYFzzbZnPzGEx+ii2igxTm&#10;lJree3gRnYLl1Dx2le+CKpiFhIMdRu5uXQI5n2oHLOSAGoyEBlWrLSTQaDAWttQlkOOnAdoF0Zhs&#10;s2CdyFmmAVqDTVFbSfBYPVliGRkql92qvFd2rMoqUfWTMsNo5YKrKPIOUBm2kiOlKPI+YahcthUF&#10;tZVtuKFytawoJDBP0IIxmaGUX15rZrGD1x/uH2/rP5Q3p9p0wh6f5M2qqUXrOkh0jSZOy//TCXSw&#10;2kWi6dqQ9ZVA/5DTf1mvvvru/PLiq8N3h7Ovri5OL786Xa7+5er89HB1+Pa7vq9EKUGuvWi+oD5W&#10;XteuzqC85DGtm/3kInk3De+EITO2HhX2Wx76hr0qTh7uP4t3LA178B/v7h/+14uTn9D85usXj//z&#10;x5uH2xcnH/7THZqiXC0HMVA/l//jcHaBk3jy0P7l+/YvN3evQerrF59fIHlO/vObz7XDzo+fHt7/&#10;8A4j1U4Ad/f/jF4wb9+XZiRS8Vg7aGDe2pflb9RAA3ZrLQT2Us1iwsok0MXlVyvVXCQBHnq4Pr3s&#10;pZrlfy8tXNxYsQYb7fGYLtWUtFGhiWPXVmFicE/0PJxKfcGhjteCcO84qGTZDgi1mZkHpIoPCUEh&#10;OKFNEjMHhOBW7JgrKTYazAh2qINQcTUkhFvEMdtlQAi77CCkwQ8JwTR2zHYZLE2uU0eVQpzB2sDa&#10;HbRdRKRafiN5fTgp8YR8vA21hUM+dZmwVwGjJE66kyq1cAOWi5HiKGQuB9PquF4q2Ea0WrYvS0Sr&#10;Y3zJQh7QEq2zz6vUtg4439VromfUmF2wEhpakYR2BZvbqWQOj+bVCnutHRzNq+X9eiklmyNaHe8j&#10;gZd4mHNivZDs6BGtjvel+Gw0r5b367lkkw9o9VWbZ1IXMKDVVW2uKH0c0+p4X4plR7Rasa814aN5&#10;dbwvpR0jWh3v12iNHe/PA1ntCjdrafhoXh3vQ1ot75dIBcrV67st1dpD3otXuaNKTc1gXpLpuqNC&#10;Wi3vayX2iFbP+2heLe/xaD+WicMU78XB3mdfCmtG8+p5H8iqxLqd1lUwLYkPOGiJRLWr34zuH4nA&#10;N6QC6UJa7o7C5TI8QBLc2ElFB1vCnY46C2ReEnYdtJQqpMH5kaCLo0phx4DtXQ1nqAa7Gs5IGroi&#10;TgRAxhLfFXGWHg2DWUnwyacek2rZLvWgI0od10uV1YBVXRVnqc0Zkeq5HtzWXRlnqesekeqEPZKF&#10;rozzECywL+OMbKSujLMU5gxm1ZdxRuemK+O8CG5qeVHYNzDS8F0Z52Vg3fZlnJFSlkf4fcDIwO3r&#10;OCNF2tVxLkvAeHlb2UeEsThU8F0h57IFGquv5AxptfKOuNtY4iXsPDGvVs8sqNMcnh5JrJ6g1fE+&#10;uhAl+2inFfG+q+cML2p5JWtoBWpZwvSOWiMDoqvorMXLAw3RlXSGho08H/iI4c3T1XSGBldX04n3&#10;rbF8dUWdoSHYFXWGF0ZX1bleBPdYyRHfF3kI9Hxf1rmipngoYU/KOkvbhgH7+7rO7TS4GJ/Uda5S&#10;QDmk1kr/BgcnmFsn/qEf1JV2bpEj1Jd2ooYzmltr4my4scZz6xxa7ElArXdpD4H+WSQo7Xt6EZwn&#10;9H1pULF/3Hm1ke6HW9kRi6St82tLX5bRhnZdiMJowiKvnb5MKOOxdMjrwY6K9Jkkn+6wUNQ6zzaM&#10;vCy9axsc9qVzbcN4EEKmzcwiyZCHGV9lRwsh3mOB7aCCWJ9krj3idyyw1dpqkV4ESa89bTvnjOb8&#10;XEME6zMDgUMNF+r2zELgOOQFbjkNOfxYYBsVwR8LbCPOaKLCtWew5CJ2LLCNGHkssI04o6l7xwLb&#10;Z408xGET/X4ssB21ObFiGpTwzt2uVlaDfzB3v/4bKrAN+7tYWQ9suclFa6Ik/sGcWVHcAxHTBR7A&#10;jJVTXID6Dyy5I79Viplf/0G305Kh4c1w/pqqYnGwTlBVLCHCUVUx/B4MC5dB1xVVFT/FWX6J/dYa&#10;FQSPOmr2V/utKLhkBZWn/GmmFtwsnZoRsd9KTNPDGEzN1I3kQEqbVcxtQ1in7rMNZr91ULUzKawa&#10;u5t/Aseo2G+l5qnHJo32Z/tVGDx2mRtat2Vzs7Ro9IpLYUaNwOBZlkHzXdA+IhuCstmgmk6+kTxa&#10;tSQQlUipiWjL3ADPBpXIdIHlfNNLGu/7KTVpdyfUSH295v5v3uXF9tJ+655KKFKosSJC7eWwofIj&#10;W6q1cECoieCUJywrXssrNlasp4mQG6nIL4EiWa97i8YO+61s2XF5LqHpWYT98vWqU4tsBIJDtEXm&#10;R7ImLXFfKpfS/TBFgf3LcXXcvbuD8cN+lS+aRLyyUn/NSUaWQz6uqp4VDw3p/LSIYvUWMTYv+9X5&#10;GY5l4Wqi9opnqnzcetpWUvC/aN0UguY5Pa3CWskhtxIUdNSfpEf21ypf2PnVHHx8Z42MW+9QPF5M&#10;4gg9K+BhZbSOI3w2HC7xdH+tvgjR6Dkc4bPRI8UJi+IWYg7sOKJf5HkXemPxNkR2LuxXz4fjGF+U&#10;HqnJRy5KHZfl0BsO8p/zWemxUiOjhyZyU/SgB6dwpCLD9wPx+pxevd/kkWAOl1saPi7pF4Enx7of&#10;zGhVHKnbMXJM26vWgGmSLtZgRJYVRky5RVUa0+AKIzaaKdxJ/Y30lHSleh0Q48tuDdKxBW+sZVOZ&#10;7jYYEaVfWI9IDqxd9OQcKsz9XVNL9tubF0xrq1UzaSQRqdTSYrKjOiS5jhVFRrRKLDZk3XZ2NakJ&#10;xVhrlhbZKDOgcifERJKUxziMaEE9LkzArYSdsFdh7PCpYiB+lKkZqhjqxYV6yFQxmG4jp0rVM1OB&#10;CmNGscEI39QmIYU+dhXRq0NvQHoT6Y3vEUZTCfb7xHLxB1P7u/0+xZGjqs47a/tU4ldiWTHLwOgx&#10;i8Rx5IQZjllMjptcL7PUjB6z/Bw3uQ5WyWj0mAVrOBIhc8uUWthV/lZqsSuOXTrmATC1bbhJSxIp&#10;Z7lmcXpkP1QZrEx1O47obtVo0x4jrJQZDYlUNoKr+mUlXfHMsJv2uJmid0+f8NlwzD71SAThs+GY&#10;srcLnEZUakQdyXQ5n83AYz6A48j+qvGDtDsybp0fjXCp+cYjZhZZI96HR+rI/hoOv6k8a2eq6Yjj&#10;bKRzOnJK9kO+SyERR9iH6TrkkxkFR+4ZjxTnlpB8SUbIQc1kw1pQHNotg1mIHZdDCtOAPQv/K0uI&#10;+aUakr052NMEObhqjm7s2USPBXmEkWoaYS+5Tc0XJA9E2qqfPjfpnpKr2d+4co2nL2b0Ya3u6YHd&#10;3/X6prAq5ft7pFmX9lutTCOWny1124nFGr1sHivn714cK+f/zivncRCeVM5X+/jXLp2XhxBRaNV7&#10;aUrn4ZbVb7i7n/llpfMlk776em1ZPJSM5zeXmi7tUtRioDocU0tSntOBhnRMKVgb0MFKHXNeMq6f&#10;08EN5RjJ6h+QAWMcUsv6npOBhnKMlEEMyLRZ7qjWQ5b7czKQAkYGYrFjltKh4DkdaModFCyrry4Y&#10;z6erLYi2q6ssKMUdgwm1fC6fMB1wqKsqiAi1nC71kyNCLa8jFrW8LvX7A0JdNUH5wPVg07piglId&#10;OqLUCjWq14bb31USlPYEI0qtWNfOEs/53dURlOLXEaVWsstXqUeraxmOj90OZVsskV1wg6MvLawc&#10;VD66PZiTBH4dhPLKIZ+64vjyObkRpZbjZ6US8DmfpAugD3cldZMjSi3HI0XSfdC4lKeMKLUcD1Vb&#10;y3F8CnY8p5bjYMGYTy3HMZ0xKQloOw+QqTim1RXFR7Pqa+JRVT6clhjLPmBIqmU6MgMDUq1eifav&#10;r4iPjozEBXxWlwHb0XFmB+G0BLNq+V6+pDmQhb4gHoWQQ151BfEo2xoKgwTqferIhQxItWwv5caj&#10;WU2xXXwsHzBSnn1BfCQMzwviR7Nq2Y5PPo5Z1XJ9ldK1AaWuHj46N305fCAK4rU6D8o3VQfaE0Gw&#10;HRTde2ivt4MirSBhSR8uuoqli6SD8Nn4IZ+6YvjIdpLMPadUvs46Wl3L8eBq6Erhy1dQB4QkFu2j&#10;BfZTXwgfyHhXBx+tra+DD+yDrgw+pNTyO7IP+ip4KWsdyCVCJDsHoim17C6ffR4Q6irgA0KIoOyD&#10;lR4GI0KtfEdr675jHNk+T4rfx1LZfcc4sn260vfatuj5nd59x/hcimtHq2v5Hdk+Xd07CnCHlLqy&#10;9y2Qy67qPboRuqL3yNPoat4j26creY9Ob1fxHl14XcF7pFG6evfoFu7K3SMt11W7R1ZUX+yO/k9D&#10;NSebvkt5ZGY8KXVHN7eAWKvI44m1mlw+Vx0Qa3V5xK/+C8ahBdR/wzgSiCd17pG10X/EOJL4/hvG&#10;ob0hHYP3DYhsl77KPV5m54pG1gv6gjRDojQ+2ICuzD2yX0o5it9K4HNErDUcQ5e0q3IPrWwpZNl5&#10;VvoMDJRXX+V+FdzzUuOy04oMor7IPbKI+iL39u451qWPv2wtcRrE2Y516c9KBfXB71iX/owz+qR7&#10;7W2Q81qz44efozpdcdPl8CF3oD5j5ozUSqvjh5+fSaQ+zV57MkfOSPFkhe/+ykzgcJ8K3J7/CFx3&#10;FTnrM7sqnqdQ97fsnLr4lwVu+RQErkuFnzg1GV2qf1KCUNelouvZDPVjXXqkCY516XdSLQxpO9al&#10;a1+c4iTISZfixJnTVRyB+g/mFFVpaVX/wdz5/dXq0r+8zBzxFCkzF69jVGYuERiszJPkozJz/ba8&#10;c9jSPuy3pn/oF3QmUaaYjYb9Ki2dGUFVLU+SSvUuICmqVjuVJ3z5N2VV1mzW9ltnryiTL/uj/Sqo&#10;3jkEVK+9KVDOK/1AEAHVOREQPFFITQ7SxEwCmqJUQfm+6Geep0D5nOTI0NVZmmMqBeL9U0oKyjdY&#10;eu+BEgHNyJM6suQsGCrnVJ0UOXx1UkQnKMjUq50T+63npYJIYqmC7CowCvZbKdUzRYrdKwj5u/VS&#10;MQr2285pCkS+c1MnTmp9FJTPqW6LO0s2YfutE68gVgxUeTCJyjNbVaSQF5/xUyJ+EPQ5FEmS1UPD&#10;ao/qISWFkHre3fkwZtpvZaqqjklULqNGK99r/ZCY+yE2H/ut81LlCL8i473kPID3k6g8QRkfvi+0&#10;cpRkIciIueTgTPwCVC5feiuR/F95pse8SPqv5t4xVD1pk6hcJuS5W+ZFUJVfk6icX2rI4CEnkxw1&#10;nQhKP504h9I4OSxgE2X7Vf1VBYzBzMD1NEijYr+VmrywgbGMmvx9DjdLT7cqZ295FJJ9JzB5oZmB&#10;4fGLS5G5SUSMHJaf9PISgkHJwSsPEwLLNYLDyKCqQ4lGkwwGYQhRogYjN4XD5pbAbidJIsTc2FWn&#10;MHZvqrE5CyNLMGq5lWhbTwwSE6RZWH4vlj7a4BuxpxyWF8iUt0+hRmDSpRwwWoNUTz0rNVRlQ2Dy&#10;EI8xSYcnQ+U3h6pBYmLrp3kJSr5FgHlBRrKbw/QzQambn6Ms/EBQGljIOWEhgzlUfgAssEBQUwEP&#10;DckT903tBILSgABDVWHNj5uaVQRUr6ccpIZjziu1Z6dA+XBmP6dCavdDDqoymg+nGpOwXB0XhlIb&#10;I+cCiJRjSAR55qxW5UaOfZ0Uca1V/+W8Ul06AyJ6uVJiV0FlFCQ501fKTnZJzfnNlQ3Mu1YUuYvr&#10;GtnFXlHMmFCPODeu1CMm9ouhSE1j1X3EsrJjmF/CdqLnUPmxUD1DDEP1mxlKPeLcBzePOOe9ecQE&#10;VXeb2NLq606i8rtVPWJi5Ou9M4cifrN5xDkn9NZktKoUTqJyyTGPOEeplUFcLPObCS2dfb5DaiMR&#10;T1KtMoaqFh5BqU3JUFO0zP8mxKw/N+Gru9U5Y834J3JhrgSF1X0i0m/eEDmW5lvhfS69tdTuYI6w&#10;wogmM+/bcyUslmK/NabisFwT2xJI0NRg5I5wGLkudaXsJlQYu1a1J/YsjM2tSgizCySFFg7WJIxZ&#10;LEqNmT8aYqK21KTJpTAiIehhICslVp6devIYYzqEOOnqMDPnu86MOd/V8ZlE5dpI3WpihasCZ6jq&#10;ssyhcBQyFaMjPkMd2zUc2zXcP/ydt2sQr+5pv4aik37tfg2LNqDBDw7T3q9hlTqg1xLGc7X0Rf0a&#10;1itpkCBUyzA/vNHlXUMT7TUQ5cuyOmLUsUE+yD6khAnvlC6lGHlACerRQWhSPqbUls8sV1IvOKCE&#10;O3GnVL7eOlgdrpMddCq1YgNKsDR3UPkC74ASnLUdVD5eOaAkYrOjyieGB6S6upm1FFuMaEEX77TK&#10;R5RHtFqur+UzmCNaHdtXKSgZ0Wr5vq5S8Dmi1TJ+uYxodZzfAmnoi2bKZ4ZH8+p4H82r7+UQ8b6v&#10;mYl4L0EK5/1Svo86mFfXzmFdpCJ5wK/uu5DIHBzzvmvosOI7pWNaHe9P5YuVo3l1vC+fbR3NqxV7&#10;fAd6TKplfXgUu6YO5UOmg1l1TR2WSD9IgMU5j4LT4ay6rg5LKQEdLFCqLZxUtIddW4elVHeNSLV8&#10;xyEbz6pl+1LqsUakWraXUv4Rrzq2oznCUBr6xg6BMEj8yLkAUzcg1bI9kIWurUOpJx0sTwJRPlyg&#10;G9CzfsdcnAYzalkezajl+CG4J7qWDlK+O+A3fKF9RhCVIbv7hg7SGmJAqevnsAbc7vo5lOLkEaVW&#10;swf6QMJrO7ej27Rld8DtrpdDJOBdK4doRp14BzIJt3ifNm6jIbu7Tg6BAHSNHKJ9g0u/jxaIZNfH&#10;oXyweSDbXR+HwJzq2jiUQvARoVa2oxm1sl1qiEeEWm4Hsi2BR5cRfNJ7zO2ujUPpxjIQSURkGlJr&#10;IEsSw/QBSxH/iFQr3Qv6RgxloOvkEJlAfScHVMOPSbU8PwtUOOJc+9SXyBruezlEpDq2w2Yezgrx&#10;t33AyETv2jms+Or4mFTLdnyHcKyfuoYOoZ3Rd3SI9rBr6bBGNrHEAVwclmgTu6YOoU0ssY6d1lmg&#10;XhBJ3VGhHdv1dZC9HurzrrHDGtmxCPE2Iy4RrVbmcZrH+9j1dpARx/NqlXo8r5b3K27IMa1W6mN+&#10;tbxfUaE/ptXzPjjXfYeHFQ3MhsRKZM73O5SwvsfDehFS6/gfacISNdwHDR0c6QfssNA07rs8xF64&#10;JArt1CLruG/zALUa8a3dhU6PHcv5o0q5ElE+lvM/KxEWXxhxqGM5/zPOiIMpnDmW83/94rRUE37S&#10;EkwNal7741FeDX0s548KeDWb4RqOTn1ryRkpro5I5LGc/6lEiichnPEn6pyRmmFx7Q/fBA7bqFC3&#10;J7EcLla/wL3TPYHrrnrHewLXpXrnewKHjVgmY3luBK5L9XSFHK6f1732r2cQuC61vlPUauekvl1T&#10;Sa49r4NQ16Win9nMadIX32tPLsmpF6NWOClm6wx9+wgw/oGlbLIRdGv/5p+Z/+K6cwkBSN25BDFG&#10;defl72AeornKu6jy3JEkucJxJKUDNnk5APINx7prlrVivzV7ZcfZDO3v9vsUZ8rA/m6/T3CIl0yN&#10;66rL6Niv0rP8evI1DvnUsBx4hODzcR2Xf8hEPklc6ZGUTsO5KrD526+toyZHLNM4OzxGx36VnoRr&#10;ZL1+6u3v9tvjEGDJ+aJXyeqH1ujYr9Gr61jJp6fh/Zb5IRiTj6uVd9M48gntVY2FleEkWgv+wf3O&#10;5ycx5IIjcoD8pCmcBOWFHslGWdXY5Dgdl9LTfSMp66t9yIni6vlAYCXnnzyQlfUSnH7IidLT78Jw&#10;3OS4mvqGYFO+DshJWQfF1bue0VskNCh8IfTwFD2Jq/qe8WWxc072DeGVqX1b7JwzevKEMCEH9s1h&#10;PPqn+7HY+aU4G5fRs/US3OT5tW+fsvO72AfbyPld7AOuszj26Wk75xSn8kdxKn9Eny52zilO943o&#10;8dIIVOSK4SQp45fgyL0lXZgKPYpTuZrG5XZYiZXKOsj9K7Z0nV9uR5i1zu59cwOYHSGdl8v0cnND&#10;Ycx6EfMa1ChMbV33r8xmsd9qu6jKRVQ7VS3ymFQGzW8EdXcXGJSZoWt22iwsN0vlVVDmhlshHdRg&#10;+RLk5bNQy2Gq4hdigquGX4hFL6/bMugsLPcj1OzaHSzbcvutW++wnJoqd7lcMvaqbTYNy4+0amK5&#10;MbJBHZZvvYZvkfSTU6tqaRa25UKuxWiLx4yN+/arzkO1ffEwns4NV3qREJJIjpuwwvIb22H5oGoH&#10;0g9C6xLYN+qrGpRimWxPtaBCWpOnMF0pntOmYGRQo5ZLiC7Uoz62lfZbt7SiEFPKJqag/BgoKN+l&#10;ajST2qMK8lCeTdh+68QVlHNUQTk/FZRvYbWiPPBqc7HfOicF5QdcQTPD4YM32bZUSqSwpq4OijGj&#10;pKB8gxU0w0zyNdoqKlMg8j32Sgk6M1sdTEtRNMxTqyiitPTEw4tNR7SgQ46qs0fyb0qrooj9bloy&#10;lxjXzOmIehvkIqP3VC4yCsp1gnky6ZwkYRR7mJ8arYPOh9PVTYHy1Sk3p0A5M+3yynfPbptcWau0&#10;M6lSac/lWAU0H1DPYC7FVXmQI6igfE4KyrleVSNRHhVE1JCCcq2noJk5EU1cPaEpEFH8lRK5QioI&#10;MaVMAykov2oriFTuVj7NgWY4Do8wm7gOl5+9CiImiYLyDa6SCdc4m5OC8iNVQfuLnZkZ9tvabvsz&#10;nf3VfntUziq9ZCYN2VlYvoeqqaSGPOOYqb1JGCpuUmq6UhaHM1iuku3aJVaDwSYdp1k3LBcic+qY&#10;J1lleyG10u6X5nJkXi5qALJd0Ot8wetMCtO5MX9eN8tfae0E2G89CR5EyBWCfGayBDhyE+FMH/Bm&#10;4yD5ZlmMhjx/esQnZ6/D8kE9GkVg9lSZX/EWUJsNz+XKwYN9ubzpMzkNa+orG3lF/WXRz/mYa77U&#10;PYabn4Y9JpwL8B5jJjgzFWdj28Bnp9Vj6hT3C2P59K1BjVmKqycbRZH5OvyNg+CkwhCagtIzN4jd&#10;OeYJMdz0W5K9LeeX2P7WxXBVz/K3Pd0P9qaompa+efpbYa4L9rfHSRxxRxZ786Q4lWeGszdZiqvX&#10;Hn1blsIgkT9GTzWzlmqFvYr3N+38dllM6UKuM30gb3p1fgyn55LSU/ljOCmnnuDLarkIhH/C3yl6&#10;ds4pvbl923M5cnle1Zpi5wilNnUd5FzuuSu5Plj1uYXpg1UNL/aWjvIdnV9+z6yuDyZxRN/vOUe5&#10;vt9xhC+WE0XuI8+xmsaR9arZx97SV8ORe3+1XBOKU/1H3rRRA1X3l+WoSWmhnF9irXmOH8uh8xy/&#10;3A7zHESa41fXwZ6OPTeTvPbuuNzA9txR8pC744ic2vM8zfXUF3UU7ab63ug988OO3ZWO3ZX+/rsr&#10;Qes87a5UFO6v3V1JzafzcqvvzZU2uU5LcyUPxXxRcyWpvBeaOLJt1ySs0ks6azuQOlyLgd3mmNIb&#10;ZkAHOmHHlL4Lz+nAjnVMqRke0IHt55harf2cDuwCx6APwnBdsKkcs5Rq9Od0oLcdcy69EgbzwSY4&#10;pjQbek6ma6hUOssM6HT9lEp/gwGhjtGLNF0YUWpZHVFqWV17A40otcyOKLXMXkrHohGllt0Rm1p2&#10;L+fR6lqGRxvXt1EqHboGk+raKEWyJLFY3+DlKpCmvotSKRh/vn1dE6V1kaL40axapocnruU6HJOA&#10;VMv18p32dTCrlu3rIRBziQ47Gw7BDnYtlNbS2WCwQHGPnBRK8NEI4vmsuhZKa2mqNSLVinptoTQg&#10;1cr6einl5iNSLdsvgx2Uj1n71GE3BaRatl+dBQts2b6VThejWbVsR2ffMS0J8Pi0ttK5YUBL3D5H&#10;IfEpoNXK+1a6ZoxotYxftkA3YC/2EbdV+t+MaLWcXw4BvyQJz2e/lU5YI1ot6xfo7KFwdd2UttLN&#10;Y0Sr433to/JcurqGSlt0fLqOSnAExvPqWipth+BUi3vsnFhrM6zBvDreR7eghNR2WujkNeRX11gp&#10;nlfLe1EkY1qd3Ifzanm/bgG/uu5KW0Sr66+0npaOJc/5JYVEzomYVsv7cB+7HkuhTHRdlpaLQBFK&#10;cGCfVySrMA53VCj38mrU0ApUfd9r6RDwvuu1tEU3kIQOfMRQT0ig01FbZEFedLyP9JcEIXZa6EE4&#10;1DnylOWoUK9KAbWj1quIVsv7SN1LLKMhFbBe+tg7KrqEJDzroNp2ZqC9JCjiqOhqlA8gO2gtDaVG&#10;pFrGo53h8FxL0GQnFenBrtsSFNyYVMd2mEDDLZQXPx+w9iF6fqql/NNBocnV91oKLiBxw5xUaAgi&#10;FtSixgvsOi1JF8nhAiU8sg8YsL1rtITqrIBUL+7BrFq2L5H1huDZPqvAHpGa82bmgc2MivQdFdwW&#10;fY+lZQlMiL7HUkirlfaI65IfMzGtVtoj67Q8wDofgg3seyuVZqGDI1g+6uCkArb3jZVwaQ7FakF4&#10;dl9g5EFJjvqOKs0UR9PqvNbIhVrkYccnvwRWc/nSxI4KTJFFPqXrqJBUK++1n3DVDcfOUcfOURBs&#10;vBZce8Zr3q5Cc7GOnaOOnaNeXKPpb33RyGXm2DkqagWlWXDXnqGXM/LYOSpipOaGXMMpmpFIfZo9&#10;do56psX0Cy/XnhueS6T2k7n2crMcrm83x85RN3fPOG95jP8GOkfdRMewmMliTcjn1GYOYrGF6z+Y&#10;O7nF4K3/oLt8vriZlZjzpZkVLONRMyu4QRjW+21EnayqNUUy1ZVWni+D6ciAUyBjhWVs22/N3Nav&#10;fvnc7a/2qyj4uzJgniWjjSSefQGqp6UpZAwFtwQjsvwdeM8cpUlmhBYKuQstkzWbtf1WTlh6PUHV&#10;XSTFHFYsn5dVSNRc1khQUyNqGlie9KaWBAHV8QiosjQH6fWcM1Tz6QmoDpeDNAOKgKr05SBTNwyF&#10;KBD2j6A0MZqgVJIZCn4/H1Ee6IDKN8ea8DDUHK2qtggtednh8i71LTMw66mRnx48oc9Rm9IR1kmK&#10;tTjQpD2il6RvX1kpUeTenEUvV9Nb9quaPPpM3xOYJZzleWmI7Za5sYtB4pfYU3LLSNXHFKyeTnL9&#10;IYRdqeW3pLS5k0HJtSyVCDMwvd1oHrUe0fwsrFhiGZTA5PtIWALupmpX2V7ab936VU+8h/fsz/ar&#10;MK2BIE1XLOWZwqqE1GypMEF+1VuOVN4iUaKsFIc/XamWP7jrbCu0X12putgMpo0TWb9QrWl4lqL5&#10;ZFCtR8NPugTNJMZPDqvSS0rlkMpR+Ea+ErxqaRh0RDqoumru2NkK7VfZqzrEm/Xan+3XYPWCpLCq&#10;Q7w5r1Gx30ptO7XrI6+MQBpJ4Yi8FmRr3eQJQK4jBNNTnFZk4N1lDkeKaTdVS/IN5XxcvZLWfM/w&#10;VFzXgeyklJ4GcfEAPYnLryU8d9dxSZ8kpLxUHFFiO46Na/Tyc7ZppdlCymp3HNlfrVRBYkHOP8cR&#10;PlvZb81pDRUoUnMq/5BskO6v43JfDqkYSo/IleOIXBnOu5TbubVfPb+OI/uGW6ycS1JRgBQcxZHz&#10;6ziyv4pDMlHOZ8excdWCIv4d0mzKOlZSq7/j2H6Y5UbOkY1LrC0fl51z4wv2OZVTx03yD/icnq6X&#10;zk9NVdIpoISExKSd3TdSweP8w6fOp9ZB5a+ulzWItHEXZEfMjMsqc/y80XOu55KYJE4P+T75/H6p&#10;viLyZ3rSP61hesp+VV85bpIePqqYrsPuBXofKf+QLpnTU74gkXMOR/SB3dPsHDmO0dN1UHtDcbP2&#10;y7Q9RO5ft5vI/pq9Nmv/TduTZH/NPqV2rNm75Jy7XczGrXY2MceRCViuLWrcqw+QGyVWfkcdjyrz&#10;s24MGVRrwWc9sZxvViE66yXm1hey/Qt7qWuqbnOuQ1fzh8mg5l3nJ8d8deb5q4FB4wga48jVJ3Kp&#10;C0OINeChELJZGliBjs9056o+BINZNCc/gVY7/ysFpFQvEfPNg2W5tl5PqxdJA3lVLElY0ON9+QG0&#10;ICN5MZLm1dUjSDfLWiyAL9meLhZOZTANzuZnQRpEl7kxmF5y+V2zaGyImJ72AQIKq0vIZXxR3cBQ&#10;1epkqKqOCEoVA2GZdl4gqK1eQwxVZ0+4r48wBKVxD4aqvCco2BQiPQw1Q0uTMnJSknpOx9NniZyS&#10;yj0BzQynYdOckl6H+TbLt7+xOgKq90gO0jcoAqrD5cKu4e8cpKJOQKqQckbBei/6iKCm1JE9r+ds&#10;0MuPvInhYinzyrWupRDkKLPcCcr85Pw6mLpbNHSQX2d1PHKD1uGegY7dHo7dHv7+uz3gdn/a7aHo&#10;hl+724OqgRpJ3Ls9HESJSLeHA2IQ1cb7om4PaCKD8hChCmJtLwdoWi+vQCXeO2DKgC0GvHBMLfMe&#10;EMJpd1BAB5rYIctlMCGs20FSIzmYD7SPQ9CYdLwwmBs7SGq8BoRwgewYVFsPOQSF6KBNao0GhGCe&#10;7qDS8mHAoa54BsV3Y0otsw9S8DKi1DE74FJXOVMqekaUWnYvpSB4tLyO48HGiYHnjEJqS7C+lufR&#10;8lqWw8EaU+qbPgSTkuPlk1rPpZJqsD55L9xR65jpXc8HqeAfk2qFPNo/Odw+3rZJ7dNoVi3XUY8+&#10;FAUJUe6kLgL5FMPFUSh5C2i1fN/Q7mA4ra7rA74wM6YlBpWPeECPgjGtlvFwMANarbgf0KNgTKvl&#10;PHIxAlot62NaLeuRURDQanl/QO3xeF4t77c14tcU7yUy5FzdzqRCeXCou84PGzqrDOd1aHm/RWsU&#10;e30fMdJ/8tDlqMOpVICO5tXyfr0K9lFc5p1WqQ4f0Wp5L6XM4zW2vD+EtFreI7YyptV1fjiUssbB&#10;vPrOD5DC4bz6zg+ly8yIVst71EsGtFrebxfBddh1fsDdO55Wy/raKGM0rZb16MIwJtVyHgkoY4mQ&#10;Vo2+12sgqF3bhzVShF3bh8AA6Zo+rGhjMhRT8a19UgGnupYP+DxZQKkV+GD7uoYPyxowqm/4EC2v&#10;5flVIAhdu4fSJGhw9XTdHs4C9ScRPOcTStGHcvCk18OYT32rh9NAMXStHqLz13d6KH0CRuvrBD2Y&#10;VCvm+J5dsL6W58Gd07V5QM7hmFLX5wF12kPZ7No8rNE5ftLnISDVivlW+msMONX1eYgu1a7Nw4ZW&#10;AkNRkKxdl5fLs2BWLde3y+BO7fo8iNk6ZlarXeRWGk6rb/QQCXvX6CG0G7pOD2vp8jRQoF2nB/A8&#10;mFer12uzjhGtVsUcIhUqKc7O+trIakSr5X1oz3TdHmqXpxGtlvfb1TJeY9/vYYv0aN/vYTsPqXUm&#10;TenXNZha3/JBVjCUiwVZLDvTwgu/7/qwRhLb9304RGZg3/hBrNhgbq3aSai1uyCdR8bUOvc1Xmnn&#10;wIrlH1DrdyG4G5/0fyi9zgb650kDiIvAfC4fF3AJhxEUTK09B6GBI/mvzc436uzYT+LYT6I+qhz7&#10;STwr8JUejohYXnsWVF4rrUli156kSOA4uoW6xUMJHAqywC1dJIdrysW1Z24TuC4V3nENzhI4bhKZ&#10;zLGfhDwASwD60/3jyc/giL4+XntGYc7IYz+JqDJdPDYRMc/wyhl57CcRMVK/BnDtub85I7UU8dhP&#10;4tl1IH6CSKRnV+aMLK6A4PfvGrJ/oEp4/8Qh+weqhsVkn1HbxWavU5q7dOzTWljD3LXz/66fRNLi&#10;Qi/avQqssPWLG1CIJyYNKMTIHzageFp2GrWg2PR7uDAg6i5aNrv9ala7wUh+iCYX4lkjp1alzZ9j&#10;bTD71UE1lZnCwAtIFhKs0kG1EJDALEEZDMyordLLUQZlMASGZmD1xkGGSjqofamPwerZJBmNiHiV&#10;uTGYpjtTmA6aJ7sg5FwHJTDN7iKft7N0Z8IPrdclKImfY6sYqgobQ9VVMlTdAJJdjURomRdDVUEj&#10;KC1OmUOZPW6n0n7r6ZRPYMm8GAqBbY7C54c4yvJ+8xEXtSIYaoZfSKyY4L0l8+ZctSYQDFX5RVDy&#10;8EBlFU8pM6gpuV/gVMiI5EAu1pwmP972GURGTWv+iOpB9KzOzSwRE1T7rQK7WGVWfioXdb2JLjYY&#10;uQDwCFXmRmF6I+bXyaLF2OQOQxC/DprfiP4RUTPIjF/2q3zTSnZyDZv5Re7+EpQVhZCbCCWuLDCy&#10;BFMcOUwva1KPIf2gZcicHYqqSWZh+bV2REBeQHah633OUPXKwVt+SqtKEKmu0fzrORRe1rMRtQcT&#10;XsMzlKoq0lPD6pZy+TdUvtuaz00aamhXK4JSteeRADsa9luPiKHyeem3GfH0mvHLMr/z3VYU7qeM&#10;lpoOKF1JUfUqJNVxmmxOSu009odXuXTEeq2SIkDNSYfvm9FCyFNO7RxK+iamxPQmYUXXBstVhaW4&#10;uwNrUmO/aklV514ecbK5icuHhS6k4N9h5jXbYParg5odnjPEun+Q6llLrceKsyUYDAltU7D8pIAR&#10;hSGk8thgHo42RtivXnP1FCAHNp+bwfKt1zaKYg+lK60HYSFtjuRNUbaetDkyGGk1omwjNaKGItq9&#10;ToxoUaUF3y9jhqHyEZX/uMgyWopCiscMKt9LpYUrfYKWR+hMuuy3SlmlxT5nryhymhRFDpOhcuVi&#10;qBlOyEeLOSekg1eGqrstRcEzqFwmjFYuE4qaknuJLGTz0qOGLOgpGLEfjBoxDVSprIjIpHPTzSTG&#10;gVEjn8xV9bkS88Bh+bVjMCT3pEuoV+KKXJspWD6oXmLSCiyj5rB86x2WS5vew5s3NzZFYL/d5b+R&#10;9g9qSkjXrmwJWnqHDLQ5GFEK1eKQFlvpoAojLp2ac9I4K6VWt37zl2/jl/1WvqmhuaGHYUZNrVbU&#10;BUzBiCem9vTmb882J/utc1PjfCMtVtQfQI5fOjd1Ljb8ZitVfwYJXTmsKgcK0z1Fbm46qMHI3Go8&#10;YiO9yDQ2PA3LpVdd3Q1fIsuW4LBcQiQNtAQHCEwZQroYqeO/EaWqUQQK08AF8c0sCkI6pNnjIYpW&#10;UsZ5iIbiNFCM8bON8AASxWmkg3yz3sJbB4qr0nlAt9l0fqr4Oc7o5YJnoUEkh+bjakCS4yqfKU7D&#10;pSgkysfV6CvH6bgsTKtq8UBxVZw5zsYl/NMA94H1C9FwOcfp/jJ6ktMPlYEE55zP+oERjqs3I8Xp&#10;owXH1auA46rhjITofB0e82Q4GzfH2QMTG9e67XCcygtZx6rvBIwv3vCY7O+qVgOlZ+eD0ZOCpwm5&#10;Qpp7xRE5XSfPx6rPqOx82KMsx6k8E31gT8ZMH6x2jig90xv5ubT3cab/Vs1y4jgdl+h7lJfXfaM4&#10;PUcUZ+Pm95FlPqC4Iz3n1lGZ3YPWUZnj7L4kjoG+Q7H73Dolb8SO8NSXaVxuH6Actewbs5usAzIK&#10;OXI+2wM7Mes2c/oozsxEsr+q/zZiw1pH4I124rR3tfyets6jzGAXf6ma4kReVK+haDfns+o15hKh&#10;oqaOSxyxHUfGVfuA+X8oQ63jEndyx+Xxi808HuLsbtrQifnOO47IlepJ5rJvjiPnzZwoFlCQcjNx&#10;3VgYw3FkXCk5K/SI/BmOxWz0mxksBLQ5jugNbbG5oTdf5s9sjsvlRfR3WS8JnxlO7pFs3B2Xy4vc&#10;QzIuitsJPcUR/Sd+UaFHnO4dl5/fHZfLAWrA6rgkbLvjyLhOL5cDsZfKekmMescROXB6ZD8MhwKD&#10;VA70NVDs1DkcG1eDxuThAa0LKl/IM8aOy/XBjiNyoPaB+Bfpeg1H/BRUKtZ14HeKHrHrnB6JgxiO&#10;dQg3vkiDzXR+uh8L9PkcjqzX6JEnQp8f+VbKjmPyV8+btNnM12E4JveGmx2X8bnqIfaKbHqIPUrv&#10;ODKu6l1J+kv54jii/xxH5EDvj4XkB9g9s5BcM7u3FvLg6jjyfLvj8nvQ7mlJ/sv45zji75sdwRJJ&#10;dlyu/8TfkXtmr9Ow1xD71advx+VyIH5RpZfLwY4jfFE7kWUIqdk5C8sPrxnFWHO6Z2pjE9PFTHZi&#10;uZgHQPK9HJaf2w16TPaBvJ84jOyWek/kJXxTZ4zoULRrKnNjrp2WRJI3MfMoQTTdLGRNCkOIvWJf&#10;qCA5luY+M5hFI4mSMBg5C1oozFw/DSmQJFfxqIQhFGYBgJy9as8QNezhEyJvRo0IOZSlLIH5hmbT&#10;EtVlqdJkbuaJMJga8Pk9Z/E4YgZaeI/C6p7CiMrOgn15gcIscy2npioaXE4HVRVNHq4scMtgVtiU&#10;HxkLKxN+6Ns1QalKZai67/mJt3A8QZmizBmrTwWMlgbeCK265fnFZ48iDKWhh3xEywXJURbWJKg6&#10;Yq417GmKoaohQ1BawpCjrPaJoSrvCQpmhOi8nPf2wQOGmtltq5AitCwgmu7QogUFhJYFawmtyolc&#10;7pepM2QVUoxWvQtzDWBlVARl6f35Gq2IKldzXkRFYHqKiG4VX0pEjCh0K6JiMC2iIpfNYqnvhG3w&#10;o8qVn1+rXkTFYFOX9DJnGVgODAn9WBEVsVo8Q4fog19WRJUbLZNFVKo1cnNKrQJiXurHKYhJq/lb&#10;k6j8EOsDCokfqkVAsvusPCq3fLTwiTgoVviUS6wVPuX7qFmHxA+zkqZ8RE1sINnNhsp5rzqPOKVW&#10;rJQLvqHyq0StC+Z7V2eZOfJVWbCogKJymVAfjcUrLJiS63XNL5Y+fbkFXtU6+bicKWL4OSm1uk5a&#10;+FT1NYtXqVoXvZ0NatHhSRgJullxEauPqnbGQkKCRo1EGPUBiAUsDcYKn6ouZuFZKy4iryu6UFLQ&#10;ZKj8rCvqVyln0hglKeswVG5BKIqUMxkqP8XKfPJWoShSzmSo/AwbKr97FUXebgyVH7mKYkVPiiJH&#10;RFHkhBhqZo3yicBMYSgtXBYzqFyilRY5Q1VyWGmUoXL5MtSMREtIIVuj0iJnqJ5aVhmlKBIONlQu&#10;0V4+lW+3wVhdlG4SufDtFZ7c+F7wlAuGw/KTpDBWyaR3nGTgZfvpsFw49GKllUz1NmdpLFYXRUqU&#10;1CBhlUwOy7debSWaAlSNJVqipCslJUpamc7znWo0hpUoVbHciAdjsTBSomR1USSnTK1tWsmkcyO+&#10;jlr4G/mUtddF5XtqdVHkccfronIdYh8BJMky6ojREiWVEJIaaZl4kzCSkKkuLqsWUn8Z/eBT5aDO&#10;N4NpsjJLZrWwAMl5RSpuiUwSB2kvUcpFxAMgJMXXcCy12OIuFKdXjTzxpwpYo0IcV+WJpWZbzIri&#10;VKXTUiFV1hxXX9EozkqZJsOHLKXeWjqx0gALbnJcDVtynD58MidSNR4rhVigEUXuOU7HZV6pRqxZ&#10;ycliJR2MnpVGsbikRrNYKY59sJjjalSF4rzkKVfy1htOe+OH3Zvs09EcVw1UhsPXK+r+koCtfU6b&#10;0tPnaI4z/uV60t6zKD2kWhc5ZevwbAQyruPyfdtLrRjOzgfB2bkk8uyfrKc42182rupJct7sbZed&#10;Xy+1ovRUDoi+2kutctvA3sSZvpJOFVWv5Y6IvdgzvbuXWjF6Nm7u0HqpFbmPLNuB3W/WFZbj5u5L&#10;S+1g9/leapV7mfh2WN0PYpdsk3aJlVoxe8hKrSjOknaIveY5QNO43A6zRCZmxXqpFTFjN33+ZMYz&#10;vppS9oPizKsjMQlLPeOlW/XeoqVbXmpF+GcfPsfHxzJ719L2NuJlWRYgL93SdRAf0HIUWQ8Ny4z8&#10;9Uqyqt5l/rNli7LGIl4aRYIAjiMxBXypssof6aKy48j+WgkVLcmqoUQaj7GSJxIsstRnFnvacfmD&#10;paVms5CX40ip1Y7L7y1LRWfxPcPxUquq71kfJbmv5J6mpVaTQU8rDWBNo3ZcbjeJXVDmR0K3jqOl&#10;VkqPhJ+t9IMFs3cc2V+NuLJAu9NjJVR6X9ISKsfl9pCV9rDebY4jKRA7LtcbjsN9mN0f5bMHIqfk&#10;+cdxJNnVcdiXqXFpCZXKFbGvbNyF2C/GF1pCpftLS6gcR/Sf4cizpM+PlVA5PSJ/ej54CVW9Vxfy&#10;FGXnSOIc6f76uPlToOkXXkJV5YCXUBmOjVvvS/ZGb/pU4l3pelXfswwCuxd4yVO9P1h+g91bC0mX&#10;sPuSlTw5jvi1du+zFJIdl+srL40iCS47LtdrewlVfg/uuFyerTSK5Qap+Uf7MFcrkQTlzegk7woO&#10;I66qVUaRndAnFFryVBUGsR/M/ifZZZsmKpOENoflh9GcE5JqZ20lKKxmS7HKKKuzInPTQDJJPPQC&#10;qtz8cRiRXlgVJWpEJMT6kzGYxSxTlWiuOPOsrIAqV9geKCDnHnFUWemvXPL0VIm8/vB/2fu6Hb2O&#10;HbtXEXR/xtp7t/6M8QCZSRwEOAkGmO8F2pJsCbHVSks+PkmQdw9Z5OKu6q/IVYo9iC/6XJzdcq9m&#10;VbH+WCxy1d3nd7YffLr98v6f/lEc3/rDXz9/aT+/+fXzl//87u4XfUnq893PH95+/+Hnn9s/7n/6&#10;4V9+vn/yt9uf5bHB9j9X4gD7+aOCP97pn2Hb0f/y7u9fWhHtpye/3n/47un/fr1JvM0/76//8v2L&#10;Vy//cvP9zfO/vH757NVfnm2v//n1i2c3r2/+4/f/R9+02m6+ff/h7dt3H//64eO7J3//5eePn7+V&#10;//jd0/dfvnz69ptvPr95/+6X28//8MuHN/d3n+9+/PIPb+5++ebuxx8/vHn3zdv7298+fPzpm/3Z&#10;9uybX24/fHz65DfhiH8u91mtXf8Pjby/+/XjW2nd7bfv392+/U/+85fbDz/bz9+MNW6KFQXga7r+&#10;7dPnbz9/+tf7f/pH/emHu7f/81/vn9zffdGnHJ/87d29/PD+7v5/SW3vbz999/Tz//j19v7d0yc/&#10;/5ePn6X6wk0usC/tHzfPX8qh+Ml9/5sf+t/cfnwjor57+uXpE/vxX77Iv+RPfv10/+Gn91LS1nTx&#10;8e4//Prl7scPX7Tnzlr5P377/MnqKj94JwhmrRN+u7t/az2gP326v3vz7vNn6ZV/e3/76Z2UrYW9&#10;+W9/Ew18eCu1ERPn4+0v7757+v39u3c/3t3/8sQ4cR32b01tMkA//fXuzX//jNqKAPuNwlS1T374&#10;7b/evRUxt9Ks1sK//3jfhraMDX0n021Ri+eyoflG/nNbAN7IZFSj1kYx/rCfH7d/k55sw+Cntz64&#10;f3rrFb+IduPdZPEFy0vqKtXRAEmMSYC2V+1x5Vbg7benIFnDAyNO9LkgUViA7G33KzlyrRgQSbma&#10;yxEbNEDHvD6yIAdELtHmcmQtC5C9tX1VH9mFAyJpNXM5YksG6Pm8Pnq/HhixEueCxje2E1WrqztE&#10;vX6WSOp1fdgj51eNk+F6SnqZ1anX9k3SbRrmFXV6fiR16vUtb3nrK93Xdeo1fpO1rtf4q2QI6GoT&#10;dco0rnMrQGJtzyslt1UdKqnU3qtcEqISUb3OE0VpEMNZKemYqabkSHKisjr1Kt/3ZHBqTNpZXiaq&#10;1/medZ/et56iXs0Hgga3BUiuqubt09CLE/U8EdUrXbyfiahe6dmqotFvUZ44thNRvdZfJAuC3pKc&#10;ol4k00/5xQOVTWRxiJ+gIxvrus2GKMnJmitLeXQDdby+mbdQDMoTJQlviaxe8XJMTmT1ipcH5RJZ&#10;veblijaR1WteAh4SWb3qZX1JZPWql0vpRFav+5tscdCr+dBquok+73UvboB5vfT6KmTJZeW8Xhpv&#10;eKKyftQQnRN1JLrXROoTlY0vvS47UWm9et2n40uf8Q5ZOvunRoee4wKV6ktjJQMlTuC5LLlsO1Hp&#10;+NID5ilrT2wPDbsMVDq+5DB7osQJltSr172Ejs3HhIYyRYnCwZ3I6nWf66vXvQQHJrJ63R+yMk33&#10;H310POr1Mlnq1fEQoONlMuw18zBQL5IRIVe1J+h4nlhHyj0Zom4yUb3ihS4yaWCv+D1rYK93nbFz&#10;XfV6z2wRCao9qy43YHNRGjkWDdySBqovKkAS/JKI6tWeSeq1LmFNiaRe65mkXulCD5BI6pWebWTq&#10;BozmqVk+VfqrXumyek/XGXH+daKOZFRp0HAUmPWf3iUHSCJb57UScsgTlRm44rk8Qa+ThUFDlKO8&#10;F8naJ67SDpQ1r1f6q2THl6ufU9JN0n3iwD1BkkM+V7oSeUbN92R0tpjpQKWGiL4YfwrLJqC+o9ej&#10;klW0xVVHmclk1pzTU9YuNsZ0ZOlD8ycsWUTbK/NRYLqDtTjugKX16pUvIWpZvXrtZ7tOS+yPEiVe&#10;KxE2HFnTrhzOrMI7nQnrh/3R2W7i/wvvxa26AZuLQp6md4+G/CROo5/UXaQOr093n9Vxou4N8Y9c&#10;2iFTRLSn7NtnBpYBomC472uwjAAFw31cg2V2KRiu1RosfahgxDPWYA/bv8SbTQTubRTXlTmMCNxb&#10;GWwXBO7t3NYa6leYl7gKq6XrcV4VE84uAvemyql8pakSL2vS13pUz96tMmtN9aSvi9CCrFTGg5Yv&#10;ETRQN9VzFC6R3UXg3lQ57y5VxpsakQ5Euo/fCOSq4XpwVUXG/S+Be6+aL5ROab9wuURuGZHuTZUk&#10;shXNSCqa1X2tVz2E+yInwRXpHsl4icT0uu6ekHEJrj8C96YGNTyBe1PjWq2GewrbJaIcCdx7Vc5W&#10;K5rRw5WOmYilINK9qRHCSeDeVMkMWamMnoK0MhGYVUt3jpVLxJ0SuDc1wlUI3Jsa0WQE7k2NbL4a&#10;7jkrl0jqJ3Dv1bjpJnBvqmT7rejdKcEuchRYgntT466/rownCV4ibJrAvakRcEDg3tQIYyBw79WI&#10;vSJwb2qw2tdwpCZe1JBeUWUzpXXIq7G89gfeXrWI1/7AW6xm79ofeJtPSl/S6NNwWmy0JxiIpTU0&#10;2rYgt0Lv37358kQvnuXOs/2/3F/eP33yw3dPf9BmdHfY9qNe8bZbvPd2iaeQX+7+9u5y18Bf1IaN&#10;R1pQzxPwgK1YrzKkW8JowK/xdVJjMbe+AkbyppBPQdKNkMYRthvqhK/XzbPOCAxJKyQGEjkwYb2i&#10;MHytUKTUMJiHHlGYjXUZLjZwURi+XqivpQzm6UjYiiAEXxfm760wlC1SBOWEn5ioKAlfL9HpNzEV&#10;8Ft8gbISGcp2UIJCYn+tVrEL2+CuUXo9IzOljohBiiFD2awjqD+SMtN3vrpEkGESFPL5S31tPljr&#10;HlqlzLT5wWT5WlbXC7FeNcpHTj3uJVKljYk1FJm2yPKmMF8r6sn2tZyTRJpnyJPFUwNZdY4wmDRR&#10;YWT9/3diicSWiGUHX1t+YNiQDVHdmrptPoxBG4WBNQL2CH6LrxXpe0ScffFbfB0lfkEpMc6w+C2+&#10;jjLNEpRPYJLWIMeHVmI9uv1sQvjdwf9YBzE67QhJB3EOkzVUHCahJ3xNX37mjEMhfouvof49WCLr&#10;tcyP/XEkQ33wtXr5IiUrbWU2+PYWJyrIwNdl2Ya6hpKBXZXob6CTF62AIrJsFDJZjqqXMQ0hkTkU&#10;ZxxoAF/ThPvd1MleNRJLYpj2kIKvS/MlUYKdSmmA1bPN3Z9bOChRGL5WaMBqfQSszgtyOi6WHqGh&#10;jaJd9hANYOG8Q9Xx9Sa4tHCr4df4OsyGrVJJV+r1kxvLVAlYvWLbQVMJs6syHUWScoCqewqoukRX&#10;2R/C2AhZ9dBwlLxYUGkCqFqrjpJk2AVZco1ZoWxU7ORNdEfJTK5kWb12WRYWUCwluE2RndgNXiLZ&#10;xYGqtWojh6VOAlWPL0eREe2TSKL9SoX5OqAkG5VeA1Y3E7BwM2KZwHdYVXayzfmKxxJ7A1arzZdZ&#10;dS2ULTV3FMtiDml1oW6KsxzrgNVzwDc79tgmYHGzCO3ja73gO6z6gSqFBKzuet/VlS2jkgaeQuac&#10;sl5g5Ih+BXXE9RlaiK+11G0v9rgs/BQkLSdgtd7ceDyITQ4CQgbzow6hMwQB4ZpZzl4h9pMAY8bw&#10;YwUj2vAzyjKdYT1P4f4g6XMgIIx7EowMfG2EAEZWJBwlGcwdJYRBJaTVey3oDCUmqppZOAwTWByt&#10;yekBNIUSQ1gWC5pCiRmtcb4hcZzZ4OxF9U2WLTV0V3GMDgheE03zrdSMhz84zpz1moZcygNNIcXZ&#10;oGJ0T3BgUZxGlKsrg6QVw7tG6RGRIUnl2UpG5fn6SXHuQWf0YPBxLuPITQa8tJ4HI5dJWFHwdVvH&#10;fb4U56sBx5nFyXDwgVOcR6xwnPcb0ctJn1cbnniUi/WH0oO0cRqxRtAvvm7NeJKxxPqX8y1o7Bgu&#10;xhW5DvJ7HjaPTno6Is8dkVQexgtZN3CVxtYh3MyxdQ1P+zHcSSdX7x8nnRzD+eVnXKWj//G1cYD7&#10;Srbeg3aO7R+4JmX7Fmjn1nGkvTLPbH9jOBgbtXkQtHPEPkBuuuQrlfPopJ0jOKSdE2MoaPZY/aAX&#10;hsNlObFf1vsXdklt52D88XEFeeRc5fQpVB5oX4m3ZXVenvO8Hn/r64bvW8S+wp0+Xa9inSTr/fL6&#10;7PYVufk79w+yjq/uR6v7mx9i6X7pZ2KO8/5g+6rfuFN5sCOYPF8PmL1x0iLXdoTSVa3YB0HHTOoX&#10;dh3FLZaLaz4mL+yN2qOE5xqpXexuCoqL8VeP5zgHUPt+9VwBXD1/z/MMw9l6ytYNycLzc0+9b53n&#10;wXr9O2nwGW71vIp9od5ncC/P7I3zfE7qJ+vyir0R/gOy/y66IwJW9274QOpO87WA2S646190ChEX&#10;U3ii6rr5RT51f3n3R8gzzFt8zcwNn1s9SlY9eD422T29DxHmXbSVcfXpFeb5dGmRCABF4GsK8WWM&#10;PlmDkJF6tVv1GHvdiP/Z79iZNzt843WfBqye0HDIR0oP9IWvn5vd0756C1Dvxrh6IBy1Aatd6HEt&#10;UneWwxhBbcDqpSZudurpDFhEpUOt+Jp643KKFOqXeuTQFdLqXsA1HAlcCVg93r72JpHUzaYMY6X9&#10;qqvQSJyB7vH1tbJtbOqYqhyxtrYtotaujteuodeutGXKLNSeHf6aJvR9dy6L8buavra1oAPZI6sS&#10;rbe3SJVB/+Hb9+NGAitcVuQAQQa+gywScgZZ9foT8SrEcreRr2+3V7oIafVw9cm7HHJTbxaQxuJ8&#10;XCEsashhsu+VLbWth0Y0OYzME1/e9X6mKjRgtXoBI6c238gY12vASKHeUuLSdQPgTPrB0MbXhrjD&#10;IlMJv8XXUVYmQblTgcT/AVWPNbetiD/Qj69kQwSqLtFtQ7Id+k18pPdBT/iavjwKlYTVIKK1ngBA&#10;1SPWI23ZUmUmPLPgDcUMeDsiC3NQNZP8QEPeYYT7o14bgapL9EcHScS03+WT7R7uw3pG4kBZ1x6H&#10;WGZH4SRTqjUu3pkdZScZEkgDNwGF2bGTRO/AKULuAHFHTmE2zsSUrsZZJFEwmDlwyUEmpNWTDm4n&#10;Js1v0YnTGG8CUmneBGJv+HpWD0rlb1eHDkF5Is4aiuhMGaOkRIayRjKU7Uv19FxMb5JNpLm26mHm&#10;F/WkRLwSU8rSkFctsd6WhH5mCeXOmbpEd9PXtcflPEO5k6QuET6SGuVjte5tvH3HUL571SV6GmQ9&#10;ovH6HEMtTUjc7ZNVAC/PUdjSQob36ag060yy9ODajcJw7Kv7wHdEsrLj7p/sOrhSZTDRhE46stXh&#10;wpfCPN6g3oYjx7ve+wP2UNojXfojXfrd/Z+dLl0WpId06W2p/qPp0sVXrTNYzpFiEJ506e0JI6VL&#10;P58b/1106XIHIyxmKrUVc1Khy3588qY9V+5fLzHjSz9eK7naRJIsk6ekXakXJ5JErQG6aYyeE0my&#10;5wVIgjfmksThEiB5mGdeJ1FugCSpYi5JzK4AyZOwc0myNAZob3Sek9apIytQ0rC5qJGErpHrzmTJ&#10;0t7JSqqlXqxAybtO8xYO1OmpsmQj7GTdKNHhrF6D4rMu1GF91kvoSOeyetWnA0scUp2sZ0m9lHEt&#10;Sjwaw+tkaKn9GSjhHJxWSz1hAToaw+tMVK/6F0r/N9GWbOCdKCEJnE4ddZadBWaTsFf80RhCZ7Xq&#10;Fb9nuur1vr9SstiZqEHvyTTUGJio+v5CeUsnovRmLlDJNBwZ1J8l65XcO56Skv6Tq4oTswmN77xO&#10;g9Ln3ScPd3aSnifdpweRaF0y1PVCNDBK3T+vU6/yrPfU5xiihE97KklP6QFqTypMRudAnp7pSQ89&#10;Iel5Mgw0FP4EJXqS++wT1Gh+Z3XqVS5kx/PW9RpvlPwzSb3Ks3VdruLPOtmTChNReqSL5m2JygfS&#10;dAkemg+pgTQ9k9SrfHuVrC0DZXomqVe5vOuY1KnXeSapV/n2WvmCZ4rqdd4IkSergTpgTm2+SIaU&#10;uopPlJJ/T0SJ87cDNULkSa00MDFE7cncG7jSjRB5Jqof6DfJrqwxKFFeNjwHpnTZP+bt67Webe96&#10;/D+LyyT1Shcm52n3DSzp6SqlTq8ob0+2K819C9B2JEofaNIbHfJE5xoneIrK9mN1zgcq2WMkrunE&#10;yHXvXOkaPxuSEkNW3feBkbzqRFKv9ESS8hWdktojHZOBPnCkJ63Ty4JT0utkIKhrMFCZyuWO+wRJ&#10;oP+8eXrvEKKygaBOxgDJy22JqF7n2fCUALxOVHu5Z6aqXumNbn0ypvSa46xVe05oImogSX+ZqH3g&#10;SJeg9XkDB5J0CVGcT0CN+otqpQekgSZdXgVNZPWKT61+9VtFifYQ0ExdvebzQ1KveUk/m9erxVNG&#10;kamwkSp9z2yYkStdYrbn6h+50iUWJ6vb0AHZDjaype+vkt1w5EtPh0YLWA2FHO3VskkfbBJidnbV&#10;0ZjvJ2NWWSU7mOxR06X+AWV6tqpuw2lV0qczaf3ac9wks1z5KLu69SdySSd8JE2fsMJ7cMwjafoV&#10;X74HrFyCk6hmUdWjuDjULuYDo2zcj6Tp+gLB7OkBj+29BHFcrXcPkXkkTb8awI+k6dkQeyRNzzSj&#10;JxhdxSKyq558HmV0ibyPGu7cqY+k6VdzVY181XtwKdWK9OydSwQZErj3qhjjFhdE4GIItsrgLr+G&#10;I4HpkTS9vaQtyppta/L+k2n1jyZNVxv9iZCmq0k/JU33iCo3+cUySVnTnXFEbP8yGOEALqY9Ijrx&#10;9UhYD1U5SL7XoS8qyoCTJ/HqcgNXhwEd6vtSebLOV3FwJ+5hEMGDdvi7FgcJND9AyEQ4pQ5krpFI&#10;T7lmsnbI4yplOzyMU95pXcSR/gV5U5hg0Ae+3r/qv1A9s2ytwJF+U8eDyguTG+Xhi3LFqdBwtTxl&#10;rGg4EjVz4urxcuLq8aJMHq1ckrR14up+E0eNy6v7DTiWt3Xjhz5GyXfiSLmQR1K3xEnU2iEOjXKc&#10;nrg6evnEkX7zKAiNKqvm0U3gVuWRcaBXyzJOd5J6qkwAhiPjIHCkP/zoKoEEdXsDtyqPzDfdibS9&#10;JFK87VgNtyhPbkDLfkO5JJ4tyiVh1IEjaSMnrt63gNsIo1vgJJR+pb3K1LCEIyll4iNt/aaMXrU8&#10;4Mg4hTy5OSrl+XjeSCYG5sdGGFpPHNGLz/ON5GNgPWD0yieOlWvrnzI/1HoBjq0vjiNpYVjHN5Jk&#10;eeJIub4fydVA3Y7AkXXc90tNhij1ApyMmzUcK9fsg9Mih52Br9kb2PfPB5Xwe3xHu0Qd7lX9JBTJ&#10;5pu8nbqGq/VyuH0l783W4sxci0Mjao+vt8KtvziK4tf4jjCSdaZnCd0TGMxNXcL5DwtbrmzLlroh&#10;zs4dgDFpNkxIhhpOE2TRCxgpFElq9VQ8kPFGYH5yInndh2fsMZg/9kh4JnBMJNllcpvTRgghCT7c&#10;L0xhNrcs4jUlkZSL4lYosSwOcDWTCe0GCFlfD8CYND/21btJSGMwN7pJobAtGcyO1sTSOsRyapYg&#10;GZZY0OuFC4xoNJXCrmAozLqepnlYLzCYr70MphEPsgxSmNWN6AOLZbkI7u7LZbJ8ff4jZDmHTr3r&#10;ShRnUwVBabibKKy2rMF5ylCm/Hqi7L4OEZSnhTGU1Z6gfD0gKH1hXTTBULZJ1Sg9gXBZYIAjsjzh&#10;l6FsfNU9pKQXvLfBOExkadAXHTkbfHrluN+WxuqGvZrIsjFRj/tNzuxa+3rWbv7CMUOtrCabxs1K&#10;iWRpiozb2hbVZ3JWpGnosxZanyQ3jcdegPltOvHz6fNCKo0c/0FAR2FLW+Gm2RFaaG3vtUAYhdX7&#10;7+aLASHCacFNIo0YJL4aECPIdzhiUWkcnpRIzDM/DRCT0Hcu4h73eU5QviexR43Mw8rIHqwrCWrx&#10;WTUrkRwqfJ6T847vlYuoegFaIwDxGyBGJmL6Imc/TROQkUOcwnIXoSh2KnVUvayAyKVePoMVpl7x&#10;/LkBnZnlmdRayXwDTqZJYb58ike9KhSOOEbN7nUjfhVII24aTZWSntpkUS7rBljdC/DVyYGtkhaw&#10;uhcCRgq1gat7XlkoYKRQbylxN9qCwJycQNUjHKi6mV595va17iRPULks5mp2WfUu57KYe9tkkWcP&#10;Iasu0Xpol/No1d+OYm7PVi/JhillWb0k7ngFRfZeyKprD9RSiWu1X9ME0Sp6iDh1vbfr44bLYhco&#10;PgrraetziIx7R5E5tDYfgarntt+2soUiYLXGACOLk1uxyoFTzRCsr+SGI2D1HAGMmLEBq1c77Etk&#10;aANGxnZshqRQ31rZZghYbWvgnMM2algHZAc2Y4ldf4RJUk/QsIPqERKwevKtGl9u79WdANuxnldu&#10;hxILc81ahX1cdwBs7TVUPY/9DEAuUHCeqEsEqu6iReI+93rUPeQRuSRgS+Io1LIk56+1Ex/OmPWY&#10;AKqeljjV1hMEJ+Ra93IM0jaSc/TamXztfL/oLAjXQz0qWraRNIB5KDTxR2DM3wGC5npRUbrQJo3U&#10;DZccBLboJ/LVmPmJ4MOqZ4DksLYmUI+Y+9fqcRveOgZb8/354sJchIteySUP51f5VIlqXRZBuUe4&#10;np7C99C6iaAQkVkbS2teb/ez18Y9fPYMZQZyjQLZHkOZrHpb2tfuONzGICX63QtDLbURUdFlD+2+&#10;j5MSfR8nqLUbLb9xqMfq7nvcGqoeqyDuI7IWbxOXvP+7ppvL4k/Wk2VCvqUlccdNbb0k7r5pknU4&#10;7qRrtR3PvKUMtnQzsXqtjt2w3jTxwB7ZgjUae2GnXg5HsM4iR7plabZ/UWleKFGInAy1pcTbcvjZ&#10;hMKsUGLJRfhLPUsj/IXAEEzDYF632mI9wDVaT5kIGyLSFmOVsPPXRpoQZ9lGTGYWbnAJzDd/ch2j&#10;bw3pCCE3LRGmRnoBcRz1FroaQudxe+weZTW8z0bIakwhUS/WXnZJshwZ6a4yGmkJXD00I8KT3Kec&#10;uLpnTxwr1wYxj3z1dhA3EjJAliNziS/sjAiuJ+OJq8dB4MjFCjI7liOlZaGq3JJnhHZto5040r9w&#10;OcqSVpfrLrblyPV6pT0j3Ime4Z0kD8B8deQ/c6yjXHZ1EzgyrhzHLmaQObGvZmyQMzv0spOojcCx&#10;axy0g2TKfbU8mmljfmV987scp6gfCabA+KOZRXC0LI57fQO2rJ/PN55JZevkTvZxzPOdbORYh3jm&#10;mNvI7PozMuXY+uJXjWQzx3q/03dkXC/koapTHtu3TJ6+fVz2mwf4Ki95jbP2HjRj0nHiPVySJ9dW&#10;FU7fgFZ7TkiR1nByOVTL8/OInJlqnJ009A3xEqeUZFo/4k09AkfKXc3shf+KHV7cgqWZx8h4ZpnM&#10;wJF1KDKoqTwfL+KZLPWMaFCW4e2nCSGqquX54YTiPC+DvWGKExbHeXvFW1O2F34tlsEPL5mMh1Ke&#10;R32eHANIFsLXk4ZC3sP6PdL2P9L2//lp+2V1f0jb3wbyH03bL+ZpczO03WZG2x9MLr+Ltj9hTZXC&#10;gy7QiRGtvIy0P+PHF6PoFGSciNeCxFsfIOEmnPLUit4Dsxvx47UguT87QYkg2e5PjHBpCnfhtSDZ&#10;cwN0k/FtdphD2J+ngtTaC0kvVvj6j5tG43pdJ3GVn6JeJ+zlI/2hkSlORA0aF4rWqcrF/30WKAwu&#10;SQt7pctLYImsXu3KLDnXVq93pQqd10tO1KHTw6gxr9uoQTyBkket5rJ0mgVK+TOn9dKzUaD2TF/q&#10;JQ9ULqvXvTzSlNRr0L1wsM/r1et+z9iGxcLs6pXpXoKdOpQ8ijHVvd7SnW3MxsTA2Z8y8qqv/ZSV&#10;jdWBtf+QJWRaL71hP2UZlev1mJBLgg71KuFUVuf+KWtLxurA3C88Lkm9et3Lpde8H9V2ihJvniWL&#10;ssYwBUru/+ay5E7iRMnpdV4vtcJOWc+T8aWRToESD0siq9f9/ixpo9qbC7J63W8vGov4dT9K8kgn&#10;K9sy9E42StyO54m+Rt0n7L4Di//rxjt8XS29K4kCj9dJN+olcKBeJiuOnH5O0JGNVE3WDlHPkwVa&#10;QzICJLnn806UhO8OlYwHPaucouQBgulc1KiwQMlDFNOlS5PcAiRPeSWi+iGfqGqg8T9k6k8rJce1&#10;s7xsTg80/ke2NuvJLqouk2LaPg1nC9DxMmnfwONvDzpcDys9cZ6iMtZ1jYwLlBH5T0T1Wk8XLQ0t&#10;CFHZ/qrn5QDdPEvmjXjhTpRkuM2VNVD532SDQeNuokTJWUxk9YpP1yz1Mpyy5IGaaSdqxEOgbrJ1&#10;ZmDz3zNLUP0kp6xUX73q92xKD4z+hzyVMR3yA6N/ajOrnyfqdWQ2xMDpf9iTUtfDS6OZTlnyAMu8&#10;Xr3uU8tZYyVPWdlc1MioE5WZziOtf7ZEaNzlKSvT/cjrn9mCett5ypK30abjayD2l1iXub4kHLmT&#10;9SoZ9xq0EiUK/1Yia9B9Zlfqg6ynrGzcS/+fqNTelevjE5Xa4ZLCc6KOrF4jsb++gDMdYCOx/5Fp&#10;bCT2lweWM2mD/l8mdlcLjg2lSQxsJm3ogRfJpjYS+79MqzZ0wU1atb4P0mPVSOu/JzbASOsvD2nM&#10;u2Bk9c823EaJGkpLe2A41epzYtPZ1PKsQ1g2arfhWCuhb5mwfg6kzzTorVQUuWd29CaXCycsmZot&#10;6fyUJSfpeSuHg22m/uFcK3enp6zHZxASdl6xZ+Se5fEZhCtmar8ZfnwG4Uoz6k/QMSMeA7sbqWmy&#10;Pb7/EqECBC6LRpOOm9gargd/hUdgDYGL3dfguC8kcG9qEAwTuKyeTTpuNwncmxp8YjXcgxIvcpRe&#10;0bseprUyclxegntTgwONVMabGheHBO5NDTqKGu4Rk5e4biRwb6qcUVea6klXlwi+INK9qcFmS+De&#10;VDlPrlTGb2AvEblRS3fqvoscC5eke69GPBSR7k0NwmAC96bGbWoNf3wGIXt+4vEZhPIJASf/uej7&#10;YCujvp0jdO076UTqkdneALM/WJu17TzQ/iAickgJepFlf7A2c8GfJKbZYqM9+0H+YG37afa5VWmx&#10;0Z4iftkijLA12h59+uvnL/oMw/27N1+e/Ky0bU++tP+//+7p/dMnP3z39Aftu9tvP91+ee9Y/fHJ&#10;b5r0KcdDfcpBDtezpxxsj9/lWtF6P3vIAThoGEEY+FowBlAPQzGmKGmylYnf4uuBHa1Td5IzL0dp&#10;0fMulzoLssKsQkn4Wom2QjP+DEeFVQQZ+A6y5JKiqhdi9xhTgrcytniUha+VqadaVQaJkAxY3UvI&#10;+InNFoXh64W6PmT3LFsKGGYcpODr0mzbE+diLc1hhEgDIagkhDJgdaEBq/vUsxN3Eq+s16PaWYQb&#10;IGBYeKAvfE1vnj8kjtRSbwGrux6hV+LAqfrUDwgHybkLWN31+mq3KITFTQImvVHWTfwoKo3A3PA/&#10;SFC2kxiz2ErASAqEm+AHSTFDwF+c7tDl+FrXAyZqrhSiN0OqEBLe7UbwEQcnFIavFYogTRJUiZhP&#10;sr4hhJSsb+AeiKML6oSv1U0d6tpSBjP7XZO+Kr2pU7pJW4TV8xQPWx1x4kHd8bU2tMdftVg5w1S1&#10;C2oEhnMbib2H1JyZrdx6hQChJXuHSbOQmvriHIN24uvt9VXzoDjx62v9SPSoxA0t4nwUyBAs9eye&#10;GV6uDxcmD9GyJBpfs5WsvaR+yBdn8rDgMRyikmXOlXrxrHG5Yalxem+r/UZxti2quVqW6wdejvNd&#10;hcnTO7FWv7rcXY5Ja7i1dkjs15o8dfiv1E9js1ZwGlG1hFuUh22Z6FmzhqzcerxIHNsaDvsVGc+a&#10;ldPKpbi1+avZO0vyME7JegBeArlbLMe9xOR5ubX5c+KIPGyWZD1VM9XaS8rFdknWcX1PrMkjOM0G&#10;Mly9H2k20BIO843slyAyYPuvBBpZuWQ/V8ux1Y9YGycOnmjsk/jafhmPTRAjR8KXrFxiWh0w0oml&#10;hgc4JJapHKeHRtTp+kJxPg6Ivalymjxivsa7jwynkVlaP2JcS3yo4+r16pAnWkwe6TfgWJYW1ity&#10;fon3HFdxLCvNaVSO8Ixh3OHr4w88Q+TsJ5GGphdylJQ4IcfVZjbeJTrkHcbKPjh8vVJOlRrnfgly&#10;DJfgy1Y/dqqX2CnDEZcD3mlU2pqqfoEjDhGJ8bVy4zYC/YWv9duJq+evxN+ZPOL9CXkUB3n1On6W&#10;S+oHJxZZ1yLblqxrJ66e5ze+f9DsZ7fXmGNSYhNNz8TNeeLq/fzEEf3BSyV6LMcfcIQV48yWJ+PZ&#10;5W0Sz7ZS7iaRdks4kp2I+inX2pI8QhsZ8hhbA9pLskXRb1vcQGPe4uvz18fLRrJUQ15cr0MOvg/l&#10;sfFi41Tf4ij15+NeouMJzuw1vYqp5ZndqW9ZLOFYtrevG4xaH+uQRv6V5fo6SThtsEzSXHlbxWnq&#10;vSmFnGWwd5C3ErBlUZjVLe6vMZDwdcPAN17CgoD9mdwaYLtnD+A5F1BEHaBO+Hrd3MhgNrjbLGRr&#10;gWlDdpbDLaqIFUGd8PW6uUeVPGNyuF1IYTZdyfWTpBG03YfcZYVxW899PENI3NoBq2dWWN4EJr2k&#10;hrfkkVXzFOcHZib7sUXuvkpp7pWjMHN2MBvZz2hxB4uRga+PEKeSIwatHzTrZVXvO1RrxIj2zYbJ&#10;skHE6mUlMll2DCCoNU24y5aq1YpkneQHZNrl1kwKs8WUkK7rLUwb3PXmHIO73nOP1alihZJLrJif&#10;pK/gSGZrh52f2UqEBYsUurpKWmeJT7Kc7VjByaLwddsG3YRsWLItDTsfUa/D6HZrhsXq5k2mvJ+Z&#10;mYvPj8zE/ghrpl7oAaMmlFtatd6+1gzUYKdqKJ3y6gEcuFWzdxlHyoV5HHFO2IPwtb1IUtfawsTN&#10;fOCIXiCPkAN9/bGGlIvj1OqxK2JyoQ98XS+QR4+FfpwibuNo7+qxdfUYTI/VXj96TDecJGnX4971&#10;slM3gstjbgm4V4g9h3GqlOHlvAx5ZLwAR+LNwp0k17J1ubbgSqJPjYM7jhw2sG6wEDCcR/Xh3LJ+&#10;4VasLRCsujtxP+KsyeK7Akfco+GWJeMZx03uvvX+oO5gG6fUDb3q1l52k3u5zFp1k4W68RHHw9z9&#10;blCx4CwcT1nYVZwo2TUIrMdVY5SdPd0Eptc+Ms/adQ4JqoLlzaKq4jqMXXMh3GMVR6/X/LqdrBvn&#10;NWG9HsS1I/ONxHVnvS/gHMqCsJavWZ0klIVX6bxo/cuugeNauXYbr15Tn9fetZ7xFAALh4preWJj&#10;67rX2suu+bFeUZydnHi4Asqt998znILhUG59CsADFELmVO5vy2Emq2ErEQZT7+caY976g4RD7RGm&#10;Q+T5NQMLh9oxL8m16O52DpWHecTkybnI2lvbQ6vhVZsfLVn9NvdG07AzJYfQcADSH0I3sIZbDXdb&#10;DZ/DPkiOtUJxZvUj417fXLT1oJ4fy+GHGM8kfGlbDqP0sAuyDm145Iesf8LFYO2lOC+XnKOWw18x&#10;P8j5rdEW6PhjODk/tX4j+1aEBZPzZYQZU5yPK+K1QvQXg/kqToKXZDC1xhLjRcbICgymLjGZlMhH&#10;e4JYYBFOX/sORRFNGgkzWswIUCIsrRuxmpGGwGDepyz3ATByBPS6yc5RnihdIeTAgXA0es4xhdDo&#10;IofVVldkx9TGXqTkLMLqEeIrk5CQlHoLGDMEWktZWJG4TXQgsWM4vB3kVB+weoTInUgrlPgcAkak&#10;wXNCdjDA6q6PRLxave4eZe4aSCPXr64PcufhKLaCmG5J2IUrg3ivHEVCkoCqh7ejyH2YLTE78fo5&#10;ivgQgapnJ0p8WPtH0vBH0vA/P2m4rAkPScPbweqPJg33aGW5oZM9/SQNbyEcb9oGgvXyd5GGS9S2&#10;sH6p1FbMT2+9dRfxdnYEVko65c+rZLThEp8+lyTr0CnpRjlEJ5LELA2QsQxP6iT2YYCUbnkqSToo&#10;QJJLMK+TWEwB2p8r19qkTnJwDpC4meaS5MY+QPsLJVqbSNJd6UQ1wu9J8+QmsUM13s+ZLDEgTlmC&#10;mnffoHXhLJ3Xq1f7fiib2axeg95TWb3ixYuRyBo0n7axV708YJvIWtK90juEvoy0cNJGvSULVDoi&#10;1HgL1CY011N9DeTh6TjVOKBTlsyLuaxB940UczIm9O3qU9aufIWzNg66l96ejgm1sU9ZjS1vJmvQ&#10;vdC8TmUN5OHCBDmtloYURYH7M2UEnDRRs0oDJY8GzEX1o148VYmoXvPCSz0X1St+a68UzGrVK769&#10;LjDRlXpoouqbvBwwb2Cv9yNrYK92ZdWfitIjXBS4J6LE9j1BRqk9aeBAG55NanW9RnnioElq1au9&#10;kZlPdCVB052oRnY4q1Wv9myIDpzhjWhyJqnXejIHNRQsmif8nVOdq/svQMlCOtCF3yQDXdOtQlBS&#10;I3UzBOZIhvlAFp4paeAK35PtS6/kojhhAZ9OmIEqPBkCA1N4Npr0ojBKS0a4em0Ck7VNfFwdKDMX&#10;FtStrqQoLVPSyBI+15G6rkLQkShJHc4BSlYncRqemBfJSq4mZAhKhqR6wQPT+HAnk0Rcnico6X51&#10;u4egRvo7E9QrO1sCxBF7StqEXXs63/RaPMrLhpJ6FE9Q43ef1apXeCOunSxMAzP4Jly581oNKk9W&#10;XvGEd7Vq5NSTWul9R9Q921o02CBAW3tHYiaqV7uMlun8HWjBNyEPnzZQoyWiQHl/ZC6qV7u84pmI&#10;6tUu7ByJrH6kq1k5r1avd2HSSGT1ipcLvrksvbCNJm6ZUaxhnYFSju5pvZQCL1Db80T1elUWqNRg&#10;lAuyE7W1Zwgm41TfXO5kJbNHL/ECtWUHEr1TCFR6uBlYwdV+m44JDTXtZCX9OLKCy53pXNjICi4j&#10;fq79kRXciNQnKmtXMWfdcml9B2ih04YqnV/X0lxa3wUSJZBJG/ogPXzpLW80QVLyM2lrvTCcV9ND&#10;tGaGnYWm42MkBhfqpaRu6uGNJuzPEztrZAZPnQ4PqMEbnfpkZdzU5R2F5s6QkRu8vUnk0h45uB85&#10;uGXDEI/cRXwIdv9Wk2b6DdAjB/cjB7cwfCPqqh4znhx3iaBmApfdQEdk3KTXcA9deeTgvhqRzkFy&#10;iaiKWpGPHNwZF7Q+v6QjMnKYa0V6xMglgoZquMeGXSJmncDFKtfKyJFnZcH2CPFLRFgR6d5UCehc&#10;ku5zNeLGaukeTnqJ9BAC96ZGVD2Bi4mrmpFTxErdPRbwEjGIRLo31S61jGBZL7fkr57cfryafGBs&#10;FMLrtZ212ftafbXoV+rfHvqxP1hr8CMHd6fW382QrWcxZchWU3rGkI1E1zOHKOPIjgRbEngFkiqN&#10;7rWWIIsMX8smO3EYSPg9vo5T37AMoJ1lK/gGznE2AeWsWtfPsxV2xkbg0Vx7WAKoP77eDo8i5Tiv&#10;HwnlQ7aCRnmXevaoaDnuERzKrWOOkK0gN3i1PM9W4Dg5zGv/knhJJWJewnlWgxyW6/o5+R7DIauB&#10;48SN0NpBYt08ansntB/IaqA43zs5zs5Qu7iRq/GCbAWK8/AJjvP+ZeXqrYzqj+IW26GPHK/I8ywE&#10;Wi7mEes3ZIMyHAILKQ7jnowrz0Kg43RxfkhMgI/neh4hW4HNX3GBurx6/G2ercDWDWQrUJwbumz9&#10;E3ev1Y+skxvGPVl3JXbB5dXr86Y3djpOyf4hrm3HkWDP2C8Zzoxotg9u+pB2q1+9n2/+Xhd7YWJz&#10;fhOKw3yTeVytVyDhZvYGshrE413Lwz4jQclluYiDDZ8U9nt8bd9HtoJmHZXyMN9I8LhnIewkeFyv&#10;MrTXCGcDJqWkQleV82QFeRqxhtlStcXpA6rA11TiM1JXjqpQT1bQNKcK5vORke55ToNcu9XSbJWS&#10;cJQS5im0GyET8Tm7EWoS9w7J7WJZqOc1SXxLDbOFYiMvpXg230YSUNy81eWn6gV/VUNztEqYGQOa&#10;olXCbO3UDK0VGOHt85wGxufhWQi6QFWFunN5IxHkAas7y60AXZ2qQgNWTxlPL9hIrDlgJLPEEwLO&#10;oz6mMb6+wvl4CxcCfo0vFsK2IoUjA7/Fd0TVHe9rL0krsQ0ufEooCF8r0EH1Jm2gcJVBAr69JJJO&#10;YpLIRHcQmSNNneE2RV3wtTpZ1xA+TSsu/OSQgG/fOnJoNkliMVRj2UH1SHbQ0jAgngZs1LU6gVoq&#10;kTAIYeKQEq2NZL/3uVqr1JeHeqnxFake6S6pXsW9TkSSNa+uk2uKtM73ZFKeo0iB2N8Xhiix7Kx9&#10;JMHQQfVIsFlKhrGD6mnjoFqfviiQDb0tL2TlMGUSfh8DLS1UJFPXKk4WTwORZdhBK3oiWdrWwUub&#10;TFwoYGXFt19hSZK+Fbe2iZ5OfRSErxXoS5563Kv1GqvZorUg8FKatUDDQpZgdRfBLiKHtTDGaqse&#10;MGYBuhHLzE7YuvViCut00dZllrMXumqu170Qxn/dCzhKsBOHeUjp+QWwulAcmtgRzMdbXFxiDuDr&#10;k8/3BfGmVsNS45TlWE1PkebTYUfXOOHWLYUHa+30LdGgZROcBWfVM7DoZ2BWTHg36hkIzoad7L14&#10;R/e8t0J34utLXHhz6h0YT8NRLxKMKOqVcv8LyWwObxi53ZIg2Tbw1r11ZBX2Kctut7bwJtZDNLyT&#10;zCsKbyfDhfeUmHPhjSW48O6SdmjQu/rNyO1WeJ/JrdWmMd8qj9xGnd7xev0B5w+Td3rv6/kGTiJ6&#10;exS3C0Qe5hu7xfGNm9+6uBedyYO3mOwGOr9bf1Cc3+YxHG5/Kc7HAcP5rnaGvmI9w9fWtd3dmRzn&#10;twusXPn9kl78aThaLm4lWbnYjRgOjmo2DnC7SnF+q0Fw4L5j8wNPtHGcl0tu/c7b7no9ANcfWw/w&#10;5BvFOXc+u83DU25snTyjFOp1V58LtnW3XsfB5chu8/DkG42OiCgPUr/YB+t9FZyZbJ+O6Bey7weO&#10;2BERx8OcCBoPpPsRuQULeVcHq0cOkUcOkT8/h4js3g85RJrh8kdziLjZ4VeZHYmIRqM1EpE41v8+&#10;EhFLV7dYtJ4fRMyjSK7Z95ZvZyX2ILmWDdBh6ZfXksRACdC+t4zCa0mySgfosPTSa0niggiQGFya&#10;OXYtSfRzgl43EpFrSdKNJ+ho+UrXksTCOUGvWu7TtSTZdk+QZRddS1KH2Iky4o9rUWNO1k0jZpjI&#10;6pUux1lNyZrIGrSeyurVrtmec1mj3lt66aReveI9L3FSryXNqxEf+pK78KReo+6T8TCSiBhnxHW9&#10;NLgqSkxHqR7SAyWXyPN6jSQiW6KvkUTEqB4m9Rp0vyVjYiQRyaaPrilRe3l8YD5/RhIRQU3HhFKI&#10;hqztdcvQvx4TeigKlPA4TEUNJCJyrp1XayQRadnL19pSZ0aUp3m20xVCTcJAWU71RFSveImlSkT1&#10;g/55oquRRMTyjSe66se8TNi5rga1Z0ugnh2jgUeiq5FExLKzr2s1kIjsmahB7UK3NFW7CD9rZVQU&#10;12ofSEQks3Yuqdf6llWqH+1G/TFpXq/0lrE8qVKvcyOcuhakx+tQebIujBwiybKg0apUUK/vliY+&#10;qVCv7ZahfN2ygUFE9DhV9sAgkgnqdS1ZwnNBva4zFQ26TpaCgUEk6TR184UajavqWkeaIhagbByp&#10;Zz5AYgVM2zYwiGRje6AQMYajSZ36sZ2ZVAOHiORyJ5XqFZ4tAwOLiMQezUUNNCLZ4iQuj1NTzrNx&#10;3UAJWTtRz5NxMBKJGF/cRFQ/xl8m1ovehUT/bS+TaadJboF6nay+I5HIq2Tm6a1KiJI70PlKPjCJ&#10;pJvxwCSi9EzTXWGgEtmz4aCMz2e9xOidy+qH+54ZL+qFO2VlG59GdwYqNao0LjtQyrE1r1e/xCjf&#10;3XQeSuBWJ+tVslxJvt6J2jPzXz2DZ72yk8QDMpFkKg5kIruRnFyvx+pjjBL3zGgfyEQk2nmur5FM&#10;REzVqb4GMhHxvSayBt2nsnrd79kcGslEsjaOZCJHNokekIlkPTmSichzPPNmPiATycZYyzyMbnLG&#10;y+vOfEAmkh18W1riKU2sw+nwb9HeARsO5I80FlkOavNIXuKVvzrD1S+YLhFmQuCyAoq/8xL30wQu&#10;i1yD47qYwGUuNTi8xzVcz7gKj8ttApedoMHhcyZwb2q4bAncmxqeYAL3psZbxDXc79kuEUpD4N7U&#10;uFYncG9qMIITuDc1nOgE7k2NONYa7leAl6A6J3BvaoTSErg3NcJzCdybGmFCBO5NjeSjGu63k480&#10;FleZ9I80FhnHgN8sXyIisx5ijzQWmSLVaNbt4JHGQt92VzaDT3efn/y9kVH4xnpGvNaD7P8fjcXv&#10;Z3QQE7YxOsg5e8rooL+XYSJnQg8DTBkdAkliDBArFhIRi4KvxaTEnTvDea6YWMdloGLEBFCcODS0&#10;xeLQr2I3D4+05Tg5Dzd5dSBlMCGIW78u1+vH7uYRE0VxXj+Kk3OqtoPh8P5uGF/oV3y9fyX+1OQR&#10;PQeujuUIZoWw4lAevh7r5Bw44gEo9Yz3IjkO/YEZgvLw9XIRmxRmI36PL3BmorGMZn23yPRHykW8&#10;LysXMVtheKJe+Hr91OGn44DhEEvJcJ78SuVFxjpJqNSLl5X6IUaI1U8vCVfkgaGEyZOz41K/IfaR&#10;9VvMNzIO8D41lWcnCjb+NC17pR0bUszJfNuQY05xtjuzealB9Va/en3ZEFtI1quI0WU4xDRSHOZ5&#10;vW9ptre1g+Aw38j6rPkSTR7ZZzZPThAPbrlObv4gH8VhnpN9NWK/Kc7nJdnPN0k6s/YS/YkF1HDE&#10;3thkfi/hYJcweTLeTV5tN0Vsf3i2sC7ja+uzZpKbvHqd3DR8QNc1wumwaWDDCg7rnzDCVPZLY/Bt&#10;8hgO5ZJ2YP2jCeO2Xm1Cf13Wz9dJxicBKjqOs/Ei4RJlub5MbnEeQ7fia93rqySFeaFyzVI11g+B&#10;mldQwmxq6BJYwrzQ4IxE1fG1JuglmAwAuZUrpfnRnZFi+PKohDtV3QAjOaF6Map1YzCbOxvJw/Dw&#10;WMadgTQwyWapmqDvbGjdCKWQv3y6kZwYfW1EpYWvDp2Er3WWhi80WD1CQCZCApB9jZVr4rKlgAkJ&#10;UKUQX4k1m2kJVhfqdiNj4nCzcSOZ2gGrh6UGOKl6w4cP7eNrvQCYnOmqlvoTz5p+tgSr6wYGE5Kp&#10;G7C6s5ANK0R5Zd1MIYTzx4URyh/fkUgONFD16ABxwhJKTM+qjW7Zk+RQoOpOchRZS4Gqx4VncMtS&#10;Wdbe7G+ScuKyCLmQmegk0ddAJIXOQfUYdFC9XDio7mhbPONaBLMVX5u1Dqo70EBxsQUJ+PaSxLKr&#10;OsYk4e4QAvDtBdVaMjl1+20MrGBqq9bkyPCsGuagutYGkoWBSyLKNkmygHNJ5KxvkuJqDl2Br3WJ&#10;g+olw/pELsyqOjmoHt4OqpXpoKWxVGvcZtPaMlAPb5NEFicHra1ztcp9BSOZ/lil69ECFCnR9766&#10;l79qJ1rcIeuO9h1Srzmq4Rc7fD22AlYXCrOCHHcDVnd5WEb1GANs0RxjNiCMu7pQmIrEcQP7dBVG&#10;lgG36xdN7EWDnSx1cUqoR0icOeoRghMMO+jgSFePXhzCmDHifUoyjHHcJHZZnHHrhcFd/cvH9Lrr&#10;49Bf90LA6l7QUEg9wSz6LRa9IGzdEmdPK5U6c2wnW3X6SEhuucTJ64atXIpzliMlRKiWzNMZVi8R&#10;QTdLVsNw1lEcrnXZvgVnIsFpOo+MgvOaGDYOvmbrKGnmGm7VaevlUiewjQN2WXs6i+sptPkSxZ3e&#10;7sRkTnQ4x8niHs52isPlKrMlcBlF2huXCwTn656EatfjHpeN7LJH1s82XhjOH5RZvxSqF9wgUCGX&#10;ZeelFZPn6wY5MOx4RoDifP5S3GK5bqDSS1hcXrJycRkgnrxq/dtBEEFxPg4Yzm0pzxCW8BisP/ja&#10;OqSXm21cMXmYlxQHPZP2gjCBycN8YzjMI4rz9ZT1G4IKKM7XU4qDnut9VRIHvD8YDutaPd/2CPJg&#10;OO83Ms+PCEKp5UnOwtJ6dcCOIOuaJMWvyQtcve4GwQtZnyVbwssl8hAcQfYjoQlwefV+FEFVVB7s&#10;g9qGDcIYsv+ewWFMHsolevEobmZvRJAbsV8OBM1RHOy6h+P0kWjlkWjlz0+0IrPrIdFKO33+0UQr&#10;mrmrxxU1TjqaFU2WVJqVmyAF/l00Ky1Jzwh/e/4U2eoip0uSO98/8eJ6jFTkxCRyZGsITEu/nsiR&#10;dgZGktEky+y6PrI0B6Y9bj+RI8tKYCyp+FqObPWBeal55RM50sGBMSaNazmyJQemkQFM5AzcKs8T&#10;Bckh+JQkr1rPq6Smb5Qn9Z7qSPfXAOkb89PWbb26JVN4LqrX9ya50HNRvcbTBvYql2CERFSv9LSB&#10;vdbl9ZO5KNl+TjVkDVSbIHS1Cy/JtIHqBg6UJDrOlaXBR4Gy5NjJaBhZVY6WyH09rtQGOWU1npCZ&#10;rF7xnpg8kdVrXqzDpI295p0dZyKrV/0hdBtTfYlF1NXeeAuuZakfJtqoT7fPZfW6F3LPue7FRuxk&#10;NQaTib70xBUlStBlIqvXvTAXJfUadC/0HdMJpGe3KFEo8hJZg+6zGaTPUXWyknqpNReodEzIWehE&#10;HY1+YqKvgVslHRNq70WJR6PHmcnqdS9vOM31NbCrHJLSPh0Tmr4RJepMm+pePfiButmS8aUhl4Ha&#10;XyT7jpIgBupmV46GSRsHjpX9dUtWvx73I8uK0JvNZfXj3qnLJrJ63d88VzqaWb163Qux4lxfA9nK&#10;jfBQzWX1uj9etkz1Sb0G3QtlwlxWr/vDiI4msgbdy+yYyho4V45svx5YV25uMllLuh94V26yfhyI&#10;V+QsPdf9wLySji/1yMQoTMfXwL1y0wgyJmNCvTanLOMmudb9QL5y8yzpx4F8Zc/G18C+cjRGrkm9&#10;1Ct71ivrx4F+5RAajemYUI/TKSut17DeC8XEXNag+2ydUB9wlHhk+/ZAwLJnc2ggYDmyOTQQsOxG&#10;YXbdj+orO+v1IjGZ5O9OVDq+lNj7lNWIxyb9OBCwSALQfNwPBCzpXjsQsAjxbiJr0H1mT+hVYdR+&#10;F9R07xgIWFI7ZyBgSfe0gYBF6JLn42sgYEltk5GAJTtxDAQsEtE7b+NIwJKNVfVOhr6UfmmqL40I&#10;D1Rq+8oN6InajEnkeqyOBCyZjTkSsMirhfOKPSBgEear6eweCVhSU+cBAcuWrDsjAcuWGXQjAcv2&#10;KhkZIwGL5EJkLe37ID+sKZ99dNWrZGy0y+NA5efR8WybTHLh/+qKbEx3kwVDCulQezLJ9YG/s/qZ&#10;wbMNp1sx/aaDtj19EY3sB9ojY80jY43FOj4y1lwRfniA/yXuZWrGAb/mvMT1EYHLfiNuzUvcchG4&#10;rGYNjsifGu53HY+MNVe9qrSeqsh4PqtWpAe0XSLBh8C9VyXhx+7YCdx7NQLpa7indV7iSRoC96bK&#10;AW6lMu6Av0RgMJHuTY20LAL3poYbv4brUUu7KVLICNybKuellab6Ff0jY83V9NAjiOo90mVqvXtA&#10;4iNjzZUim92umvzzM9bcZnxEm78JJW1Y23bwaJtQ/SFopB4/zRhuWhJ7d2XmNovX/gBhnK2E38+6&#10;o06B93bPOGPdsfUIoRIZ4444YqRyaAoCnPDt832wQeB3+PYYKB2/w9cwcgySsuQ0YXrDL/EdQHUI&#10;hUuqi/PcC7kjqsoDCp2D2uBrtdJji9SdJE85iqQGAVVHeUnGf+uZNRSJ/DVZLM7KRgyLAnNU3UGe&#10;n0FyjYCqh59zDEgUXdWPQNVjwnMzSHw+UPWYcHOb5DA6iqQciQ2uvR2EdBh9+NooBKrubb2OElkk&#10;zx6oenzpRZPKWkORJcLmkPjmqn6U4aclij+tRNmIJo8Oe4A1yQNGpgjJTEKmCHnLNGD1QESCfexT&#10;6Gl8rccBI4um29m611Rac4N5IxnggJEEJr3OkJ5iSexgQwhSV7QQX2spYGTxRE5MnHEhBV+ThpwY&#10;kpkEFgmSmRSweivRDVkVEryoqBO+Vje3WDeS+KuebpUmw7Pq04DVXQ/KDxkppTRvwiqsLhQjRAZU&#10;VWjA6rphkJO6YcqswkjdbLvb5IavbAJg9azHzIozJUYGvj4XbA1U1qayUJ+AMtiXYKRuPt7M759G&#10;vWOekuflMU/lvFXVDTC5iilhdsiTkKI1WN2nWBxI3pfPen23tqqbz/r9D3oK21q6i1laFgpYvU36&#10;4iDxU7U06/pdsoKrQhFfL3kZKzBiePuKxJ7L1qspWQZ3Znp7Mt8u9lZVuXbtpPLC64mph69NQTAz&#10;reNq46ex8Gu5xAhvVzINV49hHCt3sosEjpjikUQYbkboA1/XC5JyiDkeSYThKYQcfF0emMGISR6M&#10;ZGQhDoYzssQGLvx1qBe+Xj8E4UtoQDmuEFzPUv09fVkCAmp5GrKk44Di5NpNccSslrtOx9VLQSQH&#10;suRZ6S8t9yCrI5gCNfml1J/vK/pqcYnzHWMdVy9Wmz7y09qxiCOWuNx3mzyG821Dk2nK9jqzpCbT&#10;1DjrX4rT0AhtL1mdkZR4EHoCMHMyHF5/11eaq3bsz8z2OUjyzv7M20txtrdpck5ZrvRX0wvDedKV&#10;vvpcyov6MZy3lxxBQn/LODLfnCpQk4KqdsQ4oDgfVxICWspzRlV/eDQ1M8GoehBquQ3ziOEwLynO&#10;14NVHCGOAPOqvsJd6gXrH8V5/SjOxzPbp/1Upa96l/Xz/YPjbD9ax5F1LcpdxMVVI/ZxfH0/R3sp&#10;zvUXl4uQgy/keX8QN+CG/mX2Bva3ZVy9rsX+JjeIZf9ifhCykZhvxL0Y85fifB0n7KFIppcw9rod&#10;2N8IaWmsaxTn9SP2VazPhJsk9jeKQ7m1fbBjPyJOTgmCtP2N4uxkeUO8obufAyjOffwSolz2mx4D&#10;df/lONvPbwjj8O5kIhxn++9N3P9hfuNr8xzJ/hSnCRzaDuKKVXKBNZyNAwkXr/Xn5wWO83JJErAE&#10;i1v9KM77g9iJu58XbigO5f5f9q52N67cyL6KoP8Tq7vlsWXEATab9SLA7CJA+gXaksYSYkteSR5P&#10;drHvvlVkFS+rycPDxApmFrnzY65sHZ/LWySLZH2RfK/pUwnJH8vF9Om5+HRG+m9rRiGOy/v7c2Kn&#10;9psVOM76g/L5e8k8MiONpD2Mv9fMLxxn44/w7cz+ck7sG14EgeNsXBF3pBc3OKc4G1fEXrJzvcZw&#10;ZreQVJWhnL1ogaQAEZz1L8O5XqM406cU5+8dr6uSuJP1AbEPLTgiF6uofy77u9G83En7k56kuLzv&#10;lPQowmfjgOFsn0j5rOTbObFf7axoC8VZHBnH5fWc42wckH2sJIxlOTOcnbcsThye3zRFPPUb45t9&#10;r9lp+Pf6e8fnrV2RMxkvpd8YbnL8+Xhh49nH3zSOzF9fz9n8ld/n+Ua+t8xLgivzfBLH9KnrIYqz&#10;fRhbF+yGDbp+WOwFXbdcP7N10HFsXbWbONg6XdYZymf6gPg/dr6+TePGrrmyrpJ9zs4q07J9U8GR&#10;fV3ZHzCcnaPY/s+LLrF9pxdxmseNz+dl30T2z2UfNo0bz8ut2QnP2TnAceyc4vtOips8R1lALz1v&#10;Fdx4nG7N3k7PeVbkjJ4vfX1j518/f1CcrW/sfO7nI4rL+yFJ6R/um/z8tpPkxNF+TZJA0/oxjxuv&#10;034OlbRk8t68P90xO42tWzti91G/qq6D87jx+uvnfWa/WnBkXpqdQVKsx3Kx9ZLj/HsJn8uP2Am3&#10;Fge3ozgbf8Q+WcYVw7lfchpH9IHt/yRlfCznSfvudtK+W3DErux2CykVMm6f23fJftztFpLWPuZz&#10;v+Q0jsjP9POO2OXVH57mJbnnyItB7ijO9AbF2fwgfhJfL5m/R5L47TuIXjN7DuVzuRC/la9vzK9W&#10;xgHx50mRhPwdxD9YxinF5fVNixoO1xmfbxRn+mUWx/y6rl8YztdB5k+2cxn1T7s+Zf5u18+zOGY/&#10;9XVwGjfex5b1jexPNU4qzXOGk37IODKPLNuVxT1I4YnMR+It3L/A4i22lkvA4jzc/8FxNj9IfIn7&#10;Z3azOBKIrrGBSc4UZ+2bxpF1xs5lLH6oxIOQOKPifyNxS+7P0yLAIz3k8S960/MYl8cVx1ncF9nH&#10;lptpZ3GyPgzbZ+s5jTcruPE89zgoXUeG7zW73jRO1psxXx5/ui4NcbZ+bEnKjcevbcn+T69n1PnB&#10;cda/8v5h+8Tul/hYvGPBjfVfuRGX2Kml+Et+L7ET6u2LqX0MZ/p5K+vS8HsdR+x6JW6T2NdKvCjF&#10;Zb1Gb6r2uFcWX2x6ksYrWxYgC38ul3aIf3woP4+jZTizO9L3FhwZV95vLJ7QxwvF2fijOJsfDGf7&#10;oS3F2Xuln4dyNru8rq9jXLazcly2l1CcnRs5Lu/H53FkfTM/DssN8HgfjrN+I7kGHu9D+TyNgKQ4&#10;lHWa4mydpjjTfyRRo6zTJG1wwZF9hK+/ZJ/jcVq6jxmOUzu/cVxe3zRuashn6ypL1fF1lePsvWz/&#10;YuuvFOsat8/Wy3kc0X/mL9tIttBQLqaHKM7WX5b75euvxhUO32v6mSWw+aVK7DZqX1c1T2D4XvNb&#10;ad7BGJfXXymLRnBZP8/jyL7T1mmWrOn5MxyXz6sbyZgefq/FhbPbqz1faEMyWD1PieE8TZTk9Hpu&#10;Koles0VBi2GMPtbzZslZ0PPxiIo0zUIcFZZMSjLDLRGTHNocNR7qtiMoBWg8cNCfOYDQ9I6o75HE&#10;zMpDjPqGIkccy2snBxyz78j2YtQu8yIQI7OjxirYagoQw7Gjxu2yKgYkycx898R0a5UayIHGUeMx&#10;YVYfcugxFDOxeiTcsIes/gU57hiKBAnIXjnZesZjVev4q4eMKFrb75HjuKHGI6ecmYaSMBTboOfW&#10;k21obhZTc0kO43U47yrHa6FZHocfl1t9PPjWi3nWi3l+/RfziB47upgnB5U898U8Wy1CLpppk22P&#10;y908G1XeejfPspv7prt5pMrt1xMllaWzvnhHtoKleq3UEpbKxvbCGiRNKaCXuz6RfEfBQCJRGwWE&#10;iMQYUTBSG63fItmJF1Aqjdz5NFGIBSO56n0iMUEUECKSwVAwkEiLcxVUuoag06RQxFj26/02iQ6v&#10;qPSGkR5VEDikqiWeLhjpUQWRQ6pa5qnmc48qCh19YC11KVnd/8ApsevKXsSeKtd3WhVu6IFjSrcS&#10;nCqIHQ1P8QQuVHJLQfcDw/08cMroNqi0ClIFsaNZHKSOGlVLXUuTd9SB+GuXJm2k5nX389QqWxq+&#10;AW1SLbeAIFUQOqKqZS62aNCqMNZR/8lJtmoW5ApSR/NGo3aXT5Ti8X1p1XLfpAs3OpJXyzTnUn/0&#10;gtoCzaenlgUlre+2S208CwpyRdkjriD7LVAO4WIeKXoJ2hVkL/XsuyM1XMyDuYLsd2DUq1VskUS6&#10;wKujavQku6AgV5D9GZCX2usqLr10qzMm9IS9oNLlVr12BdnvgLw0wqNwXYCVR80DBbTZgRVagpQW&#10;FNJbGnnCqdRqUVCISoKxFpDeC9EVlppeCxVaecKlPJiqljtaD8VysLxPOg+0qhZ7urGu04NqLSpN&#10;x1S12NGmT81TnCrcyCNN7+oH8TXXVEDs6hEqL0x3bXU+MNzHA8UuwZILlVyY1G9VEDsaomrMK63a&#10;oQ8MYodUtdjThZG9DwxiR1RiUFtale5K6VBpSHdpuhhU++NKbZ8FBamilkFUtdi3QFbhJp58a2RH&#10;YanhdmkV2D1o7Y0C2iA9qpGEBbUFS4XakwsIUklwyoJCVBrhuFChVSdewwMW/HALjxSm7PegugyX&#10;F4KjV7iEB1PVYpdbKrsTR1Mjlveh5T7ewQPELsbvigrtaI6u4AFc8QaewRmsHvBg+Yr378DTQLx/&#10;B3IFRQPUe7x8Ry7F64o+uVGK7MEmJFUNLyB0hNaS4pXsUbPCkRWtFanKW3ljuk3R5rQkVH64+uHx&#10;SQ0Khxv5IZkWpGK4/Z38dHK4a4q3yzwTs8beTbHjGubSnwp2R/MYLHNFwW6YHYNlNijYzZxjsKgZ&#10;BbvddAxWsSq6lGkgcPvG4sUncPvKUoyLwO07Sw4TgduXFov0GG529fWCm2aUm+9lveCmkYx53val&#10;9PB4iOlxUGdTCbYjcBvAJbdgDLdQh32pXEzgNleL443AXSPNqSSLr9+XOATCbp9aPIpjuPl+1wtu&#10;mhFp8Wr79YKbt6dnp7qcf75/PPlZJp1FcO1LpNJ4iFlIxnrBTTPErDTwvkSEjAW5XnCTIzySlGSf&#10;KU/bVD5cXz6dfNRxevKU/v/w9vTh9OT929P32bX1+fCke9E0iuXHk6/iQtPFWK6f0X2r/v1ywYzF&#10;u+QNW+mb5fdHcTEZp/d8jgJQPHyOpEd7NN4szDef3iZ/hpgd3a2P2maLAIWJTUAWXY0oG7LJaXEC&#10;ZnkTjM1DsMhLS0DXuG0FNhaImizSJ8zBSHiYZTbq+WsktwLzfYH3pT9zn6odQdtGRkiBjYelw8bv&#10;dLFNoY5jO2Lz07ST9s+hynnGSfyZZSFupiyMccM8B4Gxyfkmi3bcUYWOjMkF5+dJb70/7Ss8lLMc&#10;x/z3/jzCkRjIEvI5jRtPGr9jTC4IHg7ggiOpm0toKBkEVkpZbIbj90qIeOo3EmpqFT7EOTGks4B8&#10;CrOhx9gMJi6zmcnPYKaYGMxfOp4XrlvLocvHmz/zuLOd8GLg8V/7M8MsQJTCbBUhL/X1ksAs+pO9&#10;VFjSCGFsDht3lrpSVQWTXlAf798AIwPJYkDZsDQTwzRsPKU9CJ7MLKt9yiaqa2synwtsrB7MzCS2&#10;++HMchhTXtmiwC6DEntc6lOS1V1g4w2Ew5jiN/02CyPq3NlI23xfO9aWttkjextDjdWRvXAGNO5y&#10;289OgciewPfj40a5sppDzZ0UysHDtezzxMi+S//ZjHm8/3h79e7240c9AH280//f3euffanSv7n+&#10;+cmOTvLTyZeH27en/3Mh8+Ts99uL7959//rVd+fvzl9+d/Hq7PV3Z5uL3198f3Z+cf6Hd/+rx6rN&#10;+Zub26ur67sfbu+uT37+9PHu8Y385dvTm6enz29evHi8vLn+dHj8zafby4f7x/sfn35zef/pxf2P&#10;P95eXr+4ejh8vb378GJ7tjl78elwu8bI/upjZFXbHsfIJj3z/DGyprBzQkoVI6uxcTlG1hXAN8XI&#10;brJXNC8fdfxr8PqeZQ95emMNko1YcZOph1KcfC1T8LVbTGrDFHy+iEn2L9Xrsvu4YRL5LKAcstS2&#10;Kbh8LYqtYZINDmcKXsfN6+TSbpiC11G8rH1BxUhZc0S3XEHokCtIfZtjVFquIPYz0IGyiFSCgFxR&#10;8IgrSH77CsirFn2OyWr7UM+zS/8gKp2yBXUBJB+DZS3yopFWCJa9AB+oif7lfR4P0lLVgn+d4jbb&#10;D4zBsjvQh/LvlhfmmKwOVRC7xc60rarF/gq1KogdUYV42VcpHqRtVQyXhVT1gH8JelA23YsUJHuz&#10;P660elDpnPMU4NBpVRjusFW12M9TRE+HakrsIVo2h3d1qKLYwWAIwbI5vKulirGyaFyFWNkc3tWh&#10;CmJHE0fdn0XsOZCqQxXFDnowRMrm2OkOVRA70gwhUBZSBbEj3ac75PKBOXS6bVUMk4VU9WiHVEHs&#10;aKWIUbJgtL8MYkcLWAiSRVuGGCQLqWolA6mC2NECHYJkc9R0K/YYJHsGVugQJAupgtjRpkjTkpfB&#10;kCKfOq2qxZ7DiRt1rLUtCxHovhAhi3hqiSOeWuBgtxeCY3PsVPthITgWTOIYGgtaFEJjUYtqUZ+D&#10;pUFdMUWMQEQhLBYSBbVytu2vMVqxo7wOUtXiFudanyqExaLlKobFokEZwmJR38nlTUvTdT+v8eTN&#10;sFQHeflAtB7HsFhIVY/wnIrWjqgYFot0QQiLzfGGHaogdkQVwmJzaHpLFcNiIVWtzdGOKobFQqpa&#10;7JCqHuviKen3oBTNW3oQbRljWCzqwRAWm5MLOrKKYgfjKobFok3xUVgsGu/qsF6+EW3Wj+NigZqJ&#10;cbGYLAgfTeoYGYvJgrIBCiKGxmKuWv5AAyb3VpnWkCqcUZG4QjInGl9ieah6CFLVo16MC+jkXIse&#10;ctXDXm5URly15CFXreUHXDOSD0dUbJCJh9RqRKxByf2o6zUoWYOIevHo5oPai7Ei28LHoVma2iuu&#10;vn0pXkjgMs8S3AMDCFymUoK7K2YMV8uCwkthEwKXdSDB5z7V6gvvy70qhN0+Vcp4zQjSfKb74gwd&#10;s1tRxr0c2GfYrSbPvjhuCbv1avEaE7h96hqUfBwxqmmfOsTWoORjydgtXvtSnXc8xNagZKSw16Bk&#10;JBk9y+jkKxXlxkNsDUr+bY4tVt+3iKq3O/BIN8nmmlt4tNBg6gTd08+sVB7DJ2/woIJxt8kO298w&#10;t9Ju5IIAa9LctmJjkTT7TYkrTE369khsOQ/nSOycZ7BEWnvco5yDZASXiIgF4LEREagHyCxk/70/&#10;j3GkqJue5eTFeogc8xmujAZ/nz/9vY5jETpywNL3sgBTr8VJ7nooNTZLx3m7/Gnt84DLsuv13/vT&#10;cfYd0zgfks7jz8zngZnkig6HkYCvEr+Z7HIyOv1l/rSX2jcwNof5vHUWf2Y2L09KQts8sJzBsrZg&#10;NVE9fpNE53l5UgLzwseTsGz2hOK1Ep+sTKzDyEs9zJPB8oadyc2OAQzm8ZvkpQU2HiElfpPAvOsn&#10;YeNBbgU6aYykGIdU35C54GGeZJ56/OYsbPylHpTPdI3YkfQTmIpzzUo0el5xdI0cKn6HMX1u6tw3&#10;C647/OlqNcPYapOP93SRM9g4/8MsQL4D8Ab5Mzcsy2wGM153c4tmMONRbeGWU6Dx20yvEFDWKlOg&#10;sZAsy5nlihUYeaWNZbLbcd1JhpXHsJI9jCvsWdh4ZnjOANnolAS1MZuVu2bbJs9nIC/11ZXAPDeK&#10;CMRXfgYzNUY6y7cbpOvt7j2mKgpsrCsMVrbhriT8GfdVc1xD9WovHM8CEwUB5VV1CjRWKxq+qQvN&#10;HGr8Qj+zzaHGqiU5i6RdcyhSELqQHbM9Twz6WfrPun6NQb+SLcbhzdPh9uO/3enPLw4hal7/QoPw&#10;/ZmC8V9oPPXj5z89/O63+tP7+6u//unh5OE+pz//dP0gP9zcP/z36cnXh8Pnt6eP//Xl8HB9evLx&#10;j3ePMkg252o5f0p/OH/5Sk/2D/Vv3te/OdxdCtXb06dTsYXoj//6JH+Sf/Ll88Pthxt50yZlUN/d&#10;/8uXp/sfb7XkT2pfbpX94evj59xW+cESAaTlc4kAX+8frnIWgP70+eH+8vrxUTID/nxz+Hwt77bg&#10;cpHA7ZVcYSZHtuMY9KSNDPbnJLaDiO+H+8u/PHprL//zp/wbhaloT95//Y/7q+u3pwf5rPSFHkgu&#10;+QlaCUFuE0h7zuMyzVrfL0eg+9bW/+Hll8enf7++/6QdfvhJejJ1fSmY9OHKGr4X6RZX80v1w+bb&#10;BurQcvnKAvH6Xul9NUj0XgEBntrJrP5jDWlpeGQLxHhqBzPkEeXJeGRXUyAbC5hs2iOSL6DvtfBc&#10;K5/asQx5Qtw5IJIle3mZyKYvoeDS15i2tkXBn4+JalkDoiBrJCO1CBYhpYi9TpOmpK2mQsoU5I3G&#10;kWoaxqTzd8FApnpog6+TM+MMUy3wFG/ZyilGmsM2BYlrNb0OU5B4rsLWDG/Nu1xE0B8EerZfMIBI&#10;fcELqE8Ug8wR0YS4Y4g5IgrSBi0K4xsR1cIGPDOyVvtNERHgqUWdQzabLtMFtdAATRLiyhFPLWjE&#10;E8Y1kE+IKQe6X/OiS6OtHHf7ZbWgEdGMpEM8OSKqRY1aFKLJAdFRMHkO9EvfJtupsuKuJQqXuk5r&#10;NBDy963RQEgyazQQkswvUaJQNJu4ZC1b++8piiXbleyJ3aXzzuJozbYdq0W4FElYANEIVIBj04bD&#10;iN9BWzXhnnBYie7yNvkzf4Ss00o2hyItM5Upx4uhIcthOfAb+sy8HMQkzAMD/PP8mT/T3zlGmTBm&#10;QONPNOFPgUpIg7fYn3GUjRvlY6epxPE8Nqq1TkKyRR3e3FwfrrJdarVRjYpV/I02KtnlH9uo0ub0&#10;uW1UejOCqrvjMgnqeUk2quLd/iYbVUrjEk6zZ7kZK57kk+Ukvw/ZqABPOO/kxNCWpz5Yplywtj3h&#10;uIN46uMO4AmnnW3K0W/bU58rAU847CAe1eTlkAaIoo0KMtVnS8QUZQ2+TZxivE1R2ohpQtxS+Gh5&#10;2wZ+3YTAY0mEbDlrey5YqVIuYDuUopUKMtUSR0xB4pCplnjKBOy0KUgcMtUSR0xB4jnFvyOnWuJq&#10;Ouk0KQxxRBTMVH2iaKVC3xauDtN017ZF0UoFiWpxA6IpaYvUlrGrmbydFkVhJ8NQK+xgpwJEQdho&#10;ngRLVZ8oGKrghAsFEJIJtv022WYvn4+ZamkjpiBu+HG1uBFTkDdkqgc3YooCBwtcMFcBpiNzFWKq&#10;1QliihJHTBMSj5UP0HKpG/GyPKE2RYmrB6Ud4OFyMEQUBd4naqsetOMyFD1IGZ9tg9qSBx2eWtqI&#10;Z0LWen4qUkQ8taT7E7etdtD5rHpgA5pazMkl2NKEYgd9mlDqANHUQxrQ1DJGNLWM+ytIKHOAaGoR&#10;A5p6LANdHUocgCVW44tKjwOeUN8A8ITyBuCzQnEDsPELtQ0QTy1lxFOPZMRTixnx1HJGPPVQRjy1&#10;nMHMCgUNAI9GI5X+Qjz1YEY89WhGPBNyDhd8IZ4JOccyBilrup3soYoBOKRJYNgioA0gijUMANNR&#10;CQO08sQSBpCrlvem5lodQSC9KVsF17uqmhs7VkcQcnesjiAkmV/CEQQzF1/KAiXmwP16V9VxJrYF&#10;j+9lI64RgUmCgxRQLT2mgpQN9xRcNioJ7hG142zONS0czSYLt9/LbnVG7mtaOBLk/5O08G92acuR&#10;Pbm0ZU+r03nxWGdno+falPSyBRC9kg3Qf+1P45PXqb+l8Pmv/XkEc/Xhv/ZnhBH/sufuMJi1bRY2&#10;dt6b6zifFaBP21Fjx7Acd1RopGFzzfcOGEvW3eMkSbHAXN14//gz91OBmVLy3/ozoHwJ8F/6M4Ny&#10;82cwM90zgxl3jc4f6Zsp0Phtc8l2M9/vKW3jHKMyY4edUlDHPfw8cQRrrssaR6CXXohf/x+S6yLG&#10;jeM4gpQk+dxxBBs7xmyOk11SHZFnzHZ5rTZgS7yuowRq6xtM56jNb9tUnj1ncNdEwRyEsjlq+9su&#10;lc1tiWo7J2xRbYBDRKLyimERZs7Uls4dkFE0wCWbaZvKE8IJkJBCPEH2kHWYgrg1C6fXb7W8IVMt&#10;71xpvJV3uGVhl2ukJqVd925MegFDIMQTQKZa4rnOeKdNtcgRUwgnQEwhngAy1RLP9TnbNoWsFxlz&#10;3YQurVi4DLpU6bPDVA9xyFQPcdimeozL8O23KUg83RjQaVMtcbvGoBkFspGsvg4whYgCpAhCQIE6&#10;hDpDPEQUnCdTfDtZws0KQgKoaomDDBHZcVcfdwbmnRRcXFCwUUHikGpG5CGqQG4n7X9fCCxA4+Ao&#10;rgB0X4gsQINTd3fLMJeKw90ODGkwkCqKHYwF3ZqWF6JpHBJhxCMCWlWLHVEdxRYAqhBdAKlq5XIB&#10;VIJeiEa/L9yrcKF5cJ1ZE6ILtkAlhOCCC/R1tcwhUz3UX6M21SKHS3GIL0BUIcAAU9Uyh1S1zMNO&#10;Y/VgrR4sc9bJ/mHGILp6sJBBdPVgIcmsHiwkmV+isPE3W8R1LR5leel1IsEai0ziDdAtmf7MFk2H&#10;5T0xtBR7rbpJGLEV22xmJmWHkZQr3Uwnq/7YwmkwYlO2D2UoOQnIK+dQpdS7S96fuQdM6ROUVdpj&#10;KNkGS7tEcHm58Tf500zdhiJG+IySo8OQS/ZI8sZJ1LEZ96hdxjW2r+cl9XwGRJquU03aPociL5RD&#10;VRbEuF0FRl5qbKUwvwvKn9aRek3MRH+fZZmRwWNOR4aS/a6+0nc03iJ/5pbppUCCIhNEI/s4SmMf&#10;p1GymR+OVyNjqsfVYqPInsfxsCYwro6Hf6TjQQwrx46HFDnz7I4Hd24fZzBq7fXnTGHMFqukc4JB&#10;ubJ3ZCNhGx1bH+KzjaKhqY/wINg7mKryDc/yibIy1s2p7YOoOdFQlS2NDVFtM8mGuPa7apOJXcrc&#10;tqg2mWTbWUsUfA6QKTgdspWqQ1ULG1PV8oZUQeL5cuf2+4LbYZtux+y0Kso8XX3coaqFDqmi1BFV&#10;LXZEFRwPF2AgBMfDNrkL2u/THWQx+0GmWuiQqRa6WRmbwRnKbeXbWzttqmV+kU27LVMQeXIadZhq&#10;ked79drOC/W2UJuC4+F1tqE2bZKNzSJMyFRL/FV2QbZMtcRhdp0eckrn5aum28/T+uQFhKlqmUOq&#10;WuaYqhZ6vq6x06p6mJvps+2/4HswK2ojq+B6wFS12CU5VE3XLVUQO0pqDb4HuUS6TxXEjrJR1QJT&#10;OgdSBbFDqlrskCqIPZvUW7EH34P5pBtZBdcDHAwal7x8YHZvt1RB7HUmR1gh69EOW1WLHU3B4HzI&#10;t3K3Y0Hjo0rLIVMtdAF1h4LcjsWZgu/BvIiNoILvAbUpZjeC3c/3tciRSo/3OSOmIHGwzIQLnSWF&#10;qCunkOOIlj6tzVq6Bax8euNFwSCikOYIiEKeIySqhzgiqsWNti1a0qM0GxHV0oZEtVYB3faqHt5o&#10;exfTHfu9FtIds98+a5TVh7X6sFYfluSD9G4a0/ATMUzty4VB47wRM2evl3M2mXurD+vX5MOC+Wlr&#10;FhbqJrvFay8L8oyfX5dkVRyy7FbwZ/Adytn1RlM1+uk0su2QtxZXDfIcGmzsqzEvzAyIuDpk167N&#10;mkMR/2O6UV6/cdwuh1H3imzmhG0WRrxudoEf8Zyk9Hp9aTo4QIesw6QY+cg9ZxeGNnUYj7w1steU&#10;V06ixg27yItiiXjxN/kz+4fsYhiGsnaN32hV9AiX19ojLim/j28S1viH4mf6NUUENuuUkgOIdBO9&#10;Gi/PzWnYeOZp/Gx66RyMyM2c8GJqGA7bAhvPY4ORntd6/Tq6x6PI7s9jqKysCMocywyVFe0kiigX&#10;m3VzqLHOMHHNgIiSyh9IohGOViWfQM/jaF0zvP5ZHa1yydGHN18/yL1GasOQe5Zubi//cHg61H9O&#10;tx+9ud7e39x/vLp++N3/AQAA//8DAFBLAwQUAAYACAAAACEARX/AGN0AAAAIAQAADwAAAGRycy9k&#10;b3ducmV2LnhtbEyPQWuDQBCF74X+h2UKvSWrFYtY1xBC21MoNCmU3jbuRCXurLgbNf++46k9DfPm&#10;8eZ7xWa2nRhx8K0jBfE6AoFUOdNSreDr+LbKQPigyejOESq4oYdNeX9X6Ny4iT5xPIRacAj5XCto&#10;QuhzKX3VoNV+7Xokvp3dYHXgdailGfTE4baTT1H0LK1uiT80usddg9XlcLUK3ic9bZP4ddxfzrvb&#10;zzH9+N7HqNTjw7x9ARFwDn9mWPAZHUpmOrkrGS86BassYSfPNOVObEgW4bQIGciykP8LlL8AAAD/&#10;/wMAUEsBAi0AFAAGAAgAAAAhALaDOJL+AAAA4QEAABMAAAAAAAAAAAAAAAAAAAAAAFtDb250ZW50&#10;X1R5cGVzXS54bWxQSwECLQAUAAYACAAAACEAOP0h/9YAAACUAQAACwAAAAAAAAAAAAAAAAAvAQAA&#10;X3JlbHMvLnJlbHNQSwECLQAUAAYACAAAACEAHZkBXWOhAAC2qwQADgAAAAAAAAAAAAAAAAAuAgAA&#10;ZHJzL2Uyb0RvYy54bWxQSwECLQAUAAYACAAAACEARX/AGN0AAAAIAQAADwAAAAAAAAAAAAAAAAC9&#10;owAAZHJzL2Rvd25yZXYueG1sUEsFBgAAAAAEAAQA8wAAAMekAAAAAA==&#10;">
                      <v:line id="Line 3"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tyGGwQAAANoAAAAPAAAAZHJzL2Rvd25yZXYueG1sRI9Ba8JA&#10;FITvBf/D8gRvdVMPtkRXkZaCiBSrpedn9pkEs29D9pnEf+8KgsdhZr5h5sveVaqlJpSeDbyNE1DE&#10;mbcl5wb+Dt+vH6CCIFusPJOBKwVYLgYvc0yt7/iX2r3kKkI4pGigEKlTrUNWkMMw9jVx9E6+cShR&#10;Nrm2DXYR7io9SZKpdlhyXCiwps+CsvP+4gxgy0c5dPjzL3XnN/Y9nHdfW2NGw341AyXUyzP8aK+t&#10;gQncr8QboBc3AAAA//8DAFBLAQItABQABgAIAAAAIQDb4fbL7gAAAIUBAAATAAAAAAAAAAAAAAAA&#10;AAAAAABbQ29udGVudF9UeXBlc10ueG1sUEsBAi0AFAAGAAgAAAAhAFr0LFu/AAAAFQEAAAsAAAAA&#10;AAAAAAAAAAAAHwEAAF9yZWxzLy5yZWxzUEsBAi0AFAAGAAgAAAAhAIa3IYbBAAAA2gAAAA8AAAAA&#10;AAAAAAAAAAAABwIAAGRycy9kb3ducmV2LnhtbFBLBQYAAAAAAwADALcAAAD1AgAAAAA=&#10;" strokecolor="white" strokeweight="36e-5mm"/>
                      <v:line id="Line 4"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4QdwQAAANoAAAAPAAAAZHJzL2Rvd25yZXYueG1sRI9fa8JA&#10;EMTfC36HY4W+1YsVWomeIpaCFJH6B5/X3JoEc3sht03it+8JhT4OM/MbZr7sXaVaakLp2cB4lIAi&#10;zrwtOTdwOn6+TEEFQbZYeSYDdwqwXAye5pha3/Ge2oPkKkI4pGigEKlTrUNWkMMw8jVx9K6+cShR&#10;Nrm2DXYR7ir9miRv2mHJcaHAmtYFZbfDjzOALV/k2OHuLHXnv+x7uH1/bI15HvarGSihXv7Df+2N&#10;NTCBx5V4A/TiFwAA//8DAFBLAQItABQABgAIAAAAIQDb4fbL7gAAAIUBAAATAAAAAAAAAAAAAAAA&#10;AAAAAABbQ29udGVudF9UeXBlc10ueG1sUEsBAi0AFAAGAAgAAAAhAFr0LFu/AAAAFQEAAAsAAAAA&#10;AAAAAAAAAAAAHwEAAF9yZWxzLy5yZWxzUEsBAi0AFAAGAAgAAAAhAOn7hB3BAAAA2gAAAA8AAAAA&#10;AAAAAAAAAAAABwIAAGRycy9kb3ducmV2LnhtbFBLBQYAAAAAAwADALcAAAD1AgAAAAA=&#10;" strokecolor="white" strokeweight="36e-5mm"/>
                      <v:line id="Line 5"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diinxAAAANoAAAAPAAAAZHJzL2Rvd25yZXYueG1sRI9Ba8JA&#10;FITvBf/D8oTe6iatqERXEaHQghUaW/D4zD6zwezbNLvR9N93BaHHYWa+YRar3tbiQq2vHCtIRwkI&#10;4sLpiksFX/vXpxkIH5A11o5JwS95WC0HDwvMtLvyJ13yUIoIYZ+hAhNCk0npC0MW/cg1xNE7udZi&#10;iLItpW7xGuG2ls9JMpEWK44LBhvaGCrOeWcV/DTnPv2Yzl629dHk71u7Gx++O6Ueh/16DiJQH/7D&#10;9/abVjCG25V4A+TyDwAA//8DAFBLAQItABQABgAIAAAAIQDb4fbL7gAAAIUBAAATAAAAAAAAAAAA&#10;AAAAAAAAAABbQ29udGVudF9UeXBlc10ueG1sUEsBAi0AFAAGAAgAAAAhAFr0LFu/AAAAFQEAAAsA&#10;AAAAAAAAAAAAAAAAHwEAAF9yZWxzLy5yZWxzUEsBAi0AFAAGAAgAAAAhAPp2KKfEAAAA2gAAAA8A&#10;AAAAAAAAAAAAAAAABwIAAGRycy9kb3ducmV2LnhtbFBLBQYAAAAAAwADALcAAAD4AgAAAAA=&#10;" strokecolor="white" strokeweight="36e-5mm"/>
                      <v:line id="Line 6"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Oo08xAAAANoAAAAPAAAAZHJzL2Rvd25yZXYueG1sRI9BawIx&#10;FITvgv8hPMFbzVpbK6tRpFBQUMG1hR6fm+dmcfOy3UTd/ntTKHgcZuYbZrZobSWu1PjSsYLhIAFB&#10;nDtdcqHg8/DxNAHhA7LGyjEp+CUPi3m3M8NUuxvv6ZqFQkQI+xQVmBDqVEqfG7LoB64mjt7JNRZD&#10;lE0hdYO3CLeVfE6SsbRYclwwWNO7ofycXayCn/rcDrdvk9GmOppsvbG7l++vi1L9XrucggjUhkf4&#10;v73SCl7h70q8AXJ+BwAA//8DAFBLAQItABQABgAIAAAAIQDb4fbL7gAAAIUBAAATAAAAAAAAAAAA&#10;AAAAAAAAAABbQ29udGVudF9UeXBlc10ueG1sUEsBAi0AFAAGAAgAAAAhAFr0LFu/AAAAFQEAAAsA&#10;AAAAAAAAAAAAAAAAHwEAAF9yZWxzLy5yZWxzUEsBAi0AFAAGAAgAAAAhAJU6jTzEAAAA2gAAAA8A&#10;AAAAAAAAAAAAAAAABwIAAGRycy9kb3ducmV2LnhtbFBLBQYAAAAAAwADALcAAAD4AgAAAAA=&#10;" strokecolor="white" strokeweight="36e-5mm"/>
                      <v:line id="Line 7"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jCeFwQAAANoAAAAPAAAAZHJzL2Rvd25yZXYueG1sRI9Ba8JA&#10;FITvBf/D8gRvdVMPtkRXkZaCiBSrpedn9pkEs29D9pnEf+8KgsdhZr5h5sveVaqlJpSeDbyNE1DE&#10;mbcl5wb+Dt+vH6CCIFusPJOBKwVYLgYvc0yt7/iX2r3kKkI4pGigEKlTrUNWkMMw9jVx9E6+cShR&#10;Nrm2DXYR7io9SZKpdlhyXCiwps+CsvP+4gxgy0c5dPjzL3XnN/Y9nHdfW2NGw341AyXUyzP8aK+t&#10;gSncr8QboBc3AAAA//8DAFBLAQItABQABgAIAAAAIQDb4fbL7gAAAIUBAAATAAAAAAAAAAAAAAAA&#10;AAAAAABbQ29udGVudF9UeXBlc10ueG1sUEsBAi0AFAAGAAgAAAAhAFr0LFu/AAAAFQEAAAsAAAAA&#10;AAAAAAAAAAAAHwEAAF9yZWxzLy5yZWxzUEsBAi0AFAAGAAgAAAAhAPmMJ4XBAAAA2gAAAA8AAAAA&#10;AAAAAAAAAAAABwIAAGRycy9kb3ducmV2LnhtbFBLBQYAAAAAAwADALcAAAD1AgAAAAA=&#10;" strokecolor="white" strokeweight="36e-5mm"/>
                      <v:shape id="Freeform 8"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C4vpvwAAANoAAAAPAAAAZHJzL2Rvd25yZXYueG1sRI/NisIw&#10;FIX3A75DuMLsxlQXOlTTIoIi7mzH/aW5NsXmpjZR6zy9EQZmeTg/H2eVD7YVd+p941jBdJKAIK6c&#10;brhW8FNuv75B+ICssXVMCp7kIc9GHytMtXvwke5FqEUcYZ+iAhNCl0rpK0MW/cR1xNE7u95iiLKv&#10;pe7xEcdtK2dJMpcWG44Egx1tDFWX4mYjt5ie7JGui9+63B2014MpnVHqczyslyACDeE//NfeawUL&#10;eF+JN0BmLwAAAP//AwBQSwECLQAUAAYACAAAACEA2+H2y+4AAACFAQAAEwAAAAAAAAAAAAAAAAAA&#10;AAAAW0NvbnRlbnRfVHlwZXNdLnhtbFBLAQItABQABgAIAAAAIQBa9CxbvwAAABUBAAALAAAAAAAA&#10;AAAAAAAAAB8BAABfcmVscy8ucmVsc1BLAQItABQABgAIAAAAIQCGC4vpvwAAANo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VHz1wAAAANoAAAAPAAAAZHJzL2Rvd25yZXYueG1sRE9Na8JA&#10;EL0L/odlhN7qRttoSV2DFCqV4sHYS29Ddkyi2dmQXZP4792D4PHxvlfpYGrRUesqywpm0wgEcW51&#10;xYWCv+P36wcI55E11pZJwY0cpOvxaIWJtj0fqMt8IUIIuwQVlN43iZQuL8mgm9qGOHAn2xr0AbaF&#10;1C32IdzUch5FC2mw4tBQYkNfJeWX7GoUvG19XO8yjvZHqd/NeRn/Du5fqZfJsPkE4WnwT/HD/aMV&#10;hK3hSrgBcn0HAAD//wMAUEsBAi0AFAAGAAgAAAAhANvh9svuAAAAhQEAABMAAAAAAAAAAAAAAAAA&#10;AAAAAFtDb250ZW50X1R5cGVzXS54bWxQSwECLQAUAAYACAAAACEAWvQsW78AAAAVAQAACwAAAAAA&#10;AAAAAAAAAAAfAQAAX3JlbHMvLnJlbHNQSwECLQAUAAYACAAAACEABlR89cAAAADa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ihLhwwAAANoAAAAPAAAAZHJzL2Rvd25yZXYueG1sRI9Ba8JA&#10;FITvBf/D8oTezEYrNkZXKS1FD700LZ4f2ZdNMPs2ZFcT/fXdQqHHYWa+Ybb70bbiSr1vHCuYJykI&#10;4tLpho2C76/3WQbCB2SNrWNScCMP+93kYYu5dgN/0rUIRkQI+xwV1CF0uZS+rMmiT1xHHL3K9RZD&#10;lL2Ruschwm0rF2m6khYbjgs1dvRaU3kuLlbBKRueF9V4frvcsyVicWTz8XRQ6nE6vmxABBrDf/iv&#10;fdQK1vB7Jd4AufsBAAD//wMAUEsBAi0AFAAGAAgAAAAhANvh9svuAAAAhQEAABMAAAAAAAAAAAAA&#10;AAAAAAAAAFtDb250ZW50X1R5cGVzXS54bWxQSwECLQAUAAYACAAAACEAWvQsW78AAAAVAQAACwAA&#10;AAAAAAAAAAAAAAAfAQAAX3JlbHMvLnJlbHNQSwECLQAUAAYACAAAACEAxIoS4cMAAADaAAAADwAA&#10;AAAAAAAAAAAAAAAHAgAAZHJzL2Rvd25yZXYueG1sUEsFBgAAAAADAAMAtwAAAPcCA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I+xQAAANsAAAAPAAAAZHJzL2Rvd25yZXYueG1sRI9Ba8JA&#10;EIXvBf/DMkIvRTf2IG10FbUEvbTQKOpxyI5JMDsbsqum/75zKPQ2w3vz3jfzZe8adacu1J4NTMYJ&#10;KOLC25pLA4d9NnoDFSKyxcYzGfihAMvF4GmOqfUP/qZ7HkslIRxSNFDF2KZah6Iih2HsW2LRLr5z&#10;GGXtSm07fEi4a/Rrkky1w5qlocKWNhUV1/zmDOSn7fl9+7W+fZZTt8OPY/ayyTJjnof9agYqUh//&#10;zX/XOyv4Qi+/yAB68QsAAP//AwBQSwECLQAUAAYACAAAACEA2+H2y+4AAACFAQAAEwAAAAAAAAAA&#10;AAAAAAAAAAAAW0NvbnRlbnRfVHlwZXNdLnhtbFBLAQItABQABgAIAAAAIQBa9CxbvwAAABUBAAAL&#10;AAAAAAAAAAAAAAAAAB8BAABfcmVscy8ucmVsc1BLAQItABQABgAIAAAAIQAs+CI+xQAAANsAAAAP&#10;AAAAAAAAAAAAAAAAAAcCAABkcnMvZG93bnJldi54bWxQSwUGAAAAAAMAAwC3AAAA+QI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8p4wQAAANsAAAAPAAAAZHJzL2Rvd25yZXYueG1sRE9Li8Iw&#10;EL4L/ocwgrc17YKrVGMRQdiDFx+g3sZmbKvNpNtkte6vN8KCt/n4njNNW1OJGzWutKwgHkQgiDOr&#10;S84V7LbLjzEI55E1VpZJwYMcpLNuZ4qJtnde023jcxFC2CWooPC+TqR0WUEG3cDWxIE728agD7DJ&#10;pW7wHsJNJT+j6EsaLDk0FFjToqDsuvk1Coajv93+kq3w9LM8HKN6MSaSK6X6vXY+AeGp9W/xv/tb&#10;h/kxvH4JB8jZEwAA//8DAFBLAQItABQABgAIAAAAIQDb4fbL7gAAAIUBAAATAAAAAAAAAAAAAAAA&#10;AAAAAABbQ29udGVudF9UeXBlc10ueG1sUEsBAi0AFAAGAAgAAAAhAFr0LFu/AAAAFQEAAAsAAAAA&#10;AAAAAAAAAAAAHwEAAF9yZWxzLy5yZWxzUEsBAi0AFAAGAAgAAAAhAKhnynjBAAAA2wAAAA8AAAAA&#10;AAAAAAAAAAAABwIAAGRycy9kb3ducmV2LnhtbFBLBQYAAAAAAwADALcAAAD1Ag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hJPJwQAAANsAAAAPAAAAZHJzL2Rvd25yZXYueG1sRE9Na8JA&#10;EL0X/A/LCL01G1MQja4iQmmhJ6Mg3obsJBvMzobsNkn767uFgrd5vM/Z7ifbioF63zhWsEhSEMSl&#10;0w3XCi7nt5cVCB+QNbaOScE3edjvZk9bzLUb+URDEWoRQ9jnqMCE0OVS+tKQRZ+4jjhylesthgj7&#10;WuoexxhuW5ml6VJabDg2GOzoaKi8F19WwW14LySvD6nV8vq6outUff4YpZ7n02EDItAUHuJ/94eO&#10;8zP4+yUeIHe/AAAA//8DAFBLAQItABQABgAIAAAAIQDb4fbL7gAAAIUBAAATAAAAAAAAAAAAAAAA&#10;AAAAAABbQ29udGVudF9UeXBlc10ueG1sUEsBAi0AFAAGAAgAAAAhAFr0LFu/AAAAFQEAAAsAAAAA&#10;AAAAAAAAAAAAHwEAAF9yZWxzLy5yZWxzUEsBAi0AFAAGAAgAAAAhAHSEk8nBAAAA2wAAAA8AAAAA&#10;AAAAAAAAAAAABwIAAGRycy9kb3ducmV2LnhtbFBLBQYAAAAAAwADALcAAAD1Ag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Gwf0wgAAANsAAAAPAAAAZHJzL2Rvd25yZXYueG1sRE9LawIx&#10;EL4X+h/CFLwUzbZCKetmpRQET9VaRb0Nm9kH3UxCEnX9940g9DYf33OK+WB6cSYfOssKXiYZCOLK&#10;6o4bBdufxfgdRIjIGnvLpOBKAebl40OBubYX/qbzJjYihXDIUUEbo8ulDFVLBsPEOuLE1dYbjAn6&#10;RmqPlxRuevmaZW/SYMepoUVHny1Vv5uTUaA7v3P1duUPz9evsKj3x2HtnVKjp+FjBiLSEP/Fd/dS&#10;p/lTuP2SDpDlHwAAAP//AwBQSwECLQAUAAYACAAAACEA2+H2y+4AAACFAQAAEwAAAAAAAAAAAAAA&#10;AAAAAAAAW0NvbnRlbnRfVHlwZXNdLnhtbFBLAQItABQABgAIAAAAIQBa9CxbvwAAABUBAAALAAAA&#10;AAAAAAAAAAAAAB8BAABfcmVscy8ucmVsc1BLAQItABQABgAIAAAAIQCAGwf0wgAAANsAAAAPAAAA&#10;AAAAAAAAAAAAAAcCAABkcnMvZG93bnJldi54bWxQSwUGAAAAAAMAAwC3AAAA9gI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CfwXwwAAANsAAAAPAAAAZHJzL2Rvd25yZXYueG1sRE9La8JA&#10;EL4X/A/LFHprNtXgI7pKKa30oNhqodchO2aD2dk0u2r6711B8DYf33Nmi87W4kStrxwreElSEMSF&#10;0xWXCn52H89jED4ga6wdk4J/8rCY9x5mmGt35m86bUMpYgj7HBWYEJpcSl8YsugT1xBHbu9aiyHC&#10;tpS6xXMMt7Xsp+lQWqw4Nhhs6M1QcdgerYLVcLMebN7/+tlykjWGdoOvdPSr1NNj9zoFEagLd/HN&#10;/anj/Ayuv8QD5PwCAAD//wMAUEsBAi0AFAAGAAgAAAAhANvh9svuAAAAhQEAABMAAAAAAAAAAAAA&#10;AAAAAAAAAFtDb250ZW50X1R5cGVzXS54bWxQSwECLQAUAAYACAAAACEAWvQsW78AAAAVAQAACwAA&#10;AAAAAAAAAAAAAAAfAQAAX3JlbHMvLnJlbHNQSwECLQAUAAYACAAAACEAuwn8F8MAAADbAAAADwAA&#10;AAAAAAAAAAAAAAAHAgAAZHJzL2Rvd25yZXYueG1sUEsFBgAAAAADAAMAtwAAAPcC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31HNvwAAANsAAAAPAAAAZHJzL2Rvd25yZXYueG1sRE9Ni8Iw&#10;EL0L+x/CLHiz6QqKdE2LrizsUWsRj0MztmWbSWmiVn+9EQRv83ifs8wG04oL9a6xrOArikEQl1Y3&#10;XCko9r+TBQjnkTW2lknBjRxk6cdoiYm2V97RJfeVCCHsElRQe98lUrqyJoMush1x4E62N+gD7Cup&#10;e7yGcNPKaRzPpcGGQ0ONHf3UVP7nZ6PgvjnhmqTj+6EttsXmmFemzJUafw6rbxCeBv8Wv9x/Osyf&#10;wfOXcIBMHwAAAP//AwBQSwECLQAUAAYACAAAACEA2+H2y+4AAACFAQAAEwAAAAAAAAAAAAAAAAAA&#10;AAAAW0NvbnRlbnRfVHlwZXNdLnhtbFBLAQItABQABgAIAAAAIQBa9CxbvwAAABUBAAALAAAAAAAA&#10;AAAAAAAAAB8BAABfcmVscy8ucmVsc1BLAQItABQABgAIAAAAIQDj31HNvwAAANsAAAAPAAAAAAAA&#10;AAAAAAAAAAcCAABkcnMvZG93bnJldi54bWxQSwUGAAAAAAMAAwC3AAAA8wI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bymNwwAAANsAAAAPAAAAZHJzL2Rvd25yZXYueG1sRE9La8JA&#10;EL4L/Q/LCL2IbswhlOgqYimUtBcfF2/D7phEs7Mhu03S/vpuQehtPr7nrLejbURPna8dK1guEhDE&#10;2pmaSwXn09v8BYQPyAYbx6TgmzxsN0+TNebGDXyg/hhKEUPY56igCqHNpfS6Iot+4VriyF1dZzFE&#10;2JXSdDjEcNvINEkyabHm2FBhS/uK9P34ZRUU2SfqGV+K8vJz0reP9PW85JtSz9NxtwIRaAz/4of7&#10;3cT5Gfz9Eg+Qm18AAAD//wMAUEsBAi0AFAAGAAgAAAAhANvh9svuAAAAhQEAABMAAAAAAAAAAAAA&#10;AAAAAAAAAFtDb250ZW50X1R5cGVzXS54bWxQSwECLQAUAAYACAAAACEAWvQsW78AAAAVAQAACwAA&#10;AAAAAAAAAAAAAAAfAQAAX3JlbHMvLnJlbHNQSwECLQAUAAYACAAAACEA3W8pjcMAAADbAAAADwAA&#10;AAAAAAAAAAAAAAAHAgAAZHJzL2Rvd25yZXYueG1sUEsFBgAAAAADAAMAtwAAAPcC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c0H3vgAAANsAAAAPAAAAZHJzL2Rvd25yZXYueG1sRE/bisIw&#10;EH1f8B/CCPu2pla8UI2iC8K+idUPGJuxLTaTkmQ1+/cbQfBtDuc6q000nbiT861lBeNRBoK4srrl&#10;WsH5tP9agPABWWNnmRT8kYfNevCxwkLbBx/pXoZapBD2BSpoQugLKX3VkEE/sj1x4q7WGQwJulpq&#10;h48UbjqZZ9lMGmw5NTTY03dD1a38NQouEx3lIfd8LV0V611+MLupVOpzGLdLEIFieItf7h+d5s/h&#10;+Us6QK7/AQAA//8DAFBLAQItABQABgAIAAAAIQDb4fbL7gAAAIUBAAATAAAAAAAAAAAAAAAAAAAA&#10;AABbQ29udGVudF9UeXBlc10ueG1sUEsBAi0AFAAGAAgAAAAhAFr0LFu/AAAAFQEAAAsAAAAAAAAA&#10;AAAAAAAAHwEAAF9yZWxzLy5yZWxzUEsBAi0AFAAGAAgAAAAhABFzQfe+AAAA2wAAAA8AAAAAAAAA&#10;AAAAAAAABwIAAGRycy9kb3ducmV2LnhtbFBLBQYAAAAAAwADALcAAADy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TNlBxAAAANsAAAAPAAAAZHJzL2Rvd25yZXYueG1sRI9Ba8JA&#10;EIXvBf/DMkJvzcYWRFJXKZFAC71E7aG3aXZMQrOzaXaryb93DoK3N8ybb95bb0fXqTMNofVsYJGk&#10;oIgrb1uuDRwPxdMKVIjIFjvPZGCiANvN7GGNmfUXLum8j7USCIcMDTQx9pnWoWrIYUh8Tyy7kx8c&#10;RhmHWtsBLwJ3nX5O06V22LJ8aLCnvKHqd//vhIL65e+z6H92X/m3H+NHW578ZMzjfHx7BRVpjHfz&#10;7frdSnwJK11EgN5cAQAA//8DAFBLAQItABQABgAIAAAAIQDb4fbL7gAAAIUBAAATAAAAAAAAAAAA&#10;AAAAAAAAAABbQ29udGVudF9UeXBlc10ueG1sUEsBAi0AFAAGAAgAAAAhAFr0LFu/AAAAFQEAAAsA&#10;AAAAAAAAAAAAAAAAHwEAAF9yZWxzLy5yZWxzUEsBAi0AFAAGAAgAAAAhANFM2UH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LPsXwgAAANsAAAAPAAAAZHJzL2Rvd25yZXYueG1sRE9Na8JA&#10;EL0L/Q/LFLzpRkWp0VVKQRDtxTTqdcyOSWh2Ns2umv57VxC8zeN9znzZmkpcqXGlZQWDfgSCOLO6&#10;5FxB+rPqfYBwHlljZZkU/JOD5eKtM8dY2xvv6Jr4XIQQdjEqKLyvYyldVpBB17c1ceDOtjHoA2xy&#10;qRu8hXBTyWEUTaTBkkNDgTV9FZT9JhejYLhPx6nMR5vvv2Ny2J4Gm+i0nSjVfW8/ZyA8tf4lfrrX&#10;OsyfwuOXcIBc3AEAAP//AwBQSwECLQAUAAYACAAAACEA2+H2y+4AAACFAQAAEwAAAAAAAAAAAAAA&#10;AAAAAAAAW0NvbnRlbnRfVHlwZXNdLnhtbFBLAQItABQABgAIAAAAIQBa9CxbvwAAABUBAAALAAAA&#10;AAAAAAAAAAAAAB8BAABfcmVscy8ucmVsc1BLAQItABQABgAIAAAAIQAULPsXwgAAANsAAAAPAAAA&#10;AAAAAAAAAAAAAAcCAABkcnMvZG93bnJldi54bWxQSwUGAAAAAAMAAwC3AAAA9g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hhdXwQAAANsAAAAPAAAAZHJzL2Rvd25yZXYueG1sRE/Pa8Iw&#10;FL4P/B/CE3Zb03mQrTaKDITCqLBuOI+P5tkUm5fSRNv+9+Yw2PHj+53vJtuJOw2+dazgNUlBENdO&#10;t9wo+Pk+vLyB8AFZY+eYFMzkYbddPOWYaTfyF92r0IgYwj5DBSaEPpPS14Ys+sT1xJG7uMFiiHBo&#10;pB5wjOG2k6s0XUuLLccGgz19GKqv1c0qOH2eq8KUpvjV6+l0PRblXFbvSj0vp/0GRKAp/Iv/3IVW&#10;sIrr45f4A+T2AQAA//8DAFBLAQItABQABgAIAAAAIQDb4fbL7gAAAIUBAAATAAAAAAAAAAAAAAAA&#10;AAAAAABbQ29udGVudF9UeXBlc10ueG1sUEsBAi0AFAAGAAgAAAAhAFr0LFu/AAAAFQEAAAsAAAAA&#10;AAAAAAAAAAAAHwEAAF9yZWxzLy5yZWxzUEsBAi0AFAAGAAgAAAAhAAaGF1fBAAAA2wAAAA8AAAAA&#10;AAAAAAAAAAAABwIAAGRycy9kb3ducmV2LnhtbFBLBQYAAAAAAwADALcAAAD1Ag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ih6+wgAAANsAAAAPAAAAZHJzL2Rvd25yZXYueG1sRI/NasMw&#10;EITvhbyD2EBvjZwcinGimJBgSI91S3NdrI3lH62Mpdju21eFQo/DzHzDHPLF9mKi0TeOFWw3CQji&#10;yumGawWfH8VLCsIHZI29Y1LwTR7y4+rpgJl2M7/TVIZaRAj7DBWYEIZMSl8Zsug3biCO3t2NFkOU&#10;Yy31iHOE217ukuRVWmw4Lhgc6Gyo6sqHVXB5K9pStufTrZ+7S1uk0nylk1LP6+W0BxFoCf/hv/ZV&#10;K9ht4fdL/AHy+AMAAP//AwBQSwECLQAUAAYACAAAACEA2+H2y+4AAACFAQAAEwAAAAAAAAAAAAAA&#10;AAAAAAAAW0NvbnRlbnRfVHlwZXNdLnhtbFBLAQItABQABgAIAAAAIQBa9CxbvwAAABUBAAALAAAA&#10;AAAAAAAAAAAAAB8BAABfcmVscy8ucmVsc1BLAQItABQABgAIAAAAIQBvih6+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5m1wwAAANsAAAAPAAAAZHJzL2Rvd25yZXYueG1sRI/RisIw&#10;FETfhf2HcBd809Sqi1ajyKKLLwp2/YBLc22LzU23ibX790YQfBxm5gyzXHemEi01rrSsYDSMQBBn&#10;VpecKzj/7gYzEM4ja6wsk4J/crBeffSWmGh75xO1qc9FgLBLUEHhfZ1I6bKCDLqhrYmDd7GNQR9k&#10;k0vd4D3ATSXjKPqSBksOCwXW9F1Qdk1vJlDm1/Fftteb420bnX6mh0kq24lS/c9uswDhqfPv8Ku9&#10;1wriGJ5fwg+QqwcAAAD//wMAUEsBAi0AFAAGAAgAAAAhANvh9svuAAAAhQEAABMAAAAAAAAAAAAA&#10;AAAAAAAAAFtDb250ZW50X1R5cGVzXS54bWxQSwECLQAUAAYACAAAACEAWvQsW78AAAAVAQAACwAA&#10;AAAAAAAAAAAAAAAfAQAAX3JlbHMvLnJlbHNQSwECLQAUAAYACAAAACEAeP+ZtcMAAADbAAAADwAA&#10;AAAAAAAAAAAAAAAHAgAAZHJzL2Rvd25yZXYueG1sUEsFBgAAAAADAAMAtwAAAPcC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VxAaxQAAANsAAAAPAAAAZHJzL2Rvd25yZXYueG1sRI9BS8NA&#10;FITvgv9heUJvdmNqRWK3RUoFwUPTVur1kX1mQ7Jvw+7axP76bkHwOMzMN8xiNdpOnMiHxrGCh2kG&#10;grhyuuFawefh7f4ZRIjIGjvHpOCXAqyWtzcLLLQbeEenfaxFgnAoUIGJsS+kDJUhi2HqeuLkfTtv&#10;MSbpa6k9DgluO5ln2ZO02HBaMNjT2lDV7n+sArt9PJp8+9XWm+P84+DPZTuUpVKTu/H1BUSkMf6H&#10;/9rvWkE+g+uX9APk8gIAAP//AwBQSwECLQAUAAYACAAAACEA2+H2y+4AAACFAQAAEwAAAAAAAAAA&#10;AAAAAAAAAAAAW0NvbnRlbnRfVHlwZXNdLnhtbFBLAQItABQABgAIAAAAIQBa9CxbvwAAABUBAAAL&#10;AAAAAAAAAAAAAAAAAB8BAABfcmVscy8ucmVsc1BLAQItABQABgAIAAAAIQB7VxAaxQAAANsAAAAP&#10;AAAAAAAAAAAAAAAAAAcCAABkcnMvZG93bnJldi54bWxQSwUGAAAAAAMAAwC3AAAA+QI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qG7cxQAAANsAAAAPAAAAZHJzL2Rvd25yZXYueG1sRI/dagIx&#10;FITvhb5DOIXeSM0qreh2s1ILhQpFcO0DHJKzP+3mZNlE3fr0RhC8HGbmGyZbDbYVR+p941jBdJKA&#10;INbONFwp+Nl/Pi9A+IBssHVMCv7Jwyp/GGWYGnfiHR2LUIkIYZ+igjqELpXS65os+onriKNXut5i&#10;iLKvpOnxFOG2lbMkmUuLDceFGjv6qEn/FQerQI+X5e+5Kp3fbL719rw2r8VhqdTT4/D+BiLQEO7h&#10;W/vLKJi9wPVL/AEyvwAAAP//AwBQSwECLQAUAAYACAAAACEA2+H2y+4AAACFAQAAEwAAAAAAAAAA&#10;AAAAAAAAAAAAW0NvbnRlbnRfVHlwZXNdLnhtbFBLAQItABQABgAIAAAAIQBa9CxbvwAAABUBAAAL&#10;AAAAAAAAAAAAAAAAAB8BAABfcmVscy8ucmVsc1BLAQItABQABgAIAAAAIQBpqG7cxQAAANsAAAAP&#10;AAAAAAAAAAAAAAAAAAcCAABkcnMvZG93bnJldi54bWxQSwUGAAAAAAMAAwC3AAAA+QI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421CEB">
              <w:rPr>
                <w:b/>
                <w:noProof/>
                <w:szCs w:val="22"/>
                <w:lang w:val="en-US" w:eastAsia="zh-CN"/>
              </w:rPr>
              <w:drawing>
                <wp:anchor distT="0" distB="0" distL="114300" distR="114300" simplePos="0" relativeHeight="251658752" behindDoc="0" locked="0" layoutInCell="1" allowOverlap="1" wp14:anchorId="00EDF105" wp14:editId="0FD3C300">
                  <wp:simplePos x="0" y="0"/>
                  <wp:positionH relativeFrom="column">
                    <wp:posOffset>610235</wp:posOffset>
                  </wp:positionH>
                  <wp:positionV relativeFrom="paragraph">
                    <wp:posOffset>-318770</wp:posOffset>
                  </wp:positionV>
                  <wp:extent cx="293370" cy="267335"/>
                  <wp:effectExtent l="0" t="0" r="0" b="0"/>
                  <wp:wrapNone/>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421CEB">
              <w:rPr>
                <w:b/>
                <w:noProof/>
                <w:szCs w:val="22"/>
                <w:lang w:val="en-US" w:eastAsia="zh-CN"/>
              </w:rPr>
              <w:drawing>
                <wp:anchor distT="0" distB="0" distL="114300" distR="114300" simplePos="0" relativeHeight="251657728" behindDoc="0" locked="0" layoutInCell="1" allowOverlap="1" wp14:anchorId="4343FD4C" wp14:editId="789252E0">
                  <wp:simplePos x="0" y="0"/>
                  <wp:positionH relativeFrom="column">
                    <wp:posOffset>268605</wp:posOffset>
                  </wp:positionH>
                  <wp:positionV relativeFrom="paragraph">
                    <wp:posOffset>-318770</wp:posOffset>
                  </wp:positionV>
                  <wp:extent cx="294640" cy="267335"/>
                  <wp:effectExtent l="0" t="0" r="0" b="0"/>
                  <wp:wrapNone/>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00E61DAC" w:rsidRPr="00421CEB">
              <w:rPr>
                <w:b/>
                <w:szCs w:val="22"/>
              </w:rPr>
              <w:t xml:space="preserve">Joint </w:t>
            </w:r>
            <w:r w:rsidR="006C5D39" w:rsidRPr="00421CEB">
              <w:rPr>
                <w:b/>
                <w:szCs w:val="22"/>
              </w:rPr>
              <w:t xml:space="preserve">Video </w:t>
            </w:r>
            <w:r w:rsidR="003E17F3">
              <w:rPr>
                <w:b/>
                <w:szCs w:val="22"/>
              </w:rPr>
              <w:t>Experts</w:t>
            </w:r>
            <w:r w:rsidR="009D7CE6" w:rsidRPr="00421CEB">
              <w:rPr>
                <w:b/>
                <w:szCs w:val="22"/>
              </w:rPr>
              <w:t xml:space="preserve"> Team</w:t>
            </w:r>
            <w:r w:rsidR="006C5D39" w:rsidRPr="00421CEB">
              <w:rPr>
                <w:b/>
                <w:szCs w:val="22"/>
              </w:rPr>
              <w:t xml:space="preserve"> (</w:t>
            </w:r>
            <w:r w:rsidR="009D7CE6" w:rsidRPr="00421CEB">
              <w:rPr>
                <w:b/>
                <w:szCs w:val="22"/>
              </w:rPr>
              <w:t>JVET</w:t>
            </w:r>
            <w:r w:rsidR="006C5D39" w:rsidRPr="00421CEB">
              <w:rPr>
                <w:b/>
                <w:szCs w:val="22"/>
              </w:rPr>
              <w:t>)</w:t>
            </w:r>
          </w:p>
          <w:p w14:paraId="6BCC5973" w14:textId="77777777" w:rsidR="00E61DAC" w:rsidRPr="00421CEB" w:rsidRDefault="00E54511" w:rsidP="003531BD">
            <w:pPr>
              <w:tabs>
                <w:tab w:val="left" w:pos="7200"/>
              </w:tabs>
              <w:spacing w:before="0"/>
              <w:rPr>
                <w:b/>
                <w:szCs w:val="22"/>
              </w:rPr>
            </w:pPr>
            <w:r w:rsidRPr="00421CEB">
              <w:rPr>
                <w:b/>
                <w:szCs w:val="22"/>
              </w:rPr>
              <w:t xml:space="preserve">of </w:t>
            </w:r>
            <w:r w:rsidR="007F1F8B" w:rsidRPr="00421CEB">
              <w:rPr>
                <w:b/>
                <w:szCs w:val="22"/>
              </w:rPr>
              <w:t>ITU-T SG</w:t>
            </w:r>
            <w:r w:rsidR="005E1AC6" w:rsidRPr="00421CEB">
              <w:rPr>
                <w:b/>
                <w:szCs w:val="22"/>
              </w:rPr>
              <w:t> </w:t>
            </w:r>
            <w:r w:rsidR="007F1F8B" w:rsidRPr="00421CEB">
              <w:rPr>
                <w:b/>
                <w:szCs w:val="22"/>
              </w:rPr>
              <w:t>16 WP</w:t>
            </w:r>
            <w:r w:rsidR="005E1AC6" w:rsidRPr="00421CEB">
              <w:rPr>
                <w:b/>
                <w:szCs w:val="22"/>
              </w:rPr>
              <w:t> </w:t>
            </w:r>
            <w:r w:rsidR="007F1F8B" w:rsidRPr="00421CEB">
              <w:rPr>
                <w:b/>
                <w:szCs w:val="22"/>
              </w:rPr>
              <w:t>3 and ISO/IEC JTC</w:t>
            </w:r>
            <w:r w:rsidR="005E1AC6" w:rsidRPr="00421CEB">
              <w:rPr>
                <w:b/>
                <w:szCs w:val="22"/>
              </w:rPr>
              <w:t> </w:t>
            </w:r>
            <w:r w:rsidR="007F1F8B" w:rsidRPr="00421CEB">
              <w:rPr>
                <w:b/>
                <w:szCs w:val="22"/>
              </w:rPr>
              <w:t>1/SC</w:t>
            </w:r>
            <w:r w:rsidR="005E1AC6" w:rsidRPr="00421CEB">
              <w:rPr>
                <w:b/>
                <w:szCs w:val="22"/>
              </w:rPr>
              <w:t> </w:t>
            </w:r>
            <w:r w:rsidR="007F1F8B" w:rsidRPr="00421CEB">
              <w:rPr>
                <w:b/>
                <w:szCs w:val="22"/>
              </w:rPr>
              <w:t>29/WG</w:t>
            </w:r>
            <w:r w:rsidR="005E1AC6" w:rsidRPr="00421CEB">
              <w:rPr>
                <w:b/>
                <w:szCs w:val="22"/>
              </w:rPr>
              <w:t> </w:t>
            </w:r>
            <w:r w:rsidR="007F1F8B" w:rsidRPr="00421CEB">
              <w:rPr>
                <w:b/>
                <w:szCs w:val="22"/>
              </w:rPr>
              <w:t>11</w:t>
            </w:r>
          </w:p>
          <w:p w14:paraId="19908E82" w14:textId="3458422F" w:rsidR="00E61DAC" w:rsidRPr="00421CEB" w:rsidRDefault="003E17F3" w:rsidP="003E17F3">
            <w:pPr>
              <w:tabs>
                <w:tab w:val="left" w:pos="7200"/>
              </w:tabs>
              <w:spacing w:before="0"/>
              <w:rPr>
                <w:b/>
                <w:szCs w:val="22"/>
              </w:rPr>
            </w:pPr>
            <w:r>
              <w:t>10</w:t>
            </w:r>
            <w:r w:rsidR="00155526" w:rsidRPr="00421CEB">
              <w:t>th</w:t>
            </w:r>
            <w:r w:rsidR="00A767DC" w:rsidRPr="00421CEB">
              <w:t xml:space="preserve"> Meeting: </w:t>
            </w:r>
            <w:r>
              <w:t>San Diego</w:t>
            </w:r>
            <w:r w:rsidR="003021BC" w:rsidRPr="00421CEB">
              <w:t xml:space="preserve">, </w:t>
            </w:r>
            <w:r>
              <w:t>US</w:t>
            </w:r>
            <w:r w:rsidR="003021BC" w:rsidRPr="00421CEB">
              <w:t xml:space="preserve">, </w:t>
            </w:r>
            <w:r>
              <w:t>1</w:t>
            </w:r>
            <w:r w:rsidR="00C00DDE" w:rsidRPr="00421CEB">
              <w:t>0</w:t>
            </w:r>
            <w:r w:rsidR="003021BC" w:rsidRPr="00421CEB">
              <w:t>–</w:t>
            </w:r>
            <w:r w:rsidR="00D531DB" w:rsidRPr="00421CEB">
              <w:t>2</w:t>
            </w:r>
            <w:r>
              <w:t>0</w:t>
            </w:r>
            <w:r w:rsidR="003021BC" w:rsidRPr="00421CEB">
              <w:t xml:space="preserve"> </w:t>
            </w:r>
            <w:r>
              <w:t>Apr</w:t>
            </w:r>
            <w:r w:rsidR="00EB56E1" w:rsidRPr="00421CEB">
              <w:t>.</w:t>
            </w:r>
            <w:r w:rsidR="003021BC" w:rsidRPr="00421CEB">
              <w:t xml:space="preserve"> 201</w:t>
            </w:r>
            <w:r w:rsidR="00C00DDE" w:rsidRPr="00421CEB">
              <w:t>8</w:t>
            </w:r>
          </w:p>
        </w:tc>
        <w:tc>
          <w:tcPr>
            <w:tcW w:w="3168" w:type="dxa"/>
          </w:tcPr>
          <w:p w14:paraId="59B7E346" w14:textId="5386C0B6" w:rsidR="008A4B4C" w:rsidRPr="00421CEB" w:rsidRDefault="00E61DAC" w:rsidP="003E17F3">
            <w:pPr>
              <w:tabs>
                <w:tab w:val="left" w:pos="7200"/>
              </w:tabs>
              <w:rPr>
                <w:u w:val="single"/>
              </w:rPr>
            </w:pPr>
            <w:r w:rsidRPr="00421CEB">
              <w:t>Document</w:t>
            </w:r>
            <w:r w:rsidR="006C5D39" w:rsidRPr="00421CEB">
              <w:t xml:space="preserve">: </w:t>
            </w:r>
            <w:r w:rsidR="009D7CE6" w:rsidRPr="00421CEB">
              <w:t>JVET</w:t>
            </w:r>
            <w:r w:rsidR="00AC428F" w:rsidRPr="00421CEB">
              <w:t>-</w:t>
            </w:r>
            <w:r w:rsidR="003E17F3">
              <w:t>J00</w:t>
            </w:r>
            <w:r w:rsidR="00C87AA4">
              <w:t>15</w:t>
            </w:r>
            <w:r w:rsidR="003531BD" w:rsidRPr="00421CEB">
              <w:t>-</w:t>
            </w:r>
            <w:r w:rsidR="000C7FAE" w:rsidRPr="00421CEB">
              <w:t>v</w:t>
            </w:r>
            <w:r w:rsidR="003E17F3">
              <w:t>1</w:t>
            </w:r>
          </w:p>
        </w:tc>
      </w:tr>
    </w:tbl>
    <w:p w14:paraId="79DBA597" w14:textId="77777777" w:rsidR="00E61DAC" w:rsidRPr="00421CEB" w:rsidRDefault="00E61DAC" w:rsidP="00531AE9"/>
    <w:tbl>
      <w:tblPr>
        <w:tblW w:w="0" w:type="auto"/>
        <w:tblLayout w:type="fixed"/>
        <w:tblLook w:val="0000" w:firstRow="0" w:lastRow="0" w:firstColumn="0" w:lastColumn="0" w:noHBand="0" w:noVBand="0"/>
      </w:tblPr>
      <w:tblGrid>
        <w:gridCol w:w="1458"/>
        <w:gridCol w:w="3420"/>
        <w:gridCol w:w="1080"/>
        <w:gridCol w:w="3618"/>
      </w:tblGrid>
      <w:tr w:rsidR="00E61DAC" w:rsidRPr="00421CEB" w14:paraId="188D2B50" w14:textId="77777777">
        <w:tc>
          <w:tcPr>
            <w:tcW w:w="1458" w:type="dxa"/>
          </w:tcPr>
          <w:p w14:paraId="7A6C85EB" w14:textId="77777777" w:rsidR="00E61DAC" w:rsidRPr="00421CEB" w:rsidRDefault="00E61DAC">
            <w:pPr>
              <w:spacing w:before="60" w:after="60"/>
              <w:rPr>
                <w:i/>
                <w:szCs w:val="22"/>
              </w:rPr>
            </w:pPr>
            <w:r w:rsidRPr="00421CEB">
              <w:rPr>
                <w:i/>
                <w:szCs w:val="22"/>
              </w:rPr>
              <w:t>Title:</w:t>
            </w:r>
          </w:p>
        </w:tc>
        <w:tc>
          <w:tcPr>
            <w:tcW w:w="8118" w:type="dxa"/>
            <w:gridSpan w:val="3"/>
          </w:tcPr>
          <w:p w14:paraId="305A7026" w14:textId="46DFE640" w:rsidR="00E61DAC" w:rsidRPr="00421CEB" w:rsidRDefault="003E17F3" w:rsidP="003E17F3">
            <w:pPr>
              <w:spacing w:before="60" w:after="60"/>
              <w:rPr>
                <w:b/>
                <w:szCs w:val="22"/>
              </w:rPr>
            </w:pPr>
            <w:r w:rsidRPr="00772B6F">
              <w:rPr>
                <w:b/>
                <w:szCs w:val="22"/>
              </w:rPr>
              <w:t>D</w:t>
            </w:r>
            <w:r w:rsidR="00BF7D94" w:rsidRPr="00772B6F">
              <w:rPr>
                <w:b/>
                <w:szCs w:val="22"/>
              </w:rPr>
              <w:t xml:space="preserve">escription of </w:t>
            </w:r>
            <w:r w:rsidR="00682564" w:rsidRPr="00772B6F">
              <w:rPr>
                <w:b/>
                <w:szCs w:val="22"/>
              </w:rPr>
              <w:t xml:space="preserve">SDR, HDR, and 360° </w:t>
            </w:r>
            <w:r w:rsidR="00BF7D94" w:rsidRPr="00772B6F">
              <w:rPr>
                <w:b/>
                <w:szCs w:val="22"/>
              </w:rPr>
              <w:t xml:space="preserve">video coding technology proposal by </w:t>
            </w:r>
            <w:r w:rsidR="00C87AA4" w:rsidRPr="00772B6F">
              <w:rPr>
                <w:b/>
                <w:szCs w:val="22"/>
              </w:rPr>
              <w:t>InterDigital Communications and Dolby Laboratories</w:t>
            </w:r>
          </w:p>
        </w:tc>
      </w:tr>
      <w:tr w:rsidR="00E61DAC" w:rsidRPr="00421CEB" w14:paraId="3D8B01B2" w14:textId="77777777">
        <w:tc>
          <w:tcPr>
            <w:tcW w:w="1458" w:type="dxa"/>
          </w:tcPr>
          <w:p w14:paraId="7AC356CE" w14:textId="77777777" w:rsidR="00E61DAC" w:rsidRPr="00421CEB" w:rsidRDefault="00E61DAC">
            <w:pPr>
              <w:spacing w:before="60" w:after="60"/>
              <w:rPr>
                <w:i/>
                <w:szCs w:val="22"/>
              </w:rPr>
            </w:pPr>
            <w:r w:rsidRPr="00421CEB">
              <w:rPr>
                <w:i/>
                <w:szCs w:val="22"/>
              </w:rPr>
              <w:t>Status:</w:t>
            </w:r>
          </w:p>
        </w:tc>
        <w:tc>
          <w:tcPr>
            <w:tcW w:w="8118" w:type="dxa"/>
            <w:gridSpan w:val="3"/>
          </w:tcPr>
          <w:p w14:paraId="32E60643" w14:textId="6BC26BF5" w:rsidR="00E61DAC" w:rsidRPr="00421CEB" w:rsidRDefault="003E17F3" w:rsidP="00421CEB">
            <w:pPr>
              <w:spacing w:before="60" w:after="60"/>
              <w:rPr>
                <w:szCs w:val="22"/>
              </w:rPr>
            </w:pPr>
            <w:r>
              <w:rPr>
                <w:szCs w:val="22"/>
              </w:rPr>
              <w:t>Input document to JVET</w:t>
            </w:r>
            <w:r w:rsidR="00D84809" w:rsidRPr="00421CEB">
              <w:rPr>
                <w:szCs w:val="22"/>
              </w:rPr>
              <w:t xml:space="preserve"> </w:t>
            </w:r>
          </w:p>
        </w:tc>
      </w:tr>
      <w:tr w:rsidR="00E61DAC" w:rsidRPr="00421CEB" w14:paraId="7E6D99E3" w14:textId="77777777">
        <w:tc>
          <w:tcPr>
            <w:tcW w:w="1458" w:type="dxa"/>
          </w:tcPr>
          <w:p w14:paraId="18CCDCD6" w14:textId="77777777" w:rsidR="00E61DAC" w:rsidRPr="00421CEB" w:rsidRDefault="00E61DAC">
            <w:pPr>
              <w:spacing w:before="60" w:after="60"/>
              <w:rPr>
                <w:i/>
                <w:szCs w:val="22"/>
              </w:rPr>
            </w:pPr>
            <w:r w:rsidRPr="00421CEB">
              <w:rPr>
                <w:i/>
                <w:szCs w:val="22"/>
              </w:rPr>
              <w:t>Purpose:</w:t>
            </w:r>
          </w:p>
        </w:tc>
        <w:tc>
          <w:tcPr>
            <w:tcW w:w="8118" w:type="dxa"/>
            <w:gridSpan w:val="3"/>
          </w:tcPr>
          <w:p w14:paraId="0640C90D" w14:textId="7C2A2FAB" w:rsidR="00E61DAC" w:rsidRPr="00421CEB" w:rsidRDefault="003E17F3" w:rsidP="005E1AC6">
            <w:pPr>
              <w:spacing w:before="60" w:after="60"/>
              <w:rPr>
                <w:szCs w:val="22"/>
              </w:rPr>
            </w:pPr>
            <w:r>
              <w:rPr>
                <w:szCs w:val="22"/>
              </w:rPr>
              <w:t>Proposal</w:t>
            </w:r>
          </w:p>
        </w:tc>
      </w:tr>
      <w:tr w:rsidR="003605A3" w:rsidRPr="00421CEB" w14:paraId="714CD808" w14:textId="77777777" w:rsidTr="0070410C">
        <w:tc>
          <w:tcPr>
            <w:tcW w:w="1458" w:type="dxa"/>
          </w:tcPr>
          <w:p w14:paraId="4DB59313" w14:textId="79445913" w:rsidR="003605A3" w:rsidRPr="00421CEB" w:rsidRDefault="003605A3">
            <w:pPr>
              <w:spacing w:before="60" w:after="60"/>
              <w:rPr>
                <w:i/>
                <w:szCs w:val="22"/>
              </w:rPr>
            </w:pPr>
            <w:r w:rsidRPr="00421CEB">
              <w:rPr>
                <w:i/>
                <w:szCs w:val="22"/>
              </w:rPr>
              <w:t>Author(s) or</w:t>
            </w:r>
            <w:r w:rsidRPr="00421CEB">
              <w:rPr>
                <w:i/>
                <w:szCs w:val="22"/>
              </w:rPr>
              <w:br/>
              <w:t>Contact(s):</w:t>
            </w:r>
          </w:p>
        </w:tc>
        <w:tc>
          <w:tcPr>
            <w:tcW w:w="3420" w:type="dxa"/>
          </w:tcPr>
          <w:p w14:paraId="1B91F313" w14:textId="158ADAD1" w:rsidR="00581D48" w:rsidRDefault="00581D48" w:rsidP="00BF7D94">
            <w:pPr>
              <w:spacing w:before="60" w:after="60"/>
              <w:rPr>
                <w:sz w:val="20"/>
              </w:rPr>
            </w:pPr>
            <w:r>
              <w:rPr>
                <w:szCs w:val="22"/>
              </w:rPr>
              <w:t>Xiaoyu Xiu</w:t>
            </w:r>
            <w:r w:rsidR="003605A3" w:rsidRPr="00421CEB">
              <w:rPr>
                <w:szCs w:val="22"/>
              </w:rPr>
              <w:br/>
            </w:r>
            <w:r>
              <w:rPr>
                <w:szCs w:val="22"/>
              </w:rPr>
              <w:t>Philippe Hanhart</w:t>
            </w:r>
            <w:r w:rsidR="003605A3" w:rsidRPr="00421CEB">
              <w:rPr>
                <w:szCs w:val="22"/>
              </w:rPr>
              <w:br/>
            </w:r>
            <w:r>
              <w:rPr>
                <w:szCs w:val="22"/>
              </w:rPr>
              <w:t>Rahul Vanam</w:t>
            </w:r>
            <w:r w:rsidR="003605A3" w:rsidRPr="00421CEB">
              <w:rPr>
                <w:szCs w:val="22"/>
              </w:rPr>
              <w:br/>
            </w:r>
            <w:r>
              <w:rPr>
                <w:szCs w:val="22"/>
              </w:rPr>
              <w:t>Yuwen He</w:t>
            </w:r>
            <w:r w:rsidRPr="00421CEB">
              <w:rPr>
                <w:szCs w:val="22"/>
              </w:rPr>
              <w:br/>
            </w:r>
            <w:r>
              <w:rPr>
                <w:szCs w:val="22"/>
              </w:rPr>
              <w:t>Yan Ye</w:t>
            </w:r>
            <w:r w:rsidRPr="00421CEB">
              <w:rPr>
                <w:szCs w:val="22"/>
              </w:rPr>
              <w:br/>
            </w:r>
          </w:p>
          <w:p w14:paraId="49D81240" w14:textId="7BAC7077" w:rsidR="00581D48" w:rsidRPr="00BE2893" w:rsidRDefault="00CF0BC3" w:rsidP="00BF7D94">
            <w:pPr>
              <w:spacing w:before="60" w:after="60"/>
              <w:rPr>
                <w:szCs w:val="22"/>
              </w:rPr>
            </w:pPr>
            <w:r w:rsidRPr="00BE2893">
              <w:rPr>
                <w:szCs w:val="22"/>
              </w:rPr>
              <w:t>Taoran Lu</w:t>
            </w:r>
            <w:r w:rsidRPr="00BE2893">
              <w:rPr>
                <w:szCs w:val="22"/>
              </w:rPr>
              <w:br/>
              <w:t>Fangjun Pu</w:t>
            </w:r>
            <w:r w:rsidRPr="00BE2893">
              <w:rPr>
                <w:szCs w:val="22"/>
              </w:rPr>
              <w:br/>
              <w:t>Peng Yin</w:t>
            </w:r>
            <w:r w:rsidRPr="00BE2893">
              <w:rPr>
                <w:szCs w:val="22"/>
              </w:rPr>
              <w:br/>
              <w:t>Walt Husak</w:t>
            </w:r>
            <w:r w:rsidRPr="00BE2893">
              <w:rPr>
                <w:szCs w:val="22"/>
              </w:rPr>
              <w:br/>
              <w:t>Tao Chen</w:t>
            </w:r>
          </w:p>
        </w:tc>
        <w:tc>
          <w:tcPr>
            <w:tcW w:w="1080" w:type="dxa"/>
          </w:tcPr>
          <w:p w14:paraId="0140ECA2" w14:textId="7DA086D7" w:rsidR="003605A3" w:rsidRPr="00421CEB" w:rsidRDefault="00581D48">
            <w:pPr>
              <w:spacing w:before="60" w:after="60"/>
              <w:rPr>
                <w:szCs w:val="22"/>
              </w:rPr>
            </w:pPr>
            <w:r w:rsidRPr="00421CEB">
              <w:rPr>
                <w:szCs w:val="22"/>
              </w:rPr>
              <w:t>Tel:</w:t>
            </w:r>
            <w:r w:rsidR="003605A3" w:rsidRPr="00421CEB">
              <w:rPr>
                <w:szCs w:val="22"/>
              </w:rPr>
              <w:br/>
              <w:t>Email:</w:t>
            </w:r>
          </w:p>
        </w:tc>
        <w:tc>
          <w:tcPr>
            <w:tcW w:w="3618" w:type="dxa"/>
          </w:tcPr>
          <w:p w14:paraId="749925B4" w14:textId="41888C99" w:rsidR="00581D48" w:rsidRDefault="003605A3" w:rsidP="00581D48">
            <w:pPr>
              <w:spacing w:before="60" w:after="60"/>
              <w:rPr>
                <w:szCs w:val="22"/>
              </w:rPr>
            </w:pPr>
            <w:r w:rsidRPr="00421CEB">
              <w:rPr>
                <w:szCs w:val="22"/>
              </w:rPr>
              <w:br/>
            </w:r>
            <w:r w:rsidR="00581D48">
              <w:rPr>
                <w:szCs w:val="22"/>
              </w:rPr>
              <w:t>{</w:t>
            </w:r>
            <w:hyperlink r:id="rId10" w:history="1">
              <w:r w:rsidR="00B8755B" w:rsidRPr="006E7822">
                <w:t>xiaoyu.xiu, philippe.hanhart, rahul.vanam, yuwen.he, yan.ye}@interdigital.com</w:t>
              </w:r>
            </w:hyperlink>
          </w:p>
          <w:p w14:paraId="01890C91" w14:textId="5CB3C31E" w:rsidR="00581D48" w:rsidRDefault="00581D48" w:rsidP="00581D48">
            <w:pPr>
              <w:spacing w:before="60" w:after="60"/>
              <w:rPr>
                <w:szCs w:val="22"/>
              </w:rPr>
            </w:pPr>
          </w:p>
          <w:p w14:paraId="32C2ABFD" w14:textId="509426D2" w:rsidR="00581D48" w:rsidRPr="00421CEB" w:rsidRDefault="00CF0BC3" w:rsidP="00581D48">
            <w:pPr>
              <w:spacing w:before="60" w:after="60"/>
              <w:rPr>
                <w:szCs w:val="22"/>
              </w:rPr>
            </w:pPr>
            <w:r>
              <w:rPr>
                <w:szCs w:val="22"/>
              </w:rPr>
              <w:t>{tlu, fpu, pyin, whj,tchen}@dolby.com</w:t>
            </w:r>
          </w:p>
        </w:tc>
      </w:tr>
      <w:tr w:rsidR="00E61DAC" w:rsidRPr="00421CEB" w14:paraId="49AFAA61" w14:textId="77777777">
        <w:tc>
          <w:tcPr>
            <w:tcW w:w="1458" w:type="dxa"/>
          </w:tcPr>
          <w:p w14:paraId="2C08AF6B" w14:textId="066017A7" w:rsidR="00E61DAC" w:rsidRPr="00421CEB" w:rsidRDefault="00E61DAC">
            <w:pPr>
              <w:spacing w:before="60" w:after="60"/>
              <w:rPr>
                <w:i/>
                <w:szCs w:val="22"/>
              </w:rPr>
            </w:pPr>
            <w:r w:rsidRPr="00421CEB">
              <w:rPr>
                <w:i/>
                <w:szCs w:val="22"/>
              </w:rPr>
              <w:t>Source:</w:t>
            </w:r>
          </w:p>
        </w:tc>
        <w:tc>
          <w:tcPr>
            <w:tcW w:w="8118" w:type="dxa"/>
            <w:gridSpan w:val="3"/>
          </w:tcPr>
          <w:p w14:paraId="13489C95" w14:textId="651D0987" w:rsidR="00E61DAC" w:rsidRDefault="00A57126">
            <w:pPr>
              <w:spacing w:before="60" w:after="60"/>
              <w:rPr>
                <w:szCs w:val="22"/>
              </w:rPr>
            </w:pPr>
            <w:r>
              <w:rPr>
                <w:szCs w:val="22"/>
              </w:rPr>
              <w:t>InterDigital Communications, Inc</w:t>
            </w:r>
            <w:r w:rsidR="00BE2893">
              <w:rPr>
                <w:szCs w:val="22"/>
              </w:rPr>
              <w:t>.</w:t>
            </w:r>
          </w:p>
          <w:p w14:paraId="643E6B85" w14:textId="5FF99BD7" w:rsidR="00A57126" w:rsidRPr="00421CEB" w:rsidRDefault="00A57126">
            <w:pPr>
              <w:spacing w:before="60" w:after="60"/>
              <w:rPr>
                <w:szCs w:val="22"/>
              </w:rPr>
            </w:pPr>
            <w:r>
              <w:rPr>
                <w:szCs w:val="22"/>
              </w:rPr>
              <w:t>Dolby Laboratories, Inc</w:t>
            </w:r>
            <w:r w:rsidR="00CF0BC3">
              <w:rPr>
                <w:szCs w:val="22"/>
              </w:rPr>
              <w:t>.</w:t>
            </w:r>
          </w:p>
        </w:tc>
      </w:tr>
    </w:tbl>
    <w:p w14:paraId="732815A4" w14:textId="77777777" w:rsidR="00E61DAC" w:rsidRPr="00421CEB" w:rsidRDefault="00E61DAC">
      <w:pPr>
        <w:tabs>
          <w:tab w:val="right" w:pos="9360"/>
        </w:tabs>
        <w:spacing w:before="120" w:after="240"/>
        <w:jc w:val="center"/>
        <w:rPr>
          <w:szCs w:val="22"/>
        </w:rPr>
      </w:pPr>
      <w:r w:rsidRPr="00421CEB">
        <w:rPr>
          <w:szCs w:val="22"/>
          <w:u w:val="single"/>
        </w:rPr>
        <w:t>_____________________________</w:t>
      </w:r>
    </w:p>
    <w:p w14:paraId="63D31C94" w14:textId="77777777" w:rsidR="00275BCF" w:rsidRPr="00421CEB" w:rsidRDefault="00275BCF" w:rsidP="00AC428F">
      <w:pPr>
        <w:pStyle w:val="Heading1"/>
        <w:numPr>
          <w:ilvl w:val="0"/>
          <w:numId w:val="0"/>
        </w:numPr>
        <w:ind w:left="432" w:hanging="432"/>
      </w:pPr>
      <w:bookmarkStart w:id="0" w:name="_Ref509829167"/>
      <w:bookmarkStart w:id="1" w:name="_Toc510446664"/>
      <w:r w:rsidRPr="00421CEB">
        <w:t>Abstract</w:t>
      </w:r>
      <w:bookmarkEnd w:id="0"/>
      <w:bookmarkEnd w:id="1"/>
    </w:p>
    <w:p w14:paraId="568103D9" w14:textId="77777777" w:rsidR="00561FD6" w:rsidRPr="0052042B" w:rsidRDefault="00561FD6" w:rsidP="00561FD6">
      <w:pPr>
        <w:jc w:val="both"/>
        <w:rPr>
          <w:szCs w:val="22"/>
        </w:rPr>
      </w:pPr>
      <w:r>
        <w:rPr>
          <w:szCs w:val="22"/>
        </w:rPr>
        <w:t>This response</w:t>
      </w:r>
      <w:r w:rsidRPr="0052042B">
        <w:rPr>
          <w:szCs w:val="22"/>
        </w:rPr>
        <w:t xml:space="preserve"> to the Joint Call for Proposals on Video Compression with Capability beyond HEVC was jointly developed by InterDigital Communications and Dolby Laboratories. It answers all three categories covered in the joint CfP, the SDR category, </w:t>
      </w:r>
      <w:r>
        <w:rPr>
          <w:szCs w:val="22"/>
        </w:rPr>
        <w:t xml:space="preserve">the </w:t>
      </w:r>
      <w:r w:rsidRPr="0052042B">
        <w:t xml:space="preserve">360° category, and the HDR category. </w:t>
      </w:r>
      <w:r w:rsidRPr="0052042B">
        <w:rPr>
          <w:szCs w:val="22"/>
        </w:rPr>
        <w:t>Th</w:t>
      </w:r>
      <w:r>
        <w:rPr>
          <w:szCs w:val="22"/>
        </w:rPr>
        <w:t>e software of th</w:t>
      </w:r>
      <w:r w:rsidRPr="0052042B">
        <w:rPr>
          <w:szCs w:val="22"/>
        </w:rPr>
        <w:t>is response is written based on the JEM and the 360Lib software.</w:t>
      </w:r>
    </w:p>
    <w:p w14:paraId="2E7D772C" w14:textId="77777777" w:rsidR="00561FD6" w:rsidRDefault="00561FD6" w:rsidP="00561FD6">
      <w:pPr>
        <w:jc w:val="both"/>
        <w:rPr>
          <w:szCs w:val="22"/>
        </w:rPr>
      </w:pPr>
      <w:r>
        <w:rPr>
          <w:szCs w:val="22"/>
        </w:rPr>
        <w:t>S</w:t>
      </w:r>
      <w:r w:rsidRPr="0052042B">
        <w:rPr>
          <w:szCs w:val="22"/>
        </w:rPr>
        <w:t>ignificant coding efficiency improvements</w:t>
      </w:r>
      <w:r>
        <w:rPr>
          <w:szCs w:val="22"/>
        </w:rPr>
        <w:t xml:space="preserve"> and reasonable decoding complexity are factors important to the success of the new </w:t>
      </w:r>
      <w:r w:rsidRPr="0052042B">
        <w:rPr>
          <w:szCs w:val="22"/>
        </w:rPr>
        <w:t xml:space="preserve">video coding standard. </w:t>
      </w:r>
      <w:r>
        <w:rPr>
          <w:szCs w:val="22"/>
        </w:rPr>
        <w:t xml:space="preserve">Design of the core SDR codec in this response took both factors into careful consideration: many of the compression technologies in the JEM are simplified to reduce average and worst case complexity with negligible coding performance loss, and two additional compression technologies are added to further improve coding efficiency. </w:t>
      </w:r>
      <w:r w:rsidRPr="002E292D">
        <w:rPr>
          <w:szCs w:val="22"/>
        </w:rPr>
        <w:t xml:space="preserve"> </w:t>
      </w:r>
      <w:r>
        <w:rPr>
          <w:szCs w:val="22"/>
        </w:rPr>
        <w:t>The objective performance and complexity of the proposed SDR codec are summarized as follows:</w:t>
      </w:r>
    </w:p>
    <w:p w14:paraId="1E519692" w14:textId="77777777" w:rsidR="00561FD6" w:rsidRDefault="00561FD6" w:rsidP="00561FD6">
      <w:pPr>
        <w:jc w:val="both"/>
      </w:pPr>
      <w:r>
        <w:t>Compared to the HM anchors, the proposed SDR codec achieves:</w:t>
      </w:r>
    </w:p>
    <w:p w14:paraId="3B0A32BC" w14:textId="77777777" w:rsidR="00561FD6" w:rsidRDefault="00561FD6" w:rsidP="00561FD6">
      <w:pPr>
        <w:pStyle w:val="ListParagraph"/>
        <w:numPr>
          <w:ilvl w:val="0"/>
          <w:numId w:val="33"/>
        </w:numPr>
        <w:jc w:val="both"/>
      </w:pPr>
      <w:r>
        <w:t xml:space="preserve">For constraint set 1, {Y, U, V} BD-rate savings: {35.72%, 44.75%, 44.95%}, Enc time: 1710%, Dec time: 263% </w:t>
      </w:r>
    </w:p>
    <w:p w14:paraId="11492C05" w14:textId="0630C2D1" w:rsidR="00561FD6" w:rsidRDefault="002344D9" w:rsidP="00561FD6">
      <w:pPr>
        <w:pStyle w:val="ListParagraph"/>
        <w:numPr>
          <w:ilvl w:val="0"/>
          <w:numId w:val="33"/>
        </w:numPr>
        <w:jc w:val="both"/>
      </w:pPr>
      <w:r>
        <w:t xml:space="preserve">For constraint set 2, </w:t>
      </w:r>
      <w:r w:rsidR="00561FD6">
        <w:t>{Y, U, V} BD-rate savings: {27.18%, 43.81%, 44.51%}, Enc time: 1827%, Dec time: 301%</w:t>
      </w:r>
    </w:p>
    <w:p w14:paraId="3F2A6780" w14:textId="77777777" w:rsidR="00561FD6" w:rsidRDefault="00561FD6" w:rsidP="00561FD6">
      <w:pPr>
        <w:jc w:val="both"/>
      </w:pPr>
      <w:r>
        <w:t>Compared to the JEM anchors, the proposed SDR codec achieves:</w:t>
      </w:r>
    </w:p>
    <w:p w14:paraId="58D16F5E" w14:textId="77777777" w:rsidR="00561FD6" w:rsidRDefault="00561FD6" w:rsidP="00561FD6">
      <w:pPr>
        <w:pStyle w:val="ListParagraph"/>
        <w:numPr>
          <w:ilvl w:val="0"/>
          <w:numId w:val="34"/>
        </w:numPr>
        <w:jc w:val="both"/>
      </w:pPr>
      <w:r>
        <w:t>For constraint set 1, {Y, U, V} BD-rate savings: {3.98%, 3.28%, 3.16%}, Enc time: 205%, Dec time: 33%</w:t>
      </w:r>
    </w:p>
    <w:p w14:paraId="75AA4921" w14:textId="77777777" w:rsidR="00561FD6" w:rsidRDefault="00561FD6" w:rsidP="00561FD6">
      <w:pPr>
        <w:pStyle w:val="ListParagraph"/>
        <w:numPr>
          <w:ilvl w:val="0"/>
          <w:numId w:val="34"/>
        </w:numPr>
        <w:jc w:val="both"/>
      </w:pPr>
      <w:r>
        <w:t>For constraint set 2, {Y, U, V} BD-rate savings: {3.64%, 2.55%, 4.48%}, Enc time: 203%, Dec time: 45%</w:t>
      </w:r>
    </w:p>
    <w:p w14:paraId="20C46AFB" w14:textId="77777777" w:rsidR="00561FD6" w:rsidRDefault="00561FD6" w:rsidP="00561FD6">
      <w:pPr>
        <w:jc w:val="both"/>
      </w:pPr>
      <w:r>
        <w:t xml:space="preserve">The proposed SDR codec is used as the core coding engine in the </w:t>
      </w:r>
      <w:r w:rsidRPr="0052042B">
        <w:t>360° category</w:t>
      </w:r>
      <w:r>
        <w:t xml:space="preserve"> </w:t>
      </w:r>
      <w:r w:rsidRPr="0052042B">
        <w:t>and the HDR</w:t>
      </w:r>
      <w:r>
        <w:t xml:space="preserve"> category. For the 360° category, projection formats customized to the input video are used in this response as a “coding tool” to improve coding efficiency. Additional 360° specific compression technologies are proposed to </w:t>
      </w:r>
      <w:r>
        <w:lastRenderedPageBreak/>
        <w:t xml:space="preserve">improve the subjective quality, especially in terms of alleviating the often observable “face seam” artifacts for this type of video. </w:t>
      </w:r>
      <w:r>
        <w:rPr>
          <w:szCs w:val="22"/>
        </w:rPr>
        <w:t>In terms of objective coding performance using the end-to-end WSPSNR metric, this</w:t>
      </w:r>
      <w:r>
        <w:t xml:space="preserve"> response achieves average BD-rate savings for the {Y, U, V} components of {</w:t>
      </w:r>
      <w:r w:rsidRPr="00EB6CAB">
        <w:t>-33.87%</w:t>
      </w:r>
      <w:r>
        <w:t xml:space="preserve">, </w:t>
      </w:r>
      <w:r w:rsidRPr="00EB6CAB">
        <w:t>-54.04%</w:t>
      </w:r>
      <w:r>
        <w:t xml:space="preserve">, </w:t>
      </w:r>
      <w:r w:rsidRPr="00EB6CAB">
        <w:t>-56.79%</w:t>
      </w:r>
      <w:r>
        <w:t>} and {</w:t>
      </w:r>
      <w:r w:rsidRPr="00EB66EB">
        <w:t>-13.51%</w:t>
      </w:r>
      <w:r>
        <w:t xml:space="preserve">, </w:t>
      </w:r>
      <w:r w:rsidRPr="00EB66EB">
        <w:t>-18.29%</w:t>
      </w:r>
      <w:r>
        <w:t xml:space="preserve">, </w:t>
      </w:r>
      <w:r w:rsidRPr="00EB66EB">
        <w:t>-20.96%</w:t>
      </w:r>
      <w:r>
        <w:t>} over the HM and JEM anchors, respectively.</w:t>
      </w:r>
    </w:p>
    <w:p w14:paraId="2A48D98E" w14:textId="0131A2DE" w:rsidR="00561FD6" w:rsidRPr="0052042B" w:rsidRDefault="00561FD6" w:rsidP="00561FD6">
      <w:pPr>
        <w:jc w:val="both"/>
      </w:pPr>
      <w:r>
        <w:t>For the</w:t>
      </w:r>
      <w:r w:rsidRPr="0052042B">
        <w:t xml:space="preserve"> HDR</w:t>
      </w:r>
      <w:r>
        <w:t xml:space="preserve"> category, </w:t>
      </w:r>
      <w:r>
        <w:rPr>
          <w:szCs w:val="22"/>
        </w:rPr>
        <w:t>this proposal includes two major coding tools: an in-loop reshaper and Luma-based QP Prediction. The in-loop reshaper maps (“reshapes”) Luma sample values inside the coding loop according to a 1-D LUT for better HDR coding efficiency. The reshaping process does not require any changes to the existing DPB handling mechanism. Luma-based QP Prediction reduces the bitrate overhead of the deltaQP syntax when spatial Luma-dependent QP adaptation (LumaDQP) is used for HDR coding. Pre- and post-processing are explicitly excluded in this proposal since all additional tools reside inside the core codec. The HDR bitstreams submitted</w:t>
      </w:r>
      <w:r w:rsidRPr="009A1C9F">
        <w:rPr>
          <w:szCs w:val="22"/>
        </w:rPr>
        <w:t xml:space="preserve"> </w:t>
      </w:r>
      <w:r>
        <w:rPr>
          <w:szCs w:val="22"/>
        </w:rPr>
        <w:t>for the CfP target better subjective performance using the above tools. The in-loop reshaper can also be configured to maximize HDR objective metrics.</w:t>
      </w:r>
    </w:p>
    <w:p w14:paraId="47CEE32B" w14:textId="55B50233" w:rsidR="00561FD6" w:rsidRDefault="00561FD6" w:rsidP="00561FD6">
      <w:pPr>
        <w:jc w:val="both"/>
        <w:rPr>
          <w:szCs w:val="22"/>
        </w:rPr>
      </w:pPr>
      <w:r>
        <w:rPr>
          <w:szCs w:val="22"/>
        </w:rPr>
        <w:t xml:space="preserve">In summary, this response provides a complete set of solutions for all three types of video formats essential to the video applications targeted by the new video coding standard. The codec in this response is shown to achieve large coding efficiency gain and substantial subjective quality improvement in all three categories. The decoding complexity increase compared to HEVC is asserted to be reasonable. </w:t>
      </w:r>
    </w:p>
    <w:p w14:paraId="1C223A18" w14:textId="77777777" w:rsidR="00561FD6" w:rsidRPr="0052042B" w:rsidRDefault="00561FD6" w:rsidP="00561FD6">
      <w:pPr>
        <w:jc w:val="both"/>
        <w:rPr>
          <w:szCs w:val="22"/>
        </w:rPr>
      </w:pPr>
    </w:p>
    <w:p w14:paraId="71D3F77A" w14:textId="77777777" w:rsidR="00A23BF1" w:rsidRDefault="00A23BF1" w:rsidP="00AC428F">
      <w:pPr>
        <w:pStyle w:val="Heading1"/>
        <w:numPr>
          <w:ilvl w:val="0"/>
          <w:numId w:val="0"/>
        </w:numPr>
        <w:ind w:left="432" w:hanging="432"/>
      </w:pPr>
      <w:r>
        <w:br w:type="page"/>
      </w:r>
    </w:p>
    <w:p w14:paraId="5B3B891E" w14:textId="387B6B66" w:rsidR="00BF7D94" w:rsidRPr="00421CEB" w:rsidRDefault="00BF7D94" w:rsidP="00AC428F">
      <w:pPr>
        <w:pStyle w:val="Heading1"/>
        <w:numPr>
          <w:ilvl w:val="0"/>
          <w:numId w:val="0"/>
        </w:numPr>
        <w:ind w:left="432" w:hanging="432"/>
      </w:pPr>
      <w:bookmarkStart w:id="2" w:name="_Toc510446665"/>
      <w:r w:rsidRPr="00421CEB">
        <w:lastRenderedPageBreak/>
        <w:t>Contents</w:t>
      </w:r>
      <w:bookmarkEnd w:id="2"/>
    </w:p>
    <w:p w14:paraId="61CDDE2E" w14:textId="1096B89C" w:rsidR="00F37472" w:rsidRDefault="00BF7D94">
      <w:pPr>
        <w:pStyle w:val="TOC1"/>
        <w:rPr>
          <w:rFonts w:asciiTheme="minorHAnsi" w:eastAsiaTheme="minorEastAsia" w:hAnsiTheme="minorHAnsi" w:cstheme="minorBidi"/>
          <w:noProof/>
          <w:sz w:val="22"/>
          <w:szCs w:val="22"/>
          <w:lang w:val="en-US" w:eastAsia="zh-CN"/>
        </w:rPr>
      </w:pPr>
      <w:r w:rsidRPr="00421CEB">
        <w:fldChar w:fldCharType="begin"/>
      </w:r>
      <w:r w:rsidRPr="00421CEB">
        <w:instrText xml:space="preserve"> TOC \o "1-3" \h \z \u </w:instrText>
      </w:r>
      <w:r w:rsidRPr="00421CEB">
        <w:fldChar w:fldCharType="separate"/>
      </w:r>
      <w:hyperlink w:anchor="_Toc510446664" w:history="1">
        <w:r w:rsidR="00F37472" w:rsidRPr="00CA7C7B">
          <w:rPr>
            <w:rStyle w:val="Hyperlink"/>
            <w:noProof/>
          </w:rPr>
          <w:t>Abstract</w:t>
        </w:r>
        <w:r w:rsidR="00F37472">
          <w:rPr>
            <w:noProof/>
            <w:webHidden/>
          </w:rPr>
          <w:tab/>
        </w:r>
        <w:r w:rsidR="00F37472">
          <w:rPr>
            <w:noProof/>
            <w:webHidden/>
          </w:rPr>
          <w:fldChar w:fldCharType="begin"/>
        </w:r>
        <w:r w:rsidR="00F37472">
          <w:rPr>
            <w:noProof/>
            <w:webHidden/>
          </w:rPr>
          <w:instrText xml:space="preserve"> PAGEREF _Toc510446664 \h </w:instrText>
        </w:r>
        <w:r w:rsidR="00F37472">
          <w:rPr>
            <w:noProof/>
            <w:webHidden/>
          </w:rPr>
        </w:r>
        <w:r w:rsidR="00F37472">
          <w:rPr>
            <w:noProof/>
            <w:webHidden/>
          </w:rPr>
          <w:fldChar w:fldCharType="separate"/>
        </w:r>
        <w:r w:rsidR="00F37472">
          <w:rPr>
            <w:noProof/>
            <w:webHidden/>
          </w:rPr>
          <w:t>i</w:t>
        </w:r>
        <w:r w:rsidR="00F37472">
          <w:rPr>
            <w:noProof/>
            <w:webHidden/>
          </w:rPr>
          <w:fldChar w:fldCharType="end"/>
        </w:r>
      </w:hyperlink>
    </w:p>
    <w:p w14:paraId="31D1732A" w14:textId="1C6F771D" w:rsidR="00F37472" w:rsidRDefault="00F37472">
      <w:pPr>
        <w:pStyle w:val="TOC1"/>
        <w:rPr>
          <w:rFonts w:asciiTheme="minorHAnsi" w:eastAsiaTheme="minorEastAsia" w:hAnsiTheme="minorHAnsi" w:cstheme="minorBidi"/>
          <w:noProof/>
          <w:sz w:val="22"/>
          <w:szCs w:val="22"/>
          <w:lang w:val="en-US" w:eastAsia="zh-CN"/>
        </w:rPr>
      </w:pPr>
      <w:hyperlink w:anchor="_Toc510446665" w:history="1">
        <w:r w:rsidRPr="00CA7C7B">
          <w:rPr>
            <w:rStyle w:val="Hyperlink"/>
            <w:noProof/>
          </w:rPr>
          <w:t>Contents</w:t>
        </w:r>
        <w:r>
          <w:rPr>
            <w:noProof/>
            <w:webHidden/>
          </w:rPr>
          <w:tab/>
        </w:r>
        <w:r>
          <w:rPr>
            <w:noProof/>
            <w:webHidden/>
          </w:rPr>
          <w:fldChar w:fldCharType="begin"/>
        </w:r>
        <w:r>
          <w:rPr>
            <w:noProof/>
            <w:webHidden/>
          </w:rPr>
          <w:instrText xml:space="preserve"> PAGEREF _Toc510446665 \h </w:instrText>
        </w:r>
        <w:r>
          <w:rPr>
            <w:noProof/>
            <w:webHidden/>
          </w:rPr>
        </w:r>
        <w:r>
          <w:rPr>
            <w:noProof/>
            <w:webHidden/>
          </w:rPr>
          <w:fldChar w:fldCharType="separate"/>
        </w:r>
        <w:r>
          <w:rPr>
            <w:noProof/>
            <w:webHidden/>
          </w:rPr>
          <w:t>iii</w:t>
        </w:r>
        <w:r>
          <w:rPr>
            <w:noProof/>
            <w:webHidden/>
          </w:rPr>
          <w:fldChar w:fldCharType="end"/>
        </w:r>
      </w:hyperlink>
    </w:p>
    <w:p w14:paraId="4B3BCDAD" w14:textId="08F75973" w:rsidR="00F37472" w:rsidRDefault="00F37472">
      <w:pPr>
        <w:pStyle w:val="TOC1"/>
        <w:tabs>
          <w:tab w:val="left" w:pos="403"/>
        </w:tabs>
        <w:rPr>
          <w:rFonts w:asciiTheme="minorHAnsi" w:eastAsiaTheme="minorEastAsia" w:hAnsiTheme="minorHAnsi" w:cstheme="minorBidi"/>
          <w:noProof/>
          <w:sz w:val="22"/>
          <w:szCs w:val="22"/>
          <w:lang w:val="en-US" w:eastAsia="zh-CN"/>
        </w:rPr>
      </w:pPr>
      <w:hyperlink w:anchor="_Toc510446666" w:history="1">
        <w:r w:rsidRPr="00CA7C7B">
          <w:rPr>
            <w:rStyle w:val="Hyperlink"/>
            <w:noProof/>
          </w:rPr>
          <w:t>1</w:t>
        </w:r>
        <w:r>
          <w:rPr>
            <w:rFonts w:asciiTheme="minorHAnsi" w:eastAsiaTheme="minorEastAsia" w:hAnsiTheme="minorHAnsi" w:cstheme="minorBidi"/>
            <w:noProof/>
            <w:sz w:val="22"/>
            <w:szCs w:val="22"/>
            <w:lang w:val="en-US" w:eastAsia="zh-CN"/>
          </w:rPr>
          <w:tab/>
        </w:r>
        <w:r w:rsidRPr="00CA7C7B">
          <w:rPr>
            <w:rStyle w:val="Hyperlink"/>
            <w:noProof/>
          </w:rPr>
          <w:t>Introduction</w:t>
        </w:r>
        <w:r>
          <w:rPr>
            <w:noProof/>
            <w:webHidden/>
          </w:rPr>
          <w:tab/>
        </w:r>
        <w:r>
          <w:rPr>
            <w:noProof/>
            <w:webHidden/>
          </w:rPr>
          <w:fldChar w:fldCharType="begin"/>
        </w:r>
        <w:r>
          <w:rPr>
            <w:noProof/>
            <w:webHidden/>
          </w:rPr>
          <w:instrText xml:space="preserve"> PAGEREF _Toc510446666 \h </w:instrText>
        </w:r>
        <w:r>
          <w:rPr>
            <w:noProof/>
            <w:webHidden/>
          </w:rPr>
        </w:r>
        <w:r>
          <w:rPr>
            <w:noProof/>
            <w:webHidden/>
          </w:rPr>
          <w:fldChar w:fldCharType="separate"/>
        </w:r>
        <w:r>
          <w:rPr>
            <w:noProof/>
            <w:webHidden/>
          </w:rPr>
          <w:t>1</w:t>
        </w:r>
        <w:r>
          <w:rPr>
            <w:noProof/>
            <w:webHidden/>
          </w:rPr>
          <w:fldChar w:fldCharType="end"/>
        </w:r>
      </w:hyperlink>
    </w:p>
    <w:p w14:paraId="504E4142" w14:textId="2DF1CE59" w:rsidR="00F37472" w:rsidRDefault="00F37472">
      <w:pPr>
        <w:pStyle w:val="TOC1"/>
        <w:tabs>
          <w:tab w:val="left" w:pos="403"/>
        </w:tabs>
        <w:rPr>
          <w:rFonts w:asciiTheme="minorHAnsi" w:eastAsiaTheme="minorEastAsia" w:hAnsiTheme="minorHAnsi" w:cstheme="minorBidi"/>
          <w:noProof/>
          <w:sz w:val="22"/>
          <w:szCs w:val="22"/>
          <w:lang w:val="en-US" w:eastAsia="zh-CN"/>
        </w:rPr>
      </w:pPr>
      <w:hyperlink w:anchor="_Toc510446667" w:history="1">
        <w:r w:rsidRPr="00CA7C7B">
          <w:rPr>
            <w:rStyle w:val="Hyperlink"/>
            <w:noProof/>
          </w:rPr>
          <w:t>2</w:t>
        </w:r>
        <w:r>
          <w:rPr>
            <w:rFonts w:asciiTheme="minorHAnsi" w:eastAsiaTheme="minorEastAsia" w:hAnsiTheme="minorHAnsi" w:cstheme="minorBidi"/>
            <w:noProof/>
            <w:sz w:val="22"/>
            <w:szCs w:val="22"/>
            <w:lang w:val="en-US" w:eastAsia="zh-CN"/>
          </w:rPr>
          <w:tab/>
        </w:r>
        <w:r w:rsidRPr="00CA7C7B">
          <w:rPr>
            <w:rStyle w:val="Hyperlink"/>
            <w:noProof/>
          </w:rPr>
          <w:t>Decoder algorithm description</w:t>
        </w:r>
        <w:r>
          <w:rPr>
            <w:noProof/>
            <w:webHidden/>
          </w:rPr>
          <w:tab/>
        </w:r>
        <w:r>
          <w:rPr>
            <w:noProof/>
            <w:webHidden/>
          </w:rPr>
          <w:fldChar w:fldCharType="begin"/>
        </w:r>
        <w:r>
          <w:rPr>
            <w:noProof/>
            <w:webHidden/>
          </w:rPr>
          <w:instrText xml:space="preserve"> PAGEREF _Toc510446667 \h </w:instrText>
        </w:r>
        <w:r>
          <w:rPr>
            <w:noProof/>
            <w:webHidden/>
          </w:rPr>
        </w:r>
        <w:r>
          <w:rPr>
            <w:noProof/>
            <w:webHidden/>
          </w:rPr>
          <w:fldChar w:fldCharType="separate"/>
        </w:r>
        <w:r>
          <w:rPr>
            <w:noProof/>
            <w:webHidden/>
          </w:rPr>
          <w:t>2</w:t>
        </w:r>
        <w:r>
          <w:rPr>
            <w:noProof/>
            <w:webHidden/>
          </w:rPr>
          <w:fldChar w:fldCharType="end"/>
        </w:r>
      </w:hyperlink>
    </w:p>
    <w:p w14:paraId="652A71E4" w14:textId="1FD7D709" w:rsidR="00F37472" w:rsidRDefault="00F37472">
      <w:pPr>
        <w:pStyle w:val="TOC2"/>
        <w:rPr>
          <w:rFonts w:asciiTheme="minorHAnsi" w:eastAsiaTheme="minorEastAsia" w:hAnsiTheme="minorHAnsi" w:cstheme="minorBidi"/>
          <w:noProof/>
          <w:sz w:val="22"/>
          <w:szCs w:val="22"/>
          <w:lang w:val="en-US" w:eastAsia="zh-CN"/>
        </w:rPr>
      </w:pPr>
      <w:hyperlink w:anchor="_Toc510446668" w:history="1">
        <w:r w:rsidRPr="00CA7C7B">
          <w:rPr>
            <w:rStyle w:val="Hyperlink"/>
            <w:noProof/>
          </w:rPr>
          <w:t>2.1</w:t>
        </w:r>
        <w:r>
          <w:rPr>
            <w:rFonts w:asciiTheme="minorHAnsi" w:eastAsiaTheme="minorEastAsia" w:hAnsiTheme="minorHAnsi" w:cstheme="minorBidi"/>
            <w:noProof/>
            <w:sz w:val="22"/>
            <w:szCs w:val="22"/>
            <w:lang w:val="en-US" w:eastAsia="zh-CN"/>
          </w:rPr>
          <w:tab/>
        </w:r>
        <w:r w:rsidRPr="00CA7C7B">
          <w:rPr>
            <w:rStyle w:val="Hyperlink"/>
            <w:noProof/>
          </w:rPr>
          <w:t>General algorithm description</w:t>
        </w:r>
        <w:r>
          <w:rPr>
            <w:noProof/>
            <w:webHidden/>
          </w:rPr>
          <w:tab/>
        </w:r>
        <w:r>
          <w:rPr>
            <w:noProof/>
            <w:webHidden/>
          </w:rPr>
          <w:fldChar w:fldCharType="begin"/>
        </w:r>
        <w:r>
          <w:rPr>
            <w:noProof/>
            <w:webHidden/>
          </w:rPr>
          <w:instrText xml:space="preserve"> PAGEREF _Toc510446668 \h </w:instrText>
        </w:r>
        <w:r>
          <w:rPr>
            <w:noProof/>
            <w:webHidden/>
          </w:rPr>
        </w:r>
        <w:r>
          <w:rPr>
            <w:noProof/>
            <w:webHidden/>
          </w:rPr>
          <w:fldChar w:fldCharType="separate"/>
        </w:r>
        <w:r>
          <w:rPr>
            <w:noProof/>
            <w:webHidden/>
          </w:rPr>
          <w:t>2</w:t>
        </w:r>
        <w:r>
          <w:rPr>
            <w:noProof/>
            <w:webHidden/>
          </w:rPr>
          <w:fldChar w:fldCharType="end"/>
        </w:r>
      </w:hyperlink>
    </w:p>
    <w:p w14:paraId="28602DC4" w14:textId="778C8401" w:rsidR="00F37472" w:rsidRDefault="00F37472">
      <w:pPr>
        <w:pStyle w:val="TOC3"/>
        <w:tabs>
          <w:tab w:val="left" w:pos="1100"/>
          <w:tab w:val="right" w:leader="dot" w:pos="9350"/>
        </w:tabs>
        <w:rPr>
          <w:rFonts w:asciiTheme="minorHAnsi" w:eastAsiaTheme="minorEastAsia" w:hAnsiTheme="minorHAnsi" w:cstheme="minorBidi"/>
          <w:noProof/>
          <w:sz w:val="22"/>
          <w:szCs w:val="22"/>
          <w:lang w:val="en-US" w:eastAsia="zh-CN"/>
        </w:rPr>
      </w:pPr>
      <w:hyperlink w:anchor="_Toc510446669" w:history="1">
        <w:r w:rsidRPr="00CA7C7B">
          <w:rPr>
            <w:rStyle w:val="Hyperlink"/>
            <w:noProof/>
          </w:rPr>
          <w:t>2.1.1</w:t>
        </w:r>
        <w:r>
          <w:rPr>
            <w:rFonts w:asciiTheme="minorHAnsi" w:eastAsiaTheme="minorEastAsia" w:hAnsiTheme="minorHAnsi" w:cstheme="minorBidi"/>
            <w:noProof/>
            <w:sz w:val="22"/>
            <w:szCs w:val="22"/>
            <w:lang w:val="en-US" w:eastAsia="zh-CN"/>
          </w:rPr>
          <w:tab/>
        </w:r>
        <w:r w:rsidRPr="00CA7C7B">
          <w:rPr>
            <w:rStyle w:val="Hyperlink"/>
            <w:noProof/>
          </w:rPr>
          <w:t>Bitstream structure</w:t>
        </w:r>
        <w:r>
          <w:rPr>
            <w:noProof/>
            <w:webHidden/>
          </w:rPr>
          <w:tab/>
        </w:r>
        <w:r>
          <w:rPr>
            <w:noProof/>
            <w:webHidden/>
          </w:rPr>
          <w:fldChar w:fldCharType="begin"/>
        </w:r>
        <w:r>
          <w:rPr>
            <w:noProof/>
            <w:webHidden/>
          </w:rPr>
          <w:instrText xml:space="preserve"> PAGEREF _Toc510446669 \h </w:instrText>
        </w:r>
        <w:r>
          <w:rPr>
            <w:noProof/>
            <w:webHidden/>
          </w:rPr>
        </w:r>
        <w:r>
          <w:rPr>
            <w:noProof/>
            <w:webHidden/>
          </w:rPr>
          <w:fldChar w:fldCharType="separate"/>
        </w:r>
        <w:r>
          <w:rPr>
            <w:noProof/>
            <w:webHidden/>
          </w:rPr>
          <w:t>2</w:t>
        </w:r>
        <w:r>
          <w:rPr>
            <w:noProof/>
            <w:webHidden/>
          </w:rPr>
          <w:fldChar w:fldCharType="end"/>
        </w:r>
      </w:hyperlink>
    </w:p>
    <w:p w14:paraId="0CC88E4D" w14:textId="565ECF89" w:rsidR="00F37472" w:rsidRDefault="00F37472">
      <w:pPr>
        <w:pStyle w:val="TOC3"/>
        <w:tabs>
          <w:tab w:val="left" w:pos="1100"/>
          <w:tab w:val="right" w:leader="dot" w:pos="9350"/>
        </w:tabs>
        <w:rPr>
          <w:rFonts w:asciiTheme="minorHAnsi" w:eastAsiaTheme="minorEastAsia" w:hAnsiTheme="minorHAnsi" w:cstheme="minorBidi"/>
          <w:noProof/>
          <w:sz w:val="22"/>
          <w:szCs w:val="22"/>
          <w:lang w:val="en-US" w:eastAsia="zh-CN"/>
        </w:rPr>
      </w:pPr>
      <w:hyperlink w:anchor="_Toc510446670" w:history="1">
        <w:r w:rsidRPr="00CA7C7B">
          <w:rPr>
            <w:rStyle w:val="Hyperlink"/>
            <w:noProof/>
          </w:rPr>
          <w:t>2.1.2</w:t>
        </w:r>
        <w:r>
          <w:rPr>
            <w:rFonts w:asciiTheme="minorHAnsi" w:eastAsiaTheme="minorEastAsia" w:hAnsiTheme="minorHAnsi" w:cstheme="minorBidi"/>
            <w:noProof/>
            <w:sz w:val="22"/>
            <w:szCs w:val="22"/>
            <w:lang w:val="en-US" w:eastAsia="zh-CN"/>
          </w:rPr>
          <w:tab/>
        </w:r>
        <w:r w:rsidRPr="00CA7C7B">
          <w:rPr>
            <w:rStyle w:val="Hyperlink"/>
            <w:noProof/>
          </w:rPr>
          <w:t>Entropy decoding</w:t>
        </w:r>
        <w:r>
          <w:rPr>
            <w:noProof/>
            <w:webHidden/>
          </w:rPr>
          <w:tab/>
        </w:r>
        <w:r>
          <w:rPr>
            <w:noProof/>
            <w:webHidden/>
          </w:rPr>
          <w:fldChar w:fldCharType="begin"/>
        </w:r>
        <w:r>
          <w:rPr>
            <w:noProof/>
            <w:webHidden/>
          </w:rPr>
          <w:instrText xml:space="preserve"> PAGEREF _Toc510446670 \h </w:instrText>
        </w:r>
        <w:r>
          <w:rPr>
            <w:noProof/>
            <w:webHidden/>
          </w:rPr>
        </w:r>
        <w:r>
          <w:rPr>
            <w:noProof/>
            <w:webHidden/>
          </w:rPr>
          <w:fldChar w:fldCharType="separate"/>
        </w:r>
        <w:r>
          <w:rPr>
            <w:noProof/>
            <w:webHidden/>
          </w:rPr>
          <w:t>2</w:t>
        </w:r>
        <w:r>
          <w:rPr>
            <w:noProof/>
            <w:webHidden/>
          </w:rPr>
          <w:fldChar w:fldCharType="end"/>
        </w:r>
      </w:hyperlink>
    </w:p>
    <w:p w14:paraId="0507C823" w14:textId="4FECAFD5" w:rsidR="00F37472" w:rsidRDefault="00F37472">
      <w:pPr>
        <w:pStyle w:val="TOC3"/>
        <w:tabs>
          <w:tab w:val="left" w:pos="1100"/>
          <w:tab w:val="right" w:leader="dot" w:pos="9350"/>
        </w:tabs>
        <w:rPr>
          <w:rFonts w:asciiTheme="minorHAnsi" w:eastAsiaTheme="minorEastAsia" w:hAnsiTheme="minorHAnsi" w:cstheme="minorBidi"/>
          <w:noProof/>
          <w:sz w:val="22"/>
          <w:szCs w:val="22"/>
          <w:lang w:val="en-US" w:eastAsia="zh-CN"/>
        </w:rPr>
      </w:pPr>
      <w:hyperlink w:anchor="_Toc510446671" w:history="1">
        <w:r w:rsidRPr="00CA7C7B">
          <w:rPr>
            <w:rStyle w:val="Hyperlink"/>
            <w:noProof/>
          </w:rPr>
          <w:t>2.1.3</w:t>
        </w:r>
        <w:r>
          <w:rPr>
            <w:rFonts w:asciiTheme="minorHAnsi" w:eastAsiaTheme="minorEastAsia" w:hAnsiTheme="minorHAnsi" w:cstheme="minorBidi"/>
            <w:noProof/>
            <w:sz w:val="22"/>
            <w:szCs w:val="22"/>
            <w:lang w:val="en-US" w:eastAsia="zh-CN"/>
          </w:rPr>
          <w:tab/>
        </w:r>
        <w:r w:rsidRPr="00CA7C7B">
          <w:rPr>
            <w:rStyle w:val="Hyperlink"/>
            <w:noProof/>
          </w:rPr>
          <w:t>Conversion process from entropy decoded data to symbols</w:t>
        </w:r>
        <w:r>
          <w:rPr>
            <w:noProof/>
            <w:webHidden/>
          </w:rPr>
          <w:tab/>
        </w:r>
        <w:r>
          <w:rPr>
            <w:noProof/>
            <w:webHidden/>
          </w:rPr>
          <w:fldChar w:fldCharType="begin"/>
        </w:r>
        <w:r>
          <w:rPr>
            <w:noProof/>
            <w:webHidden/>
          </w:rPr>
          <w:instrText xml:space="preserve"> PAGEREF _Toc510446671 \h </w:instrText>
        </w:r>
        <w:r>
          <w:rPr>
            <w:noProof/>
            <w:webHidden/>
          </w:rPr>
        </w:r>
        <w:r>
          <w:rPr>
            <w:noProof/>
            <w:webHidden/>
          </w:rPr>
          <w:fldChar w:fldCharType="separate"/>
        </w:r>
        <w:r>
          <w:rPr>
            <w:noProof/>
            <w:webHidden/>
          </w:rPr>
          <w:t>2</w:t>
        </w:r>
        <w:r>
          <w:rPr>
            <w:noProof/>
            <w:webHidden/>
          </w:rPr>
          <w:fldChar w:fldCharType="end"/>
        </w:r>
      </w:hyperlink>
    </w:p>
    <w:p w14:paraId="1695A7FB" w14:textId="668AE9F0" w:rsidR="00F37472" w:rsidRDefault="00F37472">
      <w:pPr>
        <w:pStyle w:val="TOC3"/>
        <w:tabs>
          <w:tab w:val="left" w:pos="1100"/>
          <w:tab w:val="right" w:leader="dot" w:pos="9350"/>
        </w:tabs>
        <w:rPr>
          <w:rFonts w:asciiTheme="minorHAnsi" w:eastAsiaTheme="minorEastAsia" w:hAnsiTheme="minorHAnsi" w:cstheme="minorBidi"/>
          <w:noProof/>
          <w:sz w:val="22"/>
          <w:szCs w:val="22"/>
          <w:lang w:val="en-US" w:eastAsia="zh-CN"/>
        </w:rPr>
      </w:pPr>
      <w:hyperlink w:anchor="_Toc510446672" w:history="1">
        <w:r w:rsidRPr="00CA7C7B">
          <w:rPr>
            <w:rStyle w:val="Hyperlink"/>
            <w:noProof/>
          </w:rPr>
          <w:t>2.1.4</w:t>
        </w:r>
        <w:r>
          <w:rPr>
            <w:rFonts w:asciiTheme="minorHAnsi" w:eastAsiaTheme="minorEastAsia" w:hAnsiTheme="minorHAnsi" w:cstheme="minorBidi"/>
            <w:noProof/>
            <w:sz w:val="22"/>
            <w:szCs w:val="22"/>
            <w:lang w:val="en-US" w:eastAsia="zh-CN"/>
          </w:rPr>
          <w:tab/>
        </w:r>
        <w:r w:rsidRPr="00CA7C7B">
          <w:rPr>
            <w:rStyle w:val="Hyperlink"/>
            <w:noProof/>
          </w:rPr>
          <w:t>Decoder-side motion refinement</w:t>
        </w:r>
        <w:r>
          <w:rPr>
            <w:noProof/>
            <w:webHidden/>
          </w:rPr>
          <w:tab/>
        </w:r>
        <w:r>
          <w:rPr>
            <w:noProof/>
            <w:webHidden/>
          </w:rPr>
          <w:fldChar w:fldCharType="begin"/>
        </w:r>
        <w:r>
          <w:rPr>
            <w:noProof/>
            <w:webHidden/>
          </w:rPr>
          <w:instrText xml:space="preserve"> PAGEREF _Toc510446672 \h </w:instrText>
        </w:r>
        <w:r>
          <w:rPr>
            <w:noProof/>
            <w:webHidden/>
          </w:rPr>
        </w:r>
        <w:r>
          <w:rPr>
            <w:noProof/>
            <w:webHidden/>
          </w:rPr>
          <w:fldChar w:fldCharType="separate"/>
        </w:r>
        <w:r>
          <w:rPr>
            <w:noProof/>
            <w:webHidden/>
          </w:rPr>
          <w:t>3</w:t>
        </w:r>
        <w:r>
          <w:rPr>
            <w:noProof/>
            <w:webHidden/>
          </w:rPr>
          <w:fldChar w:fldCharType="end"/>
        </w:r>
      </w:hyperlink>
    </w:p>
    <w:p w14:paraId="065A03AE" w14:textId="4DBF51B6" w:rsidR="00F37472" w:rsidRDefault="00F37472">
      <w:pPr>
        <w:pStyle w:val="TOC3"/>
        <w:tabs>
          <w:tab w:val="left" w:pos="1100"/>
          <w:tab w:val="right" w:leader="dot" w:pos="9350"/>
        </w:tabs>
        <w:rPr>
          <w:rFonts w:asciiTheme="minorHAnsi" w:eastAsiaTheme="minorEastAsia" w:hAnsiTheme="minorHAnsi" w:cstheme="minorBidi"/>
          <w:noProof/>
          <w:sz w:val="22"/>
          <w:szCs w:val="22"/>
          <w:lang w:val="en-US" w:eastAsia="zh-CN"/>
        </w:rPr>
      </w:pPr>
      <w:hyperlink w:anchor="_Toc510446673" w:history="1">
        <w:r w:rsidRPr="00CA7C7B">
          <w:rPr>
            <w:rStyle w:val="Hyperlink"/>
            <w:noProof/>
          </w:rPr>
          <w:t>2.1.5</w:t>
        </w:r>
        <w:r>
          <w:rPr>
            <w:rFonts w:asciiTheme="minorHAnsi" w:eastAsiaTheme="minorEastAsia" w:hAnsiTheme="minorHAnsi" w:cstheme="minorBidi"/>
            <w:noProof/>
            <w:sz w:val="22"/>
            <w:szCs w:val="22"/>
            <w:lang w:val="en-US" w:eastAsia="zh-CN"/>
          </w:rPr>
          <w:tab/>
        </w:r>
        <w:r w:rsidRPr="00CA7C7B">
          <w:rPr>
            <w:rStyle w:val="Hyperlink"/>
            <w:noProof/>
          </w:rPr>
          <w:t>Inverse quantization</w:t>
        </w:r>
        <w:r>
          <w:rPr>
            <w:noProof/>
            <w:webHidden/>
          </w:rPr>
          <w:tab/>
        </w:r>
        <w:r>
          <w:rPr>
            <w:noProof/>
            <w:webHidden/>
          </w:rPr>
          <w:fldChar w:fldCharType="begin"/>
        </w:r>
        <w:r>
          <w:rPr>
            <w:noProof/>
            <w:webHidden/>
          </w:rPr>
          <w:instrText xml:space="preserve"> PAGEREF _Toc510446673 \h </w:instrText>
        </w:r>
        <w:r>
          <w:rPr>
            <w:noProof/>
            <w:webHidden/>
          </w:rPr>
        </w:r>
        <w:r>
          <w:rPr>
            <w:noProof/>
            <w:webHidden/>
          </w:rPr>
          <w:fldChar w:fldCharType="separate"/>
        </w:r>
        <w:r>
          <w:rPr>
            <w:noProof/>
            <w:webHidden/>
          </w:rPr>
          <w:t>7</w:t>
        </w:r>
        <w:r>
          <w:rPr>
            <w:noProof/>
            <w:webHidden/>
          </w:rPr>
          <w:fldChar w:fldCharType="end"/>
        </w:r>
      </w:hyperlink>
    </w:p>
    <w:p w14:paraId="464BE63A" w14:textId="27878120" w:rsidR="00F37472" w:rsidRDefault="00F37472">
      <w:pPr>
        <w:pStyle w:val="TOC3"/>
        <w:tabs>
          <w:tab w:val="left" w:pos="1100"/>
          <w:tab w:val="right" w:leader="dot" w:pos="9350"/>
        </w:tabs>
        <w:rPr>
          <w:rFonts w:asciiTheme="minorHAnsi" w:eastAsiaTheme="minorEastAsia" w:hAnsiTheme="minorHAnsi" w:cstheme="minorBidi"/>
          <w:noProof/>
          <w:sz w:val="22"/>
          <w:szCs w:val="22"/>
          <w:lang w:val="en-US" w:eastAsia="zh-CN"/>
        </w:rPr>
      </w:pPr>
      <w:hyperlink w:anchor="_Toc510446674" w:history="1">
        <w:r w:rsidRPr="00CA7C7B">
          <w:rPr>
            <w:rStyle w:val="Hyperlink"/>
            <w:noProof/>
          </w:rPr>
          <w:t>2.1.6</w:t>
        </w:r>
        <w:r>
          <w:rPr>
            <w:rFonts w:asciiTheme="minorHAnsi" w:eastAsiaTheme="minorEastAsia" w:hAnsiTheme="minorHAnsi" w:cstheme="minorBidi"/>
            <w:noProof/>
            <w:sz w:val="22"/>
            <w:szCs w:val="22"/>
            <w:lang w:val="en-US" w:eastAsia="zh-CN"/>
          </w:rPr>
          <w:tab/>
        </w:r>
        <w:r w:rsidRPr="00CA7C7B">
          <w:rPr>
            <w:rStyle w:val="Hyperlink"/>
            <w:noProof/>
          </w:rPr>
          <w:t>Inverse transforms</w:t>
        </w:r>
        <w:r>
          <w:rPr>
            <w:noProof/>
            <w:webHidden/>
          </w:rPr>
          <w:tab/>
        </w:r>
        <w:r>
          <w:rPr>
            <w:noProof/>
            <w:webHidden/>
          </w:rPr>
          <w:fldChar w:fldCharType="begin"/>
        </w:r>
        <w:r>
          <w:rPr>
            <w:noProof/>
            <w:webHidden/>
          </w:rPr>
          <w:instrText xml:space="preserve"> PAGEREF _Toc510446674 \h </w:instrText>
        </w:r>
        <w:r>
          <w:rPr>
            <w:noProof/>
            <w:webHidden/>
          </w:rPr>
        </w:r>
        <w:r>
          <w:rPr>
            <w:noProof/>
            <w:webHidden/>
          </w:rPr>
          <w:fldChar w:fldCharType="separate"/>
        </w:r>
        <w:r>
          <w:rPr>
            <w:noProof/>
            <w:webHidden/>
          </w:rPr>
          <w:t>8</w:t>
        </w:r>
        <w:r>
          <w:rPr>
            <w:noProof/>
            <w:webHidden/>
          </w:rPr>
          <w:fldChar w:fldCharType="end"/>
        </w:r>
      </w:hyperlink>
    </w:p>
    <w:p w14:paraId="68CC2BDD" w14:textId="6E108CBA" w:rsidR="00F37472" w:rsidRDefault="00F37472">
      <w:pPr>
        <w:pStyle w:val="TOC3"/>
        <w:tabs>
          <w:tab w:val="left" w:pos="1100"/>
          <w:tab w:val="right" w:leader="dot" w:pos="9350"/>
        </w:tabs>
        <w:rPr>
          <w:rFonts w:asciiTheme="minorHAnsi" w:eastAsiaTheme="minorEastAsia" w:hAnsiTheme="minorHAnsi" w:cstheme="minorBidi"/>
          <w:noProof/>
          <w:sz w:val="22"/>
          <w:szCs w:val="22"/>
          <w:lang w:val="en-US" w:eastAsia="zh-CN"/>
        </w:rPr>
      </w:pPr>
      <w:hyperlink w:anchor="_Toc510446675" w:history="1">
        <w:r w:rsidRPr="00CA7C7B">
          <w:rPr>
            <w:rStyle w:val="Hyperlink"/>
            <w:noProof/>
          </w:rPr>
          <w:t>2.1.7</w:t>
        </w:r>
        <w:r>
          <w:rPr>
            <w:rFonts w:asciiTheme="minorHAnsi" w:eastAsiaTheme="minorEastAsia" w:hAnsiTheme="minorHAnsi" w:cstheme="minorBidi"/>
            <w:noProof/>
            <w:sz w:val="22"/>
            <w:szCs w:val="22"/>
            <w:lang w:val="en-US" w:eastAsia="zh-CN"/>
          </w:rPr>
          <w:tab/>
        </w:r>
        <w:r w:rsidRPr="00CA7C7B">
          <w:rPr>
            <w:rStyle w:val="Hyperlink"/>
            <w:noProof/>
          </w:rPr>
          <w:t>Motion compensation</w:t>
        </w:r>
        <w:r>
          <w:rPr>
            <w:noProof/>
            <w:webHidden/>
          </w:rPr>
          <w:tab/>
        </w:r>
        <w:r>
          <w:rPr>
            <w:noProof/>
            <w:webHidden/>
          </w:rPr>
          <w:fldChar w:fldCharType="begin"/>
        </w:r>
        <w:r>
          <w:rPr>
            <w:noProof/>
            <w:webHidden/>
          </w:rPr>
          <w:instrText xml:space="preserve"> PAGEREF _Toc510446675 \h </w:instrText>
        </w:r>
        <w:r>
          <w:rPr>
            <w:noProof/>
            <w:webHidden/>
          </w:rPr>
        </w:r>
        <w:r>
          <w:rPr>
            <w:noProof/>
            <w:webHidden/>
          </w:rPr>
          <w:fldChar w:fldCharType="separate"/>
        </w:r>
        <w:r>
          <w:rPr>
            <w:noProof/>
            <w:webHidden/>
          </w:rPr>
          <w:t>8</w:t>
        </w:r>
        <w:r>
          <w:rPr>
            <w:noProof/>
            <w:webHidden/>
          </w:rPr>
          <w:fldChar w:fldCharType="end"/>
        </w:r>
      </w:hyperlink>
    </w:p>
    <w:p w14:paraId="7BBBB398" w14:textId="144B8C18" w:rsidR="00F37472" w:rsidRDefault="00F37472">
      <w:pPr>
        <w:pStyle w:val="TOC3"/>
        <w:tabs>
          <w:tab w:val="left" w:pos="1100"/>
          <w:tab w:val="right" w:leader="dot" w:pos="9350"/>
        </w:tabs>
        <w:rPr>
          <w:rFonts w:asciiTheme="minorHAnsi" w:eastAsiaTheme="minorEastAsia" w:hAnsiTheme="minorHAnsi" w:cstheme="minorBidi"/>
          <w:noProof/>
          <w:sz w:val="22"/>
          <w:szCs w:val="22"/>
          <w:lang w:val="en-US" w:eastAsia="zh-CN"/>
        </w:rPr>
      </w:pPr>
      <w:hyperlink w:anchor="_Toc510446676" w:history="1">
        <w:r w:rsidRPr="00CA7C7B">
          <w:rPr>
            <w:rStyle w:val="Hyperlink"/>
            <w:noProof/>
          </w:rPr>
          <w:t>2.1.8</w:t>
        </w:r>
        <w:r>
          <w:rPr>
            <w:rFonts w:asciiTheme="minorHAnsi" w:eastAsiaTheme="minorEastAsia" w:hAnsiTheme="minorHAnsi" w:cstheme="minorBidi"/>
            <w:noProof/>
            <w:sz w:val="22"/>
            <w:szCs w:val="22"/>
            <w:lang w:val="en-US" w:eastAsia="zh-CN"/>
          </w:rPr>
          <w:tab/>
        </w:r>
        <w:r w:rsidRPr="00CA7C7B">
          <w:rPr>
            <w:rStyle w:val="Hyperlink"/>
            <w:noProof/>
          </w:rPr>
          <w:t>Intra prediction</w:t>
        </w:r>
        <w:r>
          <w:rPr>
            <w:noProof/>
            <w:webHidden/>
          </w:rPr>
          <w:tab/>
        </w:r>
        <w:r>
          <w:rPr>
            <w:noProof/>
            <w:webHidden/>
          </w:rPr>
          <w:fldChar w:fldCharType="begin"/>
        </w:r>
        <w:r>
          <w:rPr>
            <w:noProof/>
            <w:webHidden/>
          </w:rPr>
          <w:instrText xml:space="preserve"> PAGEREF _Toc510446676 \h </w:instrText>
        </w:r>
        <w:r>
          <w:rPr>
            <w:noProof/>
            <w:webHidden/>
          </w:rPr>
        </w:r>
        <w:r>
          <w:rPr>
            <w:noProof/>
            <w:webHidden/>
          </w:rPr>
          <w:fldChar w:fldCharType="separate"/>
        </w:r>
        <w:r>
          <w:rPr>
            <w:noProof/>
            <w:webHidden/>
          </w:rPr>
          <w:t>13</w:t>
        </w:r>
        <w:r>
          <w:rPr>
            <w:noProof/>
            <w:webHidden/>
          </w:rPr>
          <w:fldChar w:fldCharType="end"/>
        </w:r>
      </w:hyperlink>
    </w:p>
    <w:p w14:paraId="6AE5C727" w14:textId="3011E884" w:rsidR="00F37472" w:rsidRDefault="00F37472">
      <w:pPr>
        <w:pStyle w:val="TOC3"/>
        <w:tabs>
          <w:tab w:val="left" w:pos="1100"/>
          <w:tab w:val="right" w:leader="dot" w:pos="9350"/>
        </w:tabs>
        <w:rPr>
          <w:rFonts w:asciiTheme="minorHAnsi" w:eastAsiaTheme="minorEastAsia" w:hAnsiTheme="minorHAnsi" w:cstheme="minorBidi"/>
          <w:noProof/>
          <w:sz w:val="22"/>
          <w:szCs w:val="22"/>
          <w:lang w:val="en-US" w:eastAsia="zh-CN"/>
        </w:rPr>
      </w:pPr>
      <w:hyperlink w:anchor="_Toc510446677" w:history="1">
        <w:r w:rsidRPr="00CA7C7B">
          <w:rPr>
            <w:rStyle w:val="Hyperlink"/>
            <w:noProof/>
          </w:rPr>
          <w:t>2.1.9</w:t>
        </w:r>
        <w:r>
          <w:rPr>
            <w:rFonts w:asciiTheme="minorHAnsi" w:eastAsiaTheme="minorEastAsia" w:hAnsiTheme="minorHAnsi" w:cstheme="minorBidi"/>
            <w:noProof/>
            <w:sz w:val="22"/>
            <w:szCs w:val="22"/>
            <w:lang w:val="en-US" w:eastAsia="zh-CN"/>
          </w:rPr>
          <w:tab/>
        </w:r>
        <w:r w:rsidRPr="00CA7C7B">
          <w:rPr>
            <w:rStyle w:val="Hyperlink"/>
            <w:noProof/>
          </w:rPr>
          <w:t>In-loop filtering</w:t>
        </w:r>
        <w:r>
          <w:rPr>
            <w:noProof/>
            <w:webHidden/>
          </w:rPr>
          <w:tab/>
        </w:r>
        <w:r>
          <w:rPr>
            <w:noProof/>
            <w:webHidden/>
          </w:rPr>
          <w:fldChar w:fldCharType="begin"/>
        </w:r>
        <w:r>
          <w:rPr>
            <w:noProof/>
            <w:webHidden/>
          </w:rPr>
          <w:instrText xml:space="preserve"> PAGEREF _Toc510446677 \h </w:instrText>
        </w:r>
        <w:r>
          <w:rPr>
            <w:noProof/>
            <w:webHidden/>
          </w:rPr>
        </w:r>
        <w:r>
          <w:rPr>
            <w:noProof/>
            <w:webHidden/>
          </w:rPr>
          <w:fldChar w:fldCharType="separate"/>
        </w:r>
        <w:r>
          <w:rPr>
            <w:noProof/>
            <w:webHidden/>
          </w:rPr>
          <w:t>14</w:t>
        </w:r>
        <w:r>
          <w:rPr>
            <w:noProof/>
            <w:webHidden/>
          </w:rPr>
          <w:fldChar w:fldCharType="end"/>
        </w:r>
      </w:hyperlink>
    </w:p>
    <w:p w14:paraId="0C16039B" w14:textId="0CF6BD07" w:rsidR="00F37472" w:rsidRDefault="00F37472">
      <w:pPr>
        <w:pStyle w:val="TOC3"/>
        <w:tabs>
          <w:tab w:val="left" w:pos="1320"/>
          <w:tab w:val="right" w:leader="dot" w:pos="9350"/>
        </w:tabs>
        <w:rPr>
          <w:rFonts w:asciiTheme="minorHAnsi" w:eastAsiaTheme="minorEastAsia" w:hAnsiTheme="minorHAnsi" w:cstheme="minorBidi"/>
          <w:noProof/>
          <w:sz w:val="22"/>
          <w:szCs w:val="22"/>
          <w:lang w:val="en-US" w:eastAsia="zh-CN"/>
        </w:rPr>
      </w:pPr>
      <w:hyperlink w:anchor="_Toc510446678" w:history="1">
        <w:r w:rsidRPr="00CA7C7B">
          <w:rPr>
            <w:rStyle w:val="Hyperlink"/>
            <w:noProof/>
          </w:rPr>
          <w:t>2.1.10</w:t>
        </w:r>
        <w:r>
          <w:rPr>
            <w:rFonts w:asciiTheme="minorHAnsi" w:eastAsiaTheme="minorEastAsia" w:hAnsiTheme="minorHAnsi" w:cstheme="minorBidi"/>
            <w:noProof/>
            <w:sz w:val="22"/>
            <w:szCs w:val="22"/>
            <w:lang w:val="en-US" w:eastAsia="zh-CN"/>
          </w:rPr>
          <w:tab/>
        </w:r>
        <w:r w:rsidRPr="00CA7C7B">
          <w:rPr>
            <w:rStyle w:val="Hyperlink"/>
            <w:noProof/>
          </w:rPr>
          <w:t>Additional tools</w:t>
        </w:r>
        <w:r>
          <w:rPr>
            <w:noProof/>
            <w:webHidden/>
          </w:rPr>
          <w:tab/>
        </w:r>
        <w:r>
          <w:rPr>
            <w:noProof/>
            <w:webHidden/>
          </w:rPr>
          <w:fldChar w:fldCharType="begin"/>
        </w:r>
        <w:r>
          <w:rPr>
            <w:noProof/>
            <w:webHidden/>
          </w:rPr>
          <w:instrText xml:space="preserve"> PAGEREF _Toc510446678 \h </w:instrText>
        </w:r>
        <w:r>
          <w:rPr>
            <w:noProof/>
            <w:webHidden/>
          </w:rPr>
        </w:r>
        <w:r>
          <w:rPr>
            <w:noProof/>
            <w:webHidden/>
          </w:rPr>
          <w:fldChar w:fldCharType="separate"/>
        </w:r>
        <w:r>
          <w:rPr>
            <w:noProof/>
            <w:webHidden/>
          </w:rPr>
          <w:t>15</w:t>
        </w:r>
        <w:r>
          <w:rPr>
            <w:noProof/>
            <w:webHidden/>
          </w:rPr>
          <w:fldChar w:fldCharType="end"/>
        </w:r>
      </w:hyperlink>
    </w:p>
    <w:p w14:paraId="4394FC18" w14:textId="714C5452" w:rsidR="00F37472" w:rsidRDefault="00F37472">
      <w:pPr>
        <w:pStyle w:val="TOC3"/>
        <w:tabs>
          <w:tab w:val="left" w:pos="1320"/>
          <w:tab w:val="right" w:leader="dot" w:pos="9350"/>
        </w:tabs>
        <w:rPr>
          <w:rFonts w:asciiTheme="minorHAnsi" w:eastAsiaTheme="minorEastAsia" w:hAnsiTheme="minorHAnsi" w:cstheme="minorBidi"/>
          <w:noProof/>
          <w:sz w:val="22"/>
          <w:szCs w:val="22"/>
          <w:lang w:val="en-US" w:eastAsia="zh-CN"/>
        </w:rPr>
      </w:pPr>
      <w:hyperlink w:anchor="_Toc510446679" w:history="1">
        <w:r w:rsidRPr="00CA7C7B">
          <w:rPr>
            <w:rStyle w:val="Hyperlink"/>
            <w:noProof/>
          </w:rPr>
          <w:t>2.1.11</w:t>
        </w:r>
        <w:r>
          <w:rPr>
            <w:rFonts w:asciiTheme="minorHAnsi" w:eastAsiaTheme="minorEastAsia" w:hAnsiTheme="minorHAnsi" w:cstheme="minorBidi"/>
            <w:noProof/>
            <w:sz w:val="22"/>
            <w:szCs w:val="22"/>
            <w:lang w:val="en-US" w:eastAsia="zh-CN"/>
          </w:rPr>
          <w:tab/>
        </w:r>
        <w:r w:rsidRPr="00CA7C7B">
          <w:rPr>
            <w:rStyle w:val="Hyperlink"/>
            <w:noProof/>
          </w:rPr>
          <w:t>Additional algorithmic description topic(s)</w:t>
        </w:r>
        <w:r>
          <w:rPr>
            <w:noProof/>
            <w:webHidden/>
          </w:rPr>
          <w:tab/>
        </w:r>
        <w:r>
          <w:rPr>
            <w:noProof/>
            <w:webHidden/>
          </w:rPr>
          <w:fldChar w:fldCharType="begin"/>
        </w:r>
        <w:r>
          <w:rPr>
            <w:noProof/>
            <w:webHidden/>
          </w:rPr>
          <w:instrText xml:space="preserve"> PAGEREF _Toc510446679 \h </w:instrText>
        </w:r>
        <w:r>
          <w:rPr>
            <w:noProof/>
            <w:webHidden/>
          </w:rPr>
        </w:r>
        <w:r>
          <w:rPr>
            <w:noProof/>
            <w:webHidden/>
          </w:rPr>
          <w:fldChar w:fldCharType="separate"/>
        </w:r>
        <w:r>
          <w:rPr>
            <w:noProof/>
            <w:webHidden/>
          </w:rPr>
          <w:t>15</w:t>
        </w:r>
        <w:r>
          <w:rPr>
            <w:noProof/>
            <w:webHidden/>
          </w:rPr>
          <w:fldChar w:fldCharType="end"/>
        </w:r>
      </w:hyperlink>
    </w:p>
    <w:p w14:paraId="4597F3B1" w14:textId="34B9D437" w:rsidR="00F37472" w:rsidRDefault="00F37472">
      <w:pPr>
        <w:pStyle w:val="TOC2"/>
        <w:rPr>
          <w:rFonts w:asciiTheme="minorHAnsi" w:eastAsiaTheme="minorEastAsia" w:hAnsiTheme="minorHAnsi" w:cstheme="minorBidi"/>
          <w:noProof/>
          <w:sz w:val="22"/>
          <w:szCs w:val="22"/>
          <w:lang w:val="en-US" w:eastAsia="zh-CN"/>
        </w:rPr>
      </w:pPr>
      <w:hyperlink w:anchor="_Toc510446680" w:history="1">
        <w:r w:rsidRPr="00CA7C7B">
          <w:rPr>
            <w:rStyle w:val="Hyperlink"/>
            <w:noProof/>
          </w:rPr>
          <w:t>2.2</w:t>
        </w:r>
        <w:r>
          <w:rPr>
            <w:rFonts w:asciiTheme="minorHAnsi" w:eastAsiaTheme="minorEastAsia" w:hAnsiTheme="minorHAnsi" w:cstheme="minorBidi"/>
            <w:noProof/>
            <w:sz w:val="22"/>
            <w:szCs w:val="22"/>
            <w:lang w:val="en-US" w:eastAsia="zh-CN"/>
          </w:rPr>
          <w:tab/>
        </w:r>
        <w:r w:rsidRPr="00CA7C7B">
          <w:rPr>
            <w:rStyle w:val="Hyperlink"/>
            <w:noProof/>
          </w:rPr>
          <w:t>360° Video</w:t>
        </w:r>
        <w:r>
          <w:rPr>
            <w:noProof/>
            <w:webHidden/>
          </w:rPr>
          <w:tab/>
        </w:r>
        <w:r>
          <w:rPr>
            <w:noProof/>
            <w:webHidden/>
          </w:rPr>
          <w:fldChar w:fldCharType="begin"/>
        </w:r>
        <w:r>
          <w:rPr>
            <w:noProof/>
            <w:webHidden/>
          </w:rPr>
          <w:instrText xml:space="preserve"> PAGEREF _Toc510446680 \h </w:instrText>
        </w:r>
        <w:r>
          <w:rPr>
            <w:noProof/>
            <w:webHidden/>
          </w:rPr>
        </w:r>
        <w:r>
          <w:rPr>
            <w:noProof/>
            <w:webHidden/>
          </w:rPr>
          <w:fldChar w:fldCharType="separate"/>
        </w:r>
        <w:r>
          <w:rPr>
            <w:noProof/>
            <w:webHidden/>
          </w:rPr>
          <w:t>16</w:t>
        </w:r>
        <w:r>
          <w:rPr>
            <w:noProof/>
            <w:webHidden/>
          </w:rPr>
          <w:fldChar w:fldCharType="end"/>
        </w:r>
      </w:hyperlink>
    </w:p>
    <w:p w14:paraId="716CB85F" w14:textId="5D730184" w:rsidR="00F37472" w:rsidRDefault="00F37472">
      <w:pPr>
        <w:pStyle w:val="TOC3"/>
        <w:tabs>
          <w:tab w:val="left" w:pos="1100"/>
          <w:tab w:val="right" w:leader="dot" w:pos="9350"/>
        </w:tabs>
        <w:rPr>
          <w:rFonts w:asciiTheme="minorHAnsi" w:eastAsiaTheme="minorEastAsia" w:hAnsiTheme="minorHAnsi" w:cstheme="minorBidi"/>
          <w:noProof/>
          <w:sz w:val="22"/>
          <w:szCs w:val="22"/>
          <w:lang w:val="en-US" w:eastAsia="zh-CN"/>
        </w:rPr>
      </w:pPr>
      <w:hyperlink w:anchor="_Toc510446681" w:history="1">
        <w:r w:rsidRPr="00CA7C7B">
          <w:rPr>
            <w:rStyle w:val="Hyperlink"/>
            <w:noProof/>
          </w:rPr>
          <w:t>2.2.1</w:t>
        </w:r>
        <w:r>
          <w:rPr>
            <w:rFonts w:asciiTheme="minorHAnsi" w:eastAsiaTheme="minorEastAsia" w:hAnsiTheme="minorHAnsi" w:cstheme="minorBidi"/>
            <w:noProof/>
            <w:sz w:val="22"/>
            <w:szCs w:val="22"/>
            <w:lang w:val="en-US" w:eastAsia="zh-CN"/>
          </w:rPr>
          <w:tab/>
        </w:r>
        <w:r w:rsidRPr="00CA7C7B">
          <w:rPr>
            <w:rStyle w:val="Hyperlink"/>
            <w:noProof/>
          </w:rPr>
          <w:t>Projection format (including padding)</w:t>
        </w:r>
        <w:r>
          <w:rPr>
            <w:noProof/>
            <w:webHidden/>
          </w:rPr>
          <w:tab/>
        </w:r>
        <w:r>
          <w:rPr>
            <w:noProof/>
            <w:webHidden/>
          </w:rPr>
          <w:fldChar w:fldCharType="begin"/>
        </w:r>
        <w:r>
          <w:rPr>
            <w:noProof/>
            <w:webHidden/>
          </w:rPr>
          <w:instrText xml:space="preserve"> PAGEREF _Toc510446681 \h </w:instrText>
        </w:r>
        <w:r>
          <w:rPr>
            <w:noProof/>
            <w:webHidden/>
          </w:rPr>
        </w:r>
        <w:r>
          <w:rPr>
            <w:noProof/>
            <w:webHidden/>
          </w:rPr>
          <w:fldChar w:fldCharType="separate"/>
        </w:r>
        <w:r>
          <w:rPr>
            <w:noProof/>
            <w:webHidden/>
          </w:rPr>
          <w:t>16</w:t>
        </w:r>
        <w:r>
          <w:rPr>
            <w:noProof/>
            <w:webHidden/>
          </w:rPr>
          <w:fldChar w:fldCharType="end"/>
        </w:r>
      </w:hyperlink>
    </w:p>
    <w:p w14:paraId="72EA0401" w14:textId="0F758308" w:rsidR="00F37472" w:rsidRDefault="00F37472">
      <w:pPr>
        <w:pStyle w:val="TOC3"/>
        <w:tabs>
          <w:tab w:val="left" w:pos="1100"/>
          <w:tab w:val="right" w:leader="dot" w:pos="9350"/>
        </w:tabs>
        <w:rPr>
          <w:rFonts w:asciiTheme="minorHAnsi" w:eastAsiaTheme="minorEastAsia" w:hAnsiTheme="minorHAnsi" w:cstheme="minorBidi"/>
          <w:noProof/>
          <w:sz w:val="22"/>
          <w:szCs w:val="22"/>
          <w:lang w:val="en-US" w:eastAsia="zh-CN"/>
        </w:rPr>
      </w:pPr>
      <w:hyperlink w:anchor="_Toc510446682" w:history="1">
        <w:r w:rsidRPr="00CA7C7B">
          <w:rPr>
            <w:rStyle w:val="Hyperlink"/>
            <w:noProof/>
          </w:rPr>
          <w:t>2.2.2</w:t>
        </w:r>
        <w:r>
          <w:rPr>
            <w:rFonts w:asciiTheme="minorHAnsi" w:eastAsiaTheme="minorEastAsia" w:hAnsiTheme="minorHAnsi" w:cstheme="minorBidi"/>
            <w:noProof/>
            <w:sz w:val="22"/>
            <w:szCs w:val="22"/>
            <w:lang w:val="en-US" w:eastAsia="zh-CN"/>
          </w:rPr>
          <w:tab/>
        </w:r>
        <w:r w:rsidRPr="00CA7C7B">
          <w:rPr>
            <w:rStyle w:val="Hyperlink"/>
            <w:noProof/>
          </w:rPr>
          <w:t>Quantization handling</w:t>
        </w:r>
        <w:r>
          <w:rPr>
            <w:noProof/>
            <w:webHidden/>
          </w:rPr>
          <w:tab/>
        </w:r>
        <w:r>
          <w:rPr>
            <w:noProof/>
            <w:webHidden/>
          </w:rPr>
          <w:fldChar w:fldCharType="begin"/>
        </w:r>
        <w:r>
          <w:rPr>
            <w:noProof/>
            <w:webHidden/>
          </w:rPr>
          <w:instrText xml:space="preserve"> PAGEREF _Toc510446682 \h </w:instrText>
        </w:r>
        <w:r>
          <w:rPr>
            <w:noProof/>
            <w:webHidden/>
          </w:rPr>
        </w:r>
        <w:r>
          <w:rPr>
            <w:noProof/>
            <w:webHidden/>
          </w:rPr>
          <w:fldChar w:fldCharType="separate"/>
        </w:r>
        <w:r>
          <w:rPr>
            <w:noProof/>
            <w:webHidden/>
          </w:rPr>
          <w:t>19</w:t>
        </w:r>
        <w:r>
          <w:rPr>
            <w:noProof/>
            <w:webHidden/>
          </w:rPr>
          <w:fldChar w:fldCharType="end"/>
        </w:r>
      </w:hyperlink>
    </w:p>
    <w:p w14:paraId="16A87EFF" w14:textId="69A4C409" w:rsidR="00F37472" w:rsidRDefault="00F37472">
      <w:pPr>
        <w:pStyle w:val="TOC3"/>
        <w:tabs>
          <w:tab w:val="left" w:pos="1100"/>
          <w:tab w:val="right" w:leader="dot" w:pos="9350"/>
        </w:tabs>
        <w:rPr>
          <w:rFonts w:asciiTheme="minorHAnsi" w:eastAsiaTheme="minorEastAsia" w:hAnsiTheme="minorHAnsi" w:cstheme="minorBidi"/>
          <w:noProof/>
          <w:sz w:val="22"/>
          <w:szCs w:val="22"/>
          <w:lang w:val="en-US" w:eastAsia="zh-CN"/>
        </w:rPr>
      </w:pPr>
      <w:hyperlink w:anchor="_Toc510446683" w:history="1">
        <w:r w:rsidRPr="00CA7C7B">
          <w:rPr>
            <w:rStyle w:val="Hyperlink"/>
            <w:noProof/>
          </w:rPr>
          <w:t>2.2.3</w:t>
        </w:r>
        <w:r>
          <w:rPr>
            <w:rFonts w:asciiTheme="minorHAnsi" w:eastAsiaTheme="minorEastAsia" w:hAnsiTheme="minorHAnsi" w:cstheme="minorBidi"/>
            <w:noProof/>
            <w:sz w:val="22"/>
            <w:szCs w:val="22"/>
            <w:lang w:val="en-US" w:eastAsia="zh-CN"/>
          </w:rPr>
          <w:tab/>
        </w:r>
        <w:r w:rsidRPr="00CA7C7B">
          <w:rPr>
            <w:rStyle w:val="Hyperlink"/>
            <w:noProof/>
          </w:rPr>
          <w:t>360° video specific decoding tools</w:t>
        </w:r>
        <w:r>
          <w:rPr>
            <w:noProof/>
            <w:webHidden/>
          </w:rPr>
          <w:tab/>
        </w:r>
        <w:r>
          <w:rPr>
            <w:noProof/>
            <w:webHidden/>
          </w:rPr>
          <w:fldChar w:fldCharType="begin"/>
        </w:r>
        <w:r>
          <w:rPr>
            <w:noProof/>
            <w:webHidden/>
          </w:rPr>
          <w:instrText xml:space="preserve"> PAGEREF _Toc510446683 \h </w:instrText>
        </w:r>
        <w:r>
          <w:rPr>
            <w:noProof/>
            <w:webHidden/>
          </w:rPr>
        </w:r>
        <w:r>
          <w:rPr>
            <w:noProof/>
            <w:webHidden/>
          </w:rPr>
          <w:fldChar w:fldCharType="separate"/>
        </w:r>
        <w:r>
          <w:rPr>
            <w:noProof/>
            <w:webHidden/>
          </w:rPr>
          <w:t>19</w:t>
        </w:r>
        <w:r>
          <w:rPr>
            <w:noProof/>
            <w:webHidden/>
          </w:rPr>
          <w:fldChar w:fldCharType="end"/>
        </w:r>
      </w:hyperlink>
    </w:p>
    <w:p w14:paraId="591CAE03" w14:textId="52798C68" w:rsidR="00F37472" w:rsidRDefault="00F37472">
      <w:pPr>
        <w:pStyle w:val="TOC2"/>
        <w:rPr>
          <w:rFonts w:asciiTheme="minorHAnsi" w:eastAsiaTheme="minorEastAsia" w:hAnsiTheme="minorHAnsi" w:cstheme="minorBidi"/>
          <w:noProof/>
          <w:sz w:val="22"/>
          <w:szCs w:val="22"/>
          <w:lang w:val="en-US" w:eastAsia="zh-CN"/>
        </w:rPr>
      </w:pPr>
      <w:hyperlink w:anchor="_Toc510446684" w:history="1">
        <w:r w:rsidRPr="00CA7C7B">
          <w:rPr>
            <w:rStyle w:val="Hyperlink"/>
            <w:noProof/>
          </w:rPr>
          <w:t>2.3</w:t>
        </w:r>
        <w:r>
          <w:rPr>
            <w:rFonts w:asciiTheme="minorHAnsi" w:eastAsiaTheme="minorEastAsia" w:hAnsiTheme="minorHAnsi" w:cstheme="minorBidi"/>
            <w:noProof/>
            <w:sz w:val="22"/>
            <w:szCs w:val="22"/>
            <w:lang w:val="en-US" w:eastAsia="zh-CN"/>
          </w:rPr>
          <w:tab/>
        </w:r>
        <w:r w:rsidRPr="00CA7C7B">
          <w:rPr>
            <w:rStyle w:val="Hyperlink"/>
            <w:noProof/>
          </w:rPr>
          <w:t>HDR</w:t>
        </w:r>
        <w:r>
          <w:rPr>
            <w:noProof/>
            <w:webHidden/>
          </w:rPr>
          <w:tab/>
        </w:r>
        <w:r>
          <w:rPr>
            <w:noProof/>
            <w:webHidden/>
          </w:rPr>
          <w:fldChar w:fldCharType="begin"/>
        </w:r>
        <w:r>
          <w:rPr>
            <w:noProof/>
            <w:webHidden/>
          </w:rPr>
          <w:instrText xml:space="preserve"> PAGEREF _Toc510446684 \h </w:instrText>
        </w:r>
        <w:r>
          <w:rPr>
            <w:noProof/>
            <w:webHidden/>
          </w:rPr>
        </w:r>
        <w:r>
          <w:rPr>
            <w:noProof/>
            <w:webHidden/>
          </w:rPr>
          <w:fldChar w:fldCharType="separate"/>
        </w:r>
        <w:r>
          <w:rPr>
            <w:noProof/>
            <w:webHidden/>
          </w:rPr>
          <w:t>24</w:t>
        </w:r>
        <w:r>
          <w:rPr>
            <w:noProof/>
            <w:webHidden/>
          </w:rPr>
          <w:fldChar w:fldCharType="end"/>
        </w:r>
      </w:hyperlink>
    </w:p>
    <w:p w14:paraId="3C4C9DD4" w14:textId="0797A31F" w:rsidR="00F37472" w:rsidRDefault="00F37472">
      <w:pPr>
        <w:pStyle w:val="TOC3"/>
        <w:tabs>
          <w:tab w:val="left" w:pos="1100"/>
          <w:tab w:val="right" w:leader="dot" w:pos="9350"/>
        </w:tabs>
        <w:rPr>
          <w:rFonts w:asciiTheme="minorHAnsi" w:eastAsiaTheme="minorEastAsia" w:hAnsiTheme="minorHAnsi" w:cstheme="minorBidi"/>
          <w:noProof/>
          <w:sz w:val="22"/>
          <w:szCs w:val="22"/>
          <w:lang w:val="en-US" w:eastAsia="zh-CN"/>
        </w:rPr>
      </w:pPr>
      <w:hyperlink w:anchor="_Toc510446685" w:history="1">
        <w:r w:rsidRPr="00CA7C7B">
          <w:rPr>
            <w:rStyle w:val="Hyperlink"/>
            <w:noProof/>
          </w:rPr>
          <w:t>2.3.1</w:t>
        </w:r>
        <w:r>
          <w:rPr>
            <w:rFonts w:asciiTheme="minorHAnsi" w:eastAsiaTheme="minorEastAsia" w:hAnsiTheme="minorHAnsi" w:cstheme="minorBidi"/>
            <w:noProof/>
            <w:sz w:val="22"/>
            <w:szCs w:val="22"/>
            <w:lang w:val="en-US" w:eastAsia="zh-CN"/>
          </w:rPr>
          <w:tab/>
        </w:r>
        <w:r w:rsidRPr="00CA7C7B">
          <w:rPr>
            <w:rStyle w:val="Hyperlink"/>
            <w:noProof/>
          </w:rPr>
          <w:t>Post-processing</w:t>
        </w:r>
        <w:r>
          <w:rPr>
            <w:noProof/>
            <w:webHidden/>
          </w:rPr>
          <w:tab/>
        </w:r>
        <w:r>
          <w:rPr>
            <w:noProof/>
            <w:webHidden/>
          </w:rPr>
          <w:fldChar w:fldCharType="begin"/>
        </w:r>
        <w:r>
          <w:rPr>
            <w:noProof/>
            <w:webHidden/>
          </w:rPr>
          <w:instrText xml:space="preserve"> PAGEREF _Toc510446685 \h </w:instrText>
        </w:r>
        <w:r>
          <w:rPr>
            <w:noProof/>
            <w:webHidden/>
          </w:rPr>
        </w:r>
        <w:r>
          <w:rPr>
            <w:noProof/>
            <w:webHidden/>
          </w:rPr>
          <w:fldChar w:fldCharType="separate"/>
        </w:r>
        <w:r>
          <w:rPr>
            <w:noProof/>
            <w:webHidden/>
          </w:rPr>
          <w:t>25</w:t>
        </w:r>
        <w:r>
          <w:rPr>
            <w:noProof/>
            <w:webHidden/>
          </w:rPr>
          <w:fldChar w:fldCharType="end"/>
        </w:r>
      </w:hyperlink>
    </w:p>
    <w:p w14:paraId="624FA7B4" w14:textId="7402BEB7" w:rsidR="00F37472" w:rsidRDefault="00F37472">
      <w:pPr>
        <w:pStyle w:val="TOC3"/>
        <w:tabs>
          <w:tab w:val="left" w:pos="1100"/>
          <w:tab w:val="right" w:leader="dot" w:pos="9350"/>
        </w:tabs>
        <w:rPr>
          <w:rFonts w:asciiTheme="minorHAnsi" w:eastAsiaTheme="minorEastAsia" w:hAnsiTheme="minorHAnsi" w:cstheme="minorBidi"/>
          <w:noProof/>
          <w:sz w:val="22"/>
          <w:szCs w:val="22"/>
          <w:lang w:val="en-US" w:eastAsia="zh-CN"/>
        </w:rPr>
      </w:pPr>
      <w:hyperlink w:anchor="_Toc510446686" w:history="1">
        <w:r w:rsidRPr="00CA7C7B">
          <w:rPr>
            <w:rStyle w:val="Hyperlink"/>
            <w:noProof/>
          </w:rPr>
          <w:t>2.3.2</w:t>
        </w:r>
        <w:r>
          <w:rPr>
            <w:rFonts w:asciiTheme="minorHAnsi" w:eastAsiaTheme="minorEastAsia" w:hAnsiTheme="minorHAnsi" w:cstheme="minorBidi"/>
            <w:noProof/>
            <w:sz w:val="22"/>
            <w:szCs w:val="22"/>
            <w:lang w:val="en-US" w:eastAsia="zh-CN"/>
          </w:rPr>
          <w:tab/>
        </w:r>
        <w:r w:rsidRPr="00CA7C7B">
          <w:rPr>
            <w:rStyle w:val="Hyperlink"/>
            <w:noProof/>
          </w:rPr>
          <w:t>Quantization handling</w:t>
        </w:r>
        <w:r>
          <w:rPr>
            <w:noProof/>
            <w:webHidden/>
          </w:rPr>
          <w:tab/>
        </w:r>
        <w:r>
          <w:rPr>
            <w:noProof/>
            <w:webHidden/>
          </w:rPr>
          <w:fldChar w:fldCharType="begin"/>
        </w:r>
        <w:r>
          <w:rPr>
            <w:noProof/>
            <w:webHidden/>
          </w:rPr>
          <w:instrText xml:space="preserve"> PAGEREF _Toc510446686 \h </w:instrText>
        </w:r>
        <w:r>
          <w:rPr>
            <w:noProof/>
            <w:webHidden/>
          </w:rPr>
        </w:r>
        <w:r>
          <w:rPr>
            <w:noProof/>
            <w:webHidden/>
          </w:rPr>
          <w:fldChar w:fldCharType="separate"/>
        </w:r>
        <w:r>
          <w:rPr>
            <w:noProof/>
            <w:webHidden/>
          </w:rPr>
          <w:t>25</w:t>
        </w:r>
        <w:r>
          <w:rPr>
            <w:noProof/>
            <w:webHidden/>
          </w:rPr>
          <w:fldChar w:fldCharType="end"/>
        </w:r>
      </w:hyperlink>
    </w:p>
    <w:p w14:paraId="24E18E7E" w14:textId="34F60A7C" w:rsidR="00F37472" w:rsidRDefault="00F37472">
      <w:pPr>
        <w:pStyle w:val="TOC3"/>
        <w:tabs>
          <w:tab w:val="left" w:pos="1100"/>
          <w:tab w:val="right" w:leader="dot" w:pos="9350"/>
        </w:tabs>
        <w:rPr>
          <w:rFonts w:asciiTheme="minorHAnsi" w:eastAsiaTheme="minorEastAsia" w:hAnsiTheme="minorHAnsi" w:cstheme="minorBidi"/>
          <w:noProof/>
          <w:sz w:val="22"/>
          <w:szCs w:val="22"/>
          <w:lang w:val="en-US" w:eastAsia="zh-CN"/>
        </w:rPr>
      </w:pPr>
      <w:hyperlink w:anchor="_Toc510446687" w:history="1">
        <w:r w:rsidRPr="00CA7C7B">
          <w:rPr>
            <w:rStyle w:val="Hyperlink"/>
            <w:noProof/>
          </w:rPr>
          <w:t>2.3.3</w:t>
        </w:r>
        <w:r>
          <w:rPr>
            <w:rFonts w:asciiTheme="minorHAnsi" w:eastAsiaTheme="minorEastAsia" w:hAnsiTheme="minorHAnsi" w:cstheme="minorBidi"/>
            <w:noProof/>
            <w:sz w:val="22"/>
            <w:szCs w:val="22"/>
            <w:lang w:val="en-US" w:eastAsia="zh-CN"/>
          </w:rPr>
          <w:tab/>
        </w:r>
        <w:r w:rsidRPr="00CA7C7B">
          <w:rPr>
            <w:rStyle w:val="Hyperlink"/>
            <w:noProof/>
          </w:rPr>
          <w:t>HDR specific decoding tools</w:t>
        </w:r>
        <w:r>
          <w:rPr>
            <w:noProof/>
            <w:webHidden/>
          </w:rPr>
          <w:tab/>
        </w:r>
        <w:r>
          <w:rPr>
            <w:noProof/>
            <w:webHidden/>
          </w:rPr>
          <w:fldChar w:fldCharType="begin"/>
        </w:r>
        <w:r>
          <w:rPr>
            <w:noProof/>
            <w:webHidden/>
          </w:rPr>
          <w:instrText xml:space="preserve"> PAGEREF _Toc510446687 \h </w:instrText>
        </w:r>
        <w:r>
          <w:rPr>
            <w:noProof/>
            <w:webHidden/>
          </w:rPr>
        </w:r>
        <w:r>
          <w:rPr>
            <w:noProof/>
            <w:webHidden/>
          </w:rPr>
          <w:fldChar w:fldCharType="separate"/>
        </w:r>
        <w:r>
          <w:rPr>
            <w:noProof/>
            <w:webHidden/>
          </w:rPr>
          <w:t>25</w:t>
        </w:r>
        <w:r>
          <w:rPr>
            <w:noProof/>
            <w:webHidden/>
          </w:rPr>
          <w:fldChar w:fldCharType="end"/>
        </w:r>
      </w:hyperlink>
    </w:p>
    <w:p w14:paraId="7C24330A" w14:textId="683578BE" w:rsidR="00F37472" w:rsidRDefault="00F37472">
      <w:pPr>
        <w:pStyle w:val="TOC1"/>
        <w:tabs>
          <w:tab w:val="left" w:pos="403"/>
        </w:tabs>
        <w:rPr>
          <w:rFonts w:asciiTheme="minorHAnsi" w:eastAsiaTheme="minorEastAsia" w:hAnsiTheme="minorHAnsi" w:cstheme="minorBidi"/>
          <w:noProof/>
          <w:sz w:val="22"/>
          <w:szCs w:val="22"/>
          <w:lang w:val="en-US" w:eastAsia="zh-CN"/>
        </w:rPr>
      </w:pPr>
      <w:hyperlink w:anchor="_Toc510446688" w:history="1">
        <w:r w:rsidRPr="00CA7C7B">
          <w:rPr>
            <w:rStyle w:val="Hyperlink"/>
            <w:noProof/>
          </w:rPr>
          <w:t>3</w:t>
        </w:r>
        <w:r>
          <w:rPr>
            <w:rFonts w:asciiTheme="minorHAnsi" w:eastAsiaTheme="minorEastAsia" w:hAnsiTheme="minorHAnsi" w:cstheme="minorBidi"/>
            <w:noProof/>
            <w:sz w:val="22"/>
            <w:szCs w:val="22"/>
            <w:lang w:val="en-US" w:eastAsia="zh-CN"/>
          </w:rPr>
          <w:tab/>
        </w:r>
        <w:r w:rsidRPr="00CA7C7B">
          <w:rPr>
            <w:rStyle w:val="Hyperlink"/>
            <w:noProof/>
          </w:rPr>
          <w:t>Encoder algorithm description</w:t>
        </w:r>
        <w:r>
          <w:rPr>
            <w:noProof/>
            <w:webHidden/>
          </w:rPr>
          <w:tab/>
        </w:r>
        <w:r>
          <w:rPr>
            <w:noProof/>
            <w:webHidden/>
          </w:rPr>
          <w:fldChar w:fldCharType="begin"/>
        </w:r>
        <w:r>
          <w:rPr>
            <w:noProof/>
            <w:webHidden/>
          </w:rPr>
          <w:instrText xml:space="preserve"> PAGEREF _Toc510446688 \h </w:instrText>
        </w:r>
        <w:r>
          <w:rPr>
            <w:noProof/>
            <w:webHidden/>
          </w:rPr>
        </w:r>
        <w:r>
          <w:rPr>
            <w:noProof/>
            <w:webHidden/>
          </w:rPr>
          <w:fldChar w:fldCharType="separate"/>
        </w:r>
        <w:r>
          <w:rPr>
            <w:noProof/>
            <w:webHidden/>
          </w:rPr>
          <w:t>27</w:t>
        </w:r>
        <w:r>
          <w:rPr>
            <w:noProof/>
            <w:webHidden/>
          </w:rPr>
          <w:fldChar w:fldCharType="end"/>
        </w:r>
      </w:hyperlink>
    </w:p>
    <w:p w14:paraId="13C6FA7A" w14:textId="74AF8277" w:rsidR="00F37472" w:rsidRDefault="00F37472">
      <w:pPr>
        <w:pStyle w:val="TOC2"/>
        <w:rPr>
          <w:rFonts w:asciiTheme="minorHAnsi" w:eastAsiaTheme="minorEastAsia" w:hAnsiTheme="minorHAnsi" w:cstheme="minorBidi"/>
          <w:noProof/>
          <w:sz w:val="22"/>
          <w:szCs w:val="22"/>
          <w:lang w:val="en-US" w:eastAsia="zh-CN"/>
        </w:rPr>
      </w:pPr>
      <w:hyperlink w:anchor="_Toc510446689" w:history="1">
        <w:r w:rsidRPr="00CA7C7B">
          <w:rPr>
            <w:rStyle w:val="Hyperlink"/>
            <w:noProof/>
          </w:rPr>
          <w:t>3.1</w:t>
        </w:r>
        <w:r>
          <w:rPr>
            <w:rFonts w:asciiTheme="minorHAnsi" w:eastAsiaTheme="minorEastAsia" w:hAnsiTheme="minorHAnsi" w:cstheme="minorBidi"/>
            <w:noProof/>
            <w:sz w:val="22"/>
            <w:szCs w:val="22"/>
            <w:lang w:val="en-US" w:eastAsia="zh-CN"/>
          </w:rPr>
          <w:tab/>
        </w:r>
        <w:r w:rsidRPr="00CA7C7B">
          <w:rPr>
            <w:rStyle w:val="Hyperlink"/>
            <w:noProof/>
          </w:rPr>
          <w:t>General algorithm description</w:t>
        </w:r>
        <w:r>
          <w:rPr>
            <w:noProof/>
            <w:webHidden/>
          </w:rPr>
          <w:tab/>
        </w:r>
        <w:r>
          <w:rPr>
            <w:noProof/>
            <w:webHidden/>
          </w:rPr>
          <w:fldChar w:fldCharType="begin"/>
        </w:r>
        <w:r>
          <w:rPr>
            <w:noProof/>
            <w:webHidden/>
          </w:rPr>
          <w:instrText xml:space="preserve"> PAGEREF _Toc510446689 \h </w:instrText>
        </w:r>
        <w:r>
          <w:rPr>
            <w:noProof/>
            <w:webHidden/>
          </w:rPr>
        </w:r>
        <w:r>
          <w:rPr>
            <w:noProof/>
            <w:webHidden/>
          </w:rPr>
          <w:fldChar w:fldCharType="separate"/>
        </w:r>
        <w:r>
          <w:rPr>
            <w:noProof/>
            <w:webHidden/>
          </w:rPr>
          <w:t>27</w:t>
        </w:r>
        <w:r>
          <w:rPr>
            <w:noProof/>
            <w:webHidden/>
          </w:rPr>
          <w:fldChar w:fldCharType="end"/>
        </w:r>
      </w:hyperlink>
    </w:p>
    <w:p w14:paraId="5383C6E7" w14:textId="3823545C" w:rsidR="00F37472" w:rsidRDefault="00F37472">
      <w:pPr>
        <w:pStyle w:val="TOC3"/>
        <w:tabs>
          <w:tab w:val="left" w:pos="1100"/>
          <w:tab w:val="right" w:leader="dot" w:pos="9350"/>
        </w:tabs>
        <w:rPr>
          <w:rFonts w:asciiTheme="minorHAnsi" w:eastAsiaTheme="minorEastAsia" w:hAnsiTheme="minorHAnsi" w:cstheme="minorBidi"/>
          <w:noProof/>
          <w:sz w:val="22"/>
          <w:szCs w:val="22"/>
          <w:lang w:val="en-US" w:eastAsia="zh-CN"/>
        </w:rPr>
      </w:pPr>
      <w:hyperlink w:anchor="_Toc510446690" w:history="1">
        <w:r w:rsidRPr="00CA7C7B">
          <w:rPr>
            <w:rStyle w:val="Hyperlink"/>
            <w:noProof/>
          </w:rPr>
          <w:t>3.1.1</w:t>
        </w:r>
        <w:r>
          <w:rPr>
            <w:rFonts w:asciiTheme="minorHAnsi" w:eastAsiaTheme="minorEastAsia" w:hAnsiTheme="minorHAnsi" w:cstheme="minorBidi"/>
            <w:noProof/>
            <w:sz w:val="22"/>
            <w:szCs w:val="22"/>
            <w:lang w:val="en-US" w:eastAsia="zh-CN"/>
          </w:rPr>
          <w:tab/>
        </w:r>
        <w:r w:rsidRPr="00CA7C7B">
          <w:rPr>
            <w:rStyle w:val="Hyperlink"/>
            <w:noProof/>
          </w:rPr>
          <w:t>Rate-distortion optimization</w:t>
        </w:r>
        <w:r>
          <w:rPr>
            <w:noProof/>
            <w:webHidden/>
          </w:rPr>
          <w:tab/>
        </w:r>
        <w:r>
          <w:rPr>
            <w:noProof/>
            <w:webHidden/>
          </w:rPr>
          <w:fldChar w:fldCharType="begin"/>
        </w:r>
        <w:r>
          <w:rPr>
            <w:noProof/>
            <w:webHidden/>
          </w:rPr>
          <w:instrText xml:space="preserve"> PAGEREF _Toc510446690 \h </w:instrText>
        </w:r>
        <w:r>
          <w:rPr>
            <w:noProof/>
            <w:webHidden/>
          </w:rPr>
        </w:r>
        <w:r>
          <w:rPr>
            <w:noProof/>
            <w:webHidden/>
          </w:rPr>
          <w:fldChar w:fldCharType="separate"/>
        </w:r>
        <w:r>
          <w:rPr>
            <w:noProof/>
            <w:webHidden/>
          </w:rPr>
          <w:t>27</w:t>
        </w:r>
        <w:r>
          <w:rPr>
            <w:noProof/>
            <w:webHidden/>
          </w:rPr>
          <w:fldChar w:fldCharType="end"/>
        </w:r>
      </w:hyperlink>
    </w:p>
    <w:p w14:paraId="017268AF" w14:textId="29634D2A" w:rsidR="00F37472" w:rsidRDefault="00F37472">
      <w:pPr>
        <w:pStyle w:val="TOC3"/>
        <w:tabs>
          <w:tab w:val="left" w:pos="1100"/>
          <w:tab w:val="right" w:leader="dot" w:pos="9350"/>
        </w:tabs>
        <w:rPr>
          <w:rFonts w:asciiTheme="minorHAnsi" w:eastAsiaTheme="minorEastAsia" w:hAnsiTheme="minorHAnsi" w:cstheme="minorBidi"/>
          <w:noProof/>
          <w:sz w:val="22"/>
          <w:szCs w:val="22"/>
          <w:lang w:val="en-US" w:eastAsia="zh-CN"/>
        </w:rPr>
      </w:pPr>
      <w:hyperlink w:anchor="_Toc510446691" w:history="1">
        <w:r w:rsidRPr="00CA7C7B">
          <w:rPr>
            <w:rStyle w:val="Hyperlink"/>
            <w:noProof/>
          </w:rPr>
          <w:t>3.1.2</w:t>
        </w:r>
        <w:r>
          <w:rPr>
            <w:rFonts w:asciiTheme="minorHAnsi" w:eastAsiaTheme="minorEastAsia" w:hAnsiTheme="minorHAnsi" w:cstheme="minorBidi"/>
            <w:noProof/>
            <w:sz w:val="22"/>
            <w:szCs w:val="22"/>
            <w:lang w:val="en-US" w:eastAsia="zh-CN"/>
          </w:rPr>
          <w:tab/>
        </w:r>
        <w:r w:rsidRPr="00CA7C7B">
          <w:rPr>
            <w:rStyle w:val="Hyperlink"/>
            <w:noProof/>
          </w:rPr>
          <w:t>Partitioning structure selection</w:t>
        </w:r>
        <w:r>
          <w:rPr>
            <w:noProof/>
            <w:webHidden/>
          </w:rPr>
          <w:tab/>
        </w:r>
        <w:r>
          <w:rPr>
            <w:noProof/>
            <w:webHidden/>
          </w:rPr>
          <w:fldChar w:fldCharType="begin"/>
        </w:r>
        <w:r>
          <w:rPr>
            <w:noProof/>
            <w:webHidden/>
          </w:rPr>
          <w:instrText xml:space="preserve"> PAGEREF _Toc510446691 \h </w:instrText>
        </w:r>
        <w:r>
          <w:rPr>
            <w:noProof/>
            <w:webHidden/>
          </w:rPr>
        </w:r>
        <w:r>
          <w:rPr>
            <w:noProof/>
            <w:webHidden/>
          </w:rPr>
          <w:fldChar w:fldCharType="separate"/>
        </w:r>
        <w:r>
          <w:rPr>
            <w:noProof/>
            <w:webHidden/>
          </w:rPr>
          <w:t>27</w:t>
        </w:r>
        <w:r>
          <w:rPr>
            <w:noProof/>
            <w:webHidden/>
          </w:rPr>
          <w:fldChar w:fldCharType="end"/>
        </w:r>
      </w:hyperlink>
    </w:p>
    <w:p w14:paraId="1D26B01B" w14:textId="61A32379" w:rsidR="00F37472" w:rsidRDefault="00F37472">
      <w:pPr>
        <w:pStyle w:val="TOC3"/>
        <w:tabs>
          <w:tab w:val="left" w:pos="1100"/>
          <w:tab w:val="right" w:leader="dot" w:pos="9350"/>
        </w:tabs>
        <w:rPr>
          <w:rFonts w:asciiTheme="minorHAnsi" w:eastAsiaTheme="minorEastAsia" w:hAnsiTheme="minorHAnsi" w:cstheme="minorBidi"/>
          <w:noProof/>
          <w:sz w:val="22"/>
          <w:szCs w:val="22"/>
          <w:lang w:val="en-US" w:eastAsia="zh-CN"/>
        </w:rPr>
      </w:pPr>
      <w:hyperlink w:anchor="_Toc510446692" w:history="1">
        <w:r w:rsidRPr="00CA7C7B">
          <w:rPr>
            <w:rStyle w:val="Hyperlink"/>
            <w:noProof/>
          </w:rPr>
          <w:t>3.1.3</w:t>
        </w:r>
        <w:r>
          <w:rPr>
            <w:rFonts w:asciiTheme="minorHAnsi" w:eastAsiaTheme="minorEastAsia" w:hAnsiTheme="minorHAnsi" w:cstheme="minorBidi"/>
            <w:noProof/>
            <w:sz w:val="22"/>
            <w:szCs w:val="22"/>
            <w:lang w:val="en-US" w:eastAsia="zh-CN"/>
          </w:rPr>
          <w:tab/>
        </w:r>
        <w:r w:rsidRPr="00CA7C7B">
          <w:rPr>
            <w:rStyle w:val="Hyperlink"/>
            <w:noProof/>
          </w:rPr>
          <w:t>Intra prediction mode estimation and type selection</w:t>
        </w:r>
        <w:r>
          <w:rPr>
            <w:noProof/>
            <w:webHidden/>
          </w:rPr>
          <w:tab/>
        </w:r>
        <w:r>
          <w:rPr>
            <w:noProof/>
            <w:webHidden/>
          </w:rPr>
          <w:fldChar w:fldCharType="begin"/>
        </w:r>
        <w:r>
          <w:rPr>
            <w:noProof/>
            <w:webHidden/>
          </w:rPr>
          <w:instrText xml:space="preserve"> PAGEREF _Toc510446692 \h </w:instrText>
        </w:r>
        <w:r>
          <w:rPr>
            <w:noProof/>
            <w:webHidden/>
          </w:rPr>
        </w:r>
        <w:r>
          <w:rPr>
            <w:noProof/>
            <w:webHidden/>
          </w:rPr>
          <w:fldChar w:fldCharType="separate"/>
        </w:r>
        <w:r>
          <w:rPr>
            <w:noProof/>
            <w:webHidden/>
          </w:rPr>
          <w:t>29</w:t>
        </w:r>
        <w:r>
          <w:rPr>
            <w:noProof/>
            <w:webHidden/>
          </w:rPr>
          <w:fldChar w:fldCharType="end"/>
        </w:r>
      </w:hyperlink>
    </w:p>
    <w:p w14:paraId="703ECDEE" w14:textId="74E1F18D" w:rsidR="00F37472" w:rsidRDefault="00F37472">
      <w:pPr>
        <w:pStyle w:val="TOC3"/>
        <w:tabs>
          <w:tab w:val="left" w:pos="1100"/>
          <w:tab w:val="right" w:leader="dot" w:pos="9350"/>
        </w:tabs>
        <w:rPr>
          <w:rFonts w:asciiTheme="minorHAnsi" w:eastAsiaTheme="minorEastAsia" w:hAnsiTheme="minorHAnsi" w:cstheme="minorBidi"/>
          <w:noProof/>
          <w:sz w:val="22"/>
          <w:szCs w:val="22"/>
          <w:lang w:val="en-US" w:eastAsia="zh-CN"/>
        </w:rPr>
      </w:pPr>
      <w:hyperlink w:anchor="_Toc510446693" w:history="1">
        <w:r w:rsidRPr="00CA7C7B">
          <w:rPr>
            <w:rStyle w:val="Hyperlink"/>
            <w:noProof/>
          </w:rPr>
          <w:t>3.1.4</w:t>
        </w:r>
        <w:r>
          <w:rPr>
            <w:rFonts w:asciiTheme="minorHAnsi" w:eastAsiaTheme="minorEastAsia" w:hAnsiTheme="minorHAnsi" w:cstheme="minorBidi"/>
            <w:noProof/>
            <w:sz w:val="22"/>
            <w:szCs w:val="22"/>
            <w:lang w:val="en-US" w:eastAsia="zh-CN"/>
          </w:rPr>
          <w:tab/>
        </w:r>
        <w:r w:rsidRPr="00CA7C7B">
          <w:rPr>
            <w:rStyle w:val="Hyperlink"/>
            <w:noProof/>
          </w:rPr>
          <w:t>Motion estimation and motion segment selection</w:t>
        </w:r>
        <w:r>
          <w:rPr>
            <w:noProof/>
            <w:webHidden/>
          </w:rPr>
          <w:tab/>
        </w:r>
        <w:r>
          <w:rPr>
            <w:noProof/>
            <w:webHidden/>
          </w:rPr>
          <w:fldChar w:fldCharType="begin"/>
        </w:r>
        <w:r>
          <w:rPr>
            <w:noProof/>
            <w:webHidden/>
          </w:rPr>
          <w:instrText xml:space="preserve"> PAGEREF _Toc510446693 \h </w:instrText>
        </w:r>
        <w:r>
          <w:rPr>
            <w:noProof/>
            <w:webHidden/>
          </w:rPr>
        </w:r>
        <w:r>
          <w:rPr>
            <w:noProof/>
            <w:webHidden/>
          </w:rPr>
          <w:fldChar w:fldCharType="separate"/>
        </w:r>
        <w:r>
          <w:rPr>
            <w:noProof/>
            <w:webHidden/>
          </w:rPr>
          <w:t>29</w:t>
        </w:r>
        <w:r>
          <w:rPr>
            <w:noProof/>
            <w:webHidden/>
          </w:rPr>
          <w:fldChar w:fldCharType="end"/>
        </w:r>
      </w:hyperlink>
    </w:p>
    <w:p w14:paraId="346F0BCD" w14:textId="30168559" w:rsidR="00F37472" w:rsidRDefault="00F37472">
      <w:pPr>
        <w:pStyle w:val="TOC3"/>
        <w:tabs>
          <w:tab w:val="left" w:pos="1100"/>
          <w:tab w:val="right" w:leader="dot" w:pos="9350"/>
        </w:tabs>
        <w:rPr>
          <w:rFonts w:asciiTheme="minorHAnsi" w:eastAsiaTheme="minorEastAsia" w:hAnsiTheme="minorHAnsi" w:cstheme="minorBidi"/>
          <w:noProof/>
          <w:sz w:val="22"/>
          <w:szCs w:val="22"/>
          <w:lang w:val="en-US" w:eastAsia="zh-CN"/>
        </w:rPr>
      </w:pPr>
      <w:hyperlink w:anchor="_Toc510446694" w:history="1">
        <w:r w:rsidRPr="00CA7C7B">
          <w:rPr>
            <w:rStyle w:val="Hyperlink"/>
            <w:noProof/>
          </w:rPr>
          <w:t>3.1.5</w:t>
        </w:r>
        <w:r>
          <w:rPr>
            <w:rFonts w:asciiTheme="minorHAnsi" w:eastAsiaTheme="minorEastAsia" w:hAnsiTheme="minorHAnsi" w:cstheme="minorBidi"/>
            <w:noProof/>
            <w:sz w:val="22"/>
            <w:szCs w:val="22"/>
            <w:lang w:val="en-US" w:eastAsia="zh-CN"/>
          </w:rPr>
          <w:tab/>
        </w:r>
        <w:r w:rsidRPr="00CA7C7B">
          <w:rPr>
            <w:rStyle w:val="Hyperlink"/>
            <w:noProof/>
          </w:rPr>
          <w:t>Mode decisions</w:t>
        </w:r>
        <w:r>
          <w:rPr>
            <w:noProof/>
            <w:webHidden/>
          </w:rPr>
          <w:tab/>
        </w:r>
        <w:r>
          <w:rPr>
            <w:noProof/>
            <w:webHidden/>
          </w:rPr>
          <w:fldChar w:fldCharType="begin"/>
        </w:r>
        <w:r>
          <w:rPr>
            <w:noProof/>
            <w:webHidden/>
          </w:rPr>
          <w:instrText xml:space="preserve"> PAGEREF _Toc510446694 \h </w:instrText>
        </w:r>
        <w:r>
          <w:rPr>
            <w:noProof/>
            <w:webHidden/>
          </w:rPr>
        </w:r>
        <w:r>
          <w:rPr>
            <w:noProof/>
            <w:webHidden/>
          </w:rPr>
          <w:fldChar w:fldCharType="separate"/>
        </w:r>
        <w:r>
          <w:rPr>
            <w:noProof/>
            <w:webHidden/>
          </w:rPr>
          <w:t>29</w:t>
        </w:r>
        <w:r>
          <w:rPr>
            <w:noProof/>
            <w:webHidden/>
          </w:rPr>
          <w:fldChar w:fldCharType="end"/>
        </w:r>
      </w:hyperlink>
    </w:p>
    <w:p w14:paraId="23247BBC" w14:textId="58A34340" w:rsidR="00F37472" w:rsidRDefault="00F37472">
      <w:pPr>
        <w:pStyle w:val="TOC3"/>
        <w:tabs>
          <w:tab w:val="left" w:pos="1100"/>
          <w:tab w:val="right" w:leader="dot" w:pos="9350"/>
        </w:tabs>
        <w:rPr>
          <w:rFonts w:asciiTheme="minorHAnsi" w:eastAsiaTheme="minorEastAsia" w:hAnsiTheme="minorHAnsi" w:cstheme="minorBidi"/>
          <w:noProof/>
          <w:sz w:val="22"/>
          <w:szCs w:val="22"/>
          <w:lang w:val="en-US" w:eastAsia="zh-CN"/>
        </w:rPr>
      </w:pPr>
      <w:hyperlink w:anchor="_Toc510446695" w:history="1">
        <w:r w:rsidRPr="00CA7C7B">
          <w:rPr>
            <w:rStyle w:val="Hyperlink"/>
            <w:noProof/>
          </w:rPr>
          <w:t>3.1.6</w:t>
        </w:r>
        <w:r>
          <w:rPr>
            <w:rFonts w:asciiTheme="minorHAnsi" w:eastAsiaTheme="minorEastAsia" w:hAnsiTheme="minorHAnsi" w:cstheme="minorBidi"/>
            <w:noProof/>
            <w:sz w:val="22"/>
            <w:szCs w:val="22"/>
            <w:lang w:val="en-US" w:eastAsia="zh-CN"/>
          </w:rPr>
          <w:tab/>
        </w:r>
        <w:r w:rsidRPr="00CA7C7B">
          <w:rPr>
            <w:rStyle w:val="Hyperlink"/>
            <w:noProof/>
          </w:rPr>
          <w:t>In-loop filtering type selection and parameter estimation</w:t>
        </w:r>
        <w:r>
          <w:rPr>
            <w:noProof/>
            <w:webHidden/>
          </w:rPr>
          <w:tab/>
        </w:r>
        <w:r>
          <w:rPr>
            <w:noProof/>
            <w:webHidden/>
          </w:rPr>
          <w:fldChar w:fldCharType="begin"/>
        </w:r>
        <w:r>
          <w:rPr>
            <w:noProof/>
            <w:webHidden/>
          </w:rPr>
          <w:instrText xml:space="preserve"> PAGEREF _Toc510446695 \h </w:instrText>
        </w:r>
        <w:r>
          <w:rPr>
            <w:noProof/>
            <w:webHidden/>
          </w:rPr>
        </w:r>
        <w:r>
          <w:rPr>
            <w:noProof/>
            <w:webHidden/>
          </w:rPr>
          <w:fldChar w:fldCharType="separate"/>
        </w:r>
        <w:r>
          <w:rPr>
            <w:noProof/>
            <w:webHidden/>
          </w:rPr>
          <w:t>29</w:t>
        </w:r>
        <w:r>
          <w:rPr>
            <w:noProof/>
            <w:webHidden/>
          </w:rPr>
          <w:fldChar w:fldCharType="end"/>
        </w:r>
      </w:hyperlink>
    </w:p>
    <w:p w14:paraId="49ABA0FB" w14:textId="03566300" w:rsidR="00F37472" w:rsidRDefault="00F37472">
      <w:pPr>
        <w:pStyle w:val="TOC3"/>
        <w:tabs>
          <w:tab w:val="left" w:pos="1100"/>
          <w:tab w:val="right" w:leader="dot" w:pos="9350"/>
        </w:tabs>
        <w:rPr>
          <w:rFonts w:asciiTheme="minorHAnsi" w:eastAsiaTheme="minorEastAsia" w:hAnsiTheme="minorHAnsi" w:cstheme="minorBidi"/>
          <w:noProof/>
          <w:sz w:val="22"/>
          <w:szCs w:val="22"/>
          <w:lang w:val="en-US" w:eastAsia="zh-CN"/>
        </w:rPr>
      </w:pPr>
      <w:hyperlink w:anchor="_Toc510446696" w:history="1">
        <w:r w:rsidRPr="00CA7C7B">
          <w:rPr>
            <w:rStyle w:val="Hyperlink"/>
            <w:noProof/>
          </w:rPr>
          <w:t>3.1.7</w:t>
        </w:r>
        <w:r>
          <w:rPr>
            <w:rFonts w:asciiTheme="minorHAnsi" w:eastAsiaTheme="minorEastAsia" w:hAnsiTheme="minorHAnsi" w:cstheme="minorBidi"/>
            <w:noProof/>
            <w:sz w:val="22"/>
            <w:szCs w:val="22"/>
            <w:lang w:val="en-US" w:eastAsia="zh-CN"/>
          </w:rPr>
          <w:tab/>
        </w:r>
        <w:r w:rsidRPr="00CA7C7B">
          <w:rPr>
            <w:rStyle w:val="Hyperlink"/>
            <w:noProof/>
          </w:rPr>
          <w:t>Transforms and transform type selection</w:t>
        </w:r>
        <w:r>
          <w:rPr>
            <w:noProof/>
            <w:webHidden/>
          </w:rPr>
          <w:tab/>
        </w:r>
        <w:r>
          <w:rPr>
            <w:noProof/>
            <w:webHidden/>
          </w:rPr>
          <w:fldChar w:fldCharType="begin"/>
        </w:r>
        <w:r>
          <w:rPr>
            <w:noProof/>
            <w:webHidden/>
          </w:rPr>
          <w:instrText xml:space="preserve"> PAGEREF _Toc510446696 \h </w:instrText>
        </w:r>
        <w:r>
          <w:rPr>
            <w:noProof/>
            <w:webHidden/>
          </w:rPr>
        </w:r>
        <w:r>
          <w:rPr>
            <w:noProof/>
            <w:webHidden/>
          </w:rPr>
          <w:fldChar w:fldCharType="separate"/>
        </w:r>
        <w:r>
          <w:rPr>
            <w:noProof/>
            <w:webHidden/>
          </w:rPr>
          <w:t>30</w:t>
        </w:r>
        <w:r>
          <w:rPr>
            <w:noProof/>
            <w:webHidden/>
          </w:rPr>
          <w:fldChar w:fldCharType="end"/>
        </w:r>
      </w:hyperlink>
    </w:p>
    <w:p w14:paraId="584B942D" w14:textId="31B34CC2" w:rsidR="00F37472" w:rsidRDefault="00F37472">
      <w:pPr>
        <w:pStyle w:val="TOC3"/>
        <w:tabs>
          <w:tab w:val="left" w:pos="1100"/>
          <w:tab w:val="right" w:leader="dot" w:pos="9350"/>
        </w:tabs>
        <w:rPr>
          <w:rFonts w:asciiTheme="minorHAnsi" w:eastAsiaTheme="minorEastAsia" w:hAnsiTheme="minorHAnsi" w:cstheme="minorBidi"/>
          <w:noProof/>
          <w:sz w:val="22"/>
          <w:szCs w:val="22"/>
          <w:lang w:val="en-US" w:eastAsia="zh-CN"/>
        </w:rPr>
      </w:pPr>
      <w:hyperlink w:anchor="_Toc510446697" w:history="1">
        <w:r w:rsidRPr="00CA7C7B">
          <w:rPr>
            <w:rStyle w:val="Hyperlink"/>
            <w:noProof/>
          </w:rPr>
          <w:t>3.1.8</w:t>
        </w:r>
        <w:r>
          <w:rPr>
            <w:rFonts w:asciiTheme="minorHAnsi" w:eastAsiaTheme="minorEastAsia" w:hAnsiTheme="minorHAnsi" w:cstheme="minorBidi"/>
            <w:noProof/>
            <w:sz w:val="22"/>
            <w:szCs w:val="22"/>
            <w:lang w:val="en-US" w:eastAsia="zh-CN"/>
          </w:rPr>
          <w:tab/>
        </w:r>
        <w:r w:rsidRPr="00CA7C7B">
          <w:rPr>
            <w:rStyle w:val="Hyperlink"/>
            <w:noProof/>
          </w:rPr>
          <w:t>Quantization and quantization type selection</w:t>
        </w:r>
        <w:r>
          <w:rPr>
            <w:noProof/>
            <w:webHidden/>
          </w:rPr>
          <w:tab/>
        </w:r>
        <w:r>
          <w:rPr>
            <w:noProof/>
            <w:webHidden/>
          </w:rPr>
          <w:fldChar w:fldCharType="begin"/>
        </w:r>
        <w:r>
          <w:rPr>
            <w:noProof/>
            <w:webHidden/>
          </w:rPr>
          <w:instrText xml:space="preserve"> PAGEREF _Toc510446697 \h </w:instrText>
        </w:r>
        <w:r>
          <w:rPr>
            <w:noProof/>
            <w:webHidden/>
          </w:rPr>
        </w:r>
        <w:r>
          <w:rPr>
            <w:noProof/>
            <w:webHidden/>
          </w:rPr>
          <w:fldChar w:fldCharType="separate"/>
        </w:r>
        <w:r>
          <w:rPr>
            <w:noProof/>
            <w:webHidden/>
          </w:rPr>
          <w:t>30</w:t>
        </w:r>
        <w:r>
          <w:rPr>
            <w:noProof/>
            <w:webHidden/>
          </w:rPr>
          <w:fldChar w:fldCharType="end"/>
        </w:r>
      </w:hyperlink>
    </w:p>
    <w:p w14:paraId="668057C4" w14:textId="08B7C227" w:rsidR="00F37472" w:rsidRDefault="00F37472">
      <w:pPr>
        <w:pStyle w:val="TOC3"/>
        <w:tabs>
          <w:tab w:val="left" w:pos="1100"/>
          <w:tab w:val="right" w:leader="dot" w:pos="9350"/>
        </w:tabs>
        <w:rPr>
          <w:rFonts w:asciiTheme="minorHAnsi" w:eastAsiaTheme="minorEastAsia" w:hAnsiTheme="minorHAnsi" w:cstheme="minorBidi"/>
          <w:noProof/>
          <w:sz w:val="22"/>
          <w:szCs w:val="22"/>
          <w:lang w:val="en-US" w:eastAsia="zh-CN"/>
        </w:rPr>
      </w:pPr>
      <w:hyperlink w:anchor="_Toc510446698" w:history="1">
        <w:r w:rsidRPr="00CA7C7B">
          <w:rPr>
            <w:rStyle w:val="Hyperlink"/>
            <w:noProof/>
          </w:rPr>
          <w:t>3.1.9</w:t>
        </w:r>
        <w:r>
          <w:rPr>
            <w:rFonts w:asciiTheme="minorHAnsi" w:eastAsiaTheme="minorEastAsia" w:hAnsiTheme="minorHAnsi" w:cstheme="minorBidi"/>
            <w:noProof/>
            <w:sz w:val="22"/>
            <w:szCs w:val="22"/>
            <w:lang w:val="en-US" w:eastAsia="zh-CN"/>
          </w:rPr>
          <w:tab/>
        </w:r>
        <w:r w:rsidRPr="00CA7C7B">
          <w:rPr>
            <w:rStyle w:val="Hyperlink"/>
            <w:noProof/>
          </w:rPr>
          <w:t>Entropy coding</w:t>
        </w:r>
        <w:r>
          <w:rPr>
            <w:noProof/>
            <w:webHidden/>
          </w:rPr>
          <w:tab/>
        </w:r>
        <w:r>
          <w:rPr>
            <w:noProof/>
            <w:webHidden/>
          </w:rPr>
          <w:fldChar w:fldCharType="begin"/>
        </w:r>
        <w:r>
          <w:rPr>
            <w:noProof/>
            <w:webHidden/>
          </w:rPr>
          <w:instrText xml:space="preserve"> PAGEREF _Toc510446698 \h </w:instrText>
        </w:r>
        <w:r>
          <w:rPr>
            <w:noProof/>
            <w:webHidden/>
          </w:rPr>
        </w:r>
        <w:r>
          <w:rPr>
            <w:noProof/>
            <w:webHidden/>
          </w:rPr>
          <w:fldChar w:fldCharType="separate"/>
        </w:r>
        <w:r>
          <w:rPr>
            <w:noProof/>
            <w:webHidden/>
          </w:rPr>
          <w:t>30</w:t>
        </w:r>
        <w:r>
          <w:rPr>
            <w:noProof/>
            <w:webHidden/>
          </w:rPr>
          <w:fldChar w:fldCharType="end"/>
        </w:r>
      </w:hyperlink>
    </w:p>
    <w:p w14:paraId="64B3D6BD" w14:textId="398D0C60" w:rsidR="00F37472" w:rsidRDefault="00F37472">
      <w:pPr>
        <w:pStyle w:val="TOC3"/>
        <w:tabs>
          <w:tab w:val="left" w:pos="1320"/>
          <w:tab w:val="right" w:leader="dot" w:pos="9350"/>
        </w:tabs>
        <w:rPr>
          <w:rFonts w:asciiTheme="minorHAnsi" w:eastAsiaTheme="minorEastAsia" w:hAnsiTheme="minorHAnsi" w:cstheme="minorBidi"/>
          <w:noProof/>
          <w:sz w:val="22"/>
          <w:szCs w:val="22"/>
          <w:lang w:val="en-US" w:eastAsia="zh-CN"/>
        </w:rPr>
      </w:pPr>
      <w:hyperlink w:anchor="_Toc510446699" w:history="1">
        <w:r w:rsidRPr="00CA7C7B">
          <w:rPr>
            <w:rStyle w:val="Hyperlink"/>
            <w:noProof/>
          </w:rPr>
          <w:t>3.1.10</w:t>
        </w:r>
        <w:r>
          <w:rPr>
            <w:rFonts w:asciiTheme="minorHAnsi" w:eastAsiaTheme="minorEastAsia" w:hAnsiTheme="minorHAnsi" w:cstheme="minorBidi"/>
            <w:noProof/>
            <w:sz w:val="22"/>
            <w:szCs w:val="22"/>
            <w:lang w:val="en-US" w:eastAsia="zh-CN"/>
          </w:rPr>
          <w:tab/>
        </w:r>
        <w:r w:rsidRPr="00CA7C7B">
          <w:rPr>
            <w:rStyle w:val="Hyperlink"/>
            <w:noProof/>
          </w:rPr>
          <w:t>Additional tools</w:t>
        </w:r>
        <w:r>
          <w:rPr>
            <w:noProof/>
            <w:webHidden/>
          </w:rPr>
          <w:tab/>
        </w:r>
        <w:r>
          <w:rPr>
            <w:noProof/>
            <w:webHidden/>
          </w:rPr>
          <w:fldChar w:fldCharType="begin"/>
        </w:r>
        <w:r>
          <w:rPr>
            <w:noProof/>
            <w:webHidden/>
          </w:rPr>
          <w:instrText xml:space="preserve"> PAGEREF _Toc510446699 \h </w:instrText>
        </w:r>
        <w:r>
          <w:rPr>
            <w:noProof/>
            <w:webHidden/>
          </w:rPr>
        </w:r>
        <w:r>
          <w:rPr>
            <w:noProof/>
            <w:webHidden/>
          </w:rPr>
          <w:fldChar w:fldCharType="separate"/>
        </w:r>
        <w:r>
          <w:rPr>
            <w:noProof/>
            <w:webHidden/>
          </w:rPr>
          <w:t>30</w:t>
        </w:r>
        <w:r>
          <w:rPr>
            <w:noProof/>
            <w:webHidden/>
          </w:rPr>
          <w:fldChar w:fldCharType="end"/>
        </w:r>
      </w:hyperlink>
    </w:p>
    <w:p w14:paraId="6241F703" w14:textId="6837C2A3" w:rsidR="00F37472" w:rsidRDefault="00F37472">
      <w:pPr>
        <w:pStyle w:val="TOC3"/>
        <w:tabs>
          <w:tab w:val="left" w:pos="1320"/>
          <w:tab w:val="right" w:leader="dot" w:pos="9350"/>
        </w:tabs>
        <w:rPr>
          <w:rFonts w:asciiTheme="minorHAnsi" w:eastAsiaTheme="minorEastAsia" w:hAnsiTheme="minorHAnsi" w:cstheme="minorBidi"/>
          <w:noProof/>
          <w:sz w:val="22"/>
          <w:szCs w:val="22"/>
          <w:lang w:val="en-US" w:eastAsia="zh-CN"/>
        </w:rPr>
      </w:pPr>
      <w:hyperlink w:anchor="_Toc510446700" w:history="1">
        <w:r w:rsidRPr="00CA7C7B">
          <w:rPr>
            <w:rStyle w:val="Hyperlink"/>
            <w:noProof/>
          </w:rPr>
          <w:t>3.1.11</w:t>
        </w:r>
        <w:r>
          <w:rPr>
            <w:rFonts w:asciiTheme="minorHAnsi" w:eastAsiaTheme="minorEastAsia" w:hAnsiTheme="minorHAnsi" w:cstheme="minorBidi"/>
            <w:noProof/>
            <w:sz w:val="22"/>
            <w:szCs w:val="22"/>
            <w:lang w:val="en-US" w:eastAsia="zh-CN"/>
          </w:rPr>
          <w:tab/>
        </w:r>
        <w:r w:rsidRPr="00CA7C7B">
          <w:rPr>
            <w:rStyle w:val="Hyperlink"/>
            <w:noProof/>
          </w:rPr>
          <w:t>Additional encoder optimization</w:t>
        </w:r>
        <w:r>
          <w:rPr>
            <w:noProof/>
            <w:webHidden/>
          </w:rPr>
          <w:tab/>
        </w:r>
        <w:r>
          <w:rPr>
            <w:noProof/>
            <w:webHidden/>
          </w:rPr>
          <w:fldChar w:fldCharType="begin"/>
        </w:r>
        <w:r>
          <w:rPr>
            <w:noProof/>
            <w:webHidden/>
          </w:rPr>
          <w:instrText xml:space="preserve"> PAGEREF _Toc510446700 \h </w:instrText>
        </w:r>
        <w:r>
          <w:rPr>
            <w:noProof/>
            <w:webHidden/>
          </w:rPr>
        </w:r>
        <w:r>
          <w:rPr>
            <w:noProof/>
            <w:webHidden/>
          </w:rPr>
          <w:fldChar w:fldCharType="separate"/>
        </w:r>
        <w:r>
          <w:rPr>
            <w:noProof/>
            <w:webHidden/>
          </w:rPr>
          <w:t>30</w:t>
        </w:r>
        <w:r>
          <w:rPr>
            <w:noProof/>
            <w:webHidden/>
          </w:rPr>
          <w:fldChar w:fldCharType="end"/>
        </w:r>
      </w:hyperlink>
    </w:p>
    <w:p w14:paraId="17AE0C94" w14:textId="0C68F2E8" w:rsidR="00F37472" w:rsidRDefault="00F37472">
      <w:pPr>
        <w:pStyle w:val="TOC3"/>
        <w:tabs>
          <w:tab w:val="left" w:pos="1320"/>
          <w:tab w:val="right" w:leader="dot" w:pos="9350"/>
        </w:tabs>
        <w:rPr>
          <w:rFonts w:asciiTheme="minorHAnsi" w:eastAsiaTheme="minorEastAsia" w:hAnsiTheme="minorHAnsi" w:cstheme="minorBidi"/>
          <w:noProof/>
          <w:sz w:val="22"/>
          <w:szCs w:val="22"/>
          <w:lang w:val="en-US" w:eastAsia="zh-CN"/>
        </w:rPr>
      </w:pPr>
      <w:hyperlink w:anchor="_Toc510446701" w:history="1">
        <w:r w:rsidRPr="00CA7C7B">
          <w:rPr>
            <w:rStyle w:val="Hyperlink"/>
            <w:noProof/>
          </w:rPr>
          <w:t>3.1.12</w:t>
        </w:r>
        <w:r>
          <w:rPr>
            <w:rFonts w:asciiTheme="minorHAnsi" w:eastAsiaTheme="minorEastAsia" w:hAnsiTheme="minorHAnsi" w:cstheme="minorBidi"/>
            <w:noProof/>
            <w:sz w:val="22"/>
            <w:szCs w:val="22"/>
            <w:lang w:val="en-US" w:eastAsia="zh-CN"/>
          </w:rPr>
          <w:tab/>
        </w:r>
        <w:r w:rsidRPr="00CA7C7B">
          <w:rPr>
            <w:rStyle w:val="Hyperlink"/>
            <w:noProof/>
          </w:rPr>
          <w:t>Additional algorithmic description topic(s)</w:t>
        </w:r>
        <w:r>
          <w:rPr>
            <w:noProof/>
            <w:webHidden/>
          </w:rPr>
          <w:tab/>
        </w:r>
        <w:r>
          <w:rPr>
            <w:noProof/>
            <w:webHidden/>
          </w:rPr>
          <w:fldChar w:fldCharType="begin"/>
        </w:r>
        <w:r>
          <w:rPr>
            <w:noProof/>
            <w:webHidden/>
          </w:rPr>
          <w:instrText xml:space="preserve"> PAGEREF _Toc510446701 \h </w:instrText>
        </w:r>
        <w:r>
          <w:rPr>
            <w:noProof/>
            <w:webHidden/>
          </w:rPr>
        </w:r>
        <w:r>
          <w:rPr>
            <w:noProof/>
            <w:webHidden/>
          </w:rPr>
          <w:fldChar w:fldCharType="separate"/>
        </w:r>
        <w:r>
          <w:rPr>
            <w:noProof/>
            <w:webHidden/>
          </w:rPr>
          <w:t>31</w:t>
        </w:r>
        <w:r>
          <w:rPr>
            <w:noProof/>
            <w:webHidden/>
          </w:rPr>
          <w:fldChar w:fldCharType="end"/>
        </w:r>
      </w:hyperlink>
    </w:p>
    <w:p w14:paraId="0B253F1E" w14:textId="3BED5535" w:rsidR="00F37472" w:rsidRDefault="00F37472">
      <w:pPr>
        <w:pStyle w:val="TOC2"/>
        <w:rPr>
          <w:rFonts w:asciiTheme="minorHAnsi" w:eastAsiaTheme="minorEastAsia" w:hAnsiTheme="minorHAnsi" w:cstheme="minorBidi"/>
          <w:noProof/>
          <w:sz w:val="22"/>
          <w:szCs w:val="22"/>
          <w:lang w:val="en-US" w:eastAsia="zh-CN"/>
        </w:rPr>
      </w:pPr>
      <w:hyperlink w:anchor="_Toc510446702" w:history="1">
        <w:r w:rsidRPr="00CA7C7B">
          <w:rPr>
            <w:rStyle w:val="Hyperlink"/>
            <w:noProof/>
          </w:rPr>
          <w:t>3.2</w:t>
        </w:r>
        <w:r>
          <w:rPr>
            <w:rFonts w:asciiTheme="minorHAnsi" w:eastAsiaTheme="minorEastAsia" w:hAnsiTheme="minorHAnsi" w:cstheme="minorBidi"/>
            <w:noProof/>
            <w:sz w:val="22"/>
            <w:szCs w:val="22"/>
            <w:lang w:val="en-US" w:eastAsia="zh-CN"/>
          </w:rPr>
          <w:tab/>
        </w:r>
        <w:r w:rsidRPr="00CA7C7B">
          <w:rPr>
            <w:rStyle w:val="Hyperlink"/>
            <w:noProof/>
          </w:rPr>
          <w:t>360°</w:t>
        </w:r>
        <w:r>
          <w:rPr>
            <w:noProof/>
            <w:webHidden/>
          </w:rPr>
          <w:tab/>
        </w:r>
        <w:r>
          <w:rPr>
            <w:noProof/>
            <w:webHidden/>
          </w:rPr>
          <w:fldChar w:fldCharType="begin"/>
        </w:r>
        <w:r>
          <w:rPr>
            <w:noProof/>
            <w:webHidden/>
          </w:rPr>
          <w:instrText xml:space="preserve"> PAGEREF _Toc510446702 \h </w:instrText>
        </w:r>
        <w:r>
          <w:rPr>
            <w:noProof/>
            <w:webHidden/>
          </w:rPr>
        </w:r>
        <w:r>
          <w:rPr>
            <w:noProof/>
            <w:webHidden/>
          </w:rPr>
          <w:fldChar w:fldCharType="separate"/>
        </w:r>
        <w:r>
          <w:rPr>
            <w:noProof/>
            <w:webHidden/>
          </w:rPr>
          <w:t>31</w:t>
        </w:r>
        <w:r>
          <w:rPr>
            <w:noProof/>
            <w:webHidden/>
          </w:rPr>
          <w:fldChar w:fldCharType="end"/>
        </w:r>
      </w:hyperlink>
    </w:p>
    <w:p w14:paraId="2EF321F7" w14:textId="335117D4" w:rsidR="00F37472" w:rsidRDefault="00F37472">
      <w:pPr>
        <w:pStyle w:val="TOC3"/>
        <w:tabs>
          <w:tab w:val="left" w:pos="1100"/>
          <w:tab w:val="right" w:leader="dot" w:pos="9350"/>
        </w:tabs>
        <w:rPr>
          <w:rFonts w:asciiTheme="minorHAnsi" w:eastAsiaTheme="minorEastAsia" w:hAnsiTheme="minorHAnsi" w:cstheme="minorBidi"/>
          <w:noProof/>
          <w:sz w:val="22"/>
          <w:szCs w:val="22"/>
          <w:lang w:val="en-US" w:eastAsia="zh-CN"/>
        </w:rPr>
      </w:pPr>
      <w:hyperlink w:anchor="_Toc510446703" w:history="1">
        <w:r w:rsidRPr="00CA7C7B">
          <w:rPr>
            <w:rStyle w:val="Hyperlink"/>
            <w:noProof/>
          </w:rPr>
          <w:t>3.2.1</w:t>
        </w:r>
        <w:r>
          <w:rPr>
            <w:rFonts w:asciiTheme="minorHAnsi" w:eastAsiaTheme="minorEastAsia" w:hAnsiTheme="minorHAnsi" w:cstheme="minorBidi"/>
            <w:noProof/>
            <w:sz w:val="22"/>
            <w:szCs w:val="22"/>
            <w:lang w:val="en-US" w:eastAsia="zh-CN"/>
          </w:rPr>
          <w:tab/>
        </w:r>
        <w:r w:rsidRPr="00CA7C7B">
          <w:rPr>
            <w:rStyle w:val="Hyperlink"/>
            <w:noProof/>
          </w:rPr>
          <w:t>Usage of projection format adaptation</w:t>
        </w:r>
        <w:r>
          <w:rPr>
            <w:noProof/>
            <w:webHidden/>
          </w:rPr>
          <w:tab/>
        </w:r>
        <w:r>
          <w:rPr>
            <w:noProof/>
            <w:webHidden/>
          </w:rPr>
          <w:fldChar w:fldCharType="begin"/>
        </w:r>
        <w:r>
          <w:rPr>
            <w:noProof/>
            <w:webHidden/>
          </w:rPr>
          <w:instrText xml:space="preserve"> PAGEREF _Toc510446703 \h </w:instrText>
        </w:r>
        <w:r>
          <w:rPr>
            <w:noProof/>
            <w:webHidden/>
          </w:rPr>
        </w:r>
        <w:r>
          <w:rPr>
            <w:noProof/>
            <w:webHidden/>
          </w:rPr>
          <w:fldChar w:fldCharType="separate"/>
        </w:r>
        <w:r>
          <w:rPr>
            <w:noProof/>
            <w:webHidden/>
          </w:rPr>
          <w:t>31</w:t>
        </w:r>
        <w:r>
          <w:rPr>
            <w:noProof/>
            <w:webHidden/>
          </w:rPr>
          <w:fldChar w:fldCharType="end"/>
        </w:r>
      </w:hyperlink>
    </w:p>
    <w:p w14:paraId="406ABFD2" w14:textId="1C1E22B1" w:rsidR="00F37472" w:rsidRDefault="00F37472">
      <w:pPr>
        <w:pStyle w:val="TOC3"/>
        <w:tabs>
          <w:tab w:val="left" w:pos="1100"/>
          <w:tab w:val="right" w:leader="dot" w:pos="9350"/>
        </w:tabs>
        <w:rPr>
          <w:rFonts w:asciiTheme="minorHAnsi" w:eastAsiaTheme="minorEastAsia" w:hAnsiTheme="minorHAnsi" w:cstheme="minorBidi"/>
          <w:noProof/>
          <w:sz w:val="22"/>
          <w:szCs w:val="22"/>
          <w:lang w:val="en-US" w:eastAsia="zh-CN"/>
        </w:rPr>
      </w:pPr>
      <w:hyperlink w:anchor="_Toc510446704" w:history="1">
        <w:r w:rsidRPr="00CA7C7B">
          <w:rPr>
            <w:rStyle w:val="Hyperlink"/>
            <w:noProof/>
          </w:rPr>
          <w:t>3.2.2</w:t>
        </w:r>
        <w:r>
          <w:rPr>
            <w:rFonts w:asciiTheme="minorHAnsi" w:eastAsiaTheme="minorEastAsia" w:hAnsiTheme="minorHAnsi" w:cstheme="minorBidi"/>
            <w:noProof/>
            <w:sz w:val="22"/>
            <w:szCs w:val="22"/>
            <w:lang w:val="en-US" w:eastAsia="zh-CN"/>
          </w:rPr>
          <w:tab/>
        </w:r>
        <w:r w:rsidRPr="00CA7C7B">
          <w:rPr>
            <w:rStyle w:val="Hyperlink"/>
            <w:noProof/>
          </w:rPr>
          <w:t>360° Video specific encoding tools</w:t>
        </w:r>
        <w:r>
          <w:rPr>
            <w:noProof/>
            <w:webHidden/>
          </w:rPr>
          <w:tab/>
        </w:r>
        <w:r>
          <w:rPr>
            <w:noProof/>
            <w:webHidden/>
          </w:rPr>
          <w:fldChar w:fldCharType="begin"/>
        </w:r>
        <w:r>
          <w:rPr>
            <w:noProof/>
            <w:webHidden/>
          </w:rPr>
          <w:instrText xml:space="preserve"> PAGEREF _Toc510446704 \h </w:instrText>
        </w:r>
        <w:r>
          <w:rPr>
            <w:noProof/>
            <w:webHidden/>
          </w:rPr>
        </w:r>
        <w:r>
          <w:rPr>
            <w:noProof/>
            <w:webHidden/>
          </w:rPr>
          <w:fldChar w:fldCharType="separate"/>
        </w:r>
        <w:r>
          <w:rPr>
            <w:noProof/>
            <w:webHidden/>
          </w:rPr>
          <w:t>33</w:t>
        </w:r>
        <w:r>
          <w:rPr>
            <w:noProof/>
            <w:webHidden/>
          </w:rPr>
          <w:fldChar w:fldCharType="end"/>
        </w:r>
      </w:hyperlink>
    </w:p>
    <w:p w14:paraId="5A4DB2E1" w14:textId="4AF2F23C" w:rsidR="00F37472" w:rsidRDefault="00F37472">
      <w:pPr>
        <w:pStyle w:val="TOC3"/>
        <w:tabs>
          <w:tab w:val="left" w:pos="1100"/>
          <w:tab w:val="right" w:leader="dot" w:pos="9350"/>
        </w:tabs>
        <w:rPr>
          <w:rFonts w:asciiTheme="minorHAnsi" w:eastAsiaTheme="minorEastAsia" w:hAnsiTheme="minorHAnsi" w:cstheme="minorBidi"/>
          <w:noProof/>
          <w:sz w:val="22"/>
          <w:szCs w:val="22"/>
          <w:lang w:val="en-US" w:eastAsia="zh-CN"/>
        </w:rPr>
      </w:pPr>
      <w:hyperlink w:anchor="_Toc510446705" w:history="1">
        <w:r w:rsidRPr="00CA7C7B">
          <w:rPr>
            <w:rStyle w:val="Hyperlink"/>
            <w:noProof/>
          </w:rPr>
          <w:t>3.2.3</w:t>
        </w:r>
        <w:r>
          <w:rPr>
            <w:rFonts w:asciiTheme="minorHAnsi" w:eastAsiaTheme="minorEastAsia" w:hAnsiTheme="minorHAnsi" w:cstheme="minorBidi"/>
            <w:noProof/>
            <w:sz w:val="22"/>
            <w:szCs w:val="22"/>
            <w:lang w:val="en-US" w:eastAsia="zh-CN"/>
          </w:rPr>
          <w:tab/>
        </w:r>
        <w:r w:rsidRPr="00CA7C7B">
          <w:rPr>
            <w:rStyle w:val="Hyperlink"/>
            <w:noProof/>
          </w:rPr>
          <w:t>Additional encoder optimization</w:t>
        </w:r>
        <w:r>
          <w:rPr>
            <w:noProof/>
            <w:webHidden/>
          </w:rPr>
          <w:tab/>
        </w:r>
        <w:r>
          <w:rPr>
            <w:noProof/>
            <w:webHidden/>
          </w:rPr>
          <w:fldChar w:fldCharType="begin"/>
        </w:r>
        <w:r>
          <w:rPr>
            <w:noProof/>
            <w:webHidden/>
          </w:rPr>
          <w:instrText xml:space="preserve"> PAGEREF _Toc510446705 \h </w:instrText>
        </w:r>
        <w:r>
          <w:rPr>
            <w:noProof/>
            <w:webHidden/>
          </w:rPr>
        </w:r>
        <w:r>
          <w:rPr>
            <w:noProof/>
            <w:webHidden/>
          </w:rPr>
          <w:fldChar w:fldCharType="separate"/>
        </w:r>
        <w:r>
          <w:rPr>
            <w:noProof/>
            <w:webHidden/>
          </w:rPr>
          <w:t>33</w:t>
        </w:r>
        <w:r>
          <w:rPr>
            <w:noProof/>
            <w:webHidden/>
          </w:rPr>
          <w:fldChar w:fldCharType="end"/>
        </w:r>
      </w:hyperlink>
    </w:p>
    <w:p w14:paraId="71D4488A" w14:textId="4B9E5786" w:rsidR="00F37472" w:rsidRDefault="00F37472">
      <w:pPr>
        <w:pStyle w:val="TOC2"/>
        <w:rPr>
          <w:rFonts w:asciiTheme="minorHAnsi" w:eastAsiaTheme="minorEastAsia" w:hAnsiTheme="minorHAnsi" w:cstheme="minorBidi"/>
          <w:noProof/>
          <w:sz w:val="22"/>
          <w:szCs w:val="22"/>
          <w:lang w:val="en-US" w:eastAsia="zh-CN"/>
        </w:rPr>
      </w:pPr>
      <w:hyperlink w:anchor="_Toc510446706" w:history="1">
        <w:r w:rsidRPr="00CA7C7B">
          <w:rPr>
            <w:rStyle w:val="Hyperlink"/>
            <w:noProof/>
          </w:rPr>
          <w:t>3.3</w:t>
        </w:r>
        <w:r>
          <w:rPr>
            <w:rFonts w:asciiTheme="minorHAnsi" w:eastAsiaTheme="minorEastAsia" w:hAnsiTheme="minorHAnsi" w:cstheme="minorBidi"/>
            <w:noProof/>
            <w:sz w:val="22"/>
            <w:szCs w:val="22"/>
            <w:lang w:val="en-US" w:eastAsia="zh-CN"/>
          </w:rPr>
          <w:tab/>
        </w:r>
        <w:r w:rsidRPr="00CA7C7B">
          <w:rPr>
            <w:rStyle w:val="Hyperlink"/>
            <w:noProof/>
          </w:rPr>
          <w:t>HDR</w:t>
        </w:r>
        <w:r>
          <w:rPr>
            <w:noProof/>
            <w:webHidden/>
          </w:rPr>
          <w:tab/>
        </w:r>
        <w:r>
          <w:rPr>
            <w:noProof/>
            <w:webHidden/>
          </w:rPr>
          <w:fldChar w:fldCharType="begin"/>
        </w:r>
        <w:r>
          <w:rPr>
            <w:noProof/>
            <w:webHidden/>
          </w:rPr>
          <w:instrText xml:space="preserve"> PAGEREF _Toc510446706 \h </w:instrText>
        </w:r>
        <w:r>
          <w:rPr>
            <w:noProof/>
            <w:webHidden/>
          </w:rPr>
        </w:r>
        <w:r>
          <w:rPr>
            <w:noProof/>
            <w:webHidden/>
          </w:rPr>
          <w:fldChar w:fldCharType="separate"/>
        </w:r>
        <w:r>
          <w:rPr>
            <w:noProof/>
            <w:webHidden/>
          </w:rPr>
          <w:t>33</w:t>
        </w:r>
        <w:r>
          <w:rPr>
            <w:noProof/>
            <w:webHidden/>
          </w:rPr>
          <w:fldChar w:fldCharType="end"/>
        </w:r>
      </w:hyperlink>
    </w:p>
    <w:p w14:paraId="77EFB810" w14:textId="189ED6F7" w:rsidR="00F37472" w:rsidRDefault="00F37472">
      <w:pPr>
        <w:pStyle w:val="TOC3"/>
        <w:tabs>
          <w:tab w:val="left" w:pos="1100"/>
          <w:tab w:val="right" w:leader="dot" w:pos="9350"/>
        </w:tabs>
        <w:rPr>
          <w:rFonts w:asciiTheme="minorHAnsi" w:eastAsiaTheme="minorEastAsia" w:hAnsiTheme="minorHAnsi" w:cstheme="minorBidi"/>
          <w:noProof/>
          <w:sz w:val="22"/>
          <w:szCs w:val="22"/>
          <w:lang w:val="en-US" w:eastAsia="zh-CN"/>
        </w:rPr>
      </w:pPr>
      <w:hyperlink w:anchor="_Toc510446707" w:history="1">
        <w:r w:rsidRPr="00CA7C7B">
          <w:rPr>
            <w:rStyle w:val="Hyperlink"/>
            <w:noProof/>
          </w:rPr>
          <w:t>3.3.1</w:t>
        </w:r>
        <w:r>
          <w:rPr>
            <w:rFonts w:asciiTheme="minorHAnsi" w:eastAsiaTheme="minorEastAsia" w:hAnsiTheme="minorHAnsi" w:cstheme="minorBidi"/>
            <w:noProof/>
            <w:sz w:val="22"/>
            <w:szCs w:val="22"/>
            <w:lang w:val="en-US" w:eastAsia="zh-CN"/>
          </w:rPr>
          <w:tab/>
        </w:r>
        <w:r w:rsidRPr="00CA7C7B">
          <w:rPr>
            <w:rStyle w:val="Hyperlink"/>
            <w:noProof/>
          </w:rPr>
          <w:t>Pre-processing</w:t>
        </w:r>
        <w:r>
          <w:rPr>
            <w:noProof/>
            <w:webHidden/>
          </w:rPr>
          <w:tab/>
        </w:r>
        <w:r>
          <w:rPr>
            <w:noProof/>
            <w:webHidden/>
          </w:rPr>
          <w:fldChar w:fldCharType="begin"/>
        </w:r>
        <w:r>
          <w:rPr>
            <w:noProof/>
            <w:webHidden/>
          </w:rPr>
          <w:instrText xml:space="preserve"> PAGEREF _Toc510446707 \h </w:instrText>
        </w:r>
        <w:r>
          <w:rPr>
            <w:noProof/>
            <w:webHidden/>
          </w:rPr>
        </w:r>
        <w:r>
          <w:rPr>
            <w:noProof/>
            <w:webHidden/>
          </w:rPr>
          <w:fldChar w:fldCharType="separate"/>
        </w:r>
        <w:r>
          <w:rPr>
            <w:noProof/>
            <w:webHidden/>
          </w:rPr>
          <w:t>33</w:t>
        </w:r>
        <w:r>
          <w:rPr>
            <w:noProof/>
            <w:webHidden/>
          </w:rPr>
          <w:fldChar w:fldCharType="end"/>
        </w:r>
      </w:hyperlink>
    </w:p>
    <w:p w14:paraId="4275273D" w14:textId="22A39F3E" w:rsidR="00F37472" w:rsidRDefault="00F37472">
      <w:pPr>
        <w:pStyle w:val="TOC3"/>
        <w:tabs>
          <w:tab w:val="left" w:pos="1100"/>
          <w:tab w:val="right" w:leader="dot" w:pos="9350"/>
        </w:tabs>
        <w:rPr>
          <w:rFonts w:asciiTheme="minorHAnsi" w:eastAsiaTheme="minorEastAsia" w:hAnsiTheme="minorHAnsi" w:cstheme="minorBidi"/>
          <w:noProof/>
          <w:sz w:val="22"/>
          <w:szCs w:val="22"/>
          <w:lang w:val="en-US" w:eastAsia="zh-CN"/>
        </w:rPr>
      </w:pPr>
      <w:hyperlink w:anchor="_Toc510446708" w:history="1">
        <w:r w:rsidRPr="00CA7C7B">
          <w:rPr>
            <w:rStyle w:val="Hyperlink"/>
            <w:noProof/>
          </w:rPr>
          <w:t>3.3.2</w:t>
        </w:r>
        <w:r>
          <w:rPr>
            <w:rFonts w:asciiTheme="minorHAnsi" w:eastAsiaTheme="minorEastAsia" w:hAnsiTheme="minorHAnsi" w:cstheme="minorBidi"/>
            <w:noProof/>
            <w:sz w:val="22"/>
            <w:szCs w:val="22"/>
            <w:lang w:val="en-US" w:eastAsia="zh-CN"/>
          </w:rPr>
          <w:tab/>
        </w:r>
        <w:r w:rsidRPr="00CA7C7B">
          <w:rPr>
            <w:rStyle w:val="Hyperlink"/>
            <w:noProof/>
          </w:rPr>
          <w:t>HDR specific encoding tools</w:t>
        </w:r>
        <w:r>
          <w:rPr>
            <w:noProof/>
            <w:webHidden/>
          </w:rPr>
          <w:tab/>
        </w:r>
        <w:r>
          <w:rPr>
            <w:noProof/>
            <w:webHidden/>
          </w:rPr>
          <w:fldChar w:fldCharType="begin"/>
        </w:r>
        <w:r>
          <w:rPr>
            <w:noProof/>
            <w:webHidden/>
          </w:rPr>
          <w:instrText xml:space="preserve"> PAGEREF _Toc510446708 \h </w:instrText>
        </w:r>
        <w:r>
          <w:rPr>
            <w:noProof/>
            <w:webHidden/>
          </w:rPr>
        </w:r>
        <w:r>
          <w:rPr>
            <w:noProof/>
            <w:webHidden/>
          </w:rPr>
          <w:fldChar w:fldCharType="separate"/>
        </w:r>
        <w:r>
          <w:rPr>
            <w:noProof/>
            <w:webHidden/>
          </w:rPr>
          <w:t>33</w:t>
        </w:r>
        <w:r>
          <w:rPr>
            <w:noProof/>
            <w:webHidden/>
          </w:rPr>
          <w:fldChar w:fldCharType="end"/>
        </w:r>
      </w:hyperlink>
    </w:p>
    <w:p w14:paraId="236F1884" w14:textId="3AA06F6B" w:rsidR="00F37472" w:rsidRDefault="00F37472">
      <w:pPr>
        <w:pStyle w:val="TOC3"/>
        <w:tabs>
          <w:tab w:val="left" w:pos="1100"/>
          <w:tab w:val="right" w:leader="dot" w:pos="9350"/>
        </w:tabs>
        <w:rPr>
          <w:rFonts w:asciiTheme="minorHAnsi" w:eastAsiaTheme="minorEastAsia" w:hAnsiTheme="minorHAnsi" w:cstheme="minorBidi"/>
          <w:noProof/>
          <w:sz w:val="22"/>
          <w:szCs w:val="22"/>
          <w:lang w:val="en-US" w:eastAsia="zh-CN"/>
        </w:rPr>
      </w:pPr>
      <w:hyperlink w:anchor="_Toc510446709" w:history="1">
        <w:r w:rsidRPr="00CA7C7B">
          <w:rPr>
            <w:rStyle w:val="Hyperlink"/>
            <w:noProof/>
          </w:rPr>
          <w:t>3.3.3</w:t>
        </w:r>
        <w:r>
          <w:rPr>
            <w:rFonts w:asciiTheme="minorHAnsi" w:eastAsiaTheme="minorEastAsia" w:hAnsiTheme="minorHAnsi" w:cstheme="minorBidi"/>
            <w:noProof/>
            <w:sz w:val="22"/>
            <w:szCs w:val="22"/>
            <w:lang w:val="en-US" w:eastAsia="zh-CN"/>
          </w:rPr>
          <w:tab/>
        </w:r>
        <w:r w:rsidRPr="00CA7C7B">
          <w:rPr>
            <w:rStyle w:val="Hyperlink"/>
            <w:noProof/>
          </w:rPr>
          <w:t>Additional encoder optimization</w:t>
        </w:r>
        <w:r>
          <w:rPr>
            <w:noProof/>
            <w:webHidden/>
          </w:rPr>
          <w:tab/>
        </w:r>
        <w:r>
          <w:rPr>
            <w:noProof/>
            <w:webHidden/>
          </w:rPr>
          <w:fldChar w:fldCharType="begin"/>
        </w:r>
        <w:r>
          <w:rPr>
            <w:noProof/>
            <w:webHidden/>
          </w:rPr>
          <w:instrText xml:space="preserve"> PAGEREF _Toc510446709 \h </w:instrText>
        </w:r>
        <w:r>
          <w:rPr>
            <w:noProof/>
            <w:webHidden/>
          </w:rPr>
        </w:r>
        <w:r>
          <w:rPr>
            <w:noProof/>
            <w:webHidden/>
          </w:rPr>
          <w:fldChar w:fldCharType="separate"/>
        </w:r>
        <w:r>
          <w:rPr>
            <w:noProof/>
            <w:webHidden/>
          </w:rPr>
          <w:t>34</w:t>
        </w:r>
        <w:r>
          <w:rPr>
            <w:noProof/>
            <w:webHidden/>
          </w:rPr>
          <w:fldChar w:fldCharType="end"/>
        </w:r>
      </w:hyperlink>
    </w:p>
    <w:p w14:paraId="780C531F" w14:textId="4F0F9721" w:rsidR="00F37472" w:rsidRDefault="00F37472">
      <w:pPr>
        <w:pStyle w:val="TOC1"/>
        <w:tabs>
          <w:tab w:val="left" w:pos="403"/>
        </w:tabs>
        <w:rPr>
          <w:rFonts w:asciiTheme="minorHAnsi" w:eastAsiaTheme="minorEastAsia" w:hAnsiTheme="minorHAnsi" w:cstheme="minorBidi"/>
          <w:noProof/>
          <w:sz w:val="22"/>
          <w:szCs w:val="22"/>
          <w:lang w:val="en-US" w:eastAsia="zh-CN"/>
        </w:rPr>
      </w:pPr>
      <w:hyperlink w:anchor="_Toc510446710" w:history="1">
        <w:r w:rsidRPr="00CA7C7B">
          <w:rPr>
            <w:rStyle w:val="Hyperlink"/>
            <w:noProof/>
          </w:rPr>
          <w:t>4</w:t>
        </w:r>
        <w:r>
          <w:rPr>
            <w:rFonts w:asciiTheme="minorHAnsi" w:eastAsiaTheme="minorEastAsia" w:hAnsiTheme="minorHAnsi" w:cstheme="minorBidi"/>
            <w:noProof/>
            <w:sz w:val="22"/>
            <w:szCs w:val="22"/>
            <w:lang w:val="en-US" w:eastAsia="zh-CN"/>
          </w:rPr>
          <w:tab/>
        </w:r>
        <w:r w:rsidRPr="00CA7C7B">
          <w:rPr>
            <w:rStyle w:val="Hyperlink"/>
            <w:noProof/>
          </w:rPr>
          <w:t>Compression performance</w:t>
        </w:r>
        <w:r>
          <w:rPr>
            <w:noProof/>
            <w:webHidden/>
          </w:rPr>
          <w:tab/>
        </w:r>
        <w:r>
          <w:rPr>
            <w:noProof/>
            <w:webHidden/>
          </w:rPr>
          <w:fldChar w:fldCharType="begin"/>
        </w:r>
        <w:r>
          <w:rPr>
            <w:noProof/>
            <w:webHidden/>
          </w:rPr>
          <w:instrText xml:space="preserve"> PAGEREF _Toc510446710 \h </w:instrText>
        </w:r>
        <w:r>
          <w:rPr>
            <w:noProof/>
            <w:webHidden/>
          </w:rPr>
        </w:r>
        <w:r>
          <w:rPr>
            <w:noProof/>
            <w:webHidden/>
          </w:rPr>
          <w:fldChar w:fldCharType="separate"/>
        </w:r>
        <w:r>
          <w:rPr>
            <w:noProof/>
            <w:webHidden/>
          </w:rPr>
          <w:t>35</w:t>
        </w:r>
        <w:r>
          <w:rPr>
            <w:noProof/>
            <w:webHidden/>
          </w:rPr>
          <w:fldChar w:fldCharType="end"/>
        </w:r>
      </w:hyperlink>
    </w:p>
    <w:p w14:paraId="0BDDBDEE" w14:textId="4E9C9CEB" w:rsidR="00F37472" w:rsidRDefault="00F37472">
      <w:pPr>
        <w:pStyle w:val="TOC2"/>
        <w:rPr>
          <w:rFonts w:asciiTheme="minorHAnsi" w:eastAsiaTheme="minorEastAsia" w:hAnsiTheme="minorHAnsi" w:cstheme="minorBidi"/>
          <w:noProof/>
          <w:sz w:val="22"/>
          <w:szCs w:val="22"/>
          <w:lang w:val="en-US" w:eastAsia="zh-CN"/>
        </w:rPr>
      </w:pPr>
      <w:hyperlink w:anchor="_Toc510446711" w:history="1">
        <w:r w:rsidRPr="00CA7C7B">
          <w:rPr>
            <w:rStyle w:val="Hyperlink"/>
            <w:noProof/>
          </w:rPr>
          <w:t>4.1</w:t>
        </w:r>
        <w:r>
          <w:rPr>
            <w:rFonts w:asciiTheme="minorHAnsi" w:eastAsiaTheme="minorEastAsia" w:hAnsiTheme="minorHAnsi" w:cstheme="minorBidi"/>
            <w:noProof/>
            <w:sz w:val="22"/>
            <w:szCs w:val="22"/>
            <w:lang w:val="en-US" w:eastAsia="zh-CN"/>
          </w:rPr>
          <w:tab/>
        </w:r>
        <w:r w:rsidRPr="00CA7C7B">
          <w:rPr>
            <w:rStyle w:val="Hyperlink"/>
            <w:noProof/>
          </w:rPr>
          <w:t>SDR: Constraint set 1 configuration relative to HM anchor</w:t>
        </w:r>
        <w:r>
          <w:rPr>
            <w:noProof/>
            <w:webHidden/>
          </w:rPr>
          <w:tab/>
        </w:r>
        <w:r>
          <w:rPr>
            <w:noProof/>
            <w:webHidden/>
          </w:rPr>
          <w:fldChar w:fldCharType="begin"/>
        </w:r>
        <w:r>
          <w:rPr>
            <w:noProof/>
            <w:webHidden/>
          </w:rPr>
          <w:instrText xml:space="preserve"> PAGEREF _Toc510446711 \h </w:instrText>
        </w:r>
        <w:r>
          <w:rPr>
            <w:noProof/>
            <w:webHidden/>
          </w:rPr>
        </w:r>
        <w:r>
          <w:rPr>
            <w:noProof/>
            <w:webHidden/>
          </w:rPr>
          <w:fldChar w:fldCharType="separate"/>
        </w:r>
        <w:r>
          <w:rPr>
            <w:noProof/>
            <w:webHidden/>
          </w:rPr>
          <w:t>35</w:t>
        </w:r>
        <w:r>
          <w:rPr>
            <w:noProof/>
            <w:webHidden/>
          </w:rPr>
          <w:fldChar w:fldCharType="end"/>
        </w:r>
      </w:hyperlink>
    </w:p>
    <w:p w14:paraId="54CC1C11" w14:textId="510F7EC8" w:rsidR="00F37472" w:rsidRDefault="00F37472">
      <w:pPr>
        <w:pStyle w:val="TOC3"/>
        <w:tabs>
          <w:tab w:val="left" w:pos="1100"/>
          <w:tab w:val="right" w:leader="dot" w:pos="9350"/>
        </w:tabs>
        <w:rPr>
          <w:rFonts w:asciiTheme="minorHAnsi" w:eastAsiaTheme="minorEastAsia" w:hAnsiTheme="minorHAnsi" w:cstheme="minorBidi"/>
          <w:noProof/>
          <w:sz w:val="22"/>
          <w:szCs w:val="22"/>
          <w:lang w:val="en-US" w:eastAsia="zh-CN"/>
        </w:rPr>
      </w:pPr>
      <w:hyperlink w:anchor="_Toc510446712" w:history="1">
        <w:r w:rsidRPr="00CA7C7B">
          <w:rPr>
            <w:rStyle w:val="Hyperlink"/>
            <w:noProof/>
          </w:rPr>
          <w:t>4.1.1</w:t>
        </w:r>
        <w:r>
          <w:rPr>
            <w:rFonts w:asciiTheme="minorHAnsi" w:eastAsiaTheme="minorEastAsia" w:hAnsiTheme="minorHAnsi" w:cstheme="minorBidi"/>
            <w:noProof/>
            <w:sz w:val="22"/>
            <w:szCs w:val="22"/>
            <w:lang w:val="en-US" w:eastAsia="zh-CN"/>
          </w:rPr>
          <w:tab/>
        </w:r>
        <w:r w:rsidRPr="00CA7C7B">
          <w:rPr>
            <w:rStyle w:val="Hyperlink"/>
            <w:noProof/>
          </w:rPr>
          <w:t>Class SDR-A (RD-curves)</w:t>
        </w:r>
        <w:r>
          <w:rPr>
            <w:noProof/>
            <w:webHidden/>
          </w:rPr>
          <w:tab/>
        </w:r>
        <w:r>
          <w:rPr>
            <w:noProof/>
            <w:webHidden/>
          </w:rPr>
          <w:fldChar w:fldCharType="begin"/>
        </w:r>
        <w:r>
          <w:rPr>
            <w:noProof/>
            <w:webHidden/>
          </w:rPr>
          <w:instrText xml:space="preserve"> PAGEREF _Toc510446712 \h </w:instrText>
        </w:r>
        <w:r>
          <w:rPr>
            <w:noProof/>
            <w:webHidden/>
          </w:rPr>
        </w:r>
        <w:r>
          <w:rPr>
            <w:noProof/>
            <w:webHidden/>
          </w:rPr>
          <w:fldChar w:fldCharType="separate"/>
        </w:r>
        <w:r>
          <w:rPr>
            <w:noProof/>
            <w:webHidden/>
          </w:rPr>
          <w:t>35</w:t>
        </w:r>
        <w:r>
          <w:rPr>
            <w:noProof/>
            <w:webHidden/>
          </w:rPr>
          <w:fldChar w:fldCharType="end"/>
        </w:r>
      </w:hyperlink>
    </w:p>
    <w:p w14:paraId="355D9264" w14:textId="26A11CD4" w:rsidR="00F37472" w:rsidRDefault="00F37472">
      <w:pPr>
        <w:pStyle w:val="TOC3"/>
        <w:tabs>
          <w:tab w:val="left" w:pos="1100"/>
          <w:tab w:val="right" w:leader="dot" w:pos="9350"/>
        </w:tabs>
        <w:rPr>
          <w:rFonts w:asciiTheme="minorHAnsi" w:eastAsiaTheme="minorEastAsia" w:hAnsiTheme="minorHAnsi" w:cstheme="minorBidi"/>
          <w:noProof/>
          <w:sz w:val="22"/>
          <w:szCs w:val="22"/>
          <w:lang w:val="en-US" w:eastAsia="zh-CN"/>
        </w:rPr>
      </w:pPr>
      <w:hyperlink w:anchor="_Toc510446713" w:history="1">
        <w:r w:rsidRPr="00CA7C7B">
          <w:rPr>
            <w:rStyle w:val="Hyperlink"/>
            <w:noProof/>
          </w:rPr>
          <w:t>4.1.2</w:t>
        </w:r>
        <w:r>
          <w:rPr>
            <w:rFonts w:asciiTheme="minorHAnsi" w:eastAsiaTheme="minorEastAsia" w:hAnsiTheme="minorHAnsi" w:cstheme="minorBidi"/>
            <w:noProof/>
            <w:sz w:val="22"/>
            <w:szCs w:val="22"/>
            <w:lang w:val="en-US" w:eastAsia="zh-CN"/>
          </w:rPr>
          <w:tab/>
        </w:r>
        <w:r w:rsidRPr="00CA7C7B">
          <w:rPr>
            <w:rStyle w:val="Hyperlink"/>
            <w:noProof/>
          </w:rPr>
          <w:t>Class SDR-B (RD-curves)</w:t>
        </w:r>
        <w:r>
          <w:rPr>
            <w:noProof/>
            <w:webHidden/>
          </w:rPr>
          <w:tab/>
        </w:r>
        <w:r>
          <w:rPr>
            <w:noProof/>
            <w:webHidden/>
          </w:rPr>
          <w:fldChar w:fldCharType="begin"/>
        </w:r>
        <w:r>
          <w:rPr>
            <w:noProof/>
            <w:webHidden/>
          </w:rPr>
          <w:instrText xml:space="preserve"> PAGEREF _Toc510446713 \h </w:instrText>
        </w:r>
        <w:r>
          <w:rPr>
            <w:noProof/>
            <w:webHidden/>
          </w:rPr>
        </w:r>
        <w:r>
          <w:rPr>
            <w:noProof/>
            <w:webHidden/>
          </w:rPr>
          <w:fldChar w:fldCharType="separate"/>
        </w:r>
        <w:r>
          <w:rPr>
            <w:noProof/>
            <w:webHidden/>
          </w:rPr>
          <w:t>36</w:t>
        </w:r>
        <w:r>
          <w:rPr>
            <w:noProof/>
            <w:webHidden/>
          </w:rPr>
          <w:fldChar w:fldCharType="end"/>
        </w:r>
      </w:hyperlink>
    </w:p>
    <w:p w14:paraId="61C5D47A" w14:textId="00D79917" w:rsidR="00F37472" w:rsidRDefault="00F37472">
      <w:pPr>
        <w:pStyle w:val="TOC3"/>
        <w:tabs>
          <w:tab w:val="left" w:pos="1100"/>
          <w:tab w:val="right" w:leader="dot" w:pos="9350"/>
        </w:tabs>
        <w:rPr>
          <w:rFonts w:asciiTheme="minorHAnsi" w:eastAsiaTheme="minorEastAsia" w:hAnsiTheme="minorHAnsi" w:cstheme="minorBidi"/>
          <w:noProof/>
          <w:sz w:val="22"/>
          <w:szCs w:val="22"/>
          <w:lang w:val="en-US" w:eastAsia="zh-CN"/>
        </w:rPr>
      </w:pPr>
      <w:hyperlink w:anchor="_Toc510446714" w:history="1">
        <w:r w:rsidRPr="00CA7C7B">
          <w:rPr>
            <w:rStyle w:val="Hyperlink"/>
            <w:noProof/>
          </w:rPr>
          <w:t>4.1.3</w:t>
        </w:r>
        <w:r>
          <w:rPr>
            <w:rFonts w:asciiTheme="minorHAnsi" w:eastAsiaTheme="minorEastAsia" w:hAnsiTheme="minorHAnsi" w:cstheme="minorBidi"/>
            <w:noProof/>
            <w:sz w:val="22"/>
            <w:szCs w:val="22"/>
            <w:lang w:val="en-US" w:eastAsia="zh-CN"/>
          </w:rPr>
          <w:tab/>
        </w:r>
        <w:r w:rsidRPr="00CA7C7B">
          <w:rPr>
            <w:rStyle w:val="Hyperlink"/>
            <w:noProof/>
          </w:rPr>
          <w:t>Overall (BD-rate summary tables)</w:t>
        </w:r>
        <w:r>
          <w:rPr>
            <w:noProof/>
            <w:webHidden/>
          </w:rPr>
          <w:tab/>
        </w:r>
        <w:r>
          <w:rPr>
            <w:noProof/>
            <w:webHidden/>
          </w:rPr>
          <w:fldChar w:fldCharType="begin"/>
        </w:r>
        <w:r>
          <w:rPr>
            <w:noProof/>
            <w:webHidden/>
          </w:rPr>
          <w:instrText xml:space="preserve"> PAGEREF _Toc510446714 \h </w:instrText>
        </w:r>
        <w:r>
          <w:rPr>
            <w:noProof/>
            <w:webHidden/>
          </w:rPr>
        </w:r>
        <w:r>
          <w:rPr>
            <w:noProof/>
            <w:webHidden/>
          </w:rPr>
          <w:fldChar w:fldCharType="separate"/>
        </w:r>
        <w:r>
          <w:rPr>
            <w:noProof/>
            <w:webHidden/>
          </w:rPr>
          <w:t>37</w:t>
        </w:r>
        <w:r>
          <w:rPr>
            <w:noProof/>
            <w:webHidden/>
          </w:rPr>
          <w:fldChar w:fldCharType="end"/>
        </w:r>
      </w:hyperlink>
    </w:p>
    <w:p w14:paraId="7D753777" w14:textId="76B7A580" w:rsidR="00F37472" w:rsidRDefault="00F37472">
      <w:pPr>
        <w:pStyle w:val="TOC2"/>
        <w:rPr>
          <w:rFonts w:asciiTheme="minorHAnsi" w:eastAsiaTheme="minorEastAsia" w:hAnsiTheme="minorHAnsi" w:cstheme="minorBidi"/>
          <w:noProof/>
          <w:sz w:val="22"/>
          <w:szCs w:val="22"/>
          <w:lang w:val="en-US" w:eastAsia="zh-CN"/>
        </w:rPr>
      </w:pPr>
      <w:hyperlink w:anchor="_Toc510446715" w:history="1">
        <w:r w:rsidRPr="00CA7C7B">
          <w:rPr>
            <w:rStyle w:val="Hyperlink"/>
            <w:noProof/>
          </w:rPr>
          <w:t>4.2</w:t>
        </w:r>
        <w:r>
          <w:rPr>
            <w:rFonts w:asciiTheme="minorHAnsi" w:eastAsiaTheme="minorEastAsia" w:hAnsiTheme="minorHAnsi" w:cstheme="minorBidi"/>
            <w:noProof/>
            <w:sz w:val="22"/>
            <w:szCs w:val="22"/>
            <w:lang w:val="en-US" w:eastAsia="zh-CN"/>
          </w:rPr>
          <w:tab/>
        </w:r>
        <w:r w:rsidRPr="00CA7C7B">
          <w:rPr>
            <w:rStyle w:val="Hyperlink"/>
            <w:noProof/>
          </w:rPr>
          <w:t>SDR: Constraint set 2 configuration relative to HM anchor</w:t>
        </w:r>
        <w:r>
          <w:rPr>
            <w:noProof/>
            <w:webHidden/>
          </w:rPr>
          <w:tab/>
        </w:r>
        <w:r>
          <w:rPr>
            <w:noProof/>
            <w:webHidden/>
          </w:rPr>
          <w:fldChar w:fldCharType="begin"/>
        </w:r>
        <w:r>
          <w:rPr>
            <w:noProof/>
            <w:webHidden/>
          </w:rPr>
          <w:instrText xml:space="preserve"> PAGEREF _Toc510446715 \h </w:instrText>
        </w:r>
        <w:r>
          <w:rPr>
            <w:noProof/>
            <w:webHidden/>
          </w:rPr>
        </w:r>
        <w:r>
          <w:rPr>
            <w:noProof/>
            <w:webHidden/>
          </w:rPr>
          <w:fldChar w:fldCharType="separate"/>
        </w:r>
        <w:r>
          <w:rPr>
            <w:noProof/>
            <w:webHidden/>
          </w:rPr>
          <w:t>38</w:t>
        </w:r>
        <w:r>
          <w:rPr>
            <w:noProof/>
            <w:webHidden/>
          </w:rPr>
          <w:fldChar w:fldCharType="end"/>
        </w:r>
      </w:hyperlink>
    </w:p>
    <w:p w14:paraId="14DDC6B2" w14:textId="642A6E04" w:rsidR="00F37472" w:rsidRDefault="00F37472">
      <w:pPr>
        <w:pStyle w:val="TOC3"/>
        <w:tabs>
          <w:tab w:val="left" w:pos="1100"/>
          <w:tab w:val="right" w:leader="dot" w:pos="9350"/>
        </w:tabs>
        <w:rPr>
          <w:rFonts w:asciiTheme="minorHAnsi" w:eastAsiaTheme="minorEastAsia" w:hAnsiTheme="minorHAnsi" w:cstheme="minorBidi"/>
          <w:noProof/>
          <w:sz w:val="22"/>
          <w:szCs w:val="22"/>
          <w:lang w:val="en-US" w:eastAsia="zh-CN"/>
        </w:rPr>
      </w:pPr>
      <w:hyperlink w:anchor="_Toc510446716" w:history="1">
        <w:r w:rsidRPr="00CA7C7B">
          <w:rPr>
            <w:rStyle w:val="Hyperlink"/>
            <w:noProof/>
          </w:rPr>
          <w:t>4.2.1</w:t>
        </w:r>
        <w:r>
          <w:rPr>
            <w:rFonts w:asciiTheme="minorHAnsi" w:eastAsiaTheme="minorEastAsia" w:hAnsiTheme="minorHAnsi" w:cstheme="minorBidi"/>
            <w:noProof/>
            <w:sz w:val="22"/>
            <w:szCs w:val="22"/>
            <w:lang w:val="en-US" w:eastAsia="zh-CN"/>
          </w:rPr>
          <w:tab/>
        </w:r>
        <w:r w:rsidRPr="00CA7C7B">
          <w:rPr>
            <w:rStyle w:val="Hyperlink"/>
            <w:noProof/>
          </w:rPr>
          <w:t>Class SDR-B</w:t>
        </w:r>
        <w:r>
          <w:rPr>
            <w:noProof/>
            <w:webHidden/>
          </w:rPr>
          <w:tab/>
        </w:r>
        <w:r>
          <w:rPr>
            <w:noProof/>
            <w:webHidden/>
          </w:rPr>
          <w:fldChar w:fldCharType="begin"/>
        </w:r>
        <w:r>
          <w:rPr>
            <w:noProof/>
            <w:webHidden/>
          </w:rPr>
          <w:instrText xml:space="preserve"> PAGEREF _Toc510446716 \h </w:instrText>
        </w:r>
        <w:r>
          <w:rPr>
            <w:noProof/>
            <w:webHidden/>
          </w:rPr>
        </w:r>
        <w:r>
          <w:rPr>
            <w:noProof/>
            <w:webHidden/>
          </w:rPr>
          <w:fldChar w:fldCharType="separate"/>
        </w:r>
        <w:r>
          <w:rPr>
            <w:noProof/>
            <w:webHidden/>
          </w:rPr>
          <w:t>38</w:t>
        </w:r>
        <w:r>
          <w:rPr>
            <w:noProof/>
            <w:webHidden/>
          </w:rPr>
          <w:fldChar w:fldCharType="end"/>
        </w:r>
      </w:hyperlink>
    </w:p>
    <w:p w14:paraId="1B1C54E3" w14:textId="4FC18A9A" w:rsidR="00F37472" w:rsidRDefault="00F37472">
      <w:pPr>
        <w:pStyle w:val="TOC3"/>
        <w:tabs>
          <w:tab w:val="left" w:pos="1100"/>
          <w:tab w:val="right" w:leader="dot" w:pos="9350"/>
        </w:tabs>
        <w:rPr>
          <w:rFonts w:asciiTheme="minorHAnsi" w:eastAsiaTheme="minorEastAsia" w:hAnsiTheme="minorHAnsi" w:cstheme="minorBidi"/>
          <w:noProof/>
          <w:sz w:val="22"/>
          <w:szCs w:val="22"/>
          <w:lang w:val="en-US" w:eastAsia="zh-CN"/>
        </w:rPr>
      </w:pPr>
      <w:hyperlink w:anchor="_Toc510446717" w:history="1">
        <w:r w:rsidRPr="00CA7C7B">
          <w:rPr>
            <w:rStyle w:val="Hyperlink"/>
            <w:noProof/>
          </w:rPr>
          <w:t>4.2.2</w:t>
        </w:r>
        <w:r>
          <w:rPr>
            <w:rFonts w:asciiTheme="minorHAnsi" w:eastAsiaTheme="minorEastAsia" w:hAnsiTheme="minorHAnsi" w:cstheme="minorBidi"/>
            <w:noProof/>
            <w:sz w:val="22"/>
            <w:szCs w:val="22"/>
            <w:lang w:val="en-US" w:eastAsia="zh-CN"/>
          </w:rPr>
          <w:tab/>
        </w:r>
        <w:r w:rsidRPr="00CA7C7B">
          <w:rPr>
            <w:rStyle w:val="Hyperlink"/>
            <w:noProof/>
          </w:rPr>
          <w:t>Overall</w:t>
        </w:r>
        <w:r>
          <w:rPr>
            <w:noProof/>
            <w:webHidden/>
          </w:rPr>
          <w:tab/>
        </w:r>
        <w:r>
          <w:rPr>
            <w:noProof/>
            <w:webHidden/>
          </w:rPr>
          <w:fldChar w:fldCharType="begin"/>
        </w:r>
        <w:r>
          <w:rPr>
            <w:noProof/>
            <w:webHidden/>
          </w:rPr>
          <w:instrText xml:space="preserve"> PAGEREF _Toc510446717 \h </w:instrText>
        </w:r>
        <w:r>
          <w:rPr>
            <w:noProof/>
            <w:webHidden/>
          </w:rPr>
        </w:r>
        <w:r>
          <w:rPr>
            <w:noProof/>
            <w:webHidden/>
          </w:rPr>
          <w:fldChar w:fldCharType="separate"/>
        </w:r>
        <w:r>
          <w:rPr>
            <w:noProof/>
            <w:webHidden/>
          </w:rPr>
          <w:t>39</w:t>
        </w:r>
        <w:r>
          <w:rPr>
            <w:noProof/>
            <w:webHidden/>
          </w:rPr>
          <w:fldChar w:fldCharType="end"/>
        </w:r>
      </w:hyperlink>
    </w:p>
    <w:p w14:paraId="28F1411D" w14:textId="3A14DCB1" w:rsidR="00F37472" w:rsidRDefault="00F37472">
      <w:pPr>
        <w:pStyle w:val="TOC2"/>
        <w:rPr>
          <w:rFonts w:asciiTheme="minorHAnsi" w:eastAsiaTheme="minorEastAsia" w:hAnsiTheme="minorHAnsi" w:cstheme="minorBidi"/>
          <w:noProof/>
          <w:sz w:val="22"/>
          <w:szCs w:val="22"/>
          <w:lang w:val="en-US" w:eastAsia="zh-CN"/>
        </w:rPr>
      </w:pPr>
      <w:hyperlink w:anchor="_Toc510446718" w:history="1">
        <w:r w:rsidRPr="00CA7C7B">
          <w:rPr>
            <w:rStyle w:val="Hyperlink"/>
            <w:noProof/>
          </w:rPr>
          <w:t>4.3</w:t>
        </w:r>
        <w:r>
          <w:rPr>
            <w:rFonts w:asciiTheme="minorHAnsi" w:eastAsiaTheme="minorEastAsia" w:hAnsiTheme="minorHAnsi" w:cstheme="minorBidi"/>
            <w:noProof/>
            <w:sz w:val="22"/>
            <w:szCs w:val="22"/>
            <w:lang w:val="en-US" w:eastAsia="zh-CN"/>
          </w:rPr>
          <w:tab/>
        </w:r>
        <w:r w:rsidRPr="00CA7C7B">
          <w:rPr>
            <w:rStyle w:val="Hyperlink"/>
            <w:noProof/>
          </w:rPr>
          <w:t>SDR: Constraint set 1 configuration relative to JEM anchor</w:t>
        </w:r>
        <w:r>
          <w:rPr>
            <w:noProof/>
            <w:webHidden/>
          </w:rPr>
          <w:tab/>
        </w:r>
        <w:r>
          <w:rPr>
            <w:noProof/>
            <w:webHidden/>
          </w:rPr>
          <w:fldChar w:fldCharType="begin"/>
        </w:r>
        <w:r>
          <w:rPr>
            <w:noProof/>
            <w:webHidden/>
          </w:rPr>
          <w:instrText xml:space="preserve"> PAGEREF _Toc510446718 \h </w:instrText>
        </w:r>
        <w:r>
          <w:rPr>
            <w:noProof/>
            <w:webHidden/>
          </w:rPr>
        </w:r>
        <w:r>
          <w:rPr>
            <w:noProof/>
            <w:webHidden/>
          </w:rPr>
          <w:fldChar w:fldCharType="separate"/>
        </w:r>
        <w:r>
          <w:rPr>
            <w:noProof/>
            <w:webHidden/>
          </w:rPr>
          <w:t>40</w:t>
        </w:r>
        <w:r>
          <w:rPr>
            <w:noProof/>
            <w:webHidden/>
          </w:rPr>
          <w:fldChar w:fldCharType="end"/>
        </w:r>
      </w:hyperlink>
    </w:p>
    <w:p w14:paraId="4A5BB54D" w14:textId="3C3A1089" w:rsidR="00F37472" w:rsidRDefault="00F37472">
      <w:pPr>
        <w:pStyle w:val="TOC3"/>
        <w:tabs>
          <w:tab w:val="left" w:pos="1100"/>
          <w:tab w:val="right" w:leader="dot" w:pos="9350"/>
        </w:tabs>
        <w:rPr>
          <w:rFonts w:asciiTheme="minorHAnsi" w:eastAsiaTheme="minorEastAsia" w:hAnsiTheme="minorHAnsi" w:cstheme="minorBidi"/>
          <w:noProof/>
          <w:sz w:val="22"/>
          <w:szCs w:val="22"/>
          <w:lang w:val="en-US" w:eastAsia="zh-CN"/>
        </w:rPr>
      </w:pPr>
      <w:hyperlink w:anchor="_Toc510446719" w:history="1">
        <w:r w:rsidRPr="00CA7C7B">
          <w:rPr>
            <w:rStyle w:val="Hyperlink"/>
            <w:noProof/>
          </w:rPr>
          <w:t>4.3.1</w:t>
        </w:r>
        <w:r>
          <w:rPr>
            <w:rFonts w:asciiTheme="minorHAnsi" w:eastAsiaTheme="minorEastAsia" w:hAnsiTheme="minorHAnsi" w:cstheme="minorBidi"/>
            <w:noProof/>
            <w:sz w:val="22"/>
            <w:szCs w:val="22"/>
            <w:lang w:val="en-US" w:eastAsia="zh-CN"/>
          </w:rPr>
          <w:tab/>
        </w:r>
        <w:r w:rsidRPr="00CA7C7B">
          <w:rPr>
            <w:rStyle w:val="Hyperlink"/>
            <w:noProof/>
          </w:rPr>
          <w:t>Class SDR-A</w:t>
        </w:r>
        <w:r>
          <w:rPr>
            <w:noProof/>
            <w:webHidden/>
          </w:rPr>
          <w:tab/>
        </w:r>
        <w:r>
          <w:rPr>
            <w:noProof/>
            <w:webHidden/>
          </w:rPr>
          <w:fldChar w:fldCharType="begin"/>
        </w:r>
        <w:r>
          <w:rPr>
            <w:noProof/>
            <w:webHidden/>
          </w:rPr>
          <w:instrText xml:space="preserve"> PAGEREF _Toc510446719 \h </w:instrText>
        </w:r>
        <w:r>
          <w:rPr>
            <w:noProof/>
            <w:webHidden/>
          </w:rPr>
        </w:r>
        <w:r>
          <w:rPr>
            <w:noProof/>
            <w:webHidden/>
          </w:rPr>
          <w:fldChar w:fldCharType="separate"/>
        </w:r>
        <w:r>
          <w:rPr>
            <w:noProof/>
            <w:webHidden/>
          </w:rPr>
          <w:t>40</w:t>
        </w:r>
        <w:r>
          <w:rPr>
            <w:noProof/>
            <w:webHidden/>
          </w:rPr>
          <w:fldChar w:fldCharType="end"/>
        </w:r>
      </w:hyperlink>
    </w:p>
    <w:p w14:paraId="3B47148E" w14:textId="5A040BC5" w:rsidR="00F37472" w:rsidRDefault="00F37472">
      <w:pPr>
        <w:pStyle w:val="TOC3"/>
        <w:tabs>
          <w:tab w:val="left" w:pos="1100"/>
          <w:tab w:val="right" w:leader="dot" w:pos="9350"/>
        </w:tabs>
        <w:rPr>
          <w:rFonts w:asciiTheme="minorHAnsi" w:eastAsiaTheme="minorEastAsia" w:hAnsiTheme="minorHAnsi" w:cstheme="minorBidi"/>
          <w:noProof/>
          <w:sz w:val="22"/>
          <w:szCs w:val="22"/>
          <w:lang w:val="en-US" w:eastAsia="zh-CN"/>
        </w:rPr>
      </w:pPr>
      <w:hyperlink w:anchor="_Toc510446720" w:history="1">
        <w:r w:rsidRPr="00CA7C7B">
          <w:rPr>
            <w:rStyle w:val="Hyperlink"/>
            <w:noProof/>
          </w:rPr>
          <w:t>4.3.2</w:t>
        </w:r>
        <w:r>
          <w:rPr>
            <w:rFonts w:asciiTheme="minorHAnsi" w:eastAsiaTheme="minorEastAsia" w:hAnsiTheme="minorHAnsi" w:cstheme="minorBidi"/>
            <w:noProof/>
            <w:sz w:val="22"/>
            <w:szCs w:val="22"/>
            <w:lang w:val="en-US" w:eastAsia="zh-CN"/>
          </w:rPr>
          <w:tab/>
        </w:r>
        <w:r w:rsidRPr="00CA7C7B">
          <w:rPr>
            <w:rStyle w:val="Hyperlink"/>
            <w:noProof/>
          </w:rPr>
          <w:t>Class SDR-B</w:t>
        </w:r>
        <w:r>
          <w:rPr>
            <w:noProof/>
            <w:webHidden/>
          </w:rPr>
          <w:tab/>
        </w:r>
        <w:r>
          <w:rPr>
            <w:noProof/>
            <w:webHidden/>
          </w:rPr>
          <w:fldChar w:fldCharType="begin"/>
        </w:r>
        <w:r>
          <w:rPr>
            <w:noProof/>
            <w:webHidden/>
          </w:rPr>
          <w:instrText xml:space="preserve"> PAGEREF _Toc510446720 \h </w:instrText>
        </w:r>
        <w:r>
          <w:rPr>
            <w:noProof/>
            <w:webHidden/>
          </w:rPr>
        </w:r>
        <w:r>
          <w:rPr>
            <w:noProof/>
            <w:webHidden/>
          </w:rPr>
          <w:fldChar w:fldCharType="separate"/>
        </w:r>
        <w:r>
          <w:rPr>
            <w:noProof/>
            <w:webHidden/>
          </w:rPr>
          <w:t>41</w:t>
        </w:r>
        <w:r>
          <w:rPr>
            <w:noProof/>
            <w:webHidden/>
          </w:rPr>
          <w:fldChar w:fldCharType="end"/>
        </w:r>
      </w:hyperlink>
    </w:p>
    <w:p w14:paraId="30EC4D4D" w14:textId="3EECC0F2" w:rsidR="00F37472" w:rsidRDefault="00F37472">
      <w:pPr>
        <w:pStyle w:val="TOC3"/>
        <w:tabs>
          <w:tab w:val="left" w:pos="1100"/>
          <w:tab w:val="right" w:leader="dot" w:pos="9350"/>
        </w:tabs>
        <w:rPr>
          <w:rFonts w:asciiTheme="minorHAnsi" w:eastAsiaTheme="minorEastAsia" w:hAnsiTheme="minorHAnsi" w:cstheme="minorBidi"/>
          <w:noProof/>
          <w:sz w:val="22"/>
          <w:szCs w:val="22"/>
          <w:lang w:val="en-US" w:eastAsia="zh-CN"/>
        </w:rPr>
      </w:pPr>
      <w:hyperlink w:anchor="_Toc510446721" w:history="1">
        <w:r w:rsidRPr="00CA7C7B">
          <w:rPr>
            <w:rStyle w:val="Hyperlink"/>
            <w:noProof/>
          </w:rPr>
          <w:t>4.3.3</w:t>
        </w:r>
        <w:r>
          <w:rPr>
            <w:rFonts w:asciiTheme="minorHAnsi" w:eastAsiaTheme="minorEastAsia" w:hAnsiTheme="minorHAnsi" w:cstheme="minorBidi"/>
            <w:noProof/>
            <w:sz w:val="22"/>
            <w:szCs w:val="22"/>
            <w:lang w:val="en-US" w:eastAsia="zh-CN"/>
          </w:rPr>
          <w:tab/>
        </w:r>
        <w:r w:rsidRPr="00CA7C7B">
          <w:rPr>
            <w:rStyle w:val="Hyperlink"/>
            <w:noProof/>
          </w:rPr>
          <w:t>Overall</w:t>
        </w:r>
        <w:r>
          <w:rPr>
            <w:noProof/>
            <w:webHidden/>
          </w:rPr>
          <w:tab/>
        </w:r>
        <w:r>
          <w:rPr>
            <w:noProof/>
            <w:webHidden/>
          </w:rPr>
          <w:fldChar w:fldCharType="begin"/>
        </w:r>
        <w:r>
          <w:rPr>
            <w:noProof/>
            <w:webHidden/>
          </w:rPr>
          <w:instrText xml:space="preserve"> PAGEREF _Toc510446721 \h </w:instrText>
        </w:r>
        <w:r>
          <w:rPr>
            <w:noProof/>
            <w:webHidden/>
          </w:rPr>
        </w:r>
        <w:r>
          <w:rPr>
            <w:noProof/>
            <w:webHidden/>
          </w:rPr>
          <w:fldChar w:fldCharType="separate"/>
        </w:r>
        <w:r>
          <w:rPr>
            <w:noProof/>
            <w:webHidden/>
          </w:rPr>
          <w:t>42</w:t>
        </w:r>
        <w:r>
          <w:rPr>
            <w:noProof/>
            <w:webHidden/>
          </w:rPr>
          <w:fldChar w:fldCharType="end"/>
        </w:r>
      </w:hyperlink>
    </w:p>
    <w:p w14:paraId="745E41E9" w14:textId="3F0E2CA3" w:rsidR="00F37472" w:rsidRDefault="00F37472">
      <w:pPr>
        <w:pStyle w:val="TOC2"/>
        <w:rPr>
          <w:rFonts w:asciiTheme="minorHAnsi" w:eastAsiaTheme="minorEastAsia" w:hAnsiTheme="minorHAnsi" w:cstheme="minorBidi"/>
          <w:noProof/>
          <w:sz w:val="22"/>
          <w:szCs w:val="22"/>
          <w:lang w:val="en-US" w:eastAsia="zh-CN"/>
        </w:rPr>
      </w:pPr>
      <w:hyperlink w:anchor="_Toc510446722" w:history="1">
        <w:r w:rsidRPr="00CA7C7B">
          <w:rPr>
            <w:rStyle w:val="Hyperlink"/>
            <w:noProof/>
          </w:rPr>
          <w:t>4.4</w:t>
        </w:r>
        <w:r>
          <w:rPr>
            <w:rFonts w:asciiTheme="minorHAnsi" w:eastAsiaTheme="minorEastAsia" w:hAnsiTheme="minorHAnsi" w:cstheme="minorBidi"/>
            <w:noProof/>
            <w:sz w:val="22"/>
            <w:szCs w:val="22"/>
            <w:lang w:val="en-US" w:eastAsia="zh-CN"/>
          </w:rPr>
          <w:tab/>
        </w:r>
        <w:r w:rsidRPr="00CA7C7B">
          <w:rPr>
            <w:rStyle w:val="Hyperlink"/>
            <w:noProof/>
          </w:rPr>
          <w:t>SDR: Constraint set 2 configuration relative to JEM anchor</w:t>
        </w:r>
        <w:r>
          <w:rPr>
            <w:noProof/>
            <w:webHidden/>
          </w:rPr>
          <w:tab/>
        </w:r>
        <w:r>
          <w:rPr>
            <w:noProof/>
            <w:webHidden/>
          </w:rPr>
          <w:fldChar w:fldCharType="begin"/>
        </w:r>
        <w:r>
          <w:rPr>
            <w:noProof/>
            <w:webHidden/>
          </w:rPr>
          <w:instrText xml:space="preserve"> PAGEREF _Toc510446722 \h </w:instrText>
        </w:r>
        <w:r>
          <w:rPr>
            <w:noProof/>
            <w:webHidden/>
          </w:rPr>
        </w:r>
        <w:r>
          <w:rPr>
            <w:noProof/>
            <w:webHidden/>
          </w:rPr>
          <w:fldChar w:fldCharType="separate"/>
        </w:r>
        <w:r>
          <w:rPr>
            <w:noProof/>
            <w:webHidden/>
          </w:rPr>
          <w:t>43</w:t>
        </w:r>
        <w:r>
          <w:rPr>
            <w:noProof/>
            <w:webHidden/>
          </w:rPr>
          <w:fldChar w:fldCharType="end"/>
        </w:r>
      </w:hyperlink>
    </w:p>
    <w:p w14:paraId="5F1377A9" w14:textId="18E6E875" w:rsidR="00F37472" w:rsidRDefault="00F37472">
      <w:pPr>
        <w:pStyle w:val="TOC3"/>
        <w:tabs>
          <w:tab w:val="left" w:pos="1100"/>
          <w:tab w:val="right" w:leader="dot" w:pos="9350"/>
        </w:tabs>
        <w:rPr>
          <w:rFonts w:asciiTheme="minorHAnsi" w:eastAsiaTheme="minorEastAsia" w:hAnsiTheme="minorHAnsi" w:cstheme="minorBidi"/>
          <w:noProof/>
          <w:sz w:val="22"/>
          <w:szCs w:val="22"/>
          <w:lang w:val="en-US" w:eastAsia="zh-CN"/>
        </w:rPr>
      </w:pPr>
      <w:hyperlink w:anchor="_Toc510446723" w:history="1">
        <w:r w:rsidRPr="00CA7C7B">
          <w:rPr>
            <w:rStyle w:val="Hyperlink"/>
            <w:noProof/>
          </w:rPr>
          <w:t>4.4.1</w:t>
        </w:r>
        <w:r>
          <w:rPr>
            <w:rFonts w:asciiTheme="minorHAnsi" w:eastAsiaTheme="minorEastAsia" w:hAnsiTheme="minorHAnsi" w:cstheme="minorBidi"/>
            <w:noProof/>
            <w:sz w:val="22"/>
            <w:szCs w:val="22"/>
            <w:lang w:val="en-US" w:eastAsia="zh-CN"/>
          </w:rPr>
          <w:tab/>
        </w:r>
        <w:r w:rsidRPr="00CA7C7B">
          <w:rPr>
            <w:rStyle w:val="Hyperlink"/>
            <w:noProof/>
          </w:rPr>
          <w:t>Class SDR-B</w:t>
        </w:r>
        <w:r>
          <w:rPr>
            <w:noProof/>
            <w:webHidden/>
          </w:rPr>
          <w:tab/>
        </w:r>
        <w:r>
          <w:rPr>
            <w:noProof/>
            <w:webHidden/>
          </w:rPr>
          <w:fldChar w:fldCharType="begin"/>
        </w:r>
        <w:r>
          <w:rPr>
            <w:noProof/>
            <w:webHidden/>
          </w:rPr>
          <w:instrText xml:space="preserve"> PAGEREF _Toc510446723 \h </w:instrText>
        </w:r>
        <w:r>
          <w:rPr>
            <w:noProof/>
            <w:webHidden/>
          </w:rPr>
        </w:r>
        <w:r>
          <w:rPr>
            <w:noProof/>
            <w:webHidden/>
          </w:rPr>
          <w:fldChar w:fldCharType="separate"/>
        </w:r>
        <w:r>
          <w:rPr>
            <w:noProof/>
            <w:webHidden/>
          </w:rPr>
          <w:t>43</w:t>
        </w:r>
        <w:r>
          <w:rPr>
            <w:noProof/>
            <w:webHidden/>
          </w:rPr>
          <w:fldChar w:fldCharType="end"/>
        </w:r>
      </w:hyperlink>
    </w:p>
    <w:p w14:paraId="08E27D84" w14:textId="16A041A7" w:rsidR="00F37472" w:rsidRDefault="00F37472">
      <w:pPr>
        <w:pStyle w:val="TOC3"/>
        <w:tabs>
          <w:tab w:val="left" w:pos="1100"/>
          <w:tab w:val="right" w:leader="dot" w:pos="9350"/>
        </w:tabs>
        <w:rPr>
          <w:rFonts w:asciiTheme="minorHAnsi" w:eastAsiaTheme="minorEastAsia" w:hAnsiTheme="minorHAnsi" w:cstheme="minorBidi"/>
          <w:noProof/>
          <w:sz w:val="22"/>
          <w:szCs w:val="22"/>
          <w:lang w:val="en-US" w:eastAsia="zh-CN"/>
        </w:rPr>
      </w:pPr>
      <w:hyperlink w:anchor="_Toc510446724" w:history="1">
        <w:r w:rsidRPr="00CA7C7B">
          <w:rPr>
            <w:rStyle w:val="Hyperlink"/>
            <w:noProof/>
          </w:rPr>
          <w:t>4.4.2</w:t>
        </w:r>
        <w:r>
          <w:rPr>
            <w:rFonts w:asciiTheme="minorHAnsi" w:eastAsiaTheme="minorEastAsia" w:hAnsiTheme="minorHAnsi" w:cstheme="minorBidi"/>
            <w:noProof/>
            <w:sz w:val="22"/>
            <w:szCs w:val="22"/>
            <w:lang w:val="en-US" w:eastAsia="zh-CN"/>
          </w:rPr>
          <w:tab/>
        </w:r>
        <w:r w:rsidRPr="00CA7C7B">
          <w:rPr>
            <w:rStyle w:val="Hyperlink"/>
            <w:noProof/>
          </w:rPr>
          <w:t>Overall</w:t>
        </w:r>
        <w:r>
          <w:rPr>
            <w:noProof/>
            <w:webHidden/>
          </w:rPr>
          <w:tab/>
        </w:r>
        <w:r>
          <w:rPr>
            <w:noProof/>
            <w:webHidden/>
          </w:rPr>
          <w:fldChar w:fldCharType="begin"/>
        </w:r>
        <w:r>
          <w:rPr>
            <w:noProof/>
            <w:webHidden/>
          </w:rPr>
          <w:instrText xml:space="preserve"> PAGEREF _Toc510446724 \h </w:instrText>
        </w:r>
        <w:r>
          <w:rPr>
            <w:noProof/>
            <w:webHidden/>
          </w:rPr>
        </w:r>
        <w:r>
          <w:rPr>
            <w:noProof/>
            <w:webHidden/>
          </w:rPr>
          <w:fldChar w:fldCharType="separate"/>
        </w:r>
        <w:r>
          <w:rPr>
            <w:noProof/>
            <w:webHidden/>
          </w:rPr>
          <w:t>44</w:t>
        </w:r>
        <w:r>
          <w:rPr>
            <w:noProof/>
            <w:webHidden/>
          </w:rPr>
          <w:fldChar w:fldCharType="end"/>
        </w:r>
      </w:hyperlink>
    </w:p>
    <w:p w14:paraId="73F5F2BD" w14:textId="5B96C4A8" w:rsidR="00F37472" w:rsidRDefault="00F37472">
      <w:pPr>
        <w:pStyle w:val="TOC2"/>
        <w:rPr>
          <w:rFonts w:asciiTheme="minorHAnsi" w:eastAsiaTheme="minorEastAsia" w:hAnsiTheme="minorHAnsi" w:cstheme="minorBidi"/>
          <w:noProof/>
          <w:sz w:val="22"/>
          <w:szCs w:val="22"/>
          <w:lang w:val="en-US" w:eastAsia="zh-CN"/>
        </w:rPr>
      </w:pPr>
      <w:hyperlink w:anchor="_Toc510446725" w:history="1">
        <w:r w:rsidRPr="00CA7C7B">
          <w:rPr>
            <w:rStyle w:val="Hyperlink"/>
            <w:noProof/>
          </w:rPr>
          <w:t>4.5</w:t>
        </w:r>
        <w:r>
          <w:rPr>
            <w:rFonts w:asciiTheme="minorHAnsi" w:eastAsiaTheme="minorEastAsia" w:hAnsiTheme="minorHAnsi" w:cstheme="minorBidi"/>
            <w:noProof/>
            <w:sz w:val="22"/>
            <w:szCs w:val="22"/>
            <w:lang w:val="en-US" w:eastAsia="zh-CN"/>
          </w:rPr>
          <w:tab/>
        </w:r>
        <w:r w:rsidRPr="00CA7C7B">
          <w:rPr>
            <w:rStyle w:val="Hyperlink"/>
            <w:noProof/>
          </w:rPr>
          <w:t>HDR: Constraint set 1 configuration relative to HM anchor</w:t>
        </w:r>
        <w:r>
          <w:rPr>
            <w:noProof/>
            <w:webHidden/>
          </w:rPr>
          <w:tab/>
        </w:r>
        <w:r>
          <w:rPr>
            <w:noProof/>
            <w:webHidden/>
          </w:rPr>
          <w:fldChar w:fldCharType="begin"/>
        </w:r>
        <w:r>
          <w:rPr>
            <w:noProof/>
            <w:webHidden/>
          </w:rPr>
          <w:instrText xml:space="preserve"> PAGEREF _Toc510446725 \h </w:instrText>
        </w:r>
        <w:r>
          <w:rPr>
            <w:noProof/>
            <w:webHidden/>
          </w:rPr>
        </w:r>
        <w:r>
          <w:rPr>
            <w:noProof/>
            <w:webHidden/>
          </w:rPr>
          <w:fldChar w:fldCharType="separate"/>
        </w:r>
        <w:r>
          <w:rPr>
            <w:noProof/>
            <w:webHidden/>
          </w:rPr>
          <w:t>45</w:t>
        </w:r>
        <w:r>
          <w:rPr>
            <w:noProof/>
            <w:webHidden/>
          </w:rPr>
          <w:fldChar w:fldCharType="end"/>
        </w:r>
      </w:hyperlink>
    </w:p>
    <w:p w14:paraId="3D6E28EF" w14:textId="3821C3BD" w:rsidR="00F37472" w:rsidRDefault="00F37472">
      <w:pPr>
        <w:pStyle w:val="TOC3"/>
        <w:tabs>
          <w:tab w:val="left" w:pos="1100"/>
          <w:tab w:val="right" w:leader="dot" w:pos="9350"/>
        </w:tabs>
        <w:rPr>
          <w:rFonts w:asciiTheme="minorHAnsi" w:eastAsiaTheme="minorEastAsia" w:hAnsiTheme="minorHAnsi" w:cstheme="minorBidi"/>
          <w:noProof/>
          <w:sz w:val="22"/>
          <w:szCs w:val="22"/>
          <w:lang w:val="en-US" w:eastAsia="zh-CN"/>
        </w:rPr>
      </w:pPr>
      <w:hyperlink w:anchor="_Toc510446726" w:history="1">
        <w:r w:rsidRPr="00CA7C7B">
          <w:rPr>
            <w:rStyle w:val="Hyperlink"/>
            <w:noProof/>
          </w:rPr>
          <w:t>4.5.1</w:t>
        </w:r>
        <w:r>
          <w:rPr>
            <w:rFonts w:asciiTheme="minorHAnsi" w:eastAsiaTheme="minorEastAsia" w:hAnsiTheme="minorHAnsi" w:cstheme="minorBidi"/>
            <w:noProof/>
            <w:sz w:val="22"/>
            <w:szCs w:val="22"/>
            <w:lang w:val="en-US" w:eastAsia="zh-CN"/>
          </w:rPr>
          <w:tab/>
        </w:r>
        <w:r w:rsidRPr="00CA7C7B">
          <w:rPr>
            <w:rStyle w:val="Hyperlink"/>
            <w:noProof/>
          </w:rPr>
          <w:t>Class HDR-A</w:t>
        </w:r>
        <w:r>
          <w:rPr>
            <w:noProof/>
            <w:webHidden/>
          </w:rPr>
          <w:tab/>
        </w:r>
        <w:r>
          <w:rPr>
            <w:noProof/>
            <w:webHidden/>
          </w:rPr>
          <w:fldChar w:fldCharType="begin"/>
        </w:r>
        <w:r>
          <w:rPr>
            <w:noProof/>
            <w:webHidden/>
          </w:rPr>
          <w:instrText xml:space="preserve"> PAGEREF _Toc510446726 \h </w:instrText>
        </w:r>
        <w:r>
          <w:rPr>
            <w:noProof/>
            <w:webHidden/>
          </w:rPr>
        </w:r>
        <w:r>
          <w:rPr>
            <w:noProof/>
            <w:webHidden/>
          </w:rPr>
          <w:fldChar w:fldCharType="separate"/>
        </w:r>
        <w:r>
          <w:rPr>
            <w:noProof/>
            <w:webHidden/>
          </w:rPr>
          <w:t>45</w:t>
        </w:r>
        <w:r>
          <w:rPr>
            <w:noProof/>
            <w:webHidden/>
          </w:rPr>
          <w:fldChar w:fldCharType="end"/>
        </w:r>
      </w:hyperlink>
    </w:p>
    <w:p w14:paraId="46251E6F" w14:textId="450B2AF7" w:rsidR="00F37472" w:rsidRDefault="00F37472">
      <w:pPr>
        <w:pStyle w:val="TOC3"/>
        <w:tabs>
          <w:tab w:val="left" w:pos="1100"/>
          <w:tab w:val="right" w:leader="dot" w:pos="9350"/>
        </w:tabs>
        <w:rPr>
          <w:rFonts w:asciiTheme="minorHAnsi" w:eastAsiaTheme="minorEastAsia" w:hAnsiTheme="minorHAnsi" w:cstheme="minorBidi"/>
          <w:noProof/>
          <w:sz w:val="22"/>
          <w:szCs w:val="22"/>
          <w:lang w:val="en-US" w:eastAsia="zh-CN"/>
        </w:rPr>
      </w:pPr>
      <w:hyperlink w:anchor="_Toc510446727" w:history="1">
        <w:r w:rsidRPr="00CA7C7B">
          <w:rPr>
            <w:rStyle w:val="Hyperlink"/>
            <w:noProof/>
          </w:rPr>
          <w:t>4.5.2</w:t>
        </w:r>
        <w:r>
          <w:rPr>
            <w:rFonts w:asciiTheme="minorHAnsi" w:eastAsiaTheme="minorEastAsia" w:hAnsiTheme="minorHAnsi" w:cstheme="minorBidi"/>
            <w:noProof/>
            <w:sz w:val="22"/>
            <w:szCs w:val="22"/>
            <w:lang w:val="en-US" w:eastAsia="zh-CN"/>
          </w:rPr>
          <w:tab/>
        </w:r>
        <w:r w:rsidRPr="00CA7C7B">
          <w:rPr>
            <w:rStyle w:val="Hyperlink"/>
            <w:noProof/>
          </w:rPr>
          <w:t>Class HDR-B</w:t>
        </w:r>
        <w:r>
          <w:rPr>
            <w:noProof/>
            <w:webHidden/>
          </w:rPr>
          <w:tab/>
        </w:r>
        <w:r>
          <w:rPr>
            <w:noProof/>
            <w:webHidden/>
          </w:rPr>
          <w:fldChar w:fldCharType="begin"/>
        </w:r>
        <w:r>
          <w:rPr>
            <w:noProof/>
            <w:webHidden/>
          </w:rPr>
          <w:instrText xml:space="preserve"> PAGEREF _Toc510446727 \h </w:instrText>
        </w:r>
        <w:r>
          <w:rPr>
            <w:noProof/>
            <w:webHidden/>
          </w:rPr>
        </w:r>
        <w:r>
          <w:rPr>
            <w:noProof/>
            <w:webHidden/>
          </w:rPr>
          <w:fldChar w:fldCharType="separate"/>
        </w:r>
        <w:r>
          <w:rPr>
            <w:noProof/>
            <w:webHidden/>
          </w:rPr>
          <w:t>45</w:t>
        </w:r>
        <w:r>
          <w:rPr>
            <w:noProof/>
            <w:webHidden/>
          </w:rPr>
          <w:fldChar w:fldCharType="end"/>
        </w:r>
      </w:hyperlink>
    </w:p>
    <w:p w14:paraId="190D585A" w14:textId="7487C36D" w:rsidR="00F37472" w:rsidRDefault="00F37472">
      <w:pPr>
        <w:pStyle w:val="TOC3"/>
        <w:tabs>
          <w:tab w:val="left" w:pos="1100"/>
          <w:tab w:val="right" w:leader="dot" w:pos="9350"/>
        </w:tabs>
        <w:rPr>
          <w:rFonts w:asciiTheme="minorHAnsi" w:eastAsiaTheme="minorEastAsia" w:hAnsiTheme="minorHAnsi" w:cstheme="minorBidi"/>
          <w:noProof/>
          <w:sz w:val="22"/>
          <w:szCs w:val="22"/>
          <w:lang w:val="en-US" w:eastAsia="zh-CN"/>
        </w:rPr>
      </w:pPr>
      <w:hyperlink w:anchor="_Toc510446728" w:history="1">
        <w:r w:rsidRPr="00CA7C7B">
          <w:rPr>
            <w:rStyle w:val="Hyperlink"/>
            <w:noProof/>
          </w:rPr>
          <w:t>4.5.3</w:t>
        </w:r>
        <w:r>
          <w:rPr>
            <w:rFonts w:asciiTheme="minorHAnsi" w:eastAsiaTheme="minorEastAsia" w:hAnsiTheme="minorHAnsi" w:cstheme="minorBidi"/>
            <w:noProof/>
            <w:sz w:val="22"/>
            <w:szCs w:val="22"/>
            <w:lang w:val="en-US" w:eastAsia="zh-CN"/>
          </w:rPr>
          <w:tab/>
        </w:r>
        <w:r w:rsidRPr="00CA7C7B">
          <w:rPr>
            <w:rStyle w:val="Hyperlink"/>
            <w:noProof/>
          </w:rPr>
          <w:t>Overall</w:t>
        </w:r>
        <w:r>
          <w:rPr>
            <w:noProof/>
            <w:webHidden/>
          </w:rPr>
          <w:tab/>
        </w:r>
        <w:r>
          <w:rPr>
            <w:noProof/>
            <w:webHidden/>
          </w:rPr>
          <w:fldChar w:fldCharType="begin"/>
        </w:r>
        <w:r>
          <w:rPr>
            <w:noProof/>
            <w:webHidden/>
          </w:rPr>
          <w:instrText xml:space="preserve"> PAGEREF _Toc510446728 \h </w:instrText>
        </w:r>
        <w:r>
          <w:rPr>
            <w:noProof/>
            <w:webHidden/>
          </w:rPr>
        </w:r>
        <w:r>
          <w:rPr>
            <w:noProof/>
            <w:webHidden/>
          </w:rPr>
          <w:fldChar w:fldCharType="separate"/>
        </w:r>
        <w:r>
          <w:rPr>
            <w:noProof/>
            <w:webHidden/>
          </w:rPr>
          <w:t>45</w:t>
        </w:r>
        <w:r>
          <w:rPr>
            <w:noProof/>
            <w:webHidden/>
          </w:rPr>
          <w:fldChar w:fldCharType="end"/>
        </w:r>
      </w:hyperlink>
    </w:p>
    <w:p w14:paraId="300327DF" w14:textId="67960639" w:rsidR="00F37472" w:rsidRDefault="00F37472">
      <w:pPr>
        <w:pStyle w:val="TOC2"/>
        <w:rPr>
          <w:rFonts w:asciiTheme="minorHAnsi" w:eastAsiaTheme="minorEastAsia" w:hAnsiTheme="minorHAnsi" w:cstheme="minorBidi"/>
          <w:noProof/>
          <w:sz w:val="22"/>
          <w:szCs w:val="22"/>
          <w:lang w:val="en-US" w:eastAsia="zh-CN"/>
        </w:rPr>
      </w:pPr>
      <w:hyperlink w:anchor="_Toc510446729" w:history="1">
        <w:r w:rsidRPr="00CA7C7B">
          <w:rPr>
            <w:rStyle w:val="Hyperlink"/>
            <w:noProof/>
          </w:rPr>
          <w:t>4.6</w:t>
        </w:r>
        <w:r>
          <w:rPr>
            <w:rFonts w:asciiTheme="minorHAnsi" w:eastAsiaTheme="minorEastAsia" w:hAnsiTheme="minorHAnsi" w:cstheme="minorBidi"/>
            <w:noProof/>
            <w:sz w:val="22"/>
            <w:szCs w:val="22"/>
            <w:lang w:val="en-US" w:eastAsia="zh-CN"/>
          </w:rPr>
          <w:tab/>
        </w:r>
        <w:r w:rsidRPr="00CA7C7B">
          <w:rPr>
            <w:rStyle w:val="Hyperlink"/>
            <w:noProof/>
          </w:rPr>
          <w:t>HDR: Constraint set 1 configuration relative to JEM anchor</w:t>
        </w:r>
        <w:r>
          <w:rPr>
            <w:noProof/>
            <w:webHidden/>
          </w:rPr>
          <w:tab/>
        </w:r>
        <w:r>
          <w:rPr>
            <w:noProof/>
            <w:webHidden/>
          </w:rPr>
          <w:fldChar w:fldCharType="begin"/>
        </w:r>
        <w:r>
          <w:rPr>
            <w:noProof/>
            <w:webHidden/>
          </w:rPr>
          <w:instrText xml:space="preserve"> PAGEREF _Toc510446729 \h </w:instrText>
        </w:r>
        <w:r>
          <w:rPr>
            <w:noProof/>
            <w:webHidden/>
          </w:rPr>
        </w:r>
        <w:r>
          <w:rPr>
            <w:noProof/>
            <w:webHidden/>
          </w:rPr>
          <w:fldChar w:fldCharType="separate"/>
        </w:r>
        <w:r>
          <w:rPr>
            <w:noProof/>
            <w:webHidden/>
          </w:rPr>
          <w:t>46</w:t>
        </w:r>
        <w:r>
          <w:rPr>
            <w:noProof/>
            <w:webHidden/>
          </w:rPr>
          <w:fldChar w:fldCharType="end"/>
        </w:r>
      </w:hyperlink>
    </w:p>
    <w:p w14:paraId="041D722D" w14:textId="5A02B487" w:rsidR="00F37472" w:rsidRDefault="00F37472">
      <w:pPr>
        <w:pStyle w:val="TOC3"/>
        <w:tabs>
          <w:tab w:val="left" w:pos="1100"/>
          <w:tab w:val="right" w:leader="dot" w:pos="9350"/>
        </w:tabs>
        <w:rPr>
          <w:rFonts w:asciiTheme="minorHAnsi" w:eastAsiaTheme="minorEastAsia" w:hAnsiTheme="minorHAnsi" w:cstheme="minorBidi"/>
          <w:noProof/>
          <w:sz w:val="22"/>
          <w:szCs w:val="22"/>
          <w:lang w:val="en-US" w:eastAsia="zh-CN"/>
        </w:rPr>
      </w:pPr>
      <w:hyperlink w:anchor="_Toc510446730" w:history="1">
        <w:r w:rsidRPr="00CA7C7B">
          <w:rPr>
            <w:rStyle w:val="Hyperlink"/>
            <w:noProof/>
          </w:rPr>
          <w:t>4.6.1</w:t>
        </w:r>
        <w:r>
          <w:rPr>
            <w:rFonts w:asciiTheme="minorHAnsi" w:eastAsiaTheme="minorEastAsia" w:hAnsiTheme="minorHAnsi" w:cstheme="minorBidi"/>
            <w:noProof/>
            <w:sz w:val="22"/>
            <w:szCs w:val="22"/>
            <w:lang w:val="en-US" w:eastAsia="zh-CN"/>
          </w:rPr>
          <w:tab/>
        </w:r>
        <w:r w:rsidRPr="00CA7C7B">
          <w:rPr>
            <w:rStyle w:val="Hyperlink"/>
            <w:noProof/>
          </w:rPr>
          <w:t>Class HDR-A</w:t>
        </w:r>
        <w:r>
          <w:rPr>
            <w:noProof/>
            <w:webHidden/>
          </w:rPr>
          <w:tab/>
        </w:r>
        <w:r>
          <w:rPr>
            <w:noProof/>
            <w:webHidden/>
          </w:rPr>
          <w:fldChar w:fldCharType="begin"/>
        </w:r>
        <w:r>
          <w:rPr>
            <w:noProof/>
            <w:webHidden/>
          </w:rPr>
          <w:instrText xml:space="preserve"> PAGEREF _Toc510446730 \h </w:instrText>
        </w:r>
        <w:r>
          <w:rPr>
            <w:noProof/>
            <w:webHidden/>
          </w:rPr>
        </w:r>
        <w:r>
          <w:rPr>
            <w:noProof/>
            <w:webHidden/>
          </w:rPr>
          <w:fldChar w:fldCharType="separate"/>
        </w:r>
        <w:r>
          <w:rPr>
            <w:noProof/>
            <w:webHidden/>
          </w:rPr>
          <w:t>46</w:t>
        </w:r>
        <w:r>
          <w:rPr>
            <w:noProof/>
            <w:webHidden/>
          </w:rPr>
          <w:fldChar w:fldCharType="end"/>
        </w:r>
      </w:hyperlink>
    </w:p>
    <w:p w14:paraId="78B1EBDB" w14:textId="6A702B82" w:rsidR="00F37472" w:rsidRDefault="00F37472">
      <w:pPr>
        <w:pStyle w:val="TOC3"/>
        <w:tabs>
          <w:tab w:val="left" w:pos="1100"/>
          <w:tab w:val="right" w:leader="dot" w:pos="9350"/>
        </w:tabs>
        <w:rPr>
          <w:rFonts w:asciiTheme="minorHAnsi" w:eastAsiaTheme="minorEastAsia" w:hAnsiTheme="minorHAnsi" w:cstheme="minorBidi"/>
          <w:noProof/>
          <w:sz w:val="22"/>
          <w:szCs w:val="22"/>
          <w:lang w:val="en-US" w:eastAsia="zh-CN"/>
        </w:rPr>
      </w:pPr>
      <w:hyperlink w:anchor="_Toc510446731" w:history="1">
        <w:r w:rsidRPr="00CA7C7B">
          <w:rPr>
            <w:rStyle w:val="Hyperlink"/>
            <w:noProof/>
          </w:rPr>
          <w:t>4.6.2</w:t>
        </w:r>
        <w:r>
          <w:rPr>
            <w:rFonts w:asciiTheme="minorHAnsi" w:eastAsiaTheme="minorEastAsia" w:hAnsiTheme="minorHAnsi" w:cstheme="minorBidi"/>
            <w:noProof/>
            <w:sz w:val="22"/>
            <w:szCs w:val="22"/>
            <w:lang w:val="en-US" w:eastAsia="zh-CN"/>
          </w:rPr>
          <w:tab/>
        </w:r>
        <w:r w:rsidRPr="00CA7C7B">
          <w:rPr>
            <w:rStyle w:val="Hyperlink"/>
            <w:noProof/>
          </w:rPr>
          <w:t>Class HDR-B</w:t>
        </w:r>
        <w:r>
          <w:rPr>
            <w:noProof/>
            <w:webHidden/>
          </w:rPr>
          <w:tab/>
        </w:r>
        <w:r>
          <w:rPr>
            <w:noProof/>
            <w:webHidden/>
          </w:rPr>
          <w:fldChar w:fldCharType="begin"/>
        </w:r>
        <w:r>
          <w:rPr>
            <w:noProof/>
            <w:webHidden/>
          </w:rPr>
          <w:instrText xml:space="preserve"> PAGEREF _Toc510446731 \h </w:instrText>
        </w:r>
        <w:r>
          <w:rPr>
            <w:noProof/>
            <w:webHidden/>
          </w:rPr>
        </w:r>
        <w:r>
          <w:rPr>
            <w:noProof/>
            <w:webHidden/>
          </w:rPr>
          <w:fldChar w:fldCharType="separate"/>
        </w:r>
        <w:r>
          <w:rPr>
            <w:noProof/>
            <w:webHidden/>
          </w:rPr>
          <w:t>46</w:t>
        </w:r>
        <w:r>
          <w:rPr>
            <w:noProof/>
            <w:webHidden/>
          </w:rPr>
          <w:fldChar w:fldCharType="end"/>
        </w:r>
      </w:hyperlink>
    </w:p>
    <w:p w14:paraId="5CB223A6" w14:textId="7E9CEED2" w:rsidR="00F37472" w:rsidRDefault="00F37472">
      <w:pPr>
        <w:pStyle w:val="TOC3"/>
        <w:tabs>
          <w:tab w:val="left" w:pos="1100"/>
          <w:tab w:val="right" w:leader="dot" w:pos="9350"/>
        </w:tabs>
        <w:rPr>
          <w:rFonts w:asciiTheme="minorHAnsi" w:eastAsiaTheme="minorEastAsia" w:hAnsiTheme="minorHAnsi" w:cstheme="minorBidi"/>
          <w:noProof/>
          <w:sz w:val="22"/>
          <w:szCs w:val="22"/>
          <w:lang w:val="en-US" w:eastAsia="zh-CN"/>
        </w:rPr>
      </w:pPr>
      <w:hyperlink w:anchor="_Toc510446732" w:history="1">
        <w:r w:rsidRPr="00CA7C7B">
          <w:rPr>
            <w:rStyle w:val="Hyperlink"/>
            <w:noProof/>
          </w:rPr>
          <w:t>4.6.3</w:t>
        </w:r>
        <w:r>
          <w:rPr>
            <w:rFonts w:asciiTheme="minorHAnsi" w:eastAsiaTheme="minorEastAsia" w:hAnsiTheme="minorHAnsi" w:cstheme="minorBidi"/>
            <w:noProof/>
            <w:sz w:val="22"/>
            <w:szCs w:val="22"/>
            <w:lang w:val="en-US" w:eastAsia="zh-CN"/>
          </w:rPr>
          <w:tab/>
        </w:r>
        <w:r w:rsidRPr="00CA7C7B">
          <w:rPr>
            <w:rStyle w:val="Hyperlink"/>
            <w:noProof/>
          </w:rPr>
          <w:t>Overall</w:t>
        </w:r>
        <w:r>
          <w:rPr>
            <w:noProof/>
            <w:webHidden/>
          </w:rPr>
          <w:tab/>
        </w:r>
        <w:r>
          <w:rPr>
            <w:noProof/>
            <w:webHidden/>
          </w:rPr>
          <w:fldChar w:fldCharType="begin"/>
        </w:r>
        <w:r>
          <w:rPr>
            <w:noProof/>
            <w:webHidden/>
          </w:rPr>
          <w:instrText xml:space="preserve"> PAGEREF _Toc510446732 \h </w:instrText>
        </w:r>
        <w:r>
          <w:rPr>
            <w:noProof/>
            <w:webHidden/>
          </w:rPr>
        </w:r>
        <w:r>
          <w:rPr>
            <w:noProof/>
            <w:webHidden/>
          </w:rPr>
          <w:fldChar w:fldCharType="separate"/>
        </w:r>
        <w:r>
          <w:rPr>
            <w:noProof/>
            <w:webHidden/>
          </w:rPr>
          <w:t>46</w:t>
        </w:r>
        <w:r>
          <w:rPr>
            <w:noProof/>
            <w:webHidden/>
          </w:rPr>
          <w:fldChar w:fldCharType="end"/>
        </w:r>
      </w:hyperlink>
    </w:p>
    <w:p w14:paraId="390E7125" w14:textId="338A1456" w:rsidR="00F37472" w:rsidRDefault="00F37472">
      <w:pPr>
        <w:pStyle w:val="TOC2"/>
        <w:rPr>
          <w:rFonts w:asciiTheme="minorHAnsi" w:eastAsiaTheme="minorEastAsia" w:hAnsiTheme="minorHAnsi" w:cstheme="minorBidi"/>
          <w:noProof/>
          <w:sz w:val="22"/>
          <w:szCs w:val="22"/>
          <w:lang w:val="en-US" w:eastAsia="zh-CN"/>
        </w:rPr>
      </w:pPr>
      <w:hyperlink w:anchor="_Toc510446733" w:history="1">
        <w:r w:rsidRPr="00CA7C7B">
          <w:rPr>
            <w:rStyle w:val="Hyperlink"/>
            <w:noProof/>
          </w:rPr>
          <w:t>4.7</w:t>
        </w:r>
        <w:r>
          <w:rPr>
            <w:rFonts w:asciiTheme="minorHAnsi" w:eastAsiaTheme="minorEastAsia" w:hAnsiTheme="minorHAnsi" w:cstheme="minorBidi"/>
            <w:noProof/>
            <w:sz w:val="22"/>
            <w:szCs w:val="22"/>
            <w:lang w:val="en-US" w:eastAsia="zh-CN"/>
          </w:rPr>
          <w:tab/>
        </w:r>
        <w:r w:rsidRPr="00CA7C7B">
          <w:rPr>
            <w:rStyle w:val="Hyperlink"/>
            <w:noProof/>
          </w:rPr>
          <w:t>360° Video: Constraint set 1 configuration relative to HM anchor</w:t>
        </w:r>
        <w:r>
          <w:rPr>
            <w:noProof/>
            <w:webHidden/>
          </w:rPr>
          <w:tab/>
        </w:r>
        <w:r>
          <w:rPr>
            <w:noProof/>
            <w:webHidden/>
          </w:rPr>
          <w:fldChar w:fldCharType="begin"/>
        </w:r>
        <w:r>
          <w:rPr>
            <w:noProof/>
            <w:webHidden/>
          </w:rPr>
          <w:instrText xml:space="preserve"> PAGEREF _Toc510446733 \h </w:instrText>
        </w:r>
        <w:r>
          <w:rPr>
            <w:noProof/>
            <w:webHidden/>
          </w:rPr>
        </w:r>
        <w:r>
          <w:rPr>
            <w:noProof/>
            <w:webHidden/>
          </w:rPr>
          <w:fldChar w:fldCharType="separate"/>
        </w:r>
        <w:r>
          <w:rPr>
            <w:noProof/>
            <w:webHidden/>
          </w:rPr>
          <w:t>46</w:t>
        </w:r>
        <w:r>
          <w:rPr>
            <w:noProof/>
            <w:webHidden/>
          </w:rPr>
          <w:fldChar w:fldCharType="end"/>
        </w:r>
      </w:hyperlink>
    </w:p>
    <w:p w14:paraId="7A176A1C" w14:textId="5ECAB78A" w:rsidR="00F37472" w:rsidRDefault="00F37472">
      <w:pPr>
        <w:pStyle w:val="TOC3"/>
        <w:tabs>
          <w:tab w:val="left" w:pos="1100"/>
          <w:tab w:val="right" w:leader="dot" w:pos="9350"/>
        </w:tabs>
        <w:rPr>
          <w:rFonts w:asciiTheme="minorHAnsi" w:eastAsiaTheme="minorEastAsia" w:hAnsiTheme="minorHAnsi" w:cstheme="minorBidi"/>
          <w:noProof/>
          <w:sz w:val="22"/>
          <w:szCs w:val="22"/>
          <w:lang w:val="en-US" w:eastAsia="zh-CN"/>
        </w:rPr>
      </w:pPr>
      <w:hyperlink w:anchor="_Toc510446734" w:history="1">
        <w:r w:rsidRPr="00CA7C7B">
          <w:rPr>
            <w:rStyle w:val="Hyperlink"/>
            <w:noProof/>
          </w:rPr>
          <w:t>4.7.1</w:t>
        </w:r>
        <w:r>
          <w:rPr>
            <w:rFonts w:asciiTheme="minorHAnsi" w:eastAsiaTheme="minorEastAsia" w:hAnsiTheme="minorHAnsi" w:cstheme="minorBidi"/>
            <w:noProof/>
            <w:sz w:val="22"/>
            <w:szCs w:val="22"/>
            <w:lang w:val="en-US" w:eastAsia="zh-CN"/>
          </w:rPr>
          <w:tab/>
        </w:r>
        <w:r w:rsidRPr="00CA7C7B">
          <w:rPr>
            <w:rStyle w:val="Hyperlink"/>
            <w:noProof/>
          </w:rPr>
          <w:t>Class 360</w:t>
        </w:r>
        <w:r>
          <w:rPr>
            <w:noProof/>
            <w:webHidden/>
          </w:rPr>
          <w:tab/>
        </w:r>
        <w:r>
          <w:rPr>
            <w:noProof/>
            <w:webHidden/>
          </w:rPr>
          <w:fldChar w:fldCharType="begin"/>
        </w:r>
        <w:r>
          <w:rPr>
            <w:noProof/>
            <w:webHidden/>
          </w:rPr>
          <w:instrText xml:space="preserve"> PAGEREF _Toc510446734 \h </w:instrText>
        </w:r>
        <w:r>
          <w:rPr>
            <w:noProof/>
            <w:webHidden/>
          </w:rPr>
        </w:r>
        <w:r>
          <w:rPr>
            <w:noProof/>
            <w:webHidden/>
          </w:rPr>
          <w:fldChar w:fldCharType="separate"/>
        </w:r>
        <w:r>
          <w:rPr>
            <w:noProof/>
            <w:webHidden/>
          </w:rPr>
          <w:t>46</w:t>
        </w:r>
        <w:r>
          <w:rPr>
            <w:noProof/>
            <w:webHidden/>
          </w:rPr>
          <w:fldChar w:fldCharType="end"/>
        </w:r>
      </w:hyperlink>
    </w:p>
    <w:p w14:paraId="6F4EB3EC" w14:textId="419120E4" w:rsidR="00F37472" w:rsidRDefault="00F37472">
      <w:pPr>
        <w:pStyle w:val="TOC3"/>
        <w:tabs>
          <w:tab w:val="left" w:pos="1100"/>
          <w:tab w:val="right" w:leader="dot" w:pos="9350"/>
        </w:tabs>
        <w:rPr>
          <w:rFonts w:asciiTheme="minorHAnsi" w:eastAsiaTheme="minorEastAsia" w:hAnsiTheme="minorHAnsi" w:cstheme="minorBidi"/>
          <w:noProof/>
          <w:sz w:val="22"/>
          <w:szCs w:val="22"/>
          <w:lang w:val="en-US" w:eastAsia="zh-CN"/>
        </w:rPr>
      </w:pPr>
      <w:hyperlink w:anchor="_Toc510446735" w:history="1">
        <w:r w:rsidRPr="00CA7C7B">
          <w:rPr>
            <w:rStyle w:val="Hyperlink"/>
            <w:noProof/>
          </w:rPr>
          <w:t>4.7.2</w:t>
        </w:r>
        <w:r>
          <w:rPr>
            <w:rFonts w:asciiTheme="minorHAnsi" w:eastAsiaTheme="minorEastAsia" w:hAnsiTheme="minorHAnsi" w:cstheme="minorBidi"/>
            <w:noProof/>
            <w:sz w:val="22"/>
            <w:szCs w:val="22"/>
            <w:lang w:val="en-US" w:eastAsia="zh-CN"/>
          </w:rPr>
          <w:tab/>
        </w:r>
        <w:r w:rsidRPr="00CA7C7B">
          <w:rPr>
            <w:rStyle w:val="Hyperlink"/>
            <w:noProof/>
          </w:rPr>
          <w:t>Overall</w:t>
        </w:r>
        <w:r>
          <w:rPr>
            <w:noProof/>
            <w:webHidden/>
          </w:rPr>
          <w:tab/>
        </w:r>
        <w:r>
          <w:rPr>
            <w:noProof/>
            <w:webHidden/>
          </w:rPr>
          <w:fldChar w:fldCharType="begin"/>
        </w:r>
        <w:r>
          <w:rPr>
            <w:noProof/>
            <w:webHidden/>
          </w:rPr>
          <w:instrText xml:space="preserve"> PAGEREF _Toc510446735 \h </w:instrText>
        </w:r>
        <w:r>
          <w:rPr>
            <w:noProof/>
            <w:webHidden/>
          </w:rPr>
        </w:r>
        <w:r>
          <w:rPr>
            <w:noProof/>
            <w:webHidden/>
          </w:rPr>
          <w:fldChar w:fldCharType="separate"/>
        </w:r>
        <w:r>
          <w:rPr>
            <w:noProof/>
            <w:webHidden/>
          </w:rPr>
          <w:t>47</w:t>
        </w:r>
        <w:r>
          <w:rPr>
            <w:noProof/>
            <w:webHidden/>
          </w:rPr>
          <w:fldChar w:fldCharType="end"/>
        </w:r>
      </w:hyperlink>
    </w:p>
    <w:p w14:paraId="39595966" w14:textId="5D38E095" w:rsidR="00F37472" w:rsidRDefault="00F37472">
      <w:pPr>
        <w:pStyle w:val="TOC2"/>
        <w:rPr>
          <w:rFonts w:asciiTheme="minorHAnsi" w:eastAsiaTheme="minorEastAsia" w:hAnsiTheme="minorHAnsi" w:cstheme="minorBidi"/>
          <w:noProof/>
          <w:sz w:val="22"/>
          <w:szCs w:val="22"/>
          <w:lang w:val="en-US" w:eastAsia="zh-CN"/>
        </w:rPr>
      </w:pPr>
      <w:hyperlink w:anchor="_Toc510446736" w:history="1">
        <w:r w:rsidRPr="00CA7C7B">
          <w:rPr>
            <w:rStyle w:val="Hyperlink"/>
            <w:noProof/>
          </w:rPr>
          <w:t>4.8</w:t>
        </w:r>
        <w:r>
          <w:rPr>
            <w:rFonts w:asciiTheme="minorHAnsi" w:eastAsiaTheme="minorEastAsia" w:hAnsiTheme="minorHAnsi" w:cstheme="minorBidi"/>
            <w:noProof/>
            <w:sz w:val="22"/>
            <w:szCs w:val="22"/>
            <w:lang w:val="en-US" w:eastAsia="zh-CN"/>
          </w:rPr>
          <w:tab/>
        </w:r>
        <w:r w:rsidRPr="00CA7C7B">
          <w:rPr>
            <w:rStyle w:val="Hyperlink"/>
            <w:noProof/>
          </w:rPr>
          <w:t>360° Video: Constraint set 1 configuration relative to JEM anchor</w:t>
        </w:r>
        <w:r>
          <w:rPr>
            <w:noProof/>
            <w:webHidden/>
          </w:rPr>
          <w:tab/>
        </w:r>
        <w:r>
          <w:rPr>
            <w:noProof/>
            <w:webHidden/>
          </w:rPr>
          <w:fldChar w:fldCharType="begin"/>
        </w:r>
        <w:r>
          <w:rPr>
            <w:noProof/>
            <w:webHidden/>
          </w:rPr>
          <w:instrText xml:space="preserve"> PAGEREF _Toc510446736 \h </w:instrText>
        </w:r>
        <w:r>
          <w:rPr>
            <w:noProof/>
            <w:webHidden/>
          </w:rPr>
        </w:r>
        <w:r>
          <w:rPr>
            <w:noProof/>
            <w:webHidden/>
          </w:rPr>
          <w:fldChar w:fldCharType="separate"/>
        </w:r>
        <w:r>
          <w:rPr>
            <w:noProof/>
            <w:webHidden/>
          </w:rPr>
          <w:t>48</w:t>
        </w:r>
        <w:r>
          <w:rPr>
            <w:noProof/>
            <w:webHidden/>
          </w:rPr>
          <w:fldChar w:fldCharType="end"/>
        </w:r>
      </w:hyperlink>
    </w:p>
    <w:p w14:paraId="33C770DA" w14:textId="6B3CEDC5" w:rsidR="00F37472" w:rsidRDefault="00F37472">
      <w:pPr>
        <w:pStyle w:val="TOC3"/>
        <w:tabs>
          <w:tab w:val="left" w:pos="1100"/>
          <w:tab w:val="right" w:leader="dot" w:pos="9350"/>
        </w:tabs>
        <w:rPr>
          <w:rFonts w:asciiTheme="minorHAnsi" w:eastAsiaTheme="minorEastAsia" w:hAnsiTheme="minorHAnsi" w:cstheme="minorBidi"/>
          <w:noProof/>
          <w:sz w:val="22"/>
          <w:szCs w:val="22"/>
          <w:lang w:val="en-US" w:eastAsia="zh-CN"/>
        </w:rPr>
      </w:pPr>
      <w:hyperlink w:anchor="_Toc510446737" w:history="1">
        <w:r w:rsidRPr="00CA7C7B">
          <w:rPr>
            <w:rStyle w:val="Hyperlink"/>
            <w:noProof/>
          </w:rPr>
          <w:t>4.8.1</w:t>
        </w:r>
        <w:r>
          <w:rPr>
            <w:rFonts w:asciiTheme="minorHAnsi" w:eastAsiaTheme="minorEastAsia" w:hAnsiTheme="minorHAnsi" w:cstheme="minorBidi"/>
            <w:noProof/>
            <w:sz w:val="22"/>
            <w:szCs w:val="22"/>
            <w:lang w:val="en-US" w:eastAsia="zh-CN"/>
          </w:rPr>
          <w:tab/>
        </w:r>
        <w:r w:rsidRPr="00CA7C7B">
          <w:rPr>
            <w:rStyle w:val="Hyperlink"/>
            <w:noProof/>
          </w:rPr>
          <w:t>Class 360</w:t>
        </w:r>
        <w:r>
          <w:rPr>
            <w:noProof/>
            <w:webHidden/>
          </w:rPr>
          <w:tab/>
        </w:r>
        <w:r>
          <w:rPr>
            <w:noProof/>
            <w:webHidden/>
          </w:rPr>
          <w:fldChar w:fldCharType="begin"/>
        </w:r>
        <w:r>
          <w:rPr>
            <w:noProof/>
            <w:webHidden/>
          </w:rPr>
          <w:instrText xml:space="preserve"> PAGEREF _Toc510446737 \h </w:instrText>
        </w:r>
        <w:r>
          <w:rPr>
            <w:noProof/>
            <w:webHidden/>
          </w:rPr>
        </w:r>
        <w:r>
          <w:rPr>
            <w:noProof/>
            <w:webHidden/>
          </w:rPr>
          <w:fldChar w:fldCharType="separate"/>
        </w:r>
        <w:r>
          <w:rPr>
            <w:noProof/>
            <w:webHidden/>
          </w:rPr>
          <w:t>48</w:t>
        </w:r>
        <w:r>
          <w:rPr>
            <w:noProof/>
            <w:webHidden/>
          </w:rPr>
          <w:fldChar w:fldCharType="end"/>
        </w:r>
      </w:hyperlink>
    </w:p>
    <w:p w14:paraId="05412A06" w14:textId="5CB38837" w:rsidR="00F37472" w:rsidRDefault="00F37472">
      <w:pPr>
        <w:pStyle w:val="TOC3"/>
        <w:tabs>
          <w:tab w:val="left" w:pos="1100"/>
          <w:tab w:val="right" w:leader="dot" w:pos="9350"/>
        </w:tabs>
        <w:rPr>
          <w:rFonts w:asciiTheme="minorHAnsi" w:eastAsiaTheme="minorEastAsia" w:hAnsiTheme="minorHAnsi" w:cstheme="minorBidi"/>
          <w:noProof/>
          <w:sz w:val="22"/>
          <w:szCs w:val="22"/>
          <w:lang w:val="en-US" w:eastAsia="zh-CN"/>
        </w:rPr>
      </w:pPr>
      <w:hyperlink w:anchor="_Toc510446738" w:history="1">
        <w:r w:rsidRPr="00CA7C7B">
          <w:rPr>
            <w:rStyle w:val="Hyperlink"/>
            <w:noProof/>
          </w:rPr>
          <w:t>4.8.2</w:t>
        </w:r>
        <w:r>
          <w:rPr>
            <w:rFonts w:asciiTheme="minorHAnsi" w:eastAsiaTheme="minorEastAsia" w:hAnsiTheme="minorHAnsi" w:cstheme="minorBidi"/>
            <w:noProof/>
            <w:sz w:val="22"/>
            <w:szCs w:val="22"/>
            <w:lang w:val="en-US" w:eastAsia="zh-CN"/>
          </w:rPr>
          <w:tab/>
        </w:r>
        <w:r w:rsidRPr="00CA7C7B">
          <w:rPr>
            <w:rStyle w:val="Hyperlink"/>
            <w:noProof/>
          </w:rPr>
          <w:t>Overall</w:t>
        </w:r>
        <w:r>
          <w:rPr>
            <w:noProof/>
            <w:webHidden/>
          </w:rPr>
          <w:tab/>
        </w:r>
        <w:r>
          <w:rPr>
            <w:noProof/>
            <w:webHidden/>
          </w:rPr>
          <w:fldChar w:fldCharType="begin"/>
        </w:r>
        <w:r>
          <w:rPr>
            <w:noProof/>
            <w:webHidden/>
          </w:rPr>
          <w:instrText xml:space="preserve"> PAGEREF _Toc510446738 \h </w:instrText>
        </w:r>
        <w:r>
          <w:rPr>
            <w:noProof/>
            <w:webHidden/>
          </w:rPr>
        </w:r>
        <w:r>
          <w:rPr>
            <w:noProof/>
            <w:webHidden/>
          </w:rPr>
          <w:fldChar w:fldCharType="separate"/>
        </w:r>
        <w:r>
          <w:rPr>
            <w:noProof/>
            <w:webHidden/>
          </w:rPr>
          <w:t>49</w:t>
        </w:r>
        <w:r>
          <w:rPr>
            <w:noProof/>
            <w:webHidden/>
          </w:rPr>
          <w:fldChar w:fldCharType="end"/>
        </w:r>
      </w:hyperlink>
    </w:p>
    <w:p w14:paraId="2FF5DEF4" w14:textId="26948E7B" w:rsidR="00F37472" w:rsidRDefault="00F37472">
      <w:pPr>
        <w:pStyle w:val="TOC1"/>
        <w:tabs>
          <w:tab w:val="left" w:pos="403"/>
        </w:tabs>
        <w:rPr>
          <w:rFonts w:asciiTheme="minorHAnsi" w:eastAsiaTheme="minorEastAsia" w:hAnsiTheme="minorHAnsi" w:cstheme="minorBidi"/>
          <w:noProof/>
          <w:sz w:val="22"/>
          <w:szCs w:val="22"/>
          <w:lang w:val="en-US" w:eastAsia="zh-CN"/>
        </w:rPr>
      </w:pPr>
      <w:hyperlink w:anchor="_Toc510446739" w:history="1">
        <w:r w:rsidRPr="00CA7C7B">
          <w:rPr>
            <w:rStyle w:val="Hyperlink"/>
            <w:noProof/>
          </w:rPr>
          <w:t>5</w:t>
        </w:r>
        <w:r>
          <w:rPr>
            <w:rFonts w:asciiTheme="minorHAnsi" w:eastAsiaTheme="minorEastAsia" w:hAnsiTheme="minorHAnsi" w:cstheme="minorBidi"/>
            <w:noProof/>
            <w:sz w:val="22"/>
            <w:szCs w:val="22"/>
            <w:lang w:val="en-US" w:eastAsia="zh-CN"/>
          </w:rPr>
          <w:tab/>
        </w:r>
        <w:r w:rsidRPr="00CA7C7B">
          <w:rPr>
            <w:rStyle w:val="Hyperlink"/>
            <w:noProof/>
          </w:rPr>
          <w:t>Decoder complexity analysis</w:t>
        </w:r>
        <w:r>
          <w:rPr>
            <w:noProof/>
            <w:webHidden/>
          </w:rPr>
          <w:tab/>
        </w:r>
        <w:r>
          <w:rPr>
            <w:noProof/>
            <w:webHidden/>
          </w:rPr>
          <w:fldChar w:fldCharType="begin"/>
        </w:r>
        <w:r>
          <w:rPr>
            <w:noProof/>
            <w:webHidden/>
          </w:rPr>
          <w:instrText xml:space="preserve"> PAGEREF _Toc510446739 \h </w:instrText>
        </w:r>
        <w:r>
          <w:rPr>
            <w:noProof/>
            <w:webHidden/>
          </w:rPr>
        </w:r>
        <w:r>
          <w:rPr>
            <w:noProof/>
            <w:webHidden/>
          </w:rPr>
          <w:fldChar w:fldCharType="separate"/>
        </w:r>
        <w:r>
          <w:rPr>
            <w:noProof/>
            <w:webHidden/>
          </w:rPr>
          <w:t>49</w:t>
        </w:r>
        <w:r>
          <w:rPr>
            <w:noProof/>
            <w:webHidden/>
          </w:rPr>
          <w:fldChar w:fldCharType="end"/>
        </w:r>
      </w:hyperlink>
    </w:p>
    <w:p w14:paraId="06770804" w14:textId="3B1E9D8F" w:rsidR="00F37472" w:rsidRDefault="00F37472">
      <w:pPr>
        <w:pStyle w:val="TOC2"/>
        <w:rPr>
          <w:rFonts w:asciiTheme="minorHAnsi" w:eastAsiaTheme="minorEastAsia" w:hAnsiTheme="minorHAnsi" w:cstheme="minorBidi"/>
          <w:noProof/>
          <w:sz w:val="22"/>
          <w:szCs w:val="22"/>
          <w:lang w:val="en-US" w:eastAsia="zh-CN"/>
        </w:rPr>
      </w:pPr>
      <w:hyperlink w:anchor="_Toc510446740" w:history="1">
        <w:r w:rsidRPr="00CA7C7B">
          <w:rPr>
            <w:rStyle w:val="Hyperlink"/>
            <w:noProof/>
          </w:rPr>
          <w:t>5.1</w:t>
        </w:r>
        <w:r>
          <w:rPr>
            <w:rFonts w:asciiTheme="minorHAnsi" w:eastAsiaTheme="minorEastAsia" w:hAnsiTheme="minorHAnsi" w:cstheme="minorBidi"/>
            <w:noProof/>
            <w:sz w:val="22"/>
            <w:szCs w:val="22"/>
            <w:lang w:val="en-US" w:eastAsia="zh-CN"/>
          </w:rPr>
          <w:tab/>
        </w:r>
        <w:r w:rsidRPr="00CA7C7B">
          <w:rPr>
            <w:rStyle w:val="Hyperlink"/>
            <w:noProof/>
          </w:rPr>
          <w:t>Decoding time and measurement methodology and comparison vs. anchor bitstreams decoded by HM16.16</w:t>
        </w:r>
        <w:r>
          <w:rPr>
            <w:noProof/>
            <w:webHidden/>
          </w:rPr>
          <w:tab/>
        </w:r>
        <w:r>
          <w:rPr>
            <w:noProof/>
            <w:webHidden/>
          </w:rPr>
          <w:fldChar w:fldCharType="begin"/>
        </w:r>
        <w:r>
          <w:rPr>
            <w:noProof/>
            <w:webHidden/>
          </w:rPr>
          <w:instrText xml:space="preserve"> PAGEREF _Toc510446740 \h </w:instrText>
        </w:r>
        <w:r>
          <w:rPr>
            <w:noProof/>
            <w:webHidden/>
          </w:rPr>
        </w:r>
        <w:r>
          <w:rPr>
            <w:noProof/>
            <w:webHidden/>
          </w:rPr>
          <w:fldChar w:fldCharType="separate"/>
        </w:r>
        <w:r>
          <w:rPr>
            <w:noProof/>
            <w:webHidden/>
          </w:rPr>
          <w:t>49</w:t>
        </w:r>
        <w:r>
          <w:rPr>
            <w:noProof/>
            <w:webHidden/>
          </w:rPr>
          <w:fldChar w:fldCharType="end"/>
        </w:r>
      </w:hyperlink>
    </w:p>
    <w:p w14:paraId="1F7B3EF9" w14:textId="179F0369" w:rsidR="00F37472" w:rsidRDefault="00F37472">
      <w:pPr>
        <w:pStyle w:val="TOC2"/>
        <w:rPr>
          <w:rFonts w:asciiTheme="minorHAnsi" w:eastAsiaTheme="minorEastAsia" w:hAnsiTheme="minorHAnsi" w:cstheme="minorBidi"/>
          <w:noProof/>
          <w:sz w:val="22"/>
          <w:szCs w:val="22"/>
          <w:lang w:val="en-US" w:eastAsia="zh-CN"/>
        </w:rPr>
      </w:pPr>
      <w:hyperlink w:anchor="_Toc510446741" w:history="1">
        <w:r w:rsidRPr="00CA7C7B">
          <w:rPr>
            <w:rStyle w:val="Hyperlink"/>
            <w:noProof/>
          </w:rPr>
          <w:t>5.2</w:t>
        </w:r>
        <w:r>
          <w:rPr>
            <w:rFonts w:asciiTheme="minorHAnsi" w:eastAsiaTheme="minorEastAsia" w:hAnsiTheme="minorHAnsi" w:cstheme="minorBidi"/>
            <w:noProof/>
            <w:sz w:val="22"/>
            <w:szCs w:val="22"/>
            <w:lang w:val="en-US" w:eastAsia="zh-CN"/>
          </w:rPr>
          <w:tab/>
        </w:r>
        <w:r w:rsidRPr="00CA7C7B">
          <w:rPr>
            <w:rStyle w:val="Hyperlink"/>
            <w:noProof/>
          </w:rPr>
          <w:t>Description of computing platform used to determine decoding times reported in Section 5.1</w:t>
        </w:r>
        <w:r>
          <w:rPr>
            <w:noProof/>
            <w:webHidden/>
          </w:rPr>
          <w:tab/>
        </w:r>
        <w:r>
          <w:rPr>
            <w:noProof/>
            <w:webHidden/>
          </w:rPr>
          <w:fldChar w:fldCharType="begin"/>
        </w:r>
        <w:r>
          <w:rPr>
            <w:noProof/>
            <w:webHidden/>
          </w:rPr>
          <w:instrText xml:space="preserve"> PAGEREF _Toc510446741 \h </w:instrText>
        </w:r>
        <w:r>
          <w:rPr>
            <w:noProof/>
            <w:webHidden/>
          </w:rPr>
        </w:r>
        <w:r>
          <w:rPr>
            <w:noProof/>
            <w:webHidden/>
          </w:rPr>
          <w:fldChar w:fldCharType="separate"/>
        </w:r>
        <w:r>
          <w:rPr>
            <w:noProof/>
            <w:webHidden/>
          </w:rPr>
          <w:t>51</w:t>
        </w:r>
        <w:r>
          <w:rPr>
            <w:noProof/>
            <w:webHidden/>
          </w:rPr>
          <w:fldChar w:fldCharType="end"/>
        </w:r>
      </w:hyperlink>
    </w:p>
    <w:p w14:paraId="562B8ECD" w14:textId="086085C0" w:rsidR="00F37472" w:rsidRDefault="00F37472">
      <w:pPr>
        <w:pStyle w:val="TOC2"/>
        <w:rPr>
          <w:rFonts w:asciiTheme="minorHAnsi" w:eastAsiaTheme="minorEastAsia" w:hAnsiTheme="minorHAnsi" w:cstheme="minorBidi"/>
          <w:noProof/>
          <w:sz w:val="22"/>
          <w:szCs w:val="22"/>
          <w:lang w:val="en-US" w:eastAsia="zh-CN"/>
        </w:rPr>
      </w:pPr>
      <w:hyperlink w:anchor="_Toc510446742" w:history="1">
        <w:r w:rsidRPr="00CA7C7B">
          <w:rPr>
            <w:rStyle w:val="Hyperlink"/>
            <w:noProof/>
          </w:rPr>
          <w:t>5.3</w:t>
        </w:r>
        <w:r>
          <w:rPr>
            <w:rFonts w:asciiTheme="minorHAnsi" w:eastAsiaTheme="minorEastAsia" w:hAnsiTheme="minorHAnsi" w:cstheme="minorBidi"/>
            <w:noProof/>
            <w:sz w:val="22"/>
            <w:szCs w:val="22"/>
            <w:lang w:val="en-US" w:eastAsia="zh-CN"/>
          </w:rPr>
          <w:tab/>
        </w:r>
        <w:r w:rsidRPr="00CA7C7B">
          <w:rPr>
            <w:rStyle w:val="Hyperlink"/>
            <w:noProof/>
          </w:rPr>
          <w:t>Memory usage of decoder</w:t>
        </w:r>
        <w:r>
          <w:rPr>
            <w:noProof/>
            <w:webHidden/>
          </w:rPr>
          <w:tab/>
        </w:r>
        <w:r>
          <w:rPr>
            <w:noProof/>
            <w:webHidden/>
          </w:rPr>
          <w:fldChar w:fldCharType="begin"/>
        </w:r>
        <w:r>
          <w:rPr>
            <w:noProof/>
            <w:webHidden/>
          </w:rPr>
          <w:instrText xml:space="preserve"> PAGEREF _Toc510446742 \h </w:instrText>
        </w:r>
        <w:r>
          <w:rPr>
            <w:noProof/>
            <w:webHidden/>
          </w:rPr>
        </w:r>
        <w:r>
          <w:rPr>
            <w:noProof/>
            <w:webHidden/>
          </w:rPr>
          <w:fldChar w:fldCharType="separate"/>
        </w:r>
        <w:r>
          <w:rPr>
            <w:noProof/>
            <w:webHidden/>
          </w:rPr>
          <w:t>51</w:t>
        </w:r>
        <w:r>
          <w:rPr>
            <w:noProof/>
            <w:webHidden/>
          </w:rPr>
          <w:fldChar w:fldCharType="end"/>
        </w:r>
      </w:hyperlink>
    </w:p>
    <w:p w14:paraId="60123F17" w14:textId="7AC2FA47" w:rsidR="00F37472" w:rsidRDefault="00F37472">
      <w:pPr>
        <w:pStyle w:val="TOC2"/>
        <w:rPr>
          <w:rFonts w:asciiTheme="minorHAnsi" w:eastAsiaTheme="minorEastAsia" w:hAnsiTheme="minorHAnsi" w:cstheme="minorBidi"/>
          <w:noProof/>
          <w:sz w:val="22"/>
          <w:szCs w:val="22"/>
          <w:lang w:val="en-US" w:eastAsia="zh-CN"/>
        </w:rPr>
      </w:pPr>
      <w:hyperlink w:anchor="_Toc510446743" w:history="1">
        <w:r w:rsidRPr="00CA7C7B">
          <w:rPr>
            <w:rStyle w:val="Hyperlink"/>
            <w:noProof/>
          </w:rPr>
          <w:t>5.4</w:t>
        </w:r>
        <w:r>
          <w:rPr>
            <w:rFonts w:asciiTheme="minorHAnsi" w:eastAsiaTheme="minorEastAsia" w:hAnsiTheme="minorHAnsi" w:cstheme="minorBidi"/>
            <w:noProof/>
            <w:sz w:val="22"/>
            <w:szCs w:val="22"/>
            <w:lang w:val="en-US" w:eastAsia="zh-CN"/>
          </w:rPr>
          <w:tab/>
        </w:r>
        <w:r w:rsidRPr="00CA7C7B">
          <w:rPr>
            <w:rStyle w:val="Hyperlink"/>
            <w:noProof/>
          </w:rPr>
          <w:t>Complexity characteristics of decoder entropy decoding operation</w:t>
        </w:r>
        <w:r>
          <w:rPr>
            <w:noProof/>
            <w:webHidden/>
          </w:rPr>
          <w:tab/>
        </w:r>
        <w:r>
          <w:rPr>
            <w:noProof/>
            <w:webHidden/>
          </w:rPr>
          <w:fldChar w:fldCharType="begin"/>
        </w:r>
        <w:r>
          <w:rPr>
            <w:noProof/>
            <w:webHidden/>
          </w:rPr>
          <w:instrText xml:space="preserve"> PAGEREF _Toc510446743 \h </w:instrText>
        </w:r>
        <w:r>
          <w:rPr>
            <w:noProof/>
            <w:webHidden/>
          </w:rPr>
        </w:r>
        <w:r>
          <w:rPr>
            <w:noProof/>
            <w:webHidden/>
          </w:rPr>
          <w:fldChar w:fldCharType="separate"/>
        </w:r>
        <w:r>
          <w:rPr>
            <w:noProof/>
            <w:webHidden/>
          </w:rPr>
          <w:t>53</w:t>
        </w:r>
        <w:r>
          <w:rPr>
            <w:noProof/>
            <w:webHidden/>
          </w:rPr>
          <w:fldChar w:fldCharType="end"/>
        </w:r>
      </w:hyperlink>
    </w:p>
    <w:p w14:paraId="370B2F6C" w14:textId="20F657AD" w:rsidR="00F37472" w:rsidRDefault="00F37472">
      <w:pPr>
        <w:pStyle w:val="TOC2"/>
        <w:rPr>
          <w:rFonts w:asciiTheme="minorHAnsi" w:eastAsiaTheme="minorEastAsia" w:hAnsiTheme="minorHAnsi" w:cstheme="minorBidi"/>
          <w:noProof/>
          <w:sz w:val="22"/>
          <w:szCs w:val="22"/>
          <w:lang w:val="en-US" w:eastAsia="zh-CN"/>
        </w:rPr>
      </w:pPr>
      <w:hyperlink w:anchor="_Toc510446744" w:history="1">
        <w:r w:rsidRPr="00CA7C7B">
          <w:rPr>
            <w:rStyle w:val="Hyperlink"/>
            <w:noProof/>
          </w:rPr>
          <w:t>5.5</w:t>
        </w:r>
        <w:r>
          <w:rPr>
            <w:rFonts w:asciiTheme="minorHAnsi" w:eastAsiaTheme="minorEastAsia" w:hAnsiTheme="minorHAnsi" w:cstheme="minorBidi"/>
            <w:noProof/>
            <w:sz w:val="22"/>
            <w:szCs w:val="22"/>
            <w:lang w:val="en-US" w:eastAsia="zh-CN"/>
          </w:rPr>
          <w:tab/>
        </w:r>
        <w:r w:rsidRPr="00CA7C7B">
          <w:rPr>
            <w:rStyle w:val="Hyperlink"/>
            <w:noProof/>
          </w:rPr>
          <w:t>Complexity characteristics of decoder inverse quantization</w:t>
        </w:r>
        <w:r>
          <w:rPr>
            <w:noProof/>
            <w:webHidden/>
          </w:rPr>
          <w:tab/>
        </w:r>
        <w:r>
          <w:rPr>
            <w:noProof/>
            <w:webHidden/>
          </w:rPr>
          <w:fldChar w:fldCharType="begin"/>
        </w:r>
        <w:r>
          <w:rPr>
            <w:noProof/>
            <w:webHidden/>
          </w:rPr>
          <w:instrText xml:space="preserve"> PAGEREF _Toc510446744 \h </w:instrText>
        </w:r>
        <w:r>
          <w:rPr>
            <w:noProof/>
            <w:webHidden/>
          </w:rPr>
        </w:r>
        <w:r>
          <w:rPr>
            <w:noProof/>
            <w:webHidden/>
          </w:rPr>
          <w:fldChar w:fldCharType="separate"/>
        </w:r>
        <w:r>
          <w:rPr>
            <w:noProof/>
            <w:webHidden/>
          </w:rPr>
          <w:t>53</w:t>
        </w:r>
        <w:r>
          <w:rPr>
            <w:noProof/>
            <w:webHidden/>
          </w:rPr>
          <w:fldChar w:fldCharType="end"/>
        </w:r>
      </w:hyperlink>
    </w:p>
    <w:p w14:paraId="43270273" w14:textId="0CD96443" w:rsidR="00F37472" w:rsidRDefault="00F37472">
      <w:pPr>
        <w:pStyle w:val="TOC2"/>
        <w:rPr>
          <w:rFonts w:asciiTheme="minorHAnsi" w:eastAsiaTheme="minorEastAsia" w:hAnsiTheme="minorHAnsi" w:cstheme="minorBidi"/>
          <w:noProof/>
          <w:sz w:val="22"/>
          <w:szCs w:val="22"/>
          <w:lang w:val="en-US" w:eastAsia="zh-CN"/>
        </w:rPr>
      </w:pPr>
      <w:hyperlink w:anchor="_Toc510446745" w:history="1">
        <w:r w:rsidRPr="00CA7C7B">
          <w:rPr>
            <w:rStyle w:val="Hyperlink"/>
            <w:noProof/>
          </w:rPr>
          <w:t>5.6</w:t>
        </w:r>
        <w:r>
          <w:rPr>
            <w:rFonts w:asciiTheme="minorHAnsi" w:eastAsiaTheme="minorEastAsia" w:hAnsiTheme="minorHAnsi" w:cstheme="minorBidi"/>
            <w:noProof/>
            <w:sz w:val="22"/>
            <w:szCs w:val="22"/>
            <w:lang w:val="en-US" w:eastAsia="zh-CN"/>
          </w:rPr>
          <w:tab/>
        </w:r>
        <w:r w:rsidRPr="00CA7C7B">
          <w:rPr>
            <w:rStyle w:val="Hyperlink"/>
            <w:noProof/>
          </w:rPr>
          <w:t>Complexity characteristics of decoder inverse transform operation</w:t>
        </w:r>
        <w:r>
          <w:rPr>
            <w:noProof/>
            <w:webHidden/>
          </w:rPr>
          <w:tab/>
        </w:r>
        <w:r>
          <w:rPr>
            <w:noProof/>
            <w:webHidden/>
          </w:rPr>
          <w:fldChar w:fldCharType="begin"/>
        </w:r>
        <w:r>
          <w:rPr>
            <w:noProof/>
            <w:webHidden/>
          </w:rPr>
          <w:instrText xml:space="preserve"> PAGEREF _Toc510446745 \h </w:instrText>
        </w:r>
        <w:r>
          <w:rPr>
            <w:noProof/>
            <w:webHidden/>
          </w:rPr>
        </w:r>
        <w:r>
          <w:rPr>
            <w:noProof/>
            <w:webHidden/>
          </w:rPr>
          <w:fldChar w:fldCharType="separate"/>
        </w:r>
        <w:r>
          <w:rPr>
            <w:noProof/>
            <w:webHidden/>
          </w:rPr>
          <w:t>53</w:t>
        </w:r>
        <w:r>
          <w:rPr>
            <w:noProof/>
            <w:webHidden/>
          </w:rPr>
          <w:fldChar w:fldCharType="end"/>
        </w:r>
      </w:hyperlink>
    </w:p>
    <w:p w14:paraId="4A95C2CE" w14:textId="0153535D" w:rsidR="00F37472" w:rsidRDefault="00F37472">
      <w:pPr>
        <w:pStyle w:val="TOC2"/>
        <w:rPr>
          <w:rFonts w:asciiTheme="minorHAnsi" w:eastAsiaTheme="minorEastAsia" w:hAnsiTheme="minorHAnsi" w:cstheme="minorBidi"/>
          <w:noProof/>
          <w:sz w:val="22"/>
          <w:szCs w:val="22"/>
          <w:lang w:val="en-US" w:eastAsia="zh-CN"/>
        </w:rPr>
      </w:pPr>
      <w:hyperlink w:anchor="_Toc510446746" w:history="1">
        <w:r w:rsidRPr="00CA7C7B">
          <w:rPr>
            <w:rStyle w:val="Hyperlink"/>
            <w:noProof/>
          </w:rPr>
          <w:t>5.7</w:t>
        </w:r>
        <w:r>
          <w:rPr>
            <w:rFonts w:asciiTheme="minorHAnsi" w:eastAsiaTheme="minorEastAsia" w:hAnsiTheme="minorHAnsi" w:cstheme="minorBidi"/>
            <w:noProof/>
            <w:sz w:val="22"/>
            <w:szCs w:val="22"/>
            <w:lang w:val="en-US" w:eastAsia="zh-CN"/>
          </w:rPr>
          <w:tab/>
        </w:r>
        <w:r w:rsidRPr="00CA7C7B">
          <w:rPr>
            <w:rStyle w:val="Hyperlink"/>
            <w:noProof/>
          </w:rPr>
          <w:t>Complexity characteristics of decoder-side motion refinement</w:t>
        </w:r>
        <w:r>
          <w:rPr>
            <w:noProof/>
            <w:webHidden/>
          </w:rPr>
          <w:tab/>
        </w:r>
        <w:r>
          <w:rPr>
            <w:noProof/>
            <w:webHidden/>
          </w:rPr>
          <w:fldChar w:fldCharType="begin"/>
        </w:r>
        <w:r>
          <w:rPr>
            <w:noProof/>
            <w:webHidden/>
          </w:rPr>
          <w:instrText xml:space="preserve"> PAGEREF _Toc510446746 \h </w:instrText>
        </w:r>
        <w:r>
          <w:rPr>
            <w:noProof/>
            <w:webHidden/>
          </w:rPr>
        </w:r>
        <w:r>
          <w:rPr>
            <w:noProof/>
            <w:webHidden/>
          </w:rPr>
          <w:fldChar w:fldCharType="separate"/>
        </w:r>
        <w:r>
          <w:rPr>
            <w:noProof/>
            <w:webHidden/>
          </w:rPr>
          <w:t>53</w:t>
        </w:r>
        <w:r>
          <w:rPr>
            <w:noProof/>
            <w:webHidden/>
          </w:rPr>
          <w:fldChar w:fldCharType="end"/>
        </w:r>
      </w:hyperlink>
    </w:p>
    <w:p w14:paraId="6E5F282F" w14:textId="0F142876" w:rsidR="00F37472" w:rsidRDefault="00F37472">
      <w:pPr>
        <w:pStyle w:val="TOC2"/>
        <w:rPr>
          <w:rFonts w:asciiTheme="minorHAnsi" w:eastAsiaTheme="minorEastAsia" w:hAnsiTheme="minorHAnsi" w:cstheme="minorBidi"/>
          <w:noProof/>
          <w:sz w:val="22"/>
          <w:szCs w:val="22"/>
          <w:lang w:val="en-US" w:eastAsia="zh-CN"/>
        </w:rPr>
      </w:pPr>
      <w:hyperlink w:anchor="_Toc510446747" w:history="1">
        <w:r w:rsidRPr="00CA7C7B">
          <w:rPr>
            <w:rStyle w:val="Hyperlink"/>
            <w:noProof/>
          </w:rPr>
          <w:t>5.8</w:t>
        </w:r>
        <w:r>
          <w:rPr>
            <w:rFonts w:asciiTheme="minorHAnsi" w:eastAsiaTheme="minorEastAsia" w:hAnsiTheme="minorHAnsi" w:cstheme="minorBidi"/>
            <w:noProof/>
            <w:sz w:val="22"/>
            <w:szCs w:val="22"/>
            <w:lang w:val="en-US" w:eastAsia="zh-CN"/>
          </w:rPr>
          <w:tab/>
        </w:r>
        <w:r w:rsidRPr="00CA7C7B">
          <w:rPr>
            <w:rStyle w:val="Hyperlink"/>
            <w:noProof/>
          </w:rPr>
          <w:t>Complexity characteristics of decoder motion compensation</w:t>
        </w:r>
        <w:r>
          <w:rPr>
            <w:noProof/>
            <w:webHidden/>
          </w:rPr>
          <w:tab/>
        </w:r>
        <w:r>
          <w:rPr>
            <w:noProof/>
            <w:webHidden/>
          </w:rPr>
          <w:fldChar w:fldCharType="begin"/>
        </w:r>
        <w:r>
          <w:rPr>
            <w:noProof/>
            <w:webHidden/>
          </w:rPr>
          <w:instrText xml:space="preserve"> PAGEREF _Toc510446747 \h </w:instrText>
        </w:r>
        <w:r>
          <w:rPr>
            <w:noProof/>
            <w:webHidden/>
          </w:rPr>
        </w:r>
        <w:r>
          <w:rPr>
            <w:noProof/>
            <w:webHidden/>
          </w:rPr>
          <w:fldChar w:fldCharType="separate"/>
        </w:r>
        <w:r>
          <w:rPr>
            <w:noProof/>
            <w:webHidden/>
          </w:rPr>
          <w:t>53</w:t>
        </w:r>
        <w:r>
          <w:rPr>
            <w:noProof/>
            <w:webHidden/>
          </w:rPr>
          <w:fldChar w:fldCharType="end"/>
        </w:r>
      </w:hyperlink>
    </w:p>
    <w:p w14:paraId="53957AA0" w14:textId="6713D770" w:rsidR="00F37472" w:rsidRDefault="00F37472">
      <w:pPr>
        <w:pStyle w:val="TOC2"/>
        <w:rPr>
          <w:rFonts w:asciiTheme="minorHAnsi" w:eastAsiaTheme="minorEastAsia" w:hAnsiTheme="minorHAnsi" w:cstheme="minorBidi"/>
          <w:noProof/>
          <w:sz w:val="22"/>
          <w:szCs w:val="22"/>
          <w:lang w:val="en-US" w:eastAsia="zh-CN"/>
        </w:rPr>
      </w:pPr>
      <w:hyperlink w:anchor="_Toc510446748" w:history="1">
        <w:r w:rsidRPr="00CA7C7B">
          <w:rPr>
            <w:rStyle w:val="Hyperlink"/>
            <w:noProof/>
          </w:rPr>
          <w:t>5.9</w:t>
        </w:r>
        <w:r>
          <w:rPr>
            <w:rFonts w:asciiTheme="minorHAnsi" w:eastAsiaTheme="minorEastAsia" w:hAnsiTheme="minorHAnsi" w:cstheme="minorBidi"/>
            <w:noProof/>
            <w:sz w:val="22"/>
            <w:szCs w:val="22"/>
            <w:lang w:val="en-US" w:eastAsia="zh-CN"/>
          </w:rPr>
          <w:tab/>
        </w:r>
        <w:r w:rsidRPr="00CA7C7B">
          <w:rPr>
            <w:rStyle w:val="Hyperlink"/>
            <w:noProof/>
          </w:rPr>
          <w:t>Complexity characteristics of decoder intra-frame prediction operation</w:t>
        </w:r>
        <w:r>
          <w:rPr>
            <w:noProof/>
            <w:webHidden/>
          </w:rPr>
          <w:tab/>
        </w:r>
        <w:r>
          <w:rPr>
            <w:noProof/>
            <w:webHidden/>
          </w:rPr>
          <w:fldChar w:fldCharType="begin"/>
        </w:r>
        <w:r>
          <w:rPr>
            <w:noProof/>
            <w:webHidden/>
          </w:rPr>
          <w:instrText xml:space="preserve"> PAGEREF _Toc510446748 \h </w:instrText>
        </w:r>
        <w:r>
          <w:rPr>
            <w:noProof/>
            <w:webHidden/>
          </w:rPr>
        </w:r>
        <w:r>
          <w:rPr>
            <w:noProof/>
            <w:webHidden/>
          </w:rPr>
          <w:fldChar w:fldCharType="separate"/>
        </w:r>
        <w:r>
          <w:rPr>
            <w:noProof/>
            <w:webHidden/>
          </w:rPr>
          <w:t>54</w:t>
        </w:r>
        <w:r>
          <w:rPr>
            <w:noProof/>
            <w:webHidden/>
          </w:rPr>
          <w:fldChar w:fldCharType="end"/>
        </w:r>
      </w:hyperlink>
    </w:p>
    <w:p w14:paraId="288E272A" w14:textId="48375811" w:rsidR="00F37472" w:rsidRDefault="00F37472">
      <w:pPr>
        <w:pStyle w:val="TOC2"/>
        <w:rPr>
          <w:rFonts w:asciiTheme="minorHAnsi" w:eastAsiaTheme="minorEastAsia" w:hAnsiTheme="minorHAnsi" w:cstheme="minorBidi"/>
          <w:noProof/>
          <w:sz w:val="22"/>
          <w:szCs w:val="22"/>
          <w:lang w:val="en-US" w:eastAsia="zh-CN"/>
        </w:rPr>
      </w:pPr>
      <w:hyperlink w:anchor="_Toc510446749" w:history="1">
        <w:r w:rsidRPr="00CA7C7B">
          <w:rPr>
            <w:rStyle w:val="Hyperlink"/>
            <w:noProof/>
          </w:rPr>
          <w:t>5.10</w:t>
        </w:r>
        <w:r>
          <w:rPr>
            <w:rFonts w:asciiTheme="minorHAnsi" w:eastAsiaTheme="minorEastAsia" w:hAnsiTheme="minorHAnsi" w:cstheme="minorBidi"/>
            <w:noProof/>
            <w:sz w:val="22"/>
            <w:szCs w:val="22"/>
            <w:lang w:val="en-US" w:eastAsia="zh-CN"/>
          </w:rPr>
          <w:tab/>
        </w:r>
        <w:r w:rsidRPr="00CA7C7B">
          <w:rPr>
            <w:rStyle w:val="Hyperlink"/>
            <w:noProof/>
          </w:rPr>
          <w:t>Complexity characteristics of decoder in-loop filtering operation</w:t>
        </w:r>
        <w:r>
          <w:rPr>
            <w:noProof/>
            <w:webHidden/>
          </w:rPr>
          <w:tab/>
        </w:r>
        <w:r>
          <w:rPr>
            <w:noProof/>
            <w:webHidden/>
          </w:rPr>
          <w:fldChar w:fldCharType="begin"/>
        </w:r>
        <w:r>
          <w:rPr>
            <w:noProof/>
            <w:webHidden/>
          </w:rPr>
          <w:instrText xml:space="preserve"> PAGEREF _Toc510446749 \h </w:instrText>
        </w:r>
        <w:r>
          <w:rPr>
            <w:noProof/>
            <w:webHidden/>
          </w:rPr>
        </w:r>
        <w:r>
          <w:rPr>
            <w:noProof/>
            <w:webHidden/>
          </w:rPr>
          <w:fldChar w:fldCharType="separate"/>
        </w:r>
        <w:r>
          <w:rPr>
            <w:noProof/>
            <w:webHidden/>
          </w:rPr>
          <w:t>54</w:t>
        </w:r>
        <w:r>
          <w:rPr>
            <w:noProof/>
            <w:webHidden/>
          </w:rPr>
          <w:fldChar w:fldCharType="end"/>
        </w:r>
      </w:hyperlink>
    </w:p>
    <w:p w14:paraId="70814455" w14:textId="23EB4A8F" w:rsidR="00F37472" w:rsidRDefault="00F37472">
      <w:pPr>
        <w:pStyle w:val="TOC2"/>
        <w:rPr>
          <w:rFonts w:asciiTheme="minorHAnsi" w:eastAsiaTheme="minorEastAsia" w:hAnsiTheme="minorHAnsi" w:cstheme="minorBidi"/>
          <w:noProof/>
          <w:sz w:val="22"/>
          <w:szCs w:val="22"/>
          <w:lang w:val="en-US" w:eastAsia="zh-CN"/>
        </w:rPr>
      </w:pPr>
      <w:hyperlink w:anchor="_Toc510446750" w:history="1">
        <w:r w:rsidRPr="00CA7C7B">
          <w:rPr>
            <w:rStyle w:val="Hyperlink"/>
            <w:noProof/>
          </w:rPr>
          <w:t>5.11</w:t>
        </w:r>
        <w:r>
          <w:rPr>
            <w:rFonts w:asciiTheme="minorHAnsi" w:eastAsiaTheme="minorEastAsia" w:hAnsiTheme="minorHAnsi" w:cstheme="minorBidi"/>
            <w:noProof/>
            <w:sz w:val="22"/>
            <w:szCs w:val="22"/>
            <w:lang w:val="en-US" w:eastAsia="zh-CN"/>
          </w:rPr>
          <w:tab/>
        </w:r>
        <w:r w:rsidRPr="00CA7C7B">
          <w:rPr>
            <w:rStyle w:val="Hyperlink"/>
            <w:noProof/>
          </w:rPr>
          <w:t>Complexity characteristics of additional decoder tools</w:t>
        </w:r>
        <w:r>
          <w:rPr>
            <w:noProof/>
            <w:webHidden/>
          </w:rPr>
          <w:tab/>
        </w:r>
        <w:r>
          <w:rPr>
            <w:noProof/>
            <w:webHidden/>
          </w:rPr>
          <w:fldChar w:fldCharType="begin"/>
        </w:r>
        <w:r>
          <w:rPr>
            <w:noProof/>
            <w:webHidden/>
          </w:rPr>
          <w:instrText xml:space="preserve"> PAGEREF _Toc510446750 \h </w:instrText>
        </w:r>
        <w:r>
          <w:rPr>
            <w:noProof/>
            <w:webHidden/>
          </w:rPr>
        </w:r>
        <w:r>
          <w:rPr>
            <w:noProof/>
            <w:webHidden/>
          </w:rPr>
          <w:fldChar w:fldCharType="separate"/>
        </w:r>
        <w:r>
          <w:rPr>
            <w:noProof/>
            <w:webHidden/>
          </w:rPr>
          <w:t>54</w:t>
        </w:r>
        <w:r>
          <w:rPr>
            <w:noProof/>
            <w:webHidden/>
          </w:rPr>
          <w:fldChar w:fldCharType="end"/>
        </w:r>
      </w:hyperlink>
    </w:p>
    <w:p w14:paraId="2A27550F" w14:textId="5AD2EB98" w:rsidR="00F37472" w:rsidRDefault="00F37472">
      <w:pPr>
        <w:pStyle w:val="TOC2"/>
        <w:rPr>
          <w:rFonts w:asciiTheme="minorHAnsi" w:eastAsiaTheme="minorEastAsia" w:hAnsiTheme="minorHAnsi" w:cstheme="minorBidi"/>
          <w:noProof/>
          <w:sz w:val="22"/>
          <w:szCs w:val="22"/>
          <w:lang w:val="en-US" w:eastAsia="zh-CN"/>
        </w:rPr>
      </w:pPr>
      <w:hyperlink w:anchor="_Toc510446751" w:history="1">
        <w:r w:rsidRPr="00CA7C7B">
          <w:rPr>
            <w:rStyle w:val="Hyperlink"/>
            <w:noProof/>
          </w:rPr>
          <w:t>5.12</w:t>
        </w:r>
        <w:r>
          <w:rPr>
            <w:rFonts w:asciiTheme="minorHAnsi" w:eastAsiaTheme="minorEastAsia" w:hAnsiTheme="minorHAnsi" w:cstheme="minorBidi"/>
            <w:noProof/>
            <w:sz w:val="22"/>
            <w:szCs w:val="22"/>
            <w:lang w:val="en-US" w:eastAsia="zh-CN"/>
          </w:rPr>
          <w:tab/>
        </w:r>
        <w:r w:rsidRPr="00CA7C7B">
          <w:rPr>
            <w:rStyle w:val="Hyperlink"/>
            <w:noProof/>
          </w:rPr>
          <w:t>Complexity characteristics of 360° video specific decoding tools</w:t>
        </w:r>
        <w:r>
          <w:rPr>
            <w:noProof/>
            <w:webHidden/>
          </w:rPr>
          <w:tab/>
        </w:r>
        <w:r>
          <w:rPr>
            <w:noProof/>
            <w:webHidden/>
          </w:rPr>
          <w:fldChar w:fldCharType="begin"/>
        </w:r>
        <w:r>
          <w:rPr>
            <w:noProof/>
            <w:webHidden/>
          </w:rPr>
          <w:instrText xml:space="preserve"> PAGEREF _Toc510446751 \h </w:instrText>
        </w:r>
        <w:r>
          <w:rPr>
            <w:noProof/>
            <w:webHidden/>
          </w:rPr>
        </w:r>
        <w:r>
          <w:rPr>
            <w:noProof/>
            <w:webHidden/>
          </w:rPr>
          <w:fldChar w:fldCharType="separate"/>
        </w:r>
        <w:r>
          <w:rPr>
            <w:noProof/>
            <w:webHidden/>
          </w:rPr>
          <w:t>54</w:t>
        </w:r>
        <w:r>
          <w:rPr>
            <w:noProof/>
            <w:webHidden/>
          </w:rPr>
          <w:fldChar w:fldCharType="end"/>
        </w:r>
      </w:hyperlink>
    </w:p>
    <w:p w14:paraId="41F6F4BE" w14:textId="4D300377" w:rsidR="00F37472" w:rsidRDefault="00F37472">
      <w:pPr>
        <w:pStyle w:val="TOC2"/>
        <w:rPr>
          <w:rFonts w:asciiTheme="minorHAnsi" w:eastAsiaTheme="minorEastAsia" w:hAnsiTheme="minorHAnsi" w:cstheme="minorBidi"/>
          <w:noProof/>
          <w:sz w:val="22"/>
          <w:szCs w:val="22"/>
          <w:lang w:val="en-US" w:eastAsia="zh-CN"/>
        </w:rPr>
      </w:pPr>
      <w:hyperlink w:anchor="_Toc510446752" w:history="1">
        <w:r w:rsidRPr="00CA7C7B">
          <w:rPr>
            <w:rStyle w:val="Hyperlink"/>
            <w:noProof/>
          </w:rPr>
          <w:t>5.13</w:t>
        </w:r>
        <w:r>
          <w:rPr>
            <w:rFonts w:asciiTheme="minorHAnsi" w:eastAsiaTheme="minorEastAsia" w:hAnsiTheme="minorHAnsi" w:cstheme="minorBidi"/>
            <w:noProof/>
            <w:sz w:val="22"/>
            <w:szCs w:val="22"/>
            <w:lang w:val="en-US" w:eastAsia="zh-CN"/>
          </w:rPr>
          <w:tab/>
        </w:r>
        <w:r w:rsidRPr="00CA7C7B">
          <w:rPr>
            <w:rStyle w:val="Hyperlink"/>
            <w:noProof/>
          </w:rPr>
          <w:t>Complexity characteristics of HDR specific decoding tools</w:t>
        </w:r>
        <w:r>
          <w:rPr>
            <w:noProof/>
            <w:webHidden/>
          </w:rPr>
          <w:tab/>
        </w:r>
        <w:r>
          <w:rPr>
            <w:noProof/>
            <w:webHidden/>
          </w:rPr>
          <w:fldChar w:fldCharType="begin"/>
        </w:r>
        <w:r>
          <w:rPr>
            <w:noProof/>
            <w:webHidden/>
          </w:rPr>
          <w:instrText xml:space="preserve"> PAGEREF _Toc510446752 \h </w:instrText>
        </w:r>
        <w:r>
          <w:rPr>
            <w:noProof/>
            <w:webHidden/>
          </w:rPr>
        </w:r>
        <w:r>
          <w:rPr>
            <w:noProof/>
            <w:webHidden/>
          </w:rPr>
          <w:fldChar w:fldCharType="separate"/>
        </w:r>
        <w:r>
          <w:rPr>
            <w:noProof/>
            <w:webHidden/>
          </w:rPr>
          <w:t>54</w:t>
        </w:r>
        <w:r>
          <w:rPr>
            <w:noProof/>
            <w:webHidden/>
          </w:rPr>
          <w:fldChar w:fldCharType="end"/>
        </w:r>
      </w:hyperlink>
    </w:p>
    <w:p w14:paraId="3A180420" w14:textId="151D35AD" w:rsidR="00F37472" w:rsidRDefault="00F37472">
      <w:pPr>
        <w:pStyle w:val="TOC2"/>
        <w:rPr>
          <w:rFonts w:asciiTheme="minorHAnsi" w:eastAsiaTheme="minorEastAsia" w:hAnsiTheme="minorHAnsi" w:cstheme="minorBidi"/>
          <w:noProof/>
          <w:sz w:val="22"/>
          <w:szCs w:val="22"/>
          <w:lang w:val="en-US" w:eastAsia="zh-CN"/>
        </w:rPr>
      </w:pPr>
      <w:hyperlink w:anchor="_Toc510446753" w:history="1">
        <w:r w:rsidRPr="00CA7C7B">
          <w:rPr>
            <w:rStyle w:val="Hyperlink"/>
            <w:noProof/>
          </w:rPr>
          <w:t>5.14</w:t>
        </w:r>
        <w:r>
          <w:rPr>
            <w:rFonts w:asciiTheme="minorHAnsi" w:eastAsiaTheme="minorEastAsia" w:hAnsiTheme="minorHAnsi" w:cstheme="minorBidi"/>
            <w:noProof/>
            <w:sz w:val="22"/>
            <w:szCs w:val="22"/>
            <w:lang w:val="en-US" w:eastAsia="zh-CN"/>
          </w:rPr>
          <w:tab/>
        </w:r>
        <w:r w:rsidRPr="00CA7C7B">
          <w:rPr>
            <w:rStyle w:val="Hyperlink"/>
            <w:noProof/>
          </w:rPr>
          <w:t>Degree of capability for decoder parallel processing</w:t>
        </w:r>
        <w:r>
          <w:rPr>
            <w:noProof/>
            <w:webHidden/>
          </w:rPr>
          <w:tab/>
        </w:r>
        <w:r>
          <w:rPr>
            <w:noProof/>
            <w:webHidden/>
          </w:rPr>
          <w:fldChar w:fldCharType="begin"/>
        </w:r>
        <w:r>
          <w:rPr>
            <w:noProof/>
            <w:webHidden/>
          </w:rPr>
          <w:instrText xml:space="preserve"> PAGEREF _Toc510446753 \h </w:instrText>
        </w:r>
        <w:r>
          <w:rPr>
            <w:noProof/>
            <w:webHidden/>
          </w:rPr>
        </w:r>
        <w:r>
          <w:rPr>
            <w:noProof/>
            <w:webHidden/>
          </w:rPr>
          <w:fldChar w:fldCharType="separate"/>
        </w:r>
        <w:r>
          <w:rPr>
            <w:noProof/>
            <w:webHidden/>
          </w:rPr>
          <w:t>55</w:t>
        </w:r>
        <w:r>
          <w:rPr>
            <w:noProof/>
            <w:webHidden/>
          </w:rPr>
          <w:fldChar w:fldCharType="end"/>
        </w:r>
      </w:hyperlink>
    </w:p>
    <w:p w14:paraId="46631711" w14:textId="4BE49484" w:rsidR="00F37472" w:rsidRDefault="00F37472">
      <w:pPr>
        <w:pStyle w:val="TOC1"/>
        <w:tabs>
          <w:tab w:val="left" w:pos="403"/>
        </w:tabs>
        <w:rPr>
          <w:rFonts w:asciiTheme="minorHAnsi" w:eastAsiaTheme="minorEastAsia" w:hAnsiTheme="minorHAnsi" w:cstheme="minorBidi"/>
          <w:noProof/>
          <w:sz w:val="22"/>
          <w:szCs w:val="22"/>
          <w:lang w:val="en-US" w:eastAsia="zh-CN"/>
        </w:rPr>
      </w:pPr>
      <w:hyperlink w:anchor="_Toc510446754" w:history="1">
        <w:r w:rsidRPr="00CA7C7B">
          <w:rPr>
            <w:rStyle w:val="Hyperlink"/>
            <w:noProof/>
          </w:rPr>
          <w:t>6</w:t>
        </w:r>
        <w:r>
          <w:rPr>
            <w:rFonts w:asciiTheme="minorHAnsi" w:eastAsiaTheme="minorEastAsia" w:hAnsiTheme="minorHAnsi" w:cstheme="minorBidi"/>
            <w:noProof/>
            <w:sz w:val="22"/>
            <w:szCs w:val="22"/>
            <w:lang w:val="en-US" w:eastAsia="zh-CN"/>
          </w:rPr>
          <w:tab/>
        </w:r>
        <w:r w:rsidRPr="00CA7C7B">
          <w:rPr>
            <w:rStyle w:val="Hyperlink"/>
            <w:noProof/>
          </w:rPr>
          <w:t>Encoder complexity analysis</w:t>
        </w:r>
        <w:r>
          <w:rPr>
            <w:noProof/>
            <w:webHidden/>
          </w:rPr>
          <w:tab/>
        </w:r>
        <w:r>
          <w:rPr>
            <w:noProof/>
            <w:webHidden/>
          </w:rPr>
          <w:fldChar w:fldCharType="begin"/>
        </w:r>
        <w:r>
          <w:rPr>
            <w:noProof/>
            <w:webHidden/>
          </w:rPr>
          <w:instrText xml:space="preserve"> PAGEREF _Toc510446754 \h </w:instrText>
        </w:r>
        <w:r>
          <w:rPr>
            <w:noProof/>
            <w:webHidden/>
          </w:rPr>
        </w:r>
        <w:r>
          <w:rPr>
            <w:noProof/>
            <w:webHidden/>
          </w:rPr>
          <w:fldChar w:fldCharType="separate"/>
        </w:r>
        <w:r>
          <w:rPr>
            <w:noProof/>
            <w:webHidden/>
          </w:rPr>
          <w:t>55</w:t>
        </w:r>
        <w:r>
          <w:rPr>
            <w:noProof/>
            <w:webHidden/>
          </w:rPr>
          <w:fldChar w:fldCharType="end"/>
        </w:r>
      </w:hyperlink>
    </w:p>
    <w:p w14:paraId="6278C00A" w14:textId="24D7835E" w:rsidR="00F37472" w:rsidRDefault="00F37472">
      <w:pPr>
        <w:pStyle w:val="TOC2"/>
        <w:rPr>
          <w:rFonts w:asciiTheme="minorHAnsi" w:eastAsiaTheme="minorEastAsia" w:hAnsiTheme="minorHAnsi" w:cstheme="minorBidi"/>
          <w:noProof/>
          <w:sz w:val="22"/>
          <w:szCs w:val="22"/>
          <w:lang w:val="en-US" w:eastAsia="zh-CN"/>
        </w:rPr>
      </w:pPr>
      <w:hyperlink w:anchor="_Toc510446755" w:history="1">
        <w:r w:rsidRPr="00CA7C7B">
          <w:rPr>
            <w:rStyle w:val="Hyperlink"/>
            <w:noProof/>
          </w:rPr>
          <w:t>6.1</w:t>
        </w:r>
        <w:r>
          <w:rPr>
            <w:rFonts w:asciiTheme="minorHAnsi" w:eastAsiaTheme="minorEastAsia" w:hAnsiTheme="minorHAnsi" w:cstheme="minorBidi"/>
            <w:noProof/>
            <w:sz w:val="22"/>
            <w:szCs w:val="22"/>
            <w:lang w:val="en-US" w:eastAsia="zh-CN"/>
          </w:rPr>
          <w:tab/>
        </w:r>
        <w:r w:rsidRPr="00CA7C7B">
          <w:rPr>
            <w:rStyle w:val="Hyperlink"/>
            <w:noProof/>
          </w:rPr>
          <w:t>Encoding time and measurement methodology</w:t>
        </w:r>
        <w:r>
          <w:rPr>
            <w:noProof/>
            <w:webHidden/>
          </w:rPr>
          <w:tab/>
        </w:r>
        <w:r>
          <w:rPr>
            <w:noProof/>
            <w:webHidden/>
          </w:rPr>
          <w:fldChar w:fldCharType="begin"/>
        </w:r>
        <w:r>
          <w:rPr>
            <w:noProof/>
            <w:webHidden/>
          </w:rPr>
          <w:instrText xml:space="preserve"> PAGEREF _Toc510446755 \h </w:instrText>
        </w:r>
        <w:r>
          <w:rPr>
            <w:noProof/>
            <w:webHidden/>
          </w:rPr>
        </w:r>
        <w:r>
          <w:rPr>
            <w:noProof/>
            <w:webHidden/>
          </w:rPr>
          <w:fldChar w:fldCharType="separate"/>
        </w:r>
        <w:r>
          <w:rPr>
            <w:noProof/>
            <w:webHidden/>
          </w:rPr>
          <w:t>55</w:t>
        </w:r>
        <w:r>
          <w:rPr>
            <w:noProof/>
            <w:webHidden/>
          </w:rPr>
          <w:fldChar w:fldCharType="end"/>
        </w:r>
      </w:hyperlink>
    </w:p>
    <w:p w14:paraId="4D6C29CE" w14:textId="7799D48E" w:rsidR="00F37472" w:rsidRDefault="00F37472">
      <w:pPr>
        <w:pStyle w:val="TOC2"/>
        <w:rPr>
          <w:rFonts w:asciiTheme="minorHAnsi" w:eastAsiaTheme="minorEastAsia" w:hAnsiTheme="minorHAnsi" w:cstheme="minorBidi"/>
          <w:noProof/>
          <w:sz w:val="22"/>
          <w:szCs w:val="22"/>
          <w:lang w:val="en-US" w:eastAsia="zh-CN"/>
        </w:rPr>
      </w:pPr>
      <w:hyperlink w:anchor="_Toc510446756" w:history="1">
        <w:r w:rsidRPr="00CA7C7B">
          <w:rPr>
            <w:rStyle w:val="Hyperlink"/>
            <w:noProof/>
          </w:rPr>
          <w:t>6.2</w:t>
        </w:r>
        <w:r>
          <w:rPr>
            <w:rFonts w:asciiTheme="minorHAnsi" w:eastAsiaTheme="minorEastAsia" w:hAnsiTheme="minorHAnsi" w:cstheme="minorBidi"/>
            <w:noProof/>
            <w:sz w:val="22"/>
            <w:szCs w:val="22"/>
            <w:lang w:val="en-US" w:eastAsia="zh-CN"/>
          </w:rPr>
          <w:tab/>
        </w:r>
        <w:r w:rsidRPr="00CA7C7B">
          <w:rPr>
            <w:rStyle w:val="Hyperlink"/>
            <w:noProof/>
          </w:rPr>
          <w:t>Description of computing platform used to determine encoding times reported in Section 6.1</w:t>
        </w:r>
        <w:r>
          <w:rPr>
            <w:noProof/>
            <w:webHidden/>
          </w:rPr>
          <w:tab/>
        </w:r>
        <w:r>
          <w:rPr>
            <w:noProof/>
            <w:webHidden/>
          </w:rPr>
          <w:fldChar w:fldCharType="begin"/>
        </w:r>
        <w:r>
          <w:rPr>
            <w:noProof/>
            <w:webHidden/>
          </w:rPr>
          <w:instrText xml:space="preserve"> PAGEREF _Toc510446756 \h </w:instrText>
        </w:r>
        <w:r>
          <w:rPr>
            <w:noProof/>
            <w:webHidden/>
          </w:rPr>
        </w:r>
        <w:r>
          <w:rPr>
            <w:noProof/>
            <w:webHidden/>
          </w:rPr>
          <w:fldChar w:fldCharType="separate"/>
        </w:r>
        <w:r>
          <w:rPr>
            <w:noProof/>
            <w:webHidden/>
          </w:rPr>
          <w:t>56</w:t>
        </w:r>
        <w:r>
          <w:rPr>
            <w:noProof/>
            <w:webHidden/>
          </w:rPr>
          <w:fldChar w:fldCharType="end"/>
        </w:r>
      </w:hyperlink>
    </w:p>
    <w:p w14:paraId="498CAC70" w14:textId="512D8BCE" w:rsidR="00F37472" w:rsidRDefault="00F37472">
      <w:pPr>
        <w:pStyle w:val="TOC2"/>
        <w:rPr>
          <w:rFonts w:asciiTheme="minorHAnsi" w:eastAsiaTheme="minorEastAsia" w:hAnsiTheme="minorHAnsi" w:cstheme="minorBidi"/>
          <w:noProof/>
          <w:sz w:val="22"/>
          <w:szCs w:val="22"/>
          <w:lang w:val="en-US" w:eastAsia="zh-CN"/>
        </w:rPr>
      </w:pPr>
      <w:hyperlink w:anchor="_Toc510446757" w:history="1">
        <w:r w:rsidRPr="00CA7C7B">
          <w:rPr>
            <w:rStyle w:val="Hyperlink"/>
            <w:noProof/>
          </w:rPr>
          <w:t>6.3</w:t>
        </w:r>
        <w:r>
          <w:rPr>
            <w:rFonts w:asciiTheme="minorHAnsi" w:eastAsiaTheme="minorEastAsia" w:hAnsiTheme="minorHAnsi" w:cstheme="minorBidi"/>
            <w:noProof/>
            <w:sz w:val="22"/>
            <w:szCs w:val="22"/>
            <w:lang w:val="en-US" w:eastAsia="zh-CN"/>
          </w:rPr>
          <w:tab/>
        </w:r>
        <w:r w:rsidRPr="00CA7C7B">
          <w:rPr>
            <w:rStyle w:val="Hyperlink"/>
            <w:noProof/>
          </w:rPr>
          <w:t>Memory usage of encoder</w:t>
        </w:r>
        <w:r>
          <w:rPr>
            <w:noProof/>
            <w:webHidden/>
          </w:rPr>
          <w:tab/>
        </w:r>
        <w:r>
          <w:rPr>
            <w:noProof/>
            <w:webHidden/>
          </w:rPr>
          <w:fldChar w:fldCharType="begin"/>
        </w:r>
        <w:r>
          <w:rPr>
            <w:noProof/>
            <w:webHidden/>
          </w:rPr>
          <w:instrText xml:space="preserve"> PAGEREF _Toc510446757 \h </w:instrText>
        </w:r>
        <w:r>
          <w:rPr>
            <w:noProof/>
            <w:webHidden/>
          </w:rPr>
        </w:r>
        <w:r>
          <w:rPr>
            <w:noProof/>
            <w:webHidden/>
          </w:rPr>
          <w:fldChar w:fldCharType="separate"/>
        </w:r>
        <w:r>
          <w:rPr>
            <w:noProof/>
            <w:webHidden/>
          </w:rPr>
          <w:t>57</w:t>
        </w:r>
        <w:r>
          <w:rPr>
            <w:noProof/>
            <w:webHidden/>
          </w:rPr>
          <w:fldChar w:fldCharType="end"/>
        </w:r>
      </w:hyperlink>
    </w:p>
    <w:p w14:paraId="34C00E0B" w14:textId="30D64243" w:rsidR="00F37472" w:rsidRDefault="00F37472">
      <w:pPr>
        <w:pStyle w:val="TOC2"/>
        <w:rPr>
          <w:rFonts w:asciiTheme="minorHAnsi" w:eastAsiaTheme="minorEastAsia" w:hAnsiTheme="minorHAnsi" w:cstheme="minorBidi"/>
          <w:noProof/>
          <w:sz w:val="22"/>
          <w:szCs w:val="22"/>
          <w:lang w:val="en-US" w:eastAsia="zh-CN"/>
        </w:rPr>
      </w:pPr>
      <w:hyperlink w:anchor="_Toc510446758" w:history="1">
        <w:r w:rsidRPr="00CA7C7B">
          <w:rPr>
            <w:rStyle w:val="Hyperlink"/>
            <w:noProof/>
          </w:rPr>
          <w:t>6.4</w:t>
        </w:r>
        <w:r>
          <w:rPr>
            <w:rFonts w:asciiTheme="minorHAnsi" w:eastAsiaTheme="minorEastAsia" w:hAnsiTheme="minorHAnsi" w:cstheme="minorBidi"/>
            <w:noProof/>
            <w:sz w:val="22"/>
            <w:szCs w:val="22"/>
            <w:lang w:val="en-US" w:eastAsia="zh-CN"/>
          </w:rPr>
          <w:tab/>
        </w:r>
        <w:r w:rsidRPr="00CA7C7B">
          <w:rPr>
            <w:rStyle w:val="Hyperlink"/>
            <w:noProof/>
          </w:rPr>
          <w:t>Complexity characteristics of encoder intra-frame prediction type selection</w:t>
        </w:r>
        <w:r>
          <w:rPr>
            <w:noProof/>
            <w:webHidden/>
          </w:rPr>
          <w:tab/>
        </w:r>
        <w:r>
          <w:rPr>
            <w:noProof/>
            <w:webHidden/>
          </w:rPr>
          <w:fldChar w:fldCharType="begin"/>
        </w:r>
        <w:r>
          <w:rPr>
            <w:noProof/>
            <w:webHidden/>
          </w:rPr>
          <w:instrText xml:space="preserve"> PAGEREF _Toc510446758 \h </w:instrText>
        </w:r>
        <w:r>
          <w:rPr>
            <w:noProof/>
            <w:webHidden/>
          </w:rPr>
        </w:r>
        <w:r>
          <w:rPr>
            <w:noProof/>
            <w:webHidden/>
          </w:rPr>
          <w:fldChar w:fldCharType="separate"/>
        </w:r>
        <w:r>
          <w:rPr>
            <w:noProof/>
            <w:webHidden/>
          </w:rPr>
          <w:t>58</w:t>
        </w:r>
        <w:r>
          <w:rPr>
            <w:noProof/>
            <w:webHidden/>
          </w:rPr>
          <w:fldChar w:fldCharType="end"/>
        </w:r>
      </w:hyperlink>
    </w:p>
    <w:p w14:paraId="46E78F2B" w14:textId="6134C954" w:rsidR="00F37472" w:rsidRDefault="00F37472">
      <w:pPr>
        <w:pStyle w:val="TOC2"/>
        <w:rPr>
          <w:rFonts w:asciiTheme="minorHAnsi" w:eastAsiaTheme="minorEastAsia" w:hAnsiTheme="minorHAnsi" w:cstheme="minorBidi"/>
          <w:noProof/>
          <w:sz w:val="22"/>
          <w:szCs w:val="22"/>
          <w:lang w:val="en-US" w:eastAsia="zh-CN"/>
        </w:rPr>
      </w:pPr>
      <w:hyperlink w:anchor="_Toc510446759" w:history="1">
        <w:r w:rsidRPr="00CA7C7B">
          <w:rPr>
            <w:rStyle w:val="Hyperlink"/>
            <w:noProof/>
          </w:rPr>
          <w:t>6.5</w:t>
        </w:r>
        <w:r>
          <w:rPr>
            <w:rFonts w:asciiTheme="minorHAnsi" w:eastAsiaTheme="minorEastAsia" w:hAnsiTheme="minorHAnsi" w:cstheme="minorBidi"/>
            <w:noProof/>
            <w:sz w:val="22"/>
            <w:szCs w:val="22"/>
            <w:lang w:val="en-US" w:eastAsia="zh-CN"/>
          </w:rPr>
          <w:tab/>
        </w:r>
        <w:r w:rsidRPr="00CA7C7B">
          <w:rPr>
            <w:rStyle w:val="Hyperlink"/>
            <w:noProof/>
          </w:rPr>
          <w:t>Complexity characteristics of encoder motion estimation and motion segmentation selection</w:t>
        </w:r>
        <w:r>
          <w:rPr>
            <w:noProof/>
            <w:webHidden/>
          </w:rPr>
          <w:tab/>
        </w:r>
        <w:r>
          <w:rPr>
            <w:noProof/>
            <w:webHidden/>
          </w:rPr>
          <w:fldChar w:fldCharType="begin"/>
        </w:r>
        <w:r>
          <w:rPr>
            <w:noProof/>
            <w:webHidden/>
          </w:rPr>
          <w:instrText xml:space="preserve"> PAGEREF _Toc510446759 \h </w:instrText>
        </w:r>
        <w:r>
          <w:rPr>
            <w:noProof/>
            <w:webHidden/>
          </w:rPr>
        </w:r>
        <w:r>
          <w:rPr>
            <w:noProof/>
            <w:webHidden/>
          </w:rPr>
          <w:fldChar w:fldCharType="separate"/>
        </w:r>
        <w:r>
          <w:rPr>
            <w:noProof/>
            <w:webHidden/>
          </w:rPr>
          <w:t>58</w:t>
        </w:r>
        <w:r>
          <w:rPr>
            <w:noProof/>
            <w:webHidden/>
          </w:rPr>
          <w:fldChar w:fldCharType="end"/>
        </w:r>
      </w:hyperlink>
    </w:p>
    <w:p w14:paraId="3C6C2FED" w14:textId="40C06A80" w:rsidR="00F37472" w:rsidRDefault="00F37472">
      <w:pPr>
        <w:pStyle w:val="TOC3"/>
        <w:tabs>
          <w:tab w:val="left" w:pos="1100"/>
          <w:tab w:val="right" w:leader="dot" w:pos="9350"/>
        </w:tabs>
        <w:rPr>
          <w:rFonts w:asciiTheme="minorHAnsi" w:eastAsiaTheme="minorEastAsia" w:hAnsiTheme="minorHAnsi" w:cstheme="minorBidi"/>
          <w:noProof/>
          <w:sz w:val="22"/>
          <w:szCs w:val="22"/>
          <w:lang w:val="en-US" w:eastAsia="zh-CN"/>
        </w:rPr>
      </w:pPr>
      <w:hyperlink w:anchor="_Toc510446760" w:history="1">
        <w:r w:rsidRPr="00CA7C7B">
          <w:rPr>
            <w:rStyle w:val="Hyperlink"/>
            <w:noProof/>
          </w:rPr>
          <w:t>6.5.1</w:t>
        </w:r>
        <w:r>
          <w:rPr>
            <w:rFonts w:asciiTheme="minorHAnsi" w:eastAsiaTheme="minorEastAsia" w:hAnsiTheme="minorHAnsi" w:cstheme="minorBidi"/>
            <w:noProof/>
            <w:sz w:val="22"/>
            <w:szCs w:val="22"/>
            <w:lang w:val="en-US" w:eastAsia="zh-CN"/>
          </w:rPr>
          <w:tab/>
        </w:r>
        <w:r w:rsidRPr="00CA7C7B">
          <w:rPr>
            <w:rStyle w:val="Hyperlink"/>
            <w:noProof/>
          </w:rPr>
          <w:t>General</w:t>
        </w:r>
        <w:r>
          <w:rPr>
            <w:noProof/>
            <w:webHidden/>
          </w:rPr>
          <w:tab/>
        </w:r>
        <w:r>
          <w:rPr>
            <w:noProof/>
            <w:webHidden/>
          </w:rPr>
          <w:fldChar w:fldCharType="begin"/>
        </w:r>
        <w:r>
          <w:rPr>
            <w:noProof/>
            <w:webHidden/>
          </w:rPr>
          <w:instrText xml:space="preserve"> PAGEREF _Toc510446760 \h </w:instrText>
        </w:r>
        <w:r>
          <w:rPr>
            <w:noProof/>
            <w:webHidden/>
          </w:rPr>
        </w:r>
        <w:r>
          <w:rPr>
            <w:noProof/>
            <w:webHidden/>
          </w:rPr>
          <w:fldChar w:fldCharType="separate"/>
        </w:r>
        <w:r>
          <w:rPr>
            <w:noProof/>
            <w:webHidden/>
          </w:rPr>
          <w:t>58</w:t>
        </w:r>
        <w:r>
          <w:rPr>
            <w:noProof/>
            <w:webHidden/>
          </w:rPr>
          <w:fldChar w:fldCharType="end"/>
        </w:r>
      </w:hyperlink>
    </w:p>
    <w:p w14:paraId="1D775FA1" w14:textId="7582E2C1" w:rsidR="00F37472" w:rsidRDefault="00F37472">
      <w:pPr>
        <w:pStyle w:val="TOC3"/>
        <w:tabs>
          <w:tab w:val="left" w:pos="1100"/>
          <w:tab w:val="right" w:leader="dot" w:pos="9350"/>
        </w:tabs>
        <w:rPr>
          <w:rFonts w:asciiTheme="minorHAnsi" w:eastAsiaTheme="minorEastAsia" w:hAnsiTheme="minorHAnsi" w:cstheme="minorBidi"/>
          <w:noProof/>
          <w:sz w:val="22"/>
          <w:szCs w:val="22"/>
          <w:lang w:val="en-US" w:eastAsia="zh-CN"/>
        </w:rPr>
      </w:pPr>
      <w:hyperlink w:anchor="_Toc510446761" w:history="1">
        <w:r w:rsidRPr="00CA7C7B">
          <w:rPr>
            <w:rStyle w:val="Hyperlink"/>
            <w:noProof/>
          </w:rPr>
          <w:t>6.5.2</w:t>
        </w:r>
        <w:r>
          <w:rPr>
            <w:rFonts w:asciiTheme="minorHAnsi" w:eastAsiaTheme="minorEastAsia" w:hAnsiTheme="minorHAnsi" w:cstheme="minorBidi"/>
            <w:noProof/>
            <w:sz w:val="22"/>
            <w:szCs w:val="22"/>
            <w:lang w:val="en-US" w:eastAsia="zh-CN"/>
          </w:rPr>
          <w:tab/>
        </w:r>
        <w:r w:rsidRPr="00CA7C7B">
          <w:rPr>
            <w:rStyle w:val="Hyperlink"/>
            <w:noProof/>
          </w:rPr>
          <w:t>Complexity characteristics of usage of decoder-side motion refinement</w:t>
        </w:r>
        <w:r>
          <w:rPr>
            <w:noProof/>
            <w:webHidden/>
          </w:rPr>
          <w:tab/>
        </w:r>
        <w:r>
          <w:rPr>
            <w:noProof/>
            <w:webHidden/>
          </w:rPr>
          <w:fldChar w:fldCharType="begin"/>
        </w:r>
        <w:r>
          <w:rPr>
            <w:noProof/>
            <w:webHidden/>
          </w:rPr>
          <w:instrText xml:space="preserve"> PAGEREF _Toc510446761 \h </w:instrText>
        </w:r>
        <w:r>
          <w:rPr>
            <w:noProof/>
            <w:webHidden/>
          </w:rPr>
        </w:r>
        <w:r>
          <w:rPr>
            <w:noProof/>
            <w:webHidden/>
          </w:rPr>
          <w:fldChar w:fldCharType="separate"/>
        </w:r>
        <w:r>
          <w:rPr>
            <w:noProof/>
            <w:webHidden/>
          </w:rPr>
          <w:t>58</w:t>
        </w:r>
        <w:r>
          <w:rPr>
            <w:noProof/>
            <w:webHidden/>
          </w:rPr>
          <w:fldChar w:fldCharType="end"/>
        </w:r>
      </w:hyperlink>
    </w:p>
    <w:p w14:paraId="079C76BD" w14:textId="5B9EB35A" w:rsidR="00F37472" w:rsidRDefault="00F37472">
      <w:pPr>
        <w:pStyle w:val="TOC2"/>
        <w:rPr>
          <w:rFonts w:asciiTheme="minorHAnsi" w:eastAsiaTheme="minorEastAsia" w:hAnsiTheme="minorHAnsi" w:cstheme="minorBidi"/>
          <w:noProof/>
          <w:sz w:val="22"/>
          <w:szCs w:val="22"/>
          <w:lang w:val="en-US" w:eastAsia="zh-CN"/>
        </w:rPr>
      </w:pPr>
      <w:hyperlink w:anchor="_Toc510446762" w:history="1">
        <w:r w:rsidRPr="00CA7C7B">
          <w:rPr>
            <w:rStyle w:val="Hyperlink"/>
            <w:noProof/>
          </w:rPr>
          <w:t>6.6</w:t>
        </w:r>
        <w:r>
          <w:rPr>
            <w:rFonts w:asciiTheme="minorHAnsi" w:eastAsiaTheme="minorEastAsia" w:hAnsiTheme="minorHAnsi" w:cstheme="minorBidi"/>
            <w:noProof/>
            <w:sz w:val="22"/>
            <w:szCs w:val="22"/>
            <w:lang w:val="en-US" w:eastAsia="zh-CN"/>
          </w:rPr>
          <w:tab/>
        </w:r>
        <w:r w:rsidRPr="00CA7C7B">
          <w:rPr>
            <w:rStyle w:val="Hyperlink"/>
            <w:noProof/>
          </w:rPr>
          <w:t>Complexity characteristics of encoder transforms and transform type selection</w:t>
        </w:r>
        <w:r>
          <w:rPr>
            <w:noProof/>
            <w:webHidden/>
          </w:rPr>
          <w:tab/>
        </w:r>
        <w:r>
          <w:rPr>
            <w:noProof/>
            <w:webHidden/>
          </w:rPr>
          <w:fldChar w:fldCharType="begin"/>
        </w:r>
        <w:r>
          <w:rPr>
            <w:noProof/>
            <w:webHidden/>
          </w:rPr>
          <w:instrText xml:space="preserve"> PAGEREF _Toc510446762 \h </w:instrText>
        </w:r>
        <w:r>
          <w:rPr>
            <w:noProof/>
            <w:webHidden/>
          </w:rPr>
        </w:r>
        <w:r>
          <w:rPr>
            <w:noProof/>
            <w:webHidden/>
          </w:rPr>
          <w:fldChar w:fldCharType="separate"/>
        </w:r>
        <w:r>
          <w:rPr>
            <w:noProof/>
            <w:webHidden/>
          </w:rPr>
          <w:t>58</w:t>
        </w:r>
        <w:r>
          <w:rPr>
            <w:noProof/>
            <w:webHidden/>
          </w:rPr>
          <w:fldChar w:fldCharType="end"/>
        </w:r>
      </w:hyperlink>
    </w:p>
    <w:p w14:paraId="1883DC92" w14:textId="39C6AF6C" w:rsidR="00F37472" w:rsidRDefault="00F37472">
      <w:pPr>
        <w:pStyle w:val="TOC2"/>
        <w:rPr>
          <w:rFonts w:asciiTheme="minorHAnsi" w:eastAsiaTheme="minorEastAsia" w:hAnsiTheme="minorHAnsi" w:cstheme="minorBidi"/>
          <w:noProof/>
          <w:sz w:val="22"/>
          <w:szCs w:val="22"/>
          <w:lang w:val="en-US" w:eastAsia="zh-CN"/>
        </w:rPr>
      </w:pPr>
      <w:hyperlink w:anchor="_Toc510446763" w:history="1">
        <w:r w:rsidRPr="00CA7C7B">
          <w:rPr>
            <w:rStyle w:val="Hyperlink"/>
            <w:noProof/>
          </w:rPr>
          <w:t>6.7</w:t>
        </w:r>
        <w:r>
          <w:rPr>
            <w:rFonts w:asciiTheme="minorHAnsi" w:eastAsiaTheme="minorEastAsia" w:hAnsiTheme="minorHAnsi" w:cstheme="minorBidi"/>
            <w:noProof/>
            <w:sz w:val="22"/>
            <w:szCs w:val="22"/>
            <w:lang w:val="en-US" w:eastAsia="zh-CN"/>
          </w:rPr>
          <w:tab/>
        </w:r>
        <w:r w:rsidRPr="00CA7C7B">
          <w:rPr>
            <w:rStyle w:val="Hyperlink"/>
            <w:noProof/>
          </w:rPr>
          <w:t>Complexity characteristics of encoder quantization and quantization type selection</w:t>
        </w:r>
        <w:r>
          <w:rPr>
            <w:noProof/>
            <w:webHidden/>
          </w:rPr>
          <w:tab/>
        </w:r>
        <w:r>
          <w:rPr>
            <w:noProof/>
            <w:webHidden/>
          </w:rPr>
          <w:fldChar w:fldCharType="begin"/>
        </w:r>
        <w:r>
          <w:rPr>
            <w:noProof/>
            <w:webHidden/>
          </w:rPr>
          <w:instrText xml:space="preserve"> PAGEREF _Toc510446763 \h </w:instrText>
        </w:r>
        <w:r>
          <w:rPr>
            <w:noProof/>
            <w:webHidden/>
          </w:rPr>
        </w:r>
        <w:r>
          <w:rPr>
            <w:noProof/>
            <w:webHidden/>
          </w:rPr>
          <w:fldChar w:fldCharType="separate"/>
        </w:r>
        <w:r>
          <w:rPr>
            <w:noProof/>
            <w:webHidden/>
          </w:rPr>
          <w:t>58</w:t>
        </w:r>
        <w:r>
          <w:rPr>
            <w:noProof/>
            <w:webHidden/>
          </w:rPr>
          <w:fldChar w:fldCharType="end"/>
        </w:r>
      </w:hyperlink>
    </w:p>
    <w:p w14:paraId="15B19174" w14:textId="01A8A346" w:rsidR="00F37472" w:rsidRDefault="00F37472">
      <w:pPr>
        <w:pStyle w:val="TOC2"/>
        <w:rPr>
          <w:rFonts w:asciiTheme="minorHAnsi" w:eastAsiaTheme="minorEastAsia" w:hAnsiTheme="minorHAnsi" w:cstheme="minorBidi"/>
          <w:noProof/>
          <w:sz w:val="22"/>
          <w:szCs w:val="22"/>
          <w:lang w:val="en-US" w:eastAsia="zh-CN"/>
        </w:rPr>
      </w:pPr>
      <w:hyperlink w:anchor="_Toc510446764" w:history="1">
        <w:r w:rsidRPr="00CA7C7B">
          <w:rPr>
            <w:rStyle w:val="Hyperlink"/>
            <w:noProof/>
          </w:rPr>
          <w:t>6.8</w:t>
        </w:r>
        <w:r>
          <w:rPr>
            <w:rFonts w:asciiTheme="minorHAnsi" w:eastAsiaTheme="minorEastAsia" w:hAnsiTheme="minorHAnsi" w:cstheme="minorBidi"/>
            <w:noProof/>
            <w:sz w:val="22"/>
            <w:szCs w:val="22"/>
            <w:lang w:val="en-US" w:eastAsia="zh-CN"/>
          </w:rPr>
          <w:tab/>
        </w:r>
        <w:r w:rsidRPr="00CA7C7B">
          <w:rPr>
            <w:rStyle w:val="Hyperlink"/>
            <w:noProof/>
          </w:rPr>
          <w:t>Complexity characteristics of encoder in-loop filtering type selection and parameter estimation</w:t>
        </w:r>
        <w:r>
          <w:rPr>
            <w:noProof/>
            <w:webHidden/>
          </w:rPr>
          <w:tab/>
        </w:r>
        <w:r>
          <w:rPr>
            <w:noProof/>
            <w:webHidden/>
          </w:rPr>
          <w:fldChar w:fldCharType="begin"/>
        </w:r>
        <w:r>
          <w:rPr>
            <w:noProof/>
            <w:webHidden/>
          </w:rPr>
          <w:instrText xml:space="preserve"> PAGEREF _Toc510446764 \h </w:instrText>
        </w:r>
        <w:r>
          <w:rPr>
            <w:noProof/>
            <w:webHidden/>
          </w:rPr>
        </w:r>
        <w:r>
          <w:rPr>
            <w:noProof/>
            <w:webHidden/>
          </w:rPr>
          <w:fldChar w:fldCharType="separate"/>
        </w:r>
        <w:r>
          <w:rPr>
            <w:noProof/>
            <w:webHidden/>
          </w:rPr>
          <w:t>59</w:t>
        </w:r>
        <w:r>
          <w:rPr>
            <w:noProof/>
            <w:webHidden/>
          </w:rPr>
          <w:fldChar w:fldCharType="end"/>
        </w:r>
      </w:hyperlink>
    </w:p>
    <w:p w14:paraId="5825BC65" w14:textId="45346F9E" w:rsidR="00F37472" w:rsidRDefault="00F37472">
      <w:pPr>
        <w:pStyle w:val="TOC2"/>
        <w:rPr>
          <w:rFonts w:asciiTheme="minorHAnsi" w:eastAsiaTheme="minorEastAsia" w:hAnsiTheme="minorHAnsi" w:cstheme="minorBidi"/>
          <w:noProof/>
          <w:sz w:val="22"/>
          <w:szCs w:val="22"/>
          <w:lang w:val="en-US" w:eastAsia="zh-CN"/>
        </w:rPr>
      </w:pPr>
      <w:hyperlink w:anchor="_Toc510446765" w:history="1">
        <w:r w:rsidRPr="00CA7C7B">
          <w:rPr>
            <w:rStyle w:val="Hyperlink"/>
            <w:noProof/>
          </w:rPr>
          <w:t>6.9</w:t>
        </w:r>
        <w:r>
          <w:rPr>
            <w:rFonts w:asciiTheme="minorHAnsi" w:eastAsiaTheme="minorEastAsia" w:hAnsiTheme="minorHAnsi" w:cstheme="minorBidi"/>
            <w:noProof/>
            <w:sz w:val="22"/>
            <w:szCs w:val="22"/>
            <w:lang w:val="en-US" w:eastAsia="zh-CN"/>
          </w:rPr>
          <w:tab/>
        </w:r>
        <w:r w:rsidRPr="00CA7C7B">
          <w:rPr>
            <w:rStyle w:val="Hyperlink"/>
            <w:noProof/>
          </w:rPr>
          <w:t>Complexity characteristics of encoder entropy coding type selection</w:t>
        </w:r>
        <w:r>
          <w:rPr>
            <w:noProof/>
            <w:webHidden/>
          </w:rPr>
          <w:tab/>
        </w:r>
        <w:r>
          <w:rPr>
            <w:noProof/>
            <w:webHidden/>
          </w:rPr>
          <w:fldChar w:fldCharType="begin"/>
        </w:r>
        <w:r>
          <w:rPr>
            <w:noProof/>
            <w:webHidden/>
          </w:rPr>
          <w:instrText xml:space="preserve"> PAGEREF _Toc510446765 \h </w:instrText>
        </w:r>
        <w:r>
          <w:rPr>
            <w:noProof/>
            <w:webHidden/>
          </w:rPr>
        </w:r>
        <w:r>
          <w:rPr>
            <w:noProof/>
            <w:webHidden/>
          </w:rPr>
          <w:fldChar w:fldCharType="separate"/>
        </w:r>
        <w:r>
          <w:rPr>
            <w:noProof/>
            <w:webHidden/>
          </w:rPr>
          <w:t>59</w:t>
        </w:r>
        <w:r>
          <w:rPr>
            <w:noProof/>
            <w:webHidden/>
          </w:rPr>
          <w:fldChar w:fldCharType="end"/>
        </w:r>
      </w:hyperlink>
    </w:p>
    <w:p w14:paraId="3AB963CE" w14:textId="19EB9414" w:rsidR="00F37472" w:rsidRDefault="00F37472">
      <w:pPr>
        <w:pStyle w:val="TOC2"/>
        <w:rPr>
          <w:rFonts w:asciiTheme="minorHAnsi" w:eastAsiaTheme="minorEastAsia" w:hAnsiTheme="minorHAnsi" w:cstheme="minorBidi"/>
          <w:noProof/>
          <w:sz w:val="22"/>
          <w:szCs w:val="22"/>
          <w:lang w:val="en-US" w:eastAsia="zh-CN"/>
        </w:rPr>
      </w:pPr>
      <w:hyperlink w:anchor="_Toc510446766" w:history="1">
        <w:r w:rsidRPr="00CA7C7B">
          <w:rPr>
            <w:rStyle w:val="Hyperlink"/>
            <w:noProof/>
          </w:rPr>
          <w:t>6.10</w:t>
        </w:r>
        <w:r>
          <w:rPr>
            <w:rFonts w:asciiTheme="minorHAnsi" w:eastAsiaTheme="minorEastAsia" w:hAnsiTheme="minorHAnsi" w:cstheme="minorBidi"/>
            <w:noProof/>
            <w:sz w:val="22"/>
            <w:szCs w:val="22"/>
            <w:lang w:val="en-US" w:eastAsia="zh-CN"/>
          </w:rPr>
          <w:tab/>
        </w:r>
        <w:r w:rsidRPr="00CA7C7B">
          <w:rPr>
            <w:rStyle w:val="Hyperlink"/>
            <w:noProof/>
          </w:rPr>
          <w:t>Complexity characteristics of additional encoder tools</w:t>
        </w:r>
        <w:r>
          <w:rPr>
            <w:noProof/>
            <w:webHidden/>
          </w:rPr>
          <w:tab/>
        </w:r>
        <w:r>
          <w:rPr>
            <w:noProof/>
            <w:webHidden/>
          </w:rPr>
          <w:fldChar w:fldCharType="begin"/>
        </w:r>
        <w:r>
          <w:rPr>
            <w:noProof/>
            <w:webHidden/>
          </w:rPr>
          <w:instrText xml:space="preserve"> PAGEREF _Toc510446766 \h </w:instrText>
        </w:r>
        <w:r>
          <w:rPr>
            <w:noProof/>
            <w:webHidden/>
          </w:rPr>
        </w:r>
        <w:r>
          <w:rPr>
            <w:noProof/>
            <w:webHidden/>
          </w:rPr>
          <w:fldChar w:fldCharType="separate"/>
        </w:r>
        <w:r>
          <w:rPr>
            <w:noProof/>
            <w:webHidden/>
          </w:rPr>
          <w:t>59</w:t>
        </w:r>
        <w:r>
          <w:rPr>
            <w:noProof/>
            <w:webHidden/>
          </w:rPr>
          <w:fldChar w:fldCharType="end"/>
        </w:r>
      </w:hyperlink>
    </w:p>
    <w:p w14:paraId="7536AC00" w14:textId="40A2AB98" w:rsidR="00F37472" w:rsidRDefault="00F37472">
      <w:pPr>
        <w:pStyle w:val="TOC2"/>
        <w:rPr>
          <w:rFonts w:asciiTheme="minorHAnsi" w:eastAsiaTheme="minorEastAsia" w:hAnsiTheme="minorHAnsi" w:cstheme="minorBidi"/>
          <w:noProof/>
          <w:sz w:val="22"/>
          <w:szCs w:val="22"/>
          <w:lang w:val="en-US" w:eastAsia="zh-CN"/>
        </w:rPr>
      </w:pPr>
      <w:hyperlink w:anchor="_Toc510446767" w:history="1">
        <w:r w:rsidRPr="00CA7C7B">
          <w:rPr>
            <w:rStyle w:val="Hyperlink"/>
            <w:noProof/>
          </w:rPr>
          <w:t>6.11</w:t>
        </w:r>
        <w:r>
          <w:rPr>
            <w:rFonts w:asciiTheme="minorHAnsi" w:eastAsiaTheme="minorEastAsia" w:hAnsiTheme="minorHAnsi" w:cstheme="minorBidi"/>
            <w:noProof/>
            <w:sz w:val="22"/>
            <w:szCs w:val="22"/>
            <w:lang w:val="en-US" w:eastAsia="zh-CN"/>
          </w:rPr>
          <w:tab/>
        </w:r>
        <w:r w:rsidRPr="00CA7C7B">
          <w:rPr>
            <w:rStyle w:val="Hyperlink"/>
            <w:noProof/>
          </w:rPr>
          <w:t>Complexity characteristics of 360° video specific encoding tools</w:t>
        </w:r>
        <w:r>
          <w:rPr>
            <w:noProof/>
            <w:webHidden/>
          </w:rPr>
          <w:tab/>
        </w:r>
        <w:r>
          <w:rPr>
            <w:noProof/>
            <w:webHidden/>
          </w:rPr>
          <w:fldChar w:fldCharType="begin"/>
        </w:r>
        <w:r>
          <w:rPr>
            <w:noProof/>
            <w:webHidden/>
          </w:rPr>
          <w:instrText xml:space="preserve"> PAGEREF _Toc510446767 \h </w:instrText>
        </w:r>
        <w:r>
          <w:rPr>
            <w:noProof/>
            <w:webHidden/>
          </w:rPr>
        </w:r>
        <w:r>
          <w:rPr>
            <w:noProof/>
            <w:webHidden/>
          </w:rPr>
          <w:fldChar w:fldCharType="separate"/>
        </w:r>
        <w:r>
          <w:rPr>
            <w:noProof/>
            <w:webHidden/>
          </w:rPr>
          <w:t>59</w:t>
        </w:r>
        <w:r>
          <w:rPr>
            <w:noProof/>
            <w:webHidden/>
          </w:rPr>
          <w:fldChar w:fldCharType="end"/>
        </w:r>
      </w:hyperlink>
    </w:p>
    <w:p w14:paraId="4D7177DB" w14:textId="7C9D6103" w:rsidR="00F37472" w:rsidRDefault="00F37472">
      <w:pPr>
        <w:pStyle w:val="TOC2"/>
        <w:rPr>
          <w:rFonts w:asciiTheme="minorHAnsi" w:eastAsiaTheme="minorEastAsia" w:hAnsiTheme="minorHAnsi" w:cstheme="minorBidi"/>
          <w:noProof/>
          <w:sz w:val="22"/>
          <w:szCs w:val="22"/>
          <w:lang w:val="en-US" w:eastAsia="zh-CN"/>
        </w:rPr>
      </w:pPr>
      <w:hyperlink w:anchor="_Toc510446768" w:history="1">
        <w:r w:rsidRPr="00CA7C7B">
          <w:rPr>
            <w:rStyle w:val="Hyperlink"/>
            <w:noProof/>
          </w:rPr>
          <w:t>6.12</w:t>
        </w:r>
        <w:r>
          <w:rPr>
            <w:rFonts w:asciiTheme="minorHAnsi" w:eastAsiaTheme="minorEastAsia" w:hAnsiTheme="minorHAnsi" w:cstheme="minorBidi"/>
            <w:noProof/>
            <w:sz w:val="22"/>
            <w:szCs w:val="22"/>
            <w:lang w:val="en-US" w:eastAsia="zh-CN"/>
          </w:rPr>
          <w:tab/>
        </w:r>
        <w:r w:rsidRPr="00CA7C7B">
          <w:rPr>
            <w:rStyle w:val="Hyperlink"/>
            <w:noProof/>
          </w:rPr>
          <w:t>Complexity characteristics of HDR specific encoding tools</w:t>
        </w:r>
        <w:r>
          <w:rPr>
            <w:noProof/>
            <w:webHidden/>
          </w:rPr>
          <w:tab/>
        </w:r>
        <w:r>
          <w:rPr>
            <w:noProof/>
            <w:webHidden/>
          </w:rPr>
          <w:fldChar w:fldCharType="begin"/>
        </w:r>
        <w:r>
          <w:rPr>
            <w:noProof/>
            <w:webHidden/>
          </w:rPr>
          <w:instrText xml:space="preserve"> PAGEREF _Toc510446768 \h </w:instrText>
        </w:r>
        <w:r>
          <w:rPr>
            <w:noProof/>
            <w:webHidden/>
          </w:rPr>
        </w:r>
        <w:r>
          <w:rPr>
            <w:noProof/>
            <w:webHidden/>
          </w:rPr>
          <w:fldChar w:fldCharType="separate"/>
        </w:r>
        <w:r>
          <w:rPr>
            <w:noProof/>
            <w:webHidden/>
          </w:rPr>
          <w:t>59</w:t>
        </w:r>
        <w:r>
          <w:rPr>
            <w:noProof/>
            <w:webHidden/>
          </w:rPr>
          <w:fldChar w:fldCharType="end"/>
        </w:r>
      </w:hyperlink>
    </w:p>
    <w:p w14:paraId="150FF024" w14:textId="4AD4FA43" w:rsidR="00F37472" w:rsidRDefault="00F37472">
      <w:pPr>
        <w:pStyle w:val="TOC2"/>
        <w:rPr>
          <w:rFonts w:asciiTheme="minorHAnsi" w:eastAsiaTheme="minorEastAsia" w:hAnsiTheme="minorHAnsi" w:cstheme="minorBidi"/>
          <w:noProof/>
          <w:sz w:val="22"/>
          <w:szCs w:val="22"/>
          <w:lang w:val="en-US" w:eastAsia="zh-CN"/>
        </w:rPr>
      </w:pPr>
      <w:hyperlink w:anchor="_Toc510446769" w:history="1">
        <w:r w:rsidRPr="00CA7C7B">
          <w:rPr>
            <w:rStyle w:val="Hyperlink"/>
            <w:noProof/>
          </w:rPr>
          <w:t>6.13</w:t>
        </w:r>
        <w:r>
          <w:rPr>
            <w:rFonts w:asciiTheme="minorHAnsi" w:eastAsiaTheme="minorEastAsia" w:hAnsiTheme="minorHAnsi" w:cstheme="minorBidi"/>
            <w:noProof/>
            <w:sz w:val="22"/>
            <w:szCs w:val="22"/>
            <w:lang w:val="en-US" w:eastAsia="zh-CN"/>
          </w:rPr>
          <w:tab/>
        </w:r>
        <w:r w:rsidRPr="00CA7C7B">
          <w:rPr>
            <w:rStyle w:val="Hyperlink"/>
            <w:noProof/>
          </w:rPr>
          <w:t>Degree of capability for encoder parallel processing</w:t>
        </w:r>
        <w:r>
          <w:rPr>
            <w:noProof/>
            <w:webHidden/>
          </w:rPr>
          <w:tab/>
        </w:r>
        <w:r>
          <w:rPr>
            <w:noProof/>
            <w:webHidden/>
          </w:rPr>
          <w:fldChar w:fldCharType="begin"/>
        </w:r>
        <w:r>
          <w:rPr>
            <w:noProof/>
            <w:webHidden/>
          </w:rPr>
          <w:instrText xml:space="preserve"> PAGEREF _Toc510446769 \h </w:instrText>
        </w:r>
        <w:r>
          <w:rPr>
            <w:noProof/>
            <w:webHidden/>
          </w:rPr>
        </w:r>
        <w:r>
          <w:rPr>
            <w:noProof/>
            <w:webHidden/>
          </w:rPr>
          <w:fldChar w:fldCharType="separate"/>
        </w:r>
        <w:r>
          <w:rPr>
            <w:noProof/>
            <w:webHidden/>
          </w:rPr>
          <w:t>59</w:t>
        </w:r>
        <w:r>
          <w:rPr>
            <w:noProof/>
            <w:webHidden/>
          </w:rPr>
          <w:fldChar w:fldCharType="end"/>
        </w:r>
      </w:hyperlink>
    </w:p>
    <w:p w14:paraId="1F7C57EB" w14:textId="0D99D9C7" w:rsidR="00F37472" w:rsidRDefault="00F37472">
      <w:pPr>
        <w:pStyle w:val="TOC1"/>
        <w:tabs>
          <w:tab w:val="left" w:pos="403"/>
        </w:tabs>
        <w:rPr>
          <w:rFonts w:asciiTheme="minorHAnsi" w:eastAsiaTheme="minorEastAsia" w:hAnsiTheme="minorHAnsi" w:cstheme="minorBidi"/>
          <w:noProof/>
          <w:sz w:val="22"/>
          <w:szCs w:val="22"/>
          <w:lang w:val="en-US" w:eastAsia="zh-CN"/>
        </w:rPr>
      </w:pPr>
      <w:hyperlink w:anchor="_Toc510446770" w:history="1">
        <w:r w:rsidRPr="00CA7C7B">
          <w:rPr>
            <w:rStyle w:val="Hyperlink"/>
            <w:noProof/>
          </w:rPr>
          <w:t>7</w:t>
        </w:r>
        <w:r>
          <w:rPr>
            <w:rFonts w:asciiTheme="minorHAnsi" w:eastAsiaTheme="minorEastAsia" w:hAnsiTheme="minorHAnsi" w:cstheme="minorBidi"/>
            <w:noProof/>
            <w:sz w:val="22"/>
            <w:szCs w:val="22"/>
            <w:lang w:val="en-US" w:eastAsia="zh-CN"/>
          </w:rPr>
          <w:tab/>
        </w:r>
        <w:r w:rsidRPr="00CA7C7B">
          <w:rPr>
            <w:rStyle w:val="Hyperlink"/>
            <w:noProof/>
          </w:rPr>
          <w:t>Algorithmic characteristics</w:t>
        </w:r>
        <w:r>
          <w:rPr>
            <w:noProof/>
            <w:webHidden/>
          </w:rPr>
          <w:tab/>
        </w:r>
        <w:r>
          <w:rPr>
            <w:noProof/>
            <w:webHidden/>
          </w:rPr>
          <w:fldChar w:fldCharType="begin"/>
        </w:r>
        <w:r>
          <w:rPr>
            <w:noProof/>
            <w:webHidden/>
          </w:rPr>
          <w:instrText xml:space="preserve"> PAGEREF _Toc510446770 \h </w:instrText>
        </w:r>
        <w:r>
          <w:rPr>
            <w:noProof/>
            <w:webHidden/>
          </w:rPr>
        </w:r>
        <w:r>
          <w:rPr>
            <w:noProof/>
            <w:webHidden/>
          </w:rPr>
          <w:fldChar w:fldCharType="separate"/>
        </w:r>
        <w:r>
          <w:rPr>
            <w:noProof/>
            <w:webHidden/>
          </w:rPr>
          <w:t>59</w:t>
        </w:r>
        <w:r>
          <w:rPr>
            <w:noProof/>
            <w:webHidden/>
          </w:rPr>
          <w:fldChar w:fldCharType="end"/>
        </w:r>
      </w:hyperlink>
    </w:p>
    <w:p w14:paraId="004586C0" w14:textId="473A293E" w:rsidR="00F37472" w:rsidRDefault="00F37472">
      <w:pPr>
        <w:pStyle w:val="TOC2"/>
        <w:rPr>
          <w:rFonts w:asciiTheme="minorHAnsi" w:eastAsiaTheme="minorEastAsia" w:hAnsiTheme="minorHAnsi" w:cstheme="minorBidi"/>
          <w:noProof/>
          <w:sz w:val="22"/>
          <w:szCs w:val="22"/>
          <w:lang w:val="en-US" w:eastAsia="zh-CN"/>
        </w:rPr>
      </w:pPr>
      <w:hyperlink w:anchor="_Toc510446771" w:history="1">
        <w:r w:rsidRPr="00CA7C7B">
          <w:rPr>
            <w:rStyle w:val="Hyperlink"/>
            <w:noProof/>
          </w:rPr>
          <w:t>7.1</w:t>
        </w:r>
        <w:r>
          <w:rPr>
            <w:rFonts w:asciiTheme="minorHAnsi" w:eastAsiaTheme="minorEastAsia" w:hAnsiTheme="minorHAnsi" w:cstheme="minorBidi"/>
            <w:noProof/>
            <w:sz w:val="22"/>
            <w:szCs w:val="22"/>
            <w:lang w:val="en-US" w:eastAsia="zh-CN"/>
          </w:rPr>
          <w:tab/>
        </w:r>
        <w:r w:rsidRPr="00CA7C7B">
          <w:rPr>
            <w:rStyle w:val="Hyperlink"/>
            <w:noProof/>
          </w:rPr>
          <w:t>Random access characteristics</w:t>
        </w:r>
        <w:r>
          <w:rPr>
            <w:noProof/>
            <w:webHidden/>
          </w:rPr>
          <w:tab/>
        </w:r>
        <w:r>
          <w:rPr>
            <w:noProof/>
            <w:webHidden/>
          </w:rPr>
          <w:fldChar w:fldCharType="begin"/>
        </w:r>
        <w:r>
          <w:rPr>
            <w:noProof/>
            <w:webHidden/>
          </w:rPr>
          <w:instrText xml:space="preserve"> PAGEREF _Toc510446771 \h </w:instrText>
        </w:r>
        <w:r>
          <w:rPr>
            <w:noProof/>
            <w:webHidden/>
          </w:rPr>
        </w:r>
        <w:r>
          <w:rPr>
            <w:noProof/>
            <w:webHidden/>
          </w:rPr>
          <w:fldChar w:fldCharType="separate"/>
        </w:r>
        <w:r>
          <w:rPr>
            <w:noProof/>
            <w:webHidden/>
          </w:rPr>
          <w:t>59</w:t>
        </w:r>
        <w:r>
          <w:rPr>
            <w:noProof/>
            <w:webHidden/>
          </w:rPr>
          <w:fldChar w:fldCharType="end"/>
        </w:r>
      </w:hyperlink>
    </w:p>
    <w:p w14:paraId="064F25F5" w14:textId="7558528E" w:rsidR="00F37472" w:rsidRDefault="00F37472">
      <w:pPr>
        <w:pStyle w:val="TOC2"/>
        <w:rPr>
          <w:rFonts w:asciiTheme="minorHAnsi" w:eastAsiaTheme="minorEastAsia" w:hAnsiTheme="minorHAnsi" w:cstheme="minorBidi"/>
          <w:noProof/>
          <w:sz w:val="22"/>
          <w:szCs w:val="22"/>
          <w:lang w:val="en-US" w:eastAsia="zh-CN"/>
        </w:rPr>
      </w:pPr>
      <w:hyperlink w:anchor="_Toc510446772" w:history="1">
        <w:r w:rsidRPr="00CA7C7B">
          <w:rPr>
            <w:rStyle w:val="Hyperlink"/>
            <w:noProof/>
          </w:rPr>
          <w:t>7.2</w:t>
        </w:r>
        <w:r>
          <w:rPr>
            <w:rFonts w:asciiTheme="minorHAnsi" w:eastAsiaTheme="minorEastAsia" w:hAnsiTheme="minorHAnsi" w:cstheme="minorBidi"/>
            <w:noProof/>
            <w:sz w:val="22"/>
            <w:szCs w:val="22"/>
            <w:lang w:val="en-US" w:eastAsia="zh-CN"/>
          </w:rPr>
          <w:tab/>
        </w:r>
        <w:r w:rsidRPr="00CA7C7B">
          <w:rPr>
            <w:rStyle w:val="Hyperlink"/>
            <w:noProof/>
          </w:rPr>
          <w:t>Delay characteristics</w:t>
        </w:r>
        <w:r>
          <w:rPr>
            <w:noProof/>
            <w:webHidden/>
          </w:rPr>
          <w:tab/>
        </w:r>
        <w:r>
          <w:rPr>
            <w:noProof/>
            <w:webHidden/>
          </w:rPr>
          <w:fldChar w:fldCharType="begin"/>
        </w:r>
        <w:r>
          <w:rPr>
            <w:noProof/>
            <w:webHidden/>
          </w:rPr>
          <w:instrText xml:space="preserve"> PAGEREF _Toc510446772 \h </w:instrText>
        </w:r>
        <w:r>
          <w:rPr>
            <w:noProof/>
            <w:webHidden/>
          </w:rPr>
        </w:r>
        <w:r>
          <w:rPr>
            <w:noProof/>
            <w:webHidden/>
          </w:rPr>
          <w:fldChar w:fldCharType="separate"/>
        </w:r>
        <w:r>
          <w:rPr>
            <w:noProof/>
            <w:webHidden/>
          </w:rPr>
          <w:t>59</w:t>
        </w:r>
        <w:r>
          <w:rPr>
            <w:noProof/>
            <w:webHidden/>
          </w:rPr>
          <w:fldChar w:fldCharType="end"/>
        </w:r>
      </w:hyperlink>
    </w:p>
    <w:p w14:paraId="256FCFF2" w14:textId="1C487A74" w:rsidR="00F37472" w:rsidRDefault="00F37472">
      <w:pPr>
        <w:pStyle w:val="TOC2"/>
        <w:rPr>
          <w:rFonts w:asciiTheme="minorHAnsi" w:eastAsiaTheme="minorEastAsia" w:hAnsiTheme="minorHAnsi" w:cstheme="minorBidi"/>
          <w:noProof/>
          <w:sz w:val="22"/>
          <w:szCs w:val="22"/>
          <w:lang w:val="en-US" w:eastAsia="zh-CN"/>
        </w:rPr>
      </w:pPr>
      <w:hyperlink w:anchor="_Toc510446773" w:history="1">
        <w:r w:rsidRPr="00CA7C7B">
          <w:rPr>
            <w:rStyle w:val="Hyperlink"/>
            <w:noProof/>
          </w:rPr>
          <w:t>7.3</w:t>
        </w:r>
        <w:r>
          <w:rPr>
            <w:rFonts w:asciiTheme="minorHAnsi" w:eastAsiaTheme="minorEastAsia" w:hAnsiTheme="minorHAnsi" w:cstheme="minorBidi"/>
            <w:noProof/>
            <w:sz w:val="22"/>
            <w:szCs w:val="22"/>
            <w:lang w:val="en-US" w:eastAsia="zh-CN"/>
          </w:rPr>
          <w:tab/>
        </w:r>
        <w:r w:rsidRPr="00CA7C7B">
          <w:rPr>
            <w:rStyle w:val="Hyperlink"/>
            <w:noProof/>
          </w:rPr>
          <w:t>Additional characteristics discussion topic(s)</w:t>
        </w:r>
        <w:r>
          <w:rPr>
            <w:noProof/>
            <w:webHidden/>
          </w:rPr>
          <w:tab/>
        </w:r>
        <w:r>
          <w:rPr>
            <w:noProof/>
            <w:webHidden/>
          </w:rPr>
          <w:fldChar w:fldCharType="begin"/>
        </w:r>
        <w:r>
          <w:rPr>
            <w:noProof/>
            <w:webHidden/>
          </w:rPr>
          <w:instrText xml:space="preserve"> PAGEREF _Toc510446773 \h </w:instrText>
        </w:r>
        <w:r>
          <w:rPr>
            <w:noProof/>
            <w:webHidden/>
          </w:rPr>
        </w:r>
        <w:r>
          <w:rPr>
            <w:noProof/>
            <w:webHidden/>
          </w:rPr>
          <w:fldChar w:fldCharType="separate"/>
        </w:r>
        <w:r>
          <w:rPr>
            <w:noProof/>
            <w:webHidden/>
          </w:rPr>
          <w:t>59</w:t>
        </w:r>
        <w:r>
          <w:rPr>
            <w:noProof/>
            <w:webHidden/>
          </w:rPr>
          <w:fldChar w:fldCharType="end"/>
        </w:r>
      </w:hyperlink>
    </w:p>
    <w:p w14:paraId="4D8931A5" w14:textId="232F9A94" w:rsidR="00F37472" w:rsidRDefault="00F37472">
      <w:pPr>
        <w:pStyle w:val="TOC1"/>
        <w:tabs>
          <w:tab w:val="left" w:pos="403"/>
        </w:tabs>
        <w:rPr>
          <w:rFonts w:asciiTheme="minorHAnsi" w:eastAsiaTheme="minorEastAsia" w:hAnsiTheme="minorHAnsi" w:cstheme="minorBidi"/>
          <w:noProof/>
          <w:sz w:val="22"/>
          <w:szCs w:val="22"/>
          <w:lang w:val="en-US" w:eastAsia="zh-CN"/>
        </w:rPr>
      </w:pPr>
      <w:hyperlink w:anchor="_Toc510446774" w:history="1">
        <w:r w:rsidRPr="00CA7C7B">
          <w:rPr>
            <w:rStyle w:val="Hyperlink"/>
            <w:noProof/>
          </w:rPr>
          <w:t>8</w:t>
        </w:r>
        <w:r>
          <w:rPr>
            <w:rFonts w:asciiTheme="minorHAnsi" w:eastAsiaTheme="minorEastAsia" w:hAnsiTheme="minorHAnsi" w:cstheme="minorBidi"/>
            <w:noProof/>
            <w:sz w:val="22"/>
            <w:szCs w:val="22"/>
            <w:lang w:val="en-US" w:eastAsia="zh-CN"/>
          </w:rPr>
          <w:tab/>
        </w:r>
        <w:r w:rsidRPr="00CA7C7B">
          <w:rPr>
            <w:rStyle w:val="Hyperlink"/>
            <w:noProof/>
          </w:rPr>
          <w:t>Software implementation description</w:t>
        </w:r>
        <w:r>
          <w:rPr>
            <w:noProof/>
            <w:webHidden/>
          </w:rPr>
          <w:tab/>
        </w:r>
        <w:r>
          <w:rPr>
            <w:noProof/>
            <w:webHidden/>
          </w:rPr>
          <w:fldChar w:fldCharType="begin"/>
        </w:r>
        <w:r>
          <w:rPr>
            <w:noProof/>
            <w:webHidden/>
          </w:rPr>
          <w:instrText xml:space="preserve"> PAGEREF _Toc510446774 \h </w:instrText>
        </w:r>
        <w:r>
          <w:rPr>
            <w:noProof/>
            <w:webHidden/>
          </w:rPr>
        </w:r>
        <w:r>
          <w:rPr>
            <w:noProof/>
            <w:webHidden/>
          </w:rPr>
          <w:fldChar w:fldCharType="separate"/>
        </w:r>
        <w:r>
          <w:rPr>
            <w:noProof/>
            <w:webHidden/>
          </w:rPr>
          <w:t>59</w:t>
        </w:r>
        <w:r>
          <w:rPr>
            <w:noProof/>
            <w:webHidden/>
          </w:rPr>
          <w:fldChar w:fldCharType="end"/>
        </w:r>
      </w:hyperlink>
    </w:p>
    <w:p w14:paraId="2342597A" w14:textId="2CF64E10" w:rsidR="00F37472" w:rsidRDefault="00F37472">
      <w:pPr>
        <w:pStyle w:val="TOC1"/>
        <w:tabs>
          <w:tab w:val="left" w:pos="403"/>
        </w:tabs>
        <w:rPr>
          <w:rFonts w:asciiTheme="minorHAnsi" w:eastAsiaTheme="minorEastAsia" w:hAnsiTheme="minorHAnsi" w:cstheme="minorBidi"/>
          <w:noProof/>
          <w:sz w:val="22"/>
          <w:szCs w:val="22"/>
          <w:lang w:val="en-US" w:eastAsia="zh-CN"/>
        </w:rPr>
      </w:pPr>
      <w:hyperlink w:anchor="_Toc510446775" w:history="1">
        <w:r w:rsidRPr="00CA7C7B">
          <w:rPr>
            <w:rStyle w:val="Hyperlink"/>
            <w:noProof/>
          </w:rPr>
          <w:t>9</w:t>
        </w:r>
        <w:r>
          <w:rPr>
            <w:rFonts w:asciiTheme="minorHAnsi" w:eastAsiaTheme="minorEastAsia" w:hAnsiTheme="minorHAnsi" w:cstheme="minorBidi"/>
            <w:noProof/>
            <w:sz w:val="22"/>
            <w:szCs w:val="22"/>
            <w:lang w:val="en-US" w:eastAsia="zh-CN"/>
          </w:rPr>
          <w:tab/>
        </w:r>
        <w:r w:rsidRPr="00CA7C7B">
          <w:rPr>
            <w:rStyle w:val="Hyperlink"/>
            <w:noProof/>
          </w:rPr>
          <w:t>Highlighted aspects discussion</w:t>
        </w:r>
        <w:r>
          <w:rPr>
            <w:noProof/>
            <w:webHidden/>
          </w:rPr>
          <w:tab/>
        </w:r>
        <w:r>
          <w:rPr>
            <w:noProof/>
            <w:webHidden/>
          </w:rPr>
          <w:fldChar w:fldCharType="begin"/>
        </w:r>
        <w:r>
          <w:rPr>
            <w:noProof/>
            <w:webHidden/>
          </w:rPr>
          <w:instrText xml:space="preserve"> PAGEREF _Toc510446775 \h </w:instrText>
        </w:r>
        <w:r>
          <w:rPr>
            <w:noProof/>
            <w:webHidden/>
          </w:rPr>
        </w:r>
        <w:r>
          <w:rPr>
            <w:noProof/>
            <w:webHidden/>
          </w:rPr>
          <w:fldChar w:fldCharType="separate"/>
        </w:r>
        <w:r>
          <w:rPr>
            <w:noProof/>
            <w:webHidden/>
          </w:rPr>
          <w:t>60</w:t>
        </w:r>
        <w:r>
          <w:rPr>
            <w:noProof/>
            <w:webHidden/>
          </w:rPr>
          <w:fldChar w:fldCharType="end"/>
        </w:r>
      </w:hyperlink>
    </w:p>
    <w:p w14:paraId="436F66E6" w14:textId="3B40F450" w:rsidR="00F37472" w:rsidRDefault="00F37472">
      <w:pPr>
        <w:pStyle w:val="TOC2"/>
        <w:rPr>
          <w:rFonts w:asciiTheme="minorHAnsi" w:eastAsiaTheme="minorEastAsia" w:hAnsiTheme="minorHAnsi" w:cstheme="minorBidi"/>
          <w:noProof/>
          <w:sz w:val="22"/>
          <w:szCs w:val="22"/>
          <w:lang w:val="en-US" w:eastAsia="zh-CN"/>
        </w:rPr>
      </w:pPr>
      <w:hyperlink w:anchor="_Toc510446776" w:history="1">
        <w:r w:rsidRPr="00CA7C7B">
          <w:rPr>
            <w:rStyle w:val="Hyperlink"/>
            <w:noProof/>
          </w:rPr>
          <w:t>9.1</w:t>
        </w:r>
        <w:r>
          <w:rPr>
            <w:rFonts w:asciiTheme="minorHAnsi" w:eastAsiaTheme="minorEastAsia" w:hAnsiTheme="minorHAnsi" w:cstheme="minorBidi"/>
            <w:noProof/>
            <w:sz w:val="22"/>
            <w:szCs w:val="22"/>
            <w:lang w:val="en-US" w:eastAsia="zh-CN"/>
          </w:rPr>
          <w:tab/>
        </w:r>
        <w:r w:rsidRPr="00CA7C7B">
          <w:rPr>
            <w:rStyle w:val="Hyperlink"/>
            <w:noProof/>
          </w:rPr>
          <w:t>SDR</w:t>
        </w:r>
        <w:r>
          <w:rPr>
            <w:noProof/>
            <w:webHidden/>
          </w:rPr>
          <w:tab/>
        </w:r>
        <w:r>
          <w:rPr>
            <w:noProof/>
            <w:webHidden/>
          </w:rPr>
          <w:fldChar w:fldCharType="begin"/>
        </w:r>
        <w:r>
          <w:rPr>
            <w:noProof/>
            <w:webHidden/>
          </w:rPr>
          <w:instrText xml:space="preserve"> PAGEREF _Toc510446776 \h </w:instrText>
        </w:r>
        <w:r>
          <w:rPr>
            <w:noProof/>
            <w:webHidden/>
          </w:rPr>
        </w:r>
        <w:r>
          <w:rPr>
            <w:noProof/>
            <w:webHidden/>
          </w:rPr>
          <w:fldChar w:fldCharType="separate"/>
        </w:r>
        <w:r>
          <w:rPr>
            <w:noProof/>
            <w:webHidden/>
          </w:rPr>
          <w:t>60</w:t>
        </w:r>
        <w:r>
          <w:rPr>
            <w:noProof/>
            <w:webHidden/>
          </w:rPr>
          <w:fldChar w:fldCharType="end"/>
        </w:r>
      </w:hyperlink>
    </w:p>
    <w:p w14:paraId="23CB6DA2" w14:textId="40DA65ED" w:rsidR="00F37472" w:rsidRDefault="00F37472">
      <w:pPr>
        <w:pStyle w:val="TOC2"/>
        <w:rPr>
          <w:rFonts w:asciiTheme="minorHAnsi" w:eastAsiaTheme="minorEastAsia" w:hAnsiTheme="minorHAnsi" w:cstheme="minorBidi"/>
          <w:noProof/>
          <w:sz w:val="22"/>
          <w:szCs w:val="22"/>
          <w:lang w:val="en-US" w:eastAsia="zh-CN"/>
        </w:rPr>
      </w:pPr>
      <w:hyperlink w:anchor="_Toc510446777" w:history="1">
        <w:r w:rsidRPr="00CA7C7B">
          <w:rPr>
            <w:rStyle w:val="Hyperlink"/>
            <w:noProof/>
          </w:rPr>
          <w:t>9.2</w:t>
        </w:r>
        <w:r>
          <w:rPr>
            <w:rFonts w:asciiTheme="minorHAnsi" w:eastAsiaTheme="minorEastAsia" w:hAnsiTheme="minorHAnsi" w:cstheme="minorBidi"/>
            <w:noProof/>
            <w:sz w:val="22"/>
            <w:szCs w:val="22"/>
            <w:lang w:val="en-US" w:eastAsia="zh-CN"/>
          </w:rPr>
          <w:tab/>
        </w:r>
        <w:r w:rsidRPr="00CA7C7B">
          <w:rPr>
            <w:rStyle w:val="Hyperlink"/>
            <w:noProof/>
          </w:rPr>
          <w:t>360° Video</w:t>
        </w:r>
        <w:r>
          <w:rPr>
            <w:noProof/>
            <w:webHidden/>
          </w:rPr>
          <w:tab/>
        </w:r>
        <w:r>
          <w:rPr>
            <w:noProof/>
            <w:webHidden/>
          </w:rPr>
          <w:fldChar w:fldCharType="begin"/>
        </w:r>
        <w:r>
          <w:rPr>
            <w:noProof/>
            <w:webHidden/>
          </w:rPr>
          <w:instrText xml:space="preserve"> PAGEREF _Toc510446777 \h </w:instrText>
        </w:r>
        <w:r>
          <w:rPr>
            <w:noProof/>
            <w:webHidden/>
          </w:rPr>
        </w:r>
        <w:r>
          <w:rPr>
            <w:noProof/>
            <w:webHidden/>
          </w:rPr>
          <w:fldChar w:fldCharType="separate"/>
        </w:r>
        <w:r>
          <w:rPr>
            <w:noProof/>
            <w:webHidden/>
          </w:rPr>
          <w:t>61</w:t>
        </w:r>
        <w:r>
          <w:rPr>
            <w:noProof/>
            <w:webHidden/>
          </w:rPr>
          <w:fldChar w:fldCharType="end"/>
        </w:r>
      </w:hyperlink>
    </w:p>
    <w:p w14:paraId="4E399ECA" w14:textId="1FD8F80A" w:rsidR="00F37472" w:rsidRDefault="00F37472">
      <w:pPr>
        <w:pStyle w:val="TOC2"/>
        <w:rPr>
          <w:rFonts w:asciiTheme="minorHAnsi" w:eastAsiaTheme="minorEastAsia" w:hAnsiTheme="minorHAnsi" w:cstheme="minorBidi"/>
          <w:noProof/>
          <w:sz w:val="22"/>
          <w:szCs w:val="22"/>
          <w:lang w:val="en-US" w:eastAsia="zh-CN"/>
        </w:rPr>
      </w:pPr>
      <w:hyperlink w:anchor="_Toc510446778" w:history="1">
        <w:r w:rsidRPr="00CA7C7B">
          <w:rPr>
            <w:rStyle w:val="Hyperlink"/>
            <w:noProof/>
          </w:rPr>
          <w:t>9.3</w:t>
        </w:r>
        <w:r>
          <w:rPr>
            <w:rFonts w:asciiTheme="minorHAnsi" w:eastAsiaTheme="minorEastAsia" w:hAnsiTheme="minorHAnsi" w:cstheme="minorBidi"/>
            <w:noProof/>
            <w:sz w:val="22"/>
            <w:szCs w:val="22"/>
            <w:lang w:val="en-US" w:eastAsia="zh-CN"/>
          </w:rPr>
          <w:tab/>
        </w:r>
        <w:r w:rsidRPr="00CA7C7B">
          <w:rPr>
            <w:rStyle w:val="Hyperlink"/>
            <w:noProof/>
          </w:rPr>
          <w:t>HDR</w:t>
        </w:r>
        <w:r>
          <w:rPr>
            <w:noProof/>
            <w:webHidden/>
          </w:rPr>
          <w:tab/>
        </w:r>
        <w:r>
          <w:rPr>
            <w:noProof/>
            <w:webHidden/>
          </w:rPr>
          <w:fldChar w:fldCharType="begin"/>
        </w:r>
        <w:r>
          <w:rPr>
            <w:noProof/>
            <w:webHidden/>
          </w:rPr>
          <w:instrText xml:space="preserve"> PAGEREF _Toc510446778 \h </w:instrText>
        </w:r>
        <w:r>
          <w:rPr>
            <w:noProof/>
            <w:webHidden/>
          </w:rPr>
        </w:r>
        <w:r>
          <w:rPr>
            <w:noProof/>
            <w:webHidden/>
          </w:rPr>
          <w:fldChar w:fldCharType="separate"/>
        </w:r>
        <w:r>
          <w:rPr>
            <w:noProof/>
            <w:webHidden/>
          </w:rPr>
          <w:t>65</w:t>
        </w:r>
        <w:r>
          <w:rPr>
            <w:noProof/>
            <w:webHidden/>
          </w:rPr>
          <w:fldChar w:fldCharType="end"/>
        </w:r>
      </w:hyperlink>
    </w:p>
    <w:p w14:paraId="138D9B67" w14:textId="40467B1D" w:rsidR="00F37472" w:rsidRDefault="00F37472">
      <w:pPr>
        <w:pStyle w:val="TOC1"/>
        <w:tabs>
          <w:tab w:val="left" w:pos="662"/>
        </w:tabs>
        <w:rPr>
          <w:rFonts w:asciiTheme="minorHAnsi" w:eastAsiaTheme="minorEastAsia" w:hAnsiTheme="minorHAnsi" w:cstheme="minorBidi"/>
          <w:noProof/>
          <w:sz w:val="22"/>
          <w:szCs w:val="22"/>
          <w:lang w:val="en-US" w:eastAsia="zh-CN"/>
        </w:rPr>
      </w:pPr>
      <w:hyperlink w:anchor="_Toc510446779" w:history="1">
        <w:r w:rsidRPr="00CA7C7B">
          <w:rPr>
            <w:rStyle w:val="Hyperlink"/>
            <w:noProof/>
          </w:rPr>
          <w:t>10</w:t>
        </w:r>
        <w:r>
          <w:rPr>
            <w:rFonts w:asciiTheme="minorHAnsi" w:eastAsiaTheme="minorEastAsia" w:hAnsiTheme="minorHAnsi" w:cstheme="minorBidi"/>
            <w:noProof/>
            <w:sz w:val="22"/>
            <w:szCs w:val="22"/>
            <w:lang w:val="en-US" w:eastAsia="zh-CN"/>
          </w:rPr>
          <w:tab/>
        </w:r>
        <w:r w:rsidRPr="00CA7C7B">
          <w:rPr>
            <w:rStyle w:val="Hyperlink"/>
            <w:noProof/>
          </w:rPr>
          <w:t>Closing remarks</w:t>
        </w:r>
        <w:r>
          <w:rPr>
            <w:noProof/>
            <w:webHidden/>
          </w:rPr>
          <w:tab/>
        </w:r>
        <w:r>
          <w:rPr>
            <w:noProof/>
            <w:webHidden/>
          </w:rPr>
          <w:fldChar w:fldCharType="begin"/>
        </w:r>
        <w:r>
          <w:rPr>
            <w:noProof/>
            <w:webHidden/>
          </w:rPr>
          <w:instrText xml:space="preserve"> PAGEREF _Toc510446779 \h </w:instrText>
        </w:r>
        <w:r>
          <w:rPr>
            <w:noProof/>
            <w:webHidden/>
          </w:rPr>
        </w:r>
        <w:r>
          <w:rPr>
            <w:noProof/>
            <w:webHidden/>
          </w:rPr>
          <w:fldChar w:fldCharType="separate"/>
        </w:r>
        <w:r>
          <w:rPr>
            <w:noProof/>
            <w:webHidden/>
          </w:rPr>
          <w:t>67</w:t>
        </w:r>
        <w:r>
          <w:rPr>
            <w:noProof/>
            <w:webHidden/>
          </w:rPr>
          <w:fldChar w:fldCharType="end"/>
        </w:r>
      </w:hyperlink>
    </w:p>
    <w:p w14:paraId="3A8F8719" w14:textId="220DCA54" w:rsidR="00F37472" w:rsidRDefault="00F37472">
      <w:pPr>
        <w:pStyle w:val="TOC1"/>
        <w:tabs>
          <w:tab w:val="left" w:pos="662"/>
        </w:tabs>
        <w:rPr>
          <w:rFonts w:asciiTheme="minorHAnsi" w:eastAsiaTheme="minorEastAsia" w:hAnsiTheme="minorHAnsi" w:cstheme="minorBidi"/>
          <w:noProof/>
          <w:sz w:val="22"/>
          <w:szCs w:val="22"/>
          <w:lang w:val="en-US" w:eastAsia="zh-CN"/>
        </w:rPr>
      </w:pPr>
      <w:hyperlink w:anchor="_Toc510446780" w:history="1">
        <w:r w:rsidRPr="00CA7C7B">
          <w:rPr>
            <w:rStyle w:val="Hyperlink"/>
            <w:noProof/>
          </w:rPr>
          <w:t>11</w:t>
        </w:r>
        <w:r>
          <w:rPr>
            <w:rFonts w:asciiTheme="minorHAnsi" w:eastAsiaTheme="minorEastAsia" w:hAnsiTheme="minorHAnsi" w:cstheme="minorBidi"/>
            <w:noProof/>
            <w:sz w:val="22"/>
            <w:szCs w:val="22"/>
            <w:lang w:val="en-US" w:eastAsia="zh-CN"/>
          </w:rPr>
          <w:tab/>
        </w:r>
        <w:r w:rsidRPr="00CA7C7B">
          <w:rPr>
            <w:rStyle w:val="Hyperlink"/>
            <w:noProof/>
          </w:rPr>
          <w:t>Patent rights declaration(s)</w:t>
        </w:r>
        <w:r>
          <w:rPr>
            <w:noProof/>
            <w:webHidden/>
          </w:rPr>
          <w:tab/>
        </w:r>
        <w:r>
          <w:rPr>
            <w:noProof/>
            <w:webHidden/>
          </w:rPr>
          <w:fldChar w:fldCharType="begin"/>
        </w:r>
        <w:r>
          <w:rPr>
            <w:noProof/>
            <w:webHidden/>
          </w:rPr>
          <w:instrText xml:space="preserve"> PAGEREF _Toc510446780 \h </w:instrText>
        </w:r>
        <w:r>
          <w:rPr>
            <w:noProof/>
            <w:webHidden/>
          </w:rPr>
        </w:r>
        <w:r>
          <w:rPr>
            <w:noProof/>
            <w:webHidden/>
          </w:rPr>
          <w:fldChar w:fldCharType="separate"/>
        </w:r>
        <w:r>
          <w:rPr>
            <w:noProof/>
            <w:webHidden/>
          </w:rPr>
          <w:t>68</w:t>
        </w:r>
        <w:r>
          <w:rPr>
            <w:noProof/>
            <w:webHidden/>
          </w:rPr>
          <w:fldChar w:fldCharType="end"/>
        </w:r>
      </w:hyperlink>
    </w:p>
    <w:p w14:paraId="2F3EAB44" w14:textId="22E4044F" w:rsidR="00F37472" w:rsidRDefault="00F37472">
      <w:pPr>
        <w:pStyle w:val="TOC1"/>
        <w:tabs>
          <w:tab w:val="left" w:pos="662"/>
        </w:tabs>
        <w:rPr>
          <w:rFonts w:asciiTheme="minorHAnsi" w:eastAsiaTheme="minorEastAsia" w:hAnsiTheme="minorHAnsi" w:cstheme="minorBidi"/>
          <w:noProof/>
          <w:sz w:val="22"/>
          <w:szCs w:val="22"/>
          <w:lang w:val="en-US" w:eastAsia="zh-CN"/>
        </w:rPr>
      </w:pPr>
      <w:hyperlink w:anchor="_Toc510446781" w:history="1">
        <w:r w:rsidRPr="00CA7C7B">
          <w:rPr>
            <w:rStyle w:val="Hyperlink"/>
            <w:noProof/>
          </w:rPr>
          <w:t>12</w:t>
        </w:r>
        <w:r>
          <w:rPr>
            <w:rFonts w:asciiTheme="minorHAnsi" w:eastAsiaTheme="minorEastAsia" w:hAnsiTheme="minorHAnsi" w:cstheme="minorBidi"/>
            <w:noProof/>
            <w:sz w:val="22"/>
            <w:szCs w:val="22"/>
            <w:lang w:val="en-US" w:eastAsia="zh-CN"/>
          </w:rPr>
          <w:tab/>
        </w:r>
        <w:r w:rsidRPr="00CA7C7B">
          <w:rPr>
            <w:rStyle w:val="Hyperlink"/>
            <w:noProof/>
          </w:rPr>
          <w:t>Annex: Questionnaire</w:t>
        </w:r>
        <w:r>
          <w:rPr>
            <w:noProof/>
            <w:webHidden/>
          </w:rPr>
          <w:tab/>
        </w:r>
        <w:r>
          <w:rPr>
            <w:noProof/>
            <w:webHidden/>
          </w:rPr>
          <w:fldChar w:fldCharType="begin"/>
        </w:r>
        <w:r>
          <w:rPr>
            <w:noProof/>
            <w:webHidden/>
          </w:rPr>
          <w:instrText xml:space="preserve"> PAGEREF _Toc510446781 \h </w:instrText>
        </w:r>
        <w:r>
          <w:rPr>
            <w:noProof/>
            <w:webHidden/>
          </w:rPr>
        </w:r>
        <w:r>
          <w:rPr>
            <w:noProof/>
            <w:webHidden/>
          </w:rPr>
          <w:fldChar w:fldCharType="separate"/>
        </w:r>
        <w:r>
          <w:rPr>
            <w:noProof/>
            <w:webHidden/>
          </w:rPr>
          <w:t>69</w:t>
        </w:r>
        <w:r>
          <w:rPr>
            <w:noProof/>
            <w:webHidden/>
          </w:rPr>
          <w:fldChar w:fldCharType="end"/>
        </w:r>
      </w:hyperlink>
    </w:p>
    <w:p w14:paraId="123D19BC" w14:textId="162FEE2B" w:rsidR="00F37472" w:rsidRDefault="00F37472">
      <w:pPr>
        <w:pStyle w:val="TOC2"/>
        <w:rPr>
          <w:rFonts w:asciiTheme="minorHAnsi" w:eastAsiaTheme="minorEastAsia" w:hAnsiTheme="minorHAnsi" w:cstheme="minorBidi"/>
          <w:noProof/>
          <w:sz w:val="22"/>
          <w:szCs w:val="22"/>
          <w:lang w:val="en-US" w:eastAsia="zh-CN"/>
        </w:rPr>
      </w:pPr>
      <w:hyperlink w:anchor="_Toc510446782" w:history="1">
        <w:r w:rsidRPr="00CA7C7B">
          <w:rPr>
            <w:rStyle w:val="Hyperlink"/>
            <w:noProof/>
          </w:rPr>
          <w:t>12.1</w:t>
        </w:r>
        <w:r>
          <w:rPr>
            <w:rFonts w:asciiTheme="minorHAnsi" w:eastAsiaTheme="minorEastAsia" w:hAnsiTheme="minorHAnsi" w:cstheme="minorBidi"/>
            <w:noProof/>
            <w:sz w:val="22"/>
            <w:szCs w:val="22"/>
            <w:lang w:val="en-US" w:eastAsia="zh-CN"/>
          </w:rPr>
          <w:tab/>
        </w:r>
        <w:r w:rsidRPr="00CA7C7B">
          <w:rPr>
            <w:rStyle w:val="Hyperlink"/>
            <w:noProof/>
          </w:rPr>
          <w:t>Codec level questions</w:t>
        </w:r>
        <w:r>
          <w:rPr>
            <w:noProof/>
            <w:webHidden/>
          </w:rPr>
          <w:tab/>
        </w:r>
        <w:r>
          <w:rPr>
            <w:noProof/>
            <w:webHidden/>
          </w:rPr>
          <w:fldChar w:fldCharType="begin"/>
        </w:r>
        <w:r>
          <w:rPr>
            <w:noProof/>
            <w:webHidden/>
          </w:rPr>
          <w:instrText xml:space="preserve"> PAGEREF _Toc510446782 \h </w:instrText>
        </w:r>
        <w:r>
          <w:rPr>
            <w:noProof/>
            <w:webHidden/>
          </w:rPr>
        </w:r>
        <w:r>
          <w:rPr>
            <w:noProof/>
            <w:webHidden/>
          </w:rPr>
          <w:fldChar w:fldCharType="separate"/>
        </w:r>
        <w:r>
          <w:rPr>
            <w:noProof/>
            <w:webHidden/>
          </w:rPr>
          <w:t>69</w:t>
        </w:r>
        <w:r>
          <w:rPr>
            <w:noProof/>
            <w:webHidden/>
          </w:rPr>
          <w:fldChar w:fldCharType="end"/>
        </w:r>
      </w:hyperlink>
    </w:p>
    <w:p w14:paraId="4D110675" w14:textId="76C8664D" w:rsidR="00F37472" w:rsidRDefault="00F37472">
      <w:pPr>
        <w:pStyle w:val="TOC2"/>
        <w:rPr>
          <w:rFonts w:asciiTheme="minorHAnsi" w:eastAsiaTheme="minorEastAsia" w:hAnsiTheme="minorHAnsi" w:cstheme="minorBidi"/>
          <w:noProof/>
          <w:sz w:val="22"/>
          <w:szCs w:val="22"/>
          <w:lang w:val="en-US" w:eastAsia="zh-CN"/>
        </w:rPr>
      </w:pPr>
      <w:hyperlink w:anchor="_Toc510446783" w:history="1">
        <w:r w:rsidRPr="00CA7C7B">
          <w:rPr>
            <w:rStyle w:val="Hyperlink"/>
            <w:noProof/>
          </w:rPr>
          <w:t>12.2</w:t>
        </w:r>
        <w:r>
          <w:rPr>
            <w:rFonts w:asciiTheme="minorHAnsi" w:eastAsiaTheme="minorEastAsia" w:hAnsiTheme="minorHAnsi" w:cstheme="minorBidi"/>
            <w:noProof/>
            <w:sz w:val="22"/>
            <w:szCs w:val="22"/>
            <w:lang w:val="en-US" w:eastAsia="zh-CN"/>
          </w:rPr>
          <w:tab/>
        </w:r>
        <w:r w:rsidRPr="00CA7C7B">
          <w:rPr>
            <w:rStyle w:val="Hyperlink"/>
            <w:noProof/>
          </w:rPr>
          <w:t>Tool level questions</w:t>
        </w:r>
        <w:r>
          <w:rPr>
            <w:noProof/>
            <w:webHidden/>
          </w:rPr>
          <w:tab/>
        </w:r>
        <w:r>
          <w:rPr>
            <w:noProof/>
            <w:webHidden/>
          </w:rPr>
          <w:fldChar w:fldCharType="begin"/>
        </w:r>
        <w:r>
          <w:rPr>
            <w:noProof/>
            <w:webHidden/>
          </w:rPr>
          <w:instrText xml:space="preserve"> PAGEREF _Toc510446783 \h </w:instrText>
        </w:r>
        <w:r>
          <w:rPr>
            <w:noProof/>
            <w:webHidden/>
          </w:rPr>
        </w:r>
        <w:r>
          <w:rPr>
            <w:noProof/>
            <w:webHidden/>
          </w:rPr>
          <w:fldChar w:fldCharType="separate"/>
        </w:r>
        <w:r>
          <w:rPr>
            <w:noProof/>
            <w:webHidden/>
          </w:rPr>
          <w:t>70</w:t>
        </w:r>
        <w:r>
          <w:rPr>
            <w:noProof/>
            <w:webHidden/>
          </w:rPr>
          <w:fldChar w:fldCharType="end"/>
        </w:r>
      </w:hyperlink>
    </w:p>
    <w:p w14:paraId="21318315" w14:textId="719BAD5A" w:rsidR="00F37472" w:rsidRDefault="00F37472">
      <w:pPr>
        <w:pStyle w:val="TOC3"/>
        <w:tabs>
          <w:tab w:val="left" w:pos="1320"/>
          <w:tab w:val="right" w:leader="dot" w:pos="9350"/>
        </w:tabs>
        <w:rPr>
          <w:rFonts w:asciiTheme="minorHAnsi" w:eastAsiaTheme="minorEastAsia" w:hAnsiTheme="minorHAnsi" w:cstheme="minorBidi"/>
          <w:noProof/>
          <w:sz w:val="22"/>
          <w:szCs w:val="22"/>
          <w:lang w:val="en-US" w:eastAsia="zh-CN"/>
        </w:rPr>
      </w:pPr>
      <w:hyperlink w:anchor="_Toc510446784" w:history="1">
        <w:r w:rsidRPr="00CA7C7B">
          <w:rPr>
            <w:rStyle w:val="Hyperlink"/>
            <w:noProof/>
          </w:rPr>
          <w:t>12.2.1</w:t>
        </w:r>
        <w:r>
          <w:rPr>
            <w:rFonts w:asciiTheme="minorHAnsi" w:eastAsiaTheme="minorEastAsia" w:hAnsiTheme="minorHAnsi" w:cstheme="minorBidi"/>
            <w:noProof/>
            <w:sz w:val="22"/>
            <w:szCs w:val="22"/>
            <w:lang w:val="en-US" w:eastAsia="zh-CN"/>
          </w:rPr>
          <w:tab/>
        </w:r>
        <w:r w:rsidRPr="00CA7C7B">
          <w:rPr>
            <w:rStyle w:val="Hyperlink"/>
            <w:noProof/>
          </w:rPr>
          <w:t>Category 1. Partitioning structure</w:t>
        </w:r>
        <w:r>
          <w:rPr>
            <w:noProof/>
            <w:webHidden/>
          </w:rPr>
          <w:tab/>
        </w:r>
        <w:r>
          <w:rPr>
            <w:noProof/>
            <w:webHidden/>
          </w:rPr>
          <w:fldChar w:fldCharType="begin"/>
        </w:r>
        <w:r>
          <w:rPr>
            <w:noProof/>
            <w:webHidden/>
          </w:rPr>
          <w:instrText xml:space="preserve"> PAGEREF _Toc510446784 \h </w:instrText>
        </w:r>
        <w:r>
          <w:rPr>
            <w:noProof/>
            <w:webHidden/>
          </w:rPr>
        </w:r>
        <w:r>
          <w:rPr>
            <w:noProof/>
            <w:webHidden/>
          </w:rPr>
          <w:fldChar w:fldCharType="separate"/>
        </w:r>
        <w:r>
          <w:rPr>
            <w:noProof/>
            <w:webHidden/>
          </w:rPr>
          <w:t>70</w:t>
        </w:r>
        <w:r>
          <w:rPr>
            <w:noProof/>
            <w:webHidden/>
          </w:rPr>
          <w:fldChar w:fldCharType="end"/>
        </w:r>
      </w:hyperlink>
    </w:p>
    <w:p w14:paraId="037E8889" w14:textId="31583DFB" w:rsidR="00F37472" w:rsidRDefault="00F37472">
      <w:pPr>
        <w:pStyle w:val="TOC3"/>
        <w:tabs>
          <w:tab w:val="left" w:pos="1320"/>
          <w:tab w:val="right" w:leader="dot" w:pos="9350"/>
        </w:tabs>
        <w:rPr>
          <w:rFonts w:asciiTheme="minorHAnsi" w:eastAsiaTheme="minorEastAsia" w:hAnsiTheme="minorHAnsi" w:cstheme="minorBidi"/>
          <w:noProof/>
          <w:sz w:val="22"/>
          <w:szCs w:val="22"/>
          <w:lang w:val="en-US" w:eastAsia="zh-CN"/>
        </w:rPr>
      </w:pPr>
      <w:hyperlink w:anchor="_Toc510446785" w:history="1">
        <w:r w:rsidRPr="00CA7C7B">
          <w:rPr>
            <w:rStyle w:val="Hyperlink"/>
            <w:noProof/>
          </w:rPr>
          <w:t>12.2.2</w:t>
        </w:r>
        <w:r>
          <w:rPr>
            <w:rFonts w:asciiTheme="minorHAnsi" w:eastAsiaTheme="minorEastAsia" w:hAnsiTheme="minorHAnsi" w:cstheme="minorBidi"/>
            <w:noProof/>
            <w:sz w:val="22"/>
            <w:szCs w:val="22"/>
            <w:lang w:val="en-US" w:eastAsia="zh-CN"/>
          </w:rPr>
          <w:tab/>
        </w:r>
        <w:r w:rsidRPr="00CA7C7B">
          <w:rPr>
            <w:rStyle w:val="Hyperlink"/>
            <w:noProof/>
          </w:rPr>
          <w:t>Category 2. Entropy coding</w:t>
        </w:r>
        <w:r>
          <w:rPr>
            <w:noProof/>
            <w:webHidden/>
          </w:rPr>
          <w:tab/>
        </w:r>
        <w:r>
          <w:rPr>
            <w:noProof/>
            <w:webHidden/>
          </w:rPr>
          <w:fldChar w:fldCharType="begin"/>
        </w:r>
        <w:r>
          <w:rPr>
            <w:noProof/>
            <w:webHidden/>
          </w:rPr>
          <w:instrText xml:space="preserve"> PAGEREF _Toc510446785 \h </w:instrText>
        </w:r>
        <w:r>
          <w:rPr>
            <w:noProof/>
            <w:webHidden/>
          </w:rPr>
        </w:r>
        <w:r>
          <w:rPr>
            <w:noProof/>
            <w:webHidden/>
          </w:rPr>
          <w:fldChar w:fldCharType="separate"/>
        </w:r>
        <w:r>
          <w:rPr>
            <w:noProof/>
            <w:webHidden/>
          </w:rPr>
          <w:t>70</w:t>
        </w:r>
        <w:r>
          <w:rPr>
            <w:noProof/>
            <w:webHidden/>
          </w:rPr>
          <w:fldChar w:fldCharType="end"/>
        </w:r>
      </w:hyperlink>
    </w:p>
    <w:p w14:paraId="2848A352" w14:textId="46FE2C7E" w:rsidR="00F37472" w:rsidRDefault="00F37472">
      <w:pPr>
        <w:pStyle w:val="TOC3"/>
        <w:tabs>
          <w:tab w:val="left" w:pos="1320"/>
          <w:tab w:val="right" w:leader="dot" w:pos="9350"/>
        </w:tabs>
        <w:rPr>
          <w:rFonts w:asciiTheme="minorHAnsi" w:eastAsiaTheme="minorEastAsia" w:hAnsiTheme="minorHAnsi" w:cstheme="minorBidi"/>
          <w:noProof/>
          <w:sz w:val="22"/>
          <w:szCs w:val="22"/>
          <w:lang w:val="en-US" w:eastAsia="zh-CN"/>
        </w:rPr>
      </w:pPr>
      <w:hyperlink w:anchor="_Toc510446786" w:history="1">
        <w:r w:rsidRPr="00CA7C7B">
          <w:rPr>
            <w:rStyle w:val="Hyperlink"/>
            <w:noProof/>
          </w:rPr>
          <w:t>12.2.3</w:t>
        </w:r>
        <w:r>
          <w:rPr>
            <w:rFonts w:asciiTheme="minorHAnsi" w:eastAsiaTheme="minorEastAsia" w:hAnsiTheme="minorHAnsi" w:cstheme="minorBidi"/>
            <w:noProof/>
            <w:sz w:val="22"/>
            <w:szCs w:val="22"/>
            <w:lang w:val="en-US" w:eastAsia="zh-CN"/>
          </w:rPr>
          <w:tab/>
        </w:r>
        <w:r w:rsidRPr="00CA7C7B">
          <w:rPr>
            <w:rStyle w:val="Hyperlink"/>
            <w:noProof/>
          </w:rPr>
          <w:t>Category 3. Control data derivation process</w:t>
        </w:r>
        <w:r>
          <w:rPr>
            <w:noProof/>
            <w:webHidden/>
          </w:rPr>
          <w:tab/>
        </w:r>
        <w:r>
          <w:rPr>
            <w:noProof/>
            <w:webHidden/>
          </w:rPr>
          <w:fldChar w:fldCharType="begin"/>
        </w:r>
        <w:r>
          <w:rPr>
            <w:noProof/>
            <w:webHidden/>
          </w:rPr>
          <w:instrText xml:space="preserve"> PAGEREF _Toc510446786 \h </w:instrText>
        </w:r>
        <w:r>
          <w:rPr>
            <w:noProof/>
            <w:webHidden/>
          </w:rPr>
        </w:r>
        <w:r>
          <w:rPr>
            <w:noProof/>
            <w:webHidden/>
          </w:rPr>
          <w:fldChar w:fldCharType="separate"/>
        </w:r>
        <w:r>
          <w:rPr>
            <w:noProof/>
            <w:webHidden/>
          </w:rPr>
          <w:t>70</w:t>
        </w:r>
        <w:r>
          <w:rPr>
            <w:noProof/>
            <w:webHidden/>
          </w:rPr>
          <w:fldChar w:fldCharType="end"/>
        </w:r>
      </w:hyperlink>
    </w:p>
    <w:p w14:paraId="05AE596F" w14:textId="2B958A3F" w:rsidR="00F37472" w:rsidRDefault="00F37472">
      <w:pPr>
        <w:pStyle w:val="TOC3"/>
        <w:tabs>
          <w:tab w:val="left" w:pos="1320"/>
          <w:tab w:val="right" w:leader="dot" w:pos="9350"/>
        </w:tabs>
        <w:rPr>
          <w:rFonts w:asciiTheme="minorHAnsi" w:eastAsiaTheme="minorEastAsia" w:hAnsiTheme="minorHAnsi" w:cstheme="minorBidi"/>
          <w:noProof/>
          <w:sz w:val="22"/>
          <w:szCs w:val="22"/>
          <w:lang w:val="en-US" w:eastAsia="zh-CN"/>
        </w:rPr>
      </w:pPr>
      <w:hyperlink w:anchor="_Toc510446787" w:history="1">
        <w:r w:rsidRPr="00CA7C7B">
          <w:rPr>
            <w:rStyle w:val="Hyperlink"/>
            <w:noProof/>
          </w:rPr>
          <w:t>12.2.4</w:t>
        </w:r>
        <w:r>
          <w:rPr>
            <w:rFonts w:asciiTheme="minorHAnsi" w:eastAsiaTheme="minorEastAsia" w:hAnsiTheme="minorHAnsi" w:cstheme="minorBidi"/>
            <w:noProof/>
            <w:sz w:val="22"/>
            <w:szCs w:val="22"/>
            <w:lang w:val="en-US" w:eastAsia="zh-CN"/>
          </w:rPr>
          <w:tab/>
        </w:r>
        <w:r w:rsidRPr="00CA7C7B">
          <w:rPr>
            <w:rStyle w:val="Hyperlink"/>
            <w:noProof/>
          </w:rPr>
          <w:t>Category 4. Decoder-side motion refinement</w:t>
        </w:r>
        <w:r>
          <w:rPr>
            <w:noProof/>
            <w:webHidden/>
          </w:rPr>
          <w:tab/>
        </w:r>
        <w:r>
          <w:rPr>
            <w:noProof/>
            <w:webHidden/>
          </w:rPr>
          <w:fldChar w:fldCharType="begin"/>
        </w:r>
        <w:r>
          <w:rPr>
            <w:noProof/>
            <w:webHidden/>
          </w:rPr>
          <w:instrText xml:space="preserve"> PAGEREF _Toc510446787 \h </w:instrText>
        </w:r>
        <w:r>
          <w:rPr>
            <w:noProof/>
            <w:webHidden/>
          </w:rPr>
        </w:r>
        <w:r>
          <w:rPr>
            <w:noProof/>
            <w:webHidden/>
          </w:rPr>
          <w:fldChar w:fldCharType="separate"/>
        </w:r>
        <w:r>
          <w:rPr>
            <w:noProof/>
            <w:webHidden/>
          </w:rPr>
          <w:t>71</w:t>
        </w:r>
        <w:r>
          <w:rPr>
            <w:noProof/>
            <w:webHidden/>
          </w:rPr>
          <w:fldChar w:fldCharType="end"/>
        </w:r>
      </w:hyperlink>
    </w:p>
    <w:p w14:paraId="0CA9A63C" w14:textId="55EF5DB6" w:rsidR="00F37472" w:rsidRDefault="00F37472">
      <w:pPr>
        <w:pStyle w:val="TOC3"/>
        <w:tabs>
          <w:tab w:val="left" w:pos="1320"/>
          <w:tab w:val="right" w:leader="dot" w:pos="9350"/>
        </w:tabs>
        <w:rPr>
          <w:rFonts w:asciiTheme="minorHAnsi" w:eastAsiaTheme="minorEastAsia" w:hAnsiTheme="minorHAnsi" w:cstheme="minorBidi"/>
          <w:noProof/>
          <w:sz w:val="22"/>
          <w:szCs w:val="22"/>
          <w:lang w:val="en-US" w:eastAsia="zh-CN"/>
        </w:rPr>
      </w:pPr>
      <w:hyperlink w:anchor="_Toc510446788" w:history="1">
        <w:r w:rsidRPr="00CA7C7B">
          <w:rPr>
            <w:rStyle w:val="Hyperlink"/>
            <w:noProof/>
          </w:rPr>
          <w:t>12.2.5</w:t>
        </w:r>
        <w:r>
          <w:rPr>
            <w:rFonts w:asciiTheme="minorHAnsi" w:eastAsiaTheme="minorEastAsia" w:hAnsiTheme="minorHAnsi" w:cstheme="minorBidi"/>
            <w:noProof/>
            <w:sz w:val="22"/>
            <w:szCs w:val="22"/>
            <w:lang w:val="en-US" w:eastAsia="zh-CN"/>
          </w:rPr>
          <w:tab/>
        </w:r>
        <w:r w:rsidRPr="00CA7C7B">
          <w:rPr>
            <w:rStyle w:val="Hyperlink"/>
            <w:noProof/>
          </w:rPr>
          <w:t>Category 5. Intra prediction</w:t>
        </w:r>
        <w:r>
          <w:rPr>
            <w:noProof/>
            <w:webHidden/>
          </w:rPr>
          <w:tab/>
        </w:r>
        <w:r>
          <w:rPr>
            <w:noProof/>
            <w:webHidden/>
          </w:rPr>
          <w:fldChar w:fldCharType="begin"/>
        </w:r>
        <w:r>
          <w:rPr>
            <w:noProof/>
            <w:webHidden/>
          </w:rPr>
          <w:instrText xml:space="preserve"> PAGEREF _Toc510446788 \h </w:instrText>
        </w:r>
        <w:r>
          <w:rPr>
            <w:noProof/>
            <w:webHidden/>
          </w:rPr>
        </w:r>
        <w:r>
          <w:rPr>
            <w:noProof/>
            <w:webHidden/>
          </w:rPr>
          <w:fldChar w:fldCharType="separate"/>
        </w:r>
        <w:r>
          <w:rPr>
            <w:noProof/>
            <w:webHidden/>
          </w:rPr>
          <w:t>71</w:t>
        </w:r>
        <w:r>
          <w:rPr>
            <w:noProof/>
            <w:webHidden/>
          </w:rPr>
          <w:fldChar w:fldCharType="end"/>
        </w:r>
      </w:hyperlink>
    </w:p>
    <w:p w14:paraId="635AF408" w14:textId="56A7AD66" w:rsidR="00F37472" w:rsidRDefault="00F37472">
      <w:pPr>
        <w:pStyle w:val="TOC3"/>
        <w:tabs>
          <w:tab w:val="left" w:pos="1320"/>
          <w:tab w:val="right" w:leader="dot" w:pos="9350"/>
        </w:tabs>
        <w:rPr>
          <w:rFonts w:asciiTheme="minorHAnsi" w:eastAsiaTheme="minorEastAsia" w:hAnsiTheme="minorHAnsi" w:cstheme="minorBidi"/>
          <w:noProof/>
          <w:sz w:val="22"/>
          <w:szCs w:val="22"/>
          <w:lang w:val="en-US" w:eastAsia="zh-CN"/>
        </w:rPr>
      </w:pPr>
      <w:hyperlink w:anchor="_Toc510446789" w:history="1">
        <w:r w:rsidRPr="00CA7C7B">
          <w:rPr>
            <w:rStyle w:val="Hyperlink"/>
            <w:noProof/>
          </w:rPr>
          <w:t>12.2.6</w:t>
        </w:r>
        <w:r>
          <w:rPr>
            <w:rFonts w:asciiTheme="minorHAnsi" w:eastAsiaTheme="minorEastAsia" w:hAnsiTheme="minorHAnsi" w:cstheme="minorBidi"/>
            <w:noProof/>
            <w:sz w:val="22"/>
            <w:szCs w:val="22"/>
            <w:lang w:val="en-US" w:eastAsia="zh-CN"/>
          </w:rPr>
          <w:tab/>
        </w:r>
        <w:r w:rsidRPr="00CA7C7B">
          <w:rPr>
            <w:rStyle w:val="Hyperlink"/>
            <w:noProof/>
          </w:rPr>
          <w:t>Category 6. Inter prediction</w:t>
        </w:r>
        <w:r>
          <w:rPr>
            <w:noProof/>
            <w:webHidden/>
          </w:rPr>
          <w:tab/>
        </w:r>
        <w:r>
          <w:rPr>
            <w:noProof/>
            <w:webHidden/>
          </w:rPr>
          <w:fldChar w:fldCharType="begin"/>
        </w:r>
        <w:r>
          <w:rPr>
            <w:noProof/>
            <w:webHidden/>
          </w:rPr>
          <w:instrText xml:space="preserve"> PAGEREF _Toc510446789 \h </w:instrText>
        </w:r>
        <w:r>
          <w:rPr>
            <w:noProof/>
            <w:webHidden/>
          </w:rPr>
        </w:r>
        <w:r>
          <w:rPr>
            <w:noProof/>
            <w:webHidden/>
          </w:rPr>
          <w:fldChar w:fldCharType="separate"/>
        </w:r>
        <w:r>
          <w:rPr>
            <w:noProof/>
            <w:webHidden/>
          </w:rPr>
          <w:t>72</w:t>
        </w:r>
        <w:r>
          <w:rPr>
            <w:noProof/>
            <w:webHidden/>
          </w:rPr>
          <w:fldChar w:fldCharType="end"/>
        </w:r>
      </w:hyperlink>
    </w:p>
    <w:p w14:paraId="3350C580" w14:textId="630BEBF9" w:rsidR="00F37472" w:rsidRDefault="00F37472">
      <w:pPr>
        <w:pStyle w:val="TOC3"/>
        <w:tabs>
          <w:tab w:val="left" w:pos="1320"/>
          <w:tab w:val="right" w:leader="dot" w:pos="9350"/>
        </w:tabs>
        <w:rPr>
          <w:rFonts w:asciiTheme="minorHAnsi" w:eastAsiaTheme="minorEastAsia" w:hAnsiTheme="minorHAnsi" w:cstheme="minorBidi"/>
          <w:noProof/>
          <w:sz w:val="22"/>
          <w:szCs w:val="22"/>
          <w:lang w:val="en-US" w:eastAsia="zh-CN"/>
        </w:rPr>
      </w:pPr>
      <w:hyperlink w:anchor="_Toc510446790" w:history="1">
        <w:r w:rsidRPr="00CA7C7B">
          <w:rPr>
            <w:rStyle w:val="Hyperlink"/>
            <w:noProof/>
          </w:rPr>
          <w:t>12.2.7</w:t>
        </w:r>
        <w:r>
          <w:rPr>
            <w:rFonts w:asciiTheme="minorHAnsi" w:eastAsiaTheme="minorEastAsia" w:hAnsiTheme="minorHAnsi" w:cstheme="minorBidi"/>
            <w:noProof/>
            <w:sz w:val="22"/>
            <w:szCs w:val="22"/>
            <w:lang w:val="en-US" w:eastAsia="zh-CN"/>
          </w:rPr>
          <w:tab/>
        </w:r>
        <w:r w:rsidRPr="00CA7C7B">
          <w:rPr>
            <w:rStyle w:val="Hyperlink"/>
            <w:noProof/>
          </w:rPr>
          <w:t>Category 7. Quantization</w:t>
        </w:r>
        <w:r>
          <w:rPr>
            <w:noProof/>
            <w:webHidden/>
          </w:rPr>
          <w:tab/>
        </w:r>
        <w:r>
          <w:rPr>
            <w:noProof/>
            <w:webHidden/>
          </w:rPr>
          <w:fldChar w:fldCharType="begin"/>
        </w:r>
        <w:r>
          <w:rPr>
            <w:noProof/>
            <w:webHidden/>
          </w:rPr>
          <w:instrText xml:space="preserve"> PAGEREF _Toc510446790 \h </w:instrText>
        </w:r>
        <w:r>
          <w:rPr>
            <w:noProof/>
            <w:webHidden/>
          </w:rPr>
        </w:r>
        <w:r>
          <w:rPr>
            <w:noProof/>
            <w:webHidden/>
          </w:rPr>
          <w:fldChar w:fldCharType="separate"/>
        </w:r>
        <w:r>
          <w:rPr>
            <w:noProof/>
            <w:webHidden/>
          </w:rPr>
          <w:t>72</w:t>
        </w:r>
        <w:r>
          <w:rPr>
            <w:noProof/>
            <w:webHidden/>
          </w:rPr>
          <w:fldChar w:fldCharType="end"/>
        </w:r>
      </w:hyperlink>
    </w:p>
    <w:p w14:paraId="3CB59D3C" w14:textId="5F12EB05" w:rsidR="00F37472" w:rsidRDefault="00F37472">
      <w:pPr>
        <w:pStyle w:val="TOC3"/>
        <w:tabs>
          <w:tab w:val="left" w:pos="1320"/>
          <w:tab w:val="right" w:leader="dot" w:pos="9350"/>
        </w:tabs>
        <w:rPr>
          <w:rFonts w:asciiTheme="minorHAnsi" w:eastAsiaTheme="minorEastAsia" w:hAnsiTheme="minorHAnsi" w:cstheme="minorBidi"/>
          <w:noProof/>
          <w:sz w:val="22"/>
          <w:szCs w:val="22"/>
          <w:lang w:val="en-US" w:eastAsia="zh-CN"/>
        </w:rPr>
      </w:pPr>
      <w:hyperlink w:anchor="_Toc510446791" w:history="1">
        <w:r w:rsidRPr="00CA7C7B">
          <w:rPr>
            <w:rStyle w:val="Hyperlink"/>
            <w:noProof/>
          </w:rPr>
          <w:t>12.2.8</w:t>
        </w:r>
        <w:r>
          <w:rPr>
            <w:rFonts w:asciiTheme="minorHAnsi" w:eastAsiaTheme="minorEastAsia" w:hAnsiTheme="minorHAnsi" w:cstheme="minorBidi"/>
            <w:noProof/>
            <w:sz w:val="22"/>
            <w:szCs w:val="22"/>
            <w:lang w:val="en-US" w:eastAsia="zh-CN"/>
          </w:rPr>
          <w:tab/>
        </w:r>
        <w:r w:rsidRPr="00CA7C7B">
          <w:rPr>
            <w:rStyle w:val="Hyperlink"/>
            <w:noProof/>
          </w:rPr>
          <w:t>Category 8. Transforms</w:t>
        </w:r>
        <w:r>
          <w:rPr>
            <w:noProof/>
            <w:webHidden/>
          </w:rPr>
          <w:tab/>
        </w:r>
        <w:r>
          <w:rPr>
            <w:noProof/>
            <w:webHidden/>
          </w:rPr>
          <w:fldChar w:fldCharType="begin"/>
        </w:r>
        <w:r>
          <w:rPr>
            <w:noProof/>
            <w:webHidden/>
          </w:rPr>
          <w:instrText xml:space="preserve"> PAGEREF _Toc510446791 \h </w:instrText>
        </w:r>
        <w:r>
          <w:rPr>
            <w:noProof/>
            <w:webHidden/>
          </w:rPr>
        </w:r>
        <w:r>
          <w:rPr>
            <w:noProof/>
            <w:webHidden/>
          </w:rPr>
          <w:fldChar w:fldCharType="separate"/>
        </w:r>
        <w:r>
          <w:rPr>
            <w:noProof/>
            <w:webHidden/>
          </w:rPr>
          <w:t>72</w:t>
        </w:r>
        <w:r>
          <w:rPr>
            <w:noProof/>
            <w:webHidden/>
          </w:rPr>
          <w:fldChar w:fldCharType="end"/>
        </w:r>
      </w:hyperlink>
    </w:p>
    <w:p w14:paraId="1E5DE98E" w14:textId="71A7CCAB" w:rsidR="00F37472" w:rsidRDefault="00F37472">
      <w:pPr>
        <w:pStyle w:val="TOC3"/>
        <w:tabs>
          <w:tab w:val="left" w:pos="1320"/>
          <w:tab w:val="right" w:leader="dot" w:pos="9350"/>
        </w:tabs>
        <w:rPr>
          <w:rFonts w:asciiTheme="minorHAnsi" w:eastAsiaTheme="minorEastAsia" w:hAnsiTheme="minorHAnsi" w:cstheme="minorBidi"/>
          <w:noProof/>
          <w:sz w:val="22"/>
          <w:szCs w:val="22"/>
          <w:lang w:val="en-US" w:eastAsia="zh-CN"/>
        </w:rPr>
      </w:pPr>
      <w:hyperlink w:anchor="_Toc510446792" w:history="1">
        <w:r w:rsidRPr="00CA7C7B">
          <w:rPr>
            <w:rStyle w:val="Hyperlink"/>
            <w:noProof/>
          </w:rPr>
          <w:t>12.2.9</w:t>
        </w:r>
        <w:r>
          <w:rPr>
            <w:rFonts w:asciiTheme="minorHAnsi" w:eastAsiaTheme="minorEastAsia" w:hAnsiTheme="minorHAnsi" w:cstheme="minorBidi"/>
            <w:noProof/>
            <w:sz w:val="22"/>
            <w:szCs w:val="22"/>
            <w:lang w:val="en-US" w:eastAsia="zh-CN"/>
          </w:rPr>
          <w:tab/>
        </w:r>
        <w:r w:rsidRPr="00CA7C7B">
          <w:rPr>
            <w:rStyle w:val="Hyperlink"/>
            <w:noProof/>
          </w:rPr>
          <w:t>Category 9. In-loop filtering</w:t>
        </w:r>
        <w:r>
          <w:rPr>
            <w:noProof/>
            <w:webHidden/>
          </w:rPr>
          <w:tab/>
        </w:r>
        <w:r>
          <w:rPr>
            <w:noProof/>
            <w:webHidden/>
          </w:rPr>
          <w:fldChar w:fldCharType="begin"/>
        </w:r>
        <w:r>
          <w:rPr>
            <w:noProof/>
            <w:webHidden/>
          </w:rPr>
          <w:instrText xml:space="preserve"> PAGEREF _Toc510446792 \h </w:instrText>
        </w:r>
        <w:r>
          <w:rPr>
            <w:noProof/>
            <w:webHidden/>
          </w:rPr>
        </w:r>
        <w:r>
          <w:rPr>
            <w:noProof/>
            <w:webHidden/>
          </w:rPr>
          <w:fldChar w:fldCharType="separate"/>
        </w:r>
        <w:r>
          <w:rPr>
            <w:noProof/>
            <w:webHidden/>
          </w:rPr>
          <w:t>73</w:t>
        </w:r>
        <w:r>
          <w:rPr>
            <w:noProof/>
            <w:webHidden/>
          </w:rPr>
          <w:fldChar w:fldCharType="end"/>
        </w:r>
      </w:hyperlink>
    </w:p>
    <w:p w14:paraId="13D5AF80" w14:textId="4D80AFCA" w:rsidR="00F37472" w:rsidRDefault="00F37472">
      <w:pPr>
        <w:pStyle w:val="TOC3"/>
        <w:tabs>
          <w:tab w:val="left" w:pos="1320"/>
          <w:tab w:val="right" w:leader="dot" w:pos="9350"/>
        </w:tabs>
        <w:rPr>
          <w:rFonts w:asciiTheme="minorHAnsi" w:eastAsiaTheme="minorEastAsia" w:hAnsiTheme="minorHAnsi" w:cstheme="minorBidi"/>
          <w:noProof/>
          <w:sz w:val="22"/>
          <w:szCs w:val="22"/>
          <w:lang w:val="en-US" w:eastAsia="zh-CN"/>
        </w:rPr>
      </w:pPr>
      <w:hyperlink w:anchor="_Toc510446793" w:history="1">
        <w:r w:rsidRPr="00CA7C7B">
          <w:rPr>
            <w:rStyle w:val="Hyperlink"/>
            <w:noProof/>
          </w:rPr>
          <w:t>12.2.10</w:t>
        </w:r>
        <w:r>
          <w:rPr>
            <w:rFonts w:asciiTheme="minorHAnsi" w:eastAsiaTheme="minorEastAsia" w:hAnsiTheme="minorHAnsi" w:cstheme="minorBidi"/>
            <w:noProof/>
            <w:sz w:val="22"/>
            <w:szCs w:val="22"/>
            <w:lang w:val="en-US" w:eastAsia="zh-CN"/>
          </w:rPr>
          <w:tab/>
        </w:r>
        <w:r w:rsidRPr="00CA7C7B">
          <w:rPr>
            <w:rStyle w:val="Hyperlink"/>
            <w:noProof/>
          </w:rPr>
          <w:t>Category 10. “tool-off” and “tool-on” tests</w:t>
        </w:r>
        <w:r>
          <w:rPr>
            <w:noProof/>
            <w:webHidden/>
          </w:rPr>
          <w:tab/>
        </w:r>
        <w:r>
          <w:rPr>
            <w:noProof/>
            <w:webHidden/>
          </w:rPr>
          <w:fldChar w:fldCharType="begin"/>
        </w:r>
        <w:r>
          <w:rPr>
            <w:noProof/>
            <w:webHidden/>
          </w:rPr>
          <w:instrText xml:space="preserve"> PAGEREF _Toc510446793 \h </w:instrText>
        </w:r>
        <w:r>
          <w:rPr>
            <w:noProof/>
            <w:webHidden/>
          </w:rPr>
        </w:r>
        <w:r>
          <w:rPr>
            <w:noProof/>
            <w:webHidden/>
          </w:rPr>
          <w:fldChar w:fldCharType="separate"/>
        </w:r>
        <w:r>
          <w:rPr>
            <w:noProof/>
            <w:webHidden/>
          </w:rPr>
          <w:t>74</w:t>
        </w:r>
        <w:r>
          <w:rPr>
            <w:noProof/>
            <w:webHidden/>
          </w:rPr>
          <w:fldChar w:fldCharType="end"/>
        </w:r>
      </w:hyperlink>
    </w:p>
    <w:p w14:paraId="07BA7CD9" w14:textId="3AEF919D" w:rsidR="00F37472" w:rsidRDefault="00F37472">
      <w:pPr>
        <w:pStyle w:val="TOC1"/>
        <w:tabs>
          <w:tab w:val="left" w:pos="662"/>
        </w:tabs>
        <w:rPr>
          <w:rFonts w:asciiTheme="minorHAnsi" w:eastAsiaTheme="minorEastAsia" w:hAnsiTheme="minorHAnsi" w:cstheme="minorBidi"/>
          <w:noProof/>
          <w:sz w:val="22"/>
          <w:szCs w:val="22"/>
          <w:lang w:val="en-US" w:eastAsia="zh-CN"/>
        </w:rPr>
      </w:pPr>
      <w:hyperlink w:anchor="_Toc510446794" w:history="1">
        <w:r w:rsidRPr="00CA7C7B">
          <w:rPr>
            <w:rStyle w:val="Hyperlink"/>
            <w:noProof/>
          </w:rPr>
          <w:t>13</w:t>
        </w:r>
        <w:r>
          <w:rPr>
            <w:rFonts w:asciiTheme="minorHAnsi" w:eastAsiaTheme="minorEastAsia" w:hAnsiTheme="minorHAnsi" w:cstheme="minorBidi"/>
            <w:noProof/>
            <w:sz w:val="22"/>
            <w:szCs w:val="22"/>
            <w:lang w:val="en-US" w:eastAsia="zh-CN"/>
          </w:rPr>
          <w:tab/>
        </w:r>
        <w:r w:rsidRPr="00CA7C7B">
          <w:rPr>
            <w:rStyle w:val="Hyperlink"/>
            <w:noProof/>
          </w:rPr>
          <w:t>Reference</w:t>
        </w:r>
        <w:r>
          <w:rPr>
            <w:noProof/>
            <w:webHidden/>
          </w:rPr>
          <w:tab/>
        </w:r>
        <w:r>
          <w:rPr>
            <w:noProof/>
            <w:webHidden/>
          </w:rPr>
          <w:fldChar w:fldCharType="begin"/>
        </w:r>
        <w:r>
          <w:rPr>
            <w:noProof/>
            <w:webHidden/>
          </w:rPr>
          <w:instrText xml:space="preserve"> PAGEREF _Toc510446794 \h </w:instrText>
        </w:r>
        <w:r>
          <w:rPr>
            <w:noProof/>
            <w:webHidden/>
          </w:rPr>
        </w:r>
        <w:r>
          <w:rPr>
            <w:noProof/>
            <w:webHidden/>
          </w:rPr>
          <w:fldChar w:fldCharType="separate"/>
        </w:r>
        <w:r>
          <w:rPr>
            <w:noProof/>
            <w:webHidden/>
          </w:rPr>
          <w:t>76</w:t>
        </w:r>
        <w:r>
          <w:rPr>
            <w:noProof/>
            <w:webHidden/>
          </w:rPr>
          <w:fldChar w:fldCharType="end"/>
        </w:r>
      </w:hyperlink>
    </w:p>
    <w:p w14:paraId="3F80BBAA" w14:textId="1EBD5E0D" w:rsidR="00BF7D94" w:rsidRPr="00421CEB" w:rsidRDefault="00BF7D94" w:rsidP="00BF7D94">
      <w:pPr>
        <w:rPr>
          <w:szCs w:val="22"/>
        </w:rPr>
      </w:pPr>
      <w:r w:rsidRPr="00421CEB">
        <w:fldChar w:fldCharType="end"/>
      </w:r>
    </w:p>
    <w:p w14:paraId="385A43D8" w14:textId="77777777" w:rsidR="001A2431" w:rsidRPr="00421CEB" w:rsidRDefault="001A2431" w:rsidP="00AC428F">
      <w:pPr>
        <w:pStyle w:val="Heading1"/>
        <w:sectPr w:rsidR="001A2431" w:rsidRPr="00421CEB" w:rsidSect="001A2431">
          <w:footerReference w:type="default" r:id="rId11"/>
          <w:pgSz w:w="12240" w:h="15840" w:code="1"/>
          <w:pgMar w:top="864" w:right="1440" w:bottom="864" w:left="1440" w:header="432" w:footer="432" w:gutter="0"/>
          <w:pgNumType w:fmt="lowerRoman"/>
          <w:cols w:space="720"/>
        </w:sectPr>
      </w:pPr>
      <w:bookmarkStart w:id="3" w:name="_GoBack"/>
      <w:bookmarkEnd w:id="3"/>
    </w:p>
    <w:p w14:paraId="48AC2FB7" w14:textId="0512ABED" w:rsidR="00BF7D94" w:rsidRPr="00421CEB" w:rsidRDefault="00BF7D94" w:rsidP="00AC428F">
      <w:pPr>
        <w:pStyle w:val="Heading1"/>
      </w:pPr>
      <w:bookmarkStart w:id="4" w:name="_Toc510446666"/>
      <w:r w:rsidRPr="00421CEB">
        <w:lastRenderedPageBreak/>
        <w:t>Introduction</w:t>
      </w:r>
      <w:bookmarkEnd w:id="4"/>
    </w:p>
    <w:p w14:paraId="565B565F" w14:textId="1734FF0F" w:rsidR="00561FD6" w:rsidRDefault="00561FD6" w:rsidP="00561FD6">
      <w:pPr>
        <w:jc w:val="both"/>
      </w:pPr>
      <w:r>
        <w:t xml:space="preserve">This document describes the response to the </w:t>
      </w:r>
      <w:r w:rsidRPr="00A5471A">
        <w:t>Joint Call for Proposals on Video Compression with Capability beyond HEVC</w:t>
      </w:r>
      <w:r>
        <w:t xml:space="preserve"> </w:t>
      </w:r>
      <w:r>
        <w:fldChar w:fldCharType="begin"/>
      </w:r>
      <w:r>
        <w:instrText xml:space="preserve"> REF _Ref508963837 \r \h </w:instrText>
      </w:r>
      <w:r>
        <w:fldChar w:fldCharType="separate"/>
      </w:r>
      <w:r w:rsidR="006E7822">
        <w:t>[1]</w:t>
      </w:r>
      <w:r>
        <w:fldChar w:fldCharType="end"/>
      </w:r>
      <w:r>
        <w:t>. This response was jointly developed by InterDigital Communications and Dolby Laboratories. It contains video compression technologies for all three categories in the Joint CfP: the SDR category, the 360</w:t>
      </w:r>
      <w:r w:rsidRPr="00880E0A">
        <w:t>°</w:t>
      </w:r>
      <w:r>
        <w:t xml:space="preserve"> category, and the HDR category. </w:t>
      </w:r>
    </w:p>
    <w:p w14:paraId="090D68F6" w14:textId="7B39EF4A" w:rsidR="00561FD6" w:rsidRDefault="00561FD6" w:rsidP="00561FD6">
      <w:pPr>
        <w:jc w:val="both"/>
      </w:pPr>
      <w:r>
        <w:t xml:space="preserve">The core SDR codec in this response is based on the Joint Exploration Model (JEM) design </w:t>
      </w:r>
      <w:r w:rsidR="003F39B2">
        <w:fldChar w:fldCharType="begin"/>
      </w:r>
      <w:r w:rsidR="003F39B2">
        <w:instrText xml:space="preserve"> REF _Ref509516807 \n \h </w:instrText>
      </w:r>
      <w:r w:rsidR="003F39B2">
        <w:fldChar w:fldCharType="separate"/>
      </w:r>
      <w:r w:rsidR="006E7822">
        <w:t>[3]</w:t>
      </w:r>
      <w:r w:rsidR="003F39B2">
        <w:fldChar w:fldCharType="end"/>
      </w:r>
      <w:r>
        <w:t xml:space="preserve">. The JEM achieves impressive coding efficiency gain over HEVC but at the cost of significant complexity increase. Take Constraint Set 1 for example. Compared to the HM anchors, the JEM anchors achieve 33% BD rate reduction, but with almost 8 times the encoding time and 7.6 times the decoding time </w:t>
      </w:r>
      <w:r w:rsidR="003F39B2">
        <w:fldChar w:fldCharType="begin"/>
      </w:r>
      <w:r w:rsidR="003F39B2">
        <w:instrText xml:space="preserve"> REF _Ref509517933 \n \h </w:instrText>
      </w:r>
      <w:r w:rsidR="003F39B2">
        <w:fldChar w:fldCharType="separate"/>
      </w:r>
      <w:r w:rsidR="006E7822">
        <w:t>[2]</w:t>
      </w:r>
      <w:r w:rsidR="003F39B2">
        <w:fldChar w:fldCharType="end"/>
      </w:r>
      <w:r>
        <w:t xml:space="preserve">. The complexity increase at the decoder side is of particular concern, as in many mainstream video applications, a video content is encoded once or a small number of times, but decoded many times and on different end devices, a lot of which with limited battery power. Therefore, </w:t>
      </w:r>
      <w:r w:rsidRPr="008A5DE3">
        <w:rPr>
          <w:i/>
        </w:rPr>
        <w:t>a main design goal of this response is to reduce the decoding complexity without causing performance loss, considering not only average complexity reduction, but also worst case complexity reduction and reduction in memory bandwidth</w:t>
      </w:r>
      <w:r>
        <w:t xml:space="preserve">. A second design goal of this response is to explore other compression technologies that can further improve coding efficiency. </w:t>
      </w:r>
    </w:p>
    <w:p w14:paraId="62804ECD" w14:textId="77777777" w:rsidR="00561FD6" w:rsidRDefault="00561FD6" w:rsidP="00561FD6">
      <w:pPr>
        <w:jc w:val="both"/>
      </w:pPr>
      <w:r>
        <w:t xml:space="preserve">Corresponding to the main design goal, i.e., decoder complexity reduction, significant simplifications to the following compression technologies in the JEM are proposed for the SDR category: </w:t>
      </w:r>
    </w:p>
    <w:p w14:paraId="6F5BF978" w14:textId="5ED66C65" w:rsidR="00561FD6" w:rsidRPr="002543F1" w:rsidRDefault="00561FD6" w:rsidP="00561FD6">
      <w:pPr>
        <w:pStyle w:val="ListParagraph"/>
        <w:numPr>
          <w:ilvl w:val="0"/>
          <w:numId w:val="35"/>
        </w:numPr>
      </w:pPr>
      <w:r w:rsidRPr="002543F1">
        <w:t xml:space="preserve">Simplified </w:t>
      </w:r>
      <w:r>
        <w:t xml:space="preserve">motion search for </w:t>
      </w:r>
      <w:r w:rsidRPr="002543F1">
        <w:t>frame-</w:t>
      </w:r>
      <w:r>
        <w:t>rate up conversion</w:t>
      </w:r>
      <w:r w:rsidR="00BE2B06">
        <w:t xml:space="preserve"> (</w:t>
      </w:r>
      <w:r w:rsidR="00BE2B06">
        <w:rPr>
          <w:szCs w:val="22"/>
        </w:rPr>
        <w:t>Section</w:t>
      </w:r>
      <w:r w:rsidR="00BE2B06" w:rsidRPr="00A92469">
        <w:rPr>
          <w:szCs w:val="22"/>
        </w:rPr>
        <w:t xml:space="preserve"> </w:t>
      </w:r>
      <w:r w:rsidR="00BE2B06">
        <w:rPr>
          <w:szCs w:val="22"/>
        </w:rPr>
        <w:fldChar w:fldCharType="begin"/>
      </w:r>
      <w:r w:rsidR="00BE2B06">
        <w:rPr>
          <w:szCs w:val="22"/>
        </w:rPr>
        <w:instrText xml:space="preserve"> REF _Ref510170000 \n \h </w:instrText>
      </w:r>
      <w:r w:rsidR="00BE2B06">
        <w:rPr>
          <w:szCs w:val="22"/>
        </w:rPr>
      </w:r>
      <w:r w:rsidR="00BE2B06">
        <w:rPr>
          <w:szCs w:val="22"/>
        </w:rPr>
        <w:fldChar w:fldCharType="separate"/>
      </w:r>
      <w:r w:rsidR="006E7822">
        <w:rPr>
          <w:szCs w:val="22"/>
        </w:rPr>
        <w:t>2.1.4.1</w:t>
      </w:r>
      <w:r w:rsidR="00BE2B06">
        <w:rPr>
          <w:szCs w:val="22"/>
        </w:rPr>
        <w:fldChar w:fldCharType="end"/>
      </w:r>
      <w:r w:rsidR="00BE2B06">
        <w:rPr>
          <w:szCs w:val="22"/>
        </w:rPr>
        <w:t>)</w:t>
      </w:r>
    </w:p>
    <w:p w14:paraId="367E591F" w14:textId="73B38C1C" w:rsidR="00561FD6" w:rsidRPr="002543F1" w:rsidRDefault="00561FD6" w:rsidP="00561FD6">
      <w:pPr>
        <w:pStyle w:val="ListParagraph"/>
        <w:numPr>
          <w:ilvl w:val="0"/>
          <w:numId w:val="35"/>
        </w:numPr>
      </w:pPr>
      <w:r>
        <w:t>Simplified d</w:t>
      </w:r>
      <w:r w:rsidRPr="002543F1">
        <w:t xml:space="preserve">ecoder side motion vector refinement </w:t>
      </w:r>
      <w:r w:rsidR="00A57126">
        <w:t xml:space="preserve">(Section </w:t>
      </w:r>
      <w:r w:rsidR="00A57126">
        <w:fldChar w:fldCharType="begin"/>
      </w:r>
      <w:r w:rsidR="00A57126">
        <w:instrText xml:space="preserve"> REF _Ref510172754 \n \h </w:instrText>
      </w:r>
      <w:r w:rsidR="00A57126">
        <w:fldChar w:fldCharType="separate"/>
      </w:r>
      <w:r w:rsidR="006E7822">
        <w:t>2.1.4.2</w:t>
      </w:r>
      <w:r w:rsidR="00A57126">
        <w:fldChar w:fldCharType="end"/>
      </w:r>
      <w:r w:rsidR="00A57126">
        <w:t>)</w:t>
      </w:r>
    </w:p>
    <w:p w14:paraId="282DBCBA" w14:textId="573B14B5" w:rsidR="00561FD6" w:rsidRPr="002543F1" w:rsidRDefault="00561FD6" w:rsidP="00561FD6">
      <w:pPr>
        <w:pStyle w:val="ListParagraph"/>
        <w:numPr>
          <w:ilvl w:val="0"/>
          <w:numId w:val="35"/>
        </w:numPr>
        <w:rPr>
          <w:lang w:val="fr-FR"/>
        </w:rPr>
      </w:pPr>
      <w:r>
        <w:rPr>
          <w:lang w:val="fr-FR"/>
        </w:rPr>
        <w:t>Simplified b</w:t>
      </w:r>
      <w:r w:rsidRPr="002543F1">
        <w:rPr>
          <w:lang w:val="fr-FR"/>
        </w:rPr>
        <w:t>i-directi</w:t>
      </w:r>
      <w:r>
        <w:rPr>
          <w:lang w:val="fr-FR"/>
        </w:rPr>
        <w:t xml:space="preserve">onal optical flow </w:t>
      </w:r>
      <w:r w:rsidR="003B4F34">
        <w:rPr>
          <w:lang w:val="fr-FR"/>
        </w:rPr>
        <w:t xml:space="preserve">(Section </w:t>
      </w:r>
      <w:r w:rsidR="003B4F34">
        <w:rPr>
          <w:lang w:val="fr-FR"/>
        </w:rPr>
        <w:fldChar w:fldCharType="begin"/>
      </w:r>
      <w:r w:rsidR="003B4F34">
        <w:rPr>
          <w:lang w:val="fr-FR"/>
        </w:rPr>
        <w:instrText xml:space="preserve"> REF _Ref510170115 \n \h </w:instrText>
      </w:r>
      <w:r w:rsidR="003B4F34">
        <w:rPr>
          <w:lang w:val="fr-FR"/>
        </w:rPr>
      </w:r>
      <w:r w:rsidR="003B4F34">
        <w:rPr>
          <w:lang w:val="fr-FR"/>
        </w:rPr>
        <w:fldChar w:fldCharType="separate"/>
      </w:r>
      <w:r w:rsidR="006E7822">
        <w:rPr>
          <w:lang w:val="fr-FR"/>
        </w:rPr>
        <w:t>2.1.7.1</w:t>
      </w:r>
      <w:r w:rsidR="003B4F34">
        <w:rPr>
          <w:lang w:val="fr-FR"/>
        </w:rPr>
        <w:fldChar w:fldCharType="end"/>
      </w:r>
      <w:r w:rsidR="003B4F34">
        <w:rPr>
          <w:lang w:val="fr-FR"/>
        </w:rPr>
        <w:t>)</w:t>
      </w:r>
    </w:p>
    <w:p w14:paraId="7DADE377" w14:textId="71ED7D8C" w:rsidR="00561FD6" w:rsidRPr="002543F1" w:rsidRDefault="00561FD6" w:rsidP="00561FD6">
      <w:pPr>
        <w:pStyle w:val="ListParagraph"/>
        <w:numPr>
          <w:ilvl w:val="0"/>
          <w:numId w:val="35"/>
        </w:numPr>
        <w:rPr>
          <w:lang w:val="fr-FR"/>
        </w:rPr>
      </w:pPr>
      <w:r>
        <w:rPr>
          <w:lang w:val="fr-FR"/>
        </w:rPr>
        <w:t>Simplified o</w:t>
      </w:r>
      <w:r w:rsidRPr="002543F1">
        <w:rPr>
          <w:lang w:val="fr-FR"/>
        </w:rPr>
        <w:t xml:space="preserve">verlapped block motion compensation </w:t>
      </w:r>
      <w:r w:rsidR="003B4F34">
        <w:rPr>
          <w:lang w:val="fr-FR"/>
        </w:rPr>
        <w:t xml:space="preserve">(Section </w:t>
      </w:r>
      <w:r w:rsidR="003B4F34">
        <w:rPr>
          <w:lang w:val="fr-FR"/>
        </w:rPr>
        <w:fldChar w:fldCharType="begin"/>
      </w:r>
      <w:r w:rsidR="003B4F34">
        <w:rPr>
          <w:lang w:val="fr-FR"/>
        </w:rPr>
        <w:instrText xml:space="preserve"> REF _Ref510170146 \n \h </w:instrText>
      </w:r>
      <w:r w:rsidR="003B4F34">
        <w:rPr>
          <w:lang w:val="fr-FR"/>
        </w:rPr>
      </w:r>
      <w:r w:rsidR="003B4F34">
        <w:rPr>
          <w:lang w:val="fr-FR"/>
        </w:rPr>
        <w:fldChar w:fldCharType="separate"/>
      </w:r>
      <w:r w:rsidR="006E7822">
        <w:rPr>
          <w:lang w:val="fr-FR"/>
        </w:rPr>
        <w:t>2.1.7.2</w:t>
      </w:r>
      <w:r w:rsidR="003B4F34">
        <w:rPr>
          <w:lang w:val="fr-FR"/>
        </w:rPr>
        <w:fldChar w:fldCharType="end"/>
      </w:r>
      <w:r w:rsidR="003B4F34">
        <w:rPr>
          <w:lang w:val="fr-FR"/>
        </w:rPr>
        <w:t>)</w:t>
      </w:r>
    </w:p>
    <w:p w14:paraId="12FC3967" w14:textId="0C4738B3" w:rsidR="00561FD6" w:rsidRDefault="00561FD6" w:rsidP="00561FD6">
      <w:pPr>
        <w:pStyle w:val="ListParagraph"/>
        <w:numPr>
          <w:ilvl w:val="0"/>
          <w:numId w:val="35"/>
        </w:numPr>
      </w:pPr>
      <w:r>
        <w:t>Simplified l</w:t>
      </w:r>
      <w:r w:rsidRPr="00CC0BAC">
        <w:t>ocal illumina</w:t>
      </w:r>
      <w:r>
        <w:t>tion compensation</w:t>
      </w:r>
      <w:r w:rsidR="003B4F34">
        <w:t xml:space="preserve"> (Section </w:t>
      </w:r>
      <w:r w:rsidR="003B4F34">
        <w:fldChar w:fldCharType="begin"/>
      </w:r>
      <w:r w:rsidR="003B4F34">
        <w:instrText xml:space="preserve"> REF _Ref509505245 \n \h </w:instrText>
      </w:r>
      <w:r w:rsidR="003B4F34">
        <w:fldChar w:fldCharType="separate"/>
      </w:r>
      <w:r w:rsidR="006E7822">
        <w:t>2.1.7.3</w:t>
      </w:r>
      <w:r w:rsidR="003B4F34">
        <w:fldChar w:fldCharType="end"/>
      </w:r>
      <w:r w:rsidR="003B4F34">
        <w:t>)</w:t>
      </w:r>
    </w:p>
    <w:p w14:paraId="7132F0EB" w14:textId="57CADF37" w:rsidR="00561FD6" w:rsidRPr="00CC0BAC" w:rsidRDefault="00561FD6" w:rsidP="00561FD6">
      <w:pPr>
        <w:pStyle w:val="ListParagraph"/>
        <w:numPr>
          <w:ilvl w:val="0"/>
          <w:numId w:val="35"/>
        </w:numPr>
      </w:pPr>
      <w:r>
        <w:rPr>
          <w:lang w:val="fr-FR"/>
        </w:rPr>
        <w:t>Simplified ATMVP</w:t>
      </w:r>
      <w:r w:rsidR="003B4F34">
        <w:rPr>
          <w:lang w:val="fr-FR"/>
        </w:rPr>
        <w:t xml:space="preserve"> and STMVP</w:t>
      </w:r>
      <w:r>
        <w:rPr>
          <w:lang w:val="fr-FR"/>
        </w:rPr>
        <w:t xml:space="preserve"> merge modes</w:t>
      </w:r>
      <w:r w:rsidR="003B4F34">
        <w:rPr>
          <w:lang w:val="fr-FR"/>
        </w:rPr>
        <w:t xml:space="preserve"> (Section </w:t>
      </w:r>
      <w:r w:rsidR="003B4F34">
        <w:rPr>
          <w:lang w:val="fr-FR"/>
        </w:rPr>
        <w:fldChar w:fldCharType="begin"/>
      </w:r>
      <w:r w:rsidR="003B4F34">
        <w:rPr>
          <w:lang w:val="fr-FR"/>
        </w:rPr>
        <w:instrText xml:space="preserve"> REF _Ref510173671 \n \h </w:instrText>
      </w:r>
      <w:r w:rsidR="003B4F34">
        <w:rPr>
          <w:lang w:val="fr-FR"/>
        </w:rPr>
      </w:r>
      <w:r w:rsidR="003B4F34">
        <w:rPr>
          <w:lang w:val="fr-FR"/>
        </w:rPr>
        <w:fldChar w:fldCharType="separate"/>
      </w:r>
      <w:r w:rsidR="006E7822">
        <w:rPr>
          <w:lang w:val="fr-FR"/>
        </w:rPr>
        <w:t>2.1.7.4</w:t>
      </w:r>
      <w:r w:rsidR="003B4F34">
        <w:rPr>
          <w:lang w:val="fr-FR"/>
        </w:rPr>
        <w:fldChar w:fldCharType="end"/>
      </w:r>
      <w:r w:rsidR="003B4F34">
        <w:rPr>
          <w:lang w:val="fr-FR"/>
        </w:rPr>
        <w:t>)</w:t>
      </w:r>
    </w:p>
    <w:p w14:paraId="4A5152AB" w14:textId="28BBA102" w:rsidR="00561FD6" w:rsidRPr="00CC0BAC" w:rsidRDefault="00561FD6" w:rsidP="00561FD6">
      <w:pPr>
        <w:pStyle w:val="ListParagraph"/>
        <w:numPr>
          <w:ilvl w:val="0"/>
          <w:numId w:val="35"/>
        </w:numPr>
      </w:pPr>
      <w:r>
        <w:rPr>
          <w:lang w:val="fr-FR"/>
        </w:rPr>
        <w:t xml:space="preserve">Simplified adaptive loop filters </w:t>
      </w:r>
      <w:r w:rsidR="003B4F34">
        <w:rPr>
          <w:lang w:val="fr-FR"/>
        </w:rPr>
        <w:t xml:space="preserve">(Section </w:t>
      </w:r>
      <w:r w:rsidR="003B4F34">
        <w:rPr>
          <w:lang w:val="fr-FR"/>
        </w:rPr>
        <w:fldChar w:fldCharType="begin"/>
      </w:r>
      <w:r w:rsidR="003B4F34">
        <w:rPr>
          <w:lang w:val="fr-FR"/>
        </w:rPr>
        <w:instrText xml:space="preserve"> REF _Ref510087695 \n \h </w:instrText>
      </w:r>
      <w:r w:rsidR="003B4F34">
        <w:rPr>
          <w:lang w:val="fr-FR"/>
        </w:rPr>
      </w:r>
      <w:r w:rsidR="003B4F34">
        <w:rPr>
          <w:lang w:val="fr-FR"/>
        </w:rPr>
        <w:fldChar w:fldCharType="separate"/>
      </w:r>
      <w:r w:rsidR="006E7822">
        <w:rPr>
          <w:lang w:val="fr-FR"/>
        </w:rPr>
        <w:t>2.1.9.1</w:t>
      </w:r>
      <w:r w:rsidR="003B4F34">
        <w:rPr>
          <w:lang w:val="fr-FR"/>
        </w:rPr>
        <w:fldChar w:fldCharType="end"/>
      </w:r>
      <w:r w:rsidR="003B4F34">
        <w:rPr>
          <w:lang w:val="fr-FR"/>
        </w:rPr>
        <w:t>)</w:t>
      </w:r>
    </w:p>
    <w:p w14:paraId="2CDD4828" w14:textId="77777777" w:rsidR="00561FD6" w:rsidRDefault="00561FD6" w:rsidP="00561FD6">
      <w:pPr>
        <w:jc w:val="both"/>
      </w:pPr>
      <w:r>
        <w:t xml:space="preserve">Corresponding to the second design goal, i.e., additional compression technologies, the following technologies are proposed for the SDR category: </w:t>
      </w:r>
    </w:p>
    <w:p w14:paraId="4025FECC" w14:textId="7E0199CA" w:rsidR="00561FD6" w:rsidRDefault="00561FD6" w:rsidP="00561FD6">
      <w:pPr>
        <w:pStyle w:val="ListParagraph"/>
        <w:numPr>
          <w:ilvl w:val="0"/>
          <w:numId w:val="35"/>
        </w:numPr>
      </w:pPr>
      <w:r>
        <w:t>Multi-type tree (MTT)</w:t>
      </w:r>
      <w:r w:rsidR="003B4F34">
        <w:t xml:space="preserve"> (Section </w:t>
      </w:r>
      <w:r w:rsidR="003B4F34">
        <w:fldChar w:fldCharType="begin"/>
      </w:r>
      <w:r w:rsidR="003B4F34">
        <w:instrText xml:space="preserve"> REF _Ref509560963 \n \h </w:instrText>
      </w:r>
      <w:r w:rsidR="003B4F34">
        <w:fldChar w:fldCharType="separate"/>
      </w:r>
      <w:r w:rsidR="006E7822">
        <w:t>2.1.10.1</w:t>
      </w:r>
      <w:r w:rsidR="003B4F34">
        <w:fldChar w:fldCharType="end"/>
      </w:r>
      <w:r w:rsidR="003B4F34">
        <w:t>)</w:t>
      </w:r>
    </w:p>
    <w:p w14:paraId="0CACB0E7" w14:textId="2B88D012" w:rsidR="00561FD6" w:rsidRPr="00F75DFB" w:rsidRDefault="00561FD6" w:rsidP="00561FD6">
      <w:pPr>
        <w:numPr>
          <w:ilvl w:val="0"/>
          <w:numId w:val="35"/>
        </w:numPr>
        <w:overflowPunct w:val="0"/>
        <w:autoSpaceDE w:val="0"/>
        <w:autoSpaceDN w:val="0"/>
        <w:adjustRightInd w:val="0"/>
        <w:spacing w:before="0"/>
        <w:jc w:val="both"/>
        <w:textAlignment w:val="baseline"/>
      </w:pPr>
      <w:r w:rsidRPr="00F75DFB">
        <w:t>Decoder-side intra mode derivation</w:t>
      </w:r>
      <w:r>
        <w:t xml:space="preserve"> (DIMD)</w:t>
      </w:r>
      <w:r w:rsidR="003B4F34">
        <w:t xml:space="preserve"> (Section </w:t>
      </w:r>
      <w:r w:rsidR="003B4F34">
        <w:fldChar w:fldCharType="begin"/>
      </w:r>
      <w:r w:rsidR="003B4F34">
        <w:instrText xml:space="preserve"> REF _Ref508293196 \n \h </w:instrText>
      </w:r>
      <w:r w:rsidR="003B4F34">
        <w:fldChar w:fldCharType="separate"/>
      </w:r>
      <w:r w:rsidR="006E7822">
        <w:t>2.1.8.1</w:t>
      </w:r>
      <w:r w:rsidR="003B4F34">
        <w:fldChar w:fldCharType="end"/>
      </w:r>
      <w:r w:rsidR="003B4F34">
        <w:t>)</w:t>
      </w:r>
    </w:p>
    <w:p w14:paraId="580B4AC2" w14:textId="187BF6AD" w:rsidR="00561FD6" w:rsidRDefault="00561FD6" w:rsidP="00561FD6">
      <w:pPr>
        <w:jc w:val="both"/>
      </w:pPr>
      <w:r>
        <w:t xml:space="preserve">Simulation results show the effectiveness of the proposed technologies. As will be detailed in Sections </w:t>
      </w:r>
      <w:r w:rsidR="003F39B2">
        <w:fldChar w:fldCharType="begin"/>
      </w:r>
      <w:r w:rsidR="003F39B2">
        <w:instrText xml:space="preserve"> REF _Ref510086144 \n \h </w:instrText>
      </w:r>
      <w:r w:rsidR="003F39B2">
        <w:fldChar w:fldCharType="separate"/>
      </w:r>
      <w:r w:rsidR="006E7822">
        <w:t>4.1</w:t>
      </w:r>
      <w:r w:rsidR="003F39B2">
        <w:fldChar w:fldCharType="end"/>
      </w:r>
      <w:r>
        <w:t xml:space="preserve"> and </w:t>
      </w:r>
      <w:r w:rsidR="003F39B2">
        <w:fldChar w:fldCharType="begin"/>
      </w:r>
      <w:r w:rsidR="003F39B2">
        <w:instrText xml:space="preserve"> REF _Ref504385224 \n \h </w:instrText>
      </w:r>
      <w:r w:rsidR="003F39B2">
        <w:fldChar w:fldCharType="separate"/>
      </w:r>
      <w:r w:rsidR="006E7822">
        <w:t>5.1</w:t>
      </w:r>
      <w:r w:rsidR="003F39B2">
        <w:fldChar w:fldCharType="end"/>
      </w:r>
      <w:r>
        <w:t xml:space="preserve">, compared to the HM anchors, the SDR codec in this response achieves average{Y, U, V} BD-rate savings of {35.72%, 44.75%, 44.95%} for constraint set 1, and {27.18%, 43.81%, 44.51%} for constraint set 2. The average encoding time and decoding time are 1710% and 263% for constraint set 1, and 1827% and 301% for constraint set 2. Compared to the JEM anchors, the average {Y, U, V} BD-rate savings of the SDR codec are {3.98%, 3.28%, 3.16%} and {3.64%, 2.55%, 4.48%} for constraint set 1 and constraint set 2, respectively. The average encoding time and decoding time are </w:t>
      </w:r>
      <w:r w:rsidR="00632EEA">
        <w:t xml:space="preserve">respectively </w:t>
      </w:r>
      <w:r>
        <w:t>205% and 33% for constraint set 1, and</w:t>
      </w:r>
      <w:r w:rsidR="00632EEA">
        <w:t xml:space="preserve"> respectively</w:t>
      </w:r>
      <w:r>
        <w:t xml:space="preserve"> 203% and 45% for constraint set 2.</w:t>
      </w:r>
    </w:p>
    <w:p w14:paraId="443FE133" w14:textId="77777777" w:rsidR="00561FD6" w:rsidRDefault="00561FD6" w:rsidP="00561FD6">
      <w:pPr>
        <w:jc w:val="both"/>
      </w:pPr>
      <w:r>
        <w:t>The SDR codec in this response is used as the core coding engine for the 360</w:t>
      </w:r>
      <w:r w:rsidRPr="00880E0A">
        <w:t>°</w:t>
      </w:r>
      <w:r>
        <w:t xml:space="preserve"> and HDR categories. For the 360</w:t>
      </w:r>
      <w:r w:rsidRPr="00880E0A">
        <w:t>°</w:t>
      </w:r>
      <w:r>
        <w:t xml:space="preserve"> category, additional compression technologies that fall into two categories are proposed. In the first category of technologies, projection formats are customized based on the input video content and used as a “coding tool” to achieve higher coding efficiency: </w:t>
      </w:r>
    </w:p>
    <w:p w14:paraId="61AF2A81" w14:textId="7EBC0653" w:rsidR="00561FD6" w:rsidRPr="002543F1" w:rsidRDefault="00561FD6" w:rsidP="00561FD6">
      <w:pPr>
        <w:pStyle w:val="ListParagraph"/>
        <w:numPr>
          <w:ilvl w:val="0"/>
          <w:numId w:val="35"/>
        </w:numPr>
      </w:pPr>
      <w:r>
        <w:t>Hybrid angular cubemap (HAC)</w:t>
      </w:r>
      <w:r w:rsidR="003B4F34">
        <w:t xml:space="preserve"> (Section </w:t>
      </w:r>
      <w:r w:rsidR="003B4F34">
        <w:fldChar w:fldCharType="begin"/>
      </w:r>
      <w:r w:rsidR="003B4F34">
        <w:instrText xml:space="preserve"> REF _Ref510082968 \n \h </w:instrText>
      </w:r>
      <w:r w:rsidR="003B4F34">
        <w:fldChar w:fldCharType="separate"/>
      </w:r>
      <w:r w:rsidR="006E7822">
        <w:t>2.2.1.1</w:t>
      </w:r>
      <w:r w:rsidR="003B4F34">
        <w:fldChar w:fldCharType="end"/>
      </w:r>
      <w:r w:rsidR="003B4F34">
        <w:t>)</w:t>
      </w:r>
    </w:p>
    <w:p w14:paraId="17FE93EC" w14:textId="06FB2FBE" w:rsidR="00561FD6" w:rsidRDefault="00561FD6" w:rsidP="00561FD6">
      <w:pPr>
        <w:pStyle w:val="ListParagraph"/>
        <w:numPr>
          <w:ilvl w:val="0"/>
          <w:numId w:val="35"/>
        </w:numPr>
      </w:pPr>
      <w:r>
        <w:t xml:space="preserve">Adaptive frame packing (AFP) </w:t>
      </w:r>
      <w:r w:rsidR="003B4F34">
        <w:t xml:space="preserve">(Section </w:t>
      </w:r>
      <w:r w:rsidR="003B4F34">
        <w:fldChar w:fldCharType="begin"/>
      </w:r>
      <w:r w:rsidR="003B4F34">
        <w:instrText xml:space="preserve"> REF _Ref509499230 \n \h </w:instrText>
      </w:r>
      <w:r w:rsidR="003B4F34">
        <w:fldChar w:fldCharType="separate"/>
      </w:r>
      <w:r w:rsidR="006E7822">
        <w:t>2.2.1.2</w:t>
      </w:r>
      <w:r w:rsidR="003B4F34">
        <w:fldChar w:fldCharType="end"/>
      </w:r>
      <w:r w:rsidR="003B4F34">
        <w:t>)</w:t>
      </w:r>
    </w:p>
    <w:p w14:paraId="1C7D7E48" w14:textId="6B01A438" w:rsidR="00561FD6" w:rsidRDefault="00561FD6" w:rsidP="00561FD6">
      <w:pPr>
        <w:jc w:val="both"/>
      </w:pPr>
      <w:r>
        <w:t xml:space="preserve">In the second category of technologies, special attention is paid to improve subjective quality by alleviating/eliminating the commonly observed “face seam” artifacts in rendered viewport video. This is achieved by considering the special neighboring relationship of samples and blocks </w:t>
      </w:r>
      <w:r w:rsidR="00632EEA">
        <w:t xml:space="preserve">based on </w:t>
      </w:r>
      <w:r>
        <w:t>the spherical geometry for the 360</w:t>
      </w:r>
      <w:r w:rsidRPr="00880E0A">
        <w:t>°</w:t>
      </w:r>
      <w:r>
        <w:t xml:space="preserve"> video. This category of technologies includes the following: </w:t>
      </w:r>
    </w:p>
    <w:p w14:paraId="156256D1" w14:textId="12B60C9E" w:rsidR="00561FD6" w:rsidRDefault="00561FD6" w:rsidP="00561FD6">
      <w:pPr>
        <w:pStyle w:val="ListParagraph"/>
        <w:numPr>
          <w:ilvl w:val="0"/>
          <w:numId w:val="35"/>
        </w:numPr>
      </w:pPr>
      <w:r>
        <w:t xml:space="preserve">Geometry padding of the reference pictures </w:t>
      </w:r>
      <w:r w:rsidR="003B4F34">
        <w:t xml:space="preserve">(Section </w:t>
      </w:r>
      <w:r w:rsidR="003B4F34">
        <w:fldChar w:fldCharType="begin"/>
      </w:r>
      <w:r w:rsidR="003B4F34">
        <w:instrText xml:space="preserve"> REF _Ref510083018 \n \h </w:instrText>
      </w:r>
      <w:r w:rsidR="003B4F34">
        <w:fldChar w:fldCharType="separate"/>
      </w:r>
      <w:r w:rsidR="006E7822">
        <w:t>2.2.3.1</w:t>
      </w:r>
      <w:r w:rsidR="003B4F34">
        <w:fldChar w:fldCharType="end"/>
      </w:r>
      <w:r w:rsidR="003B4F34">
        <w:t>)</w:t>
      </w:r>
    </w:p>
    <w:p w14:paraId="78A94E6A" w14:textId="68797A2B" w:rsidR="00561FD6" w:rsidRPr="002543F1" w:rsidRDefault="00561FD6" w:rsidP="00561FD6">
      <w:pPr>
        <w:pStyle w:val="ListParagraph"/>
        <w:numPr>
          <w:ilvl w:val="0"/>
          <w:numId w:val="35"/>
        </w:numPr>
      </w:pPr>
      <w:r>
        <w:lastRenderedPageBreak/>
        <w:t xml:space="preserve">Face discontinuity handling </w:t>
      </w:r>
      <w:r w:rsidR="003B4F34">
        <w:t xml:space="preserve">(FDH) (Section </w:t>
      </w:r>
      <w:r w:rsidR="003B4F34">
        <w:fldChar w:fldCharType="begin"/>
      </w:r>
      <w:r w:rsidR="003B4F34">
        <w:instrText xml:space="preserve"> REF _Ref510172028 \n \h </w:instrText>
      </w:r>
      <w:r w:rsidR="003B4F34">
        <w:fldChar w:fldCharType="separate"/>
      </w:r>
      <w:r w:rsidR="006E7822">
        <w:t>2.2.3.2</w:t>
      </w:r>
      <w:r w:rsidR="003B4F34">
        <w:fldChar w:fldCharType="end"/>
      </w:r>
      <w:r w:rsidR="003B4F34">
        <w:t>)</w:t>
      </w:r>
    </w:p>
    <w:p w14:paraId="12322515" w14:textId="0C02FA8A" w:rsidR="00561FD6" w:rsidRPr="002543F1" w:rsidRDefault="00561FD6" w:rsidP="00561FD6">
      <w:pPr>
        <w:pStyle w:val="ListParagraph"/>
        <w:numPr>
          <w:ilvl w:val="0"/>
          <w:numId w:val="35"/>
        </w:numPr>
      </w:pPr>
      <w:r>
        <w:t>Post filtering</w:t>
      </w:r>
      <w:r w:rsidRPr="002543F1">
        <w:t xml:space="preserve"> </w:t>
      </w:r>
      <w:r w:rsidR="003B4F34">
        <w:t xml:space="preserve">(Section </w:t>
      </w:r>
      <w:r w:rsidR="003B4F34">
        <w:fldChar w:fldCharType="begin"/>
      </w:r>
      <w:r w:rsidR="003B4F34">
        <w:instrText xml:space="preserve"> REF _Ref510083054 \n \h </w:instrText>
      </w:r>
      <w:r w:rsidR="003B4F34">
        <w:fldChar w:fldCharType="separate"/>
      </w:r>
      <w:r w:rsidR="006E7822">
        <w:t>2.2.3.3</w:t>
      </w:r>
      <w:r w:rsidR="003B4F34">
        <w:fldChar w:fldCharType="end"/>
      </w:r>
      <w:r w:rsidR="003B4F34">
        <w:t>)</w:t>
      </w:r>
    </w:p>
    <w:p w14:paraId="28C551C0" w14:textId="77777777" w:rsidR="00561FD6" w:rsidRDefault="00561FD6" w:rsidP="00561FD6">
      <w:pPr>
        <w:jc w:val="both"/>
      </w:pPr>
      <w:r>
        <w:t>For the 360</w:t>
      </w:r>
      <w:r w:rsidRPr="00880E0A">
        <w:t>°</w:t>
      </w:r>
      <w:r>
        <w:t xml:space="preserve"> category, in terms of the end-to-end WSPSNR metric, this response achieves average BD-rate savings for the {Y, U, V} components of {</w:t>
      </w:r>
      <w:r w:rsidRPr="00EB6CAB">
        <w:t>-33.87%</w:t>
      </w:r>
      <w:r>
        <w:t xml:space="preserve">, </w:t>
      </w:r>
      <w:r w:rsidRPr="00EB6CAB">
        <w:t>-54.04%</w:t>
      </w:r>
      <w:r>
        <w:t xml:space="preserve">, </w:t>
      </w:r>
      <w:r w:rsidRPr="00EB6CAB">
        <w:t>-56.79%</w:t>
      </w:r>
      <w:r>
        <w:t>} and {</w:t>
      </w:r>
      <w:r w:rsidRPr="00EB66EB">
        <w:t>-13.51%</w:t>
      </w:r>
      <w:r>
        <w:t xml:space="preserve">, </w:t>
      </w:r>
      <w:r w:rsidRPr="00EB66EB">
        <w:t>-18.29%</w:t>
      </w:r>
      <w:r>
        <w:t xml:space="preserve">, </w:t>
      </w:r>
      <w:r w:rsidRPr="00EB66EB">
        <w:t>-20.96%</w:t>
      </w:r>
      <w:r>
        <w:t xml:space="preserve">} over the HM and JEM anchors, respectively. Subjective quality is also noticeably improved with </w:t>
      </w:r>
      <w:r>
        <w:rPr>
          <w:lang w:eastAsia="ko-KR"/>
        </w:rPr>
        <w:t xml:space="preserve">better texture and edges with reduced blocking artifacts compared to the HM anchor. Visual quality improvements are also observed over the JEM anchor, particularly for the </w:t>
      </w:r>
      <w:r w:rsidRPr="005946AF">
        <w:rPr>
          <w:szCs w:val="22"/>
          <w:lang w:eastAsia="ko-KR"/>
        </w:rPr>
        <w:t>Chairlift</w:t>
      </w:r>
      <w:r w:rsidRPr="001932B1">
        <w:rPr>
          <w:szCs w:val="22"/>
          <w:lang w:eastAsia="ko-KR"/>
        </w:rPr>
        <w:t xml:space="preserve"> sequence</w:t>
      </w:r>
      <w:r>
        <w:rPr>
          <w:szCs w:val="22"/>
          <w:lang w:eastAsia="ko-KR"/>
        </w:rPr>
        <w:t>.</w:t>
      </w:r>
      <w:r>
        <w:t xml:space="preserve"> N</w:t>
      </w:r>
      <w:r>
        <w:rPr>
          <w:lang w:eastAsia="ko-KR"/>
        </w:rPr>
        <w:t xml:space="preserve">o face seam artifact was observed in </w:t>
      </w:r>
      <w:r>
        <w:rPr>
          <w:szCs w:val="22"/>
        </w:rPr>
        <w:t>our expert viewing.</w:t>
      </w:r>
    </w:p>
    <w:p w14:paraId="03AB63B3" w14:textId="712AB464" w:rsidR="00163C8A" w:rsidRPr="00421CEB" w:rsidRDefault="00561FD6" w:rsidP="00561FD6">
      <w:pPr>
        <w:jc w:val="both"/>
        <w:rPr>
          <w:szCs w:val="22"/>
        </w:rPr>
      </w:pPr>
      <w:r>
        <w:t xml:space="preserve">For the HDR category, </w:t>
      </w:r>
      <w:r>
        <w:rPr>
          <w:szCs w:val="22"/>
        </w:rPr>
        <w:t>t</w:t>
      </w:r>
      <w:r w:rsidR="00163C8A">
        <w:rPr>
          <w:szCs w:val="22"/>
        </w:rPr>
        <w:t>his proposal includes two major coding tools: an in-loop reshaper</w:t>
      </w:r>
      <w:r w:rsidR="002B67BC">
        <w:rPr>
          <w:szCs w:val="22"/>
        </w:rPr>
        <w:t xml:space="preserve"> (Section </w:t>
      </w:r>
      <w:r w:rsidR="002B67BC">
        <w:rPr>
          <w:szCs w:val="22"/>
        </w:rPr>
        <w:fldChar w:fldCharType="begin"/>
      </w:r>
      <w:r w:rsidR="002B67BC">
        <w:rPr>
          <w:szCs w:val="22"/>
        </w:rPr>
        <w:instrText xml:space="preserve"> REF _Ref510087054 \n \h </w:instrText>
      </w:r>
      <w:r w:rsidR="002B67BC">
        <w:rPr>
          <w:szCs w:val="22"/>
        </w:rPr>
      </w:r>
      <w:r w:rsidR="002B67BC">
        <w:rPr>
          <w:szCs w:val="22"/>
        </w:rPr>
        <w:fldChar w:fldCharType="separate"/>
      </w:r>
      <w:r w:rsidR="006E7822">
        <w:rPr>
          <w:szCs w:val="22"/>
        </w:rPr>
        <w:t>2.3.3.1</w:t>
      </w:r>
      <w:r w:rsidR="002B67BC">
        <w:rPr>
          <w:szCs w:val="22"/>
        </w:rPr>
        <w:fldChar w:fldCharType="end"/>
      </w:r>
      <w:r w:rsidR="002B67BC">
        <w:rPr>
          <w:szCs w:val="22"/>
        </w:rPr>
        <w:t>)</w:t>
      </w:r>
      <w:r w:rsidR="00163C8A">
        <w:rPr>
          <w:szCs w:val="22"/>
        </w:rPr>
        <w:t xml:space="preserve"> and Luma-based QP Prediction</w:t>
      </w:r>
      <w:r w:rsidR="002B67BC">
        <w:rPr>
          <w:szCs w:val="22"/>
        </w:rPr>
        <w:t xml:space="preserve"> (Section </w:t>
      </w:r>
      <w:r w:rsidR="002B67BC">
        <w:rPr>
          <w:szCs w:val="22"/>
        </w:rPr>
        <w:fldChar w:fldCharType="begin"/>
      </w:r>
      <w:r w:rsidR="002B67BC">
        <w:rPr>
          <w:szCs w:val="22"/>
        </w:rPr>
        <w:instrText xml:space="preserve"> REF _Ref510182638 \n \h </w:instrText>
      </w:r>
      <w:r w:rsidR="002B67BC">
        <w:rPr>
          <w:szCs w:val="22"/>
        </w:rPr>
      </w:r>
      <w:r w:rsidR="002B67BC">
        <w:rPr>
          <w:szCs w:val="22"/>
        </w:rPr>
        <w:fldChar w:fldCharType="separate"/>
      </w:r>
      <w:r w:rsidR="006E7822">
        <w:rPr>
          <w:szCs w:val="22"/>
        </w:rPr>
        <w:t>2.3.3.2</w:t>
      </w:r>
      <w:r w:rsidR="002B67BC">
        <w:rPr>
          <w:szCs w:val="22"/>
        </w:rPr>
        <w:fldChar w:fldCharType="end"/>
      </w:r>
      <w:r w:rsidR="002B67BC">
        <w:rPr>
          <w:szCs w:val="22"/>
        </w:rPr>
        <w:t>)</w:t>
      </w:r>
      <w:r w:rsidR="00163C8A">
        <w:rPr>
          <w:szCs w:val="22"/>
        </w:rPr>
        <w:t>. Luma sample values are modified inside the coding loop according to a 1-D LUT for better HDR coding efficiency. DPB handling is in the non-reshaped domain. Inter prediction is performed in the non-reshaped domain and the reconstructed pictures are stored in the DPB directly. Intra prediction is performed in the reshaped domain and the reconstructed pictures are inverse reshaped before</w:t>
      </w:r>
      <w:r w:rsidR="00632EEA">
        <w:rPr>
          <w:szCs w:val="22"/>
        </w:rPr>
        <w:t xml:space="preserve"> being</w:t>
      </w:r>
      <w:r w:rsidR="00163C8A">
        <w:rPr>
          <w:szCs w:val="22"/>
        </w:rPr>
        <w:t xml:space="preserve"> plac</w:t>
      </w:r>
      <w:r w:rsidR="00632EEA">
        <w:rPr>
          <w:szCs w:val="22"/>
        </w:rPr>
        <w:t>ed</w:t>
      </w:r>
      <w:r w:rsidR="00163C8A">
        <w:rPr>
          <w:szCs w:val="22"/>
        </w:rPr>
        <w:t xml:space="preserve"> into the DPB. Therefore, the existing DPB handling mechanism is not altered by this reshaping process. Luma-based QP Prediction reduces the bitrate overhead of the deltaQP syntax when coupled with spatial Luma-dependent QP adaptation (LumaDQP). These tools are located within the core codec avoiding any pre- and post- processing, thereby creating a cleaner implementation. The in-loop reshaper can be configured to maximize either objective or subjective metrics. </w:t>
      </w:r>
      <w:r w:rsidR="00632EEA">
        <w:rPr>
          <w:szCs w:val="22"/>
        </w:rPr>
        <w:t>For this response, t</w:t>
      </w:r>
      <w:r w:rsidR="00163C8A">
        <w:rPr>
          <w:szCs w:val="22"/>
        </w:rPr>
        <w:t xml:space="preserve">he proponents chose better subjective performance </w:t>
      </w:r>
      <w:r w:rsidR="00632EEA">
        <w:rPr>
          <w:szCs w:val="22"/>
        </w:rPr>
        <w:t xml:space="preserve">for </w:t>
      </w:r>
      <w:r w:rsidR="00163C8A">
        <w:rPr>
          <w:szCs w:val="22"/>
        </w:rPr>
        <w:t>the HDR bitstreams submitted</w:t>
      </w:r>
      <w:r w:rsidR="00163C8A" w:rsidRPr="009A1C9F">
        <w:rPr>
          <w:szCs w:val="22"/>
        </w:rPr>
        <w:t xml:space="preserve"> </w:t>
      </w:r>
      <w:r w:rsidR="00163C8A">
        <w:rPr>
          <w:szCs w:val="22"/>
        </w:rPr>
        <w:t>for the CfP.</w:t>
      </w:r>
    </w:p>
    <w:p w14:paraId="7F7D84FC" w14:textId="5B88C9FD" w:rsidR="00B32858" w:rsidRPr="00421CEB" w:rsidRDefault="009646C7">
      <w:pPr>
        <w:pStyle w:val="Heading1"/>
      </w:pPr>
      <w:bookmarkStart w:id="5" w:name="_Toc504414405"/>
      <w:bookmarkStart w:id="6" w:name="_Toc504414582"/>
      <w:bookmarkStart w:id="7" w:name="_Toc504419890"/>
      <w:bookmarkStart w:id="8" w:name="_Toc504420041"/>
      <w:bookmarkStart w:id="9" w:name="_Toc504422367"/>
      <w:bookmarkStart w:id="10" w:name="_Toc504486622"/>
      <w:bookmarkStart w:id="11" w:name="_Toc504414262"/>
      <w:bookmarkStart w:id="12" w:name="_Toc504414406"/>
      <w:bookmarkStart w:id="13" w:name="_Toc504414583"/>
      <w:bookmarkStart w:id="14" w:name="_Toc504419891"/>
      <w:bookmarkStart w:id="15" w:name="_Toc504420042"/>
      <w:bookmarkStart w:id="16" w:name="_Toc504422368"/>
      <w:bookmarkStart w:id="17" w:name="_Toc504486623"/>
      <w:bookmarkStart w:id="18" w:name="_Toc510446667"/>
      <w:bookmarkEnd w:id="5"/>
      <w:bookmarkEnd w:id="6"/>
      <w:bookmarkEnd w:id="7"/>
      <w:bookmarkEnd w:id="8"/>
      <w:bookmarkEnd w:id="9"/>
      <w:bookmarkEnd w:id="10"/>
      <w:bookmarkEnd w:id="11"/>
      <w:bookmarkEnd w:id="12"/>
      <w:bookmarkEnd w:id="13"/>
      <w:bookmarkEnd w:id="14"/>
      <w:bookmarkEnd w:id="15"/>
      <w:bookmarkEnd w:id="16"/>
      <w:bookmarkEnd w:id="17"/>
      <w:r w:rsidRPr="00421CEB">
        <w:t>Decoder algorithm description</w:t>
      </w:r>
      <w:bookmarkEnd w:id="18"/>
    </w:p>
    <w:p w14:paraId="628A3417" w14:textId="4FBD8C06" w:rsidR="001656C8" w:rsidRPr="00421CEB" w:rsidRDefault="001656C8" w:rsidP="00AC428F">
      <w:pPr>
        <w:pStyle w:val="Heading2"/>
      </w:pPr>
      <w:bookmarkStart w:id="19" w:name="_Toc510446668"/>
      <w:r w:rsidRPr="00421CEB">
        <w:t>General algorithm description</w:t>
      </w:r>
      <w:bookmarkEnd w:id="19"/>
    </w:p>
    <w:p w14:paraId="7D826C30" w14:textId="77777777" w:rsidR="00F325F8" w:rsidRPr="00421CEB" w:rsidRDefault="00F325F8" w:rsidP="00AC428F">
      <w:pPr>
        <w:pStyle w:val="Heading3"/>
      </w:pPr>
      <w:bookmarkStart w:id="20" w:name="_Toc510446669"/>
      <w:r w:rsidRPr="00421CEB">
        <w:t>Bitstream structure</w:t>
      </w:r>
      <w:bookmarkEnd w:id="20"/>
      <w:r w:rsidRPr="00421CEB">
        <w:t xml:space="preserve"> </w:t>
      </w:r>
    </w:p>
    <w:p w14:paraId="0AC1F960" w14:textId="43FF112F" w:rsidR="003531BD" w:rsidRPr="00421CEB" w:rsidRDefault="008E787C" w:rsidP="003531BD">
      <w:pPr>
        <w:rPr>
          <w:szCs w:val="22"/>
        </w:rPr>
      </w:pPr>
      <w:bookmarkStart w:id="21" w:name="_Toc504414266"/>
      <w:bookmarkStart w:id="22" w:name="_Toc504414410"/>
      <w:bookmarkStart w:id="23" w:name="_Toc504414587"/>
      <w:bookmarkStart w:id="24" w:name="_Toc504419895"/>
      <w:bookmarkStart w:id="25" w:name="_Toc504420046"/>
      <w:bookmarkStart w:id="26" w:name="_Toc504422372"/>
      <w:bookmarkStart w:id="27" w:name="_Toc504486627"/>
      <w:bookmarkEnd w:id="21"/>
      <w:bookmarkEnd w:id="22"/>
      <w:bookmarkEnd w:id="23"/>
      <w:bookmarkEnd w:id="24"/>
      <w:bookmarkEnd w:id="25"/>
      <w:bookmarkEnd w:id="26"/>
      <w:bookmarkEnd w:id="27"/>
      <w:r>
        <w:rPr>
          <w:szCs w:val="22"/>
        </w:rPr>
        <w:t>This is the same as in the JEM.</w:t>
      </w:r>
    </w:p>
    <w:p w14:paraId="58968D53" w14:textId="7CA5E367" w:rsidR="00F325F8" w:rsidRPr="00421CEB" w:rsidRDefault="00B95ECE" w:rsidP="00AC428F">
      <w:pPr>
        <w:pStyle w:val="Heading3"/>
      </w:pPr>
      <w:bookmarkStart w:id="28" w:name="_Toc510446670"/>
      <w:r w:rsidRPr="00421CEB">
        <w:t>Entropy decoding</w:t>
      </w:r>
      <w:bookmarkEnd w:id="28"/>
    </w:p>
    <w:p w14:paraId="3F269C39" w14:textId="022CC96C" w:rsidR="003531BD" w:rsidRPr="00421CEB" w:rsidRDefault="008E787C" w:rsidP="003531BD">
      <w:pPr>
        <w:rPr>
          <w:szCs w:val="22"/>
        </w:rPr>
      </w:pPr>
      <w:r>
        <w:rPr>
          <w:szCs w:val="22"/>
        </w:rPr>
        <w:t>This is the same as in the JEM.</w:t>
      </w:r>
    </w:p>
    <w:p w14:paraId="22B89B32" w14:textId="39BFF471" w:rsidR="00F325F8" w:rsidRPr="00421CEB" w:rsidRDefault="001656C8" w:rsidP="00AC428F">
      <w:pPr>
        <w:pStyle w:val="Heading3"/>
      </w:pPr>
      <w:bookmarkStart w:id="29" w:name="_Toc510446671"/>
      <w:r w:rsidRPr="00421CEB">
        <w:t>Conversion</w:t>
      </w:r>
      <w:r w:rsidR="00F325F8" w:rsidRPr="00421CEB">
        <w:t xml:space="preserve"> process</w:t>
      </w:r>
      <w:r w:rsidRPr="00421CEB">
        <w:t xml:space="preserve"> from entropy decoded data to symbols</w:t>
      </w:r>
      <w:bookmarkEnd w:id="29"/>
      <w:r w:rsidR="00F325F8" w:rsidRPr="00421CEB">
        <w:t xml:space="preserve"> </w:t>
      </w:r>
    </w:p>
    <w:p w14:paraId="1F26922D" w14:textId="7DE60C33" w:rsidR="00F325F8" w:rsidRPr="00421CEB" w:rsidRDefault="00F325F8" w:rsidP="00AC428F">
      <w:pPr>
        <w:pStyle w:val="Heading4"/>
      </w:pPr>
      <w:r w:rsidRPr="00421CEB">
        <w:t xml:space="preserve">Intra prediction </w:t>
      </w:r>
      <w:r w:rsidR="00DC3EBA" w:rsidRPr="00FA1DE6">
        <w:t>parameters</w:t>
      </w:r>
    </w:p>
    <w:p w14:paraId="1E6D6DDF" w14:textId="08ECD9AD" w:rsidR="00DC32C6" w:rsidRPr="00421CEB" w:rsidRDefault="008E787C" w:rsidP="00DC32C6">
      <w:pPr>
        <w:rPr>
          <w:szCs w:val="22"/>
        </w:rPr>
      </w:pPr>
      <w:r>
        <w:rPr>
          <w:szCs w:val="22"/>
        </w:rPr>
        <w:t>This is the same as in the JEM.</w:t>
      </w:r>
    </w:p>
    <w:p w14:paraId="25C286FD" w14:textId="30C1E310" w:rsidR="00F325F8" w:rsidRPr="00421CEB" w:rsidRDefault="00F325F8" w:rsidP="00AC428F">
      <w:pPr>
        <w:pStyle w:val="Heading4"/>
      </w:pPr>
      <w:r w:rsidRPr="00421CEB">
        <w:t xml:space="preserve">Motion </w:t>
      </w:r>
      <w:r w:rsidR="00DC3EBA" w:rsidRPr="00FA1DE6">
        <w:t>parameters</w:t>
      </w:r>
    </w:p>
    <w:p w14:paraId="123FCB04" w14:textId="3DDF4F15" w:rsidR="003531BD" w:rsidRPr="00421CEB" w:rsidRDefault="008E787C" w:rsidP="003531BD">
      <w:pPr>
        <w:rPr>
          <w:szCs w:val="22"/>
        </w:rPr>
      </w:pPr>
      <w:r>
        <w:rPr>
          <w:szCs w:val="22"/>
        </w:rPr>
        <w:t>This is the same as in the JEM.</w:t>
      </w:r>
    </w:p>
    <w:p w14:paraId="32C16C0E" w14:textId="7D185F1F" w:rsidR="00F325F8" w:rsidRPr="00421CEB" w:rsidRDefault="00421CEB" w:rsidP="00AC428F">
      <w:pPr>
        <w:pStyle w:val="Heading4"/>
      </w:pPr>
      <w:r>
        <w:t>Quantization parameters</w:t>
      </w:r>
    </w:p>
    <w:p w14:paraId="20425624" w14:textId="52224B2B" w:rsidR="003531BD" w:rsidRPr="00421CEB" w:rsidRDefault="008E787C" w:rsidP="003531BD">
      <w:pPr>
        <w:rPr>
          <w:szCs w:val="22"/>
        </w:rPr>
      </w:pPr>
      <w:r>
        <w:rPr>
          <w:szCs w:val="22"/>
        </w:rPr>
        <w:t>This is the same as in the JEM.</w:t>
      </w:r>
    </w:p>
    <w:p w14:paraId="415B2E40" w14:textId="77777777" w:rsidR="00F325F8" w:rsidRPr="00421CEB" w:rsidRDefault="00F325F8" w:rsidP="00AC428F">
      <w:pPr>
        <w:pStyle w:val="Heading4"/>
      </w:pPr>
      <w:r w:rsidRPr="00421CEB">
        <w:t>Transform coefficients</w:t>
      </w:r>
    </w:p>
    <w:p w14:paraId="009288A4" w14:textId="62D7610E" w:rsidR="003531BD" w:rsidRPr="00421CEB" w:rsidRDefault="008E787C" w:rsidP="003531BD">
      <w:pPr>
        <w:rPr>
          <w:szCs w:val="22"/>
        </w:rPr>
      </w:pPr>
      <w:r>
        <w:rPr>
          <w:szCs w:val="22"/>
        </w:rPr>
        <w:t>This is the same as in the JEM.</w:t>
      </w:r>
    </w:p>
    <w:p w14:paraId="620A2CEF" w14:textId="77777777" w:rsidR="00F325F8" w:rsidRPr="00421CEB" w:rsidRDefault="00F325F8" w:rsidP="00AC428F">
      <w:pPr>
        <w:pStyle w:val="Heading4"/>
      </w:pPr>
      <w:r w:rsidRPr="00421CEB">
        <w:t>In-loop filter parameters</w:t>
      </w:r>
    </w:p>
    <w:p w14:paraId="1FD8B94F" w14:textId="037BC88E" w:rsidR="003531BD" w:rsidRPr="00421CEB" w:rsidRDefault="008E787C" w:rsidP="003531BD">
      <w:pPr>
        <w:rPr>
          <w:szCs w:val="22"/>
        </w:rPr>
      </w:pPr>
      <w:r>
        <w:rPr>
          <w:szCs w:val="22"/>
        </w:rPr>
        <w:t>This is the same as in the JEM.</w:t>
      </w:r>
    </w:p>
    <w:p w14:paraId="3B6AA4F1" w14:textId="5050A5DE" w:rsidR="00F325F8" w:rsidRPr="00421CEB" w:rsidRDefault="00F325F8">
      <w:pPr>
        <w:pStyle w:val="Heading3"/>
      </w:pPr>
      <w:bookmarkStart w:id="30" w:name="_Ref510082882"/>
      <w:bookmarkStart w:id="31" w:name="_Toc510446672"/>
      <w:r w:rsidRPr="00421CEB">
        <w:lastRenderedPageBreak/>
        <w:t>Decoder</w:t>
      </w:r>
      <w:r w:rsidR="00DC3EBA" w:rsidRPr="00421CEB">
        <w:t>-</w:t>
      </w:r>
      <w:r w:rsidRPr="00421CEB">
        <w:t>side motion refinement</w:t>
      </w:r>
      <w:bookmarkEnd w:id="30"/>
      <w:bookmarkEnd w:id="31"/>
      <w:r w:rsidRPr="00421CEB">
        <w:t xml:space="preserve"> </w:t>
      </w:r>
    </w:p>
    <w:p w14:paraId="0422786B" w14:textId="77777777" w:rsidR="0097240B" w:rsidRDefault="0097240B" w:rsidP="0097240B">
      <w:pPr>
        <w:pStyle w:val="Heading4"/>
      </w:pPr>
      <w:bookmarkStart w:id="32" w:name="_Ref510170000"/>
      <w:r>
        <w:t>Simplified frame-rate up conversion motion search</w:t>
      </w:r>
      <w:bookmarkEnd w:id="32"/>
    </w:p>
    <w:p w14:paraId="397264FB" w14:textId="2F42B503" w:rsidR="0097240B" w:rsidRDefault="0097240B" w:rsidP="0097240B">
      <w:pPr>
        <w:jc w:val="both"/>
      </w:pPr>
      <w:r>
        <w:t>The frame-rate up conversion (FRUC) in the JEM has been significantly simplified in this response. Like the FRUC in JEM</w:t>
      </w:r>
      <w:r w:rsidR="00EB2D26">
        <w:t xml:space="preserve"> </w:t>
      </w:r>
      <w:r w:rsidR="00F55797">
        <w:fldChar w:fldCharType="begin"/>
      </w:r>
      <w:r w:rsidR="00F55797">
        <w:instrText xml:space="preserve"> REF _Ref509516807 \n \h </w:instrText>
      </w:r>
      <w:r w:rsidR="00F55797">
        <w:fldChar w:fldCharType="separate"/>
      </w:r>
      <w:r w:rsidR="006E7822">
        <w:t>[3]</w:t>
      </w:r>
      <w:r w:rsidR="00F55797">
        <w:fldChar w:fldCharType="end"/>
      </w:r>
      <w:r>
        <w:t xml:space="preserve">, the motion information of one CU is derived based on either template-matching or bilateral matching at both the encoder and the decoder. The FRUC motion derivation process is composed of four steps:  CU-level motion search, CU-level motion refinement, sub-CU-level motion search and sub-CU-level motion refinement. </w:t>
      </w:r>
    </w:p>
    <w:p w14:paraId="7498CF4A" w14:textId="77777777" w:rsidR="0097240B" w:rsidRDefault="0097240B" w:rsidP="0097240B">
      <w:pPr>
        <w:jc w:val="both"/>
      </w:pPr>
      <w:r>
        <w:t>To reduce the complexity of the FRUC in JEM, the following changes are made in this response:</w:t>
      </w:r>
    </w:p>
    <w:p w14:paraId="25554F7B" w14:textId="77777777" w:rsidR="0097240B" w:rsidRDefault="0097240B" w:rsidP="003F041B">
      <w:pPr>
        <w:pStyle w:val="ListParagraph"/>
        <w:numPr>
          <w:ilvl w:val="0"/>
          <w:numId w:val="5"/>
        </w:numPr>
        <w:jc w:val="both"/>
      </w:pPr>
      <w:r>
        <w:t>For the CU-level motion search and sub-CU-level motion search, an MV clustering method is proposed to reduce the number of tested MVs searched at these two stages.</w:t>
      </w:r>
    </w:p>
    <w:p w14:paraId="54D6F66D" w14:textId="77777777" w:rsidR="0097240B" w:rsidRDefault="0097240B" w:rsidP="003F041B">
      <w:pPr>
        <w:pStyle w:val="ListParagraph"/>
        <w:numPr>
          <w:ilvl w:val="0"/>
          <w:numId w:val="5"/>
        </w:numPr>
        <w:jc w:val="both"/>
      </w:pPr>
      <w:r>
        <w:t>For the CU-level motion refinement and the sub-CU-level motion refinement, a multi-stage motion refinement method is proposed to find the optimal MV within a limited number of search iterations.</w:t>
      </w:r>
    </w:p>
    <w:p w14:paraId="55B89E25" w14:textId="77777777" w:rsidR="0097240B" w:rsidRDefault="0097240B" w:rsidP="003F041B">
      <w:pPr>
        <w:pStyle w:val="ListParagraph"/>
        <w:numPr>
          <w:ilvl w:val="0"/>
          <w:numId w:val="5"/>
        </w:numPr>
        <w:jc w:val="both"/>
      </w:pPr>
      <w:r>
        <w:t>Early termination methods are proposed to conditionally skip the entire sub-CU-level motion derivation process, that is, to skip both the sub-CU-level motion search and the sub-CU-level motion refinement.</w:t>
      </w:r>
    </w:p>
    <w:p w14:paraId="2697D686" w14:textId="77777777" w:rsidR="0097240B" w:rsidRDefault="0097240B" w:rsidP="003F041B">
      <w:pPr>
        <w:pStyle w:val="ListParagraph"/>
        <w:numPr>
          <w:ilvl w:val="0"/>
          <w:numId w:val="5"/>
        </w:numPr>
        <w:jc w:val="both"/>
      </w:pPr>
      <w:r>
        <w:t>One constrained search range is proposed to reduce memory bandwidth requirement by ensuring that the entire motion search in the FRUC can be performed by fetching the reference samples within one fixed size search window only once.</w:t>
      </w:r>
    </w:p>
    <w:p w14:paraId="2A0D876E" w14:textId="77777777" w:rsidR="0097240B" w:rsidRDefault="0097240B" w:rsidP="0097240B">
      <w:pPr>
        <w:pStyle w:val="Heading5"/>
        <w:ind w:left="1008" w:hanging="1008"/>
        <w:rPr>
          <w:i w:val="0"/>
        </w:rPr>
      </w:pPr>
      <w:bookmarkStart w:id="33" w:name="_Ref507170975"/>
      <w:r w:rsidRPr="00A026F2">
        <w:rPr>
          <w:i w:val="0"/>
        </w:rPr>
        <w:t>CU-/sub-CU-level motion search</w:t>
      </w:r>
      <w:bookmarkEnd w:id="33"/>
    </w:p>
    <w:p w14:paraId="64115C01" w14:textId="77777777" w:rsidR="0097240B" w:rsidRDefault="0097240B" w:rsidP="0097240B">
      <w:pPr>
        <w:jc w:val="both"/>
      </w:pPr>
      <w:r>
        <w:t xml:space="preserve">To reduce the number of tested MV candidates, one clustering-based motion search is proposed, which consists of the following steps: 1) initial MV candidate generation; 2) reference picture selection; 3) MV scaling and pruning and 4) MV clustering. </w:t>
      </w:r>
    </w:p>
    <w:p w14:paraId="0903726D" w14:textId="77777777" w:rsidR="0097240B" w:rsidRDefault="0097240B" w:rsidP="003F041B">
      <w:pPr>
        <w:pStyle w:val="Heading5"/>
        <w:numPr>
          <w:ilvl w:val="0"/>
          <w:numId w:val="6"/>
        </w:numPr>
        <w:rPr>
          <w:i w:val="0"/>
        </w:rPr>
      </w:pPr>
      <w:r w:rsidRPr="00CE6304">
        <w:rPr>
          <w:i w:val="0"/>
        </w:rPr>
        <w:t>Initial MV candidate generation</w:t>
      </w:r>
    </w:p>
    <w:p w14:paraId="64496DD4" w14:textId="4B267979" w:rsidR="0097240B" w:rsidRDefault="0097240B" w:rsidP="0097240B">
      <w:pPr>
        <w:jc w:val="both"/>
      </w:pPr>
      <w:r>
        <w:t>The generation of initial MV candidates in</w:t>
      </w:r>
      <w:r w:rsidRPr="000B3349">
        <w:t xml:space="preserve"> </w:t>
      </w:r>
      <w:r>
        <w:t xml:space="preserve">JEM-7.0 </w:t>
      </w:r>
      <w:r w:rsidR="00F55797">
        <w:fldChar w:fldCharType="begin"/>
      </w:r>
      <w:r w:rsidR="00F55797">
        <w:instrText xml:space="preserve"> REF _Ref509516807 \n \h </w:instrText>
      </w:r>
      <w:r w:rsidR="00F55797">
        <w:fldChar w:fldCharType="separate"/>
      </w:r>
      <w:r w:rsidR="006E7822">
        <w:t>[3]</w:t>
      </w:r>
      <w:r w:rsidR="00F55797">
        <w:fldChar w:fldCharType="end"/>
      </w:r>
      <w:r>
        <w:t xml:space="preserve"> for the CU-level motion search and the sub-CU-level motion search are modified with the following two changes:</w:t>
      </w:r>
    </w:p>
    <w:p w14:paraId="70073AA0" w14:textId="5CA28067" w:rsidR="0097240B" w:rsidRDefault="0097240B" w:rsidP="003F041B">
      <w:pPr>
        <w:pStyle w:val="ListParagraph"/>
        <w:numPr>
          <w:ilvl w:val="0"/>
          <w:numId w:val="10"/>
        </w:numPr>
        <w:jc w:val="both"/>
      </w:pPr>
      <w:r>
        <w:t>The JEM-7.0 includes a picture-level motion field interpolation process that generates motion information for all 4</w:t>
      </w:r>
      <w:r w:rsidR="00FE5D75">
        <w:t>×</w:t>
      </w:r>
      <w:r>
        <w:t xml:space="preserve">4 blocks. This process is completely removed. Correspondingly, the four MV candidates from the picture-level MV field interpolation process are removed from the initial MV candidate list. </w:t>
      </w:r>
    </w:p>
    <w:p w14:paraId="6060F972" w14:textId="77777777" w:rsidR="0097240B" w:rsidRDefault="0097240B" w:rsidP="003F041B">
      <w:pPr>
        <w:pStyle w:val="ListParagraph"/>
        <w:numPr>
          <w:ilvl w:val="0"/>
          <w:numId w:val="10"/>
        </w:numPr>
        <w:jc w:val="both"/>
      </w:pPr>
      <w:r>
        <w:t>The MV candidates obtained from advanced temporal motion vector prediction (ATMVP) and spatial-temporal motion vector prediction (STMVP) are not included in the CU-level initial candidates. The total number of the merge candidates that are used as FRUC MV candidates remains the same as that used in JEM-7.0 (i.e., 7).</w:t>
      </w:r>
    </w:p>
    <w:p w14:paraId="034E64DB" w14:textId="77777777" w:rsidR="0097240B" w:rsidRDefault="0097240B" w:rsidP="003F041B">
      <w:pPr>
        <w:pStyle w:val="Heading5"/>
        <w:numPr>
          <w:ilvl w:val="0"/>
          <w:numId w:val="6"/>
        </w:numPr>
        <w:rPr>
          <w:i w:val="0"/>
        </w:rPr>
      </w:pPr>
      <w:r w:rsidRPr="003447BC">
        <w:rPr>
          <w:i w:val="0"/>
        </w:rPr>
        <w:t>Reference picture selection</w:t>
      </w:r>
    </w:p>
    <w:p w14:paraId="717FE23F" w14:textId="77777777" w:rsidR="0097240B" w:rsidRDefault="0097240B" w:rsidP="0097240B">
      <w:pPr>
        <w:jc w:val="both"/>
      </w:pPr>
      <w:r>
        <w:t xml:space="preserve">The CU- and sub-CU-level searches in the JEM could include searching multiple reference pictures. This is undesirable because it increases memory bandwidth access. To address this problem, one reference picture selection method is proposed in this response to pick one single refence picture from each reference picture list L0/L1 for the CU-level motion search and the sub-CU-level motion search. </w:t>
      </w:r>
    </w:p>
    <w:p w14:paraId="52179009" w14:textId="77777777" w:rsidR="0097240B" w:rsidRDefault="0097240B" w:rsidP="0097240B">
      <w:pPr>
        <w:jc w:val="both"/>
      </w:pPr>
      <w:r>
        <w:t>For the template matching mode, the proposed method is based on the reference pictures of the initial MV candidates, and the reference picture which is referenced the most frequently in L0/L1 by the initial MV candidates is selected. When two or more reference pictures have the same usage, the reference picture with the smallest distance to the current picture is selected.</w:t>
      </w:r>
    </w:p>
    <w:p w14:paraId="6CFD917E" w14:textId="77777777" w:rsidR="0097240B" w:rsidRDefault="0097240B" w:rsidP="0097240B">
      <w:pPr>
        <w:jc w:val="both"/>
      </w:pPr>
      <w:r>
        <w:t xml:space="preserve">For the bilateral-matching mode, </w:t>
      </w:r>
      <w:r w:rsidRPr="005E4C71">
        <w:t xml:space="preserve">the selected reference pictures in L0 and L1 must fulfill the condition necessary to enable bilateral-matching, that is, for non-low-delay B pictures, the sum of the POC values of the two reference pictures is twice the POC value of the current picture; and for low-delay B pictures, the temporal distance to the current picture is minimized in one reference picture list. The proposed method </w:t>
      </w:r>
      <w:r>
        <w:lastRenderedPageBreak/>
        <w:t>selects two reference pictures (one in L0 and the other in L1) by considering the usages of the reference pictures in both lists. Specifically, for each initial MV candidate in L0, the usage of the corresponding L0 reference picture is incremented by 1. For each initial MV candidate in L1, its paired reference picture in L0 (based on the bilateral-matching condition) is identified and the usage of that paired L0 reference picture is incremented by 1. The above process is repeated for each MV candidate in the initial MV list, and the L0 reference picture with the highest usage, along with its paired L1 reference picture are selected.</w:t>
      </w:r>
    </w:p>
    <w:p w14:paraId="56C38203" w14:textId="77777777" w:rsidR="0097240B" w:rsidRDefault="0097240B" w:rsidP="003F041B">
      <w:pPr>
        <w:pStyle w:val="Heading5"/>
        <w:numPr>
          <w:ilvl w:val="0"/>
          <w:numId w:val="6"/>
        </w:numPr>
        <w:rPr>
          <w:i w:val="0"/>
        </w:rPr>
      </w:pPr>
      <w:r w:rsidRPr="003A032E">
        <w:rPr>
          <w:i w:val="0"/>
        </w:rPr>
        <w:t>MV scaling and pruning</w:t>
      </w:r>
    </w:p>
    <w:p w14:paraId="255F9504" w14:textId="77777777" w:rsidR="0097240B" w:rsidRDefault="0097240B" w:rsidP="0097240B">
      <w:pPr>
        <w:jc w:val="both"/>
      </w:pPr>
      <w:r>
        <w:t>After the reference picture in each reference picture list L0/L1 is determined, the initial MV candidate list is updated by scaling the original MV candidates to the selected reference picture. The same MV scaling process used in HEVC is used in this proposal. Additionally, because the values of multiple MV candidates may become the same after MV scaling, pruning is also performed to remove any redundant MV candidates and to only keep unique MV candidates in the final candidate list.</w:t>
      </w:r>
    </w:p>
    <w:p w14:paraId="5EE491D1" w14:textId="77777777" w:rsidR="0097240B" w:rsidRPr="00831624" w:rsidRDefault="0097240B" w:rsidP="003F041B">
      <w:pPr>
        <w:pStyle w:val="Heading5"/>
        <w:numPr>
          <w:ilvl w:val="0"/>
          <w:numId w:val="6"/>
        </w:numPr>
        <w:rPr>
          <w:i w:val="0"/>
        </w:rPr>
      </w:pPr>
      <w:r w:rsidRPr="00831624">
        <w:rPr>
          <w:i w:val="0"/>
        </w:rPr>
        <w:t>MV clustering</w:t>
      </w:r>
    </w:p>
    <w:p w14:paraId="01BAF731" w14:textId="77777777" w:rsidR="0097240B" w:rsidRDefault="0097240B" w:rsidP="0097240B">
      <w:pPr>
        <w:jc w:val="both"/>
      </w:pPr>
      <w:r>
        <w:t xml:space="preserve">To reduce the computational complexity of the initial motion search, one MV clustering method is applied to reduce the total number of the MV candidates to be tested at both CU-level and sub-CU-level. This is achieved by grouping similar MV candidates into multiple sets if the distance between a given MV candidate in a set and the centroid of the set is below a predefined threshold. Denote the MV candidates after the reference picture selection and the MV scaling and pruning steps as </w:t>
      </w:r>
      <m:oMath>
        <m:sSub>
          <m:sSubPr>
            <m:ctrlPr>
              <w:rPr>
                <w:rFonts w:ascii="Cambria Math" w:hAnsi="Cambria Math"/>
                <w:i/>
              </w:rPr>
            </m:ctrlPr>
          </m:sSubPr>
          <m:e>
            <m:r>
              <w:rPr>
                <w:rFonts w:ascii="Cambria Math" w:hAnsi="Cambria Math"/>
              </w:rPr>
              <m:t>MV</m:t>
            </m:r>
          </m:e>
          <m:sub>
            <m:r>
              <w:rPr>
                <w:rFonts w:ascii="Cambria Math" w:hAnsi="Cambria Math"/>
              </w:rPr>
              <m:t>0</m:t>
            </m:r>
          </m:sub>
        </m:sSub>
      </m:oMath>
      <w:r>
        <w:t xml:space="preserve">, </w:t>
      </w:r>
      <m:oMath>
        <m:sSub>
          <m:sSubPr>
            <m:ctrlPr>
              <w:rPr>
                <w:rFonts w:ascii="Cambria Math" w:hAnsi="Cambria Math"/>
                <w:i/>
              </w:rPr>
            </m:ctrlPr>
          </m:sSubPr>
          <m:e>
            <m:r>
              <w:rPr>
                <w:rFonts w:ascii="Cambria Math" w:hAnsi="Cambria Math"/>
              </w:rPr>
              <m:t>MV</m:t>
            </m:r>
          </m:e>
          <m:sub>
            <m:r>
              <w:rPr>
                <w:rFonts w:ascii="Cambria Math" w:hAnsi="Cambria Math"/>
              </w:rPr>
              <m:t>1</m:t>
            </m:r>
          </m:sub>
        </m:sSub>
      </m:oMath>
      <w:r>
        <w:t xml:space="preserve">, …, </w:t>
      </w:r>
      <m:oMath>
        <m:sSub>
          <m:sSubPr>
            <m:ctrlPr>
              <w:rPr>
                <w:rFonts w:ascii="Cambria Math" w:hAnsi="Cambria Math"/>
                <w:i/>
              </w:rPr>
            </m:ctrlPr>
          </m:sSubPr>
          <m:e>
            <m:r>
              <w:rPr>
                <w:rFonts w:ascii="Cambria Math" w:hAnsi="Cambria Math"/>
              </w:rPr>
              <m:t>MV</m:t>
            </m:r>
          </m:e>
          <m:sub>
            <m:r>
              <w:rPr>
                <w:rFonts w:ascii="Cambria Math" w:hAnsi="Cambria Math"/>
              </w:rPr>
              <m:t>N-1</m:t>
            </m:r>
          </m:sub>
        </m:sSub>
      </m:oMath>
      <w:r>
        <w:t xml:space="preserve">, where </w:t>
      </w:r>
      <m:oMath>
        <m:r>
          <w:rPr>
            <w:rFonts w:ascii="Cambria Math" w:hAnsi="Cambria Math"/>
          </w:rPr>
          <m:t>N</m:t>
        </m:r>
      </m:oMath>
      <w:r>
        <w:t xml:space="preserve"> is the size of the MV candidate list. In the proposed method, the MV candidates are clustered based on the following steps:</w:t>
      </w:r>
    </w:p>
    <w:p w14:paraId="7CA9B45E" w14:textId="77777777" w:rsidR="0097240B" w:rsidRPr="00F919E8" w:rsidRDefault="0097240B" w:rsidP="003F041B">
      <w:pPr>
        <w:pStyle w:val="ListParagraph"/>
        <w:numPr>
          <w:ilvl w:val="0"/>
          <w:numId w:val="7"/>
        </w:numPr>
        <w:jc w:val="both"/>
      </w:pPr>
      <w:r>
        <w:t>Cluster i</w:t>
      </w:r>
      <w:r w:rsidRPr="00F919E8">
        <w:t>nitialization</w:t>
      </w:r>
      <w:r>
        <w:t xml:space="preserve">: create the first cluster by adding the first MV, </w:t>
      </w:r>
      <m:oMath>
        <m:sSub>
          <m:sSubPr>
            <m:ctrlPr>
              <w:rPr>
                <w:rFonts w:ascii="Cambria Math" w:hAnsi="Cambria Math"/>
                <w:i/>
              </w:rPr>
            </m:ctrlPr>
          </m:sSubPr>
          <m:e>
            <m:r>
              <w:rPr>
                <w:rFonts w:ascii="Cambria Math" w:hAnsi="Cambria Math"/>
              </w:rPr>
              <m:t>MV</m:t>
            </m:r>
          </m:e>
          <m:sub>
            <m:r>
              <w:rPr>
                <w:rFonts w:ascii="Cambria Math" w:hAnsi="Cambria Math"/>
              </w:rPr>
              <m:t>0</m:t>
            </m:r>
          </m:sub>
        </m:sSub>
      </m:oMath>
      <w:r>
        <w:t>, into the cluster.</w:t>
      </w:r>
      <w:r w:rsidRPr="00F919E8">
        <w:t xml:space="preserve"> </w:t>
      </w:r>
    </w:p>
    <w:p w14:paraId="15796261" w14:textId="77777777" w:rsidR="0097240B" w:rsidRPr="007B58A8" w:rsidRDefault="0097240B" w:rsidP="003F041B">
      <w:pPr>
        <w:pStyle w:val="ListParagraph"/>
        <w:numPr>
          <w:ilvl w:val="0"/>
          <w:numId w:val="7"/>
        </w:numPr>
        <w:jc w:val="both"/>
      </w:pPr>
      <w:r>
        <w:t xml:space="preserve">Cluster assignment: for each subsequent MV candidate, </w:t>
      </w:r>
      <w:r>
        <w:rPr>
          <w:szCs w:val="22"/>
        </w:rPr>
        <w:t>calculate the distance between the current MV candidate and the centroid of each existing MV cluster. Find the cluster which yields the least distance. If the least distance is sufficiently small (i.e., below the threshold), then the MV candidate is added into the selected cluster; otherwise, a new cluster is created and the current MV candidate is added into the new cluster.</w:t>
      </w:r>
    </w:p>
    <w:p w14:paraId="6CBFE0C1" w14:textId="77777777" w:rsidR="0097240B" w:rsidRPr="00981055" w:rsidRDefault="0097240B" w:rsidP="003F041B">
      <w:pPr>
        <w:pStyle w:val="ListParagraph"/>
        <w:numPr>
          <w:ilvl w:val="0"/>
          <w:numId w:val="7"/>
        </w:numPr>
        <w:jc w:val="both"/>
      </w:pPr>
      <w:r>
        <w:t xml:space="preserve">Cluster update: </w:t>
      </w:r>
      <w:r>
        <w:rPr>
          <w:szCs w:val="22"/>
        </w:rPr>
        <w:t>if a new MV candidate is added into a cluster at step 2), then the centroid of that cluster is updated considering the impact of the newly added element as follows:</w:t>
      </w:r>
    </w:p>
    <w:p w14:paraId="181E2AD3" w14:textId="77777777" w:rsidR="0097240B" w:rsidRPr="00EC4C5D" w:rsidRDefault="00E556A8" w:rsidP="0097240B">
      <w:pPr>
        <w:jc w:val="both"/>
        <w:rPr>
          <w:szCs w:val="24"/>
        </w:rPr>
      </w:pPr>
      <m:oMathPara>
        <m:oMath>
          <m:sSubSup>
            <m:sSubSupPr>
              <m:ctrlPr>
                <w:rPr>
                  <w:rFonts w:ascii="Cambria Math" w:hAnsi="Cambria Math"/>
                  <w:i/>
                  <w:szCs w:val="24"/>
                </w:rPr>
              </m:ctrlPr>
            </m:sSubSupPr>
            <m:e>
              <m:r>
                <w:rPr>
                  <w:rFonts w:ascii="Cambria Math" w:hAnsi="Cambria Math"/>
                  <w:szCs w:val="24"/>
                </w:rPr>
                <m:t>μ</m:t>
              </m:r>
            </m:e>
            <m:sub>
              <m:r>
                <w:rPr>
                  <w:rFonts w:ascii="Cambria Math" w:hAnsi="Cambria Math"/>
                  <w:szCs w:val="24"/>
                </w:rPr>
                <m:t>i</m:t>
              </m:r>
            </m:sub>
            <m:sup>
              <m:r>
                <w:rPr>
                  <w:rFonts w:ascii="Cambria Math" w:hAnsi="Cambria Math"/>
                  <w:szCs w:val="24"/>
                </w:rPr>
                <m:t>(t+1)</m:t>
              </m:r>
            </m:sup>
          </m:sSubSup>
          <m:r>
            <w:rPr>
              <w:rFonts w:ascii="Cambria Math" w:hAnsi="Cambria Math"/>
              <w:szCs w:val="24"/>
            </w:rPr>
            <m:t>=</m:t>
          </m:r>
          <m:f>
            <m:fPr>
              <m:ctrlPr>
                <w:rPr>
                  <w:rFonts w:ascii="Cambria Math" w:hAnsi="Cambria Math"/>
                  <w:i/>
                  <w:szCs w:val="24"/>
                </w:rPr>
              </m:ctrlPr>
            </m:fPr>
            <m:num>
              <m:r>
                <w:rPr>
                  <w:rFonts w:ascii="Cambria Math" w:hAnsi="Cambria Math"/>
                  <w:szCs w:val="24"/>
                </w:rPr>
                <m:t>1</m:t>
              </m:r>
            </m:num>
            <m:den>
              <m:d>
                <m:dPr>
                  <m:begChr m:val="|"/>
                  <m:endChr m:val="|"/>
                  <m:ctrlPr>
                    <w:rPr>
                      <w:rFonts w:ascii="Cambria Math" w:hAnsi="Cambria Math"/>
                      <w:i/>
                      <w:szCs w:val="24"/>
                    </w:rPr>
                  </m:ctrlPr>
                </m:dPr>
                <m:e>
                  <m:sSubSup>
                    <m:sSubSupPr>
                      <m:ctrlPr>
                        <w:rPr>
                          <w:rFonts w:ascii="Cambria Math" w:hAnsi="Cambria Math"/>
                          <w:i/>
                          <w:szCs w:val="24"/>
                        </w:rPr>
                      </m:ctrlPr>
                    </m:sSubSupPr>
                    <m:e>
                      <m:r>
                        <w:rPr>
                          <w:rFonts w:ascii="Cambria Math" w:hAnsi="Cambria Math"/>
                          <w:szCs w:val="24"/>
                        </w:rPr>
                        <m:t>S</m:t>
                      </m:r>
                    </m:e>
                    <m:sub>
                      <m:r>
                        <w:rPr>
                          <w:rFonts w:ascii="Cambria Math" w:hAnsi="Cambria Math"/>
                          <w:szCs w:val="24"/>
                        </w:rPr>
                        <m:t>i</m:t>
                      </m:r>
                    </m:sub>
                    <m:sup>
                      <m:r>
                        <w:rPr>
                          <w:rFonts w:ascii="Cambria Math" w:hAnsi="Cambria Math"/>
                          <w:szCs w:val="24"/>
                        </w:rPr>
                        <m:t>(t)</m:t>
                      </m:r>
                    </m:sup>
                  </m:sSubSup>
                </m:e>
              </m:d>
            </m:den>
          </m:f>
          <m:r>
            <w:rPr>
              <w:rFonts w:ascii="Cambria Math" w:hAnsi="Cambria Math"/>
              <w:szCs w:val="24"/>
            </w:rPr>
            <m:t>∙</m:t>
          </m:r>
          <m:nary>
            <m:naryPr>
              <m:chr m:val="∑"/>
              <m:limLoc m:val="undOvr"/>
              <m:supHide m:val="1"/>
              <m:ctrlPr>
                <w:rPr>
                  <w:rFonts w:ascii="Cambria Math" w:hAnsi="Cambria Math"/>
                  <w:i/>
                  <w:szCs w:val="24"/>
                </w:rPr>
              </m:ctrlPr>
            </m:naryPr>
            <m:sub>
              <m:sSub>
                <m:sSubPr>
                  <m:ctrlPr>
                    <w:rPr>
                      <w:rFonts w:ascii="Cambria Math" w:hAnsi="Cambria Math"/>
                      <w:i/>
                    </w:rPr>
                  </m:ctrlPr>
                </m:sSubPr>
                <m:e>
                  <m:r>
                    <w:rPr>
                      <w:rFonts w:ascii="Cambria Math" w:hAnsi="Cambria Math"/>
                    </w:rPr>
                    <m:t>MV</m:t>
                  </m:r>
                </m:e>
                <m:sub>
                  <m:r>
                    <w:rPr>
                      <w:rFonts w:ascii="Cambria Math" w:hAnsi="Cambria Math"/>
                    </w:rPr>
                    <m:t>j</m:t>
                  </m:r>
                </m:sub>
              </m:sSub>
              <m:r>
                <w:rPr>
                  <w:rFonts w:ascii="Cambria Math" w:hAnsi="Cambria Math"/>
                  <w:szCs w:val="24"/>
                </w:rPr>
                <m:t>∈</m:t>
              </m:r>
              <m:sSubSup>
                <m:sSubSupPr>
                  <m:ctrlPr>
                    <w:rPr>
                      <w:rFonts w:ascii="Cambria Math" w:hAnsi="Cambria Math"/>
                      <w:i/>
                      <w:szCs w:val="24"/>
                    </w:rPr>
                  </m:ctrlPr>
                </m:sSubSupPr>
                <m:e>
                  <m:r>
                    <w:rPr>
                      <w:rFonts w:ascii="Cambria Math" w:hAnsi="Cambria Math"/>
                      <w:szCs w:val="24"/>
                    </w:rPr>
                    <m:t>S</m:t>
                  </m:r>
                </m:e>
                <m:sub>
                  <m:r>
                    <w:rPr>
                      <w:rFonts w:ascii="Cambria Math" w:hAnsi="Cambria Math"/>
                      <w:szCs w:val="24"/>
                    </w:rPr>
                    <m:t>i</m:t>
                  </m:r>
                </m:sub>
                <m:sup>
                  <m:r>
                    <w:rPr>
                      <w:rFonts w:ascii="Cambria Math" w:hAnsi="Cambria Math"/>
                      <w:szCs w:val="24"/>
                    </w:rPr>
                    <m:t>(t)</m:t>
                  </m:r>
                </m:sup>
              </m:sSubSup>
            </m:sub>
            <m:sup/>
            <m:e>
              <m:sSub>
                <m:sSubPr>
                  <m:ctrlPr>
                    <w:rPr>
                      <w:rFonts w:ascii="Cambria Math" w:hAnsi="Cambria Math"/>
                      <w:i/>
                    </w:rPr>
                  </m:ctrlPr>
                </m:sSubPr>
                <m:e>
                  <m:r>
                    <w:rPr>
                      <w:rFonts w:ascii="Cambria Math" w:hAnsi="Cambria Math"/>
                    </w:rPr>
                    <m:t>MV</m:t>
                  </m:r>
                </m:e>
                <m:sub>
                  <m:r>
                    <w:rPr>
                      <w:rFonts w:ascii="Cambria Math" w:hAnsi="Cambria Math"/>
                    </w:rPr>
                    <m:t>j</m:t>
                  </m:r>
                </m:sub>
              </m:sSub>
            </m:e>
          </m:nary>
        </m:oMath>
      </m:oMathPara>
    </w:p>
    <w:p w14:paraId="585DAAE8" w14:textId="77777777" w:rsidR="0097240B" w:rsidRDefault="0097240B" w:rsidP="0097240B">
      <w:pPr>
        <w:jc w:val="both"/>
        <w:rPr>
          <w:szCs w:val="22"/>
        </w:rPr>
      </w:pPr>
      <w:r w:rsidRPr="00E44B53">
        <w:rPr>
          <w:szCs w:val="22"/>
        </w:rPr>
        <w:t xml:space="preserve">where </w:t>
      </w:r>
      <m:oMath>
        <m:d>
          <m:dPr>
            <m:begChr m:val="|"/>
            <m:endChr m:val="|"/>
            <m:ctrlPr>
              <w:rPr>
                <w:rFonts w:ascii="Cambria Math" w:hAnsi="Cambria Math"/>
                <w:i/>
                <w:szCs w:val="22"/>
              </w:rPr>
            </m:ctrlPr>
          </m:dPr>
          <m:e>
            <m:sSubSup>
              <m:sSubSupPr>
                <m:ctrlPr>
                  <w:rPr>
                    <w:rFonts w:ascii="Cambria Math" w:hAnsi="Cambria Math"/>
                    <w:i/>
                    <w:szCs w:val="22"/>
                  </w:rPr>
                </m:ctrlPr>
              </m:sSubSupPr>
              <m:e>
                <m:r>
                  <w:rPr>
                    <w:rFonts w:ascii="Cambria Math" w:hAnsi="Cambria Math"/>
                    <w:szCs w:val="22"/>
                  </w:rPr>
                  <m:t>S</m:t>
                </m:r>
              </m:e>
              <m:sub>
                <m:r>
                  <w:rPr>
                    <w:rFonts w:ascii="Cambria Math" w:hAnsi="Cambria Math"/>
                    <w:szCs w:val="22"/>
                  </w:rPr>
                  <m:t>i</m:t>
                </m:r>
              </m:sub>
              <m:sup>
                <m:r>
                  <w:rPr>
                    <w:rFonts w:ascii="Cambria Math" w:hAnsi="Cambria Math"/>
                    <w:szCs w:val="22"/>
                  </w:rPr>
                  <m:t>(t)</m:t>
                </m:r>
              </m:sup>
            </m:sSubSup>
          </m:e>
        </m:d>
      </m:oMath>
      <w:r w:rsidRPr="00E44B53">
        <w:rPr>
          <w:szCs w:val="22"/>
        </w:rPr>
        <w:t xml:space="preserve"> represents the number of the elements </w:t>
      </w:r>
      <w:r>
        <w:rPr>
          <w:szCs w:val="22"/>
        </w:rPr>
        <w:t xml:space="preserve">in </w:t>
      </w:r>
      <w:r>
        <w:t xml:space="preserve">the </w:t>
      </w:r>
      <w:r w:rsidRPr="00981055">
        <w:rPr>
          <w:i/>
        </w:rPr>
        <w:t>i</w:t>
      </w:r>
      <w:r>
        <w:t>-th cluster</w:t>
      </w:r>
      <w:r>
        <w:rPr>
          <w:szCs w:val="22"/>
        </w:rPr>
        <w:t xml:space="preserve"> after adding the </w:t>
      </w:r>
      <w:r w:rsidRPr="00CB6F60">
        <w:rPr>
          <w:i/>
          <w:szCs w:val="22"/>
        </w:rPr>
        <w:t>t</w:t>
      </w:r>
      <w:r>
        <w:rPr>
          <w:szCs w:val="22"/>
        </w:rPr>
        <w:t>-th MV candidate into the cluster;</w:t>
      </w:r>
      <w:r w:rsidRPr="00E44B53">
        <w:rPr>
          <w:szCs w:val="22"/>
        </w:rPr>
        <w:t xml:space="preserve"> </w:t>
      </w:r>
      <m:oMath>
        <m:sSubSup>
          <m:sSubSupPr>
            <m:ctrlPr>
              <w:rPr>
                <w:rFonts w:ascii="Cambria Math" w:hAnsi="Cambria Math"/>
                <w:i/>
                <w:szCs w:val="22"/>
              </w:rPr>
            </m:ctrlPr>
          </m:sSubSupPr>
          <m:e>
            <m:r>
              <w:rPr>
                <w:rFonts w:ascii="Cambria Math" w:hAnsi="Cambria Math"/>
                <w:szCs w:val="22"/>
              </w:rPr>
              <m:t>μ</m:t>
            </m:r>
          </m:e>
          <m:sub>
            <m:r>
              <w:rPr>
                <w:rFonts w:ascii="Cambria Math" w:hAnsi="Cambria Math"/>
                <w:szCs w:val="22"/>
              </w:rPr>
              <m:t>i</m:t>
            </m:r>
          </m:sub>
          <m:sup>
            <m:r>
              <w:rPr>
                <w:rFonts w:ascii="Cambria Math" w:hAnsi="Cambria Math"/>
                <w:szCs w:val="22"/>
              </w:rPr>
              <m:t>(t+1)</m:t>
            </m:r>
          </m:sup>
        </m:sSubSup>
      </m:oMath>
      <w:r w:rsidRPr="00E44B53">
        <w:rPr>
          <w:szCs w:val="22"/>
        </w:rPr>
        <w:t xml:space="preserve"> is the </w:t>
      </w:r>
      <w:r w:rsidRPr="0033235E">
        <w:rPr>
          <w:szCs w:val="22"/>
        </w:rPr>
        <w:t xml:space="preserve">updated centroid of </w:t>
      </w:r>
      <m:oMath>
        <m:sSub>
          <m:sSubPr>
            <m:ctrlPr>
              <w:rPr>
                <w:rFonts w:ascii="Cambria Math" w:hAnsi="Cambria Math"/>
                <w:i/>
                <w:szCs w:val="22"/>
              </w:rPr>
            </m:ctrlPr>
          </m:sSubPr>
          <m:e>
            <m:r>
              <w:rPr>
                <w:rFonts w:ascii="Cambria Math" w:hAnsi="Cambria Math"/>
                <w:szCs w:val="22"/>
              </w:rPr>
              <m:t>S</m:t>
            </m:r>
          </m:e>
          <m:sub>
            <m:r>
              <w:rPr>
                <w:rFonts w:ascii="Cambria Math" w:hAnsi="Cambria Math"/>
                <w:szCs w:val="22"/>
              </w:rPr>
              <m:t>i</m:t>
            </m:r>
          </m:sub>
        </m:sSub>
      </m:oMath>
      <w:r w:rsidRPr="0033235E">
        <w:rPr>
          <w:szCs w:val="22"/>
        </w:rPr>
        <w:t>.</w:t>
      </w:r>
      <w:r>
        <w:rPr>
          <w:szCs w:val="22"/>
        </w:rPr>
        <w:t xml:space="preserve"> This process is repeated until all MV candidates have been scanned and added to a cluster. The proposed clustering process considers each candidate MV only once. Because there is no iteration, the proposed process has very low complexity. The</w:t>
      </w:r>
      <w:r w:rsidRPr="0033235E">
        <w:rPr>
          <w:szCs w:val="22"/>
        </w:rPr>
        <w:t xml:space="preserve"> </w:t>
      </w:r>
      <w:r>
        <w:rPr>
          <w:szCs w:val="22"/>
        </w:rPr>
        <w:t xml:space="preserve">centroids of </w:t>
      </w:r>
      <w:r w:rsidRPr="0033235E">
        <w:rPr>
          <w:szCs w:val="22"/>
        </w:rPr>
        <w:t xml:space="preserve">the resulting clusters </w:t>
      </w:r>
      <w:r>
        <w:rPr>
          <w:szCs w:val="22"/>
        </w:rPr>
        <w:t>are included in</w:t>
      </w:r>
      <w:r w:rsidRPr="0033235E">
        <w:rPr>
          <w:szCs w:val="22"/>
        </w:rPr>
        <w:t xml:space="preserve"> the final MV candidate</w:t>
      </w:r>
      <w:r>
        <w:rPr>
          <w:szCs w:val="22"/>
        </w:rPr>
        <w:t xml:space="preserve"> list for </w:t>
      </w:r>
      <w:r w:rsidRPr="0033235E">
        <w:rPr>
          <w:szCs w:val="22"/>
        </w:rPr>
        <w:t>CU-level and sub-CU-level</w:t>
      </w:r>
      <w:r>
        <w:rPr>
          <w:szCs w:val="22"/>
        </w:rPr>
        <w:t xml:space="preserve"> motion search</w:t>
      </w:r>
      <w:r w:rsidRPr="0033235E">
        <w:rPr>
          <w:szCs w:val="22"/>
        </w:rPr>
        <w:t>.</w:t>
      </w:r>
    </w:p>
    <w:p w14:paraId="1C726059" w14:textId="77777777" w:rsidR="0097240B" w:rsidRDefault="0097240B" w:rsidP="0097240B">
      <w:pPr>
        <w:pStyle w:val="Heading5"/>
        <w:ind w:left="1008" w:hanging="1008"/>
        <w:rPr>
          <w:i w:val="0"/>
        </w:rPr>
      </w:pPr>
      <w:bookmarkStart w:id="34" w:name="_Ref507166807"/>
      <w:r w:rsidRPr="00A026F2">
        <w:rPr>
          <w:i w:val="0"/>
        </w:rPr>
        <w:t xml:space="preserve">CU-/sub-CU-level motion </w:t>
      </w:r>
      <w:r>
        <w:rPr>
          <w:i w:val="0"/>
        </w:rPr>
        <w:t>refinement</w:t>
      </w:r>
      <w:bookmarkEnd w:id="34"/>
    </w:p>
    <w:p w14:paraId="6AE6F68B" w14:textId="77777777" w:rsidR="0097240B" w:rsidRDefault="0097240B" w:rsidP="0097240B">
      <w:pPr>
        <w:jc w:val="both"/>
      </w:pPr>
      <w:r>
        <w:t>Unlike the CU-level and sub-CU-level motion refinement processes in the FRUC in JEM, which does not limit the number of searches and could invoke more searches that require interpolations (if the MVs from the motion search stage have fractional precision), the proposed motion refinement process uses a multi-stage strategy to reduce the number of interpolations. An upper bound of how many motion refinement iterations can be performed is also imposed. The proposed motion refinement method consists of two steps, i.e., integer-pel motion refinement and fractional-pel motion refinement.</w:t>
      </w:r>
    </w:p>
    <w:p w14:paraId="398D25E3" w14:textId="77777777" w:rsidR="0097240B" w:rsidRDefault="0097240B" w:rsidP="003F041B">
      <w:pPr>
        <w:pStyle w:val="Heading5"/>
        <w:numPr>
          <w:ilvl w:val="0"/>
          <w:numId w:val="6"/>
        </w:numPr>
        <w:rPr>
          <w:i w:val="0"/>
        </w:rPr>
      </w:pPr>
      <w:r w:rsidRPr="003B2457">
        <w:rPr>
          <w:i w:val="0"/>
        </w:rPr>
        <w:t>Integer-</w:t>
      </w:r>
      <w:r>
        <w:rPr>
          <w:i w:val="0"/>
        </w:rPr>
        <w:t>pel</w:t>
      </w:r>
      <w:r w:rsidRPr="003B2457">
        <w:rPr>
          <w:i w:val="0"/>
        </w:rPr>
        <w:t xml:space="preserve"> motion refinement</w:t>
      </w:r>
    </w:p>
    <w:p w14:paraId="76F344D0" w14:textId="77777777" w:rsidR="0097240B" w:rsidRDefault="0097240B" w:rsidP="0097240B">
      <w:pPr>
        <w:jc w:val="both"/>
      </w:pPr>
      <w:r>
        <w:t xml:space="preserve">At the integer-pel motion refinement stage, the proposed method searches the MVs at integer sample positions and maintain the best integer MV that minimizes the matching cost. It works by firstly rounding </w:t>
      </w:r>
      <w:r>
        <w:lastRenderedPageBreak/>
        <w:t>the initial MV obtained from the CU-/sub-CU-level motion search to the integer-pel precision and using it as the search center. Then, the matching costs of a set of integer MVs based on a certain search pattern around the search center are calculated and the best integer MV that minimize the cost is maintained and used as the new search center. The above search process continues until either of two conditions is met: 1) the search center is not updated for two consecutive search iterations; or 2) the number of the search iterations reaches its maximum. In this response, the maximum is set to 12. Like in JEM-7.0, two different search patterns, i.e., center-biased diamond search and cross search, are used for the integer motion search at the CU-level and the sub-CU-level, respectively.</w:t>
      </w:r>
    </w:p>
    <w:p w14:paraId="6DA3C71C" w14:textId="77777777" w:rsidR="0097240B" w:rsidRDefault="0097240B" w:rsidP="003F041B">
      <w:pPr>
        <w:pStyle w:val="Heading5"/>
        <w:numPr>
          <w:ilvl w:val="0"/>
          <w:numId w:val="6"/>
        </w:numPr>
        <w:rPr>
          <w:i w:val="0"/>
        </w:rPr>
      </w:pPr>
      <w:r w:rsidRPr="00B72FED">
        <w:rPr>
          <w:i w:val="0"/>
        </w:rPr>
        <w:t>Fractional-</w:t>
      </w:r>
      <w:r>
        <w:rPr>
          <w:i w:val="0"/>
        </w:rPr>
        <w:t>pel</w:t>
      </w:r>
      <w:r w:rsidRPr="00B72FED">
        <w:rPr>
          <w:i w:val="0"/>
        </w:rPr>
        <w:t xml:space="preserve"> motion refinement</w:t>
      </w:r>
    </w:p>
    <w:p w14:paraId="3F1A7E93" w14:textId="77777777" w:rsidR="0097240B" w:rsidRDefault="0097240B" w:rsidP="0097240B">
      <w:pPr>
        <w:jc w:val="both"/>
      </w:pPr>
      <w:r>
        <w:t xml:space="preserve">After </w:t>
      </w:r>
      <w:r w:rsidRPr="00D135E6">
        <w:t>the optimal integer</w:t>
      </w:r>
      <w:r>
        <w:t>-pel</w:t>
      </w:r>
      <w:r w:rsidRPr="00D135E6">
        <w:t xml:space="preserve"> MV</w:t>
      </w:r>
      <w:r>
        <w:t xml:space="preserve"> is determined</w:t>
      </w:r>
      <w:r w:rsidRPr="00D135E6">
        <w:t>, the precision of the</w:t>
      </w:r>
      <w:r>
        <w:t xml:space="preserve"> derived MV is improved progressively </w:t>
      </w:r>
      <w:r w:rsidRPr="00D135E6">
        <w:t>at fractional sample positions (</w:t>
      </w:r>
      <w:r>
        <w:t xml:space="preserve">including 1/2-, 1/4- and </w:t>
      </w:r>
      <w:r w:rsidRPr="00D135E6">
        <w:t>1/8-</w:t>
      </w:r>
      <w:r>
        <w:t>pel</w:t>
      </w:r>
      <w:r w:rsidRPr="00D135E6">
        <w:t xml:space="preserve"> precision</w:t>
      </w:r>
      <w:r>
        <w:t>s</w:t>
      </w:r>
      <w:r w:rsidRPr="00D135E6">
        <w:t>) based on the cross search.</w:t>
      </w:r>
      <w:r>
        <w:t xml:space="preserve"> At most 3 search iterations are performed.</w:t>
      </w:r>
      <w:r w:rsidRPr="00D135E6">
        <w:t xml:space="preserve"> </w:t>
      </w:r>
      <w:r>
        <w:t>Additionally, to reduce the search complexity, the following conditions are applied to completely or partially disable the fractional-pel motion search at the CU-level and sub-CU-level motion refinement stages.</w:t>
      </w:r>
    </w:p>
    <w:p w14:paraId="76769B8D" w14:textId="77777777" w:rsidR="0097240B" w:rsidRDefault="0097240B" w:rsidP="003F041B">
      <w:pPr>
        <w:pStyle w:val="ListParagraph"/>
        <w:numPr>
          <w:ilvl w:val="0"/>
          <w:numId w:val="8"/>
        </w:numPr>
        <w:jc w:val="both"/>
      </w:pPr>
      <w:r>
        <w:t>For the sub-CU-level motion refinement, the fractional-pel motion refinement is always completely disabled.</w:t>
      </w:r>
    </w:p>
    <w:p w14:paraId="3F3A5B5F" w14:textId="77777777" w:rsidR="0097240B" w:rsidRDefault="0097240B" w:rsidP="003F041B">
      <w:pPr>
        <w:pStyle w:val="ListParagraph"/>
        <w:numPr>
          <w:ilvl w:val="0"/>
          <w:numId w:val="8"/>
        </w:numPr>
        <w:jc w:val="both"/>
      </w:pPr>
      <w:r>
        <w:t xml:space="preserve">For the CU-level motion refinement, when the current CU is coded by bilateral-matching mode, an early termination method is applied for fractional-pel motion refinement. Specifically, the sum of absolute difference (SAD) between the two prediction signals (L0 and L1 prediction) using the current best MVs is calculated. If the SAD is no larger than a predefined threshold, the subsequent fractional-pel motion refinement is skipped. In this response, the threshold is set to </w:t>
      </w:r>
      <m:oMath>
        <m:sSup>
          <m:sSupPr>
            <m:ctrlPr>
              <w:rPr>
                <w:rFonts w:ascii="Cambria Math" w:hAnsi="Cambria Math"/>
                <w:i/>
              </w:rPr>
            </m:ctrlPr>
          </m:sSupPr>
          <m:e>
            <m:r>
              <w:rPr>
                <w:rFonts w:ascii="Cambria Math" w:hAnsi="Cambria Math"/>
              </w:rPr>
              <m:t>2</m:t>
            </m:r>
          </m:e>
          <m:sup>
            <m:d>
              <m:dPr>
                <m:ctrlPr>
                  <w:rPr>
                    <w:rFonts w:ascii="Cambria Math" w:hAnsi="Cambria Math"/>
                    <w:i/>
                  </w:rPr>
                </m:ctrlPr>
              </m:dPr>
              <m:e>
                <m:r>
                  <w:rPr>
                    <w:rFonts w:ascii="Cambria Math" w:hAnsi="Cambria Math"/>
                  </w:rPr>
                  <m:t>BDepth-</m:t>
                </m:r>
                <m:r>
                  <w:rPr>
                    <w:rFonts w:ascii="Cambria Math" w:hAnsi="Cambria Math"/>
                  </w:rPr>
                  <m:t>10</m:t>
                </m:r>
              </m:e>
            </m:d>
          </m:sup>
        </m:sSup>
      </m:oMath>
      <w:r>
        <w:t xml:space="preserve"> per sample.</w:t>
      </w:r>
    </w:p>
    <w:p w14:paraId="3CD01BC3" w14:textId="39891CA9" w:rsidR="0097240B" w:rsidRPr="00F77217" w:rsidRDefault="0097240B" w:rsidP="0097240B">
      <w:pPr>
        <w:jc w:val="both"/>
      </w:pPr>
      <w:r w:rsidRPr="00F77217">
        <w:fldChar w:fldCharType="begin"/>
      </w:r>
      <w:r w:rsidRPr="00F77217">
        <w:instrText xml:space="preserve"> REF _Ref507165041 \h  \* MERGEFORMAT </w:instrText>
      </w:r>
      <w:r w:rsidRPr="00F77217">
        <w:fldChar w:fldCharType="separate"/>
      </w:r>
      <w:r w:rsidR="006E7822" w:rsidRPr="00D6758D">
        <w:rPr>
          <w:color w:val="000000" w:themeColor="text1"/>
          <w:szCs w:val="22"/>
        </w:rPr>
        <w:t xml:space="preserve">Figure </w:t>
      </w:r>
      <w:r w:rsidR="006E7822">
        <w:rPr>
          <w:noProof/>
          <w:color w:val="000000" w:themeColor="text1"/>
          <w:szCs w:val="22"/>
        </w:rPr>
        <w:t>1</w:t>
      </w:r>
      <w:r w:rsidRPr="00F77217">
        <w:fldChar w:fldCharType="end"/>
      </w:r>
      <w:r>
        <w:t xml:space="preserve"> depicts the block diagram of the fractional-pel motion refinement after the above early termination conditions are applied. B</w:t>
      </w:r>
      <w:r w:rsidRPr="00F77217">
        <w:t xml:space="preserve">ecause the SAD value between two prediction signals are already available when calculating the matching cost for the bilateral-matching mode, the </w:t>
      </w:r>
      <w:r>
        <w:t>proposed early termination method does</w:t>
      </w:r>
      <w:r w:rsidRPr="00F77217">
        <w:t xml:space="preserve"> not introduce </w:t>
      </w:r>
      <w:r>
        <w:t xml:space="preserve">any </w:t>
      </w:r>
      <w:r w:rsidRPr="00F77217">
        <w:t>extra computation</w:t>
      </w:r>
      <w:r>
        <w:t>s</w:t>
      </w:r>
      <w:r w:rsidRPr="00F77217">
        <w:t xml:space="preserve"> to </w:t>
      </w:r>
      <w:r>
        <w:t xml:space="preserve">the </w:t>
      </w:r>
      <w:r w:rsidRPr="00F77217">
        <w:t xml:space="preserve">encoder and </w:t>
      </w:r>
      <w:r>
        <w:t xml:space="preserve">the </w:t>
      </w:r>
      <w:r w:rsidRPr="00F77217">
        <w:t>decoder.</w:t>
      </w:r>
    </w:p>
    <w:p w14:paraId="16C5CFEC" w14:textId="77777777" w:rsidR="0097240B" w:rsidRDefault="0097240B" w:rsidP="0097240B">
      <w:pPr>
        <w:jc w:val="center"/>
      </w:pPr>
      <w:r w:rsidRPr="000F542B">
        <w:rPr>
          <w:noProof/>
          <w:lang w:val="en-US" w:eastAsia="zh-CN"/>
        </w:rPr>
        <w:lastRenderedPageBreak/>
        <w:drawing>
          <wp:inline distT="0" distB="0" distL="0" distR="0" wp14:anchorId="76843061" wp14:editId="4841038E">
            <wp:extent cx="3558472" cy="5626100"/>
            <wp:effectExtent l="0" t="0" r="4445"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560209" cy="5628847"/>
                    </a:xfrm>
                    <a:prstGeom prst="rect">
                      <a:avLst/>
                    </a:prstGeom>
                    <a:noFill/>
                    <a:ln>
                      <a:noFill/>
                    </a:ln>
                  </pic:spPr>
                </pic:pic>
              </a:graphicData>
            </a:graphic>
          </wp:inline>
        </w:drawing>
      </w:r>
    </w:p>
    <w:p w14:paraId="3DC66089" w14:textId="7F673D18" w:rsidR="0097240B" w:rsidRDefault="0097240B" w:rsidP="0097240B">
      <w:pPr>
        <w:pStyle w:val="Caption"/>
        <w:jc w:val="center"/>
        <w:rPr>
          <w:i w:val="0"/>
          <w:iCs w:val="0"/>
          <w:color w:val="auto"/>
          <w:sz w:val="22"/>
          <w:szCs w:val="22"/>
        </w:rPr>
      </w:pPr>
      <w:bookmarkStart w:id="35" w:name="_Ref507165041"/>
      <w:r w:rsidRPr="00D6758D">
        <w:rPr>
          <w:i w:val="0"/>
          <w:color w:val="000000" w:themeColor="text1"/>
          <w:sz w:val="22"/>
          <w:szCs w:val="22"/>
        </w:rPr>
        <w:t xml:space="preserve">Figure </w:t>
      </w:r>
      <w:r w:rsidRPr="00D6758D">
        <w:rPr>
          <w:i w:val="0"/>
          <w:color w:val="000000" w:themeColor="text1"/>
          <w:sz w:val="22"/>
          <w:szCs w:val="22"/>
        </w:rPr>
        <w:fldChar w:fldCharType="begin"/>
      </w:r>
      <w:r w:rsidRPr="00D6758D">
        <w:rPr>
          <w:i w:val="0"/>
          <w:color w:val="000000" w:themeColor="text1"/>
          <w:sz w:val="22"/>
          <w:szCs w:val="22"/>
        </w:rPr>
        <w:instrText xml:space="preserve"> SEQ Figure \* ARABIC </w:instrText>
      </w:r>
      <w:r w:rsidRPr="00D6758D">
        <w:rPr>
          <w:i w:val="0"/>
          <w:color w:val="000000" w:themeColor="text1"/>
          <w:sz w:val="22"/>
          <w:szCs w:val="22"/>
        </w:rPr>
        <w:fldChar w:fldCharType="separate"/>
      </w:r>
      <w:r w:rsidR="006E7822">
        <w:rPr>
          <w:i w:val="0"/>
          <w:noProof/>
          <w:color w:val="000000" w:themeColor="text1"/>
          <w:sz w:val="22"/>
          <w:szCs w:val="22"/>
        </w:rPr>
        <w:t>1</w:t>
      </w:r>
      <w:r w:rsidRPr="00D6758D">
        <w:rPr>
          <w:i w:val="0"/>
          <w:color w:val="000000" w:themeColor="text1"/>
          <w:sz w:val="22"/>
          <w:szCs w:val="22"/>
        </w:rPr>
        <w:fldChar w:fldCharType="end"/>
      </w:r>
      <w:bookmarkEnd w:id="35"/>
      <w:r>
        <w:rPr>
          <w:i w:val="0"/>
          <w:color w:val="000000" w:themeColor="text1"/>
          <w:sz w:val="22"/>
          <w:szCs w:val="22"/>
        </w:rPr>
        <w:t>.</w:t>
      </w:r>
      <w:r>
        <w:rPr>
          <w:i w:val="0"/>
          <w:sz w:val="22"/>
          <w:szCs w:val="22"/>
        </w:rPr>
        <w:t xml:space="preserve"> </w:t>
      </w:r>
      <w:r>
        <w:rPr>
          <w:i w:val="0"/>
          <w:iCs w:val="0"/>
          <w:color w:val="auto"/>
          <w:sz w:val="22"/>
          <w:szCs w:val="22"/>
        </w:rPr>
        <w:t>The proposed early termination of the fractional-sample motion refinement</w:t>
      </w:r>
    </w:p>
    <w:p w14:paraId="7E722C66" w14:textId="77777777" w:rsidR="0097240B" w:rsidRPr="00A45A12" w:rsidRDefault="0097240B" w:rsidP="0097240B">
      <w:pPr>
        <w:pStyle w:val="Heading5"/>
        <w:ind w:left="1008" w:hanging="1008"/>
        <w:rPr>
          <w:i w:val="0"/>
        </w:rPr>
      </w:pPr>
      <w:bookmarkStart w:id="36" w:name="_Ref507407555"/>
      <w:r w:rsidRPr="00A45A12">
        <w:rPr>
          <w:i w:val="0"/>
        </w:rPr>
        <w:t>Early termination of the sub-CU-level motion derivation</w:t>
      </w:r>
      <w:bookmarkEnd w:id="36"/>
    </w:p>
    <w:p w14:paraId="7D1E53F1" w14:textId="17A5E594" w:rsidR="0097240B" w:rsidRPr="00DF28EB" w:rsidRDefault="0097240B" w:rsidP="0097240B">
      <w:pPr>
        <w:jc w:val="both"/>
      </w:pPr>
      <w:r w:rsidRPr="00DF28EB">
        <w:t xml:space="preserve">Like the early termination of the sub-CU-level refinement in </w:t>
      </w:r>
      <w:r w:rsidR="00670BD7">
        <w:t>Section</w:t>
      </w:r>
      <w:r w:rsidRPr="00DF28EB">
        <w:t xml:space="preserve"> </w:t>
      </w:r>
      <w:r w:rsidRPr="00DF28EB">
        <w:fldChar w:fldCharType="begin"/>
      </w:r>
      <w:r w:rsidRPr="00DF28EB">
        <w:instrText xml:space="preserve"> REF _Ref507166807 \r \h  \* MERGEFORMAT </w:instrText>
      </w:r>
      <w:r w:rsidRPr="00DF28EB">
        <w:fldChar w:fldCharType="separate"/>
      </w:r>
      <w:r w:rsidR="006E7822">
        <w:t>2.1.4.1.2</w:t>
      </w:r>
      <w:r w:rsidRPr="00DF28EB">
        <w:fldChar w:fldCharType="end"/>
      </w:r>
      <w:r w:rsidRPr="00DF28EB">
        <w:t xml:space="preserve">, it is also proposed to completely disable the entire sub-CU-level motion derivation process (including the sub-CU-level motion search and the sub-CU-level motion refinement) under the following </w:t>
      </w:r>
      <w:r>
        <w:t>conditions</w:t>
      </w:r>
      <w:r w:rsidRPr="00DF28EB">
        <w:t>:</w:t>
      </w:r>
    </w:p>
    <w:p w14:paraId="0F872D61" w14:textId="77777777" w:rsidR="0097240B" w:rsidRPr="00DF28EB" w:rsidRDefault="0097240B" w:rsidP="003F041B">
      <w:pPr>
        <w:pStyle w:val="ListParagraph"/>
        <w:numPr>
          <w:ilvl w:val="0"/>
          <w:numId w:val="9"/>
        </w:numPr>
        <w:jc w:val="both"/>
      </w:pPr>
      <w:r w:rsidRPr="00DF28EB">
        <w:t xml:space="preserve">The sub-CU-level motion derivation is always </w:t>
      </w:r>
      <w:r>
        <w:t xml:space="preserve">completely </w:t>
      </w:r>
      <w:r w:rsidRPr="00DF28EB">
        <w:t>disabled for the template-matching mode.</w:t>
      </w:r>
    </w:p>
    <w:p w14:paraId="4FE49A36" w14:textId="77777777" w:rsidR="0097240B" w:rsidRPr="00DF28EB" w:rsidRDefault="0097240B" w:rsidP="003F041B">
      <w:pPr>
        <w:pStyle w:val="ListParagraph"/>
        <w:numPr>
          <w:ilvl w:val="0"/>
          <w:numId w:val="9"/>
        </w:numPr>
        <w:jc w:val="both"/>
      </w:pPr>
      <w:r w:rsidRPr="00DF28EB">
        <w:t xml:space="preserve">When the current CU is coded by </w:t>
      </w:r>
      <w:r>
        <w:t xml:space="preserve">the </w:t>
      </w:r>
      <w:r w:rsidRPr="00DF28EB">
        <w:t xml:space="preserve">bilateral-matching mode, the sub-CU-level motion derivation is conditionally skipped when the SAD between two prediction signals as derived at the CU-level is no larger than </w:t>
      </w:r>
      <w:r>
        <w:t>a</w:t>
      </w:r>
      <w:r w:rsidRPr="00DF28EB">
        <w:t xml:space="preserve"> </w:t>
      </w:r>
      <w:r>
        <w:t xml:space="preserve">predefined </w:t>
      </w:r>
      <w:r w:rsidRPr="00DF28EB">
        <w:t>threshold</w:t>
      </w:r>
      <w:r>
        <w:t xml:space="preserve">. In this response, the threshold </w:t>
      </w:r>
      <w:r w:rsidRPr="00DF28EB">
        <w:t xml:space="preserve">is set to </w:t>
      </w:r>
      <m:oMath>
        <m:sSup>
          <m:sSupPr>
            <m:ctrlPr>
              <w:rPr>
                <w:rFonts w:ascii="Cambria Math" w:hAnsi="Cambria Math"/>
                <w:i/>
              </w:rPr>
            </m:ctrlPr>
          </m:sSupPr>
          <m:e>
            <m:r>
              <w:rPr>
                <w:rFonts w:ascii="Cambria Math" w:hAnsi="Cambria Math"/>
              </w:rPr>
              <m:t>2</m:t>
            </m:r>
          </m:e>
          <m:sup>
            <m:d>
              <m:dPr>
                <m:ctrlPr>
                  <w:rPr>
                    <w:rFonts w:ascii="Cambria Math" w:hAnsi="Cambria Math"/>
                    <w:i/>
                  </w:rPr>
                </m:ctrlPr>
              </m:dPr>
              <m:e>
                <m:r>
                  <w:rPr>
                    <w:rFonts w:ascii="Cambria Math" w:hAnsi="Cambria Math"/>
                  </w:rPr>
                  <m:t>BDepth-</m:t>
                </m:r>
                <m:r>
                  <w:rPr>
                    <w:rFonts w:ascii="Cambria Math" w:hAnsi="Cambria Math"/>
                  </w:rPr>
                  <m:t>9</m:t>
                </m:r>
              </m:e>
            </m:d>
          </m:sup>
        </m:sSup>
      </m:oMath>
      <w:r w:rsidRPr="00DF28EB">
        <w:t xml:space="preserve"> per sample.</w:t>
      </w:r>
    </w:p>
    <w:p w14:paraId="0FFCD765" w14:textId="0D392DCA" w:rsidR="0097240B" w:rsidRDefault="0097240B" w:rsidP="0097240B">
      <w:pPr>
        <w:jc w:val="both"/>
      </w:pPr>
      <w:r w:rsidRPr="00DF28EB">
        <w:fldChar w:fldCharType="begin"/>
      </w:r>
      <w:r w:rsidRPr="00DF28EB">
        <w:instrText xml:space="preserve"> REF _Ref507168890 \h  \* MERGEFORMAT </w:instrText>
      </w:r>
      <w:r w:rsidRPr="00DF28EB">
        <w:fldChar w:fldCharType="separate"/>
      </w:r>
      <w:r w:rsidR="006E7822" w:rsidRPr="00D6758D">
        <w:rPr>
          <w:color w:val="000000" w:themeColor="text1"/>
          <w:szCs w:val="22"/>
        </w:rPr>
        <w:t xml:space="preserve">Figure </w:t>
      </w:r>
      <w:r w:rsidR="006E7822">
        <w:rPr>
          <w:noProof/>
          <w:color w:val="000000" w:themeColor="text1"/>
          <w:szCs w:val="22"/>
        </w:rPr>
        <w:t>2</w:t>
      </w:r>
      <w:r w:rsidRPr="00DF28EB">
        <w:fldChar w:fldCharType="end"/>
      </w:r>
      <w:r w:rsidRPr="00DF28EB">
        <w:t xml:space="preserve"> illustrates the block diagram of the FRUC motion derivation process after the proposed conditions are applied to early terminate the sub-CU-level motion derivation</w:t>
      </w:r>
      <w:r>
        <w:t>.</w:t>
      </w:r>
    </w:p>
    <w:p w14:paraId="71E005FF" w14:textId="77777777" w:rsidR="0097240B" w:rsidRDefault="0097240B" w:rsidP="0097240B">
      <w:pPr>
        <w:jc w:val="center"/>
      </w:pPr>
      <w:r w:rsidRPr="00543A99">
        <w:rPr>
          <w:noProof/>
          <w:lang w:val="en-US" w:eastAsia="zh-CN"/>
        </w:rPr>
        <w:lastRenderedPageBreak/>
        <w:drawing>
          <wp:inline distT="0" distB="0" distL="0" distR="0" wp14:anchorId="0132446B" wp14:editId="00776A95">
            <wp:extent cx="3210520" cy="4813170"/>
            <wp:effectExtent l="0" t="0" r="9525" b="698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217203" cy="4823189"/>
                    </a:xfrm>
                    <a:prstGeom prst="rect">
                      <a:avLst/>
                    </a:prstGeom>
                    <a:noFill/>
                    <a:ln>
                      <a:noFill/>
                    </a:ln>
                  </pic:spPr>
                </pic:pic>
              </a:graphicData>
            </a:graphic>
          </wp:inline>
        </w:drawing>
      </w:r>
    </w:p>
    <w:p w14:paraId="3A52EC57" w14:textId="607958A7" w:rsidR="0097240B" w:rsidRDefault="0097240B" w:rsidP="0097240B">
      <w:pPr>
        <w:pStyle w:val="Caption"/>
        <w:jc w:val="center"/>
        <w:rPr>
          <w:i w:val="0"/>
          <w:iCs w:val="0"/>
          <w:color w:val="auto"/>
          <w:sz w:val="22"/>
          <w:szCs w:val="22"/>
        </w:rPr>
      </w:pPr>
      <w:bookmarkStart w:id="37" w:name="_Ref507168890"/>
      <w:r w:rsidRPr="00D6758D">
        <w:rPr>
          <w:i w:val="0"/>
          <w:color w:val="000000" w:themeColor="text1"/>
          <w:sz w:val="22"/>
          <w:szCs w:val="22"/>
        </w:rPr>
        <w:t xml:space="preserve">Figure </w:t>
      </w:r>
      <w:r w:rsidRPr="00D6758D">
        <w:rPr>
          <w:i w:val="0"/>
          <w:color w:val="000000" w:themeColor="text1"/>
          <w:sz w:val="22"/>
          <w:szCs w:val="22"/>
        </w:rPr>
        <w:fldChar w:fldCharType="begin"/>
      </w:r>
      <w:r w:rsidRPr="00D6758D">
        <w:rPr>
          <w:i w:val="0"/>
          <w:color w:val="000000" w:themeColor="text1"/>
          <w:sz w:val="22"/>
          <w:szCs w:val="22"/>
        </w:rPr>
        <w:instrText xml:space="preserve"> SEQ Figure \* ARABIC </w:instrText>
      </w:r>
      <w:r w:rsidRPr="00D6758D">
        <w:rPr>
          <w:i w:val="0"/>
          <w:color w:val="000000" w:themeColor="text1"/>
          <w:sz w:val="22"/>
          <w:szCs w:val="22"/>
        </w:rPr>
        <w:fldChar w:fldCharType="separate"/>
      </w:r>
      <w:r w:rsidR="006E7822">
        <w:rPr>
          <w:i w:val="0"/>
          <w:noProof/>
          <w:color w:val="000000" w:themeColor="text1"/>
          <w:sz w:val="22"/>
          <w:szCs w:val="22"/>
        </w:rPr>
        <w:t>2</w:t>
      </w:r>
      <w:r w:rsidRPr="00D6758D">
        <w:rPr>
          <w:i w:val="0"/>
          <w:color w:val="000000" w:themeColor="text1"/>
          <w:sz w:val="22"/>
          <w:szCs w:val="22"/>
        </w:rPr>
        <w:fldChar w:fldCharType="end"/>
      </w:r>
      <w:bookmarkEnd w:id="37"/>
      <w:r>
        <w:rPr>
          <w:i w:val="0"/>
          <w:color w:val="000000" w:themeColor="text1"/>
          <w:sz w:val="22"/>
          <w:szCs w:val="22"/>
        </w:rPr>
        <w:t>.</w:t>
      </w:r>
      <w:r>
        <w:rPr>
          <w:i w:val="0"/>
          <w:sz w:val="22"/>
          <w:szCs w:val="22"/>
        </w:rPr>
        <w:t xml:space="preserve"> </w:t>
      </w:r>
      <w:r>
        <w:rPr>
          <w:i w:val="0"/>
          <w:iCs w:val="0"/>
          <w:color w:val="auto"/>
          <w:sz w:val="22"/>
          <w:szCs w:val="22"/>
        </w:rPr>
        <w:t>The proposed early termination of the sub-CU-level motion derivation</w:t>
      </w:r>
    </w:p>
    <w:p w14:paraId="1A41A43E" w14:textId="77777777" w:rsidR="0097240B" w:rsidRPr="00FC2F33" w:rsidRDefault="0097240B" w:rsidP="0097240B">
      <w:pPr>
        <w:pStyle w:val="Heading5"/>
        <w:ind w:left="1008" w:hanging="1008"/>
        <w:rPr>
          <w:i w:val="0"/>
        </w:rPr>
      </w:pPr>
      <w:r w:rsidRPr="00FC2F33">
        <w:rPr>
          <w:i w:val="0"/>
        </w:rPr>
        <w:t>Constrained search range for FRUC motion derivation</w:t>
      </w:r>
    </w:p>
    <w:p w14:paraId="6346A1CF" w14:textId="26F65549" w:rsidR="0097240B" w:rsidRPr="00AF4F1A" w:rsidRDefault="0097240B" w:rsidP="0097240B">
      <w:pPr>
        <w:jc w:val="both"/>
      </w:pPr>
      <w:r>
        <w:t xml:space="preserve">In this response, one constrained search range is applied to the whole FRUC motion search process such that only one single memory access to one reference picture in each reference picture list L0/L1 is needed to obtain all reference samples necessary to derive the MVs of the current CU. More specifically, based on the CU-level MV clustering as discussed in </w:t>
      </w:r>
      <w:r w:rsidR="00670BD7">
        <w:t>Section</w:t>
      </w:r>
      <w:r>
        <w:t xml:space="preserve"> </w:t>
      </w:r>
      <w:r>
        <w:fldChar w:fldCharType="begin"/>
      </w:r>
      <w:r>
        <w:instrText xml:space="preserve"> REF _Ref507170975 \r \h </w:instrText>
      </w:r>
      <w:r>
        <w:fldChar w:fldCharType="separate"/>
      </w:r>
      <w:r w:rsidR="006E7822">
        <w:t>2.1.4.1.1</w:t>
      </w:r>
      <w:r>
        <w:fldChar w:fldCharType="end"/>
      </w:r>
      <w:r>
        <w:t>, one search center is determined from the centroids of the derived MV clusters. This is done by selecting the centroid of the largest MV cluster. Then, one search region of a fixed size is determined around this selected search center. The search region is set to 96</w:t>
      </w:r>
      <w:r w:rsidR="00FE5D75">
        <w:t>×</w:t>
      </w:r>
      <w:r>
        <w:t xml:space="preserve">96 luma samples in this response. After that, each MV that is tested at the CU-/sub-CU-level motion search and CU-/sub-CU-level motion refinement stages are clipped such that all reference samples needed in the search (for interpolation and/or for the SAD calculation) are within the specified search range. </w:t>
      </w:r>
    </w:p>
    <w:p w14:paraId="27BA6063" w14:textId="77777777" w:rsidR="0097240B" w:rsidRDefault="0097240B" w:rsidP="0097240B">
      <w:pPr>
        <w:pStyle w:val="Heading4"/>
      </w:pPr>
      <w:bookmarkStart w:id="38" w:name="_Ref510172754"/>
      <w:r>
        <w:t>Decoder side motion vector refinement simplification</w:t>
      </w:r>
      <w:bookmarkEnd w:id="38"/>
    </w:p>
    <w:p w14:paraId="341075CE" w14:textId="042A94B2" w:rsidR="0097240B" w:rsidRDefault="0097240B" w:rsidP="0097240B">
      <w:pPr>
        <w:jc w:val="both"/>
      </w:pPr>
      <w:r>
        <w:t xml:space="preserve">The decoder-side motion vector refinement (DMVR) tool included in JEM-7.0 </w:t>
      </w:r>
      <w:r w:rsidR="00F55797">
        <w:fldChar w:fldCharType="begin"/>
      </w:r>
      <w:r w:rsidR="00F55797">
        <w:instrText xml:space="preserve"> REF _Ref509516807 \n \h </w:instrText>
      </w:r>
      <w:r w:rsidR="00F55797">
        <w:fldChar w:fldCharType="separate"/>
      </w:r>
      <w:r w:rsidR="006E7822">
        <w:t>[3]</w:t>
      </w:r>
      <w:r w:rsidR="00F55797">
        <w:fldChar w:fldCharType="end"/>
      </w:r>
      <w:r>
        <w:t xml:space="preserve"> is used in this response. To reduce the DMVR complexity, an early termination method is applied to terminate DMVR if the two prediction signals from the two prediction lists L0 and L1 are sufficiently similar. The same early termination method is used for the BIO and is as described in </w:t>
      </w:r>
      <w:r w:rsidR="00670BD7">
        <w:t>Section</w:t>
      </w:r>
      <w:r>
        <w:t xml:space="preserve"> </w:t>
      </w:r>
      <w:r>
        <w:fldChar w:fldCharType="begin"/>
      </w:r>
      <w:r>
        <w:instrText xml:space="preserve"> REF _Ref507434061 \r \h </w:instrText>
      </w:r>
      <w:r>
        <w:fldChar w:fldCharType="separate"/>
      </w:r>
      <w:r w:rsidR="006E7822">
        <w:t>2.1.7.1.1</w:t>
      </w:r>
      <w:r>
        <w:fldChar w:fldCharType="end"/>
      </w:r>
      <w:r>
        <w:t>, with the exception that only the CU-level early termination needs to be applied. This is because the DMVR is only applied to the conventional merge candidates at the CU-level in JEM-7.0.</w:t>
      </w:r>
    </w:p>
    <w:p w14:paraId="05467C68" w14:textId="77777777" w:rsidR="00F325F8" w:rsidRPr="00421CEB" w:rsidRDefault="00F325F8" w:rsidP="00AC428F">
      <w:pPr>
        <w:pStyle w:val="Heading3"/>
      </w:pPr>
      <w:bookmarkStart w:id="39" w:name="_Toc510446673"/>
      <w:r w:rsidRPr="00421CEB">
        <w:t>Inverse quantization</w:t>
      </w:r>
      <w:bookmarkEnd w:id="39"/>
    </w:p>
    <w:p w14:paraId="3F43CEC5" w14:textId="08D6EDAB" w:rsidR="003531BD" w:rsidRPr="00421CEB" w:rsidRDefault="008E787C" w:rsidP="003531BD">
      <w:pPr>
        <w:rPr>
          <w:szCs w:val="22"/>
        </w:rPr>
      </w:pPr>
      <w:r>
        <w:rPr>
          <w:szCs w:val="22"/>
        </w:rPr>
        <w:t>This is the same as in the JEM.</w:t>
      </w:r>
    </w:p>
    <w:p w14:paraId="7C1F66DD" w14:textId="77777777" w:rsidR="00F325F8" w:rsidRPr="00421CEB" w:rsidRDefault="00F325F8" w:rsidP="00AC428F">
      <w:pPr>
        <w:pStyle w:val="Heading3"/>
      </w:pPr>
      <w:bookmarkStart w:id="40" w:name="_Toc510446674"/>
      <w:r w:rsidRPr="00421CEB">
        <w:lastRenderedPageBreak/>
        <w:t>Inverse transforms</w:t>
      </w:r>
      <w:bookmarkEnd w:id="40"/>
    </w:p>
    <w:p w14:paraId="2C2FADC1" w14:textId="713C4832" w:rsidR="003531BD" w:rsidRPr="00421CEB" w:rsidRDefault="008E787C" w:rsidP="003531BD">
      <w:pPr>
        <w:rPr>
          <w:szCs w:val="22"/>
        </w:rPr>
      </w:pPr>
      <w:r>
        <w:rPr>
          <w:szCs w:val="22"/>
        </w:rPr>
        <w:t>This is the same as in the JEM.</w:t>
      </w:r>
    </w:p>
    <w:p w14:paraId="5BBA1841" w14:textId="77777777" w:rsidR="00F325F8" w:rsidRPr="00421CEB" w:rsidRDefault="00F325F8" w:rsidP="00AC428F">
      <w:pPr>
        <w:pStyle w:val="Heading3"/>
      </w:pPr>
      <w:bookmarkStart w:id="41" w:name="_Toc510446675"/>
      <w:r w:rsidRPr="00421CEB">
        <w:t>Motion compensation</w:t>
      </w:r>
      <w:bookmarkEnd w:id="41"/>
    </w:p>
    <w:p w14:paraId="0B8E6525" w14:textId="77777777" w:rsidR="004C3BF7" w:rsidRDefault="004C3BF7" w:rsidP="004C3BF7">
      <w:pPr>
        <w:pStyle w:val="Heading4"/>
      </w:pPr>
      <w:bookmarkStart w:id="42" w:name="_Ref510170115"/>
      <w:r>
        <w:t>Bi-directional optical flow simplification</w:t>
      </w:r>
      <w:bookmarkEnd w:id="42"/>
    </w:p>
    <w:p w14:paraId="70CAFF80" w14:textId="55689A19" w:rsidR="004C3BF7" w:rsidRDefault="004C3BF7" w:rsidP="004C3BF7">
      <w:pPr>
        <w:jc w:val="both"/>
      </w:pPr>
      <w:r>
        <w:t xml:space="preserve">The bi-directional optical flow (BIO) coding tool in JEM-7.0 </w:t>
      </w:r>
      <w:r w:rsidR="00F55797">
        <w:fldChar w:fldCharType="begin"/>
      </w:r>
      <w:r w:rsidR="00F55797">
        <w:instrText xml:space="preserve"> REF _Ref509516807 \n \h </w:instrText>
      </w:r>
      <w:r w:rsidR="00F55797">
        <w:fldChar w:fldCharType="separate"/>
      </w:r>
      <w:r w:rsidR="006E7822">
        <w:t>[3]</w:t>
      </w:r>
      <w:r w:rsidR="00F55797">
        <w:fldChar w:fldCharType="end"/>
      </w:r>
      <w:r>
        <w:t xml:space="preserve"> is used in this response. In order to reduce BIO’s complexity, the following two modifications are applied in this response:</w:t>
      </w:r>
    </w:p>
    <w:p w14:paraId="36B8C125" w14:textId="77777777" w:rsidR="004C3BF7" w:rsidRDefault="004C3BF7" w:rsidP="003F041B">
      <w:pPr>
        <w:pStyle w:val="ListParagraph"/>
        <w:numPr>
          <w:ilvl w:val="0"/>
          <w:numId w:val="12"/>
        </w:numPr>
        <w:jc w:val="both"/>
      </w:pPr>
      <w:r>
        <w:t>Early termination of the BIO process at both CU-level and sub-CU-level.</w:t>
      </w:r>
    </w:p>
    <w:p w14:paraId="68D674CB" w14:textId="77777777" w:rsidR="004C3BF7" w:rsidRDefault="004C3BF7" w:rsidP="003F041B">
      <w:pPr>
        <w:pStyle w:val="ListParagraph"/>
        <w:numPr>
          <w:ilvl w:val="0"/>
          <w:numId w:val="12"/>
        </w:numPr>
        <w:jc w:val="both"/>
      </w:pPr>
      <w:r>
        <w:t>Modifications to the BIO refinement derivation process for reducing the complexity.</w:t>
      </w:r>
    </w:p>
    <w:p w14:paraId="064B6D1C" w14:textId="77777777" w:rsidR="004C3BF7" w:rsidRDefault="004C3BF7" w:rsidP="004C3BF7">
      <w:pPr>
        <w:pStyle w:val="Heading5"/>
        <w:ind w:left="1008" w:hanging="1008"/>
        <w:rPr>
          <w:i w:val="0"/>
        </w:rPr>
      </w:pPr>
      <w:bookmarkStart w:id="43" w:name="_Ref507434061"/>
      <w:r>
        <w:rPr>
          <w:i w:val="0"/>
        </w:rPr>
        <w:t>Two</w:t>
      </w:r>
      <w:r w:rsidRPr="00394E9C">
        <w:rPr>
          <w:i w:val="0"/>
        </w:rPr>
        <w:t>-s</w:t>
      </w:r>
      <w:r>
        <w:rPr>
          <w:i w:val="0"/>
        </w:rPr>
        <w:t>tage early termination of the BIO</w:t>
      </w:r>
      <w:bookmarkEnd w:id="43"/>
    </w:p>
    <w:p w14:paraId="16A58B17" w14:textId="49611FC4" w:rsidR="004C3BF7" w:rsidRDefault="004C3BF7" w:rsidP="004C3BF7">
      <w:pPr>
        <w:jc w:val="both"/>
      </w:pPr>
      <w:r>
        <w:t xml:space="preserve">It has been observed that the prediction improvement due to BIO is limited when the L0 and L1 prediction signals are sufficiently similar. Therefore, a two-stage early termination method is used in this response to conditionally disable the BIO operations depending on the similarity between the two prediction signals. The two stage scheme is first applied at the CU-level and then at the sub-CU-level. Specifically, the proposed method first calculates the SAD between the two prediction signals at the CU level. Given that the BIO is only applied to luma </w:t>
      </w:r>
      <w:r w:rsidR="00F55797">
        <w:fldChar w:fldCharType="begin"/>
      </w:r>
      <w:r w:rsidR="00F55797">
        <w:instrText xml:space="preserve"> REF _Ref509516807 \n \h </w:instrText>
      </w:r>
      <w:r w:rsidR="00F55797">
        <w:fldChar w:fldCharType="separate"/>
      </w:r>
      <w:r w:rsidR="006E7822">
        <w:t>[3]</w:t>
      </w:r>
      <w:r w:rsidR="00F55797">
        <w:fldChar w:fldCharType="end"/>
      </w:r>
      <w:r>
        <w:t xml:space="preserve">, only the luma samples need to be considered for the SAD calculation. If the CU-level SAD is no larger than a predefined threshold, the BIO process is completely disabled for the whole CU. The CU-level threshold is set to </w:t>
      </w:r>
      <m:oMath>
        <m:sSup>
          <m:sSupPr>
            <m:ctrlPr>
              <w:rPr>
                <w:rFonts w:ascii="Cambria Math" w:hAnsi="Cambria Math"/>
                <w:i/>
              </w:rPr>
            </m:ctrlPr>
          </m:sSupPr>
          <m:e>
            <m:r>
              <w:rPr>
                <w:rFonts w:ascii="Cambria Math" w:hAnsi="Cambria Math"/>
              </w:rPr>
              <m:t>2</m:t>
            </m:r>
          </m:e>
          <m:sup>
            <m:d>
              <m:dPr>
                <m:ctrlPr>
                  <w:rPr>
                    <w:rFonts w:ascii="Cambria Math" w:hAnsi="Cambria Math"/>
                    <w:i/>
                  </w:rPr>
                </m:ctrlPr>
              </m:dPr>
              <m:e>
                <m:r>
                  <w:rPr>
                    <w:rFonts w:ascii="Cambria Math" w:hAnsi="Cambria Math"/>
                  </w:rPr>
                  <m:t>BDepth-</m:t>
                </m:r>
                <m:r>
                  <w:rPr>
                    <w:rFonts w:ascii="Cambria Math" w:hAnsi="Cambria Math"/>
                  </w:rPr>
                  <m:t>9</m:t>
                </m:r>
              </m:e>
            </m:d>
          </m:sup>
        </m:sSup>
      </m:oMath>
      <w:r w:rsidRPr="00DF28EB">
        <w:t xml:space="preserve"> </w:t>
      </w:r>
      <w:r>
        <w:t xml:space="preserve"> per sample in this response. If the BIO process is not disabled at the CU level, and if the current CU contains multiple sub-CUs, the SAD of each sub-CU inside the CU will be calculated. Then, the decision on whether to enable or disable the BIO process is made at the sub-CU-level based on a predefined sub-CU-level SAD threshold, which is set to </w:t>
      </w:r>
      <m:oMath>
        <m:r>
          <w:rPr>
            <w:rFonts w:ascii="Cambria Math" w:hAnsi="Cambria Math"/>
          </w:rPr>
          <m:t>3∙</m:t>
        </m:r>
        <m:sSup>
          <m:sSupPr>
            <m:ctrlPr>
              <w:rPr>
                <w:rFonts w:ascii="Cambria Math" w:hAnsi="Cambria Math"/>
                <w:i/>
              </w:rPr>
            </m:ctrlPr>
          </m:sSupPr>
          <m:e>
            <m:r>
              <w:rPr>
                <w:rFonts w:ascii="Cambria Math" w:hAnsi="Cambria Math"/>
              </w:rPr>
              <m:t>2</m:t>
            </m:r>
          </m:e>
          <m:sup>
            <m:d>
              <m:dPr>
                <m:ctrlPr>
                  <w:rPr>
                    <w:rFonts w:ascii="Cambria Math" w:hAnsi="Cambria Math"/>
                    <w:i/>
                  </w:rPr>
                </m:ctrlPr>
              </m:dPr>
              <m:e>
                <m:r>
                  <w:rPr>
                    <w:rFonts w:ascii="Cambria Math" w:hAnsi="Cambria Math"/>
                  </w:rPr>
                  <m:t>BDepth-</m:t>
                </m:r>
                <m:r>
                  <w:rPr>
                    <w:rFonts w:ascii="Cambria Math" w:hAnsi="Cambria Math"/>
                  </w:rPr>
                  <m:t>10</m:t>
                </m:r>
              </m:e>
            </m:d>
          </m:sup>
        </m:sSup>
      </m:oMath>
      <w:r>
        <w:t xml:space="preserve"> per sample in this response. </w:t>
      </w:r>
      <w:r>
        <w:fldChar w:fldCharType="begin"/>
      </w:r>
      <w:r>
        <w:instrText xml:space="preserve"> REF _Ref507418411 \h  \* MERGEFORMAT </w:instrText>
      </w:r>
      <w:r>
        <w:fldChar w:fldCharType="separate"/>
      </w:r>
      <w:r w:rsidR="006E7822" w:rsidRPr="00D6758D">
        <w:rPr>
          <w:color w:val="000000" w:themeColor="text1"/>
          <w:szCs w:val="22"/>
        </w:rPr>
        <w:t>Figure</w:t>
      </w:r>
      <w:r w:rsidR="006E7822" w:rsidRPr="006E7822">
        <w:rPr>
          <w:i/>
          <w:color w:val="000000" w:themeColor="text1"/>
          <w:szCs w:val="22"/>
        </w:rPr>
        <w:t xml:space="preserve"> </w:t>
      </w:r>
      <w:r w:rsidR="006E7822">
        <w:rPr>
          <w:noProof/>
          <w:color w:val="000000" w:themeColor="text1"/>
          <w:szCs w:val="22"/>
        </w:rPr>
        <w:t>3</w:t>
      </w:r>
      <w:r>
        <w:fldChar w:fldCharType="end"/>
      </w:r>
      <w:r>
        <w:t xml:space="preserve"> illustrates the block diagram of the modified prediction generation process after the proposed BIO early terminations are applied. </w:t>
      </w:r>
    </w:p>
    <w:p w14:paraId="67D5A282" w14:textId="77777777" w:rsidR="004C3BF7" w:rsidRDefault="004C3BF7" w:rsidP="004C3BF7">
      <w:pPr>
        <w:jc w:val="center"/>
      </w:pPr>
    </w:p>
    <w:p w14:paraId="09C83510" w14:textId="089FBB92" w:rsidR="004C3BF7" w:rsidRDefault="00A02C4E" w:rsidP="004C3BF7">
      <w:pPr>
        <w:jc w:val="center"/>
      </w:pPr>
      <w:r>
        <w:rPr>
          <w:noProof/>
          <w:lang w:val="en-US" w:eastAsia="zh-CN"/>
        </w:rPr>
        <w:drawing>
          <wp:inline distT="0" distB="0" distL="0" distR="0" wp14:anchorId="25857AEB" wp14:editId="050A7387">
            <wp:extent cx="3377810" cy="3996278"/>
            <wp:effectExtent l="0" t="0" r="0" b="4445"/>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405589" cy="4029143"/>
                    </a:xfrm>
                    <a:prstGeom prst="rect">
                      <a:avLst/>
                    </a:prstGeom>
                    <a:noFill/>
                  </pic:spPr>
                </pic:pic>
              </a:graphicData>
            </a:graphic>
          </wp:inline>
        </w:drawing>
      </w:r>
    </w:p>
    <w:p w14:paraId="60A86680" w14:textId="3A281B6C" w:rsidR="004C3BF7" w:rsidRDefault="004C3BF7" w:rsidP="004C3BF7">
      <w:pPr>
        <w:pStyle w:val="Caption"/>
        <w:jc w:val="center"/>
        <w:rPr>
          <w:i w:val="0"/>
          <w:iCs w:val="0"/>
          <w:color w:val="auto"/>
          <w:sz w:val="22"/>
          <w:szCs w:val="22"/>
        </w:rPr>
      </w:pPr>
      <w:bookmarkStart w:id="44" w:name="_Ref507418411"/>
      <w:r w:rsidRPr="00D6758D">
        <w:rPr>
          <w:i w:val="0"/>
          <w:color w:val="000000" w:themeColor="text1"/>
          <w:sz w:val="22"/>
          <w:szCs w:val="22"/>
        </w:rPr>
        <w:t xml:space="preserve">Figure </w:t>
      </w:r>
      <w:r w:rsidRPr="00D6758D">
        <w:rPr>
          <w:i w:val="0"/>
          <w:color w:val="000000" w:themeColor="text1"/>
          <w:sz w:val="22"/>
          <w:szCs w:val="22"/>
        </w:rPr>
        <w:fldChar w:fldCharType="begin"/>
      </w:r>
      <w:r w:rsidRPr="00D6758D">
        <w:rPr>
          <w:i w:val="0"/>
          <w:color w:val="000000" w:themeColor="text1"/>
          <w:sz w:val="22"/>
          <w:szCs w:val="22"/>
        </w:rPr>
        <w:instrText xml:space="preserve"> SEQ Figure \* ARABIC </w:instrText>
      </w:r>
      <w:r w:rsidRPr="00D6758D">
        <w:rPr>
          <w:i w:val="0"/>
          <w:color w:val="000000" w:themeColor="text1"/>
          <w:sz w:val="22"/>
          <w:szCs w:val="22"/>
        </w:rPr>
        <w:fldChar w:fldCharType="separate"/>
      </w:r>
      <w:r w:rsidR="006E7822">
        <w:rPr>
          <w:i w:val="0"/>
          <w:noProof/>
          <w:color w:val="000000" w:themeColor="text1"/>
          <w:sz w:val="22"/>
          <w:szCs w:val="22"/>
        </w:rPr>
        <w:t>3</w:t>
      </w:r>
      <w:r w:rsidRPr="00D6758D">
        <w:rPr>
          <w:i w:val="0"/>
          <w:color w:val="000000" w:themeColor="text1"/>
          <w:sz w:val="22"/>
          <w:szCs w:val="22"/>
        </w:rPr>
        <w:fldChar w:fldCharType="end"/>
      </w:r>
      <w:bookmarkEnd w:id="44"/>
      <w:r>
        <w:rPr>
          <w:i w:val="0"/>
          <w:color w:val="000000" w:themeColor="text1"/>
          <w:sz w:val="22"/>
          <w:szCs w:val="22"/>
        </w:rPr>
        <w:t>.</w:t>
      </w:r>
      <w:r>
        <w:rPr>
          <w:i w:val="0"/>
          <w:sz w:val="22"/>
          <w:szCs w:val="22"/>
        </w:rPr>
        <w:t xml:space="preserve"> </w:t>
      </w:r>
      <w:r>
        <w:rPr>
          <w:i w:val="0"/>
          <w:iCs w:val="0"/>
          <w:color w:val="auto"/>
          <w:sz w:val="22"/>
          <w:szCs w:val="22"/>
        </w:rPr>
        <w:t>The proposed two-stage early termination for the BIO</w:t>
      </w:r>
    </w:p>
    <w:p w14:paraId="3771257A" w14:textId="77777777" w:rsidR="004C3BF7" w:rsidRPr="00405AD5" w:rsidRDefault="004C3BF7" w:rsidP="004C3BF7">
      <w:pPr>
        <w:pStyle w:val="Heading5"/>
        <w:ind w:left="1008" w:hanging="1008"/>
        <w:rPr>
          <w:i w:val="0"/>
        </w:rPr>
      </w:pPr>
      <w:r w:rsidRPr="00405AD5">
        <w:rPr>
          <w:i w:val="0"/>
        </w:rPr>
        <w:lastRenderedPageBreak/>
        <w:t>The modified BIO refinement derivation</w:t>
      </w:r>
    </w:p>
    <w:p w14:paraId="0AB77F28" w14:textId="142CFA40" w:rsidR="004C3BF7" w:rsidRDefault="004C3BF7" w:rsidP="004C3BF7">
      <w:pPr>
        <w:jc w:val="both"/>
      </w:pPr>
      <w:r>
        <w:t xml:space="preserve">If the BIO is still applied after the decision according to </w:t>
      </w:r>
      <w:r>
        <w:fldChar w:fldCharType="begin"/>
      </w:r>
      <w:r>
        <w:instrText xml:space="preserve"> REF _Ref507418411 \h  \* MERGEFORMAT </w:instrText>
      </w:r>
      <w:r>
        <w:fldChar w:fldCharType="separate"/>
      </w:r>
      <w:r w:rsidR="006E7822" w:rsidRPr="00D6758D">
        <w:rPr>
          <w:color w:val="000000" w:themeColor="text1"/>
          <w:szCs w:val="22"/>
        </w:rPr>
        <w:t>Figure</w:t>
      </w:r>
      <w:r w:rsidR="006E7822" w:rsidRPr="006E7822">
        <w:rPr>
          <w:i/>
          <w:color w:val="000000" w:themeColor="text1"/>
          <w:szCs w:val="22"/>
        </w:rPr>
        <w:t xml:space="preserve"> </w:t>
      </w:r>
      <w:r w:rsidR="006E7822" w:rsidRPr="006E7822">
        <w:rPr>
          <w:noProof/>
          <w:color w:val="000000" w:themeColor="text1"/>
          <w:szCs w:val="22"/>
        </w:rPr>
        <w:t>3</w:t>
      </w:r>
      <w:r>
        <w:fldChar w:fldCharType="end"/>
      </w:r>
      <w:r>
        <w:t>, a modified BIO derivation is applied in this response. Two main modifications are made to reduce the computational and implementational complexity.</w:t>
      </w:r>
    </w:p>
    <w:p w14:paraId="3C95E019" w14:textId="77777777" w:rsidR="004C3BF7" w:rsidRDefault="004C3BF7" w:rsidP="003F041B">
      <w:pPr>
        <w:pStyle w:val="ListParagraph"/>
        <w:numPr>
          <w:ilvl w:val="0"/>
          <w:numId w:val="13"/>
        </w:numPr>
        <w:jc w:val="both"/>
      </w:pPr>
      <w:r>
        <w:t>The BIO process applies filters to derive the BIO horizontal and vertical gradients. In JEM-7.0, if horizontal gradients are being derived, then a vertical interpolation filtering is followed by a horizontal gradient filtering; otherwise, if vertical gradients are being derived, then a vertical gradient filtering is followed by a horizontal interpolation filter. In this response, the order of applying the two filters is modified such that a horizontal filtering process is always followed by a vertical filtering process for both horizontal and vertical gradient derivations. Specifically, when calculating horizontal gradients, the horizontal gradient filter is firstly applied, followed by the vertical interpolation filter; when deriving vertical gradients, the interpolation filter is firstly applied in the horizontal direction, followed by the gradient filter being applied vertically. This is to make the BIO gradient filtering process better aligned with the existing filtering processes in the HEVC, such as, the interpolation in motion compensation (MC) and deblocking, where a horizontal filtering is always applied first, followed by a vertical filtering. In terms of the interpolation and gradient filters, this response uses the same 2-D separable filters as in JEM-7.0 (i.e., one 6-tap gradient filter and one 6-tap interpolation filter).</w:t>
      </w:r>
    </w:p>
    <w:p w14:paraId="5CC2EC42" w14:textId="77777777" w:rsidR="004C3BF7" w:rsidRDefault="004C3BF7" w:rsidP="003F041B">
      <w:pPr>
        <w:pStyle w:val="ListParagraph"/>
        <w:numPr>
          <w:ilvl w:val="0"/>
          <w:numId w:val="13"/>
        </w:numPr>
        <w:jc w:val="both"/>
      </w:pPr>
      <w:r>
        <w:t>For the BIO in JEM-7.0, the rounding operations (e.g. rounding is used in gradient derivation as well as local motion refinement calculation) are based on absolute values. To further reduce the BIO complexity, it is proposed to modify the BIO rounding operations by changing the right-shifts used for the rounding to be arithmetic right-shifts (i.e., the sign of the input is kept unchanged during the right-shifts). With such change, the calculations of the absolute values can be removed.</w:t>
      </w:r>
    </w:p>
    <w:p w14:paraId="3CEE7D43" w14:textId="77777777" w:rsidR="004C3BF7" w:rsidRDefault="004C3BF7" w:rsidP="004C3BF7">
      <w:pPr>
        <w:pStyle w:val="Heading4"/>
      </w:pPr>
      <w:bookmarkStart w:id="45" w:name="_Ref510170146"/>
      <w:r>
        <w:t>Overlapped block motion compensation simplification</w:t>
      </w:r>
      <w:bookmarkEnd w:id="45"/>
    </w:p>
    <w:p w14:paraId="244852A7" w14:textId="13A0BB60" w:rsidR="004C3BF7" w:rsidRDefault="004C3BF7" w:rsidP="004C3BF7">
      <w:pPr>
        <w:jc w:val="both"/>
      </w:pPr>
      <w:r>
        <w:t xml:space="preserve">Modifications are made to the overlapped block motion compensation (OBMC) coding tool in JEM-7.0 </w:t>
      </w:r>
      <w:r w:rsidR="00F55797">
        <w:fldChar w:fldCharType="begin"/>
      </w:r>
      <w:r w:rsidR="00F55797">
        <w:instrText xml:space="preserve"> REF _Ref509516807 \n \h </w:instrText>
      </w:r>
      <w:r w:rsidR="00F55797">
        <w:fldChar w:fldCharType="separate"/>
      </w:r>
      <w:r w:rsidR="006E7822">
        <w:t>[3]</w:t>
      </w:r>
      <w:r w:rsidR="00F55797">
        <w:fldChar w:fldCharType="end"/>
      </w:r>
      <w:r>
        <w:t xml:space="preserve"> in this response to reduce its complexity. The following modifications are made:</w:t>
      </w:r>
    </w:p>
    <w:p w14:paraId="059785F2" w14:textId="77777777" w:rsidR="004C3BF7" w:rsidRDefault="004C3BF7" w:rsidP="003F041B">
      <w:pPr>
        <w:pStyle w:val="ListParagraph"/>
        <w:numPr>
          <w:ilvl w:val="0"/>
          <w:numId w:val="14"/>
        </w:numPr>
        <w:jc w:val="both"/>
      </w:pPr>
      <w:r>
        <w:t>Block grouping is applied in order toto reduce the number of motion compensations invoked during the OBMC.</w:t>
      </w:r>
    </w:p>
    <w:p w14:paraId="20FA4E03" w14:textId="77777777" w:rsidR="004C3BF7" w:rsidRDefault="004C3BF7" w:rsidP="003F041B">
      <w:pPr>
        <w:pStyle w:val="ListParagraph"/>
        <w:numPr>
          <w:ilvl w:val="0"/>
          <w:numId w:val="14"/>
        </w:numPr>
        <w:jc w:val="both"/>
      </w:pPr>
      <w:r>
        <w:t>Skip some motion compensation steps in the OBMC based on the difference between the MVs of the current block and those of its spatial neighbor.</w:t>
      </w:r>
    </w:p>
    <w:p w14:paraId="3D8F8C4D" w14:textId="77777777" w:rsidR="004C3BF7" w:rsidRDefault="004C3BF7" w:rsidP="004C3BF7">
      <w:pPr>
        <w:pStyle w:val="Heading5"/>
        <w:ind w:left="1008" w:hanging="1008"/>
        <w:rPr>
          <w:i w:val="0"/>
        </w:rPr>
      </w:pPr>
      <w:r>
        <w:rPr>
          <w:i w:val="0"/>
        </w:rPr>
        <w:t>Block grouping in</w:t>
      </w:r>
      <w:r w:rsidRPr="007F24A9">
        <w:rPr>
          <w:i w:val="0"/>
        </w:rPr>
        <w:t xml:space="preserve"> OBMC </w:t>
      </w:r>
    </w:p>
    <w:p w14:paraId="47063D30" w14:textId="5AE199EB" w:rsidR="004C3BF7" w:rsidRDefault="004C3BF7" w:rsidP="004C3BF7">
      <w:pPr>
        <w:jc w:val="both"/>
      </w:pPr>
      <w:r>
        <w:t>Different from the OBMC in JEM-7.0 where the OBMC is applied to the 4</w:t>
      </w:r>
      <w:r w:rsidR="00275578">
        <w:t>×</w:t>
      </w:r>
      <w:r>
        <w:t>4 sub-blocks inside a CU in the raster scan order, the OBMC process in this response is performed in two steps. In the first step,  referred to as “boundary OBMC,” the samples on the top/left boundaries of the current CU are adjusted using the MVs from its spatial neighboring CUs. If the CU is not coded in sub-block mode, the OMBC process ends after the first step. Otherwise (if the CU is coded in sub-block mode), the second step,  referred as “internal OBMC,” is performed. In the second step, the samples on the top, left, bottom and right boundaries of each sub-block, except the samples on the CU boundaries that have already been adjusted in the first step, are adjusted using the MVs of its neighboring sub-blocks in the same CU. Note that due to the modified OBMC process, the order in which the boundary samples of the current CU are adjusted during the OBMC process is different from that in the JEM-7.0. Assuming the current CU is in the size of 16</w:t>
      </w:r>
      <w:r w:rsidR="00275578">
        <w:t>×</w:t>
      </w:r>
      <w:r>
        <w:t xml:space="preserve">4, </w:t>
      </w:r>
      <w:r>
        <w:fldChar w:fldCharType="begin"/>
      </w:r>
      <w:r>
        <w:instrText xml:space="preserve"> REF _Ref508371920 \h  \* MERGEFORMAT </w:instrText>
      </w:r>
      <w:r>
        <w:fldChar w:fldCharType="separate"/>
      </w:r>
      <w:r w:rsidR="006E7822" w:rsidRPr="00D6758D">
        <w:rPr>
          <w:color w:val="000000" w:themeColor="text1"/>
          <w:szCs w:val="22"/>
        </w:rPr>
        <w:t xml:space="preserve">Figure </w:t>
      </w:r>
      <w:r w:rsidR="006E7822">
        <w:rPr>
          <w:noProof/>
          <w:color w:val="000000" w:themeColor="text1"/>
          <w:szCs w:val="22"/>
        </w:rPr>
        <w:t>4</w:t>
      </w:r>
      <w:r>
        <w:fldChar w:fldCharType="end"/>
      </w:r>
      <w:r>
        <w:t xml:space="preserve"> compares the OBMC process in JEM-7.0 and the proposed OBMC process, where the numbers specify the order in which the boundary samples within the CU are processed. As shown in </w:t>
      </w:r>
      <w:r>
        <w:fldChar w:fldCharType="begin"/>
      </w:r>
      <w:r>
        <w:instrText xml:space="preserve"> REF _Ref508371920 \h  \* MERGEFORMAT </w:instrText>
      </w:r>
      <w:r>
        <w:fldChar w:fldCharType="separate"/>
      </w:r>
      <w:r w:rsidR="006E7822" w:rsidRPr="00D6758D">
        <w:rPr>
          <w:color w:val="000000" w:themeColor="text1"/>
          <w:szCs w:val="22"/>
        </w:rPr>
        <w:t xml:space="preserve">Figure </w:t>
      </w:r>
      <w:r w:rsidR="006E7822">
        <w:rPr>
          <w:noProof/>
          <w:color w:val="000000" w:themeColor="text1"/>
          <w:szCs w:val="22"/>
        </w:rPr>
        <w:t>4</w:t>
      </w:r>
      <w:r>
        <w:fldChar w:fldCharType="end"/>
      </w:r>
      <w:r>
        <w:t>, the OBMC using the MVs of the four neighboring sub-blocks on top of the current CU are grouped into the boundary OBMC process, i.e., OBMC #0, #3, #6 and #9 in JEM-7.0 now become OBMC #0, #1, #2 and #3 in the proposed process. Given that some of those sub-blocks may belong to the same neighboring CU, their MVs are more likely to be identical, in which case the OBMC using those MVs can be combined to one single MC with a larger block size for reducing the complexity.  Based on such consideration, block grouping is applied to reduce the number of motion compensations invoked during the proposed OBMC process. Unlike the JEM-7.0 where the OBMC is always performed on 4</w:t>
      </w:r>
      <w:r w:rsidR="00275578">
        <w:t>×</w:t>
      </w:r>
      <w:r>
        <w:t xml:space="preserve">4 units, variable sub-block sizes are used in the proposed </w:t>
      </w:r>
      <w:r>
        <w:lastRenderedPageBreak/>
        <w:t>method. Specifically, for the boundary OBMC process, the adjacent 4</w:t>
      </w:r>
      <w:r w:rsidR="00275578">
        <w:t>×</w:t>
      </w:r>
      <w:r>
        <w:t xml:space="preserve">4 neighboring blocks that are located along the same CU boundary (i.e., either top or left) and have the same motion are grouped into one block group; for each block group, only one single MC is performed. For the internal OBMC process, it is proposed to align the sub-block size with that used for the sub-block-level motion derivation (e.g., FRUC, affine, ATMVP). </w:t>
      </w:r>
      <w:r>
        <w:fldChar w:fldCharType="begin"/>
      </w:r>
      <w:r>
        <w:instrText xml:space="preserve"> REF _Ref507496553 \h  \* MERGEFORMAT </w:instrText>
      </w:r>
      <w:r>
        <w:fldChar w:fldCharType="separate"/>
      </w:r>
      <w:r w:rsidR="006E7822" w:rsidRPr="006E7822">
        <w:t>Figure 5</w:t>
      </w:r>
      <w:r>
        <w:fldChar w:fldCharType="end"/>
      </w:r>
      <w:r>
        <w:t xml:space="preserve"> illustrates the proposed OBMC process where the bold arrows and the patterned areas indicate the used MVs and the sample areas that are adjusted at each step.</w:t>
      </w:r>
    </w:p>
    <w:p w14:paraId="556644C2" w14:textId="77777777" w:rsidR="004C3BF7" w:rsidRDefault="004C3BF7" w:rsidP="004C3BF7">
      <w:pPr>
        <w:jc w:val="both"/>
      </w:pPr>
      <w:r w:rsidRPr="007A424F">
        <w:rPr>
          <w:noProof/>
          <w:lang w:val="en-US" w:eastAsia="zh-CN"/>
        </w:rPr>
        <w:drawing>
          <wp:inline distT="0" distB="0" distL="0" distR="0" wp14:anchorId="4B43BC76" wp14:editId="00A1D576">
            <wp:extent cx="5943600" cy="1183801"/>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943600" cy="1183801"/>
                    </a:xfrm>
                    <a:prstGeom prst="rect">
                      <a:avLst/>
                    </a:prstGeom>
                    <a:noFill/>
                    <a:ln>
                      <a:noFill/>
                    </a:ln>
                  </pic:spPr>
                </pic:pic>
              </a:graphicData>
            </a:graphic>
          </wp:inline>
        </w:drawing>
      </w:r>
    </w:p>
    <w:p w14:paraId="4F68BD03" w14:textId="18E51BBF" w:rsidR="004C3BF7" w:rsidRPr="004C3BF7" w:rsidRDefault="004C3BF7" w:rsidP="004C3BF7">
      <w:pPr>
        <w:pStyle w:val="Caption"/>
        <w:jc w:val="center"/>
        <w:rPr>
          <w:i w:val="0"/>
          <w:iCs w:val="0"/>
          <w:color w:val="auto"/>
          <w:sz w:val="22"/>
          <w:szCs w:val="22"/>
        </w:rPr>
      </w:pPr>
      <w:bookmarkStart w:id="46" w:name="_Ref508371920"/>
      <w:r w:rsidRPr="00D6758D">
        <w:rPr>
          <w:i w:val="0"/>
          <w:color w:val="000000" w:themeColor="text1"/>
          <w:sz w:val="22"/>
          <w:szCs w:val="22"/>
        </w:rPr>
        <w:t xml:space="preserve">Figure </w:t>
      </w:r>
      <w:r w:rsidRPr="00D6758D">
        <w:rPr>
          <w:i w:val="0"/>
          <w:color w:val="000000" w:themeColor="text1"/>
          <w:sz w:val="22"/>
          <w:szCs w:val="22"/>
        </w:rPr>
        <w:fldChar w:fldCharType="begin"/>
      </w:r>
      <w:r w:rsidRPr="00D6758D">
        <w:rPr>
          <w:i w:val="0"/>
          <w:color w:val="000000" w:themeColor="text1"/>
          <w:sz w:val="22"/>
          <w:szCs w:val="22"/>
        </w:rPr>
        <w:instrText xml:space="preserve"> SEQ Figure \* ARABIC </w:instrText>
      </w:r>
      <w:r w:rsidRPr="00D6758D">
        <w:rPr>
          <w:i w:val="0"/>
          <w:color w:val="000000" w:themeColor="text1"/>
          <w:sz w:val="22"/>
          <w:szCs w:val="22"/>
        </w:rPr>
        <w:fldChar w:fldCharType="separate"/>
      </w:r>
      <w:r w:rsidR="006E7822">
        <w:rPr>
          <w:i w:val="0"/>
          <w:noProof/>
          <w:color w:val="000000" w:themeColor="text1"/>
          <w:sz w:val="22"/>
          <w:szCs w:val="22"/>
        </w:rPr>
        <w:t>4</w:t>
      </w:r>
      <w:r w:rsidRPr="00D6758D">
        <w:rPr>
          <w:i w:val="0"/>
          <w:color w:val="000000" w:themeColor="text1"/>
          <w:sz w:val="22"/>
          <w:szCs w:val="22"/>
        </w:rPr>
        <w:fldChar w:fldCharType="end"/>
      </w:r>
      <w:bookmarkEnd w:id="46"/>
      <w:r>
        <w:rPr>
          <w:i w:val="0"/>
          <w:color w:val="000000" w:themeColor="text1"/>
          <w:sz w:val="22"/>
          <w:szCs w:val="22"/>
        </w:rPr>
        <w:t>.</w:t>
      </w:r>
      <w:r>
        <w:rPr>
          <w:i w:val="0"/>
          <w:sz w:val="22"/>
          <w:szCs w:val="22"/>
        </w:rPr>
        <w:t xml:space="preserve"> </w:t>
      </w:r>
      <w:r w:rsidRPr="004C3BF7">
        <w:rPr>
          <w:i w:val="0"/>
          <w:color w:val="auto"/>
          <w:sz w:val="22"/>
          <w:szCs w:val="22"/>
        </w:rPr>
        <w:t>The order of adjusting boundary samples during the OBMC process in JEM-7.0 (left) and the proposed OBMC process (right).</w:t>
      </w:r>
    </w:p>
    <w:p w14:paraId="00280392" w14:textId="77777777" w:rsidR="004C3BF7" w:rsidRDefault="004C3BF7" w:rsidP="004C3BF7">
      <w:pPr>
        <w:jc w:val="center"/>
      </w:pPr>
      <w:r w:rsidRPr="00B07C66">
        <w:rPr>
          <w:noProof/>
          <w:lang w:val="en-US" w:eastAsia="zh-CN"/>
        </w:rPr>
        <w:drawing>
          <wp:inline distT="0" distB="0" distL="0" distR="0" wp14:anchorId="5B86B422" wp14:editId="59B952E5">
            <wp:extent cx="5943600" cy="2226496"/>
            <wp:effectExtent l="0" t="0" r="0" b="254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943600" cy="2226496"/>
                    </a:xfrm>
                    <a:prstGeom prst="rect">
                      <a:avLst/>
                    </a:prstGeom>
                    <a:noFill/>
                    <a:ln>
                      <a:noFill/>
                    </a:ln>
                  </pic:spPr>
                </pic:pic>
              </a:graphicData>
            </a:graphic>
          </wp:inline>
        </w:drawing>
      </w:r>
    </w:p>
    <w:p w14:paraId="1A1DA599" w14:textId="688663B0" w:rsidR="004C3BF7" w:rsidRDefault="004C3BF7" w:rsidP="004C3BF7">
      <w:pPr>
        <w:pStyle w:val="Caption"/>
        <w:jc w:val="center"/>
        <w:rPr>
          <w:i w:val="0"/>
          <w:iCs w:val="0"/>
          <w:color w:val="auto"/>
          <w:sz w:val="22"/>
          <w:szCs w:val="22"/>
        </w:rPr>
      </w:pPr>
      <w:bookmarkStart w:id="47" w:name="_Ref507496553"/>
      <w:r w:rsidRPr="00D6758D">
        <w:rPr>
          <w:i w:val="0"/>
          <w:color w:val="000000" w:themeColor="text1"/>
          <w:sz w:val="22"/>
          <w:szCs w:val="22"/>
        </w:rPr>
        <w:t xml:space="preserve">Figure </w:t>
      </w:r>
      <w:r w:rsidRPr="00D6758D">
        <w:rPr>
          <w:i w:val="0"/>
          <w:color w:val="000000" w:themeColor="text1"/>
          <w:sz w:val="22"/>
          <w:szCs w:val="22"/>
        </w:rPr>
        <w:fldChar w:fldCharType="begin"/>
      </w:r>
      <w:r w:rsidRPr="00D6758D">
        <w:rPr>
          <w:i w:val="0"/>
          <w:color w:val="000000" w:themeColor="text1"/>
          <w:sz w:val="22"/>
          <w:szCs w:val="22"/>
        </w:rPr>
        <w:instrText xml:space="preserve"> SEQ Figure \* ARABIC </w:instrText>
      </w:r>
      <w:r w:rsidRPr="00D6758D">
        <w:rPr>
          <w:i w:val="0"/>
          <w:color w:val="000000" w:themeColor="text1"/>
          <w:sz w:val="22"/>
          <w:szCs w:val="22"/>
        </w:rPr>
        <w:fldChar w:fldCharType="separate"/>
      </w:r>
      <w:r w:rsidR="006E7822">
        <w:rPr>
          <w:i w:val="0"/>
          <w:noProof/>
          <w:color w:val="000000" w:themeColor="text1"/>
          <w:sz w:val="22"/>
          <w:szCs w:val="22"/>
        </w:rPr>
        <w:t>5</w:t>
      </w:r>
      <w:r w:rsidRPr="00D6758D">
        <w:rPr>
          <w:i w:val="0"/>
          <w:color w:val="000000" w:themeColor="text1"/>
          <w:sz w:val="22"/>
          <w:szCs w:val="22"/>
        </w:rPr>
        <w:fldChar w:fldCharType="end"/>
      </w:r>
      <w:bookmarkEnd w:id="47"/>
      <w:r>
        <w:rPr>
          <w:i w:val="0"/>
          <w:color w:val="000000" w:themeColor="text1"/>
          <w:sz w:val="22"/>
          <w:szCs w:val="22"/>
        </w:rPr>
        <w:t>.</w:t>
      </w:r>
      <w:r>
        <w:rPr>
          <w:i w:val="0"/>
          <w:sz w:val="22"/>
          <w:szCs w:val="22"/>
        </w:rPr>
        <w:t xml:space="preserve"> </w:t>
      </w:r>
      <w:r>
        <w:rPr>
          <w:i w:val="0"/>
          <w:iCs w:val="0"/>
          <w:color w:val="auto"/>
          <w:sz w:val="22"/>
          <w:szCs w:val="22"/>
        </w:rPr>
        <w:t>Illustration of the proposed OBMC process</w:t>
      </w:r>
    </w:p>
    <w:p w14:paraId="7E66A2D7" w14:textId="77777777" w:rsidR="004C3BF7" w:rsidRPr="00E911FE" w:rsidRDefault="004C3BF7" w:rsidP="004C3BF7">
      <w:r>
        <w:t>Additionally, in this response, the internal OBMC process is always disabled for the CUs that are coded by the STMVP mode.</w:t>
      </w:r>
    </w:p>
    <w:p w14:paraId="42820C85" w14:textId="77777777" w:rsidR="004C3BF7" w:rsidRDefault="004C3BF7" w:rsidP="004C3BF7">
      <w:pPr>
        <w:pStyle w:val="Heading5"/>
        <w:ind w:left="1008" w:hanging="1008"/>
        <w:rPr>
          <w:i w:val="0"/>
        </w:rPr>
      </w:pPr>
      <w:r>
        <w:rPr>
          <w:i w:val="0"/>
        </w:rPr>
        <w:t xml:space="preserve">Conditional skipping of motion compensation during </w:t>
      </w:r>
      <w:r w:rsidRPr="00E911FE">
        <w:rPr>
          <w:i w:val="0"/>
        </w:rPr>
        <w:t>the OBMC</w:t>
      </w:r>
    </w:p>
    <w:p w14:paraId="12272475" w14:textId="34CE6166" w:rsidR="004C3BF7" w:rsidRDefault="004C3BF7" w:rsidP="004C3BF7">
      <w:pPr>
        <w:jc w:val="both"/>
      </w:pPr>
      <w:r>
        <w:t>In this response, some motion compensations are skipped during the OBMC process based on the motion similarity between one current block group and its neighboring block groups. Specifically, each time before motion compensation is invoked using the motion information from a given neighboring block group, the neighboring motion is compared to the current block’s motion based on the following three conditions:</w:t>
      </w:r>
    </w:p>
    <w:p w14:paraId="02AE63B1" w14:textId="77777777" w:rsidR="004C3BF7" w:rsidRDefault="004C3BF7" w:rsidP="003F041B">
      <w:pPr>
        <w:pStyle w:val="ListParagraph"/>
        <w:numPr>
          <w:ilvl w:val="0"/>
          <w:numId w:val="17"/>
        </w:numPr>
        <w:jc w:val="both"/>
      </w:pPr>
      <w:r>
        <w:t xml:space="preserve">If the neighboring motion and the current motion are both predicted using uni-pred or both predicted using bi-pred; </w:t>
      </w:r>
    </w:p>
    <w:p w14:paraId="77331FD7" w14:textId="77777777" w:rsidR="004C3BF7" w:rsidRDefault="004C3BF7" w:rsidP="003F041B">
      <w:pPr>
        <w:pStyle w:val="ListParagraph"/>
        <w:numPr>
          <w:ilvl w:val="0"/>
          <w:numId w:val="17"/>
        </w:numPr>
        <w:jc w:val="both"/>
      </w:pPr>
      <w:r>
        <w:t>If the same reference picture(s) are used by the neighboring motion and the current motion;</w:t>
      </w:r>
    </w:p>
    <w:p w14:paraId="7F597131" w14:textId="77777777" w:rsidR="004C3BF7" w:rsidRDefault="004C3BF7" w:rsidP="003F041B">
      <w:pPr>
        <w:pStyle w:val="ListParagraph"/>
        <w:numPr>
          <w:ilvl w:val="0"/>
          <w:numId w:val="17"/>
        </w:numPr>
        <w:jc w:val="both"/>
      </w:pPr>
      <w:r>
        <w:t>If MV difference between the neighboring motion and the current motion is no larger than 1/2-pel (both L0 and L1 MVs are checked if bi-pred is used).</w:t>
      </w:r>
    </w:p>
    <w:p w14:paraId="25585FE9" w14:textId="77777777" w:rsidR="004C3BF7" w:rsidRPr="00187056" w:rsidRDefault="004C3BF7" w:rsidP="004C3BF7">
      <w:pPr>
        <w:jc w:val="both"/>
      </w:pPr>
      <w:r>
        <w:t xml:space="preserve">If all the 3 conditions are met, then motion compensation is not performed (this is applicable to luma and chroma) using that given neighboring motion. This is because when the neighboring motion is substantially similar to the current motion, the perceived benefits of OBMC will be limited.  </w:t>
      </w:r>
    </w:p>
    <w:p w14:paraId="4A6431E7" w14:textId="77777777" w:rsidR="004C3BF7" w:rsidRDefault="004C3BF7" w:rsidP="004C3BF7">
      <w:pPr>
        <w:pStyle w:val="Heading4"/>
      </w:pPr>
      <w:bookmarkStart w:id="48" w:name="_Ref509505245"/>
      <w:r>
        <w:t>Local illumination compensation simplification</w:t>
      </w:r>
      <w:bookmarkEnd w:id="48"/>
    </w:p>
    <w:p w14:paraId="00DB56F8" w14:textId="77777777" w:rsidR="004C3BF7" w:rsidRDefault="004C3BF7" w:rsidP="004C3BF7">
      <w:r>
        <w:t>In this response, the existing design of local illumination compensation (LIC) is modified in three ways:</w:t>
      </w:r>
    </w:p>
    <w:p w14:paraId="79A418B8" w14:textId="77777777" w:rsidR="004C3BF7" w:rsidRDefault="004C3BF7" w:rsidP="003F041B">
      <w:pPr>
        <w:pStyle w:val="ListParagraph"/>
        <w:numPr>
          <w:ilvl w:val="0"/>
          <w:numId w:val="15"/>
        </w:numPr>
        <w:jc w:val="both"/>
      </w:pPr>
      <w:r>
        <w:t>The LIC method is modified for bi-predicted blocks.</w:t>
      </w:r>
    </w:p>
    <w:p w14:paraId="275546A1" w14:textId="77777777" w:rsidR="004C3BF7" w:rsidRDefault="004C3BF7" w:rsidP="003F041B">
      <w:pPr>
        <w:pStyle w:val="ListParagraph"/>
        <w:numPr>
          <w:ilvl w:val="0"/>
          <w:numId w:val="15"/>
        </w:numPr>
        <w:jc w:val="both"/>
      </w:pPr>
      <w:r>
        <w:lastRenderedPageBreak/>
        <w:t>For blocks coded using OBMC, the LIC parameters are derived at the regular MC stage.</w:t>
      </w:r>
    </w:p>
    <w:p w14:paraId="0D835034" w14:textId="77777777" w:rsidR="004C3BF7" w:rsidRDefault="004C3BF7" w:rsidP="003F041B">
      <w:pPr>
        <w:pStyle w:val="ListParagraph"/>
        <w:numPr>
          <w:ilvl w:val="0"/>
          <w:numId w:val="15"/>
        </w:numPr>
        <w:jc w:val="both"/>
      </w:pPr>
      <w:r>
        <w:t xml:space="preserve">Completely disable the LIC for the FRUC bilateral-matching mode, including removal of LIC flag signaling for CUs coded using FRUC bilateral-matching mode. </w:t>
      </w:r>
    </w:p>
    <w:p w14:paraId="01A899D6" w14:textId="77777777" w:rsidR="004C3BF7" w:rsidRPr="009471C6" w:rsidRDefault="004C3BF7" w:rsidP="004C3BF7">
      <w:pPr>
        <w:pStyle w:val="Heading5"/>
        <w:ind w:left="1008" w:hanging="1008"/>
        <w:rPr>
          <w:i w:val="0"/>
        </w:rPr>
      </w:pPr>
      <w:r w:rsidRPr="009471C6">
        <w:rPr>
          <w:i w:val="0"/>
        </w:rPr>
        <w:t>The improved LIC for bi</w:t>
      </w:r>
      <w:r>
        <w:rPr>
          <w:i w:val="0"/>
        </w:rPr>
        <w:t>-pr</w:t>
      </w:r>
      <w:r w:rsidRPr="009471C6">
        <w:rPr>
          <w:i w:val="0"/>
        </w:rPr>
        <w:t>ediction</w:t>
      </w:r>
    </w:p>
    <w:p w14:paraId="3C224A09" w14:textId="2DF6A859" w:rsidR="004C3BF7" w:rsidRDefault="004C3BF7" w:rsidP="004C3BF7">
      <w:pPr>
        <w:jc w:val="both"/>
      </w:pPr>
      <w:r>
        <w:t xml:space="preserve">For bi-predicted blocks, in JEM-7.0 </w:t>
      </w:r>
      <w:r w:rsidR="00F55797">
        <w:fldChar w:fldCharType="begin"/>
      </w:r>
      <w:r w:rsidR="00F55797">
        <w:instrText xml:space="preserve"> REF _Ref509516807 \n \h </w:instrText>
      </w:r>
      <w:r w:rsidR="00F55797">
        <w:fldChar w:fldCharType="separate"/>
      </w:r>
      <w:r w:rsidR="006E7822">
        <w:t>[3]</w:t>
      </w:r>
      <w:r w:rsidR="00F55797">
        <w:fldChar w:fldCharType="end"/>
      </w:r>
      <w:r>
        <w:t xml:space="preserve">, LIC parameters (weight and offset) are estimated for each prediction direction separately. The estimated LIC parameters are applied to each prediction signal separately, and then the two LIC modified prediction signals are combined to form the bi-prediction signal. In other words, the JEM-7.0 design requires two individual LIC processes for bi-predicted CUs. To reduce the LIC complexity, in this response, the LIC process is modified for bi-prediction. Specifically, the proposed method first generates the bi-prediction signal; then, the LIC parameters are estimated only once using the bi-prediction signal; finally, the derived LIC parameters are applied to the bi-prediction signal of the current CU based on the LIC linear model. </w:t>
      </w:r>
      <w:r>
        <w:fldChar w:fldCharType="begin"/>
      </w:r>
      <w:r>
        <w:instrText xml:space="preserve"> REF _Ref507500896 \h  \* MERGEFORMAT </w:instrText>
      </w:r>
      <w:r>
        <w:fldChar w:fldCharType="separate"/>
      </w:r>
      <w:r w:rsidR="006E7822" w:rsidRPr="006E7822">
        <w:t>Figure 6</w:t>
      </w:r>
      <w:r>
        <w:fldChar w:fldCharType="end"/>
      </w:r>
      <w:r>
        <w:t xml:space="preserve"> compares the LIC method in JEM-7.0 and the proposed LIC method for bi-prediction.</w:t>
      </w:r>
    </w:p>
    <w:p w14:paraId="0A7F03F4" w14:textId="77777777" w:rsidR="004C3BF7" w:rsidRDefault="004C3BF7" w:rsidP="004C3BF7">
      <w:pPr>
        <w:jc w:val="center"/>
      </w:pPr>
    </w:p>
    <w:p w14:paraId="45C76DEC" w14:textId="77777777" w:rsidR="004C3BF7" w:rsidRDefault="004C3BF7" w:rsidP="004C3BF7">
      <w:pPr>
        <w:jc w:val="center"/>
      </w:pPr>
      <w:r w:rsidRPr="00DA06B0">
        <w:rPr>
          <w:noProof/>
          <w:lang w:val="en-US" w:eastAsia="zh-CN"/>
        </w:rPr>
        <w:drawing>
          <wp:inline distT="0" distB="0" distL="0" distR="0" wp14:anchorId="35ADF8A1" wp14:editId="6E27FF5E">
            <wp:extent cx="3974465" cy="4080510"/>
            <wp:effectExtent l="0" t="0" r="6985"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974465" cy="4080510"/>
                    </a:xfrm>
                    <a:prstGeom prst="rect">
                      <a:avLst/>
                    </a:prstGeom>
                    <a:noFill/>
                    <a:ln>
                      <a:noFill/>
                    </a:ln>
                  </pic:spPr>
                </pic:pic>
              </a:graphicData>
            </a:graphic>
          </wp:inline>
        </w:drawing>
      </w:r>
    </w:p>
    <w:p w14:paraId="0ED0DF1D" w14:textId="41395F9F" w:rsidR="004C3BF7" w:rsidRDefault="004C3BF7" w:rsidP="004C3BF7">
      <w:pPr>
        <w:pStyle w:val="Caption"/>
        <w:jc w:val="center"/>
        <w:rPr>
          <w:i w:val="0"/>
          <w:iCs w:val="0"/>
          <w:color w:val="auto"/>
          <w:sz w:val="22"/>
          <w:szCs w:val="22"/>
        </w:rPr>
      </w:pPr>
      <w:bookmarkStart w:id="49" w:name="_Ref507500896"/>
      <w:r w:rsidRPr="00D6758D">
        <w:rPr>
          <w:i w:val="0"/>
          <w:color w:val="000000" w:themeColor="text1"/>
          <w:sz w:val="22"/>
          <w:szCs w:val="22"/>
        </w:rPr>
        <w:t xml:space="preserve">Figure </w:t>
      </w:r>
      <w:r w:rsidRPr="00D6758D">
        <w:rPr>
          <w:i w:val="0"/>
          <w:color w:val="000000" w:themeColor="text1"/>
          <w:sz w:val="22"/>
          <w:szCs w:val="22"/>
        </w:rPr>
        <w:fldChar w:fldCharType="begin"/>
      </w:r>
      <w:r w:rsidRPr="00D6758D">
        <w:rPr>
          <w:i w:val="0"/>
          <w:color w:val="000000" w:themeColor="text1"/>
          <w:sz w:val="22"/>
          <w:szCs w:val="22"/>
        </w:rPr>
        <w:instrText xml:space="preserve"> SEQ Figure \* ARABIC </w:instrText>
      </w:r>
      <w:r w:rsidRPr="00D6758D">
        <w:rPr>
          <w:i w:val="0"/>
          <w:color w:val="000000" w:themeColor="text1"/>
          <w:sz w:val="22"/>
          <w:szCs w:val="22"/>
        </w:rPr>
        <w:fldChar w:fldCharType="separate"/>
      </w:r>
      <w:r w:rsidR="006E7822">
        <w:rPr>
          <w:i w:val="0"/>
          <w:noProof/>
          <w:color w:val="000000" w:themeColor="text1"/>
          <w:sz w:val="22"/>
          <w:szCs w:val="22"/>
        </w:rPr>
        <w:t>6</w:t>
      </w:r>
      <w:r w:rsidRPr="00D6758D">
        <w:rPr>
          <w:i w:val="0"/>
          <w:color w:val="000000" w:themeColor="text1"/>
          <w:sz w:val="22"/>
          <w:szCs w:val="22"/>
        </w:rPr>
        <w:fldChar w:fldCharType="end"/>
      </w:r>
      <w:bookmarkEnd w:id="49"/>
      <w:r>
        <w:rPr>
          <w:i w:val="0"/>
          <w:color w:val="000000" w:themeColor="text1"/>
          <w:sz w:val="22"/>
          <w:szCs w:val="22"/>
        </w:rPr>
        <w:t>.</w:t>
      </w:r>
      <w:r>
        <w:rPr>
          <w:i w:val="0"/>
          <w:sz w:val="22"/>
          <w:szCs w:val="22"/>
        </w:rPr>
        <w:t xml:space="preserve"> </w:t>
      </w:r>
      <w:r>
        <w:rPr>
          <w:i w:val="0"/>
          <w:iCs w:val="0"/>
          <w:color w:val="auto"/>
          <w:sz w:val="22"/>
          <w:szCs w:val="22"/>
        </w:rPr>
        <w:t>The comparison of the LIC method in JEM-7.0 and the proposed LIC method for bi-prediction</w:t>
      </w:r>
    </w:p>
    <w:p w14:paraId="7E0C0FFB" w14:textId="77777777" w:rsidR="004C3BF7" w:rsidRPr="009B20BE" w:rsidRDefault="004C3BF7" w:rsidP="004C3BF7">
      <w:pPr>
        <w:pStyle w:val="Heading5"/>
        <w:ind w:left="1008" w:hanging="1008"/>
        <w:rPr>
          <w:i w:val="0"/>
        </w:rPr>
      </w:pPr>
      <w:r w:rsidRPr="009B20BE">
        <w:rPr>
          <w:i w:val="0"/>
        </w:rPr>
        <w:t>The simplified LIC process for the OBMC</w:t>
      </w:r>
    </w:p>
    <w:p w14:paraId="2FCE1615" w14:textId="3664BBCB" w:rsidR="004C3BF7" w:rsidRDefault="004C3BF7" w:rsidP="004C3BF7">
      <w:pPr>
        <w:jc w:val="both"/>
      </w:pPr>
      <w:r>
        <w:t xml:space="preserve">In JEM-7.0 </w:t>
      </w:r>
      <w:r w:rsidR="00F55797">
        <w:fldChar w:fldCharType="begin"/>
      </w:r>
      <w:r w:rsidR="00F55797">
        <w:instrText xml:space="preserve"> REF _Ref509516807 \n \h </w:instrText>
      </w:r>
      <w:r w:rsidR="00F55797">
        <w:fldChar w:fldCharType="separate"/>
      </w:r>
      <w:r w:rsidR="006E7822">
        <w:t>[3]</w:t>
      </w:r>
      <w:r w:rsidR="00F55797">
        <w:fldChar w:fldCharType="end"/>
      </w:r>
      <w:r>
        <w:t>, the LIC is applied at the OBMC stage. In other words, during OBMC, for each of the MVs of the neighboring CUs and/or neighboring sub-blocks, the LIC parameters are separately estimated, resulting in multiple invocations of the LIC estimation process during the OBMC stage. To simplify the OBMC design, it is proposed to reuse the LIC parameters that are derived at the MC stage for the LIC operations at the OBMC stage. Specifically, the LIC parameters are estimated only once for the regular MC prediction signal of the current CU; then, instead of calculating the parameters again, the LIC parameters derived from the MC stage are applied at the OBMC stage.</w:t>
      </w:r>
    </w:p>
    <w:p w14:paraId="1031EDE3" w14:textId="77777777" w:rsidR="004C3BF7" w:rsidRDefault="004C3BF7" w:rsidP="004C3BF7">
      <w:pPr>
        <w:pStyle w:val="Heading4"/>
      </w:pPr>
      <w:bookmarkStart w:id="50" w:name="_Ref510173671"/>
      <w:r>
        <w:lastRenderedPageBreak/>
        <w:t>Sub-block merge mode simplification</w:t>
      </w:r>
      <w:bookmarkEnd w:id="50"/>
    </w:p>
    <w:p w14:paraId="667FD12A" w14:textId="665964C2" w:rsidR="004C3BF7" w:rsidRDefault="004C3BF7" w:rsidP="004C3BF7">
      <w:pPr>
        <w:jc w:val="both"/>
      </w:pPr>
      <w:r>
        <w:t xml:space="preserve">In this response, the following modifications are made to the ATMVP and STMVP sub-block merge modes in JEM-7.0 </w:t>
      </w:r>
      <w:r w:rsidR="00F55797">
        <w:fldChar w:fldCharType="begin"/>
      </w:r>
      <w:r w:rsidR="00F55797">
        <w:instrText xml:space="preserve"> REF _Ref509516807 \n \h </w:instrText>
      </w:r>
      <w:r w:rsidR="00F55797">
        <w:fldChar w:fldCharType="separate"/>
      </w:r>
      <w:r w:rsidR="006E7822">
        <w:t>[3]</w:t>
      </w:r>
      <w:r w:rsidR="00F55797">
        <w:fldChar w:fldCharType="end"/>
      </w:r>
      <w:r>
        <w:t>:</w:t>
      </w:r>
    </w:p>
    <w:p w14:paraId="50881ED5" w14:textId="77777777" w:rsidR="004C3BF7" w:rsidRDefault="004C3BF7" w:rsidP="003F041B">
      <w:pPr>
        <w:pStyle w:val="ListParagraph"/>
        <w:numPr>
          <w:ilvl w:val="0"/>
          <w:numId w:val="16"/>
        </w:numPr>
        <w:jc w:val="both"/>
      </w:pPr>
      <w:r>
        <w:t>Signaling is added at the picture/slice-level to allow various sub-block sizes to be used for the ATMVP/STMVP-based motion derivation.</w:t>
      </w:r>
    </w:p>
    <w:p w14:paraId="1113C4C6" w14:textId="77777777" w:rsidR="004C3BF7" w:rsidRPr="00C043FB" w:rsidRDefault="004C3BF7" w:rsidP="003F041B">
      <w:pPr>
        <w:pStyle w:val="ListParagraph"/>
        <w:numPr>
          <w:ilvl w:val="0"/>
          <w:numId w:val="16"/>
        </w:numPr>
        <w:jc w:val="both"/>
      </w:pPr>
      <w:r w:rsidRPr="00C043FB">
        <w:t xml:space="preserve">Simplified ATMVP-based motion derivation </w:t>
      </w:r>
      <w:r>
        <w:t>by allowing</w:t>
      </w:r>
      <w:r w:rsidRPr="00C043FB">
        <w:t xml:space="preserve"> one collocated picture</w:t>
      </w:r>
      <w:r>
        <w:t xml:space="preserve"> to be used</w:t>
      </w:r>
      <w:r w:rsidRPr="00C043FB">
        <w:t>.</w:t>
      </w:r>
    </w:p>
    <w:p w14:paraId="3E7088EA" w14:textId="77777777" w:rsidR="004C3BF7" w:rsidRPr="00537E13" w:rsidRDefault="004C3BF7" w:rsidP="004C3BF7">
      <w:pPr>
        <w:pStyle w:val="Heading5"/>
        <w:ind w:left="1008" w:hanging="1008"/>
        <w:rPr>
          <w:i w:val="0"/>
        </w:rPr>
      </w:pPr>
      <w:r w:rsidRPr="00537E13">
        <w:rPr>
          <w:i w:val="0"/>
        </w:rPr>
        <w:t>Picture/slice-level adaptation of the sub-block-size for the motion derivation of the ATMVP and STMVP</w:t>
      </w:r>
    </w:p>
    <w:p w14:paraId="7E41608E" w14:textId="77777777" w:rsidR="004C3BF7" w:rsidRDefault="004C3BF7" w:rsidP="004C3BF7">
      <w:pPr>
        <w:jc w:val="both"/>
      </w:pPr>
      <w:r>
        <w:t>In this response, it is proposed to support the picture/slice-level adaptation of the granularity of the motion field derived by the ATMVP and STMVP modes. Specifically, it is proposed to signal in sequence parameter set (SPS) the default value of the sub-block size that is used to derive the motion parameters for the ATMVP and the STMVP in the slices that refers to the SPS. Additionally, one flag is signaled in slice segment header. If the flag is equal to 0, it indicates the default sub-block size as specified in the SPS is used for the ATMVP/STMVP-based motion derivation in the current slice. Otherwise (i.e., the flag is set to 1), another syntax element is signaled in the slice segment header to specify the ATMVP/STMVP sub-block size used for the slice.</w:t>
      </w:r>
    </w:p>
    <w:p w14:paraId="2D2228D7" w14:textId="77777777" w:rsidR="004C3BF7" w:rsidRDefault="004C3BF7" w:rsidP="004C3BF7">
      <w:pPr>
        <w:jc w:val="both"/>
        <w:rPr>
          <w:szCs w:val="22"/>
        </w:rPr>
      </w:pPr>
      <w:r>
        <w:rPr>
          <w:szCs w:val="22"/>
        </w:rPr>
        <w:t xml:space="preserve">In this response, a simple encoder method is used to decide the ATMVP/STMVP sub-block size for the current picture. One of two ATMVP/STMVP sub-block sizes, 4 and 8, are selected based on the average size of the ATMVP/STMVP blocks from the last coded picture in the same temporal layer. Assume the picture just coded is the </w:t>
      </w:r>
      <w:r w:rsidRPr="00E4087D">
        <w:rPr>
          <w:i/>
          <w:szCs w:val="22"/>
        </w:rPr>
        <w:t>i</w:t>
      </w:r>
      <w:r>
        <w:rPr>
          <w:szCs w:val="22"/>
        </w:rPr>
        <w:t xml:space="preserve">-th picture in the </w:t>
      </w:r>
      <w:r w:rsidRPr="00E4087D">
        <w:rPr>
          <w:i/>
          <w:szCs w:val="22"/>
        </w:rPr>
        <w:t>k</w:t>
      </w:r>
      <w:r>
        <w:rPr>
          <w:szCs w:val="22"/>
        </w:rPr>
        <w:t xml:space="preserve">-th temporal layer and it contains </w:t>
      </w:r>
      <m:oMath>
        <m:r>
          <w:rPr>
            <w:rFonts w:ascii="Cambria Math" w:hAnsi="Cambria Math"/>
          </w:rPr>
          <m:t>N</m:t>
        </m:r>
      </m:oMath>
      <w:r>
        <w:rPr>
          <w:szCs w:val="22"/>
        </w:rPr>
        <w:t xml:space="preserve"> CUs coded by the ATMVP and STMVP modes. Moreover, assume the sizes of those CUs are </w:t>
      </w:r>
      <m:oMath>
        <m:sSub>
          <m:sSubPr>
            <m:ctrlPr>
              <w:rPr>
                <w:rFonts w:ascii="Cambria Math" w:hAnsi="Cambria Math"/>
                <w:i/>
              </w:rPr>
            </m:ctrlPr>
          </m:sSubPr>
          <m:e>
            <m:r>
              <w:rPr>
                <w:rFonts w:ascii="Cambria Math" w:hAnsi="Cambria Math"/>
              </w:rPr>
              <m:t>S</m:t>
            </m:r>
          </m:e>
          <m:sub>
            <m:r>
              <w:rPr>
                <w:rFonts w:ascii="Cambria Math" w:hAnsi="Cambria Math"/>
              </w:rPr>
              <m:t>0</m:t>
            </m:r>
          </m:sub>
        </m:sSub>
      </m:oMath>
      <w:r>
        <w:t xml:space="preserve">, </w:t>
      </w:r>
      <m:oMath>
        <m:sSub>
          <m:sSubPr>
            <m:ctrlPr>
              <w:rPr>
                <w:rFonts w:ascii="Cambria Math" w:hAnsi="Cambria Math"/>
                <w:i/>
              </w:rPr>
            </m:ctrlPr>
          </m:sSubPr>
          <m:e>
            <m:r>
              <w:rPr>
                <w:rFonts w:ascii="Cambria Math" w:hAnsi="Cambria Math"/>
              </w:rPr>
              <m:t>S</m:t>
            </m:r>
          </m:e>
          <m:sub>
            <m:r>
              <w:rPr>
                <w:rFonts w:ascii="Cambria Math" w:hAnsi="Cambria Math"/>
              </w:rPr>
              <m:t>1</m:t>
            </m:r>
          </m:sub>
        </m:sSub>
      </m:oMath>
      <w:r>
        <w:t xml:space="preserve">, …, </w:t>
      </w:r>
      <m:oMath>
        <m:sSub>
          <m:sSubPr>
            <m:ctrlPr>
              <w:rPr>
                <w:rFonts w:ascii="Cambria Math" w:hAnsi="Cambria Math"/>
                <w:i/>
              </w:rPr>
            </m:ctrlPr>
          </m:sSubPr>
          <m:e>
            <m:r>
              <w:rPr>
                <w:rFonts w:ascii="Cambria Math" w:hAnsi="Cambria Math"/>
              </w:rPr>
              <m:t>S</m:t>
            </m:r>
          </m:e>
          <m:sub>
            <m:r>
              <w:rPr>
                <w:rFonts w:ascii="Cambria Math" w:hAnsi="Cambria Math"/>
              </w:rPr>
              <m:t>N-1</m:t>
            </m:r>
          </m:sub>
        </m:sSub>
      </m:oMath>
      <w:r>
        <w:t xml:space="preserve">. The average size of the ATMVP/STMVP CUs is calculated as </w:t>
      </w:r>
      <m:oMath>
        <m:sSup>
          <m:sSupPr>
            <m:ctrlPr>
              <w:rPr>
                <w:rFonts w:ascii="Cambria Math" w:hAnsi="Cambria Math"/>
                <w:i/>
                <w:szCs w:val="22"/>
              </w:rPr>
            </m:ctrlPr>
          </m:sSupPr>
          <m:e>
            <m:r>
              <w:rPr>
                <w:rFonts w:ascii="Cambria Math" w:hAnsi="Cambria Math"/>
                <w:szCs w:val="22"/>
              </w:rPr>
              <m:t>σ</m:t>
            </m:r>
          </m:e>
          <m:sup>
            <m:r>
              <w:rPr>
                <w:rFonts w:ascii="Cambria Math" w:hAnsi="Cambria Math"/>
                <w:szCs w:val="22"/>
              </w:rPr>
              <m:t>k</m:t>
            </m:r>
          </m:sup>
        </m:sSup>
        <m:r>
          <w:rPr>
            <w:rFonts w:ascii="Cambria Math" w:hAnsi="Cambria Math"/>
            <w:szCs w:val="22"/>
          </w:rPr>
          <m:t>=</m:t>
        </m:r>
        <m:f>
          <m:fPr>
            <m:type m:val="lin"/>
            <m:ctrlPr>
              <w:rPr>
                <w:rFonts w:ascii="Cambria Math" w:hAnsi="Cambria Math"/>
                <w:i/>
                <w:szCs w:val="22"/>
              </w:rPr>
            </m:ctrlPr>
          </m:fPr>
          <m:num>
            <m:nary>
              <m:naryPr>
                <m:chr m:val="∑"/>
                <m:limLoc m:val="undOvr"/>
                <m:ctrlPr>
                  <w:rPr>
                    <w:rFonts w:ascii="Cambria Math" w:hAnsi="Cambria Math"/>
                    <w:i/>
                    <w:szCs w:val="22"/>
                  </w:rPr>
                </m:ctrlPr>
              </m:naryPr>
              <m:sub>
                <m:r>
                  <w:rPr>
                    <w:rFonts w:ascii="Cambria Math" w:hAnsi="Cambria Math"/>
                    <w:szCs w:val="22"/>
                  </w:rPr>
                  <m:t>i=0</m:t>
                </m:r>
              </m:sub>
              <m:sup>
                <m:r>
                  <w:rPr>
                    <w:rFonts w:ascii="Cambria Math" w:hAnsi="Cambria Math"/>
                    <w:szCs w:val="22"/>
                  </w:rPr>
                  <m:t>N-1</m:t>
                </m:r>
              </m:sup>
              <m:e>
                <m:sSub>
                  <m:sSubPr>
                    <m:ctrlPr>
                      <w:rPr>
                        <w:rFonts w:ascii="Cambria Math" w:hAnsi="Cambria Math"/>
                        <w:i/>
                        <w:szCs w:val="22"/>
                      </w:rPr>
                    </m:ctrlPr>
                  </m:sSubPr>
                  <m:e>
                    <m:r>
                      <w:rPr>
                        <w:rFonts w:ascii="Cambria Math" w:hAnsi="Cambria Math"/>
                        <w:szCs w:val="22"/>
                      </w:rPr>
                      <m:t>S</m:t>
                    </m:r>
                  </m:e>
                  <m:sub>
                    <m:r>
                      <w:rPr>
                        <w:rFonts w:ascii="Cambria Math" w:hAnsi="Cambria Math"/>
                        <w:szCs w:val="22"/>
                      </w:rPr>
                      <m:t>i</m:t>
                    </m:r>
                  </m:sub>
                </m:sSub>
              </m:e>
            </m:nary>
          </m:num>
          <m:den>
            <m:r>
              <w:rPr>
                <w:rFonts w:ascii="Cambria Math" w:hAnsi="Cambria Math"/>
                <w:szCs w:val="22"/>
              </w:rPr>
              <m:t>N</m:t>
            </m:r>
          </m:den>
        </m:f>
      </m:oMath>
      <w:r>
        <w:rPr>
          <w:szCs w:val="22"/>
        </w:rPr>
        <w:t>. Then, when coding the (</w:t>
      </w:r>
      <w:r w:rsidRPr="00E4087D">
        <w:rPr>
          <w:i/>
          <w:szCs w:val="22"/>
        </w:rPr>
        <w:t>i</w:t>
      </w:r>
      <w:r>
        <w:rPr>
          <w:i/>
          <w:szCs w:val="22"/>
        </w:rPr>
        <w:t>+1)</w:t>
      </w:r>
      <w:r>
        <w:rPr>
          <w:szCs w:val="22"/>
        </w:rPr>
        <w:t xml:space="preserve">-th picture in the same </w:t>
      </w:r>
      <w:r w:rsidRPr="00E4087D">
        <w:rPr>
          <w:i/>
          <w:szCs w:val="22"/>
        </w:rPr>
        <w:t>k</w:t>
      </w:r>
      <w:r>
        <w:rPr>
          <w:szCs w:val="22"/>
        </w:rPr>
        <w:t xml:space="preserve">-th temporal layer, the corresponding ATMVP/STMVP sub-block size </w:t>
      </w:r>
      <m:oMath>
        <m:sSubSup>
          <m:sSubSupPr>
            <m:ctrlPr>
              <w:rPr>
                <w:rFonts w:ascii="Cambria Math" w:hAnsi="Cambria Math"/>
                <w:i/>
                <w:szCs w:val="22"/>
              </w:rPr>
            </m:ctrlPr>
          </m:sSubSupPr>
          <m:e>
            <m:r>
              <w:rPr>
                <w:rFonts w:ascii="Cambria Math" w:hAnsi="Cambria Math"/>
                <w:szCs w:val="22"/>
              </w:rPr>
              <m:t>g</m:t>
            </m:r>
          </m:e>
          <m:sub>
            <m:r>
              <w:rPr>
                <w:rFonts w:ascii="Cambria Math" w:hAnsi="Cambria Math"/>
                <w:szCs w:val="22"/>
              </w:rPr>
              <m:t>i+1</m:t>
            </m:r>
          </m:sub>
          <m:sup>
            <m:r>
              <w:rPr>
                <w:rFonts w:ascii="Cambria Math" w:hAnsi="Cambria Math"/>
                <w:szCs w:val="22"/>
              </w:rPr>
              <m:t>k</m:t>
            </m:r>
          </m:sup>
        </m:sSubSup>
      </m:oMath>
      <w:r>
        <w:rPr>
          <w:szCs w:val="22"/>
        </w:rPr>
        <w:t xml:space="preserve"> is determined according to the following: </w:t>
      </w:r>
    </w:p>
    <w:p w14:paraId="12858052" w14:textId="77777777" w:rsidR="004C3BF7" w:rsidRPr="00085ADD" w:rsidRDefault="00E556A8" w:rsidP="004C3BF7">
      <w:pPr>
        <w:rPr>
          <w:szCs w:val="22"/>
        </w:rPr>
      </w:pPr>
      <m:oMathPara>
        <m:oMath>
          <m:sSubSup>
            <m:sSubSupPr>
              <m:ctrlPr>
                <w:rPr>
                  <w:rFonts w:ascii="Cambria Math" w:hAnsi="Cambria Math"/>
                  <w:i/>
                  <w:szCs w:val="22"/>
                </w:rPr>
              </m:ctrlPr>
            </m:sSubSupPr>
            <m:e>
              <m:r>
                <w:rPr>
                  <w:rFonts w:ascii="Cambria Math" w:hAnsi="Cambria Math"/>
                  <w:szCs w:val="22"/>
                </w:rPr>
                <m:t>g</m:t>
              </m:r>
            </m:e>
            <m:sub>
              <m:r>
                <w:rPr>
                  <w:rFonts w:ascii="Cambria Math" w:hAnsi="Cambria Math"/>
                  <w:szCs w:val="22"/>
                </w:rPr>
                <m:t>i+1</m:t>
              </m:r>
            </m:sub>
            <m:sup>
              <m:r>
                <w:rPr>
                  <w:rFonts w:ascii="Cambria Math" w:hAnsi="Cambria Math"/>
                  <w:szCs w:val="22"/>
                </w:rPr>
                <m:t>k</m:t>
              </m:r>
            </m:sup>
          </m:sSubSup>
          <m:r>
            <w:rPr>
              <w:rFonts w:ascii="Cambria Math" w:hAnsi="Cambria Math"/>
              <w:szCs w:val="22"/>
            </w:rPr>
            <m:t>=</m:t>
          </m:r>
          <m:d>
            <m:dPr>
              <m:begChr m:val="{"/>
              <m:endChr m:val=""/>
              <m:ctrlPr>
                <w:rPr>
                  <w:rFonts w:ascii="Cambria Math" w:hAnsi="Cambria Math"/>
                  <w:i/>
                  <w:szCs w:val="22"/>
                </w:rPr>
              </m:ctrlPr>
            </m:dPr>
            <m:e>
              <m:m>
                <m:mPr>
                  <m:mcs>
                    <m:mc>
                      <m:mcPr>
                        <m:count m:val="2"/>
                        <m:mcJc m:val="center"/>
                      </m:mcPr>
                    </m:mc>
                  </m:mcs>
                  <m:ctrlPr>
                    <w:rPr>
                      <w:rFonts w:ascii="Cambria Math" w:hAnsi="Cambria Math"/>
                      <w:i/>
                      <w:szCs w:val="22"/>
                    </w:rPr>
                  </m:ctrlPr>
                </m:mPr>
                <m:mr>
                  <m:e>
                    <m:r>
                      <w:rPr>
                        <w:rFonts w:ascii="Cambria Math" w:hAnsi="Cambria Math"/>
                        <w:szCs w:val="22"/>
                      </w:rPr>
                      <m:t>4,</m:t>
                    </m:r>
                  </m:e>
                  <m:e>
                    <m:sSup>
                      <m:sSupPr>
                        <m:ctrlPr>
                          <w:rPr>
                            <w:rFonts w:ascii="Cambria Math" w:hAnsi="Cambria Math"/>
                            <w:i/>
                            <w:szCs w:val="22"/>
                          </w:rPr>
                        </m:ctrlPr>
                      </m:sSupPr>
                      <m:e>
                        <m:r>
                          <w:rPr>
                            <w:rFonts w:ascii="Cambria Math" w:hAnsi="Cambria Math"/>
                            <w:szCs w:val="22"/>
                          </w:rPr>
                          <m:t>σ</m:t>
                        </m:r>
                      </m:e>
                      <m:sup>
                        <m:r>
                          <w:rPr>
                            <w:rFonts w:ascii="Cambria Math" w:hAnsi="Cambria Math"/>
                            <w:szCs w:val="22"/>
                          </w:rPr>
                          <m:t>k</m:t>
                        </m:r>
                      </m:sup>
                    </m:sSup>
                    <m:r>
                      <w:rPr>
                        <w:rFonts w:ascii="Cambria Math" w:hAnsi="Cambria Math"/>
                        <w:szCs w:val="22"/>
                      </w:rPr>
                      <m:t>&lt;27</m:t>
                    </m:r>
                  </m:e>
                </m:mr>
                <m:mr>
                  <m:e>
                    <m:r>
                      <w:rPr>
                        <w:rFonts w:ascii="Cambria Math" w:hAnsi="Cambria Math"/>
                        <w:szCs w:val="22"/>
                      </w:rPr>
                      <m:t>8</m:t>
                    </m:r>
                  </m:e>
                  <m:e>
                    <m:sSup>
                      <m:sSupPr>
                        <m:ctrlPr>
                          <w:rPr>
                            <w:rFonts w:ascii="Cambria Math" w:hAnsi="Cambria Math"/>
                            <w:i/>
                            <w:szCs w:val="22"/>
                          </w:rPr>
                        </m:ctrlPr>
                      </m:sSupPr>
                      <m:e>
                        <m:r>
                          <w:rPr>
                            <w:rFonts w:ascii="Cambria Math" w:hAnsi="Cambria Math"/>
                            <w:szCs w:val="22"/>
                          </w:rPr>
                          <m:t>σ</m:t>
                        </m:r>
                      </m:e>
                      <m:sup>
                        <m:r>
                          <w:rPr>
                            <w:rFonts w:ascii="Cambria Math" w:hAnsi="Cambria Math"/>
                            <w:szCs w:val="22"/>
                          </w:rPr>
                          <m:t>k</m:t>
                        </m:r>
                      </m:sup>
                    </m:sSup>
                    <m:r>
                      <w:rPr>
                        <w:rFonts w:ascii="Cambria Math" w:hAnsi="Cambria Math"/>
                        <w:szCs w:val="22"/>
                      </w:rPr>
                      <m:t>≥27</m:t>
                    </m:r>
                  </m:e>
                </m:mr>
              </m:m>
            </m:e>
          </m:d>
        </m:oMath>
      </m:oMathPara>
    </w:p>
    <w:p w14:paraId="269896D1" w14:textId="77777777" w:rsidR="004C3BF7" w:rsidRPr="0064749E" w:rsidRDefault="004C3BF7" w:rsidP="004C3BF7">
      <w:pPr>
        <w:rPr>
          <w:szCs w:val="22"/>
        </w:rPr>
      </w:pPr>
      <w:r>
        <w:rPr>
          <w:szCs w:val="22"/>
        </w:rPr>
        <w:t>For the first picture in each temporal layer, the ATMVP/STMVP sub-block size is always set to 4.</w:t>
      </w:r>
    </w:p>
    <w:p w14:paraId="46DE9F46" w14:textId="77777777" w:rsidR="004C3BF7" w:rsidRPr="00C94660" w:rsidRDefault="004C3BF7" w:rsidP="004C3BF7">
      <w:pPr>
        <w:pStyle w:val="Heading5"/>
        <w:ind w:left="1008" w:hanging="1008"/>
        <w:rPr>
          <w:i w:val="0"/>
        </w:rPr>
      </w:pPr>
      <w:r w:rsidRPr="00C94660">
        <w:rPr>
          <w:i w:val="0"/>
        </w:rPr>
        <w:t>Simplified ATMVP-based motion derivation with one fixed collocated picture</w:t>
      </w:r>
    </w:p>
    <w:p w14:paraId="659127FB" w14:textId="77777777" w:rsidR="004C3BF7" w:rsidRDefault="004C3BF7" w:rsidP="004C3BF7">
      <w:pPr>
        <w:spacing w:before="120"/>
        <w:jc w:val="both"/>
        <w:rPr>
          <w:szCs w:val="22"/>
        </w:rPr>
      </w:pPr>
      <w:r>
        <w:rPr>
          <w:szCs w:val="22"/>
        </w:rPr>
        <w:t>ATMVP is derived using the following two steps in JEM-7.0:</w:t>
      </w:r>
    </w:p>
    <w:p w14:paraId="0CB7A313" w14:textId="32613236" w:rsidR="004C3BF7" w:rsidRPr="00996B65" w:rsidRDefault="004C3BF7" w:rsidP="003F041B">
      <w:pPr>
        <w:pStyle w:val="ListParagraph"/>
        <w:numPr>
          <w:ilvl w:val="0"/>
          <w:numId w:val="11"/>
        </w:numPr>
        <w:spacing w:before="120" w:after="200" w:line="276" w:lineRule="auto"/>
        <w:jc w:val="both"/>
        <w:rPr>
          <w:szCs w:val="22"/>
        </w:rPr>
      </w:pPr>
      <w:r>
        <w:rPr>
          <w:szCs w:val="22"/>
        </w:rPr>
        <w:t>A</w:t>
      </w:r>
      <w:r w:rsidRPr="00996B65">
        <w:rPr>
          <w:szCs w:val="22"/>
        </w:rPr>
        <w:t>dd motion vectors from spatial neighboring CUs</w:t>
      </w:r>
      <w:r>
        <w:rPr>
          <w:szCs w:val="22"/>
        </w:rPr>
        <w:t xml:space="preserve"> if neighboring CU is available and the MV of that CU is different from those MVs in the existing candidate list, in the order of</w:t>
      </w:r>
      <w:r w:rsidRPr="00996B65">
        <w:rPr>
          <w:szCs w:val="22"/>
        </w:rPr>
        <w:t xml:space="preserve"> A</w:t>
      </w:r>
      <w:r w:rsidRPr="00996B65">
        <w:rPr>
          <w:szCs w:val="22"/>
          <w:vertAlign w:val="subscript"/>
        </w:rPr>
        <w:t>1</w:t>
      </w:r>
      <w:r w:rsidRPr="00996B65">
        <w:rPr>
          <w:szCs w:val="22"/>
        </w:rPr>
        <w:t>, B</w:t>
      </w:r>
      <w:r w:rsidRPr="00996B65">
        <w:rPr>
          <w:szCs w:val="22"/>
          <w:vertAlign w:val="subscript"/>
        </w:rPr>
        <w:t>1</w:t>
      </w:r>
      <w:r w:rsidRPr="00996B65">
        <w:rPr>
          <w:szCs w:val="22"/>
        </w:rPr>
        <w:t xml:space="preserve"> , B</w:t>
      </w:r>
      <w:r w:rsidRPr="00996B65">
        <w:rPr>
          <w:szCs w:val="22"/>
          <w:vertAlign w:val="subscript"/>
        </w:rPr>
        <w:t>0</w:t>
      </w:r>
      <w:r w:rsidRPr="00996B65">
        <w:rPr>
          <w:szCs w:val="22"/>
        </w:rPr>
        <w:t>,</w:t>
      </w:r>
      <w:r>
        <w:rPr>
          <w:szCs w:val="22"/>
        </w:rPr>
        <w:t xml:space="preserve"> and</w:t>
      </w:r>
      <w:r w:rsidRPr="00996B65">
        <w:rPr>
          <w:szCs w:val="22"/>
        </w:rPr>
        <w:t xml:space="preserve"> A</w:t>
      </w:r>
      <w:r w:rsidRPr="00996B65">
        <w:rPr>
          <w:szCs w:val="22"/>
          <w:vertAlign w:val="subscript"/>
        </w:rPr>
        <w:t>0</w:t>
      </w:r>
      <w:r w:rsidRPr="00996B65">
        <w:rPr>
          <w:szCs w:val="22"/>
        </w:rPr>
        <w:t xml:space="preserve"> , as shown in </w:t>
      </w:r>
      <w:r>
        <w:rPr>
          <w:szCs w:val="22"/>
        </w:rPr>
        <w:fldChar w:fldCharType="begin"/>
      </w:r>
      <w:r>
        <w:rPr>
          <w:szCs w:val="22"/>
        </w:rPr>
        <w:instrText xml:space="preserve"> REF _Ref507412665 \h  \* MERGEFORMAT </w:instrText>
      </w:r>
      <w:r>
        <w:rPr>
          <w:szCs w:val="22"/>
        </w:rPr>
      </w:r>
      <w:r>
        <w:rPr>
          <w:szCs w:val="22"/>
        </w:rPr>
        <w:fldChar w:fldCharType="separate"/>
      </w:r>
      <w:r w:rsidR="006E7822" w:rsidRPr="00DF7B1D">
        <w:rPr>
          <w:szCs w:val="22"/>
        </w:rPr>
        <w:t xml:space="preserve">Figure </w:t>
      </w:r>
      <w:r w:rsidR="006E7822">
        <w:rPr>
          <w:szCs w:val="22"/>
        </w:rPr>
        <w:t>7</w:t>
      </w:r>
      <w:r>
        <w:rPr>
          <w:szCs w:val="22"/>
        </w:rPr>
        <w:fldChar w:fldCharType="end"/>
      </w:r>
      <w:r>
        <w:rPr>
          <w:szCs w:val="22"/>
        </w:rPr>
        <w:t>. Denote the number of available and unique spatial candidates as N</w:t>
      </w:r>
      <w:r>
        <w:rPr>
          <w:szCs w:val="22"/>
          <w:vertAlign w:val="subscript"/>
        </w:rPr>
        <w:t>0</w:t>
      </w:r>
      <w:r>
        <w:rPr>
          <w:szCs w:val="22"/>
        </w:rPr>
        <w:t>;</w:t>
      </w:r>
    </w:p>
    <w:p w14:paraId="7BF7D00A" w14:textId="77777777" w:rsidR="004C3BF7" w:rsidRDefault="004C3BF7" w:rsidP="003F041B">
      <w:pPr>
        <w:pStyle w:val="ListParagraph"/>
        <w:numPr>
          <w:ilvl w:val="0"/>
          <w:numId w:val="11"/>
        </w:numPr>
        <w:spacing w:before="120" w:after="200" w:line="276" w:lineRule="auto"/>
        <w:jc w:val="both"/>
        <w:rPr>
          <w:szCs w:val="22"/>
        </w:rPr>
      </w:pPr>
      <w:r>
        <w:rPr>
          <w:szCs w:val="22"/>
        </w:rPr>
        <w:t>The first MV candidate from the N</w:t>
      </w:r>
      <w:r>
        <w:rPr>
          <w:szCs w:val="22"/>
          <w:vertAlign w:val="subscript"/>
        </w:rPr>
        <w:t>0</w:t>
      </w:r>
      <w:r>
        <w:rPr>
          <w:szCs w:val="22"/>
        </w:rPr>
        <w:t xml:space="preserve"> spatial candidates will be used to determine the collocated picture and the position from which to fetch the motion for each sub-block (by adding the displacement according to the MV). If N</w:t>
      </w:r>
      <w:r>
        <w:rPr>
          <w:szCs w:val="22"/>
          <w:vertAlign w:val="subscript"/>
        </w:rPr>
        <w:t>0</w:t>
      </w:r>
      <w:r>
        <w:rPr>
          <w:szCs w:val="22"/>
        </w:rPr>
        <w:t xml:space="preserve"> is equal to 0, the collocated picture signaled in the slice header and the collocated position with zero motion are used to fetch the motion for each sub-block.</w:t>
      </w:r>
    </w:p>
    <w:p w14:paraId="6CF4FC0D" w14:textId="0ED50E5B" w:rsidR="004C3BF7" w:rsidRDefault="00674D0F" w:rsidP="004C3BF7">
      <w:pPr>
        <w:jc w:val="center"/>
      </w:pPr>
      <w:r>
        <w:rPr>
          <w:noProof/>
          <w:lang w:val="en-US" w:eastAsia="zh-CN"/>
        </w:rPr>
        <w:drawing>
          <wp:inline distT="0" distB="0" distL="0" distR="0" wp14:anchorId="29C2ED61" wp14:editId="3B5BA606">
            <wp:extent cx="1608757" cy="1615341"/>
            <wp:effectExtent l="0" t="0" r="0" b="4445"/>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621353" cy="1627988"/>
                    </a:xfrm>
                    <a:prstGeom prst="rect">
                      <a:avLst/>
                    </a:prstGeom>
                    <a:noFill/>
                  </pic:spPr>
                </pic:pic>
              </a:graphicData>
            </a:graphic>
          </wp:inline>
        </w:drawing>
      </w:r>
    </w:p>
    <w:p w14:paraId="0D7678A2" w14:textId="6C005C9F" w:rsidR="004C3BF7" w:rsidRPr="00DF7B1D" w:rsidRDefault="004C3BF7" w:rsidP="004C3BF7">
      <w:pPr>
        <w:pStyle w:val="Caption"/>
        <w:jc w:val="center"/>
        <w:rPr>
          <w:i w:val="0"/>
          <w:color w:val="auto"/>
          <w:sz w:val="22"/>
          <w:szCs w:val="22"/>
        </w:rPr>
      </w:pPr>
      <w:bookmarkStart w:id="51" w:name="_Ref507412665"/>
      <w:r w:rsidRPr="00DF7B1D">
        <w:rPr>
          <w:i w:val="0"/>
          <w:color w:val="auto"/>
          <w:sz w:val="22"/>
          <w:szCs w:val="22"/>
        </w:rPr>
        <w:t xml:space="preserve">Figure </w:t>
      </w:r>
      <w:r w:rsidRPr="00DF7B1D">
        <w:rPr>
          <w:i w:val="0"/>
          <w:color w:val="auto"/>
          <w:sz w:val="22"/>
          <w:szCs w:val="22"/>
        </w:rPr>
        <w:fldChar w:fldCharType="begin"/>
      </w:r>
      <w:r w:rsidRPr="00DF7B1D">
        <w:rPr>
          <w:i w:val="0"/>
          <w:color w:val="auto"/>
          <w:sz w:val="22"/>
          <w:szCs w:val="22"/>
        </w:rPr>
        <w:instrText xml:space="preserve"> SEQ Figure \* ARABIC </w:instrText>
      </w:r>
      <w:r w:rsidRPr="00DF7B1D">
        <w:rPr>
          <w:i w:val="0"/>
          <w:color w:val="auto"/>
          <w:sz w:val="22"/>
          <w:szCs w:val="22"/>
        </w:rPr>
        <w:fldChar w:fldCharType="separate"/>
      </w:r>
      <w:r w:rsidR="006E7822">
        <w:rPr>
          <w:i w:val="0"/>
          <w:noProof/>
          <w:color w:val="auto"/>
          <w:sz w:val="22"/>
          <w:szCs w:val="22"/>
        </w:rPr>
        <w:t>7</w:t>
      </w:r>
      <w:r w:rsidRPr="00DF7B1D">
        <w:rPr>
          <w:i w:val="0"/>
          <w:color w:val="auto"/>
          <w:sz w:val="22"/>
          <w:szCs w:val="22"/>
        </w:rPr>
        <w:fldChar w:fldCharType="end"/>
      </w:r>
      <w:bookmarkEnd w:id="51"/>
      <w:r w:rsidRPr="00DF7B1D">
        <w:rPr>
          <w:i w:val="0"/>
          <w:color w:val="auto"/>
          <w:sz w:val="22"/>
          <w:szCs w:val="22"/>
        </w:rPr>
        <w:t>. Spatial merge candidates in JEM</w:t>
      </w:r>
    </w:p>
    <w:p w14:paraId="14FEA6B6" w14:textId="078E4C2B" w:rsidR="004C3BF7" w:rsidRDefault="004C3BF7" w:rsidP="004C3BF7">
      <w:pPr>
        <w:spacing w:before="120"/>
        <w:jc w:val="both"/>
        <w:rPr>
          <w:szCs w:val="22"/>
        </w:rPr>
      </w:pPr>
      <w:r>
        <w:rPr>
          <w:szCs w:val="22"/>
        </w:rPr>
        <w:lastRenderedPageBreak/>
        <w:t xml:space="preserve">The collocated picture of different CUs for ATMVP will not be always the same if multiple reference pictures are used. For different CUs in the current picture, having different collocated pictures for ATMVP derivation means that multiple reference pictures’ motion fields need to be fetched, which is undesirable due to the increase in memory bandwidth. In this response, a simplified design is proposed to use the same collocated picture as in HEVC, which is signaled at the slice header, as the collocated picture for ATMVP derivation. At the block level, if the reference picture of a neighboring block A is different from this collocated picture, the MV of block A is scaled using the HEVC temporal MV scaling method, and the scaled MV of block A is used in ATMVP. </w:t>
      </w:r>
    </w:p>
    <w:p w14:paraId="106E65A5" w14:textId="4F124595" w:rsidR="004C3BF7" w:rsidRDefault="004C3BF7" w:rsidP="004C3BF7">
      <w:pPr>
        <w:spacing w:before="120" w:after="120"/>
        <w:jc w:val="both"/>
      </w:pPr>
      <w:r>
        <w:rPr>
          <w:szCs w:val="22"/>
        </w:rPr>
        <w:t>Denote the motion vector used to fetch the motion field in the collocated picture R</w:t>
      </w:r>
      <w:r w:rsidRPr="00A2618A">
        <w:rPr>
          <w:szCs w:val="22"/>
          <w:vertAlign w:val="subscript"/>
        </w:rPr>
        <w:t>c</w:t>
      </w:r>
      <w:r>
        <w:rPr>
          <w:szCs w:val="22"/>
          <w:vertAlign w:val="subscript"/>
        </w:rPr>
        <w:t>ol</w:t>
      </w:r>
      <w:r>
        <w:rPr>
          <w:szCs w:val="22"/>
        </w:rPr>
        <w:t xml:space="preserve"> as MV</w:t>
      </w:r>
      <w:r w:rsidRPr="00A2618A">
        <w:rPr>
          <w:szCs w:val="22"/>
          <w:vertAlign w:val="subscript"/>
        </w:rPr>
        <w:t>col</w:t>
      </w:r>
      <w:r>
        <w:rPr>
          <w:szCs w:val="22"/>
        </w:rPr>
        <w:t>. In order to minimize the impact due to MV scaling, the MV in the spatial candidate list used to derive MV</w:t>
      </w:r>
      <w:r w:rsidRPr="00A2618A">
        <w:rPr>
          <w:szCs w:val="22"/>
          <w:vertAlign w:val="subscript"/>
        </w:rPr>
        <w:t>col</w:t>
      </w:r>
      <w:r>
        <w:rPr>
          <w:szCs w:val="22"/>
        </w:rPr>
        <w:t xml:space="preserve"> is selected in the following way in this response. If the reference picture of a candidate MV is the collocated picture, this MV is selected and used as MV</w:t>
      </w:r>
      <w:r w:rsidRPr="00A2618A">
        <w:rPr>
          <w:szCs w:val="22"/>
          <w:vertAlign w:val="subscript"/>
        </w:rPr>
        <w:t>col</w:t>
      </w:r>
      <w:r w:rsidRPr="00176F36">
        <w:rPr>
          <w:szCs w:val="22"/>
        </w:rPr>
        <w:t xml:space="preserve"> </w:t>
      </w:r>
      <w:r>
        <w:rPr>
          <w:szCs w:val="22"/>
        </w:rPr>
        <w:t>without any scaling. Otherwise, the MV having a reference picture closest to the collocated picture is selected to derive MV</w:t>
      </w:r>
      <w:r w:rsidRPr="00A2618A">
        <w:rPr>
          <w:szCs w:val="22"/>
          <w:vertAlign w:val="subscript"/>
        </w:rPr>
        <w:t>col</w:t>
      </w:r>
      <w:r w:rsidRPr="00176F36">
        <w:rPr>
          <w:szCs w:val="22"/>
        </w:rPr>
        <w:t xml:space="preserve"> </w:t>
      </w:r>
      <w:r>
        <w:rPr>
          <w:szCs w:val="22"/>
        </w:rPr>
        <w:t>with scaling.</w:t>
      </w:r>
    </w:p>
    <w:p w14:paraId="0D416C14" w14:textId="77777777" w:rsidR="00F325F8" w:rsidRPr="00421CEB" w:rsidRDefault="00F325F8" w:rsidP="00AC428F">
      <w:pPr>
        <w:pStyle w:val="Heading3"/>
      </w:pPr>
      <w:bookmarkStart w:id="52" w:name="_Toc510446676"/>
      <w:r w:rsidRPr="00421CEB">
        <w:t>Intra prediction</w:t>
      </w:r>
      <w:bookmarkEnd w:id="52"/>
    </w:p>
    <w:p w14:paraId="0E97C09A" w14:textId="77777777" w:rsidR="00BA4B78" w:rsidRDefault="00BA4B78" w:rsidP="00BA4B78">
      <w:pPr>
        <w:pStyle w:val="Heading4"/>
      </w:pPr>
      <w:bookmarkStart w:id="53" w:name="_Ref508293196"/>
      <w:r>
        <w:t>Decoder-side intra mode derivation</w:t>
      </w:r>
      <w:bookmarkEnd w:id="53"/>
    </w:p>
    <w:p w14:paraId="7987AF55" w14:textId="3CC9BD9A" w:rsidR="00536C23" w:rsidRDefault="00536C23" w:rsidP="00536C23">
      <w:pPr>
        <w:jc w:val="both"/>
      </w:pPr>
      <w:r w:rsidRPr="00E1513C">
        <w:t>The decoder-side intra mode derivation (DIMD)</w:t>
      </w:r>
      <w:r>
        <w:t xml:space="preserve"> method</w:t>
      </w:r>
      <w:r w:rsidRPr="00E1513C">
        <w:t xml:space="preserve"> as proposed in </w:t>
      </w:r>
      <w:r w:rsidRPr="00E1513C">
        <w:fldChar w:fldCharType="begin"/>
      </w:r>
      <w:r w:rsidRPr="00E1513C">
        <w:instrText xml:space="preserve"> REF _Ref507513971 \r \h </w:instrText>
      </w:r>
      <w:r>
        <w:instrText xml:space="preserve"> \* MERGEFORMAT </w:instrText>
      </w:r>
      <w:r w:rsidRPr="00E1513C">
        <w:fldChar w:fldCharType="separate"/>
      </w:r>
      <w:r w:rsidR="006E7822">
        <w:t>[4]</w:t>
      </w:r>
      <w:r w:rsidRPr="00E1513C">
        <w:fldChar w:fldCharType="end"/>
      </w:r>
      <w:r w:rsidRPr="00E1513C">
        <w:fldChar w:fldCharType="begin"/>
      </w:r>
      <w:r w:rsidRPr="00E1513C">
        <w:instrText xml:space="preserve"> REF _Ref507514071 \r \h </w:instrText>
      </w:r>
      <w:r>
        <w:instrText xml:space="preserve"> \* MERGEFORMAT </w:instrText>
      </w:r>
      <w:r w:rsidRPr="00E1513C">
        <w:fldChar w:fldCharType="separate"/>
      </w:r>
      <w:r w:rsidR="006E7822">
        <w:t>[5]</w:t>
      </w:r>
      <w:r w:rsidRPr="00E1513C">
        <w:fldChar w:fldCharType="end"/>
      </w:r>
      <w:r w:rsidRPr="00E1513C">
        <w:t xml:space="preserve"> </w:t>
      </w:r>
      <w:r>
        <w:t xml:space="preserve">is </w:t>
      </w:r>
      <w:r w:rsidRPr="00E1513C">
        <w:t>used in this response.</w:t>
      </w:r>
    </w:p>
    <w:p w14:paraId="655E3FAC" w14:textId="023A041E" w:rsidR="00536C23" w:rsidRDefault="00536C23" w:rsidP="00536C23">
      <w:pPr>
        <w:jc w:val="both"/>
      </w:pPr>
      <w:r>
        <w:t xml:space="preserve">In the DIMD, the intra mode of the current CU is derived at both the encoder and the decoder using the CU’s neighboring reconstructed samples (i.e., template) before loop filtering </w:t>
      </w:r>
      <w:r w:rsidRPr="00E1513C">
        <w:fldChar w:fldCharType="begin"/>
      </w:r>
      <w:r w:rsidRPr="00E1513C">
        <w:instrText xml:space="preserve"> REF _Ref507513971 \r \h </w:instrText>
      </w:r>
      <w:r>
        <w:instrText xml:space="preserve"> \* MERGEFORMAT </w:instrText>
      </w:r>
      <w:r w:rsidRPr="00E1513C">
        <w:fldChar w:fldCharType="separate"/>
      </w:r>
      <w:r w:rsidR="006E7822">
        <w:t>[4]</w:t>
      </w:r>
      <w:r w:rsidRPr="00E1513C">
        <w:fldChar w:fldCharType="end"/>
      </w:r>
      <w:r>
        <w:t xml:space="preserve">, as illustrated in </w:t>
      </w:r>
      <w:r>
        <w:fldChar w:fldCharType="begin"/>
      </w:r>
      <w:r>
        <w:instrText xml:space="preserve"> REF _Ref507518454 \h  \* MERGEFORMAT </w:instrText>
      </w:r>
      <w:r>
        <w:fldChar w:fldCharType="separate"/>
      </w:r>
      <w:r w:rsidR="006E7822" w:rsidRPr="006E7822">
        <w:t>Figure 8</w:t>
      </w:r>
      <w:r>
        <w:fldChar w:fldCharType="end"/>
      </w:r>
      <w:r>
        <w:t>. Specifically, for each selected intra mode candidate, the predicted samples of the template are calculated using that intra mode and the reference samples of the template; the SAD between the template samples and the predicted samples of the template is calculated; the intra mode that minimizes the SAD is selected as the DIMD intra mode of the CU. As no intra mode signaling is needed in DIMD, the number of the angular directions is increased to 129 when the DIMD is enabled.</w:t>
      </w:r>
    </w:p>
    <w:p w14:paraId="6BBD839F" w14:textId="77777777" w:rsidR="00536C23" w:rsidRDefault="00536C23" w:rsidP="00536C23">
      <w:pPr>
        <w:jc w:val="center"/>
      </w:pPr>
      <w:r w:rsidRPr="009E0792">
        <w:rPr>
          <w:noProof/>
          <w:lang w:val="en-US" w:eastAsia="zh-CN"/>
        </w:rPr>
        <w:drawing>
          <wp:inline distT="0" distB="0" distL="0" distR="0" wp14:anchorId="45DB28E0" wp14:editId="03BBFAB6">
            <wp:extent cx="3460830" cy="2213742"/>
            <wp:effectExtent l="0" t="0" r="635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467726" cy="2218153"/>
                    </a:xfrm>
                    <a:prstGeom prst="rect">
                      <a:avLst/>
                    </a:prstGeom>
                    <a:noFill/>
                    <a:ln>
                      <a:noFill/>
                    </a:ln>
                  </pic:spPr>
                </pic:pic>
              </a:graphicData>
            </a:graphic>
          </wp:inline>
        </w:drawing>
      </w:r>
    </w:p>
    <w:p w14:paraId="606F584E" w14:textId="5CFCC4D2" w:rsidR="00536C23" w:rsidRDefault="00536C23" w:rsidP="00536C23">
      <w:pPr>
        <w:pStyle w:val="Caption"/>
        <w:jc w:val="center"/>
        <w:rPr>
          <w:i w:val="0"/>
          <w:iCs w:val="0"/>
          <w:color w:val="auto"/>
          <w:sz w:val="22"/>
          <w:szCs w:val="22"/>
        </w:rPr>
      </w:pPr>
      <w:bookmarkStart w:id="54" w:name="_Ref507518454"/>
      <w:r w:rsidRPr="00D6758D">
        <w:rPr>
          <w:i w:val="0"/>
          <w:color w:val="000000" w:themeColor="text1"/>
          <w:sz w:val="22"/>
          <w:szCs w:val="22"/>
        </w:rPr>
        <w:t xml:space="preserve">Figure </w:t>
      </w:r>
      <w:r w:rsidRPr="00D6758D">
        <w:rPr>
          <w:i w:val="0"/>
          <w:color w:val="000000" w:themeColor="text1"/>
          <w:sz w:val="22"/>
          <w:szCs w:val="22"/>
        </w:rPr>
        <w:fldChar w:fldCharType="begin"/>
      </w:r>
      <w:r w:rsidRPr="00D6758D">
        <w:rPr>
          <w:i w:val="0"/>
          <w:color w:val="000000" w:themeColor="text1"/>
          <w:sz w:val="22"/>
          <w:szCs w:val="22"/>
        </w:rPr>
        <w:instrText xml:space="preserve"> SEQ Figure \* ARABIC </w:instrText>
      </w:r>
      <w:r w:rsidRPr="00D6758D">
        <w:rPr>
          <w:i w:val="0"/>
          <w:color w:val="000000" w:themeColor="text1"/>
          <w:sz w:val="22"/>
          <w:szCs w:val="22"/>
        </w:rPr>
        <w:fldChar w:fldCharType="separate"/>
      </w:r>
      <w:r w:rsidR="006E7822">
        <w:rPr>
          <w:i w:val="0"/>
          <w:noProof/>
          <w:color w:val="000000" w:themeColor="text1"/>
          <w:sz w:val="22"/>
          <w:szCs w:val="22"/>
        </w:rPr>
        <w:t>8</w:t>
      </w:r>
      <w:r w:rsidRPr="00D6758D">
        <w:rPr>
          <w:i w:val="0"/>
          <w:color w:val="000000" w:themeColor="text1"/>
          <w:sz w:val="22"/>
          <w:szCs w:val="22"/>
        </w:rPr>
        <w:fldChar w:fldCharType="end"/>
      </w:r>
      <w:bookmarkEnd w:id="54"/>
      <w:r>
        <w:rPr>
          <w:i w:val="0"/>
          <w:color w:val="000000" w:themeColor="text1"/>
          <w:sz w:val="22"/>
          <w:szCs w:val="22"/>
        </w:rPr>
        <w:t>.</w:t>
      </w:r>
      <w:r>
        <w:rPr>
          <w:i w:val="0"/>
          <w:sz w:val="22"/>
          <w:szCs w:val="22"/>
        </w:rPr>
        <w:t xml:space="preserve"> </w:t>
      </w:r>
      <w:r>
        <w:rPr>
          <w:i w:val="0"/>
          <w:iCs w:val="0"/>
          <w:color w:val="auto"/>
          <w:sz w:val="22"/>
          <w:szCs w:val="22"/>
        </w:rPr>
        <w:t>Illustration of the DIMD</w:t>
      </w:r>
    </w:p>
    <w:p w14:paraId="2A9B97C2" w14:textId="77777777" w:rsidR="00536C23" w:rsidRDefault="00536C23" w:rsidP="00536C23">
      <w:pPr>
        <w:jc w:val="both"/>
      </w:pPr>
      <w:r>
        <w:t>The DIMD is used as one additional intra mode and is adaptively enabled/disabled for each intra CU. For inter slices, one DIMD flag is signaled for each intra CU. When the DIMD flag is set, the chroma components always reuse the same intra mode as that derived for the luma component. For intra slices, the signaling of the DIMD flag is also at the CU level, except that the maximum BT/TT depth for signaling the DIMD flag is restricted to one, i.e., for BTs/TTs with partition depth larger than one, the DIMD flag is not signaled but shares the same value as the DIMD flag signaled from the upper level. Additionally, for intra slices, the DIMD is only applied to the luma component while the intra modes of the chroma components are always explicitly signaled.</w:t>
      </w:r>
    </w:p>
    <w:p w14:paraId="2E19A4C6" w14:textId="77777777" w:rsidR="00536C23" w:rsidRDefault="00536C23" w:rsidP="00536C23">
      <w:pPr>
        <w:jc w:val="both"/>
        <w:rPr>
          <w:szCs w:val="22"/>
        </w:rPr>
      </w:pPr>
      <w:r>
        <w:t xml:space="preserve">One fast intra mode search method is used to identify the optimal DIMD intra mode. Firstly, the intra modes of five spatial neighbors (the same neighbors as those in the merge mode) are checked. </w:t>
      </w:r>
      <w:r>
        <w:rPr>
          <w:szCs w:val="22"/>
        </w:rPr>
        <w:t xml:space="preserve">If all the spatial candidates are coded by DC or Planar, then only DC and Planar will be considered. Otherwise, one initial candidate list, which consists of DC, Planar and every 4-th mode of the 33 HEVC angular intra directions, </w:t>
      </w:r>
      <w:r>
        <w:rPr>
          <w:szCs w:val="22"/>
        </w:rPr>
        <w:lastRenderedPageBreak/>
        <w:t>is tested to find one starting DIMD intra mode. If the starting DIMD intra mode is either DC or Planar, it is used as the optimal DIMD mode without further testing. Otherwise, one refinement process is applied where the final DIMD intra mode is identified through one progressive search process.</w:t>
      </w:r>
    </w:p>
    <w:p w14:paraId="28D31BB8" w14:textId="254F20A5" w:rsidR="00536C23" w:rsidRDefault="00536C23" w:rsidP="00536C23">
      <w:pPr>
        <w:jc w:val="both"/>
      </w:pPr>
      <w:r>
        <w:t xml:space="preserve">Because intra modes of neighboring CUs are used in the parsing stage, care needs to be taken avoid introducing any parsing dependency due to the DIMD. In this response, the intra mode propagation method in </w:t>
      </w:r>
      <w:r w:rsidRPr="00E1513C">
        <w:fldChar w:fldCharType="begin"/>
      </w:r>
      <w:r w:rsidRPr="00E1513C">
        <w:instrText xml:space="preserve"> REF _Ref507514071 \r \h </w:instrText>
      </w:r>
      <w:r>
        <w:instrText xml:space="preserve"> \* MERGEFORMAT </w:instrText>
      </w:r>
      <w:r w:rsidRPr="00E1513C">
        <w:fldChar w:fldCharType="separate"/>
      </w:r>
      <w:r w:rsidR="006E7822">
        <w:t>[5]</w:t>
      </w:r>
      <w:r w:rsidRPr="00E1513C">
        <w:fldChar w:fldCharType="end"/>
      </w:r>
      <w:r>
        <w:t xml:space="preserve"> is used to remove the interdependency between the DIMD intra mode derivation and parsing. Specifically, the intra modes of neighboring normal intra blocks (which are explicitly signaled) are firstly used to generate one intra mode for each DIMD CU. The generated intra mode is then used at the parsing stage, e.g., in determining the scanning order of transform coefficients, in parsing the NSST index and in forming the MPM candidate list. </w:t>
      </w:r>
      <w:r w:rsidRPr="00C043FB">
        <w:t xml:space="preserve">At the reconstruction stage, the intra mode of each DIMD CU is </w:t>
      </w:r>
      <w:r>
        <w:t xml:space="preserve">derived </w:t>
      </w:r>
      <w:r w:rsidRPr="00C043FB">
        <w:t xml:space="preserve">based on the </w:t>
      </w:r>
      <w:r>
        <w:t xml:space="preserve">process described above </w:t>
      </w:r>
      <w:r w:rsidRPr="008C7EC2">
        <w:t xml:space="preserve">(as depicted in </w:t>
      </w:r>
      <w:r>
        <w:fldChar w:fldCharType="begin"/>
      </w:r>
      <w:r>
        <w:instrText xml:space="preserve"> REF _Ref507518454 \h  \* MERGEFORMAT </w:instrText>
      </w:r>
      <w:r>
        <w:fldChar w:fldCharType="separate"/>
      </w:r>
      <w:r w:rsidR="006E7822" w:rsidRPr="006E7822">
        <w:t>Figure 8</w:t>
      </w:r>
      <w:r>
        <w:fldChar w:fldCharType="end"/>
      </w:r>
      <w:r w:rsidRPr="00C043FB">
        <w:t>) and used to form the prediction signal of the CU.</w:t>
      </w:r>
    </w:p>
    <w:p w14:paraId="21DBF56A" w14:textId="77777777" w:rsidR="00F325F8" w:rsidRPr="00421CEB" w:rsidRDefault="00F325F8" w:rsidP="00AC428F">
      <w:pPr>
        <w:pStyle w:val="Heading3"/>
      </w:pPr>
      <w:bookmarkStart w:id="55" w:name="_Toc510446677"/>
      <w:r w:rsidRPr="00421CEB">
        <w:t>In-loop filtering</w:t>
      </w:r>
      <w:bookmarkEnd w:id="55"/>
    </w:p>
    <w:p w14:paraId="1EEF4C2C" w14:textId="77777777" w:rsidR="00BD4C60" w:rsidRPr="00421CEB" w:rsidRDefault="00BD4C60" w:rsidP="00BD4C60">
      <w:pPr>
        <w:pStyle w:val="Heading4"/>
      </w:pPr>
      <w:bookmarkStart w:id="56" w:name="_Ref510087695"/>
      <w:r>
        <w:t>Adaptive Loop Filtering</w:t>
      </w:r>
      <w:bookmarkEnd w:id="56"/>
      <w:r>
        <w:t xml:space="preserve"> </w:t>
      </w:r>
    </w:p>
    <w:p w14:paraId="5D49F1A6" w14:textId="77777777" w:rsidR="00BD4C60" w:rsidRDefault="00BD4C60" w:rsidP="00BD4C60">
      <w:pPr>
        <w:jc w:val="both"/>
      </w:pPr>
      <w:r>
        <w:t xml:space="preserve">In block classification of JEM-7.0, for each sample in a 2×2 luma block, four derivatives are computed, namely the horizontal, the vertical, and two diagonal derivatives.  The derivative for each 2×2 block, </w:t>
      </w:r>
      <m:oMath>
        <m:sSubSup>
          <m:sSubSupPr>
            <m:ctrlPr>
              <w:rPr>
                <w:rFonts w:ascii="Cambria Math" w:hAnsi="Cambria Math"/>
                <w:i/>
              </w:rPr>
            </m:ctrlPr>
          </m:sSubSupPr>
          <m:e>
            <m:r>
              <w:rPr>
                <w:rFonts w:ascii="Cambria Math" w:hAnsi="Cambria Math"/>
              </w:rPr>
              <m:t>G</m:t>
            </m:r>
          </m:e>
          <m:sub>
            <m:r>
              <w:rPr>
                <w:rFonts w:ascii="Cambria Math" w:hAnsi="Cambria Math"/>
              </w:rPr>
              <m:t>2×2</m:t>
            </m:r>
          </m:sub>
          <m:sup>
            <m:r>
              <w:rPr>
                <w:rFonts w:ascii="Cambria Math" w:hAnsi="Cambria Math"/>
              </w:rPr>
              <m:t>dir</m:t>
            </m:r>
          </m:sup>
        </m:sSubSup>
      </m:oMath>
      <w:r>
        <w:t>, is the sum of those sample derivatives within the 2×2 block and calculated as</w:t>
      </w:r>
    </w:p>
    <w:tbl>
      <w:tblPr>
        <w:tblW w:w="9468" w:type="dxa"/>
        <w:tblLook w:val="04A0" w:firstRow="1" w:lastRow="0" w:firstColumn="1" w:lastColumn="0" w:noHBand="0" w:noVBand="1"/>
      </w:tblPr>
      <w:tblGrid>
        <w:gridCol w:w="8478"/>
        <w:gridCol w:w="990"/>
      </w:tblGrid>
      <w:tr w:rsidR="00BD4C60" w:rsidRPr="00430700" w14:paraId="743F8C8E" w14:textId="77777777" w:rsidTr="00BD4C60">
        <w:trPr>
          <w:trHeight w:val="117"/>
        </w:trPr>
        <w:tc>
          <w:tcPr>
            <w:tcW w:w="8478" w:type="dxa"/>
            <w:tcBorders>
              <w:top w:val="nil"/>
              <w:left w:val="nil"/>
              <w:bottom w:val="nil"/>
              <w:right w:val="nil"/>
            </w:tcBorders>
            <w:vAlign w:val="center"/>
          </w:tcPr>
          <w:p w14:paraId="78C859F3" w14:textId="77777777" w:rsidR="00BD4C60" w:rsidRPr="00106894" w:rsidRDefault="00E556A8" w:rsidP="00BD4C60">
            <w:pPr>
              <w:pStyle w:val="References"/>
              <w:numPr>
                <w:ilvl w:val="0"/>
                <w:numId w:val="0"/>
              </w:numPr>
              <w:spacing w:after="120"/>
              <w:jc w:val="right"/>
              <w:rPr>
                <w:sz w:val="22"/>
                <w:szCs w:val="22"/>
              </w:rPr>
            </w:pPr>
            <m:oMathPara>
              <m:oMath>
                <m:sSubSup>
                  <m:sSubSupPr>
                    <m:ctrlPr>
                      <w:rPr>
                        <w:rFonts w:ascii="Cambria Math" w:hAnsi="Cambria Math"/>
                        <w:i/>
                        <w:sz w:val="22"/>
                        <w:szCs w:val="22"/>
                      </w:rPr>
                    </m:ctrlPr>
                  </m:sSubSupPr>
                  <m:e>
                    <m:r>
                      <w:rPr>
                        <w:rFonts w:ascii="Cambria Math" w:hAnsi="Cambria Math"/>
                        <w:sz w:val="22"/>
                        <w:szCs w:val="22"/>
                      </w:rPr>
                      <m:t>G</m:t>
                    </m:r>
                  </m:e>
                  <m:sub>
                    <m:r>
                      <w:rPr>
                        <w:rFonts w:ascii="Cambria Math" w:hAnsi="Cambria Math"/>
                        <w:sz w:val="22"/>
                        <w:szCs w:val="22"/>
                      </w:rPr>
                      <m:t>2×2</m:t>
                    </m:r>
                  </m:sub>
                  <m:sup>
                    <m:r>
                      <w:rPr>
                        <w:rFonts w:ascii="Cambria Math" w:hAnsi="Cambria Math"/>
                        <w:sz w:val="22"/>
                        <w:szCs w:val="22"/>
                      </w:rPr>
                      <m:t>dir</m:t>
                    </m:r>
                  </m:sup>
                </m:sSubSup>
                <m:r>
                  <w:rPr>
                    <w:rFonts w:ascii="Cambria Math" w:hAnsi="Cambria Math"/>
                    <w:sz w:val="22"/>
                    <w:szCs w:val="22"/>
                  </w:rPr>
                  <m:t>=</m:t>
                </m:r>
                <m:nary>
                  <m:naryPr>
                    <m:chr m:val="∑"/>
                    <m:limLoc m:val="undOvr"/>
                    <m:supHide m:val="1"/>
                    <m:ctrlPr>
                      <w:rPr>
                        <w:rFonts w:ascii="Cambria Math" w:hAnsi="Cambria Math"/>
                        <w:i/>
                        <w:sz w:val="22"/>
                        <w:szCs w:val="22"/>
                      </w:rPr>
                    </m:ctrlPr>
                  </m:naryPr>
                  <m:sub>
                    <m:d>
                      <m:dPr>
                        <m:ctrlPr>
                          <w:rPr>
                            <w:rFonts w:ascii="Cambria Math" w:hAnsi="Cambria Math"/>
                            <w:i/>
                            <w:sz w:val="22"/>
                            <w:szCs w:val="22"/>
                          </w:rPr>
                        </m:ctrlPr>
                      </m:dPr>
                      <m:e>
                        <m:r>
                          <w:rPr>
                            <w:rFonts w:ascii="Cambria Math" w:hAnsi="Cambria Math"/>
                            <w:sz w:val="22"/>
                            <w:szCs w:val="22"/>
                          </w:rPr>
                          <m:t>i,j</m:t>
                        </m:r>
                      </m:e>
                    </m:d>
                    <m:r>
                      <w:rPr>
                        <w:rFonts w:ascii="Cambria Math" w:hAnsi="Cambria Math"/>
                        <w:sz w:val="22"/>
                        <w:szCs w:val="22"/>
                      </w:rPr>
                      <m:t>∈2×2 window</m:t>
                    </m:r>
                  </m:sub>
                  <m:sup/>
                  <m:e>
                    <m:r>
                      <w:rPr>
                        <w:rFonts w:ascii="Cambria Math" w:hAnsi="Cambria Math"/>
                        <w:sz w:val="22"/>
                        <w:szCs w:val="22"/>
                      </w:rPr>
                      <m:t>|</m:t>
                    </m:r>
                    <m:sSup>
                      <m:sSupPr>
                        <m:ctrlPr>
                          <w:rPr>
                            <w:rFonts w:ascii="Cambria Math" w:hAnsi="Cambria Math"/>
                            <w:i/>
                            <w:sz w:val="22"/>
                            <w:szCs w:val="22"/>
                          </w:rPr>
                        </m:ctrlPr>
                      </m:sSupPr>
                      <m:e>
                        <m:r>
                          <w:rPr>
                            <w:rFonts w:ascii="Cambria Math" w:hAnsi="Cambria Math"/>
                            <w:sz w:val="22"/>
                            <w:szCs w:val="22"/>
                          </w:rPr>
                          <m:t>g</m:t>
                        </m:r>
                      </m:e>
                      <m:sup>
                        <m:r>
                          <w:rPr>
                            <w:rFonts w:ascii="Cambria Math" w:hAnsi="Cambria Math"/>
                            <w:sz w:val="22"/>
                            <w:szCs w:val="22"/>
                          </w:rPr>
                          <m:t>dir</m:t>
                        </m:r>
                      </m:sup>
                    </m:sSup>
                    <m:r>
                      <w:rPr>
                        <w:rFonts w:ascii="Cambria Math" w:hAnsi="Cambria Math"/>
                        <w:sz w:val="22"/>
                        <w:szCs w:val="22"/>
                      </w:rPr>
                      <m:t>(i,j)|</m:t>
                    </m:r>
                  </m:e>
                </m:nary>
              </m:oMath>
            </m:oMathPara>
          </w:p>
        </w:tc>
        <w:tc>
          <w:tcPr>
            <w:tcW w:w="990" w:type="dxa"/>
            <w:tcBorders>
              <w:top w:val="nil"/>
              <w:left w:val="nil"/>
              <w:bottom w:val="nil"/>
              <w:right w:val="nil"/>
            </w:tcBorders>
            <w:vAlign w:val="center"/>
          </w:tcPr>
          <w:p w14:paraId="392FA7A7" w14:textId="2CAAA630" w:rsidR="00BD4C60" w:rsidRPr="00430700" w:rsidRDefault="00BD4C60" w:rsidP="00BD4C60">
            <w:pPr>
              <w:pStyle w:val="Caption"/>
              <w:jc w:val="right"/>
              <w:rPr>
                <w:i w:val="0"/>
                <w:color w:val="000000" w:themeColor="text1"/>
                <w:sz w:val="22"/>
                <w:szCs w:val="22"/>
              </w:rPr>
            </w:pPr>
            <w:bookmarkStart w:id="57" w:name="_Ref450589043"/>
            <w:bookmarkStart w:id="58" w:name="_Ref503780125"/>
            <w:r w:rsidRPr="00430700">
              <w:rPr>
                <w:i w:val="0"/>
                <w:color w:val="000000" w:themeColor="text1"/>
                <w:sz w:val="22"/>
                <w:szCs w:val="22"/>
              </w:rPr>
              <w:t>(</w:t>
            </w:r>
            <w:r w:rsidRPr="00430700">
              <w:rPr>
                <w:i w:val="0"/>
                <w:color w:val="000000" w:themeColor="text1"/>
                <w:sz w:val="22"/>
                <w:szCs w:val="22"/>
              </w:rPr>
              <w:fldChar w:fldCharType="begin"/>
            </w:r>
            <w:r w:rsidRPr="00430700">
              <w:rPr>
                <w:i w:val="0"/>
                <w:color w:val="000000" w:themeColor="text1"/>
                <w:sz w:val="22"/>
                <w:szCs w:val="22"/>
              </w:rPr>
              <w:instrText xml:space="preserve"> SEQ Equation \* ARABIC </w:instrText>
            </w:r>
            <w:r w:rsidRPr="00430700">
              <w:rPr>
                <w:i w:val="0"/>
                <w:color w:val="000000" w:themeColor="text1"/>
                <w:sz w:val="22"/>
                <w:szCs w:val="22"/>
              </w:rPr>
              <w:fldChar w:fldCharType="separate"/>
            </w:r>
            <w:r w:rsidR="006E7822">
              <w:rPr>
                <w:i w:val="0"/>
                <w:noProof/>
                <w:color w:val="000000" w:themeColor="text1"/>
                <w:sz w:val="22"/>
                <w:szCs w:val="22"/>
              </w:rPr>
              <w:t>1</w:t>
            </w:r>
            <w:r w:rsidRPr="00430700">
              <w:rPr>
                <w:i w:val="0"/>
                <w:color w:val="000000" w:themeColor="text1"/>
                <w:sz w:val="22"/>
                <w:szCs w:val="22"/>
              </w:rPr>
              <w:fldChar w:fldCharType="end"/>
            </w:r>
            <w:bookmarkEnd w:id="57"/>
            <w:r w:rsidRPr="00430700">
              <w:rPr>
                <w:i w:val="0"/>
                <w:color w:val="000000" w:themeColor="text1"/>
                <w:sz w:val="22"/>
                <w:szCs w:val="22"/>
              </w:rPr>
              <w:t>)</w:t>
            </w:r>
            <w:bookmarkEnd w:id="58"/>
          </w:p>
        </w:tc>
      </w:tr>
    </w:tbl>
    <w:p w14:paraId="45000A16" w14:textId="77777777" w:rsidR="00BD4C60" w:rsidRDefault="00BD4C60" w:rsidP="00BD4C60">
      <w:pPr>
        <w:jc w:val="both"/>
      </w:pPr>
      <w:r>
        <w:t xml:space="preserve">where </w:t>
      </w:r>
      <w:r w:rsidRPr="00273CAF">
        <w:rPr>
          <w:i/>
        </w:rPr>
        <w:t>dir</w:t>
      </w:r>
      <w:r>
        <w:t xml:space="preserve"> is the direction such as horizontal, vertical, diagonal and anti-diagonal, and </w:t>
      </w:r>
      <m:oMath>
        <m:sSup>
          <m:sSupPr>
            <m:ctrlPr>
              <w:rPr>
                <w:rFonts w:ascii="Cambria Math" w:hAnsi="Cambria Math"/>
                <w:i/>
                <w:szCs w:val="22"/>
                <w:lang w:val="en-US"/>
              </w:rPr>
            </m:ctrlPr>
          </m:sSupPr>
          <m:e>
            <m:r>
              <w:rPr>
                <w:rFonts w:ascii="Cambria Math" w:hAnsi="Cambria Math"/>
                <w:szCs w:val="22"/>
              </w:rPr>
              <m:t>g</m:t>
            </m:r>
          </m:e>
          <m:sup>
            <m:r>
              <w:rPr>
                <w:rFonts w:ascii="Cambria Math" w:hAnsi="Cambria Math"/>
                <w:szCs w:val="22"/>
              </w:rPr>
              <m:t>dir</m:t>
            </m:r>
          </m:sup>
        </m:sSup>
        <m:d>
          <m:dPr>
            <m:ctrlPr>
              <w:rPr>
                <w:rFonts w:ascii="Cambria Math" w:hAnsi="Cambria Math"/>
                <w:i/>
                <w:szCs w:val="22"/>
              </w:rPr>
            </m:ctrlPr>
          </m:dPr>
          <m:e>
            <m:r>
              <w:rPr>
                <w:rFonts w:ascii="Cambria Math" w:hAnsi="Cambria Math"/>
                <w:szCs w:val="22"/>
              </w:rPr>
              <m:t>i,j</m:t>
            </m:r>
          </m:e>
        </m:d>
      </m:oMath>
      <w:r>
        <w:t xml:space="preserve"> is the derivative at luma sample position (</w:t>
      </w:r>
      <w:r w:rsidRPr="00DB7755">
        <w:rPr>
          <w:i/>
        </w:rPr>
        <w:t>i</w:t>
      </w:r>
      <w:r>
        <w:t xml:space="preserve">, </w:t>
      </w:r>
      <w:r w:rsidRPr="00DB7755">
        <w:rPr>
          <w:i/>
        </w:rPr>
        <w:t>j</w:t>
      </w:r>
      <w:r>
        <w:t>).</w:t>
      </w:r>
    </w:p>
    <w:p w14:paraId="2D8FDA6A" w14:textId="6A6D6A40" w:rsidR="00BD4C60" w:rsidRDefault="00BD4C60" w:rsidP="00BD4C60">
      <w:pPr>
        <w:jc w:val="both"/>
      </w:pPr>
      <w:r>
        <w:t xml:space="preserve">In this response, the derivative calculation of 2×2 block for those pictures at the highest temporal layer is simplified by calculating the derivative only at top-left sample position (the gray circles in </w:t>
      </w:r>
      <w:r w:rsidRPr="00430700">
        <w:fldChar w:fldCharType="begin"/>
      </w:r>
      <w:r w:rsidRPr="00430700">
        <w:instrText xml:space="preserve"> REF _Ref506477432 \h  \* MERGEFORMAT </w:instrText>
      </w:r>
      <w:r w:rsidRPr="00430700">
        <w:fldChar w:fldCharType="separate"/>
      </w:r>
      <w:r w:rsidR="006E7822" w:rsidRPr="006E7822">
        <w:t xml:space="preserve">Figure </w:t>
      </w:r>
      <w:r w:rsidR="006E7822" w:rsidRPr="006E7822">
        <w:rPr>
          <w:noProof/>
        </w:rPr>
        <w:t>9</w:t>
      </w:r>
      <w:r w:rsidRPr="00430700">
        <w:fldChar w:fldCharType="end"/>
      </w:r>
      <w:r>
        <w:t xml:space="preserve">) of each 2×2 block. Eq. </w:t>
      </w:r>
      <w:r w:rsidRPr="00430700">
        <w:fldChar w:fldCharType="begin"/>
      </w:r>
      <w:r w:rsidRPr="00430700">
        <w:instrText xml:space="preserve"> REF _Ref503780125 \h  \* MERGEFORMAT </w:instrText>
      </w:r>
      <w:r w:rsidRPr="00430700">
        <w:fldChar w:fldCharType="separate"/>
      </w:r>
      <w:r w:rsidR="006E7822" w:rsidRPr="00430700">
        <w:rPr>
          <w:color w:val="000000" w:themeColor="text1"/>
          <w:szCs w:val="22"/>
        </w:rPr>
        <w:t>(</w:t>
      </w:r>
      <w:r w:rsidR="006E7822" w:rsidRPr="006E7822">
        <w:rPr>
          <w:noProof/>
          <w:color w:val="000000" w:themeColor="text1"/>
          <w:szCs w:val="22"/>
        </w:rPr>
        <w:t>1</w:t>
      </w:r>
      <w:r w:rsidR="006E7822" w:rsidRPr="00430700">
        <w:rPr>
          <w:color w:val="000000" w:themeColor="text1"/>
          <w:szCs w:val="22"/>
        </w:rPr>
        <w:t>)</w:t>
      </w:r>
      <w:r w:rsidRPr="00430700">
        <w:fldChar w:fldCharType="end"/>
      </w:r>
      <w:r>
        <w:t xml:space="preserve"> is simplified as</w:t>
      </w:r>
    </w:p>
    <w:tbl>
      <w:tblPr>
        <w:tblW w:w="9587" w:type="dxa"/>
        <w:tblLook w:val="04A0" w:firstRow="1" w:lastRow="0" w:firstColumn="1" w:lastColumn="0" w:noHBand="0" w:noVBand="1"/>
      </w:tblPr>
      <w:tblGrid>
        <w:gridCol w:w="9108"/>
        <w:gridCol w:w="479"/>
      </w:tblGrid>
      <w:tr w:rsidR="00BD4C60" w:rsidRPr="00AC1748" w14:paraId="70973D0C" w14:textId="77777777" w:rsidTr="00BD4C60">
        <w:trPr>
          <w:trHeight w:val="117"/>
        </w:trPr>
        <w:tc>
          <w:tcPr>
            <w:tcW w:w="9108" w:type="dxa"/>
            <w:tcBorders>
              <w:top w:val="nil"/>
              <w:left w:val="nil"/>
              <w:bottom w:val="nil"/>
              <w:right w:val="nil"/>
            </w:tcBorders>
            <w:vAlign w:val="center"/>
          </w:tcPr>
          <w:p w14:paraId="02BAE7FB" w14:textId="77777777" w:rsidR="00BD4C60" w:rsidRPr="00273CAF" w:rsidRDefault="00E556A8" w:rsidP="00BD4C60">
            <w:pPr>
              <w:pStyle w:val="References"/>
              <w:numPr>
                <w:ilvl w:val="0"/>
                <w:numId w:val="0"/>
              </w:numPr>
              <w:spacing w:after="120"/>
              <w:jc w:val="right"/>
              <w:rPr>
                <w:rFonts w:ascii="Cambria Math" w:hAnsi="Cambria Math"/>
                <w:i/>
                <w:sz w:val="22"/>
                <w:szCs w:val="22"/>
              </w:rPr>
            </w:pPr>
            <m:oMathPara>
              <m:oMath>
                <m:sSubSup>
                  <m:sSubSupPr>
                    <m:ctrlPr>
                      <w:rPr>
                        <w:rFonts w:ascii="Cambria Math" w:hAnsi="Cambria Math"/>
                        <w:i/>
                        <w:sz w:val="22"/>
                        <w:szCs w:val="22"/>
                      </w:rPr>
                    </m:ctrlPr>
                  </m:sSubSupPr>
                  <m:e>
                    <m:r>
                      <w:rPr>
                        <w:rFonts w:ascii="Cambria Math" w:hAnsi="Cambria Math"/>
                        <w:sz w:val="22"/>
                        <w:szCs w:val="22"/>
                      </w:rPr>
                      <m:t>G</m:t>
                    </m:r>
                  </m:e>
                  <m:sub>
                    <m:r>
                      <w:rPr>
                        <w:rFonts w:ascii="Cambria Math" w:hAnsi="Cambria Math"/>
                        <w:sz w:val="22"/>
                        <w:szCs w:val="22"/>
                      </w:rPr>
                      <m:t>2×2</m:t>
                    </m:r>
                  </m:sub>
                  <m:sup>
                    <m:r>
                      <w:rPr>
                        <w:rFonts w:ascii="Cambria Math" w:hAnsi="Cambria Math"/>
                        <w:sz w:val="22"/>
                        <w:szCs w:val="22"/>
                      </w:rPr>
                      <m:t>dir</m:t>
                    </m:r>
                  </m:sup>
                </m:sSubSup>
                <m:r>
                  <w:rPr>
                    <w:rFonts w:ascii="Cambria Math" w:hAnsi="Cambria Math"/>
                    <w:sz w:val="22"/>
                    <w:szCs w:val="22"/>
                  </w:rPr>
                  <m:t>=</m:t>
                </m:r>
                <m:d>
                  <m:dPr>
                    <m:begChr m:val="|"/>
                    <m:endChr m:val="|"/>
                    <m:ctrlPr>
                      <w:rPr>
                        <w:rFonts w:ascii="Cambria Math" w:hAnsi="Cambria Math"/>
                        <w:i/>
                        <w:sz w:val="22"/>
                        <w:szCs w:val="22"/>
                      </w:rPr>
                    </m:ctrlPr>
                  </m:dPr>
                  <m:e>
                    <m:sSup>
                      <m:sSupPr>
                        <m:ctrlPr>
                          <w:rPr>
                            <w:rFonts w:ascii="Cambria Math" w:hAnsi="Cambria Math"/>
                            <w:i/>
                            <w:sz w:val="22"/>
                            <w:szCs w:val="22"/>
                          </w:rPr>
                        </m:ctrlPr>
                      </m:sSupPr>
                      <m:e>
                        <m:r>
                          <w:rPr>
                            <w:rFonts w:ascii="Cambria Math" w:hAnsi="Cambria Math"/>
                            <w:sz w:val="22"/>
                            <w:szCs w:val="22"/>
                          </w:rPr>
                          <m:t>g</m:t>
                        </m:r>
                      </m:e>
                      <m:sup>
                        <m:r>
                          <w:rPr>
                            <w:rFonts w:ascii="Cambria Math" w:hAnsi="Cambria Math"/>
                            <w:sz w:val="22"/>
                            <w:szCs w:val="22"/>
                          </w:rPr>
                          <m:t>dir</m:t>
                        </m:r>
                      </m:sup>
                    </m:sSup>
                    <m:d>
                      <m:dPr>
                        <m:ctrlPr>
                          <w:rPr>
                            <w:rFonts w:ascii="Cambria Math" w:hAnsi="Cambria Math"/>
                            <w:i/>
                            <w:sz w:val="22"/>
                            <w:szCs w:val="22"/>
                          </w:rPr>
                        </m:ctrlPr>
                      </m:dPr>
                      <m:e>
                        <m:sSub>
                          <m:sSubPr>
                            <m:ctrlPr>
                              <w:rPr>
                                <w:rFonts w:ascii="Cambria Math" w:hAnsi="Cambria Math"/>
                                <w:i/>
                                <w:sz w:val="22"/>
                                <w:szCs w:val="22"/>
                              </w:rPr>
                            </m:ctrlPr>
                          </m:sSubPr>
                          <m:e>
                            <m:r>
                              <w:rPr>
                                <w:rFonts w:ascii="Cambria Math" w:hAnsi="Cambria Math"/>
                                <w:sz w:val="22"/>
                                <w:szCs w:val="22"/>
                              </w:rPr>
                              <m:t>i</m:t>
                            </m:r>
                          </m:e>
                          <m:sub>
                            <m:r>
                              <w:rPr>
                                <w:rFonts w:ascii="Cambria Math" w:hAnsi="Cambria Math"/>
                                <w:sz w:val="22"/>
                                <w:szCs w:val="22"/>
                              </w:rPr>
                              <m:t>0</m:t>
                            </m:r>
                          </m:sub>
                        </m:sSub>
                        <m:r>
                          <w:rPr>
                            <w:rFonts w:ascii="Cambria Math" w:hAnsi="Cambria Math"/>
                            <w:sz w:val="22"/>
                            <w:szCs w:val="22"/>
                          </w:rPr>
                          <m:t>,</m:t>
                        </m:r>
                        <m:sSub>
                          <m:sSubPr>
                            <m:ctrlPr>
                              <w:rPr>
                                <w:rFonts w:ascii="Cambria Math" w:hAnsi="Cambria Math"/>
                                <w:i/>
                                <w:sz w:val="22"/>
                                <w:szCs w:val="22"/>
                              </w:rPr>
                            </m:ctrlPr>
                          </m:sSubPr>
                          <m:e>
                            <m:r>
                              <w:rPr>
                                <w:rFonts w:ascii="Cambria Math" w:hAnsi="Cambria Math"/>
                                <w:sz w:val="22"/>
                                <w:szCs w:val="22"/>
                              </w:rPr>
                              <m:t>j</m:t>
                            </m:r>
                          </m:e>
                          <m:sub>
                            <m:r>
                              <w:rPr>
                                <w:rFonts w:ascii="Cambria Math" w:hAnsi="Cambria Math"/>
                                <w:sz w:val="22"/>
                                <w:szCs w:val="22"/>
                              </w:rPr>
                              <m:t>0</m:t>
                            </m:r>
                          </m:sub>
                        </m:sSub>
                      </m:e>
                    </m:d>
                  </m:e>
                </m:d>
              </m:oMath>
            </m:oMathPara>
          </w:p>
        </w:tc>
        <w:tc>
          <w:tcPr>
            <w:tcW w:w="479" w:type="dxa"/>
            <w:tcBorders>
              <w:top w:val="nil"/>
              <w:left w:val="nil"/>
              <w:bottom w:val="nil"/>
              <w:right w:val="nil"/>
            </w:tcBorders>
            <w:vAlign w:val="center"/>
          </w:tcPr>
          <w:p w14:paraId="576248FF" w14:textId="2A8E6E8D" w:rsidR="00BD4C60" w:rsidRPr="00430700" w:rsidRDefault="00BD4C60" w:rsidP="00BD4C60">
            <w:pPr>
              <w:pStyle w:val="Caption"/>
              <w:jc w:val="right"/>
              <w:rPr>
                <w:i w:val="0"/>
                <w:color w:val="000000" w:themeColor="text1"/>
                <w:sz w:val="22"/>
                <w:szCs w:val="22"/>
              </w:rPr>
            </w:pPr>
            <w:r w:rsidRPr="00430700">
              <w:rPr>
                <w:i w:val="0"/>
                <w:color w:val="000000" w:themeColor="text1"/>
                <w:sz w:val="22"/>
                <w:szCs w:val="22"/>
              </w:rPr>
              <w:t>(</w:t>
            </w:r>
            <w:r w:rsidRPr="00430700">
              <w:rPr>
                <w:i w:val="0"/>
                <w:color w:val="000000" w:themeColor="text1"/>
                <w:sz w:val="22"/>
                <w:szCs w:val="22"/>
              </w:rPr>
              <w:fldChar w:fldCharType="begin"/>
            </w:r>
            <w:r w:rsidRPr="00430700">
              <w:rPr>
                <w:i w:val="0"/>
                <w:color w:val="000000" w:themeColor="text1"/>
                <w:sz w:val="22"/>
                <w:szCs w:val="22"/>
              </w:rPr>
              <w:instrText xml:space="preserve"> SEQ Equation \* ARABIC </w:instrText>
            </w:r>
            <w:r w:rsidRPr="00430700">
              <w:rPr>
                <w:i w:val="0"/>
                <w:color w:val="000000" w:themeColor="text1"/>
                <w:sz w:val="22"/>
                <w:szCs w:val="22"/>
              </w:rPr>
              <w:fldChar w:fldCharType="separate"/>
            </w:r>
            <w:r w:rsidR="006E7822">
              <w:rPr>
                <w:i w:val="0"/>
                <w:noProof/>
                <w:color w:val="000000" w:themeColor="text1"/>
                <w:sz w:val="22"/>
                <w:szCs w:val="22"/>
              </w:rPr>
              <w:t>2</w:t>
            </w:r>
            <w:r w:rsidRPr="00430700">
              <w:rPr>
                <w:i w:val="0"/>
                <w:color w:val="000000" w:themeColor="text1"/>
                <w:sz w:val="22"/>
                <w:szCs w:val="22"/>
              </w:rPr>
              <w:fldChar w:fldCharType="end"/>
            </w:r>
            <w:r w:rsidRPr="00430700">
              <w:rPr>
                <w:i w:val="0"/>
                <w:color w:val="000000" w:themeColor="text1"/>
                <w:sz w:val="22"/>
                <w:szCs w:val="22"/>
              </w:rPr>
              <w:t>)</w:t>
            </w:r>
          </w:p>
        </w:tc>
      </w:tr>
    </w:tbl>
    <w:p w14:paraId="750DE11A" w14:textId="77777777" w:rsidR="00BD4C60" w:rsidRPr="00421CEB" w:rsidRDefault="00BD4C60" w:rsidP="00BD4C60">
      <w:pPr>
        <w:jc w:val="both"/>
        <w:rPr>
          <w:szCs w:val="22"/>
        </w:rPr>
      </w:pPr>
      <w:r>
        <w:rPr>
          <w:szCs w:val="22"/>
        </w:rPr>
        <w:t xml:space="preserve">where </w:t>
      </w:r>
      <w:r>
        <w:t>(</w:t>
      </w:r>
      <w:r w:rsidRPr="00DB7755">
        <w:rPr>
          <w:i/>
        </w:rPr>
        <w:t>i</w:t>
      </w:r>
      <w:r w:rsidRPr="00273CAF">
        <w:rPr>
          <w:i/>
          <w:vertAlign w:val="subscript"/>
        </w:rPr>
        <w:t>0</w:t>
      </w:r>
      <w:r>
        <w:t xml:space="preserve">, </w:t>
      </w:r>
      <w:r w:rsidRPr="00DB7755">
        <w:rPr>
          <w:i/>
        </w:rPr>
        <w:t>j</w:t>
      </w:r>
      <w:r w:rsidRPr="00273CAF">
        <w:rPr>
          <w:i/>
          <w:vertAlign w:val="subscript"/>
        </w:rPr>
        <w:t>0</w:t>
      </w:r>
      <w:r>
        <w:t>) is the top-left position of each 2×2 block.</w:t>
      </w:r>
    </w:p>
    <w:p w14:paraId="3081AA71" w14:textId="6579A0D1" w:rsidR="00BD4C60" w:rsidRDefault="001C7AD6" w:rsidP="00BD4C60">
      <w:pPr>
        <w:jc w:val="center"/>
      </w:pPr>
      <w:r>
        <w:rPr>
          <w:noProof/>
          <w:lang w:val="en-US" w:eastAsia="zh-CN"/>
        </w:rPr>
        <w:drawing>
          <wp:inline distT="0" distB="0" distL="0" distR="0" wp14:anchorId="0A4DBCC1" wp14:editId="46CC2608">
            <wp:extent cx="2422200" cy="2763238"/>
            <wp:effectExtent l="0" t="0" r="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434802" cy="2777614"/>
                    </a:xfrm>
                    <a:prstGeom prst="rect">
                      <a:avLst/>
                    </a:prstGeom>
                    <a:noFill/>
                  </pic:spPr>
                </pic:pic>
              </a:graphicData>
            </a:graphic>
          </wp:inline>
        </w:drawing>
      </w:r>
    </w:p>
    <w:p w14:paraId="79747E99" w14:textId="0639DD10" w:rsidR="00BD4C60" w:rsidRPr="00430700" w:rsidRDefault="00BD4C60" w:rsidP="00BD4C60">
      <w:pPr>
        <w:pStyle w:val="Caption"/>
        <w:jc w:val="center"/>
        <w:rPr>
          <w:i w:val="0"/>
          <w:color w:val="auto"/>
          <w:sz w:val="22"/>
          <w:szCs w:val="22"/>
        </w:rPr>
      </w:pPr>
      <w:bookmarkStart w:id="59" w:name="_Ref506477432"/>
      <w:r w:rsidRPr="00430700">
        <w:rPr>
          <w:i w:val="0"/>
          <w:color w:val="auto"/>
          <w:sz w:val="22"/>
          <w:szCs w:val="22"/>
        </w:rPr>
        <w:t xml:space="preserve">Figure </w:t>
      </w:r>
      <w:r w:rsidRPr="00430700">
        <w:rPr>
          <w:i w:val="0"/>
          <w:color w:val="auto"/>
          <w:sz w:val="22"/>
          <w:szCs w:val="22"/>
        </w:rPr>
        <w:fldChar w:fldCharType="begin"/>
      </w:r>
      <w:r w:rsidRPr="00430700">
        <w:rPr>
          <w:i w:val="0"/>
          <w:color w:val="auto"/>
          <w:sz w:val="22"/>
          <w:szCs w:val="22"/>
        </w:rPr>
        <w:instrText xml:space="preserve"> SEQ Figure \* ARABIC </w:instrText>
      </w:r>
      <w:r w:rsidRPr="00430700">
        <w:rPr>
          <w:i w:val="0"/>
          <w:color w:val="auto"/>
          <w:sz w:val="22"/>
          <w:szCs w:val="22"/>
        </w:rPr>
        <w:fldChar w:fldCharType="separate"/>
      </w:r>
      <w:r w:rsidR="006E7822">
        <w:rPr>
          <w:i w:val="0"/>
          <w:noProof/>
          <w:color w:val="auto"/>
          <w:sz w:val="22"/>
          <w:szCs w:val="22"/>
        </w:rPr>
        <w:t>9</w:t>
      </w:r>
      <w:r w:rsidRPr="00430700">
        <w:rPr>
          <w:i w:val="0"/>
          <w:color w:val="auto"/>
          <w:sz w:val="22"/>
          <w:szCs w:val="22"/>
        </w:rPr>
        <w:fldChar w:fldCharType="end"/>
      </w:r>
      <w:bookmarkEnd w:id="59"/>
      <w:r w:rsidRPr="00430700">
        <w:rPr>
          <w:i w:val="0"/>
          <w:color w:val="auto"/>
          <w:sz w:val="22"/>
          <w:szCs w:val="22"/>
        </w:rPr>
        <w:t>. Block classification for a 2×2 block.  Gray circles represent pixels for which derivatives are calculated</w:t>
      </w:r>
    </w:p>
    <w:p w14:paraId="1FA07362" w14:textId="77777777" w:rsidR="00DA7A4F" w:rsidRPr="00421CEB" w:rsidRDefault="00DA7A4F" w:rsidP="00DA7A4F">
      <w:pPr>
        <w:pStyle w:val="Heading3"/>
      </w:pPr>
      <w:bookmarkStart w:id="60" w:name="_Toc510446678"/>
      <w:r w:rsidRPr="00421CEB">
        <w:lastRenderedPageBreak/>
        <w:t>Additional tools</w:t>
      </w:r>
      <w:bookmarkEnd w:id="60"/>
    </w:p>
    <w:p w14:paraId="708F00FF" w14:textId="77777777" w:rsidR="00BD4C60" w:rsidRDefault="00BD4C60" w:rsidP="00BD4C60">
      <w:pPr>
        <w:pStyle w:val="Heading4"/>
      </w:pPr>
      <w:bookmarkStart w:id="61" w:name="_Ref509560963"/>
      <w:r>
        <w:t>Multi-type tree (MTT)</w:t>
      </w:r>
      <w:bookmarkEnd w:id="61"/>
    </w:p>
    <w:p w14:paraId="39263B69" w14:textId="3352EED8" w:rsidR="00BD4C60" w:rsidRPr="00A928CF" w:rsidRDefault="00BD4C60" w:rsidP="00A928CF">
      <w:pPr>
        <w:pStyle w:val="Caption"/>
        <w:jc w:val="both"/>
        <w:rPr>
          <w:i w:val="0"/>
          <w:iCs w:val="0"/>
          <w:color w:val="auto"/>
          <w:sz w:val="22"/>
          <w:szCs w:val="20"/>
        </w:rPr>
      </w:pPr>
      <w:r w:rsidRPr="00A928CF">
        <w:rPr>
          <w:i w:val="0"/>
          <w:iCs w:val="0"/>
          <w:color w:val="auto"/>
          <w:sz w:val="22"/>
          <w:szCs w:val="20"/>
        </w:rPr>
        <w:t xml:space="preserve">In JEM, quadtree plus binary tree (QTBT) as shown in </w:t>
      </w:r>
      <w:r w:rsidRPr="00A928CF">
        <w:rPr>
          <w:i w:val="0"/>
          <w:iCs w:val="0"/>
          <w:color w:val="auto"/>
          <w:sz w:val="22"/>
          <w:szCs w:val="20"/>
        </w:rPr>
        <w:fldChar w:fldCharType="begin"/>
      </w:r>
      <w:r w:rsidRPr="00A928CF">
        <w:rPr>
          <w:i w:val="0"/>
          <w:iCs w:val="0"/>
          <w:color w:val="auto"/>
          <w:sz w:val="22"/>
          <w:szCs w:val="20"/>
        </w:rPr>
        <w:instrText xml:space="preserve"> REF _Ref507577347 \h  \* MERGEFORMAT </w:instrText>
      </w:r>
      <w:r w:rsidRPr="00A928CF">
        <w:rPr>
          <w:i w:val="0"/>
          <w:iCs w:val="0"/>
          <w:color w:val="auto"/>
          <w:sz w:val="22"/>
          <w:szCs w:val="20"/>
        </w:rPr>
      </w:r>
      <w:r w:rsidRPr="00A928CF">
        <w:rPr>
          <w:i w:val="0"/>
          <w:iCs w:val="0"/>
          <w:color w:val="auto"/>
          <w:sz w:val="22"/>
          <w:szCs w:val="20"/>
        </w:rPr>
        <w:fldChar w:fldCharType="separate"/>
      </w:r>
      <w:r w:rsidR="006E7822" w:rsidRPr="006E7822">
        <w:rPr>
          <w:i w:val="0"/>
          <w:iCs w:val="0"/>
          <w:color w:val="auto"/>
          <w:sz w:val="22"/>
          <w:szCs w:val="20"/>
        </w:rPr>
        <w:t>Figure 10</w:t>
      </w:r>
      <w:r w:rsidRPr="00A928CF">
        <w:rPr>
          <w:i w:val="0"/>
          <w:iCs w:val="0"/>
          <w:color w:val="auto"/>
          <w:sz w:val="22"/>
          <w:szCs w:val="20"/>
        </w:rPr>
        <w:fldChar w:fldCharType="end"/>
      </w:r>
      <w:r w:rsidRPr="00A928CF">
        <w:rPr>
          <w:i w:val="0"/>
          <w:iCs w:val="0"/>
          <w:color w:val="auto"/>
          <w:sz w:val="22"/>
          <w:szCs w:val="20"/>
        </w:rPr>
        <w:t xml:space="preserve"> (a)(b)(c) is supported for coding block partitioning. In the response, the multi-type tree (MTT) partition based on </w:t>
      </w:r>
      <w:r w:rsidRPr="00A928CF">
        <w:rPr>
          <w:i w:val="0"/>
          <w:iCs w:val="0"/>
          <w:color w:val="auto"/>
          <w:sz w:val="22"/>
          <w:szCs w:val="20"/>
        </w:rPr>
        <w:fldChar w:fldCharType="begin"/>
      </w:r>
      <w:r w:rsidRPr="00A928CF">
        <w:rPr>
          <w:i w:val="0"/>
          <w:iCs w:val="0"/>
          <w:color w:val="auto"/>
          <w:sz w:val="22"/>
          <w:szCs w:val="20"/>
        </w:rPr>
        <w:instrText xml:space="preserve"> REF _Ref496529234 \n \h </w:instrText>
      </w:r>
      <w:r w:rsidR="00A928CF">
        <w:rPr>
          <w:i w:val="0"/>
          <w:iCs w:val="0"/>
          <w:color w:val="auto"/>
          <w:sz w:val="22"/>
          <w:szCs w:val="20"/>
        </w:rPr>
        <w:instrText xml:space="preserve"> \* MERGEFORMAT </w:instrText>
      </w:r>
      <w:r w:rsidRPr="00A928CF">
        <w:rPr>
          <w:i w:val="0"/>
          <w:iCs w:val="0"/>
          <w:color w:val="auto"/>
          <w:sz w:val="22"/>
          <w:szCs w:val="20"/>
        </w:rPr>
      </w:r>
      <w:r w:rsidRPr="00A928CF">
        <w:rPr>
          <w:i w:val="0"/>
          <w:iCs w:val="0"/>
          <w:color w:val="auto"/>
          <w:sz w:val="22"/>
          <w:szCs w:val="20"/>
        </w:rPr>
        <w:fldChar w:fldCharType="separate"/>
      </w:r>
      <w:r w:rsidR="006E7822">
        <w:rPr>
          <w:i w:val="0"/>
          <w:iCs w:val="0"/>
          <w:color w:val="auto"/>
          <w:sz w:val="22"/>
          <w:szCs w:val="20"/>
        </w:rPr>
        <w:t>[6]</w:t>
      </w:r>
      <w:r w:rsidRPr="00A928CF">
        <w:rPr>
          <w:i w:val="0"/>
          <w:iCs w:val="0"/>
          <w:color w:val="auto"/>
          <w:sz w:val="22"/>
          <w:szCs w:val="20"/>
        </w:rPr>
        <w:fldChar w:fldCharType="end"/>
      </w:r>
      <w:r w:rsidRPr="00A928CF">
        <w:rPr>
          <w:i w:val="0"/>
          <w:iCs w:val="0"/>
          <w:color w:val="auto"/>
          <w:sz w:val="22"/>
          <w:szCs w:val="20"/>
        </w:rPr>
        <w:t xml:space="preserve"> is implemented to increase tree partitioning flexibility. Besides the QT and BT that are already supported in JEM-7.0, MTT allows the triple-tree (TT) partitions as shown in </w:t>
      </w:r>
      <w:r w:rsidRPr="00A928CF">
        <w:rPr>
          <w:i w:val="0"/>
          <w:iCs w:val="0"/>
          <w:color w:val="auto"/>
          <w:sz w:val="22"/>
          <w:szCs w:val="20"/>
        </w:rPr>
        <w:fldChar w:fldCharType="begin"/>
      </w:r>
      <w:r w:rsidRPr="00A928CF">
        <w:rPr>
          <w:i w:val="0"/>
          <w:iCs w:val="0"/>
          <w:color w:val="auto"/>
          <w:sz w:val="22"/>
          <w:szCs w:val="20"/>
        </w:rPr>
        <w:instrText xml:space="preserve"> REF _Ref507577347 \h  \* MERGEFORMAT </w:instrText>
      </w:r>
      <w:r w:rsidRPr="00A928CF">
        <w:rPr>
          <w:i w:val="0"/>
          <w:iCs w:val="0"/>
          <w:color w:val="auto"/>
          <w:sz w:val="22"/>
          <w:szCs w:val="20"/>
        </w:rPr>
      </w:r>
      <w:r w:rsidRPr="00A928CF">
        <w:rPr>
          <w:i w:val="0"/>
          <w:iCs w:val="0"/>
          <w:color w:val="auto"/>
          <w:sz w:val="22"/>
          <w:szCs w:val="20"/>
        </w:rPr>
        <w:fldChar w:fldCharType="separate"/>
      </w:r>
      <w:r w:rsidR="006E7822" w:rsidRPr="006E7822">
        <w:rPr>
          <w:i w:val="0"/>
          <w:iCs w:val="0"/>
          <w:color w:val="auto"/>
          <w:sz w:val="22"/>
          <w:szCs w:val="20"/>
        </w:rPr>
        <w:t>Figure 10</w:t>
      </w:r>
      <w:r w:rsidRPr="00A928CF">
        <w:rPr>
          <w:i w:val="0"/>
          <w:iCs w:val="0"/>
          <w:color w:val="auto"/>
          <w:sz w:val="22"/>
          <w:szCs w:val="20"/>
        </w:rPr>
        <w:fldChar w:fldCharType="end"/>
      </w:r>
      <w:r w:rsidRPr="00A928CF">
        <w:rPr>
          <w:i w:val="0"/>
          <w:iCs w:val="0"/>
          <w:color w:val="auto"/>
          <w:sz w:val="22"/>
          <w:szCs w:val="20"/>
        </w:rPr>
        <w:t xml:space="preserve"> (d)(e). The TT partitions split the block into three parts: the vertical TT as shown in </w:t>
      </w:r>
      <w:r w:rsidRPr="00A928CF">
        <w:rPr>
          <w:i w:val="0"/>
          <w:iCs w:val="0"/>
          <w:color w:val="auto"/>
          <w:sz w:val="22"/>
          <w:szCs w:val="20"/>
        </w:rPr>
        <w:fldChar w:fldCharType="begin"/>
      </w:r>
      <w:r w:rsidRPr="00A928CF">
        <w:rPr>
          <w:i w:val="0"/>
          <w:iCs w:val="0"/>
          <w:color w:val="auto"/>
          <w:sz w:val="22"/>
          <w:szCs w:val="20"/>
        </w:rPr>
        <w:instrText xml:space="preserve"> REF _Ref507577347 \h  \* MERGEFORMAT </w:instrText>
      </w:r>
      <w:r w:rsidRPr="00A928CF">
        <w:rPr>
          <w:i w:val="0"/>
          <w:iCs w:val="0"/>
          <w:color w:val="auto"/>
          <w:sz w:val="22"/>
          <w:szCs w:val="20"/>
        </w:rPr>
      </w:r>
      <w:r w:rsidRPr="00A928CF">
        <w:rPr>
          <w:i w:val="0"/>
          <w:iCs w:val="0"/>
          <w:color w:val="auto"/>
          <w:sz w:val="22"/>
          <w:szCs w:val="20"/>
        </w:rPr>
        <w:fldChar w:fldCharType="separate"/>
      </w:r>
      <w:r w:rsidR="006E7822" w:rsidRPr="006E7822">
        <w:rPr>
          <w:i w:val="0"/>
          <w:iCs w:val="0"/>
          <w:color w:val="auto"/>
          <w:sz w:val="22"/>
          <w:szCs w:val="20"/>
        </w:rPr>
        <w:t>Figure 10</w:t>
      </w:r>
      <w:r w:rsidRPr="00A928CF">
        <w:rPr>
          <w:i w:val="0"/>
          <w:iCs w:val="0"/>
          <w:color w:val="auto"/>
          <w:sz w:val="22"/>
          <w:szCs w:val="20"/>
        </w:rPr>
        <w:fldChar w:fldCharType="end"/>
      </w:r>
      <w:r w:rsidRPr="00A928CF">
        <w:rPr>
          <w:i w:val="0"/>
          <w:iCs w:val="0"/>
          <w:color w:val="auto"/>
          <w:sz w:val="22"/>
          <w:szCs w:val="20"/>
        </w:rPr>
        <w:t xml:space="preserve"> (d) partitions the block in vertical direction, where the widths of the three partitioned sub-blocks are equal to 1/4, 1/2 and 1/4 of the width of the block, respectively, and the horizontal TT as shown in </w:t>
      </w:r>
      <w:r w:rsidRPr="00A928CF">
        <w:rPr>
          <w:i w:val="0"/>
          <w:iCs w:val="0"/>
          <w:color w:val="auto"/>
          <w:sz w:val="22"/>
          <w:szCs w:val="20"/>
        </w:rPr>
        <w:fldChar w:fldCharType="begin"/>
      </w:r>
      <w:r w:rsidRPr="00A928CF">
        <w:rPr>
          <w:i w:val="0"/>
          <w:iCs w:val="0"/>
          <w:color w:val="auto"/>
          <w:sz w:val="22"/>
          <w:szCs w:val="20"/>
        </w:rPr>
        <w:instrText xml:space="preserve"> REF _Ref507577347 \h  \* MERGEFORMAT </w:instrText>
      </w:r>
      <w:r w:rsidRPr="00A928CF">
        <w:rPr>
          <w:i w:val="0"/>
          <w:iCs w:val="0"/>
          <w:color w:val="auto"/>
          <w:sz w:val="22"/>
          <w:szCs w:val="20"/>
        </w:rPr>
      </w:r>
      <w:r w:rsidRPr="00A928CF">
        <w:rPr>
          <w:i w:val="0"/>
          <w:iCs w:val="0"/>
          <w:color w:val="auto"/>
          <w:sz w:val="22"/>
          <w:szCs w:val="20"/>
        </w:rPr>
        <w:fldChar w:fldCharType="separate"/>
      </w:r>
      <w:r w:rsidR="006E7822" w:rsidRPr="006E7822">
        <w:rPr>
          <w:i w:val="0"/>
          <w:iCs w:val="0"/>
          <w:color w:val="auto"/>
          <w:sz w:val="22"/>
          <w:szCs w:val="20"/>
        </w:rPr>
        <w:t>Figure 10</w:t>
      </w:r>
      <w:r w:rsidRPr="00A928CF">
        <w:rPr>
          <w:i w:val="0"/>
          <w:iCs w:val="0"/>
          <w:color w:val="auto"/>
          <w:sz w:val="22"/>
          <w:szCs w:val="20"/>
        </w:rPr>
        <w:fldChar w:fldCharType="end"/>
      </w:r>
      <w:r w:rsidRPr="00A928CF">
        <w:rPr>
          <w:i w:val="0"/>
          <w:iCs w:val="0"/>
          <w:color w:val="auto"/>
          <w:sz w:val="22"/>
          <w:szCs w:val="20"/>
        </w:rPr>
        <w:t xml:space="preserve"> (e) partitions the block in the horizontal direction, where the heights of the three partitioned sub-blocks are equal to 1/4, 1/2 and 1/4 of the height of the block, respectively. No additional transforms are needed in MTT. </w:t>
      </w:r>
      <w:r w:rsidRPr="00A928CF">
        <w:rPr>
          <w:i w:val="0"/>
          <w:iCs w:val="0"/>
          <w:color w:val="auto"/>
          <w:sz w:val="22"/>
          <w:szCs w:val="20"/>
        </w:rPr>
        <w:fldChar w:fldCharType="begin"/>
      </w:r>
      <w:r w:rsidRPr="00A928CF">
        <w:rPr>
          <w:i w:val="0"/>
          <w:iCs w:val="0"/>
          <w:color w:val="auto"/>
          <w:sz w:val="22"/>
          <w:szCs w:val="20"/>
        </w:rPr>
        <w:instrText xml:space="preserve"> REF _Ref507579407 \h  \* MERGEFORMAT </w:instrText>
      </w:r>
      <w:r w:rsidRPr="00A928CF">
        <w:rPr>
          <w:i w:val="0"/>
          <w:iCs w:val="0"/>
          <w:color w:val="auto"/>
          <w:sz w:val="22"/>
          <w:szCs w:val="20"/>
        </w:rPr>
      </w:r>
      <w:r w:rsidRPr="00A928CF">
        <w:rPr>
          <w:i w:val="0"/>
          <w:iCs w:val="0"/>
          <w:color w:val="auto"/>
          <w:sz w:val="22"/>
          <w:szCs w:val="20"/>
        </w:rPr>
        <w:fldChar w:fldCharType="separate"/>
      </w:r>
      <w:r w:rsidR="006E7822" w:rsidRPr="006E7822">
        <w:rPr>
          <w:i w:val="0"/>
          <w:iCs w:val="0"/>
          <w:color w:val="auto"/>
          <w:sz w:val="22"/>
          <w:szCs w:val="20"/>
        </w:rPr>
        <w:t>Figure 11</w:t>
      </w:r>
      <w:r w:rsidRPr="00A928CF">
        <w:rPr>
          <w:i w:val="0"/>
          <w:iCs w:val="0"/>
          <w:color w:val="auto"/>
          <w:sz w:val="22"/>
          <w:szCs w:val="20"/>
        </w:rPr>
        <w:fldChar w:fldCharType="end"/>
      </w:r>
      <w:r w:rsidRPr="00A928CF">
        <w:rPr>
          <w:i w:val="0"/>
          <w:iCs w:val="0"/>
          <w:color w:val="auto"/>
          <w:sz w:val="22"/>
          <w:szCs w:val="20"/>
        </w:rPr>
        <w:t xml:space="preserve"> shows the tree partition signaling in MTT framework. For all QT leaf nodes, if it is further split further by BT or TT, two flags will be signaled further: the first flag is partition type indicating whether it is a BT or TT partition, and the second flag is direction type indicating whether it is horizontal or vertical partition. </w:t>
      </w:r>
    </w:p>
    <w:p w14:paraId="0AC1FFE4" w14:textId="7A8D44D3" w:rsidR="00BD4C60" w:rsidRPr="00430700" w:rsidRDefault="001C7AD6" w:rsidP="00BD4C60">
      <w:pPr>
        <w:pStyle w:val="Caption"/>
        <w:jc w:val="center"/>
        <w:rPr>
          <w:i w:val="0"/>
        </w:rPr>
      </w:pPr>
      <w:bookmarkStart w:id="62" w:name="_Ref507577268"/>
      <w:r>
        <w:rPr>
          <w:noProof/>
          <w:lang w:val="en-US" w:eastAsia="zh-CN"/>
        </w:rPr>
        <w:drawing>
          <wp:inline distT="0" distB="0" distL="0" distR="0" wp14:anchorId="7E99E10D" wp14:editId="39B0E907">
            <wp:extent cx="4687546" cy="1216328"/>
            <wp:effectExtent l="0" t="0" r="0" b="0"/>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726002" cy="1226306"/>
                    </a:xfrm>
                    <a:prstGeom prst="rect">
                      <a:avLst/>
                    </a:prstGeom>
                    <a:noFill/>
                  </pic:spPr>
                </pic:pic>
              </a:graphicData>
            </a:graphic>
          </wp:inline>
        </w:drawing>
      </w:r>
    </w:p>
    <w:p w14:paraId="4F829203" w14:textId="16F4818A" w:rsidR="00BD4C60" w:rsidRPr="007B5682" w:rsidRDefault="00BD4C60" w:rsidP="00BD4C60">
      <w:pPr>
        <w:pStyle w:val="Caption"/>
        <w:jc w:val="center"/>
        <w:rPr>
          <w:i w:val="0"/>
          <w:color w:val="auto"/>
          <w:sz w:val="22"/>
          <w:szCs w:val="22"/>
        </w:rPr>
      </w:pPr>
      <w:bookmarkStart w:id="63" w:name="_Ref507577347"/>
      <w:r w:rsidRPr="007B5682">
        <w:rPr>
          <w:i w:val="0"/>
          <w:color w:val="auto"/>
          <w:sz w:val="22"/>
          <w:szCs w:val="22"/>
        </w:rPr>
        <w:t xml:space="preserve">Figure </w:t>
      </w:r>
      <w:r w:rsidRPr="007B5682">
        <w:rPr>
          <w:i w:val="0"/>
          <w:color w:val="auto"/>
          <w:sz w:val="22"/>
          <w:szCs w:val="22"/>
        </w:rPr>
        <w:fldChar w:fldCharType="begin"/>
      </w:r>
      <w:r w:rsidRPr="007B5682">
        <w:rPr>
          <w:i w:val="0"/>
          <w:color w:val="auto"/>
          <w:sz w:val="22"/>
          <w:szCs w:val="22"/>
        </w:rPr>
        <w:instrText xml:space="preserve"> SEQ Figure \* ARABIC </w:instrText>
      </w:r>
      <w:r w:rsidRPr="007B5682">
        <w:rPr>
          <w:i w:val="0"/>
          <w:color w:val="auto"/>
          <w:sz w:val="22"/>
          <w:szCs w:val="22"/>
        </w:rPr>
        <w:fldChar w:fldCharType="separate"/>
      </w:r>
      <w:r w:rsidR="006E7822">
        <w:rPr>
          <w:i w:val="0"/>
          <w:noProof/>
          <w:color w:val="auto"/>
          <w:sz w:val="22"/>
          <w:szCs w:val="22"/>
        </w:rPr>
        <w:t>10</w:t>
      </w:r>
      <w:r w:rsidRPr="007B5682">
        <w:rPr>
          <w:i w:val="0"/>
          <w:color w:val="auto"/>
          <w:sz w:val="22"/>
          <w:szCs w:val="22"/>
        </w:rPr>
        <w:fldChar w:fldCharType="end"/>
      </w:r>
      <w:bookmarkEnd w:id="62"/>
      <w:bookmarkEnd w:id="63"/>
      <w:r w:rsidRPr="007B5682">
        <w:rPr>
          <w:i w:val="0"/>
          <w:color w:val="auto"/>
          <w:sz w:val="22"/>
          <w:szCs w:val="22"/>
        </w:rPr>
        <w:t>. MTT partitioning types:(a) quad-tree partitioning (b) vertical binary-tree partitioning (c) horizontal binary-tree partitioning (d) vertical triple-tree partitioning (e) horizontal triple-tree partitioning</w:t>
      </w:r>
    </w:p>
    <w:p w14:paraId="5F28622B" w14:textId="791C3854" w:rsidR="00BD4C60" w:rsidRDefault="00AB0330" w:rsidP="00BD4C60">
      <w:pPr>
        <w:jc w:val="center"/>
      </w:pPr>
      <w:r>
        <w:rPr>
          <w:noProof/>
          <w:lang w:val="en-US" w:eastAsia="zh-CN"/>
        </w:rPr>
        <w:drawing>
          <wp:inline distT="0" distB="0" distL="0" distR="0" wp14:anchorId="3D922AF9" wp14:editId="78825DD2">
            <wp:extent cx="4980940" cy="3572510"/>
            <wp:effectExtent l="0" t="0" r="0" b="0"/>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980940" cy="3572510"/>
                    </a:xfrm>
                    <a:prstGeom prst="rect">
                      <a:avLst/>
                    </a:prstGeom>
                    <a:noFill/>
                  </pic:spPr>
                </pic:pic>
              </a:graphicData>
            </a:graphic>
          </wp:inline>
        </w:drawing>
      </w:r>
    </w:p>
    <w:p w14:paraId="5DE649FD" w14:textId="59A6817F" w:rsidR="003531BD" w:rsidRPr="00421CEB" w:rsidRDefault="00BD4C60" w:rsidP="006541F7">
      <w:pPr>
        <w:pStyle w:val="Caption"/>
        <w:jc w:val="center"/>
        <w:rPr>
          <w:szCs w:val="22"/>
        </w:rPr>
      </w:pPr>
      <w:bookmarkStart w:id="64" w:name="_Ref507579407"/>
      <w:r w:rsidRPr="007B5682">
        <w:rPr>
          <w:i w:val="0"/>
          <w:color w:val="auto"/>
          <w:sz w:val="22"/>
          <w:szCs w:val="22"/>
        </w:rPr>
        <w:t xml:space="preserve">Figure </w:t>
      </w:r>
      <w:r w:rsidRPr="007B5682">
        <w:rPr>
          <w:i w:val="0"/>
          <w:color w:val="auto"/>
          <w:sz w:val="22"/>
          <w:szCs w:val="22"/>
        </w:rPr>
        <w:fldChar w:fldCharType="begin"/>
      </w:r>
      <w:r w:rsidRPr="007B5682">
        <w:rPr>
          <w:i w:val="0"/>
          <w:color w:val="auto"/>
          <w:sz w:val="22"/>
          <w:szCs w:val="22"/>
        </w:rPr>
        <w:instrText xml:space="preserve"> SEQ Figure \* ARABIC </w:instrText>
      </w:r>
      <w:r w:rsidRPr="007B5682">
        <w:rPr>
          <w:i w:val="0"/>
          <w:color w:val="auto"/>
          <w:sz w:val="22"/>
          <w:szCs w:val="22"/>
        </w:rPr>
        <w:fldChar w:fldCharType="separate"/>
      </w:r>
      <w:r w:rsidR="006E7822">
        <w:rPr>
          <w:i w:val="0"/>
          <w:noProof/>
          <w:color w:val="auto"/>
          <w:sz w:val="22"/>
          <w:szCs w:val="22"/>
        </w:rPr>
        <w:t>11</w:t>
      </w:r>
      <w:r w:rsidRPr="007B5682">
        <w:rPr>
          <w:i w:val="0"/>
          <w:color w:val="auto"/>
          <w:sz w:val="22"/>
          <w:szCs w:val="22"/>
        </w:rPr>
        <w:fldChar w:fldCharType="end"/>
      </w:r>
      <w:bookmarkEnd w:id="64"/>
      <w:r w:rsidRPr="007B5682">
        <w:rPr>
          <w:i w:val="0"/>
          <w:color w:val="auto"/>
          <w:sz w:val="22"/>
          <w:szCs w:val="22"/>
        </w:rPr>
        <w:t>. Illustration of the tree partition signaling in MTT framework</w:t>
      </w:r>
    </w:p>
    <w:p w14:paraId="69774127" w14:textId="77777777" w:rsidR="00DA7A4F" w:rsidRPr="00421CEB" w:rsidRDefault="00DA7A4F" w:rsidP="00DA7A4F">
      <w:pPr>
        <w:pStyle w:val="Heading3"/>
      </w:pPr>
      <w:bookmarkStart w:id="65" w:name="_Toc510446679"/>
      <w:r w:rsidRPr="00421CEB">
        <w:t>Additional algorithmic description topic(s)</w:t>
      </w:r>
      <w:bookmarkEnd w:id="65"/>
    </w:p>
    <w:p w14:paraId="5409517C" w14:textId="7E022E76" w:rsidR="00BC237C" w:rsidRPr="00421CEB" w:rsidRDefault="00BD4C60" w:rsidP="00AC428F">
      <w:r>
        <w:t>None.</w:t>
      </w:r>
    </w:p>
    <w:p w14:paraId="0E629530" w14:textId="1C8470D2" w:rsidR="00F325F8" w:rsidRPr="00421CEB" w:rsidRDefault="00F325F8">
      <w:pPr>
        <w:pStyle w:val="Heading2"/>
      </w:pPr>
      <w:bookmarkStart w:id="66" w:name="_Toc510446680"/>
      <w:r w:rsidRPr="00421CEB">
        <w:lastRenderedPageBreak/>
        <w:t>360° Video</w:t>
      </w:r>
      <w:bookmarkEnd w:id="66"/>
    </w:p>
    <w:p w14:paraId="3FB7DF11" w14:textId="77777777" w:rsidR="0013081F" w:rsidRPr="00421CEB" w:rsidRDefault="0013081F" w:rsidP="0013081F">
      <w:pPr>
        <w:pStyle w:val="Heading3"/>
      </w:pPr>
      <w:bookmarkStart w:id="67" w:name="_Toc510446681"/>
      <w:r w:rsidRPr="00421CEB">
        <w:t>Projection format (including padding)</w:t>
      </w:r>
      <w:bookmarkEnd w:id="67"/>
    </w:p>
    <w:p w14:paraId="0BF56A38" w14:textId="77777777" w:rsidR="0013081F" w:rsidRDefault="0013081F" w:rsidP="0013081F">
      <w:pPr>
        <w:pStyle w:val="Heading4"/>
      </w:pPr>
      <w:bookmarkStart w:id="68" w:name="_Ref510082968"/>
      <w:r>
        <w:t>Hybrid angular cubemap</w:t>
      </w:r>
      <w:bookmarkEnd w:id="68"/>
      <w:r>
        <w:t xml:space="preserve"> </w:t>
      </w:r>
    </w:p>
    <w:p w14:paraId="60F88E0E" w14:textId="77777777" w:rsidR="0013081F" w:rsidRDefault="0013081F" w:rsidP="0013081F">
      <w:pPr>
        <w:jc w:val="center"/>
      </w:pPr>
      <w:r w:rsidRPr="008E01BA">
        <w:rPr>
          <w:noProof/>
          <w:lang w:val="en-US" w:eastAsia="zh-CN"/>
        </w:rPr>
        <w:drawing>
          <wp:inline distT="0" distB="0" distL="0" distR="0" wp14:anchorId="2B0094C1" wp14:editId="50578A2D">
            <wp:extent cx="4261104" cy="1563624"/>
            <wp:effectExtent l="0" t="0" r="635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4261104" cy="1563624"/>
                    </a:xfrm>
                    <a:prstGeom prst="rect">
                      <a:avLst/>
                    </a:prstGeom>
                  </pic:spPr>
                </pic:pic>
              </a:graphicData>
            </a:graphic>
          </wp:inline>
        </w:drawing>
      </w:r>
    </w:p>
    <w:p w14:paraId="3A6E9344" w14:textId="76731648" w:rsidR="0013081F" w:rsidRPr="001E11F3" w:rsidRDefault="0013081F" w:rsidP="0013081F">
      <w:pPr>
        <w:pStyle w:val="Caption"/>
        <w:jc w:val="center"/>
        <w:rPr>
          <w:i w:val="0"/>
          <w:color w:val="auto"/>
          <w:sz w:val="22"/>
          <w:szCs w:val="22"/>
          <w:lang w:val="en-GB"/>
        </w:rPr>
      </w:pPr>
      <w:bookmarkStart w:id="69" w:name="_Ref486842695"/>
      <w:r w:rsidRPr="001E11F3">
        <w:rPr>
          <w:i w:val="0"/>
          <w:color w:val="auto"/>
          <w:sz w:val="22"/>
          <w:szCs w:val="22"/>
        </w:rPr>
        <w:t xml:space="preserve">Figure </w:t>
      </w:r>
      <w:r w:rsidRPr="001E11F3">
        <w:rPr>
          <w:i w:val="0"/>
          <w:color w:val="auto"/>
          <w:sz w:val="22"/>
          <w:szCs w:val="22"/>
        </w:rPr>
        <w:fldChar w:fldCharType="begin"/>
      </w:r>
      <w:r w:rsidRPr="001E11F3">
        <w:rPr>
          <w:i w:val="0"/>
          <w:color w:val="auto"/>
          <w:sz w:val="22"/>
          <w:szCs w:val="22"/>
        </w:rPr>
        <w:instrText xml:space="preserve"> SEQ Figure \* ARABIC </w:instrText>
      </w:r>
      <w:r w:rsidRPr="001E11F3">
        <w:rPr>
          <w:i w:val="0"/>
          <w:color w:val="auto"/>
          <w:sz w:val="22"/>
          <w:szCs w:val="22"/>
        </w:rPr>
        <w:fldChar w:fldCharType="separate"/>
      </w:r>
      <w:r w:rsidR="006E7822">
        <w:rPr>
          <w:i w:val="0"/>
          <w:noProof/>
          <w:color w:val="auto"/>
          <w:sz w:val="22"/>
          <w:szCs w:val="22"/>
        </w:rPr>
        <w:t>12</w:t>
      </w:r>
      <w:r w:rsidRPr="001E11F3">
        <w:rPr>
          <w:i w:val="0"/>
          <w:noProof/>
          <w:color w:val="auto"/>
          <w:sz w:val="22"/>
          <w:szCs w:val="22"/>
        </w:rPr>
        <w:fldChar w:fldCharType="end"/>
      </w:r>
      <w:bookmarkEnd w:id="69"/>
      <w:r w:rsidRPr="001E11F3">
        <w:rPr>
          <w:i w:val="0"/>
          <w:color w:val="auto"/>
          <w:sz w:val="22"/>
          <w:szCs w:val="22"/>
        </w:rPr>
        <w:t>. Testing work flow for 360</w:t>
      </w:r>
      <w:r w:rsidRPr="001E11F3">
        <w:rPr>
          <w:i w:val="0"/>
          <w:color w:val="auto"/>
          <w:sz w:val="22"/>
          <w:szCs w:val="22"/>
          <w:lang w:val="en-GB"/>
        </w:rPr>
        <w:t>º video coding</w:t>
      </w:r>
    </w:p>
    <w:p w14:paraId="3F146BEC" w14:textId="01AD10C3" w:rsidR="0013081F" w:rsidRDefault="0013081F" w:rsidP="0013081F">
      <w:pPr>
        <w:jc w:val="both"/>
        <w:rPr>
          <w:lang w:eastAsia="ko-KR"/>
        </w:rPr>
      </w:pPr>
      <w:r>
        <w:rPr>
          <w:lang w:eastAsia="ko-KR"/>
        </w:rPr>
        <w:t>The 360</w:t>
      </w:r>
      <w:r w:rsidRPr="006F31E5">
        <w:rPr>
          <w:lang w:val="en-GB"/>
        </w:rPr>
        <w:t>º</w:t>
      </w:r>
      <w:r>
        <w:rPr>
          <w:lang w:eastAsia="ko-KR"/>
        </w:rPr>
        <w:t xml:space="preserve"> video coding work flow used by the JVET is shown in </w:t>
      </w:r>
      <w:r w:rsidRPr="001E11F3">
        <w:rPr>
          <w:lang w:eastAsia="ko-KR"/>
        </w:rPr>
        <w:fldChar w:fldCharType="begin"/>
      </w:r>
      <w:r w:rsidRPr="001E11F3">
        <w:rPr>
          <w:lang w:eastAsia="ko-KR"/>
        </w:rPr>
        <w:instrText xml:space="preserve"> REF _Ref486842695 \h  \* MERGEFORMAT </w:instrText>
      </w:r>
      <w:r w:rsidRPr="001E11F3">
        <w:rPr>
          <w:lang w:eastAsia="ko-KR"/>
        </w:rPr>
      </w:r>
      <w:r w:rsidRPr="001E11F3">
        <w:rPr>
          <w:lang w:eastAsia="ko-KR"/>
        </w:rPr>
        <w:fldChar w:fldCharType="separate"/>
      </w:r>
      <w:r w:rsidR="006E7822" w:rsidRPr="001E11F3">
        <w:rPr>
          <w:szCs w:val="22"/>
        </w:rPr>
        <w:t xml:space="preserve">Figure </w:t>
      </w:r>
      <w:r w:rsidR="006E7822" w:rsidRPr="006E7822">
        <w:rPr>
          <w:noProof/>
          <w:szCs w:val="22"/>
        </w:rPr>
        <w:t>12</w:t>
      </w:r>
      <w:r w:rsidRPr="001E11F3">
        <w:rPr>
          <w:lang w:eastAsia="ko-KR"/>
        </w:rPr>
        <w:fldChar w:fldCharType="end"/>
      </w:r>
      <w:r>
        <w:rPr>
          <w:lang w:eastAsia="ko-KR"/>
        </w:rPr>
        <w:t>. The source video is converted to the coding projection format for encoding, and the reconstructed video is converted back from the coding projection format to the source projection format for end-to-end quality measurement.</w:t>
      </w:r>
    </w:p>
    <w:p w14:paraId="0D7D1CDF" w14:textId="425F2233" w:rsidR="0013081F" w:rsidRDefault="0013081F" w:rsidP="0013081F">
      <w:pPr>
        <w:jc w:val="both"/>
        <w:rPr>
          <w:lang w:eastAsia="ko-KR"/>
        </w:rPr>
      </w:pPr>
      <w:r>
        <w:rPr>
          <w:lang w:eastAsia="ko-KR"/>
        </w:rPr>
        <w:t xml:space="preserve">Projection format can be used as a coding tool to improve compression efficiency. The specific projection format parameters can be optimized based on the input video content. In this response, a hybrid angular cubemap (HAC) projection format is proposed to improve coding performance by customizing the equal-angular cubemap (EAC) projection format based on the input signal. The EAC projection format </w:t>
      </w:r>
      <w:r w:rsidR="00BA4B78">
        <w:rPr>
          <w:lang w:eastAsia="ko-KR"/>
        </w:rPr>
        <w:fldChar w:fldCharType="begin"/>
      </w:r>
      <w:r w:rsidR="00BA4B78">
        <w:rPr>
          <w:lang w:eastAsia="ko-KR"/>
        </w:rPr>
        <w:instrText xml:space="preserve"> REF _Ref508900214 \r \h </w:instrText>
      </w:r>
      <w:r w:rsidR="00BA4B78">
        <w:rPr>
          <w:lang w:eastAsia="ko-KR"/>
        </w:rPr>
      </w:r>
      <w:r w:rsidR="00BA4B78">
        <w:rPr>
          <w:lang w:eastAsia="ko-KR"/>
        </w:rPr>
        <w:fldChar w:fldCharType="separate"/>
      </w:r>
      <w:r w:rsidR="006E7822">
        <w:rPr>
          <w:lang w:eastAsia="ko-KR"/>
        </w:rPr>
        <w:t>[7]</w:t>
      </w:r>
      <w:r w:rsidR="00BA4B78">
        <w:rPr>
          <w:lang w:eastAsia="ko-KR"/>
        </w:rPr>
        <w:fldChar w:fldCharType="end"/>
      </w:r>
      <w:r>
        <w:rPr>
          <w:lang w:eastAsia="ko-KR"/>
        </w:rPr>
        <w:t xml:space="preserve"> is based on the widely used cubemap (CMP) projection format, but adjusts the sampling distribution in the CMP face in such a way that sampling on the sphere is distributed with equal angle spacing in between neighboring sampling points. The 360Lib software package </w:t>
      </w:r>
      <w:r>
        <w:rPr>
          <w:lang w:eastAsia="ko-KR"/>
        </w:rPr>
        <w:fldChar w:fldCharType="begin"/>
      </w:r>
      <w:r>
        <w:rPr>
          <w:lang w:eastAsia="ko-KR"/>
        </w:rPr>
        <w:instrText xml:space="preserve"> REF _Ref508194659 \r \h </w:instrText>
      </w:r>
      <w:r>
        <w:rPr>
          <w:lang w:eastAsia="ko-KR"/>
        </w:rPr>
      </w:r>
      <w:r>
        <w:rPr>
          <w:lang w:eastAsia="ko-KR"/>
        </w:rPr>
        <w:fldChar w:fldCharType="separate"/>
      </w:r>
      <w:r w:rsidR="006E7822">
        <w:rPr>
          <w:lang w:eastAsia="ko-KR"/>
        </w:rPr>
        <w:t>[8]</w:t>
      </w:r>
      <w:r>
        <w:rPr>
          <w:lang w:eastAsia="ko-KR"/>
        </w:rPr>
        <w:fldChar w:fldCharType="end"/>
      </w:r>
      <w:r>
        <w:rPr>
          <w:lang w:eastAsia="ko-KR"/>
        </w:rPr>
        <w:t xml:space="preserve"> supports the EAC format.  </w:t>
      </w:r>
    </w:p>
    <w:p w14:paraId="13C94C37" w14:textId="4BB22FFB" w:rsidR="0013081F" w:rsidRDefault="0013081F" w:rsidP="0013081F">
      <w:pPr>
        <w:jc w:val="both"/>
        <w:rPr>
          <w:lang w:eastAsia="ko-KR"/>
        </w:rPr>
      </w:pPr>
      <w:r>
        <w:rPr>
          <w:lang w:eastAsia="ko-KR"/>
        </w:rPr>
        <w:t xml:space="preserve">Although EAC can improve coding efficiency compared to the conventional CMP projection, the sampling distribution of EAC is fixed. In this response, the HAC format is proposed to generalize the EAC format and allow EAC to be customized based on the input video content. The HAC format is related to CMP with forward and backward mapping functions. Assuming (x, y) is defined in a CMP face with side length equal to 2, and (x’, y’) is the corresponding point in an HAC face, Equations </w:t>
      </w:r>
      <w:r>
        <w:rPr>
          <w:lang w:eastAsia="ko-KR"/>
        </w:rPr>
        <w:fldChar w:fldCharType="begin"/>
      </w:r>
      <w:r>
        <w:rPr>
          <w:lang w:eastAsia="ko-KR"/>
        </w:rPr>
        <w:instrText xml:space="preserve"> REF _Ref486509748 \h  \* MERGEFORMAT </w:instrText>
      </w:r>
      <w:r>
        <w:rPr>
          <w:lang w:eastAsia="ko-KR"/>
        </w:rPr>
      </w:r>
      <w:r>
        <w:rPr>
          <w:lang w:eastAsia="ko-KR"/>
        </w:rPr>
        <w:fldChar w:fldCharType="separate"/>
      </w:r>
      <w:r w:rsidR="006E7822" w:rsidRPr="001E11F3">
        <w:rPr>
          <w:lang w:eastAsia="ko-KR"/>
        </w:rPr>
        <w:t>(</w:t>
      </w:r>
      <w:r w:rsidR="006E7822">
        <w:rPr>
          <w:lang w:eastAsia="ko-KR"/>
        </w:rPr>
        <w:t>3</w:t>
      </w:r>
      <w:r w:rsidR="006E7822" w:rsidRPr="001E11F3">
        <w:rPr>
          <w:lang w:eastAsia="ko-KR"/>
        </w:rPr>
        <w:t>)</w:t>
      </w:r>
      <w:r>
        <w:rPr>
          <w:lang w:eastAsia="ko-KR"/>
        </w:rPr>
        <w:fldChar w:fldCharType="end"/>
      </w:r>
      <w:r>
        <w:rPr>
          <w:lang w:eastAsia="ko-KR"/>
        </w:rPr>
        <w:t xml:space="preserve"> </w:t>
      </w:r>
      <w:r>
        <w:rPr>
          <w:lang w:eastAsia="ko-KR"/>
        </w:rPr>
        <w:fldChar w:fldCharType="begin"/>
      </w:r>
      <w:r>
        <w:rPr>
          <w:lang w:eastAsia="ko-KR"/>
        </w:rPr>
        <w:instrText xml:space="preserve"> REF _Ref486509749 \h  \* MERGEFORMAT </w:instrText>
      </w:r>
      <w:r>
        <w:rPr>
          <w:lang w:eastAsia="ko-KR"/>
        </w:rPr>
      </w:r>
      <w:r>
        <w:rPr>
          <w:lang w:eastAsia="ko-KR"/>
        </w:rPr>
        <w:fldChar w:fldCharType="separate"/>
      </w:r>
      <w:r w:rsidR="006E7822" w:rsidRPr="001E11F3">
        <w:rPr>
          <w:lang w:eastAsia="ko-KR"/>
        </w:rPr>
        <w:t>(</w:t>
      </w:r>
      <w:r w:rsidR="006E7822">
        <w:rPr>
          <w:lang w:eastAsia="ko-KR"/>
        </w:rPr>
        <w:t>4</w:t>
      </w:r>
      <w:r w:rsidR="006E7822" w:rsidRPr="001E11F3">
        <w:rPr>
          <w:lang w:eastAsia="ko-KR"/>
        </w:rPr>
        <w:t>)</w:t>
      </w:r>
      <w:r>
        <w:rPr>
          <w:lang w:eastAsia="ko-KR"/>
        </w:rPr>
        <w:fldChar w:fldCharType="end"/>
      </w:r>
      <w:r>
        <w:rPr>
          <w:lang w:eastAsia="ko-KR"/>
        </w:rPr>
        <w:t xml:space="preserve"> are the forward mapping functions from CMP to HAC for the horizontal and vertical directions, respectively.</w:t>
      </w:r>
    </w:p>
    <w:tbl>
      <w:tblPr>
        <w:tblStyle w:val="TableGrid"/>
        <w:tblW w:w="10327"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717"/>
        <w:gridCol w:w="610"/>
      </w:tblGrid>
      <w:tr w:rsidR="0013081F" w:rsidRPr="001E11F3" w14:paraId="082F8CB5" w14:textId="77777777" w:rsidTr="0013081F">
        <w:trPr>
          <w:trHeight w:val="121"/>
          <w:jc w:val="right"/>
        </w:trPr>
        <w:tc>
          <w:tcPr>
            <w:tcW w:w="9717" w:type="dxa"/>
            <w:vAlign w:val="center"/>
          </w:tcPr>
          <w:p w14:paraId="2C7D8C1C" w14:textId="0DA6D349" w:rsidR="0013081F" w:rsidRPr="001E11F3" w:rsidRDefault="00E556A8" w:rsidP="0013081F">
            <w:pPr>
              <w:jc w:val="center"/>
            </w:pPr>
            <m:oMathPara>
              <m:oMath>
                <m:sSup>
                  <m:sSupPr>
                    <m:ctrlPr>
                      <w:rPr>
                        <w:rFonts w:ascii="Cambria Math" w:hAnsi="Cambria Math"/>
                        <w:i/>
                      </w:rPr>
                    </m:ctrlPr>
                  </m:sSupPr>
                  <m:e>
                    <m:r>
                      <w:rPr>
                        <w:rFonts w:ascii="Cambria Math" w:hAnsi="Cambria Math"/>
                      </w:rPr>
                      <m:t>x</m:t>
                    </m:r>
                  </m:e>
                  <m:sup>
                    <m:r>
                      <w:rPr>
                        <w:rFonts w:ascii="Cambria Math" w:hAnsi="Cambria Math"/>
                      </w:rPr>
                      <m:t>'</m:t>
                    </m:r>
                  </m:sup>
                </m:sSup>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x</m:t>
                    </m:r>
                  </m:sub>
                </m:sSub>
                <m:d>
                  <m:dPr>
                    <m:ctrlPr>
                      <w:rPr>
                        <w:rFonts w:ascii="Cambria Math" w:hAnsi="Cambria Math"/>
                        <w:i/>
                      </w:rPr>
                    </m:ctrlPr>
                  </m:dPr>
                  <m:e>
                    <m:r>
                      <w:rPr>
                        <w:rFonts w:ascii="Cambria Math" w:hAnsi="Cambria Math"/>
                      </w:rPr>
                      <m:t>x</m:t>
                    </m:r>
                  </m:e>
                </m:d>
                <m:r>
                  <w:rPr>
                    <w:rFonts w:ascii="Cambria Math" w:hAnsi="Cambria Math"/>
                  </w:rPr>
                  <m:t>=</m:t>
                </m:r>
                <m:f>
                  <m:fPr>
                    <m:ctrlPr>
                      <w:rPr>
                        <w:rFonts w:ascii="Cambria Math" w:hAnsi="Cambria Math"/>
                        <w:i/>
                      </w:rPr>
                    </m:ctrlPr>
                  </m:fPr>
                  <m:num>
                    <m:r>
                      <w:rPr>
                        <w:rFonts w:ascii="Cambria Math" w:hAnsi="Cambria Math"/>
                      </w:rPr>
                      <m:t>4</m:t>
                    </m:r>
                  </m:num>
                  <m:den>
                    <m:r>
                      <w:rPr>
                        <w:rFonts w:ascii="Cambria Math" w:hAnsi="Cambria Math"/>
                      </w:rPr>
                      <m:t>π∙a</m:t>
                    </m:r>
                  </m:den>
                </m:f>
                <m:sSup>
                  <m:sSupPr>
                    <m:ctrlPr>
                      <w:rPr>
                        <w:rFonts w:ascii="Cambria Math" w:hAnsi="Cambria Math"/>
                        <w:i/>
                      </w:rPr>
                    </m:ctrlPr>
                  </m:sSupPr>
                  <m:e>
                    <m:r>
                      <w:rPr>
                        <w:rFonts w:ascii="Cambria Math" w:hAnsi="Cambria Math"/>
                      </w:rPr>
                      <m:t>tan</m:t>
                    </m:r>
                  </m:e>
                  <m:sup>
                    <m:r>
                      <w:rPr>
                        <w:rFonts w:ascii="Cambria Math" w:hAnsi="Cambria Math"/>
                      </w:rPr>
                      <m:t>-1</m:t>
                    </m:r>
                  </m:sup>
                </m:sSup>
                <m:d>
                  <m:dPr>
                    <m:ctrlPr>
                      <w:rPr>
                        <w:rFonts w:ascii="Cambria Math" w:hAnsi="Cambria Math"/>
                        <w:i/>
                      </w:rPr>
                    </m:ctrlPr>
                  </m:dPr>
                  <m:e>
                    <m:r>
                      <w:rPr>
                        <w:rFonts w:ascii="Cambria Math" w:hAnsi="Cambria Math"/>
                      </w:rPr>
                      <m:t>x∙</m:t>
                    </m:r>
                    <m:func>
                      <m:funcPr>
                        <m:ctrlPr>
                          <w:rPr>
                            <w:rFonts w:ascii="Cambria Math" w:hAnsi="Cambria Math"/>
                            <w:i/>
                          </w:rPr>
                        </m:ctrlPr>
                      </m:funcPr>
                      <m:fName>
                        <m:r>
                          <m:rPr>
                            <m:sty m:val="p"/>
                          </m:rPr>
                          <w:rPr>
                            <w:rFonts w:ascii="Cambria Math" w:hAnsi="Cambria Math"/>
                          </w:rPr>
                          <m:t>tan</m:t>
                        </m:r>
                      </m:fName>
                      <m:e>
                        <m:d>
                          <m:dPr>
                            <m:ctrlPr>
                              <w:rPr>
                                <w:rFonts w:ascii="Cambria Math" w:hAnsi="Cambria Math"/>
                                <w:i/>
                              </w:rPr>
                            </m:ctrlPr>
                          </m:dPr>
                          <m:e>
                            <m:f>
                              <m:fPr>
                                <m:ctrlPr>
                                  <w:rPr>
                                    <w:rFonts w:ascii="Cambria Math" w:hAnsi="Cambria Math"/>
                                    <w:i/>
                                  </w:rPr>
                                </m:ctrlPr>
                              </m:fPr>
                              <m:num>
                                <m:r>
                                  <w:rPr>
                                    <w:rFonts w:ascii="Cambria Math" w:hAnsi="Cambria Math"/>
                                  </w:rPr>
                                  <m:t>π</m:t>
                                </m:r>
                              </m:num>
                              <m:den>
                                <m:r>
                                  <w:rPr>
                                    <w:rFonts w:ascii="Cambria Math" w:hAnsi="Cambria Math"/>
                                  </w:rPr>
                                  <m:t>4</m:t>
                                </m:r>
                              </m:den>
                            </m:f>
                            <m:r>
                              <w:rPr>
                                <w:rFonts w:ascii="Cambria Math" w:hAnsi="Cambria Math"/>
                              </w:rPr>
                              <m:t>∙a</m:t>
                            </m:r>
                          </m:e>
                        </m:d>
                      </m:e>
                    </m:func>
                  </m:e>
                </m:d>
              </m:oMath>
            </m:oMathPara>
          </w:p>
        </w:tc>
        <w:tc>
          <w:tcPr>
            <w:tcW w:w="610" w:type="dxa"/>
            <w:vAlign w:val="center"/>
          </w:tcPr>
          <w:p w14:paraId="6774D580" w14:textId="6BEFB8CA" w:rsidR="0013081F" w:rsidRPr="001E11F3" w:rsidRDefault="0013081F" w:rsidP="0013081F">
            <w:pPr>
              <w:pStyle w:val="Caption"/>
              <w:rPr>
                <w:b/>
                <w:i w:val="0"/>
                <w:color w:val="auto"/>
                <w:sz w:val="22"/>
              </w:rPr>
            </w:pPr>
            <w:bookmarkStart w:id="70" w:name="_Ref486325753"/>
            <w:bookmarkStart w:id="71" w:name="_Ref486509748"/>
            <w:r w:rsidRPr="001E11F3">
              <w:rPr>
                <w:i w:val="0"/>
                <w:color w:val="auto"/>
                <w:sz w:val="22"/>
              </w:rPr>
              <w:t>(</w:t>
            </w:r>
            <w:r w:rsidRPr="001E11F3">
              <w:rPr>
                <w:b/>
                <w:i w:val="0"/>
                <w:color w:val="auto"/>
                <w:sz w:val="22"/>
              </w:rPr>
              <w:fldChar w:fldCharType="begin"/>
            </w:r>
            <w:r w:rsidRPr="001E11F3">
              <w:rPr>
                <w:i w:val="0"/>
                <w:color w:val="auto"/>
                <w:sz w:val="22"/>
              </w:rPr>
              <w:instrText xml:space="preserve"> SEQ Equation \* ARABIC </w:instrText>
            </w:r>
            <w:r w:rsidRPr="001E11F3">
              <w:rPr>
                <w:b/>
                <w:i w:val="0"/>
                <w:color w:val="auto"/>
                <w:sz w:val="22"/>
              </w:rPr>
              <w:fldChar w:fldCharType="separate"/>
            </w:r>
            <w:r w:rsidR="006E7822">
              <w:rPr>
                <w:i w:val="0"/>
                <w:noProof/>
                <w:color w:val="auto"/>
                <w:sz w:val="22"/>
              </w:rPr>
              <w:t>3</w:t>
            </w:r>
            <w:r w:rsidRPr="001E11F3">
              <w:rPr>
                <w:b/>
                <w:i w:val="0"/>
                <w:noProof/>
                <w:color w:val="auto"/>
                <w:sz w:val="22"/>
              </w:rPr>
              <w:fldChar w:fldCharType="end"/>
            </w:r>
            <w:bookmarkEnd w:id="70"/>
            <w:r w:rsidRPr="001E11F3">
              <w:rPr>
                <w:i w:val="0"/>
                <w:color w:val="auto"/>
                <w:sz w:val="22"/>
              </w:rPr>
              <w:t>)</w:t>
            </w:r>
            <w:bookmarkEnd w:id="71"/>
          </w:p>
        </w:tc>
      </w:tr>
      <w:tr w:rsidR="0013081F" w:rsidRPr="001E11F3" w14:paraId="04CF2202" w14:textId="77777777" w:rsidTr="0013081F">
        <w:trPr>
          <w:trHeight w:val="121"/>
          <w:jc w:val="right"/>
        </w:trPr>
        <w:tc>
          <w:tcPr>
            <w:tcW w:w="9717" w:type="dxa"/>
            <w:vAlign w:val="center"/>
          </w:tcPr>
          <w:p w14:paraId="2335C33D" w14:textId="49CF8739" w:rsidR="0013081F" w:rsidRPr="001E11F3" w:rsidRDefault="00E556A8" w:rsidP="0013081F">
            <w:pPr>
              <w:jc w:val="center"/>
            </w:pPr>
            <m:oMathPara>
              <m:oMath>
                <m:sSup>
                  <m:sSupPr>
                    <m:ctrlPr>
                      <w:rPr>
                        <w:rFonts w:ascii="Cambria Math" w:hAnsi="Cambria Math"/>
                        <w:i/>
                      </w:rPr>
                    </m:ctrlPr>
                  </m:sSupPr>
                  <m:e>
                    <m:r>
                      <w:rPr>
                        <w:rFonts w:ascii="Cambria Math" w:hAnsi="Cambria Math"/>
                      </w:rPr>
                      <m:t>y</m:t>
                    </m:r>
                  </m:e>
                  <m:sup>
                    <m:r>
                      <w:rPr>
                        <w:rFonts w:ascii="Cambria Math" w:hAnsi="Cambria Math"/>
                      </w:rPr>
                      <m:t>'</m:t>
                    </m:r>
                  </m:sup>
                </m:sSup>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y</m:t>
                    </m:r>
                  </m:sub>
                </m:sSub>
                <m:d>
                  <m:dPr>
                    <m:ctrlPr>
                      <w:rPr>
                        <w:rFonts w:ascii="Cambria Math" w:hAnsi="Cambria Math"/>
                        <w:i/>
                      </w:rPr>
                    </m:ctrlPr>
                  </m:dPr>
                  <m:e>
                    <m:r>
                      <w:rPr>
                        <w:rFonts w:ascii="Cambria Math" w:hAnsi="Cambria Math"/>
                      </w:rPr>
                      <m:t>y</m:t>
                    </m:r>
                  </m:e>
                </m:d>
                <m:r>
                  <w:rPr>
                    <w:rFonts w:ascii="Cambria Math" w:hAnsi="Cambria Math"/>
                  </w:rPr>
                  <m:t>=</m:t>
                </m:r>
                <m:f>
                  <m:fPr>
                    <m:ctrlPr>
                      <w:rPr>
                        <w:rFonts w:ascii="Cambria Math" w:hAnsi="Cambria Math"/>
                        <w:i/>
                      </w:rPr>
                    </m:ctrlPr>
                  </m:fPr>
                  <m:num>
                    <m:r>
                      <w:rPr>
                        <w:rFonts w:ascii="Cambria Math" w:hAnsi="Cambria Math"/>
                      </w:rPr>
                      <m:t>4</m:t>
                    </m:r>
                  </m:num>
                  <m:den>
                    <m:r>
                      <w:rPr>
                        <w:rFonts w:ascii="Cambria Math" w:hAnsi="Cambria Math"/>
                      </w:rPr>
                      <m:t>π∙b</m:t>
                    </m:r>
                  </m:den>
                </m:f>
                <m:sSup>
                  <m:sSupPr>
                    <m:ctrlPr>
                      <w:rPr>
                        <w:rFonts w:ascii="Cambria Math" w:hAnsi="Cambria Math"/>
                        <w:i/>
                      </w:rPr>
                    </m:ctrlPr>
                  </m:sSupPr>
                  <m:e>
                    <m:r>
                      <w:rPr>
                        <w:rFonts w:ascii="Cambria Math" w:hAnsi="Cambria Math"/>
                      </w:rPr>
                      <m:t>tan</m:t>
                    </m:r>
                  </m:e>
                  <m:sup>
                    <m:r>
                      <w:rPr>
                        <w:rFonts w:ascii="Cambria Math" w:hAnsi="Cambria Math"/>
                      </w:rPr>
                      <m:t>-1</m:t>
                    </m:r>
                  </m:sup>
                </m:sSup>
                <m:d>
                  <m:dPr>
                    <m:ctrlPr>
                      <w:rPr>
                        <w:rFonts w:ascii="Cambria Math" w:hAnsi="Cambria Math"/>
                        <w:i/>
                      </w:rPr>
                    </m:ctrlPr>
                  </m:dPr>
                  <m:e>
                    <m:r>
                      <w:rPr>
                        <w:rFonts w:ascii="Cambria Math" w:hAnsi="Cambria Math"/>
                      </w:rPr>
                      <m:t>y∙</m:t>
                    </m:r>
                    <m:func>
                      <m:funcPr>
                        <m:ctrlPr>
                          <w:rPr>
                            <w:rFonts w:ascii="Cambria Math" w:hAnsi="Cambria Math"/>
                            <w:i/>
                          </w:rPr>
                        </m:ctrlPr>
                      </m:funcPr>
                      <m:fName>
                        <m:r>
                          <m:rPr>
                            <m:sty m:val="p"/>
                          </m:rPr>
                          <w:rPr>
                            <w:rFonts w:ascii="Cambria Math" w:hAnsi="Cambria Math"/>
                          </w:rPr>
                          <m:t>tan</m:t>
                        </m:r>
                      </m:fName>
                      <m:e>
                        <m:d>
                          <m:dPr>
                            <m:ctrlPr>
                              <w:rPr>
                                <w:rFonts w:ascii="Cambria Math" w:hAnsi="Cambria Math"/>
                                <w:i/>
                              </w:rPr>
                            </m:ctrlPr>
                          </m:dPr>
                          <m:e>
                            <m:f>
                              <m:fPr>
                                <m:ctrlPr>
                                  <w:rPr>
                                    <w:rFonts w:ascii="Cambria Math" w:hAnsi="Cambria Math"/>
                                    <w:i/>
                                  </w:rPr>
                                </m:ctrlPr>
                              </m:fPr>
                              <m:num>
                                <m:r>
                                  <w:rPr>
                                    <w:rFonts w:ascii="Cambria Math" w:hAnsi="Cambria Math"/>
                                  </w:rPr>
                                  <m:t>π</m:t>
                                </m:r>
                              </m:num>
                              <m:den>
                                <m:r>
                                  <w:rPr>
                                    <w:rFonts w:ascii="Cambria Math" w:hAnsi="Cambria Math"/>
                                  </w:rPr>
                                  <m:t>4</m:t>
                                </m:r>
                              </m:den>
                            </m:f>
                            <m:r>
                              <w:rPr>
                                <w:rFonts w:ascii="Cambria Math" w:hAnsi="Cambria Math"/>
                              </w:rPr>
                              <m:t>∙b</m:t>
                            </m:r>
                          </m:e>
                        </m:d>
                      </m:e>
                    </m:func>
                  </m:e>
                </m:d>
              </m:oMath>
            </m:oMathPara>
          </w:p>
        </w:tc>
        <w:tc>
          <w:tcPr>
            <w:tcW w:w="610" w:type="dxa"/>
            <w:vAlign w:val="center"/>
          </w:tcPr>
          <w:p w14:paraId="608FB993" w14:textId="1EBEA3DA" w:rsidR="0013081F" w:rsidRPr="001E11F3" w:rsidRDefault="0013081F" w:rsidP="0013081F">
            <w:pPr>
              <w:pStyle w:val="Caption"/>
              <w:rPr>
                <w:b/>
                <w:i w:val="0"/>
                <w:color w:val="auto"/>
                <w:sz w:val="22"/>
              </w:rPr>
            </w:pPr>
            <w:bookmarkStart w:id="72" w:name="_Ref486325670"/>
            <w:bookmarkStart w:id="73" w:name="_Ref486509749"/>
            <w:r w:rsidRPr="001E11F3">
              <w:rPr>
                <w:i w:val="0"/>
                <w:color w:val="auto"/>
                <w:sz w:val="22"/>
              </w:rPr>
              <w:t>(</w:t>
            </w:r>
            <w:r w:rsidRPr="001E11F3">
              <w:rPr>
                <w:b/>
                <w:i w:val="0"/>
                <w:color w:val="auto"/>
                <w:sz w:val="22"/>
              </w:rPr>
              <w:fldChar w:fldCharType="begin"/>
            </w:r>
            <w:r w:rsidRPr="001E11F3">
              <w:rPr>
                <w:i w:val="0"/>
                <w:color w:val="auto"/>
                <w:sz w:val="22"/>
              </w:rPr>
              <w:instrText xml:space="preserve"> SEQ Equation \* ARABIC </w:instrText>
            </w:r>
            <w:r w:rsidRPr="001E11F3">
              <w:rPr>
                <w:b/>
                <w:i w:val="0"/>
                <w:color w:val="auto"/>
                <w:sz w:val="22"/>
              </w:rPr>
              <w:fldChar w:fldCharType="separate"/>
            </w:r>
            <w:r w:rsidR="006E7822">
              <w:rPr>
                <w:i w:val="0"/>
                <w:noProof/>
                <w:color w:val="auto"/>
                <w:sz w:val="22"/>
              </w:rPr>
              <w:t>4</w:t>
            </w:r>
            <w:r w:rsidRPr="001E11F3">
              <w:rPr>
                <w:b/>
                <w:i w:val="0"/>
                <w:noProof/>
                <w:color w:val="auto"/>
                <w:sz w:val="22"/>
              </w:rPr>
              <w:fldChar w:fldCharType="end"/>
            </w:r>
            <w:bookmarkEnd w:id="72"/>
            <w:r w:rsidRPr="001E11F3">
              <w:rPr>
                <w:i w:val="0"/>
                <w:color w:val="auto"/>
                <w:sz w:val="22"/>
              </w:rPr>
              <w:t>)</w:t>
            </w:r>
            <w:bookmarkEnd w:id="73"/>
          </w:p>
        </w:tc>
      </w:tr>
    </w:tbl>
    <w:p w14:paraId="195865E5" w14:textId="01ECECEA" w:rsidR="0013081F" w:rsidRPr="001E11F3" w:rsidRDefault="0013081F" w:rsidP="0013081F">
      <w:pPr>
        <w:jc w:val="both"/>
        <w:rPr>
          <w:lang w:eastAsia="ko-KR"/>
        </w:rPr>
      </w:pPr>
      <w:r w:rsidRPr="001E11F3">
        <w:rPr>
          <w:lang w:eastAsia="ko-KR"/>
        </w:rPr>
        <w:t xml:space="preserve">Equations </w:t>
      </w:r>
      <w:r w:rsidRPr="00413537">
        <w:rPr>
          <w:lang w:eastAsia="ko-KR"/>
        </w:rPr>
        <w:fldChar w:fldCharType="begin"/>
      </w:r>
      <w:r w:rsidRPr="00413537">
        <w:rPr>
          <w:lang w:eastAsia="ko-KR"/>
        </w:rPr>
        <w:instrText xml:space="preserve"> REF _Ref507583169 \h  \* MERGEFORMAT </w:instrText>
      </w:r>
      <w:r w:rsidRPr="00413537">
        <w:rPr>
          <w:lang w:eastAsia="ko-KR"/>
        </w:rPr>
      </w:r>
      <w:r w:rsidRPr="00413537">
        <w:rPr>
          <w:lang w:eastAsia="ko-KR"/>
        </w:rPr>
        <w:fldChar w:fldCharType="separate"/>
      </w:r>
      <w:r w:rsidR="006E7822" w:rsidRPr="001E11F3">
        <w:t>(</w:t>
      </w:r>
      <w:r w:rsidR="006E7822" w:rsidRPr="006E7822">
        <w:rPr>
          <w:noProof/>
        </w:rPr>
        <w:t>5</w:t>
      </w:r>
      <w:r w:rsidRPr="00413537">
        <w:rPr>
          <w:lang w:eastAsia="ko-KR"/>
        </w:rPr>
        <w:fldChar w:fldCharType="end"/>
      </w:r>
      <w:r>
        <w:rPr>
          <w:lang w:eastAsia="ko-KR"/>
        </w:rPr>
        <w:t xml:space="preserve">) </w:t>
      </w:r>
      <w:r w:rsidRPr="00413537">
        <w:rPr>
          <w:lang w:eastAsia="ko-KR"/>
        </w:rPr>
        <w:fldChar w:fldCharType="begin"/>
      </w:r>
      <w:r w:rsidRPr="00413537">
        <w:rPr>
          <w:lang w:eastAsia="ko-KR"/>
        </w:rPr>
        <w:instrText xml:space="preserve"> REF _Ref507583211 \h  \* MERGEFORMAT </w:instrText>
      </w:r>
      <w:r w:rsidRPr="00413537">
        <w:rPr>
          <w:lang w:eastAsia="ko-KR"/>
        </w:rPr>
      </w:r>
      <w:r w:rsidRPr="00413537">
        <w:rPr>
          <w:lang w:eastAsia="ko-KR"/>
        </w:rPr>
        <w:fldChar w:fldCharType="separate"/>
      </w:r>
      <w:r w:rsidR="006E7822" w:rsidRPr="001E11F3">
        <w:t>(</w:t>
      </w:r>
      <w:r w:rsidR="006E7822" w:rsidRPr="006E7822">
        <w:rPr>
          <w:noProof/>
        </w:rPr>
        <w:t>6</w:t>
      </w:r>
      <w:r w:rsidRPr="00413537">
        <w:rPr>
          <w:lang w:eastAsia="ko-KR"/>
        </w:rPr>
        <w:fldChar w:fldCharType="end"/>
      </w:r>
      <w:r>
        <w:rPr>
          <w:lang w:eastAsia="ko-KR"/>
        </w:rPr>
        <w:t>)</w:t>
      </w:r>
      <w:r w:rsidRPr="001E11F3">
        <w:rPr>
          <w:lang w:eastAsia="ko-KR"/>
        </w:rPr>
        <w:t xml:space="preserve"> are </w:t>
      </w:r>
      <w:r>
        <w:rPr>
          <w:lang w:eastAsia="ko-KR"/>
        </w:rPr>
        <w:t>the backward</w:t>
      </w:r>
      <w:r w:rsidRPr="001E11F3">
        <w:rPr>
          <w:lang w:eastAsia="ko-KR"/>
        </w:rPr>
        <w:t xml:space="preserve"> mapping from H</w:t>
      </w:r>
      <w:r>
        <w:rPr>
          <w:lang w:eastAsia="ko-KR"/>
        </w:rPr>
        <w:t>A</w:t>
      </w:r>
      <w:r w:rsidRPr="001E11F3">
        <w:rPr>
          <w:lang w:eastAsia="ko-KR"/>
        </w:rPr>
        <w:t>C to CMP</w:t>
      </w:r>
      <w:r>
        <w:rPr>
          <w:lang w:eastAsia="ko-KR"/>
        </w:rPr>
        <w:t>, for the horizontal and vertical directions, respectively</w:t>
      </w:r>
      <w:r w:rsidRPr="001E11F3">
        <w:rPr>
          <w:lang w:eastAsia="ko-KR"/>
        </w:rPr>
        <w:t xml:space="preserve">. </w:t>
      </w:r>
    </w:p>
    <w:tbl>
      <w:tblPr>
        <w:tblStyle w:val="TableGrid"/>
        <w:tblW w:w="10327"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717"/>
        <w:gridCol w:w="610"/>
      </w:tblGrid>
      <w:tr w:rsidR="0013081F" w:rsidRPr="001E11F3" w14:paraId="26BC7E53" w14:textId="77777777" w:rsidTr="0013081F">
        <w:trPr>
          <w:trHeight w:val="121"/>
          <w:jc w:val="right"/>
        </w:trPr>
        <w:tc>
          <w:tcPr>
            <w:tcW w:w="9717" w:type="dxa"/>
            <w:vAlign w:val="center"/>
          </w:tcPr>
          <w:p w14:paraId="6F49BA63" w14:textId="649F8CC6" w:rsidR="0013081F" w:rsidRPr="001E11F3" w:rsidRDefault="0013081F" w:rsidP="0013081F">
            <w:pPr>
              <w:jc w:val="center"/>
            </w:pPr>
            <m:oMathPara>
              <m:oMath>
                <m:r>
                  <w:rPr>
                    <w:rFonts w:ascii="Cambria Math" w:hAnsi="Cambria Math"/>
                  </w:rPr>
                  <m:t>x=</m:t>
                </m:r>
                <m:sSub>
                  <m:sSubPr>
                    <m:ctrlPr>
                      <w:rPr>
                        <w:rFonts w:ascii="Cambria Math" w:hAnsi="Cambria Math"/>
                        <w:i/>
                      </w:rPr>
                    </m:ctrlPr>
                  </m:sSubPr>
                  <m:e>
                    <m:r>
                      <w:rPr>
                        <w:rFonts w:ascii="Cambria Math" w:hAnsi="Cambria Math"/>
                      </w:rPr>
                      <m:t>g</m:t>
                    </m:r>
                  </m:e>
                  <m:sub>
                    <m:r>
                      <w:rPr>
                        <w:rFonts w:ascii="Cambria Math" w:hAnsi="Cambria Math"/>
                      </w:rPr>
                      <m:t>x</m:t>
                    </m:r>
                  </m:sub>
                </m:sSub>
                <m:d>
                  <m:dPr>
                    <m:ctrlPr>
                      <w:rPr>
                        <w:rFonts w:ascii="Cambria Math" w:hAnsi="Cambria Math"/>
                        <w:i/>
                      </w:rPr>
                    </m:ctrlPr>
                  </m:dPr>
                  <m:e>
                    <m:r>
                      <w:rPr>
                        <w:rFonts w:ascii="Cambria Math" w:hAnsi="Cambria Math"/>
                      </w:rPr>
                      <m:t>x'</m:t>
                    </m:r>
                  </m:e>
                </m:d>
                <m:r>
                  <w:rPr>
                    <w:rFonts w:ascii="Cambria Math" w:hAnsi="Cambria Math"/>
                  </w:rPr>
                  <m:t>=</m:t>
                </m:r>
                <m:f>
                  <m:fPr>
                    <m:type m:val="lin"/>
                    <m:ctrlPr>
                      <w:rPr>
                        <w:rFonts w:ascii="Cambria Math" w:hAnsi="Cambria Math"/>
                        <w:i/>
                      </w:rPr>
                    </m:ctrlPr>
                  </m:fPr>
                  <m:num>
                    <m:func>
                      <m:funcPr>
                        <m:ctrlPr>
                          <w:rPr>
                            <w:rFonts w:ascii="Cambria Math" w:hAnsi="Cambria Math"/>
                            <w:i/>
                          </w:rPr>
                        </m:ctrlPr>
                      </m:funcPr>
                      <m:fName>
                        <m:r>
                          <m:rPr>
                            <m:sty m:val="p"/>
                          </m:rPr>
                          <w:rPr>
                            <w:rFonts w:ascii="Cambria Math" w:hAnsi="Cambria Math"/>
                          </w:rPr>
                          <m:t>tan</m:t>
                        </m:r>
                      </m:fName>
                      <m:e>
                        <m:d>
                          <m:dPr>
                            <m:ctrlPr>
                              <w:rPr>
                                <w:rFonts w:ascii="Cambria Math" w:hAnsi="Cambria Math"/>
                                <w:i/>
                              </w:rPr>
                            </m:ctrlPr>
                          </m:dPr>
                          <m:e>
                            <m:f>
                              <m:fPr>
                                <m:ctrlPr>
                                  <w:rPr>
                                    <w:rFonts w:ascii="Cambria Math" w:hAnsi="Cambria Math"/>
                                    <w:i/>
                                  </w:rPr>
                                </m:ctrlPr>
                              </m:fPr>
                              <m:num>
                                <m:r>
                                  <w:rPr>
                                    <w:rFonts w:ascii="Cambria Math" w:hAnsi="Cambria Math"/>
                                  </w:rPr>
                                  <m:t>π</m:t>
                                </m:r>
                              </m:num>
                              <m:den>
                                <m:r>
                                  <w:rPr>
                                    <w:rFonts w:ascii="Cambria Math" w:hAnsi="Cambria Math"/>
                                  </w:rPr>
                                  <m:t>4</m:t>
                                </m:r>
                              </m:den>
                            </m:f>
                            <m:r>
                              <w:rPr>
                                <w:rFonts w:ascii="Cambria Math" w:hAnsi="Cambria Math"/>
                              </w:rPr>
                              <m:t>∙</m:t>
                            </m:r>
                            <m:sSup>
                              <m:sSupPr>
                                <m:ctrlPr>
                                  <w:rPr>
                                    <w:rFonts w:ascii="Cambria Math" w:hAnsi="Cambria Math"/>
                                    <w:i/>
                                  </w:rPr>
                                </m:ctrlPr>
                              </m:sSupPr>
                              <m:e>
                                <m:r>
                                  <w:rPr>
                                    <w:rFonts w:ascii="Cambria Math" w:hAnsi="Cambria Math"/>
                                  </w:rPr>
                                  <m:t>x</m:t>
                                </m:r>
                              </m:e>
                              <m:sup>
                                <m:r>
                                  <w:rPr>
                                    <w:rFonts w:ascii="Cambria Math" w:hAnsi="Cambria Math"/>
                                  </w:rPr>
                                  <m:t>'</m:t>
                                </m:r>
                              </m:sup>
                            </m:sSup>
                            <m:r>
                              <w:rPr>
                                <w:rFonts w:ascii="Cambria Math" w:hAnsi="Cambria Math"/>
                              </w:rPr>
                              <m:t>∙a</m:t>
                            </m:r>
                          </m:e>
                        </m:d>
                      </m:e>
                    </m:func>
                  </m:num>
                  <m:den>
                    <m:func>
                      <m:funcPr>
                        <m:ctrlPr>
                          <w:rPr>
                            <w:rFonts w:ascii="Cambria Math" w:hAnsi="Cambria Math"/>
                            <w:i/>
                          </w:rPr>
                        </m:ctrlPr>
                      </m:funcPr>
                      <m:fName>
                        <m:r>
                          <m:rPr>
                            <m:sty m:val="p"/>
                          </m:rPr>
                          <w:rPr>
                            <w:rFonts w:ascii="Cambria Math" w:hAnsi="Cambria Math"/>
                          </w:rPr>
                          <m:t>tan</m:t>
                        </m:r>
                      </m:fName>
                      <m:e>
                        <m:d>
                          <m:dPr>
                            <m:ctrlPr>
                              <w:rPr>
                                <w:rFonts w:ascii="Cambria Math" w:hAnsi="Cambria Math"/>
                                <w:i/>
                              </w:rPr>
                            </m:ctrlPr>
                          </m:dPr>
                          <m:e>
                            <m:f>
                              <m:fPr>
                                <m:ctrlPr>
                                  <w:rPr>
                                    <w:rFonts w:ascii="Cambria Math" w:hAnsi="Cambria Math"/>
                                    <w:i/>
                                  </w:rPr>
                                </m:ctrlPr>
                              </m:fPr>
                              <m:num>
                                <m:r>
                                  <w:rPr>
                                    <w:rFonts w:ascii="Cambria Math" w:hAnsi="Cambria Math"/>
                                  </w:rPr>
                                  <m:t>π</m:t>
                                </m:r>
                              </m:num>
                              <m:den>
                                <m:r>
                                  <w:rPr>
                                    <w:rFonts w:ascii="Cambria Math" w:hAnsi="Cambria Math"/>
                                  </w:rPr>
                                  <m:t>4</m:t>
                                </m:r>
                              </m:den>
                            </m:f>
                            <m:r>
                              <w:rPr>
                                <w:rFonts w:ascii="Cambria Math" w:hAnsi="Cambria Math"/>
                              </w:rPr>
                              <m:t>∙a</m:t>
                            </m:r>
                          </m:e>
                        </m:d>
                      </m:e>
                    </m:func>
                  </m:den>
                </m:f>
              </m:oMath>
            </m:oMathPara>
          </w:p>
        </w:tc>
        <w:tc>
          <w:tcPr>
            <w:tcW w:w="610" w:type="dxa"/>
            <w:vAlign w:val="center"/>
          </w:tcPr>
          <w:p w14:paraId="7A804AA4" w14:textId="250DEBD4" w:rsidR="0013081F" w:rsidRPr="001E11F3" w:rsidRDefault="0013081F" w:rsidP="0013081F">
            <w:pPr>
              <w:pStyle w:val="Caption"/>
              <w:rPr>
                <w:b/>
                <w:i w:val="0"/>
                <w:color w:val="auto"/>
                <w:sz w:val="22"/>
              </w:rPr>
            </w:pPr>
            <w:bookmarkStart w:id="74" w:name="_Ref507583169"/>
            <w:bookmarkStart w:id="75" w:name="_Ref486513967"/>
            <w:r w:rsidRPr="001E11F3">
              <w:rPr>
                <w:i w:val="0"/>
                <w:color w:val="auto"/>
                <w:sz w:val="22"/>
              </w:rPr>
              <w:t>(</w:t>
            </w:r>
            <w:r w:rsidRPr="001E11F3">
              <w:rPr>
                <w:b/>
                <w:i w:val="0"/>
                <w:color w:val="auto"/>
                <w:sz w:val="22"/>
              </w:rPr>
              <w:fldChar w:fldCharType="begin"/>
            </w:r>
            <w:r w:rsidRPr="001E11F3">
              <w:rPr>
                <w:i w:val="0"/>
                <w:color w:val="auto"/>
                <w:sz w:val="22"/>
              </w:rPr>
              <w:instrText xml:space="preserve"> SEQ Equation \* ARABIC </w:instrText>
            </w:r>
            <w:r w:rsidRPr="001E11F3">
              <w:rPr>
                <w:b/>
                <w:i w:val="0"/>
                <w:color w:val="auto"/>
                <w:sz w:val="22"/>
              </w:rPr>
              <w:fldChar w:fldCharType="separate"/>
            </w:r>
            <w:r w:rsidR="006E7822">
              <w:rPr>
                <w:i w:val="0"/>
                <w:noProof/>
                <w:color w:val="auto"/>
                <w:sz w:val="22"/>
              </w:rPr>
              <w:t>5</w:t>
            </w:r>
            <w:r w:rsidRPr="001E11F3">
              <w:rPr>
                <w:b/>
                <w:i w:val="0"/>
                <w:noProof/>
                <w:color w:val="auto"/>
                <w:sz w:val="22"/>
              </w:rPr>
              <w:fldChar w:fldCharType="end"/>
            </w:r>
            <w:bookmarkEnd w:id="74"/>
            <w:r w:rsidRPr="001E11F3">
              <w:rPr>
                <w:i w:val="0"/>
                <w:color w:val="auto"/>
                <w:sz w:val="22"/>
              </w:rPr>
              <w:t>)</w:t>
            </w:r>
            <w:bookmarkEnd w:id="75"/>
          </w:p>
        </w:tc>
      </w:tr>
      <w:tr w:rsidR="0013081F" w:rsidRPr="001E11F3" w14:paraId="2DF9E984" w14:textId="77777777" w:rsidTr="0013081F">
        <w:trPr>
          <w:trHeight w:val="121"/>
          <w:jc w:val="right"/>
        </w:trPr>
        <w:tc>
          <w:tcPr>
            <w:tcW w:w="9717" w:type="dxa"/>
            <w:vAlign w:val="center"/>
          </w:tcPr>
          <w:p w14:paraId="2846FCA9" w14:textId="2A289C01" w:rsidR="0013081F" w:rsidRPr="001E11F3" w:rsidRDefault="0013081F" w:rsidP="0013081F">
            <w:pPr>
              <w:jc w:val="center"/>
            </w:pPr>
            <m:oMathPara>
              <m:oMathParaPr>
                <m:jc m:val="center"/>
              </m:oMathParaPr>
              <m:oMath>
                <m:r>
                  <w:rPr>
                    <w:rFonts w:ascii="Cambria Math" w:hAnsi="Cambria Math"/>
                  </w:rPr>
                  <m:t>y=</m:t>
                </m:r>
                <m:sSub>
                  <m:sSubPr>
                    <m:ctrlPr>
                      <w:rPr>
                        <w:rFonts w:ascii="Cambria Math" w:hAnsi="Cambria Math"/>
                        <w:i/>
                      </w:rPr>
                    </m:ctrlPr>
                  </m:sSubPr>
                  <m:e>
                    <m:r>
                      <w:rPr>
                        <w:rFonts w:ascii="Cambria Math" w:hAnsi="Cambria Math"/>
                      </w:rPr>
                      <m:t>g</m:t>
                    </m:r>
                  </m:e>
                  <m:sub>
                    <m:r>
                      <w:rPr>
                        <w:rFonts w:ascii="Cambria Math" w:hAnsi="Cambria Math"/>
                      </w:rPr>
                      <m:t>y</m:t>
                    </m:r>
                  </m:sub>
                </m:sSub>
                <m:d>
                  <m:dPr>
                    <m:ctrlPr>
                      <w:rPr>
                        <w:rFonts w:ascii="Cambria Math" w:hAnsi="Cambria Math"/>
                        <w:i/>
                      </w:rPr>
                    </m:ctrlPr>
                  </m:dPr>
                  <m:e>
                    <m:r>
                      <w:rPr>
                        <w:rFonts w:ascii="Cambria Math" w:hAnsi="Cambria Math"/>
                      </w:rPr>
                      <m:t>y'</m:t>
                    </m:r>
                  </m:e>
                </m:d>
                <m:r>
                  <w:rPr>
                    <w:rFonts w:ascii="Cambria Math" w:hAnsi="Cambria Math"/>
                  </w:rPr>
                  <m:t>=</m:t>
                </m:r>
                <m:f>
                  <m:fPr>
                    <m:type m:val="lin"/>
                    <m:ctrlPr>
                      <w:rPr>
                        <w:rFonts w:ascii="Cambria Math" w:hAnsi="Cambria Math"/>
                        <w:i/>
                      </w:rPr>
                    </m:ctrlPr>
                  </m:fPr>
                  <m:num>
                    <m:func>
                      <m:funcPr>
                        <m:ctrlPr>
                          <w:rPr>
                            <w:rFonts w:ascii="Cambria Math" w:hAnsi="Cambria Math"/>
                            <w:i/>
                          </w:rPr>
                        </m:ctrlPr>
                      </m:funcPr>
                      <m:fName>
                        <m:r>
                          <m:rPr>
                            <m:sty m:val="p"/>
                          </m:rPr>
                          <w:rPr>
                            <w:rFonts w:ascii="Cambria Math" w:hAnsi="Cambria Math"/>
                          </w:rPr>
                          <m:t>tan</m:t>
                        </m:r>
                      </m:fName>
                      <m:e>
                        <m:d>
                          <m:dPr>
                            <m:ctrlPr>
                              <w:rPr>
                                <w:rFonts w:ascii="Cambria Math" w:hAnsi="Cambria Math"/>
                                <w:i/>
                              </w:rPr>
                            </m:ctrlPr>
                          </m:dPr>
                          <m:e>
                            <m:f>
                              <m:fPr>
                                <m:ctrlPr>
                                  <w:rPr>
                                    <w:rFonts w:ascii="Cambria Math" w:hAnsi="Cambria Math"/>
                                    <w:i/>
                                  </w:rPr>
                                </m:ctrlPr>
                              </m:fPr>
                              <m:num>
                                <m:r>
                                  <w:rPr>
                                    <w:rFonts w:ascii="Cambria Math" w:hAnsi="Cambria Math"/>
                                  </w:rPr>
                                  <m:t>π</m:t>
                                </m:r>
                              </m:num>
                              <m:den>
                                <m:r>
                                  <w:rPr>
                                    <w:rFonts w:ascii="Cambria Math" w:hAnsi="Cambria Math"/>
                                  </w:rPr>
                                  <m:t>4</m:t>
                                </m:r>
                              </m:den>
                            </m:f>
                            <m:r>
                              <w:rPr>
                                <w:rFonts w:ascii="Cambria Math" w:hAnsi="Cambria Math"/>
                              </w:rPr>
                              <m:t>∙</m:t>
                            </m:r>
                            <m:sSup>
                              <m:sSupPr>
                                <m:ctrlPr>
                                  <w:rPr>
                                    <w:rFonts w:ascii="Cambria Math" w:hAnsi="Cambria Math"/>
                                    <w:i/>
                                  </w:rPr>
                                </m:ctrlPr>
                              </m:sSupPr>
                              <m:e>
                                <m:r>
                                  <w:rPr>
                                    <w:rFonts w:ascii="Cambria Math" w:hAnsi="Cambria Math"/>
                                  </w:rPr>
                                  <m:t>x</m:t>
                                </m:r>
                              </m:e>
                              <m:sup>
                                <m:r>
                                  <w:rPr>
                                    <w:rFonts w:ascii="Cambria Math" w:hAnsi="Cambria Math"/>
                                  </w:rPr>
                                  <m:t>'</m:t>
                                </m:r>
                              </m:sup>
                            </m:sSup>
                            <m:r>
                              <w:rPr>
                                <w:rFonts w:ascii="Cambria Math" w:hAnsi="Cambria Math"/>
                              </w:rPr>
                              <m:t>∙b</m:t>
                            </m:r>
                          </m:e>
                        </m:d>
                      </m:e>
                    </m:func>
                  </m:num>
                  <m:den>
                    <m:func>
                      <m:funcPr>
                        <m:ctrlPr>
                          <w:rPr>
                            <w:rFonts w:ascii="Cambria Math" w:hAnsi="Cambria Math"/>
                            <w:i/>
                          </w:rPr>
                        </m:ctrlPr>
                      </m:funcPr>
                      <m:fName>
                        <m:r>
                          <m:rPr>
                            <m:sty m:val="p"/>
                          </m:rPr>
                          <w:rPr>
                            <w:rFonts w:ascii="Cambria Math" w:hAnsi="Cambria Math"/>
                          </w:rPr>
                          <m:t>tan</m:t>
                        </m:r>
                      </m:fName>
                      <m:e>
                        <m:d>
                          <m:dPr>
                            <m:ctrlPr>
                              <w:rPr>
                                <w:rFonts w:ascii="Cambria Math" w:hAnsi="Cambria Math"/>
                                <w:i/>
                              </w:rPr>
                            </m:ctrlPr>
                          </m:dPr>
                          <m:e>
                            <m:f>
                              <m:fPr>
                                <m:ctrlPr>
                                  <w:rPr>
                                    <w:rFonts w:ascii="Cambria Math" w:hAnsi="Cambria Math"/>
                                    <w:i/>
                                  </w:rPr>
                                </m:ctrlPr>
                              </m:fPr>
                              <m:num>
                                <m:r>
                                  <w:rPr>
                                    <w:rFonts w:ascii="Cambria Math" w:hAnsi="Cambria Math"/>
                                  </w:rPr>
                                  <m:t>π</m:t>
                                </m:r>
                              </m:num>
                              <m:den>
                                <m:r>
                                  <w:rPr>
                                    <w:rFonts w:ascii="Cambria Math" w:hAnsi="Cambria Math"/>
                                  </w:rPr>
                                  <m:t>4</m:t>
                                </m:r>
                              </m:den>
                            </m:f>
                            <m:r>
                              <w:rPr>
                                <w:rFonts w:ascii="Cambria Math" w:hAnsi="Cambria Math"/>
                              </w:rPr>
                              <m:t>∙b</m:t>
                            </m:r>
                          </m:e>
                        </m:d>
                      </m:e>
                    </m:func>
                  </m:den>
                </m:f>
              </m:oMath>
            </m:oMathPara>
          </w:p>
        </w:tc>
        <w:tc>
          <w:tcPr>
            <w:tcW w:w="610" w:type="dxa"/>
            <w:vAlign w:val="center"/>
          </w:tcPr>
          <w:p w14:paraId="4657B650" w14:textId="31AA794D" w:rsidR="0013081F" w:rsidRPr="001E11F3" w:rsidRDefault="0013081F" w:rsidP="0013081F">
            <w:pPr>
              <w:pStyle w:val="Caption"/>
              <w:rPr>
                <w:b/>
                <w:i w:val="0"/>
                <w:color w:val="auto"/>
                <w:sz w:val="22"/>
              </w:rPr>
            </w:pPr>
            <w:bookmarkStart w:id="76" w:name="_Ref507583211"/>
            <w:bookmarkStart w:id="77" w:name="_Ref486513969"/>
            <w:r w:rsidRPr="001E11F3">
              <w:rPr>
                <w:i w:val="0"/>
                <w:color w:val="auto"/>
                <w:sz w:val="22"/>
              </w:rPr>
              <w:t>(</w:t>
            </w:r>
            <w:r w:rsidRPr="001E11F3">
              <w:rPr>
                <w:b/>
                <w:i w:val="0"/>
                <w:color w:val="auto"/>
                <w:sz w:val="22"/>
              </w:rPr>
              <w:fldChar w:fldCharType="begin"/>
            </w:r>
            <w:r w:rsidRPr="001E11F3">
              <w:rPr>
                <w:i w:val="0"/>
                <w:color w:val="auto"/>
                <w:sz w:val="22"/>
              </w:rPr>
              <w:instrText xml:space="preserve"> SEQ Equation \* ARABIC </w:instrText>
            </w:r>
            <w:r w:rsidRPr="001E11F3">
              <w:rPr>
                <w:b/>
                <w:i w:val="0"/>
                <w:color w:val="auto"/>
                <w:sz w:val="22"/>
              </w:rPr>
              <w:fldChar w:fldCharType="separate"/>
            </w:r>
            <w:r w:rsidR="006E7822">
              <w:rPr>
                <w:i w:val="0"/>
                <w:noProof/>
                <w:color w:val="auto"/>
                <w:sz w:val="22"/>
              </w:rPr>
              <w:t>6</w:t>
            </w:r>
            <w:r w:rsidRPr="001E11F3">
              <w:rPr>
                <w:b/>
                <w:i w:val="0"/>
                <w:noProof/>
                <w:color w:val="auto"/>
                <w:sz w:val="22"/>
              </w:rPr>
              <w:fldChar w:fldCharType="end"/>
            </w:r>
            <w:bookmarkEnd w:id="76"/>
            <w:r w:rsidRPr="001E11F3">
              <w:rPr>
                <w:i w:val="0"/>
                <w:color w:val="auto"/>
                <w:sz w:val="22"/>
              </w:rPr>
              <w:t>)</w:t>
            </w:r>
            <w:bookmarkEnd w:id="77"/>
          </w:p>
        </w:tc>
      </w:tr>
    </w:tbl>
    <w:p w14:paraId="6780273F" w14:textId="77777777" w:rsidR="0013081F" w:rsidRDefault="0013081F" w:rsidP="0013081F">
      <w:pPr>
        <w:jc w:val="both"/>
        <w:rPr>
          <w:lang w:eastAsia="ko-KR"/>
        </w:rPr>
      </w:pPr>
      <w:r>
        <w:rPr>
          <w:lang w:eastAsia="ko-KR"/>
        </w:rPr>
        <w:t xml:space="preserve">where a and b are the HAC horizontal and vertical mapping function parameters, and are defined within the range of [0.3, 1.5]. The sampling distribution of HAC (that is, parameters a and b) for each face can be adaptively selected based on the content. As the parameter a or b gets closer to 0, the sampling distribution in that corresponding direction becomes closer to that of CMP. </w:t>
      </w:r>
    </w:p>
    <w:p w14:paraId="3A6E81DD" w14:textId="7A4EA0EC" w:rsidR="0013081F" w:rsidRPr="001E11F3" w:rsidRDefault="0013081F" w:rsidP="00884B1F">
      <w:pPr>
        <w:pStyle w:val="Caption"/>
        <w:keepNext/>
        <w:spacing w:after="0"/>
        <w:jc w:val="center"/>
        <w:rPr>
          <w:i w:val="0"/>
          <w:color w:val="auto"/>
          <w:sz w:val="22"/>
          <w:szCs w:val="22"/>
        </w:rPr>
      </w:pPr>
      <w:bookmarkStart w:id="78" w:name="_Ref453976713"/>
      <w:bookmarkStart w:id="79" w:name="_Ref509493025"/>
      <w:r w:rsidRPr="001E11F3">
        <w:rPr>
          <w:i w:val="0"/>
          <w:color w:val="auto"/>
          <w:sz w:val="22"/>
          <w:szCs w:val="22"/>
        </w:rPr>
        <w:lastRenderedPageBreak/>
        <w:t xml:space="preserve">Table </w:t>
      </w:r>
      <w:r w:rsidRPr="001E11F3">
        <w:rPr>
          <w:i w:val="0"/>
          <w:color w:val="auto"/>
          <w:sz w:val="22"/>
          <w:szCs w:val="22"/>
        </w:rPr>
        <w:fldChar w:fldCharType="begin"/>
      </w:r>
      <w:r w:rsidRPr="001E11F3">
        <w:rPr>
          <w:i w:val="0"/>
          <w:color w:val="auto"/>
          <w:sz w:val="22"/>
          <w:szCs w:val="22"/>
        </w:rPr>
        <w:instrText xml:space="preserve"> SEQ Table \* ARABIC </w:instrText>
      </w:r>
      <w:r w:rsidRPr="001E11F3">
        <w:rPr>
          <w:i w:val="0"/>
          <w:color w:val="auto"/>
          <w:sz w:val="22"/>
          <w:szCs w:val="22"/>
        </w:rPr>
        <w:fldChar w:fldCharType="separate"/>
      </w:r>
      <w:r w:rsidR="00772B6F">
        <w:rPr>
          <w:i w:val="0"/>
          <w:noProof/>
          <w:color w:val="auto"/>
          <w:sz w:val="22"/>
          <w:szCs w:val="22"/>
        </w:rPr>
        <w:t>1</w:t>
      </w:r>
      <w:r w:rsidRPr="001E11F3">
        <w:rPr>
          <w:i w:val="0"/>
          <w:noProof/>
          <w:color w:val="auto"/>
          <w:sz w:val="22"/>
          <w:szCs w:val="22"/>
        </w:rPr>
        <w:fldChar w:fldCharType="end"/>
      </w:r>
      <w:bookmarkEnd w:id="78"/>
      <w:r w:rsidRPr="001E11F3">
        <w:rPr>
          <w:i w:val="0"/>
          <w:color w:val="auto"/>
          <w:sz w:val="22"/>
          <w:szCs w:val="22"/>
        </w:rPr>
        <w:t>. Face definition of H</w:t>
      </w:r>
      <w:r>
        <w:rPr>
          <w:i w:val="0"/>
          <w:color w:val="auto"/>
          <w:sz w:val="22"/>
          <w:szCs w:val="22"/>
        </w:rPr>
        <w:t>A</w:t>
      </w:r>
      <w:r w:rsidRPr="001E11F3">
        <w:rPr>
          <w:i w:val="0"/>
          <w:color w:val="auto"/>
          <w:sz w:val="22"/>
          <w:szCs w:val="22"/>
        </w:rPr>
        <w:t>C</w:t>
      </w:r>
      <w:bookmarkEnd w:id="79"/>
    </w:p>
    <w:tbl>
      <w:tblPr>
        <w:tblStyle w:val="TableGrid"/>
        <w:tblW w:w="0" w:type="auto"/>
        <w:jc w:val="center"/>
        <w:tblLook w:val="04A0" w:firstRow="1" w:lastRow="0" w:firstColumn="1" w:lastColumn="0" w:noHBand="0" w:noVBand="1"/>
      </w:tblPr>
      <w:tblGrid>
        <w:gridCol w:w="1290"/>
        <w:gridCol w:w="4680"/>
      </w:tblGrid>
      <w:tr w:rsidR="0013081F" w:rsidRPr="00DC362B" w14:paraId="1CE79915" w14:textId="77777777" w:rsidTr="0013081F">
        <w:trPr>
          <w:jc w:val="center"/>
        </w:trPr>
        <w:tc>
          <w:tcPr>
            <w:tcW w:w="1290" w:type="dxa"/>
          </w:tcPr>
          <w:p w14:paraId="3C78DD4B" w14:textId="77777777" w:rsidR="0013081F" w:rsidRPr="00766BD9" w:rsidRDefault="0013081F" w:rsidP="00884B1F">
            <w:pPr>
              <w:keepNext/>
              <w:spacing w:before="0"/>
              <w:jc w:val="center"/>
              <w:rPr>
                <w:b/>
              </w:rPr>
            </w:pPr>
            <w:r w:rsidRPr="00766BD9">
              <w:rPr>
                <w:b/>
              </w:rPr>
              <w:t>Face index</w:t>
            </w:r>
          </w:p>
        </w:tc>
        <w:tc>
          <w:tcPr>
            <w:tcW w:w="4680" w:type="dxa"/>
          </w:tcPr>
          <w:p w14:paraId="03CE5034" w14:textId="77777777" w:rsidR="0013081F" w:rsidRPr="00766BD9" w:rsidRDefault="0013081F" w:rsidP="00884B1F">
            <w:pPr>
              <w:keepNext/>
              <w:spacing w:before="0"/>
              <w:jc w:val="center"/>
              <w:rPr>
                <w:b/>
              </w:rPr>
            </w:pPr>
            <w:r w:rsidRPr="00766BD9">
              <w:rPr>
                <w:b/>
              </w:rPr>
              <w:t>Notes</w:t>
            </w:r>
          </w:p>
        </w:tc>
      </w:tr>
      <w:tr w:rsidR="0013081F" w:rsidRPr="00DC362B" w14:paraId="6507406E" w14:textId="77777777" w:rsidTr="0013081F">
        <w:trPr>
          <w:trHeight w:val="125"/>
          <w:jc w:val="center"/>
        </w:trPr>
        <w:tc>
          <w:tcPr>
            <w:tcW w:w="1290" w:type="dxa"/>
          </w:tcPr>
          <w:p w14:paraId="7BE88B53" w14:textId="77777777" w:rsidR="0013081F" w:rsidRPr="00766BD9" w:rsidRDefault="0013081F" w:rsidP="00884B1F">
            <w:pPr>
              <w:keepNext/>
              <w:spacing w:before="0"/>
              <w:jc w:val="center"/>
            </w:pPr>
            <w:r w:rsidRPr="00766BD9">
              <w:t>0</w:t>
            </w:r>
          </w:p>
        </w:tc>
        <w:tc>
          <w:tcPr>
            <w:tcW w:w="4680" w:type="dxa"/>
          </w:tcPr>
          <w:p w14:paraId="2335E10C" w14:textId="77777777" w:rsidR="0013081F" w:rsidRPr="00766BD9" w:rsidRDefault="0013081F" w:rsidP="00884B1F">
            <w:pPr>
              <w:keepNext/>
              <w:spacing w:before="0"/>
              <w:jc w:val="center"/>
            </w:pPr>
            <w:r w:rsidRPr="00766BD9">
              <w:t>Front</w:t>
            </w:r>
            <w:r>
              <w:t xml:space="preserve"> face </w:t>
            </w:r>
          </w:p>
        </w:tc>
      </w:tr>
      <w:tr w:rsidR="0013081F" w:rsidRPr="00DC362B" w14:paraId="4189A583" w14:textId="77777777" w:rsidTr="0013081F">
        <w:trPr>
          <w:jc w:val="center"/>
        </w:trPr>
        <w:tc>
          <w:tcPr>
            <w:tcW w:w="1290" w:type="dxa"/>
          </w:tcPr>
          <w:p w14:paraId="623FA934" w14:textId="77777777" w:rsidR="0013081F" w:rsidRPr="00766BD9" w:rsidRDefault="0013081F" w:rsidP="00884B1F">
            <w:pPr>
              <w:keepNext/>
              <w:spacing w:before="0"/>
              <w:jc w:val="center"/>
            </w:pPr>
            <w:r w:rsidRPr="00766BD9">
              <w:t>1</w:t>
            </w:r>
          </w:p>
        </w:tc>
        <w:tc>
          <w:tcPr>
            <w:tcW w:w="4680" w:type="dxa"/>
          </w:tcPr>
          <w:p w14:paraId="3F4B29A6" w14:textId="77777777" w:rsidR="0013081F" w:rsidRPr="00766BD9" w:rsidRDefault="0013081F" w:rsidP="00884B1F">
            <w:pPr>
              <w:keepNext/>
              <w:spacing w:before="0"/>
              <w:jc w:val="center"/>
            </w:pPr>
            <w:r w:rsidRPr="00766BD9">
              <w:t>Back</w:t>
            </w:r>
            <w:r>
              <w:t xml:space="preserve"> face </w:t>
            </w:r>
          </w:p>
        </w:tc>
      </w:tr>
      <w:tr w:rsidR="0013081F" w:rsidRPr="00DC362B" w14:paraId="2207E08F" w14:textId="77777777" w:rsidTr="0013081F">
        <w:trPr>
          <w:jc w:val="center"/>
        </w:trPr>
        <w:tc>
          <w:tcPr>
            <w:tcW w:w="1290" w:type="dxa"/>
          </w:tcPr>
          <w:p w14:paraId="589F751F" w14:textId="77777777" w:rsidR="0013081F" w:rsidRPr="00766BD9" w:rsidRDefault="0013081F" w:rsidP="00884B1F">
            <w:pPr>
              <w:keepNext/>
              <w:spacing w:before="0"/>
              <w:jc w:val="center"/>
            </w:pPr>
            <w:r w:rsidRPr="00766BD9">
              <w:t>2</w:t>
            </w:r>
          </w:p>
        </w:tc>
        <w:tc>
          <w:tcPr>
            <w:tcW w:w="4680" w:type="dxa"/>
          </w:tcPr>
          <w:p w14:paraId="785CFAA1" w14:textId="77777777" w:rsidR="0013081F" w:rsidRPr="00766BD9" w:rsidRDefault="0013081F" w:rsidP="00884B1F">
            <w:pPr>
              <w:keepNext/>
              <w:spacing w:before="0"/>
              <w:jc w:val="center"/>
            </w:pPr>
            <w:r w:rsidRPr="00766BD9">
              <w:t>Top</w:t>
            </w:r>
            <w:r>
              <w:t xml:space="preserve"> face </w:t>
            </w:r>
          </w:p>
        </w:tc>
      </w:tr>
      <w:tr w:rsidR="0013081F" w:rsidRPr="00DC362B" w14:paraId="59F4D9E1" w14:textId="77777777" w:rsidTr="0013081F">
        <w:trPr>
          <w:jc w:val="center"/>
        </w:trPr>
        <w:tc>
          <w:tcPr>
            <w:tcW w:w="1290" w:type="dxa"/>
          </w:tcPr>
          <w:p w14:paraId="233EA159" w14:textId="77777777" w:rsidR="0013081F" w:rsidRPr="00766BD9" w:rsidRDefault="0013081F" w:rsidP="00884B1F">
            <w:pPr>
              <w:keepNext/>
              <w:spacing w:before="0"/>
              <w:jc w:val="center"/>
            </w:pPr>
            <w:r w:rsidRPr="00766BD9">
              <w:t>3</w:t>
            </w:r>
          </w:p>
        </w:tc>
        <w:tc>
          <w:tcPr>
            <w:tcW w:w="4680" w:type="dxa"/>
          </w:tcPr>
          <w:p w14:paraId="34C08D2D" w14:textId="77777777" w:rsidR="0013081F" w:rsidRPr="00766BD9" w:rsidRDefault="0013081F" w:rsidP="00884B1F">
            <w:pPr>
              <w:keepNext/>
              <w:spacing w:before="0"/>
              <w:jc w:val="center"/>
            </w:pPr>
            <w:r w:rsidRPr="00766BD9">
              <w:t>Bottom</w:t>
            </w:r>
            <w:r>
              <w:t xml:space="preserve"> face </w:t>
            </w:r>
          </w:p>
        </w:tc>
      </w:tr>
      <w:tr w:rsidR="0013081F" w:rsidRPr="00DC362B" w14:paraId="04872910" w14:textId="77777777" w:rsidTr="0013081F">
        <w:trPr>
          <w:jc w:val="center"/>
        </w:trPr>
        <w:tc>
          <w:tcPr>
            <w:tcW w:w="1290" w:type="dxa"/>
          </w:tcPr>
          <w:p w14:paraId="2157611C" w14:textId="77777777" w:rsidR="0013081F" w:rsidRPr="00766BD9" w:rsidRDefault="0013081F" w:rsidP="00884B1F">
            <w:pPr>
              <w:keepNext/>
              <w:spacing w:before="0"/>
              <w:jc w:val="center"/>
            </w:pPr>
            <w:r w:rsidRPr="00766BD9">
              <w:t>4</w:t>
            </w:r>
          </w:p>
        </w:tc>
        <w:tc>
          <w:tcPr>
            <w:tcW w:w="4680" w:type="dxa"/>
          </w:tcPr>
          <w:p w14:paraId="303536E1" w14:textId="77777777" w:rsidR="0013081F" w:rsidRPr="00766BD9" w:rsidRDefault="0013081F" w:rsidP="00884B1F">
            <w:pPr>
              <w:keepNext/>
              <w:spacing w:before="0"/>
              <w:jc w:val="center"/>
            </w:pPr>
            <w:r w:rsidRPr="00766BD9">
              <w:t>Right</w:t>
            </w:r>
            <w:r>
              <w:t xml:space="preserve"> face </w:t>
            </w:r>
          </w:p>
        </w:tc>
      </w:tr>
      <w:tr w:rsidR="0013081F" w:rsidRPr="00DC362B" w14:paraId="120987DA" w14:textId="77777777" w:rsidTr="0013081F">
        <w:trPr>
          <w:jc w:val="center"/>
        </w:trPr>
        <w:tc>
          <w:tcPr>
            <w:tcW w:w="1290" w:type="dxa"/>
          </w:tcPr>
          <w:p w14:paraId="503EFDB0" w14:textId="77777777" w:rsidR="0013081F" w:rsidRPr="00766BD9" w:rsidRDefault="0013081F" w:rsidP="00884B1F">
            <w:pPr>
              <w:keepNext/>
              <w:spacing w:before="0"/>
              <w:jc w:val="center"/>
            </w:pPr>
            <w:r w:rsidRPr="00766BD9">
              <w:t>5</w:t>
            </w:r>
          </w:p>
        </w:tc>
        <w:tc>
          <w:tcPr>
            <w:tcW w:w="4680" w:type="dxa"/>
          </w:tcPr>
          <w:p w14:paraId="1B972F98" w14:textId="77777777" w:rsidR="0013081F" w:rsidRPr="00766BD9" w:rsidRDefault="0013081F" w:rsidP="00884B1F">
            <w:pPr>
              <w:keepNext/>
              <w:spacing w:before="0"/>
              <w:jc w:val="center"/>
            </w:pPr>
            <w:r w:rsidRPr="00766BD9">
              <w:t>Left</w:t>
            </w:r>
            <w:r>
              <w:t xml:space="preserve"> face </w:t>
            </w:r>
          </w:p>
        </w:tc>
      </w:tr>
    </w:tbl>
    <w:p w14:paraId="12AD816D" w14:textId="3C3C7EC6" w:rsidR="0013081F" w:rsidRDefault="0013081F" w:rsidP="0013081F">
      <w:pPr>
        <w:jc w:val="both"/>
        <w:rPr>
          <w:lang w:val="en-GB"/>
        </w:rPr>
      </w:pPr>
      <w:r>
        <w:rPr>
          <w:lang w:eastAsia="ko-KR"/>
        </w:rPr>
        <w:t xml:space="preserve">HAC has 6 faces, with face index and orientation as defined in </w:t>
      </w:r>
      <w:r w:rsidRPr="00413537">
        <w:rPr>
          <w:lang w:eastAsia="ko-KR"/>
        </w:rPr>
        <w:fldChar w:fldCharType="begin"/>
      </w:r>
      <w:r w:rsidRPr="00413537">
        <w:rPr>
          <w:lang w:eastAsia="ko-KR"/>
        </w:rPr>
        <w:instrText xml:space="preserve"> REF _Ref453976713 \h  \* MERGEFORMAT </w:instrText>
      </w:r>
      <w:r w:rsidRPr="00413537">
        <w:rPr>
          <w:lang w:eastAsia="ko-KR"/>
        </w:rPr>
      </w:r>
      <w:r w:rsidRPr="00413537">
        <w:rPr>
          <w:lang w:eastAsia="ko-KR"/>
        </w:rPr>
        <w:fldChar w:fldCharType="separate"/>
      </w:r>
      <w:r w:rsidR="00772B6F" w:rsidRPr="00772B6F">
        <w:rPr>
          <w:szCs w:val="22"/>
        </w:rPr>
        <w:t xml:space="preserve">Table </w:t>
      </w:r>
      <w:r w:rsidR="00772B6F" w:rsidRPr="00772B6F">
        <w:rPr>
          <w:noProof/>
          <w:szCs w:val="22"/>
        </w:rPr>
        <w:t>1</w:t>
      </w:r>
      <w:r w:rsidRPr="00413537">
        <w:rPr>
          <w:lang w:eastAsia="ko-KR"/>
        </w:rPr>
        <w:fldChar w:fldCharType="end"/>
      </w:r>
      <w:r>
        <w:rPr>
          <w:lang w:eastAsia="ko-KR"/>
        </w:rPr>
        <w:t>. In this response, t</w:t>
      </w:r>
      <w:r>
        <w:rPr>
          <w:lang w:val="en-GB"/>
        </w:rPr>
        <w:t>he 3</w:t>
      </w:r>
      <w:r w:rsidR="00275578">
        <w:rPr>
          <w:lang w:val="en-GB"/>
        </w:rPr>
        <w:t>×</w:t>
      </w:r>
      <w:r>
        <w:rPr>
          <w:lang w:val="en-GB"/>
        </w:rPr>
        <w:t xml:space="preserve">2 layout is used in HAC frame packing. </w:t>
      </w:r>
      <w:r>
        <w:rPr>
          <w:lang w:val="en-GB"/>
        </w:rPr>
        <w:fldChar w:fldCharType="begin"/>
      </w:r>
      <w:r>
        <w:rPr>
          <w:lang w:val="en-GB"/>
        </w:rPr>
        <w:instrText xml:space="preserve"> REF _Ref486521404 \h  \* MERGEFORMAT </w:instrText>
      </w:r>
      <w:r>
        <w:rPr>
          <w:lang w:val="en-GB"/>
        </w:rPr>
      </w:r>
      <w:r>
        <w:rPr>
          <w:lang w:val="en-GB"/>
        </w:rPr>
        <w:fldChar w:fldCharType="separate"/>
      </w:r>
      <w:r w:rsidR="00772B6F" w:rsidRPr="00772B6F">
        <w:t xml:space="preserve">Figure </w:t>
      </w:r>
      <w:r w:rsidR="00772B6F" w:rsidRPr="00772B6F">
        <w:rPr>
          <w:noProof/>
        </w:rPr>
        <w:t>13</w:t>
      </w:r>
      <w:r>
        <w:rPr>
          <w:lang w:val="en-GB"/>
        </w:rPr>
        <w:fldChar w:fldCharType="end"/>
      </w:r>
      <w:r>
        <w:rPr>
          <w:lang w:val="en-GB"/>
        </w:rPr>
        <w:t xml:space="preserve"> shows an example for the frame packed picture. Denote F</w:t>
      </w:r>
      <w:r w:rsidRPr="00F75B2E">
        <w:rPr>
          <w:vertAlign w:val="subscript"/>
          <w:lang w:val="en-GB"/>
        </w:rPr>
        <w:t>i</w:t>
      </w:r>
      <w:r>
        <w:rPr>
          <w:lang w:val="en-GB"/>
        </w:rPr>
        <w:t xml:space="preserve"> as the i-th face of HAC, and (a</w:t>
      </w:r>
      <w:r w:rsidRPr="00643FED">
        <w:rPr>
          <w:vertAlign w:val="subscript"/>
          <w:lang w:val="en-GB"/>
        </w:rPr>
        <w:t>i</w:t>
      </w:r>
      <w:r>
        <w:rPr>
          <w:lang w:val="en-GB"/>
        </w:rPr>
        <w:t>, b</w:t>
      </w:r>
      <w:r w:rsidRPr="00643FED">
        <w:rPr>
          <w:vertAlign w:val="subscript"/>
          <w:lang w:val="en-GB"/>
        </w:rPr>
        <w:t>i</w:t>
      </w:r>
      <w:r>
        <w:rPr>
          <w:lang w:val="en-GB"/>
        </w:rPr>
        <w:t>) as the parameters defining the mapping functions of face F</w:t>
      </w:r>
      <w:r w:rsidRPr="00F75B2E">
        <w:rPr>
          <w:vertAlign w:val="subscript"/>
          <w:lang w:val="en-GB"/>
        </w:rPr>
        <w:t>i</w:t>
      </w:r>
      <w:r>
        <w:rPr>
          <w:lang w:val="en-GB"/>
        </w:rPr>
        <w:t>. In order to keep sampling continuities at face boundaries in between two neighboring faces, the following constraint is applied in HAC.</w:t>
      </w:r>
    </w:p>
    <w:tbl>
      <w:tblPr>
        <w:tblStyle w:val="TableGrid"/>
        <w:tblW w:w="10327"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717"/>
        <w:gridCol w:w="610"/>
      </w:tblGrid>
      <w:tr w:rsidR="0013081F" w:rsidRPr="001E11F3" w14:paraId="6C61FC3C" w14:textId="77777777" w:rsidTr="0013081F">
        <w:trPr>
          <w:trHeight w:val="121"/>
          <w:jc w:val="right"/>
        </w:trPr>
        <w:tc>
          <w:tcPr>
            <w:tcW w:w="9717" w:type="dxa"/>
            <w:vAlign w:val="center"/>
          </w:tcPr>
          <w:p w14:paraId="254AF429" w14:textId="77777777" w:rsidR="0013081F" w:rsidRPr="001E11F3" w:rsidRDefault="00E556A8" w:rsidP="0013081F">
            <w:pPr>
              <w:jc w:val="center"/>
            </w:pPr>
            <m:oMathPara>
              <m:oMath>
                <m:sSub>
                  <m:sSubPr>
                    <m:ctrlPr>
                      <w:rPr>
                        <w:rFonts w:ascii="Cambria Math" w:hAnsi="Cambria Math"/>
                        <w:lang w:val="en-GB"/>
                      </w:rPr>
                    </m:ctrlPr>
                  </m:sSubPr>
                  <m:e>
                    <m:r>
                      <m:rPr>
                        <m:sty m:val="p"/>
                      </m:rPr>
                      <w:rPr>
                        <w:rFonts w:ascii="Cambria Math" w:hAnsi="Cambria Math"/>
                        <w:lang w:val="en-GB"/>
                      </w:rPr>
                      <m:t>b</m:t>
                    </m:r>
                  </m:e>
                  <m:sub>
                    <m:r>
                      <w:rPr>
                        <w:rFonts w:ascii="Cambria Math" w:hAnsi="Cambria Math"/>
                        <w:lang w:val="en-GB"/>
                      </w:rPr>
                      <m:t>4</m:t>
                    </m:r>
                  </m:sub>
                </m:sSub>
                <m:r>
                  <m:rPr>
                    <m:sty m:val="p"/>
                  </m:rPr>
                  <w:rPr>
                    <w:rFonts w:ascii="Cambria Math" w:hAnsi="Cambria Math"/>
                    <w:lang w:val="en-GB"/>
                  </w:rPr>
                  <m:t>=</m:t>
                </m:r>
                <m:sSub>
                  <m:sSubPr>
                    <m:ctrlPr>
                      <w:rPr>
                        <w:rFonts w:ascii="Cambria Math" w:hAnsi="Cambria Math"/>
                        <w:lang w:val="en-GB"/>
                      </w:rPr>
                    </m:ctrlPr>
                  </m:sSubPr>
                  <m:e>
                    <m:r>
                      <m:rPr>
                        <m:sty m:val="p"/>
                      </m:rPr>
                      <w:rPr>
                        <w:rFonts w:ascii="Cambria Math" w:hAnsi="Cambria Math"/>
                        <w:lang w:val="en-GB"/>
                      </w:rPr>
                      <m:t>b</m:t>
                    </m:r>
                  </m:e>
                  <m:sub>
                    <m:r>
                      <w:rPr>
                        <w:rFonts w:ascii="Cambria Math" w:hAnsi="Cambria Math"/>
                        <w:lang w:val="en-GB"/>
                      </w:rPr>
                      <m:t>0</m:t>
                    </m:r>
                  </m:sub>
                </m:sSub>
                <m:r>
                  <m:rPr>
                    <m:sty m:val="p"/>
                  </m:rPr>
                  <w:rPr>
                    <w:rFonts w:ascii="Cambria Math" w:hAnsi="Cambria Math"/>
                    <w:lang w:val="en-GB"/>
                  </w:rPr>
                  <m:t>=</m:t>
                </m:r>
                <m:sSub>
                  <m:sSubPr>
                    <m:ctrlPr>
                      <w:rPr>
                        <w:rFonts w:ascii="Cambria Math" w:hAnsi="Cambria Math"/>
                        <w:lang w:val="en-GB"/>
                      </w:rPr>
                    </m:ctrlPr>
                  </m:sSubPr>
                  <m:e>
                    <m:r>
                      <m:rPr>
                        <m:sty m:val="p"/>
                      </m:rPr>
                      <w:rPr>
                        <w:rFonts w:ascii="Cambria Math" w:hAnsi="Cambria Math"/>
                        <w:lang w:val="en-GB"/>
                      </w:rPr>
                      <m:t>b</m:t>
                    </m:r>
                  </m:e>
                  <m:sub>
                    <m:r>
                      <w:rPr>
                        <w:rFonts w:ascii="Cambria Math" w:hAnsi="Cambria Math"/>
                        <w:lang w:val="en-GB"/>
                      </w:rPr>
                      <m:t>5</m:t>
                    </m:r>
                  </m:sub>
                </m:sSub>
              </m:oMath>
            </m:oMathPara>
          </w:p>
        </w:tc>
        <w:tc>
          <w:tcPr>
            <w:tcW w:w="610" w:type="dxa"/>
            <w:vAlign w:val="center"/>
          </w:tcPr>
          <w:p w14:paraId="4785A043" w14:textId="2D1A6BAF" w:rsidR="0013081F" w:rsidRPr="001E11F3" w:rsidRDefault="0013081F" w:rsidP="0013081F">
            <w:pPr>
              <w:pStyle w:val="Caption"/>
              <w:rPr>
                <w:b/>
                <w:i w:val="0"/>
                <w:color w:val="auto"/>
                <w:sz w:val="22"/>
              </w:rPr>
            </w:pPr>
            <w:bookmarkStart w:id="80" w:name="_Ref486522446"/>
            <w:r w:rsidRPr="001E11F3">
              <w:rPr>
                <w:i w:val="0"/>
                <w:color w:val="auto"/>
                <w:sz w:val="22"/>
              </w:rPr>
              <w:t>(</w:t>
            </w:r>
            <w:r w:rsidRPr="001E11F3">
              <w:rPr>
                <w:b/>
                <w:i w:val="0"/>
                <w:color w:val="auto"/>
                <w:sz w:val="22"/>
              </w:rPr>
              <w:fldChar w:fldCharType="begin"/>
            </w:r>
            <w:r w:rsidRPr="001E11F3">
              <w:rPr>
                <w:i w:val="0"/>
                <w:color w:val="auto"/>
                <w:sz w:val="22"/>
              </w:rPr>
              <w:instrText xml:space="preserve"> SEQ Equation \* ARABIC </w:instrText>
            </w:r>
            <w:r w:rsidRPr="001E11F3">
              <w:rPr>
                <w:b/>
                <w:i w:val="0"/>
                <w:color w:val="auto"/>
                <w:sz w:val="22"/>
              </w:rPr>
              <w:fldChar w:fldCharType="separate"/>
            </w:r>
            <w:r w:rsidR="00772B6F">
              <w:rPr>
                <w:i w:val="0"/>
                <w:noProof/>
                <w:color w:val="auto"/>
                <w:sz w:val="22"/>
              </w:rPr>
              <w:t>7</w:t>
            </w:r>
            <w:r w:rsidRPr="001E11F3">
              <w:rPr>
                <w:b/>
                <w:i w:val="0"/>
                <w:noProof/>
                <w:color w:val="auto"/>
                <w:sz w:val="22"/>
              </w:rPr>
              <w:fldChar w:fldCharType="end"/>
            </w:r>
            <w:r w:rsidRPr="001E11F3">
              <w:rPr>
                <w:i w:val="0"/>
                <w:color w:val="auto"/>
                <w:sz w:val="22"/>
              </w:rPr>
              <w:t>)</w:t>
            </w:r>
            <w:bookmarkEnd w:id="80"/>
          </w:p>
        </w:tc>
      </w:tr>
      <w:tr w:rsidR="0013081F" w:rsidRPr="001E11F3" w14:paraId="43AC0B01" w14:textId="77777777" w:rsidTr="0013081F">
        <w:trPr>
          <w:trHeight w:val="121"/>
          <w:jc w:val="right"/>
        </w:trPr>
        <w:tc>
          <w:tcPr>
            <w:tcW w:w="9717" w:type="dxa"/>
            <w:vAlign w:val="center"/>
          </w:tcPr>
          <w:p w14:paraId="06167818" w14:textId="77777777" w:rsidR="0013081F" w:rsidRPr="001E11F3" w:rsidRDefault="00E556A8" w:rsidP="0013081F">
            <w:pPr>
              <w:jc w:val="center"/>
            </w:pPr>
            <m:oMathPara>
              <m:oMath>
                <m:sSub>
                  <m:sSubPr>
                    <m:ctrlPr>
                      <w:rPr>
                        <w:rFonts w:ascii="Cambria Math" w:hAnsi="Cambria Math"/>
                        <w:lang w:val="en-GB"/>
                      </w:rPr>
                    </m:ctrlPr>
                  </m:sSubPr>
                  <m:e>
                    <m:r>
                      <m:rPr>
                        <m:sty m:val="p"/>
                      </m:rPr>
                      <w:rPr>
                        <w:rFonts w:ascii="Cambria Math" w:hAnsi="Cambria Math"/>
                        <w:lang w:val="en-GB"/>
                      </w:rPr>
                      <m:t>b</m:t>
                    </m:r>
                  </m:e>
                  <m:sub>
                    <m:r>
                      <w:rPr>
                        <w:rFonts w:ascii="Cambria Math" w:hAnsi="Cambria Math"/>
                        <w:lang w:val="en-GB"/>
                      </w:rPr>
                      <m:t>2</m:t>
                    </m:r>
                  </m:sub>
                </m:sSub>
                <m:r>
                  <m:rPr>
                    <m:sty m:val="p"/>
                  </m:rPr>
                  <w:rPr>
                    <w:rFonts w:ascii="Cambria Math" w:hAnsi="Cambria Math"/>
                    <w:lang w:val="en-GB"/>
                  </w:rPr>
                  <m:t>=</m:t>
                </m:r>
                <m:sSub>
                  <m:sSubPr>
                    <m:ctrlPr>
                      <w:rPr>
                        <w:rFonts w:ascii="Cambria Math" w:hAnsi="Cambria Math"/>
                        <w:lang w:val="en-GB"/>
                      </w:rPr>
                    </m:ctrlPr>
                  </m:sSubPr>
                  <m:e>
                    <m:r>
                      <m:rPr>
                        <m:sty m:val="p"/>
                      </m:rPr>
                      <w:rPr>
                        <w:rFonts w:ascii="Cambria Math" w:hAnsi="Cambria Math"/>
                        <w:lang w:val="en-GB"/>
                      </w:rPr>
                      <m:t>b</m:t>
                    </m:r>
                  </m:e>
                  <m:sub>
                    <m:r>
                      <w:rPr>
                        <w:rFonts w:ascii="Cambria Math" w:hAnsi="Cambria Math"/>
                        <w:lang w:val="en-GB"/>
                      </w:rPr>
                      <m:t>1</m:t>
                    </m:r>
                  </m:sub>
                </m:sSub>
                <m:r>
                  <m:rPr>
                    <m:sty m:val="p"/>
                  </m:rPr>
                  <w:rPr>
                    <w:rFonts w:ascii="Cambria Math" w:hAnsi="Cambria Math"/>
                    <w:lang w:val="en-GB"/>
                  </w:rPr>
                  <m:t>=</m:t>
                </m:r>
                <m:sSub>
                  <m:sSubPr>
                    <m:ctrlPr>
                      <w:rPr>
                        <w:rFonts w:ascii="Cambria Math" w:hAnsi="Cambria Math"/>
                        <w:lang w:val="en-GB"/>
                      </w:rPr>
                    </m:ctrlPr>
                  </m:sSubPr>
                  <m:e>
                    <m:r>
                      <m:rPr>
                        <m:sty m:val="p"/>
                      </m:rPr>
                      <w:rPr>
                        <w:rFonts w:ascii="Cambria Math" w:hAnsi="Cambria Math"/>
                        <w:lang w:val="en-GB"/>
                      </w:rPr>
                      <m:t>b</m:t>
                    </m:r>
                  </m:e>
                  <m:sub>
                    <m:r>
                      <w:rPr>
                        <w:rFonts w:ascii="Cambria Math" w:hAnsi="Cambria Math"/>
                        <w:lang w:val="en-GB"/>
                      </w:rPr>
                      <m:t>3</m:t>
                    </m:r>
                  </m:sub>
                </m:sSub>
              </m:oMath>
            </m:oMathPara>
          </w:p>
        </w:tc>
        <w:tc>
          <w:tcPr>
            <w:tcW w:w="610" w:type="dxa"/>
            <w:vAlign w:val="center"/>
          </w:tcPr>
          <w:p w14:paraId="2709F295" w14:textId="5CE8AC8E" w:rsidR="0013081F" w:rsidRPr="001E11F3" w:rsidRDefault="0013081F" w:rsidP="0013081F">
            <w:pPr>
              <w:pStyle w:val="Caption"/>
              <w:rPr>
                <w:b/>
                <w:i w:val="0"/>
                <w:color w:val="auto"/>
                <w:sz w:val="22"/>
              </w:rPr>
            </w:pPr>
            <w:bookmarkStart w:id="81" w:name="_Ref486522448"/>
            <w:r w:rsidRPr="001E11F3">
              <w:rPr>
                <w:i w:val="0"/>
                <w:color w:val="auto"/>
                <w:sz w:val="22"/>
              </w:rPr>
              <w:t>(</w:t>
            </w:r>
            <w:r w:rsidRPr="001E11F3">
              <w:rPr>
                <w:b/>
                <w:i w:val="0"/>
                <w:color w:val="auto"/>
                <w:sz w:val="22"/>
              </w:rPr>
              <w:fldChar w:fldCharType="begin"/>
            </w:r>
            <w:r w:rsidRPr="001E11F3">
              <w:rPr>
                <w:i w:val="0"/>
                <w:color w:val="auto"/>
                <w:sz w:val="22"/>
              </w:rPr>
              <w:instrText xml:space="preserve"> SEQ Equation \* ARABIC </w:instrText>
            </w:r>
            <w:r w:rsidRPr="001E11F3">
              <w:rPr>
                <w:b/>
                <w:i w:val="0"/>
                <w:color w:val="auto"/>
                <w:sz w:val="22"/>
              </w:rPr>
              <w:fldChar w:fldCharType="separate"/>
            </w:r>
            <w:r w:rsidR="00772B6F">
              <w:rPr>
                <w:i w:val="0"/>
                <w:noProof/>
                <w:color w:val="auto"/>
                <w:sz w:val="22"/>
              </w:rPr>
              <w:t>8</w:t>
            </w:r>
            <w:r w:rsidRPr="001E11F3">
              <w:rPr>
                <w:b/>
                <w:i w:val="0"/>
                <w:noProof/>
                <w:color w:val="auto"/>
                <w:sz w:val="22"/>
              </w:rPr>
              <w:fldChar w:fldCharType="end"/>
            </w:r>
            <w:r w:rsidRPr="001E11F3">
              <w:rPr>
                <w:i w:val="0"/>
                <w:color w:val="auto"/>
                <w:sz w:val="22"/>
              </w:rPr>
              <w:t>)</w:t>
            </w:r>
            <w:bookmarkEnd w:id="81"/>
          </w:p>
        </w:tc>
      </w:tr>
    </w:tbl>
    <w:p w14:paraId="3A2F0D24" w14:textId="77777777" w:rsidR="0013081F" w:rsidRDefault="0013081F" w:rsidP="0013081F">
      <w:pPr>
        <w:jc w:val="both"/>
        <w:rPr>
          <w:lang w:val="en-GB"/>
        </w:rPr>
      </w:pPr>
      <w:r>
        <w:rPr>
          <w:lang w:val="en-GB"/>
        </w:rPr>
        <w:t>In other words, the first row faces F</w:t>
      </w:r>
      <w:r w:rsidRPr="00F75B2E">
        <w:rPr>
          <w:vertAlign w:val="subscript"/>
          <w:lang w:val="en-GB"/>
        </w:rPr>
        <w:t>4</w:t>
      </w:r>
      <w:r>
        <w:rPr>
          <w:lang w:val="en-GB"/>
        </w:rPr>
        <w:t>, F</w:t>
      </w:r>
      <w:r w:rsidRPr="00F75B2E">
        <w:rPr>
          <w:vertAlign w:val="subscript"/>
          <w:lang w:val="en-GB"/>
        </w:rPr>
        <w:t>0</w:t>
      </w:r>
      <w:r>
        <w:rPr>
          <w:lang w:val="en-GB"/>
        </w:rPr>
        <w:t xml:space="preserve"> and F</w:t>
      </w:r>
      <w:r w:rsidRPr="00F75B2E">
        <w:rPr>
          <w:vertAlign w:val="subscript"/>
          <w:lang w:val="en-GB"/>
        </w:rPr>
        <w:t>5</w:t>
      </w:r>
      <w:r>
        <w:rPr>
          <w:lang w:val="en-GB"/>
        </w:rPr>
        <w:t xml:space="preserve"> will share the same vertical mapping function, and the second row faces F</w:t>
      </w:r>
      <w:r w:rsidRPr="00F75B2E">
        <w:rPr>
          <w:vertAlign w:val="subscript"/>
          <w:lang w:val="en-GB"/>
        </w:rPr>
        <w:t>2</w:t>
      </w:r>
      <w:r>
        <w:rPr>
          <w:lang w:val="en-GB"/>
        </w:rPr>
        <w:t>, F</w:t>
      </w:r>
      <w:r w:rsidRPr="00F75B2E">
        <w:rPr>
          <w:vertAlign w:val="subscript"/>
          <w:lang w:val="en-GB"/>
        </w:rPr>
        <w:t>1</w:t>
      </w:r>
      <w:r>
        <w:rPr>
          <w:lang w:val="en-GB"/>
        </w:rPr>
        <w:t xml:space="preserve"> and F</w:t>
      </w:r>
      <w:r w:rsidRPr="00F75B2E">
        <w:rPr>
          <w:vertAlign w:val="subscript"/>
          <w:lang w:val="en-GB"/>
        </w:rPr>
        <w:t>3</w:t>
      </w:r>
      <w:r>
        <w:rPr>
          <w:lang w:val="en-GB"/>
        </w:rPr>
        <w:t xml:space="preserve"> will share the same vertical mapping function. </w:t>
      </w:r>
    </w:p>
    <w:p w14:paraId="3A17E782" w14:textId="77777777" w:rsidR="0013081F" w:rsidRDefault="0013081F" w:rsidP="0013081F">
      <w:pPr>
        <w:jc w:val="center"/>
      </w:pPr>
      <w:r w:rsidRPr="006C6FF0">
        <w:rPr>
          <w:noProof/>
          <w:lang w:val="en-US" w:eastAsia="zh-CN"/>
        </w:rPr>
        <w:drawing>
          <wp:inline distT="0" distB="0" distL="0" distR="0" wp14:anchorId="495CC6ED" wp14:editId="07483F21">
            <wp:extent cx="3307476" cy="2250521"/>
            <wp:effectExtent l="0" t="0" r="762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316643" cy="2256759"/>
                    </a:xfrm>
                    <a:prstGeom prst="rect">
                      <a:avLst/>
                    </a:prstGeom>
                    <a:noFill/>
                    <a:ln>
                      <a:noFill/>
                    </a:ln>
                  </pic:spPr>
                </pic:pic>
              </a:graphicData>
            </a:graphic>
          </wp:inline>
        </w:drawing>
      </w:r>
    </w:p>
    <w:p w14:paraId="4219405E" w14:textId="01DBC488" w:rsidR="0013081F" w:rsidRDefault="0013081F" w:rsidP="0013081F">
      <w:pPr>
        <w:pStyle w:val="Caption"/>
        <w:jc w:val="center"/>
        <w:rPr>
          <w:i w:val="0"/>
          <w:color w:val="auto"/>
          <w:sz w:val="22"/>
          <w:szCs w:val="22"/>
        </w:rPr>
      </w:pPr>
      <w:bookmarkStart w:id="82" w:name="_Ref486521404"/>
      <w:r w:rsidRPr="001E11F3">
        <w:rPr>
          <w:i w:val="0"/>
          <w:color w:val="auto"/>
          <w:sz w:val="22"/>
          <w:szCs w:val="22"/>
        </w:rPr>
        <w:t xml:space="preserve">Figure </w:t>
      </w:r>
      <w:r w:rsidRPr="001E11F3">
        <w:rPr>
          <w:i w:val="0"/>
          <w:color w:val="auto"/>
          <w:sz w:val="22"/>
          <w:szCs w:val="22"/>
        </w:rPr>
        <w:fldChar w:fldCharType="begin"/>
      </w:r>
      <w:r w:rsidRPr="001E11F3">
        <w:rPr>
          <w:i w:val="0"/>
          <w:color w:val="auto"/>
          <w:sz w:val="22"/>
          <w:szCs w:val="22"/>
        </w:rPr>
        <w:instrText xml:space="preserve"> SEQ Figure \* ARABIC </w:instrText>
      </w:r>
      <w:r w:rsidRPr="001E11F3">
        <w:rPr>
          <w:i w:val="0"/>
          <w:color w:val="auto"/>
          <w:sz w:val="22"/>
          <w:szCs w:val="22"/>
        </w:rPr>
        <w:fldChar w:fldCharType="separate"/>
      </w:r>
      <w:r w:rsidR="00772B6F">
        <w:rPr>
          <w:i w:val="0"/>
          <w:noProof/>
          <w:color w:val="auto"/>
          <w:sz w:val="22"/>
          <w:szCs w:val="22"/>
        </w:rPr>
        <w:t>13</w:t>
      </w:r>
      <w:r w:rsidRPr="001E11F3">
        <w:rPr>
          <w:i w:val="0"/>
          <w:noProof/>
          <w:color w:val="auto"/>
          <w:sz w:val="22"/>
          <w:szCs w:val="22"/>
        </w:rPr>
        <w:fldChar w:fldCharType="end"/>
      </w:r>
      <w:bookmarkEnd w:id="82"/>
      <w:r w:rsidRPr="001E11F3">
        <w:rPr>
          <w:i w:val="0"/>
          <w:color w:val="auto"/>
          <w:sz w:val="22"/>
          <w:szCs w:val="22"/>
        </w:rPr>
        <w:t>. Frame packed picture in</w:t>
      </w:r>
      <w:r w:rsidR="00DC0EE8">
        <w:rPr>
          <w:i w:val="0"/>
          <w:color w:val="auto"/>
          <w:sz w:val="22"/>
          <w:szCs w:val="22"/>
        </w:rPr>
        <w:t xml:space="preserve"> 3</w:t>
      </w:r>
      <w:r w:rsidR="00275578">
        <w:rPr>
          <w:i w:val="0"/>
          <w:color w:val="auto"/>
          <w:sz w:val="22"/>
          <w:szCs w:val="22"/>
        </w:rPr>
        <w:t>×</w:t>
      </w:r>
      <w:r w:rsidR="00DC0EE8">
        <w:rPr>
          <w:i w:val="0"/>
          <w:color w:val="auto"/>
          <w:sz w:val="22"/>
          <w:szCs w:val="22"/>
        </w:rPr>
        <w:t>2 layout for SkateboardInLot</w:t>
      </w:r>
    </w:p>
    <w:p w14:paraId="6E2DD215" w14:textId="3112BD3B" w:rsidR="005422A0" w:rsidRPr="005422A0" w:rsidRDefault="005422A0" w:rsidP="00454BEB">
      <w:pPr>
        <w:jc w:val="both"/>
      </w:pPr>
      <w:r>
        <w:rPr>
          <w:szCs w:val="22"/>
        </w:rPr>
        <w:t xml:space="preserve">The HAC parameters are determined at the encoder side at every IRAP (see </w:t>
      </w:r>
      <w:r w:rsidR="008E787C">
        <w:rPr>
          <w:szCs w:val="22"/>
        </w:rPr>
        <w:t>S</w:t>
      </w:r>
      <w:r>
        <w:rPr>
          <w:szCs w:val="22"/>
        </w:rPr>
        <w:t xml:space="preserve">ection </w:t>
      </w:r>
      <w:r w:rsidR="003F39B2">
        <w:rPr>
          <w:szCs w:val="22"/>
        </w:rPr>
        <w:fldChar w:fldCharType="begin"/>
      </w:r>
      <w:r w:rsidR="003F39B2">
        <w:rPr>
          <w:szCs w:val="22"/>
        </w:rPr>
        <w:instrText xml:space="preserve"> REF _Ref509494937 \n \h </w:instrText>
      </w:r>
      <w:r w:rsidR="003F39B2">
        <w:rPr>
          <w:szCs w:val="22"/>
        </w:rPr>
      </w:r>
      <w:r w:rsidR="003F39B2">
        <w:rPr>
          <w:szCs w:val="22"/>
        </w:rPr>
        <w:fldChar w:fldCharType="separate"/>
      </w:r>
      <w:r w:rsidR="00772B6F">
        <w:rPr>
          <w:szCs w:val="22"/>
        </w:rPr>
        <w:t>3.2.1.1</w:t>
      </w:r>
      <w:r w:rsidR="003F39B2">
        <w:rPr>
          <w:szCs w:val="22"/>
        </w:rPr>
        <w:fldChar w:fldCharType="end"/>
      </w:r>
      <w:r>
        <w:rPr>
          <w:szCs w:val="22"/>
        </w:rPr>
        <w:t>) and signaled in the PPS. When the HAC parameters of the reference picture are different from that of the current picture, the reference picture needs to be converted into the HAC format of the current picture.</w:t>
      </w:r>
    </w:p>
    <w:p w14:paraId="2C8E1091" w14:textId="77777777" w:rsidR="00DC0EE8" w:rsidRDefault="00DC0EE8" w:rsidP="00DC0EE8">
      <w:pPr>
        <w:pStyle w:val="Heading4"/>
      </w:pPr>
      <w:bookmarkStart w:id="83" w:name="_Ref509499230"/>
      <w:r>
        <w:t>Adaptive frame packing</w:t>
      </w:r>
      <w:bookmarkEnd w:id="83"/>
    </w:p>
    <w:p w14:paraId="611E47D1" w14:textId="2BA04300" w:rsidR="00DC0EE8" w:rsidRPr="00294432" w:rsidRDefault="00DC0EE8" w:rsidP="00DC0EE8">
      <w:pPr>
        <w:jc w:val="both"/>
        <w:rPr>
          <w:szCs w:val="22"/>
        </w:rPr>
      </w:pPr>
      <w:r w:rsidRPr="00294432">
        <w:rPr>
          <w:szCs w:val="22"/>
        </w:rPr>
        <w:t>To red</w:t>
      </w:r>
      <w:r>
        <w:rPr>
          <w:szCs w:val="22"/>
        </w:rPr>
        <w:t xml:space="preserve">uce the visibility of face seam </w:t>
      </w:r>
      <w:r w:rsidRPr="00294432">
        <w:rPr>
          <w:szCs w:val="22"/>
        </w:rPr>
        <w:t>art</w:t>
      </w:r>
      <w:r>
        <w:rPr>
          <w:szCs w:val="22"/>
        </w:rPr>
        <w:t>i</w:t>
      </w:r>
      <w:r w:rsidRPr="00294432">
        <w:rPr>
          <w:szCs w:val="22"/>
        </w:rPr>
        <w:t xml:space="preserve">facts, </w:t>
      </w:r>
      <w:r>
        <w:rPr>
          <w:szCs w:val="22"/>
        </w:rPr>
        <w:t xml:space="preserve">adaptive frame packing is proposed </w:t>
      </w:r>
      <w:r>
        <w:t>in this response</w:t>
      </w:r>
      <w:r w:rsidRPr="00294432">
        <w:rPr>
          <w:szCs w:val="22"/>
        </w:rPr>
        <w:t xml:space="preserve"> to </w:t>
      </w:r>
      <w:r>
        <w:rPr>
          <w:szCs w:val="22"/>
        </w:rPr>
        <w:t>periodically</w:t>
      </w:r>
      <w:r w:rsidRPr="00294432">
        <w:rPr>
          <w:szCs w:val="22"/>
        </w:rPr>
        <w:t xml:space="preserve"> modify the location of discontinuous face boundaries</w:t>
      </w:r>
      <w:r>
        <w:rPr>
          <w:szCs w:val="22"/>
        </w:rPr>
        <w:t xml:space="preserve"> in the frame packed pictures</w:t>
      </w:r>
      <w:r w:rsidRPr="00294432">
        <w:rPr>
          <w:szCs w:val="22"/>
        </w:rPr>
        <w:t xml:space="preserve">. </w:t>
      </w:r>
      <w:r>
        <w:rPr>
          <w:szCs w:val="22"/>
        </w:rPr>
        <w:t>The ad</w:t>
      </w:r>
      <w:r w:rsidRPr="00294432">
        <w:rPr>
          <w:szCs w:val="22"/>
        </w:rPr>
        <w:t>vantage of changing frame packing parameters at regular</w:t>
      </w:r>
      <w:r>
        <w:rPr>
          <w:szCs w:val="22"/>
        </w:rPr>
        <w:t xml:space="preserve"> time</w:t>
      </w:r>
      <w:r w:rsidRPr="00294432">
        <w:rPr>
          <w:szCs w:val="22"/>
        </w:rPr>
        <w:t xml:space="preserve"> intervals </w:t>
      </w:r>
      <w:r>
        <w:rPr>
          <w:szCs w:val="22"/>
        </w:rPr>
        <w:t xml:space="preserve">is </w:t>
      </w:r>
      <w:r w:rsidRPr="00294432">
        <w:rPr>
          <w:szCs w:val="22"/>
        </w:rPr>
        <w:t xml:space="preserve">that, for a discontinuous face boundary in the current picture, if there is a reference picture which uses a different frame packing where that </w:t>
      </w:r>
      <w:r>
        <w:rPr>
          <w:szCs w:val="22"/>
        </w:rPr>
        <w:t xml:space="preserve">same </w:t>
      </w:r>
      <w:r w:rsidRPr="00294432">
        <w:rPr>
          <w:szCs w:val="22"/>
        </w:rPr>
        <w:t xml:space="preserve">face boundary </w:t>
      </w:r>
      <w:r>
        <w:rPr>
          <w:szCs w:val="22"/>
        </w:rPr>
        <w:t xml:space="preserve">is </w:t>
      </w:r>
      <w:r w:rsidRPr="00294432">
        <w:rPr>
          <w:szCs w:val="22"/>
        </w:rPr>
        <w:t xml:space="preserve">continuous, then better prediction may be achieved for the areas located near the discontinuous face boundary in the current picture. </w:t>
      </w:r>
      <w:r w:rsidRPr="00264B08">
        <w:rPr>
          <w:szCs w:val="22"/>
        </w:rPr>
        <w:t xml:space="preserve">For example, if the reference </w:t>
      </w:r>
      <w:r>
        <w:rPr>
          <w:szCs w:val="22"/>
        </w:rPr>
        <w:t xml:space="preserve">and </w:t>
      </w:r>
      <w:r w:rsidRPr="00264B08">
        <w:rPr>
          <w:szCs w:val="22"/>
        </w:rPr>
        <w:t xml:space="preserve">current pictures are packed using </w:t>
      </w:r>
      <w:r>
        <w:rPr>
          <w:szCs w:val="22"/>
        </w:rPr>
        <w:t xml:space="preserve">different frame packing </w:t>
      </w:r>
      <w:r w:rsidRPr="00264B08">
        <w:rPr>
          <w:szCs w:val="22"/>
        </w:rPr>
        <w:t>configurations</w:t>
      </w:r>
      <w:r>
        <w:rPr>
          <w:szCs w:val="22"/>
        </w:rPr>
        <w:t xml:space="preserve"> as</w:t>
      </w:r>
      <w:r w:rsidRPr="00264B08">
        <w:rPr>
          <w:szCs w:val="22"/>
        </w:rPr>
        <w:t xml:space="preserve"> depicted in </w:t>
      </w:r>
      <w:r w:rsidRPr="00264B08">
        <w:rPr>
          <w:szCs w:val="22"/>
        </w:rPr>
        <w:fldChar w:fldCharType="begin"/>
      </w:r>
      <w:r w:rsidRPr="00264B08">
        <w:rPr>
          <w:szCs w:val="22"/>
        </w:rPr>
        <w:instrText xml:space="preserve"> REF _Ref506909793 \h  \* MERGEFORMAT </w:instrText>
      </w:r>
      <w:r w:rsidRPr="00264B08">
        <w:rPr>
          <w:szCs w:val="22"/>
        </w:rPr>
      </w:r>
      <w:r w:rsidRPr="00264B08">
        <w:rPr>
          <w:szCs w:val="22"/>
        </w:rPr>
        <w:fldChar w:fldCharType="separate"/>
      </w:r>
      <w:r w:rsidR="00772B6F" w:rsidRPr="006A71A2">
        <w:rPr>
          <w:bCs/>
          <w:szCs w:val="22"/>
        </w:rPr>
        <w:t xml:space="preserve">Figure </w:t>
      </w:r>
      <w:r w:rsidR="00772B6F">
        <w:rPr>
          <w:bCs/>
          <w:noProof/>
          <w:szCs w:val="22"/>
        </w:rPr>
        <w:t>14</w:t>
      </w:r>
      <w:r w:rsidRPr="00264B08">
        <w:rPr>
          <w:szCs w:val="22"/>
        </w:rPr>
        <w:fldChar w:fldCharType="end"/>
      </w:r>
      <w:r>
        <w:rPr>
          <w:szCs w:val="22"/>
        </w:rPr>
        <w:t xml:space="preserve">(a) and </w:t>
      </w:r>
      <w:r w:rsidRPr="00264B08">
        <w:rPr>
          <w:szCs w:val="22"/>
        </w:rPr>
        <w:fldChar w:fldCharType="begin"/>
      </w:r>
      <w:r w:rsidRPr="00264B08">
        <w:rPr>
          <w:szCs w:val="22"/>
        </w:rPr>
        <w:instrText xml:space="preserve"> REF _Ref506909793 \h  \* MERGEFORMAT </w:instrText>
      </w:r>
      <w:r w:rsidRPr="00264B08">
        <w:rPr>
          <w:szCs w:val="22"/>
        </w:rPr>
      </w:r>
      <w:r w:rsidRPr="00264B08">
        <w:rPr>
          <w:szCs w:val="22"/>
        </w:rPr>
        <w:fldChar w:fldCharType="separate"/>
      </w:r>
      <w:r w:rsidR="00772B6F" w:rsidRPr="006A71A2">
        <w:rPr>
          <w:bCs/>
          <w:szCs w:val="22"/>
        </w:rPr>
        <w:t xml:space="preserve">Figure </w:t>
      </w:r>
      <w:r w:rsidR="00772B6F">
        <w:rPr>
          <w:bCs/>
          <w:noProof/>
          <w:szCs w:val="22"/>
        </w:rPr>
        <w:t>14</w:t>
      </w:r>
      <w:r w:rsidRPr="00264B08">
        <w:rPr>
          <w:szCs w:val="22"/>
        </w:rPr>
        <w:fldChar w:fldCharType="end"/>
      </w:r>
      <w:r>
        <w:rPr>
          <w:szCs w:val="22"/>
        </w:rPr>
        <w:t>(b), respectively</w:t>
      </w:r>
      <w:r w:rsidRPr="00264B08">
        <w:rPr>
          <w:szCs w:val="22"/>
        </w:rPr>
        <w:t>, then the face boundary between face #1 and face #4</w:t>
      </w:r>
      <w:r>
        <w:rPr>
          <w:szCs w:val="22"/>
        </w:rPr>
        <w:t xml:space="preserve"> in 3D geometry</w:t>
      </w:r>
      <w:r w:rsidRPr="00264B08">
        <w:rPr>
          <w:szCs w:val="22"/>
        </w:rPr>
        <w:t xml:space="preserve">, </w:t>
      </w:r>
      <w:r>
        <w:rPr>
          <w:szCs w:val="22"/>
        </w:rPr>
        <w:t>marked by the red dashed lines</w:t>
      </w:r>
      <w:r w:rsidRPr="00264B08">
        <w:rPr>
          <w:szCs w:val="22"/>
        </w:rPr>
        <w:t xml:space="preserve">, </w:t>
      </w:r>
      <w:r>
        <w:rPr>
          <w:szCs w:val="22"/>
        </w:rPr>
        <w:t xml:space="preserve">can be better predicted from the corresponding areas in the </w:t>
      </w:r>
      <w:r w:rsidRPr="00264B08">
        <w:rPr>
          <w:szCs w:val="22"/>
        </w:rPr>
        <w:t xml:space="preserve">reference picture. </w:t>
      </w:r>
      <w:r>
        <w:rPr>
          <w:szCs w:val="22"/>
        </w:rPr>
        <w:t xml:space="preserve">This is because the areas near that face boundary in the reference picture, marked by the green line in </w:t>
      </w:r>
      <w:r w:rsidRPr="00264B08">
        <w:rPr>
          <w:szCs w:val="22"/>
        </w:rPr>
        <w:fldChar w:fldCharType="begin"/>
      </w:r>
      <w:r w:rsidRPr="00264B08">
        <w:rPr>
          <w:szCs w:val="22"/>
        </w:rPr>
        <w:instrText xml:space="preserve"> REF _Ref506909793 \h  \* MERGEFORMAT </w:instrText>
      </w:r>
      <w:r w:rsidRPr="00264B08">
        <w:rPr>
          <w:szCs w:val="22"/>
        </w:rPr>
      </w:r>
      <w:r w:rsidRPr="00264B08">
        <w:rPr>
          <w:szCs w:val="22"/>
        </w:rPr>
        <w:fldChar w:fldCharType="separate"/>
      </w:r>
      <w:r w:rsidR="00772B6F" w:rsidRPr="006A71A2">
        <w:rPr>
          <w:bCs/>
          <w:szCs w:val="22"/>
        </w:rPr>
        <w:t xml:space="preserve">Figure </w:t>
      </w:r>
      <w:r w:rsidR="00772B6F">
        <w:rPr>
          <w:bCs/>
          <w:noProof/>
          <w:szCs w:val="22"/>
        </w:rPr>
        <w:t>14</w:t>
      </w:r>
      <w:r w:rsidRPr="00264B08">
        <w:rPr>
          <w:szCs w:val="22"/>
        </w:rPr>
        <w:fldChar w:fldCharType="end"/>
      </w:r>
      <w:r>
        <w:rPr>
          <w:szCs w:val="22"/>
        </w:rPr>
        <w:t xml:space="preserve">(a), are continuous and therefore generally easier to be coded at a higher quality; thus, better prediction may be provided for the current picture around these areas, reducing </w:t>
      </w:r>
      <w:r w:rsidRPr="00294432">
        <w:rPr>
          <w:szCs w:val="22"/>
        </w:rPr>
        <w:t>the visibility of the seam art</w:t>
      </w:r>
      <w:r>
        <w:rPr>
          <w:szCs w:val="22"/>
        </w:rPr>
        <w:t>ifact</w:t>
      </w:r>
      <w:r w:rsidRPr="00294432">
        <w:rPr>
          <w:szCs w:val="22"/>
        </w:rPr>
        <w:t xml:space="preserve"> </w:t>
      </w:r>
      <w:r>
        <w:rPr>
          <w:szCs w:val="22"/>
        </w:rPr>
        <w:t>in</w:t>
      </w:r>
      <w:r w:rsidRPr="00294432">
        <w:rPr>
          <w:szCs w:val="22"/>
        </w:rPr>
        <w:t xml:space="preserve"> the current picture.</w:t>
      </w:r>
      <w:r>
        <w:rPr>
          <w:szCs w:val="22"/>
        </w:rPr>
        <w:t xml:space="preserve"> Additionally, by </w:t>
      </w:r>
      <w:r w:rsidRPr="00294432">
        <w:rPr>
          <w:szCs w:val="22"/>
        </w:rPr>
        <w:t>changing frame packing parameters at regular intervals</w:t>
      </w:r>
      <w:r>
        <w:rPr>
          <w:szCs w:val="22"/>
        </w:rPr>
        <w:t xml:space="preserve">, locations of the discontinuous </w:t>
      </w:r>
      <w:r>
        <w:rPr>
          <w:szCs w:val="22"/>
        </w:rPr>
        <w:lastRenderedPageBreak/>
        <w:t>face boundaries in the frame packed pictures will change periodically. As a result, though face seams may still appear at some point in time, the duration of a face seam at the same location will be reduced</w:t>
      </w:r>
      <w:r w:rsidRPr="00294432">
        <w:rPr>
          <w:szCs w:val="22"/>
        </w:rPr>
        <w:t>.</w:t>
      </w:r>
      <w:r>
        <w:rPr>
          <w:szCs w:val="22"/>
        </w:rPr>
        <w:t xml:space="preserve"> The result is </w:t>
      </w:r>
      <w:r w:rsidRPr="00294432">
        <w:rPr>
          <w:szCs w:val="22"/>
        </w:rPr>
        <w:t xml:space="preserve">visually more pleasant </w:t>
      </w:r>
      <w:r>
        <w:rPr>
          <w:szCs w:val="22"/>
        </w:rPr>
        <w:t>compared to</w:t>
      </w:r>
      <w:r w:rsidRPr="00294432">
        <w:rPr>
          <w:szCs w:val="22"/>
        </w:rPr>
        <w:t xml:space="preserve"> having</w:t>
      </w:r>
      <w:r>
        <w:rPr>
          <w:szCs w:val="22"/>
        </w:rPr>
        <w:t xml:space="preserve"> a</w:t>
      </w:r>
      <w:r w:rsidRPr="00294432">
        <w:rPr>
          <w:szCs w:val="22"/>
        </w:rPr>
        <w:t xml:space="preserve"> face se</w:t>
      </w:r>
      <w:r>
        <w:rPr>
          <w:szCs w:val="22"/>
        </w:rPr>
        <w:t xml:space="preserve">am </w:t>
      </w:r>
      <w:r w:rsidRPr="00294432">
        <w:rPr>
          <w:szCs w:val="22"/>
        </w:rPr>
        <w:t>art</w:t>
      </w:r>
      <w:r>
        <w:rPr>
          <w:szCs w:val="22"/>
        </w:rPr>
        <w:t>ifact always at the same location, which could catch the viewer’s attention and degrade perceived video quality when watching the viewport video.</w:t>
      </w:r>
    </w:p>
    <w:p w14:paraId="61B5FF28" w14:textId="2BA4CD1D" w:rsidR="00DC0EE8" w:rsidRDefault="00DC0EE8" w:rsidP="00DC0EE8">
      <w:pPr>
        <w:jc w:val="both"/>
        <w:rPr>
          <w:szCs w:val="22"/>
        </w:rPr>
      </w:pPr>
      <w:r>
        <w:rPr>
          <w:szCs w:val="22"/>
        </w:rPr>
        <w:t xml:space="preserve">As depicted in </w:t>
      </w:r>
      <w:r w:rsidRPr="00264B08">
        <w:rPr>
          <w:szCs w:val="22"/>
        </w:rPr>
        <w:fldChar w:fldCharType="begin"/>
      </w:r>
      <w:r w:rsidRPr="00264B08">
        <w:rPr>
          <w:szCs w:val="22"/>
        </w:rPr>
        <w:instrText xml:space="preserve"> REF _Ref506909793 \h  \* MERGEFORMAT </w:instrText>
      </w:r>
      <w:r w:rsidRPr="00264B08">
        <w:rPr>
          <w:szCs w:val="22"/>
        </w:rPr>
      </w:r>
      <w:r w:rsidRPr="00264B08">
        <w:rPr>
          <w:szCs w:val="22"/>
        </w:rPr>
        <w:fldChar w:fldCharType="separate"/>
      </w:r>
      <w:r w:rsidR="00772B6F" w:rsidRPr="006A71A2">
        <w:rPr>
          <w:bCs/>
          <w:szCs w:val="22"/>
        </w:rPr>
        <w:t xml:space="preserve">Figure </w:t>
      </w:r>
      <w:r w:rsidR="00772B6F">
        <w:rPr>
          <w:bCs/>
          <w:noProof/>
          <w:szCs w:val="22"/>
        </w:rPr>
        <w:t>14</w:t>
      </w:r>
      <w:r w:rsidRPr="00264B08">
        <w:rPr>
          <w:szCs w:val="22"/>
        </w:rPr>
        <w:fldChar w:fldCharType="end"/>
      </w:r>
      <w:r>
        <w:rPr>
          <w:szCs w:val="22"/>
        </w:rPr>
        <w:t>, when the frame packing configuration of the reference picture is different from that of the current picture, the reference picture needs to be first converted into the frame packing configuration of the current picture. This conversion is straightforward and only involves “reshuffling” of the faces within the frame packed pictures. An example of the converted</w:t>
      </w:r>
      <w:r w:rsidRPr="00264B08">
        <w:rPr>
          <w:szCs w:val="22"/>
        </w:rPr>
        <w:t xml:space="preserve"> reference picture </w:t>
      </w:r>
      <w:r>
        <w:rPr>
          <w:szCs w:val="22"/>
        </w:rPr>
        <w:t xml:space="preserve">is shown in </w:t>
      </w:r>
      <w:r w:rsidRPr="00264B08">
        <w:rPr>
          <w:szCs w:val="22"/>
        </w:rPr>
        <w:fldChar w:fldCharType="begin"/>
      </w:r>
      <w:r w:rsidRPr="00264B08">
        <w:rPr>
          <w:szCs w:val="22"/>
        </w:rPr>
        <w:instrText xml:space="preserve"> REF _Ref506909793 \h  \* MERGEFORMAT </w:instrText>
      </w:r>
      <w:r w:rsidRPr="00264B08">
        <w:rPr>
          <w:szCs w:val="22"/>
        </w:rPr>
      </w:r>
      <w:r w:rsidRPr="00264B08">
        <w:rPr>
          <w:szCs w:val="22"/>
        </w:rPr>
        <w:fldChar w:fldCharType="separate"/>
      </w:r>
      <w:r w:rsidR="00772B6F" w:rsidRPr="006A71A2">
        <w:rPr>
          <w:bCs/>
          <w:szCs w:val="22"/>
        </w:rPr>
        <w:t xml:space="preserve">Figure </w:t>
      </w:r>
      <w:r w:rsidR="00772B6F">
        <w:rPr>
          <w:bCs/>
          <w:noProof/>
          <w:szCs w:val="22"/>
        </w:rPr>
        <w:t>14</w:t>
      </w:r>
      <w:r w:rsidRPr="00264B08">
        <w:rPr>
          <w:szCs w:val="22"/>
        </w:rPr>
        <w:fldChar w:fldCharType="end"/>
      </w:r>
      <w:r>
        <w:rPr>
          <w:szCs w:val="22"/>
        </w:rPr>
        <w:t>(c).</w:t>
      </w:r>
    </w:p>
    <w:p w14:paraId="1E0A8065" w14:textId="5E370E0F" w:rsidR="00DC0EE8" w:rsidRDefault="00DC0EE8" w:rsidP="00DC0EE8">
      <w:pPr>
        <w:jc w:val="both"/>
        <w:rPr>
          <w:szCs w:val="22"/>
        </w:rPr>
      </w:pPr>
      <w:r>
        <w:rPr>
          <w:szCs w:val="22"/>
        </w:rPr>
        <w:t>The adaptive frame packing parameters are determined at the e</w:t>
      </w:r>
      <w:r w:rsidR="008E787C">
        <w:rPr>
          <w:szCs w:val="22"/>
        </w:rPr>
        <w:t>ncoder side at every IRAP (see S</w:t>
      </w:r>
      <w:r>
        <w:rPr>
          <w:szCs w:val="22"/>
        </w:rPr>
        <w:t>ection</w:t>
      </w:r>
      <w:r w:rsidR="002D7364">
        <w:rPr>
          <w:szCs w:val="22"/>
        </w:rPr>
        <w:t xml:space="preserve"> </w:t>
      </w:r>
      <w:r w:rsidR="002D7364">
        <w:rPr>
          <w:szCs w:val="22"/>
        </w:rPr>
        <w:fldChar w:fldCharType="begin"/>
      </w:r>
      <w:r w:rsidR="002D7364">
        <w:rPr>
          <w:szCs w:val="22"/>
        </w:rPr>
        <w:instrText xml:space="preserve"> REF _Ref509331550 \r \h </w:instrText>
      </w:r>
      <w:r w:rsidR="002D7364">
        <w:rPr>
          <w:szCs w:val="22"/>
        </w:rPr>
      </w:r>
      <w:r w:rsidR="002D7364">
        <w:rPr>
          <w:szCs w:val="22"/>
        </w:rPr>
        <w:fldChar w:fldCharType="separate"/>
      </w:r>
      <w:r w:rsidR="00772B6F">
        <w:rPr>
          <w:szCs w:val="22"/>
        </w:rPr>
        <w:t>3.2.1.2</w:t>
      </w:r>
      <w:r w:rsidR="002D7364">
        <w:rPr>
          <w:szCs w:val="22"/>
        </w:rPr>
        <w:fldChar w:fldCharType="end"/>
      </w:r>
      <w:r>
        <w:rPr>
          <w:szCs w:val="22"/>
        </w:rPr>
        <w:t>) and signaled in the PPS.</w:t>
      </w:r>
    </w:p>
    <w:p w14:paraId="13EC5486" w14:textId="77777777" w:rsidR="00DC0EE8" w:rsidRDefault="00DC0EE8" w:rsidP="00DC0EE8">
      <w:pPr>
        <w:jc w:val="both"/>
        <w:rPr>
          <w:szCs w:val="22"/>
        </w:rPr>
      </w:pPr>
      <w:r>
        <w:rPr>
          <w:noProof/>
          <w:szCs w:val="22"/>
          <w:lang w:val="en-US" w:eastAsia="zh-CN"/>
        </w:rPr>
        <w:drawing>
          <wp:inline distT="0" distB="0" distL="0" distR="0" wp14:anchorId="1DFE9E0E" wp14:editId="4C02528E">
            <wp:extent cx="5944235" cy="494411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944235" cy="4944110"/>
                    </a:xfrm>
                    <a:prstGeom prst="rect">
                      <a:avLst/>
                    </a:prstGeom>
                    <a:noFill/>
                  </pic:spPr>
                </pic:pic>
              </a:graphicData>
            </a:graphic>
          </wp:inline>
        </w:drawing>
      </w:r>
    </w:p>
    <w:p w14:paraId="7A82844B" w14:textId="7DD96997" w:rsidR="00DC0EE8" w:rsidRPr="00DC0EE8" w:rsidRDefault="00DC0EE8" w:rsidP="00DC0EE8">
      <w:pPr>
        <w:jc w:val="center"/>
        <w:rPr>
          <w:szCs w:val="22"/>
        </w:rPr>
      </w:pPr>
      <w:bookmarkStart w:id="84" w:name="_Ref506909793"/>
      <w:bookmarkStart w:id="85" w:name="_Ref506999676"/>
      <w:r w:rsidRPr="006A71A2">
        <w:rPr>
          <w:bCs/>
          <w:szCs w:val="22"/>
        </w:rPr>
        <w:t xml:space="preserve">Figure </w:t>
      </w:r>
      <w:r w:rsidRPr="006A71A2">
        <w:rPr>
          <w:bCs/>
          <w:szCs w:val="22"/>
        </w:rPr>
        <w:fldChar w:fldCharType="begin"/>
      </w:r>
      <w:r w:rsidRPr="006A71A2">
        <w:rPr>
          <w:bCs/>
          <w:szCs w:val="22"/>
        </w:rPr>
        <w:instrText xml:space="preserve"> SEQ Figure \* ARABIC </w:instrText>
      </w:r>
      <w:r w:rsidRPr="006A71A2">
        <w:rPr>
          <w:bCs/>
          <w:szCs w:val="22"/>
        </w:rPr>
        <w:fldChar w:fldCharType="separate"/>
      </w:r>
      <w:r w:rsidR="00772B6F">
        <w:rPr>
          <w:bCs/>
          <w:noProof/>
          <w:szCs w:val="22"/>
        </w:rPr>
        <w:t>14</w:t>
      </w:r>
      <w:r w:rsidRPr="006A71A2">
        <w:rPr>
          <w:bCs/>
          <w:szCs w:val="22"/>
        </w:rPr>
        <w:fldChar w:fldCharType="end"/>
      </w:r>
      <w:bookmarkEnd w:id="84"/>
      <w:r w:rsidRPr="006A71A2">
        <w:rPr>
          <w:bCs/>
          <w:szCs w:val="22"/>
        </w:rPr>
        <w:t>. Inter frame prediction in the case of different frame packing configurations between the reference (a) and current (b) pictures</w:t>
      </w:r>
      <w:bookmarkEnd w:id="85"/>
      <w:r>
        <w:rPr>
          <w:bCs/>
          <w:szCs w:val="22"/>
        </w:rPr>
        <w:t>. The converted reference picture used to predict the current picture is shown in (c).</w:t>
      </w:r>
    </w:p>
    <w:p w14:paraId="5DC71D54" w14:textId="77777777" w:rsidR="0013081F" w:rsidRDefault="0013081F" w:rsidP="0013081F">
      <w:pPr>
        <w:pStyle w:val="Heading4"/>
      </w:pPr>
      <w:r>
        <w:t xml:space="preserve">Signaling of projection format and HAC parameters </w:t>
      </w:r>
    </w:p>
    <w:p w14:paraId="3ABD0EC9" w14:textId="77777777" w:rsidR="0013081F" w:rsidRDefault="0013081F" w:rsidP="0013081F">
      <w:pPr>
        <w:jc w:val="both"/>
        <w:rPr>
          <w:lang w:val="en-GB"/>
        </w:rPr>
      </w:pPr>
      <w:r>
        <w:rPr>
          <w:lang w:val="en-GB"/>
        </w:rPr>
        <w:t>The high level syntax is modified to include projection format and frame packing parameters signalling. The SPS and PPS are modified as described below.</w:t>
      </w:r>
      <w:r w:rsidRPr="000A0B27">
        <w:rPr>
          <w:lang w:val="en-GB"/>
        </w:rPr>
        <w:t xml:space="preserve"> </w:t>
      </w:r>
      <w:r>
        <w:rPr>
          <w:lang w:val="en-GB"/>
        </w:rPr>
        <w:t xml:space="preserve">The </w:t>
      </w:r>
      <w:r w:rsidRPr="000A0B27">
        <w:rPr>
          <w:lang w:val="en-GB"/>
        </w:rPr>
        <w:t>SPS and PPS are signal</w:t>
      </w:r>
      <w:r>
        <w:rPr>
          <w:lang w:val="en-GB"/>
        </w:rPr>
        <w:t>l</w:t>
      </w:r>
      <w:r w:rsidRPr="000A0B27">
        <w:rPr>
          <w:lang w:val="en-GB"/>
        </w:rPr>
        <w:t>ed at the beginning of each IRAP</w:t>
      </w:r>
      <w:r>
        <w:rPr>
          <w:lang w:val="en-GB"/>
        </w:rPr>
        <w:t xml:space="preserve"> segment.</w:t>
      </w:r>
    </w:p>
    <w:p w14:paraId="01ED04BF" w14:textId="0305E014" w:rsidR="0013081F" w:rsidRPr="006E0ACD" w:rsidRDefault="0013081F" w:rsidP="003F041B">
      <w:pPr>
        <w:pStyle w:val="ListParagraph"/>
        <w:numPr>
          <w:ilvl w:val="0"/>
          <w:numId w:val="20"/>
        </w:numPr>
        <w:spacing w:before="0"/>
        <w:jc w:val="both"/>
        <w:rPr>
          <w:szCs w:val="22"/>
          <w:lang w:val="en-GB"/>
        </w:rPr>
      </w:pPr>
      <w:r>
        <w:rPr>
          <w:szCs w:val="22"/>
          <w:lang w:val="en-GB"/>
        </w:rPr>
        <w:t xml:space="preserve">360° video flag, coding </w:t>
      </w:r>
      <w:r w:rsidRPr="00886D60">
        <w:rPr>
          <w:szCs w:val="22"/>
          <w:lang w:val="en-GB"/>
        </w:rPr>
        <w:t xml:space="preserve">projection format, </w:t>
      </w:r>
      <w:r>
        <w:rPr>
          <w:szCs w:val="22"/>
          <w:lang w:val="en-GB"/>
        </w:rPr>
        <w:t xml:space="preserve">and </w:t>
      </w:r>
      <w:r w:rsidRPr="00886D60">
        <w:rPr>
          <w:szCs w:val="22"/>
          <w:lang w:val="en-GB"/>
        </w:rPr>
        <w:t>frame packing parameters</w:t>
      </w:r>
      <w:r>
        <w:rPr>
          <w:szCs w:val="22"/>
          <w:lang w:val="en-GB"/>
        </w:rPr>
        <w:t xml:space="preserve"> as listed in </w:t>
      </w:r>
      <w:r>
        <w:rPr>
          <w:szCs w:val="22"/>
          <w:lang w:val="en-GB"/>
        </w:rPr>
        <w:fldChar w:fldCharType="begin"/>
      </w:r>
      <w:r>
        <w:rPr>
          <w:szCs w:val="22"/>
          <w:lang w:val="en-GB"/>
        </w:rPr>
        <w:instrText xml:space="preserve"> REF _Ref507089207 \h </w:instrText>
      </w:r>
      <w:r>
        <w:rPr>
          <w:szCs w:val="22"/>
          <w:lang w:val="en-GB"/>
        </w:rPr>
      </w:r>
      <w:r>
        <w:rPr>
          <w:szCs w:val="22"/>
          <w:lang w:val="en-GB"/>
        </w:rPr>
        <w:fldChar w:fldCharType="separate"/>
      </w:r>
      <w:r w:rsidR="00772B6F" w:rsidRPr="00DF7B1D">
        <w:rPr>
          <w:szCs w:val="22"/>
        </w:rPr>
        <w:t xml:space="preserve">Table </w:t>
      </w:r>
      <w:r w:rsidR="00772B6F">
        <w:rPr>
          <w:noProof/>
          <w:szCs w:val="22"/>
        </w:rPr>
        <w:t>2</w:t>
      </w:r>
      <w:r>
        <w:rPr>
          <w:szCs w:val="22"/>
          <w:lang w:val="en-GB"/>
        </w:rPr>
        <w:fldChar w:fldCharType="end"/>
      </w:r>
      <w:r>
        <w:rPr>
          <w:szCs w:val="22"/>
          <w:lang w:val="en-GB"/>
        </w:rPr>
        <w:t>, i.e.,</w:t>
      </w:r>
      <w:r w:rsidRPr="00886D60">
        <w:rPr>
          <w:szCs w:val="22"/>
          <w:lang w:val="en-GB"/>
        </w:rPr>
        <w:t xml:space="preserve"> number of faces in horizontal and vertical directions in the frame packed picture</w:t>
      </w:r>
      <w:r>
        <w:rPr>
          <w:szCs w:val="22"/>
          <w:lang w:val="en-GB"/>
        </w:rPr>
        <w:t xml:space="preserve">, and </w:t>
      </w:r>
      <w:r w:rsidRPr="00886D60">
        <w:rPr>
          <w:szCs w:val="22"/>
          <w:lang w:val="en-GB"/>
        </w:rPr>
        <w:t>each face’s position and orientation in the frame packed picture</w:t>
      </w:r>
      <w:r>
        <w:rPr>
          <w:szCs w:val="22"/>
          <w:lang w:val="en-GB"/>
        </w:rPr>
        <w:t xml:space="preserve"> in the SPS and/or the PPS.</w:t>
      </w:r>
    </w:p>
    <w:p w14:paraId="7CDBD10D" w14:textId="768CE4C9" w:rsidR="0013081F" w:rsidRPr="002614FB" w:rsidRDefault="0013081F" w:rsidP="003F041B">
      <w:pPr>
        <w:pStyle w:val="ListParagraph"/>
        <w:numPr>
          <w:ilvl w:val="0"/>
          <w:numId w:val="20"/>
        </w:numPr>
        <w:spacing w:before="0"/>
        <w:jc w:val="both"/>
        <w:rPr>
          <w:szCs w:val="22"/>
          <w:lang w:val="en-GB"/>
        </w:rPr>
      </w:pPr>
      <w:r>
        <w:rPr>
          <w:szCs w:val="22"/>
          <w:lang w:val="en-GB"/>
        </w:rPr>
        <w:lastRenderedPageBreak/>
        <w:t xml:space="preserve">If HAC projection format is used, then the </w:t>
      </w:r>
      <w:r w:rsidRPr="00C31A29">
        <w:rPr>
          <w:szCs w:val="22"/>
          <w:lang w:val="en-GB"/>
        </w:rPr>
        <w:t>horizontal and vertical H</w:t>
      </w:r>
      <w:r>
        <w:rPr>
          <w:szCs w:val="22"/>
          <w:lang w:val="en-GB"/>
        </w:rPr>
        <w:t>A</w:t>
      </w:r>
      <w:r w:rsidRPr="00C31A29">
        <w:rPr>
          <w:szCs w:val="22"/>
          <w:lang w:val="en-GB"/>
        </w:rPr>
        <w:t xml:space="preserve">C parameters </w:t>
      </w:r>
      <w:r>
        <w:rPr>
          <w:szCs w:val="22"/>
          <w:lang w:val="en-GB"/>
        </w:rPr>
        <w:t xml:space="preserve">of each face as listed in </w:t>
      </w:r>
      <w:r>
        <w:rPr>
          <w:szCs w:val="22"/>
          <w:lang w:val="en-GB"/>
        </w:rPr>
        <w:fldChar w:fldCharType="begin"/>
      </w:r>
      <w:r>
        <w:rPr>
          <w:szCs w:val="22"/>
          <w:lang w:val="en-GB"/>
        </w:rPr>
        <w:instrText xml:space="preserve"> REF _Ref507089401 \h </w:instrText>
      </w:r>
      <w:r>
        <w:rPr>
          <w:szCs w:val="22"/>
          <w:lang w:val="en-GB"/>
        </w:rPr>
      </w:r>
      <w:r>
        <w:rPr>
          <w:szCs w:val="22"/>
          <w:lang w:val="en-GB"/>
        </w:rPr>
        <w:fldChar w:fldCharType="separate"/>
      </w:r>
      <w:r w:rsidR="00772B6F" w:rsidRPr="00DF7B1D">
        <w:rPr>
          <w:szCs w:val="22"/>
        </w:rPr>
        <w:t xml:space="preserve">Table </w:t>
      </w:r>
      <w:r w:rsidR="00772B6F">
        <w:rPr>
          <w:noProof/>
          <w:szCs w:val="22"/>
        </w:rPr>
        <w:t>3</w:t>
      </w:r>
      <w:r>
        <w:rPr>
          <w:szCs w:val="22"/>
          <w:lang w:val="en-GB"/>
        </w:rPr>
        <w:fldChar w:fldCharType="end"/>
      </w:r>
      <w:r>
        <w:rPr>
          <w:szCs w:val="22"/>
          <w:lang w:val="en-GB"/>
        </w:rPr>
        <w:t xml:space="preserve"> in the PPS</w:t>
      </w:r>
      <w:r w:rsidRPr="00886D60">
        <w:rPr>
          <w:szCs w:val="22"/>
          <w:lang w:val="en-GB"/>
        </w:rPr>
        <w:t>.</w:t>
      </w:r>
    </w:p>
    <w:p w14:paraId="17EFCC60" w14:textId="4B753F38" w:rsidR="0013081F" w:rsidRPr="00DF7B1D" w:rsidRDefault="0013081F" w:rsidP="00884B1F">
      <w:pPr>
        <w:keepNext/>
        <w:tabs>
          <w:tab w:val="left" w:pos="360"/>
          <w:tab w:val="left" w:pos="720"/>
          <w:tab w:val="left" w:pos="1080"/>
          <w:tab w:val="left" w:pos="1440"/>
        </w:tabs>
        <w:overflowPunct w:val="0"/>
        <w:autoSpaceDE w:val="0"/>
        <w:autoSpaceDN w:val="0"/>
        <w:adjustRightInd w:val="0"/>
        <w:jc w:val="center"/>
        <w:textAlignment w:val="baseline"/>
        <w:rPr>
          <w:b/>
          <w:szCs w:val="22"/>
        </w:rPr>
      </w:pPr>
      <w:bookmarkStart w:id="86" w:name="_Ref507089207"/>
      <w:bookmarkStart w:id="87" w:name="_Ref507089199"/>
      <w:r w:rsidRPr="00DF7B1D">
        <w:rPr>
          <w:szCs w:val="22"/>
        </w:rPr>
        <w:t xml:space="preserve">Table </w:t>
      </w:r>
      <w:r w:rsidRPr="00DF7B1D">
        <w:rPr>
          <w:szCs w:val="22"/>
        </w:rPr>
        <w:fldChar w:fldCharType="begin"/>
      </w:r>
      <w:r w:rsidRPr="00DF7B1D">
        <w:rPr>
          <w:szCs w:val="22"/>
        </w:rPr>
        <w:instrText xml:space="preserve"> SEQ Table \* ARABIC </w:instrText>
      </w:r>
      <w:r w:rsidRPr="00DF7B1D">
        <w:rPr>
          <w:szCs w:val="22"/>
        </w:rPr>
        <w:fldChar w:fldCharType="separate"/>
      </w:r>
      <w:r w:rsidR="00772B6F">
        <w:rPr>
          <w:noProof/>
          <w:szCs w:val="22"/>
        </w:rPr>
        <w:t>2</w:t>
      </w:r>
      <w:r w:rsidRPr="00DF7B1D">
        <w:rPr>
          <w:szCs w:val="22"/>
        </w:rPr>
        <w:fldChar w:fldCharType="end"/>
      </w:r>
      <w:bookmarkEnd w:id="86"/>
      <w:r w:rsidRPr="00DF7B1D">
        <w:rPr>
          <w:szCs w:val="22"/>
        </w:rPr>
        <w:t>. Frame packing parameters signalling</w:t>
      </w:r>
      <w:bookmarkEnd w:id="8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599"/>
      </w:tblGrid>
      <w:tr w:rsidR="0013081F" w:rsidRPr="00D06740" w14:paraId="01FBB9AA" w14:textId="77777777" w:rsidTr="0013081F">
        <w:trPr>
          <w:cantSplit/>
          <w:jc w:val="center"/>
        </w:trPr>
        <w:tc>
          <w:tcPr>
            <w:tcW w:w="7599" w:type="dxa"/>
            <w:tcBorders>
              <w:top w:val="single" w:sz="4" w:space="0" w:color="auto"/>
              <w:left w:val="single" w:sz="4" w:space="0" w:color="auto"/>
              <w:bottom w:val="single" w:sz="4" w:space="0" w:color="auto"/>
              <w:right w:val="single" w:sz="4" w:space="0" w:color="auto"/>
            </w:tcBorders>
            <w:hideMark/>
          </w:tcPr>
          <w:p w14:paraId="65803199" w14:textId="77777777" w:rsidR="0013081F" w:rsidRPr="00D06740" w:rsidRDefault="0013081F" w:rsidP="009932CD">
            <w:pPr>
              <w:keepNext/>
              <w:keepLines/>
              <w:tabs>
                <w:tab w:val="left" w:pos="216"/>
                <w:tab w:val="left" w:pos="432"/>
                <w:tab w:val="left" w:pos="648"/>
                <w:tab w:val="left" w:pos="864"/>
                <w:tab w:val="left" w:pos="1296"/>
                <w:tab w:val="left" w:pos="1512"/>
                <w:tab w:val="left" w:pos="1728"/>
                <w:tab w:val="left" w:pos="1944"/>
                <w:tab w:val="left" w:pos="2160"/>
              </w:tabs>
              <w:spacing w:before="20" w:after="40"/>
              <w:jc w:val="both"/>
              <w:rPr>
                <w:b/>
                <w:bCs/>
                <w:noProof/>
                <w:szCs w:val="22"/>
              </w:rPr>
            </w:pPr>
            <w:r w:rsidRPr="00D06740">
              <w:rPr>
                <w:b/>
                <w:szCs w:val="22"/>
              </w:rPr>
              <w:tab/>
            </w:r>
            <w:r>
              <w:rPr>
                <w:b/>
                <w:szCs w:val="22"/>
                <w:lang w:eastAsia="ko-KR"/>
              </w:rPr>
              <w:t>num_face_rows</w:t>
            </w:r>
          </w:p>
        </w:tc>
      </w:tr>
      <w:tr w:rsidR="0013081F" w:rsidRPr="00D06740" w14:paraId="10376556" w14:textId="77777777" w:rsidTr="0013081F">
        <w:trPr>
          <w:cantSplit/>
          <w:jc w:val="center"/>
        </w:trPr>
        <w:tc>
          <w:tcPr>
            <w:tcW w:w="7599" w:type="dxa"/>
            <w:tcBorders>
              <w:top w:val="single" w:sz="4" w:space="0" w:color="auto"/>
              <w:left w:val="single" w:sz="4" w:space="0" w:color="auto"/>
              <w:bottom w:val="single" w:sz="4" w:space="0" w:color="auto"/>
              <w:right w:val="single" w:sz="4" w:space="0" w:color="auto"/>
            </w:tcBorders>
            <w:hideMark/>
          </w:tcPr>
          <w:p w14:paraId="310E64A2" w14:textId="77777777" w:rsidR="0013081F" w:rsidRPr="00D06740" w:rsidRDefault="0013081F" w:rsidP="009932CD">
            <w:pPr>
              <w:keepNext/>
              <w:keepLines/>
              <w:tabs>
                <w:tab w:val="left" w:pos="216"/>
                <w:tab w:val="left" w:pos="432"/>
                <w:tab w:val="left" w:pos="648"/>
                <w:tab w:val="left" w:pos="864"/>
                <w:tab w:val="left" w:pos="1296"/>
                <w:tab w:val="left" w:pos="1512"/>
                <w:tab w:val="left" w:pos="1728"/>
                <w:tab w:val="left" w:pos="1944"/>
                <w:tab w:val="left" w:pos="2160"/>
              </w:tabs>
              <w:spacing w:before="20" w:after="40"/>
              <w:jc w:val="both"/>
              <w:rPr>
                <w:b/>
                <w:bCs/>
                <w:noProof/>
                <w:szCs w:val="22"/>
              </w:rPr>
            </w:pPr>
            <w:r w:rsidRPr="00D06740">
              <w:rPr>
                <w:b/>
                <w:szCs w:val="22"/>
              </w:rPr>
              <w:tab/>
            </w:r>
            <w:r>
              <w:rPr>
                <w:b/>
                <w:szCs w:val="22"/>
                <w:lang w:eastAsia="ko-KR"/>
              </w:rPr>
              <w:t>num_face_columns</w:t>
            </w:r>
          </w:p>
        </w:tc>
      </w:tr>
      <w:tr w:rsidR="0013081F" w:rsidRPr="00D06740" w14:paraId="3CA4858F" w14:textId="77777777" w:rsidTr="0013081F">
        <w:trPr>
          <w:cantSplit/>
          <w:jc w:val="center"/>
        </w:trPr>
        <w:tc>
          <w:tcPr>
            <w:tcW w:w="7599" w:type="dxa"/>
            <w:tcBorders>
              <w:top w:val="single" w:sz="4" w:space="0" w:color="auto"/>
              <w:left w:val="single" w:sz="4" w:space="0" w:color="auto"/>
              <w:bottom w:val="single" w:sz="4" w:space="0" w:color="auto"/>
              <w:right w:val="single" w:sz="4" w:space="0" w:color="auto"/>
            </w:tcBorders>
          </w:tcPr>
          <w:p w14:paraId="38374D7D" w14:textId="77777777" w:rsidR="0013081F" w:rsidRPr="00D06740" w:rsidRDefault="0013081F" w:rsidP="009932CD">
            <w:pPr>
              <w:keepNext/>
              <w:keepLines/>
              <w:tabs>
                <w:tab w:val="left" w:pos="216"/>
                <w:tab w:val="left" w:pos="432"/>
                <w:tab w:val="left" w:pos="648"/>
                <w:tab w:val="left" w:pos="864"/>
                <w:tab w:val="left" w:pos="1296"/>
                <w:tab w:val="left" w:pos="1512"/>
                <w:tab w:val="left" w:pos="1728"/>
                <w:tab w:val="left" w:pos="1944"/>
                <w:tab w:val="left" w:pos="2160"/>
              </w:tabs>
              <w:spacing w:before="20" w:after="40"/>
              <w:jc w:val="both"/>
              <w:rPr>
                <w:szCs w:val="22"/>
              </w:rPr>
            </w:pPr>
            <w:r w:rsidRPr="00D06740">
              <w:rPr>
                <w:b/>
                <w:szCs w:val="22"/>
              </w:rPr>
              <w:tab/>
            </w:r>
            <w:r>
              <w:rPr>
                <w:szCs w:val="22"/>
              </w:rPr>
              <w:t>for</w:t>
            </w:r>
            <w:r w:rsidRPr="00D06740">
              <w:rPr>
                <w:szCs w:val="22"/>
              </w:rPr>
              <w:t xml:space="preserve">( </w:t>
            </w:r>
            <w:r>
              <w:rPr>
                <w:szCs w:val="22"/>
              </w:rPr>
              <w:t>i = 0; i &lt;</w:t>
            </w:r>
            <w:r>
              <w:rPr>
                <w:b/>
                <w:szCs w:val="22"/>
                <w:lang w:eastAsia="ko-KR"/>
              </w:rPr>
              <w:t xml:space="preserve"> </w:t>
            </w:r>
            <w:r>
              <w:rPr>
                <w:szCs w:val="22"/>
                <w:lang w:eastAsia="ko-KR"/>
              </w:rPr>
              <w:t>num_face_rows</w:t>
            </w:r>
            <w:r>
              <w:rPr>
                <w:szCs w:val="22"/>
              </w:rPr>
              <w:t>; i++</w:t>
            </w:r>
            <w:r w:rsidRPr="00D06740">
              <w:rPr>
                <w:szCs w:val="22"/>
              </w:rPr>
              <w:t xml:space="preserve"> ) {</w:t>
            </w:r>
          </w:p>
        </w:tc>
      </w:tr>
      <w:tr w:rsidR="0013081F" w:rsidRPr="00D06740" w14:paraId="59E581CE" w14:textId="77777777" w:rsidTr="0013081F">
        <w:trPr>
          <w:cantSplit/>
          <w:jc w:val="center"/>
        </w:trPr>
        <w:tc>
          <w:tcPr>
            <w:tcW w:w="7599" w:type="dxa"/>
            <w:tcBorders>
              <w:top w:val="single" w:sz="4" w:space="0" w:color="auto"/>
              <w:left w:val="single" w:sz="4" w:space="0" w:color="auto"/>
              <w:bottom w:val="single" w:sz="4" w:space="0" w:color="auto"/>
              <w:right w:val="single" w:sz="4" w:space="0" w:color="auto"/>
            </w:tcBorders>
          </w:tcPr>
          <w:p w14:paraId="0EA48DED" w14:textId="77777777" w:rsidR="0013081F" w:rsidRPr="00D06740" w:rsidRDefault="0013081F" w:rsidP="009932CD">
            <w:pPr>
              <w:keepNext/>
              <w:keepLines/>
              <w:tabs>
                <w:tab w:val="left" w:pos="216"/>
                <w:tab w:val="left" w:pos="432"/>
                <w:tab w:val="left" w:pos="648"/>
                <w:tab w:val="left" w:pos="864"/>
                <w:tab w:val="left" w:pos="1296"/>
                <w:tab w:val="left" w:pos="1512"/>
                <w:tab w:val="left" w:pos="1728"/>
                <w:tab w:val="left" w:pos="1944"/>
                <w:tab w:val="left" w:pos="2160"/>
              </w:tabs>
              <w:spacing w:before="20" w:after="40"/>
              <w:jc w:val="both"/>
              <w:rPr>
                <w:b/>
                <w:szCs w:val="22"/>
              </w:rPr>
            </w:pPr>
            <w:r w:rsidRPr="00D06740">
              <w:rPr>
                <w:b/>
                <w:szCs w:val="22"/>
              </w:rPr>
              <w:tab/>
            </w:r>
            <w:r w:rsidRPr="00D06740">
              <w:rPr>
                <w:b/>
                <w:szCs w:val="22"/>
              </w:rPr>
              <w:tab/>
            </w:r>
            <w:r>
              <w:rPr>
                <w:szCs w:val="22"/>
              </w:rPr>
              <w:t>for</w:t>
            </w:r>
            <w:r w:rsidRPr="00D06740">
              <w:rPr>
                <w:szCs w:val="22"/>
              </w:rPr>
              <w:t xml:space="preserve">( </w:t>
            </w:r>
            <w:r>
              <w:rPr>
                <w:szCs w:val="22"/>
              </w:rPr>
              <w:t>j = 0; j &lt;</w:t>
            </w:r>
            <w:r>
              <w:rPr>
                <w:b/>
                <w:szCs w:val="22"/>
                <w:lang w:eastAsia="ko-KR"/>
              </w:rPr>
              <w:t xml:space="preserve"> </w:t>
            </w:r>
            <w:r w:rsidRPr="00D37073">
              <w:rPr>
                <w:szCs w:val="22"/>
                <w:lang w:eastAsia="ko-KR"/>
              </w:rPr>
              <w:t>num_face_columns</w:t>
            </w:r>
            <w:r>
              <w:rPr>
                <w:szCs w:val="22"/>
              </w:rPr>
              <w:t xml:space="preserve">; j++ </w:t>
            </w:r>
            <w:r w:rsidRPr="00D06740">
              <w:rPr>
                <w:szCs w:val="22"/>
              </w:rPr>
              <w:t>) {</w:t>
            </w:r>
          </w:p>
        </w:tc>
      </w:tr>
      <w:tr w:rsidR="0013081F" w:rsidRPr="00D06740" w14:paraId="3F069A25" w14:textId="77777777" w:rsidTr="0013081F">
        <w:trPr>
          <w:cantSplit/>
          <w:trHeight w:val="70"/>
          <w:jc w:val="center"/>
        </w:trPr>
        <w:tc>
          <w:tcPr>
            <w:tcW w:w="7599" w:type="dxa"/>
            <w:tcBorders>
              <w:top w:val="single" w:sz="4" w:space="0" w:color="auto"/>
              <w:left w:val="single" w:sz="4" w:space="0" w:color="auto"/>
              <w:bottom w:val="single" w:sz="4" w:space="0" w:color="auto"/>
              <w:right w:val="single" w:sz="4" w:space="0" w:color="auto"/>
            </w:tcBorders>
          </w:tcPr>
          <w:p w14:paraId="54B1AB54" w14:textId="77777777" w:rsidR="0013081F" w:rsidRPr="00D06740" w:rsidRDefault="0013081F" w:rsidP="009932CD">
            <w:pPr>
              <w:keepNext/>
              <w:keepLines/>
              <w:tabs>
                <w:tab w:val="left" w:pos="216"/>
                <w:tab w:val="left" w:pos="432"/>
                <w:tab w:val="left" w:pos="648"/>
                <w:tab w:val="left" w:pos="864"/>
                <w:tab w:val="left" w:pos="1296"/>
                <w:tab w:val="left" w:pos="1512"/>
                <w:tab w:val="left" w:pos="1728"/>
                <w:tab w:val="left" w:pos="1944"/>
                <w:tab w:val="left" w:pos="2160"/>
              </w:tabs>
              <w:spacing w:before="20" w:after="40"/>
              <w:jc w:val="both"/>
              <w:rPr>
                <w:b/>
                <w:szCs w:val="22"/>
              </w:rPr>
            </w:pPr>
            <w:r w:rsidRPr="00D06740">
              <w:rPr>
                <w:b/>
                <w:szCs w:val="22"/>
              </w:rPr>
              <w:tab/>
            </w:r>
            <w:r w:rsidRPr="00D06740">
              <w:rPr>
                <w:b/>
                <w:szCs w:val="22"/>
              </w:rPr>
              <w:tab/>
            </w:r>
            <w:r w:rsidRPr="00D06740">
              <w:rPr>
                <w:b/>
                <w:szCs w:val="22"/>
              </w:rPr>
              <w:tab/>
            </w:r>
            <w:r>
              <w:rPr>
                <w:b/>
                <w:szCs w:val="22"/>
              </w:rPr>
              <w:t>face_idx</w:t>
            </w:r>
            <w:r w:rsidRPr="00A10933">
              <w:rPr>
                <w:szCs w:val="22"/>
                <w:lang w:eastAsia="ko-KR"/>
              </w:rPr>
              <w:t>[ i ]</w:t>
            </w:r>
            <w:r w:rsidRPr="00A10933">
              <w:rPr>
                <w:szCs w:val="22"/>
              </w:rPr>
              <w:t>[ j ]</w:t>
            </w:r>
          </w:p>
        </w:tc>
      </w:tr>
      <w:tr w:rsidR="0013081F" w:rsidRPr="00D06740" w14:paraId="6D51DA93" w14:textId="77777777" w:rsidTr="0013081F">
        <w:trPr>
          <w:cantSplit/>
          <w:jc w:val="center"/>
        </w:trPr>
        <w:tc>
          <w:tcPr>
            <w:tcW w:w="7599" w:type="dxa"/>
            <w:tcBorders>
              <w:top w:val="single" w:sz="4" w:space="0" w:color="auto"/>
              <w:left w:val="single" w:sz="4" w:space="0" w:color="auto"/>
              <w:bottom w:val="single" w:sz="4" w:space="0" w:color="auto"/>
              <w:right w:val="single" w:sz="4" w:space="0" w:color="auto"/>
            </w:tcBorders>
          </w:tcPr>
          <w:p w14:paraId="7B54551B" w14:textId="77777777" w:rsidR="0013081F" w:rsidRPr="00D06740" w:rsidRDefault="0013081F" w:rsidP="009932CD">
            <w:pPr>
              <w:keepNext/>
              <w:keepLines/>
              <w:tabs>
                <w:tab w:val="left" w:pos="216"/>
                <w:tab w:val="left" w:pos="432"/>
                <w:tab w:val="left" w:pos="648"/>
                <w:tab w:val="left" w:pos="864"/>
                <w:tab w:val="left" w:pos="1296"/>
                <w:tab w:val="left" w:pos="1512"/>
                <w:tab w:val="left" w:pos="1728"/>
                <w:tab w:val="left" w:pos="1944"/>
                <w:tab w:val="left" w:pos="2160"/>
              </w:tabs>
              <w:spacing w:before="20" w:after="40"/>
              <w:jc w:val="both"/>
              <w:rPr>
                <w:b/>
                <w:szCs w:val="22"/>
              </w:rPr>
            </w:pPr>
            <w:r w:rsidRPr="00D06740">
              <w:rPr>
                <w:b/>
                <w:szCs w:val="22"/>
              </w:rPr>
              <w:tab/>
            </w:r>
            <w:r w:rsidRPr="00D06740">
              <w:rPr>
                <w:b/>
                <w:szCs w:val="22"/>
              </w:rPr>
              <w:tab/>
            </w:r>
            <w:r w:rsidRPr="00D06740">
              <w:rPr>
                <w:b/>
                <w:szCs w:val="22"/>
              </w:rPr>
              <w:tab/>
            </w:r>
            <w:r>
              <w:rPr>
                <w:b/>
                <w:szCs w:val="22"/>
              </w:rPr>
              <w:t>face_rotation_idc</w:t>
            </w:r>
            <w:r w:rsidRPr="00A10933">
              <w:rPr>
                <w:szCs w:val="22"/>
                <w:lang w:eastAsia="ko-KR"/>
              </w:rPr>
              <w:t>[ i ]</w:t>
            </w:r>
            <w:r w:rsidRPr="00A10933">
              <w:rPr>
                <w:szCs w:val="22"/>
              </w:rPr>
              <w:t>[ j ]</w:t>
            </w:r>
          </w:p>
        </w:tc>
      </w:tr>
      <w:tr w:rsidR="0013081F" w:rsidRPr="00D06740" w14:paraId="13B8FA13" w14:textId="77777777" w:rsidTr="0013081F">
        <w:trPr>
          <w:cantSplit/>
          <w:jc w:val="center"/>
        </w:trPr>
        <w:tc>
          <w:tcPr>
            <w:tcW w:w="7599" w:type="dxa"/>
            <w:tcBorders>
              <w:top w:val="single" w:sz="4" w:space="0" w:color="auto"/>
              <w:left w:val="single" w:sz="4" w:space="0" w:color="auto"/>
              <w:bottom w:val="single" w:sz="4" w:space="0" w:color="auto"/>
              <w:right w:val="single" w:sz="4" w:space="0" w:color="auto"/>
            </w:tcBorders>
          </w:tcPr>
          <w:p w14:paraId="783B3DA6" w14:textId="77777777" w:rsidR="0013081F" w:rsidRPr="00D06740" w:rsidRDefault="0013081F" w:rsidP="009932CD">
            <w:pPr>
              <w:keepNext/>
              <w:keepLines/>
              <w:tabs>
                <w:tab w:val="left" w:pos="216"/>
                <w:tab w:val="left" w:pos="432"/>
                <w:tab w:val="left" w:pos="648"/>
                <w:tab w:val="left" w:pos="864"/>
                <w:tab w:val="left" w:pos="1296"/>
                <w:tab w:val="left" w:pos="1512"/>
                <w:tab w:val="left" w:pos="1728"/>
                <w:tab w:val="left" w:pos="1944"/>
                <w:tab w:val="left" w:pos="2160"/>
              </w:tabs>
              <w:spacing w:before="20" w:after="40"/>
              <w:jc w:val="both"/>
              <w:rPr>
                <w:szCs w:val="22"/>
              </w:rPr>
            </w:pPr>
            <w:r w:rsidRPr="00D06740">
              <w:rPr>
                <w:b/>
                <w:szCs w:val="22"/>
              </w:rPr>
              <w:tab/>
            </w:r>
            <w:r w:rsidRPr="00D06740">
              <w:rPr>
                <w:b/>
                <w:szCs w:val="22"/>
              </w:rPr>
              <w:tab/>
            </w:r>
            <w:r w:rsidRPr="00D06740">
              <w:rPr>
                <w:szCs w:val="22"/>
              </w:rPr>
              <w:t>}</w:t>
            </w:r>
          </w:p>
        </w:tc>
      </w:tr>
      <w:tr w:rsidR="0013081F" w:rsidRPr="00D06740" w14:paraId="5379A856" w14:textId="77777777" w:rsidTr="0013081F">
        <w:trPr>
          <w:cantSplit/>
          <w:jc w:val="center"/>
        </w:trPr>
        <w:tc>
          <w:tcPr>
            <w:tcW w:w="7599" w:type="dxa"/>
            <w:tcBorders>
              <w:top w:val="single" w:sz="4" w:space="0" w:color="auto"/>
              <w:left w:val="single" w:sz="4" w:space="0" w:color="auto"/>
              <w:bottom w:val="single" w:sz="4" w:space="0" w:color="auto"/>
              <w:right w:val="single" w:sz="4" w:space="0" w:color="auto"/>
            </w:tcBorders>
          </w:tcPr>
          <w:p w14:paraId="3A5E6C9D" w14:textId="77777777" w:rsidR="0013081F" w:rsidRPr="00D06740" w:rsidRDefault="0013081F" w:rsidP="009932CD">
            <w:pPr>
              <w:keepNext/>
              <w:keepLines/>
              <w:tabs>
                <w:tab w:val="left" w:pos="216"/>
                <w:tab w:val="left" w:pos="432"/>
                <w:tab w:val="left" w:pos="648"/>
                <w:tab w:val="left" w:pos="864"/>
                <w:tab w:val="left" w:pos="1296"/>
                <w:tab w:val="left" w:pos="1512"/>
                <w:tab w:val="left" w:pos="1728"/>
                <w:tab w:val="left" w:pos="1944"/>
                <w:tab w:val="left" w:pos="2160"/>
              </w:tabs>
              <w:spacing w:before="20" w:after="40"/>
              <w:jc w:val="both"/>
              <w:rPr>
                <w:szCs w:val="22"/>
              </w:rPr>
            </w:pPr>
            <w:r w:rsidRPr="00D06740">
              <w:rPr>
                <w:b/>
                <w:szCs w:val="22"/>
              </w:rPr>
              <w:tab/>
            </w:r>
            <w:r w:rsidRPr="00D06740">
              <w:rPr>
                <w:szCs w:val="22"/>
              </w:rPr>
              <w:t>}</w:t>
            </w:r>
          </w:p>
        </w:tc>
      </w:tr>
    </w:tbl>
    <w:p w14:paraId="7D3BDB42" w14:textId="31A2863D" w:rsidR="0013081F" w:rsidRPr="00DF7B1D" w:rsidRDefault="0013081F" w:rsidP="00884B1F">
      <w:pPr>
        <w:keepNext/>
        <w:tabs>
          <w:tab w:val="left" w:pos="360"/>
          <w:tab w:val="left" w:pos="720"/>
          <w:tab w:val="left" w:pos="1080"/>
          <w:tab w:val="left" w:pos="1440"/>
        </w:tabs>
        <w:overflowPunct w:val="0"/>
        <w:autoSpaceDE w:val="0"/>
        <w:autoSpaceDN w:val="0"/>
        <w:adjustRightInd w:val="0"/>
        <w:jc w:val="center"/>
        <w:textAlignment w:val="baseline"/>
        <w:rPr>
          <w:szCs w:val="22"/>
        </w:rPr>
      </w:pPr>
      <w:bookmarkStart w:id="88" w:name="_Ref507089401"/>
      <w:r w:rsidRPr="00DF7B1D">
        <w:rPr>
          <w:szCs w:val="22"/>
        </w:rPr>
        <w:t xml:space="preserve">Table </w:t>
      </w:r>
      <w:r w:rsidRPr="00DF7B1D">
        <w:rPr>
          <w:szCs w:val="22"/>
        </w:rPr>
        <w:fldChar w:fldCharType="begin"/>
      </w:r>
      <w:r w:rsidRPr="00DF7B1D">
        <w:rPr>
          <w:szCs w:val="22"/>
        </w:rPr>
        <w:instrText xml:space="preserve"> SEQ Table \* ARABIC </w:instrText>
      </w:r>
      <w:r w:rsidRPr="00DF7B1D">
        <w:rPr>
          <w:szCs w:val="22"/>
        </w:rPr>
        <w:fldChar w:fldCharType="separate"/>
      </w:r>
      <w:r w:rsidR="00772B6F">
        <w:rPr>
          <w:noProof/>
          <w:szCs w:val="22"/>
        </w:rPr>
        <w:t>3</w:t>
      </w:r>
      <w:r w:rsidRPr="00DF7B1D">
        <w:rPr>
          <w:szCs w:val="22"/>
        </w:rPr>
        <w:fldChar w:fldCharType="end"/>
      </w:r>
      <w:bookmarkEnd w:id="88"/>
      <w:r w:rsidRPr="00DF7B1D">
        <w:rPr>
          <w:szCs w:val="22"/>
        </w:rPr>
        <w:t>. HAC sampling parameters signalling</w:t>
      </w:r>
      <w:r>
        <w:rPr>
          <w:szCs w:val="22"/>
        </w:rPr>
        <w:t xml:space="preserve"> in PPS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599"/>
      </w:tblGrid>
      <w:tr w:rsidR="0013081F" w:rsidRPr="00D06740" w14:paraId="3F583B26" w14:textId="77777777" w:rsidTr="0013081F">
        <w:trPr>
          <w:cantSplit/>
          <w:jc w:val="center"/>
        </w:trPr>
        <w:tc>
          <w:tcPr>
            <w:tcW w:w="7599" w:type="dxa"/>
            <w:tcBorders>
              <w:top w:val="single" w:sz="4" w:space="0" w:color="auto"/>
              <w:left w:val="single" w:sz="4" w:space="0" w:color="auto"/>
              <w:bottom w:val="single" w:sz="4" w:space="0" w:color="auto"/>
              <w:right w:val="single" w:sz="4" w:space="0" w:color="auto"/>
            </w:tcBorders>
          </w:tcPr>
          <w:p w14:paraId="7C576204" w14:textId="77777777" w:rsidR="0013081F" w:rsidRPr="00D06740" w:rsidRDefault="0013081F" w:rsidP="009932CD">
            <w:pPr>
              <w:keepNext/>
              <w:keepLines/>
              <w:tabs>
                <w:tab w:val="left" w:pos="216"/>
                <w:tab w:val="left" w:pos="432"/>
                <w:tab w:val="left" w:pos="648"/>
                <w:tab w:val="left" w:pos="864"/>
                <w:tab w:val="left" w:pos="1296"/>
                <w:tab w:val="left" w:pos="1512"/>
                <w:tab w:val="left" w:pos="1728"/>
                <w:tab w:val="left" w:pos="1944"/>
                <w:tab w:val="left" w:pos="2160"/>
              </w:tabs>
              <w:spacing w:before="20" w:after="40"/>
              <w:jc w:val="both"/>
              <w:rPr>
                <w:szCs w:val="22"/>
              </w:rPr>
            </w:pPr>
            <w:r w:rsidRPr="00D06740">
              <w:rPr>
                <w:b/>
                <w:szCs w:val="22"/>
              </w:rPr>
              <w:tab/>
            </w:r>
            <w:r>
              <w:rPr>
                <w:szCs w:val="22"/>
              </w:rPr>
              <w:t>for</w:t>
            </w:r>
            <w:r w:rsidRPr="00D06740">
              <w:rPr>
                <w:szCs w:val="22"/>
              </w:rPr>
              <w:t xml:space="preserve">( </w:t>
            </w:r>
            <w:r>
              <w:rPr>
                <w:szCs w:val="22"/>
              </w:rPr>
              <w:t>i = 0; i &lt;</w:t>
            </w:r>
            <w:r>
              <w:rPr>
                <w:b/>
                <w:szCs w:val="22"/>
                <w:lang w:eastAsia="ko-KR"/>
              </w:rPr>
              <w:t xml:space="preserve"> </w:t>
            </w:r>
            <w:r>
              <w:rPr>
                <w:szCs w:val="22"/>
                <w:lang w:eastAsia="ko-KR"/>
              </w:rPr>
              <w:t>num_face_rows</w:t>
            </w:r>
            <w:r>
              <w:rPr>
                <w:szCs w:val="22"/>
              </w:rPr>
              <w:t>; i++</w:t>
            </w:r>
            <w:r w:rsidRPr="00D06740">
              <w:rPr>
                <w:szCs w:val="22"/>
              </w:rPr>
              <w:t xml:space="preserve"> ) {</w:t>
            </w:r>
          </w:p>
        </w:tc>
      </w:tr>
      <w:tr w:rsidR="0013081F" w:rsidRPr="00D06740" w14:paraId="161460B8" w14:textId="77777777" w:rsidTr="0013081F">
        <w:trPr>
          <w:cantSplit/>
          <w:jc w:val="center"/>
        </w:trPr>
        <w:tc>
          <w:tcPr>
            <w:tcW w:w="7599" w:type="dxa"/>
            <w:tcBorders>
              <w:top w:val="single" w:sz="4" w:space="0" w:color="auto"/>
              <w:left w:val="single" w:sz="4" w:space="0" w:color="auto"/>
              <w:bottom w:val="single" w:sz="4" w:space="0" w:color="auto"/>
              <w:right w:val="single" w:sz="4" w:space="0" w:color="auto"/>
            </w:tcBorders>
          </w:tcPr>
          <w:p w14:paraId="36E1F8D9" w14:textId="77777777" w:rsidR="0013081F" w:rsidRPr="00D06740" w:rsidRDefault="0013081F" w:rsidP="009932CD">
            <w:pPr>
              <w:keepNext/>
              <w:keepLines/>
              <w:tabs>
                <w:tab w:val="left" w:pos="216"/>
                <w:tab w:val="left" w:pos="432"/>
                <w:tab w:val="left" w:pos="648"/>
                <w:tab w:val="left" w:pos="864"/>
                <w:tab w:val="left" w:pos="1296"/>
                <w:tab w:val="left" w:pos="1512"/>
                <w:tab w:val="left" w:pos="1728"/>
                <w:tab w:val="left" w:pos="1944"/>
                <w:tab w:val="left" w:pos="2160"/>
              </w:tabs>
              <w:spacing w:before="20" w:after="40"/>
              <w:jc w:val="both"/>
              <w:rPr>
                <w:b/>
                <w:szCs w:val="22"/>
              </w:rPr>
            </w:pPr>
            <w:r w:rsidRPr="00D06740">
              <w:rPr>
                <w:b/>
                <w:szCs w:val="22"/>
              </w:rPr>
              <w:tab/>
            </w:r>
            <w:r w:rsidRPr="00D06740">
              <w:rPr>
                <w:b/>
                <w:szCs w:val="22"/>
              </w:rPr>
              <w:tab/>
            </w:r>
            <w:r>
              <w:rPr>
                <w:szCs w:val="22"/>
              </w:rPr>
              <w:t>for</w:t>
            </w:r>
            <w:r w:rsidRPr="00D06740">
              <w:rPr>
                <w:szCs w:val="22"/>
              </w:rPr>
              <w:t xml:space="preserve">( </w:t>
            </w:r>
            <w:r>
              <w:rPr>
                <w:szCs w:val="22"/>
              </w:rPr>
              <w:t>j = 0; j &lt;</w:t>
            </w:r>
            <w:r>
              <w:rPr>
                <w:b/>
                <w:szCs w:val="22"/>
                <w:lang w:eastAsia="ko-KR"/>
              </w:rPr>
              <w:t xml:space="preserve"> </w:t>
            </w:r>
            <w:r w:rsidRPr="00D37073">
              <w:rPr>
                <w:szCs w:val="22"/>
                <w:lang w:eastAsia="ko-KR"/>
              </w:rPr>
              <w:t>num_face_columns</w:t>
            </w:r>
            <w:r>
              <w:rPr>
                <w:szCs w:val="22"/>
              </w:rPr>
              <w:t xml:space="preserve">; j++ </w:t>
            </w:r>
            <w:r w:rsidRPr="00D06740">
              <w:rPr>
                <w:szCs w:val="22"/>
              </w:rPr>
              <w:t>) {</w:t>
            </w:r>
          </w:p>
        </w:tc>
      </w:tr>
      <w:tr w:rsidR="0013081F" w:rsidRPr="00D06740" w14:paraId="773F83F4" w14:textId="77777777" w:rsidTr="0013081F">
        <w:trPr>
          <w:cantSplit/>
          <w:trHeight w:val="70"/>
          <w:jc w:val="center"/>
        </w:trPr>
        <w:tc>
          <w:tcPr>
            <w:tcW w:w="7599" w:type="dxa"/>
            <w:tcBorders>
              <w:top w:val="single" w:sz="4" w:space="0" w:color="auto"/>
              <w:left w:val="single" w:sz="4" w:space="0" w:color="auto"/>
              <w:bottom w:val="single" w:sz="4" w:space="0" w:color="auto"/>
              <w:right w:val="single" w:sz="4" w:space="0" w:color="auto"/>
            </w:tcBorders>
          </w:tcPr>
          <w:p w14:paraId="26CF3C0D" w14:textId="77777777" w:rsidR="0013081F" w:rsidRPr="00D06740" w:rsidRDefault="0013081F" w:rsidP="009932CD">
            <w:pPr>
              <w:keepNext/>
              <w:keepLines/>
              <w:tabs>
                <w:tab w:val="left" w:pos="216"/>
                <w:tab w:val="left" w:pos="432"/>
                <w:tab w:val="left" w:pos="648"/>
                <w:tab w:val="left" w:pos="864"/>
                <w:tab w:val="left" w:pos="1296"/>
                <w:tab w:val="left" w:pos="1512"/>
                <w:tab w:val="left" w:pos="1728"/>
                <w:tab w:val="left" w:pos="1944"/>
                <w:tab w:val="left" w:pos="2160"/>
              </w:tabs>
              <w:spacing w:before="20" w:after="40"/>
              <w:jc w:val="both"/>
              <w:rPr>
                <w:b/>
                <w:szCs w:val="22"/>
              </w:rPr>
            </w:pPr>
            <w:r w:rsidRPr="00D06740">
              <w:rPr>
                <w:b/>
                <w:szCs w:val="22"/>
              </w:rPr>
              <w:tab/>
            </w:r>
            <w:r w:rsidRPr="00D06740">
              <w:rPr>
                <w:b/>
                <w:szCs w:val="22"/>
              </w:rPr>
              <w:tab/>
            </w:r>
            <w:r w:rsidRPr="00D06740">
              <w:rPr>
                <w:b/>
                <w:szCs w:val="22"/>
              </w:rPr>
              <w:tab/>
            </w:r>
            <w:r>
              <w:rPr>
                <w:b/>
                <w:szCs w:val="22"/>
              </w:rPr>
              <w:t>HAC_sampling_dir_x</w:t>
            </w:r>
            <w:r w:rsidRPr="00A10933">
              <w:rPr>
                <w:szCs w:val="22"/>
                <w:lang w:eastAsia="ko-KR"/>
              </w:rPr>
              <w:t>[ i ]</w:t>
            </w:r>
            <w:r w:rsidRPr="00A10933">
              <w:rPr>
                <w:szCs w:val="22"/>
              </w:rPr>
              <w:t>[ j ]</w:t>
            </w:r>
          </w:p>
        </w:tc>
      </w:tr>
      <w:tr w:rsidR="0013081F" w:rsidRPr="00D06740" w14:paraId="1831E615" w14:textId="77777777" w:rsidTr="0013081F">
        <w:trPr>
          <w:cantSplit/>
          <w:jc w:val="center"/>
        </w:trPr>
        <w:tc>
          <w:tcPr>
            <w:tcW w:w="7599" w:type="dxa"/>
            <w:tcBorders>
              <w:top w:val="single" w:sz="4" w:space="0" w:color="auto"/>
              <w:left w:val="single" w:sz="4" w:space="0" w:color="auto"/>
              <w:bottom w:val="single" w:sz="4" w:space="0" w:color="auto"/>
              <w:right w:val="single" w:sz="4" w:space="0" w:color="auto"/>
            </w:tcBorders>
          </w:tcPr>
          <w:p w14:paraId="5AB6218C" w14:textId="77777777" w:rsidR="0013081F" w:rsidRPr="00D06740" w:rsidRDefault="0013081F" w:rsidP="009932CD">
            <w:pPr>
              <w:keepNext/>
              <w:keepLines/>
              <w:tabs>
                <w:tab w:val="left" w:pos="216"/>
                <w:tab w:val="left" w:pos="432"/>
                <w:tab w:val="left" w:pos="648"/>
                <w:tab w:val="left" w:pos="864"/>
                <w:tab w:val="left" w:pos="1296"/>
                <w:tab w:val="left" w:pos="1512"/>
                <w:tab w:val="left" w:pos="1728"/>
                <w:tab w:val="left" w:pos="1944"/>
                <w:tab w:val="left" w:pos="2160"/>
              </w:tabs>
              <w:spacing w:before="20" w:after="40"/>
              <w:jc w:val="both"/>
              <w:rPr>
                <w:b/>
                <w:szCs w:val="22"/>
              </w:rPr>
            </w:pPr>
            <w:r w:rsidRPr="00D06740">
              <w:rPr>
                <w:b/>
                <w:szCs w:val="22"/>
              </w:rPr>
              <w:tab/>
            </w:r>
            <w:r w:rsidRPr="00D06740">
              <w:rPr>
                <w:b/>
                <w:szCs w:val="22"/>
              </w:rPr>
              <w:tab/>
            </w:r>
            <w:r w:rsidRPr="00D06740">
              <w:rPr>
                <w:b/>
                <w:szCs w:val="22"/>
              </w:rPr>
              <w:tab/>
            </w:r>
            <w:r>
              <w:rPr>
                <w:b/>
                <w:szCs w:val="22"/>
              </w:rPr>
              <w:t>HAC_sampling_dir_y</w:t>
            </w:r>
            <w:r w:rsidRPr="00A10933">
              <w:rPr>
                <w:szCs w:val="22"/>
                <w:lang w:eastAsia="ko-KR"/>
              </w:rPr>
              <w:t>[ i ]</w:t>
            </w:r>
            <w:r w:rsidRPr="00A10933">
              <w:rPr>
                <w:szCs w:val="22"/>
              </w:rPr>
              <w:t>[ j ]</w:t>
            </w:r>
          </w:p>
        </w:tc>
      </w:tr>
      <w:tr w:rsidR="0013081F" w:rsidRPr="00D06740" w14:paraId="3B20DBAE" w14:textId="77777777" w:rsidTr="0013081F">
        <w:trPr>
          <w:cantSplit/>
          <w:jc w:val="center"/>
        </w:trPr>
        <w:tc>
          <w:tcPr>
            <w:tcW w:w="7599" w:type="dxa"/>
            <w:tcBorders>
              <w:top w:val="single" w:sz="4" w:space="0" w:color="auto"/>
              <w:left w:val="single" w:sz="4" w:space="0" w:color="auto"/>
              <w:bottom w:val="single" w:sz="4" w:space="0" w:color="auto"/>
              <w:right w:val="single" w:sz="4" w:space="0" w:color="auto"/>
            </w:tcBorders>
          </w:tcPr>
          <w:p w14:paraId="4D546E86" w14:textId="77777777" w:rsidR="0013081F" w:rsidRPr="00D06740" w:rsidRDefault="0013081F" w:rsidP="009932CD">
            <w:pPr>
              <w:keepNext/>
              <w:keepLines/>
              <w:tabs>
                <w:tab w:val="left" w:pos="216"/>
                <w:tab w:val="left" w:pos="432"/>
                <w:tab w:val="left" w:pos="648"/>
                <w:tab w:val="left" w:pos="864"/>
                <w:tab w:val="left" w:pos="1296"/>
                <w:tab w:val="left" w:pos="1512"/>
                <w:tab w:val="left" w:pos="1728"/>
                <w:tab w:val="left" w:pos="1944"/>
                <w:tab w:val="left" w:pos="2160"/>
              </w:tabs>
              <w:spacing w:before="20" w:after="40"/>
              <w:jc w:val="both"/>
              <w:rPr>
                <w:szCs w:val="22"/>
              </w:rPr>
            </w:pPr>
            <w:r w:rsidRPr="00D06740">
              <w:rPr>
                <w:b/>
                <w:szCs w:val="22"/>
              </w:rPr>
              <w:tab/>
            </w:r>
            <w:r w:rsidRPr="00D06740">
              <w:rPr>
                <w:b/>
                <w:szCs w:val="22"/>
              </w:rPr>
              <w:tab/>
            </w:r>
            <w:r w:rsidRPr="00D06740">
              <w:rPr>
                <w:szCs w:val="22"/>
              </w:rPr>
              <w:t>}</w:t>
            </w:r>
          </w:p>
        </w:tc>
      </w:tr>
      <w:tr w:rsidR="0013081F" w:rsidRPr="00D06740" w14:paraId="4F245B33" w14:textId="77777777" w:rsidTr="0013081F">
        <w:trPr>
          <w:cantSplit/>
          <w:jc w:val="center"/>
        </w:trPr>
        <w:tc>
          <w:tcPr>
            <w:tcW w:w="7599" w:type="dxa"/>
            <w:tcBorders>
              <w:top w:val="single" w:sz="4" w:space="0" w:color="auto"/>
              <w:left w:val="single" w:sz="4" w:space="0" w:color="auto"/>
              <w:bottom w:val="single" w:sz="4" w:space="0" w:color="auto"/>
              <w:right w:val="single" w:sz="4" w:space="0" w:color="auto"/>
            </w:tcBorders>
          </w:tcPr>
          <w:p w14:paraId="7698633F" w14:textId="77777777" w:rsidR="0013081F" w:rsidRPr="00D06740" w:rsidRDefault="0013081F" w:rsidP="009932CD">
            <w:pPr>
              <w:keepNext/>
              <w:keepLines/>
              <w:tabs>
                <w:tab w:val="left" w:pos="216"/>
                <w:tab w:val="left" w:pos="432"/>
                <w:tab w:val="left" w:pos="648"/>
                <w:tab w:val="left" w:pos="864"/>
                <w:tab w:val="left" w:pos="1296"/>
                <w:tab w:val="left" w:pos="1512"/>
                <w:tab w:val="left" w:pos="1728"/>
                <w:tab w:val="left" w:pos="1944"/>
                <w:tab w:val="left" w:pos="2160"/>
              </w:tabs>
              <w:spacing w:before="20" w:after="40"/>
              <w:jc w:val="both"/>
              <w:rPr>
                <w:szCs w:val="22"/>
              </w:rPr>
            </w:pPr>
            <w:r w:rsidRPr="00D06740">
              <w:rPr>
                <w:b/>
                <w:szCs w:val="22"/>
              </w:rPr>
              <w:tab/>
            </w:r>
            <w:r w:rsidRPr="00D06740">
              <w:rPr>
                <w:szCs w:val="22"/>
              </w:rPr>
              <w:t>}</w:t>
            </w:r>
          </w:p>
        </w:tc>
      </w:tr>
    </w:tbl>
    <w:p w14:paraId="5F1FFC9C" w14:textId="77777777" w:rsidR="0013081F" w:rsidRPr="00421CEB" w:rsidRDefault="0013081F" w:rsidP="0013081F">
      <w:pPr>
        <w:pStyle w:val="Heading3"/>
      </w:pPr>
      <w:bookmarkStart w:id="89" w:name="_Toc510446682"/>
      <w:r w:rsidRPr="00421CEB">
        <w:t>Quantization handling</w:t>
      </w:r>
      <w:bookmarkEnd w:id="89"/>
    </w:p>
    <w:p w14:paraId="692AC310" w14:textId="77777777" w:rsidR="0013081F" w:rsidRPr="00421CEB" w:rsidRDefault="0013081F" w:rsidP="0013081F">
      <w:pPr>
        <w:rPr>
          <w:szCs w:val="22"/>
        </w:rPr>
      </w:pPr>
      <w:r>
        <w:rPr>
          <w:szCs w:val="22"/>
        </w:rPr>
        <w:t xml:space="preserve">The same static quantization parameter setting as that used in the anchors are used in this response. </w:t>
      </w:r>
    </w:p>
    <w:p w14:paraId="288A2736" w14:textId="77777777" w:rsidR="0013081F" w:rsidRPr="00421CEB" w:rsidRDefault="0013081F" w:rsidP="0013081F">
      <w:pPr>
        <w:pStyle w:val="Heading3"/>
      </w:pPr>
      <w:bookmarkStart w:id="90" w:name="_Toc510446683"/>
      <w:r w:rsidRPr="00421CEB">
        <w:t>360° video specific decoding tools</w:t>
      </w:r>
      <w:bookmarkEnd w:id="90"/>
    </w:p>
    <w:p w14:paraId="570F19C2" w14:textId="77777777" w:rsidR="0013081F" w:rsidRDefault="0013081F" w:rsidP="0013081F">
      <w:pPr>
        <w:pStyle w:val="Heading4"/>
      </w:pPr>
      <w:bookmarkStart w:id="91" w:name="_Ref507593802"/>
      <w:bookmarkStart w:id="92" w:name="_Ref510083018"/>
      <w:r>
        <w:t>Geometry padding</w:t>
      </w:r>
      <w:bookmarkEnd w:id="91"/>
      <w:r>
        <w:t xml:space="preserve"> of the reference pictures</w:t>
      </w:r>
      <w:bookmarkEnd w:id="92"/>
      <w:r>
        <w:t xml:space="preserve"> </w:t>
      </w:r>
    </w:p>
    <w:p w14:paraId="795C0AD4" w14:textId="144A7CD4" w:rsidR="0013081F" w:rsidRDefault="0013081F" w:rsidP="0013081F">
      <w:pPr>
        <w:jc w:val="both"/>
      </w:pPr>
      <w:r w:rsidRPr="00AC3DDC">
        <w:t>Existing video codecs are designed only considering conventional 2D video captured on a plane. When motion compensated prediction</w:t>
      </w:r>
      <w:r>
        <w:t xml:space="preserve"> refers to</w:t>
      </w:r>
      <w:r w:rsidRPr="00AC3DDC">
        <w:t xml:space="preserve"> any samples outside of a reference picture’s boundaries, padding will be performed by simply copying the sample values from the picture boundaries. However, the 360</w:t>
      </w:r>
      <w:r w:rsidRPr="006F31E5">
        <w:rPr>
          <w:lang w:val="en-GB"/>
        </w:rPr>
        <w:t>º</w:t>
      </w:r>
      <w:r w:rsidRPr="00AC3DDC">
        <w:t xml:space="preserve"> video encompass</w:t>
      </w:r>
      <w:r>
        <w:t>es</w:t>
      </w:r>
      <w:r w:rsidRPr="00AC3DDC">
        <w:t xml:space="preserve"> information on a whole sphere, and thus intrinsically has a cyclic property. </w:t>
      </w:r>
      <w:r>
        <w:t>When considering this cyclic property, the reference pictures of a 360</w:t>
      </w:r>
      <w:r w:rsidRPr="006F31E5">
        <w:rPr>
          <w:lang w:val="en-GB"/>
        </w:rPr>
        <w:t>º</w:t>
      </w:r>
      <w:r>
        <w:t xml:space="preserve"> video no longer have “boundaries”, as the information they contain is all wrapped around a sphere. This cyclic property holds regardless of which projection format and frame packing scheme are used in the coding projection format. Considering </w:t>
      </w:r>
      <w:r w:rsidRPr="00AC3DDC">
        <w:t xml:space="preserve">this </w:t>
      </w:r>
      <w:r>
        <w:t xml:space="preserve">very specific </w:t>
      </w:r>
      <w:r w:rsidRPr="00AC3DDC">
        <w:t>360</w:t>
      </w:r>
      <w:r w:rsidRPr="006F31E5">
        <w:rPr>
          <w:lang w:val="en-GB"/>
        </w:rPr>
        <w:t>º</w:t>
      </w:r>
      <w:r w:rsidRPr="00AC3DDC">
        <w:t xml:space="preserve"> </w:t>
      </w:r>
      <w:r>
        <w:t xml:space="preserve">video </w:t>
      </w:r>
      <w:r w:rsidRPr="00AC3DDC">
        <w:t xml:space="preserve">property, </w:t>
      </w:r>
      <w:r>
        <w:t>geometry padding</w:t>
      </w:r>
      <w:r w:rsidRPr="00AC3DDC">
        <w:t xml:space="preserve"> </w:t>
      </w:r>
      <w:r>
        <w:t xml:space="preserve">of reference pictures was previously proposed </w:t>
      </w:r>
      <w:r w:rsidRPr="00102488">
        <w:t>in</w:t>
      </w:r>
      <w:r w:rsidR="00EB2D26">
        <w:t xml:space="preserve"> </w:t>
      </w:r>
      <w:r w:rsidR="00EB2D26">
        <w:fldChar w:fldCharType="begin"/>
      </w:r>
      <w:r w:rsidR="00EB2D26">
        <w:instrText xml:space="preserve"> REF _Ref508716167 \r \h </w:instrText>
      </w:r>
      <w:r w:rsidR="00EB2D26">
        <w:fldChar w:fldCharType="separate"/>
      </w:r>
      <w:r w:rsidR="00772B6F">
        <w:t>[9]</w:t>
      </w:r>
      <w:r w:rsidR="00EB2D26">
        <w:fldChar w:fldCharType="end"/>
      </w:r>
      <w:r w:rsidRPr="00102488">
        <w:t>,</w:t>
      </w:r>
      <w:r>
        <w:t xml:space="preserve"> which </w:t>
      </w:r>
      <w:r w:rsidRPr="00AC3DDC">
        <w:t>introdu</w:t>
      </w:r>
      <w:r>
        <w:t xml:space="preserve">ces a different padding method for </w:t>
      </w:r>
      <w:r w:rsidRPr="00AC3DDC">
        <w:t xml:space="preserve">motion compensated prediction </w:t>
      </w:r>
      <w:r>
        <w:t>in</w:t>
      </w:r>
      <w:r w:rsidRPr="00AC3DDC">
        <w:t xml:space="preserve"> 360</w:t>
      </w:r>
      <w:r w:rsidRPr="006F31E5">
        <w:rPr>
          <w:lang w:val="en-GB"/>
        </w:rPr>
        <w:t>º</w:t>
      </w:r>
      <w:r w:rsidRPr="00AC3DDC">
        <w:t xml:space="preserve"> video coding</w:t>
      </w:r>
      <w:r>
        <w:t xml:space="preserve">. In this response, the same geometry padding scheme is proposed. </w:t>
      </w:r>
    </w:p>
    <w:p w14:paraId="5B1861AC" w14:textId="2BE33BF6" w:rsidR="0013081F" w:rsidRDefault="0013081F" w:rsidP="0013081F">
      <w:pPr>
        <w:jc w:val="both"/>
      </w:pPr>
      <w:r>
        <w:t>In the proposed geometry padding scheme, face-based padding is applied to the reference pictures.  In motion compensated prediction, when the reference sample is outside of the face that the current block belongs to, padding according to the coding projection format</w:t>
      </w:r>
      <w:r w:rsidRPr="000D6502">
        <w:t xml:space="preserve"> </w:t>
      </w:r>
      <w:r>
        <w:t xml:space="preserve">is applied to derive the value of the reference sample. Considering the example given in </w:t>
      </w:r>
      <w:r w:rsidRPr="006471AE">
        <w:fldChar w:fldCharType="begin"/>
      </w:r>
      <w:r w:rsidRPr="006471AE">
        <w:instrText xml:space="preserve"> REF _Ref486597405 \h  \* MERGEFORMAT </w:instrText>
      </w:r>
      <w:r w:rsidRPr="006471AE">
        <w:fldChar w:fldCharType="separate"/>
      </w:r>
      <w:r w:rsidR="00772B6F" w:rsidRPr="00772B6F">
        <w:rPr>
          <w:szCs w:val="22"/>
        </w:rPr>
        <w:t xml:space="preserve">Figure </w:t>
      </w:r>
      <w:r w:rsidR="00772B6F" w:rsidRPr="00772B6F">
        <w:rPr>
          <w:noProof/>
          <w:szCs w:val="22"/>
        </w:rPr>
        <w:t>15</w:t>
      </w:r>
      <w:r w:rsidRPr="006471AE">
        <w:fldChar w:fldCharType="end"/>
      </w:r>
      <w:r>
        <w:t>, in geometry padding, if block B</w:t>
      </w:r>
      <w:r w:rsidRPr="00905453">
        <w:rPr>
          <w:vertAlign w:val="subscript"/>
        </w:rPr>
        <w:t>0</w:t>
      </w:r>
      <w:r w:rsidRPr="00905453">
        <w:t xml:space="preserve"> </w:t>
      </w:r>
      <w:r>
        <w:t>is located inside face F</w:t>
      </w:r>
      <w:r w:rsidRPr="00905453">
        <w:rPr>
          <w:vertAlign w:val="subscript"/>
        </w:rPr>
        <w:t>0</w:t>
      </w:r>
      <w:r w:rsidRPr="00905453">
        <w:t xml:space="preserve"> </w:t>
      </w:r>
      <w:r>
        <w:t>(front face) and its reference block B</w:t>
      </w:r>
      <w:r w:rsidRPr="00905453">
        <w:rPr>
          <w:vertAlign w:val="subscript"/>
        </w:rPr>
        <w:t>0</w:t>
      </w:r>
      <w:r>
        <w:t>’</w:t>
      </w:r>
      <w:r w:rsidRPr="00905453">
        <w:t xml:space="preserve"> </w:t>
      </w:r>
      <w:r>
        <w:t>is partially outside of face F</w:t>
      </w:r>
      <w:r w:rsidRPr="00933FD5">
        <w:rPr>
          <w:vertAlign w:val="subscript"/>
        </w:rPr>
        <w:t>0</w:t>
      </w:r>
      <w:r>
        <w:t>, the samples in the shaded region are not derived from samples in face F</w:t>
      </w:r>
      <w:r w:rsidRPr="00933FD5">
        <w:rPr>
          <w:vertAlign w:val="subscript"/>
        </w:rPr>
        <w:t>1</w:t>
      </w:r>
      <w:r>
        <w:t>, which is the neighboring face in the frame-packed picture, but derived from samples in face F</w:t>
      </w:r>
      <w:r>
        <w:rPr>
          <w:vertAlign w:val="subscript"/>
        </w:rPr>
        <w:t>3</w:t>
      </w:r>
      <w:r>
        <w:t xml:space="preserve">, which is the neighboring face on the sphere. </w:t>
      </w:r>
    </w:p>
    <w:p w14:paraId="5167EAA9" w14:textId="77777777" w:rsidR="0013081F" w:rsidRDefault="0013081F" w:rsidP="0013081F">
      <w:pPr>
        <w:jc w:val="center"/>
      </w:pPr>
      <w:r>
        <w:rPr>
          <w:noProof/>
          <w:lang w:val="en-US" w:eastAsia="zh-CN"/>
        </w:rPr>
        <w:lastRenderedPageBreak/>
        <w:drawing>
          <wp:inline distT="0" distB="0" distL="0" distR="0" wp14:anchorId="79AA7DF9" wp14:editId="1CAFA103">
            <wp:extent cx="4791710" cy="1536065"/>
            <wp:effectExtent l="0" t="0" r="8890" b="6985"/>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791710" cy="1536065"/>
                    </a:xfrm>
                    <a:prstGeom prst="rect">
                      <a:avLst/>
                    </a:prstGeom>
                    <a:noFill/>
                  </pic:spPr>
                </pic:pic>
              </a:graphicData>
            </a:graphic>
          </wp:inline>
        </w:drawing>
      </w:r>
    </w:p>
    <w:p w14:paraId="1AA233CF" w14:textId="4297C33E" w:rsidR="0013081F" w:rsidRPr="006471AE" w:rsidRDefault="0013081F" w:rsidP="0013081F">
      <w:pPr>
        <w:pStyle w:val="Caption"/>
        <w:jc w:val="center"/>
        <w:rPr>
          <w:i w:val="0"/>
          <w:color w:val="auto"/>
          <w:sz w:val="22"/>
          <w:szCs w:val="22"/>
        </w:rPr>
      </w:pPr>
      <w:bookmarkStart w:id="93" w:name="_Ref486597405"/>
      <w:r w:rsidRPr="006471AE">
        <w:rPr>
          <w:i w:val="0"/>
          <w:color w:val="auto"/>
          <w:sz w:val="22"/>
          <w:szCs w:val="22"/>
        </w:rPr>
        <w:t xml:space="preserve">Figure </w:t>
      </w:r>
      <w:r w:rsidRPr="006471AE">
        <w:rPr>
          <w:i w:val="0"/>
          <w:color w:val="auto"/>
          <w:sz w:val="22"/>
          <w:szCs w:val="22"/>
        </w:rPr>
        <w:fldChar w:fldCharType="begin"/>
      </w:r>
      <w:r w:rsidRPr="006471AE">
        <w:rPr>
          <w:i w:val="0"/>
          <w:color w:val="auto"/>
          <w:sz w:val="22"/>
          <w:szCs w:val="22"/>
        </w:rPr>
        <w:instrText xml:space="preserve"> SEQ Figure \* ARABIC </w:instrText>
      </w:r>
      <w:r w:rsidRPr="006471AE">
        <w:rPr>
          <w:i w:val="0"/>
          <w:color w:val="auto"/>
          <w:sz w:val="22"/>
          <w:szCs w:val="22"/>
        </w:rPr>
        <w:fldChar w:fldCharType="separate"/>
      </w:r>
      <w:r w:rsidR="00772B6F">
        <w:rPr>
          <w:i w:val="0"/>
          <w:noProof/>
          <w:color w:val="auto"/>
          <w:sz w:val="22"/>
          <w:szCs w:val="22"/>
        </w:rPr>
        <w:t>15</w:t>
      </w:r>
      <w:r w:rsidRPr="006471AE">
        <w:rPr>
          <w:i w:val="0"/>
          <w:noProof/>
          <w:color w:val="auto"/>
          <w:sz w:val="22"/>
          <w:szCs w:val="22"/>
        </w:rPr>
        <w:fldChar w:fldCharType="end"/>
      </w:r>
      <w:bookmarkEnd w:id="93"/>
      <w:r w:rsidRPr="006471AE">
        <w:rPr>
          <w:i w:val="0"/>
          <w:color w:val="auto"/>
          <w:sz w:val="22"/>
          <w:szCs w:val="22"/>
        </w:rPr>
        <w:t>. Motion compensated prediction for the pictured coded in HAC 3×2 frame packing</w:t>
      </w:r>
    </w:p>
    <w:p w14:paraId="5BAA3A94" w14:textId="3237D578" w:rsidR="0013081F" w:rsidRDefault="0013081F" w:rsidP="0013081F">
      <w:pPr>
        <w:jc w:val="both"/>
      </w:pPr>
      <w:r w:rsidRPr="006471AE">
        <w:fldChar w:fldCharType="begin"/>
      </w:r>
      <w:r w:rsidRPr="006471AE">
        <w:instrText xml:space="preserve"> REF _Ref486596269 \h  \* MERGEFORMAT </w:instrText>
      </w:r>
      <w:r w:rsidRPr="006471AE">
        <w:fldChar w:fldCharType="separate"/>
      </w:r>
      <w:r w:rsidR="00772B6F" w:rsidRPr="00772B6F">
        <w:rPr>
          <w:szCs w:val="22"/>
        </w:rPr>
        <w:t xml:space="preserve">Figure </w:t>
      </w:r>
      <w:r w:rsidR="00772B6F" w:rsidRPr="00772B6F">
        <w:rPr>
          <w:noProof/>
          <w:szCs w:val="22"/>
        </w:rPr>
        <w:t>16</w:t>
      </w:r>
      <w:r w:rsidRPr="006471AE">
        <w:fldChar w:fldCharType="end"/>
      </w:r>
      <w:r>
        <w:t xml:space="preserve"> shows how geometry padding is performed for a given face of a reference picture. Point P is on face F</w:t>
      </w:r>
      <w:r w:rsidRPr="007C592E">
        <w:rPr>
          <w:vertAlign w:val="subscript"/>
        </w:rPr>
        <w:t>1</w:t>
      </w:r>
      <w:r>
        <w:t>, but outside of face F</w:t>
      </w:r>
      <w:r w:rsidRPr="007C592E">
        <w:rPr>
          <w:vertAlign w:val="subscript"/>
        </w:rPr>
        <w:t>1</w:t>
      </w:r>
      <w:r>
        <w:t>’s boundaries. Thus, it needs to be padded. Point O is the center of the sphere. R is the left boundary point closest to P and is inside face F</w:t>
      </w:r>
      <w:r w:rsidRPr="007C592E">
        <w:rPr>
          <w:vertAlign w:val="subscript"/>
        </w:rPr>
        <w:t>1</w:t>
      </w:r>
      <w:r>
        <w:t>. Point Q is the projection point of point P on face F</w:t>
      </w:r>
      <w:r w:rsidRPr="007C592E">
        <w:rPr>
          <w:vertAlign w:val="subscript"/>
        </w:rPr>
        <w:t>2</w:t>
      </w:r>
      <w:r>
        <w:t xml:space="preserve"> from the center point O. Rather than using sample value at point R to fill the sample value at point P (which is referred to as repetitive padding), geometry padding uses the sample value at point Q to fill the sample value at point P. </w:t>
      </w:r>
    </w:p>
    <w:p w14:paraId="17E22425" w14:textId="77777777" w:rsidR="0013081F" w:rsidRPr="00615765" w:rsidRDefault="0013081F" w:rsidP="0013081F">
      <w:pPr>
        <w:jc w:val="center"/>
        <w:rPr>
          <w:lang w:val="en-GB"/>
        </w:rPr>
      </w:pPr>
      <w:r>
        <w:rPr>
          <w:noProof/>
          <w:lang w:val="en-US" w:eastAsia="zh-CN"/>
        </w:rPr>
        <w:drawing>
          <wp:inline distT="0" distB="0" distL="0" distR="0" wp14:anchorId="18C0A4C4" wp14:editId="317DC148">
            <wp:extent cx="2755900" cy="2872451"/>
            <wp:effectExtent l="0" t="0" r="6350" b="4445"/>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765555" cy="2882514"/>
                    </a:xfrm>
                    <a:prstGeom prst="rect">
                      <a:avLst/>
                    </a:prstGeom>
                    <a:noFill/>
                  </pic:spPr>
                </pic:pic>
              </a:graphicData>
            </a:graphic>
          </wp:inline>
        </w:drawing>
      </w:r>
    </w:p>
    <w:p w14:paraId="59915431" w14:textId="56402C69" w:rsidR="0013081F" w:rsidRPr="006471AE" w:rsidRDefault="0013081F" w:rsidP="0013081F">
      <w:pPr>
        <w:pStyle w:val="Caption"/>
        <w:jc w:val="center"/>
        <w:rPr>
          <w:i w:val="0"/>
          <w:color w:val="auto"/>
          <w:sz w:val="22"/>
          <w:szCs w:val="22"/>
          <w:lang w:val="en-GB"/>
        </w:rPr>
      </w:pPr>
      <w:bookmarkStart w:id="94" w:name="_Ref486596269"/>
      <w:r w:rsidRPr="006471AE">
        <w:rPr>
          <w:i w:val="0"/>
          <w:color w:val="auto"/>
          <w:sz w:val="22"/>
          <w:szCs w:val="22"/>
        </w:rPr>
        <w:t xml:space="preserve">Figure </w:t>
      </w:r>
      <w:r w:rsidRPr="006471AE">
        <w:rPr>
          <w:i w:val="0"/>
          <w:color w:val="auto"/>
          <w:sz w:val="22"/>
          <w:szCs w:val="22"/>
        </w:rPr>
        <w:fldChar w:fldCharType="begin"/>
      </w:r>
      <w:r w:rsidRPr="006471AE">
        <w:rPr>
          <w:i w:val="0"/>
          <w:color w:val="auto"/>
          <w:sz w:val="22"/>
          <w:szCs w:val="22"/>
        </w:rPr>
        <w:instrText xml:space="preserve"> SEQ Figure \* ARABIC </w:instrText>
      </w:r>
      <w:r w:rsidRPr="006471AE">
        <w:rPr>
          <w:i w:val="0"/>
          <w:color w:val="auto"/>
          <w:sz w:val="22"/>
          <w:szCs w:val="22"/>
        </w:rPr>
        <w:fldChar w:fldCharType="separate"/>
      </w:r>
      <w:r w:rsidR="00772B6F">
        <w:rPr>
          <w:i w:val="0"/>
          <w:noProof/>
          <w:color w:val="auto"/>
          <w:sz w:val="22"/>
          <w:szCs w:val="22"/>
        </w:rPr>
        <w:t>16</w:t>
      </w:r>
      <w:r w:rsidRPr="006471AE">
        <w:rPr>
          <w:i w:val="0"/>
          <w:noProof/>
          <w:color w:val="auto"/>
          <w:sz w:val="22"/>
          <w:szCs w:val="22"/>
        </w:rPr>
        <w:fldChar w:fldCharType="end"/>
      </w:r>
      <w:bookmarkEnd w:id="94"/>
      <w:r w:rsidRPr="006471AE">
        <w:rPr>
          <w:i w:val="0"/>
          <w:color w:val="auto"/>
          <w:sz w:val="22"/>
          <w:szCs w:val="22"/>
        </w:rPr>
        <w:t>. Geometry padding for CMP. Point P is outside of face F</w:t>
      </w:r>
      <w:r w:rsidRPr="006471AE">
        <w:rPr>
          <w:i w:val="0"/>
          <w:color w:val="auto"/>
          <w:sz w:val="22"/>
          <w:szCs w:val="22"/>
          <w:vertAlign w:val="subscript"/>
        </w:rPr>
        <w:t>1</w:t>
      </w:r>
      <w:r w:rsidRPr="006471AE">
        <w:rPr>
          <w:i w:val="0"/>
          <w:color w:val="auto"/>
          <w:sz w:val="22"/>
          <w:szCs w:val="22"/>
        </w:rPr>
        <w:t xml:space="preserve"> and needs to be padded. Point Q is the projected point on face F</w:t>
      </w:r>
      <w:r w:rsidRPr="006471AE">
        <w:rPr>
          <w:i w:val="0"/>
          <w:color w:val="auto"/>
          <w:sz w:val="22"/>
          <w:szCs w:val="22"/>
          <w:vertAlign w:val="subscript"/>
        </w:rPr>
        <w:t>2</w:t>
      </w:r>
      <w:r w:rsidRPr="006471AE">
        <w:rPr>
          <w:i w:val="0"/>
          <w:color w:val="auto"/>
          <w:sz w:val="22"/>
          <w:szCs w:val="22"/>
        </w:rPr>
        <w:t xml:space="preserve"> of point P from the center of the sphere (point O). The sample value at point P will be filled with the sample value at point Q on face F</w:t>
      </w:r>
      <w:r w:rsidRPr="006471AE">
        <w:rPr>
          <w:i w:val="0"/>
          <w:color w:val="auto"/>
          <w:sz w:val="22"/>
          <w:szCs w:val="22"/>
          <w:vertAlign w:val="subscript"/>
        </w:rPr>
        <w:t>2</w:t>
      </w:r>
    </w:p>
    <w:p w14:paraId="3757B0D8" w14:textId="77777777" w:rsidR="0013081F" w:rsidRDefault="0013081F" w:rsidP="0013081F">
      <w:pPr>
        <w:jc w:val="both"/>
        <w:rPr>
          <w:szCs w:val="22"/>
        </w:rPr>
      </w:pPr>
      <w:r>
        <w:rPr>
          <w:szCs w:val="22"/>
        </w:rPr>
        <w:t>When point Q is located at a fractional position</w:t>
      </w:r>
      <w:r w:rsidRPr="00A357EB">
        <w:rPr>
          <w:szCs w:val="22"/>
        </w:rPr>
        <w:t xml:space="preserve">, </w:t>
      </w:r>
      <w:r>
        <w:rPr>
          <w:szCs w:val="22"/>
        </w:rPr>
        <w:t>bilinear interpolation is used in this response to derive the padded value of P. In the current software implementation, geometry padding is performed on the reference pictures and the padded reference pictures are stored in the memory. In practical decoder implementation, geometry padding can be performed on-the-</w:t>
      </w:r>
      <w:r w:rsidRPr="00A357EB">
        <w:rPr>
          <w:szCs w:val="22"/>
        </w:rPr>
        <w:t>fly</w:t>
      </w:r>
      <w:r>
        <w:rPr>
          <w:szCs w:val="22"/>
        </w:rPr>
        <w:t xml:space="preserve">; in other words, padding can be performed only when necessary, that is, when reference samples outside of a face boundary are used in motion compensated prediction. </w:t>
      </w:r>
    </w:p>
    <w:p w14:paraId="328DC5A3" w14:textId="7E5BAB98" w:rsidR="0013081F" w:rsidRDefault="0013081F" w:rsidP="0068105E">
      <w:pPr>
        <w:jc w:val="both"/>
      </w:pPr>
      <w:r>
        <w:fldChar w:fldCharType="begin"/>
      </w:r>
      <w:r>
        <w:instrText xml:space="preserve"> REF _Ref486795739 \h  \* MERGEFORMAT </w:instrText>
      </w:r>
      <w:r>
        <w:fldChar w:fldCharType="separate"/>
      </w:r>
      <w:r w:rsidR="00772B6F" w:rsidRPr="00772B6F">
        <w:t>Figure 17</w:t>
      </w:r>
      <w:r>
        <w:fldChar w:fldCharType="end"/>
      </w:r>
      <w:r>
        <w:t xml:space="preserve"> shows examples of a padded reference picture using the repetitive padding method and using the proposed geometry padding method. Compared to the repetitive padding method currently used in the JEM, the proposed geometry padding can provide more meaningful reference samples for areas outside of the face boundaries. </w:t>
      </w:r>
      <w:r>
        <w:rPr>
          <w:szCs w:val="22"/>
        </w:rPr>
        <w:t>In this response, the padding size is set to 144 (that is, 128 + 16) luma samples on each side of the face.</w:t>
      </w:r>
    </w:p>
    <w:p w14:paraId="03E3DAD5" w14:textId="77777777" w:rsidR="0013081F" w:rsidRDefault="0013081F" w:rsidP="0013081F">
      <w:pPr>
        <w:jc w:val="center"/>
      </w:pPr>
      <w:r>
        <w:rPr>
          <w:noProof/>
          <w:lang w:val="en-US" w:eastAsia="zh-CN"/>
        </w:rPr>
        <w:lastRenderedPageBreak/>
        <w:drawing>
          <wp:inline distT="0" distB="0" distL="0" distR="0" wp14:anchorId="406CA4F9" wp14:editId="2301B8AE">
            <wp:extent cx="2790749" cy="1677245"/>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805963" cy="1686389"/>
                    </a:xfrm>
                    <a:prstGeom prst="rect">
                      <a:avLst/>
                    </a:prstGeom>
                    <a:noFill/>
                  </pic:spPr>
                </pic:pic>
              </a:graphicData>
            </a:graphic>
          </wp:inline>
        </w:drawing>
      </w:r>
    </w:p>
    <w:p w14:paraId="574EBDF9" w14:textId="77777777" w:rsidR="0013081F" w:rsidRDefault="0013081F" w:rsidP="0013081F">
      <w:pPr>
        <w:jc w:val="center"/>
      </w:pPr>
      <w:r>
        <w:t>(a)</w:t>
      </w:r>
    </w:p>
    <w:p w14:paraId="02DAD3D3" w14:textId="77777777" w:rsidR="0013081F" w:rsidRDefault="0013081F" w:rsidP="0013081F">
      <w:pPr>
        <w:jc w:val="center"/>
      </w:pPr>
      <w:r>
        <w:rPr>
          <w:noProof/>
          <w:lang w:val="en-US" w:eastAsia="zh-CN"/>
        </w:rPr>
        <w:drawing>
          <wp:inline distT="0" distB="0" distL="0" distR="0" wp14:anchorId="1416A4FC" wp14:editId="43C40CBF">
            <wp:extent cx="3277209" cy="1846161"/>
            <wp:effectExtent l="0" t="0" r="0" b="1905"/>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303729" cy="1861101"/>
                    </a:xfrm>
                    <a:prstGeom prst="rect">
                      <a:avLst/>
                    </a:prstGeom>
                    <a:noFill/>
                  </pic:spPr>
                </pic:pic>
              </a:graphicData>
            </a:graphic>
          </wp:inline>
        </w:drawing>
      </w:r>
    </w:p>
    <w:p w14:paraId="1FFCFB61" w14:textId="77777777" w:rsidR="0013081F" w:rsidRDefault="0013081F" w:rsidP="0013081F">
      <w:pPr>
        <w:jc w:val="center"/>
      </w:pPr>
      <w:r>
        <w:t>(b)</w:t>
      </w:r>
    </w:p>
    <w:p w14:paraId="474474C8" w14:textId="7B254AA5" w:rsidR="0013081F" w:rsidRPr="006471AE" w:rsidRDefault="0013081F" w:rsidP="0013081F">
      <w:pPr>
        <w:jc w:val="center"/>
        <w:rPr>
          <w:szCs w:val="22"/>
        </w:rPr>
      </w:pPr>
      <w:bookmarkStart w:id="95" w:name="_Ref486795739"/>
      <w:r w:rsidRPr="006471AE">
        <w:rPr>
          <w:bCs/>
          <w:szCs w:val="22"/>
        </w:rPr>
        <w:t xml:space="preserve">Figure </w:t>
      </w:r>
      <w:r w:rsidRPr="006471AE">
        <w:rPr>
          <w:bCs/>
          <w:szCs w:val="22"/>
        </w:rPr>
        <w:fldChar w:fldCharType="begin"/>
      </w:r>
      <w:r w:rsidRPr="006471AE">
        <w:rPr>
          <w:bCs/>
          <w:szCs w:val="22"/>
        </w:rPr>
        <w:instrText xml:space="preserve"> SEQ Figure \* ARABIC </w:instrText>
      </w:r>
      <w:r w:rsidRPr="006471AE">
        <w:rPr>
          <w:bCs/>
          <w:szCs w:val="22"/>
        </w:rPr>
        <w:fldChar w:fldCharType="separate"/>
      </w:r>
      <w:r w:rsidR="00772B6F">
        <w:rPr>
          <w:bCs/>
          <w:noProof/>
          <w:szCs w:val="22"/>
        </w:rPr>
        <w:t>17</w:t>
      </w:r>
      <w:r w:rsidRPr="006471AE">
        <w:rPr>
          <w:bCs/>
          <w:szCs w:val="22"/>
        </w:rPr>
        <w:fldChar w:fldCharType="end"/>
      </w:r>
      <w:bookmarkEnd w:id="95"/>
      <w:r w:rsidRPr="006471AE">
        <w:rPr>
          <w:bCs/>
          <w:szCs w:val="22"/>
        </w:rPr>
        <w:t>. Extended picture for HAC 3</w:t>
      </w:r>
      <w:r w:rsidRPr="006471AE">
        <w:rPr>
          <w:szCs w:val="22"/>
        </w:rPr>
        <w:t>×</w:t>
      </w:r>
      <w:r w:rsidRPr="006471AE">
        <w:rPr>
          <w:bCs/>
          <w:szCs w:val="22"/>
        </w:rPr>
        <w:t>2 frame packing using repetitive padding (a) and the proposed geometry padding (b). Padded areas are outside of the red boxes</w:t>
      </w:r>
    </w:p>
    <w:p w14:paraId="28410482" w14:textId="77777777" w:rsidR="0013081F" w:rsidRDefault="0013081F" w:rsidP="0013081F">
      <w:pPr>
        <w:jc w:val="both"/>
        <w:rPr>
          <w:szCs w:val="22"/>
        </w:rPr>
      </w:pPr>
      <w:r>
        <w:t xml:space="preserve">Using the proposed geometry padding method, slight modification to the motion vector clipping process is made in this response. In the JEM, each motion vector is clipped such that the corresponding reference CU or sub-block </w:t>
      </w:r>
      <w:r>
        <w:rPr>
          <w:szCs w:val="22"/>
        </w:rPr>
        <w:t xml:space="preserve">may not be outside of </w:t>
      </w:r>
      <w:r>
        <w:t>the padded picture. I</w:t>
      </w:r>
      <w:r>
        <w:rPr>
          <w:noProof/>
          <w:szCs w:val="22"/>
        </w:rPr>
        <w:t>n this response</w:t>
      </w:r>
      <w:r>
        <w:rPr>
          <w:szCs w:val="22"/>
        </w:rPr>
        <w:t>, each motion vector is clipped</w:t>
      </w:r>
      <w:r>
        <w:rPr>
          <w:noProof/>
          <w:szCs w:val="22"/>
        </w:rPr>
        <w:t xml:space="preserve"> </w:t>
      </w:r>
      <w:r>
        <w:t xml:space="preserve">such that the corresponding reference CU or sub-block </w:t>
      </w:r>
      <w:r>
        <w:rPr>
          <w:szCs w:val="22"/>
        </w:rPr>
        <w:t>may not be outside of</w:t>
      </w:r>
      <w:r>
        <w:t xml:space="preserve"> the padded face to which it belongs. Further, unlike in the JEM, where motion vector clipping is based on the </w:t>
      </w:r>
      <w:r>
        <w:rPr>
          <w:szCs w:val="22"/>
        </w:rPr>
        <w:t>CTU coordinates, in this response, each motion vector is clipped</w:t>
      </w:r>
      <w:r>
        <w:rPr>
          <w:noProof/>
          <w:szCs w:val="22"/>
        </w:rPr>
        <w:t xml:space="preserve"> </w:t>
      </w:r>
      <w:r>
        <w:rPr>
          <w:szCs w:val="22"/>
        </w:rPr>
        <w:t xml:space="preserve">based on the CU </w:t>
      </w:r>
      <w:r>
        <w:t xml:space="preserve">or sub-block </w:t>
      </w:r>
      <w:r>
        <w:rPr>
          <w:szCs w:val="22"/>
        </w:rPr>
        <w:t xml:space="preserve">coordinates. Compared to the CTU based MV clipping, the CU or sub-block based MV clipping allows the use of larger-magnitude MVs that will access more padded areas on the padded faces. For a given padding size, this allows the codec to maximize the usage of the padded areas, therefore improving compression efficiency. </w:t>
      </w:r>
    </w:p>
    <w:p w14:paraId="58023324" w14:textId="77777777" w:rsidR="0013081F" w:rsidRDefault="0013081F" w:rsidP="0013081F">
      <w:pPr>
        <w:pStyle w:val="Heading4"/>
      </w:pPr>
      <w:bookmarkStart w:id="96" w:name="_Ref510172028"/>
      <w:r>
        <w:t>Face discontinuity handling</w:t>
      </w:r>
      <w:bookmarkEnd w:id="96"/>
    </w:p>
    <w:p w14:paraId="6770D9FF" w14:textId="2BA358E8" w:rsidR="0013081F" w:rsidRDefault="0013081F" w:rsidP="0013081F">
      <w:pPr>
        <w:jc w:val="both"/>
        <w:rPr>
          <w:szCs w:val="22"/>
        </w:rPr>
      </w:pPr>
      <w:r w:rsidRPr="00541573">
        <w:t xml:space="preserve">For </w:t>
      </w:r>
      <w:r>
        <w:t>projection formats</w:t>
      </w:r>
      <w:r w:rsidRPr="00541573">
        <w:t xml:space="preserve"> composed of </w:t>
      </w:r>
      <w:r>
        <w:t>a plurality</w:t>
      </w:r>
      <w:r w:rsidRPr="00541573">
        <w:t xml:space="preserve"> </w:t>
      </w:r>
      <w:r>
        <w:t xml:space="preserve">of </w:t>
      </w:r>
      <w:r w:rsidRPr="00541573">
        <w:t xml:space="preserve">faces, no matter what kind of compact </w:t>
      </w:r>
      <w:r>
        <w:t>frame packing</w:t>
      </w:r>
      <w:r w:rsidRPr="00541573">
        <w:t xml:space="preserve"> arrangement is used, discontinuities appear between two or more adjacent faces in the frame packed picture. </w:t>
      </w:r>
      <w:r>
        <w:t xml:space="preserve">For example, considering the </w:t>
      </w:r>
      <w:r w:rsidRPr="00B1483D">
        <w:t>3</w:t>
      </w:r>
      <w:r>
        <w:t>×</w:t>
      </w:r>
      <w:r w:rsidRPr="00B1483D">
        <w:t xml:space="preserve">2 </w:t>
      </w:r>
      <w:r>
        <w:t xml:space="preserve">frame packing configuration depicted in </w:t>
      </w:r>
      <w:r>
        <w:fldChar w:fldCharType="begin"/>
      </w:r>
      <w:r>
        <w:instrText xml:space="preserve"> REF _Ref506976054 \h </w:instrText>
      </w:r>
      <w:r>
        <w:fldChar w:fldCharType="separate"/>
      </w:r>
      <w:r w:rsidR="00772B6F" w:rsidRPr="006471AE">
        <w:rPr>
          <w:bCs/>
          <w:szCs w:val="22"/>
        </w:rPr>
        <w:t xml:space="preserve">Figure </w:t>
      </w:r>
      <w:r w:rsidR="00772B6F">
        <w:rPr>
          <w:bCs/>
          <w:noProof/>
          <w:szCs w:val="22"/>
        </w:rPr>
        <w:t>18</w:t>
      </w:r>
      <w:r>
        <w:fldChar w:fldCharType="end"/>
      </w:r>
      <w:r w:rsidRPr="00B1483D">
        <w:t xml:space="preserve">, the </w:t>
      </w:r>
      <w:r>
        <w:t>three</w:t>
      </w:r>
      <w:r w:rsidRPr="00B1483D">
        <w:t xml:space="preserve"> faces in the top half are horizontally continuous in the 3D geometry, the </w:t>
      </w:r>
      <w:r>
        <w:t>three</w:t>
      </w:r>
      <w:r w:rsidRPr="00B1483D">
        <w:t xml:space="preserve"> faces in the bottom half are horizontally continuous in the 3D geometry, but the top </w:t>
      </w:r>
      <w:r>
        <w:t>and bottom halves</w:t>
      </w:r>
      <w:r w:rsidRPr="00B1483D">
        <w:t xml:space="preserve"> </w:t>
      </w:r>
      <w:r>
        <w:t xml:space="preserve">of the frame packed picture </w:t>
      </w:r>
      <w:r w:rsidRPr="00B1483D">
        <w:t>are discontinuous in the 3D geometry.</w:t>
      </w:r>
      <w:r>
        <w:t xml:space="preserve"> In this response, face discontinuity is defined as a face boundary on the frame packed picture where samples on two sides of the face boundary are not neighboring samples in the 3D geometry. </w:t>
      </w:r>
      <w:r w:rsidRPr="00541573">
        <w:t>For 360</w:t>
      </w:r>
      <w:r>
        <w:t>°</w:t>
      </w:r>
      <w:r w:rsidRPr="00541573">
        <w:t xml:space="preserve"> video, because of</w:t>
      </w:r>
      <w:r>
        <w:t xml:space="preserve"> these</w:t>
      </w:r>
      <w:r w:rsidRPr="00541573">
        <w:t xml:space="preserve"> discontinuities, a neighboring block in the frame packed picture may not be </w:t>
      </w:r>
      <w:r>
        <w:t>its neighbor in the 3D geometry</w:t>
      </w:r>
      <w:r w:rsidRPr="00541573">
        <w:t xml:space="preserve">. In </w:t>
      </w:r>
      <w:r>
        <w:t>this response</w:t>
      </w:r>
      <w:r w:rsidRPr="00541573">
        <w:t xml:space="preserve">, blocks that are neighbors of the current block in the frame packed picture are referred to as </w:t>
      </w:r>
      <w:r>
        <w:t>“</w:t>
      </w:r>
      <w:r w:rsidRPr="00541573">
        <w:t>frame packed neighbors,</w:t>
      </w:r>
      <w:r>
        <w:t>”</w:t>
      </w:r>
      <w:r w:rsidRPr="00541573">
        <w:t xml:space="preserve"> whereas blocks that are neighbors of the current block in the 3D geometry are referred to as </w:t>
      </w:r>
      <w:r>
        <w:t>“</w:t>
      </w:r>
      <w:r w:rsidRPr="00541573">
        <w:t>spherical neighbors.</w:t>
      </w:r>
      <w:r>
        <w:t>”</w:t>
      </w:r>
      <w:r w:rsidRPr="00541573">
        <w:t xml:space="preserve"> Considering the example depicted in</w:t>
      </w:r>
      <w:r>
        <w:t xml:space="preserve"> </w:t>
      </w:r>
      <w:r w:rsidRPr="00D04498">
        <w:rPr>
          <w:szCs w:val="22"/>
        </w:rPr>
        <w:fldChar w:fldCharType="begin"/>
      </w:r>
      <w:r w:rsidRPr="00D04498">
        <w:rPr>
          <w:szCs w:val="22"/>
        </w:rPr>
        <w:instrText xml:space="preserve"> REF _Ref506976054 \h  \* MERGEFORMAT </w:instrText>
      </w:r>
      <w:r w:rsidRPr="00D04498">
        <w:rPr>
          <w:szCs w:val="22"/>
        </w:rPr>
      </w:r>
      <w:r w:rsidRPr="00D04498">
        <w:rPr>
          <w:szCs w:val="22"/>
        </w:rPr>
        <w:fldChar w:fldCharType="separate"/>
      </w:r>
      <w:r w:rsidR="00772B6F" w:rsidRPr="006471AE">
        <w:rPr>
          <w:bCs/>
          <w:szCs w:val="22"/>
        </w:rPr>
        <w:t xml:space="preserve">Figure </w:t>
      </w:r>
      <w:r w:rsidR="00772B6F">
        <w:rPr>
          <w:bCs/>
          <w:noProof/>
          <w:szCs w:val="22"/>
        </w:rPr>
        <w:t>18</w:t>
      </w:r>
      <w:r w:rsidRPr="00D04498">
        <w:rPr>
          <w:szCs w:val="22"/>
        </w:rPr>
        <w:fldChar w:fldCharType="end"/>
      </w:r>
      <w:r w:rsidRPr="00541573">
        <w:t>, block D is the frame packed neighbor located above block A</w:t>
      </w:r>
      <w:r>
        <w:t xml:space="preserve">, and </w:t>
      </w:r>
      <w:r w:rsidRPr="00541573">
        <w:t xml:space="preserve">block E is the spherical neighbor located “above” block A. </w:t>
      </w:r>
      <w:r>
        <w:t>D</w:t>
      </w:r>
      <w:r w:rsidRPr="00541573">
        <w:t xml:space="preserve">ue to the inherent discontinuity between D and A, information from D may not be appropriate to </w:t>
      </w:r>
      <w:r>
        <w:t>be used to code</w:t>
      </w:r>
      <w:r w:rsidRPr="00541573">
        <w:t xml:space="preserve"> A, and may degrade coding efficiency</w:t>
      </w:r>
      <w:r>
        <w:t xml:space="preserve"> and even introduce artifact</w:t>
      </w:r>
      <w:r w:rsidRPr="00541573">
        <w:t>.</w:t>
      </w:r>
      <w:r>
        <w:t xml:space="preserve"> For example, i</w:t>
      </w:r>
      <w:r w:rsidRPr="00541573">
        <w:t xml:space="preserve">f </w:t>
      </w:r>
      <w:r>
        <w:t>im</w:t>
      </w:r>
      <w:r w:rsidRPr="00541573">
        <w:t xml:space="preserve">proper neighboring samples are used in in-loop filters, </w:t>
      </w:r>
      <w:r>
        <w:t>face seam</w:t>
      </w:r>
      <w:r w:rsidRPr="00541573">
        <w:t xml:space="preserve"> </w:t>
      </w:r>
      <w:r w:rsidRPr="00294432">
        <w:rPr>
          <w:szCs w:val="22"/>
        </w:rPr>
        <w:t>art</w:t>
      </w:r>
      <w:r>
        <w:rPr>
          <w:szCs w:val="22"/>
        </w:rPr>
        <w:t>i</w:t>
      </w:r>
      <w:r w:rsidRPr="00294432">
        <w:rPr>
          <w:szCs w:val="22"/>
        </w:rPr>
        <w:t xml:space="preserve">facts </w:t>
      </w:r>
      <w:r w:rsidRPr="00541573">
        <w:t xml:space="preserve">may </w:t>
      </w:r>
      <w:r w:rsidRPr="00541573">
        <w:lastRenderedPageBreak/>
        <w:t>become visible in the reconstructed video.</w:t>
      </w:r>
      <w:r>
        <w:t xml:space="preserve"> </w:t>
      </w:r>
      <w:r w:rsidRPr="00E32FD9">
        <w:rPr>
          <w:szCs w:val="22"/>
        </w:rPr>
        <w:t xml:space="preserve">In this </w:t>
      </w:r>
      <w:r>
        <w:rPr>
          <w:szCs w:val="22"/>
        </w:rPr>
        <w:t>response</w:t>
      </w:r>
      <w:r w:rsidRPr="00E32FD9">
        <w:rPr>
          <w:szCs w:val="22"/>
        </w:rPr>
        <w:t xml:space="preserve">, </w:t>
      </w:r>
      <w:r>
        <w:rPr>
          <w:szCs w:val="22"/>
        </w:rPr>
        <w:t>information from a frame packed neighbor block</w:t>
      </w:r>
      <w:r w:rsidRPr="00E32FD9">
        <w:rPr>
          <w:szCs w:val="22"/>
        </w:rPr>
        <w:t xml:space="preserve"> </w:t>
      </w:r>
      <w:r>
        <w:rPr>
          <w:szCs w:val="22"/>
        </w:rPr>
        <w:t>is used to code the current block only when the frame packed neighbor block</w:t>
      </w:r>
      <w:r w:rsidRPr="00E32FD9">
        <w:rPr>
          <w:szCs w:val="22"/>
        </w:rPr>
        <w:t xml:space="preserve"> </w:t>
      </w:r>
      <w:r>
        <w:rPr>
          <w:szCs w:val="22"/>
        </w:rPr>
        <w:t>is also the spherical neighbor block of the current block</w:t>
      </w:r>
      <w:r w:rsidRPr="00E32FD9">
        <w:rPr>
          <w:szCs w:val="22"/>
        </w:rPr>
        <w:t>.</w:t>
      </w:r>
      <w:r>
        <w:rPr>
          <w:szCs w:val="22"/>
        </w:rPr>
        <w:t xml:space="preserve"> For the example depicted </w:t>
      </w:r>
      <w:r w:rsidRPr="00D04498">
        <w:rPr>
          <w:szCs w:val="22"/>
        </w:rPr>
        <w:t xml:space="preserve">in </w:t>
      </w:r>
      <w:r w:rsidRPr="00D04498">
        <w:rPr>
          <w:szCs w:val="22"/>
        </w:rPr>
        <w:fldChar w:fldCharType="begin"/>
      </w:r>
      <w:r w:rsidRPr="00D04498">
        <w:rPr>
          <w:szCs w:val="22"/>
        </w:rPr>
        <w:instrText xml:space="preserve"> REF _Ref506976054 \h  \* MERGEFORMAT </w:instrText>
      </w:r>
      <w:r w:rsidRPr="00D04498">
        <w:rPr>
          <w:szCs w:val="22"/>
        </w:rPr>
      </w:r>
      <w:r w:rsidRPr="00D04498">
        <w:rPr>
          <w:szCs w:val="22"/>
        </w:rPr>
        <w:fldChar w:fldCharType="separate"/>
      </w:r>
      <w:r w:rsidR="00772B6F" w:rsidRPr="006471AE">
        <w:rPr>
          <w:bCs/>
          <w:szCs w:val="22"/>
        </w:rPr>
        <w:t xml:space="preserve">Figure </w:t>
      </w:r>
      <w:r w:rsidR="00772B6F">
        <w:rPr>
          <w:bCs/>
          <w:noProof/>
          <w:szCs w:val="22"/>
        </w:rPr>
        <w:t>18</w:t>
      </w:r>
      <w:r w:rsidRPr="00D04498">
        <w:rPr>
          <w:szCs w:val="22"/>
        </w:rPr>
        <w:fldChar w:fldCharType="end"/>
      </w:r>
      <w:r w:rsidRPr="00D04498">
        <w:rPr>
          <w:szCs w:val="22"/>
        </w:rPr>
        <w:t>, only block B is both a frame packed and spherical neighbor with respect to block A, whereas</w:t>
      </w:r>
      <w:r>
        <w:rPr>
          <w:szCs w:val="22"/>
        </w:rPr>
        <w:t xml:space="preserve"> blocks C and D are frame packed neighbors to block A, but not spherical neighbors of block A. Therefore, only block B is used to code block A.</w:t>
      </w:r>
    </w:p>
    <w:p w14:paraId="6F67F762" w14:textId="77777777" w:rsidR="0013081F" w:rsidRDefault="0013081F" w:rsidP="0013081F">
      <w:pPr>
        <w:jc w:val="center"/>
        <w:rPr>
          <w:szCs w:val="22"/>
        </w:rPr>
      </w:pPr>
      <w:r>
        <w:rPr>
          <w:noProof/>
          <w:szCs w:val="22"/>
          <w:lang w:val="en-US" w:eastAsia="zh-CN"/>
        </w:rPr>
        <w:drawing>
          <wp:inline distT="0" distB="0" distL="0" distR="0" wp14:anchorId="5329D3E0" wp14:editId="06B22613">
            <wp:extent cx="3493008" cy="2326384"/>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498973" cy="2330357"/>
                    </a:xfrm>
                    <a:prstGeom prst="rect">
                      <a:avLst/>
                    </a:prstGeom>
                    <a:noFill/>
                  </pic:spPr>
                </pic:pic>
              </a:graphicData>
            </a:graphic>
          </wp:inline>
        </w:drawing>
      </w:r>
    </w:p>
    <w:p w14:paraId="028A4C16" w14:textId="3288E529" w:rsidR="0013081F" w:rsidRPr="006471AE" w:rsidRDefault="0013081F" w:rsidP="0013081F">
      <w:pPr>
        <w:jc w:val="center"/>
        <w:rPr>
          <w:szCs w:val="22"/>
        </w:rPr>
      </w:pPr>
      <w:bookmarkStart w:id="97" w:name="_Ref506976054"/>
      <w:r w:rsidRPr="006471AE">
        <w:rPr>
          <w:bCs/>
          <w:szCs w:val="22"/>
        </w:rPr>
        <w:t xml:space="preserve">Figure </w:t>
      </w:r>
      <w:r w:rsidRPr="006471AE">
        <w:rPr>
          <w:bCs/>
          <w:szCs w:val="22"/>
        </w:rPr>
        <w:fldChar w:fldCharType="begin"/>
      </w:r>
      <w:r w:rsidRPr="006471AE">
        <w:rPr>
          <w:bCs/>
          <w:szCs w:val="22"/>
        </w:rPr>
        <w:instrText xml:space="preserve"> SEQ Figure \* ARABIC </w:instrText>
      </w:r>
      <w:r w:rsidRPr="006471AE">
        <w:rPr>
          <w:bCs/>
          <w:szCs w:val="22"/>
        </w:rPr>
        <w:fldChar w:fldCharType="separate"/>
      </w:r>
      <w:r w:rsidR="00772B6F">
        <w:rPr>
          <w:bCs/>
          <w:noProof/>
          <w:szCs w:val="22"/>
        </w:rPr>
        <w:t>18</w:t>
      </w:r>
      <w:r w:rsidRPr="006471AE">
        <w:rPr>
          <w:bCs/>
          <w:szCs w:val="22"/>
        </w:rPr>
        <w:fldChar w:fldCharType="end"/>
      </w:r>
      <w:bookmarkEnd w:id="97"/>
      <w:r w:rsidRPr="006471AE">
        <w:rPr>
          <w:bCs/>
          <w:szCs w:val="22"/>
        </w:rPr>
        <w:t>. Current block (A) and neighboring blocks: frame packed (B, C, D) and spherical (B, E) neighbors</w:t>
      </w:r>
    </w:p>
    <w:p w14:paraId="0E95A79C" w14:textId="77777777" w:rsidR="0013081F" w:rsidRDefault="0013081F" w:rsidP="0013081F">
      <w:r>
        <w:t>The following processes are modified to handle face discontinuities.</w:t>
      </w:r>
    </w:p>
    <w:p w14:paraId="1E4BC752" w14:textId="77777777" w:rsidR="0013081F" w:rsidRPr="0006091A" w:rsidRDefault="0013081F" w:rsidP="00CB7FCC">
      <w:pPr>
        <w:pStyle w:val="ListParagraph"/>
        <w:numPr>
          <w:ilvl w:val="0"/>
          <w:numId w:val="42"/>
        </w:numPr>
      </w:pPr>
      <w:r w:rsidRPr="00CB7FCC">
        <w:rPr>
          <w:b/>
        </w:rPr>
        <w:t>Intra prediction</w:t>
      </w:r>
    </w:p>
    <w:p w14:paraId="5C2A4F62" w14:textId="77777777" w:rsidR="0013081F" w:rsidRDefault="0013081F" w:rsidP="0013081F">
      <w:pPr>
        <w:jc w:val="both"/>
      </w:pPr>
      <w:r>
        <w:t>For intra prediction (DC, planar, and angular modes, as well as cross-component linear model), the use of reference samples is modified as follows. If a CU does not cross a face discontinuity, then it is determined whether each of the available reference samples is located on the same side of the face discontinuity</w:t>
      </w:r>
      <w:r w:rsidRPr="00BC6C7D">
        <w:t xml:space="preserve"> </w:t>
      </w:r>
      <w:r w:rsidRPr="00E772D9">
        <w:t xml:space="preserve">to which the current </w:t>
      </w:r>
      <w:r>
        <w:t>CU</w:t>
      </w:r>
      <w:r w:rsidRPr="00E772D9">
        <w:t xml:space="preserve"> belongs</w:t>
      </w:r>
      <w:r>
        <w:t xml:space="preserve">, and only those available reference </w:t>
      </w:r>
      <w:r w:rsidRPr="00E772D9">
        <w:t xml:space="preserve">samples that are located on the </w:t>
      </w:r>
      <w:r>
        <w:t xml:space="preserve">same </w:t>
      </w:r>
      <w:r w:rsidRPr="00E772D9">
        <w:t xml:space="preserve">side of the face discontinuity </w:t>
      </w:r>
      <w:r>
        <w:t>are used in intra prediction.</w:t>
      </w:r>
    </w:p>
    <w:p w14:paraId="5E343E16" w14:textId="77777777" w:rsidR="0013081F" w:rsidRPr="0006091A" w:rsidRDefault="0013081F" w:rsidP="00CB7FCC">
      <w:pPr>
        <w:pStyle w:val="ListParagraph"/>
        <w:numPr>
          <w:ilvl w:val="0"/>
          <w:numId w:val="43"/>
        </w:numPr>
      </w:pPr>
      <w:r w:rsidRPr="00CB7FCC">
        <w:rPr>
          <w:b/>
        </w:rPr>
        <w:t>Most probable modes</w:t>
      </w:r>
    </w:p>
    <w:p w14:paraId="153EC9E1" w14:textId="77777777" w:rsidR="0013081F" w:rsidRDefault="0013081F" w:rsidP="0013081F">
      <w:pPr>
        <w:jc w:val="both"/>
      </w:pPr>
      <w:r>
        <w:t>F</w:t>
      </w:r>
      <w:r w:rsidRPr="00E4631E">
        <w:t>or most probable mode</w:t>
      </w:r>
      <w:r>
        <w:t>s (MPM)</w:t>
      </w:r>
      <w:r w:rsidRPr="00E4631E">
        <w:t xml:space="preserve"> in intra prediction,</w:t>
      </w:r>
      <w:r>
        <w:t xml:space="preserve"> the construction of the MPM list is modified as follows. If a CU does not cross a face discontinuity, then it is determined if each available spatial neighbor in the frame packed picture is also a spherical neighbor, and only the available frame packed neighbors that are also spherical neighbors are used to build the MPM list.</w:t>
      </w:r>
    </w:p>
    <w:p w14:paraId="24D38831" w14:textId="77777777" w:rsidR="0013081F" w:rsidRPr="0006091A" w:rsidRDefault="0013081F" w:rsidP="00CB7FCC">
      <w:pPr>
        <w:pStyle w:val="ListParagraph"/>
        <w:numPr>
          <w:ilvl w:val="0"/>
          <w:numId w:val="43"/>
        </w:numPr>
      </w:pPr>
      <w:r w:rsidRPr="00CB7FCC">
        <w:rPr>
          <w:b/>
        </w:rPr>
        <w:t>Decoder-side intra mode derivation</w:t>
      </w:r>
    </w:p>
    <w:p w14:paraId="621C9644" w14:textId="321ECA98" w:rsidR="0013081F" w:rsidRDefault="0013081F" w:rsidP="0013081F">
      <w:pPr>
        <w:jc w:val="both"/>
      </w:pPr>
      <w:r>
        <w:t xml:space="preserve">For the proposed DIMD method described in </w:t>
      </w:r>
      <w:r>
        <w:fldChar w:fldCharType="begin"/>
      </w:r>
      <w:r>
        <w:instrText xml:space="preserve"> REF _Ref508293196 \r \h </w:instrText>
      </w:r>
      <w:r>
        <w:fldChar w:fldCharType="separate"/>
      </w:r>
      <w:r w:rsidR="00772B6F">
        <w:t>2.1.8.1</w:t>
      </w:r>
      <w:r>
        <w:fldChar w:fldCharType="end"/>
      </w:r>
      <w:r>
        <w:t xml:space="preserve">, determination of the template availability is modified as follows. If a CU does not cross a face discontinuity, a template is used only if all its samples and all the </w:t>
      </w:r>
      <w:r w:rsidRPr="004352B5">
        <w:t xml:space="preserve">references samples used to predict the template </w:t>
      </w:r>
      <w:r w:rsidRPr="00E772D9">
        <w:t xml:space="preserve">are located on the </w:t>
      </w:r>
      <w:r>
        <w:t xml:space="preserve">same </w:t>
      </w:r>
      <w:r w:rsidRPr="00E772D9">
        <w:t xml:space="preserve">side of the face discontinuity to which the current </w:t>
      </w:r>
      <w:r>
        <w:t>CU</w:t>
      </w:r>
      <w:r w:rsidRPr="00E772D9">
        <w:t xml:space="preserve"> belongs</w:t>
      </w:r>
      <w:r>
        <w:t>.</w:t>
      </w:r>
    </w:p>
    <w:p w14:paraId="7DBDA011" w14:textId="77777777" w:rsidR="0013081F" w:rsidRPr="00CB7FCC" w:rsidRDefault="0013081F" w:rsidP="00CB7FCC">
      <w:pPr>
        <w:pStyle w:val="ListParagraph"/>
        <w:numPr>
          <w:ilvl w:val="0"/>
          <w:numId w:val="43"/>
        </w:numPr>
        <w:rPr>
          <w:b/>
        </w:rPr>
      </w:pPr>
      <w:r w:rsidRPr="00CB7FCC">
        <w:rPr>
          <w:b/>
        </w:rPr>
        <w:t>Motion vector prediction</w:t>
      </w:r>
    </w:p>
    <w:p w14:paraId="6EB2A58F" w14:textId="77777777" w:rsidR="0013081F" w:rsidRDefault="0013081F" w:rsidP="0013081F">
      <w:pPr>
        <w:jc w:val="both"/>
      </w:pPr>
      <w:r>
        <w:t>F</w:t>
      </w:r>
      <w:r w:rsidRPr="00E4631E">
        <w:t xml:space="preserve">or </w:t>
      </w:r>
      <w:r>
        <w:t>motion vector prediction (MVP)</w:t>
      </w:r>
      <w:r w:rsidRPr="00E4631E">
        <w:t>,</w:t>
      </w:r>
      <w:r>
        <w:t xml:space="preserve"> the construction of the MVP candidate list is modified as follows. If a CU does not cross a face discontinuity, then it is determined if each available spatial neighbor in the frame packed picture is also a spherical neighbor, and only the available frame packed neighbors that are also spherical neighbors are used to build the MVP candidate list.</w:t>
      </w:r>
    </w:p>
    <w:p w14:paraId="568642AD" w14:textId="77777777" w:rsidR="0013081F" w:rsidRPr="0006091A" w:rsidRDefault="0013081F" w:rsidP="00CB7FCC">
      <w:pPr>
        <w:pStyle w:val="ListParagraph"/>
        <w:numPr>
          <w:ilvl w:val="0"/>
          <w:numId w:val="43"/>
        </w:numPr>
      </w:pPr>
      <w:r w:rsidRPr="00CB7FCC">
        <w:rPr>
          <w:b/>
        </w:rPr>
        <w:t>Merge mode</w:t>
      </w:r>
    </w:p>
    <w:p w14:paraId="77B8DE0E" w14:textId="77777777" w:rsidR="0013081F" w:rsidRDefault="0013081F" w:rsidP="0013081F">
      <w:pPr>
        <w:jc w:val="both"/>
      </w:pPr>
      <w:r>
        <w:t>F</w:t>
      </w:r>
      <w:r w:rsidRPr="00E4631E">
        <w:t xml:space="preserve">or </w:t>
      </w:r>
      <w:r>
        <w:t>merge mode</w:t>
      </w:r>
      <w:r w:rsidRPr="00E4631E">
        <w:t>,</w:t>
      </w:r>
      <w:r>
        <w:t xml:space="preserve"> the construction of the merge candidate list is modified as follows. If a CU does not cross a face discontinuity, then it is determined if each available spatial neighbor in the frame packed picture is also a spherical neighbor, and only the available frame packed neighbors that are also spherical neighbors are used to build the merge candidate list.</w:t>
      </w:r>
    </w:p>
    <w:p w14:paraId="0A2BBEEB" w14:textId="77777777" w:rsidR="0013081F" w:rsidRPr="0006091A" w:rsidRDefault="0013081F" w:rsidP="00CB7FCC">
      <w:pPr>
        <w:pStyle w:val="ListParagraph"/>
        <w:numPr>
          <w:ilvl w:val="0"/>
          <w:numId w:val="43"/>
        </w:numPr>
      </w:pPr>
      <w:r w:rsidRPr="00CB7FCC">
        <w:rPr>
          <w:b/>
        </w:rPr>
        <w:lastRenderedPageBreak/>
        <w:t>Frame-rate up conversion</w:t>
      </w:r>
    </w:p>
    <w:p w14:paraId="4B47EC5A" w14:textId="77777777" w:rsidR="0013081F" w:rsidRDefault="0013081F" w:rsidP="0013081F">
      <w:pPr>
        <w:jc w:val="both"/>
      </w:pPr>
      <w:r>
        <w:t xml:space="preserve">For FRUC template mode, determination of template availability is modified as follows. If a CU does not cross a face discontinuity, a template is considered available only if all its samples </w:t>
      </w:r>
      <w:r w:rsidRPr="00E772D9">
        <w:t xml:space="preserve">are located on the </w:t>
      </w:r>
      <w:r>
        <w:t xml:space="preserve">same </w:t>
      </w:r>
      <w:r w:rsidRPr="00E772D9">
        <w:t xml:space="preserve">side of the face discontinuity to which the current </w:t>
      </w:r>
      <w:r>
        <w:t>CU</w:t>
      </w:r>
      <w:r w:rsidRPr="00E772D9">
        <w:t xml:space="preserve"> belongs</w:t>
      </w:r>
      <w:r>
        <w:t>.</w:t>
      </w:r>
    </w:p>
    <w:p w14:paraId="21430E44" w14:textId="77777777" w:rsidR="0013081F" w:rsidRPr="0006091A" w:rsidRDefault="0013081F" w:rsidP="00CB7FCC">
      <w:pPr>
        <w:pStyle w:val="ListParagraph"/>
        <w:numPr>
          <w:ilvl w:val="0"/>
          <w:numId w:val="43"/>
        </w:numPr>
      </w:pPr>
      <w:r w:rsidRPr="00CB7FCC">
        <w:rPr>
          <w:b/>
        </w:rPr>
        <w:t>Local illumination compensation</w:t>
      </w:r>
    </w:p>
    <w:p w14:paraId="24870AD1" w14:textId="77777777" w:rsidR="0013081F" w:rsidRDefault="0013081F" w:rsidP="0013081F">
      <w:pPr>
        <w:jc w:val="both"/>
      </w:pPr>
      <w:r>
        <w:t xml:space="preserve">The LIC process is modified as follows. If the CU crosses a face boundary (whether continuous or discontinuous), LIC is disabled (the flag is set to 0 but still signaled). When LIC is enabled (i.e. the CU does not cross a face boundary), a template is used only if all its samples </w:t>
      </w:r>
      <w:r w:rsidRPr="00E772D9">
        <w:t xml:space="preserve">are located on the </w:t>
      </w:r>
      <w:r>
        <w:t xml:space="preserve">same </w:t>
      </w:r>
      <w:r w:rsidRPr="00E772D9">
        <w:t xml:space="preserve">side of the face discontinuity to which the current </w:t>
      </w:r>
      <w:r>
        <w:t>CU</w:t>
      </w:r>
      <w:r w:rsidRPr="00E772D9">
        <w:t xml:space="preserve"> belongs</w:t>
      </w:r>
      <w:r>
        <w:t>.</w:t>
      </w:r>
    </w:p>
    <w:p w14:paraId="6BB6ABAC" w14:textId="77777777" w:rsidR="0013081F" w:rsidRPr="00CB7FCC" w:rsidRDefault="0013081F" w:rsidP="00CB7FCC">
      <w:pPr>
        <w:pStyle w:val="ListParagraph"/>
        <w:numPr>
          <w:ilvl w:val="0"/>
          <w:numId w:val="43"/>
        </w:numPr>
        <w:rPr>
          <w:b/>
        </w:rPr>
      </w:pPr>
      <w:r w:rsidRPr="00CB7FCC">
        <w:rPr>
          <w:b/>
        </w:rPr>
        <w:t>Overlapped block motion compensation</w:t>
      </w:r>
    </w:p>
    <w:p w14:paraId="59E4C4B8" w14:textId="73BEA12C" w:rsidR="0013081F" w:rsidRDefault="0013081F" w:rsidP="0013081F">
      <w:pPr>
        <w:jc w:val="both"/>
      </w:pPr>
      <w:r w:rsidRPr="00E43F58">
        <w:t xml:space="preserve">To </w:t>
      </w:r>
      <w:r>
        <w:t>reduce</w:t>
      </w:r>
      <w:r w:rsidRPr="00E43F58">
        <w:t xml:space="preserve"> </w:t>
      </w:r>
      <w:r>
        <w:t>f</w:t>
      </w:r>
      <w:r w:rsidRPr="00294432">
        <w:rPr>
          <w:szCs w:val="22"/>
        </w:rPr>
        <w:t>ace seam</w:t>
      </w:r>
      <w:r>
        <w:rPr>
          <w:szCs w:val="22"/>
        </w:rPr>
        <w:t xml:space="preserve"> </w:t>
      </w:r>
      <w:r w:rsidRPr="00294432">
        <w:rPr>
          <w:szCs w:val="22"/>
        </w:rPr>
        <w:t>art</w:t>
      </w:r>
      <w:r>
        <w:rPr>
          <w:szCs w:val="22"/>
        </w:rPr>
        <w:t>i</w:t>
      </w:r>
      <w:r w:rsidRPr="00294432">
        <w:rPr>
          <w:szCs w:val="22"/>
        </w:rPr>
        <w:t>facts</w:t>
      </w:r>
      <w:r w:rsidRPr="00E43F58">
        <w:t>,</w:t>
      </w:r>
      <w:r>
        <w:t xml:space="preserve"> the OBMC process is modified at all face boundaries (whether continuous or discontinuous). Only the portions of the top and left CU boundaries that are within the same face as the CU’s top left corner are adjusted. In the example given in </w:t>
      </w:r>
      <w:r>
        <w:fldChar w:fldCharType="begin"/>
      </w:r>
      <w:r>
        <w:instrText xml:space="preserve"> REF _Ref507088272 \h </w:instrText>
      </w:r>
      <w:r>
        <w:fldChar w:fldCharType="separate"/>
      </w:r>
      <w:r w:rsidR="00772B6F" w:rsidRPr="006471AE">
        <w:rPr>
          <w:bCs/>
          <w:szCs w:val="22"/>
        </w:rPr>
        <w:t xml:space="preserve">Figure </w:t>
      </w:r>
      <w:r w:rsidR="00772B6F">
        <w:rPr>
          <w:bCs/>
          <w:noProof/>
          <w:szCs w:val="22"/>
        </w:rPr>
        <w:t>19</w:t>
      </w:r>
      <w:r>
        <w:fldChar w:fldCharType="end"/>
      </w:r>
      <w:r>
        <w:t>, a horizontal face boundary is crossing the current CU. The top CU boundary is adjusted. For the left CU boundary, the part located above the face boundary is adjusted, but the part located below the face boundary is not adjusted. Additionally, a CU boundary is adjusted only if it is not aligned with a face boundary. For the sub-block adjustment within a CU, a sub-block boundary is adjusted only if it is not aligned with a face boundary and not crossed by a face boundary.</w:t>
      </w:r>
    </w:p>
    <w:p w14:paraId="385B9B97" w14:textId="77777777" w:rsidR="0013081F" w:rsidRDefault="0013081F" w:rsidP="0013081F">
      <w:pPr>
        <w:jc w:val="center"/>
      </w:pPr>
      <w:r w:rsidRPr="00776A50">
        <w:t xml:space="preserve"> </w:t>
      </w:r>
      <w:r>
        <w:rPr>
          <w:noProof/>
          <w:lang w:val="en-US" w:eastAsia="zh-CN"/>
        </w:rPr>
        <w:drawing>
          <wp:inline distT="0" distB="0" distL="0" distR="0" wp14:anchorId="7B6B5761" wp14:editId="60041215">
            <wp:extent cx="3429000" cy="2380996"/>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3429000" cy="2380996"/>
                    </a:xfrm>
                    <a:prstGeom prst="rect">
                      <a:avLst/>
                    </a:prstGeom>
                    <a:noFill/>
                  </pic:spPr>
                </pic:pic>
              </a:graphicData>
            </a:graphic>
          </wp:inline>
        </w:drawing>
      </w:r>
    </w:p>
    <w:p w14:paraId="2D6CB40B" w14:textId="1E485671" w:rsidR="0013081F" w:rsidRPr="006471AE" w:rsidRDefault="0013081F" w:rsidP="0013081F">
      <w:pPr>
        <w:jc w:val="center"/>
        <w:rPr>
          <w:szCs w:val="22"/>
        </w:rPr>
      </w:pPr>
      <w:bookmarkStart w:id="98" w:name="_Ref507088272"/>
      <w:r w:rsidRPr="006471AE">
        <w:rPr>
          <w:bCs/>
          <w:szCs w:val="22"/>
        </w:rPr>
        <w:t xml:space="preserve">Figure </w:t>
      </w:r>
      <w:r w:rsidRPr="006471AE">
        <w:rPr>
          <w:bCs/>
          <w:szCs w:val="22"/>
        </w:rPr>
        <w:fldChar w:fldCharType="begin"/>
      </w:r>
      <w:r w:rsidRPr="006471AE">
        <w:rPr>
          <w:bCs/>
          <w:szCs w:val="22"/>
        </w:rPr>
        <w:instrText xml:space="preserve"> SEQ Figure \* ARABIC </w:instrText>
      </w:r>
      <w:r w:rsidRPr="006471AE">
        <w:rPr>
          <w:bCs/>
          <w:szCs w:val="22"/>
        </w:rPr>
        <w:fldChar w:fldCharType="separate"/>
      </w:r>
      <w:r w:rsidR="00772B6F">
        <w:rPr>
          <w:bCs/>
          <w:noProof/>
          <w:szCs w:val="22"/>
        </w:rPr>
        <w:t>19</w:t>
      </w:r>
      <w:r w:rsidRPr="006471AE">
        <w:rPr>
          <w:bCs/>
          <w:szCs w:val="22"/>
        </w:rPr>
        <w:fldChar w:fldCharType="end"/>
      </w:r>
      <w:bookmarkEnd w:id="98"/>
      <w:r w:rsidRPr="006471AE">
        <w:rPr>
          <w:bCs/>
          <w:szCs w:val="22"/>
        </w:rPr>
        <w:t xml:space="preserve">. OBMC near a face </w:t>
      </w:r>
      <w:r>
        <w:t>boundary</w:t>
      </w:r>
    </w:p>
    <w:p w14:paraId="3E43C8B6" w14:textId="77777777" w:rsidR="0013081F" w:rsidRPr="0006091A" w:rsidRDefault="0013081F" w:rsidP="00CB7FCC">
      <w:pPr>
        <w:pStyle w:val="ListParagraph"/>
        <w:numPr>
          <w:ilvl w:val="0"/>
          <w:numId w:val="43"/>
        </w:numPr>
      </w:pPr>
      <w:r w:rsidRPr="00CB7FCC">
        <w:rPr>
          <w:b/>
        </w:rPr>
        <w:t>Deblocking filter</w:t>
      </w:r>
    </w:p>
    <w:p w14:paraId="4977C93B" w14:textId="77777777" w:rsidR="0013081F" w:rsidRDefault="0013081F" w:rsidP="0013081F">
      <w:pPr>
        <w:jc w:val="both"/>
      </w:pPr>
      <w:r w:rsidRPr="00E43F58">
        <w:t xml:space="preserve">To </w:t>
      </w:r>
      <w:r>
        <w:t>reduce</w:t>
      </w:r>
      <w:r w:rsidRPr="00E43F58">
        <w:t xml:space="preserve"> </w:t>
      </w:r>
      <w:r>
        <w:t>f</w:t>
      </w:r>
      <w:r w:rsidRPr="00294432">
        <w:rPr>
          <w:szCs w:val="22"/>
        </w:rPr>
        <w:t>ace seam</w:t>
      </w:r>
      <w:r>
        <w:rPr>
          <w:szCs w:val="22"/>
        </w:rPr>
        <w:t xml:space="preserve"> </w:t>
      </w:r>
      <w:r w:rsidRPr="00294432">
        <w:rPr>
          <w:szCs w:val="22"/>
        </w:rPr>
        <w:t>art</w:t>
      </w:r>
      <w:r>
        <w:rPr>
          <w:szCs w:val="22"/>
        </w:rPr>
        <w:t>i</w:t>
      </w:r>
      <w:r w:rsidRPr="00294432">
        <w:rPr>
          <w:szCs w:val="22"/>
        </w:rPr>
        <w:t>facts</w:t>
      </w:r>
      <w:r>
        <w:rPr>
          <w:szCs w:val="22"/>
        </w:rPr>
        <w:t xml:space="preserve">, </w:t>
      </w:r>
      <w:r>
        <w:t>deblocking is only applied where, considering the largest filter, all samples used in the filtering process are located on the same side of a face discontinuity.</w:t>
      </w:r>
    </w:p>
    <w:p w14:paraId="136FB17B" w14:textId="77777777" w:rsidR="0013081F" w:rsidRPr="0006091A" w:rsidRDefault="0013081F" w:rsidP="00CB7FCC">
      <w:pPr>
        <w:pStyle w:val="ListParagraph"/>
        <w:numPr>
          <w:ilvl w:val="0"/>
          <w:numId w:val="43"/>
        </w:numPr>
      </w:pPr>
      <w:r w:rsidRPr="00CB7FCC">
        <w:rPr>
          <w:b/>
        </w:rPr>
        <w:t>Sample adaptive offset</w:t>
      </w:r>
    </w:p>
    <w:p w14:paraId="3EF87561" w14:textId="77777777" w:rsidR="0013081F" w:rsidRDefault="0013081F" w:rsidP="0013081F">
      <w:pPr>
        <w:jc w:val="both"/>
      </w:pPr>
      <w:r w:rsidRPr="00E43F58">
        <w:t xml:space="preserve">To </w:t>
      </w:r>
      <w:r>
        <w:t>reduce</w:t>
      </w:r>
      <w:r w:rsidRPr="00E43F58">
        <w:t xml:space="preserve"> </w:t>
      </w:r>
      <w:r>
        <w:t>f</w:t>
      </w:r>
      <w:r w:rsidRPr="00294432">
        <w:rPr>
          <w:szCs w:val="22"/>
        </w:rPr>
        <w:t>ace seam</w:t>
      </w:r>
      <w:r>
        <w:rPr>
          <w:szCs w:val="22"/>
        </w:rPr>
        <w:t xml:space="preserve"> </w:t>
      </w:r>
      <w:r w:rsidRPr="00294432">
        <w:rPr>
          <w:szCs w:val="22"/>
        </w:rPr>
        <w:t>art</w:t>
      </w:r>
      <w:r>
        <w:rPr>
          <w:szCs w:val="22"/>
        </w:rPr>
        <w:t>i</w:t>
      </w:r>
      <w:r w:rsidRPr="00294432">
        <w:rPr>
          <w:szCs w:val="22"/>
        </w:rPr>
        <w:t>facts</w:t>
      </w:r>
      <w:r w:rsidRPr="00E43F58">
        <w:t>, in SAO edge off</w:t>
      </w:r>
      <w:r>
        <w:t xml:space="preserve">set mode, only the </w:t>
      </w:r>
      <w:r w:rsidRPr="00E772D9">
        <w:t xml:space="preserve">samples that are located on the </w:t>
      </w:r>
      <w:r>
        <w:t xml:space="preserve">same </w:t>
      </w:r>
      <w:r w:rsidRPr="00E772D9">
        <w:t xml:space="preserve">side of the face discontinuity to which the current </w:t>
      </w:r>
      <w:r>
        <w:t xml:space="preserve">sample </w:t>
      </w:r>
      <w:r w:rsidRPr="00E772D9">
        <w:t>belongs</w:t>
      </w:r>
      <w:r>
        <w:t xml:space="preserve"> are used for filtering the current sample.</w:t>
      </w:r>
    </w:p>
    <w:p w14:paraId="5CBBDED5" w14:textId="77777777" w:rsidR="0013081F" w:rsidRPr="0006091A" w:rsidRDefault="0013081F" w:rsidP="00CB7FCC">
      <w:pPr>
        <w:pStyle w:val="ListParagraph"/>
        <w:numPr>
          <w:ilvl w:val="0"/>
          <w:numId w:val="43"/>
        </w:numPr>
      </w:pPr>
      <w:r w:rsidRPr="00CB7FCC">
        <w:rPr>
          <w:b/>
        </w:rPr>
        <w:t>Adaptive loop filter</w:t>
      </w:r>
    </w:p>
    <w:p w14:paraId="2E606DFE" w14:textId="77777777" w:rsidR="0013081F" w:rsidRDefault="0013081F" w:rsidP="0013081F">
      <w:pPr>
        <w:jc w:val="both"/>
      </w:pPr>
      <w:r w:rsidRPr="00E43F58">
        <w:t xml:space="preserve">To </w:t>
      </w:r>
      <w:r>
        <w:t>reduce</w:t>
      </w:r>
      <w:r w:rsidRPr="00E43F58">
        <w:t xml:space="preserve"> </w:t>
      </w:r>
      <w:r>
        <w:t>f</w:t>
      </w:r>
      <w:r w:rsidRPr="00294432">
        <w:rPr>
          <w:szCs w:val="22"/>
        </w:rPr>
        <w:t>ace seam</w:t>
      </w:r>
      <w:r>
        <w:rPr>
          <w:szCs w:val="22"/>
        </w:rPr>
        <w:t xml:space="preserve"> </w:t>
      </w:r>
      <w:r w:rsidRPr="00294432">
        <w:rPr>
          <w:szCs w:val="22"/>
        </w:rPr>
        <w:t>art</w:t>
      </w:r>
      <w:r>
        <w:rPr>
          <w:szCs w:val="22"/>
        </w:rPr>
        <w:t>i</w:t>
      </w:r>
      <w:r w:rsidRPr="00294432">
        <w:rPr>
          <w:szCs w:val="22"/>
        </w:rPr>
        <w:t>facts</w:t>
      </w:r>
      <w:r w:rsidRPr="00E43F58">
        <w:t xml:space="preserve">, </w:t>
      </w:r>
      <w:r>
        <w:t>ALF is only applied where, considering the largest filter, all samples used in the filtering process are located on the same side of a face discontinuity.</w:t>
      </w:r>
    </w:p>
    <w:p w14:paraId="26A73DC6" w14:textId="77777777" w:rsidR="0013081F" w:rsidRDefault="0013081F" w:rsidP="0013081F">
      <w:pPr>
        <w:pStyle w:val="Heading4"/>
      </w:pPr>
      <w:bookmarkStart w:id="99" w:name="_Ref510083054"/>
      <w:r>
        <w:t>Post-filtering</w:t>
      </w:r>
      <w:bookmarkEnd w:id="99"/>
    </w:p>
    <w:p w14:paraId="78F9913E" w14:textId="1B22651F" w:rsidR="0013081F" w:rsidRDefault="0013081F" w:rsidP="0013081F">
      <w:pPr>
        <w:jc w:val="both"/>
        <w:rPr>
          <w:szCs w:val="22"/>
        </w:rPr>
      </w:pPr>
      <w:r>
        <w:rPr>
          <w:szCs w:val="22"/>
        </w:rPr>
        <w:t xml:space="preserve">Padded ERP (PERP) is used in the HM and JEM anchors to </w:t>
      </w:r>
      <w:r w:rsidRPr="006F2C6B">
        <w:rPr>
          <w:szCs w:val="22"/>
        </w:rPr>
        <w:t>reduce the</w:t>
      </w:r>
      <w:r>
        <w:rPr>
          <w:szCs w:val="22"/>
        </w:rPr>
        <w:t xml:space="preserve"> face</w:t>
      </w:r>
      <w:r w:rsidRPr="006F2C6B">
        <w:rPr>
          <w:szCs w:val="22"/>
        </w:rPr>
        <w:t xml:space="preserve"> seam artifacts in reconstructed viewports that encompass the left and right boundaries of the ERP picture</w:t>
      </w:r>
      <w:r>
        <w:rPr>
          <w:szCs w:val="22"/>
        </w:rPr>
        <w:t>. In PERP</w:t>
      </w:r>
      <w:r w:rsidRPr="006F2C6B">
        <w:rPr>
          <w:szCs w:val="22"/>
        </w:rPr>
        <w:t>, padding</w:t>
      </w:r>
      <w:r>
        <w:rPr>
          <w:szCs w:val="22"/>
        </w:rPr>
        <w:t xml:space="preserve"> of redundant samples is </w:t>
      </w:r>
      <w:r w:rsidRPr="006F2C6B">
        <w:rPr>
          <w:szCs w:val="22"/>
        </w:rPr>
        <w:t>applied on the left and the right sides of the picture</w:t>
      </w:r>
      <w:r>
        <w:rPr>
          <w:szCs w:val="22"/>
        </w:rPr>
        <w:t xml:space="preserve">. </w:t>
      </w:r>
      <w:r w:rsidRPr="006F2C6B">
        <w:rPr>
          <w:szCs w:val="22"/>
        </w:rPr>
        <w:t xml:space="preserve">The </w:t>
      </w:r>
      <w:r>
        <w:rPr>
          <w:szCs w:val="22"/>
        </w:rPr>
        <w:t xml:space="preserve">PERP </w:t>
      </w:r>
      <w:r w:rsidRPr="006F2C6B">
        <w:rPr>
          <w:szCs w:val="22"/>
        </w:rPr>
        <w:t>picture</w:t>
      </w:r>
      <w:r>
        <w:rPr>
          <w:szCs w:val="22"/>
        </w:rPr>
        <w:t>s</w:t>
      </w:r>
      <w:r w:rsidRPr="006F2C6B">
        <w:rPr>
          <w:szCs w:val="22"/>
        </w:rPr>
        <w:t xml:space="preserve"> containing those </w:t>
      </w:r>
      <w:r>
        <w:rPr>
          <w:szCs w:val="22"/>
        </w:rPr>
        <w:lastRenderedPageBreak/>
        <w:t xml:space="preserve">redundant </w:t>
      </w:r>
      <w:r w:rsidRPr="006F2C6B">
        <w:rPr>
          <w:szCs w:val="22"/>
        </w:rPr>
        <w:t>padd</w:t>
      </w:r>
      <w:r>
        <w:rPr>
          <w:szCs w:val="22"/>
        </w:rPr>
        <w:t>ed</w:t>
      </w:r>
      <w:r w:rsidRPr="006F2C6B">
        <w:rPr>
          <w:szCs w:val="22"/>
        </w:rPr>
        <w:t xml:space="preserve"> samples </w:t>
      </w:r>
      <w:r>
        <w:rPr>
          <w:szCs w:val="22"/>
        </w:rPr>
        <w:t>are</w:t>
      </w:r>
      <w:r w:rsidRPr="006F2C6B">
        <w:rPr>
          <w:szCs w:val="22"/>
        </w:rPr>
        <w:t xml:space="preserve"> encoded. After decoding, the reconstructed </w:t>
      </w:r>
      <w:r>
        <w:rPr>
          <w:szCs w:val="22"/>
        </w:rPr>
        <w:t>P</w:t>
      </w:r>
      <w:r w:rsidRPr="006F2C6B">
        <w:rPr>
          <w:szCs w:val="22"/>
        </w:rPr>
        <w:t xml:space="preserve">ERP </w:t>
      </w:r>
      <w:r>
        <w:rPr>
          <w:szCs w:val="22"/>
        </w:rPr>
        <w:t>pictures are</w:t>
      </w:r>
      <w:r w:rsidRPr="006F2C6B">
        <w:rPr>
          <w:szCs w:val="22"/>
        </w:rPr>
        <w:t xml:space="preserve"> converted back </w:t>
      </w:r>
      <w:r>
        <w:rPr>
          <w:szCs w:val="22"/>
        </w:rPr>
        <w:t xml:space="preserve">to ERP </w:t>
      </w:r>
      <w:r w:rsidRPr="006F2C6B">
        <w:rPr>
          <w:szCs w:val="22"/>
        </w:rPr>
        <w:t xml:space="preserve">by blending the </w:t>
      </w:r>
      <w:r>
        <w:rPr>
          <w:szCs w:val="22"/>
        </w:rPr>
        <w:t xml:space="preserve">redundant </w:t>
      </w:r>
      <w:r w:rsidRPr="006F2C6B">
        <w:rPr>
          <w:szCs w:val="22"/>
        </w:rPr>
        <w:t>samples.</w:t>
      </w:r>
      <w:r>
        <w:rPr>
          <w:szCs w:val="22"/>
        </w:rPr>
        <w:t xml:space="preserve"> Similar idea of padding (pre-processing) and blending (post-processing) are also used in some other projection formats. However, this padding method increases the number of coded samples and consequently increases the coded bitrate. For ERP, for a resolution of 4096</w:t>
      </w:r>
      <w:r>
        <w:rPr>
          <w:rFonts w:cs="Calibri"/>
          <w:szCs w:val="22"/>
        </w:rPr>
        <w:t>×</w:t>
      </w:r>
      <w:r>
        <w:rPr>
          <w:szCs w:val="22"/>
        </w:rPr>
        <w:t>2048 luma samples, if padding of 8 luma samples is applied to the left and right boundaries, respectively, then the number of coded samples is increased by 0.39%. For cubemap-like projection formats, for a face resolution of 1184</w:t>
      </w:r>
      <w:r>
        <w:rPr>
          <w:rFonts w:cs="Calibri"/>
          <w:szCs w:val="22"/>
        </w:rPr>
        <w:t>×</w:t>
      </w:r>
      <w:r>
        <w:rPr>
          <w:szCs w:val="22"/>
        </w:rPr>
        <w:t>1184 luma samples using the 3</w:t>
      </w:r>
      <w:r>
        <w:rPr>
          <w:rFonts w:cs="Calibri"/>
          <w:szCs w:val="22"/>
        </w:rPr>
        <w:t xml:space="preserve">×2 frame packing configuration, if </w:t>
      </w:r>
      <w:r>
        <w:rPr>
          <w:szCs w:val="22"/>
        </w:rPr>
        <w:t xml:space="preserve">padding of 8 luma samples is applied to the boundaries of each face row (assuming that the faces are continuous within each face row), then the number of coded samples is increased by 1.81%. Additionally, as reported in </w:t>
      </w:r>
      <w:r>
        <w:rPr>
          <w:szCs w:val="22"/>
        </w:rPr>
        <w:fldChar w:fldCharType="begin"/>
      </w:r>
      <w:r>
        <w:rPr>
          <w:szCs w:val="22"/>
        </w:rPr>
        <w:instrText xml:space="preserve"> REF _Ref508721372 \r \h </w:instrText>
      </w:r>
      <w:r>
        <w:rPr>
          <w:szCs w:val="22"/>
        </w:rPr>
      </w:r>
      <w:r>
        <w:rPr>
          <w:szCs w:val="22"/>
        </w:rPr>
        <w:fldChar w:fldCharType="separate"/>
      </w:r>
      <w:r w:rsidR="00772B6F">
        <w:rPr>
          <w:szCs w:val="22"/>
        </w:rPr>
        <w:t>[10]</w:t>
      </w:r>
      <w:r>
        <w:rPr>
          <w:szCs w:val="22"/>
        </w:rPr>
        <w:fldChar w:fldCharType="end"/>
      </w:r>
      <w:r>
        <w:rPr>
          <w:szCs w:val="22"/>
        </w:rPr>
        <w:t xml:space="preserve">, padding is not sufficient to completely remove face </w:t>
      </w:r>
      <w:r w:rsidRPr="006F2C6B">
        <w:rPr>
          <w:szCs w:val="22"/>
        </w:rPr>
        <w:t>seam artifacts</w:t>
      </w:r>
      <w:r>
        <w:rPr>
          <w:szCs w:val="22"/>
        </w:rPr>
        <w:t>.</w:t>
      </w:r>
    </w:p>
    <w:p w14:paraId="19460032" w14:textId="45F9DECB" w:rsidR="0013081F" w:rsidRDefault="0013081F" w:rsidP="0013081F">
      <w:pPr>
        <w:jc w:val="both"/>
        <w:rPr>
          <w:szCs w:val="22"/>
        </w:rPr>
      </w:pPr>
      <w:r w:rsidRPr="00AD4470">
        <w:rPr>
          <w:szCs w:val="22"/>
        </w:rPr>
        <w:t xml:space="preserve">In this </w:t>
      </w:r>
      <w:r>
        <w:rPr>
          <w:szCs w:val="22"/>
        </w:rPr>
        <w:t>response</w:t>
      </w:r>
      <w:r w:rsidRPr="00AD4470">
        <w:rPr>
          <w:szCs w:val="22"/>
        </w:rPr>
        <w:t>, instead of padding the discontinuous boundaries</w:t>
      </w:r>
      <w:r>
        <w:rPr>
          <w:szCs w:val="22"/>
        </w:rPr>
        <w:t xml:space="preserve"> with</w:t>
      </w:r>
      <w:r w:rsidRPr="00AD4470">
        <w:rPr>
          <w:szCs w:val="22"/>
        </w:rPr>
        <w:t xml:space="preserve"> additional </w:t>
      </w:r>
      <w:r>
        <w:rPr>
          <w:szCs w:val="22"/>
        </w:rPr>
        <w:t xml:space="preserve">redundant </w:t>
      </w:r>
      <w:r w:rsidRPr="00AD4470">
        <w:rPr>
          <w:szCs w:val="22"/>
        </w:rPr>
        <w:t xml:space="preserve">samples, </w:t>
      </w:r>
      <w:r>
        <w:rPr>
          <w:szCs w:val="22"/>
        </w:rPr>
        <w:t xml:space="preserve">encoding the increased number of samples, </w:t>
      </w:r>
      <w:r w:rsidRPr="00AD4470">
        <w:rPr>
          <w:szCs w:val="22"/>
        </w:rPr>
        <w:t>and blending the padded regions</w:t>
      </w:r>
      <w:r>
        <w:rPr>
          <w:szCs w:val="22"/>
        </w:rPr>
        <w:t xml:space="preserve"> at the decoder</w:t>
      </w:r>
      <w:r w:rsidRPr="00AD4470">
        <w:rPr>
          <w:szCs w:val="22"/>
        </w:rPr>
        <w:t xml:space="preserve">, </w:t>
      </w:r>
      <w:r>
        <w:rPr>
          <w:szCs w:val="22"/>
        </w:rPr>
        <w:t xml:space="preserve">it is proposed to encode at the original coding resolution without increasing number of coded samples, and then apply post </w:t>
      </w:r>
      <w:r w:rsidRPr="00AD4470">
        <w:rPr>
          <w:szCs w:val="22"/>
        </w:rPr>
        <w:t xml:space="preserve">filtering </w:t>
      </w:r>
      <w:r>
        <w:rPr>
          <w:szCs w:val="22"/>
        </w:rPr>
        <w:t>to</w:t>
      </w:r>
      <w:r w:rsidRPr="00AD4470">
        <w:rPr>
          <w:szCs w:val="22"/>
        </w:rPr>
        <w:t xml:space="preserve"> the discontinuous face boundaries</w:t>
      </w:r>
      <w:r>
        <w:rPr>
          <w:szCs w:val="22"/>
        </w:rPr>
        <w:t xml:space="preserve"> </w:t>
      </w:r>
      <w:r w:rsidRPr="00AD4470">
        <w:rPr>
          <w:szCs w:val="22"/>
        </w:rPr>
        <w:t>using the coded samples available on each side of the face boundary</w:t>
      </w:r>
      <w:r>
        <w:rPr>
          <w:szCs w:val="22"/>
        </w:rPr>
        <w:t xml:space="preserve"> after decoding. </w:t>
      </w:r>
      <w:r>
        <w:rPr>
          <w:szCs w:val="22"/>
        </w:rPr>
        <w:fldChar w:fldCharType="begin"/>
      </w:r>
      <w:r>
        <w:rPr>
          <w:szCs w:val="22"/>
        </w:rPr>
        <w:instrText xml:space="preserve"> REF _Ref486518953 \h  \* MERGEFORMAT </w:instrText>
      </w:r>
      <w:r>
        <w:rPr>
          <w:szCs w:val="22"/>
        </w:rPr>
      </w:r>
      <w:r>
        <w:rPr>
          <w:szCs w:val="22"/>
        </w:rPr>
        <w:fldChar w:fldCharType="separate"/>
      </w:r>
      <w:r w:rsidR="00772B6F" w:rsidRPr="00772B6F">
        <w:t xml:space="preserve">Figure </w:t>
      </w:r>
      <w:r w:rsidR="00772B6F" w:rsidRPr="00772B6F">
        <w:rPr>
          <w:noProof/>
        </w:rPr>
        <w:t>20</w:t>
      </w:r>
      <w:r>
        <w:rPr>
          <w:szCs w:val="22"/>
        </w:rPr>
        <w:fldChar w:fldCharType="end"/>
      </w:r>
      <w:r>
        <w:rPr>
          <w:szCs w:val="22"/>
        </w:rPr>
        <w:t xml:space="preserve"> illustrates the discontinuous face boundary filtering for the 3</w:t>
      </w:r>
      <w:r>
        <w:rPr>
          <w:rFonts w:cs="Calibri"/>
          <w:szCs w:val="22"/>
        </w:rPr>
        <w:t>×2 frame packing configuration, where arrows of the same color indicate the samples involved in the post filtering process</w:t>
      </w:r>
      <w:r w:rsidRPr="00AD4470">
        <w:rPr>
          <w:szCs w:val="22"/>
        </w:rPr>
        <w:t xml:space="preserve">. With this solution, the number of coded samples </w:t>
      </w:r>
      <w:r>
        <w:rPr>
          <w:szCs w:val="22"/>
        </w:rPr>
        <w:t xml:space="preserve">does not increase. </w:t>
      </w:r>
    </w:p>
    <w:p w14:paraId="2D823DA1" w14:textId="77777777" w:rsidR="0013081F" w:rsidRDefault="0013081F" w:rsidP="0013081F">
      <w:pPr>
        <w:jc w:val="center"/>
        <w:rPr>
          <w:szCs w:val="22"/>
        </w:rPr>
      </w:pPr>
      <w:r>
        <w:rPr>
          <w:noProof/>
          <w:szCs w:val="22"/>
          <w:lang w:val="en-US" w:eastAsia="zh-CN"/>
        </w:rPr>
        <w:drawing>
          <wp:inline distT="0" distB="0" distL="0" distR="0" wp14:anchorId="7C614BE8" wp14:editId="3BAA08F4">
            <wp:extent cx="3767328" cy="3184752"/>
            <wp:effectExtent l="0" t="0" r="508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771083" cy="3187926"/>
                    </a:xfrm>
                    <a:prstGeom prst="rect">
                      <a:avLst/>
                    </a:prstGeom>
                    <a:noFill/>
                  </pic:spPr>
                </pic:pic>
              </a:graphicData>
            </a:graphic>
          </wp:inline>
        </w:drawing>
      </w:r>
    </w:p>
    <w:p w14:paraId="78831D8E" w14:textId="5A8CBE5C" w:rsidR="0013081F" w:rsidRPr="006A71A2" w:rsidRDefault="0013081F" w:rsidP="0013081F">
      <w:pPr>
        <w:pStyle w:val="Caption"/>
        <w:jc w:val="center"/>
        <w:rPr>
          <w:i w:val="0"/>
          <w:color w:val="auto"/>
          <w:sz w:val="22"/>
          <w:szCs w:val="22"/>
        </w:rPr>
      </w:pPr>
      <w:bookmarkStart w:id="100" w:name="_Ref486518953"/>
      <w:r w:rsidRPr="006A71A2">
        <w:rPr>
          <w:i w:val="0"/>
          <w:color w:val="auto"/>
          <w:sz w:val="22"/>
          <w:szCs w:val="22"/>
        </w:rPr>
        <w:t xml:space="preserve">Figure </w:t>
      </w:r>
      <w:r w:rsidRPr="006A71A2">
        <w:rPr>
          <w:i w:val="0"/>
          <w:color w:val="auto"/>
          <w:sz w:val="22"/>
          <w:szCs w:val="22"/>
        </w:rPr>
        <w:fldChar w:fldCharType="begin"/>
      </w:r>
      <w:r w:rsidRPr="006A71A2">
        <w:rPr>
          <w:i w:val="0"/>
          <w:color w:val="auto"/>
          <w:sz w:val="22"/>
          <w:szCs w:val="22"/>
        </w:rPr>
        <w:instrText xml:space="preserve"> SEQ Figure \* ARABIC </w:instrText>
      </w:r>
      <w:r w:rsidRPr="006A71A2">
        <w:rPr>
          <w:i w:val="0"/>
          <w:color w:val="auto"/>
          <w:sz w:val="22"/>
          <w:szCs w:val="22"/>
        </w:rPr>
        <w:fldChar w:fldCharType="separate"/>
      </w:r>
      <w:r w:rsidR="00772B6F">
        <w:rPr>
          <w:i w:val="0"/>
          <w:noProof/>
          <w:color w:val="auto"/>
          <w:sz w:val="22"/>
          <w:szCs w:val="22"/>
        </w:rPr>
        <w:t>20</w:t>
      </w:r>
      <w:r w:rsidRPr="006A71A2">
        <w:rPr>
          <w:i w:val="0"/>
          <w:noProof/>
          <w:color w:val="auto"/>
          <w:sz w:val="22"/>
          <w:szCs w:val="22"/>
        </w:rPr>
        <w:fldChar w:fldCharType="end"/>
      </w:r>
      <w:bookmarkEnd w:id="100"/>
      <w:r w:rsidRPr="006A71A2">
        <w:rPr>
          <w:i w:val="0"/>
          <w:color w:val="auto"/>
          <w:sz w:val="22"/>
          <w:szCs w:val="22"/>
        </w:rPr>
        <w:t>. Discontinuous face boundaries processed by post-filtering</w:t>
      </w:r>
    </w:p>
    <w:p w14:paraId="5911C925" w14:textId="77777777" w:rsidR="0013081F" w:rsidRDefault="0013081F" w:rsidP="0013081F">
      <w:pPr>
        <w:jc w:val="both"/>
        <w:rPr>
          <w:szCs w:val="22"/>
        </w:rPr>
      </w:pPr>
      <w:r>
        <w:rPr>
          <w:szCs w:val="22"/>
        </w:rPr>
        <w:t xml:space="preserve">In this response, the same deblocking filter as in HEVC is </w:t>
      </w:r>
      <w:r w:rsidRPr="00AD4470">
        <w:rPr>
          <w:szCs w:val="22"/>
        </w:rPr>
        <w:t xml:space="preserve">applied </w:t>
      </w:r>
      <w:r>
        <w:rPr>
          <w:szCs w:val="22"/>
        </w:rPr>
        <w:t xml:space="preserve">to filter the discontinuous face boundaries. The filter is applied using a </w:t>
      </w:r>
      <w:r w:rsidRPr="00AD4470">
        <w:rPr>
          <w:szCs w:val="22"/>
        </w:rPr>
        <w:t xml:space="preserve">fixed </w:t>
      </w:r>
      <w:r>
        <w:rPr>
          <w:szCs w:val="22"/>
        </w:rPr>
        <w:t xml:space="preserve">boundary </w:t>
      </w:r>
      <w:r w:rsidRPr="00AD4470">
        <w:rPr>
          <w:szCs w:val="22"/>
        </w:rPr>
        <w:t>strength</w:t>
      </w:r>
      <w:r>
        <w:rPr>
          <w:szCs w:val="22"/>
        </w:rPr>
        <w:t xml:space="preserve"> of </w:t>
      </w:r>
      <w:r w:rsidRPr="00AD4470">
        <w:rPr>
          <w:szCs w:val="22"/>
        </w:rPr>
        <w:t>2</w:t>
      </w:r>
      <w:r>
        <w:rPr>
          <w:szCs w:val="22"/>
        </w:rPr>
        <w:t>. T</w:t>
      </w:r>
      <w:r w:rsidRPr="00AD4470">
        <w:rPr>
          <w:szCs w:val="22"/>
        </w:rPr>
        <w:t xml:space="preserve">he slice level QP </w:t>
      </w:r>
      <w:r>
        <w:rPr>
          <w:szCs w:val="22"/>
        </w:rPr>
        <w:t xml:space="preserve">is used </w:t>
      </w:r>
      <w:r w:rsidRPr="00AD4470">
        <w:rPr>
          <w:szCs w:val="22"/>
        </w:rPr>
        <w:t>to determine the parameters t</w:t>
      </w:r>
      <w:r w:rsidRPr="00AD4470">
        <w:rPr>
          <w:szCs w:val="22"/>
          <w:vertAlign w:val="subscript"/>
        </w:rPr>
        <w:t>C</w:t>
      </w:r>
      <w:r w:rsidRPr="00AD4470">
        <w:rPr>
          <w:szCs w:val="22"/>
        </w:rPr>
        <w:t xml:space="preserve"> and β. </w:t>
      </w:r>
      <w:r>
        <w:rPr>
          <w:szCs w:val="22"/>
        </w:rPr>
        <w:t>Same as in HEVC, for the luma component, t</w:t>
      </w:r>
      <w:r w:rsidRPr="00AD4470">
        <w:rPr>
          <w:szCs w:val="22"/>
        </w:rPr>
        <w:t xml:space="preserve">he filter </w:t>
      </w:r>
      <w:r>
        <w:rPr>
          <w:szCs w:val="22"/>
        </w:rPr>
        <w:t xml:space="preserve">is </w:t>
      </w:r>
      <w:r w:rsidRPr="00AD4470">
        <w:rPr>
          <w:szCs w:val="22"/>
        </w:rPr>
        <w:t xml:space="preserve">applied </w:t>
      </w:r>
      <w:r>
        <w:rPr>
          <w:szCs w:val="22"/>
        </w:rPr>
        <w:t>on to 4 sample lines/columns on each side of the discontinuous face boundary, and t</w:t>
      </w:r>
      <w:r w:rsidRPr="00AD4470">
        <w:rPr>
          <w:szCs w:val="22"/>
        </w:rPr>
        <w:t xml:space="preserve">he samples located on each side of the discontinuous face boundary </w:t>
      </w:r>
      <w:r>
        <w:rPr>
          <w:szCs w:val="22"/>
        </w:rPr>
        <w:t xml:space="preserve">are </w:t>
      </w:r>
      <w:r w:rsidRPr="00AD4470">
        <w:rPr>
          <w:szCs w:val="22"/>
        </w:rPr>
        <w:t xml:space="preserve">used to determine whether strong or weak filtering </w:t>
      </w:r>
      <w:r>
        <w:rPr>
          <w:szCs w:val="22"/>
        </w:rPr>
        <w:t xml:space="preserve">is </w:t>
      </w:r>
      <w:r w:rsidRPr="00AD4470">
        <w:rPr>
          <w:szCs w:val="22"/>
        </w:rPr>
        <w:t>applied.</w:t>
      </w:r>
    </w:p>
    <w:p w14:paraId="34A14C80" w14:textId="74F2C349" w:rsidR="0013081F" w:rsidRPr="0068105E" w:rsidRDefault="0013081F" w:rsidP="0068105E">
      <w:pPr>
        <w:jc w:val="both"/>
      </w:pPr>
      <w:r>
        <w:rPr>
          <w:szCs w:val="22"/>
        </w:rPr>
        <w:t xml:space="preserve">Because </w:t>
      </w:r>
      <w:r w:rsidRPr="002F457E">
        <w:rPr>
          <w:szCs w:val="22"/>
        </w:rPr>
        <w:t xml:space="preserve">the </w:t>
      </w:r>
      <w:r>
        <w:rPr>
          <w:szCs w:val="22"/>
        </w:rPr>
        <w:t xml:space="preserve">HAC </w:t>
      </w:r>
      <w:r w:rsidRPr="002F457E">
        <w:rPr>
          <w:szCs w:val="22"/>
        </w:rPr>
        <w:t>parameters may be different between two neighboring faces</w:t>
      </w:r>
      <w:r>
        <w:rPr>
          <w:szCs w:val="22"/>
        </w:rPr>
        <w:t xml:space="preserve">, </w:t>
      </w:r>
      <w:r w:rsidRPr="00C84FF5">
        <w:rPr>
          <w:szCs w:val="22"/>
        </w:rPr>
        <w:t xml:space="preserve">both faces located on each side of the discontinuous face boundary </w:t>
      </w:r>
      <w:r>
        <w:rPr>
          <w:szCs w:val="22"/>
        </w:rPr>
        <w:t xml:space="preserve">are </w:t>
      </w:r>
      <w:r w:rsidRPr="00C84FF5">
        <w:rPr>
          <w:szCs w:val="22"/>
        </w:rPr>
        <w:t xml:space="preserve">first padded </w:t>
      </w:r>
      <w:r>
        <w:rPr>
          <w:szCs w:val="22"/>
        </w:rPr>
        <w:t xml:space="preserve">by 4 samples </w:t>
      </w:r>
      <w:r w:rsidRPr="00C84FF5">
        <w:rPr>
          <w:szCs w:val="22"/>
        </w:rPr>
        <w:t xml:space="preserve">using geometry padding. Then, filtering </w:t>
      </w:r>
      <w:r>
        <w:rPr>
          <w:szCs w:val="22"/>
        </w:rPr>
        <w:t xml:space="preserve">is </w:t>
      </w:r>
      <w:r w:rsidRPr="00C84FF5">
        <w:rPr>
          <w:szCs w:val="22"/>
        </w:rPr>
        <w:t xml:space="preserve">applied independently to each side of the discontinuous face boundary. The padded samples </w:t>
      </w:r>
      <w:r>
        <w:rPr>
          <w:szCs w:val="22"/>
        </w:rPr>
        <w:t xml:space="preserve">are </w:t>
      </w:r>
      <w:r w:rsidRPr="00C84FF5">
        <w:rPr>
          <w:szCs w:val="22"/>
        </w:rPr>
        <w:t>used in the filtering process (e.g.</w:t>
      </w:r>
      <w:r>
        <w:rPr>
          <w:szCs w:val="22"/>
        </w:rPr>
        <w:t>,</w:t>
      </w:r>
      <w:r w:rsidRPr="00C84FF5">
        <w:rPr>
          <w:szCs w:val="22"/>
        </w:rPr>
        <w:t xml:space="preserve"> when the filter is applied at a sample position at which a padded sample would contribute to the filtering result), but the padded samples themselves </w:t>
      </w:r>
      <w:r>
        <w:rPr>
          <w:szCs w:val="22"/>
        </w:rPr>
        <w:t xml:space="preserve">are </w:t>
      </w:r>
      <w:r w:rsidRPr="00C84FF5">
        <w:rPr>
          <w:szCs w:val="22"/>
        </w:rPr>
        <w:t>not filtered</w:t>
      </w:r>
      <w:r>
        <w:rPr>
          <w:szCs w:val="22"/>
        </w:rPr>
        <w:t xml:space="preserve">. </w:t>
      </w:r>
    </w:p>
    <w:p w14:paraId="557AF070" w14:textId="683A3909" w:rsidR="00F325F8" w:rsidRDefault="00F325F8" w:rsidP="00AC428F">
      <w:pPr>
        <w:pStyle w:val="Heading2"/>
      </w:pPr>
      <w:bookmarkStart w:id="101" w:name="_Toc510446684"/>
      <w:r w:rsidRPr="00421CEB">
        <w:t>HDR</w:t>
      </w:r>
      <w:bookmarkEnd w:id="101"/>
    </w:p>
    <w:p w14:paraId="62B40D3B" w14:textId="77777777" w:rsidR="00163C8A" w:rsidRPr="00354040" w:rsidRDefault="00163C8A" w:rsidP="00561FD6">
      <w:pPr>
        <w:jc w:val="both"/>
        <w:rPr>
          <w:szCs w:val="22"/>
        </w:rPr>
      </w:pPr>
      <w:r>
        <w:rPr>
          <w:szCs w:val="22"/>
        </w:rPr>
        <w:t xml:space="preserve">All SDR decoding tools developed in this proposal have been applied to HDR decoding. In addition, the proposal also includes two major HDR specific decoding tools: the in-loop reshaper and Luma-based QP </w:t>
      </w:r>
      <w:r>
        <w:rPr>
          <w:szCs w:val="22"/>
        </w:rPr>
        <w:lastRenderedPageBreak/>
        <w:t xml:space="preserve">prediction. At the decoder, all tools are implemented using fix-point operations. All proposed tools reside inside core codec while quantization handling at the decoder is the same as the SDR case. </w:t>
      </w:r>
    </w:p>
    <w:p w14:paraId="26473EDE" w14:textId="51526F71" w:rsidR="001656C8" w:rsidRPr="00421CEB" w:rsidRDefault="00343337" w:rsidP="00AC428F">
      <w:pPr>
        <w:pStyle w:val="Heading3"/>
      </w:pPr>
      <w:bookmarkStart w:id="102" w:name="_Toc510446685"/>
      <w:r w:rsidRPr="00421CEB">
        <w:t>Post-processing</w:t>
      </w:r>
      <w:bookmarkEnd w:id="102"/>
    </w:p>
    <w:p w14:paraId="150101E1" w14:textId="77777777" w:rsidR="00163C8A" w:rsidRPr="00421CEB" w:rsidRDefault="00163C8A" w:rsidP="00163C8A">
      <w:pPr>
        <w:rPr>
          <w:szCs w:val="22"/>
        </w:rPr>
      </w:pPr>
      <w:r>
        <w:rPr>
          <w:szCs w:val="22"/>
        </w:rPr>
        <w:t>This proposal does not use any post-processing tools for HDR.</w:t>
      </w:r>
    </w:p>
    <w:p w14:paraId="785272EB" w14:textId="1CB937CD" w:rsidR="00343337" w:rsidRPr="00421CEB" w:rsidRDefault="00343337" w:rsidP="00AC428F">
      <w:pPr>
        <w:pStyle w:val="Heading3"/>
      </w:pPr>
      <w:bookmarkStart w:id="103" w:name="_Toc510446686"/>
      <w:r w:rsidRPr="00421CEB">
        <w:t xml:space="preserve">Quantization </w:t>
      </w:r>
      <w:r w:rsidR="00BC237C" w:rsidRPr="00421CEB">
        <w:t>handling</w:t>
      </w:r>
      <w:bookmarkEnd w:id="103"/>
    </w:p>
    <w:p w14:paraId="2D3302DF" w14:textId="4ECD5C2C" w:rsidR="003531BD" w:rsidRPr="00421CEB" w:rsidRDefault="00163C8A" w:rsidP="003531BD">
      <w:pPr>
        <w:rPr>
          <w:szCs w:val="22"/>
        </w:rPr>
      </w:pPr>
      <w:bookmarkStart w:id="104" w:name="_Toc504407281"/>
      <w:bookmarkStart w:id="105" w:name="_Toc504407429"/>
      <w:bookmarkStart w:id="106" w:name="_Toc504414284"/>
      <w:bookmarkStart w:id="107" w:name="_Toc504414428"/>
      <w:bookmarkStart w:id="108" w:name="_Toc504414605"/>
      <w:bookmarkStart w:id="109" w:name="_Toc504419913"/>
      <w:bookmarkStart w:id="110" w:name="_Toc504420064"/>
      <w:bookmarkStart w:id="111" w:name="_Toc504422390"/>
      <w:bookmarkStart w:id="112" w:name="_Toc504486645"/>
      <w:bookmarkStart w:id="113" w:name="_Toc504405739"/>
      <w:bookmarkStart w:id="114" w:name="_Toc504405884"/>
      <w:bookmarkStart w:id="115" w:name="_Toc504406029"/>
      <w:bookmarkStart w:id="116" w:name="_Toc504414285"/>
      <w:bookmarkStart w:id="117" w:name="_Toc504414429"/>
      <w:bookmarkStart w:id="118" w:name="_Toc504414606"/>
      <w:bookmarkStart w:id="119" w:name="_Toc504419914"/>
      <w:bookmarkStart w:id="120" w:name="_Toc504420065"/>
      <w:bookmarkStart w:id="121" w:name="_Toc504422391"/>
      <w:bookmarkStart w:id="122" w:name="_Toc504486646"/>
      <w:bookmarkStart w:id="123" w:name="_Toc504405740"/>
      <w:bookmarkStart w:id="124" w:name="_Toc504405885"/>
      <w:bookmarkStart w:id="125" w:name="_Toc504406030"/>
      <w:bookmarkStart w:id="126" w:name="_Toc504414286"/>
      <w:bookmarkStart w:id="127" w:name="_Toc504414430"/>
      <w:bookmarkStart w:id="128" w:name="_Toc504414607"/>
      <w:bookmarkStart w:id="129" w:name="_Toc504419915"/>
      <w:bookmarkStart w:id="130" w:name="_Toc504420066"/>
      <w:bookmarkStart w:id="131" w:name="_Toc504422392"/>
      <w:bookmarkStart w:id="132" w:name="_Toc504486647"/>
      <w:bookmarkStart w:id="133" w:name="_Toc504405741"/>
      <w:bookmarkStart w:id="134" w:name="_Toc504405886"/>
      <w:bookmarkStart w:id="135" w:name="_Toc504406031"/>
      <w:bookmarkStart w:id="136" w:name="_Toc504414287"/>
      <w:bookmarkStart w:id="137" w:name="_Toc504414431"/>
      <w:bookmarkStart w:id="138" w:name="_Toc504414608"/>
      <w:bookmarkStart w:id="139" w:name="_Toc504419916"/>
      <w:bookmarkStart w:id="140" w:name="_Toc504420067"/>
      <w:bookmarkStart w:id="141" w:name="_Toc504422393"/>
      <w:bookmarkStart w:id="142" w:name="_Toc504486648"/>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r>
        <w:t>There is nothing special regarding Quantization handling for this proposal.</w:t>
      </w:r>
    </w:p>
    <w:p w14:paraId="12A3CC82" w14:textId="540DE0E1" w:rsidR="00B3413A" w:rsidRPr="00421CEB" w:rsidRDefault="00B95ECE" w:rsidP="00B95ECE">
      <w:pPr>
        <w:pStyle w:val="Heading3"/>
      </w:pPr>
      <w:bookmarkStart w:id="143" w:name="_Toc510446687"/>
      <w:r w:rsidRPr="00421CEB">
        <w:t>HDR specific decoding tools</w:t>
      </w:r>
      <w:bookmarkEnd w:id="143"/>
    </w:p>
    <w:p w14:paraId="48471525" w14:textId="77777777" w:rsidR="00163C8A" w:rsidRPr="00AE67AD" w:rsidRDefault="00163C8A" w:rsidP="00163C8A">
      <w:pPr>
        <w:pStyle w:val="Heading4"/>
      </w:pPr>
      <w:bookmarkStart w:id="144" w:name="_Ref510087054"/>
      <w:r>
        <w:t xml:space="preserve">The </w:t>
      </w:r>
      <w:r w:rsidRPr="00AE67AD">
        <w:t xml:space="preserve">In-loop </w:t>
      </w:r>
      <w:r>
        <w:t>L</w:t>
      </w:r>
      <w:r w:rsidRPr="00AE67AD">
        <w:t>uma reshaper</w:t>
      </w:r>
      <w:bookmarkEnd w:id="144"/>
    </w:p>
    <w:p w14:paraId="6A02FF4F" w14:textId="38925E63" w:rsidR="00163C8A" w:rsidRDefault="00163C8A" w:rsidP="007563FD">
      <w:pPr>
        <w:jc w:val="both"/>
        <w:rPr>
          <w:szCs w:val="22"/>
        </w:rPr>
      </w:pPr>
      <w:r>
        <w:rPr>
          <w:szCs w:val="22"/>
        </w:rPr>
        <w:t xml:space="preserve">An in-loop reshaper remaps (“reshapes”) Luma code values inside the coding loop for better HDR coding efficiency. </w:t>
      </w:r>
      <w:bookmarkStart w:id="145" w:name="OLE_LINK38"/>
      <w:bookmarkStart w:id="146" w:name="OLE_LINK39"/>
      <w:bookmarkStart w:id="147" w:name="OLE_LINK40"/>
      <w:r>
        <w:rPr>
          <w:szCs w:val="22"/>
        </w:rPr>
        <w:t>Two modes are supported: default mode and adaptive mode.</w:t>
      </w:r>
      <w:bookmarkEnd w:id="145"/>
      <w:bookmarkEnd w:id="146"/>
      <w:bookmarkEnd w:id="147"/>
      <w:r>
        <w:rPr>
          <w:szCs w:val="22"/>
        </w:rPr>
        <w:t xml:space="preserve"> The default reshaper uses a pre-defined Luma mapping curve derived from the weights in the wPSNR metric (</w:t>
      </w:r>
      <w:r>
        <w:t>Annex D.1 in</w:t>
      </w:r>
      <w:r w:rsidR="008B459D">
        <w:t xml:space="preserve"> </w:t>
      </w:r>
      <w:r w:rsidR="008B459D">
        <w:fldChar w:fldCharType="begin"/>
      </w:r>
      <w:r w:rsidR="008B459D">
        <w:instrText xml:space="preserve"> REF _Ref508963837 \r \h </w:instrText>
      </w:r>
      <w:r w:rsidR="007563FD">
        <w:instrText xml:space="preserve"> \* MERGEFORMAT </w:instrText>
      </w:r>
      <w:r w:rsidR="008B459D">
        <w:fldChar w:fldCharType="separate"/>
      </w:r>
      <w:r w:rsidR="00772B6F">
        <w:t>[1]</w:t>
      </w:r>
      <w:r w:rsidR="008B459D">
        <w:fldChar w:fldCharType="end"/>
      </w:r>
      <w:r>
        <w:t>)</w:t>
      </w:r>
      <w:r>
        <w:rPr>
          <w:szCs w:val="22"/>
        </w:rPr>
        <w:t>. The adaptive reshaper allows adaptive adjustment to the Luma mapping curve for better HDR subjective quality. The default mode can be used to evaluate the in-loop reshaping architecture using current wPSNR metrics, while the adaptive mode enables future commercial optimization using better HVS models. For CfP submission bitstreams, adaptive mode is used for better HDR subjective quality.</w:t>
      </w:r>
    </w:p>
    <w:p w14:paraId="100975DC" w14:textId="2AB46676" w:rsidR="00163C8A" w:rsidRDefault="00163C8A" w:rsidP="007563FD">
      <w:pPr>
        <w:jc w:val="both"/>
        <w:rPr>
          <w:szCs w:val="22"/>
        </w:rPr>
      </w:pPr>
      <w:r>
        <w:rPr>
          <w:szCs w:val="22"/>
        </w:rPr>
        <w:t xml:space="preserve">The concept of the reshaper was introduced in JCTVC-ETM (exploratory test model) </w:t>
      </w:r>
      <w:r>
        <w:rPr>
          <w:szCs w:val="22"/>
        </w:rPr>
        <w:fldChar w:fldCharType="begin"/>
      </w:r>
      <w:r>
        <w:rPr>
          <w:szCs w:val="22"/>
        </w:rPr>
        <w:instrText xml:space="preserve"> REF _Ref508905647 \r \h </w:instrText>
      </w:r>
      <w:r w:rsidR="007563FD">
        <w:rPr>
          <w:szCs w:val="22"/>
        </w:rPr>
        <w:instrText xml:space="preserve"> \* MERGEFORMAT </w:instrText>
      </w:r>
      <w:r>
        <w:rPr>
          <w:szCs w:val="22"/>
        </w:rPr>
      </w:r>
      <w:r>
        <w:rPr>
          <w:szCs w:val="22"/>
        </w:rPr>
        <w:fldChar w:fldCharType="separate"/>
      </w:r>
      <w:r w:rsidR="00772B6F">
        <w:rPr>
          <w:szCs w:val="22"/>
        </w:rPr>
        <w:t>[12]</w:t>
      </w:r>
      <w:r>
        <w:rPr>
          <w:szCs w:val="22"/>
        </w:rPr>
        <w:fldChar w:fldCharType="end"/>
      </w:r>
      <w:r>
        <w:rPr>
          <w:szCs w:val="22"/>
        </w:rPr>
        <w:t xml:space="preserve"> in order to provide better coding efficiency for HDR signals. The ETM reshaper provided better coding efficiency by employing pre/post processing outside of the coding loop. The major difference introduced in this proposal is an in-loop reshaper with the advantage of not requiring any change to the existing DPB handling. All the reconstructed samples stored in the DBP buffer can be interpreted in the same way as the original input video samples. For example, for HDR-A (HLG), the DPB buffer stores 10-bit HLG video samples ready for output; for HDR-B (PQ), the DPB buffer stores 10-bit PQ video samples ready for output. The proposal does not need any further post processing or colour volume transformation after decoding for the intended HDR output. </w:t>
      </w:r>
    </w:p>
    <w:p w14:paraId="55FB2B93" w14:textId="5EA82EBA" w:rsidR="00163C8A" w:rsidRDefault="00163C8A" w:rsidP="007563FD">
      <w:pPr>
        <w:jc w:val="both"/>
        <w:rPr>
          <w:szCs w:val="22"/>
        </w:rPr>
      </w:pPr>
      <w:r>
        <w:rPr>
          <w:szCs w:val="22"/>
        </w:rPr>
        <w:t xml:space="preserve">The in-loop Luma reshaper is implemented and configured as a pair of one dimensional, 10-bit, 1024-entry mapping tables (1D-LUT). The first LUT is referred to as </w:t>
      </w:r>
      <w:r w:rsidRPr="00AB53DB">
        <w:rPr>
          <w:i/>
          <w:szCs w:val="22"/>
        </w:rPr>
        <w:t>FwdLUT</w:t>
      </w:r>
      <w:r>
        <w:rPr>
          <w:szCs w:val="22"/>
        </w:rPr>
        <w:t xml:space="preserve">, which can be used to map an input Luma code value </w:t>
      </w:r>
      <m:oMath>
        <m:sSub>
          <m:sSubPr>
            <m:ctrlPr>
              <w:rPr>
                <w:rFonts w:ascii="Cambria Math" w:hAnsi="Cambria Math"/>
                <w:i/>
                <w:szCs w:val="22"/>
              </w:rPr>
            </m:ctrlPr>
          </m:sSubPr>
          <m:e>
            <m:r>
              <w:rPr>
                <w:rFonts w:ascii="Cambria Math" w:hAnsi="Cambria Math"/>
                <w:szCs w:val="22"/>
              </w:rPr>
              <m:t>Y</m:t>
            </m:r>
          </m:e>
          <m:sub>
            <m:r>
              <w:rPr>
                <w:rFonts w:ascii="Cambria Math" w:hAnsi="Cambria Math"/>
                <w:szCs w:val="22"/>
              </w:rPr>
              <m:t>i</m:t>
            </m:r>
          </m:sub>
        </m:sSub>
      </m:oMath>
      <w:r>
        <w:rPr>
          <w:szCs w:val="22"/>
        </w:rPr>
        <w:t xml:space="preserve"> to an altered value </w:t>
      </w:r>
      <m:oMath>
        <m:sSub>
          <m:sSubPr>
            <m:ctrlPr>
              <w:rPr>
                <w:rFonts w:ascii="Cambria Math" w:hAnsi="Cambria Math"/>
                <w:i/>
                <w:szCs w:val="22"/>
              </w:rPr>
            </m:ctrlPr>
          </m:sSubPr>
          <m:e>
            <m:r>
              <w:rPr>
                <w:rFonts w:ascii="Cambria Math" w:hAnsi="Cambria Math"/>
                <w:szCs w:val="22"/>
              </w:rPr>
              <m:t>Y</m:t>
            </m:r>
          </m:e>
          <m:sub>
            <m:r>
              <w:rPr>
                <w:rFonts w:ascii="Cambria Math" w:hAnsi="Cambria Math"/>
                <w:szCs w:val="22"/>
              </w:rPr>
              <m:t>r</m:t>
            </m:r>
          </m:sub>
        </m:sSub>
      </m:oMath>
      <w:r>
        <w:rPr>
          <w:szCs w:val="22"/>
        </w:rPr>
        <w:t xml:space="preserve">: </w:t>
      </w:r>
      <m:oMath>
        <m:sSub>
          <m:sSubPr>
            <m:ctrlPr>
              <w:rPr>
                <w:rFonts w:ascii="Cambria Math" w:hAnsi="Cambria Math"/>
                <w:i/>
                <w:szCs w:val="22"/>
              </w:rPr>
            </m:ctrlPr>
          </m:sSubPr>
          <m:e>
            <m:r>
              <w:rPr>
                <w:rFonts w:ascii="Cambria Math" w:hAnsi="Cambria Math"/>
                <w:szCs w:val="22"/>
              </w:rPr>
              <m:t>Y</m:t>
            </m:r>
          </m:e>
          <m:sub>
            <m:r>
              <w:rPr>
                <w:rFonts w:ascii="Cambria Math" w:hAnsi="Cambria Math"/>
                <w:szCs w:val="22"/>
              </w:rPr>
              <m:t>r</m:t>
            </m:r>
          </m:sub>
        </m:sSub>
        <m:r>
          <w:rPr>
            <w:rFonts w:ascii="Cambria Math" w:hAnsi="Cambria Math"/>
            <w:szCs w:val="22"/>
          </w:rPr>
          <m:t>=FwdLUT[</m:t>
        </m:r>
        <m:sSub>
          <m:sSubPr>
            <m:ctrlPr>
              <w:rPr>
                <w:rFonts w:ascii="Cambria Math" w:hAnsi="Cambria Math"/>
                <w:i/>
                <w:szCs w:val="22"/>
              </w:rPr>
            </m:ctrlPr>
          </m:sSubPr>
          <m:e>
            <m:r>
              <w:rPr>
                <w:rFonts w:ascii="Cambria Math" w:hAnsi="Cambria Math"/>
                <w:szCs w:val="22"/>
              </w:rPr>
              <m:t>Y</m:t>
            </m:r>
          </m:e>
          <m:sub>
            <m:r>
              <w:rPr>
                <w:rFonts w:ascii="Cambria Math" w:hAnsi="Cambria Math"/>
                <w:szCs w:val="22"/>
              </w:rPr>
              <m:t>i</m:t>
            </m:r>
          </m:sub>
        </m:sSub>
        <m:r>
          <w:rPr>
            <w:rFonts w:ascii="Cambria Math" w:hAnsi="Cambria Math"/>
            <w:szCs w:val="22"/>
          </w:rPr>
          <m:t>]</m:t>
        </m:r>
      </m:oMath>
      <w:r>
        <w:rPr>
          <w:szCs w:val="22"/>
        </w:rPr>
        <w:t xml:space="preserve">. The second LUT is referred to as </w:t>
      </w:r>
      <w:r w:rsidRPr="00AB53DB">
        <w:rPr>
          <w:i/>
          <w:szCs w:val="22"/>
        </w:rPr>
        <w:t>InvLUT</w:t>
      </w:r>
      <w:r>
        <w:rPr>
          <w:szCs w:val="22"/>
        </w:rPr>
        <w:t xml:space="preserve">, which can be used to map altered code value </w:t>
      </w:r>
      <m:oMath>
        <m:sSub>
          <m:sSubPr>
            <m:ctrlPr>
              <w:rPr>
                <w:rFonts w:ascii="Cambria Math" w:hAnsi="Cambria Math"/>
                <w:i/>
                <w:szCs w:val="22"/>
              </w:rPr>
            </m:ctrlPr>
          </m:sSubPr>
          <m:e>
            <m:r>
              <w:rPr>
                <w:rFonts w:ascii="Cambria Math" w:hAnsi="Cambria Math"/>
                <w:szCs w:val="22"/>
              </w:rPr>
              <m:t>Y</m:t>
            </m:r>
          </m:e>
          <m:sub>
            <m:r>
              <w:rPr>
                <w:rFonts w:ascii="Cambria Math" w:hAnsi="Cambria Math"/>
                <w:szCs w:val="22"/>
              </w:rPr>
              <m:t>r</m:t>
            </m:r>
          </m:sub>
        </m:sSub>
      </m:oMath>
      <w:r>
        <w:rPr>
          <w:szCs w:val="22"/>
        </w:rPr>
        <w:t xml:space="preserve"> for “the reconstruction of </w:t>
      </w:r>
      <m:oMath>
        <m:sSub>
          <m:sSubPr>
            <m:ctrlPr>
              <w:rPr>
                <w:rFonts w:ascii="Cambria Math" w:hAnsi="Cambria Math"/>
                <w:i/>
                <w:szCs w:val="22"/>
              </w:rPr>
            </m:ctrlPr>
          </m:sSubPr>
          <m:e>
            <m:r>
              <w:rPr>
                <w:rFonts w:ascii="Cambria Math" w:hAnsi="Cambria Math"/>
                <w:szCs w:val="22"/>
              </w:rPr>
              <m:t>Y</m:t>
            </m:r>
          </m:e>
          <m:sub>
            <m:r>
              <w:rPr>
                <w:rFonts w:ascii="Cambria Math" w:hAnsi="Cambria Math"/>
                <w:szCs w:val="22"/>
              </w:rPr>
              <m:t>i</m:t>
            </m:r>
          </m:sub>
        </m:sSub>
      </m:oMath>
      <w:r>
        <w:rPr>
          <w:szCs w:val="22"/>
        </w:rPr>
        <w:t xml:space="preserve">” as </w:t>
      </w:r>
      <m:oMath>
        <m:sSub>
          <m:sSubPr>
            <m:ctrlPr>
              <w:rPr>
                <w:rFonts w:ascii="Cambria Math" w:hAnsi="Cambria Math"/>
                <w:i/>
                <w:szCs w:val="22"/>
              </w:rPr>
            </m:ctrlPr>
          </m:sSubPr>
          <m:e>
            <m:acc>
              <m:accPr>
                <m:ctrlPr>
                  <w:rPr>
                    <w:rFonts w:ascii="Cambria Math" w:hAnsi="Cambria Math"/>
                    <w:i/>
                    <w:szCs w:val="22"/>
                  </w:rPr>
                </m:ctrlPr>
              </m:accPr>
              <m:e>
                <m:r>
                  <w:rPr>
                    <w:rFonts w:ascii="Cambria Math" w:hAnsi="Cambria Math"/>
                    <w:szCs w:val="22"/>
                  </w:rPr>
                  <m:t>Y</m:t>
                </m:r>
              </m:e>
            </m:acc>
          </m:e>
          <m:sub>
            <m:r>
              <w:rPr>
                <w:rFonts w:ascii="Cambria Math" w:hAnsi="Cambria Math"/>
                <w:szCs w:val="22"/>
              </w:rPr>
              <m:t>i</m:t>
            </m:r>
          </m:sub>
        </m:sSub>
      </m:oMath>
      <w:r>
        <w:rPr>
          <w:szCs w:val="22"/>
        </w:rPr>
        <w:t xml:space="preserve">: </w:t>
      </w:r>
      <m:oMath>
        <m:sSub>
          <m:sSubPr>
            <m:ctrlPr>
              <w:rPr>
                <w:rFonts w:ascii="Cambria Math" w:hAnsi="Cambria Math"/>
                <w:i/>
                <w:szCs w:val="22"/>
              </w:rPr>
            </m:ctrlPr>
          </m:sSubPr>
          <m:e>
            <m:acc>
              <m:accPr>
                <m:ctrlPr>
                  <w:rPr>
                    <w:rFonts w:ascii="Cambria Math" w:hAnsi="Cambria Math"/>
                    <w:i/>
                    <w:szCs w:val="22"/>
                  </w:rPr>
                </m:ctrlPr>
              </m:accPr>
              <m:e>
                <m:r>
                  <w:rPr>
                    <w:rFonts w:ascii="Cambria Math" w:hAnsi="Cambria Math"/>
                    <w:szCs w:val="22"/>
                  </w:rPr>
                  <m:t>Y</m:t>
                </m:r>
              </m:e>
            </m:acc>
          </m:e>
          <m:sub>
            <m:r>
              <w:rPr>
                <w:rFonts w:ascii="Cambria Math" w:hAnsi="Cambria Math"/>
                <w:szCs w:val="22"/>
              </w:rPr>
              <m:t>i</m:t>
            </m:r>
          </m:sub>
        </m:sSub>
        <m:r>
          <w:rPr>
            <w:rFonts w:ascii="Cambria Math" w:hAnsi="Cambria Math"/>
            <w:szCs w:val="22"/>
          </w:rPr>
          <m:t>=InvLUT[</m:t>
        </m:r>
        <m:sSub>
          <m:sSubPr>
            <m:ctrlPr>
              <w:rPr>
                <w:rFonts w:ascii="Cambria Math" w:hAnsi="Cambria Math"/>
                <w:i/>
                <w:szCs w:val="22"/>
              </w:rPr>
            </m:ctrlPr>
          </m:sSubPr>
          <m:e>
            <m:r>
              <w:rPr>
                <w:rFonts w:ascii="Cambria Math" w:hAnsi="Cambria Math"/>
                <w:szCs w:val="22"/>
              </w:rPr>
              <m:t>Y</m:t>
            </m:r>
          </m:e>
          <m:sub>
            <m:r>
              <w:rPr>
                <w:rFonts w:ascii="Cambria Math" w:hAnsi="Cambria Math"/>
                <w:szCs w:val="22"/>
              </w:rPr>
              <m:t>r</m:t>
            </m:r>
          </m:sub>
        </m:sSub>
        <m:r>
          <w:rPr>
            <w:rFonts w:ascii="Cambria Math" w:hAnsi="Cambria Math"/>
            <w:szCs w:val="22"/>
          </w:rPr>
          <m:t>]</m:t>
        </m:r>
      </m:oMath>
      <w:r>
        <w:rPr>
          <w:szCs w:val="22"/>
        </w:rPr>
        <w:t xml:space="preserve">. Only one of the two LUTs need to be signalled as the other one can be computed from the signaled LUT. </w:t>
      </w:r>
      <w:r>
        <w:rPr>
          <w:szCs w:val="22"/>
        </w:rPr>
        <w:fldChar w:fldCharType="begin"/>
      </w:r>
      <w:r>
        <w:rPr>
          <w:szCs w:val="22"/>
        </w:rPr>
        <w:instrText xml:space="preserve"> REF _Ref508282687 \h </w:instrText>
      </w:r>
      <w:r w:rsidR="007563FD">
        <w:rPr>
          <w:szCs w:val="22"/>
        </w:rPr>
        <w:instrText xml:space="preserve"> \* MERGEFORMAT </w:instrText>
      </w:r>
      <w:r>
        <w:rPr>
          <w:szCs w:val="22"/>
        </w:rPr>
      </w:r>
      <w:r>
        <w:rPr>
          <w:szCs w:val="22"/>
        </w:rPr>
        <w:fldChar w:fldCharType="separate"/>
      </w:r>
      <w:r w:rsidR="00772B6F" w:rsidRPr="00772B6F">
        <w:t xml:space="preserve">Figure </w:t>
      </w:r>
      <w:r w:rsidR="00772B6F" w:rsidRPr="00772B6F">
        <w:rPr>
          <w:noProof/>
        </w:rPr>
        <w:t>21</w:t>
      </w:r>
      <w:r>
        <w:rPr>
          <w:szCs w:val="22"/>
        </w:rPr>
        <w:fldChar w:fldCharType="end"/>
      </w:r>
      <w:r>
        <w:rPr>
          <w:szCs w:val="22"/>
        </w:rPr>
        <w:t xml:space="preserve"> shows an example of a pair of </w:t>
      </w:r>
      <w:r w:rsidRPr="00C25BFE">
        <w:rPr>
          <w:i/>
          <w:szCs w:val="22"/>
        </w:rPr>
        <w:t>FwdLUT</w:t>
      </w:r>
      <w:r>
        <w:rPr>
          <w:szCs w:val="22"/>
        </w:rPr>
        <w:t xml:space="preserve"> and </w:t>
      </w:r>
      <w:r w:rsidRPr="00C25BFE">
        <w:rPr>
          <w:i/>
          <w:szCs w:val="22"/>
        </w:rPr>
        <w:t>InvLUT</w:t>
      </w:r>
      <w:r>
        <w:rPr>
          <w:szCs w:val="22"/>
        </w:rPr>
        <w:t>.</w:t>
      </w:r>
    </w:p>
    <w:p w14:paraId="1FC37827" w14:textId="77777777" w:rsidR="00163C8A" w:rsidRDefault="00163C8A" w:rsidP="00163C8A">
      <w:pPr>
        <w:keepNext/>
        <w:jc w:val="center"/>
      </w:pPr>
      <w:r w:rsidRPr="009E4C32">
        <w:rPr>
          <w:noProof/>
          <w:szCs w:val="22"/>
          <w:lang w:val="en-US" w:eastAsia="zh-CN"/>
        </w:rPr>
        <w:drawing>
          <wp:inline distT="0" distB="0" distL="0" distR="0" wp14:anchorId="5B037C27" wp14:editId="2FBEBC5C">
            <wp:extent cx="1999379" cy="1577592"/>
            <wp:effectExtent l="0" t="0" r="0" b="381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005321" cy="1582281"/>
                    </a:xfrm>
                    <a:prstGeom prst="rect">
                      <a:avLst/>
                    </a:prstGeom>
                    <a:noFill/>
                    <a:ln>
                      <a:noFill/>
                    </a:ln>
                  </pic:spPr>
                </pic:pic>
              </a:graphicData>
            </a:graphic>
          </wp:inline>
        </w:drawing>
      </w:r>
    </w:p>
    <w:p w14:paraId="28E52A2A" w14:textId="0F11D5E0" w:rsidR="00163C8A" w:rsidRPr="007563FD" w:rsidRDefault="00163C8A" w:rsidP="00163C8A">
      <w:pPr>
        <w:pStyle w:val="Caption"/>
        <w:jc w:val="center"/>
        <w:rPr>
          <w:i w:val="0"/>
          <w:color w:val="auto"/>
          <w:sz w:val="22"/>
          <w:szCs w:val="22"/>
        </w:rPr>
      </w:pPr>
      <w:bookmarkStart w:id="148" w:name="_Ref508282687"/>
      <w:r w:rsidRPr="007563FD">
        <w:rPr>
          <w:i w:val="0"/>
          <w:color w:val="auto"/>
          <w:sz w:val="22"/>
          <w:szCs w:val="22"/>
        </w:rPr>
        <w:t xml:space="preserve">Figure </w:t>
      </w:r>
      <w:r w:rsidRPr="007563FD">
        <w:rPr>
          <w:i w:val="0"/>
          <w:color w:val="auto"/>
          <w:sz w:val="22"/>
          <w:szCs w:val="22"/>
        </w:rPr>
        <w:fldChar w:fldCharType="begin"/>
      </w:r>
      <w:r w:rsidRPr="007563FD">
        <w:rPr>
          <w:i w:val="0"/>
          <w:color w:val="auto"/>
          <w:sz w:val="22"/>
          <w:szCs w:val="22"/>
        </w:rPr>
        <w:instrText xml:space="preserve"> SEQ Figure \* ARABIC </w:instrText>
      </w:r>
      <w:r w:rsidRPr="007563FD">
        <w:rPr>
          <w:i w:val="0"/>
          <w:color w:val="auto"/>
          <w:sz w:val="22"/>
          <w:szCs w:val="22"/>
        </w:rPr>
        <w:fldChar w:fldCharType="separate"/>
      </w:r>
      <w:r w:rsidR="00772B6F">
        <w:rPr>
          <w:i w:val="0"/>
          <w:noProof/>
          <w:color w:val="auto"/>
          <w:sz w:val="22"/>
          <w:szCs w:val="22"/>
        </w:rPr>
        <w:t>21</w:t>
      </w:r>
      <w:r w:rsidRPr="007563FD">
        <w:rPr>
          <w:i w:val="0"/>
          <w:color w:val="auto"/>
          <w:sz w:val="22"/>
          <w:szCs w:val="22"/>
        </w:rPr>
        <w:fldChar w:fldCharType="end"/>
      </w:r>
      <w:bookmarkEnd w:id="148"/>
      <w:r w:rsidR="007563FD">
        <w:rPr>
          <w:i w:val="0"/>
          <w:color w:val="auto"/>
          <w:sz w:val="22"/>
          <w:szCs w:val="22"/>
        </w:rPr>
        <w:t>.</w:t>
      </w:r>
      <w:r w:rsidRPr="007563FD">
        <w:rPr>
          <w:i w:val="0"/>
          <w:color w:val="auto"/>
          <w:sz w:val="22"/>
          <w:szCs w:val="22"/>
        </w:rPr>
        <w:t xml:space="preserve"> An example of FwdLUT and InvLUT</w:t>
      </w:r>
    </w:p>
    <w:p w14:paraId="7A8F575C" w14:textId="77777777" w:rsidR="00163C8A" w:rsidRDefault="00163C8A" w:rsidP="007563FD">
      <w:pPr>
        <w:jc w:val="both"/>
        <w:rPr>
          <w:szCs w:val="22"/>
        </w:rPr>
      </w:pPr>
      <w:r>
        <w:rPr>
          <w:szCs w:val="22"/>
        </w:rPr>
        <w:t xml:space="preserve">The in-loop reshaper maps the Luma code values based on the slice type received by the decoder. </w:t>
      </w:r>
    </w:p>
    <w:p w14:paraId="681756E9" w14:textId="185BE2B2" w:rsidR="00163C8A" w:rsidRDefault="00163C8A" w:rsidP="007563FD">
      <w:pPr>
        <w:jc w:val="both"/>
        <w:rPr>
          <w:szCs w:val="22"/>
        </w:rPr>
      </w:pPr>
      <w:r>
        <w:rPr>
          <w:szCs w:val="22"/>
        </w:rPr>
        <w:t xml:space="preserve">For an intra slice, reshaping is performed in an explicit way. The HDR intra reconstruction process is performed in the same manner as in SDR decoding until the reconstructed samples are about to be stored into the DPB buffer. The reconstructed </w:t>
      </w:r>
      <m:oMath>
        <m:sSub>
          <m:sSubPr>
            <m:ctrlPr>
              <w:rPr>
                <w:rFonts w:ascii="Cambria Math" w:hAnsi="Cambria Math"/>
                <w:i/>
                <w:szCs w:val="22"/>
              </w:rPr>
            </m:ctrlPr>
          </m:sSubPr>
          <m:e>
            <m:r>
              <w:rPr>
                <w:rFonts w:ascii="Cambria Math" w:hAnsi="Cambria Math"/>
                <w:szCs w:val="22"/>
              </w:rPr>
              <m:t>Y</m:t>
            </m:r>
          </m:e>
          <m:sub>
            <m:r>
              <w:rPr>
                <w:rFonts w:ascii="Cambria Math" w:hAnsi="Cambria Math"/>
                <w:szCs w:val="22"/>
              </w:rPr>
              <m:t>r</m:t>
            </m:r>
          </m:sub>
        </m:sSub>
      </m:oMath>
      <w:r>
        <w:rPr>
          <w:szCs w:val="22"/>
        </w:rPr>
        <w:t xml:space="preserve"> samples are modified by the inverse reshaping process before </w:t>
      </w:r>
      <w:r>
        <w:rPr>
          <w:szCs w:val="22"/>
        </w:rPr>
        <w:lastRenderedPageBreak/>
        <w:t xml:space="preserve">the final intra reconstructed samples </w:t>
      </w:r>
      <m:oMath>
        <m:sSub>
          <m:sSubPr>
            <m:ctrlPr>
              <w:rPr>
                <w:rFonts w:ascii="Cambria Math" w:hAnsi="Cambria Math"/>
                <w:i/>
                <w:szCs w:val="22"/>
              </w:rPr>
            </m:ctrlPr>
          </m:sSubPr>
          <m:e>
            <m:acc>
              <m:accPr>
                <m:ctrlPr>
                  <w:rPr>
                    <w:rFonts w:ascii="Cambria Math" w:hAnsi="Cambria Math"/>
                    <w:i/>
                    <w:szCs w:val="22"/>
                  </w:rPr>
                </m:ctrlPr>
              </m:accPr>
              <m:e>
                <m:r>
                  <w:rPr>
                    <w:rFonts w:ascii="Cambria Math" w:hAnsi="Cambria Math"/>
                    <w:szCs w:val="22"/>
                  </w:rPr>
                  <m:t>Y</m:t>
                </m:r>
              </m:e>
            </m:acc>
          </m:e>
          <m:sub>
            <m:r>
              <w:rPr>
                <w:rFonts w:ascii="Cambria Math" w:hAnsi="Cambria Math"/>
                <w:szCs w:val="22"/>
              </w:rPr>
              <m:t>i</m:t>
            </m:r>
          </m:sub>
        </m:sSub>
        <m:r>
          <w:rPr>
            <w:rFonts w:ascii="Cambria Math" w:hAnsi="Cambria Math"/>
            <w:szCs w:val="22"/>
          </w:rPr>
          <m:t xml:space="preserve"> </m:t>
        </m:r>
      </m:oMath>
      <w:r>
        <w:rPr>
          <w:szCs w:val="22"/>
        </w:rPr>
        <w:t xml:space="preserve">are stored into the DPB buffer by </w:t>
      </w:r>
      <m:oMath>
        <m:sSub>
          <m:sSubPr>
            <m:ctrlPr>
              <w:rPr>
                <w:rFonts w:ascii="Cambria Math" w:hAnsi="Cambria Math"/>
                <w:i/>
                <w:szCs w:val="22"/>
              </w:rPr>
            </m:ctrlPr>
          </m:sSubPr>
          <m:e>
            <m:acc>
              <m:accPr>
                <m:ctrlPr>
                  <w:rPr>
                    <w:rFonts w:ascii="Cambria Math" w:hAnsi="Cambria Math"/>
                    <w:i/>
                    <w:szCs w:val="22"/>
                  </w:rPr>
                </m:ctrlPr>
              </m:accPr>
              <m:e>
                <m:r>
                  <w:rPr>
                    <w:rFonts w:ascii="Cambria Math" w:hAnsi="Cambria Math"/>
                    <w:szCs w:val="22"/>
                  </w:rPr>
                  <m:t>Y</m:t>
                </m:r>
              </m:e>
            </m:acc>
          </m:e>
          <m:sub>
            <m:r>
              <w:rPr>
                <w:rFonts w:ascii="Cambria Math" w:hAnsi="Cambria Math"/>
                <w:szCs w:val="22"/>
              </w:rPr>
              <m:t>i</m:t>
            </m:r>
          </m:sub>
        </m:sSub>
        <m:r>
          <w:rPr>
            <w:rFonts w:ascii="Cambria Math" w:hAnsi="Cambria Math"/>
            <w:szCs w:val="22"/>
          </w:rPr>
          <m:t>=InvLUT[</m:t>
        </m:r>
        <m:sSub>
          <m:sSubPr>
            <m:ctrlPr>
              <w:rPr>
                <w:rFonts w:ascii="Cambria Math" w:hAnsi="Cambria Math"/>
                <w:i/>
                <w:szCs w:val="22"/>
              </w:rPr>
            </m:ctrlPr>
          </m:sSubPr>
          <m:e>
            <m:r>
              <w:rPr>
                <w:rFonts w:ascii="Cambria Math" w:hAnsi="Cambria Math"/>
                <w:szCs w:val="22"/>
              </w:rPr>
              <m:t>Y</m:t>
            </m:r>
          </m:e>
          <m:sub>
            <m:r>
              <w:rPr>
                <w:rFonts w:ascii="Cambria Math" w:hAnsi="Cambria Math"/>
                <w:szCs w:val="22"/>
              </w:rPr>
              <m:t>r</m:t>
            </m:r>
          </m:sub>
        </m:sSub>
        <m:r>
          <w:rPr>
            <w:rFonts w:ascii="Cambria Math" w:hAnsi="Cambria Math"/>
            <w:szCs w:val="22"/>
          </w:rPr>
          <m:t>]</m:t>
        </m:r>
      </m:oMath>
      <w:r>
        <w:rPr>
          <w:szCs w:val="22"/>
        </w:rPr>
        <w:t xml:space="preserve">. The simplified HDR intra slice decoding workflow is shown in </w:t>
      </w:r>
      <w:bookmarkStart w:id="149" w:name="OLE_LINK53"/>
      <w:r>
        <w:rPr>
          <w:szCs w:val="22"/>
        </w:rPr>
        <w:fldChar w:fldCharType="begin"/>
      </w:r>
      <w:r>
        <w:rPr>
          <w:szCs w:val="22"/>
        </w:rPr>
        <w:instrText xml:space="preserve"> REF _Ref508286165 \h </w:instrText>
      </w:r>
      <w:r w:rsidR="007563FD">
        <w:rPr>
          <w:szCs w:val="22"/>
        </w:rPr>
        <w:instrText xml:space="preserve"> \* MERGEFORMAT </w:instrText>
      </w:r>
      <w:r>
        <w:rPr>
          <w:szCs w:val="22"/>
        </w:rPr>
      </w:r>
      <w:r>
        <w:rPr>
          <w:szCs w:val="22"/>
        </w:rPr>
        <w:fldChar w:fldCharType="separate"/>
      </w:r>
      <w:r w:rsidR="00772B6F" w:rsidRPr="00772B6F">
        <w:t xml:space="preserve">Figure </w:t>
      </w:r>
      <w:r w:rsidR="00772B6F" w:rsidRPr="00772B6F">
        <w:rPr>
          <w:noProof/>
        </w:rPr>
        <w:t>22</w:t>
      </w:r>
      <w:r>
        <w:rPr>
          <w:szCs w:val="22"/>
        </w:rPr>
        <w:fldChar w:fldCharType="end"/>
      </w:r>
      <w:bookmarkEnd w:id="149"/>
      <w:r>
        <w:rPr>
          <w:szCs w:val="22"/>
        </w:rPr>
        <w:t xml:space="preserve">. </w:t>
      </w:r>
    </w:p>
    <w:p w14:paraId="626E1776" w14:textId="77777777" w:rsidR="00163C8A" w:rsidRDefault="00163C8A" w:rsidP="00163C8A">
      <w:pPr>
        <w:rPr>
          <w:szCs w:val="22"/>
        </w:rPr>
      </w:pPr>
    </w:p>
    <w:p w14:paraId="3486FC82" w14:textId="77777777" w:rsidR="00163C8A" w:rsidRDefault="00163C8A" w:rsidP="00163C8A">
      <w:pPr>
        <w:jc w:val="center"/>
        <w:rPr>
          <w:szCs w:val="22"/>
        </w:rPr>
      </w:pPr>
      <w:r>
        <w:rPr>
          <w:noProof/>
          <w:szCs w:val="22"/>
          <w:lang w:val="en-US" w:eastAsia="zh-CN"/>
        </w:rPr>
        <w:drawing>
          <wp:inline distT="0" distB="0" distL="0" distR="0" wp14:anchorId="434CE73E" wp14:editId="78501CD9">
            <wp:extent cx="5653377" cy="436610"/>
            <wp:effectExtent l="0" t="0" r="5080" b="1905"/>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6138258" cy="474057"/>
                    </a:xfrm>
                    <a:prstGeom prst="rect">
                      <a:avLst/>
                    </a:prstGeom>
                    <a:noFill/>
                  </pic:spPr>
                </pic:pic>
              </a:graphicData>
            </a:graphic>
          </wp:inline>
        </w:drawing>
      </w:r>
    </w:p>
    <w:p w14:paraId="3991DD9F" w14:textId="371CDF0C" w:rsidR="00163C8A" w:rsidRPr="007563FD" w:rsidRDefault="00163C8A" w:rsidP="00163C8A">
      <w:pPr>
        <w:pStyle w:val="Caption"/>
        <w:jc w:val="center"/>
        <w:rPr>
          <w:i w:val="0"/>
          <w:color w:val="auto"/>
          <w:sz w:val="22"/>
          <w:szCs w:val="22"/>
        </w:rPr>
      </w:pPr>
      <w:bookmarkStart w:id="150" w:name="_Ref508286165"/>
      <w:r w:rsidRPr="007563FD">
        <w:rPr>
          <w:i w:val="0"/>
          <w:color w:val="auto"/>
          <w:sz w:val="22"/>
          <w:szCs w:val="22"/>
        </w:rPr>
        <w:t xml:space="preserve">Figure </w:t>
      </w:r>
      <w:r w:rsidRPr="007563FD">
        <w:rPr>
          <w:i w:val="0"/>
          <w:color w:val="auto"/>
          <w:sz w:val="22"/>
          <w:szCs w:val="22"/>
        </w:rPr>
        <w:fldChar w:fldCharType="begin"/>
      </w:r>
      <w:r w:rsidRPr="007563FD">
        <w:rPr>
          <w:i w:val="0"/>
          <w:color w:val="auto"/>
          <w:sz w:val="22"/>
          <w:szCs w:val="22"/>
        </w:rPr>
        <w:instrText xml:space="preserve"> SEQ Figure \* ARABIC </w:instrText>
      </w:r>
      <w:r w:rsidRPr="007563FD">
        <w:rPr>
          <w:i w:val="0"/>
          <w:color w:val="auto"/>
          <w:sz w:val="22"/>
          <w:szCs w:val="22"/>
        </w:rPr>
        <w:fldChar w:fldCharType="separate"/>
      </w:r>
      <w:r w:rsidR="00224D22">
        <w:rPr>
          <w:i w:val="0"/>
          <w:noProof/>
          <w:color w:val="auto"/>
          <w:sz w:val="22"/>
          <w:szCs w:val="22"/>
        </w:rPr>
        <w:t>22</w:t>
      </w:r>
      <w:r w:rsidRPr="007563FD">
        <w:rPr>
          <w:i w:val="0"/>
          <w:color w:val="auto"/>
          <w:sz w:val="22"/>
          <w:szCs w:val="22"/>
        </w:rPr>
        <w:fldChar w:fldCharType="end"/>
      </w:r>
      <w:bookmarkEnd w:id="150"/>
      <w:r w:rsidR="007563FD">
        <w:rPr>
          <w:i w:val="0"/>
          <w:color w:val="auto"/>
          <w:sz w:val="22"/>
          <w:szCs w:val="22"/>
        </w:rPr>
        <w:t>.</w:t>
      </w:r>
      <w:r w:rsidRPr="007563FD">
        <w:rPr>
          <w:i w:val="0"/>
          <w:color w:val="auto"/>
          <w:sz w:val="22"/>
          <w:szCs w:val="22"/>
        </w:rPr>
        <w:t xml:space="preserve"> HDR Intra slice reconstruction with in-loop Luma Reshaper</w:t>
      </w:r>
    </w:p>
    <w:p w14:paraId="2C8FC941" w14:textId="018C6333" w:rsidR="00163C8A" w:rsidRDefault="00163C8A" w:rsidP="007563FD">
      <w:pPr>
        <w:jc w:val="both"/>
        <w:rPr>
          <w:szCs w:val="22"/>
        </w:rPr>
      </w:pPr>
      <w:r>
        <w:rPr>
          <w:szCs w:val="22"/>
        </w:rPr>
        <w:t xml:space="preserve">For an inter slice, reshaping is implicitly performed. The decoding reconstruction process (e.g., </w:t>
      </w:r>
      <m:oMath>
        <m:sSub>
          <m:sSubPr>
            <m:ctrlPr>
              <w:rPr>
                <w:rFonts w:ascii="Cambria Math" w:hAnsi="Cambria Math"/>
                <w:i/>
                <w:szCs w:val="22"/>
              </w:rPr>
            </m:ctrlPr>
          </m:sSubPr>
          <m:e>
            <m:r>
              <w:rPr>
                <w:rFonts w:ascii="Cambria Math" w:hAnsi="Cambria Math"/>
                <w:szCs w:val="22"/>
              </w:rPr>
              <m:t>Y</m:t>
            </m:r>
          </m:e>
          <m:sub>
            <m:r>
              <w:rPr>
                <w:rFonts w:ascii="Cambria Math" w:hAnsi="Cambria Math"/>
                <w:szCs w:val="22"/>
              </w:rPr>
              <m:t>r</m:t>
            </m:r>
          </m:sub>
        </m:sSub>
        <m:r>
          <w:rPr>
            <w:rFonts w:ascii="Cambria Math" w:hAnsi="Cambria Math"/>
            <w:szCs w:val="22"/>
          </w:rPr>
          <m:t xml:space="preserve">= </m:t>
        </m:r>
        <m:sSub>
          <m:sSubPr>
            <m:ctrlPr>
              <w:rPr>
                <w:rFonts w:ascii="Cambria Math" w:hAnsi="Cambria Math"/>
                <w:i/>
                <w:szCs w:val="22"/>
              </w:rPr>
            </m:ctrlPr>
          </m:sSubPr>
          <m:e>
            <m:r>
              <w:rPr>
                <w:rFonts w:ascii="Cambria Math" w:hAnsi="Cambria Math"/>
                <w:szCs w:val="22"/>
              </w:rPr>
              <m:t>Y</m:t>
            </m:r>
          </m:e>
          <m:sub>
            <m:r>
              <w:rPr>
                <w:rFonts w:ascii="Cambria Math" w:hAnsi="Cambria Math"/>
                <w:szCs w:val="22"/>
              </w:rPr>
              <m:t>res</m:t>
            </m:r>
          </m:sub>
        </m:sSub>
        <m:r>
          <w:rPr>
            <w:rFonts w:ascii="Cambria Math" w:hAnsi="Cambria Math"/>
            <w:szCs w:val="22"/>
          </w:rPr>
          <m:t>+</m:t>
        </m:r>
        <m:sSub>
          <m:sSubPr>
            <m:ctrlPr>
              <w:rPr>
                <w:rFonts w:ascii="Cambria Math" w:hAnsi="Cambria Math"/>
                <w:i/>
                <w:szCs w:val="22"/>
              </w:rPr>
            </m:ctrlPr>
          </m:sSubPr>
          <m:e>
            <m:r>
              <w:rPr>
                <w:rFonts w:ascii="Cambria Math" w:hAnsi="Cambria Math"/>
                <w:szCs w:val="22"/>
              </w:rPr>
              <m:t>Y</m:t>
            </m:r>
          </m:e>
          <m:sub>
            <m:r>
              <w:rPr>
                <w:rFonts w:ascii="Cambria Math" w:hAnsi="Cambria Math"/>
                <w:szCs w:val="22"/>
              </w:rPr>
              <m:t>pred</m:t>
            </m:r>
          </m:sub>
        </m:sSub>
      </m:oMath>
      <w:r>
        <w:rPr>
          <w:szCs w:val="22"/>
        </w:rPr>
        <w:t xml:space="preserve">) is modified so that reconstructed sample values are produced with the influence of the reshaper. The reconstructed samples are generated by </w:t>
      </w:r>
      <m:oMath>
        <m:sSub>
          <m:sSubPr>
            <m:ctrlPr>
              <w:rPr>
                <w:rFonts w:ascii="Cambria Math" w:hAnsi="Cambria Math"/>
                <w:i/>
                <w:szCs w:val="22"/>
              </w:rPr>
            </m:ctrlPr>
          </m:sSubPr>
          <m:e>
            <m:r>
              <w:rPr>
                <w:rFonts w:ascii="Cambria Math" w:hAnsi="Cambria Math"/>
                <w:szCs w:val="22"/>
              </w:rPr>
              <m:t>Y</m:t>
            </m:r>
          </m:e>
          <m:sub>
            <m:r>
              <w:rPr>
                <w:rFonts w:ascii="Cambria Math" w:hAnsi="Cambria Math"/>
                <w:szCs w:val="22"/>
              </w:rPr>
              <m:t>r</m:t>
            </m:r>
          </m:sub>
        </m:sSub>
        <m:r>
          <w:rPr>
            <w:rFonts w:ascii="Cambria Math" w:hAnsi="Cambria Math"/>
            <w:szCs w:val="22"/>
          </w:rPr>
          <m:t>=InvLUT[</m:t>
        </m:r>
        <m:sSub>
          <m:sSubPr>
            <m:ctrlPr>
              <w:rPr>
                <w:rFonts w:ascii="Cambria Math" w:hAnsi="Cambria Math"/>
                <w:i/>
                <w:szCs w:val="22"/>
              </w:rPr>
            </m:ctrlPr>
          </m:sSubPr>
          <m:e>
            <m:r>
              <w:rPr>
                <w:rFonts w:ascii="Cambria Math" w:hAnsi="Cambria Math"/>
                <w:szCs w:val="22"/>
              </w:rPr>
              <m:t>Y</m:t>
            </m:r>
          </m:e>
          <m:sub>
            <m:r>
              <w:rPr>
                <w:rFonts w:ascii="Cambria Math" w:hAnsi="Cambria Math"/>
                <w:szCs w:val="22"/>
              </w:rPr>
              <m:t>res</m:t>
            </m:r>
          </m:sub>
        </m:sSub>
        <m:r>
          <w:rPr>
            <w:rFonts w:ascii="Cambria Math" w:hAnsi="Cambria Math"/>
            <w:szCs w:val="22"/>
          </w:rPr>
          <m:t>+FwdLUT[</m:t>
        </m:r>
        <m:sSub>
          <m:sSubPr>
            <m:ctrlPr>
              <w:rPr>
                <w:rFonts w:ascii="Cambria Math" w:hAnsi="Cambria Math"/>
                <w:i/>
                <w:szCs w:val="22"/>
              </w:rPr>
            </m:ctrlPr>
          </m:sSubPr>
          <m:e>
            <m:r>
              <w:rPr>
                <w:rFonts w:ascii="Cambria Math" w:hAnsi="Cambria Math"/>
                <w:szCs w:val="22"/>
              </w:rPr>
              <m:t>Y</m:t>
            </m:r>
          </m:e>
          <m:sub>
            <m:r>
              <w:rPr>
                <w:rFonts w:ascii="Cambria Math" w:hAnsi="Cambria Math"/>
                <w:szCs w:val="22"/>
              </w:rPr>
              <m:t>pred</m:t>
            </m:r>
          </m:sub>
        </m:sSub>
        <m:r>
          <w:rPr>
            <w:rFonts w:ascii="Cambria Math" w:hAnsi="Cambria Math"/>
            <w:szCs w:val="22"/>
          </w:rPr>
          <m:t>]]</m:t>
        </m:r>
      </m:oMath>
      <w:r>
        <w:rPr>
          <w:szCs w:val="22"/>
        </w:rPr>
        <w:t xml:space="preserve">. All the other inter decoding tools are used in the same way as the SDR decoding process, such as entropy decoding, motion compensation, reference picture handling, etc. The simplified HDR inter slice decoding workflow is shown in </w:t>
      </w:r>
      <w:r>
        <w:rPr>
          <w:szCs w:val="22"/>
        </w:rPr>
        <w:fldChar w:fldCharType="begin"/>
      </w:r>
      <w:r>
        <w:rPr>
          <w:szCs w:val="22"/>
        </w:rPr>
        <w:instrText xml:space="preserve"> REF _Ref508288155 \h </w:instrText>
      </w:r>
      <w:r w:rsidR="007563FD">
        <w:rPr>
          <w:szCs w:val="22"/>
        </w:rPr>
        <w:instrText xml:space="preserve"> \* MERGEFORMAT </w:instrText>
      </w:r>
      <w:r>
        <w:rPr>
          <w:szCs w:val="22"/>
        </w:rPr>
      </w:r>
      <w:r>
        <w:rPr>
          <w:szCs w:val="22"/>
        </w:rPr>
        <w:fldChar w:fldCharType="separate"/>
      </w:r>
      <w:r w:rsidR="00772B6F" w:rsidRPr="00772B6F">
        <w:t xml:space="preserve">Figure </w:t>
      </w:r>
      <w:r w:rsidR="00772B6F" w:rsidRPr="00772B6F">
        <w:rPr>
          <w:noProof/>
        </w:rPr>
        <w:t>23</w:t>
      </w:r>
      <w:r>
        <w:rPr>
          <w:szCs w:val="22"/>
        </w:rPr>
        <w:fldChar w:fldCharType="end"/>
      </w:r>
      <w:r>
        <w:rPr>
          <w:szCs w:val="22"/>
        </w:rPr>
        <w:t>.</w:t>
      </w:r>
    </w:p>
    <w:p w14:paraId="23287F9B" w14:textId="77777777" w:rsidR="00163C8A" w:rsidRDefault="00163C8A" w:rsidP="00163C8A">
      <w:pPr>
        <w:rPr>
          <w:szCs w:val="22"/>
        </w:rPr>
      </w:pPr>
    </w:p>
    <w:p w14:paraId="63B4319A" w14:textId="77777777" w:rsidR="00163C8A" w:rsidRDefault="00163C8A" w:rsidP="00163C8A">
      <w:pPr>
        <w:keepNext/>
        <w:jc w:val="center"/>
      </w:pPr>
      <w:r>
        <w:rPr>
          <w:noProof/>
          <w:lang w:val="en-US" w:eastAsia="zh-CN"/>
        </w:rPr>
        <w:drawing>
          <wp:inline distT="0" distB="0" distL="0" distR="0" wp14:anchorId="346F9D2E" wp14:editId="38EDBA5D">
            <wp:extent cx="4937760" cy="1168064"/>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4991566" cy="1180792"/>
                    </a:xfrm>
                    <a:prstGeom prst="rect">
                      <a:avLst/>
                    </a:prstGeom>
                    <a:noFill/>
                  </pic:spPr>
                </pic:pic>
              </a:graphicData>
            </a:graphic>
          </wp:inline>
        </w:drawing>
      </w:r>
    </w:p>
    <w:p w14:paraId="12DFC80D" w14:textId="478D1F4B" w:rsidR="00163C8A" w:rsidRPr="007563FD" w:rsidRDefault="00163C8A" w:rsidP="00163C8A">
      <w:pPr>
        <w:pStyle w:val="Caption"/>
        <w:jc w:val="center"/>
        <w:rPr>
          <w:i w:val="0"/>
          <w:color w:val="auto"/>
          <w:sz w:val="22"/>
          <w:szCs w:val="22"/>
        </w:rPr>
      </w:pPr>
      <w:bookmarkStart w:id="151" w:name="_Ref508288155"/>
      <w:r w:rsidRPr="007563FD">
        <w:rPr>
          <w:i w:val="0"/>
          <w:color w:val="auto"/>
          <w:sz w:val="22"/>
          <w:szCs w:val="22"/>
        </w:rPr>
        <w:t xml:space="preserve">Figure </w:t>
      </w:r>
      <w:r w:rsidRPr="007563FD">
        <w:rPr>
          <w:i w:val="0"/>
          <w:color w:val="auto"/>
          <w:sz w:val="22"/>
          <w:szCs w:val="22"/>
        </w:rPr>
        <w:fldChar w:fldCharType="begin"/>
      </w:r>
      <w:r w:rsidRPr="007563FD">
        <w:rPr>
          <w:i w:val="0"/>
          <w:color w:val="auto"/>
          <w:sz w:val="22"/>
          <w:szCs w:val="22"/>
        </w:rPr>
        <w:instrText xml:space="preserve"> SEQ Figure \* ARABIC </w:instrText>
      </w:r>
      <w:r w:rsidRPr="007563FD">
        <w:rPr>
          <w:i w:val="0"/>
          <w:color w:val="auto"/>
          <w:sz w:val="22"/>
          <w:szCs w:val="22"/>
        </w:rPr>
        <w:fldChar w:fldCharType="separate"/>
      </w:r>
      <w:r w:rsidR="00772B6F">
        <w:rPr>
          <w:i w:val="0"/>
          <w:noProof/>
          <w:color w:val="auto"/>
          <w:sz w:val="22"/>
          <w:szCs w:val="22"/>
        </w:rPr>
        <w:t>23</w:t>
      </w:r>
      <w:r w:rsidRPr="007563FD">
        <w:rPr>
          <w:i w:val="0"/>
          <w:color w:val="auto"/>
          <w:sz w:val="22"/>
          <w:szCs w:val="22"/>
        </w:rPr>
        <w:fldChar w:fldCharType="end"/>
      </w:r>
      <w:bookmarkEnd w:id="151"/>
      <w:r w:rsidR="007563FD">
        <w:rPr>
          <w:i w:val="0"/>
          <w:color w:val="auto"/>
          <w:sz w:val="22"/>
          <w:szCs w:val="22"/>
        </w:rPr>
        <w:t>.</w:t>
      </w:r>
      <w:r w:rsidRPr="007563FD">
        <w:rPr>
          <w:i w:val="0"/>
          <w:color w:val="auto"/>
          <w:sz w:val="22"/>
          <w:szCs w:val="22"/>
        </w:rPr>
        <w:t xml:space="preserve"> HDR Inter slice reconstruction with in-loop Luma Reshaper</w:t>
      </w:r>
    </w:p>
    <w:p w14:paraId="5C0AD056" w14:textId="77777777" w:rsidR="00163C8A" w:rsidRDefault="00163C8A" w:rsidP="007563FD">
      <w:pPr>
        <w:jc w:val="both"/>
        <w:rPr>
          <w:szCs w:val="22"/>
        </w:rPr>
      </w:pPr>
      <w:r w:rsidRPr="00AB53DB">
        <w:rPr>
          <w:szCs w:val="22"/>
        </w:rPr>
        <w:t>The in-loop Luma reshaper is signaled with a parametric model</w:t>
      </w:r>
      <w:r>
        <w:rPr>
          <w:szCs w:val="22"/>
        </w:rPr>
        <w:t xml:space="preserve"> for codeword distribution</w:t>
      </w:r>
      <w:r w:rsidRPr="00AB53DB">
        <w:rPr>
          <w:szCs w:val="22"/>
        </w:rPr>
        <w:t xml:space="preserve">. </w:t>
      </w:r>
      <w:bookmarkStart w:id="152" w:name="OLE_LINK2"/>
      <w:bookmarkStart w:id="153" w:name="OLE_LINK3"/>
      <w:bookmarkStart w:id="154" w:name="OLE_LINK4"/>
      <w:r>
        <w:rPr>
          <w:szCs w:val="22"/>
        </w:rPr>
        <w:t xml:space="preserve">The Luma channel is divided into 32 bins or intervals. </w:t>
      </w:r>
      <w:r w:rsidRPr="00AB53DB">
        <w:rPr>
          <w:szCs w:val="22"/>
        </w:rPr>
        <w:t>The parametric model</w:t>
      </w:r>
      <w:r>
        <w:rPr>
          <w:szCs w:val="22"/>
        </w:rPr>
        <w:t xml:space="preserve"> signals bin importance and</w:t>
      </w:r>
      <w:r w:rsidRPr="00AB53DB">
        <w:rPr>
          <w:szCs w:val="22"/>
        </w:rPr>
        <w:t xml:space="preserve"> pre-defines how codewords </w:t>
      </w:r>
      <w:r>
        <w:rPr>
          <w:szCs w:val="22"/>
        </w:rPr>
        <w:t>are</w:t>
      </w:r>
      <w:r w:rsidRPr="00EB3EE1">
        <w:rPr>
          <w:szCs w:val="22"/>
        </w:rPr>
        <w:t xml:space="preserve"> allocated for </w:t>
      </w:r>
      <w:r>
        <w:rPr>
          <w:szCs w:val="22"/>
        </w:rPr>
        <w:t>L</w:t>
      </w:r>
      <w:r w:rsidRPr="00EB3EE1">
        <w:rPr>
          <w:szCs w:val="22"/>
        </w:rPr>
        <w:t xml:space="preserve">uma </w:t>
      </w:r>
      <w:r>
        <w:rPr>
          <w:szCs w:val="22"/>
        </w:rPr>
        <w:t>intervals based on bin</w:t>
      </w:r>
      <w:r w:rsidRPr="00EB3EE1">
        <w:rPr>
          <w:szCs w:val="22"/>
        </w:rPr>
        <w:t xml:space="preserve"> importance.</w:t>
      </w:r>
      <w:r w:rsidRPr="00DA5AD6">
        <w:rPr>
          <w:szCs w:val="22"/>
        </w:rPr>
        <w:t xml:space="preserve"> </w:t>
      </w:r>
      <w:bookmarkEnd w:id="152"/>
      <w:bookmarkEnd w:id="153"/>
      <w:bookmarkEnd w:id="154"/>
      <w:r w:rsidRPr="00C64221">
        <w:rPr>
          <w:szCs w:val="22"/>
        </w:rPr>
        <w:t>The typical size of</w:t>
      </w:r>
      <w:r>
        <w:rPr>
          <w:szCs w:val="22"/>
        </w:rPr>
        <w:t xml:space="preserve"> the</w:t>
      </w:r>
      <w:r w:rsidRPr="00C64221">
        <w:rPr>
          <w:szCs w:val="22"/>
        </w:rPr>
        <w:t xml:space="preserve"> reshaper syntax </w:t>
      </w:r>
      <w:r w:rsidRPr="00AB53DB">
        <w:rPr>
          <w:szCs w:val="22"/>
        </w:rPr>
        <w:t xml:space="preserve">in </w:t>
      </w:r>
      <w:r>
        <w:rPr>
          <w:szCs w:val="22"/>
        </w:rPr>
        <w:t xml:space="preserve">the </w:t>
      </w:r>
      <w:r w:rsidRPr="00AB53DB">
        <w:rPr>
          <w:szCs w:val="22"/>
        </w:rPr>
        <w:t xml:space="preserve">slice header is around 30 bits. In </w:t>
      </w:r>
      <w:r>
        <w:rPr>
          <w:szCs w:val="22"/>
        </w:rPr>
        <w:t xml:space="preserve">the </w:t>
      </w:r>
      <w:r w:rsidRPr="00AB53DB">
        <w:rPr>
          <w:szCs w:val="22"/>
        </w:rPr>
        <w:t xml:space="preserve">CfP </w:t>
      </w:r>
      <w:r>
        <w:rPr>
          <w:szCs w:val="22"/>
        </w:rPr>
        <w:t xml:space="preserve">submission </w:t>
      </w:r>
      <w:r w:rsidRPr="00AB53DB">
        <w:rPr>
          <w:szCs w:val="22"/>
        </w:rPr>
        <w:t>bitstream</w:t>
      </w:r>
      <w:r>
        <w:rPr>
          <w:szCs w:val="22"/>
        </w:rPr>
        <w:t>s</w:t>
      </w:r>
      <w:r w:rsidRPr="00AB53DB">
        <w:rPr>
          <w:szCs w:val="22"/>
        </w:rPr>
        <w:t xml:space="preserve">, the syntax is only sent in intra slices. At </w:t>
      </w:r>
      <w:r>
        <w:rPr>
          <w:szCs w:val="22"/>
        </w:rPr>
        <w:t xml:space="preserve">the </w:t>
      </w:r>
      <w:r w:rsidRPr="00AB53DB">
        <w:rPr>
          <w:szCs w:val="22"/>
        </w:rPr>
        <w:t xml:space="preserve">decoder side, </w:t>
      </w:r>
      <w:r>
        <w:rPr>
          <w:szCs w:val="22"/>
        </w:rPr>
        <w:t>the</w:t>
      </w:r>
      <w:r w:rsidRPr="00AB53DB">
        <w:rPr>
          <w:szCs w:val="22"/>
        </w:rPr>
        <w:t xml:space="preserve"> </w:t>
      </w:r>
      <w:r w:rsidRPr="00AB53DB">
        <w:rPr>
          <w:i/>
          <w:szCs w:val="22"/>
        </w:rPr>
        <w:t>FwdLUT</w:t>
      </w:r>
      <w:r w:rsidRPr="00AB53DB">
        <w:rPr>
          <w:szCs w:val="22"/>
        </w:rPr>
        <w:t xml:space="preserve"> is constructed using the received parameters and </w:t>
      </w:r>
      <w:r>
        <w:rPr>
          <w:szCs w:val="22"/>
        </w:rPr>
        <w:t xml:space="preserve">then </w:t>
      </w:r>
      <w:r w:rsidRPr="00AB53DB">
        <w:rPr>
          <w:szCs w:val="22"/>
        </w:rPr>
        <w:t xml:space="preserve">the </w:t>
      </w:r>
      <w:r w:rsidRPr="00AB53DB">
        <w:rPr>
          <w:i/>
          <w:szCs w:val="22"/>
        </w:rPr>
        <w:t>FwdLUT</w:t>
      </w:r>
      <w:r w:rsidRPr="00AB53DB">
        <w:rPr>
          <w:szCs w:val="22"/>
        </w:rPr>
        <w:t xml:space="preserve"> </w:t>
      </w:r>
      <w:r>
        <w:rPr>
          <w:szCs w:val="22"/>
        </w:rPr>
        <w:t xml:space="preserve">is used to compute </w:t>
      </w:r>
      <w:r w:rsidRPr="00AB53DB">
        <w:rPr>
          <w:szCs w:val="22"/>
        </w:rPr>
        <w:t xml:space="preserve">the corresponding </w:t>
      </w:r>
      <w:r w:rsidRPr="00AB53DB">
        <w:rPr>
          <w:i/>
          <w:szCs w:val="22"/>
        </w:rPr>
        <w:t>InvLUT</w:t>
      </w:r>
      <w:r w:rsidRPr="00AB53DB">
        <w:rPr>
          <w:szCs w:val="22"/>
        </w:rPr>
        <w:t xml:space="preserve">. If </w:t>
      </w:r>
      <w:r>
        <w:rPr>
          <w:szCs w:val="22"/>
        </w:rPr>
        <w:t xml:space="preserve">the </w:t>
      </w:r>
      <w:r w:rsidRPr="00AB53DB">
        <w:rPr>
          <w:szCs w:val="22"/>
        </w:rPr>
        <w:t xml:space="preserve">default reshaper is enabled, </w:t>
      </w:r>
      <w:r>
        <w:rPr>
          <w:szCs w:val="22"/>
        </w:rPr>
        <w:t xml:space="preserve">there is no </w:t>
      </w:r>
      <w:r w:rsidRPr="00AB53DB">
        <w:rPr>
          <w:szCs w:val="22"/>
        </w:rPr>
        <w:t>slice level reshaper syntax signalling</w:t>
      </w:r>
      <w:r>
        <w:rPr>
          <w:szCs w:val="22"/>
        </w:rPr>
        <w:t xml:space="preserve"> or </w:t>
      </w:r>
      <w:r w:rsidRPr="00AB53DB">
        <w:rPr>
          <w:szCs w:val="22"/>
        </w:rPr>
        <w:t xml:space="preserve">parsing. The </w:t>
      </w:r>
      <w:r>
        <w:rPr>
          <w:szCs w:val="22"/>
        </w:rPr>
        <w:t xml:space="preserve">pre-defined </w:t>
      </w:r>
      <w:r w:rsidRPr="00AB53DB">
        <w:rPr>
          <w:szCs w:val="22"/>
        </w:rPr>
        <w:t xml:space="preserve">default LUTs </w:t>
      </w:r>
      <w:r>
        <w:rPr>
          <w:szCs w:val="22"/>
        </w:rPr>
        <w:t>are</w:t>
      </w:r>
      <w:r w:rsidRPr="00AB53DB">
        <w:rPr>
          <w:szCs w:val="22"/>
        </w:rPr>
        <w:t xml:space="preserve"> used to process the </w:t>
      </w:r>
      <w:r>
        <w:rPr>
          <w:szCs w:val="22"/>
        </w:rPr>
        <w:t>entire</w:t>
      </w:r>
      <w:r w:rsidRPr="00AB53DB">
        <w:rPr>
          <w:szCs w:val="22"/>
        </w:rPr>
        <w:t xml:space="preserve"> video sequence.</w:t>
      </w:r>
    </w:p>
    <w:p w14:paraId="25E75D6B" w14:textId="77777777" w:rsidR="00163C8A" w:rsidRDefault="00163C8A" w:rsidP="007563FD">
      <w:pPr>
        <w:jc w:val="both"/>
        <w:rPr>
          <w:szCs w:val="22"/>
        </w:rPr>
      </w:pPr>
      <w:r>
        <w:rPr>
          <w:szCs w:val="22"/>
        </w:rPr>
        <w:t xml:space="preserve">The in-loop Luma reshaper in this proposal also includes several configurable coding tools: </w:t>
      </w:r>
    </w:p>
    <w:p w14:paraId="37F7941C" w14:textId="77777777" w:rsidR="00163C8A" w:rsidRPr="00AB53DB" w:rsidRDefault="00163C8A" w:rsidP="007563FD">
      <w:pPr>
        <w:pStyle w:val="ListParagraph"/>
        <w:numPr>
          <w:ilvl w:val="0"/>
          <w:numId w:val="30"/>
        </w:numPr>
        <w:jc w:val="both"/>
        <w:rPr>
          <w:szCs w:val="22"/>
        </w:rPr>
      </w:pPr>
      <w:r w:rsidRPr="00DE35BF">
        <w:rPr>
          <w:b/>
          <w:szCs w:val="22"/>
        </w:rPr>
        <w:t>Region-of-Interest reshaping:</w:t>
      </w:r>
      <w:r w:rsidRPr="00BB39CD">
        <w:rPr>
          <w:szCs w:val="22"/>
        </w:rPr>
        <w:t xml:space="preserve"> a rectangular area in multiples of CTU size </w:t>
      </w:r>
      <w:r>
        <w:rPr>
          <w:szCs w:val="22"/>
        </w:rPr>
        <w:t xml:space="preserve">that </w:t>
      </w:r>
      <w:r w:rsidRPr="00BB39CD">
        <w:rPr>
          <w:szCs w:val="22"/>
        </w:rPr>
        <w:t xml:space="preserve">can be specified as a region of interest (ROI), </w:t>
      </w:r>
      <w:r>
        <w:rPr>
          <w:szCs w:val="22"/>
        </w:rPr>
        <w:t>where</w:t>
      </w:r>
      <w:r w:rsidRPr="00BB39CD">
        <w:rPr>
          <w:szCs w:val="22"/>
        </w:rPr>
        <w:t xml:space="preserve"> reshaping </w:t>
      </w:r>
      <w:r>
        <w:rPr>
          <w:szCs w:val="22"/>
        </w:rPr>
        <w:t>is enabled</w:t>
      </w:r>
      <w:r w:rsidRPr="00BB39CD">
        <w:rPr>
          <w:szCs w:val="22"/>
        </w:rPr>
        <w:t xml:space="preserve"> </w:t>
      </w:r>
      <w:r>
        <w:rPr>
          <w:szCs w:val="22"/>
        </w:rPr>
        <w:t>for</w:t>
      </w:r>
      <w:r w:rsidRPr="00BB39CD">
        <w:rPr>
          <w:szCs w:val="22"/>
        </w:rPr>
        <w:t xml:space="preserve"> </w:t>
      </w:r>
      <w:r>
        <w:rPr>
          <w:szCs w:val="22"/>
        </w:rPr>
        <w:t xml:space="preserve">the </w:t>
      </w:r>
      <w:r w:rsidRPr="00BB39CD">
        <w:rPr>
          <w:szCs w:val="22"/>
        </w:rPr>
        <w:t xml:space="preserve">coding units inside </w:t>
      </w:r>
      <w:r>
        <w:rPr>
          <w:szCs w:val="22"/>
        </w:rPr>
        <w:t xml:space="preserve">the </w:t>
      </w:r>
      <w:r w:rsidRPr="00BB39CD">
        <w:rPr>
          <w:szCs w:val="22"/>
        </w:rPr>
        <w:t>ROI.</w:t>
      </w:r>
      <w:r>
        <w:rPr>
          <w:szCs w:val="22"/>
        </w:rPr>
        <w:t xml:space="preserve"> The ROI location is signaled in the SPS and can be modified at the intra slice level if needed. To avoid boundary artifacts in the intra slice, the inverse reshaping is applied for the ROI before the loop filter.</w:t>
      </w:r>
    </w:p>
    <w:p w14:paraId="2FF9BF87" w14:textId="77777777" w:rsidR="00163C8A" w:rsidRDefault="00163C8A" w:rsidP="007563FD">
      <w:pPr>
        <w:pStyle w:val="ListParagraph"/>
        <w:numPr>
          <w:ilvl w:val="0"/>
          <w:numId w:val="30"/>
        </w:numPr>
        <w:jc w:val="both"/>
        <w:rPr>
          <w:szCs w:val="22"/>
        </w:rPr>
      </w:pPr>
      <w:r w:rsidRPr="00AB53DB">
        <w:rPr>
          <w:b/>
          <w:szCs w:val="22"/>
        </w:rPr>
        <w:t>Luma-based Chroma QP Offset:</w:t>
      </w:r>
      <w:r w:rsidRPr="00BB39CD">
        <w:rPr>
          <w:szCs w:val="22"/>
        </w:rPr>
        <w:t xml:space="preserve"> </w:t>
      </w:r>
      <w:r>
        <w:rPr>
          <w:szCs w:val="22"/>
        </w:rPr>
        <w:t>to compensate for the Luma signal interaction with the Chroma signal, an additional Chroma QP Offset is used to adjust Chroma quantization parameters for Chroma component decoding. The Chroma QP Offset is derived as follows:</w:t>
      </w:r>
    </w:p>
    <w:p w14:paraId="1B357137" w14:textId="77777777" w:rsidR="00163C8A" w:rsidRDefault="00163C8A" w:rsidP="007563FD">
      <w:pPr>
        <w:ind w:left="1260"/>
        <w:jc w:val="both"/>
        <w:rPr>
          <w:szCs w:val="22"/>
        </w:rPr>
      </w:pPr>
      <m:oMath>
        <m:r>
          <w:rPr>
            <w:rFonts w:ascii="Cambria Math" w:hAnsi="Cambria Math"/>
            <w:szCs w:val="22"/>
          </w:rPr>
          <m:t>cQPO=-6*log2(</m:t>
        </m:r>
        <m:sSup>
          <m:sSupPr>
            <m:ctrlPr>
              <w:rPr>
                <w:rFonts w:ascii="Cambria Math" w:hAnsi="Cambria Math"/>
                <w:i/>
                <w:szCs w:val="22"/>
              </w:rPr>
            </m:ctrlPr>
          </m:sSupPr>
          <m:e>
            <m:r>
              <w:rPr>
                <w:rFonts w:ascii="Cambria Math" w:hAnsi="Cambria Math"/>
                <w:szCs w:val="22"/>
              </w:rPr>
              <m:t>FwdLUT</m:t>
            </m:r>
          </m:e>
          <m:sup>
            <m:r>
              <w:rPr>
                <w:rFonts w:ascii="Cambria Math" w:hAnsi="Cambria Math"/>
              </w:rPr>
              <m:t>'</m:t>
            </m:r>
          </m:sup>
        </m:sSup>
        <m:d>
          <m:dPr>
            <m:begChr m:val="["/>
            <m:endChr m:val="]"/>
            <m:ctrlPr>
              <w:rPr>
                <w:rFonts w:ascii="Cambria Math" w:hAnsi="Cambria Math"/>
                <w:i/>
                <w:szCs w:val="22"/>
              </w:rPr>
            </m:ctrlPr>
          </m:dPr>
          <m:e>
            <m:acc>
              <m:accPr>
                <m:chr m:val="̅"/>
                <m:ctrlPr>
                  <w:rPr>
                    <w:rFonts w:ascii="Cambria Math" w:hAnsi="Cambria Math"/>
                    <w:i/>
                    <w:szCs w:val="22"/>
                  </w:rPr>
                </m:ctrlPr>
              </m:accPr>
              <m:e>
                <m:sSub>
                  <m:sSubPr>
                    <m:ctrlPr>
                      <w:rPr>
                        <w:rFonts w:ascii="Cambria Math" w:hAnsi="Cambria Math"/>
                        <w:i/>
                        <w:szCs w:val="22"/>
                      </w:rPr>
                    </m:ctrlPr>
                  </m:sSubPr>
                  <m:e>
                    <m:r>
                      <w:rPr>
                        <w:rFonts w:ascii="Cambria Math" w:hAnsi="Cambria Math"/>
                        <w:szCs w:val="22"/>
                      </w:rPr>
                      <m:t>Y</m:t>
                    </m:r>
                  </m:e>
                  <m:sub>
                    <m:r>
                      <w:rPr>
                        <w:rFonts w:ascii="Cambria Math" w:hAnsi="Cambria Math"/>
                        <w:szCs w:val="22"/>
                      </w:rPr>
                      <m:t>CU</m:t>
                    </m:r>
                  </m:sub>
                </m:sSub>
              </m:e>
            </m:acc>
          </m:e>
        </m:d>
        <m:r>
          <w:rPr>
            <w:rFonts w:ascii="Cambria Math" w:hAnsi="Cambria Math"/>
            <w:szCs w:val="22"/>
          </w:rPr>
          <m:t>)</m:t>
        </m:r>
      </m:oMath>
      <w:r w:rsidRPr="001600B2">
        <w:rPr>
          <w:szCs w:val="22"/>
        </w:rPr>
        <w:t xml:space="preserve"> </w:t>
      </w:r>
    </w:p>
    <w:p w14:paraId="6C451648" w14:textId="77777777" w:rsidR="00163C8A" w:rsidRPr="001600B2" w:rsidRDefault="00163C8A" w:rsidP="007563FD">
      <w:pPr>
        <w:ind w:left="1260"/>
        <w:jc w:val="both"/>
        <w:rPr>
          <w:szCs w:val="22"/>
        </w:rPr>
      </w:pPr>
      <w:r w:rsidRPr="001600B2">
        <w:rPr>
          <w:szCs w:val="22"/>
        </w:rPr>
        <w:t xml:space="preserve">where </w:t>
      </w:r>
      <m:oMath>
        <m:sSup>
          <m:sSupPr>
            <m:ctrlPr>
              <w:rPr>
                <w:rFonts w:ascii="Cambria Math" w:hAnsi="Cambria Math"/>
                <w:i/>
                <w:szCs w:val="22"/>
              </w:rPr>
            </m:ctrlPr>
          </m:sSupPr>
          <m:e>
            <m:r>
              <w:rPr>
                <w:rFonts w:ascii="Cambria Math" w:hAnsi="Cambria Math"/>
                <w:szCs w:val="22"/>
              </w:rPr>
              <m:t>FwdLUT</m:t>
            </m:r>
          </m:e>
          <m:sup>
            <m:r>
              <w:rPr>
                <w:rFonts w:ascii="Cambria Math" w:hAnsi="Cambria Math"/>
              </w:rPr>
              <m:t>'</m:t>
            </m:r>
          </m:sup>
        </m:sSup>
      </m:oMath>
      <w:r w:rsidRPr="001600B2">
        <w:rPr>
          <w:szCs w:val="22"/>
        </w:rPr>
        <w:t xml:space="preserve"> is the slope (first order derivative) of the </w:t>
      </w:r>
      <m:oMath>
        <m:r>
          <w:rPr>
            <w:rFonts w:ascii="Cambria Math" w:hAnsi="Cambria Math"/>
            <w:szCs w:val="22"/>
          </w:rPr>
          <m:t>FwdLUT</m:t>
        </m:r>
      </m:oMath>
      <w:r w:rsidRPr="001600B2">
        <w:rPr>
          <w:szCs w:val="22"/>
        </w:rPr>
        <w:t xml:space="preserve"> and </w:t>
      </w:r>
      <m:oMath>
        <m:acc>
          <m:accPr>
            <m:chr m:val="̅"/>
            <m:ctrlPr>
              <w:rPr>
                <w:rFonts w:ascii="Cambria Math" w:hAnsi="Cambria Math"/>
                <w:i/>
                <w:szCs w:val="22"/>
              </w:rPr>
            </m:ctrlPr>
          </m:accPr>
          <m:e>
            <m:sSub>
              <m:sSubPr>
                <m:ctrlPr>
                  <w:rPr>
                    <w:rFonts w:ascii="Cambria Math" w:hAnsi="Cambria Math"/>
                    <w:i/>
                    <w:szCs w:val="22"/>
                  </w:rPr>
                </m:ctrlPr>
              </m:sSubPr>
              <m:e>
                <m:r>
                  <w:rPr>
                    <w:rFonts w:ascii="Cambria Math" w:hAnsi="Cambria Math"/>
                    <w:szCs w:val="22"/>
                  </w:rPr>
                  <m:t>Y</m:t>
                </m:r>
              </m:e>
              <m:sub>
                <m:r>
                  <w:rPr>
                    <w:rFonts w:ascii="Cambria Math" w:hAnsi="Cambria Math"/>
                    <w:szCs w:val="22"/>
                  </w:rPr>
                  <m:t>CU</m:t>
                </m:r>
              </m:sub>
            </m:sSub>
          </m:e>
        </m:acc>
      </m:oMath>
      <w:r w:rsidRPr="001600B2">
        <w:rPr>
          <w:szCs w:val="22"/>
        </w:rPr>
        <w:t xml:space="preserve"> is the average Luma value of the CU.</w:t>
      </w:r>
    </w:p>
    <w:p w14:paraId="3174B70D" w14:textId="77777777" w:rsidR="00163C8A" w:rsidRDefault="00163C8A" w:rsidP="007563FD">
      <w:pPr>
        <w:pStyle w:val="ListParagraph"/>
        <w:numPr>
          <w:ilvl w:val="0"/>
          <w:numId w:val="30"/>
        </w:numPr>
        <w:jc w:val="both"/>
        <w:rPr>
          <w:szCs w:val="22"/>
        </w:rPr>
      </w:pPr>
      <w:r w:rsidRPr="00AB53DB">
        <w:rPr>
          <w:b/>
          <w:szCs w:val="22"/>
        </w:rPr>
        <w:t xml:space="preserve">Loop </w:t>
      </w:r>
      <w:r>
        <w:rPr>
          <w:b/>
          <w:szCs w:val="22"/>
        </w:rPr>
        <w:t>F</w:t>
      </w:r>
      <w:r w:rsidRPr="00AB53DB">
        <w:rPr>
          <w:b/>
          <w:szCs w:val="22"/>
        </w:rPr>
        <w:t xml:space="preserve">ilter </w:t>
      </w:r>
      <w:r>
        <w:rPr>
          <w:b/>
          <w:szCs w:val="22"/>
        </w:rPr>
        <w:t>O</w:t>
      </w:r>
      <w:r w:rsidRPr="00AB53DB">
        <w:rPr>
          <w:b/>
          <w:szCs w:val="22"/>
        </w:rPr>
        <w:t>ptimization:</w:t>
      </w:r>
      <w:r w:rsidRPr="00BB39CD">
        <w:rPr>
          <w:szCs w:val="22"/>
        </w:rPr>
        <w:t xml:space="preserve"> </w:t>
      </w:r>
      <w:r>
        <w:rPr>
          <w:szCs w:val="22"/>
        </w:rPr>
        <w:t xml:space="preserve">If the control flag for </w:t>
      </w:r>
      <w:r w:rsidRPr="00FC55DD">
        <w:rPr>
          <w:szCs w:val="22"/>
        </w:rPr>
        <w:t xml:space="preserve">Loop </w:t>
      </w:r>
      <w:r>
        <w:rPr>
          <w:szCs w:val="22"/>
        </w:rPr>
        <w:t>F</w:t>
      </w:r>
      <w:r w:rsidRPr="00FC55DD">
        <w:rPr>
          <w:szCs w:val="22"/>
        </w:rPr>
        <w:t xml:space="preserve">ilter optimization </w:t>
      </w:r>
      <w:r>
        <w:rPr>
          <w:szCs w:val="22"/>
        </w:rPr>
        <w:t xml:space="preserve">is enabled in the SPS, then the reconstructed Luma component </w:t>
      </w:r>
      <m:oMath>
        <m:sSub>
          <m:sSubPr>
            <m:ctrlPr>
              <w:rPr>
                <w:rFonts w:ascii="Cambria Math" w:hAnsi="Cambria Math"/>
                <w:i/>
                <w:szCs w:val="22"/>
              </w:rPr>
            </m:ctrlPr>
          </m:sSubPr>
          <m:e>
            <m:r>
              <w:rPr>
                <w:rFonts w:ascii="Cambria Math" w:hAnsi="Cambria Math"/>
                <w:szCs w:val="22"/>
              </w:rPr>
              <m:t>Y</m:t>
            </m:r>
          </m:e>
          <m:sub>
            <m:r>
              <w:rPr>
                <w:rFonts w:ascii="Cambria Math" w:hAnsi="Cambria Math"/>
                <w:szCs w:val="22"/>
              </w:rPr>
              <m:t>r</m:t>
            </m:r>
          </m:sub>
        </m:sSub>
      </m:oMath>
      <w:r>
        <w:rPr>
          <w:szCs w:val="22"/>
        </w:rPr>
        <w:t xml:space="preserve"> is first forward reshaped to apply Loop Filtering, then inverse reshaped to store </w:t>
      </w:r>
      <m:oMath>
        <m:sSub>
          <m:sSubPr>
            <m:ctrlPr>
              <w:rPr>
                <w:rFonts w:ascii="Cambria Math" w:hAnsi="Cambria Math"/>
                <w:i/>
                <w:szCs w:val="22"/>
              </w:rPr>
            </m:ctrlPr>
          </m:sSubPr>
          <m:e>
            <m:r>
              <w:rPr>
                <w:rFonts w:ascii="Cambria Math" w:hAnsi="Cambria Math"/>
                <w:szCs w:val="22"/>
              </w:rPr>
              <m:t>Y</m:t>
            </m:r>
          </m:e>
          <m:sub>
            <m:r>
              <w:rPr>
                <w:rFonts w:ascii="Cambria Math" w:hAnsi="Cambria Math"/>
                <w:szCs w:val="22"/>
              </w:rPr>
              <m:t>f</m:t>
            </m:r>
          </m:sub>
        </m:sSub>
      </m:oMath>
      <w:r>
        <w:rPr>
          <w:szCs w:val="22"/>
        </w:rPr>
        <w:t xml:space="preserve"> in the DPB. This only applies for inter slices.</w:t>
      </w:r>
    </w:p>
    <w:p w14:paraId="659F40F7" w14:textId="77777777" w:rsidR="00163C8A" w:rsidRPr="00014F0F" w:rsidRDefault="00E556A8" w:rsidP="007563FD">
      <w:pPr>
        <w:ind w:left="1260"/>
        <w:jc w:val="both"/>
        <w:rPr>
          <w:szCs w:val="22"/>
        </w:rPr>
      </w:pPr>
      <m:oMath>
        <m:sSub>
          <m:sSubPr>
            <m:ctrlPr>
              <w:rPr>
                <w:rFonts w:ascii="Cambria Math" w:hAnsi="Cambria Math"/>
                <w:i/>
                <w:szCs w:val="22"/>
              </w:rPr>
            </m:ctrlPr>
          </m:sSubPr>
          <m:e>
            <m:r>
              <w:rPr>
                <w:rFonts w:ascii="Cambria Math" w:hAnsi="Cambria Math"/>
                <w:szCs w:val="22"/>
              </w:rPr>
              <m:t>Y</m:t>
            </m:r>
          </m:e>
          <m:sub>
            <m:r>
              <w:rPr>
                <w:rFonts w:ascii="Cambria Math" w:hAnsi="Cambria Math"/>
                <w:szCs w:val="22"/>
              </w:rPr>
              <m:t>f</m:t>
            </m:r>
          </m:sub>
        </m:sSub>
        <m:r>
          <w:rPr>
            <w:rFonts w:ascii="Cambria Math" w:hAnsi="Cambria Math"/>
            <w:szCs w:val="22"/>
          </w:rPr>
          <m:t>=InvLUT[LF</m:t>
        </m:r>
        <m:d>
          <m:dPr>
            <m:ctrlPr>
              <w:rPr>
                <w:rFonts w:ascii="Cambria Math" w:hAnsi="Cambria Math"/>
                <w:i/>
                <w:szCs w:val="22"/>
              </w:rPr>
            </m:ctrlPr>
          </m:dPr>
          <m:e>
            <m:r>
              <w:rPr>
                <w:rFonts w:ascii="Cambria Math" w:hAnsi="Cambria Math"/>
                <w:szCs w:val="22"/>
              </w:rPr>
              <m:t>FwdLUT</m:t>
            </m:r>
            <m:d>
              <m:dPr>
                <m:begChr m:val="["/>
                <m:endChr m:val="]"/>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Y</m:t>
                    </m:r>
                  </m:e>
                  <m:sub>
                    <m:r>
                      <w:rPr>
                        <w:rFonts w:ascii="Cambria Math" w:hAnsi="Cambria Math"/>
                        <w:szCs w:val="22"/>
                      </w:rPr>
                      <m:t>r</m:t>
                    </m:r>
                  </m:sub>
                </m:sSub>
              </m:e>
            </m:d>
          </m:e>
        </m:d>
        <m:r>
          <w:rPr>
            <w:rFonts w:ascii="Cambria Math" w:hAnsi="Cambria Math"/>
            <w:szCs w:val="22"/>
          </w:rPr>
          <m:t>]</m:t>
        </m:r>
      </m:oMath>
      <w:r w:rsidR="00163C8A" w:rsidRPr="00836265">
        <w:rPr>
          <w:rFonts w:ascii="Cambria Math" w:hAnsi="Cambria Math"/>
          <w:i/>
          <w:szCs w:val="22"/>
        </w:rPr>
        <w:t xml:space="preserve"> </w:t>
      </w:r>
    </w:p>
    <w:p w14:paraId="298C3C5E" w14:textId="77777777" w:rsidR="00163C8A" w:rsidRPr="00AE67AD" w:rsidRDefault="00163C8A" w:rsidP="00163C8A">
      <w:pPr>
        <w:pStyle w:val="Heading4"/>
      </w:pPr>
      <w:bookmarkStart w:id="155" w:name="_Ref510182638"/>
      <w:r>
        <w:rPr>
          <w:szCs w:val="22"/>
        </w:rPr>
        <w:lastRenderedPageBreak/>
        <w:t xml:space="preserve">Luma-based </w:t>
      </w:r>
      <w:r w:rsidRPr="00AE67AD">
        <w:t>QP Prediction</w:t>
      </w:r>
      <w:bookmarkEnd w:id="155"/>
    </w:p>
    <w:p w14:paraId="03F4A690" w14:textId="07C90C72" w:rsidR="00163C8A" w:rsidRDefault="00163C8A" w:rsidP="007563FD">
      <w:pPr>
        <w:jc w:val="both"/>
        <w:rPr>
          <w:szCs w:val="22"/>
        </w:rPr>
      </w:pPr>
      <w:bookmarkStart w:id="156" w:name="OLE_LINK1"/>
      <w:r>
        <w:rPr>
          <w:szCs w:val="22"/>
        </w:rPr>
        <w:t xml:space="preserve">Because the spatially varying quantization settings (LumaDQP) are used for HDR coding, delta QP syntax must be signalled in the bitstreams for each quantization group. The deltaQP syntax elements create a signaling cost that raises the total bitrate by some number of percentage points per earlier studies </w:t>
      </w:r>
      <w:r>
        <w:rPr>
          <w:szCs w:val="22"/>
        </w:rPr>
        <w:fldChar w:fldCharType="begin"/>
      </w:r>
      <w:r>
        <w:rPr>
          <w:szCs w:val="22"/>
        </w:rPr>
        <w:instrText xml:space="preserve"> REF _Ref508905674 \r \h </w:instrText>
      </w:r>
      <w:r w:rsidR="007563FD">
        <w:rPr>
          <w:szCs w:val="22"/>
        </w:rPr>
        <w:instrText xml:space="preserve"> \* MERGEFORMAT </w:instrText>
      </w:r>
      <w:r>
        <w:rPr>
          <w:szCs w:val="22"/>
        </w:rPr>
      </w:r>
      <w:r>
        <w:rPr>
          <w:szCs w:val="22"/>
        </w:rPr>
        <w:fldChar w:fldCharType="separate"/>
      </w:r>
      <w:r w:rsidR="00772B6F">
        <w:rPr>
          <w:szCs w:val="22"/>
        </w:rPr>
        <w:t>[13]</w:t>
      </w:r>
      <w:r>
        <w:rPr>
          <w:szCs w:val="22"/>
        </w:rPr>
        <w:fldChar w:fldCharType="end"/>
      </w:r>
      <w:r>
        <w:rPr>
          <w:szCs w:val="22"/>
        </w:rPr>
        <w:t xml:space="preserve">. In the existing HM/JEM framework, predicted QP is derived based on the left and above spatially </w:t>
      </w:r>
      <w:bookmarkEnd w:id="156"/>
      <w:r>
        <w:rPr>
          <w:szCs w:val="22"/>
        </w:rPr>
        <w:t xml:space="preserve">neighbouring QPs. While for HDR, the QP is adapted at each CU based on its Luma value. The Luma-based QP Prediction tool in the proposal is designed to reduce the signalling overhead of the delta QP syntax by minimizing the difference between the predicted QP and the coding QP. It is based on the assumption that CU average predicted luma value is very close to that of the original Luma value. After receiving the deltaQP syntax, the decoder workflow derives the actual coding QP value for a CU as shown in </w:t>
      </w:r>
      <w:r>
        <w:rPr>
          <w:szCs w:val="22"/>
        </w:rPr>
        <w:fldChar w:fldCharType="begin"/>
      </w:r>
      <w:r>
        <w:rPr>
          <w:szCs w:val="22"/>
        </w:rPr>
        <w:instrText xml:space="preserve"> REF _Ref508380818 \h </w:instrText>
      </w:r>
      <w:r w:rsidR="007563FD">
        <w:rPr>
          <w:szCs w:val="22"/>
        </w:rPr>
        <w:instrText xml:space="preserve"> \* MERGEFORMAT </w:instrText>
      </w:r>
      <w:r>
        <w:rPr>
          <w:szCs w:val="22"/>
        </w:rPr>
      </w:r>
      <w:r>
        <w:rPr>
          <w:szCs w:val="22"/>
        </w:rPr>
        <w:fldChar w:fldCharType="separate"/>
      </w:r>
      <w:r w:rsidR="00772B6F" w:rsidRPr="00772B6F">
        <w:t xml:space="preserve">Figure </w:t>
      </w:r>
      <w:r w:rsidR="00772B6F" w:rsidRPr="00772B6F">
        <w:rPr>
          <w:noProof/>
        </w:rPr>
        <w:t>24</w:t>
      </w:r>
      <w:r>
        <w:rPr>
          <w:szCs w:val="22"/>
        </w:rPr>
        <w:fldChar w:fldCharType="end"/>
      </w:r>
      <w:r>
        <w:rPr>
          <w:szCs w:val="22"/>
        </w:rPr>
        <w:t>:</w:t>
      </w:r>
    </w:p>
    <w:p w14:paraId="5BA68F91" w14:textId="77777777" w:rsidR="00163C8A" w:rsidRDefault="00163C8A" w:rsidP="00163C8A">
      <w:pPr>
        <w:jc w:val="center"/>
        <w:rPr>
          <w:szCs w:val="22"/>
        </w:rPr>
      </w:pPr>
      <w:r>
        <w:rPr>
          <w:noProof/>
          <w:szCs w:val="22"/>
          <w:lang w:val="en-US" w:eastAsia="zh-CN"/>
        </w:rPr>
        <w:drawing>
          <wp:inline distT="0" distB="0" distL="0" distR="0" wp14:anchorId="131354A9" wp14:editId="67A386D2">
            <wp:extent cx="4898003" cy="1055676"/>
            <wp:effectExtent l="0" t="0" r="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4912845" cy="1058875"/>
                    </a:xfrm>
                    <a:prstGeom prst="rect">
                      <a:avLst/>
                    </a:prstGeom>
                    <a:noFill/>
                  </pic:spPr>
                </pic:pic>
              </a:graphicData>
            </a:graphic>
          </wp:inline>
        </w:drawing>
      </w:r>
    </w:p>
    <w:p w14:paraId="1FDEA2CA" w14:textId="77777777" w:rsidR="00163C8A" w:rsidRPr="00AB53DB" w:rsidRDefault="00163C8A" w:rsidP="00163C8A">
      <w:pPr>
        <w:jc w:val="center"/>
        <w:rPr>
          <w:sz w:val="12"/>
          <w:szCs w:val="22"/>
        </w:rPr>
      </w:pPr>
    </w:p>
    <w:p w14:paraId="3B17F58D" w14:textId="4682B415" w:rsidR="00163C8A" w:rsidRPr="007563FD" w:rsidRDefault="00163C8A" w:rsidP="00163C8A">
      <w:pPr>
        <w:pStyle w:val="Caption"/>
        <w:jc w:val="center"/>
        <w:rPr>
          <w:i w:val="0"/>
          <w:color w:val="auto"/>
          <w:sz w:val="22"/>
          <w:szCs w:val="22"/>
        </w:rPr>
      </w:pPr>
      <w:bookmarkStart w:id="157" w:name="_Ref508380818"/>
      <w:bookmarkStart w:id="158" w:name="_Ref508380812"/>
      <w:r w:rsidRPr="007563FD">
        <w:rPr>
          <w:i w:val="0"/>
          <w:color w:val="auto"/>
          <w:sz w:val="22"/>
          <w:szCs w:val="22"/>
        </w:rPr>
        <w:t xml:space="preserve">Figure </w:t>
      </w:r>
      <w:r w:rsidRPr="007563FD">
        <w:rPr>
          <w:i w:val="0"/>
          <w:color w:val="auto"/>
          <w:sz w:val="22"/>
          <w:szCs w:val="22"/>
        </w:rPr>
        <w:fldChar w:fldCharType="begin"/>
      </w:r>
      <w:r w:rsidRPr="007563FD">
        <w:rPr>
          <w:i w:val="0"/>
          <w:color w:val="auto"/>
          <w:sz w:val="22"/>
          <w:szCs w:val="22"/>
        </w:rPr>
        <w:instrText xml:space="preserve"> SEQ Figure \* ARABIC </w:instrText>
      </w:r>
      <w:r w:rsidRPr="007563FD">
        <w:rPr>
          <w:i w:val="0"/>
          <w:color w:val="auto"/>
          <w:sz w:val="22"/>
          <w:szCs w:val="22"/>
        </w:rPr>
        <w:fldChar w:fldCharType="separate"/>
      </w:r>
      <w:r w:rsidR="00224D22">
        <w:rPr>
          <w:i w:val="0"/>
          <w:noProof/>
          <w:color w:val="auto"/>
          <w:sz w:val="22"/>
          <w:szCs w:val="22"/>
        </w:rPr>
        <w:t>24</w:t>
      </w:r>
      <w:r w:rsidRPr="007563FD">
        <w:rPr>
          <w:i w:val="0"/>
          <w:color w:val="auto"/>
          <w:sz w:val="22"/>
          <w:szCs w:val="22"/>
        </w:rPr>
        <w:fldChar w:fldCharType="end"/>
      </w:r>
      <w:bookmarkEnd w:id="157"/>
      <w:r w:rsidR="007563FD">
        <w:rPr>
          <w:i w:val="0"/>
          <w:color w:val="auto"/>
          <w:sz w:val="22"/>
          <w:szCs w:val="22"/>
        </w:rPr>
        <w:t>.</w:t>
      </w:r>
      <w:r w:rsidRPr="007563FD">
        <w:rPr>
          <w:i w:val="0"/>
          <w:color w:val="auto"/>
          <w:sz w:val="22"/>
          <w:szCs w:val="22"/>
        </w:rPr>
        <w:t xml:space="preserve"> QP Prediction: QP calculation</w:t>
      </w:r>
      <w:bookmarkEnd w:id="158"/>
    </w:p>
    <w:p w14:paraId="2133F7B8" w14:textId="77777777" w:rsidR="00163C8A" w:rsidRDefault="00163C8A" w:rsidP="007563FD">
      <w:pPr>
        <w:jc w:val="both"/>
        <w:rPr>
          <w:szCs w:val="22"/>
        </w:rPr>
      </w:pPr>
      <w:r>
        <w:rPr>
          <w:szCs w:val="22"/>
        </w:rPr>
        <w:t xml:space="preserve">The LumaDQPLUT is the Luma Level to delta QP mapping table. In order to use the </w:t>
      </w:r>
      <w:bookmarkStart w:id="159" w:name="OLE_LINK32"/>
      <w:bookmarkStart w:id="160" w:name="OLE_LINK33"/>
      <w:r>
        <w:rPr>
          <w:szCs w:val="22"/>
        </w:rPr>
        <w:t>LumaDQPLUT</w:t>
      </w:r>
      <w:bookmarkEnd w:id="159"/>
      <w:bookmarkEnd w:id="160"/>
      <w:r>
        <w:rPr>
          <w:szCs w:val="22"/>
        </w:rPr>
        <w:t xml:space="preserve"> at the decoder side, it is signalled in the SPS when Luma-based QP Prediction is enabled.</w:t>
      </w:r>
    </w:p>
    <w:p w14:paraId="6E440A1A" w14:textId="2749E2DF" w:rsidR="00F325F8" w:rsidRDefault="00163C8A" w:rsidP="007563FD">
      <w:pPr>
        <w:jc w:val="both"/>
      </w:pPr>
      <w:r>
        <w:t>Luma-based QP prediction can be combined with neighbor-based QP prediction. Therefore, this proposal allows commercial products to implement additional adjustments based on other parameters, such as variance etc.</w:t>
      </w:r>
    </w:p>
    <w:p w14:paraId="51AB6EEE" w14:textId="77777777" w:rsidR="00E932DD" w:rsidRPr="00421CEB" w:rsidRDefault="00E932DD" w:rsidP="00E932DD">
      <w:pPr>
        <w:pStyle w:val="Heading1"/>
      </w:pPr>
      <w:bookmarkStart w:id="161" w:name="_Toc510446688"/>
      <w:r w:rsidRPr="00421CEB">
        <w:t>Encoder algorithm description</w:t>
      </w:r>
      <w:bookmarkEnd w:id="161"/>
    </w:p>
    <w:p w14:paraId="38CB74AE" w14:textId="77777777" w:rsidR="00E932DD" w:rsidRPr="00421CEB" w:rsidRDefault="00E932DD" w:rsidP="00E932DD">
      <w:pPr>
        <w:pStyle w:val="Heading2"/>
      </w:pPr>
      <w:bookmarkStart w:id="162" w:name="_Toc504385851"/>
      <w:bookmarkStart w:id="163" w:name="_Toc504386016"/>
      <w:bookmarkStart w:id="164" w:name="_Toc496601789"/>
      <w:bookmarkStart w:id="165" w:name="_Toc510446689"/>
      <w:bookmarkEnd w:id="162"/>
      <w:bookmarkEnd w:id="163"/>
      <w:bookmarkEnd w:id="164"/>
      <w:r w:rsidRPr="00421CEB">
        <w:t>General algorithm description</w:t>
      </w:r>
      <w:bookmarkEnd w:id="165"/>
    </w:p>
    <w:p w14:paraId="70481757" w14:textId="77777777" w:rsidR="00E932DD" w:rsidRPr="00421CEB" w:rsidRDefault="00E932DD" w:rsidP="00E932DD">
      <w:pPr>
        <w:pStyle w:val="Heading3"/>
      </w:pPr>
      <w:bookmarkStart w:id="166" w:name="_Toc510446690"/>
      <w:r w:rsidRPr="00421CEB">
        <w:t>Rate-distortion optimization</w:t>
      </w:r>
      <w:bookmarkEnd w:id="166"/>
      <w:r w:rsidRPr="00421CEB">
        <w:t xml:space="preserve"> </w:t>
      </w:r>
    </w:p>
    <w:p w14:paraId="18B46689" w14:textId="77777777" w:rsidR="00E932DD" w:rsidRPr="00421CEB" w:rsidRDefault="00E932DD" w:rsidP="00E932DD">
      <w:pPr>
        <w:pStyle w:val="Heading4"/>
      </w:pPr>
      <w:r w:rsidRPr="00421CEB">
        <w:t>Distortion metrics</w:t>
      </w:r>
    </w:p>
    <w:p w14:paraId="5BCE480C" w14:textId="16DAEDC5" w:rsidR="00E932DD" w:rsidRPr="00421CEB" w:rsidRDefault="008E787C" w:rsidP="00E932DD">
      <w:pPr>
        <w:rPr>
          <w:szCs w:val="22"/>
        </w:rPr>
      </w:pPr>
      <w:r>
        <w:rPr>
          <w:szCs w:val="22"/>
        </w:rPr>
        <w:t>This is the same as in the JEM.</w:t>
      </w:r>
    </w:p>
    <w:p w14:paraId="13AEC9A1" w14:textId="77777777" w:rsidR="00E932DD" w:rsidRPr="00FA1DE6" w:rsidRDefault="00E932DD" w:rsidP="00E932DD">
      <w:pPr>
        <w:pStyle w:val="Heading4"/>
      </w:pPr>
      <w:r w:rsidRPr="00FA1DE6">
        <w:t>Rate-distortion dependency models</w:t>
      </w:r>
    </w:p>
    <w:p w14:paraId="3379F417" w14:textId="63FF6BDF" w:rsidR="00E932DD" w:rsidRPr="00421CEB" w:rsidRDefault="008E787C" w:rsidP="00E932DD">
      <w:pPr>
        <w:rPr>
          <w:szCs w:val="22"/>
        </w:rPr>
      </w:pPr>
      <w:r>
        <w:rPr>
          <w:szCs w:val="22"/>
        </w:rPr>
        <w:t>This is the same as in the JEM.</w:t>
      </w:r>
    </w:p>
    <w:p w14:paraId="6895DE96" w14:textId="77777777" w:rsidR="00E932DD" w:rsidRPr="00421CEB" w:rsidRDefault="00E932DD" w:rsidP="00E932DD">
      <w:pPr>
        <w:pStyle w:val="Heading3"/>
      </w:pPr>
      <w:bookmarkStart w:id="167" w:name="_Ref509494378"/>
      <w:bookmarkStart w:id="168" w:name="_Toc510446691"/>
      <w:r w:rsidRPr="00421CEB">
        <w:t>Partitioning structure selection</w:t>
      </w:r>
      <w:bookmarkEnd w:id="167"/>
      <w:bookmarkEnd w:id="168"/>
    </w:p>
    <w:p w14:paraId="5888FE3A" w14:textId="577888F5" w:rsidR="00E932DD" w:rsidRDefault="00E932DD" w:rsidP="00E932DD">
      <w:pPr>
        <w:jc w:val="both"/>
        <w:rPr>
          <w:szCs w:val="22"/>
        </w:rPr>
      </w:pPr>
      <w:r>
        <w:rPr>
          <w:szCs w:val="22"/>
        </w:rPr>
        <w:t xml:space="preserve">In order to reduce the encoding complexity of MTT, fast TT direction determination is applied based on RD cost from BT partition testing stage. Using the RD costs of the BT partition in each direction, the encoder determines the likelihood of horizontal TT partition and vertical TT partition being selected, and skips the direction in which the TT partition is considered unlikely to be selected. This allows the RD cost checking of the TT partition in that direction to be skipped. As an example, the likelihood checking for the horizontal TT partition is shown in </w:t>
      </w:r>
      <w:r>
        <w:rPr>
          <w:szCs w:val="22"/>
        </w:rPr>
        <w:fldChar w:fldCharType="begin"/>
      </w:r>
      <w:r>
        <w:rPr>
          <w:szCs w:val="22"/>
        </w:rPr>
        <w:instrText xml:space="preserve"> REF _Ref507580939 \h </w:instrText>
      </w:r>
      <w:r>
        <w:rPr>
          <w:szCs w:val="22"/>
        </w:rPr>
      </w:r>
      <w:r>
        <w:rPr>
          <w:szCs w:val="22"/>
        </w:rPr>
        <w:fldChar w:fldCharType="separate"/>
      </w:r>
      <w:r w:rsidR="00772B6F" w:rsidRPr="007B5682">
        <w:rPr>
          <w:szCs w:val="22"/>
        </w:rPr>
        <w:t xml:space="preserve">Figure </w:t>
      </w:r>
      <w:r w:rsidR="00772B6F">
        <w:rPr>
          <w:noProof/>
          <w:szCs w:val="22"/>
        </w:rPr>
        <w:t>25</w:t>
      </w:r>
      <w:r>
        <w:rPr>
          <w:szCs w:val="22"/>
        </w:rPr>
        <w:fldChar w:fldCharType="end"/>
      </w:r>
      <w:r>
        <w:rPr>
          <w:szCs w:val="22"/>
        </w:rPr>
        <w:t xml:space="preserve">. If the horizontal BT partition is not the best partition after the horizontal BT partition is tested, then the likelihood of horizontal TT partition being selected is considered to be low, and the flag </w:t>
      </w:r>
      <w:r w:rsidRPr="00C944A4">
        <w:rPr>
          <w:szCs w:val="22"/>
        </w:rPr>
        <w:t xml:space="preserve">Hor_TT_Test is set to 0 to indicate </w:t>
      </w:r>
      <w:r>
        <w:rPr>
          <w:szCs w:val="22"/>
        </w:rPr>
        <w:t xml:space="preserve">that RD cost checking of </w:t>
      </w:r>
      <w:r w:rsidRPr="00C944A4">
        <w:rPr>
          <w:szCs w:val="22"/>
        </w:rPr>
        <w:t>the horizontal TT par</w:t>
      </w:r>
      <w:r>
        <w:rPr>
          <w:szCs w:val="22"/>
        </w:rPr>
        <w:t>ti</w:t>
      </w:r>
      <w:r w:rsidRPr="00C944A4">
        <w:rPr>
          <w:szCs w:val="22"/>
        </w:rPr>
        <w:t xml:space="preserve">tion </w:t>
      </w:r>
      <w:r>
        <w:rPr>
          <w:szCs w:val="22"/>
        </w:rPr>
        <w:t xml:space="preserve">will be skipped. Otherwise, the RD cost of the horizontal BT partition will be compared with the RD cost without partition. If the RD cost of the horizontal BT partition is much greater than the RD cost without partition (e.g. the ratio is greater than a pre-defined threshold A_TH), then the horizontal TT is considered not valuable to test, and the flag </w:t>
      </w:r>
      <w:r w:rsidRPr="00C944A4">
        <w:rPr>
          <w:szCs w:val="22"/>
        </w:rPr>
        <w:t>Hor_TT_Test</w:t>
      </w:r>
      <w:r>
        <w:rPr>
          <w:szCs w:val="22"/>
        </w:rPr>
        <w:t xml:space="preserve"> is set to 0. In remaining cases, the likelihood of </w:t>
      </w:r>
      <w:r>
        <w:rPr>
          <w:szCs w:val="22"/>
        </w:rPr>
        <w:lastRenderedPageBreak/>
        <w:t xml:space="preserve">the horizontal TT partition being selected may be high and the flag </w:t>
      </w:r>
      <w:r w:rsidRPr="00C944A4">
        <w:rPr>
          <w:szCs w:val="22"/>
        </w:rPr>
        <w:t xml:space="preserve">Hor_TT_Test </w:t>
      </w:r>
      <w:r>
        <w:rPr>
          <w:szCs w:val="22"/>
        </w:rPr>
        <w:t>is set to 1. The same process is also applied to determined the flag Ver_TT_Test for the vertical TT partition.</w:t>
      </w:r>
    </w:p>
    <w:p w14:paraId="1A8DD9D4" w14:textId="306B43EE" w:rsidR="00E932DD" w:rsidRDefault="00E932DD" w:rsidP="00E932DD">
      <w:pPr>
        <w:jc w:val="both"/>
        <w:rPr>
          <w:szCs w:val="22"/>
        </w:rPr>
      </w:pPr>
      <w:r>
        <w:rPr>
          <w:szCs w:val="22"/>
        </w:rPr>
        <w:t xml:space="preserve">After the likelihood checking for TT partition, the candidate directions for TT partition checking will be determined according to </w:t>
      </w:r>
      <w:r>
        <w:rPr>
          <w:szCs w:val="22"/>
        </w:rPr>
        <w:fldChar w:fldCharType="begin"/>
      </w:r>
      <w:r>
        <w:rPr>
          <w:szCs w:val="22"/>
        </w:rPr>
        <w:instrText xml:space="preserve"> REF _Ref507581600 \h </w:instrText>
      </w:r>
      <w:r>
        <w:rPr>
          <w:szCs w:val="22"/>
        </w:rPr>
      </w:r>
      <w:r>
        <w:rPr>
          <w:szCs w:val="22"/>
        </w:rPr>
        <w:fldChar w:fldCharType="separate"/>
      </w:r>
      <w:r w:rsidR="00772B6F" w:rsidRPr="007B5682">
        <w:rPr>
          <w:szCs w:val="22"/>
        </w:rPr>
        <w:t xml:space="preserve">Figure </w:t>
      </w:r>
      <w:r w:rsidR="00772B6F">
        <w:rPr>
          <w:noProof/>
          <w:szCs w:val="22"/>
        </w:rPr>
        <w:t>26</w:t>
      </w:r>
      <w:r>
        <w:rPr>
          <w:szCs w:val="22"/>
        </w:rPr>
        <w:fldChar w:fldCharType="end"/>
      </w:r>
      <w:r>
        <w:rPr>
          <w:szCs w:val="22"/>
        </w:rPr>
        <w:t xml:space="preserve">. If both horizontal partition and vertical TT partition need to be tested (that is, both Hor_TT_Test and Ver_TT_Test are set to 1), we will compare the RD cost of horizontal BT and that of vertical BT. If the ratio of the two RD costs are smaller than a pre-defined threshold D_TH, then both directions are considered as further candidate directions for TT partition checking. Otherwise, only the direction with the smaller BT partition RD cost will be considered as the candidate direction for further TT partition checking. If only one TT partition at certain direction needs to be tested (that is, only either Hor_TT_Test or Ver_TT_Test is set to 1), it is treated as the only candidate direction for futher TT partition checking. Using this proposed candidate TT direction determination method, the encoder does not always perform RD cost checking of both TT partition directions. </w:t>
      </w:r>
    </w:p>
    <w:p w14:paraId="4EEA5CED" w14:textId="77777777" w:rsidR="00E932DD" w:rsidRDefault="00E932DD" w:rsidP="00E932DD">
      <w:pPr>
        <w:jc w:val="both"/>
        <w:rPr>
          <w:szCs w:val="22"/>
        </w:rPr>
      </w:pPr>
    </w:p>
    <w:p w14:paraId="0FFBD1CF" w14:textId="292D6AEE" w:rsidR="00E932DD" w:rsidRDefault="001A39F8" w:rsidP="00E932DD">
      <w:pPr>
        <w:jc w:val="center"/>
      </w:pPr>
      <w:r>
        <w:rPr>
          <w:noProof/>
          <w:lang w:val="en-US" w:eastAsia="zh-CN"/>
        </w:rPr>
        <w:drawing>
          <wp:inline distT="0" distB="0" distL="0" distR="0" wp14:anchorId="0974A2AD" wp14:editId="7C61394D">
            <wp:extent cx="3211980" cy="3017031"/>
            <wp:effectExtent l="0" t="0" r="7620" b="0"/>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217789" cy="3022487"/>
                    </a:xfrm>
                    <a:prstGeom prst="rect">
                      <a:avLst/>
                    </a:prstGeom>
                    <a:noFill/>
                  </pic:spPr>
                </pic:pic>
              </a:graphicData>
            </a:graphic>
          </wp:inline>
        </w:drawing>
      </w:r>
    </w:p>
    <w:p w14:paraId="4AACA048" w14:textId="0DAC9089" w:rsidR="00E932DD" w:rsidRDefault="00E932DD" w:rsidP="00E932DD">
      <w:pPr>
        <w:jc w:val="center"/>
      </w:pPr>
      <w:bookmarkStart w:id="169" w:name="_Ref507580939"/>
      <w:r w:rsidRPr="007B5682">
        <w:rPr>
          <w:szCs w:val="22"/>
        </w:rPr>
        <w:t xml:space="preserve">Figure </w:t>
      </w:r>
      <w:r w:rsidRPr="007B5682">
        <w:rPr>
          <w:szCs w:val="22"/>
        </w:rPr>
        <w:fldChar w:fldCharType="begin"/>
      </w:r>
      <w:r w:rsidRPr="007B5682">
        <w:rPr>
          <w:szCs w:val="22"/>
        </w:rPr>
        <w:instrText xml:space="preserve"> SEQ Figure \* ARABIC </w:instrText>
      </w:r>
      <w:r w:rsidRPr="007B5682">
        <w:rPr>
          <w:szCs w:val="22"/>
        </w:rPr>
        <w:fldChar w:fldCharType="separate"/>
      </w:r>
      <w:r w:rsidR="00772B6F">
        <w:rPr>
          <w:noProof/>
          <w:szCs w:val="22"/>
        </w:rPr>
        <w:t>25</w:t>
      </w:r>
      <w:r w:rsidRPr="007B5682">
        <w:rPr>
          <w:szCs w:val="22"/>
        </w:rPr>
        <w:fldChar w:fldCharType="end"/>
      </w:r>
      <w:bookmarkEnd w:id="169"/>
      <w:r w:rsidRPr="007B5682">
        <w:rPr>
          <w:szCs w:val="22"/>
        </w:rPr>
        <w:t>.</w:t>
      </w:r>
      <w:r>
        <w:rPr>
          <w:szCs w:val="22"/>
        </w:rPr>
        <w:t xml:space="preserve"> </w:t>
      </w:r>
      <w:r>
        <w:t>Likelihood checking for horizontal TT partition, Hor_TT_Test flag indicates whether the encoder needs to further test horizontal TT partition or not</w:t>
      </w:r>
    </w:p>
    <w:p w14:paraId="5B8DB8D4" w14:textId="1BAE80FD" w:rsidR="00E932DD" w:rsidRDefault="001A39F8" w:rsidP="00E932DD">
      <w:pPr>
        <w:jc w:val="center"/>
      </w:pPr>
      <w:bookmarkStart w:id="170" w:name="_Ref507581463"/>
      <w:r>
        <w:rPr>
          <w:noProof/>
          <w:lang w:val="en-US" w:eastAsia="zh-CN"/>
        </w:rPr>
        <w:lastRenderedPageBreak/>
        <w:drawing>
          <wp:inline distT="0" distB="0" distL="0" distR="0" wp14:anchorId="6FBC3036" wp14:editId="282283E5">
            <wp:extent cx="5944235" cy="3676015"/>
            <wp:effectExtent l="0" t="0" r="0" b="635"/>
            <wp:docPr id="131" name="Picture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944235" cy="3676015"/>
                    </a:xfrm>
                    <a:prstGeom prst="rect">
                      <a:avLst/>
                    </a:prstGeom>
                    <a:noFill/>
                  </pic:spPr>
                </pic:pic>
              </a:graphicData>
            </a:graphic>
          </wp:inline>
        </w:drawing>
      </w:r>
    </w:p>
    <w:p w14:paraId="66F89293" w14:textId="7832A4E7" w:rsidR="00E932DD" w:rsidRDefault="00E932DD" w:rsidP="00E932DD">
      <w:pPr>
        <w:jc w:val="center"/>
      </w:pPr>
      <w:bookmarkStart w:id="171" w:name="_Ref507581600"/>
      <w:r w:rsidRPr="007B5682">
        <w:rPr>
          <w:szCs w:val="22"/>
        </w:rPr>
        <w:t xml:space="preserve">Figure </w:t>
      </w:r>
      <w:r w:rsidRPr="007B5682">
        <w:rPr>
          <w:szCs w:val="22"/>
        </w:rPr>
        <w:fldChar w:fldCharType="begin"/>
      </w:r>
      <w:r w:rsidRPr="007B5682">
        <w:rPr>
          <w:szCs w:val="22"/>
        </w:rPr>
        <w:instrText xml:space="preserve"> SEQ Figure \* ARABIC </w:instrText>
      </w:r>
      <w:r w:rsidRPr="007B5682">
        <w:rPr>
          <w:szCs w:val="22"/>
        </w:rPr>
        <w:fldChar w:fldCharType="separate"/>
      </w:r>
      <w:r w:rsidR="00772B6F">
        <w:rPr>
          <w:noProof/>
          <w:szCs w:val="22"/>
        </w:rPr>
        <w:t>26</w:t>
      </w:r>
      <w:r w:rsidRPr="007B5682">
        <w:rPr>
          <w:szCs w:val="22"/>
        </w:rPr>
        <w:fldChar w:fldCharType="end"/>
      </w:r>
      <w:bookmarkEnd w:id="170"/>
      <w:bookmarkEnd w:id="171"/>
      <w:r w:rsidRPr="007B5682">
        <w:rPr>
          <w:szCs w:val="22"/>
        </w:rPr>
        <w:t>.</w:t>
      </w:r>
      <w:r>
        <w:rPr>
          <w:szCs w:val="22"/>
        </w:rPr>
        <w:t xml:space="preserve"> </w:t>
      </w:r>
      <w:r>
        <w:t>Determination of the candidate directions for TT partition testing</w:t>
      </w:r>
    </w:p>
    <w:p w14:paraId="74D3995E" w14:textId="77777777" w:rsidR="00E932DD" w:rsidRPr="00421CEB" w:rsidRDefault="00E932DD" w:rsidP="00E932DD">
      <w:pPr>
        <w:pStyle w:val="Heading3"/>
      </w:pPr>
      <w:bookmarkStart w:id="172" w:name="_Toc510446692"/>
      <w:r w:rsidRPr="00421CEB">
        <w:t>Intra prediction mode estimation and type selection</w:t>
      </w:r>
      <w:bookmarkEnd w:id="172"/>
    </w:p>
    <w:p w14:paraId="74AF90E6" w14:textId="249ED3AE" w:rsidR="00E932DD" w:rsidRPr="00421CEB" w:rsidRDefault="008E787C" w:rsidP="00E932DD">
      <w:pPr>
        <w:rPr>
          <w:szCs w:val="22"/>
        </w:rPr>
      </w:pPr>
      <w:r>
        <w:rPr>
          <w:szCs w:val="22"/>
        </w:rPr>
        <w:t>This is the same as in the JEM.</w:t>
      </w:r>
    </w:p>
    <w:p w14:paraId="0E56BB2C" w14:textId="77777777" w:rsidR="00E932DD" w:rsidRPr="00421CEB" w:rsidRDefault="00E932DD" w:rsidP="00E932DD">
      <w:pPr>
        <w:pStyle w:val="Heading3"/>
      </w:pPr>
      <w:bookmarkStart w:id="173" w:name="_Toc510446693"/>
      <w:r w:rsidRPr="00421CEB">
        <w:t>Motion estimation and motion segment selection</w:t>
      </w:r>
      <w:bookmarkEnd w:id="173"/>
    </w:p>
    <w:p w14:paraId="305744F4" w14:textId="77777777" w:rsidR="00E932DD" w:rsidRPr="00FA1DE6" w:rsidRDefault="00E932DD" w:rsidP="00E932DD">
      <w:pPr>
        <w:pStyle w:val="Heading4"/>
      </w:pPr>
      <w:r w:rsidRPr="00FA1DE6">
        <w:t>General</w:t>
      </w:r>
    </w:p>
    <w:p w14:paraId="1EFD0070" w14:textId="2DDE154B" w:rsidR="00E932DD" w:rsidRPr="00421CEB" w:rsidRDefault="008E787C" w:rsidP="00E932DD">
      <w:pPr>
        <w:rPr>
          <w:szCs w:val="22"/>
        </w:rPr>
      </w:pPr>
      <w:r>
        <w:rPr>
          <w:szCs w:val="22"/>
        </w:rPr>
        <w:t>This is the same as in the JEM.</w:t>
      </w:r>
    </w:p>
    <w:p w14:paraId="6B067A36" w14:textId="77777777" w:rsidR="00E932DD" w:rsidRPr="00421CEB" w:rsidRDefault="00E932DD" w:rsidP="00E932DD">
      <w:pPr>
        <w:pStyle w:val="Heading4"/>
      </w:pPr>
      <w:r w:rsidRPr="00421CEB">
        <w:t>Usage of decoder-side motion refinement</w:t>
      </w:r>
    </w:p>
    <w:p w14:paraId="728B6C4A" w14:textId="2BC6E91C" w:rsidR="00E932DD" w:rsidRPr="00421CEB" w:rsidRDefault="00364CEC" w:rsidP="00E932DD">
      <w:pPr>
        <w:rPr>
          <w:szCs w:val="22"/>
        </w:rPr>
      </w:pPr>
      <w:r>
        <w:rPr>
          <w:szCs w:val="22"/>
        </w:rPr>
        <w:t>This is the same as in the JEM</w:t>
      </w:r>
      <w:r w:rsidR="003B4F34">
        <w:rPr>
          <w:szCs w:val="22"/>
        </w:rPr>
        <w:t xml:space="preserve">, except the decoder specific changes discussed in Section </w:t>
      </w:r>
      <w:r w:rsidR="003B4F34">
        <w:rPr>
          <w:szCs w:val="22"/>
        </w:rPr>
        <w:fldChar w:fldCharType="begin"/>
      </w:r>
      <w:r w:rsidR="003B4F34">
        <w:rPr>
          <w:szCs w:val="22"/>
        </w:rPr>
        <w:instrText xml:space="preserve"> REF _Ref510082882 \r \h </w:instrText>
      </w:r>
      <w:r w:rsidR="003B4F34">
        <w:rPr>
          <w:szCs w:val="22"/>
        </w:rPr>
      </w:r>
      <w:r w:rsidR="003B4F34">
        <w:rPr>
          <w:szCs w:val="22"/>
        </w:rPr>
        <w:fldChar w:fldCharType="separate"/>
      </w:r>
      <w:r w:rsidR="00772B6F">
        <w:rPr>
          <w:szCs w:val="22"/>
        </w:rPr>
        <w:t>2.1.4</w:t>
      </w:r>
      <w:r w:rsidR="003B4F34">
        <w:rPr>
          <w:szCs w:val="22"/>
        </w:rPr>
        <w:fldChar w:fldCharType="end"/>
      </w:r>
      <w:r>
        <w:rPr>
          <w:szCs w:val="22"/>
        </w:rPr>
        <w:t>.</w:t>
      </w:r>
    </w:p>
    <w:p w14:paraId="69C64AB1" w14:textId="77777777" w:rsidR="00E932DD" w:rsidRPr="00421CEB" w:rsidRDefault="00E932DD" w:rsidP="00E932DD">
      <w:pPr>
        <w:pStyle w:val="Heading3"/>
      </w:pPr>
      <w:bookmarkStart w:id="174" w:name="_Toc510446694"/>
      <w:r w:rsidRPr="00421CEB">
        <w:t>Mode decisions</w:t>
      </w:r>
      <w:bookmarkEnd w:id="174"/>
    </w:p>
    <w:p w14:paraId="772C5338" w14:textId="217A563F" w:rsidR="00E932DD" w:rsidRPr="00421CEB" w:rsidRDefault="008E787C" w:rsidP="00E932DD">
      <w:pPr>
        <w:rPr>
          <w:szCs w:val="22"/>
        </w:rPr>
      </w:pPr>
      <w:r>
        <w:rPr>
          <w:szCs w:val="22"/>
        </w:rPr>
        <w:t>This is the same as in the JEM.</w:t>
      </w:r>
    </w:p>
    <w:p w14:paraId="7A819343" w14:textId="77777777" w:rsidR="00E932DD" w:rsidRPr="00421CEB" w:rsidRDefault="00E932DD" w:rsidP="00E932DD">
      <w:pPr>
        <w:pStyle w:val="Heading3"/>
      </w:pPr>
      <w:bookmarkStart w:id="175" w:name="_Ref510083199"/>
      <w:bookmarkStart w:id="176" w:name="_Toc510446695"/>
      <w:r w:rsidRPr="00421CEB">
        <w:t>In-loop filtering type selection and parameter estimation</w:t>
      </w:r>
      <w:bookmarkEnd w:id="175"/>
      <w:bookmarkEnd w:id="176"/>
    </w:p>
    <w:p w14:paraId="57FB5E5C" w14:textId="1E0F4438" w:rsidR="00E932DD" w:rsidRDefault="00E932DD" w:rsidP="00E932DD">
      <w:pPr>
        <w:jc w:val="both"/>
      </w:pPr>
      <w:r>
        <w:rPr>
          <w:szCs w:val="22"/>
        </w:rPr>
        <w:t xml:space="preserve">ALF parameter determination scheme at the encoder in JEM-7.0 is slightly modified in this response. For pictures in the highest and second highest temporal layers, an additional condition is added to bias against using ALF, as described in </w:t>
      </w:r>
      <w:r w:rsidRPr="00430700">
        <w:fldChar w:fldCharType="begin"/>
      </w:r>
      <w:r w:rsidRPr="00430700">
        <w:instrText xml:space="preserve"> REF _Ref506473391 \h  \* MERGEFORMAT </w:instrText>
      </w:r>
      <w:r w:rsidRPr="00430700">
        <w:fldChar w:fldCharType="separate"/>
      </w:r>
      <w:r w:rsidR="00772B6F" w:rsidRPr="00772B6F">
        <w:rPr>
          <w:szCs w:val="22"/>
        </w:rPr>
        <w:t xml:space="preserve">Figure </w:t>
      </w:r>
      <w:r w:rsidR="00772B6F" w:rsidRPr="00772B6F">
        <w:rPr>
          <w:noProof/>
          <w:szCs w:val="22"/>
        </w:rPr>
        <w:t>27</w:t>
      </w:r>
      <w:r w:rsidRPr="00430700">
        <w:fldChar w:fldCharType="end"/>
      </w:r>
      <w:r>
        <w:t xml:space="preserve">. For pictures at the highest and second highest temporal layers, both luma and chroma ALF are disabled if the picture satisfies the following condition </w:t>
      </w:r>
    </w:p>
    <w:tbl>
      <w:tblPr>
        <w:tblW w:w="10684" w:type="dxa"/>
        <w:jc w:val="right"/>
        <w:tblLook w:val="04A0" w:firstRow="1" w:lastRow="0" w:firstColumn="1" w:lastColumn="0" w:noHBand="0" w:noVBand="1"/>
      </w:tblPr>
      <w:tblGrid>
        <w:gridCol w:w="9257"/>
        <w:gridCol w:w="1427"/>
      </w:tblGrid>
      <w:tr w:rsidR="00E932DD" w:rsidRPr="00430700" w14:paraId="3A52414C" w14:textId="77777777" w:rsidTr="00E00587">
        <w:trPr>
          <w:jc w:val="right"/>
        </w:trPr>
        <w:tc>
          <w:tcPr>
            <w:tcW w:w="9257" w:type="dxa"/>
            <w:shd w:val="clear" w:color="auto" w:fill="auto"/>
          </w:tcPr>
          <w:p w14:paraId="615FD459" w14:textId="07FDA309" w:rsidR="00E932DD" w:rsidRPr="002101A4" w:rsidRDefault="00E932DD" w:rsidP="00E00587">
            <w:pPr>
              <w:ind w:left="1109"/>
              <w:jc w:val="both"/>
              <w:rPr>
                <w:lang w:val="en-US"/>
              </w:rPr>
            </w:pPr>
            <m:oMathPara>
              <m:oMath>
                <m:r>
                  <w:rPr>
                    <w:rFonts w:ascii="Cambria Math" w:hAnsi="Cambria Math" w:cs="Cambria Math"/>
                  </w:rPr>
                  <m:t>O</m:t>
                </m:r>
                <m:r>
                  <w:rPr>
                    <w:rFonts w:ascii="Cambria Math" w:hAnsi="Cambria Math"/>
                  </w:rPr>
                  <m:t>rig_SSE≤T∙ALF_SSE</m:t>
                </m:r>
              </m:oMath>
            </m:oMathPara>
          </w:p>
        </w:tc>
        <w:tc>
          <w:tcPr>
            <w:tcW w:w="1427" w:type="dxa"/>
            <w:shd w:val="clear" w:color="auto" w:fill="auto"/>
            <w:vAlign w:val="center"/>
          </w:tcPr>
          <w:p w14:paraId="34624DDF" w14:textId="17857B67" w:rsidR="00E932DD" w:rsidRPr="00430700" w:rsidRDefault="00E932DD" w:rsidP="00E00587">
            <w:pPr>
              <w:jc w:val="right"/>
              <w:rPr>
                <w:rFonts w:eastAsia="MS Mincho" w:cs="Arial"/>
                <w:szCs w:val="22"/>
              </w:rPr>
            </w:pPr>
            <w:bookmarkStart w:id="177" w:name="_Ref446449205"/>
            <w:r w:rsidRPr="00430700">
              <w:rPr>
                <w:szCs w:val="22"/>
              </w:rPr>
              <w:t>(</w:t>
            </w:r>
            <w:r w:rsidRPr="00430700">
              <w:rPr>
                <w:szCs w:val="22"/>
              </w:rPr>
              <w:fldChar w:fldCharType="begin"/>
            </w:r>
            <w:r w:rsidRPr="00430700">
              <w:rPr>
                <w:szCs w:val="22"/>
              </w:rPr>
              <w:instrText xml:space="preserve"> SEQ Equation \* ARABIC </w:instrText>
            </w:r>
            <w:r w:rsidRPr="00430700">
              <w:rPr>
                <w:szCs w:val="22"/>
              </w:rPr>
              <w:fldChar w:fldCharType="separate"/>
            </w:r>
            <w:r w:rsidR="00772B6F">
              <w:rPr>
                <w:noProof/>
                <w:szCs w:val="22"/>
              </w:rPr>
              <w:t>9</w:t>
            </w:r>
            <w:r w:rsidRPr="00430700">
              <w:rPr>
                <w:szCs w:val="22"/>
              </w:rPr>
              <w:fldChar w:fldCharType="end"/>
            </w:r>
            <w:r w:rsidRPr="00430700">
              <w:rPr>
                <w:szCs w:val="22"/>
              </w:rPr>
              <w:t>)</w:t>
            </w:r>
            <w:bookmarkEnd w:id="177"/>
          </w:p>
        </w:tc>
      </w:tr>
    </w:tbl>
    <w:p w14:paraId="009FDFEC" w14:textId="77777777" w:rsidR="00E932DD" w:rsidRPr="000576BA" w:rsidRDefault="00E932DD" w:rsidP="00E932DD">
      <w:pPr>
        <w:jc w:val="both"/>
      </w:pPr>
      <w:r>
        <w:t xml:space="preserve">where </w:t>
      </w:r>
      <m:oMath>
        <m:r>
          <w:rPr>
            <w:rFonts w:ascii="Cambria Math" w:hAnsi="Cambria Math"/>
          </w:rPr>
          <m:t>Orig_SSE</m:t>
        </m:r>
      </m:oMath>
      <w:r>
        <w:t xml:space="preserve"> is the sum of the squared error (SSE) between the original picture and the reconstructed picture without ALF filtering applied, and </w:t>
      </w:r>
      <m:oMath>
        <m:r>
          <w:rPr>
            <w:rFonts w:ascii="Cambria Math" w:hAnsi="Cambria Math"/>
          </w:rPr>
          <m:t>ALF_SSE</m:t>
        </m:r>
      </m:oMath>
      <w:r>
        <w:t xml:space="preserve"> is the SSE between the original picture and the reconstructed picture with ALF filtering applied, and </w:t>
      </w:r>
      <m:oMath>
        <m:r>
          <w:rPr>
            <w:rFonts w:ascii="Cambria Math" w:hAnsi="Cambria Math"/>
          </w:rPr>
          <m:t>T</m:t>
        </m:r>
      </m:oMath>
      <w:r>
        <w:t xml:space="preserve"> is a bias factor. </w:t>
      </w:r>
    </w:p>
    <w:p w14:paraId="105E1603" w14:textId="4F1FEDC1" w:rsidR="00E932DD" w:rsidRDefault="00E932DD" w:rsidP="00E932DD">
      <w:pPr>
        <w:jc w:val="center"/>
        <w:rPr>
          <w:szCs w:val="22"/>
        </w:rPr>
      </w:pPr>
      <w:r w:rsidRPr="0038195C">
        <w:lastRenderedPageBreak/>
        <w:t xml:space="preserve"> </w:t>
      </w:r>
      <w:r w:rsidR="001A39F8">
        <w:rPr>
          <w:noProof/>
          <w:lang w:val="en-US" w:eastAsia="zh-CN"/>
        </w:rPr>
        <w:drawing>
          <wp:inline distT="0" distB="0" distL="0" distR="0" wp14:anchorId="4353C909" wp14:editId="3EF89995">
            <wp:extent cx="2421585" cy="4624842"/>
            <wp:effectExtent l="0" t="0" r="0" b="4445"/>
            <wp:docPr id="133"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444549" cy="4668700"/>
                    </a:xfrm>
                    <a:prstGeom prst="rect">
                      <a:avLst/>
                    </a:prstGeom>
                    <a:noFill/>
                  </pic:spPr>
                </pic:pic>
              </a:graphicData>
            </a:graphic>
          </wp:inline>
        </w:drawing>
      </w:r>
    </w:p>
    <w:p w14:paraId="047F2A31" w14:textId="70787E9C" w:rsidR="00E932DD" w:rsidRPr="00421CEB" w:rsidRDefault="00E932DD" w:rsidP="00E932DD">
      <w:pPr>
        <w:pStyle w:val="Caption"/>
        <w:jc w:val="center"/>
        <w:rPr>
          <w:szCs w:val="22"/>
        </w:rPr>
      </w:pPr>
      <w:bookmarkStart w:id="178" w:name="_Ref506473391"/>
      <w:r w:rsidRPr="00430700">
        <w:rPr>
          <w:i w:val="0"/>
          <w:color w:val="auto"/>
          <w:sz w:val="22"/>
          <w:szCs w:val="22"/>
        </w:rPr>
        <w:t xml:space="preserve">Figure </w:t>
      </w:r>
      <w:r w:rsidRPr="00430700">
        <w:rPr>
          <w:i w:val="0"/>
          <w:szCs w:val="22"/>
        </w:rPr>
        <w:fldChar w:fldCharType="begin"/>
      </w:r>
      <w:r w:rsidRPr="00430700">
        <w:rPr>
          <w:i w:val="0"/>
          <w:color w:val="auto"/>
          <w:sz w:val="22"/>
          <w:szCs w:val="22"/>
        </w:rPr>
        <w:instrText xml:space="preserve"> SEQ Figure \* ARABIC </w:instrText>
      </w:r>
      <w:r w:rsidRPr="00430700">
        <w:rPr>
          <w:i w:val="0"/>
          <w:szCs w:val="22"/>
        </w:rPr>
        <w:fldChar w:fldCharType="separate"/>
      </w:r>
      <w:r w:rsidR="00772B6F">
        <w:rPr>
          <w:i w:val="0"/>
          <w:noProof/>
          <w:color w:val="auto"/>
          <w:sz w:val="22"/>
          <w:szCs w:val="22"/>
        </w:rPr>
        <w:t>27</w:t>
      </w:r>
      <w:r w:rsidRPr="00430700">
        <w:rPr>
          <w:i w:val="0"/>
          <w:szCs w:val="22"/>
        </w:rPr>
        <w:fldChar w:fldCharType="end"/>
      </w:r>
      <w:bookmarkEnd w:id="178"/>
      <w:r w:rsidRPr="00430700">
        <w:rPr>
          <w:i w:val="0"/>
          <w:color w:val="auto"/>
          <w:sz w:val="22"/>
          <w:szCs w:val="22"/>
        </w:rPr>
        <w:t xml:space="preserve">. </w:t>
      </w:r>
      <w:r>
        <w:rPr>
          <w:i w:val="0"/>
          <w:color w:val="auto"/>
          <w:sz w:val="22"/>
          <w:szCs w:val="22"/>
        </w:rPr>
        <w:t xml:space="preserve">Slightly modified </w:t>
      </w:r>
      <w:r w:rsidRPr="00430700">
        <w:rPr>
          <w:i w:val="0"/>
          <w:color w:val="auto"/>
          <w:sz w:val="22"/>
          <w:szCs w:val="22"/>
        </w:rPr>
        <w:t xml:space="preserve">ALF </w:t>
      </w:r>
      <w:r>
        <w:rPr>
          <w:i w:val="0"/>
          <w:color w:val="auto"/>
          <w:sz w:val="22"/>
          <w:szCs w:val="22"/>
        </w:rPr>
        <w:t>decision applied at the encoder in this response</w:t>
      </w:r>
      <w:r w:rsidRPr="00430700" w:rsidDel="00145C9C">
        <w:rPr>
          <w:i w:val="0"/>
          <w:color w:val="auto"/>
          <w:sz w:val="22"/>
          <w:szCs w:val="22"/>
        </w:rPr>
        <w:t xml:space="preserve"> </w:t>
      </w:r>
    </w:p>
    <w:p w14:paraId="1D824227" w14:textId="77777777" w:rsidR="00E932DD" w:rsidRPr="00421CEB" w:rsidRDefault="00E932DD" w:rsidP="00E932DD">
      <w:pPr>
        <w:pStyle w:val="Heading3"/>
      </w:pPr>
      <w:bookmarkStart w:id="179" w:name="_Toc510446696"/>
      <w:r w:rsidRPr="00421CEB">
        <w:t>Transforms and transform type selection</w:t>
      </w:r>
      <w:bookmarkEnd w:id="179"/>
    </w:p>
    <w:p w14:paraId="293091AC" w14:textId="7598D68A" w:rsidR="00E932DD" w:rsidRPr="00421CEB" w:rsidRDefault="008E787C" w:rsidP="00E932DD">
      <w:pPr>
        <w:rPr>
          <w:szCs w:val="22"/>
        </w:rPr>
      </w:pPr>
      <w:r>
        <w:rPr>
          <w:szCs w:val="22"/>
        </w:rPr>
        <w:t>This is the same as in the JEM.</w:t>
      </w:r>
    </w:p>
    <w:p w14:paraId="475137DB" w14:textId="77777777" w:rsidR="00E932DD" w:rsidRPr="00421CEB" w:rsidRDefault="00E932DD" w:rsidP="00E932DD">
      <w:pPr>
        <w:pStyle w:val="Heading3"/>
      </w:pPr>
      <w:bookmarkStart w:id="180" w:name="_Toc510446697"/>
      <w:r w:rsidRPr="00421CEB">
        <w:t>Quantization and quantization type selection</w:t>
      </w:r>
      <w:bookmarkEnd w:id="180"/>
    </w:p>
    <w:p w14:paraId="11D8AFE1" w14:textId="74B22A93" w:rsidR="00E932DD" w:rsidRPr="00421CEB" w:rsidRDefault="008E787C" w:rsidP="00E932DD">
      <w:pPr>
        <w:rPr>
          <w:szCs w:val="22"/>
        </w:rPr>
      </w:pPr>
      <w:r>
        <w:rPr>
          <w:szCs w:val="22"/>
        </w:rPr>
        <w:t>This is the same as in the JEM.</w:t>
      </w:r>
    </w:p>
    <w:p w14:paraId="40E00854" w14:textId="77777777" w:rsidR="00E932DD" w:rsidRPr="00421CEB" w:rsidRDefault="00E932DD" w:rsidP="00E932DD">
      <w:pPr>
        <w:pStyle w:val="Heading3"/>
      </w:pPr>
      <w:bookmarkStart w:id="181" w:name="_Toc510446698"/>
      <w:r w:rsidRPr="00421CEB">
        <w:t>Entropy coding</w:t>
      </w:r>
      <w:bookmarkEnd w:id="181"/>
    </w:p>
    <w:p w14:paraId="6DAC6431" w14:textId="3F7C916B" w:rsidR="00E932DD" w:rsidRPr="00421CEB" w:rsidRDefault="008E787C" w:rsidP="00E932DD">
      <w:pPr>
        <w:rPr>
          <w:szCs w:val="22"/>
        </w:rPr>
      </w:pPr>
      <w:r>
        <w:rPr>
          <w:szCs w:val="22"/>
        </w:rPr>
        <w:t>This is the same as in the JEM.</w:t>
      </w:r>
    </w:p>
    <w:p w14:paraId="098C984D" w14:textId="77777777" w:rsidR="00E932DD" w:rsidRPr="00421CEB" w:rsidRDefault="00E932DD" w:rsidP="00E932DD">
      <w:pPr>
        <w:pStyle w:val="Heading3"/>
      </w:pPr>
      <w:bookmarkStart w:id="182" w:name="_Toc510446699"/>
      <w:r w:rsidRPr="00421CEB">
        <w:t>Additional tools</w:t>
      </w:r>
      <w:bookmarkEnd w:id="182"/>
    </w:p>
    <w:p w14:paraId="71BB760C" w14:textId="2433F04B" w:rsidR="00E932DD" w:rsidRPr="00421CEB" w:rsidRDefault="008E787C" w:rsidP="00E932DD">
      <w:pPr>
        <w:rPr>
          <w:szCs w:val="22"/>
        </w:rPr>
      </w:pPr>
      <w:r>
        <w:rPr>
          <w:szCs w:val="22"/>
        </w:rPr>
        <w:t>None.</w:t>
      </w:r>
    </w:p>
    <w:p w14:paraId="3FAC8D6A" w14:textId="77777777" w:rsidR="00E932DD" w:rsidRPr="00421CEB" w:rsidRDefault="00E932DD" w:rsidP="00E932DD">
      <w:pPr>
        <w:pStyle w:val="Heading3"/>
      </w:pPr>
      <w:bookmarkStart w:id="183" w:name="_Toc510446700"/>
      <w:r w:rsidRPr="00421CEB">
        <w:t>Additional encoder optimization</w:t>
      </w:r>
      <w:bookmarkEnd w:id="183"/>
    </w:p>
    <w:p w14:paraId="59B9FA71" w14:textId="0261645A" w:rsidR="00E932DD" w:rsidRDefault="00E932DD" w:rsidP="00E932DD">
      <w:pPr>
        <w:jc w:val="both"/>
      </w:pPr>
      <w:r>
        <w:t xml:space="preserve">In this response, two modifications are applied to the RA configuration used by the anchors </w:t>
      </w:r>
      <w:r>
        <w:fldChar w:fldCharType="begin"/>
      </w:r>
      <w:r>
        <w:instrText xml:space="preserve"> REF _Ref508963837 \n \h </w:instrText>
      </w:r>
      <w:r>
        <w:fldChar w:fldCharType="separate"/>
      </w:r>
      <w:r w:rsidR="00772B6F">
        <w:t>[1]</w:t>
      </w:r>
      <w:r>
        <w:fldChar w:fldCharType="end"/>
      </w:r>
      <w:r>
        <w:t xml:space="preserve"> :</w:t>
      </w:r>
    </w:p>
    <w:p w14:paraId="4EC9A036" w14:textId="77777777" w:rsidR="00E932DD" w:rsidRDefault="00E932DD" w:rsidP="003F041B">
      <w:pPr>
        <w:pStyle w:val="ListParagraph"/>
        <w:numPr>
          <w:ilvl w:val="0"/>
          <w:numId w:val="21"/>
        </w:numPr>
        <w:jc w:val="both"/>
      </w:pPr>
      <w:r>
        <w:t>The total number of temporal layers is reduced from 5 to 3. Specifically, the pictures at the lowest three temporal layers in the RA setting used in anchor generation are merged into one temporal layer in this response; and the pictures at the 4-th temporal layer and the 5-th temporal layer in the JEM-7.0 RA setting remain the same and become the 2nd temporal layer and the 3rd temporal layer, respectively, in the new RA configuration.</w:t>
      </w:r>
    </w:p>
    <w:p w14:paraId="28140552" w14:textId="77777777" w:rsidR="00E932DD" w:rsidRDefault="00E932DD" w:rsidP="003F041B">
      <w:pPr>
        <w:pStyle w:val="ListParagraph"/>
        <w:numPr>
          <w:ilvl w:val="0"/>
          <w:numId w:val="21"/>
        </w:numPr>
        <w:jc w:val="both"/>
      </w:pPr>
      <w:r>
        <w:t xml:space="preserve">The number of reference pictures used for the pictures whose POCs are a multiple of 16 is increased from 2 to 3 by including one additional reference picture with (POC-20) for temporal prediction. </w:t>
      </w:r>
      <w:r>
        <w:lastRenderedPageBreak/>
        <w:t>Specifically, the previous coded pictures with (POC-16), (POC-20), (POC-24) and (POC-32) are included in the reference picture lists of those pictures.</w:t>
      </w:r>
    </w:p>
    <w:p w14:paraId="231CDC21" w14:textId="77777777" w:rsidR="00E932DD" w:rsidRPr="00421CEB" w:rsidRDefault="00E932DD" w:rsidP="00E932DD">
      <w:pPr>
        <w:jc w:val="both"/>
      </w:pPr>
      <w:r>
        <w:t xml:space="preserve">Note that in this response, the maximum DPB size (i.e., 6 pictures) and the maximum picture reordering latency (i.e., 16 pictures) are kept the same as those of the RA configuration of the anchors. </w:t>
      </w:r>
    </w:p>
    <w:p w14:paraId="15593A0A" w14:textId="77777777" w:rsidR="00E932DD" w:rsidRPr="00421CEB" w:rsidRDefault="00E932DD" w:rsidP="00E932DD">
      <w:pPr>
        <w:pStyle w:val="Heading3"/>
      </w:pPr>
      <w:bookmarkStart w:id="184" w:name="_Toc510446701"/>
      <w:r w:rsidRPr="00421CEB">
        <w:t>Additional algorithmic description topic(s)</w:t>
      </w:r>
      <w:bookmarkEnd w:id="184"/>
    </w:p>
    <w:p w14:paraId="1B145871" w14:textId="782245E7" w:rsidR="00E932DD" w:rsidRPr="00421CEB" w:rsidRDefault="008E787C" w:rsidP="00E932DD">
      <w:pPr>
        <w:rPr>
          <w:szCs w:val="22"/>
        </w:rPr>
      </w:pPr>
      <w:bookmarkStart w:id="185" w:name="_Toc504385865"/>
      <w:bookmarkStart w:id="186" w:name="_Toc504386030"/>
      <w:bookmarkStart w:id="187" w:name="_Toc504385867"/>
      <w:bookmarkStart w:id="188" w:name="_Toc504386032"/>
      <w:bookmarkStart w:id="189" w:name="_Toc504385870"/>
      <w:bookmarkStart w:id="190" w:name="_Toc504386035"/>
      <w:bookmarkStart w:id="191" w:name="_Toc504385871"/>
      <w:bookmarkStart w:id="192" w:name="_Toc504386036"/>
      <w:bookmarkStart w:id="193" w:name="_Toc504385872"/>
      <w:bookmarkStart w:id="194" w:name="_Toc504386037"/>
      <w:bookmarkStart w:id="195" w:name="_Toc504385873"/>
      <w:bookmarkStart w:id="196" w:name="_Toc504386038"/>
      <w:bookmarkStart w:id="197" w:name="_Toc504385874"/>
      <w:bookmarkStart w:id="198" w:name="_Toc504386039"/>
      <w:bookmarkStart w:id="199" w:name="_Toc504385875"/>
      <w:bookmarkStart w:id="200" w:name="_Toc504386040"/>
      <w:bookmarkStart w:id="201" w:name="_Toc504385876"/>
      <w:bookmarkStart w:id="202" w:name="_Toc504386041"/>
      <w:bookmarkStart w:id="203" w:name="_Toc504385878"/>
      <w:bookmarkStart w:id="204" w:name="_Toc504386043"/>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r>
        <w:rPr>
          <w:szCs w:val="22"/>
        </w:rPr>
        <w:t>None.</w:t>
      </w:r>
    </w:p>
    <w:p w14:paraId="7691B37A" w14:textId="77777777" w:rsidR="00E932DD" w:rsidRPr="00421CEB" w:rsidRDefault="00E932DD" w:rsidP="00E932DD">
      <w:pPr>
        <w:pStyle w:val="Heading2"/>
      </w:pPr>
      <w:bookmarkStart w:id="205" w:name="_Toc510446702"/>
      <w:r w:rsidRPr="00421CEB">
        <w:t>360°</w:t>
      </w:r>
      <w:bookmarkEnd w:id="205"/>
      <w:r w:rsidRPr="00421CEB">
        <w:t xml:space="preserve"> </w:t>
      </w:r>
    </w:p>
    <w:p w14:paraId="4E9F33A6" w14:textId="77777777" w:rsidR="00E932DD" w:rsidRPr="00421CEB" w:rsidRDefault="00E932DD" w:rsidP="00E932DD">
      <w:pPr>
        <w:pStyle w:val="Heading3"/>
      </w:pPr>
      <w:bookmarkStart w:id="206" w:name="_Toc510446703"/>
      <w:r w:rsidRPr="00421CEB">
        <w:t>Usage of projection format adaptation</w:t>
      </w:r>
      <w:bookmarkEnd w:id="206"/>
    </w:p>
    <w:p w14:paraId="4C8D4989" w14:textId="77777777" w:rsidR="00E932DD" w:rsidRPr="007B7AF9" w:rsidRDefault="00E932DD" w:rsidP="00E932DD">
      <w:pPr>
        <w:pStyle w:val="Heading4"/>
      </w:pPr>
      <w:bookmarkStart w:id="207" w:name="_Toc504385881"/>
      <w:bookmarkStart w:id="208" w:name="_Toc504386046"/>
      <w:bookmarkStart w:id="209" w:name="_Toc504385884"/>
      <w:bookmarkStart w:id="210" w:name="_Toc504386049"/>
      <w:bookmarkStart w:id="211" w:name="_Ref509494937"/>
      <w:bookmarkEnd w:id="207"/>
      <w:bookmarkEnd w:id="208"/>
      <w:bookmarkEnd w:id="209"/>
      <w:bookmarkEnd w:id="210"/>
      <w:r>
        <w:t>HAC parameter determination</w:t>
      </w:r>
      <w:bookmarkEnd w:id="211"/>
    </w:p>
    <w:p w14:paraId="634AEBA0" w14:textId="03B883DB" w:rsidR="00E932DD" w:rsidRDefault="00E932DD" w:rsidP="00E932DD">
      <w:pPr>
        <w:tabs>
          <w:tab w:val="left" w:pos="10980"/>
        </w:tabs>
        <w:spacing w:before="240"/>
        <w:jc w:val="both"/>
      </w:pPr>
      <w:r>
        <w:t xml:space="preserve">Taking into account the constraints in </w:t>
      </w:r>
      <w:r>
        <w:fldChar w:fldCharType="begin"/>
      </w:r>
      <w:r>
        <w:instrText xml:space="preserve"> REF _Ref486522446 \h  \* MERGEFORMAT </w:instrText>
      </w:r>
      <w:r>
        <w:fldChar w:fldCharType="separate"/>
      </w:r>
      <w:r w:rsidR="00772B6F" w:rsidRPr="00772B6F">
        <w:t>(7)</w:t>
      </w:r>
      <w:r>
        <w:fldChar w:fldCharType="end"/>
      </w:r>
      <w:r>
        <w:fldChar w:fldCharType="begin"/>
      </w:r>
      <w:r>
        <w:instrText xml:space="preserve"> REF _Ref486522448 \h  \* MERGEFORMAT </w:instrText>
      </w:r>
      <w:r>
        <w:fldChar w:fldCharType="separate"/>
      </w:r>
      <w:r w:rsidR="00772B6F" w:rsidRPr="00772B6F">
        <w:t>(8)</w:t>
      </w:r>
      <w:r>
        <w:fldChar w:fldCharType="end"/>
      </w:r>
      <w:r>
        <w:t>, eight parameters need to be determined for the 3</w:t>
      </w:r>
      <w:r w:rsidR="00275578">
        <w:t>×</w:t>
      </w:r>
      <w:r>
        <w:t xml:space="preserve">2 HAC projection format used in this response, including six parameters in the horizontal direction, and two parameters in the vertical direction. </w:t>
      </w:r>
    </w:p>
    <w:p w14:paraId="4C3E57AE" w14:textId="77777777" w:rsidR="00E932DD" w:rsidRDefault="00E932DD" w:rsidP="00E932DD">
      <w:pPr>
        <w:tabs>
          <w:tab w:val="left" w:pos="10980"/>
        </w:tabs>
        <w:spacing w:before="240"/>
        <w:jc w:val="both"/>
      </w:pPr>
      <w:r>
        <w:t>The HAC parameter derivation process is separated into two sub-processes: (a) deriving parameters for the first face row consisting of F</w:t>
      </w:r>
      <w:r w:rsidRPr="004835CB">
        <w:rPr>
          <w:vertAlign w:val="subscript"/>
        </w:rPr>
        <w:t>4</w:t>
      </w:r>
      <w:r>
        <w:t>, F</w:t>
      </w:r>
      <w:r>
        <w:rPr>
          <w:vertAlign w:val="subscript"/>
        </w:rPr>
        <w:t>0</w:t>
      </w:r>
      <w:r>
        <w:t xml:space="preserve"> and F</w:t>
      </w:r>
      <w:r w:rsidRPr="004835CB">
        <w:rPr>
          <w:vertAlign w:val="subscript"/>
        </w:rPr>
        <w:t>5</w:t>
      </w:r>
      <w:r>
        <w:t>; (b) deriving parameters for the second face row consisting of F</w:t>
      </w:r>
      <w:r>
        <w:rPr>
          <w:vertAlign w:val="subscript"/>
        </w:rPr>
        <w:t>2</w:t>
      </w:r>
      <w:r>
        <w:t>, F</w:t>
      </w:r>
      <w:r>
        <w:rPr>
          <w:vertAlign w:val="subscript"/>
        </w:rPr>
        <w:t>1</w:t>
      </w:r>
      <w:r>
        <w:t xml:space="preserve"> and F</w:t>
      </w:r>
      <w:r w:rsidRPr="004835CB">
        <w:rPr>
          <w:vertAlign w:val="subscript"/>
        </w:rPr>
        <w:t>3</w:t>
      </w:r>
      <w:r>
        <w:t xml:space="preserve">. For each face row, the following iterative parameters searching algorithm for horizontal and vertical mapping functions is applied: </w:t>
      </w:r>
    </w:p>
    <w:p w14:paraId="0EB68009" w14:textId="77777777" w:rsidR="00E932DD" w:rsidRPr="004835CB" w:rsidRDefault="00E932DD" w:rsidP="00E932DD">
      <w:pPr>
        <w:spacing w:before="120" w:line="276" w:lineRule="auto"/>
        <w:ind w:left="720"/>
        <w:jc w:val="both"/>
        <w:rPr>
          <w:rFonts w:eastAsia="SimSun"/>
          <w:szCs w:val="22"/>
        </w:rPr>
      </w:pPr>
      <w:r>
        <w:rPr>
          <w:rFonts w:eastAsia="SimSun"/>
          <w:szCs w:val="22"/>
        </w:rPr>
        <w:t>Step 1:</w:t>
      </w:r>
      <w:r>
        <w:rPr>
          <w:rFonts w:eastAsia="SimSun"/>
          <w:szCs w:val="22"/>
        </w:rPr>
        <w:tab/>
      </w:r>
      <w:r w:rsidRPr="004835CB">
        <w:rPr>
          <w:rFonts w:eastAsia="SimSun"/>
          <w:szCs w:val="22"/>
        </w:rPr>
        <w:t xml:space="preserve">search parameters for the </w:t>
      </w:r>
      <w:r>
        <w:rPr>
          <w:rFonts w:eastAsia="SimSun"/>
          <w:szCs w:val="22"/>
        </w:rPr>
        <w:t>horizontal</w:t>
      </w:r>
      <w:r w:rsidRPr="004835CB">
        <w:rPr>
          <w:rFonts w:eastAsia="SimSun"/>
          <w:szCs w:val="22"/>
        </w:rPr>
        <w:t xml:space="preserve"> direction while fixing parameters for the </w:t>
      </w:r>
      <w:r>
        <w:rPr>
          <w:rFonts w:eastAsia="SimSun"/>
          <w:szCs w:val="22"/>
        </w:rPr>
        <w:t>vertical</w:t>
      </w:r>
      <w:r w:rsidRPr="004835CB">
        <w:rPr>
          <w:rFonts w:eastAsia="SimSun"/>
          <w:szCs w:val="22"/>
        </w:rPr>
        <w:t xml:space="preserve"> direction, and update the parameters for the </w:t>
      </w:r>
      <w:r>
        <w:rPr>
          <w:rFonts w:eastAsia="SimSun"/>
          <w:szCs w:val="22"/>
        </w:rPr>
        <w:t>horizontal</w:t>
      </w:r>
      <w:r w:rsidRPr="004835CB">
        <w:rPr>
          <w:rFonts w:eastAsia="SimSun"/>
          <w:szCs w:val="22"/>
        </w:rPr>
        <w:t xml:space="preserve"> direction with the optimal parameters found in </w:t>
      </w:r>
      <w:r>
        <w:rPr>
          <w:rFonts w:eastAsia="SimSun"/>
          <w:szCs w:val="22"/>
        </w:rPr>
        <w:t>the search</w:t>
      </w:r>
      <w:r w:rsidRPr="004835CB">
        <w:rPr>
          <w:rFonts w:eastAsia="SimSun"/>
          <w:szCs w:val="22"/>
        </w:rPr>
        <w:t xml:space="preserve">; if there is no update, </w:t>
      </w:r>
      <w:r>
        <w:rPr>
          <w:rFonts w:eastAsia="SimSun"/>
          <w:szCs w:val="22"/>
        </w:rPr>
        <w:t>the search</w:t>
      </w:r>
      <w:r w:rsidRPr="004835CB">
        <w:rPr>
          <w:rFonts w:eastAsia="SimSun"/>
          <w:szCs w:val="22"/>
        </w:rPr>
        <w:t xml:space="preserve"> process stops; otherwise, go to </w:t>
      </w:r>
      <w:r>
        <w:rPr>
          <w:rFonts w:eastAsia="SimSun"/>
          <w:szCs w:val="22"/>
        </w:rPr>
        <w:t>S</w:t>
      </w:r>
      <w:r w:rsidRPr="004835CB">
        <w:rPr>
          <w:rFonts w:eastAsia="SimSun"/>
          <w:szCs w:val="22"/>
        </w:rPr>
        <w:t>tep</w:t>
      </w:r>
      <w:r>
        <w:rPr>
          <w:rFonts w:eastAsia="SimSun"/>
          <w:szCs w:val="22"/>
        </w:rPr>
        <w:t xml:space="preserve"> </w:t>
      </w:r>
      <w:r w:rsidRPr="004835CB">
        <w:rPr>
          <w:rFonts w:eastAsia="SimSun"/>
          <w:szCs w:val="22"/>
        </w:rPr>
        <w:t>2;</w:t>
      </w:r>
    </w:p>
    <w:p w14:paraId="0A5A9A3C" w14:textId="77777777" w:rsidR="00E932DD" w:rsidRPr="004835CB" w:rsidRDefault="00E932DD" w:rsidP="00E932DD">
      <w:pPr>
        <w:spacing w:before="240" w:line="276" w:lineRule="auto"/>
        <w:ind w:left="720"/>
        <w:jc w:val="both"/>
        <w:rPr>
          <w:rFonts w:eastAsia="SimSun"/>
          <w:szCs w:val="22"/>
        </w:rPr>
      </w:pPr>
      <w:r>
        <w:rPr>
          <w:rFonts w:eastAsia="SimSun"/>
          <w:szCs w:val="22"/>
        </w:rPr>
        <w:t>Step 2:</w:t>
      </w:r>
      <w:r>
        <w:rPr>
          <w:rFonts w:eastAsia="SimSun"/>
          <w:szCs w:val="22"/>
        </w:rPr>
        <w:tab/>
      </w:r>
      <w:r w:rsidRPr="004835CB">
        <w:rPr>
          <w:rFonts w:eastAsia="SimSun"/>
          <w:szCs w:val="22"/>
        </w:rPr>
        <w:t xml:space="preserve">search parameters for the </w:t>
      </w:r>
      <w:r>
        <w:rPr>
          <w:rFonts w:eastAsia="SimSun"/>
          <w:szCs w:val="22"/>
        </w:rPr>
        <w:t>vertical</w:t>
      </w:r>
      <w:r w:rsidRPr="004835CB">
        <w:rPr>
          <w:rFonts w:eastAsia="SimSun"/>
          <w:szCs w:val="22"/>
        </w:rPr>
        <w:t xml:space="preserve"> direction while fixing parameters for the </w:t>
      </w:r>
      <w:r>
        <w:rPr>
          <w:rFonts w:eastAsia="SimSun"/>
          <w:szCs w:val="22"/>
        </w:rPr>
        <w:t>horizontal</w:t>
      </w:r>
      <w:r w:rsidRPr="004835CB">
        <w:rPr>
          <w:rFonts w:eastAsia="SimSun"/>
          <w:szCs w:val="22"/>
        </w:rPr>
        <w:t xml:space="preserve"> direction, and update the parameters for the </w:t>
      </w:r>
      <w:r>
        <w:rPr>
          <w:rFonts w:eastAsia="SimSun"/>
          <w:szCs w:val="22"/>
        </w:rPr>
        <w:t>vertical</w:t>
      </w:r>
      <w:r w:rsidRPr="004835CB">
        <w:rPr>
          <w:rFonts w:eastAsia="SimSun"/>
          <w:szCs w:val="22"/>
        </w:rPr>
        <w:t xml:space="preserve"> direction with the optimal parameters found in </w:t>
      </w:r>
      <w:r>
        <w:rPr>
          <w:rFonts w:eastAsia="SimSun"/>
          <w:szCs w:val="22"/>
        </w:rPr>
        <w:t>the search</w:t>
      </w:r>
      <w:r w:rsidRPr="004835CB">
        <w:rPr>
          <w:rFonts w:eastAsia="SimSun"/>
          <w:szCs w:val="22"/>
        </w:rPr>
        <w:t xml:space="preserve">; if there is no update, </w:t>
      </w:r>
      <w:r>
        <w:rPr>
          <w:rFonts w:eastAsia="SimSun"/>
          <w:szCs w:val="22"/>
        </w:rPr>
        <w:t>the search</w:t>
      </w:r>
      <w:r w:rsidRPr="004835CB">
        <w:rPr>
          <w:rFonts w:eastAsia="SimSun"/>
          <w:szCs w:val="22"/>
        </w:rPr>
        <w:t xml:space="preserve"> process stops; otherwise, go to </w:t>
      </w:r>
      <w:r>
        <w:rPr>
          <w:rFonts w:eastAsia="SimSun"/>
          <w:szCs w:val="22"/>
        </w:rPr>
        <w:t>S</w:t>
      </w:r>
      <w:r w:rsidRPr="004835CB">
        <w:rPr>
          <w:rFonts w:eastAsia="SimSun"/>
          <w:szCs w:val="22"/>
        </w:rPr>
        <w:t>tep</w:t>
      </w:r>
      <w:r>
        <w:rPr>
          <w:rFonts w:eastAsia="SimSun"/>
          <w:szCs w:val="22"/>
        </w:rPr>
        <w:t xml:space="preserve"> </w:t>
      </w:r>
      <w:r w:rsidRPr="004835CB">
        <w:rPr>
          <w:rFonts w:eastAsia="SimSun"/>
          <w:szCs w:val="22"/>
        </w:rPr>
        <w:t>1</w:t>
      </w:r>
      <w:r>
        <w:rPr>
          <w:rFonts w:eastAsia="SimSun"/>
          <w:szCs w:val="22"/>
        </w:rPr>
        <w:t>.</w:t>
      </w:r>
    </w:p>
    <w:p w14:paraId="50DBB5C7" w14:textId="71F97D71" w:rsidR="00E932DD" w:rsidRDefault="00E932DD" w:rsidP="00E932DD">
      <w:pPr>
        <w:jc w:val="both"/>
      </w:pPr>
      <w:r>
        <w:t xml:space="preserve">The search algorithm usually converges after 3~4 iterations. In Step 1 and Step 2, the HAC parameters are selected by minimizing end-to-end weighted conversion-only error calculated as in Equation </w:t>
      </w:r>
      <w:r>
        <w:fldChar w:fldCharType="begin"/>
      </w:r>
      <w:r>
        <w:instrText xml:space="preserve"> REF _Ref486523741 \h  \* MERGEFORMAT </w:instrText>
      </w:r>
      <w:r>
        <w:fldChar w:fldCharType="separate"/>
      </w:r>
      <w:r w:rsidR="00772B6F" w:rsidRPr="00772B6F">
        <w:t>(10)</w:t>
      </w:r>
      <w:r>
        <w:fldChar w:fldCharType="end"/>
      </w:r>
      <w:r>
        <w:t>, where wSSE(x, y) is the weighted SSE calculation using sample set x and y, and the weights are the same as those used in WS-PSNR calculation for ERP in 360Lib.</w:t>
      </w:r>
    </w:p>
    <w:tbl>
      <w:tblPr>
        <w:tblStyle w:val="TableGrid"/>
        <w:tblW w:w="10327"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717"/>
        <w:gridCol w:w="610"/>
      </w:tblGrid>
      <w:tr w:rsidR="00E932DD" w:rsidRPr="008D1F91" w14:paraId="0B597E0E" w14:textId="77777777" w:rsidTr="00E00587">
        <w:trPr>
          <w:trHeight w:val="121"/>
          <w:jc w:val="right"/>
        </w:trPr>
        <w:tc>
          <w:tcPr>
            <w:tcW w:w="9717" w:type="dxa"/>
            <w:vAlign w:val="center"/>
          </w:tcPr>
          <w:p w14:paraId="17D98629" w14:textId="77777777" w:rsidR="00E932DD" w:rsidRPr="008D1F91" w:rsidRDefault="00E932DD" w:rsidP="00E00587">
            <w:pPr>
              <w:jc w:val="center"/>
            </w:pPr>
            <m:oMathPara>
              <m:oMath>
                <m:r>
                  <w:rPr>
                    <w:rFonts w:ascii="Cambria Math" w:hAnsi="Cambria Math"/>
                    <w:lang w:val="en-GB"/>
                  </w:rPr>
                  <m:t>Dist</m:t>
                </m:r>
                <m:r>
                  <m:rPr>
                    <m:sty m:val="p"/>
                  </m:rPr>
                  <w:rPr>
                    <w:rFonts w:ascii="Cambria Math" w:hAnsi="Cambria Math"/>
                    <w:lang w:val="en-GB"/>
                  </w:rPr>
                  <m:t>=</m:t>
                </m:r>
                <m:nary>
                  <m:naryPr>
                    <m:chr m:val="∑"/>
                    <m:limLoc m:val="undOvr"/>
                    <m:supHide m:val="1"/>
                    <m:ctrlPr>
                      <w:rPr>
                        <w:rFonts w:ascii="Cambria Math" w:hAnsi="Cambria Math"/>
                        <w:lang w:val="en-GB"/>
                      </w:rPr>
                    </m:ctrlPr>
                  </m:naryPr>
                  <m:sub>
                    <m:sSub>
                      <m:sSubPr>
                        <m:ctrlPr>
                          <w:rPr>
                            <w:rFonts w:ascii="Cambria Math" w:hAnsi="Cambria Math"/>
                            <w:i/>
                            <w:lang w:val="en-GB"/>
                          </w:rPr>
                        </m:ctrlPr>
                      </m:sSubPr>
                      <m:e>
                        <m:r>
                          <w:rPr>
                            <w:rFonts w:ascii="Cambria Math" w:hAnsi="Cambria Math"/>
                            <w:lang w:val="en-GB"/>
                          </w:rPr>
                          <m:t>F</m:t>
                        </m:r>
                      </m:e>
                      <m:sub>
                        <m:r>
                          <w:rPr>
                            <w:rFonts w:ascii="Cambria Math" w:hAnsi="Cambria Math"/>
                            <w:lang w:val="en-GB"/>
                          </w:rPr>
                          <m:t>i</m:t>
                        </m:r>
                      </m:sub>
                    </m:sSub>
                    <m:r>
                      <w:rPr>
                        <w:rFonts w:ascii="Cambria Math" w:hAnsi="Cambria Math"/>
                        <w:lang w:val="en-GB"/>
                      </w:rPr>
                      <m:t>∈face_row</m:t>
                    </m:r>
                  </m:sub>
                  <m:sup/>
                  <m:e>
                    <m:r>
                      <w:rPr>
                        <w:rFonts w:ascii="Cambria Math" w:hAnsi="Cambria Math"/>
                        <w:lang w:val="en-GB"/>
                      </w:rPr>
                      <m:t>wSSE(</m:t>
                    </m:r>
                    <m:sSub>
                      <m:sSubPr>
                        <m:ctrlPr>
                          <w:rPr>
                            <w:rFonts w:ascii="Cambria Math" w:hAnsi="Cambria Math"/>
                            <w:i/>
                            <w:lang w:val="en-GB"/>
                          </w:rPr>
                        </m:ctrlPr>
                      </m:sSubPr>
                      <m:e>
                        <m:r>
                          <w:rPr>
                            <w:rFonts w:ascii="Cambria Math" w:hAnsi="Cambria Math"/>
                            <w:lang w:val="en-GB"/>
                          </w:rPr>
                          <m:t>F</m:t>
                        </m:r>
                      </m:e>
                      <m:sub>
                        <m:r>
                          <w:rPr>
                            <w:rFonts w:ascii="Cambria Math" w:hAnsi="Cambria Math"/>
                            <w:lang w:val="en-GB"/>
                          </w:rPr>
                          <m:t>i</m:t>
                        </m:r>
                      </m:sub>
                    </m:sSub>
                    <m:r>
                      <w:rPr>
                        <w:rFonts w:ascii="Cambria Math" w:hAnsi="Cambria Math"/>
                        <w:lang w:val="en-GB"/>
                      </w:rPr>
                      <m:t xml:space="preserve">(ERP), </m:t>
                    </m:r>
                    <m:sSub>
                      <m:sSubPr>
                        <m:ctrlPr>
                          <w:rPr>
                            <w:rFonts w:ascii="Cambria Math" w:hAnsi="Cambria Math"/>
                            <w:i/>
                            <w:lang w:val="en-GB"/>
                          </w:rPr>
                        </m:ctrlPr>
                      </m:sSubPr>
                      <m:e>
                        <m:r>
                          <w:rPr>
                            <w:rFonts w:ascii="Cambria Math" w:hAnsi="Cambria Math"/>
                            <w:lang w:val="en-GB"/>
                          </w:rPr>
                          <m:t>F</m:t>
                        </m:r>
                      </m:e>
                      <m:sub>
                        <m:r>
                          <w:rPr>
                            <w:rFonts w:ascii="Cambria Math" w:hAnsi="Cambria Math"/>
                            <w:lang w:val="en-GB"/>
                          </w:rPr>
                          <m:t>i</m:t>
                        </m:r>
                      </m:sub>
                    </m:sSub>
                    <m:r>
                      <w:rPr>
                        <w:rFonts w:ascii="Cambria Math" w:hAnsi="Cambria Math"/>
                        <w:lang w:val="en-GB"/>
                      </w:rPr>
                      <m:t>(ERP'))</m:t>
                    </m:r>
                  </m:e>
                </m:nary>
              </m:oMath>
            </m:oMathPara>
          </w:p>
        </w:tc>
        <w:tc>
          <w:tcPr>
            <w:tcW w:w="610" w:type="dxa"/>
            <w:vAlign w:val="center"/>
          </w:tcPr>
          <w:p w14:paraId="0EFC97D5" w14:textId="6220736D" w:rsidR="00E932DD" w:rsidRPr="00926092" w:rsidRDefault="00E932DD" w:rsidP="00E00587">
            <w:pPr>
              <w:pStyle w:val="Caption"/>
              <w:rPr>
                <w:b/>
                <w:i w:val="0"/>
                <w:color w:val="auto"/>
                <w:sz w:val="22"/>
              </w:rPr>
            </w:pPr>
            <w:bookmarkStart w:id="212" w:name="_Ref486523741"/>
            <w:r w:rsidRPr="00926092">
              <w:rPr>
                <w:i w:val="0"/>
                <w:color w:val="auto"/>
                <w:sz w:val="22"/>
              </w:rPr>
              <w:t>(</w:t>
            </w:r>
            <w:r w:rsidRPr="00926092">
              <w:rPr>
                <w:b/>
                <w:i w:val="0"/>
                <w:color w:val="auto"/>
                <w:sz w:val="22"/>
              </w:rPr>
              <w:fldChar w:fldCharType="begin"/>
            </w:r>
            <w:r w:rsidRPr="00926092">
              <w:rPr>
                <w:i w:val="0"/>
                <w:color w:val="auto"/>
                <w:sz w:val="22"/>
              </w:rPr>
              <w:instrText xml:space="preserve"> SEQ Equation \* ARABIC </w:instrText>
            </w:r>
            <w:r w:rsidRPr="00926092">
              <w:rPr>
                <w:b/>
                <w:i w:val="0"/>
                <w:color w:val="auto"/>
                <w:sz w:val="22"/>
              </w:rPr>
              <w:fldChar w:fldCharType="separate"/>
            </w:r>
            <w:r w:rsidR="00772B6F">
              <w:rPr>
                <w:i w:val="0"/>
                <w:noProof/>
                <w:color w:val="auto"/>
                <w:sz w:val="22"/>
              </w:rPr>
              <w:t>10</w:t>
            </w:r>
            <w:r w:rsidRPr="00926092">
              <w:rPr>
                <w:b/>
                <w:i w:val="0"/>
                <w:noProof/>
                <w:color w:val="auto"/>
                <w:sz w:val="22"/>
              </w:rPr>
              <w:fldChar w:fldCharType="end"/>
            </w:r>
            <w:r w:rsidRPr="00926092">
              <w:rPr>
                <w:i w:val="0"/>
                <w:color w:val="auto"/>
                <w:sz w:val="22"/>
              </w:rPr>
              <w:t>)</w:t>
            </w:r>
            <w:bookmarkEnd w:id="212"/>
          </w:p>
        </w:tc>
      </w:tr>
    </w:tbl>
    <w:p w14:paraId="034590FE" w14:textId="77777777" w:rsidR="00E932DD" w:rsidRDefault="00E932DD" w:rsidP="00E932DD">
      <w:pPr>
        <w:jc w:val="both"/>
        <w:rPr>
          <w:lang w:val="en-GB"/>
        </w:rPr>
      </w:pPr>
      <w:r>
        <w:t xml:space="preserve">where </w:t>
      </w:r>
      <m:oMath>
        <m:sSub>
          <m:sSubPr>
            <m:ctrlPr>
              <w:rPr>
                <w:rFonts w:ascii="Cambria Math" w:eastAsiaTheme="minorEastAsia" w:hAnsi="Cambria Math" w:cstheme="minorBidi"/>
                <w:i/>
                <w:szCs w:val="22"/>
                <w:lang w:val="en-GB"/>
              </w:rPr>
            </m:ctrlPr>
          </m:sSubPr>
          <m:e>
            <m:r>
              <w:rPr>
                <w:rFonts w:ascii="Cambria Math" w:hAnsi="Cambria Math"/>
                <w:lang w:val="en-GB"/>
              </w:rPr>
              <m:t>F</m:t>
            </m:r>
          </m:e>
          <m:sub>
            <m:r>
              <w:rPr>
                <w:rFonts w:ascii="Cambria Math" w:hAnsi="Cambria Math"/>
                <w:lang w:val="en-GB"/>
              </w:rPr>
              <m:t>i</m:t>
            </m:r>
          </m:sub>
        </m:sSub>
        <m:r>
          <w:rPr>
            <w:rFonts w:ascii="Cambria Math" w:hAnsi="Cambria Math"/>
            <w:lang w:val="en-GB"/>
          </w:rPr>
          <m:t>(ERP)</m:t>
        </m:r>
      </m:oMath>
      <w:r>
        <w:rPr>
          <w:lang w:val="en-GB"/>
        </w:rPr>
        <w:t xml:space="preserve"> is the portion of source ERP corresponding to face F</w:t>
      </w:r>
      <w:r w:rsidRPr="00F2510D">
        <w:rPr>
          <w:vertAlign w:val="subscript"/>
          <w:lang w:val="en-GB"/>
        </w:rPr>
        <w:t>i</w:t>
      </w:r>
      <w:r w:rsidRPr="00F2510D">
        <w:rPr>
          <w:lang w:val="en-GB"/>
        </w:rPr>
        <w:t xml:space="preserve"> </w:t>
      </w:r>
      <w:r>
        <w:rPr>
          <w:lang w:val="en-GB"/>
        </w:rPr>
        <w:t xml:space="preserve">in HAC, and </w:t>
      </w:r>
      <m:oMath>
        <m:sSub>
          <m:sSubPr>
            <m:ctrlPr>
              <w:rPr>
                <w:rFonts w:ascii="Cambria Math" w:eastAsiaTheme="minorEastAsia" w:hAnsi="Cambria Math" w:cstheme="minorBidi"/>
                <w:i/>
                <w:szCs w:val="22"/>
                <w:lang w:val="en-GB"/>
              </w:rPr>
            </m:ctrlPr>
          </m:sSubPr>
          <m:e>
            <m:r>
              <w:rPr>
                <w:rFonts w:ascii="Cambria Math" w:hAnsi="Cambria Math"/>
                <w:lang w:val="en-GB"/>
              </w:rPr>
              <m:t>F</m:t>
            </m:r>
          </m:e>
          <m:sub>
            <m:r>
              <w:rPr>
                <w:rFonts w:ascii="Cambria Math" w:hAnsi="Cambria Math"/>
                <w:lang w:val="en-GB"/>
              </w:rPr>
              <m:t>i</m:t>
            </m:r>
          </m:sub>
        </m:sSub>
        <m:r>
          <w:rPr>
            <w:rFonts w:ascii="Cambria Math" w:hAnsi="Cambria Math"/>
            <w:lang w:val="en-GB"/>
          </w:rPr>
          <m:t>(ERP')</m:t>
        </m:r>
      </m:oMath>
      <w:r>
        <w:rPr>
          <w:lang w:val="en-GB"/>
        </w:rPr>
        <w:t xml:space="preserve"> is the portion of reconstructed ERP corresponding to face F</w:t>
      </w:r>
      <w:r w:rsidRPr="00F2510D">
        <w:rPr>
          <w:vertAlign w:val="subscript"/>
          <w:lang w:val="en-GB"/>
        </w:rPr>
        <w:t>i</w:t>
      </w:r>
      <w:r w:rsidRPr="00F2510D">
        <w:rPr>
          <w:lang w:val="en-GB"/>
        </w:rPr>
        <w:t xml:space="preserve"> </w:t>
      </w:r>
      <w:r>
        <w:rPr>
          <w:lang w:val="en-GB"/>
        </w:rPr>
        <w:t xml:space="preserve">in HAC. </w:t>
      </w:r>
    </w:p>
    <w:p w14:paraId="6252403C" w14:textId="081A618C" w:rsidR="00E932DD" w:rsidRPr="0068105E" w:rsidRDefault="00E932DD" w:rsidP="0068105E">
      <w:pPr>
        <w:jc w:val="both"/>
        <w:rPr>
          <w:lang w:val="en-GB"/>
        </w:rPr>
      </w:pPr>
      <w:r>
        <w:rPr>
          <w:lang w:val="en-GB"/>
        </w:rPr>
        <w:t xml:space="preserve">In this response, only projection format conversion distortion is considered. The HAC parameters are selected by the encoder </w:t>
      </w:r>
      <w:r w:rsidRPr="003863E4">
        <w:rPr>
          <w:lang w:val="en-GB"/>
        </w:rPr>
        <w:t>using the first picture of each IRAP</w:t>
      </w:r>
      <w:r>
        <w:rPr>
          <w:lang w:val="en-GB"/>
        </w:rPr>
        <w:t xml:space="preserve"> and signalled once per IRAP.</w:t>
      </w:r>
    </w:p>
    <w:p w14:paraId="08771B29" w14:textId="77777777" w:rsidR="00E932DD" w:rsidRPr="007B7AF9" w:rsidRDefault="00E932DD" w:rsidP="00E932DD">
      <w:pPr>
        <w:pStyle w:val="Heading4"/>
      </w:pPr>
      <w:bookmarkStart w:id="213" w:name="_Ref509331550"/>
      <w:r>
        <w:t>Adaptive</w:t>
      </w:r>
      <w:r w:rsidRPr="006A71A2">
        <w:t xml:space="preserve"> frame packing </w:t>
      </w:r>
      <w:r>
        <w:t>determination</w:t>
      </w:r>
      <w:bookmarkEnd w:id="213"/>
    </w:p>
    <w:p w14:paraId="5C59B3CF" w14:textId="5BCF8777" w:rsidR="00E932DD" w:rsidRPr="00F6655C" w:rsidRDefault="00E932DD" w:rsidP="00E932DD">
      <w:pPr>
        <w:tabs>
          <w:tab w:val="left" w:pos="360"/>
          <w:tab w:val="left" w:pos="720"/>
          <w:tab w:val="left" w:pos="1080"/>
          <w:tab w:val="left" w:pos="1440"/>
        </w:tabs>
        <w:overflowPunct w:val="0"/>
        <w:autoSpaceDE w:val="0"/>
        <w:autoSpaceDN w:val="0"/>
        <w:adjustRightInd w:val="0"/>
        <w:jc w:val="both"/>
        <w:textAlignment w:val="baseline"/>
        <w:rPr>
          <w:szCs w:val="22"/>
        </w:rPr>
      </w:pPr>
      <w:r>
        <w:rPr>
          <w:szCs w:val="22"/>
        </w:rPr>
        <w:t xml:space="preserve">Considering </w:t>
      </w:r>
      <w:r w:rsidRPr="00F6655C">
        <w:rPr>
          <w:szCs w:val="22"/>
        </w:rPr>
        <w:t>a 3×2 layout</w:t>
      </w:r>
      <w:r>
        <w:rPr>
          <w:szCs w:val="22"/>
        </w:rPr>
        <w:t xml:space="preserve"> of the HAC projection format</w:t>
      </w:r>
      <w:r w:rsidRPr="00F6655C">
        <w:rPr>
          <w:szCs w:val="22"/>
        </w:rPr>
        <w:t xml:space="preserve">, there are six different combinations to select two face groups of three faces each. Using the face definitions </w:t>
      </w:r>
      <w:r>
        <w:rPr>
          <w:szCs w:val="22"/>
        </w:rPr>
        <w:t>from the 360Lib</w:t>
      </w:r>
      <w:r w:rsidRPr="00F6655C">
        <w:rPr>
          <w:szCs w:val="22"/>
        </w:rPr>
        <w:t xml:space="preserve">, these combinations are listed in </w:t>
      </w:r>
      <w:r w:rsidRPr="00F6655C">
        <w:rPr>
          <w:szCs w:val="22"/>
        </w:rPr>
        <w:fldChar w:fldCharType="begin"/>
      </w:r>
      <w:r w:rsidRPr="00F6655C">
        <w:rPr>
          <w:szCs w:val="22"/>
        </w:rPr>
        <w:instrText xml:space="preserve"> REF _Ref492646108 \h </w:instrText>
      </w:r>
      <w:r>
        <w:rPr>
          <w:szCs w:val="22"/>
        </w:rPr>
        <w:instrText xml:space="preserve"> \* MERGEFORMAT </w:instrText>
      </w:r>
      <w:r w:rsidRPr="00F6655C">
        <w:rPr>
          <w:szCs w:val="22"/>
        </w:rPr>
      </w:r>
      <w:r w:rsidRPr="00F6655C">
        <w:rPr>
          <w:szCs w:val="22"/>
        </w:rPr>
        <w:fldChar w:fldCharType="separate"/>
      </w:r>
      <w:r w:rsidR="00772B6F" w:rsidRPr="007B7AF9">
        <w:rPr>
          <w:szCs w:val="22"/>
        </w:rPr>
        <w:t xml:space="preserve">Table </w:t>
      </w:r>
      <w:r w:rsidR="00772B6F">
        <w:rPr>
          <w:szCs w:val="22"/>
        </w:rPr>
        <w:t>4</w:t>
      </w:r>
      <w:r w:rsidRPr="00F6655C">
        <w:rPr>
          <w:szCs w:val="22"/>
        </w:rPr>
        <w:fldChar w:fldCharType="end"/>
      </w:r>
      <w:r w:rsidRPr="00F6655C">
        <w:rPr>
          <w:szCs w:val="22"/>
        </w:rPr>
        <w:t xml:space="preserve">. Considering that the top and bottom parts of the spherical video </w:t>
      </w:r>
      <w:r>
        <w:rPr>
          <w:szCs w:val="22"/>
        </w:rPr>
        <w:t>are typically</w:t>
      </w:r>
      <w:r w:rsidRPr="00F6655C">
        <w:rPr>
          <w:szCs w:val="22"/>
        </w:rPr>
        <w:t xml:space="preserve"> less interesting and/or easier to encode, </w:t>
      </w:r>
      <w:r>
        <w:rPr>
          <w:szCs w:val="22"/>
        </w:rPr>
        <w:t>the encoder in this response</w:t>
      </w:r>
      <w:r w:rsidRPr="00F6655C">
        <w:rPr>
          <w:szCs w:val="22"/>
        </w:rPr>
        <w:t xml:space="preserve"> consider</w:t>
      </w:r>
      <w:r>
        <w:rPr>
          <w:szCs w:val="22"/>
        </w:rPr>
        <w:t>s</w:t>
      </w:r>
      <w:r w:rsidRPr="00F6655C">
        <w:rPr>
          <w:szCs w:val="22"/>
        </w:rPr>
        <w:t xml:space="preserve"> only the combinations where three faces along the equators </w:t>
      </w:r>
      <w:r>
        <w:rPr>
          <w:szCs w:val="22"/>
        </w:rPr>
        <w:t xml:space="preserve">are </w:t>
      </w:r>
      <w:r w:rsidRPr="00F6655C">
        <w:rPr>
          <w:szCs w:val="22"/>
        </w:rPr>
        <w:t xml:space="preserve">grouped together. This reduces the problem to four different combinations (combinations 1-4 in </w:t>
      </w:r>
      <w:r w:rsidRPr="00F6655C">
        <w:rPr>
          <w:szCs w:val="22"/>
        </w:rPr>
        <w:fldChar w:fldCharType="begin"/>
      </w:r>
      <w:r w:rsidRPr="00F6655C">
        <w:rPr>
          <w:szCs w:val="22"/>
        </w:rPr>
        <w:instrText xml:space="preserve"> REF _Ref492646108 \h </w:instrText>
      </w:r>
      <w:r>
        <w:rPr>
          <w:szCs w:val="22"/>
        </w:rPr>
        <w:instrText xml:space="preserve"> \* MERGEFORMAT </w:instrText>
      </w:r>
      <w:r w:rsidRPr="00F6655C">
        <w:rPr>
          <w:szCs w:val="22"/>
        </w:rPr>
      </w:r>
      <w:r w:rsidRPr="00F6655C">
        <w:rPr>
          <w:szCs w:val="22"/>
        </w:rPr>
        <w:fldChar w:fldCharType="separate"/>
      </w:r>
      <w:r w:rsidR="00772B6F" w:rsidRPr="007B7AF9">
        <w:rPr>
          <w:szCs w:val="22"/>
        </w:rPr>
        <w:t xml:space="preserve">Table </w:t>
      </w:r>
      <w:r w:rsidR="00772B6F">
        <w:rPr>
          <w:szCs w:val="22"/>
        </w:rPr>
        <w:t>4</w:t>
      </w:r>
      <w:r w:rsidRPr="00F6655C">
        <w:rPr>
          <w:szCs w:val="22"/>
        </w:rPr>
        <w:fldChar w:fldCharType="end"/>
      </w:r>
      <w:r w:rsidRPr="00F6655C">
        <w:rPr>
          <w:szCs w:val="22"/>
        </w:rPr>
        <w:t>).</w:t>
      </w:r>
    </w:p>
    <w:p w14:paraId="7853E3B6" w14:textId="31624F0D" w:rsidR="00E932DD" w:rsidRPr="007B7AF9" w:rsidRDefault="00E932DD" w:rsidP="00884B1F">
      <w:pPr>
        <w:keepNext/>
        <w:tabs>
          <w:tab w:val="left" w:pos="360"/>
          <w:tab w:val="left" w:pos="720"/>
          <w:tab w:val="left" w:pos="1080"/>
          <w:tab w:val="left" w:pos="1440"/>
        </w:tabs>
        <w:overflowPunct w:val="0"/>
        <w:autoSpaceDE w:val="0"/>
        <w:autoSpaceDN w:val="0"/>
        <w:adjustRightInd w:val="0"/>
        <w:jc w:val="center"/>
        <w:textAlignment w:val="baseline"/>
        <w:rPr>
          <w:szCs w:val="22"/>
        </w:rPr>
      </w:pPr>
      <w:bookmarkStart w:id="214" w:name="_Ref492646108"/>
      <w:r w:rsidRPr="007B7AF9">
        <w:rPr>
          <w:szCs w:val="22"/>
        </w:rPr>
        <w:lastRenderedPageBreak/>
        <w:t xml:space="preserve">Table </w:t>
      </w:r>
      <w:r w:rsidRPr="007B7AF9">
        <w:rPr>
          <w:szCs w:val="22"/>
        </w:rPr>
        <w:fldChar w:fldCharType="begin"/>
      </w:r>
      <w:r w:rsidRPr="007B7AF9">
        <w:rPr>
          <w:szCs w:val="22"/>
        </w:rPr>
        <w:instrText xml:space="preserve"> SEQ Table \* ARABIC </w:instrText>
      </w:r>
      <w:r w:rsidRPr="007B7AF9">
        <w:rPr>
          <w:szCs w:val="22"/>
        </w:rPr>
        <w:fldChar w:fldCharType="separate"/>
      </w:r>
      <w:r w:rsidR="00772B6F">
        <w:rPr>
          <w:noProof/>
          <w:szCs w:val="22"/>
        </w:rPr>
        <w:t>4</w:t>
      </w:r>
      <w:r w:rsidRPr="007B7AF9">
        <w:rPr>
          <w:szCs w:val="22"/>
        </w:rPr>
        <w:fldChar w:fldCharType="end"/>
      </w:r>
      <w:bookmarkEnd w:id="214"/>
      <w:r w:rsidRPr="007B7AF9">
        <w:rPr>
          <w:szCs w:val="22"/>
        </w:rPr>
        <w:t>. Combinations to select two face groups of three faces</w:t>
      </w:r>
    </w:p>
    <w:tbl>
      <w:tblPr>
        <w:tblStyle w:val="TableGrid"/>
        <w:tblW w:w="0" w:type="auto"/>
        <w:jc w:val="center"/>
        <w:tblLook w:val="04A0" w:firstRow="1" w:lastRow="0" w:firstColumn="1" w:lastColumn="0" w:noHBand="0" w:noVBand="1"/>
      </w:tblPr>
      <w:tblGrid>
        <w:gridCol w:w="1478"/>
        <w:gridCol w:w="1439"/>
        <w:gridCol w:w="1463"/>
      </w:tblGrid>
      <w:tr w:rsidR="00E932DD" w:rsidRPr="00F6655C" w14:paraId="756D7850" w14:textId="77777777" w:rsidTr="00E00587">
        <w:trPr>
          <w:jc w:val="center"/>
        </w:trPr>
        <w:tc>
          <w:tcPr>
            <w:tcW w:w="1478" w:type="dxa"/>
          </w:tcPr>
          <w:p w14:paraId="4553C350" w14:textId="77777777" w:rsidR="00E932DD" w:rsidRPr="00F6655C" w:rsidRDefault="00E932DD" w:rsidP="00884B1F">
            <w:pPr>
              <w:keepNext/>
              <w:tabs>
                <w:tab w:val="left" w:pos="360"/>
                <w:tab w:val="left" w:pos="720"/>
                <w:tab w:val="left" w:pos="1080"/>
                <w:tab w:val="left" w:pos="1440"/>
              </w:tabs>
              <w:overflowPunct w:val="0"/>
              <w:autoSpaceDE w:val="0"/>
              <w:autoSpaceDN w:val="0"/>
              <w:adjustRightInd w:val="0"/>
              <w:spacing w:before="0"/>
              <w:textAlignment w:val="baseline"/>
              <w:rPr>
                <w:szCs w:val="22"/>
              </w:rPr>
            </w:pPr>
            <w:r w:rsidRPr="00F6655C">
              <w:rPr>
                <w:szCs w:val="22"/>
              </w:rPr>
              <w:t>Combination</w:t>
            </w:r>
          </w:p>
        </w:tc>
        <w:tc>
          <w:tcPr>
            <w:tcW w:w="1439" w:type="dxa"/>
          </w:tcPr>
          <w:p w14:paraId="3978BA31" w14:textId="77777777" w:rsidR="00E932DD" w:rsidRPr="00F6655C" w:rsidRDefault="00E932DD" w:rsidP="00884B1F">
            <w:pPr>
              <w:keepNext/>
              <w:tabs>
                <w:tab w:val="left" w:pos="360"/>
                <w:tab w:val="left" w:pos="720"/>
                <w:tab w:val="left" w:pos="1080"/>
                <w:tab w:val="left" w:pos="1440"/>
              </w:tabs>
              <w:overflowPunct w:val="0"/>
              <w:autoSpaceDE w:val="0"/>
              <w:autoSpaceDN w:val="0"/>
              <w:adjustRightInd w:val="0"/>
              <w:spacing w:before="0"/>
              <w:textAlignment w:val="baseline"/>
              <w:rPr>
                <w:szCs w:val="22"/>
              </w:rPr>
            </w:pPr>
            <w:r w:rsidRPr="00F6655C">
              <w:rPr>
                <w:szCs w:val="22"/>
              </w:rPr>
              <w:t>Group #1</w:t>
            </w:r>
          </w:p>
        </w:tc>
        <w:tc>
          <w:tcPr>
            <w:tcW w:w="1463" w:type="dxa"/>
          </w:tcPr>
          <w:p w14:paraId="678BB361" w14:textId="77777777" w:rsidR="00E932DD" w:rsidRPr="00F6655C" w:rsidRDefault="00E932DD" w:rsidP="00884B1F">
            <w:pPr>
              <w:keepNext/>
              <w:tabs>
                <w:tab w:val="left" w:pos="360"/>
                <w:tab w:val="left" w:pos="720"/>
                <w:tab w:val="left" w:pos="1080"/>
                <w:tab w:val="left" w:pos="1440"/>
              </w:tabs>
              <w:overflowPunct w:val="0"/>
              <w:autoSpaceDE w:val="0"/>
              <w:autoSpaceDN w:val="0"/>
              <w:adjustRightInd w:val="0"/>
              <w:spacing w:before="0"/>
              <w:textAlignment w:val="baseline"/>
              <w:rPr>
                <w:szCs w:val="22"/>
              </w:rPr>
            </w:pPr>
            <w:r w:rsidRPr="00F6655C">
              <w:rPr>
                <w:szCs w:val="22"/>
              </w:rPr>
              <w:t>Group #2</w:t>
            </w:r>
          </w:p>
        </w:tc>
      </w:tr>
      <w:tr w:rsidR="00E932DD" w:rsidRPr="00F6655C" w14:paraId="1C35CD23" w14:textId="77777777" w:rsidTr="00E00587">
        <w:trPr>
          <w:jc w:val="center"/>
        </w:trPr>
        <w:tc>
          <w:tcPr>
            <w:tcW w:w="1478" w:type="dxa"/>
          </w:tcPr>
          <w:p w14:paraId="03AD7A5F" w14:textId="77777777" w:rsidR="00E932DD" w:rsidRPr="00F6655C" w:rsidRDefault="00E932DD" w:rsidP="00884B1F">
            <w:pPr>
              <w:keepNext/>
              <w:tabs>
                <w:tab w:val="left" w:pos="360"/>
                <w:tab w:val="left" w:pos="720"/>
                <w:tab w:val="left" w:pos="1080"/>
                <w:tab w:val="left" w:pos="1440"/>
              </w:tabs>
              <w:overflowPunct w:val="0"/>
              <w:autoSpaceDE w:val="0"/>
              <w:autoSpaceDN w:val="0"/>
              <w:adjustRightInd w:val="0"/>
              <w:spacing w:before="0"/>
              <w:textAlignment w:val="baseline"/>
              <w:rPr>
                <w:szCs w:val="22"/>
              </w:rPr>
            </w:pPr>
            <w:r w:rsidRPr="00F6655C">
              <w:rPr>
                <w:szCs w:val="22"/>
              </w:rPr>
              <w:t>1</w:t>
            </w:r>
          </w:p>
        </w:tc>
        <w:tc>
          <w:tcPr>
            <w:tcW w:w="1439" w:type="dxa"/>
          </w:tcPr>
          <w:p w14:paraId="313C31CE" w14:textId="77777777" w:rsidR="00E932DD" w:rsidRPr="00F6655C" w:rsidRDefault="00E932DD" w:rsidP="00884B1F">
            <w:pPr>
              <w:keepNext/>
              <w:tabs>
                <w:tab w:val="left" w:pos="360"/>
                <w:tab w:val="left" w:pos="720"/>
                <w:tab w:val="left" w:pos="1080"/>
                <w:tab w:val="left" w:pos="1440"/>
              </w:tabs>
              <w:overflowPunct w:val="0"/>
              <w:autoSpaceDE w:val="0"/>
              <w:autoSpaceDN w:val="0"/>
              <w:adjustRightInd w:val="0"/>
              <w:spacing w:before="0"/>
              <w:textAlignment w:val="baseline"/>
              <w:rPr>
                <w:szCs w:val="22"/>
              </w:rPr>
            </w:pPr>
            <w:r w:rsidRPr="00F6655C">
              <w:rPr>
                <w:szCs w:val="22"/>
              </w:rPr>
              <w:t>PX, PZ, NX</w:t>
            </w:r>
          </w:p>
        </w:tc>
        <w:tc>
          <w:tcPr>
            <w:tcW w:w="1463" w:type="dxa"/>
          </w:tcPr>
          <w:p w14:paraId="6D4F7484" w14:textId="77777777" w:rsidR="00E932DD" w:rsidRPr="00F6655C" w:rsidRDefault="00E932DD" w:rsidP="00884B1F">
            <w:pPr>
              <w:keepNext/>
              <w:tabs>
                <w:tab w:val="left" w:pos="360"/>
                <w:tab w:val="left" w:pos="720"/>
                <w:tab w:val="left" w:pos="1080"/>
                <w:tab w:val="left" w:pos="1440"/>
              </w:tabs>
              <w:overflowPunct w:val="0"/>
              <w:autoSpaceDE w:val="0"/>
              <w:autoSpaceDN w:val="0"/>
              <w:adjustRightInd w:val="0"/>
              <w:spacing w:before="0"/>
              <w:textAlignment w:val="baseline"/>
              <w:rPr>
                <w:szCs w:val="22"/>
              </w:rPr>
            </w:pPr>
            <w:r w:rsidRPr="00F6655C">
              <w:rPr>
                <w:szCs w:val="22"/>
              </w:rPr>
              <w:t>PY, NZ, NY</w:t>
            </w:r>
          </w:p>
        </w:tc>
      </w:tr>
      <w:tr w:rsidR="00E932DD" w:rsidRPr="00F6655C" w14:paraId="7E8E38DD" w14:textId="77777777" w:rsidTr="00E00587">
        <w:trPr>
          <w:jc w:val="center"/>
        </w:trPr>
        <w:tc>
          <w:tcPr>
            <w:tcW w:w="1478" w:type="dxa"/>
          </w:tcPr>
          <w:p w14:paraId="570B81D1" w14:textId="77777777" w:rsidR="00E932DD" w:rsidRPr="00F6655C" w:rsidRDefault="00E932DD" w:rsidP="00884B1F">
            <w:pPr>
              <w:keepNext/>
              <w:tabs>
                <w:tab w:val="left" w:pos="360"/>
                <w:tab w:val="left" w:pos="720"/>
                <w:tab w:val="left" w:pos="1080"/>
                <w:tab w:val="left" w:pos="1440"/>
              </w:tabs>
              <w:overflowPunct w:val="0"/>
              <w:autoSpaceDE w:val="0"/>
              <w:autoSpaceDN w:val="0"/>
              <w:adjustRightInd w:val="0"/>
              <w:spacing w:before="0"/>
              <w:textAlignment w:val="baseline"/>
              <w:rPr>
                <w:szCs w:val="22"/>
              </w:rPr>
            </w:pPr>
            <w:r w:rsidRPr="00F6655C">
              <w:rPr>
                <w:szCs w:val="22"/>
              </w:rPr>
              <w:t>2</w:t>
            </w:r>
          </w:p>
        </w:tc>
        <w:tc>
          <w:tcPr>
            <w:tcW w:w="1439" w:type="dxa"/>
          </w:tcPr>
          <w:p w14:paraId="6F80216A" w14:textId="77777777" w:rsidR="00E932DD" w:rsidRPr="00F6655C" w:rsidRDefault="00E932DD" w:rsidP="00884B1F">
            <w:pPr>
              <w:keepNext/>
              <w:tabs>
                <w:tab w:val="left" w:pos="360"/>
                <w:tab w:val="left" w:pos="720"/>
                <w:tab w:val="left" w:pos="1080"/>
                <w:tab w:val="left" w:pos="1440"/>
              </w:tabs>
              <w:overflowPunct w:val="0"/>
              <w:autoSpaceDE w:val="0"/>
              <w:autoSpaceDN w:val="0"/>
              <w:adjustRightInd w:val="0"/>
              <w:spacing w:before="0"/>
              <w:textAlignment w:val="baseline"/>
              <w:rPr>
                <w:szCs w:val="22"/>
              </w:rPr>
            </w:pPr>
            <w:r w:rsidRPr="00F6655C">
              <w:rPr>
                <w:szCs w:val="22"/>
              </w:rPr>
              <w:t>PX, NZ, NX</w:t>
            </w:r>
          </w:p>
        </w:tc>
        <w:tc>
          <w:tcPr>
            <w:tcW w:w="1463" w:type="dxa"/>
          </w:tcPr>
          <w:p w14:paraId="218ECE54" w14:textId="77777777" w:rsidR="00E932DD" w:rsidRPr="00F6655C" w:rsidRDefault="00E932DD" w:rsidP="00884B1F">
            <w:pPr>
              <w:keepNext/>
              <w:tabs>
                <w:tab w:val="left" w:pos="360"/>
                <w:tab w:val="left" w:pos="720"/>
                <w:tab w:val="left" w:pos="1080"/>
                <w:tab w:val="left" w:pos="1440"/>
              </w:tabs>
              <w:overflowPunct w:val="0"/>
              <w:autoSpaceDE w:val="0"/>
              <w:autoSpaceDN w:val="0"/>
              <w:adjustRightInd w:val="0"/>
              <w:spacing w:before="0"/>
              <w:textAlignment w:val="baseline"/>
              <w:rPr>
                <w:szCs w:val="22"/>
              </w:rPr>
            </w:pPr>
            <w:r w:rsidRPr="00F6655C">
              <w:rPr>
                <w:szCs w:val="22"/>
              </w:rPr>
              <w:t>PY, PZ, NY</w:t>
            </w:r>
          </w:p>
        </w:tc>
      </w:tr>
      <w:tr w:rsidR="00E932DD" w:rsidRPr="00F6655C" w14:paraId="651FC180" w14:textId="77777777" w:rsidTr="00E00587">
        <w:trPr>
          <w:jc w:val="center"/>
        </w:trPr>
        <w:tc>
          <w:tcPr>
            <w:tcW w:w="1478" w:type="dxa"/>
          </w:tcPr>
          <w:p w14:paraId="31287A03" w14:textId="77777777" w:rsidR="00E932DD" w:rsidRPr="00F6655C" w:rsidRDefault="00E932DD" w:rsidP="00884B1F">
            <w:pPr>
              <w:keepNext/>
              <w:tabs>
                <w:tab w:val="left" w:pos="360"/>
                <w:tab w:val="left" w:pos="720"/>
                <w:tab w:val="left" w:pos="1080"/>
                <w:tab w:val="left" w:pos="1440"/>
              </w:tabs>
              <w:overflowPunct w:val="0"/>
              <w:autoSpaceDE w:val="0"/>
              <w:autoSpaceDN w:val="0"/>
              <w:adjustRightInd w:val="0"/>
              <w:spacing w:before="0"/>
              <w:textAlignment w:val="baseline"/>
              <w:rPr>
                <w:szCs w:val="22"/>
              </w:rPr>
            </w:pPr>
            <w:r w:rsidRPr="00F6655C">
              <w:rPr>
                <w:szCs w:val="22"/>
              </w:rPr>
              <w:t>3</w:t>
            </w:r>
          </w:p>
        </w:tc>
        <w:tc>
          <w:tcPr>
            <w:tcW w:w="1439" w:type="dxa"/>
          </w:tcPr>
          <w:p w14:paraId="78DD8527" w14:textId="77777777" w:rsidR="00E932DD" w:rsidRPr="00F6655C" w:rsidRDefault="00E932DD" w:rsidP="00884B1F">
            <w:pPr>
              <w:keepNext/>
              <w:tabs>
                <w:tab w:val="left" w:pos="360"/>
                <w:tab w:val="left" w:pos="720"/>
                <w:tab w:val="left" w:pos="1080"/>
                <w:tab w:val="left" w:pos="1440"/>
              </w:tabs>
              <w:overflowPunct w:val="0"/>
              <w:autoSpaceDE w:val="0"/>
              <w:autoSpaceDN w:val="0"/>
              <w:adjustRightInd w:val="0"/>
              <w:spacing w:before="0"/>
              <w:textAlignment w:val="baseline"/>
              <w:rPr>
                <w:szCs w:val="22"/>
              </w:rPr>
            </w:pPr>
            <w:r w:rsidRPr="00F6655C">
              <w:rPr>
                <w:szCs w:val="22"/>
              </w:rPr>
              <w:t>PZ, PX, NZ</w:t>
            </w:r>
          </w:p>
        </w:tc>
        <w:tc>
          <w:tcPr>
            <w:tcW w:w="1463" w:type="dxa"/>
          </w:tcPr>
          <w:p w14:paraId="654A0E9E" w14:textId="77777777" w:rsidR="00E932DD" w:rsidRPr="00F6655C" w:rsidRDefault="00E932DD" w:rsidP="00884B1F">
            <w:pPr>
              <w:keepNext/>
              <w:tabs>
                <w:tab w:val="left" w:pos="360"/>
                <w:tab w:val="left" w:pos="720"/>
                <w:tab w:val="left" w:pos="1080"/>
                <w:tab w:val="left" w:pos="1440"/>
              </w:tabs>
              <w:overflowPunct w:val="0"/>
              <w:autoSpaceDE w:val="0"/>
              <w:autoSpaceDN w:val="0"/>
              <w:adjustRightInd w:val="0"/>
              <w:spacing w:before="0"/>
              <w:textAlignment w:val="baseline"/>
              <w:rPr>
                <w:szCs w:val="22"/>
              </w:rPr>
            </w:pPr>
            <w:r w:rsidRPr="00F6655C">
              <w:rPr>
                <w:szCs w:val="22"/>
              </w:rPr>
              <w:t>PY, NX, NY</w:t>
            </w:r>
          </w:p>
        </w:tc>
      </w:tr>
      <w:tr w:rsidR="00E932DD" w:rsidRPr="00F6655C" w14:paraId="6D9E6717" w14:textId="77777777" w:rsidTr="00E00587">
        <w:trPr>
          <w:jc w:val="center"/>
        </w:trPr>
        <w:tc>
          <w:tcPr>
            <w:tcW w:w="1478" w:type="dxa"/>
          </w:tcPr>
          <w:p w14:paraId="0E4F403E" w14:textId="77777777" w:rsidR="00E932DD" w:rsidRPr="00F6655C" w:rsidRDefault="00E932DD" w:rsidP="00884B1F">
            <w:pPr>
              <w:keepNext/>
              <w:tabs>
                <w:tab w:val="left" w:pos="360"/>
                <w:tab w:val="left" w:pos="720"/>
                <w:tab w:val="left" w:pos="1080"/>
                <w:tab w:val="left" w:pos="1440"/>
              </w:tabs>
              <w:overflowPunct w:val="0"/>
              <w:autoSpaceDE w:val="0"/>
              <w:autoSpaceDN w:val="0"/>
              <w:adjustRightInd w:val="0"/>
              <w:spacing w:before="0"/>
              <w:textAlignment w:val="baseline"/>
              <w:rPr>
                <w:szCs w:val="22"/>
              </w:rPr>
            </w:pPr>
            <w:r w:rsidRPr="00F6655C">
              <w:rPr>
                <w:szCs w:val="22"/>
              </w:rPr>
              <w:t>4</w:t>
            </w:r>
          </w:p>
        </w:tc>
        <w:tc>
          <w:tcPr>
            <w:tcW w:w="1439" w:type="dxa"/>
          </w:tcPr>
          <w:p w14:paraId="11603DDA" w14:textId="77777777" w:rsidR="00E932DD" w:rsidRPr="00F6655C" w:rsidRDefault="00E932DD" w:rsidP="00884B1F">
            <w:pPr>
              <w:keepNext/>
              <w:tabs>
                <w:tab w:val="left" w:pos="360"/>
                <w:tab w:val="left" w:pos="720"/>
                <w:tab w:val="left" w:pos="1080"/>
                <w:tab w:val="left" w:pos="1440"/>
              </w:tabs>
              <w:overflowPunct w:val="0"/>
              <w:autoSpaceDE w:val="0"/>
              <w:autoSpaceDN w:val="0"/>
              <w:adjustRightInd w:val="0"/>
              <w:spacing w:before="0"/>
              <w:textAlignment w:val="baseline"/>
              <w:rPr>
                <w:szCs w:val="22"/>
              </w:rPr>
            </w:pPr>
            <w:r w:rsidRPr="00F6655C">
              <w:rPr>
                <w:szCs w:val="22"/>
              </w:rPr>
              <w:t>PZ, NX, NZ</w:t>
            </w:r>
          </w:p>
        </w:tc>
        <w:tc>
          <w:tcPr>
            <w:tcW w:w="1463" w:type="dxa"/>
          </w:tcPr>
          <w:p w14:paraId="343197EE" w14:textId="77777777" w:rsidR="00E932DD" w:rsidRPr="00F6655C" w:rsidRDefault="00E932DD" w:rsidP="00884B1F">
            <w:pPr>
              <w:keepNext/>
              <w:tabs>
                <w:tab w:val="left" w:pos="360"/>
                <w:tab w:val="left" w:pos="720"/>
                <w:tab w:val="left" w:pos="1080"/>
                <w:tab w:val="left" w:pos="1440"/>
              </w:tabs>
              <w:overflowPunct w:val="0"/>
              <w:autoSpaceDE w:val="0"/>
              <w:autoSpaceDN w:val="0"/>
              <w:adjustRightInd w:val="0"/>
              <w:spacing w:before="0"/>
              <w:textAlignment w:val="baseline"/>
              <w:rPr>
                <w:szCs w:val="22"/>
              </w:rPr>
            </w:pPr>
            <w:r w:rsidRPr="00F6655C">
              <w:rPr>
                <w:szCs w:val="22"/>
              </w:rPr>
              <w:t>PY, PX, NY</w:t>
            </w:r>
          </w:p>
        </w:tc>
      </w:tr>
      <w:tr w:rsidR="00E932DD" w:rsidRPr="00F6655C" w14:paraId="2CFF4997" w14:textId="77777777" w:rsidTr="00E00587">
        <w:trPr>
          <w:jc w:val="center"/>
        </w:trPr>
        <w:tc>
          <w:tcPr>
            <w:tcW w:w="1478" w:type="dxa"/>
          </w:tcPr>
          <w:p w14:paraId="70E5D131" w14:textId="77777777" w:rsidR="00E932DD" w:rsidRPr="00F6655C" w:rsidRDefault="00E932DD" w:rsidP="00884B1F">
            <w:pPr>
              <w:keepNext/>
              <w:tabs>
                <w:tab w:val="left" w:pos="360"/>
                <w:tab w:val="left" w:pos="720"/>
                <w:tab w:val="left" w:pos="1080"/>
                <w:tab w:val="left" w:pos="1440"/>
              </w:tabs>
              <w:overflowPunct w:val="0"/>
              <w:autoSpaceDE w:val="0"/>
              <w:autoSpaceDN w:val="0"/>
              <w:adjustRightInd w:val="0"/>
              <w:spacing w:before="0"/>
              <w:textAlignment w:val="baseline"/>
              <w:rPr>
                <w:szCs w:val="22"/>
              </w:rPr>
            </w:pPr>
            <w:r w:rsidRPr="00F6655C">
              <w:rPr>
                <w:szCs w:val="22"/>
              </w:rPr>
              <w:t>5</w:t>
            </w:r>
          </w:p>
        </w:tc>
        <w:tc>
          <w:tcPr>
            <w:tcW w:w="1439" w:type="dxa"/>
          </w:tcPr>
          <w:p w14:paraId="3B973E1C" w14:textId="77777777" w:rsidR="00E932DD" w:rsidRPr="00F6655C" w:rsidRDefault="00E932DD" w:rsidP="00884B1F">
            <w:pPr>
              <w:keepNext/>
              <w:tabs>
                <w:tab w:val="left" w:pos="360"/>
                <w:tab w:val="left" w:pos="720"/>
                <w:tab w:val="left" w:pos="1080"/>
                <w:tab w:val="left" w:pos="1440"/>
              </w:tabs>
              <w:overflowPunct w:val="0"/>
              <w:autoSpaceDE w:val="0"/>
              <w:autoSpaceDN w:val="0"/>
              <w:adjustRightInd w:val="0"/>
              <w:spacing w:before="0"/>
              <w:textAlignment w:val="baseline"/>
              <w:rPr>
                <w:szCs w:val="22"/>
              </w:rPr>
            </w:pPr>
            <w:r w:rsidRPr="00F6655C">
              <w:rPr>
                <w:szCs w:val="22"/>
              </w:rPr>
              <w:t>PX, PY, NX</w:t>
            </w:r>
          </w:p>
        </w:tc>
        <w:tc>
          <w:tcPr>
            <w:tcW w:w="1463" w:type="dxa"/>
          </w:tcPr>
          <w:p w14:paraId="34369502" w14:textId="77777777" w:rsidR="00E932DD" w:rsidRPr="00F6655C" w:rsidRDefault="00E932DD" w:rsidP="00884B1F">
            <w:pPr>
              <w:keepNext/>
              <w:tabs>
                <w:tab w:val="left" w:pos="360"/>
                <w:tab w:val="left" w:pos="720"/>
                <w:tab w:val="left" w:pos="1080"/>
                <w:tab w:val="left" w:pos="1440"/>
              </w:tabs>
              <w:overflowPunct w:val="0"/>
              <w:autoSpaceDE w:val="0"/>
              <w:autoSpaceDN w:val="0"/>
              <w:adjustRightInd w:val="0"/>
              <w:spacing w:before="0"/>
              <w:textAlignment w:val="baseline"/>
              <w:rPr>
                <w:szCs w:val="22"/>
              </w:rPr>
            </w:pPr>
            <w:r w:rsidRPr="00F6655C">
              <w:rPr>
                <w:szCs w:val="22"/>
              </w:rPr>
              <w:t>PZ, NY, NZ</w:t>
            </w:r>
          </w:p>
        </w:tc>
      </w:tr>
      <w:tr w:rsidR="00E932DD" w:rsidRPr="00F6655C" w14:paraId="181FCA1E" w14:textId="77777777" w:rsidTr="00E00587">
        <w:trPr>
          <w:jc w:val="center"/>
        </w:trPr>
        <w:tc>
          <w:tcPr>
            <w:tcW w:w="1478" w:type="dxa"/>
          </w:tcPr>
          <w:p w14:paraId="58B6F3DB" w14:textId="77777777" w:rsidR="00E932DD" w:rsidRPr="00F6655C" w:rsidRDefault="00E932DD" w:rsidP="00884B1F">
            <w:pPr>
              <w:keepNext/>
              <w:tabs>
                <w:tab w:val="left" w:pos="360"/>
                <w:tab w:val="left" w:pos="720"/>
                <w:tab w:val="left" w:pos="1080"/>
                <w:tab w:val="left" w:pos="1440"/>
              </w:tabs>
              <w:overflowPunct w:val="0"/>
              <w:autoSpaceDE w:val="0"/>
              <w:autoSpaceDN w:val="0"/>
              <w:adjustRightInd w:val="0"/>
              <w:spacing w:before="0"/>
              <w:textAlignment w:val="baseline"/>
              <w:rPr>
                <w:szCs w:val="22"/>
              </w:rPr>
            </w:pPr>
            <w:r w:rsidRPr="00F6655C">
              <w:rPr>
                <w:szCs w:val="22"/>
              </w:rPr>
              <w:t>6</w:t>
            </w:r>
          </w:p>
        </w:tc>
        <w:tc>
          <w:tcPr>
            <w:tcW w:w="1439" w:type="dxa"/>
          </w:tcPr>
          <w:p w14:paraId="7DB5F5C4" w14:textId="77777777" w:rsidR="00E932DD" w:rsidRPr="00F6655C" w:rsidRDefault="00E932DD" w:rsidP="00884B1F">
            <w:pPr>
              <w:keepNext/>
              <w:tabs>
                <w:tab w:val="left" w:pos="360"/>
                <w:tab w:val="left" w:pos="720"/>
                <w:tab w:val="left" w:pos="1080"/>
                <w:tab w:val="left" w:pos="1440"/>
              </w:tabs>
              <w:overflowPunct w:val="0"/>
              <w:autoSpaceDE w:val="0"/>
              <w:autoSpaceDN w:val="0"/>
              <w:adjustRightInd w:val="0"/>
              <w:spacing w:before="0"/>
              <w:textAlignment w:val="baseline"/>
              <w:rPr>
                <w:szCs w:val="22"/>
              </w:rPr>
            </w:pPr>
            <w:r w:rsidRPr="00F6655C">
              <w:rPr>
                <w:szCs w:val="22"/>
              </w:rPr>
              <w:t>PZ, PY, NZ</w:t>
            </w:r>
          </w:p>
        </w:tc>
        <w:tc>
          <w:tcPr>
            <w:tcW w:w="1463" w:type="dxa"/>
          </w:tcPr>
          <w:p w14:paraId="48A25EE8" w14:textId="77777777" w:rsidR="00E932DD" w:rsidRPr="00F6655C" w:rsidRDefault="00E932DD" w:rsidP="00884B1F">
            <w:pPr>
              <w:keepNext/>
              <w:tabs>
                <w:tab w:val="left" w:pos="360"/>
                <w:tab w:val="left" w:pos="720"/>
                <w:tab w:val="left" w:pos="1080"/>
                <w:tab w:val="left" w:pos="1440"/>
              </w:tabs>
              <w:overflowPunct w:val="0"/>
              <w:autoSpaceDE w:val="0"/>
              <w:autoSpaceDN w:val="0"/>
              <w:adjustRightInd w:val="0"/>
              <w:spacing w:before="0"/>
              <w:textAlignment w:val="baseline"/>
              <w:rPr>
                <w:szCs w:val="22"/>
              </w:rPr>
            </w:pPr>
            <w:r w:rsidRPr="00F6655C">
              <w:rPr>
                <w:szCs w:val="22"/>
              </w:rPr>
              <w:t>PX, NY, NX</w:t>
            </w:r>
          </w:p>
        </w:tc>
      </w:tr>
    </w:tbl>
    <w:p w14:paraId="1699A097" w14:textId="77777777" w:rsidR="00E932DD" w:rsidRDefault="00E932DD" w:rsidP="00E932DD">
      <w:pPr>
        <w:jc w:val="both"/>
        <w:rPr>
          <w:szCs w:val="22"/>
        </w:rPr>
      </w:pPr>
      <w:r w:rsidRPr="00F6655C">
        <w:rPr>
          <w:szCs w:val="22"/>
        </w:rPr>
        <w:t xml:space="preserve">For any of these four combinations, the three equatorial faces in group </w:t>
      </w:r>
      <w:r>
        <w:rPr>
          <w:szCs w:val="22"/>
        </w:rPr>
        <w:t>#</w:t>
      </w:r>
      <w:r w:rsidRPr="00F6655C">
        <w:rPr>
          <w:szCs w:val="22"/>
        </w:rPr>
        <w:t xml:space="preserve">1 </w:t>
      </w:r>
      <w:r>
        <w:rPr>
          <w:szCs w:val="22"/>
        </w:rPr>
        <w:t xml:space="preserve">are </w:t>
      </w:r>
      <w:r w:rsidRPr="00F6655C">
        <w:rPr>
          <w:szCs w:val="22"/>
        </w:rPr>
        <w:t xml:space="preserve">placed horizontally, whereas the remaining three face in group </w:t>
      </w:r>
      <w:r>
        <w:rPr>
          <w:szCs w:val="22"/>
        </w:rPr>
        <w:t>#</w:t>
      </w:r>
      <w:r w:rsidRPr="00F6655C">
        <w:rPr>
          <w:szCs w:val="22"/>
        </w:rPr>
        <w:t>2 may be rotated in the frame packed picture. However, rotations of ±90</w:t>
      </w:r>
      <w:r>
        <w:rPr>
          <w:szCs w:val="22"/>
        </w:rPr>
        <w:t>°</w:t>
      </w:r>
      <w:r w:rsidRPr="00F6655C">
        <w:rPr>
          <w:szCs w:val="22"/>
        </w:rPr>
        <w:t xml:space="preserve"> may impact coding efficiency, especially for intra coding. Indeed, a better prediction </w:t>
      </w:r>
      <w:r>
        <w:rPr>
          <w:szCs w:val="22"/>
        </w:rPr>
        <w:t>can</w:t>
      </w:r>
      <w:r w:rsidRPr="00F6655C">
        <w:rPr>
          <w:szCs w:val="22"/>
        </w:rPr>
        <w:t xml:space="preserve"> be achieved for a pattern composed of diagonal lines, i.e., from upper left to lower right, than for a pattern composed of anti-diagonal lines, i.e., from upper right to lower left, because predict</w:t>
      </w:r>
      <w:r>
        <w:rPr>
          <w:szCs w:val="22"/>
        </w:rPr>
        <w:t>ion directions close to the intra modes 2 and 66</w:t>
      </w:r>
      <w:r w:rsidRPr="00F6655C">
        <w:rPr>
          <w:szCs w:val="22"/>
        </w:rPr>
        <w:t xml:space="preserve"> </w:t>
      </w:r>
      <w:r>
        <w:rPr>
          <w:szCs w:val="22"/>
        </w:rPr>
        <w:t xml:space="preserve">in JEM-7.0 </w:t>
      </w:r>
      <w:r w:rsidRPr="00F6655C">
        <w:rPr>
          <w:szCs w:val="22"/>
        </w:rPr>
        <w:t>require</w:t>
      </w:r>
      <w:r>
        <w:rPr>
          <w:szCs w:val="22"/>
        </w:rPr>
        <w:t xml:space="preserve"> reference</w:t>
      </w:r>
      <w:r w:rsidRPr="00F6655C">
        <w:rPr>
          <w:szCs w:val="22"/>
        </w:rPr>
        <w:t xml:space="preserve"> samples located below left and above right of the current block, respectively, which </w:t>
      </w:r>
      <w:r>
        <w:rPr>
          <w:szCs w:val="22"/>
        </w:rPr>
        <w:t>are more likely to be</w:t>
      </w:r>
      <w:r w:rsidRPr="00F6655C">
        <w:rPr>
          <w:szCs w:val="22"/>
        </w:rPr>
        <w:t xml:space="preserve"> </w:t>
      </w:r>
      <w:r>
        <w:rPr>
          <w:szCs w:val="22"/>
        </w:rPr>
        <w:t>un</w:t>
      </w:r>
      <w:r w:rsidRPr="00F6655C">
        <w:rPr>
          <w:szCs w:val="22"/>
        </w:rPr>
        <w:t xml:space="preserve">available. </w:t>
      </w:r>
    </w:p>
    <w:p w14:paraId="1EB28378" w14:textId="7069EC80" w:rsidR="00E932DD" w:rsidRDefault="00E932DD" w:rsidP="00E932DD">
      <w:pPr>
        <w:jc w:val="both"/>
        <w:rPr>
          <w:szCs w:val="22"/>
        </w:rPr>
      </w:pPr>
      <w:r w:rsidRPr="00F6655C">
        <w:rPr>
          <w:szCs w:val="22"/>
        </w:rPr>
        <w:t xml:space="preserve">To determine which rotation </w:t>
      </w:r>
      <w:r>
        <w:rPr>
          <w:szCs w:val="22"/>
        </w:rPr>
        <w:t>is</w:t>
      </w:r>
      <w:r w:rsidRPr="00F6655C">
        <w:rPr>
          <w:szCs w:val="22"/>
        </w:rPr>
        <w:t xml:space="preserve"> optimal for a face, the horizontal</w:t>
      </w:r>
      <w:r>
        <w:rPr>
          <w:szCs w:val="22"/>
        </w:rPr>
        <w:t>,</w:t>
      </w:r>
      <w:r w:rsidRPr="00F6655C">
        <w:rPr>
          <w:szCs w:val="22"/>
        </w:rPr>
        <w:t xml:space="preserve"> vertical, diagonal, and anti-diagonal gradients</w:t>
      </w:r>
      <w:r>
        <w:rPr>
          <w:szCs w:val="22"/>
        </w:rPr>
        <w:t xml:space="preserve"> are computed </w:t>
      </w:r>
      <w:r w:rsidRPr="00F6655C">
        <w:rPr>
          <w:szCs w:val="22"/>
        </w:rPr>
        <w:t>on the luma compo</w:t>
      </w:r>
      <w:r>
        <w:rPr>
          <w:szCs w:val="22"/>
        </w:rPr>
        <w:t xml:space="preserve">nent </w:t>
      </w:r>
      <w:r w:rsidRPr="006D2784">
        <w:rPr>
          <w:szCs w:val="22"/>
        </w:rPr>
        <w:t>using 1-D Laplacian</w:t>
      </w:r>
      <w:r>
        <w:rPr>
          <w:szCs w:val="22"/>
        </w:rPr>
        <w:t>. Then, gradient c</w:t>
      </w:r>
      <w:r w:rsidRPr="00F6655C">
        <w:rPr>
          <w:szCs w:val="22"/>
        </w:rPr>
        <w:t xml:space="preserve">lassification </w:t>
      </w:r>
      <w:r>
        <w:rPr>
          <w:szCs w:val="22"/>
        </w:rPr>
        <w:t xml:space="preserve">is </w:t>
      </w:r>
      <w:r w:rsidRPr="00F6655C">
        <w:rPr>
          <w:szCs w:val="22"/>
        </w:rPr>
        <w:t xml:space="preserve">applied on an 8×8 block basis to determine the </w:t>
      </w:r>
      <w:r>
        <w:rPr>
          <w:szCs w:val="22"/>
        </w:rPr>
        <w:t>dominant gradient in each block</w:t>
      </w:r>
      <w:r w:rsidRPr="00F6655C">
        <w:rPr>
          <w:szCs w:val="22"/>
        </w:rPr>
        <w:t xml:space="preserve">. </w:t>
      </w:r>
      <w:r>
        <w:rPr>
          <w:szCs w:val="22"/>
        </w:rPr>
        <w:t>T</w:t>
      </w:r>
      <w:r w:rsidRPr="00F6655C">
        <w:rPr>
          <w:szCs w:val="22"/>
        </w:rPr>
        <w:t>he gradient</w:t>
      </w:r>
      <w:r>
        <w:rPr>
          <w:szCs w:val="22"/>
        </w:rPr>
        <w:t xml:space="preserve"> values</w:t>
      </w:r>
      <w:r w:rsidRPr="00F6655C">
        <w:rPr>
          <w:szCs w:val="22"/>
        </w:rPr>
        <w:t xml:space="preserve"> </w:t>
      </w:r>
      <w:r>
        <w:rPr>
          <w:szCs w:val="22"/>
        </w:rPr>
        <w:t xml:space="preserve">are </w:t>
      </w:r>
      <w:r w:rsidRPr="00F6655C">
        <w:rPr>
          <w:szCs w:val="22"/>
        </w:rPr>
        <w:t>accumulated over all samples within a block.</w:t>
      </w:r>
      <w:r>
        <w:rPr>
          <w:szCs w:val="22"/>
        </w:rPr>
        <w:t xml:space="preserve"> T</w:t>
      </w:r>
      <w:r w:rsidRPr="00F6655C">
        <w:rPr>
          <w:szCs w:val="22"/>
        </w:rPr>
        <w:t>he accumulated horizontal</w:t>
      </w:r>
      <w:r>
        <w:rPr>
          <w:szCs w:val="22"/>
        </w:rPr>
        <w:t>,</w:t>
      </w:r>
      <w:r w:rsidRPr="00F6655C">
        <w:rPr>
          <w:szCs w:val="22"/>
        </w:rPr>
        <w:t xml:space="preserve"> vertical, diagonal, and anti-diagonal gradient values</w:t>
      </w:r>
      <w:r>
        <w:rPr>
          <w:szCs w:val="22"/>
        </w:rPr>
        <w:t>, denoted g</w:t>
      </w:r>
      <w:r w:rsidRPr="00342D17">
        <w:rPr>
          <w:szCs w:val="22"/>
          <w:vertAlign w:val="subscript"/>
        </w:rPr>
        <w:t>h</w:t>
      </w:r>
      <w:r>
        <w:rPr>
          <w:szCs w:val="22"/>
        </w:rPr>
        <w:t>, g</w:t>
      </w:r>
      <w:r w:rsidRPr="00342D17">
        <w:rPr>
          <w:szCs w:val="22"/>
          <w:vertAlign w:val="subscript"/>
        </w:rPr>
        <w:t>v</w:t>
      </w:r>
      <w:r>
        <w:rPr>
          <w:szCs w:val="22"/>
        </w:rPr>
        <w:t>, g</w:t>
      </w:r>
      <w:r w:rsidRPr="00342D17">
        <w:rPr>
          <w:szCs w:val="22"/>
          <w:vertAlign w:val="subscript"/>
        </w:rPr>
        <w:t>d</w:t>
      </w:r>
      <w:r>
        <w:rPr>
          <w:szCs w:val="22"/>
        </w:rPr>
        <w:t>, and g</w:t>
      </w:r>
      <w:r w:rsidRPr="00342D17">
        <w:rPr>
          <w:szCs w:val="22"/>
          <w:vertAlign w:val="subscript"/>
        </w:rPr>
        <w:t>a</w:t>
      </w:r>
      <w:r>
        <w:rPr>
          <w:szCs w:val="22"/>
        </w:rPr>
        <w:t>, respectively,</w:t>
      </w:r>
      <w:r w:rsidRPr="00F6655C">
        <w:rPr>
          <w:szCs w:val="22"/>
        </w:rPr>
        <w:t xml:space="preserve"> </w:t>
      </w:r>
      <w:r>
        <w:rPr>
          <w:szCs w:val="22"/>
        </w:rPr>
        <w:t xml:space="preserve">are </w:t>
      </w:r>
      <w:r w:rsidRPr="00F6655C">
        <w:rPr>
          <w:szCs w:val="22"/>
        </w:rPr>
        <w:t xml:space="preserve">compared to each other’s to determine the block’s dominant </w:t>
      </w:r>
      <w:r>
        <w:rPr>
          <w:szCs w:val="22"/>
        </w:rPr>
        <w:t xml:space="preserve">gradient following </w:t>
      </w:r>
      <w:r w:rsidRPr="006D2784">
        <w:rPr>
          <w:szCs w:val="22"/>
        </w:rPr>
        <w:t>the flowchart depicted in</w:t>
      </w:r>
      <w:r>
        <w:rPr>
          <w:szCs w:val="22"/>
        </w:rPr>
        <w:t xml:space="preserve"> </w:t>
      </w:r>
      <w:r>
        <w:rPr>
          <w:szCs w:val="22"/>
        </w:rPr>
        <w:fldChar w:fldCharType="begin"/>
      </w:r>
      <w:r>
        <w:rPr>
          <w:szCs w:val="22"/>
        </w:rPr>
        <w:instrText xml:space="preserve"> REF _Ref507086069 \h </w:instrText>
      </w:r>
      <w:r>
        <w:rPr>
          <w:szCs w:val="22"/>
        </w:rPr>
      </w:r>
      <w:r>
        <w:rPr>
          <w:szCs w:val="22"/>
        </w:rPr>
        <w:fldChar w:fldCharType="separate"/>
      </w:r>
      <w:r w:rsidR="00772B6F" w:rsidRPr="007B7AF9">
        <w:rPr>
          <w:bCs/>
          <w:szCs w:val="22"/>
        </w:rPr>
        <w:t xml:space="preserve">Figure </w:t>
      </w:r>
      <w:r w:rsidR="00772B6F">
        <w:rPr>
          <w:bCs/>
          <w:noProof/>
          <w:szCs w:val="22"/>
        </w:rPr>
        <w:t>28</w:t>
      </w:r>
      <w:r>
        <w:rPr>
          <w:szCs w:val="22"/>
        </w:rPr>
        <w:fldChar w:fldCharType="end"/>
      </w:r>
      <w:r w:rsidRPr="006D2784">
        <w:rPr>
          <w:szCs w:val="22"/>
        </w:rPr>
        <w:t>, where α is a parameter used to classify between active and inactive gradien</w:t>
      </w:r>
      <w:r>
        <w:rPr>
          <w:szCs w:val="22"/>
        </w:rPr>
        <w:t>ts and is set to 2.</w:t>
      </w:r>
    </w:p>
    <w:p w14:paraId="416A586D" w14:textId="77777777" w:rsidR="00E932DD" w:rsidRDefault="00E932DD" w:rsidP="00E932DD">
      <w:pPr>
        <w:jc w:val="center"/>
        <w:rPr>
          <w:szCs w:val="22"/>
        </w:rPr>
      </w:pPr>
      <w:r>
        <w:rPr>
          <w:noProof/>
          <w:lang w:val="en-US" w:eastAsia="zh-CN"/>
        </w:rPr>
        <w:drawing>
          <wp:inline distT="0" distB="0" distL="0" distR="0" wp14:anchorId="7C897D25" wp14:editId="4192F146">
            <wp:extent cx="5511800" cy="3306234"/>
            <wp:effectExtent l="0" t="0" r="8890" b="8890"/>
            <wp:docPr id="71" name="Picture 71"/>
            <wp:cNvGraphicFramePr/>
            <a:graphic xmlns:a="http://schemas.openxmlformats.org/drawingml/2006/main">
              <a:graphicData uri="http://schemas.openxmlformats.org/drawingml/2006/picture">
                <pic:pic xmlns:pic="http://schemas.openxmlformats.org/drawingml/2006/picture">
                  <pic:nvPicPr>
                    <pic:cNvPr id="47" name="Picture 47"/>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511800" cy="3306234"/>
                    </a:xfrm>
                    <a:prstGeom prst="rect">
                      <a:avLst/>
                    </a:prstGeom>
                    <a:noFill/>
                    <a:ln>
                      <a:noFill/>
                    </a:ln>
                  </pic:spPr>
                </pic:pic>
              </a:graphicData>
            </a:graphic>
          </wp:inline>
        </w:drawing>
      </w:r>
    </w:p>
    <w:p w14:paraId="27CF3287" w14:textId="0D3B697C" w:rsidR="00E932DD" w:rsidRPr="007B7AF9" w:rsidRDefault="00E932DD" w:rsidP="00E932DD">
      <w:pPr>
        <w:jc w:val="center"/>
        <w:rPr>
          <w:szCs w:val="22"/>
        </w:rPr>
      </w:pPr>
      <w:bookmarkStart w:id="215" w:name="_Ref507086069"/>
      <w:bookmarkStart w:id="216" w:name="_Ref507086065"/>
      <w:r w:rsidRPr="007B7AF9">
        <w:rPr>
          <w:bCs/>
          <w:szCs w:val="22"/>
        </w:rPr>
        <w:t xml:space="preserve">Figure </w:t>
      </w:r>
      <w:r w:rsidRPr="007B7AF9">
        <w:rPr>
          <w:bCs/>
          <w:szCs w:val="22"/>
        </w:rPr>
        <w:fldChar w:fldCharType="begin"/>
      </w:r>
      <w:r w:rsidRPr="007B7AF9">
        <w:rPr>
          <w:bCs/>
          <w:szCs w:val="22"/>
        </w:rPr>
        <w:instrText xml:space="preserve"> SEQ Figure \* ARABIC </w:instrText>
      </w:r>
      <w:r w:rsidRPr="007B7AF9">
        <w:rPr>
          <w:bCs/>
          <w:szCs w:val="22"/>
        </w:rPr>
        <w:fldChar w:fldCharType="separate"/>
      </w:r>
      <w:r w:rsidR="00772B6F">
        <w:rPr>
          <w:bCs/>
          <w:noProof/>
          <w:szCs w:val="22"/>
        </w:rPr>
        <w:t>28</w:t>
      </w:r>
      <w:r w:rsidRPr="007B7AF9">
        <w:rPr>
          <w:bCs/>
          <w:szCs w:val="22"/>
        </w:rPr>
        <w:fldChar w:fldCharType="end"/>
      </w:r>
      <w:bookmarkEnd w:id="215"/>
      <w:r w:rsidRPr="007B7AF9">
        <w:rPr>
          <w:bCs/>
          <w:szCs w:val="22"/>
        </w:rPr>
        <w:t>. Flowchart for determining the dominant gradient</w:t>
      </w:r>
      <w:bookmarkEnd w:id="216"/>
      <w:r>
        <w:rPr>
          <w:bCs/>
          <w:szCs w:val="22"/>
        </w:rPr>
        <w:t xml:space="preserve"> for an 8×8 block</w:t>
      </w:r>
    </w:p>
    <w:p w14:paraId="52D23238" w14:textId="77777777" w:rsidR="00E932DD" w:rsidRDefault="00E932DD" w:rsidP="00E932DD">
      <w:pPr>
        <w:jc w:val="both"/>
        <w:rPr>
          <w:szCs w:val="22"/>
        </w:rPr>
      </w:pPr>
      <w:r w:rsidRPr="00F6655C">
        <w:rPr>
          <w:szCs w:val="22"/>
        </w:rPr>
        <w:t xml:space="preserve">For each face, a cost function </w:t>
      </w:r>
      <w:r>
        <w:rPr>
          <w:szCs w:val="22"/>
        </w:rPr>
        <w:t xml:space="preserve">is built as </w:t>
      </w:r>
    </w:p>
    <w:tbl>
      <w:tblPr>
        <w:tblStyle w:val="TableGrid"/>
        <w:tblpPr w:leftFromText="180" w:rightFromText="180" w:vertAnchor="text" w:horzAnchor="margin" w:tblpY="88"/>
        <w:tblW w:w="971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108"/>
        <w:gridCol w:w="610"/>
      </w:tblGrid>
      <w:tr w:rsidR="00E932DD" w14:paraId="744E13BE" w14:textId="77777777" w:rsidTr="00E00587">
        <w:trPr>
          <w:trHeight w:val="125"/>
        </w:trPr>
        <w:tc>
          <w:tcPr>
            <w:tcW w:w="9108" w:type="dxa"/>
            <w:vAlign w:val="center"/>
          </w:tcPr>
          <w:p w14:paraId="64DD6BA1" w14:textId="1BDD8D83" w:rsidR="00E932DD" w:rsidRPr="00A40C3B" w:rsidRDefault="00E556A8" w:rsidP="00E00587">
            <w:pPr>
              <w:rPr>
                <w:szCs w:val="22"/>
              </w:rPr>
            </w:pPr>
            <m:oMathPara>
              <m:oMath>
                <m:sSub>
                  <m:sSubPr>
                    <m:ctrlPr>
                      <w:rPr>
                        <w:rFonts w:ascii="Cambria Math" w:hAnsi="Cambria Math"/>
                        <w:i/>
                        <w:szCs w:val="22"/>
                      </w:rPr>
                    </m:ctrlPr>
                  </m:sSubPr>
                  <m:e>
                    <m:r>
                      <w:rPr>
                        <w:rFonts w:ascii="Cambria Math" w:hAnsi="Cambria Math"/>
                        <w:szCs w:val="22"/>
                      </w:rPr>
                      <m:t>c</m:t>
                    </m:r>
                  </m:e>
                  <m:sub>
                    <m:r>
                      <w:rPr>
                        <w:rFonts w:ascii="Cambria Math" w:hAnsi="Cambria Math"/>
                        <w:szCs w:val="22"/>
                      </w:rPr>
                      <m:t>i</m:t>
                    </m:r>
                  </m:sub>
                </m:sSub>
                <m:r>
                  <w:rPr>
                    <w:rFonts w:ascii="Cambria Math" w:hAnsi="Cambria Math"/>
                    <w:szCs w:val="22"/>
                  </w:rPr>
                  <m:t xml:space="preserve"> = </m:t>
                </m:r>
                <m:sSub>
                  <m:sSubPr>
                    <m:ctrlPr>
                      <w:rPr>
                        <w:rFonts w:ascii="Cambria Math" w:hAnsi="Cambria Math"/>
                        <w:i/>
                        <w:szCs w:val="22"/>
                      </w:rPr>
                    </m:ctrlPr>
                  </m:sSubPr>
                  <m:e>
                    <m:r>
                      <w:rPr>
                        <w:rFonts w:ascii="Cambria Math" w:hAnsi="Cambria Math"/>
                        <w:szCs w:val="22"/>
                      </w:rPr>
                      <m:t>w</m:t>
                    </m:r>
                  </m:e>
                  <m:sub>
                    <m:r>
                      <w:rPr>
                        <w:rFonts w:ascii="Cambria Math" w:hAnsi="Cambria Math"/>
                        <w:szCs w:val="22"/>
                      </w:rPr>
                      <m:t>h</m:t>
                    </m:r>
                  </m:sub>
                </m:sSub>
                <m:r>
                  <w:rPr>
                    <w:rFonts w:ascii="Cambria Math" w:hAnsi="Cambria Math"/>
                    <w:szCs w:val="22"/>
                  </w:rPr>
                  <m:t>∙</m:t>
                </m:r>
                <m:sSub>
                  <m:sSubPr>
                    <m:ctrlPr>
                      <w:rPr>
                        <w:rFonts w:ascii="Cambria Math" w:hAnsi="Cambria Math"/>
                        <w:i/>
                        <w:szCs w:val="22"/>
                      </w:rPr>
                    </m:ctrlPr>
                  </m:sSubPr>
                  <m:e>
                    <m:acc>
                      <m:accPr>
                        <m:chr m:val="̅"/>
                        <m:ctrlPr>
                          <w:rPr>
                            <w:rFonts w:ascii="Cambria Math" w:hAnsi="Cambria Math"/>
                            <w:i/>
                            <w:szCs w:val="22"/>
                          </w:rPr>
                        </m:ctrlPr>
                      </m:accPr>
                      <m:e>
                        <m:r>
                          <w:rPr>
                            <w:rFonts w:ascii="Cambria Math" w:hAnsi="Cambria Math"/>
                            <w:szCs w:val="22"/>
                          </w:rPr>
                          <m:t>g</m:t>
                        </m:r>
                      </m:e>
                    </m:acc>
                  </m:e>
                  <m:sub>
                    <m:r>
                      <w:rPr>
                        <w:rFonts w:ascii="Cambria Math" w:hAnsi="Cambria Math"/>
                        <w:szCs w:val="22"/>
                      </w:rPr>
                      <m:t>h,i</m:t>
                    </m:r>
                  </m:sub>
                </m:sSub>
                <m:r>
                  <w:rPr>
                    <w:rFonts w:ascii="Cambria Math" w:hAnsi="Cambria Math"/>
                    <w:szCs w:val="22"/>
                  </w:rPr>
                  <m:t>+</m:t>
                </m:r>
                <m:sSub>
                  <m:sSubPr>
                    <m:ctrlPr>
                      <w:rPr>
                        <w:rFonts w:ascii="Cambria Math" w:hAnsi="Cambria Math"/>
                        <w:i/>
                        <w:szCs w:val="22"/>
                      </w:rPr>
                    </m:ctrlPr>
                  </m:sSubPr>
                  <m:e>
                    <m:r>
                      <w:rPr>
                        <w:rFonts w:ascii="Cambria Math" w:hAnsi="Cambria Math"/>
                        <w:szCs w:val="22"/>
                      </w:rPr>
                      <m:t>w</m:t>
                    </m:r>
                  </m:e>
                  <m:sub>
                    <m:r>
                      <w:rPr>
                        <w:rFonts w:ascii="Cambria Math" w:hAnsi="Cambria Math"/>
                        <w:szCs w:val="22"/>
                      </w:rPr>
                      <m:t>v</m:t>
                    </m:r>
                  </m:sub>
                </m:sSub>
                <m:r>
                  <w:rPr>
                    <w:rFonts w:ascii="Cambria Math" w:hAnsi="Cambria Math"/>
                    <w:szCs w:val="22"/>
                  </w:rPr>
                  <m:t>∙</m:t>
                </m:r>
                <m:sSub>
                  <m:sSubPr>
                    <m:ctrlPr>
                      <w:rPr>
                        <w:rFonts w:ascii="Cambria Math" w:hAnsi="Cambria Math"/>
                        <w:i/>
                        <w:szCs w:val="22"/>
                      </w:rPr>
                    </m:ctrlPr>
                  </m:sSubPr>
                  <m:e>
                    <m:acc>
                      <m:accPr>
                        <m:chr m:val="̅"/>
                        <m:ctrlPr>
                          <w:rPr>
                            <w:rFonts w:ascii="Cambria Math" w:hAnsi="Cambria Math"/>
                            <w:i/>
                            <w:szCs w:val="22"/>
                          </w:rPr>
                        </m:ctrlPr>
                      </m:accPr>
                      <m:e>
                        <m:r>
                          <w:rPr>
                            <w:rFonts w:ascii="Cambria Math" w:hAnsi="Cambria Math"/>
                            <w:szCs w:val="22"/>
                          </w:rPr>
                          <m:t>g</m:t>
                        </m:r>
                      </m:e>
                    </m:acc>
                  </m:e>
                  <m:sub>
                    <m:r>
                      <w:rPr>
                        <w:rFonts w:ascii="Cambria Math" w:hAnsi="Cambria Math"/>
                        <w:szCs w:val="22"/>
                      </w:rPr>
                      <m:t>v,i</m:t>
                    </m:r>
                  </m:sub>
                </m:sSub>
                <m:r>
                  <w:rPr>
                    <w:rFonts w:ascii="Cambria Math" w:hAnsi="Cambria Math"/>
                    <w:szCs w:val="22"/>
                  </w:rPr>
                  <m:t>+</m:t>
                </m:r>
                <m:sSub>
                  <m:sSubPr>
                    <m:ctrlPr>
                      <w:rPr>
                        <w:rFonts w:ascii="Cambria Math" w:hAnsi="Cambria Math"/>
                        <w:i/>
                        <w:szCs w:val="22"/>
                      </w:rPr>
                    </m:ctrlPr>
                  </m:sSubPr>
                  <m:e>
                    <m:r>
                      <w:rPr>
                        <w:rFonts w:ascii="Cambria Math" w:hAnsi="Cambria Math"/>
                        <w:szCs w:val="22"/>
                      </w:rPr>
                      <m:t>w</m:t>
                    </m:r>
                  </m:e>
                  <m:sub>
                    <m:r>
                      <w:rPr>
                        <w:rFonts w:ascii="Cambria Math" w:hAnsi="Cambria Math"/>
                        <w:szCs w:val="22"/>
                      </w:rPr>
                      <m:t>d</m:t>
                    </m:r>
                  </m:sub>
                </m:sSub>
                <m:r>
                  <w:rPr>
                    <w:rFonts w:ascii="Cambria Math" w:hAnsi="Cambria Math"/>
                    <w:szCs w:val="22"/>
                  </w:rPr>
                  <m:t>∙</m:t>
                </m:r>
                <m:sSub>
                  <m:sSubPr>
                    <m:ctrlPr>
                      <w:rPr>
                        <w:rFonts w:ascii="Cambria Math" w:hAnsi="Cambria Math"/>
                        <w:i/>
                        <w:szCs w:val="22"/>
                      </w:rPr>
                    </m:ctrlPr>
                  </m:sSubPr>
                  <m:e>
                    <m:acc>
                      <m:accPr>
                        <m:chr m:val="̅"/>
                        <m:ctrlPr>
                          <w:rPr>
                            <w:rFonts w:ascii="Cambria Math" w:hAnsi="Cambria Math"/>
                            <w:i/>
                            <w:szCs w:val="22"/>
                          </w:rPr>
                        </m:ctrlPr>
                      </m:accPr>
                      <m:e>
                        <m:r>
                          <w:rPr>
                            <w:rFonts w:ascii="Cambria Math" w:hAnsi="Cambria Math"/>
                            <w:szCs w:val="22"/>
                          </w:rPr>
                          <m:t>g</m:t>
                        </m:r>
                      </m:e>
                    </m:acc>
                  </m:e>
                  <m:sub>
                    <m:r>
                      <w:rPr>
                        <w:rFonts w:ascii="Cambria Math" w:hAnsi="Cambria Math"/>
                        <w:szCs w:val="22"/>
                      </w:rPr>
                      <m:t>d,i</m:t>
                    </m:r>
                  </m:sub>
                </m:sSub>
                <m:r>
                  <w:rPr>
                    <w:rFonts w:ascii="Cambria Math" w:hAnsi="Cambria Math"/>
                    <w:szCs w:val="22"/>
                  </w:rPr>
                  <m:t>+</m:t>
                </m:r>
                <m:sSub>
                  <m:sSubPr>
                    <m:ctrlPr>
                      <w:rPr>
                        <w:rFonts w:ascii="Cambria Math" w:hAnsi="Cambria Math"/>
                        <w:i/>
                        <w:szCs w:val="22"/>
                      </w:rPr>
                    </m:ctrlPr>
                  </m:sSubPr>
                  <m:e>
                    <m:r>
                      <w:rPr>
                        <w:rFonts w:ascii="Cambria Math" w:hAnsi="Cambria Math"/>
                        <w:szCs w:val="22"/>
                      </w:rPr>
                      <m:t>w</m:t>
                    </m:r>
                  </m:e>
                  <m:sub>
                    <m:r>
                      <w:rPr>
                        <w:rFonts w:ascii="Cambria Math" w:hAnsi="Cambria Math"/>
                        <w:szCs w:val="22"/>
                      </w:rPr>
                      <m:t>a</m:t>
                    </m:r>
                  </m:sub>
                </m:sSub>
                <m:r>
                  <w:rPr>
                    <w:rFonts w:ascii="Cambria Math" w:hAnsi="Cambria Math"/>
                    <w:szCs w:val="22"/>
                  </w:rPr>
                  <m:t>∙</m:t>
                </m:r>
                <m:sSub>
                  <m:sSubPr>
                    <m:ctrlPr>
                      <w:rPr>
                        <w:rFonts w:ascii="Cambria Math" w:hAnsi="Cambria Math"/>
                        <w:i/>
                        <w:szCs w:val="22"/>
                      </w:rPr>
                    </m:ctrlPr>
                  </m:sSubPr>
                  <m:e>
                    <m:acc>
                      <m:accPr>
                        <m:chr m:val="̅"/>
                        <m:ctrlPr>
                          <w:rPr>
                            <w:rFonts w:ascii="Cambria Math" w:hAnsi="Cambria Math"/>
                            <w:i/>
                            <w:szCs w:val="22"/>
                          </w:rPr>
                        </m:ctrlPr>
                      </m:accPr>
                      <m:e>
                        <m:r>
                          <w:rPr>
                            <w:rFonts w:ascii="Cambria Math" w:hAnsi="Cambria Math"/>
                            <w:szCs w:val="22"/>
                          </w:rPr>
                          <m:t>g</m:t>
                        </m:r>
                      </m:e>
                    </m:acc>
                  </m:e>
                  <m:sub>
                    <m:r>
                      <w:rPr>
                        <w:rFonts w:ascii="Cambria Math" w:hAnsi="Cambria Math"/>
                        <w:szCs w:val="22"/>
                      </w:rPr>
                      <m:t>a,i</m:t>
                    </m:r>
                  </m:sub>
                </m:sSub>
              </m:oMath>
            </m:oMathPara>
          </w:p>
        </w:tc>
        <w:tc>
          <w:tcPr>
            <w:tcW w:w="610" w:type="dxa"/>
            <w:vAlign w:val="center"/>
            <w:hideMark/>
          </w:tcPr>
          <w:p w14:paraId="1D76DECD" w14:textId="454D4183" w:rsidR="00E932DD" w:rsidRPr="00CA6D49" w:rsidRDefault="00E932DD" w:rsidP="00E00587">
            <w:pPr>
              <w:pStyle w:val="Caption"/>
              <w:rPr>
                <w:i w:val="0"/>
                <w:sz w:val="22"/>
                <w:szCs w:val="22"/>
              </w:rPr>
            </w:pPr>
            <w:r w:rsidRPr="00A40C3B">
              <w:rPr>
                <w:i w:val="0"/>
                <w:color w:val="auto"/>
                <w:sz w:val="22"/>
                <w:szCs w:val="22"/>
              </w:rPr>
              <w:t>(</w:t>
            </w:r>
            <w:r w:rsidRPr="00CA6D49">
              <w:rPr>
                <w:i w:val="0"/>
                <w:sz w:val="22"/>
                <w:szCs w:val="22"/>
              </w:rPr>
              <w:fldChar w:fldCharType="begin"/>
            </w:r>
            <w:r w:rsidRPr="00CA6D49">
              <w:rPr>
                <w:i w:val="0"/>
                <w:sz w:val="22"/>
                <w:szCs w:val="22"/>
              </w:rPr>
              <w:instrText xml:space="preserve"> SEQ Equation \* ARABIC </w:instrText>
            </w:r>
            <w:r w:rsidRPr="00CA6D49">
              <w:rPr>
                <w:i w:val="0"/>
                <w:sz w:val="22"/>
                <w:szCs w:val="22"/>
              </w:rPr>
              <w:fldChar w:fldCharType="separate"/>
            </w:r>
            <w:r w:rsidR="00772B6F">
              <w:rPr>
                <w:i w:val="0"/>
                <w:noProof/>
                <w:sz w:val="22"/>
                <w:szCs w:val="22"/>
              </w:rPr>
              <w:t>11</w:t>
            </w:r>
            <w:r w:rsidRPr="00CA6D49">
              <w:rPr>
                <w:i w:val="0"/>
                <w:sz w:val="22"/>
                <w:szCs w:val="22"/>
              </w:rPr>
              <w:fldChar w:fldCharType="end"/>
            </w:r>
            <w:r w:rsidRPr="00A40C3B">
              <w:rPr>
                <w:i w:val="0"/>
                <w:color w:val="auto"/>
                <w:sz w:val="22"/>
                <w:szCs w:val="22"/>
              </w:rPr>
              <w:t>)</w:t>
            </w:r>
          </w:p>
        </w:tc>
      </w:tr>
    </w:tbl>
    <w:p w14:paraId="725865D8" w14:textId="1817327B" w:rsidR="00E932DD" w:rsidRPr="00F6655C" w:rsidRDefault="00E932DD" w:rsidP="00E932DD">
      <w:pPr>
        <w:tabs>
          <w:tab w:val="left" w:pos="360"/>
          <w:tab w:val="left" w:pos="720"/>
          <w:tab w:val="left" w:pos="1080"/>
          <w:tab w:val="left" w:pos="1440"/>
        </w:tabs>
        <w:overflowPunct w:val="0"/>
        <w:autoSpaceDE w:val="0"/>
        <w:autoSpaceDN w:val="0"/>
        <w:adjustRightInd w:val="0"/>
        <w:jc w:val="both"/>
        <w:textAlignment w:val="baseline"/>
        <w:rPr>
          <w:szCs w:val="22"/>
        </w:rPr>
      </w:pPr>
      <w:r w:rsidRPr="00F6655C">
        <w:rPr>
          <w:szCs w:val="22"/>
        </w:rPr>
        <w:t>Where</w:t>
      </w:r>
      <w:r>
        <w:rPr>
          <w:szCs w:val="22"/>
        </w:rPr>
        <w:t xml:space="preserve"> </w:t>
      </w:r>
      <m:oMath>
        <m:r>
          <w:rPr>
            <w:rFonts w:ascii="Cambria Math" w:hAnsi="Cambria Math"/>
            <w:szCs w:val="22"/>
          </w:rPr>
          <m:t>i</m:t>
        </m:r>
      </m:oMath>
      <w:r>
        <w:rPr>
          <w:szCs w:val="22"/>
        </w:rPr>
        <w:t xml:space="preserve"> is the face index,</w:t>
      </w:r>
      <w:r w:rsidRPr="00F6655C">
        <w:rPr>
          <w:szCs w:val="22"/>
        </w:rPr>
        <w:t xml:space="preserve"> </w:t>
      </w:r>
      <m:oMath>
        <m:sSub>
          <m:sSubPr>
            <m:ctrlPr>
              <w:rPr>
                <w:rFonts w:ascii="Cambria Math" w:hAnsi="Cambria Math"/>
                <w:i/>
                <w:szCs w:val="22"/>
              </w:rPr>
            </m:ctrlPr>
          </m:sSubPr>
          <m:e>
            <m:r>
              <w:rPr>
                <w:rFonts w:ascii="Cambria Math" w:hAnsi="Cambria Math"/>
                <w:szCs w:val="22"/>
              </w:rPr>
              <m:t>w</m:t>
            </m:r>
          </m:e>
          <m:sub>
            <m:r>
              <w:rPr>
                <w:rFonts w:ascii="Cambria Math" w:hAnsi="Cambria Math"/>
                <w:szCs w:val="22"/>
              </w:rPr>
              <m:t>h</m:t>
            </m:r>
          </m:sub>
        </m:sSub>
      </m:oMath>
      <w:r w:rsidRPr="00F6655C">
        <w:rPr>
          <w:szCs w:val="22"/>
        </w:rPr>
        <w:t xml:space="preserve">, </w:t>
      </w:r>
      <m:oMath>
        <m:sSub>
          <m:sSubPr>
            <m:ctrlPr>
              <w:rPr>
                <w:rFonts w:ascii="Cambria Math" w:hAnsi="Cambria Math"/>
                <w:i/>
                <w:szCs w:val="22"/>
              </w:rPr>
            </m:ctrlPr>
          </m:sSubPr>
          <m:e>
            <m:r>
              <w:rPr>
                <w:rFonts w:ascii="Cambria Math" w:hAnsi="Cambria Math"/>
                <w:szCs w:val="22"/>
              </w:rPr>
              <m:t>w</m:t>
            </m:r>
          </m:e>
          <m:sub>
            <m:r>
              <w:rPr>
                <w:rFonts w:ascii="Cambria Math" w:hAnsi="Cambria Math"/>
                <w:szCs w:val="22"/>
              </w:rPr>
              <m:t>v</m:t>
            </m:r>
          </m:sub>
        </m:sSub>
      </m:oMath>
      <w:r w:rsidRPr="00F6655C">
        <w:rPr>
          <w:szCs w:val="22"/>
        </w:rPr>
        <w:t xml:space="preserve">, </w:t>
      </w:r>
      <m:oMath>
        <m:sSub>
          <m:sSubPr>
            <m:ctrlPr>
              <w:rPr>
                <w:rFonts w:ascii="Cambria Math" w:hAnsi="Cambria Math"/>
                <w:i/>
                <w:szCs w:val="22"/>
              </w:rPr>
            </m:ctrlPr>
          </m:sSubPr>
          <m:e>
            <m:r>
              <w:rPr>
                <w:rFonts w:ascii="Cambria Math" w:hAnsi="Cambria Math"/>
                <w:szCs w:val="22"/>
              </w:rPr>
              <m:t>w</m:t>
            </m:r>
          </m:e>
          <m:sub>
            <m:r>
              <w:rPr>
                <w:rFonts w:ascii="Cambria Math" w:hAnsi="Cambria Math"/>
                <w:szCs w:val="22"/>
              </w:rPr>
              <m:t>d</m:t>
            </m:r>
          </m:sub>
        </m:sSub>
      </m:oMath>
      <w:r w:rsidRPr="00F6655C">
        <w:rPr>
          <w:szCs w:val="22"/>
        </w:rPr>
        <w:t xml:space="preserve">, and </w:t>
      </w:r>
      <m:oMath>
        <m:sSub>
          <m:sSubPr>
            <m:ctrlPr>
              <w:rPr>
                <w:rFonts w:ascii="Cambria Math" w:hAnsi="Cambria Math"/>
                <w:i/>
                <w:szCs w:val="22"/>
              </w:rPr>
            </m:ctrlPr>
          </m:sSubPr>
          <m:e>
            <m:r>
              <w:rPr>
                <w:rFonts w:ascii="Cambria Math" w:hAnsi="Cambria Math"/>
                <w:szCs w:val="22"/>
              </w:rPr>
              <m:t>w</m:t>
            </m:r>
          </m:e>
          <m:sub>
            <m:r>
              <w:rPr>
                <w:rFonts w:ascii="Cambria Math" w:hAnsi="Cambria Math"/>
                <w:szCs w:val="22"/>
              </w:rPr>
              <m:t>a</m:t>
            </m:r>
          </m:sub>
        </m:sSub>
      </m:oMath>
      <w:r w:rsidRPr="00F6655C">
        <w:rPr>
          <w:szCs w:val="22"/>
        </w:rPr>
        <w:t xml:space="preserve"> are the weights assign</w:t>
      </w:r>
      <w:r>
        <w:rPr>
          <w:szCs w:val="22"/>
        </w:rPr>
        <w:t>ed</w:t>
      </w:r>
      <w:r w:rsidRPr="00F6655C">
        <w:rPr>
          <w:szCs w:val="22"/>
        </w:rPr>
        <w:t xml:space="preserve"> to the horizontal</w:t>
      </w:r>
      <w:r>
        <w:rPr>
          <w:szCs w:val="22"/>
        </w:rPr>
        <w:t>,</w:t>
      </w:r>
      <w:r w:rsidRPr="00F6655C">
        <w:rPr>
          <w:szCs w:val="22"/>
        </w:rPr>
        <w:t xml:space="preserve"> vertical, diagonal, and anti-diagonal dominant gradient counts</w:t>
      </w:r>
      <w:r>
        <w:rPr>
          <w:szCs w:val="22"/>
        </w:rPr>
        <w:t xml:space="preserve"> </w:t>
      </w:r>
      <m:oMath>
        <m:sSub>
          <m:sSubPr>
            <m:ctrlPr>
              <w:rPr>
                <w:rFonts w:ascii="Cambria Math" w:hAnsi="Cambria Math"/>
                <w:i/>
                <w:szCs w:val="22"/>
              </w:rPr>
            </m:ctrlPr>
          </m:sSubPr>
          <m:e>
            <m:acc>
              <m:accPr>
                <m:chr m:val="̅"/>
                <m:ctrlPr>
                  <w:rPr>
                    <w:rFonts w:ascii="Cambria Math" w:hAnsi="Cambria Math"/>
                    <w:i/>
                    <w:szCs w:val="22"/>
                  </w:rPr>
                </m:ctrlPr>
              </m:accPr>
              <m:e>
                <m:r>
                  <w:rPr>
                    <w:rFonts w:ascii="Cambria Math" w:hAnsi="Cambria Math"/>
                    <w:szCs w:val="22"/>
                  </w:rPr>
                  <m:t>g</m:t>
                </m:r>
              </m:e>
            </m:acc>
          </m:e>
          <m:sub>
            <m:r>
              <w:rPr>
                <w:rFonts w:ascii="Cambria Math" w:hAnsi="Cambria Math"/>
                <w:szCs w:val="22"/>
              </w:rPr>
              <m:t>h</m:t>
            </m:r>
          </m:sub>
        </m:sSub>
      </m:oMath>
      <w:r>
        <w:rPr>
          <w:szCs w:val="22"/>
        </w:rPr>
        <w:t xml:space="preserve">, </w:t>
      </w:r>
      <m:oMath>
        <m:sSub>
          <m:sSubPr>
            <m:ctrlPr>
              <w:rPr>
                <w:rFonts w:ascii="Cambria Math" w:hAnsi="Cambria Math"/>
                <w:i/>
                <w:szCs w:val="22"/>
              </w:rPr>
            </m:ctrlPr>
          </m:sSubPr>
          <m:e>
            <m:acc>
              <m:accPr>
                <m:chr m:val="̅"/>
                <m:ctrlPr>
                  <w:rPr>
                    <w:rFonts w:ascii="Cambria Math" w:hAnsi="Cambria Math"/>
                    <w:i/>
                    <w:szCs w:val="22"/>
                  </w:rPr>
                </m:ctrlPr>
              </m:accPr>
              <m:e>
                <m:r>
                  <w:rPr>
                    <w:rFonts w:ascii="Cambria Math" w:hAnsi="Cambria Math"/>
                    <w:szCs w:val="22"/>
                  </w:rPr>
                  <m:t>g</m:t>
                </m:r>
              </m:e>
            </m:acc>
          </m:e>
          <m:sub>
            <m:r>
              <w:rPr>
                <w:rFonts w:ascii="Cambria Math" w:hAnsi="Cambria Math"/>
                <w:szCs w:val="22"/>
              </w:rPr>
              <m:t>v</m:t>
            </m:r>
          </m:sub>
        </m:sSub>
      </m:oMath>
      <w:r>
        <w:rPr>
          <w:szCs w:val="22"/>
        </w:rPr>
        <w:t xml:space="preserve">, </w:t>
      </w:r>
      <m:oMath>
        <m:sSub>
          <m:sSubPr>
            <m:ctrlPr>
              <w:rPr>
                <w:rFonts w:ascii="Cambria Math" w:hAnsi="Cambria Math"/>
                <w:i/>
                <w:szCs w:val="22"/>
              </w:rPr>
            </m:ctrlPr>
          </m:sSubPr>
          <m:e>
            <m:acc>
              <m:accPr>
                <m:chr m:val="̅"/>
                <m:ctrlPr>
                  <w:rPr>
                    <w:rFonts w:ascii="Cambria Math" w:hAnsi="Cambria Math"/>
                    <w:i/>
                    <w:szCs w:val="22"/>
                  </w:rPr>
                </m:ctrlPr>
              </m:accPr>
              <m:e>
                <m:r>
                  <w:rPr>
                    <w:rFonts w:ascii="Cambria Math" w:hAnsi="Cambria Math"/>
                    <w:szCs w:val="22"/>
                  </w:rPr>
                  <m:t>g</m:t>
                </m:r>
              </m:e>
            </m:acc>
          </m:e>
          <m:sub>
            <m:r>
              <w:rPr>
                <w:rFonts w:ascii="Cambria Math" w:hAnsi="Cambria Math"/>
                <w:szCs w:val="22"/>
              </w:rPr>
              <m:t>d</m:t>
            </m:r>
          </m:sub>
        </m:sSub>
      </m:oMath>
      <w:r>
        <w:rPr>
          <w:szCs w:val="22"/>
        </w:rPr>
        <w:t xml:space="preserve">, and </w:t>
      </w:r>
      <m:oMath>
        <m:sSub>
          <m:sSubPr>
            <m:ctrlPr>
              <w:rPr>
                <w:rFonts w:ascii="Cambria Math" w:hAnsi="Cambria Math"/>
                <w:i/>
                <w:szCs w:val="22"/>
              </w:rPr>
            </m:ctrlPr>
          </m:sSubPr>
          <m:e>
            <m:acc>
              <m:accPr>
                <m:chr m:val="̅"/>
                <m:ctrlPr>
                  <w:rPr>
                    <w:rFonts w:ascii="Cambria Math" w:hAnsi="Cambria Math"/>
                    <w:i/>
                    <w:szCs w:val="22"/>
                  </w:rPr>
                </m:ctrlPr>
              </m:accPr>
              <m:e>
                <m:r>
                  <w:rPr>
                    <w:rFonts w:ascii="Cambria Math" w:hAnsi="Cambria Math"/>
                    <w:szCs w:val="22"/>
                  </w:rPr>
                  <m:t>g</m:t>
                </m:r>
              </m:e>
            </m:acc>
          </m:e>
          <m:sub>
            <m:r>
              <w:rPr>
                <w:rFonts w:ascii="Cambria Math" w:hAnsi="Cambria Math"/>
                <w:szCs w:val="22"/>
              </w:rPr>
              <m:t>a</m:t>
            </m:r>
          </m:sub>
        </m:sSub>
      </m:oMath>
      <w:r>
        <w:rPr>
          <w:szCs w:val="22"/>
        </w:rPr>
        <w:t>, respectively</w:t>
      </w:r>
      <w:r w:rsidRPr="00F6655C">
        <w:rPr>
          <w:szCs w:val="22"/>
        </w:rPr>
        <w:t xml:space="preserve">. </w:t>
      </w:r>
      <w:r>
        <w:rPr>
          <w:szCs w:val="22"/>
        </w:rPr>
        <w:t>C</w:t>
      </w:r>
      <w:r w:rsidRPr="00F6655C">
        <w:rPr>
          <w:szCs w:val="22"/>
        </w:rPr>
        <w:t xml:space="preserve">onsidering that intra prediction for patterns composed of anti-diagonal lines may be less efficient than for other directions, the following set of weights </w:t>
      </w:r>
      <w:r>
        <w:rPr>
          <w:szCs w:val="22"/>
        </w:rPr>
        <w:t xml:space="preserve">are </w:t>
      </w:r>
      <w:r w:rsidRPr="00F6655C">
        <w:rPr>
          <w:szCs w:val="22"/>
        </w:rPr>
        <w:t>used</w:t>
      </w:r>
      <w:r>
        <w:rPr>
          <w:szCs w:val="22"/>
        </w:rPr>
        <w:t xml:space="preserve"> in this response</w:t>
      </w:r>
      <w:r w:rsidRPr="00F6655C">
        <w:rPr>
          <w:szCs w:val="22"/>
        </w:rPr>
        <w:t xml:space="preserve">: </w:t>
      </w:r>
      <m:oMath>
        <m:sSub>
          <m:sSubPr>
            <m:ctrlPr>
              <w:rPr>
                <w:rFonts w:ascii="Cambria Math" w:hAnsi="Cambria Math"/>
                <w:i/>
                <w:szCs w:val="22"/>
              </w:rPr>
            </m:ctrlPr>
          </m:sSubPr>
          <m:e>
            <m:r>
              <w:rPr>
                <w:rFonts w:ascii="Cambria Math" w:hAnsi="Cambria Math"/>
                <w:szCs w:val="22"/>
              </w:rPr>
              <m:t>w</m:t>
            </m:r>
          </m:e>
          <m:sub>
            <m:r>
              <w:rPr>
                <w:rFonts w:ascii="Cambria Math" w:hAnsi="Cambria Math"/>
                <w:szCs w:val="22"/>
              </w:rPr>
              <m:t>h</m:t>
            </m:r>
          </m:sub>
        </m:sSub>
        <m:r>
          <w:rPr>
            <w:rFonts w:ascii="Cambria Math" w:hAnsi="Cambria Math"/>
            <w:szCs w:val="22"/>
          </w:rPr>
          <m:t>=</m:t>
        </m:r>
        <m:sSub>
          <m:sSubPr>
            <m:ctrlPr>
              <w:rPr>
                <w:rFonts w:ascii="Cambria Math" w:hAnsi="Cambria Math"/>
                <w:i/>
                <w:szCs w:val="22"/>
              </w:rPr>
            </m:ctrlPr>
          </m:sSubPr>
          <m:e>
            <m:r>
              <w:rPr>
                <w:rFonts w:ascii="Cambria Math" w:hAnsi="Cambria Math"/>
                <w:szCs w:val="22"/>
              </w:rPr>
              <m:t>w</m:t>
            </m:r>
          </m:e>
          <m:sub>
            <m:r>
              <w:rPr>
                <w:rFonts w:ascii="Cambria Math" w:hAnsi="Cambria Math"/>
                <w:szCs w:val="22"/>
              </w:rPr>
              <m:t>v</m:t>
            </m:r>
          </m:sub>
        </m:sSub>
        <m:r>
          <w:rPr>
            <w:rFonts w:ascii="Cambria Math" w:hAnsi="Cambria Math"/>
            <w:szCs w:val="22"/>
          </w:rPr>
          <m:t>=</m:t>
        </m:r>
        <m:sSub>
          <m:sSubPr>
            <m:ctrlPr>
              <w:rPr>
                <w:rFonts w:ascii="Cambria Math" w:hAnsi="Cambria Math"/>
                <w:i/>
                <w:szCs w:val="22"/>
              </w:rPr>
            </m:ctrlPr>
          </m:sSubPr>
          <m:e>
            <m:r>
              <w:rPr>
                <w:rFonts w:ascii="Cambria Math" w:hAnsi="Cambria Math"/>
                <w:szCs w:val="22"/>
              </w:rPr>
              <m:t>w</m:t>
            </m:r>
          </m:e>
          <m:sub>
            <m:r>
              <w:rPr>
                <w:rFonts w:ascii="Cambria Math" w:hAnsi="Cambria Math"/>
                <w:szCs w:val="22"/>
              </w:rPr>
              <m:t>a</m:t>
            </m:r>
          </m:sub>
        </m:sSub>
        <m:r>
          <w:rPr>
            <w:rFonts w:ascii="Cambria Math" w:hAnsi="Cambria Math"/>
            <w:szCs w:val="22"/>
          </w:rPr>
          <m:t>=-1</m:t>
        </m:r>
      </m:oMath>
      <w:r w:rsidRPr="00F6655C">
        <w:rPr>
          <w:szCs w:val="22"/>
        </w:rPr>
        <w:t xml:space="preserve">, </w:t>
      </w:r>
      <m:oMath>
        <m:sSub>
          <m:sSubPr>
            <m:ctrlPr>
              <w:rPr>
                <w:rFonts w:ascii="Cambria Math" w:hAnsi="Cambria Math"/>
                <w:i/>
                <w:szCs w:val="22"/>
              </w:rPr>
            </m:ctrlPr>
          </m:sSubPr>
          <m:e>
            <m:r>
              <w:rPr>
                <w:rFonts w:ascii="Cambria Math" w:hAnsi="Cambria Math"/>
                <w:szCs w:val="22"/>
              </w:rPr>
              <m:t>w</m:t>
            </m:r>
          </m:e>
          <m:sub>
            <m:r>
              <w:rPr>
                <w:rFonts w:ascii="Cambria Math" w:hAnsi="Cambria Math"/>
                <w:szCs w:val="22"/>
              </w:rPr>
              <m:t>d</m:t>
            </m:r>
          </m:sub>
        </m:sSub>
        <m:r>
          <w:rPr>
            <w:rFonts w:ascii="Cambria Math" w:hAnsi="Cambria Math"/>
            <w:szCs w:val="22"/>
          </w:rPr>
          <m:t>=1</m:t>
        </m:r>
      </m:oMath>
      <w:r w:rsidRPr="00F6655C">
        <w:rPr>
          <w:szCs w:val="22"/>
        </w:rPr>
        <w:t>.</w:t>
      </w:r>
      <w:r>
        <w:rPr>
          <w:szCs w:val="22"/>
        </w:rPr>
        <w:t xml:space="preserve"> </w:t>
      </w:r>
      <w:r w:rsidRPr="00F6655C">
        <w:rPr>
          <w:szCs w:val="22"/>
        </w:rPr>
        <w:t xml:space="preserve">Then, the overall cost </w:t>
      </w:r>
      <w:r w:rsidRPr="00F6655C">
        <w:rPr>
          <w:szCs w:val="22"/>
        </w:rPr>
        <w:lastRenderedPageBreak/>
        <w:t xml:space="preserve">for each combination (see </w:t>
      </w:r>
      <w:r w:rsidRPr="00F6655C">
        <w:rPr>
          <w:szCs w:val="22"/>
        </w:rPr>
        <w:fldChar w:fldCharType="begin"/>
      </w:r>
      <w:r w:rsidRPr="00F6655C">
        <w:rPr>
          <w:szCs w:val="22"/>
        </w:rPr>
        <w:instrText xml:space="preserve"> REF _Ref492646108 \h </w:instrText>
      </w:r>
      <w:r>
        <w:rPr>
          <w:szCs w:val="22"/>
        </w:rPr>
        <w:instrText xml:space="preserve"> \* MERGEFORMAT </w:instrText>
      </w:r>
      <w:r w:rsidRPr="00F6655C">
        <w:rPr>
          <w:szCs w:val="22"/>
        </w:rPr>
      </w:r>
      <w:r w:rsidRPr="00F6655C">
        <w:rPr>
          <w:szCs w:val="22"/>
        </w:rPr>
        <w:fldChar w:fldCharType="separate"/>
      </w:r>
      <w:r w:rsidR="00772B6F" w:rsidRPr="007B7AF9">
        <w:rPr>
          <w:szCs w:val="22"/>
        </w:rPr>
        <w:t xml:space="preserve">Table </w:t>
      </w:r>
      <w:r w:rsidR="00772B6F">
        <w:rPr>
          <w:szCs w:val="22"/>
        </w:rPr>
        <w:t>4</w:t>
      </w:r>
      <w:r w:rsidRPr="00F6655C">
        <w:rPr>
          <w:szCs w:val="22"/>
        </w:rPr>
        <w:fldChar w:fldCharType="end"/>
      </w:r>
      <w:r w:rsidRPr="00F6655C">
        <w:rPr>
          <w:szCs w:val="22"/>
        </w:rPr>
        <w:t xml:space="preserve">) </w:t>
      </w:r>
      <w:r>
        <w:rPr>
          <w:szCs w:val="22"/>
        </w:rPr>
        <w:t xml:space="preserve">is </w:t>
      </w:r>
      <w:r w:rsidRPr="00F6655C">
        <w:rPr>
          <w:szCs w:val="22"/>
        </w:rPr>
        <w:t>computed as the sum of the individual cost of each face, considerin</w:t>
      </w:r>
      <w:r>
        <w:rPr>
          <w:szCs w:val="22"/>
        </w:rPr>
        <w:t>g the orientation of each face.</w:t>
      </w:r>
    </w:p>
    <w:p w14:paraId="4447F931" w14:textId="67E222A3" w:rsidR="00E932DD" w:rsidRDefault="00E932DD" w:rsidP="00E932DD">
      <w:pPr>
        <w:jc w:val="both"/>
        <w:rPr>
          <w:szCs w:val="22"/>
        </w:rPr>
      </w:pPr>
      <w:r>
        <w:rPr>
          <w:szCs w:val="22"/>
        </w:rPr>
        <w:t xml:space="preserve">In this response, a subset of the first four adaptive frame packing combinations shown in </w:t>
      </w:r>
      <w:r w:rsidRPr="00F6655C">
        <w:rPr>
          <w:szCs w:val="22"/>
        </w:rPr>
        <w:fldChar w:fldCharType="begin"/>
      </w:r>
      <w:r w:rsidRPr="00F6655C">
        <w:rPr>
          <w:szCs w:val="22"/>
        </w:rPr>
        <w:instrText xml:space="preserve"> REF _Ref492646108 \h </w:instrText>
      </w:r>
      <w:r>
        <w:rPr>
          <w:szCs w:val="22"/>
        </w:rPr>
        <w:instrText xml:space="preserve"> \* MERGEFORMAT </w:instrText>
      </w:r>
      <w:r w:rsidRPr="00F6655C">
        <w:rPr>
          <w:szCs w:val="22"/>
        </w:rPr>
      </w:r>
      <w:r w:rsidRPr="00F6655C">
        <w:rPr>
          <w:szCs w:val="22"/>
        </w:rPr>
        <w:fldChar w:fldCharType="separate"/>
      </w:r>
      <w:r w:rsidR="00772B6F" w:rsidRPr="007B7AF9">
        <w:rPr>
          <w:szCs w:val="22"/>
        </w:rPr>
        <w:t xml:space="preserve">Table </w:t>
      </w:r>
      <w:r w:rsidR="00772B6F">
        <w:rPr>
          <w:szCs w:val="22"/>
        </w:rPr>
        <w:t>4</w:t>
      </w:r>
      <w:r w:rsidRPr="00F6655C">
        <w:rPr>
          <w:szCs w:val="22"/>
        </w:rPr>
        <w:fldChar w:fldCharType="end"/>
      </w:r>
      <w:r>
        <w:rPr>
          <w:szCs w:val="22"/>
        </w:rPr>
        <w:t xml:space="preserve"> is used in a rotating manner at the beginning of each IRAP. Among the four combinations, the cost of each combination is calculated using the first picture of the input video sequence. If the cost of any combination is significantly higher than that of the best combination, then that combination is not used in coding the input video sequence to avoid reducing coding efficiency. Since only the first picture in the sequence is used in the determination, this</w:t>
      </w:r>
      <w:r w:rsidDel="00511E80">
        <w:rPr>
          <w:szCs w:val="22"/>
        </w:rPr>
        <w:t xml:space="preserve"> solution can be used </w:t>
      </w:r>
      <w:r>
        <w:rPr>
          <w:szCs w:val="22"/>
        </w:rPr>
        <w:t xml:space="preserve">together </w:t>
      </w:r>
      <w:r w:rsidDel="00511E80">
        <w:rPr>
          <w:szCs w:val="22"/>
        </w:rPr>
        <w:t xml:space="preserve">with parallel encoding. </w:t>
      </w:r>
      <w:r>
        <w:rPr>
          <w:szCs w:val="22"/>
        </w:rPr>
        <w:t>Without loss of generality, after analyzing the first picture, assume that all four combinations are determined to be viable, and they are ranked based on their cost as C1, C2, C3, C4. For the first picture, the best combination, i.e., C1, is used. For the subsequent IRAP pictures, two sets of combinations are formed, i.e., {C1,C2} and {C3,C4}, and the optimal combination is selected as</w:t>
      </w:r>
    </w:p>
    <w:tbl>
      <w:tblPr>
        <w:tblStyle w:val="TableGrid"/>
        <w:tblpPr w:leftFromText="180" w:rightFromText="180" w:vertAnchor="text" w:horzAnchor="margin" w:tblpY="88"/>
        <w:tblW w:w="971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108"/>
        <w:gridCol w:w="610"/>
      </w:tblGrid>
      <w:tr w:rsidR="00E932DD" w14:paraId="03705706" w14:textId="77777777" w:rsidTr="00E00587">
        <w:trPr>
          <w:trHeight w:val="125"/>
        </w:trPr>
        <w:tc>
          <w:tcPr>
            <w:tcW w:w="9108" w:type="dxa"/>
            <w:vAlign w:val="center"/>
          </w:tcPr>
          <w:p w14:paraId="182FB208" w14:textId="77777777" w:rsidR="00E932DD" w:rsidRPr="00A40C3B" w:rsidRDefault="00E556A8" w:rsidP="00E00587">
            <w:pPr>
              <w:jc w:val="both"/>
              <w:rPr>
                <w:szCs w:val="22"/>
              </w:rPr>
            </w:pPr>
            <m:oMathPara>
              <m:oMath>
                <m:sSub>
                  <m:sSubPr>
                    <m:ctrlPr>
                      <w:rPr>
                        <w:rFonts w:ascii="Cambria Math" w:hAnsi="Cambria Math"/>
                        <w:i/>
                        <w:szCs w:val="22"/>
                      </w:rPr>
                    </m:ctrlPr>
                  </m:sSubPr>
                  <m:e>
                    <m:r>
                      <m:rPr>
                        <m:nor/>
                      </m:rPr>
                      <w:rPr>
                        <w:rFonts w:ascii="Cambria Math" w:hAnsi="Cambria Math"/>
                        <w:szCs w:val="22"/>
                      </w:rPr>
                      <m:t>C</m:t>
                    </m:r>
                  </m:e>
                  <m:sub>
                    <m:r>
                      <m:rPr>
                        <m:nor/>
                      </m:rPr>
                      <w:rPr>
                        <w:rFonts w:ascii="Cambria Math" w:hAnsi="Cambria Math"/>
                        <w:szCs w:val="22"/>
                      </w:rPr>
                      <m:t>opt</m:t>
                    </m:r>
                  </m:sub>
                </m:sSub>
                <m:r>
                  <w:rPr>
                    <w:rFonts w:ascii="Cambria Math" w:hAnsi="Cambria Math"/>
                    <w:szCs w:val="22"/>
                  </w:rPr>
                  <m:t>=</m:t>
                </m:r>
                <m:d>
                  <m:dPr>
                    <m:begChr m:val="{"/>
                    <m:endChr m:val=""/>
                    <m:ctrlPr>
                      <w:rPr>
                        <w:rFonts w:ascii="Cambria Math" w:hAnsi="Cambria Math"/>
                        <w:i/>
                        <w:szCs w:val="22"/>
                      </w:rPr>
                    </m:ctrlPr>
                  </m:dPr>
                  <m:e>
                    <m:m>
                      <m:mPr>
                        <m:mcs>
                          <m:mc>
                            <m:mcPr>
                              <m:count m:val="2"/>
                              <m:mcJc m:val="center"/>
                            </m:mcPr>
                          </m:mc>
                        </m:mcs>
                        <m:ctrlPr>
                          <w:rPr>
                            <w:rFonts w:ascii="Cambria Math" w:hAnsi="Cambria Math"/>
                            <w:i/>
                            <w:szCs w:val="22"/>
                          </w:rPr>
                        </m:ctrlPr>
                      </m:mPr>
                      <m:mr>
                        <m:e>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arg min</m:t>
                                  </m:r>
                                </m:e>
                                <m:lim>
                                  <m:r>
                                    <w:rPr>
                                      <w:rFonts w:ascii="Cambria Math" w:hAnsi="Cambria Math"/>
                                      <w:szCs w:val="22"/>
                                    </w:rPr>
                                    <m:t>{</m:t>
                                  </m:r>
                                  <m:r>
                                    <m:rPr>
                                      <m:nor/>
                                    </m:rPr>
                                    <w:rPr>
                                      <w:rFonts w:ascii="Cambria Math" w:hAnsi="Cambria Math"/>
                                      <w:szCs w:val="22"/>
                                    </w:rPr>
                                    <m:t>C1,C2</m:t>
                                  </m:r>
                                  <m:r>
                                    <w:rPr>
                                      <w:rFonts w:ascii="Cambria Math" w:hAnsi="Cambria Math"/>
                                      <w:szCs w:val="22"/>
                                    </w:rPr>
                                    <m:t>}</m:t>
                                  </m:r>
                                </m:lim>
                              </m:limLow>
                            </m:fName>
                            <m:e>
                              <m:r>
                                <w:rPr>
                                  <w:rFonts w:ascii="Cambria Math" w:hAnsi="Cambria Math"/>
                                  <w:szCs w:val="22"/>
                                </w:rPr>
                                <m:t>c</m:t>
                              </m:r>
                            </m:e>
                          </m:func>
                        </m:e>
                        <m:e>
                          <m:r>
                            <m:rPr>
                              <m:nor/>
                            </m:rPr>
                            <w:rPr>
                              <w:rFonts w:ascii="Cambria Math" w:hAnsi="Cambria Math"/>
                              <w:szCs w:val="22"/>
                            </w:rPr>
                            <m:t>if</m:t>
                          </m:r>
                          <m:r>
                            <w:rPr>
                              <w:rFonts w:ascii="Cambria Math" w:hAnsi="Cambria Math"/>
                              <w:szCs w:val="22"/>
                            </w:rPr>
                            <m:t xml:space="preserve"> t % 2T=0</m:t>
                          </m:r>
                        </m:e>
                      </m:mr>
                      <m:mr>
                        <m:e>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arg min</m:t>
                                  </m:r>
                                </m:e>
                                <m:lim>
                                  <m:r>
                                    <w:rPr>
                                      <w:rFonts w:ascii="Cambria Math" w:hAnsi="Cambria Math"/>
                                      <w:szCs w:val="22"/>
                                    </w:rPr>
                                    <m:t>{</m:t>
                                  </m:r>
                                  <m:r>
                                    <m:rPr>
                                      <m:nor/>
                                    </m:rPr>
                                    <w:rPr>
                                      <w:rFonts w:ascii="Cambria Math" w:hAnsi="Cambria Math"/>
                                      <w:szCs w:val="22"/>
                                    </w:rPr>
                                    <m:t>C3,C4</m:t>
                                  </m:r>
                                  <m:r>
                                    <w:rPr>
                                      <w:rFonts w:ascii="Cambria Math" w:hAnsi="Cambria Math"/>
                                      <w:szCs w:val="22"/>
                                    </w:rPr>
                                    <m:t>}</m:t>
                                  </m:r>
                                </m:lim>
                              </m:limLow>
                            </m:fName>
                            <m:e>
                              <m:r>
                                <w:rPr>
                                  <w:rFonts w:ascii="Cambria Math" w:hAnsi="Cambria Math"/>
                                  <w:szCs w:val="22"/>
                                </w:rPr>
                                <m:t>c</m:t>
                              </m:r>
                            </m:e>
                          </m:func>
                        </m:e>
                        <m:e>
                          <m:r>
                            <m:rPr>
                              <m:nor/>
                            </m:rPr>
                            <w:rPr>
                              <w:rFonts w:ascii="Cambria Math" w:hAnsi="Cambria Math"/>
                              <w:szCs w:val="22"/>
                            </w:rPr>
                            <m:t>otherwise</m:t>
                          </m:r>
                        </m:e>
                      </m:mr>
                    </m:m>
                  </m:e>
                </m:d>
              </m:oMath>
            </m:oMathPara>
          </w:p>
        </w:tc>
        <w:tc>
          <w:tcPr>
            <w:tcW w:w="610" w:type="dxa"/>
            <w:vAlign w:val="center"/>
            <w:hideMark/>
          </w:tcPr>
          <w:p w14:paraId="78CD9F97" w14:textId="1A218DB0" w:rsidR="00E932DD" w:rsidRPr="00CA6D49" w:rsidRDefault="00E932DD" w:rsidP="00E00587">
            <w:pPr>
              <w:pStyle w:val="Caption"/>
              <w:rPr>
                <w:i w:val="0"/>
                <w:sz w:val="22"/>
                <w:szCs w:val="22"/>
              </w:rPr>
            </w:pPr>
            <w:r w:rsidRPr="00A40C3B">
              <w:rPr>
                <w:i w:val="0"/>
                <w:color w:val="auto"/>
                <w:sz w:val="22"/>
                <w:szCs w:val="22"/>
              </w:rPr>
              <w:t>(</w:t>
            </w:r>
            <w:r w:rsidRPr="00CA6D49">
              <w:rPr>
                <w:i w:val="0"/>
                <w:sz w:val="22"/>
                <w:szCs w:val="22"/>
              </w:rPr>
              <w:fldChar w:fldCharType="begin"/>
            </w:r>
            <w:r w:rsidRPr="00CA6D49">
              <w:rPr>
                <w:i w:val="0"/>
                <w:sz w:val="22"/>
                <w:szCs w:val="22"/>
              </w:rPr>
              <w:instrText xml:space="preserve"> SEQ Equation \* ARABIC </w:instrText>
            </w:r>
            <w:r w:rsidRPr="00CA6D49">
              <w:rPr>
                <w:i w:val="0"/>
                <w:sz w:val="22"/>
                <w:szCs w:val="22"/>
              </w:rPr>
              <w:fldChar w:fldCharType="separate"/>
            </w:r>
            <w:r w:rsidR="00772B6F">
              <w:rPr>
                <w:i w:val="0"/>
                <w:noProof/>
                <w:sz w:val="22"/>
                <w:szCs w:val="22"/>
              </w:rPr>
              <w:t>12</w:t>
            </w:r>
            <w:r w:rsidRPr="00CA6D49">
              <w:rPr>
                <w:i w:val="0"/>
                <w:sz w:val="22"/>
                <w:szCs w:val="22"/>
              </w:rPr>
              <w:fldChar w:fldCharType="end"/>
            </w:r>
            <w:r w:rsidRPr="00A40C3B">
              <w:rPr>
                <w:i w:val="0"/>
                <w:color w:val="auto"/>
                <w:sz w:val="22"/>
                <w:szCs w:val="22"/>
              </w:rPr>
              <w:t>)</w:t>
            </w:r>
          </w:p>
        </w:tc>
      </w:tr>
    </w:tbl>
    <w:p w14:paraId="014A168D" w14:textId="6571B163" w:rsidR="00E932DD" w:rsidRDefault="00E932DD" w:rsidP="00E932DD">
      <w:pPr>
        <w:jc w:val="both"/>
        <w:rPr>
          <w:szCs w:val="22"/>
        </w:rPr>
      </w:pPr>
      <w:r w:rsidRPr="00CD7B46">
        <w:rPr>
          <w:szCs w:val="22"/>
        </w:rPr>
        <w:t xml:space="preserve">where </w:t>
      </w:r>
      <m:oMath>
        <m:r>
          <w:rPr>
            <w:rFonts w:ascii="Cambria Math" w:hAnsi="Cambria Math"/>
            <w:szCs w:val="22"/>
          </w:rPr>
          <m:t>T</m:t>
        </m:r>
      </m:oMath>
      <w:r w:rsidRPr="00CD7B46">
        <w:rPr>
          <w:szCs w:val="22"/>
        </w:rPr>
        <w:t xml:space="preserve"> is the </w:t>
      </w:r>
      <w:r>
        <w:rPr>
          <w:szCs w:val="22"/>
        </w:rPr>
        <w:t>IRAP</w:t>
      </w:r>
      <w:r w:rsidRPr="00CD7B46">
        <w:rPr>
          <w:szCs w:val="22"/>
        </w:rPr>
        <w:t xml:space="preserve"> period, % is the modulo operator, and </w:t>
      </w:r>
      <m:oMath>
        <m:r>
          <w:rPr>
            <w:rFonts w:ascii="Cambria Math" w:hAnsi="Cambria Math"/>
            <w:szCs w:val="22"/>
          </w:rPr>
          <m:t>c</m:t>
        </m:r>
      </m:oMath>
      <w:r w:rsidRPr="00CD7B46">
        <w:rPr>
          <w:szCs w:val="22"/>
        </w:rPr>
        <w:t xml:space="preserve"> is the cost function computed for the </w:t>
      </w:r>
      <w:r>
        <w:rPr>
          <w:szCs w:val="22"/>
        </w:rPr>
        <w:t>given IRAP picture</w:t>
      </w:r>
      <w:r w:rsidRPr="00CD7B46">
        <w:rPr>
          <w:szCs w:val="22"/>
        </w:rPr>
        <w:t>.</w:t>
      </w:r>
      <w:r>
        <w:rPr>
          <w:szCs w:val="22"/>
        </w:rPr>
        <w:t xml:space="preserve"> </w:t>
      </w:r>
      <w:r w:rsidRPr="00D44FA4">
        <w:rPr>
          <w:szCs w:val="22"/>
        </w:rPr>
        <w:t xml:space="preserve">In this response, </w:t>
      </w:r>
      <w:r>
        <w:rPr>
          <w:szCs w:val="22"/>
        </w:rPr>
        <w:t xml:space="preserve">adaptive frame packing </w:t>
      </w:r>
      <w:r w:rsidRPr="00D44FA4">
        <w:rPr>
          <w:szCs w:val="22"/>
        </w:rPr>
        <w:t>parameters are selected by the encoder using the first picture of each IRAP and signaled once per IRAP</w:t>
      </w:r>
      <w:r>
        <w:rPr>
          <w:szCs w:val="22"/>
        </w:rPr>
        <w:t>. The adaptive frame packing determination is performed before the HAC parameters determination. This is because the vertical HAC parameter needs to be the same for all faces within a face row, and hence the frame packing arrangement needs to be known before the HAC parameters can be determined.</w:t>
      </w:r>
    </w:p>
    <w:p w14:paraId="124FCE81" w14:textId="77777777" w:rsidR="00E932DD" w:rsidRPr="00421CEB" w:rsidRDefault="00E932DD" w:rsidP="00E932DD">
      <w:pPr>
        <w:pStyle w:val="Heading3"/>
      </w:pPr>
      <w:bookmarkStart w:id="217" w:name="_Toc510446704"/>
      <w:r w:rsidRPr="00421CEB">
        <w:t>360° Video specific encoding tools</w:t>
      </w:r>
      <w:bookmarkEnd w:id="217"/>
    </w:p>
    <w:p w14:paraId="3835040B" w14:textId="535BB21D" w:rsidR="00E932DD" w:rsidRPr="00421CEB" w:rsidRDefault="00882ADC" w:rsidP="00E932DD">
      <w:pPr>
        <w:rPr>
          <w:szCs w:val="22"/>
        </w:rPr>
      </w:pPr>
      <w:r>
        <w:rPr>
          <w:szCs w:val="22"/>
        </w:rPr>
        <w:t>None.</w:t>
      </w:r>
    </w:p>
    <w:p w14:paraId="64E8E1E3" w14:textId="77777777" w:rsidR="00E932DD" w:rsidRPr="00421CEB" w:rsidRDefault="00E932DD" w:rsidP="00E932DD">
      <w:pPr>
        <w:pStyle w:val="Heading3"/>
      </w:pPr>
      <w:bookmarkStart w:id="218" w:name="_Toc510446705"/>
      <w:r w:rsidRPr="00421CEB">
        <w:t>Additional encoder optimization</w:t>
      </w:r>
      <w:bookmarkEnd w:id="218"/>
    </w:p>
    <w:p w14:paraId="552EB959" w14:textId="2E72DD53" w:rsidR="00E932DD" w:rsidRPr="00421CEB" w:rsidRDefault="00882ADC" w:rsidP="00E932DD">
      <w:r>
        <w:t>None.</w:t>
      </w:r>
    </w:p>
    <w:p w14:paraId="49709C4A" w14:textId="0F03869E" w:rsidR="00F325F8" w:rsidRDefault="00F325F8">
      <w:pPr>
        <w:pStyle w:val="Heading2"/>
      </w:pPr>
      <w:bookmarkStart w:id="219" w:name="_Toc510446706"/>
      <w:r w:rsidRPr="00421CEB">
        <w:t>HDR</w:t>
      </w:r>
      <w:bookmarkEnd w:id="219"/>
    </w:p>
    <w:p w14:paraId="18E569E5" w14:textId="5139611C" w:rsidR="00163C8A" w:rsidRPr="00C64221" w:rsidRDefault="00163C8A" w:rsidP="007563FD">
      <w:pPr>
        <w:jc w:val="both"/>
      </w:pPr>
      <w:r>
        <w:t>This proposal does not use any pre-processing</w:t>
      </w:r>
      <w:r w:rsidR="00920CAD">
        <w:t xml:space="preserve"> for HDR</w:t>
      </w:r>
      <w:r>
        <w:t xml:space="preserve">. Section </w:t>
      </w:r>
      <w:r w:rsidR="00224D22">
        <w:fldChar w:fldCharType="begin"/>
      </w:r>
      <w:r w:rsidR="00224D22">
        <w:instrText xml:space="preserve"> REF _Ref510086971 \n \h </w:instrText>
      </w:r>
      <w:r w:rsidR="00224D22">
        <w:fldChar w:fldCharType="separate"/>
      </w:r>
      <w:r w:rsidR="00772B6F">
        <w:t>3.3.2</w:t>
      </w:r>
      <w:r w:rsidR="00224D22">
        <w:fldChar w:fldCharType="end"/>
      </w:r>
      <w:r>
        <w:t xml:space="preserve"> discusses encoder-side operation for two major coding tools: the in-loop reshaper and Luma-based QP prediction. Additional HDR encoder optimizations</w:t>
      </w:r>
      <w:r w:rsidRPr="00026926">
        <w:t xml:space="preserve"> </w:t>
      </w:r>
      <w:r>
        <w:t xml:space="preserve">are explained in </w:t>
      </w:r>
      <w:r w:rsidR="00224D22">
        <w:t>S</w:t>
      </w:r>
      <w:r>
        <w:t xml:space="preserve">ection </w:t>
      </w:r>
      <w:r w:rsidR="00224D22">
        <w:fldChar w:fldCharType="begin"/>
      </w:r>
      <w:r w:rsidR="00224D22">
        <w:instrText xml:space="preserve"> REF _Ref510086990 \n \h </w:instrText>
      </w:r>
      <w:r w:rsidR="00224D22">
        <w:fldChar w:fldCharType="separate"/>
      </w:r>
      <w:r w:rsidR="00772B6F">
        <w:t>3.3.3</w:t>
      </w:r>
      <w:r w:rsidR="00224D22">
        <w:fldChar w:fldCharType="end"/>
      </w:r>
      <w:r>
        <w:t xml:space="preserve">. The first discussion is joint reshaper and LumaDQP optimization, and the second is chromaQPOffset derivation. </w:t>
      </w:r>
    </w:p>
    <w:p w14:paraId="00289DDA" w14:textId="77777777" w:rsidR="00F325F8" w:rsidRPr="00421CEB" w:rsidRDefault="00F325F8" w:rsidP="00AC428F">
      <w:pPr>
        <w:pStyle w:val="Heading3"/>
      </w:pPr>
      <w:bookmarkStart w:id="220" w:name="_Toc510446707"/>
      <w:r w:rsidRPr="00421CEB">
        <w:t>Pre-processing</w:t>
      </w:r>
      <w:bookmarkEnd w:id="220"/>
    </w:p>
    <w:p w14:paraId="76629F12" w14:textId="77777777" w:rsidR="00163C8A" w:rsidRPr="00421CEB" w:rsidRDefault="00163C8A" w:rsidP="007563FD">
      <w:pPr>
        <w:jc w:val="both"/>
        <w:rPr>
          <w:szCs w:val="22"/>
        </w:rPr>
      </w:pPr>
      <w:r>
        <w:rPr>
          <w:szCs w:val="22"/>
        </w:rPr>
        <w:t>This proposal is entirely in-loop and therefore no pre-processing is used.</w:t>
      </w:r>
    </w:p>
    <w:p w14:paraId="313C54F1" w14:textId="77777777" w:rsidR="00F325F8" w:rsidRPr="00421CEB" w:rsidRDefault="00F325F8">
      <w:pPr>
        <w:pStyle w:val="Heading3"/>
      </w:pPr>
      <w:bookmarkStart w:id="221" w:name="_Ref510086971"/>
      <w:bookmarkStart w:id="222" w:name="_Toc510446708"/>
      <w:r w:rsidRPr="00421CEB">
        <w:t>HDR specific encoding tools</w:t>
      </w:r>
      <w:bookmarkEnd w:id="221"/>
      <w:bookmarkEnd w:id="222"/>
    </w:p>
    <w:p w14:paraId="38AB01BB" w14:textId="77777777" w:rsidR="00163C8A" w:rsidRPr="00AE67AD" w:rsidRDefault="00163C8A" w:rsidP="00163C8A">
      <w:pPr>
        <w:pStyle w:val="Heading4"/>
      </w:pPr>
      <w:bookmarkStart w:id="223" w:name="_Ref509829190"/>
      <w:r w:rsidRPr="00AE67AD">
        <w:t xml:space="preserve">In-loop </w:t>
      </w:r>
      <w:r>
        <w:t>L</w:t>
      </w:r>
      <w:r w:rsidRPr="00AE67AD">
        <w:t>uma reshaper</w:t>
      </w:r>
      <w:bookmarkEnd w:id="223"/>
    </w:p>
    <w:p w14:paraId="136E35E2" w14:textId="77777777" w:rsidR="00163C8A" w:rsidRDefault="00163C8A" w:rsidP="007563FD">
      <w:pPr>
        <w:jc w:val="both"/>
        <w:rPr>
          <w:szCs w:val="22"/>
        </w:rPr>
      </w:pPr>
      <w:r>
        <w:rPr>
          <w:szCs w:val="22"/>
        </w:rPr>
        <w:t>If the default reshaper is enabled, there is no derivation process</w:t>
      </w:r>
      <w:r w:rsidRPr="00B875C2">
        <w:rPr>
          <w:szCs w:val="22"/>
        </w:rPr>
        <w:t xml:space="preserve"> </w:t>
      </w:r>
      <w:r>
        <w:rPr>
          <w:szCs w:val="22"/>
        </w:rPr>
        <w:t>needed at the encoder side. The pre-defined LUTs are used across the coding of the entire sequence. Otherwise, an</w:t>
      </w:r>
      <w:r w:rsidRPr="003C2C5B">
        <w:rPr>
          <w:szCs w:val="22"/>
        </w:rPr>
        <w:t xml:space="preserve"> adaptive</w:t>
      </w:r>
      <w:r>
        <w:rPr>
          <w:szCs w:val="22"/>
        </w:rPr>
        <w:t xml:space="preserve"> reshaper</w:t>
      </w:r>
      <w:r w:rsidRPr="003C2C5B">
        <w:rPr>
          <w:szCs w:val="22"/>
        </w:rPr>
        <w:t xml:space="preserve"> derivation </w:t>
      </w:r>
      <w:r>
        <w:rPr>
          <w:szCs w:val="22"/>
        </w:rPr>
        <w:t>process is invoked. When coding an</w:t>
      </w:r>
      <w:r w:rsidRPr="003C2C5B">
        <w:rPr>
          <w:szCs w:val="22"/>
        </w:rPr>
        <w:t xml:space="preserve"> Intra slice</w:t>
      </w:r>
      <w:r>
        <w:rPr>
          <w:szCs w:val="22"/>
        </w:rPr>
        <w:t>, the adaptive reshaper derivation process</w:t>
      </w:r>
      <w:r w:rsidRPr="003C2C5B">
        <w:rPr>
          <w:szCs w:val="22"/>
        </w:rPr>
        <w:t xml:space="preserve"> </w:t>
      </w:r>
      <w:r>
        <w:rPr>
          <w:szCs w:val="22"/>
        </w:rPr>
        <w:t>consists of the following steps:</w:t>
      </w:r>
    </w:p>
    <w:p w14:paraId="0615D581" w14:textId="1BCCB52A" w:rsidR="00163C8A" w:rsidRDefault="00163C8A" w:rsidP="007563FD">
      <w:pPr>
        <w:spacing w:before="0"/>
        <w:ind w:left="270" w:hanging="270"/>
        <w:jc w:val="both"/>
        <w:rPr>
          <w:szCs w:val="22"/>
        </w:rPr>
      </w:pPr>
      <w:r>
        <w:rPr>
          <w:szCs w:val="22"/>
        </w:rPr>
        <w:t xml:space="preserve">1) </w:t>
      </w:r>
      <w:r w:rsidR="00A32B48">
        <w:rPr>
          <w:szCs w:val="22"/>
        </w:rPr>
        <w:t>P</w:t>
      </w:r>
      <w:r>
        <w:rPr>
          <w:szCs w:val="22"/>
        </w:rPr>
        <w:t xml:space="preserve">erform picture analysis to generate the </w:t>
      </w:r>
      <w:r w:rsidRPr="003020CE">
        <w:rPr>
          <w:szCs w:val="22"/>
        </w:rPr>
        <w:t xml:space="preserve">parametric </w:t>
      </w:r>
      <w:r>
        <w:rPr>
          <w:szCs w:val="22"/>
        </w:rPr>
        <w:t xml:space="preserve">reshaping </w:t>
      </w:r>
      <w:r w:rsidRPr="003020CE">
        <w:rPr>
          <w:szCs w:val="22"/>
        </w:rPr>
        <w:t>model</w:t>
      </w:r>
      <w:r>
        <w:rPr>
          <w:szCs w:val="22"/>
        </w:rPr>
        <w:t xml:space="preserve"> which signals bin importance; </w:t>
      </w:r>
    </w:p>
    <w:p w14:paraId="0EAC6466" w14:textId="4662DB56" w:rsidR="00163C8A" w:rsidRDefault="00163C8A" w:rsidP="007563FD">
      <w:pPr>
        <w:spacing w:before="0"/>
        <w:ind w:left="270" w:hanging="270"/>
        <w:jc w:val="both"/>
        <w:rPr>
          <w:szCs w:val="22"/>
        </w:rPr>
      </w:pPr>
      <w:r>
        <w:rPr>
          <w:szCs w:val="22"/>
        </w:rPr>
        <w:t xml:space="preserve">2) </w:t>
      </w:r>
      <w:r w:rsidR="00A32B48">
        <w:rPr>
          <w:szCs w:val="22"/>
        </w:rPr>
        <w:t>C</w:t>
      </w:r>
      <w:r>
        <w:rPr>
          <w:szCs w:val="22"/>
        </w:rPr>
        <w:t xml:space="preserve">onstruct the forward reshaping LUT </w:t>
      </w:r>
      <w:r w:rsidRPr="00AB53DB">
        <w:rPr>
          <w:szCs w:val="22"/>
        </w:rPr>
        <w:t>(</w:t>
      </w:r>
      <w:bookmarkStart w:id="224" w:name="OLE_LINK12"/>
      <w:bookmarkStart w:id="225" w:name="OLE_LINK13"/>
      <w:bookmarkStart w:id="226" w:name="OLE_LINK14"/>
      <w:r w:rsidRPr="00AB53DB">
        <w:rPr>
          <w:i/>
          <w:szCs w:val="22"/>
        </w:rPr>
        <w:t>FwdLUT</w:t>
      </w:r>
      <w:bookmarkEnd w:id="224"/>
      <w:bookmarkEnd w:id="225"/>
      <w:bookmarkEnd w:id="226"/>
      <w:r w:rsidRPr="00AB53DB">
        <w:rPr>
          <w:szCs w:val="22"/>
        </w:rPr>
        <w:t>)</w:t>
      </w:r>
      <w:r>
        <w:rPr>
          <w:szCs w:val="22"/>
        </w:rPr>
        <w:t xml:space="preserve"> based on pre-defined rules describing </w:t>
      </w:r>
      <w:r w:rsidRPr="003020CE">
        <w:rPr>
          <w:szCs w:val="22"/>
        </w:rPr>
        <w:t xml:space="preserve">how codewords </w:t>
      </w:r>
      <w:r>
        <w:rPr>
          <w:szCs w:val="22"/>
        </w:rPr>
        <w:t>are</w:t>
      </w:r>
      <w:r w:rsidRPr="003020CE">
        <w:rPr>
          <w:szCs w:val="22"/>
        </w:rPr>
        <w:t xml:space="preserve"> allocated for </w:t>
      </w:r>
      <w:r>
        <w:rPr>
          <w:szCs w:val="22"/>
        </w:rPr>
        <w:t>bins, relative to the</w:t>
      </w:r>
      <w:r w:rsidRPr="003020CE">
        <w:rPr>
          <w:szCs w:val="22"/>
        </w:rPr>
        <w:t xml:space="preserve"> </w:t>
      </w:r>
      <w:r>
        <w:rPr>
          <w:szCs w:val="22"/>
        </w:rPr>
        <w:t>bin</w:t>
      </w:r>
      <w:r w:rsidRPr="003020CE">
        <w:rPr>
          <w:szCs w:val="22"/>
        </w:rPr>
        <w:t xml:space="preserve"> impor</w:t>
      </w:r>
      <w:r>
        <w:rPr>
          <w:szCs w:val="22"/>
        </w:rPr>
        <w:t xml:space="preserve">tance; </w:t>
      </w:r>
    </w:p>
    <w:p w14:paraId="069448D1" w14:textId="79CAA898" w:rsidR="00163C8A" w:rsidRDefault="00163C8A" w:rsidP="007563FD">
      <w:pPr>
        <w:spacing w:before="0"/>
        <w:ind w:left="270" w:hanging="270"/>
        <w:jc w:val="both"/>
        <w:rPr>
          <w:szCs w:val="22"/>
        </w:rPr>
      </w:pPr>
      <w:r>
        <w:rPr>
          <w:szCs w:val="22"/>
        </w:rPr>
        <w:t xml:space="preserve">3) </w:t>
      </w:r>
      <w:r w:rsidR="00A32B48">
        <w:rPr>
          <w:szCs w:val="22"/>
        </w:rPr>
        <w:t>C</w:t>
      </w:r>
      <w:r>
        <w:rPr>
          <w:szCs w:val="22"/>
        </w:rPr>
        <w:t>ompute the inverse reshaping LUT (</w:t>
      </w:r>
      <w:r w:rsidRPr="00AB53DB">
        <w:rPr>
          <w:i/>
          <w:szCs w:val="22"/>
        </w:rPr>
        <w:t>InvLUT</w:t>
      </w:r>
      <w:r>
        <w:rPr>
          <w:szCs w:val="22"/>
        </w:rPr>
        <w:t xml:space="preserve">) from </w:t>
      </w:r>
      <w:r w:rsidRPr="00AB53DB">
        <w:rPr>
          <w:i/>
          <w:szCs w:val="22"/>
        </w:rPr>
        <w:t>FwdLUT</w:t>
      </w:r>
      <w:r>
        <w:rPr>
          <w:szCs w:val="22"/>
        </w:rPr>
        <w:t xml:space="preserve">. Details about </w:t>
      </w:r>
      <w:r w:rsidRPr="003020CE">
        <w:rPr>
          <w:i/>
          <w:szCs w:val="22"/>
        </w:rPr>
        <w:t>FwdLUT</w:t>
      </w:r>
      <w:r w:rsidDel="00D866DF">
        <w:rPr>
          <w:szCs w:val="22"/>
        </w:rPr>
        <w:t xml:space="preserve"> </w:t>
      </w:r>
      <w:r>
        <w:rPr>
          <w:szCs w:val="22"/>
        </w:rPr>
        <w:t xml:space="preserve">derivation can be found </w:t>
      </w:r>
      <w:r w:rsidRPr="00AB53DB">
        <w:rPr>
          <w:szCs w:val="22"/>
        </w:rPr>
        <w:t xml:space="preserve">in </w:t>
      </w:r>
      <w:bookmarkStart w:id="227" w:name="OLE_LINK18"/>
      <w:bookmarkStart w:id="228" w:name="OLE_LINK19"/>
      <w:bookmarkStart w:id="229" w:name="OLE_LINK20"/>
      <w:r>
        <w:rPr>
          <w:szCs w:val="22"/>
        </w:rPr>
        <w:fldChar w:fldCharType="begin"/>
      </w:r>
      <w:r>
        <w:rPr>
          <w:szCs w:val="22"/>
        </w:rPr>
        <w:instrText xml:space="preserve"> REF _Ref508905703 \r \h </w:instrText>
      </w:r>
      <w:r w:rsidR="007563FD">
        <w:rPr>
          <w:szCs w:val="22"/>
        </w:rPr>
        <w:instrText xml:space="preserve"> \* MERGEFORMAT </w:instrText>
      </w:r>
      <w:r>
        <w:rPr>
          <w:szCs w:val="22"/>
        </w:rPr>
      </w:r>
      <w:r>
        <w:rPr>
          <w:szCs w:val="22"/>
        </w:rPr>
        <w:fldChar w:fldCharType="separate"/>
      </w:r>
      <w:r w:rsidR="00772B6F">
        <w:rPr>
          <w:szCs w:val="22"/>
        </w:rPr>
        <w:t>[14]</w:t>
      </w:r>
      <w:r>
        <w:rPr>
          <w:szCs w:val="22"/>
        </w:rPr>
        <w:fldChar w:fldCharType="end"/>
      </w:r>
      <w:bookmarkEnd w:id="227"/>
      <w:bookmarkEnd w:id="228"/>
      <w:bookmarkEnd w:id="229"/>
      <w:r>
        <w:rPr>
          <w:szCs w:val="22"/>
        </w:rPr>
        <w:t xml:space="preserve">. </w:t>
      </w:r>
    </w:p>
    <w:p w14:paraId="01BA3067" w14:textId="77777777" w:rsidR="00163C8A" w:rsidRDefault="00163C8A" w:rsidP="007563FD">
      <w:pPr>
        <w:jc w:val="both"/>
        <w:rPr>
          <w:szCs w:val="22"/>
        </w:rPr>
      </w:pPr>
      <w:r>
        <w:rPr>
          <w:szCs w:val="22"/>
        </w:rPr>
        <w:lastRenderedPageBreak/>
        <w:t xml:space="preserve">The reshaper derivation process does not require any picture </w:t>
      </w:r>
      <w:r w:rsidRPr="003C2C5B">
        <w:rPr>
          <w:szCs w:val="22"/>
        </w:rPr>
        <w:t>look-ahead</w:t>
      </w:r>
      <w:r>
        <w:rPr>
          <w:szCs w:val="22"/>
        </w:rPr>
        <w:t xml:space="preserve"> and therefore will not introduce extra delay</w:t>
      </w:r>
      <w:r w:rsidRPr="003C2C5B">
        <w:rPr>
          <w:szCs w:val="22"/>
        </w:rPr>
        <w:t xml:space="preserve">. </w:t>
      </w:r>
    </w:p>
    <w:p w14:paraId="5EDF94EA" w14:textId="78B0152E" w:rsidR="00163C8A" w:rsidRDefault="00163C8A" w:rsidP="007563FD">
      <w:pPr>
        <w:jc w:val="both"/>
        <w:rPr>
          <w:szCs w:val="22"/>
        </w:rPr>
      </w:pPr>
      <w:r>
        <w:rPr>
          <w:szCs w:val="22"/>
        </w:rPr>
        <w:t>The in-loop Luma reshaper does not require any multi-pass</w:t>
      </w:r>
      <w:r w:rsidRPr="003C2C5B">
        <w:rPr>
          <w:szCs w:val="22"/>
        </w:rPr>
        <w:t xml:space="preserve"> </w:t>
      </w:r>
      <w:r>
        <w:rPr>
          <w:szCs w:val="22"/>
        </w:rPr>
        <w:t>encoding or extra rate-distortion optimization over and above those required by SDR coding tools.</w:t>
      </w:r>
      <w:r w:rsidRPr="003C2C5B">
        <w:rPr>
          <w:szCs w:val="22"/>
        </w:rPr>
        <w:t xml:space="preserve"> </w:t>
      </w:r>
      <w:r>
        <w:rPr>
          <w:szCs w:val="22"/>
        </w:rPr>
        <w:t xml:space="preserve">For Intra slices, forward reshaping is applied on Luma samples before Intra coding starts. During mode decision and rate-distortion optimization, the reshaped Luma sample values are used in the distortion computation. The remainder of the Intra coding workflow is like the decoder-side workflow described in </w:t>
      </w:r>
      <w:r w:rsidR="00224D22">
        <w:rPr>
          <w:szCs w:val="22"/>
        </w:rPr>
        <w:t>S</w:t>
      </w:r>
      <w:r>
        <w:rPr>
          <w:szCs w:val="22"/>
        </w:rPr>
        <w:t xml:space="preserve">ection </w:t>
      </w:r>
      <w:r w:rsidR="00224D22">
        <w:rPr>
          <w:szCs w:val="22"/>
        </w:rPr>
        <w:fldChar w:fldCharType="begin"/>
      </w:r>
      <w:r w:rsidR="00224D22">
        <w:rPr>
          <w:szCs w:val="22"/>
        </w:rPr>
        <w:instrText xml:space="preserve"> REF _Ref510087054 \n \h </w:instrText>
      </w:r>
      <w:r w:rsidR="00224D22">
        <w:rPr>
          <w:szCs w:val="22"/>
        </w:rPr>
      </w:r>
      <w:r w:rsidR="00224D22">
        <w:rPr>
          <w:szCs w:val="22"/>
        </w:rPr>
        <w:fldChar w:fldCharType="separate"/>
      </w:r>
      <w:r w:rsidR="00772B6F">
        <w:rPr>
          <w:szCs w:val="22"/>
        </w:rPr>
        <w:t>2.3.3.1</w:t>
      </w:r>
      <w:r w:rsidR="00224D22">
        <w:rPr>
          <w:szCs w:val="22"/>
        </w:rPr>
        <w:fldChar w:fldCharType="end"/>
      </w:r>
      <w:r>
        <w:rPr>
          <w:szCs w:val="22"/>
        </w:rPr>
        <w:t>. For Inter slices, the input Inter pictures start block Inter/Intra prediction as a normal encoder would until such time the residue is generated. In this proposal, the residue is generated by</w:t>
      </w:r>
      <m:oMath>
        <m:r>
          <w:rPr>
            <w:rFonts w:ascii="Cambria Math" w:hAnsi="Cambria Math"/>
            <w:szCs w:val="22"/>
          </w:rPr>
          <m:t xml:space="preserve"> </m:t>
        </m:r>
        <m:sSub>
          <m:sSubPr>
            <m:ctrlPr>
              <w:rPr>
                <w:rFonts w:ascii="Cambria Math" w:hAnsi="Cambria Math"/>
                <w:i/>
                <w:szCs w:val="22"/>
              </w:rPr>
            </m:ctrlPr>
          </m:sSubPr>
          <m:e>
            <m:r>
              <w:rPr>
                <w:rFonts w:ascii="Cambria Math" w:hAnsi="Cambria Math"/>
                <w:szCs w:val="22"/>
              </w:rPr>
              <m:t>Y</m:t>
            </m:r>
          </m:e>
          <m:sub>
            <m:r>
              <w:rPr>
                <w:rFonts w:ascii="Cambria Math" w:hAnsi="Cambria Math"/>
                <w:szCs w:val="22"/>
              </w:rPr>
              <m:t>res</m:t>
            </m:r>
          </m:sub>
        </m:sSub>
        <m:r>
          <w:rPr>
            <w:rFonts w:ascii="Cambria Math" w:hAnsi="Cambria Math"/>
            <w:szCs w:val="22"/>
          </w:rPr>
          <m:t>=FwdLUT[</m:t>
        </m:r>
        <m:sSub>
          <m:sSubPr>
            <m:ctrlPr>
              <w:rPr>
                <w:rFonts w:ascii="Cambria Math" w:hAnsi="Cambria Math"/>
                <w:i/>
                <w:szCs w:val="22"/>
              </w:rPr>
            </m:ctrlPr>
          </m:sSubPr>
          <m:e>
            <m:r>
              <w:rPr>
                <w:rFonts w:ascii="Cambria Math" w:hAnsi="Cambria Math"/>
                <w:szCs w:val="22"/>
              </w:rPr>
              <m:t>Y</m:t>
            </m:r>
          </m:e>
          <m:sub>
            <m:r>
              <w:rPr>
                <w:rFonts w:ascii="Cambria Math" w:hAnsi="Cambria Math"/>
                <w:szCs w:val="22"/>
              </w:rPr>
              <m:t>i</m:t>
            </m:r>
          </m:sub>
        </m:sSub>
        <m:r>
          <w:rPr>
            <w:rFonts w:ascii="Cambria Math" w:hAnsi="Cambria Math"/>
            <w:szCs w:val="22"/>
          </w:rPr>
          <m:t>]-FwdLUT[</m:t>
        </m:r>
        <m:sSub>
          <m:sSubPr>
            <m:ctrlPr>
              <w:rPr>
                <w:rFonts w:ascii="Cambria Math" w:hAnsi="Cambria Math"/>
                <w:i/>
                <w:szCs w:val="22"/>
              </w:rPr>
            </m:ctrlPr>
          </m:sSubPr>
          <m:e>
            <m:r>
              <w:rPr>
                <w:rFonts w:ascii="Cambria Math" w:hAnsi="Cambria Math"/>
                <w:szCs w:val="22"/>
              </w:rPr>
              <m:t>Y</m:t>
            </m:r>
          </m:e>
          <m:sub>
            <m:r>
              <w:rPr>
                <w:rFonts w:ascii="Cambria Math" w:hAnsi="Cambria Math"/>
                <w:szCs w:val="22"/>
              </w:rPr>
              <m:t>pred</m:t>
            </m:r>
          </m:sub>
        </m:sSub>
        <m:r>
          <w:rPr>
            <w:rFonts w:ascii="Cambria Math" w:hAnsi="Cambria Math"/>
            <w:szCs w:val="22"/>
          </w:rPr>
          <m:t>]</m:t>
        </m:r>
      </m:oMath>
      <w:r>
        <w:rPr>
          <w:szCs w:val="22"/>
        </w:rPr>
        <w:t xml:space="preserve"> instead of the traditional method where the residue is the direct difference between the input and prediction (e.g.,</w:t>
      </w:r>
      <m:oMath>
        <m:r>
          <w:rPr>
            <w:rFonts w:ascii="Cambria Math" w:hAnsi="Cambria Math"/>
            <w:szCs w:val="22"/>
          </w:rPr>
          <m:t xml:space="preserve"> </m:t>
        </m:r>
        <m:sSub>
          <m:sSubPr>
            <m:ctrlPr>
              <w:rPr>
                <w:rFonts w:ascii="Cambria Math" w:hAnsi="Cambria Math"/>
                <w:i/>
                <w:szCs w:val="22"/>
              </w:rPr>
            </m:ctrlPr>
          </m:sSubPr>
          <m:e>
            <m:r>
              <w:rPr>
                <w:rFonts w:ascii="Cambria Math" w:hAnsi="Cambria Math"/>
                <w:szCs w:val="22"/>
              </w:rPr>
              <m:t>Y</m:t>
            </m:r>
          </m:e>
          <m:sub>
            <m:r>
              <w:rPr>
                <w:rFonts w:ascii="Cambria Math" w:hAnsi="Cambria Math"/>
                <w:szCs w:val="22"/>
              </w:rPr>
              <m:t>res</m:t>
            </m:r>
          </m:sub>
        </m:sSub>
        <m:r>
          <w:rPr>
            <w:rFonts w:ascii="Cambria Math" w:hAnsi="Cambria Math"/>
            <w:szCs w:val="22"/>
          </w:rPr>
          <m:t>=</m:t>
        </m:r>
        <m:sSub>
          <m:sSubPr>
            <m:ctrlPr>
              <w:rPr>
                <w:rFonts w:ascii="Cambria Math" w:hAnsi="Cambria Math"/>
                <w:i/>
                <w:szCs w:val="22"/>
              </w:rPr>
            </m:ctrlPr>
          </m:sSubPr>
          <m:e>
            <m:r>
              <w:rPr>
                <w:rFonts w:ascii="Cambria Math" w:hAnsi="Cambria Math"/>
                <w:szCs w:val="22"/>
              </w:rPr>
              <m:t>Y</m:t>
            </m:r>
          </m:e>
          <m:sub>
            <m:r>
              <w:rPr>
                <w:rFonts w:ascii="Cambria Math" w:hAnsi="Cambria Math"/>
                <w:szCs w:val="22"/>
              </w:rPr>
              <m:t>i</m:t>
            </m:r>
          </m:sub>
        </m:sSub>
        <m:r>
          <w:rPr>
            <w:rFonts w:ascii="Cambria Math" w:hAnsi="Cambria Math"/>
            <w:szCs w:val="22"/>
          </w:rPr>
          <m:t>-</m:t>
        </m:r>
        <m:sSub>
          <m:sSubPr>
            <m:ctrlPr>
              <w:rPr>
                <w:rFonts w:ascii="Cambria Math" w:hAnsi="Cambria Math"/>
                <w:i/>
                <w:szCs w:val="22"/>
              </w:rPr>
            </m:ctrlPr>
          </m:sSubPr>
          <m:e>
            <m:r>
              <w:rPr>
                <w:rFonts w:ascii="Cambria Math" w:hAnsi="Cambria Math"/>
                <w:szCs w:val="22"/>
              </w:rPr>
              <m:t>Y</m:t>
            </m:r>
          </m:e>
          <m:sub>
            <m:r>
              <w:rPr>
                <w:rFonts w:ascii="Cambria Math" w:hAnsi="Cambria Math"/>
                <w:szCs w:val="22"/>
              </w:rPr>
              <m:t>pred</m:t>
            </m:r>
          </m:sub>
        </m:sSub>
      </m:oMath>
      <w:r>
        <w:rPr>
          <w:szCs w:val="22"/>
        </w:rPr>
        <w:t xml:space="preserve">). The residue produced by using this method is implicitly reshaped due to the mathematical operations occurring in the reshaped domain. The remainder of the Inter coding workflow is like the decoder-side workflow described in </w:t>
      </w:r>
      <w:r w:rsidR="00224D22">
        <w:rPr>
          <w:szCs w:val="22"/>
        </w:rPr>
        <w:t>S</w:t>
      </w:r>
      <w:r>
        <w:rPr>
          <w:szCs w:val="22"/>
        </w:rPr>
        <w:t xml:space="preserve">ection </w:t>
      </w:r>
      <w:r w:rsidR="00224D22">
        <w:rPr>
          <w:szCs w:val="22"/>
        </w:rPr>
        <w:fldChar w:fldCharType="begin"/>
      </w:r>
      <w:r w:rsidR="00224D22">
        <w:rPr>
          <w:szCs w:val="22"/>
        </w:rPr>
        <w:instrText xml:space="preserve"> REF _Ref510087054 \n \h </w:instrText>
      </w:r>
      <w:r w:rsidR="00224D22">
        <w:rPr>
          <w:szCs w:val="22"/>
        </w:rPr>
      </w:r>
      <w:r w:rsidR="00224D22">
        <w:rPr>
          <w:szCs w:val="22"/>
        </w:rPr>
        <w:fldChar w:fldCharType="separate"/>
      </w:r>
      <w:r w:rsidR="00772B6F">
        <w:rPr>
          <w:szCs w:val="22"/>
        </w:rPr>
        <w:t>2.3.3.1</w:t>
      </w:r>
      <w:r w:rsidR="00224D22">
        <w:rPr>
          <w:szCs w:val="22"/>
        </w:rPr>
        <w:fldChar w:fldCharType="end"/>
      </w:r>
      <w:r>
        <w:rPr>
          <w:szCs w:val="22"/>
        </w:rPr>
        <w:t>.</w:t>
      </w:r>
    </w:p>
    <w:p w14:paraId="4260C960" w14:textId="77777777" w:rsidR="00163C8A" w:rsidRPr="00AE67AD" w:rsidRDefault="00163C8A" w:rsidP="00163C8A">
      <w:pPr>
        <w:pStyle w:val="Heading4"/>
      </w:pPr>
      <w:bookmarkStart w:id="230" w:name="OLE_LINK15"/>
      <w:r>
        <w:t xml:space="preserve">Luma-based </w:t>
      </w:r>
      <w:r w:rsidRPr="00AE67AD">
        <w:t>QP Prediction</w:t>
      </w:r>
    </w:p>
    <w:bookmarkEnd w:id="230"/>
    <w:p w14:paraId="3705131F" w14:textId="5CB8D321" w:rsidR="003531BD" w:rsidRPr="00421CEB" w:rsidRDefault="00163C8A" w:rsidP="007563FD">
      <w:pPr>
        <w:jc w:val="both"/>
        <w:rPr>
          <w:szCs w:val="22"/>
        </w:rPr>
      </w:pPr>
      <w:r>
        <w:rPr>
          <w:szCs w:val="22"/>
        </w:rPr>
        <w:t xml:space="preserve">The deltaQP value to be signaled in bitstream is derived as follows: for each coding unit, get the actual CodingQP = </w:t>
      </w:r>
      <w:bookmarkStart w:id="231" w:name="OLE_LINK26"/>
      <w:bookmarkStart w:id="232" w:name="OLE_LINK27"/>
      <w:bookmarkStart w:id="233" w:name="OLE_LINK28"/>
      <w:r>
        <w:rPr>
          <w:szCs w:val="22"/>
        </w:rPr>
        <w:t>SliceQP – LumaDQPLUT[Yorg]</w:t>
      </w:r>
      <w:bookmarkEnd w:id="231"/>
      <w:bookmarkEnd w:id="232"/>
      <w:bookmarkEnd w:id="233"/>
      <w:r>
        <w:rPr>
          <w:szCs w:val="22"/>
        </w:rPr>
        <w:t xml:space="preserve">, where Yorg is the average original input Luma sample value for the CU; then calculate the PredQP = SliceQP – </w:t>
      </w:r>
      <w:bookmarkStart w:id="234" w:name="OLE_LINK24"/>
      <w:bookmarkStart w:id="235" w:name="OLE_LINK25"/>
      <w:r>
        <w:rPr>
          <w:szCs w:val="22"/>
        </w:rPr>
        <w:t>LumaDQPLUT[Ypred]</w:t>
      </w:r>
      <w:bookmarkEnd w:id="234"/>
      <w:bookmarkEnd w:id="235"/>
      <w:r>
        <w:rPr>
          <w:szCs w:val="22"/>
        </w:rPr>
        <w:t xml:space="preserve"> where Ypred is the average predicted Luma sample value of the CU. The deltaQP to be signalled is calculated as deltaQP = CodingQP – PredQP = LumaDQPLUT[Ypred] – LumaDQPLUT[Yorg]. The LumaDQPLUT is signaled in the SPS for decoding. </w:t>
      </w:r>
    </w:p>
    <w:p w14:paraId="72ADC813" w14:textId="77777777" w:rsidR="00BA66FF" w:rsidRPr="00421CEB" w:rsidRDefault="00BA66FF" w:rsidP="00BA66FF">
      <w:pPr>
        <w:pStyle w:val="Heading3"/>
      </w:pPr>
      <w:bookmarkStart w:id="236" w:name="_Ref510086990"/>
      <w:bookmarkStart w:id="237" w:name="_Toc510446709"/>
      <w:r w:rsidRPr="00421CEB">
        <w:t>Additional encoder optimization</w:t>
      </w:r>
      <w:bookmarkEnd w:id="236"/>
      <w:bookmarkEnd w:id="237"/>
    </w:p>
    <w:p w14:paraId="2C911F01" w14:textId="77777777" w:rsidR="00163C8A" w:rsidRPr="00AE67AD" w:rsidRDefault="00163C8A" w:rsidP="00163C8A">
      <w:pPr>
        <w:pStyle w:val="Heading4"/>
      </w:pPr>
      <w:bookmarkStart w:id="238" w:name="_Toc504385890"/>
      <w:bookmarkStart w:id="239" w:name="_Toc504386055"/>
      <w:bookmarkStart w:id="240" w:name="OLE_LINK21"/>
      <w:bookmarkEnd w:id="238"/>
      <w:bookmarkEnd w:id="239"/>
      <w:r>
        <w:t>Joint optimization of reshaper and luma QP Adaptation</w:t>
      </w:r>
    </w:p>
    <w:bookmarkEnd w:id="240"/>
    <w:p w14:paraId="565F4453" w14:textId="4E5A1DEA" w:rsidR="00163C8A" w:rsidRPr="00AB53DB" w:rsidRDefault="00163C8A" w:rsidP="007563FD">
      <w:pPr>
        <w:jc w:val="both"/>
        <w:rPr>
          <w:szCs w:val="22"/>
        </w:rPr>
      </w:pPr>
      <w:r>
        <w:t>Additional subjective gain can be achieved by joint optimization of the adaptive reshaper and the Luma dependent adaptive quantization inside the codec (lumaDQP)</w:t>
      </w:r>
      <w:r w:rsidR="00E47871">
        <w:t xml:space="preserve"> </w:t>
      </w:r>
      <w:r w:rsidR="00E47871">
        <w:fldChar w:fldCharType="begin"/>
      </w:r>
      <w:r w:rsidR="00E47871">
        <w:instrText xml:space="preserve"> REF _Ref509831234 \r \h </w:instrText>
      </w:r>
      <w:r w:rsidR="007563FD">
        <w:instrText xml:space="preserve"> \* MERGEFORMAT </w:instrText>
      </w:r>
      <w:r w:rsidR="00E47871">
        <w:fldChar w:fldCharType="separate"/>
      </w:r>
      <w:r w:rsidR="00772B6F">
        <w:t>[15]</w:t>
      </w:r>
      <w:r w:rsidR="00E47871">
        <w:fldChar w:fldCharType="end"/>
      </w:r>
      <w:r>
        <w:t>. In this proposal,</w:t>
      </w:r>
      <w:r w:rsidRPr="00AB53DB">
        <w:rPr>
          <w:szCs w:val="22"/>
        </w:rPr>
        <w:t xml:space="preserve"> a spatially varying quantization setting was applied for the generation of the</w:t>
      </w:r>
      <w:r w:rsidRPr="00EB3EE1">
        <w:rPr>
          <w:szCs w:val="22"/>
        </w:rPr>
        <w:t xml:space="preserve"> HDR-B bitstreams, where the variation was an explicit function of the average local Luma value for a given block. The method is </w:t>
      </w:r>
      <w:r>
        <w:rPr>
          <w:szCs w:val="22"/>
        </w:rPr>
        <w:t xml:space="preserve">the </w:t>
      </w:r>
      <w:r w:rsidRPr="00AB53DB">
        <w:rPr>
          <w:szCs w:val="22"/>
        </w:rPr>
        <w:t>same as the Luma-based quantization adjustment used to generate the HDR-B Anchors.</w:t>
      </w:r>
    </w:p>
    <w:p w14:paraId="1FCD11A0" w14:textId="4891F0F6" w:rsidR="00163C8A" w:rsidRDefault="00163C8A" w:rsidP="007563FD">
      <w:pPr>
        <w:jc w:val="both"/>
      </w:pPr>
      <w:r>
        <w:t xml:space="preserve">HDR-B Anchors use weighted SSE distortion computation and use a pre-determined Luma dependent weight </w:t>
      </w:r>
      <w:r w:rsidR="001B4DB2">
        <w:t xml:space="preserve">(Annex D.1 in </w:t>
      </w:r>
      <w:r w:rsidR="001B4DB2">
        <w:fldChar w:fldCharType="begin"/>
      </w:r>
      <w:r w:rsidR="001B4DB2">
        <w:instrText xml:space="preserve"> REF _Ref508963837 \n \h </w:instrText>
      </w:r>
      <w:r w:rsidR="001B4DB2">
        <w:fldChar w:fldCharType="separate"/>
      </w:r>
      <w:r w:rsidR="00772B6F">
        <w:t>[1]</w:t>
      </w:r>
      <w:r w:rsidR="001B4DB2">
        <w:fldChar w:fldCharType="end"/>
      </w:r>
      <w:r w:rsidR="001B4DB2">
        <w:t xml:space="preserve">) </w:t>
      </w:r>
      <w:r>
        <w:t>in RD decision for all components. In this proposal, SSE distortion is used</w:t>
      </w:r>
      <w:r w:rsidRPr="006C1F06">
        <w:t xml:space="preserve"> </w:t>
      </w:r>
      <w:r>
        <w:t xml:space="preserve">for Intra slices. Weighted SSE distortion is used for Inter slices but with different weights derived from the reshaping LUTs. The weighting computation consists of two parts: weights from Luma delta QP: </w:t>
      </w:r>
      <m:oMath>
        <m:sSub>
          <m:sSubPr>
            <m:ctrlPr>
              <w:rPr>
                <w:rFonts w:ascii="Cambria Math" w:hAnsi="Cambria Math"/>
                <w:i/>
              </w:rPr>
            </m:ctrlPr>
          </m:sSubPr>
          <m:e>
            <m:r>
              <w:rPr>
                <w:rFonts w:ascii="Cambria Math" w:hAnsi="Cambria Math"/>
              </w:rPr>
              <m:t>w</m:t>
            </m:r>
          </m:e>
          <m:sub>
            <m:r>
              <w:rPr>
                <w:rFonts w:ascii="Cambria Math" w:hAnsi="Cambria Math"/>
              </w:rPr>
              <m:t>QP</m:t>
            </m:r>
          </m:sub>
        </m:sSub>
        <m:d>
          <m:dPr>
            <m:begChr m:val="["/>
            <m:endChr m:val="]"/>
            <m:ctrlPr>
              <w:rPr>
                <w:rFonts w:ascii="Cambria Math" w:hAnsi="Cambria Math"/>
                <w:i/>
              </w:rPr>
            </m:ctrlPr>
          </m:dPr>
          <m:e>
            <m:r>
              <w:rPr>
                <w:rFonts w:ascii="Cambria Math" w:hAnsi="Cambria Math"/>
              </w:rPr>
              <m:t>Y</m:t>
            </m:r>
          </m:e>
        </m:d>
        <m:r>
          <w:rPr>
            <w:rFonts w:ascii="Cambria Math" w:hAnsi="Cambria Math"/>
          </w:rPr>
          <m:t>=</m:t>
        </m:r>
        <m:sSup>
          <m:sSupPr>
            <m:ctrlPr>
              <w:rPr>
                <w:rFonts w:ascii="Cambria Math" w:hAnsi="Cambria Math"/>
                <w:i/>
              </w:rPr>
            </m:ctrlPr>
          </m:sSupPr>
          <m:e>
            <m:r>
              <w:rPr>
                <w:rFonts w:ascii="Cambria Math" w:hAnsi="Cambria Math"/>
              </w:rPr>
              <m:t>2</m:t>
            </m:r>
          </m:e>
          <m:sup>
            <m:r>
              <w:rPr>
                <w:rFonts w:ascii="Cambria Math" w:hAnsi="Cambria Math"/>
              </w:rPr>
              <m:t>(</m:t>
            </m:r>
            <m:f>
              <m:fPr>
                <m:ctrlPr>
                  <w:rPr>
                    <w:rFonts w:ascii="Cambria Math" w:hAnsi="Cambria Math"/>
                    <w:i/>
                  </w:rPr>
                </m:ctrlPr>
              </m:fPr>
              <m:num>
                <m:r>
                  <w:rPr>
                    <w:rFonts w:ascii="Cambria Math" w:hAnsi="Cambria Math"/>
                  </w:rPr>
                  <m:t>dQP[Y]</m:t>
                </m:r>
              </m:num>
              <m:den>
                <m:r>
                  <w:rPr>
                    <w:rFonts w:ascii="Cambria Math" w:hAnsi="Cambria Math"/>
                  </w:rPr>
                  <m:t>3</m:t>
                </m:r>
              </m:den>
            </m:f>
            <m:r>
              <w:rPr>
                <w:rFonts w:ascii="Cambria Math" w:hAnsi="Cambria Math"/>
              </w:rPr>
              <m:t>)</m:t>
            </m:r>
          </m:sup>
        </m:sSup>
        <m:r>
          <w:rPr>
            <w:rFonts w:ascii="Cambria Math" w:hAnsi="Cambria Math"/>
          </w:rPr>
          <m:t xml:space="preserve"> </m:t>
        </m:r>
      </m:oMath>
      <w:r>
        <w:t xml:space="preserve"> and weights from Luma reshaping: </w:t>
      </w:r>
      <m:oMath>
        <m:sSub>
          <m:sSubPr>
            <m:ctrlPr>
              <w:rPr>
                <w:rFonts w:ascii="Cambria Math" w:hAnsi="Cambria Math"/>
                <w:i/>
              </w:rPr>
            </m:ctrlPr>
          </m:sSubPr>
          <m:e>
            <m:r>
              <w:rPr>
                <w:rFonts w:ascii="Cambria Math" w:hAnsi="Cambria Math"/>
              </w:rPr>
              <m:t>w</m:t>
            </m:r>
          </m:e>
          <m:sub>
            <m:r>
              <w:rPr>
                <w:rFonts w:ascii="Cambria Math" w:hAnsi="Cambria Math"/>
              </w:rPr>
              <m:t>rsp</m:t>
            </m:r>
          </m:sub>
        </m:sSub>
        <m:d>
          <m:dPr>
            <m:begChr m:val="["/>
            <m:endChr m:val="]"/>
            <m:ctrlPr>
              <w:rPr>
                <w:rFonts w:ascii="Cambria Math" w:hAnsi="Cambria Math"/>
                <w:i/>
              </w:rPr>
            </m:ctrlPr>
          </m:dPr>
          <m:e>
            <m:r>
              <w:rPr>
                <w:rFonts w:ascii="Cambria Math" w:hAnsi="Cambria Math"/>
              </w:rPr>
              <m:t>Y</m:t>
            </m:r>
          </m:e>
        </m:d>
        <m:r>
          <w:rPr>
            <w:rFonts w:ascii="Cambria Math" w:hAnsi="Cambria Math"/>
          </w:rPr>
          <m:t>=</m:t>
        </m:r>
        <m:sSup>
          <m:sSupPr>
            <m:ctrlPr>
              <w:rPr>
                <w:rFonts w:ascii="Cambria Math" w:hAnsi="Cambria Math"/>
                <w:i/>
              </w:rPr>
            </m:ctrlPr>
          </m:sSupPr>
          <m:e>
            <m:r>
              <w:rPr>
                <w:rFonts w:ascii="Cambria Math" w:hAnsi="Cambria Math"/>
              </w:rPr>
              <m:t>(</m:t>
            </m:r>
            <m:sSup>
              <m:sSupPr>
                <m:ctrlPr>
                  <w:rPr>
                    <w:rFonts w:ascii="Cambria Math" w:hAnsi="Cambria Math"/>
                    <w:i/>
                    <w:szCs w:val="22"/>
                  </w:rPr>
                </m:ctrlPr>
              </m:sSupPr>
              <m:e>
                <m:r>
                  <w:rPr>
                    <w:rFonts w:ascii="Cambria Math" w:hAnsi="Cambria Math"/>
                    <w:szCs w:val="22"/>
                  </w:rPr>
                  <m:t>FwdLUT</m:t>
                </m:r>
              </m:e>
              <m:sup>
                <m:r>
                  <w:rPr>
                    <w:rFonts w:ascii="Cambria Math" w:hAnsi="Cambria Math"/>
                  </w:rPr>
                  <m:t>'</m:t>
                </m:r>
              </m:sup>
            </m:sSup>
            <m:r>
              <w:rPr>
                <w:rFonts w:ascii="Cambria Math" w:hAnsi="Cambria Math"/>
                <w:szCs w:val="22"/>
              </w:rPr>
              <m:t>[Y]</m:t>
            </m:r>
            <m:r>
              <w:rPr>
                <w:rFonts w:ascii="Cambria Math" w:hAnsi="Cambria Math"/>
              </w:rPr>
              <m:t>)</m:t>
            </m:r>
          </m:e>
          <m:sup>
            <m:r>
              <w:rPr>
                <w:rFonts w:ascii="Cambria Math" w:hAnsi="Cambria Math"/>
              </w:rPr>
              <m:t>2</m:t>
            </m:r>
          </m:sup>
        </m:sSup>
      </m:oMath>
      <w:r>
        <w:t xml:space="preserve">, </w:t>
      </w:r>
      <w:r w:rsidRPr="001600B2">
        <w:rPr>
          <w:szCs w:val="22"/>
        </w:rPr>
        <w:t xml:space="preserve">where </w:t>
      </w:r>
      <m:oMath>
        <m:sSup>
          <m:sSupPr>
            <m:ctrlPr>
              <w:rPr>
                <w:rFonts w:ascii="Cambria Math" w:hAnsi="Cambria Math"/>
                <w:i/>
                <w:szCs w:val="22"/>
              </w:rPr>
            </m:ctrlPr>
          </m:sSupPr>
          <m:e>
            <m:r>
              <w:rPr>
                <w:rFonts w:ascii="Cambria Math" w:hAnsi="Cambria Math"/>
                <w:szCs w:val="22"/>
              </w:rPr>
              <m:t>FwdLUT</m:t>
            </m:r>
          </m:e>
          <m:sup>
            <m:r>
              <w:rPr>
                <w:rFonts w:ascii="Cambria Math" w:hAnsi="Cambria Math"/>
              </w:rPr>
              <m:t>'</m:t>
            </m:r>
          </m:sup>
        </m:sSup>
      </m:oMath>
      <w:r w:rsidRPr="001600B2">
        <w:rPr>
          <w:szCs w:val="22"/>
        </w:rPr>
        <w:t xml:space="preserve"> is the slope (first order derivative) of the </w:t>
      </w:r>
      <m:oMath>
        <m:r>
          <w:rPr>
            <w:rFonts w:ascii="Cambria Math" w:hAnsi="Cambria Math"/>
            <w:szCs w:val="22"/>
          </w:rPr>
          <m:t>FwdLUT</m:t>
        </m:r>
      </m:oMath>
      <w:r>
        <w:rPr>
          <w:szCs w:val="22"/>
        </w:rPr>
        <w:t xml:space="preserve">. The total weights are calculated as </w:t>
      </w:r>
      <m:oMath>
        <m:r>
          <w:rPr>
            <w:rFonts w:ascii="Cambria Math" w:hAnsi="Cambria Math"/>
          </w:rPr>
          <m:t>w</m:t>
        </m:r>
        <m:d>
          <m:dPr>
            <m:begChr m:val="["/>
            <m:endChr m:val="]"/>
            <m:ctrlPr>
              <w:rPr>
                <w:rFonts w:ascii="Cambria Math" w:hAnsi="Cambria Math"/>
                <w:i/>
              </w:rPr>
            </m:ctrlPr>
          </m:dPr>
          <m:e>
            <m:r>
              <w:rPr>
                <w:rFonts w:ascii="Cambria Math" w:hAnsi="Cambria Math"/>
              </w:rPr>
              <m:t>Y</m:t>
            </m:r>
          </m:e>
        </m:d>
        <m:r>
          <w:rPr>
            <w:rFonts w:ascii="Cambria Math" w:hAnsi="Cambria Math"/>
          </w:rPr>
          <m:t xml:space="preserve">=Clip3 (0, TH, </m:t>
        </m:r>
        <m:sSub>
          <m:sSubPr>
            <m:ctrlPr>
              <w:rPr>
                <w:rFonts w:ascii="Cambria Math" w:hAnsi="Cambria Math"/>
                <w:i/>
              </w:rPr>
            </m:ctrlPr>
          </m:sSubPr>
          <m:e>
            <m:r>
              <w:rPr>
                <w:rFonts w:ascii="Cambria Math" w:hAnsi="Cambria Math"/>
              </w:rPr>
              <m:t>w</m:t>
            </m:r>
          </m:e>
          <m:sub>
            <m:r>
              <w:rPr>
                <w:rFonts w:ascii="Cambria Math" w:hAnsi="Cambria Math"/>
              </w:rPr>
              <m:t>QP</m:t>
            </m:r>
          </m:sub>
        </m:sSub>
        <m:d>
          <m:dPr>
            <m:begChr m:val="["/>
            <m:endChr m:val="]"/>
            <m:ctrlPr>
              <w:rPr>
                <w:rFonts w:ascii="Cambria Math" w:hAnsi="Cambria Math"/>
                <w:i/>
              </w:rPr>
            </m:ctrlPr>
          </m:dPr>
          <m:e>
            <m:r>
              <w:rPr>
                <w:rFonts w:ascii="Cambria Math" w:hAnsi="Cambria Math"/>
              </w:rPr>
              <m:t>Y</m:t>
            </m:r>
          </m:e>
        </m:d>
        <m:r>
          <w:rPr>
            <w:rFonts w:ascii="Cambria Math" w:hAnsi="Cambria Math"/>
          </w:rPr>
          <m:t>*</m:t>
        </m:r>
        <m:sSub>
          <m:sSubPr>
            <m:ctrlPr>
              <w:rPr>
                <w:rFonts w:ascii="Cambria Math" w:hAnsi="Cambria Math"/>
                <w:i/>
              </w:rPr>
            </m:ctrlPr>
          </m:sSubPr>
          <m:e>
            <m:r>
              <w:rPr>
                <w:rFonts w:ascii="Cambria Math" w:hAnsi="Cambria Math"/>
              </w:rPr>
              <m:t>w</m:t>
            </m:r>
          </m:e>
          <m:sub>
            <m:r>
              <w:rPr>
                <w:rFonts w:ascii="Cambria Math" w:hAnsi="Cambria Math"/>
              </w:rPr>
              <m:t>rsp</m:t>
            </m:r>
          </m:sub>
        </m:sSub>
        <m:d>
          <m:dPr>
            <m:begChr m:val="["/>
            <m:endChr m:val="]"/>
            <m:ctrlPr>
              <w:rPr>
                <w:rFonts w:ascii="Cambria Math" w:hAnsi="Cambria Math"/>
                <w:i/>
              </w:rPr>
            </m:ctrlPr>
          </m:dPr>
          <m:e>
            <m:r>
              <w:rPr>
                <w:rFonts w:ascii="Cambria Math" w:hAnsi="Cambria Math"/>
              </w:rPr>
              <m:t>Y</m:t>
            </m:r>
          </m:e>
        </m:d>
        <m:r>
          <w:rPr>
            <w:rFonts w:ascii="Cambria Math" w:hAnsi="Cambria Math"/>
          </w:rPr>
          <m:t>)</m:t>
        </m:r>
      </m:oMath>
      <w:r>
        <w:t xml:space="preserve">. </w:t>
      </w:r>
      <w:r w:rsidRPr="003020CE">
        <w:rPr>
          <w:i/>
        </w:rPr>
        <w:t>TH</w:t>
      </w:r>
      <w:r>
        <w:t xml:space="preserve"> is an empirically chosen threshold to clip the weight values into a reasonable range. The weights are updated when an adaptive reshaping LUT is updated (at each Intra slice).</w:t>
      </w:r>
    </w:p>
    <w:p w14:paraId="1929E911" w14:textId="77777777" w:rsidR="00163C8A" w:rsidRPr="00AE67AD" w:rsidRDefault="00163C8A" w:rsidP="00163C8A">
      <w:pPr>
        <w:pStyle w:val="Heading4"/>
      </w:pPr>
      <w:r>
        <w:t>Chroma QP offset adjustment</w:t>
      </w:r>
    </w:p>
    <w:p w14:paraId="77DEDEA7" w14:textId="2DF82EEE" w:rsidR="00163C8A" w:rsidRPr="00994407" w:rsidRDefault="00163C8A" w:rsidP="001B4DB2">
      <w:pPr>
        <w:jc w:val="both"/>
        <w:rPr>
          <w:szCs w:val="22"/>
        </w:rPr>
      </w:pPr>
      <w:r>
        <w:rPr>
          <w:szCs w:val="22"/>
        </w:rPr>
        <w:t xml:space="preserve">For HDR-A (HLG content), </w:t>
      </w:r>
      <w:r>
        <w:rPr>
          <w:b/>
          <w:szCs w:val="22"/>
        </w:rPr>
        <w:t>C</w:t>
      </w:r>
      <w:r w:rsidRPr="003020CE">
        <w:rPr>
          <w:b/>
          <w:szCs w:val="22"/>
        </w:rPr>
        <w:t xml:space="preserve">hroma QP Offset adjustment </w:t>
      </w:r>
      <w:r w:rsidRPr="008E11F2">
        <w:rPr>
          <w:szCs w:val="22"/>
        </w:rPr>
        <w:t>method</w:t>
      </w:r>
      <w:r w:rsidRPr="002C0515">
        <w:rPr>
          <w:szCs w:val="22"/>
        </w:rPr>
        <w:t xml:space="preserve"> </w:t>
      </w:r>
      <w:r>
        <w:rPr>
          <w:szCs w:val="22"/>
        </w:rPr>
        <w:t xml:space="preserve">is used </w:t>
      </w:r>
      <w:r w:rsidRPr="00994407">
        <w:rPr>
          <w:szCs w:val="22"/>
        </w:rPr>
        <w:t xml:space="preserve">based on the technical report </w:t>
      </w:r>
      <w:r>
        <w:rPr>
          <w:szCs w:val="22"/>
        </w:rPr>
        <w:fldChar w:fldCharType="begin"/>
      </w:r>
      <w:r>
        <w:rPr>
          <w:szCs w:val="22"/>
        </w:rPr>
        <w:instrText xml:space="preserve"> REF _Ref508905832 \r \h </w:instrText>
      </w:r>
      <w:r w:rsidR="001B4DB2">
        <w:rPr>
          <w:szCs w:val="22"/>
        </w:rPr>
        <w:instrText xml:space="preserve"> \* MERGEFORMAT </w:instrText>
      </w:r>
      <w:r>
        <w:rPr>
          <w:szCs w:val="22"/>
        </w:rPr>
      </w:r>
      <w:r>
        <w:rPr>
          <w:szCs w:val="22"/>
        </w:rPr>
        <w:fldChar w:fldCharType="separate"/>
      </w:r>
      <w:r w:rsidR="00772B6F">
        <w:rPr>
          <w:szCs w:val="22"/>
        </w:rPr>
        <w:t>[11]</w:t>
      </w:r>
      <w:r>
        <w:rPr>
          <w:szCs w:val="22"/>
        </w:rPr>
        <w:fldChar w:fldCharType="end"/>
      </w:r>
      <w:r>
        <w:rPr>
          <w:szCs w:val="22"/>
        </w:rPr>
        <w:t xml:space="preserve">. </w:t>
      </w:r>
      <w:r w:rsidRPr="00994407">
        <w:rPr>
          <w:szCs w:val="22"/>
        </w:rPr>
        <w:t>The model in the TR is expressed as:</w:t>
      </w:r>
    </w:p>
    <w:p w14:paraId="3C10B6B0" w14:textId="77777777" w:rsidR="00163C8A" w:rsidRPr="00994407" w:rsidRDefault="00163C8A" w:rsidP="00163C8A">
      <w:pPr>
        <w:rPr>
          <w:szCs w:val="22"/>
        </w:rPr>
      </w:pPr>
      <w:r w:rsidRPr="00994407">
        <w:rPr>
          <w:szCs w:val="22"/>
        </w:rPr>
        <w:tab/>
        <w:t>QPoffsetCb = Clip3(-12,0,Round(c_cb  * (k * QP+l)))</w:t>
      </w:r>
    </w:p>
    <w:p w14:paraId="683D47E4" w14:textId="77777777" w:rsidR="00163C8A" w:rsidRPr="00994407" w:rsidRDefault="00163C8A" w:rsidP="00163C8A">
      <w:pPr>
        <w:rPr>
          <w:szCs w:val="22"/>
        </w:rPr>
      </w:pPr>
      <w:r w:rsidRPr="00994407">
        <w:rPr>
          <w:szCs w:val="22"/>
        </w:rPr>
        <w:tab/>
        <w:t>QpoffsetCr = Clip3(-12,0,Round(c_cr  * (k * QP+l)))</w:t>
      </w:r>
      <w:r w:rsidRPr="00994407">
        <w:rPr>
          <w:szCs w:val="22"/>
        </w:rPr>
        <w:tab/>
      </w:r>
    </w:p>
    <w:p w14:paraId="11FBDA63" w14:textId="77777777" w:rsidR="00163C8A" w:rsidRPr="00994407" w:rsidRDefault="00163C8A" w:rsidP="001B4DB2">
      <w:pPr>
        <w:jc w:val="both"/>
        <w:rPr>
          <w:szCs w:val="22"/>
        </w:rPr>
      </w:pPr>
      <w:r>
        <w:rPr>
          <w:szCs w:val="22"/>
        </w:rPr>
        <w:t xml:space="preserve">The </w:t>
      </w:r>
      <w:r w:rsidRPr="00994407">
        <w:rPr>
          <w:szCs w:val="22"/>
        </w:rPr>
        <w:t xml:space="preserve">configuration </w:t>
      </w:r>
      <w:r>
        <w:rPr>
          <w:szCs w:val="22"/>
        </w:rPr>
        <w:t xml:space="preserve">for HDR-A </w:t>
      </w:r>
      <w:r w:rsidRPr="00994407">
        <w:rPr>
          <w:szCs w:val="22"/>
        </w:rPr>
        <w:t>is shown as follows.</w:t>
      </w:r>
    </w:p>
    <w:p w14:paraId="05F5B24E" w14:textId="77777777" w:rsidR="00163C8A" w:rsidRPr="00994407" w:rsidRDefault="00163C8A" w:rsidP="00163C8A">
      <w:pPr>
        <w:ind w:firstLine="720"/>
        <w:rPr>
          <w:szCs w:val="22"/>
        </w:rPr>
      </w:pPr>
      <w:r w:rsidRPr="00994407">
        <w:rPr>
          <w:szCs w:val="22"/>
        </w:rPr>
        <w:t>WCGPPSEnable             : 1</w:t>
      </w:r>
    </w:p>
    <w:p w14:paraId="3DC5FF80" w14:textId="77777777" w:rsidR="00163C8A" w:rsidRPr="00994407" w:rsidRDefault="00163C8A" w:rsidP="00163C8A">
      <w:pPr>
        <w:ind w:firstLine="720"/>
        <w:rPr>
          <w:szCs w:val="22"/>
        </w:rPr>
      </w:pPr>
      <w:r w:rsidRPr="00994407">
        <w:rPr>
          <w:szCs w:val="22"/>
        </w:rPr>
        <w:t xml:space="preserve">WCGPPSChromaQpScale    </w:t>
      </w:r>
      <w:r>
        <w:rPr>
          <w:szCs w:val="22"/>
        </w:rPr>
        <w:t xml:space="preserve"> </w:t>
      </w:r>
      <w:r w:rsidRPr="00994407">
        <w:rPr>
          <w:szCs w:val="22"/>
        </w:rPr>
        <w:t xml:space="preserve"> : -0.</w:t>
      </w:r>
      <w:r>
        <w:rPr>
          <w:szCs w:val="22"/>
        </w:rPr>
        <w:t>2</w:t>
      </w:r>
      <w:r w:rsidRPr="00994407">
        <w:rPr>
          <w:szCs w:val="22"/>
        </w:rPr>
        <w:t xml:space="preserve">      # </w:t>
      </w:r>
      <w:r>
        <w:rPr>
          <w:szCs w:val="22"/>
        </w:rPr>
        <w:t>k</w:t>
      </w:r>
    </w:p>
    <w:p w14:paraId="6FE7AEEF" w14:textId="77777777" w:rsidR="00163C8A" w:rsidRPr="00994407" w:rsidRDefault="00163C8A" w:rsidP="00163C8A">
      <w:pPr>
        <w:ind w:firstLine="720"/>
        <w:rPr>
          <w:szCs w:val="22"/>
        </w:rPr>
      </w:pPr>
      <w:r w:rsidRPr="00994407">
        <w:rPr>
          <w:szCs w:val="22"/>
        </w:rPr>
        <w:t xml:space="preserve">WCGPPSChromaQpOffset     : </w:t>
      </w:r>
      <w:r>
        <w:rPr>
          <w:szCs w:val="22"/>
        </w:rPr>
        <w:t>7</w:t>
      </w:r>
      <w:r w:rsidRPr="00994407">
        <w:rPr>
          <w:szCs w:val="22"/>
        </w:rPr>
        <w:t xml:space="preserve">       </w:t>
      </w:r>
      <w:r>
        <w:rPr>
          <w:szCs w:val="22"/>
        </w:rPr>
        <w:t xml:space="preserve"> </w:t>
      </w:r>
      <w:r w:rsidRPr="00994407">
        <w:rPr>
          <w:szCs w:val="22"/>
        </w:rPr>
        <w:t xml:space="preserve"># </w:t>
      </w:r>
      <w:r>
        <w:rPr>
          <w:szCs w:val="22"/>
        </w:rPr>
        <w:t>l</w:t>
      </w:r>
    </w:p>
    <w:p w14:paraId="262EF412" w14:textId="77777777" w:rsidR="00163C8A" w:rsidRPr="00994407" w:rsidRDefault="00163C8A" w:rsidP="00163C8A">
      <w:pPr>
        <w:ind w:firstLine="720"/>
        <w:rPr>
          <w:szCs w:val="22"/>
        </w:rPr>
      </w:pPr>
      <w:r w:rsidRPr="00994407">
        <w:rPr>
          <w:szCs w:val="22"/>
        </w:rPr>
        <w:lastRenderedPageBreak/>
        <w:t xml:space="preserve">WCGPPSCbQpScale          : 1.00   </w:t>
      </w:r>
      <w:r>
        <w:rPr>
          <w:szCs w:val="22"/>
        </w:rPr>
        <w:t xml:space="preserve">  # c_cb</w:t>
      </w:r>
    </w:p>
    <w:p w14:paraId="72562A15" w14:textId="77777777" w:rsidR="00163C8A" w:rsidRDefault="00163C8A" w:rsidP="00163C8A">
      <w:pPr>
        <w:ind w:firstLine="720"/>
        <w:rPr>
          <w:szCs w:val="22"/>
        </w:rPr>
      </w:pPr>
      <w:r w:rsidRPr="00994407">
        <w:rPr>
          <w:szCs w:val="22"/>
        </w:rPr>
        <w:t xml:space="preserve">WCGPPSCrQpScale          : 1.00    </w:t>
      </w:r>
      <w:r>
        <w:rPr>
          <w:szCs w:val="22"/>
        </w:rPr>
        <w:t xml:space="preserve"> # c_cr</w:t>
      </w:r>
    </w:p>
    <w:p w14:paraId="6E9955C5" w14:textId="77777777" w:rsidR="00163C8A" w:rsidRDefault="00163C8A" w:rsidP="001B4DB2">
      <w:pPr>
        <w:jc w:val="both"/>
      </w:pPr>
      <w:r>
        <w:rPr>
          <w:szCs w:val="22"/>
        </w:rPr>
        <w:t xml:space="preserve">For HDR-B (PQ content), </w:t>
      </w:r>
      <w:r w:rsidRPr="003020CE">
        <w:rPr>
          <w:szCs w:val="22"/>
        </w:rPr>
        <w:t xml:space="preserve">the model and parameters are exactly </w:t>
      </w:r>
      <w:r>
        <w:rPr>
          <w:szCs w:val="22"/>
        </w:rPr>
        <w:t xml:space="preserve">the </w:t>
      </w:r>
      <w:r w:rsidRPr="003020CE">
        <w:rPr>
          <w:szCs w:val="22"/>
        </w:rPr>
        <w:t>same as those being used in generating the HDR-B Anchors.</w:t>
      </w:r>
    </w:p>
    <w:p w14:paraId="2607358E" w14:textId="18C5A1B8" w:rsidR="00BF7D94" w:rsidRPr="00421CEB" w:rsidRDefault="00BF7D94" w:rsidP="00AC428F">
      <w:pPr>
        <w:pStyle w:val="Heading1"/>
      </w:pPr>
      <w:bookmarkStart w:id="241" w:name="_Toc510446710"/>
      <w:r w:rsidRPr="00421CEB">
        <w:t>Compression performance</w:t>
      </w:r>
      <w:bookmarkEnd w:id="241"/>
      <w:r w:rsidRPr="00421CEB">
        <w:t xml:space="preserve"> </w:t>
      </w:r>
    </w:p>
    <w:p w14:paraId="438C1CCD" w14:textId="45D50C69" w:rsidR="003531BD" w:rsidRPr="00421CEB" w:rsidRDefault="00534BED" w:rsidP="009F7BBE">
      <w:pPr>
        <w:jc w:val="both"/>
        <w:rPr>
          <w:szCs w:val="22"/>
        </w:rPr>
      </w:pPr>
      <w:r w:rsidRPr="0012501B">
        <w:rPr>
          <w:szCs w:val="22"/>
        </w:rPr>
        <w:t xml:space="preserve">The compression performance is </w:t>
      </w:r>
      <w:r>
        <w:rPr>
          <w:szCs w:val="22"/>
        </w:rPr>
        <w:t>reported</w:t>
      </w:r>
      <w:r w:rsidRPr="0012501B">
        <w:rPr>
          <w:szCs w:val="22"/>
        </w:rPr>
        <w:t xml:space="preserve"> using</w:t>
      </w:r>
      <w:r>
        <w:rPr>
          <w:szCs w:val="22"/>
        </w:rPr>
        <w:t xml:space="preserve"> the test conditions and the measurement metrics</w:t>
      </w:r>
      <w:r w:rsidRPr="0012501B">
        <w:rPr>
          <w:szCs w:val="22"/>
        </w:rPr>
        <w:t xml:space="preserve"> as required by the CfP</w:t>
      </w:r>
      <w:r>
        <w:rPr>
          <w:szCs w:val="22"/>
        </w:rPr>
        <w:t xml:space="preserve"> </w:t>
      </w:r>
      <w:r>
        <w:rPr>
          <w:szCs w:val="22"/>
        </w:rPr>
        <w:fldChar w:fldCharType="begin"/>
      </w:r>
      <w:r>
        <w:rPr>
          <w:szCs w:val="22"/>
        </w:rPr>
        <w:instrText xml:space="preserve"> REF _Ref508963837 \r \h  \* MERGEFORMAT </w:instrText>
      </w:r>
      <w:r>
        <w:rPr>
          <w:szCs w:val="22"/>
        </w:rPr>
      </w:r>
      <w:r>
        <w:rPr>
          <w:szCs w:val="22"/>
        </w:rPr>
        <w:fldChar w:fldCharType="separate"/>
      </w:r>
      <w:r w:rsidR="00772B6F">
        <w:rPr>
          <w:szCs w:val="22"/>
        </w:rPr>
        <w:t>[1]</w:t>
      </w:r>
      <w:r>
        <w:rPr>
          <w:szCs w:val="22"/>
        </w:rPr>
        <w:fldChar w:fldCharType="end"/>
      </w:r>
      <w:r w:rsidR="003A6971">
        <w:rPr>
          <w:szCs w:val="22"/>
        </w:rPr>
        <w:fldChar w:fldCharType="begin"/>
      </w:r>
      <w:r w:rsidR="003A6971">
        <w:rPr>
          <w:szCs w:val="22"/>
        </w:rPr>
        <w:instrText xml:space="preserve"> REF _Ref509517933 \n \h </w:instrText>
      </w:r>
      <w:r w:rsidR="003A6971">
        <w:rPr>
          <w:szCs w:val="22"/>
        </w:rPr>
      </w:r>
      <w:r w:rsidR="003A6971">
        <w:rPr>
          <w:szCs w:val="22"/>
        </w:rPr>
        <w:fldChar w:fldCharType="separate"/>
      </w:r>
      <w:r w:rsidR="00772B6F">
        <w:rPr>
          <w:szCs w:val="22"/>
        </w:rPr>
        <w:t>[2]</w:t>
      </w:r>
      <w:r w:rsidR="003A6971">
        <w:rPr>
          <w:szCs w:val="22"/>
        </w:rPr>
        <w:fldChar w:fldCharType="end"/>
      </w:r>
      <w:r w:rsidRPr="0012501B">
        <w:rPr>
          <w:szCs w:val="22"/>
        </w:rPr>
        <w:t xml:space="preserve">. </w:t>
      </w:r>
      <w:r>
        <w:rPr>
          <w:szCs w:val="22"/>
        </w:rPr>
        <w:t xml:space="preserve">The </w:t>
      </w:r>
      <w:r w:rsidR="0095230A" w:rsidRPr="00EC3350">
        <w:t xml:space="preserve">actual </w:t>
      </w:r>
      <w:r>
        <w:rPr>
          <w:szCs w:val="22"/>
        </w:rPr>
        <w:t>bit rates of all bitstreams satisfy</w:t>
      </w:r>
      <w:r w:rsidRPr="0012501B">
        <w:rPr>
          <w:szCs w:val="22"/>
        </w:rPr>
        <w:t xml:space="preserve"> the </w:t>
      </w:r>
      <w:r w:rsidR="0095230A">
        <w:rPr>
          <w:szCs w:val="22"/>
        </w:rPr>
        <w:t xml:space="preserve">CfP </w:t>
      </w:r>
      <w:r w:rsidRPr="0012501B">
        <w:rPr>
          <w:szCs w:val="22"/>
        </w:rPr>
        <w:t xml:space="preserve">requirement that they </w:t>
      </w:r>
      <w:r>
        <w:rPr>
          <w:szCs w:val="22"/>
        </w:rPr>
        <w:t>shall not exceed the target bit rates defined in</w:t>
      </w:r>
      <w:r w:rsidR="0095230A">
        <w:rPr>
          <w:szCs w:val="22"/>
        </w:rPr>
        <w:t xml:space="preserve"> </w:t>
      </w:r>
      <w:r w:rsidR="0095230A">
        <w:rPr>
          <w:szCs w:val="22"/>
        </w:rPr>
        <w:fldChar w:fldCharType="begin"/>
      </w:r>
      <w:r w:rsidR="0095230A">
        <w:rPr>
          <w:szCs w:val="22"/>
        </w:rPr>
        <w:instrText xml:space="preserve"> REF _Ref508963837 \r \h  \* MERGEFORMAT </w:instrText>
      </w:r>
      <w:r w:rsidR="0095230A">
        <w:rPr>
          <w:szCs w:val="22"/>
        </w:rPr>
      </w:r>
      <w:r w:rsidR="0095230A">
        <w:rPr>
          <w:szCs w:val="22"/>
        </w:rPr>
        <w:fldChar w:fldCharType="separate"/>
      </w:r>
      <w:r w:rsidR="00772B6F">
        <w:rPr>
          <w:szCs w:val="22"/>
        </w:rPr>
        <w:t>[1]</w:t>
      </w:r>
      <w:r w:rsidR="0095230A">
        <w:rPr>
          <w:szCs w:val="22"/>
        </w:rPr>
        <w:fldChar w:fldCharType="end"/>
      </w:r>
      <w:r w:rsidR="003A6971">
        <w:rPr>
          <w:szCs w:val="22"/>
        </w:rPr>
        <w:fldChar w:fldCharType="begin"/>
      </w:r>
      <w:r w:rsidR="003A6971">
        <w:rPr>
          <w:szCs w:val="22"/>
        </w:rPr>
        <w:instrText xml:space="preserve"> REF _Ref509517933 \n \h </w:instrText>
      </w:r>
      <w:r w:rsidR="003A6971">
        <w:rPr>
          <w:szCs w:val="22"/>
        </w:rPr>
      </w:r>
      <w:r w:rsidR="003A6971">
        <w:rPr>
          <w:szCs w:val="22"/>
        </w:rPr>
        <w:fldChar w:fldCharType="separate"/>
      </w:r>
      <w:r w:rsidR="00772B6F">
        <w:rPr>
          <w:szCs w:val="22"/>
        </w:rPr>
        <w:t>[2]</w:t>
      </w:r>
      <w:r w:rsidR="003A6971">
        <w:rPr>
          <w:szCs w:val="22"/>
        </w:rPr>
        <w:fldChar w:fldCharType="end"/>
      </w:r>
      <w:r w:rsidRPr="0012501B">
        <w:rPr>
          <w:szCs w:val="22"/>
        </w:rPr>
        <w:t xml:space="preserve">. </w:t>
      </w:r>
      <w:r>
        <w:rPr>
          <w:szCs w:val="22"/>
        </w:rPr>
        <w:t>Summary of compression</w:t>
      </w:r>
      <w:r w:rsidRPr="0012501B">
        <w:rPr>
          <w:szCs w:val="22"/>
        </w:rPr>
        <w:t xml:space="preserve"> performance of the </w:t>
      </w:r>
      <w:r w:rsidR="0095230A">
        <w:rPr>
          <w:szCs w:val="22"/>
        </w:rPr>
        <w:t>response</w:t>
      </w:r>
      <w:r w:rsidR="000645E6">
        <w:rPr>
          <w:szCs w:val="22"/>
        </w:rPr>
        <w:t xml:space="preserve"> </w:t>
      </w:r>
      <w:r w:rsidR="0095230A">
        <w:rPr>
          <w:szCs w:val="22"/>
        </w:rPr>
        <w:t xml:space="preserve">is </w:t>
      </w:r>
      <w:r w:rsidRPr="0012501B">
        <w:rPr>
          <w:szCs w:val="22"/>
        </w:rPr>
        <w:t>discussed</w:t>
      </w:r>
      <w:r>
        <w:rPr>
          <w:szCs w:val="22"/>
        </w:rPr>
        <w:t xml:space="preserve"> in this section</w:t>
      </w:r>
      <w:r w:rsidRPr="0012501B">
        <w:rPr>
          <w:szCs w:val="22"/>
        </w:rPr>
        <w:t>. Readers are referred to the accompanying spreadsheet</w:t>
      </w:r>
      <w:r>
        <w:rPr>
          <w:szCs w:val="22"/>
        </w:rPr>
        <w:t>s</w:t>
      </w:r>
      <w:r w:rsidRPr="0012501B">
        <w:rPr>
          <w:szCs w:val="22"/>
        </w:rPr>
        <w:t xml:space="preserve"> for further detail</w:t>
      </w:r>
      <w:r w:rsidR="0095230A">
        <w:rPr>
          <w:szCs w:val="22"/>
        </w:rPr>
        <w:t>s</w:t>
      </w:r>
      <w:r w:rsidRPr="0012501B">
        <w:rPr>
          <w:szCs w:val="22"/>
        </w:rPr>
        <w:t>.</w:t>
      </w:r>
    </w:p>
    <w:p w14:paraId="7D9E4593" w14:textId="77777777" w:rsidR="00BF7D94" w:rsidRPr="00421CEB" w:rsidRDefault="00BF7D94" w:rsidP="00AC428F">
      <w:pPr>
        <w:pStyle w:val="Heading2"/>
      </w:pPr>
      <w:bookmarkStart w:id="242" w:name="_Ref510086144"/>
      <w:bookmarkStart w:id="243" w:name="_Toc510446711"/>
      <w:r w:rsidRPr="00421CEB">
        <w:t>SDR: Constraint set 1 configuration relative to HM anchor</w:t>
      </w:r>
      <w:bookmarkEnd w:id="242"/>
      <w:bookmarkEnd w:id="243"/>
    </w:p>
    <w:p w14:paraId="3BE0130F" w14:textId="77777777" w:rsidR="00BF7D94" w:rsidRPr="00421CEB" w:rsidRDefault="00BF7D94" w:rsidP="00AC428F">
      <w:pPr>
        <w:pStyle w:val="Heading3"/>
      </w:pPr>
      <w:bookmarkStart w:id="244" w:name="_Toc510446712"/>
      <w:r w:rsidRPr="00421CEB">
        <w:t>Class SDR-A (RD-curves)</w:t>
      </w:r>
      <w:bookmarkEnd w:id="244"/>
    </w:p>
    <w:p w14:paraId="0B0F9906" w14:textId="1CFA96E3" w:rsidR="00D71692" w:rsidRDefault="00670B82" w:rsidP="00D71692">
      <w:pPr>
        <w:jc w:val="both"/>
        <w:rPr>
          <w:lang w:eastAsia="ko-KR"/>
        </w:rPr>
      </w:pPr>
      <w:r>
        <w:rPr>
          <w:szCs w:val="22"/>
        </w:rPr>
        <w:fldChar w:fldCharType="begin"/>
      </w:r>
      <w:r>
        <w:rPr>
          <w:szCs w:val="22"/>
        </w:rPr>
        <w:instrText xml:space="preserve"> REF _Ref509226864 \h </w:instrText>
      </w:r>
      <w:r>
        <w:rPr>
          <w:szCs w:val="22"/>
        </w:rPr>
      </w:r>
      <w:r>
        <w:rPr>
          <w:szCs w:val="22"/>
        </w:rPr>
        <w:fldChar w:fldCharType="separate"/>
      </w:r>
      <w:r w:rsidR="00772B6F" w:rsidRPr="006471AE">
        <w:rPr>
          <w:bCs/>
          <w:szCs w:val="22"/>
        </w:rPr>
        <w:t xml:space="preserve">Figure </w:t>
      </w:r>
      <w:r w:rsidR="00772B6F">
        <w:rPr>
          <w:bCs/>
          <w:noProof/>
          <w:szCs w:val="22"/>
        </w:rPr>
        <w:t>29</w:t>
      </w:r>
      <w:r>
        <w:rPr>
          <w:szCs w:val="22"/>
        </w:rPr>
        <w:fldChar w:fldCharType="end"/>
      </w:r>
      <w:r>
        <w:rPr>
          <w:szCs w:val="22"/>
        </w:rPr>
        <w:t xml:space="preserve"> </w:t>
      </w:r>
      <w:r w:rsidR="00D71692">
        <w:rPr>
          <w:szCs w:val="22"/>
        </w:rPr>
        <w:t xml:space="preserve">compares the luma rate-distortion (RD) curves of the response and the HM anchor for </w:t>
      </w:r>
      <w:r w:rsidR="00D71692">
        <w:rPr>
          <w:lang w:eastAsia="ko-KR"/>
        </w:rPr>
        <w:t>5 Class SDR-A sequences under the constraint set 1 configuration</w:t>
      </w:r>
      <w:r>
        <w:rPr>
          <w:lang w:eastAsia="ko-KR"/>
        </w:rPr>
        <w:t xml:space="preserve">. </w:t>
      </w:r>
      <w:r w:rsidR="00C41CF7">
        <w:rPr>
          <w:lang w:eastAsia="ko-KR"/>
        </w:rPr>
        <w:t>T</w:t>
      </w:r>
      <w:r w:rsidR="00997B7E">
        <w:rPr>
          <w:lang w:eastAsia="ko-KR"/>
        </w:rPr>
        <w:t xml:space="preserve">he response significantly outperforms the HM anchor with an average BD-PSNR gain of 1.38 dB. </w:t>
      </w:r>
    </w:p>
    <w:p w14:paraId="7D9FA902" w14:textId="3BC44C5D" w:rsidR="00EF3433" w:rsidRDefault="00C744AD" w:rsidP="00EF3433">
      <w:pPr>
        <w:jc w:val="center"/>
        <w:rPr>
          <w:noProof/>
          <w:lang w:val="en-US"/>
        </w:rPr>
      </w:pPr>
      <w:r w:rsidRPr="00C744AD">
        <w:rPr>
          <w:noProof/>
          <w:lang w:val="en-US" w:eastAsia="zh-CN"/>
        </w:rPr>
        <w:drawing>
          <wp:inline distT="0" distB="0" distL="0" distR="0" wp14:anchorId="197E48D4" wp14:editId="764A809D">
            <wp:extent cx="2824283" cy="2552700"/>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2831861" cy="2559549"/>
                    </a:xfrm>
                    <a:prstGeom prst="rect">
                      <a:avLst/>
                    </a:prstGeom>
                    <a:noFill/>
                    <a:ln>
                      <a:noFill/>
                    </a:ln>
                  </pic:spPr>
                </pic:pic>
              </a:graphicData>
            </a:graphic>
          </wp:inline>
        </w:drawing>
      </w:r>
      <w:r w:rsidR="00EF3433" w:rsidRPr="00657E28">
        <w:rPr>
          <w:noProof/>
          <w:lang w:val="en-US"/>
        </w:rPr>
        <w:t xml:space="preserve"> </w:t>
      </w:r>
      <w:r w:rsidRPr="00C744AD">
        <w:rPr>
          <w:noProof/>
          <w:lang w:val="en-US" w:eastAsia="zh-CN"/>
        </w:rPr>
        <w:drawing>
          <wp:inline distT="0" distB="0" distL="0" distR="0" wp14:anchorId="0315454D" wp14:editId="0C42149C">
            <wp:extent cx="2935224" cy="2606040"/>
            <wp:effectExtent l="0" t="0" r="0" b="381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2935224" cy="2606040"/>
                    </a:xfrm>
                    <a:prstGeom prst="rect">
                      <a:avLst/>
                    </a:prstGeom>
                    <a:noFill/>
                    <a:ln>
                      <a:noFill/>
                    </a:ln>
                  </pic:spPr>
                </pic:pic>
              </a:graphicData>
            </a:graphic>
          </wp:inline>
        </w:drawing>
      </w:r>
    </w:p>
    <w:p w14:paraId="7123AE7B" w14:textId="26E86DF7" w:rsidR="00EF3433" w:rsidRDefault="00C744AD" w:rsidP="00EF3433">
      <w:pPr>
        <w:jc w:val="center"/>
        <w:rPr>
          <w:noProof/>
          <w:lang w:val="en-US"/>
        </w:rPr>
      </w:pPr>
      <w:r w:rsidRPr="00C744AD">
        <w:rPr>
          <w:noProof/>
          <w:lang w:val="en-US" w:eastAsia="zh-CN"/>
        </w:rPr>
        <w:drawing>
          <wp:inline distT="0" distB="0" distL="0" distR="0" wp14:anchorId="379F8D07" wp14:editId="02B2012F">
            <wp:extent cx="2990088" cy="2734056"/>
            <wp:effectExtent l="0" t="0" r="1270" b="0"/>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2990088" cy="2734056"/>
                    </a:xfrm>
                    <a:prstGeom prst="rect">
                      <a:avLst/>
                    </a:prstGeom>
                    <a:noFill/>
                    <a:ln>
                      <a:noFill/>
                    </a:ln>
                  </pic:spPr>
                </pic:pic>
              </a:graphicData>
            </a:graphic>
          </wp:inline>
        </w:drawing>
      </w:r>
      <w:r w:rsidR="00EF3433" w:rsidRPr="00657E28">
        <w:rPr>
          <w:noProof/>
          <w:lang w:val="en-US"/>
        </w:rPr>
        <w:t xml:space="preserve"> </w:t>
      </w:r>
      <w:r w:rsidRPr="00C744AD">
        <w:rPr>
          <w:noProof/>
          <w:lang w:val="en-US" w:eastAsia="zh-CN"/>
        </w:rPr>
        <w:drawing>
          <wp:inline distT="0" distB="0" distL="0" distR="0" wp14:anchorId="5772F44F" wp14:editId="64AED50C">
            <wp:extent cx="2798064" cy="2706624"/>
            <wp:effectExtent l="0" t="0" r="2540" b="0"/>
            <wp:docPr id="126" name="Picture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798064" cy="2706624"/>
                    </a:xfrm>
                    <a:prstGeom prst="rect">
                      <a:avLst/>
                    </a:prstGeom>
                    <a:noFill/>
                    <a:ln>
                      <a:noFill/>
                    </a:ln>
                  </pic:spPr>
                </pic:pic>
              </a:graphicData>
            </a:graphic>
          </wp:inline>
        </w:drawing>
      </w:r>
    </w:p>
    <w:p w14:paraId="00E98F29" w14:textId="5F0C8BB0" w:rsidR="00EF3433" w:rsidRDefault="00EF3433" w:rsidP="00EF3433">
      <w:pPr>
        <w:jc w:val="center"/>
        <w:rPr>
          <w:lang w:eastAsia="ko-KR"/>
        </w:rPr>
      </w:pPr>
    </w:p>
    <w:p w14:paraId="692541A4" w14:textId="0D189ADF" w:rsidR="00EF3433" w:rsidRDefault="00C744AD" w:rsidP="002C4F4F">
      <w:pPr>
        <w:jc w:val="center"/>
        <w:rPr>
          <w:lang w:eastAsia="ko-KR"/>
        </w:rPr>
      </w:pPr>
      <w:r w:rsidRPr="00C744AD">
        <w:rPr>
          <w:noProof/>
          <w:lang w:val="en-US" w:eastAsia="zh-CN"/>
        </w:rPr>
        <w:lastRenderedPageBreak/>
        <w:drawing>
          <wp:inline distT="0" distB="0" distL="0" distR="0" wp14:anchorId="71FF6BC4" wp14:editId="5EE6D411">
            <wp:extent cx="3145536" cy="2761488"/>
            <wp:effectExtent l="0" t="0" r="0" b="1270"/>
            <wp:docPr id="128"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3145536" cy="2761488"/>
                    </a:xfrm>
                    <a:prstGeom prst="rect">
                      <a:avLst/>
                    </a:prstGeom>
                    <a:noFill/>
                    <a:ln>
                      <a:noFill/>
                    </a:ln>
                  </pic:spPr>
                </pic:pic>
              </a:graphicData>
            </a:graphic>
          </wp:inline>
        </w:drawing>
      </w:r>
    </w:p>
    <w:p w14:paraId="706E1F84" w14:textId="22572C04" w:rsidR="00D71692" w:rsidRPr="00421CEB" w:rsidRDefault="00D71692" w:rsidP="00D71692">
      <w:pPr>
        <w:jc w:val="center"/>
        <w:rPr>
          <w:szCs w:val="22"/>
        </w:rPr>
      </w:pPr>
      <w:bookmarkStart w:id="245" w:name="_Ref509226864"/>
      <w:r w:rsidRPr="006471AE">
        <w:rPr>
          <w:bCs/>
          <w:szCs w:val="22"/>
        </w:rPr>
        <w:t xml:space="preserve">Figure </w:t>
      </w:r>
      <w:r w:rsidRPr="006471AE">
        <w:rPr>
          <w:bCs/>
          <w:szCs w:val="22"/>
        </w:rPr>
        <w:fldChar w:fldCharType="begin"/>
      </w:r>
      <w:r w:rsidRPr="006471AE">
        <w:rPr>
          <w:bCs/>
          <w:szCs w:val="22"/>
        </w:rPr>
        <w:instrText xml:space="preserve"> SEQ Figure \* ARABIC </w:instrText>
      </w:r>
      <w:r w:rsidRPr="006471AE">
        <w:rPr>
          <w:bCs/>
          <w:szCs w:val="22"/>
        </w:rPr>
        <w:fldChar w:fldCharType="separate"/>
      </w:r>
      <w:r w:rsidR="00772B6F">
        <w:rPr>
          <w:bCs/>
          <w:noProof/>
          <w:szCs w:val="22"/>
        </w:rPr>
        <w:t>29</w:t>
      </w:r>
      <w:r w:rsidRPr="006471AE">
        <w:rPr>
          <w:bCs/>
          <w:szCs w:val="22"/>
        </w:rPr>
        <w:fldChar w:fldCharType="end"/>
      </w:r>
      <w:bookmarkEnd w:id="245"/>
      <w:r w:rsidRPr="006471AE">
        <w:rPr>
          <w:bCs/>
          <w:szCs w:val="22"/>
        </w:rPr>
        <w:t xml:space="preserve">. </w:t>
      </w:r>
      <w:r>
        <w:rPr>
          <w:bCs/>
          <w:szCs w:val="22"/>
        </w:rPr>
        <w:t xml:space="preserve">RD-curves of </w:t>
      </w:r>
      <w:r>
        <w:rPr>
          <w:lang w:eastAsia="ko-KR"/>
        </w:rPr>
        <w:t xml:space="preserve">the response and </w:t>
      </w:r>
      <w:r w:rsidR="00AD396A">
        <w:rPr>
          <w:lang w:eastAsia="ko-KR"/>
        </w:rPr>
        <w:t xml:space="preserve">the </w:t>
      </w:r>
      <w:r>
        <w:rPr>
          <w:lang w:eastAsia="ko-KR"/>
        </w:rPr>
        <w:t xml:space="preserve">HM anchor for </w:t>
      </w:r>
      <w:r>
        <w:rPr>
          <w:bCs/>
          <w:szCs w:val="22"/>
        </w:rPr>
        <w:t xml:space="preserve">the Class SDR-A sequences </w:t>
      </w:r>
      <w:r w:rsidR="00997681">
        <w:rPr>
          <w:bCs/>
          <w:szCs w:val="22"/>
        </w:rPr>
        <w:t>under</w:t>
      </w:r>
      <w:r>
        <w:rPr>
          <w:bCs/>
          <w:szCs w:val="22"/>
        </w:rPr>
        <w:t xml:space="preserve"> constraint set 1 configuration</w:t>
      </w:r>
    </w:p>
    <w:p w14:paraId="1E480DA1" w14:textId="4E05244F" w:rsidR="00BF7D94" w:rsidRDefault="00BF7D94">
      <w:pPr>
        <w:pStyle w:val="Heading3"/>
      </w:pPr>
      <w:bookmarkStart w:id="246" w:name="_Toc510446713"/>
      <w:r w:rsidRPr="00421CEB">
        <w:t>Class SDR-B (RD-curves)</w:t>
      </w:r>
      <w:bookmarkEnd w:id="246"/>
    </w:p>
    <w:p w14:paraId="12483BFA" w14:textId="797F89F7" w:rsidR="000F49D3" w:rsidRDefault="000F49D3" w:rsidP="000F49D3">
      <w:pPr>
        <w:jc w:val="both"/>
        <w:rPr>
          <w:lang w:eastAsia="ko-KR"/>
        </w:rPr>
      </w:pPr>
      <w:r>
        <w:rPr>
          <w:szCs w:val="22"/>
        </w:rPr>
        <w:fldChar w:fldCharType="begin"/>
      </w:r>
      <w:r>
        <w:rPr>
          <w:szCs w:val="22"/>
        </w:rPr>
        <w:instrText xml:space="preserve"> REF _Ref509240236 \h </w:instrText>
      </w:r>
      <w:r>
        <w:rPr>
          <w:szCs w:val="22"/>
        </w:rPr>
      </w:r>
      <w:r>
        <w:rPr>
          <w:szCs w:val="22"/>
        </w:rPr>
        <w:fldChar w:fldCharType="separate"/>
      </w:r>
      <w:r w:rsidR="00772B6F" w:rsidRPr="006471AE">
        <w:rPr>
          <w:bCs/>
          <w:szCs w:val="22"/>
        </w:rPr>
        <w:t xml:space="preserve">Figure </w:t>
      </w:r>
      <w:r w:rsidR="00772B6F">
        <w:rPr>
          <w:bCs/>
          <w:noProof/>
          <w:szCs w:val="22"/>
        </w:rPr>
        <w:t>30</w:t>
      </w:r>
      <w:r>
        <w:rPr>
          <w:szCs w:val="22"/>
        </w:rPr>
        <w:fldChar w:fldCharType="end"/>
      </w:r>
      <w:r>
        <w:rPr>
          <w:szCs w:val="22"/>
        </w:rPr>
        <w:t xml:space="preserve"> compar</w:t>
      </w:r>
      <w:r w:rsidR="002C263F">
        <w:rPr>
          <w:szCs w:val="22"/>
        </w:rPr>
        <w:t>es the luma RD</w:t>
      </w:r>
      <w:r>
        <w:rPr>
          <w:szCs w:val="22"/>
        </w:rPr>
        <w:t xml:space="preserve"> curves of the response and the HM anchor for </w:t>
      </w:r>
      <w:r>
        <w:rPr>
          <w:lang w:eastAsia="ko-KR"/>
        </w:rPr>
        <w:t xml:space="preserve">5 Class SDR-B sequences under the constraint set 1 configuration. </w:t>
      </w:r>
      <w:r w:rsidR="00C41CF7">
        <w:rPr>
          <w:lang w:eastAsia="ko-KR"/>
        </w:rPr>
        <w:t>The</w:t>
      </w:r>
      <w:r>
        <w:rPr>
          <w:lang w:eastAsia="ko-KR"/>
        </w:rPr>
        <w:t xml:space="preserve"> response significantly outperforms the HM anchor with an average BD-PSNR gain of 1.</w:t>
      </w:r>
      <w:r w:rsidR="00AC0D58">
        <w:rPr>
          <w:lang w:eastAsia="ko-KR"/>
        </w:rPr>
        <w:t>30</w:t>
      </w:r>
      <w:r>
        <w:rPr>
          <w:lang w:eastAsia="ko-KR"/>
        </w:rPr>
        <w:t xml:space="preserve"> dB.</w:t>
      </w:r>
    </w:p>
    <w:p w14:paraId="364EBF25" w14:textId="77777777" w:rsidR="000F49D3" w:rsidRPr="000F49D3" w:rsidRDefault="000F49D3" w:rsidP="000F49D3"/>
    <w:p w14:paraId="0FE1C358" w14:textId="6899171D" w:rsidR="00E526E0" w:rsidRDefault="00C744AD" w:rsidP="00E526E0">
      <w:pPr>
        <w:jc w:val="center"/>
      </w:pPr>
      <w:r w:rsidRPr="00C744AD">
        <w:rPr>
          <w:noProof/>
          <w:lang w:val="en-US" w:eastAsia="zh-CN"/>
        </w:rPr>
        <w:drawing>
          <wp:inline distT="0" distB="0" distL="0" distR="0" wp14:anchorId="3EB2840E" wp14:editId="22320ED5">
            <wp:extent cx="3017520" cy="2551176"/>
            <wp:effectExtent l="0" t="0" r="0" b="1905"/>
            <wp:docPr id="130" name="Picture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3017520" cy="2551176"/>
                    </a:xfrm>
                    <a:prstGeom prst="rect">
                      <a:avLst/>
                    </a:prstGeom>
                    <a:noFill/>
                    <a:ln>
                      <a:noFill/>
                    </a:ln>
                  </pic:spPr>
                </pic:pic>
              </a:graphicData>
            </a:graphic>
          </wp:inline>
        </w:drawing>
      </w:r>
      <w:r w:rsidRPr="00C744AD">
        <w:rPr>
          <w:noProof/>
          <w:lang w:val="en-US" w:eastAsia="zh-CN"/>
        </w:rPr>
        <w:drawing>
          <wp:inline distT="0" distB="0" distL="0" distR="0" wp14:anchorId="1A51C5AF" wp14:editId="2226C999">
            <wp:extent cx="2852928" cy="2532888"/>
            <wp:effectExtent l="0" t="0" r="5080" b="1270"/>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852928" cy="2532888"/>
                    </a:xfrm>
                    <a:prstGeom prst="rect">
                      <a:avLst/>
                    </a:prstGeom>
                    <a:noFill/>
                    <a:ln>
                      <a:noFill/>
                    </a:ln>
                  </pic:spPr>
                </pic:pic>
              </a:graphicData>
            </a:graphic>
          </wp:inline>
        </w:drawing>
      </w:r>
    </w:p>
    <w:p w14:paraId="630FB2CD" w14:textId="29D13FA1" w:rsidR="00E526E0" w:rsidRDefault="00C744AD" w:rsidP="00E526E0">
      <w:pPr>
        <w:jc w:val="center"/>
      </w:pPr>
      <w:r w:rsidRPr="00C744AD">
        <w:rPr>
          <w:noProof/>
          <w:lang w:val="en-US" w:eastAsia="zh-CN"/>
        </w:rPr>
        <w:lastRenderedPageBreak/>
        <w:drawing>
          <wp:inline distT="0" distB="0" distL="0" distR="0" wp14:anchorId="25816211" wp14:editId="2E442EEC">
            <wp:extent cx="3026664" cy="2843784"/>
            <wp:effectExtent l="0" t="0" r="2540" b="0"/>
            <wp:docPr id="134"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3026664" cy="2843784"/>
                    </a:xfrm>
                    <a:prstGeom prst="rect">
                      <a:avLst/>
                    </a:prstGeom>
                    <a:noFill/>
                    <a:ln>
                      <a:noFill/>
                    </a:ln>
                  </pic:spPr>
                </pic:pic>
              </a:graphicData>
            </a:graphic>
          </wp:inline>
        </w:drawing>
      </w:r>
      <w:r w:rsidRPr="00C744AD">
        <w:rPr>
          <w:noProof/>
          <w:lang w:val="en-US" w:eastAsia="zh-CN"/>
        </w:rPr>
        <w:drawing>
          <wp:inline distT="0" distB="0" distL="0" distR="0" wp14:anchorId="4BE2CBC5" wp14:editId="2EB1B466">
            <wp:extent cx="2788920" cy="2798064"/>
            <wp:effectExtent l="0" t="0" r="0" b="2540"/>
            <wp:docPr id="13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2788920" cy="2798064"/>
                    </a:xfrm>
                    <a:prstGeom prst="rect">
                      <a:avLst/>
                    </a:prstGeom>
                    <a:noFill/>
                    <a:ln>
                      <a:noFill/>
                    </a:ln>
                  </pic:spPr>
                </pic:pic>
              </a:graphicData>
            </a:graphic>
          </wp:inline>
        </w:drawing>
      </w:r>
    </w:p>
    <w:p w14:paraId="6C4B4646" w14:textId="1A5868AF" w:rsidR="00E526E0" w:rsidRDefault="00C744AD" w:rsidP="00E526E0">
      <w:pPr>
        <w:jc w:val="center"/>
      </w:pPr>
      <w:r w:rsidRPr="00C744AD">
        <w:rPr>
          <w:noProof/>
          <w:lang w:val="en-US" w:eastAsia="zh-CN"/>
        </w:rPr>
        <w:drawing>
          <wp:inline distT="0" distB="0" distL="0" distR="0" wp14:anchorId="2F8AF991" wp14:editId="7AF7143B">
            <wp:extent cx="3182112" cy="2624328"/>
            <wp:effectExtent l="0" t="0" r="0" b="5080"/>
            <wp:docPr id="136"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3182112" cy="2624328"/>
                    </a:xfrm>
                    <a:prstGeom prst="rect">
                      <a:avLst/>
                    </a:prstGeom>
                    <a:noFill/>
                    <a:ln>
                      <a:noFill/>
                    </a:ln>
                  </pic:spPr>
                </pic:pic>
              </a:graphicData>
            </a:graphic>
          </wp:inline>
        </w:drawing>
      </w:r>
    </w:p>
    <w:p w14:paraId="3D2E8D35" w14:textId="6CE7C173" w:rsidR="00F110C7" w:rsidRPr="00421CEB" w:rsidRDefault="00F110C7" w:rsidP="00F110C7">
      <w:pPr>
        <w:jc w:val="center"/>
        <w:rPr>
          <w:szCs w:val="22"/>
        </w:rPr>
      </w:pPr>
      <w:bookmarkStart w:id="247" w:name="_Ref509240236"/>
      <w:r w:rsidRPr="006471AE">
        <w:rPr>
          <w:bCs/>
          <w:szCs w:val="22"/>
        </w:rPr>
        <w:t xml:space="preserve">Figure </w:t>
      </w:r>
      <w:r w:rsidRPr="006471AE">
        <w:rPr>
          <w:bCs/>
          <w:szCs w:val="22"/>
        </w:rPr>
        <w:fldChar w:fldCharType="begin"/>
      </w:r>
      <w:r w:rsidRPr="006471AE">
        <w:rPr>
          <w:bCs/>
          <w:szCs w:val="22"/>
        </w:rPr>
        <w:instrText xml:space="preserve"> SEQ Figure \* ARABIC </w:instrText>
      </w:r>
      <w:r w:rsidRPr="006471AE">
        <w:rPr>
          <w:bCs/>
          <w:szCs w:val="22"/>
        </w:rPr>
        <w:fldChar w:fldCharType="separate"/>
      </w:r>
      <w:r w:rsidR="00772B6F">
        <w:rPr>
          <w:bCs/>
          <w:noProof/>
          <w:szCs w:val="22"/>
        </w:rPr>
        <w:t>30</w:t>
      </w:r>
      <w:r w:rsidRPr="006471AE">
        <w:rPr>
          <w:bCs/>
          <w:szCs w:val="22"/>
        </w:rPr>
        <w:fldChar w:fldCharType="end"/>
      </w:r>
      <w:bookmarkEnd w:id="247"/>
      <w:r w:rsidRPr="006471AE">
        <w:rPr>
          <w:bCs/>
          <w:szCs w:val="22"/>
        </w:rPr>
        <w:t xml:space="preserve">. </w:t>
      </w:r>
      <w:r>
        <w:rPr>
          <w:bCs/>
          <w:szCs w:val="22"/>
        </w:rPr>
        <w:t xml:space="preserve">RD-curves of </w:t>
      </w:r>
      <w:r>
        <w:rPr>
          <w:lang w:eastAsia="ko-KR"/>
        </w:rPr>
        <w:t xml:space="preserve">the response and </w:t>
      </w:r>
      <w:r w:rsidR="00AD396A">
        <w:rPr>
          <w:lang w:eastAsia="ko-KR"/>
        </w:rPr>
        <w:t xml:space="preserve">the </w:t>
      </w:r>
      <w:r>
        <w:rPr>
          <w:lang w:eastAsia="ko-KR"/>
        </w:rPr>
        <w:t xml:space="preserve">HM anchor for </w:t>
      </w:r>
      <w:r>
        <w:rPr>
          <w:bCs/>
          <w:szCs w:val="22"/>
        </w:rPr>
        <w:t xml:space="preserve">the Class SDR-B sequences </w:t>
      </w:r>
      <w:r w:rsidR="00997681">
        <w:rPr>
          <w:bCs/>
          <w:szCs w:val="22"/>
        </w:rPr>
        <w:t>under</w:t>
      </w:r>
      <w:r>
        <w:rPr>
          <w:bCs/>
          <w:szCs w:val="22"/>
        </w:rPr>
        <w:t xml:space="preserve"> constraint set 1 configuration</w:t>
      </w:r>
    </w:p>
    <w:p w14:paraId="4D3F9189" w14:textId="0B0AE126" w:rsidR="00BF7D94" w:rsidRDefault="00BF7D94">
      <w:pPr>
        <w:pStyle w:val="Heading3"/>
      </w:pPr>
      <w:bookmarkStart w:id="248" w:name="_Toc510446714"/>
      <w:r w:rsidRPr="00421CEB">
        <w:t>Overall (BD-rate summary tables)</w:t>
      </w:r>
      <w:bookmarkEnd w:id="248"/>
    </w:p>
    <w:p w14:paraId="3B6C2953" w14:textId="74F72B7D" w:rsidR="00D76293" w:rsidRDefault="00D76293" w:rsidP="00202CB7">
      <w:pPr>
        <w:jc w:val="both"/>
      </w:pPr>
      <w:r>
        <w:fldChar w:fldCharType="begin"/>
      </w:r>
      <w:r>
        <w:instrText xml:space="preserve"> REF _Ref509241107 \h </w:instrText>
      </w:r>
      <w:r>
        <w:fldChar w:fldCharType="separate"/>
      </w:r>
      <w:r w:rsidR="00772B6F" w:rsidRPr="001E11F3">
        <w:rPr>
          <w:szCs w:val="22"/>
        </w:rPr>
        <w:t xml:space="preserve">Table </w:t>
      </w:r>
      <w:r w:rsidR="00772B6F">
        <w:rPr>
          <w:noProof/>
          <w:szCs w:val="22"/>
        </w:rPr>
        <w:t>5</w:t>
      </w:r>
      <w:r>
        <w:fldChar w:fldCharType="end"/>
      </w:r>
      <w:r>
        <w:t xml:space="preserve"> shows the average BD-rate improvement of the response compared to the HM anchor under the constraint set 1 configuration. For the SDR-A sequences, the average BD-rate savings for {Y, U, V} components of the response are {38.42%, 43.95%, 43.90%}. For the SDR-B sequences, the average BD-rate saving</w:t>
      </w:r>
      <w:r w:rsidR="00202CB7">
        <w:t xml:space="preserve">s for {Y, U, V} components are {33.01%, 45.55%, 46.01%}. The maximum </w:t>
      </w:r>
      <w:r w:rsidR="00AE7017">
        <w:t xml:space="preserve">luma </w:t>
      </w:r>
      <w:r w:rsidR="00202CB7">
        <w:t xml:space="preserve">BD-rate gain is 42.87% achieved by the sequence </w:t>
      </w:r>
      <w:r w:rsidR="00202CB7" w:rsidRPr="00202CB7">
        <w:rPr>
          <w:i/>
        </w:rPr>
        <w:t>“DaylightRoad2</w:t>
      </w:r>
      <w:r w:rsidR="00701B0A">
        <w:rPr>
          <w:i/>
        </w:rPr>
        <w:t>.</w:t>
      </w:r>
      <w:r w:rsidR="00202CB7" w:rsidRPr="00202CB7">
        <w:rPr>
          <w:i/>
        </w:rPr>
        <w:t>”</w:t>
      </w:r>
    </w:p>
    <w:p w14:paraId="7DFAAFC2" w14:textId="52FEEA13" w:rsidR="00034C13" w:rsidRPr="00421CEB" w:rsidRDefault="00034C13" w:rsidP="00884B1F">
      <w:pPr>
        <w:keepNext/>
        <w:spacing w:after="120"/>
        <w:jc w:val="center"/>
      </w:pPr>
      <w:bookmarkStart w:id="249" w:name="_Ref509241107"/>
      <w:r w:rsidRPr="001E11F3">
        <w:rPr>
          <w:szCs w:val="22"/>
        </w:rPr>
        <w:lastRenderedPageBreak/>
        <w:t xml:space="preserve">Table </w:t>
      </w:r>
      <w:r w:rsidRPr="001E11F3">
        <w:rPr>
          <w:i/>
          <w:szCs w:val="22"/>
        </w:rPr>
        <w:fldChar w:fldCharType="begin"/>
      </w:r>
      <w:r w:rsidRPr="001E11F3">
        <w:rPr>
          <w:szCs w:val="22"/>
        </w:rPr>
        <w:instrText xml:space="preserve"> SEQ Table \* ARABIC </w:instrText>
      </w:r>
      <w:r w:rsidRPr="001E11F3">
        <w:rPr>
          <w:i/>
          <w:szCs w:val="22"/>
        </w:rPr>
        <w:fldChar w:fldCharType="separate"/>
      </w:r>
      <w:r w:rsidR="00772B6F">
        <w:rPr>
          <w:noProof/>
          <w:szCs w:val="22"/>
        </w:rPr>
        <w:t>5</w:t>
      </w:r>
      <w:r w:rsidRPr="001E11F3">
        <w:rPr>
          <w:i/>
          <w:noProof/>
          <w:szCs w:val="22"/>
        </w:rPr>
        <w:fldChar w:fldCharType="end"/>
      </w:r>
      <w:bookmarkEnd w:id="249"/>
      <w:r w:rsidRPr="001E11F3">
        <w:rPr>
          <w:szCs w:val="22"/>
        </w:rPr>
        <w:t xml:space="preserve">. </w:t>
      </w:r>
      <w:r>
        <w:t xml:space="preserve">Comparison of the response with the </w:t>
      </w:r>
      <w:r>
        <w:rPr>
          <w:lang w:eastAsia="ko-KR"/>
        </w:rPr>
        <w:t>HM anchor</w:t>
      </w:r>
      <w:r w:rsidR="003823DB">
        <w:t xml:space="preserve"> under the constraint set 1 configuration</w:t>
      </w:r>
    </w:p>
    <w:tbl>
      <w:tblPr>
        <w:tblW w:w="6020" w:type="dxa"/>
        <w:jc w:val="center"/>
        <w:tblLook w:val="04A0" w:firstRow="1" w:lastRow="0" w:firstColumn="1" w:lastColumn="0" w:noHBand="0" w:noVBand="1"/>
      </w:tblPr>
      <w:tblGrid>
        <w:gridCol w:w="2000"/>
        <w:gridCol w:w="1340"/>
        <w:gridCol w:w="1340"/>
        <w:gridCol w:w="1340"/>
      </w:tblGrid>
      <w:tr w:rsidR="00034C13" w:rsidRPr="00034C13" w14:paraId="1B48AFAB" w14:textId="77777777" w:rsidTr="00384142">
        <w:trPr>
          <w:trHeight w:val="255"/>
          <w:jc w:val="center"/>
        </w:trPr>
        <w:tc>
          <w:tcPr>
            <w:tcW w:w="2000" w:type="dxa"/>
            <w:tcBorders>
              <w:top w:val="nil"/>
              <w:left w:val="nil"/>
              <w:bottom w:val="nil"/>
              <w:right w:val="nil"/>
            </w:tcBorders>
            <w:shd w:val="clear" w:color="auto" w:fill="auto"/>
            <w:noWrap/>
            <w:vAlign w:val="center"/>
            <w:hideMark/>
          </w:tcPr>
          <w:p w14:paraId="56F1CB78" w14:textId="77777777" w:rsidR="00034C13" w:rsidRPr="00034C13" w:rsidRDefault="00034C13" w:rsidP="00884B1F">
            <w:pPr>
              <w:keepNext/>
              <w:spacing w:before="0"/>
              <w:rPr>
                <w:szCs w:val="22"/>
                <w:lang w:val="en-US"/>
              </w:rPr>
            </w:pPr>
          </w:p>
        </w:tc>
        <w:tc>
          <w:tcPr>
            <w:tcW w:w="1340" w:type="dxa"/>
            <w:tcBorders>
              <w:top w:val="single" w:sz="8" w:space="0" w:color="auto"/>
              <w:left w:val="single" w:sz="8" w:space="0" w:color="auto"/>
              <w:bottom w:val="single" w:sz="8" w:space="0" w:color="auto"/>
              <w:right w:val="nil"/>
            </w:tcBorders>
            <w:shd w:val="clear" w:color="auto" w:fill="auto"/>
            <w:noWrap/>
            <w:vAlign w:val="center"/>
            <w:hideMark/>
          </w:tcPr>
          <w:p w14:paraId="15179C87" w14:textId="77777777" w:rsidR="00034C13" w:rsidRPr="00034C13" w:rsidRDefault="00034C13" w:rsidP="00884B1F">
            <w:pPr>
              <w:keepNext/>
              <w:spacing w:before="0"/>
              <w:jc w:val="center"/>
              <w:rPr>
                <w:color w:val="000000"/>
                <w:szCs w:val="22"/>
                <w:lang w:val="en-US"/>
              </w:rPr>
            </w:pPr>
            <w:r w:rsidRPr="00034C13">
              <w:rPr>
                <w:color w:val="000000"/>
                <w:szCs w:val="22"/>
                <w:lang w:val="en-US"/>
              </w:rPr>
              <w:t>BD-rate(Y)</w:t>
            </w:r>
          </w:p>
        </w:tc>
        <w:tc>
          <w:tcPr>
            <w:tcW w:w="1340" w:type="dxa"/>
            <w:tcBorders>
              <w:top w:val="single" w:sz="8" w:space="0" w:color="auto"/>
              <w:left w:val="nil"/>
              <w:bottom w:val="single" w:sz="8" w:space="0" w:color="auto"/>
              <w:right w:val="nil"/>
            </w:tcBorders>
            <w:shd w:val="clear" w:color="auto" w:fill="auto"/>
            <w:noWrap/>
            <w:vAlign w:val="center"/>
            <w:hideMark/>
          </w:tcPr>
          <w:p w14:paraId="45DCAA07" w14:textId="77777777" w:rsidR="00034C13" w:rsidRPr="00034C13" w:rsidRDefault="00034C13" w:rsidP="00884B1F">
            <w:pPr>
              <w:keepNext/>
              <w:spacing w:before="0"/>
              <w:jc w:val="center"/>
              <w:rPr>
                <w:color w:val="000000"/>
                <w:szCs w:val="22"/>
                <w:lang w:val="en-US"/>
              </w:rPr>
            </w:pPr>
            <w:r w:rsidRPr="00034C13">
              <w:rPr>
                <w:color w:val="000000"/>
                <w:szCs w:val="22"/>
                <w:lang w:val="en-US"/>
              </w:rPr>
              <w:t>BD-rate(U)</w:t>
            </w:r>
          </w:p>
        </w:tc>
        <w:tc>
          <w:tcPr>
            <w:tcW w:w="1340" w:type="dxa"/>
            <w:tcBorders>
              <w:top w:val="single" w:sz="8" w:space="0" w:color="auto"/>
              <w:left w:val="nil"/>
              <w:bottom w:val="single" w:sz="8" w:space="0" w:color="auto"/>
              <w:right w:val="single" w:sz="8" w:space="0" w:color="auto"/>
            </w:tcBorders>
            <w:shd w:val="clear" w:color="auto" w:fill="auto"/>
            <w:noWrap/>
            <w:vAlign w:val="center"/>
            <w:hideMark/>
          </w:tcPr>
          <w:p w14:paraId="3D73B738" w14:textId="77777777" w:rsidR="00034C13" w:rsidRPr="00034C13" w:rsidRDefault="00034C13" w:rsidP="00884B1F">
            <w:pPr>
              <w:keepNext/>
              <w:spacing w:before="0"/>
              <w:jc w:val="center"/>
              <w:rPr>
                <w:color w:val="000000"/>
                <w:szCs w:val="22"/>
                <w:lang w:val="en-US"/>
              </w:rPr>
            </w:pPr>
            <w:r w:rsidRPr="00034C13">
              <w:rPr>
                <w:color w:val="000000"/>
                <w:szCs w:val="22"/>
                <w:lang w:val="en-US"/>
              </w:rPr>
              <w:t>BD-rate(V)</w:t>
            </w:r>
          </w:p>
        </w:tc>
      </w:tr>
      <w:tr w:rsidR="00034C13" w:rsidRPr="00034C13" w14:paraId="69E4B865" w14:textId="77777777" w:rsidTr="00384142">
        <w:trPr>
          <w:trHeight w:val="255"/>
          <w:jc w:val="center"/>
        </w:trPr>
        <w:tc>
          <w:tcPr>
            <w:tcW w:w="2000" w:type="dxa"/>
            <w:tcBorders>
              <w:top w:val="single" w:sz="8" w:space="0" w:color="auto"/>
              <w:left w:val="single" w:sz="8" w:space="0" w:color="auto"/>
              <w:bottom w:val="nil"/>
              <w:right w:val="nil"/>
            </w:tcBorders>
            <w:shd w:val="clear" w:color="auto" w:fill="auto"/>
            <w:noWrap/>
            <w:vAlign w:val="center"/>
            <w:hideMark/>
          </w:tcPr>
          <w:p w14:paraId="4E88022B" w14:textId="77777777" w:rsidR="00034C13" w:rsidRPr="00034C13" w:rsidRDefault="00034C13" w:rsidP="00884B1F">
            <w:pPr>
              <w:keepNext/>
              <w:spacing w:before="0"/>
              <w:jc w:val="center"/>
              <w:rPr>
                <w:color w:val="000000"/>
                <w:szCs w:val="22"/>
                <w:lang w:val="en-US"/>
              </w:rPr>
            </w:pPr>
            <w:r w:rsidRPr="00034C13">
              <w:rPr>
                <w:color w:val="000000"/>
                <w:szCs w:val="22"/>
                <w:lang w:val="en-US"/>
              </w:rPr>
              <w:t>FoodMarket4</w:t>
            </w:r>
          </w:p>
        </w:tc>
        <w:tc>
          <w:tcPr>
            <w:tcW w:w="1340" w:type="dxa"/>
            <w:tcBorders>
              <w:top w:val="single" w:sz="8" w:space="0" w:color="auto"/>
              <w:left w:val="single" w:sz="8" w:space="0" w:color="auto"/>
              <w:bottom w:val="nil"/>
              <w:right w:val="nil"/>
            </w:tcBorders>
            <w:shd w:val="clear" w:color="000000" w:fill="CCFFCC"/>
            <w:noWrap/>
            <w:vAlign w:val="center"/>
            <w:hideMark/>
          </w:tcPr>
          <w:p w14:paraId="52C81DA9" w14:textId="77777777" w:rsidR="00034C13" w:rsidRPr="00034C13" w:rsidRDefault="00034C13" w:rsidP="00884B1F">
            <w:pPr>
              <w:keepNext/>
              <w:spacing w:before="0"/>
              <w:jc w:val="center"/>
              <w:rPr>
                <w:szCs w:val="22"/>
                <w:lang w:val="en-US"/>
              </w:rPr>
            </w:pPr>
            <w:r w:rsidRPr="00034C13">
              <w:rPr>
                <w:szCs w:val="22"/>
                <w:lang w:val="en-US"/>
              </w:rPr>
              <w:t>-35.70%</w:t>
            </w:r>
          </w:p>
        </w:tc>
        <w:tc>
          <w:tcPr>
            <w:tcW w:w="1340" w:type="dxa"/>
            <w:tcBorders>
              <w:top w:val="single" w:sz="8" w:space="0" w:color="auto"/>
              <w:left w:val="nil"/>
              <w:bottom w:val="nil"/>
              <w:right w:val="nil"/>
            </w:tcBorders>
            <w:shd w:val="clear" w:color="000000" w:fill="CCFFCC"/>
            <w:noWrap/>
            <w:vAlign w:val="center"/>
            <w:hideMark/>
          </w:tcPr>
          <w:p w14:paraId="6226C7C4" w14:textId="77777777" w:rsidR="00034C13" w:rsidRPr="00034C13" w:rsidRDefault="00034C13" w:rsidP="00884B1F">
            <w:pPr>
              <w:keepNext/>
              <w:spacing w:before="0"/>
              <w:jc w:val="center"/>
              <w:rPr>
                <w:szCs w:val="22"/>
                <w:lang w:val="en-US"/>
              </w:rPr>
            </w:pPr>
            <w:r w:rsidRPr="00034C13">
              <w:rPr>
                <w:szCs w:val="22"/>
                <w:lang w:val="en-US"/>
              </w:rPr>
              <w:t>-42.16%</w:t>
            </w:r>
          </w:p>
        </w:tc>
        <w:tc>
          <w:tcPr>
            <w:tcW w:w="1340" w:type="dxa"/>
            <w:tcBorders>
              <w:top w:val="single" w:sz="8" w:space="0" w:color="auto"/>
              <w:left w:val="nil"/>
              <w:bottom w:val="nil"/>
              <w:right w:val="single" w:sz="8" w:space="0" w:color="auto"/>
            </w:tcBorders>
            <w:shd w:val="clear" w:color="000000" w:fill="CCFFCC"/>
            <w:noWrap/>
            <w:vAlign w:val="center"/>
            <w:hideMark/>
          </w:tcPr>
          <w:p w14:paraId="04CA8F36" w14:textId="77777777" w:rsidR="00034C13" w:rsidRPr="00034C13" w:rsidRDefault="00034C13" w:rsidP="00884B1F">
            <w:pPr>
              <w:keepNext/>
              <w:spacing w:before="0"/>
              <w:jc w:val="center"/>
              <w:rPr>
                <w:szCs w:val="22"/>
                <w:lang w:val="en-US"/>
              </w:rPr>
            </w:pPr>
            <w:r w:rsidRPr="00034C13">
              <w:rPr>
                <w:szCs w:val="22"/>
                <w:lang w:val="en-US"/>
              </w:rPr>
              <w:t>-46.22%</w:t>
            </w:r>
          </w:p>
        </w:tc>
      </w:tr>
      <w:tr w:rsidR="00034C13" w:rsidRPr="00034C13" w14:paraId="2FADB469" w14:textId="77777777" w:rsidTr="00384142">
        <w:trPr>
          <w:trHeight w:val="255"/>
          <w:jc w:val="center"/>
        </w:trPr>
        <w:tc>
          <w:tcPr>
            <w:tcW w:w="2000" w:type="dxa"/>
            <w:tcBorders>
              <w:top w:val="nil"/>
              <w:left w:val="single" w:sz="8" w:space="0" w:color="auto"/>
              <w:bottom w:val="nil"/>
              <w:right w:val="nil"/>
            </w:tcBorders>
            <w:shd w:val="clear" w:color="auto" w:fill="auto"/>
            <w:noWrap/>
            <w:vAlign w:val="center"/>
            <w:hideMark/>
          </w:tcPr>
          <w:p w14:paraId="0682FA39" w14:textId="77777777" w:rsidR="00034C13" w:rsidRPr="00034C13" w:rsidRDefault="00034C13" w:rsidP="00884B1F">
            <w:pPr>
              <w:keepNext/>
              <w:spacing w:before="0"/>
              <w:jc w:val="center"/>
              <w:rPr>
                <w:color w:val="000000"/>
                <w:szCs w:val="22"/>
                <w:lang w:val="en-US"/>
              </w:rPr>
            </w:pPr>
            <w:r w:rsidRPr="00034C13">
              <w:rPr>
                <w:color w:val="000000"/>
                <w:szCs w:val="22"/>
                <w:lang w:val="en-US"/>
              </w:rPr>
              <w:t>CatRobot1</w:t>
            </w:r>
          </w:p>
        </w:tc>
        <w:tc>
          <w:tcPr>
            <w:tcW w:w="1340" w:type="dxa"/>
            <w:tcBorders>
              <w:top w:val="nil"/>
              <w:left w:val="single" w:sz="8" w:space="0" w:color="auto"/>
              <w:bottom w:val="nil"/>
              <w:right w:val="nil"/>
            </w:tcBorders>
            <w:shd w:val="clear" w:color="000000" w:fill="CCFFCC"/>
            <w:noWrap/>
            <w:vAlign w:val="center"/>
            <w:hideMark/>
          </w:tcPr>
          <w:p w14:paraId="69C61606" w14:textId="77777777" w:rsidR="00034C13" w:rsidRPr="00034C13" w:rsidRDefault="00034C13" w:rsidP="00884B1F">
            <w:pPr>
              <w:keepNext/>
              <w:spacing w:before="0"/>
              <w:jc w:val="center"/>
              <w:rPr>
                <w:szCs w:val="22"/>
                <w:lang w:val="en-US"/>
              </w:rPr>
            </w:pPr>
            <w:r w:rsidRPr="00034C13">
              <w:rPr>
                <w:szCs w:val="22"/>
                <w:lang w:val="en-US"/>
              </w:rPr>
              <w:t>-41.50%</w:t>
            </w:r>
          </w:p>
        </w:tc>
        <w:tc>
          <w:tcPr>
            <w:tcW w:w="1340" w:type="dxa"/>
            <w:tcBorders>
              <w:top w:val="nil"/>
              <w:left w:val="nil"/>
              <w:bottom w:val="nil"/>
              <w:right w:val="nil"/>
            </w:tcBorders>
            <w:shd w:val="clear" w:color="000000" w:fill="CCFFCC"/>
            <w:noWrap/>
            <w:vAlign w:val="center"/>
            <w:hideMark/>
          </w:tcPr>
          <w:p w14:paraId="6F47E2A8" w14:textId="77777777" w:rsidR="00034C13" w:rsidRPr="00034C13" w:rsidRDefault="00034C13" w:rsidP="00884B1F">
            <w:pPr>
              <w:keepNext/>
              <w:spacing w:before="0"/>
              <w:jc w:val="center"/>
              <w:rPr>
                <w:szCs w:val="22"/>
                <w:lang w:val="en-US"/>
              </w:rPr>
            </w:pPr>
            <w:r w:rsidRPr="00034C13">
              <w:rPr>
                <w:szCs w:val="22"/>
                <w:lang w:val="en-US"/>
              </w:rPr>
              <w:t>-55.96%</w:t>
            </w:r>
          </w:p>
        </w:tc>
        <w:tc>
          <w:tcPr>
            <w:tcW w:w="1340" w:type="dxa"/>
            <w:tcBorders>
              <w:top w:val="nil"/>
              <w:left w:val="nil"/>
              <w:bottom w:val="nil"/>
              <w:right w:val="single" w:sz="8" w:space="0" w:color="auto"/>
            </w:tcBorders>
            <w:shd w:val="clear" w:color="000000" w:fill="CCFFCC"/>
            <w:noWrap/>
            <w:vAlign w:val="center"/>
            <w:hideMark/>
          </w:tcPr>
          <w:p w14:paraId="33CF3840" w14:textId="77777777" w:rsidR="00034C13" w:rsidRPr="00034C13" w:rsidRDefault="00034C13" w:rsidP="00884B1F">
            <w:pPr>
              <w:keepNext/>
              <w:spacing w:before="0"/>
              <w:jc w:val="center"/>
              <w:rPr>
                <w:szCs w:val="22"/>
                <w:lang w:val="en-US"/>
              </w:rPr>
            </w:pPr>
            <w:r w:rsidRPr="00034C13">
              <w:rPr>
                <w:szCs w:val="22"/>
                <w:lang w:val="en-US"/>
              </w:rPr>
              <w:t>-48.31%</w:t>
            </w:r>
          </w:p>
        </w:tc>
      </w:tr>
      <w:tr w:rsidR="00034C13" w:rsidRPr="00034C13" w14:paraId="174DE11F" w14:textId="77777777" w:rsidTr="00384142">
        <w:trPr>
          <w:trHeight w:val="255"/>
          <w:jc w:val="center"/>
        </w:trPr>
        <w:tc>
          <w:tcPr>
            <w:tcW w:w="2000" w:type="dxa"/>
            <w:tcBorders>
              <w:top w:val="nil"/>
              <w:left w:val="single" w:sz="8" w:space="0" w:color="auto"/>
              <w:bottom w:val="nil"/>
              <w:right w:val="nil"/>
            </w:tcBorders>
            <w:shd w:val="clear" w:color="auto" w:fill="auto"/>
            <w:noWrap/>
            <w:vAlign w:val="center"/>
            <w:hideMark/>
          </w:tcPr>
          <w:p w14:paraId="35EEECB9" w14:textId="77777777" w:rsidR="00034C13" w:rsidRPr="00034C13" w:rsidRDefault="00034C13" w:rsidP="00884B1F">
            <w:pPr>
              <w:keepNext/>
              <w:spacing w:before="0"/>
              <w:jc w:val="center"/>
              <w:rPr>
                <w:color w:val="000000"/>
                <w:szCs w:val="22"/>
                <w:lang w:val="en-US"/>
              </w:rPr>
            </w:pPr>
            <w:r w:rsidRPr="00034C13">
              <w:rPr>
                <w:color w:val="000000"/>
                <w:szCs w:val="22"/>
                <w:lang w:val="en-US"/>
              </w:rPr>
              <w:t>DaylightRoad2</w:t>
            </w:r>
          </w:p>
        </w:tc>
        <w:tc>
          <w:tcPr>
            <w:tcW w:w="1340" w:type="dxa"/>
            <w:tcBorders>
              <w:top w:val="nil"/>
              <w:left w:val="single" w:sz="8" w:space="0" w:color="auto"/>
              <w:bottom w:val="nil"/>
              <w:right w:val="nil"/>
            </w:tcBorders>
            <w:shd w:val="clear" w:color="000000" w:fill="CCFFCC"/>
            <w:noWrap/>
            <w:vAlign w:val="center"/>
            <w:hideMark/>
          </w:tcPr>
          <w:p w14:paraId="29FC411C" w14:textId="77777777" w:rsidR="00034C13" w:rsidRPr="00034C13" w:rsidRDefault="00034C13" w:rsidP="00884B1F">
            <w:pPr>
              <w:keepNext/>
              <w:spacing w:before="0"/>
              <w:jc w:val="center"/>
              <w:rPr>
                <w:szCs w:val="22"/>
                <w:lang w:val="en-US"/>
              </w:rPr>
            </w:pPr>
            <w:r w:rsidRPr="00034C13">
              <w:rPr>
                <w:szCs w:val="22"/>
                <w:lang w:val="en-US"/>
              </w:rPr>
              <w:t>-42.87%</w:t>
            </w:r>
          </w:p>
        </w:tc>
        <w:tc>
          <w:tcPr>
            <w:tcW w:w="1340" w:type="dxa"/>
            <w:tcBorders>
              <w:top w:val="nil"/>
              <w:left w:val="nil"/>
              <w:bottom w:val="nil"/>
              <w:right w:val="nil"/>
            </w:tcBorders>
            <w:shd w:val="clear" w:color="000000" w:fill="CCFFCC"/>
            <w:noWrap/>
            <w:vAlign w:val="center"/>
            <w:hideMark/>
          </w:tcPr>
          <w:p w14:paraId="4D5AA916" w14:textId="77777777" w:rsidR="00034C13" w:rsidRPr="00034C13" w:rsidRDefault="00034C13" w:rsidP="00884B1F">
            <w:pPr>
              <w:keepNext/>
              <w:spacing w:before="0"/>
              <w:jc w:val="center"/>
              <w:rPr>
                <w:szCs w:val="22"/>
                <w:lang w:val="en-US"/>
              </w:rPr>
            </w:pPr>
            <w:r w:rsidRPr="00034C13">
              <w:rPr>
                <w:szCs w:val="22"/>
                <w:lang w:val="en-US"/>
              </w:rPr>
              <w:t>-60.19%</w:t>
            </w:r>
          </w:p>
        </w:tc>
        <w:tc>
          <w:tcPr>
            <w:tcW w:w="1340" w:type="dxa"/>
            <w:tcBorders>
              <w:top w:val="nil"/>
              <w:left w:val="nil"/>
              <w:bottom w:val="nil"/>
              <w:right w:val="single" w:sz="8" w:space="0" w:color="auto"/>
            </w:tcBorders>
            <w:shd w:val="clear" w:color="000000" w:fill="CCFFCC"/>
            <w:noWrap/>
            <w:vAlign w:val="center"/>
            <w:hideMark/>
          </w:tcPr>
          <w:p w14:paraId="2A1589A2" w14:textId="77777777" w:rsidR="00034C13" w:rsidRPr="00034C13" w:rsidRDefault="00034C13" w:rsidP="00884B1F">
            <w:pPr>
              <w:keepNext/>
              <w:spacing w:before="0"/>
              <w:jc w:val="center"/>
              <w:rPr>
                <w:szCs w:val="22"/>
                <w:lang w:val="en-US"/>
              </w:rPr>
            </w:pPr>
            <w:r w:rsidRPr="00034C13">
              <w:rPr>
                <w:szCs w:val="22"/>
                <w:lang w:val="en-US"/>
              </w:rPr>
              <w:t>-44.56%</w:t>
            </w:r>
          </w:p>
        </w:tc>
      </w:tr>
      <w:tr w:rsidR="00034C13" w:rsidRPr="00034C13" w14:paraId="7417A4B9" w14:textId="77777777" w:rsidTr="00384142">
        <w:trPr>
          <w:trHeight w:val="255"/>
          <w:jc w:val="center"/>
        </w:trPr>
        <w:tc>
          <w:tcPr>
            <w:tcW w:w="2000" w:type="dxa"/>
            <w:tcBorders>
              <w:top w:val="nil"/>
              <w:left w:val="single" w:sz="8" w:space="0" w:color="auto"/>
              <w:bottom w:val="nil"/>
              <w:right w:val="nil"/>
            </w:tcBorders>
            <w:shd w:val="clear" w:color="auto" w:fill="auto"/>
            <w:noWrap/>
            <w:vAlign w:val="center"/>
            <w:hideMark/>
          </w:tcPr>
          <w:p w14:paraId="21C230DD" w14:textId="77777777" w:rsidR="00034C13" w:rsidRPr="00034C13" w:rsidRDefault="00034C13" w:rsidP="00884B1F">
            <w:pPr>
              <w:keepNext/>
              <w:spacing w:before="0"/>
              <w:jc w:val="center"/>
              <w:rPr>
                <w:color w:val="000000"/>
                <w:szCs w:val="22"/>
                <w:lang w:val="en-US"/>
              </w:rPr>
            </w:pPr>
            <w:r w:rsidRPr="00034C13">
              <w:rPr>
                <w:color w:val="000000"/>
                <w:szCs w:val="22"/>
                <w:lang w:val="en-US"/>
              </w:rPr>
              <w:t>ParkRunning3</w:t>
            </w:r>
          </w:p>
        </w:tc>
        <w:tc>
          <w:tcPr>
            <w:tcW w:w="1340" w:type="dxa"/>
            <w:tcBorders>
              <w:top w:val="nil"/>
              <w:left w:val="single" w:sz="8" w:space="0" w:color="auto"/>
              <w:bottom w:val="nil"/>
              <w:right w:val="nil"/>
            </w:tcBorders>
            <w:shd w:val="clear" w:color="000000" w:fill="CCFFCC"/>
            <w:noWrap/>
            <w:vAlign w:val="center"/>
            <w:hideMark/>
          </w:tcPr>
          <w:p w14:paraId="31D95684" w14:textId="77777777" w:rsidR="00034C13" w:rsidRPr="00034C13" w:rsidRDefault="00034C13" w:rsidP="00884B1F">
            <w:pPr>
              <w:keepNext/>
              <w:spacing w:before="0"/>
              <w:jc w:val="center"/>
              <w:rPr>
                <w:szCs w:val="22"/>
                <w:lang w:val="en-US"/>
              </w:rPr>
            </w:pPr>
            <w:r w:rsidRPr="00034C13">
              <w:rPr>
                <w:szCs w:val="22"/>
                <w:lang w:val="en-US"/>
              </w:rPr>
              <w:t>-34.88%</w:t>
            </w:r>
          </w:p>
        </w:tc>
        <w:tc>
          <w:tcPr>
            <w:tcW w:w="1340" w:type="dxa"/>
            <w:tcBorders>
              <w:top w:val="nil"/>
              <w:left w:val="nil"/>
              <w:bottom w:val="nil"/>
              <w:right w:val="nil"/>
            </w:tcBorders>
            <w:shd w:val="clear" w:color="000000" w:fill="CCFFCC"/>
            <w:noWrap/>
            <w:vAlign w:val="center"/>
            <w:hideMark/>
          </w:tcPr>
          <w:p w14:paraId="79D8E3AF" w14:textId="77777777" w:rsidR="00034C13" w:rsidRPr="00034C13" w:rsidRDefault="00034C13" w:rsidP="00884B1F">
            <w:pPr>
              <w:keepNext/>
              <w:spacing w:before="0"/>
              <w:jc w:val="center"/>
              <w:rPr>
                <w:szCs w:val="22"/>
                <w:lang w:val="en-US"/>
              </w:rPr>
            </w:pPr>
            <w:r w:rsidRPr="00034C13">
              <w:rPr>
                <w:szCs w:val="22"/>
                <w:lang w:val="en-US"/>
              </w:rPr>
              <w:t>-25.66%</w:t>
            </w:r>
          </w:p>
        </w:tc>
        <w:tc>
          <w:tcPr>
            <w:tcW w:w="1340" w:type="dxa"/>
            <w:tcBorders>
              <w:top w:val="nil"/>
              <w:left w:val="nil"/>
              <w:bottom w:val="nil"/>
              <w:right w:val="single" w:sz="8" w:space="0" w:color="auto"/>
            </w:tcBorders>
            <w:shd w:val="clear" w:color="000000" w:fill="CCFFCC"/>
            <w:noWrap/>
            <w:vAlign w:val="center"/>
            <w:hideMark/>
          </w:tcPr>
          <w:p w14:paraId="10A3B9B2" w14:textId="77777777" w:rsidR="00034C13" w:rsidRPr="00034C13" w:rsidRDefault="00034C13" w:rsidP="00884B1F">
            <w:pPr>
              <w:keepNext/>
              <w:spacing w:before="0"/>
              <w:jc w:val="center"/>
              <w:rPr>
                <w:szCs w:val="22"/>
                <w:lang w:val="en-US"/>
              </w:rPr>
            </w:pPr>
            <w:r w:rsidRPr="00034C13">
              <w:rPr>
                <w:szCs w:val="22"/>
                <w:lang w:val="en-US"/>
              </w:rPr>
              <w:t>-28.09%</w:t>
            </w:r>
          </w:p>
        </w:tc>
      </w:tr>
      <w:tr w:rsidR="00034C13" w:rsidRPr="00034C13" w14:paraId="04E43406" w14:textId="77777777" w:rsidTr="00384142">
        <w:trPr>
          <w:trHeight w:val="255"/>
          <w:jc w:val="center"/>
        </w:trPr>
        <w:tc>
          <w:tcPr>
            <w:tcW w:w="2000" w:type="dxa"/>
            <w:tcBorders>
              <w:top w:val="nil"/>
              <w:left w:val="single" w:sz="8" w:space="0" w:color="auto"/>
              <w:bottom w:val="single" w:sz="4" w:space="0" w:color="auto"/>
              <w:right w:val="nil"/>
            </w:tcBorders>
            <w:shd w:val="clear" w:color="auto" w:fill="auto"/>
            <w:noWrap/>
            <w:vAlign w:val="center"/>
            <w:hideMark/>
          </w:tcPr>
          <w:p w14:paraId="4A173CDA" w14:textId="77777777" w:rsidR="00034C13" w:rsidRPr="00034C13" w:rsidRDefault="00034C13" w:rsidP="00884B1F">
            <w:pPr>
              <w:keepNext/>
              <w:spacing w:before="0"/>
              <w:jc w:val="center"/>
              <w:rPr>
                <w:color w:val="000000"/>
                <w:szCs w:val="22"/>
                <w:lang w:val="en-US"/>
              </w:rPr>
            </w:pPr>
            <w:r w:rsidRPr="00034C13">
              <w:rPr>
                <w:color w:val="000000"/>
                <w:szCs w:val="22"/>
                <w:lang w:val="en-US"/>
              </w:rPr>
              <w:t>Campfire</w:t>
            </w:r>
          </w:p>
        </w:tc>
        <w:tc>
          <w:tcPr>
            <w:tcW w:w="1340" w:type="dxa"/>
            <w:tcBorders>
              <w:top w:val="nil"/>
              <w:left w:val="single" w:sz="8" w:space="0" w:color="auto"/>
              <w:bottom w:val="single" w:sz="4" w:space="0" w:color="auto"/>
              <w:right w:val="nil"/>
            </w:tcBorders>
            <w:shd w:val="clear" w:color="000000" w:fill="CCFFCC"/>
            <w:noWrap/>
            <w:vAlign w:val="center"/>
            <w:hideMark/>
          </w:tcPr>
          <w:p w14:paraId="7886438B" w14:textId="77777777" w:rsidR="00034C13" w:rsidRPr="00034C13" w:rsidRDefault="00034C13" w:rsidP="00884B1F">
            <w:pPr>
              <w:keepNext/>
              <w:spacing w:before="0"/>
              <w:jc w:val="center"/>
              <w:rPr>
                <w:szCs w:val="22"/>
                <w:lang w:val="en-US"/>
              </w:rPr>
            </w:pPr>
            <w:r w:rsidRPr="00034C13">
              <w:rPr>
                <w:szCs w:val="22"/>
                <w:lang w:val="en-US"/>
              </w:rPr>
              <w:t>-37.12%</w:t>
            </w:r>
          </w:p>
        </w:tc>
        <w:tc>
          <w:tcPr>
            <w:tcW w:w="1340" w:type="dxa"/>
            <w:tcBorders>
              <w:top w:val="nil"/>
              <w:left w:val="nil"/>
              <w:bottom w:val="single" w:sz="4" w:space="0" w:color="auto"/>
              <w:right w:val="nil"/>
            </w:tcBorders>
            <w:shd w:val="clear" w:color="000000" w:fill="CCFFCC"/>
            <w:noWrap/>
            <w:vAlign w:val="center"/>
            <w:hideMark/>
          </w:tcPr>
          <w:p w14:paraId="51DA2F38" w14:textId="77777777" w:rsidR="00034C13" w:rsidRPr="00034C13" w:rsidRDefault="00034C13" w:rsidP="00884B1F">
            <w:pPr>
              <w:keepNext/>
              <w:spacing w:before="0"/>
              <w:jc w:val="center"/>
              <w:rPr>
                <w:szCs w:val="22"/>
                <w:lang w:val="en-US"/>
              </w:rPr>
            </w:pPr>
            <w:r w:rsidRPr="00034C13">
              <w:rPr>
                <w:szCs w:val="22"/>
                <w:lang w:val="en-US"/>
              </w:rPr>
              <w:t>-35.77%</w:t>
            </w:r>
          </w:p>
        </w:tc>
        <w:tc>
          <w:tcPr>
            <w:tcW w:w="1340" w:type="dxa"/>
            <w:tcBorders>
              <w:top w:val="nil"/>
              <w:left w:val="nil"/>
              <w:bottom w:val="single" w:sz="4" w:space="0" w:color="auto"/>
              <w:right w:val="single" w:sz="8" w:space="0" w:color="auto"/>
            </w:tcBorders>
            <w:shd w:val="clear" w:color="000000" w:fill="CCFFCC"/>
            <w:noWrap/>
            <w:vAlign w:val="center"/>
            <w:hideMark/>
          </w:tcPr>
          <w:p w14:paraId="3A525DC5" w14:textId="77777777" w:rsidR="00034C13" w:rsidRPr="00034C13" w:rsidRDefault="00034C13" w:rsidP="00884B1F">
            <w:pPr>
              <w:keepNext/>
              <w:spacing w:before="0"/>
              <w:jc w:val="center"/>
              <w:rPr>
                <w:szCs w:val="22"/>
                <w:lang w:val="en-US"/>
              </w:rPr>
            </w:pPr>
            <w:r w:rsidRPr="00034C13">
              <w:rPr>
                <w:szCs w:val="22"/>
                <w:lang w:val="en-US"/>
              </w:rPr>
              <w:t>-52.31%</w:t>
            </w:r>
          </w:p>
        </w:tc>
      </w:tr>
      <w:tr w:rsidR="00034C13" w:rsidRPr="00034C13" w14:paraId="26DC3FC9" w14:textId="77777777" w:rsidTr="00384142">
        <w:trPr>
          <w:trHeight w:val="255"/>
          <w:jc w:val="center"/>
        </w:trPr>
        <w:tc>
          <w:tcPr>
            <w:tcW w:w="2000" w:type="dxa"/>
            <w:tcBorders>
              <w:top w:val="nil"/>
              <w:left w:val="single" w:sz="8" w:space="0" w:color="auto"/>
              <w:bottom w:val="nil"/>
              <w:right w:val="nil"/>
            </w:tcBorders>
            <w:shd w:val="clear" w:color="auto" w:fill="auto"/>
            <w:noWrap/>
            <w:vAlign w:val="center"/>
            <w:hideMark/>
          </w:tcPr>
          <w:p w14:paraId="41AC7B68" w14:textId="77777777" w:rsidR="00034C13" w:rsidRPr="00034C13" w:rsidRDefault="00034C13" w:rsidP="00884B1F">
            <w:pPr>
              <w:keepNext/>
              <w:spacing w:before="0"/>
              <w:jc w:val="center"/>
              <w:rPr>
                <w:color w:val="000000"/>
                <w:szCs w:val="22"/>
                <w:lang w:val="en-US"/>
              </w:rPr>
            </w:pPr>
            <w:r w:rsidRPr="00034C13">
              <w:rPr>
                <w:color w:val="000000"/>
                <w:szCs w:val="22"/>
                <w:lang w:val="en-US"/>
              </w:rPr>
              <w:t>BQTerrace</w:t>
            </w:r>
          </w:p>
        </w:tc>
        <w:tc>
          <w:tcPr>
            <w:tcW w:w="1340" w:type="dxa"/>
            <w:tcBorders>
              <w:top w:val="nil"/>
              <w:left w:val="single" w:sz="8" w:space="0" w:color="auto"/>
              <w:bottom w:val="nil"/>
              <w:right w:val="nil"/>
            </w:tcBorders>
            <w:shd w:val="clear" w:color="000000" w:fill="CCFFCC"/>
            <w:noWrap/>
            <w:vAlign w:val="center"/>
            <w:hideMark/>
          </w:tcPr>
          <w:p w14:paraId="11072B96" w14:textId="77777777" w:rsidR="00034C13" w:rsidRPr="00034C13" w:rsidRDefault="00034C13" w:rsidP="00884B1F">
            <w:pPr>
              <w:keepNext/>
              <w:spacing w:before="0"/>
              <w:jc w:val="center"/>
              <w:rPr>
                <w:szCs w:val="22"/>
                <w:lang w:val="en-US"/>
              </w:rPr>
            </w:pPr>
            <w:r w:rsidRPr="00034C13">
              <w:rPr>
                <w:szCs w:val="22"/>
                <w:lang w:val="en-US"/>
              </w:rPr>
              <w:t>-33.45%</w:t>
            </w:r>
          </w:p>
        </w:tc>
        <w:tc>
          <w:tcPr>
            <w:tcW w:w="1340" w:type="dxa"/>
            <w:tcBorders>
              <w:top w:val="nil"/>
              <w:left w:val="nil"/>
              <w:bottom w:val="nil"/>
              <w:right w:val="nil"/>
            </w:tcBorders>
            <w:shd w:val="clear" w:color="000000" w:fill="CCFFCC"/>
            <w:noWrap/>
            <w:vAlign w:val="center"/>
            <w:hideMark/>
          </w:tcPr>
          <w:p w14:paraId="5B1FD50F" w14:textId="77777777" w:rsidR="00034C13" w:rsidRPr="00034C13" w:rsidRDefault="00034C13" w:rsidP="00884B1F">
            <w:pPr>
              <w:keepNext/>
              <w:spacing w:before="0"/>
              <w:jc w:val="center"/>
              <w:rPr>
                <w:szCs w:val="22"/>
                <w:lang w:val="en-US"/>
              </w:rPr>
            </w:pPr>
            <w:r w:rsidRPr="00034C13">
              <w:rPr>
                <w:szCs w:val="22"/>
                <w:lang w:val="en-US"/>
              </w:rPr>
              <w:t>-47.24%</w:t>
            </w:r>
          </w:p>
        </w:tc>
        <w:tc>
          <w:tcPr>
            <w:tcW w:w="1340" w:type="dxa"/>
            <w:tcBorders>
              <w:top w:val="nil"/>
              <w:left w:val="nil"/>
              <w:bottom w:val="nil"/>
              <w:right w:val="single" w:sz="8" w:space="0" w:color="auto"/>
            </w:tcBorders>
            <w:shd w:val="clear" w:color="000000" w:fill="CCFFCC"/>
            <w:noWrap/>
            <w:vAlign w:val="center"/>
            <w:hideMark/>
          </w:tcPr>
          <w:p w14:paraId="6F3D89CC" w14:textId="77777777" w:rsidR="00034C13" w:rsidRPr="00034C13" w:rsidRDefault="00034C13" w:rsidP="00884B1F">
            <w:pPr>
              <w:keepNext/>
              <w:spacing w:before="0"/>
              <w:jc w:val="center"/>
              <w:rPr>
                <w:szCs w:val="22"/>
                <w:lang w:val="en-US"/>
              </w:rPr>
            </w:pPr>
            <w:r w:rsidRPr="00034C13">
              <w:rPr>
                <w:szCs w:val="22"/>
                <w:lang w:val="en-US"/>
              </w:rPr>
              <w:t>-55.88%</w:t>
            </w:r>
          </w:p>
        </w:tc>
      </w:tr>
      <w:tr w:rsidR="00034C13" w:rsidRPr="00034C13" w14:paraId="090D30B0" w14:textId="77777777" w:rsidTr="00384142">
        <w:trPr>
          <w:trHeight w:val="255"/>
          <w:jc w:val="center"/>
        </w:trPr>
        <w:tc>
          <w:tcPr>
            <w:tcW w:w="2000" w:type="dxa"/>
            <w:tcBorders>
              <w:top w:val="nil"/>
              <w:left w:val="single" w:sz="8" w:space="0" w:color="auto"/>
              <w:bottom w:val="nil"/>
              <w:right w:val="nil"/>
            </w:tcBorders>
            <w:shd w:val="clear" w:color="auto" w:fill="auto"/>
            <w:noWrap/>
            <w:vAlign w:val="center"/>
            <w:hideMark/>
          </w:tcPr>
          <w:p w14:paraId="6A87D26A" w14:textId="77777777" w:rsidR="00034C13" w:rsidRPr="00034C13" w:rsidRDefault="00034C13" w:rsidP="00884B1F">
            <w:pPr>
              <w:keepNext/>
              <w:spacing w:before="0"/>
              <w:jc w:val="center"/>
              <w:rPr>
                <w:color w:val="000000"/>
                <w:szCs w:val="22"/>
                <w:lang w:val="en-US"/>
              </w:rPr>
            </w:pPr>
            <w:r w:rsidRPr="00034C13">
              <w:rPr>
                <w:color w:val="000000"/>
                <w:szCs w:val="22"/>
                <w:lang w:val="en-US"/>
              </w:rPr>
              <w:t>RitualDance</w:t>
            </w:r>
          </w:p>
        </w:tc>
        <w:tc>
          <w:tcPr>
            <w:tcW w:w="1340" w:type="dxa"/>
            <w:tcBorders>
              <w:top w:val="nil"/>
              <w:left w:val="single" w:sz="8" w:space="0" w:color="auto"/>
              <w:bottom w:val="nil"/>
              <w:right w:val="nil"/>
            </w:tcBorders>
            <w:shd w:val="clear" w:color="000000" w:fill="CCFFCC"/>
            <w:noWrap/>
            <w:vAlign w:val="center"/>
            <w:hideMark/>
          </w:tcPr>
          <w:p w14:paraId="77A028E3" w14:textId="77777777" w:rsidR="00034C13" w:rsidRPr="00034C13" w:rsidRDefault="00034C13" w:rsidP="00884B1F">
            <w:pPr>
              <w:keepNext/>
              <w:spacing w:before="0"/>
              <w:jc w:val="center"/>
              <w:rPr>
                <w:szCs w:val="22"/>
                <w:lang w:val="en-US"/>
              </w:rPr>
            </w:pPr>
            <w:r w:rsidRPr="00034C13">
              <w:rPr>
                <w:szCs w:val="22"/>
                <w:lang w:val="en-US"/>
              </w:rPr>
              <w:t>-29.80%</w:t>
            </w:r>
          </w:p>
        </w:tc>
        <w:tc>
          <w:tcPr>
            <w:tcW w:w="1340" w:type="dxa"/>
            <w:tcBorders>
              <w:top w:val="nil"/>
              <w:left w:val="nil"/>
              <w:bottom w:val="nil"/>
              <w:right w:val="nil"/>
            </w:tcBorders>
            <w:shd w:val="clear" w:color="000000" w:fill="CCFFCC"/>
            <w:noWrap/>
            <w:vAlign w:val="center"/>
            <w:hideMark/>
          </w:tcPr>
          <w:p w14:paraId="564D7A62" w14:textId="77777777" w:rsidR="00034C13" w:rsidRPr="00034C13" w:rsidRDefault="00034C13" w:rsidP="00884B1F">
            <w:pPr>
              <w:keepNext/>
              <w:spacing w:before="0"/>
              <w:jc w:val="center"/>
              <w:rPr>
                <w:szCs w:val="22"/>
                <w:lang w:val="en-US"/>
              </w:rPr>
            </w:pPr>
            <w:r w:rsidRPr="00034C13">
              <w:rPr>
                <w:szCs w:val="22"/>
                <w:lang w:val="en-US"/>
              </w:rPr>
              <w:t>-38.73%</w:t>
            </w:r>
          </w:p>
        </w:tc>
        <w:tc>
          <w:tcPr>
            <w:tcW w:w="1340" w:type="dxa"/>
            <w:tcBorders>
              <w:top w:val="nil"/>
              <w:left w:val="nil"/>
              <w:bottom w:val="nil"/>
              <w:right w:val="single" w:sz="8" w:space="0" w:color="auto"/>
            </w:tcBorders>
            <w:shd w:val="clear" w:color="000000" w:fill="CCFFCC"/>
            <w:noWrap/>
            <w:vAlign w:val="center"/>
            <w:hideMark/>
          </w:tcPr>
          <w:p w14:paraId="755CED6C" w14:textId="77777777" w:rsidR="00034C13" w:rsidRPr="00034C13" w:rsidRDefault="00034C13" w:rsidP="00884B1F">
            <w:pPr>
              <w:keepNext/>
              <w:spacing w:before="0"/>
              <w:jc w:val="center"/>
              <w:rPr>
                <w:szCs w:val="22"/>
                <w:lang w:val="en-US"/>
              </w:rPr>
            </w:pPr>
            <w:r w:rsidRPr="00034C13">
              <w:rPr>
                <w:szCs w:val="22"/>
                <w:lang w:val="en-US"/>
              </w:rPr>
              <w:t>-42.22%</w:t>
            </w:r>
          </w:p>
        </w:tc>
      </w:tr>
      <w:tr w:rsidR="00034C13" w:rsidRPr="00034C13" w14:paraId="129DF9F6" w14:textId="77777777" w:rsidTr="00384142">
        <w:trPr>
          <w:trHeight w:val="255"/>
          <w:jc w:val="center"/>
        </w:trPr>
        <w:tc>
          <w:tcPr>
            <w:tcW w:w="2000" w:type="dxa"/>
            <w:tcBorders>
              <w:top w:val="nil"/>
              <w:left w:val="single" w:sz="8" w:space="0" w:color="auto"/>
              <w:bottom w:val="nil"/>
              <w:right w:val="nil"/>
            </w:tcBorders>
            <w:shd w:val="clear" w:color="auto" w:fill="auto"/>
            <w:noWrap/>
            <w:vAlign w:val="center"/>
            <w:hideMark/>
          </w:tcPr>
          <w:p w14:paraId="5A118B81" w14:textId="77777777" w:rsidR="00034C13" w:rsidRPr="00034C13" w:rsidRDefault="00034C13" w:rsidP="00884B1F">
            <w:pPr>
              <w:keepNext/>
              <w:spacing w:before="0"/>
              <w:jc w:val="center"/>
              <w:rPr>
                <w:color w:val="000000"/>
                <w:szCs w:val="22"/>
                <w:lang w:val="en-US"/>
              </w:rPr>
            </w:pPr>
            <w:r w:rsidRPr="00034C13">
              <w:rPr>
                <w:color w:val="000000"/>
                <w:szCs w:val="22"/>
                <w:lang w:val="en-US"/>
              </w:rPr>
              <w:t>MarketPlace</w:t>
            </w:r>
          </w:p>
        </w:tc>
        <w:tc>
          <w:tcPr>
            <w:tcW w:w="1340" w:type="dxa"/>
            <w:tcBorders>
              <w:top w:val="nil"/>
              <w:left w:val="single" w:sz="8" w:space="0" w:color="auto"/>
              <w:bottom w:val="nil"/>
              <w:right w:val="nil"/>
            </w:tcBorders>
            <w:shd w:val="clear" w:color="000000" w:fill="CCFFCC"/>
            <w:noWrap/>
            <w:vAlign w:val="center"/>
            <w:hideMark/>
          </w:tcPr>
          <w:p w14:paraId="6E21BD36" w14:textId="77777777" w:rsidR="00034C13" w:rsidRPr="00034C13" w:rsidRDefault="00034C13" w:rsidP="00884B1F">
            <w:pPr>
              <w:keepNext/>
              <w:spacing w:before="0"/>
              <w:jc w:val="center"/>
              <w:rPr>
                <w:szCs w:val="22"/>
                <w:lang w:val="en-US"/>
              </w:rPr>
            </w:pPr>
            <w:r w:rsidRPr="00034C13">
              <w:rPr>
                <w:szCs w:val="22"/>
                <w:lang w:val="en-US"/>
              </w:rPr>
              <w:t>-30.98%</w:t>
            </w:r>
          </w:p>
        </w:tc>
        <w:tc>
          <w:tcPr>
            <w:tcW w:w="1340" w:type="dxa"/>
            <w:tcBorders>
              <w:top w:val="nil"/>
              <w:left w:val="nil"/>
              <w:bottom w:val="nil"/>
              <w:right w:val="nil"/>
            </w:tcBorders>
            <w:shd w:val="clear" w:color="000000" w:fill="CCFFCC"/>
            <w:noWrap/>
            <w:vAlign w:val="center"/>
            <w:hideMark/>
          </w:tcPr>
          <w:p w14:paraId="1F64A94B" w14:textId="77777777" w:rsidR="00034C13" w:rsidRPr="00034C13" w:rsidRDefault="00034C13" w:rsidP="00884B1F">
            <w:pPr>
              <w:keepNext/>
              <w:spacing w:before="0"/>
              <w:jc w:val="center"/>
              <w:rPr>
                <w:szCs w:val="22"/>
                <w:lang w:val="en-US"/>
              </w:rPr>
            </w:pPr>
            <w:r w:rsidRPr="00034C13">
              <w:rPr>
                <w:szCs w:val="22"/>
                <w:lang w:val="en-US"/>
              </w:rPr>
              <w:t>-46.73%</w:t>
            </w:r>
          </w:p>
        </w:tc>
        <w:tc>
          <w:tcPr>
            <w:tcW w:w="1340" w:type="dxa"/>
            <w:tcBorders>
              <w:top w:val="nil"/>
              <w:left w:val="nil"/>
              <w:bottom w:val="nil"/>
              <w:right w:val="single" w:sz="8" w:space="0" w:color="auto"/>
            </w:tcBorders>
            <w:shd w:val="clear" w:color="000000" w:fill="CCFFCC"/>
            <w:noWrap/>
            <w:vAlign w:val="center"/>
            <w:hideMark/>
          </w:tcPr>
          <w:p w14:paraId="73BF72A4" w14:textId="77777777" w:rsidR="00034C13" w:rsidRPr="00034C13" w:rsidRDefault="00034C13" w:rsidP="00884B1F">
            <w:pPr>
              <w:keepNext/>
              <w:spacing w:before="0"/>
              <w:jc w:val="center"/>
              <w:rPr>
                <w:szCs w:val="22"/>
                <w:lang w:val="en-US"/>
              </w:rPr>
            </w:pPr>
            <w:r w:rsidRPr="00034C13">
              <w:rPr>
                <w:szCs w:val="22"/>
                <w:lang w:val="en-US"/>
              </w:rPr>
              <w:t>-44.35%</w:t>
            </w:r>
          </w:p>
        </w:tc>
      </w:tr>
      <w:tr w:rsidR="00034C13" w:rsidRPr="00034C13" w14:paraId="798F72EE" w14:textId="77777777" w:rsidTr="00384142">
        <w:trPr>
          <w:trHeight w:val="255"/>
          <w:jc w:val="center"/>
        </w:trPr>
        <w:tc>
          <w:tcPr>
            <w:tcW w:w="2000" w:type="dxa"/>
            <w:tcBorders>
              <w:top w:val="nil"/>
              <w:left w:val="single" w:sz="8" w:space="0" w:color="auto"/>
              <w:bottom w:val="nil"/>
              <w:right w:val="nil"/>
            </w:tcBorders>
            <w:shd w:val="clear" w:color="auto" w:fill="auto"/>
            <w:noWrap/>
            <w:vAlign w:val="center"/>
            <w:hideMark/>
          </w:tcPr>
          <w:p w14:paraId="518B19EC" w14:textId="77777777" w:rsidR="00034C13" w:rsidRPr="00034C13" w:rsidRDefault="00034C13" w:rsidP="00884B1F">
            <w:pPr>
              <w:keepNext/>
              <w:spacing w:before="0"/>
              <w:jc w:val="center"/>
              <w:rPr>
                <w:color w:val="000000"/>
                <w:szCs w:val="22"/>
                <w:lang w:val="en-US"/>
              </w:rPr>
            </w:pPr>
            <w:r w:rsidRPr="00034C13">
              <w:rPr>
                <w:color w:val="000000"/>
                <w:szCs w:val="22"/>
                <w:lang w:val="en-US"/>
              </w:rPr>
              <w:t>BasketballDrive</w:t>
            </w:r>
          </w:p>
        </w:tc>
        <w:tc>
          <w:tcPr>
            <w:tcW w:w="1340" w:type="dxa"/>
            <w:tcBorders>
              <w:top w:val="nil"/>
              <w:left w:val="single" w:sz="8" w:space="0" w:color="auto"/>
              <w:bottom w:val="nil"/>
              <w:right w:val="nil"/>
            </w:tcBorders>
            <w:shd w:val="clear" w:color="000000" w:fill="CCFFCC"/>
            <w:noWrap/>
            <w:vAlign w:val="center"/>
            <w:hideMark/>
          </w:tcPr>
          <w:p w14:paraId="606E5E7B" w14:textId="77777777" w:rsidR="00034C13" w:rsidRPr="00034C13" w:rsidRDefault="00034C13" w:rsidP="00884B1F">
            <w:pPr>
              <w:keepNext/>
              <w:spacing w:before="0"/>
              <w:jc w:val="center"/>
              <w:rPr>
                <w:szCs w:val="22"/>
                <w:lang w:val="en-US"/>
              </w:rPr>
            </w:pPr>
            <w:r w:rsidRPr="00034C13">
              <w:rPr>
                <w:szCs w:val="22"/>
                <w:lang w:val="en-US"/>
              </w:rPr>
              <w:t>-33.75%</w:t>
            </w:r>
          </w:p>
        </w:tc>
        <w:tc>
          <w:tcPr>
            <w:tcW w:w="1340" w:type="dxa"/>
            <w:tcBorders>
              <w:top w:val="nil"/>
              <w:left w:val="nil"/>
              <w:bottom w:val="nil"/>
              <w:right w:val="nil"/>
            </w:tcBorders>
            <w:shd w:val="clear" w:color="000000" w:fill="CCFFCC"/>
            <w:noWrap/>
            <w:vAlign w:val="center"/>
            <w:hideMark/>
          </w:tcPr>
          <w:p w14:paraId="052B762B" w14:textId="77777777" w:rsidR="00034C13" w:rsidRPr="00034C13" w:rsidRDefault="00034C13" w:rsidP="00884B1F">
            <w:pPr>
              <w:keepNext/>
              <w:spacing w:before="0"/>
              <w:jc w:val="center"/>
              <w:rPr>
                <w:szCs w:val="22"/>
                <w:lang w:val="en-US"/>
              </w:rPr>
            </w:pPr>
            <w:r w:rsidRPr="00034C13">
              <w:rPr>
                <w:szCs w:val="22"/>
                <w:lang w:val="en-US"/>
              </w:rPr>
              <w:t>-47.48%</w:t>
            </w:r>
          </w:p>
        </w:tc>
        <w:tc>
          <w:tcPr>
            <w:tcW w:w="1340" w:type="dxa"/>
            <w:tcBorders>
              <w:top w:val="nil"/>
              <w:left w:val="nil"/>
              <w:bottom w:val="nil"/>
              <w:right w:val="single" w:sz="8" w:space="0" w:color="auto"/>
            </w:tcBorders>
            <w:shd w:val="clear" w:color="000000" w:fill="CCFFCC"/>
            <w:noWrap/>
            <w:vAlign w:val="center"/>
            <w:hideMark/>
          </w:tcPr>
          <w:p w14:paraId="6F610F28" w14:textId="77777777" w:rsidR="00034C13" w:rsidRPr="00034C13" w:rsidRDefault="00034C13" w:rsidP="00884B1F">
            <w:pPr>
              <w:keepNext/>
              <w:spacing w:before="0"/>
              <w:jc w:val="center"/>
              <w:rPr>
                <w:szCs w:val="22"/>
                <w:lang w:val="en-US"/>
              </w:rPr>
            </w:pPr>
            <w:r w:rsidRPr="00034C13">
              <w:rPr>
                <w:szCs w:val="22"/>
                <w:lang w:val="en-US"/>
              </w:rPr>
              <w:t>-44.34%</w:t>
            </w:r>
          </w:p>
        </w:tc>
      </w:tr>
      <w:tr w:rsidR="00034C13" w:rsidRPr="00034C13" w14:paraId="58C7A633" w14:textId="77777777" w:rsidTr="00384142">
        <w:trPr>
          <w:trHeight w:val="255"/>
          <w:jc w:val="center"/>
        </w:trPr>
        <w:tc>
          <w:tcPr>
            <w:tcW w:w="2000" w:type="dxa"/>
            <w:tcBorders>
              <w:top w:val="nil"/>
              <w:left w:val="single" w:sz="8" w:space="0" w:color="auto"/>
              <w:bottom w:val="nil"/>
              <w:right w:val="nil"/>
            </w:tcBorders>
            <w:shd w:val="clear" w:color="auto" w:fill="auto"/>
            <w:noWrap/>
            <w:vAlign w:val="center"/>
            <w:hideMark/>
          </w:tcPr>
          <w:p w14:paraId="0F3908FA" w14:textId="77777777" w:rsidR="00034C13" w:rsidRPr="00034C13" w:rsidRDefault="00034C13" w:rsidP="00884B1F">
            <w:pPr>
              <w:keepNext/>
              <w:spacing w:before="0"/>
              <w:jc w:val="center"/>
              <w:rPr>
                <w:color w:val="000000"/>
                <w:szCs w:val="22"/>
                <w:lang w:val="en-US"/>
              </w:rPr>
            </w:pPr>
            <w:r w:rsidRPr="00034C13">
              <w:rPr>
                <w:color w:val="000000"/>
                <w:szCs w:val="22"/>
                <w:lang w:val="en-US"/>
              </w:rPr>
              <w:t>Cactus</w:t>
            </w:r>
          </w:p>
        </w:tc>
        <w:tc>
          <w:tcPr>
            <w:tcW w:w="1340" w:type="dxa"/>
            <w:tcBorders>
              <w:top w:val="nil"/>
              <w:left w:val="single" w:sz="8" w:space="0" w:color="auto"/>
              <w:bottom w:val="nil"/>
              <w:right w:val="nil"/>
            </w:tcBorders>
            <w:shd w:val="clear" w:color="000000" w:fill="CCFFCC"/>
            <w:noWrap/>
            <w:vAlign w:val="center"/>
            <w:hideMark/>
          </w:tcPr>
          <w:p w14:paraId="1A1A23AF" w14:textId="77777777" w:rsidR="00034C13" w:rsidRPr="00034C13" w:rsidRDefault="00034C13" w:rsidP="00884B1F">
            <w:pPr>
              <w:keepNext/>
              <w:spacing w:before="0"/>
              <w:jc w:val="center"/>
              <w:rPr>
                <w:szCs w:val="22"/>
                <w:lang w:val="en-US"/>
              </w:rPr>
            </w:pPr>
            <w:r w:rsidRPr="00034C13">
              <w:rPr>
                <w:szCs w:val="22"/>
                <w:lang w:val="en-US"/>
              </w:rPr>
              <w:t>-37.09%</w:t>
            </w:r>
          </w:p>
        </w:tc>
        <w:tc>
          <w:tcPr>
            <w:tcW w:w="1340" w:type="dxa"/>
            <w:tcBorders>
              <w:top w:val="nil"/>
              <w:left w:val="nil"/>
              <w:bottom w:val="single" w:sz="8" w:space="0" w:color="auto"/>
              <w:right w:val="nil"/>
            </w:tcBorders>
            <w:shd w:val="clear" w:color="000000" w:fill="CCFFCC"/>
            <w:noWrap/>
            <w:vAlign w:val="center"/>
            <w:hideMark/>
          </w:tcPr>
          <w:p w14:paraId="77D7A146" w14:textId="77777777" w:rsidR="00034C13" w:rsidRPr="00034C13" w:rsidRDefault="00034C13" w:rsidP="00884B1F">
            <w:pPr>
              <w:keepNext/>
              <w:spacing w:before="0"/>
              <w:jc w:val="center"/>
              <w:rPr>
                <w:szCs w:val="22"/>
                <w:lang w:val="en-US"/>
              </w:rPr>
            </w:pPr>
            <w:r w:rsidRPr="00034C13">
              <w:rPr>
                <w:szCs w:val="22"/>
                <w:lang w:val="en-US"/>
              </w:rPr>
              <w:t>-47.55%</w:t>
            </w:r>
          </w:p>
        </w:tc>
        <w:tc>
          <w:tcPr>
            <w:tcW w:w="1340" w:type="dxa"/>
            <w:tcBorders>
              <w:top w:val="nil"/>
              <w:left w:val="nil"/>
              <w:bottom w:val="nil"/>
              <w:right w:val="single" w:sz="8" w:space="0" w:color="auto"/>
            </w:tcBorders>
            <w:shd w:val="clear" w:color="000000" w:fill="CCFFCC"/>
            <w:noWrap/>
            <w:vAlign w:val="center"/>
            <w:hideMark/>
          </w:tcPr>
          <w:p w14:paraId="2652FD2E" w14:textId="77777777" w:rsidR="00034C13" w:rsidRPr="00034C13" w:rsidRDefault="00034C13" w:rsidP="00884B1F">
            <w:pPr>
              <w:keepNext/>
              <w:spacing w:before="0"/>
              <w:jc w:val="center"/>
              <w:rPr>
                <w:szCs w:val="22"/>
                <w:lang w:val="en-US"/>
              </w:rPr>
            </w:pPr>
            <w:r w:rsidRPr="00034C13">
              <w:rPr>
                <w:szCs w:val="22"/>
                <w:lang w:val="en-US"/>
              </w:rPr>
              <w:t>-43.25%</w:t>
            </w:r>
          </w:p>
        </w:tc>
      </w:tr>
      <w:tr w:rsidR="00034C13" w:rsidRPr="00034C13" w14:paraId="332C33FC" w14:textId="77777777" w:rsidTr="00384142">
        <w:trPr>
          <w:trHeight w:val="255"/>
          <w:jc w:val="center"/>
        </w:trPr>
        <w:tc>
          <w:tcPr>
            <w:tcW w:w="2000" w:type="dxa"/>
            <w:tcBorders>
              <w:top w:val="single" w:sz="8" w:space="0" w:color="auto"/>
              <w:left w:val="single" w:sz="8" w:space="0" w:color="auto"/>
              <w:bottom w:val="single" w:sz="8" w:space="0" w:color="auto"/>
              <w:right w:val="nil"/>
            </w:tcBorders>
            <w:shd w:val="clear" w:color="auto" w:fill="auto"/>
            <w:noWrap/>
            <w:vAlign w:val="center"/>
            <w:hideMark/>
          </w:tcPr>
          <w:p w14:paraId="7E3FE038" w14:textId="77777777" w:rsidR="00034C13" w:rsidRPr="00034C13" w:rsidRDefault="00034C13" w:rsidP="00884B1F">
            <w:pPr>
              <w:keepNext/>
              <w:spacing w:before="0"/>
              <w:jc w:val="center"/>
              <w:rPr>
                <w:b/>
                <w:bCs/>
                <w:color w:val="000000"/>
                <w:szCs w:val="22"/>
                <w:lang w:val="en-US"/>
              </w:rPr>
            </w:pPr>
            <w:r w:rsidRPr="00034C13">
              <w:rPr>
                <w:b/>
                <w:bCs/>
                <w:color w:val="000000"/>
                <w:szCs w:val="22"/>
                <w:lang w:val="en-US"/>
              </w:rPr>
              <w:t>Average SDR-A</w:t>
            </w:r>
          </w:p>
        </w:tc>
        <w:tc>
          <w:tcPr>
            <w:tcW w:w="1340" w:type="dxa"/>
            <w:tcBorders>
              <w:top w:val="single" w:sz="8" w:space="0" w:color="auto"/>
              <w:left w:val="single" w:sz="8" w:space="0" w:color="auto"/>
              <w:bottom w:val="nil"/>
              <w:right w:val="nil"/>
            </w:tcBorders>
            <w:shd w:val="clear" w:color="000000" w:fill="CCFFCC"/>
            <w:noWrap/>
            <w:vAlign w:val="center"/>
            <w:hideMark/>
          </w:tcPr>
          <w:p w14:paraId="7389C18C" w14:textId="77777777" w:rsidR="00034C13" w:rsidRPr="00034C13" w:rsidRDefault="00034C13" w:rsidP="00884B1F">
            <w:pPr>
              <w:keepNext/>
              <w:spacing w:before="0"/>
              <w:jc w:val="center"/>
              <w:rPr>
                <w:szCs w:val="22"/>
                <w:lang w:val="en-US"/>
              </w:rPr>
            </w:pPr>
            <w:r w:rsidRPr="00034C13">
              <w:rPr>
                <w:szCs w:val="22"/>
                <w:lang w:val="en-US"/>
              </w:rPr>
              <w:t>-38.42%</w:t>
            </w:r>
          </w:p>
        </w:tc>
        <w:tc>
          <w:tcPr>
            <w:tcW w:w="1340" w:type="dxa"/>
            <w:tcBorders>
              <w:top w:val="nil"/>
              <w:left w:val="nil"/>
              <w:bottom w:val="nil"/>
              <w:right w:val="nil"/>
            </w:tcBorders>
            <w:shd w:val="clear" w:color="000000" w:fill="CCFFCC"/>
            <w:noWrap/>
            <w:vAlign w:val="center"/>
            <w:hideMark/>
          </w:tcPr>
          <w:p w14:paraId="06D305C8" w14:textId="77777777" w:rsidR="00034C13" w:rsidRPr="00034C13" w:rsidRDefault="00034C13" w:rsidP="00884B1F">
            <w:pPr>
              <w:keepNext/>
              <w:spacing w:before="0"/>
              <w:jc w:val="center"/>
              <w:rPr>
                <w:szCs w:val="22"/>
                <w:lang w:val="en-US"/>
              </w:rPr>
            </w:pPr>
            <w:r w:rsidRPr="00034C13">
              <w:rPr>
                <w:szCs w:val="22"/>
                <w:lang w:val="en-US"/>
              </w:rPr>
              <w:t>-43.95%</w:t>
            </w:r>
          </w:p>
        </w:tc>
        <w:tc>
          <w:tcPr>
            <w:tcW w:w="1340" w:type="dxa"/>
            <w:tcBorders>
              <w:top w:val="single" w:sz="8" w:space="0" w:color="auto"/>
              <w:left w:val="nil"/>
              <w:bottom w:val="nil"/>
              <w:right w:val="single" w:sz="8" w:space="0" w:color="auto"/>
            </w:tcBorders>
            <w:shd w:val="clear" w:color="000000" w:fill="CCFFCC"/>
            <w:noWrap/>
            <w:vAlign w:val="center"/>
            <w:hideMark/>
          </w:tcPr>
          <w:p w14:paraId="68918F1D" w14:textId="77777777" w:rsidR="00034C13" w:rsidRPr="00034C13" w:rsidRDefault="00034C13" w:rsidP="00884B1F">
            <w:pPr>
              <w:keepNext/>
              <w:spacing w:before="0"/>
              <w:jc w:val="center"/>
              <w:rPr>
                <w:szCs w:val="22"/>
                <w:lang w:val="en-US"/>
              </w:rPr>
            </w:pPr>
            <w:r w:rsidRPr="00034C13">
              <w:rPr>
                <w:szCs w:val="22"/>
                <w:lang w:val="en-US"/>
              </w:rPr>
              <w:t>-43.90%</w:t>
            </w:r>
          </w:p>
        </w:tc>
      </w:tr>
      <w:tr w:rsidR="00034C13" w:rsidRPr="00034C13" w14:paraId="15D205A3" w14:textId="77777777" w:rsidTr="00E132D2">
        <w:trPr>
          <w:trHeight w:val="255"/>
          <w:jc w:val="center"/>
        </w:trPr>
        <w:tc>
          <w:tcPr>
            <w:tcW w:w="2000" w:type="dxa"/>
            <w:tcBorders>
              <w:top w:val="nil"/>
              <w:left w:val="single" w:sz="8" w:space="0" w:color="auto"/>
              <w:bottom w:val="single" w:sz="8" w:space="0" w:color="auto"/>
              <w:right w:val="nil"/>
            </w:tcBorders>
            <w:shd w:val="clear" w:color="auto" w:fill="auto"/>
            <w:noWrap/>
            <w:vAlign w:val="center"/>
            <w:hideMark/>
          </w:tcPr>
          <w:p w14:paraId="41D32C54" w14:textId="77777777" w:rsidR="00034C13" w:rsidRPr="00034C13" w:rsidRDefault="00034C13" w:rsidP="00884B1F">
            <w:pPr>
              <w:keepNext/>
              <w:spacing w:before="0"/>
              <w:jc w:val="center"/>
              <w:rPr>
                <w:b/>
                <w:bCs/>
                <w:color w:val="000000"/>
                <w:szCs w:val="22"/>
                <w:lang w:val="en-US"/>
              </w:rPr>
            </w:pPr>
            <w:r w:rsidRPr="00034C13">
              <w:rPr>
                <w:b/>
                <w:bCs/>
                <w:color w:val="000000"/>
                <w:szCs w:val="22"/>
                <w:lang w:val="en-US"/>
              </w:rPr>
              <w:t>Average SDR-B</w:t>
            </w:r>
          </w:p>
        </w:tc>
        <w:tc>
          <w:tcPr>
            <w:tcW w:w="1340" w:type="dxa"/>
            <w:tcBorders>
              <w:top w:val="single" w:sz="8" w:space="0" w:color="auto"/>
              <w:left w:val="single" w:sz="8" w:space="0" w:color="auto"/>
              <w:bottom w:val="single" w:sz="8" w:space="0" w:color="auto"/>
              <w:right w:val="nil"/>
            </w:tcBorders>
            <w:shd w:val="clear" w:color="000000" w:fill="CCFFCC"/>
            <w:noWrap/>
            <w:vAlign w:val="center"/>
            <w:hideMark/>
          </w:tcPr>
          <w:p w14:paraId="5D586DED" w14:textId="77777777" w:rsidR="00034C13" w:rsidRPr="00034C13" w:rsidRDefault="00034C13" w:rsidP="00884B1F">
            <w:pPr>
              <w:keepNext/>
              <w:spacing w:before="0"/>
              <w:jc w:val="center"/>
              <w:rPr>
                <w:szCs w:val="22"/>
                <w:lang w:val="en-US"/>
              </w:rPr>
            </w:pPr>
            <w:r w:rsidRPr="00034C13">
              <w:rPr>
                <w:szCs w:val="22"/>
                <w:lang w:val="en-US"/>
              </w:rPr>
              <w:t>-33.01%</w:t>
            </w:r>
          </w:p>
        </w:tc>
        <w:tc>
          <w:tcPr>
            <w:tcW w:w="1340" w:type="dxa"/>
            <w:tcBorders>
              <w:top w:val="single" w:sz="8" w:space="0" w:color="auto"/>
              <w:left w:val="nil"/>
              <w:bottom w:val="single" w:sz="8" w:space="0" w:color="auto"/>
              <w:right w:val="nil"/>
            </w:tcBorders>
            <w:shd w:val="clear" w:color="000000" w:fill="CCFFCC"/>
            <w:noWrap/>
            <w:vAlign w:val="center"/>
            <w:hideMark/>
          </w:tcPr>
          <w:p w14:paraId="247E0E04" w14:textId="77777777" w:rsidR="00034C13" w:rsidRPr="00034C13" w:rsidRDefault="00034C13" w:rsidP="00884B1F">
            <w:pPr>
              <w:keepNext/>
              <w:spacing w:before="0"/>
              <w:jc w:val="center"/>
              <w:rPr>
                <w:szCs w:val="22"/>
                <w:lang w:val="en-US"/>
              </w:rPr>
            </w:pPr>
            <w:r w:rsidRPr="00034C13">
              <w:rPr>
                <w:szCs w:val="22"/>
                <w:lang w:val="en-US"/>
              </w:rPr>
              <w:t>-45.55%</w:t>
            </w:r>
          </w:p>
        </w:tc>
        <w:tc>
          <w:tcPr>
            <w:tcW w:w="1340" w:type="dxa"/>
            <w:tcBorders>
              <w:top w:val="single" w:sz="8" w:space="0" w:color="auto"/>
              <w:left w:val="nil"/>
              <w:bottom w:val="single" w:sz="8" w:space="0" w:color="auto"/>
              <w:right w:val="single" w:sz="8" w:space="0" w:color="auto"/>
            </w:tcBorders>
            <w:shd w:val="clear" w:color="000000" w:fill="CCFFCC"/>
            <w:noWrap/>
            <w:vAlign w:val="center"/>
            <w:hideMark/>
          </w:tcPr>
          <w:p w14:paraId="12EC7F08" w14:textId="77777777" w:rsidR="00034C13" w:rsidRPr="00034C13" w:rsidRDefault="00034C13" w:rsidP="00884B1F">
            <w:pPr>
              <w:keepNext/>
              <w:spacing w:before="0"/>
              <w:jc w:val="center"/>
              <w:rPr>
                <w:szCs w:val="22"/>
                <w:lang w:val="en-US"/>
              </w:rPr>
            </w:pPr>
            <w:r w:rsidRPr="00034C13">
              <w:rPr>
                <w:szCs w:val="22"/>
                <w:lang w:val="en-US"/>
              </w:rPr>
              <w:t>-46.01%</w:t>
            </w:r>
          </w:p>
        </w:tc>
      </w:tr>
      <w:tr w:rsidR="00034C13" w:rsidRPr="00034C13" w14:paraId="6E558B68" w14:textId="77777777" w:rsidTr="00E132D2">
        <w:trPr>
          <w:trHeight w:val="255"/>
          <w:jc w:val="center"/>
        </w:trPr>
        <w:tc>
          <w:tcPr>
            <w:tcW w:w="2000" w:type="dxa"/>
            <w:tcBorders>
              <w:top w:val="single" w:sz="8" w:space="0" w:color="auto"/>
              <w:left w:val="single" w:sz="8" w:space="0" w:color="auto"/>
              <w:bottom w:val="single" w:sz="8" w:space="0" w:color="auto"/>
              <w:right w:val="nil"/>
            </w:tcBorders>
            <w:shd w:val="clear" w:color="auto" w:fill="auto"/>
            <w:noWrap/>
            <w:vAlign w:val="center"/>
            <w:hideMark/>
          </w:tcPr>
          <w:p w14:paraId="352F0CBE" w14:textId="77777777" w:rsidR="00034C13" w:rsidRPr="00034C13" w:rsidRDefault="00034C13" w:rsidP="00884B1F">
            <w:pPr>
              <w:keepNext/>
              <w:spacing w:before="0"/>
              <w:jc w:val="center"/>
              <w:rPr>
                <w:b/>
                <w:bCs/>
                <w:color w:val="000000"/>
                <w:szCs w:val="22"/>
                <w:lang w:val="en-US"/>
              </w:rPr>
            </w:pPr>
            <w:r w:rsidRPr="00034C13">
              <w:rPr>
                <w:b/>
                <w:bCs/>
                <w:color w:val="000000"/>
                <w:szCs w:val="22"/>
                <w:lang w:val="en-US"/>
              </w:rPr>
              <w:t>Average all</w:t>
            </w:r>
          </w:p>
        </w:tc>
        <w:tc>
          <w:tcPr>
            <w:tcW w:w="1340" w:type="dxa"/>
            <w:tcBorders>
              <w:top w:val="single" w:sz="8" w:space="0" w:color="auto"/>
              <w:left w:val="single" w:sz="8" w:space="0" w:color="auto"/>
              <w:bottom w:val="single" w:sz="8" w:space="0" w:color="auto"/>
              <w:right w:val="nil"/>
            </w:tcBorders>
            <w:shd w:val="clear" w:color="000000" w:fill="CCFFCC"/>
            <w:noWrap/>
            <w:vAlign w:val="center"/>
            <w:hideMark/>
          </w:tcPr>
          <w:p w14:paraId="69089649" w14:textId="77777777" w:rsidR="00034C13" w:rsidRPr="00034C13" w:rsidRDefault="00034C13" w:rsidP="00884B1F">
            <w:pPr>
              <w:keepNext/>
              <w:spacing w:before="0"/>
              <w:jc w:val="center"/>
              <w:rPr>
                <w:szCs w:val="22"/>
                <w:lang w:val="en-US"/>
              </w:rPr>
            </w:pPr>
            <w:r w:rsidRPr="00034C13">
              <w:rPr>
                <w:szCs w:val="22"/>
                <w:lang w:val="en-US"/>
              </w:rPr>
              <w:t>-35.72%</w:t>
            </w:r>
          </w:p>
        </w:tc>
        <w:tc>
          <w:tcPr>
            <w:tcW w:w="1340" w:type="dxa"/>
            <w:tcBorders>
              <w:top w:val="single" w:sz="8" w:space="0" w:color="auto"/>
              <w:left w:val="nil"/>
              <w:bottom w:val="single" w:sz="8" w:space="0" w:color="auto"/>
              <w:right w:val="nil"/>
            </w:tcBorders>
            <w:shd w:val="clear" w:color="000000" w:fill="CCFFCC"/>
            <w:noWrap/>
            <w:vAlign w:val="center"/>
            <w:hideMark/>
          </w:tcPr>
          <w:p w14:paraId="097A5061" w14:textId="77777777" w:rsidR="00034C13" w:rsidRPr="00034C13" w:rsidRDefault="00034C13" w:rsidP="00884B1F">
            <w:pPr>
              <w:keepNext/>
              <w:spacing w:before="0"/>
              <w:jc w:val="center"/>
              <w:rPr>
                <w:szCs w:val="22"/>
                <w:lang w:val="en-US"/>
              </w:rPr>
            </w:pPr>
            <w:r w:rsidRPr="00034C13">
              <w:rPr>
                <w:szCs w:val="22"/>
                <w:lang w:val="en-US"/>
              </w:rPr>
              <w:t>-44.75%</w:t>
            </w:r>
          </w:p>
        </w:tc>
        <w:tc>
          <w:tcPr>
            <w:tcW w:w="1340" w:type="dxa"/>
            <w:tcBorders>
              <w:top w:val="single" w:sz="8" w:space="0" w:color="auto"/>
              <w:left w:val="nil"/>
              <w:bottom w:val="single" w:sz="8" w:space="0" w:color="auto"/>
              <w:right w:val="single" w:sz="8" w:space="0" w:color="auto"/>
            </w:tcBorders>
            <w:shd w:val="clear" w:color="000000" w:fill="CCFFCC"/>
            <w:noWrap/>
            <w:vAlign w:val="center"/>
            <w:hideMark/>
          </w:tcPr>
          <w:p w14:paraId="346A5542" w14:textId="77777777" w:rsidR="00034C13" w:rsidRPr="00034C13" w:rsidRDefault="00034C13" w:rsidP="00884B1F">
            <w:pPr>
              <w:keepNext/>
              <w:spacing w:before="0"/>
              <w:jc w:val="center"/>
              <w:rPr>
                <w:szCs w:val="22"/>
                <w:lang w:val="en-US"/>
              </w:rPr>
            </w:pPr>
            <w:r w:rsidRPr="00034C13">
              <w:rPr>
                <w:szCs w:val="22"/>
                <w:lang w:val="en-US"/>
              </w:rPr>
              <w:t>-44.95%</w:t>
            </w:r>
          </w:p>
        </w:tc>
      </w:tr>
      <w:tr w:rsidR="00793DC8" w:rsidRPr="00034C13" w14:paraId="142E843D" w14:textId="77777777" w:rsidTr="00E132D2">
        <w:trPr>
          <w:trHeight w:val="255"/>
          <w:jc w:val="center"/>
        </w:trPr>
        <w:tc>
          <w:tcPr>
            <w:tcW w:w="2000" w:type="dxa"/>
            <w:tcBorders>
              <w:top w:val="single" w:sz="8" w:space="0" w:color="auto"/>
              <w:left w:val="single" w:sz="8" w:space="0" w:color="auto"/>
              <w:bottom w:val="nil"/>
              <w:right w:val="nil"/>
            </w:tcBorders>
            <w:shd w:val="clear" w:color="auto" w:fill="auto"/>
            <w:noWrap/>
            <w:vAlign w:val="center"/>
          </w:tcPr>
          <w:p w14:paraId="22FAC8D3" w14:textId="1AAB8519" w:rsidR="00793DC8" w:rsidRPr="00034C13" w:rsidRDefault="00793DC8" w:rsidP="00884B1F">
            <w:pPr>
              <w:keepNext/>
              <w:spacing w:before="0"/>
              <w:jc w:val="center"/>
              <w:rPr>
                <w:b/>
                <w:bCs/>
                <w:color w:val="000000"/>
                <w:szCs w:val="22"/>
                <w:lang w:val="en-US"/>
              </w:rPr>
            </w:pPr>
            <w:r>
              <w:rPr>
                <w:b/>
                <w:bCs/>
                <w:color w:val="000000"/>
                <w:szCs w:val="22"/>
                <w:lang w:val="en-US"/>
              </w:rPr>
              <w:t>Enc Time[%]</w:t>
            </w:r>
          </w:p>
        </w:tc>
        <w:tc>
          <w:tcPr>
            <w:tcW w:w="4020" w:type="dxa"/>
            <w:gridSpan w:val="3"/>
            <w:tcBorders>
              <w:top w:val="single" w:sz="8" w:space="0" w:color="auto"/>
              <w:left w:val="single" w:sz="8" w:space="0" w:color="auto"/>
              <w:right w:val="single" w:sz="8" w:space="0" w:color="auto"/>
            </w:tcBorders>
            <w:shd w:val="clear" w:color="auto" w:fill="auto"/>
            <w:noWrap/>
            <w:vAlign w:val="center"/>
          </w:tcPr>
          <w:p w14:paraId="7C02D83D" w14:textId="6DAB26A1" w:rsidR="00793DC8" w:rsidRPr="00793DC8" w:rsidRDefault="00793DC8" w:rsidP="00884B1F">
            <w:pPr>
              <w:keepNext/>
              <w:spacing w:before="0"/>
              <w:jc w:val="center"/>
              <w:rPr>
                <w:szCs w:val="22"/>
                <w:lang w:val="en-US"/>
              </w:rPr>
            </w:pPr>
            <w:r>
              <w:t>1</w:t>
            </w:r>
            <w:r w:rsidR="00395566">
              <w:t>710</w:t>
            </w:r>
            <w:r>
              <w:t>%</w:t>
            </w:r>
          </w:p>
        </w:tc>
      </w:tr>
      <w:tr w:rsidR="00793DC8" w:rsidRPr="00034C13" w14:paraId="52D449AD" w14:textId="77777777" w:rsidTr="00E132D2">
        <w:trPr>
          <w:trHeight w:val="255"/>
          <w:jc w:val="center"/>
        </w:trPr>
        <w:tc>
          <w:tcPr>
            <w:tcW w:w="2000" w:type="dxa"/>
            <w:tcBorders>
              <w:top w:val="nil"/>
              <w:left w:val="single" w:sz="8" w:space="0" w:color="auto"/>
              <w:bottom w:val="single" w:sz="8" w:space="0" w:color="auto"/>
              <w:right w:val="nil"/>
            </w:tcBorders>
            <w:shd w:val="clear" w:color="auto" w:fill="auto"/>
            <w:noWrap/>
            <w:vAlign w:val="center"/>
          </w:tcPr>
          <w:p w14:paraId="583AB661" w14:textId="6F51DFD9" w:rsidR="00793DC8" w:rsidRPr="00034C13" w:rsidRDefault="00793DC8" w:rsidP="00884B1F">
            <w:pPr>
              <w:keepNext/>
              <w:spacing w:before="0"/>
              <w:jc w:val="center"/>
              <w:rPr>
                <w:b/>
                <w:bCs/>
                <w:color w:val="000000"/>
                <w:szCs w:val="22"/>
                <w:lang w:val="en-US"/>
              </w:rPr>
            </w:pPr>
            <w:r>
              <w:rPr>
                <w:b/>
                <w:bCs/>
                <w:color w:val="000000"/>
                <w:szCs w:val="22"/>
                <w:lang w:val="en-US"/>
              </w:rPr>
              <w:t>Dec Time[%]</w:t>
            </w:r>
          </w:p>
        </w:tc>
        <w:tc>
          <w:tcPr>
            <w:tcW w:w="4020" w:type="dxa"/>
            <w:gridSpan w:val="3"/>
            <w:tcBorders>
              <w:left w:val="single" w:sz="8" w:space="0" w:color="auto"/>
              <w:bottom w:val="single" w:sz="8" w:space="0" w:color="auto"/>
              <w:right w:val="single" w:sz="8" w:space="0" w:color="auto"/>
            </w:tcBorders>
            <w:shd w:val="clear" w:color="auto" w:fill="auto"/>
            <w:noWrap/>
            <w:vAlign w:val="center"/>
          </w:tcPr>
          <w:p w14:paraId="5F04B658" w14:textId="4854008D" w:rsidR="00793DC8" w:rsidRPr="00793DC8" w:rsidRDefault="00793DC8" w:rsidP="00884B1F">
            <w:pPr>
              <w:keepNext/>
              <w:spacing w:before="0"/>
              <w:jc w:val="center"/>
              <w:rPr>
                <w:szCs w:val="22"/>
                <w:lang w:val="en-US"/>
              </w:rPr>
            </w:pPr>
            <w:r>
              <w:rPr>
                <w:szCs w:val="22"/>
                <w:lang w:val="en-US"/>
              </w:rPr>
              <w:t>2</w:t>
            </w:r>
            <w:r w:rsidR="00395566">
              <w:rPr>
                <w:szCs w:val="22"/>
                <w:lang w:val="en-US"/>
              </w:rPr>
              <w:t>63</w:t>
            </w:r>
            <w:r>
              <w:rPr>
                <w:szCs w:val="22"/>
                <w:lang w:val="en-US"/>
              </w:rPr>
              <w:t>%</w:t>
            </w:r>
          </w:p>
        </w:tc>
      </w:tr>
    </w:tbl>
    <w:p w14:paraId="1ABF0984" w14:textId="77777777" w:rsidR="00BF7D94" w:rsidRPr="00421CEB" w:rsidRDefault="00BF7D94" w:rsidP="00AC428F">
      <w:pPr>
        <w:pStyle w:val="Heading2"/>
      </w:pPr>
      <w:bookmarkStart w:id="250" w:name="_Toc510446715"/>
      <w:r w:rsidRPr="00421CEB">
        <w:t>SDR: Constraint set 2 configuration relative to HM anchor</w:t>
      </w:r>
      <w:bookmarkEnd w:id="250"/>
    </w:p>
    <w:p w14:paraId="2DDCD124" w14:textId="594F9DB5" w:rsidR="00BF7D94" w:rsidRDefault="00BF7D94" w:rsidP="00AC428F">
      <w:pPr>
        <w:pStyle w:val="Heading3"/>
      </w:pPr>
      <w:bookmarkStart w:id="251" w:name="_Toc510446716"/>
      <w:r w:rsidRPr="00421CEB">
        <w:t>Class SDR-B</w:t>
      </w:r>
      <w:bookmarkEnd w:id="251"/>
    </w:p>
    <w:p w14:paraId="37FF60C0" w14:textId="696E7A13" w:rsidR="004A65F8" w:rsidRDefault="004A65F8" w:rsidP="004A65F8">
      <w:pPr>
        <w:jc w:val="both"/>
        <w:rPr>
          <w:lang w:eastAsia="ko-KR"/>
        </w:rPr>
      </w:pPr>
      <w:r>
        <w:rPr>
          <w:szCs w:val="22"/>
        </w:rPr>
        <w:fldChar w:fldCharType="begin"/>
      </w:r>
      <w:r>
        <w:rPr>
          <w:szCs w:val="22"/>
        </w:rPr>
        <w:instrText xml:space="preserve"> REF _Ref509242618 \h </w:instrText>
      </w:r>
      <w:r>
        <w:rPr>
          <w:szCs w:val="22"/>
        </w:rPr>
      </w:r>
      <w:r>
        <w:rPr>
          <w:szCs w:val="22"/>
        </w:rPr>
        <w:fldChar w:fldCharType="separate"/>
      </w:r>
      <w:r w:rsidR="00772B6F" w:rsidRPr="006471AE">
        <w:rPr>
          <w:bCs/>
          <w:szCs w:val="22"/>
        </w:rPr>
        <w:t xml:space="preserve">Figure </w:t>
      </w:r>
      <w:r w:rsidR="00772B6F">
        <w:rPr>
          <w:bCs/>
          <w:noProof/>
          <w:szCs w:val="22"/>
        </w:rPr>
        <w:t>31</w:t>
      </w:r>
      <w:r>
        <w:rPr>
          <w:szCs w:val="22"/>
        </w:rPr>
        <w:fldChar w:fldCharType="end"/>
      </w:r>
      <w:r>
        <w:rPr>
          <w:szCs w:val="22"/>
        </w:rPr>
        <w:t xml:space="preserve"> compares the luma RD curves of the response and the HM anchor for </w:t>
      </w:r>
      <w:r>
        <w:rPr>
          <w:lang w:eastAsia="ko-KR"/>
        </w:rPr>
        <w:t xml:space="preserve">5 Class SDR-B sequences under the constraint set 2 configuration. </w:t>
      </w:r>
      <w:r w:rsidR="00F83210">
        <w:rPr>
          <w:lang w:eastAsia="ko-KR"/>
        </w:rPr>
        <w:t>The</w:t>
      </w:r>
      <w:r>
        <w:rPr>
          <w:lang w:eastAsia="ko-KR"/>
        </w:rPr>
        <w:t xml:space="preserve"> response significantly outperforms the HM anchor with an average BD-PSNR gain of 1.04 dB.</w:t>
      </w:r>
    </w:p>
    <w:p w14:paraId="5B202FF9" w14:textId="06D23BFB" w:rsidR="00F72080" w:rsidRDefault="00C744AD" w:rsidP="00F72080">
      <w:pPr>
        <w:jc w:val="center"/>
        <w:rPr>
          <w:szCs w:val="22"/>
        </w:rPr>
      </w:pPr>
      <w:r w:rsidRPr="00C744AD">
        <w:rPr>
          <w:noProof/>
          <w:lang w:val="en-US" w:eastAsia="zh-CN"/>
        </w:rPr>
        <w:drawing>
          <wp:inline distT="0" distB="0" distL="0" distR="0" wp14:anchorId="5D3E3020" wp14:editId="0D921953">
            <wp:extent cx="2862072" cy="2798064"/>
            <wp:effectExtent l="0" t="0" r="0" b="2540"/>
            <wp:docPr id="137"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2862072" cy="2798064"/>
                    </a:xfrm>
                    <a:prstGeom prst="rect">
                      <a:avLst/>
                    </a:prstGeom>
                    <a:noFill/>
                    <a:ln>
                      <a:noFill/>
                    </a:ln>
                  </pic:spPr>
                </pic:pic>
              </a:graphicData>
            </a:graphic>
          </wp:inline>
        </w:drawing>
      </w:r>
      <w:r w:rsidRPr="00C744AD">
        <w:rPr>
          <w:noProof/>
          <w:lang w:val="en-US" w:eastAsia="zh-CN"/>
        </w:rPr>
        <w:drawing>
          <wp:inline distT="0" distB="0" distL="0" distR="0" wp14:anchorId="09049798" wp14:editId="4357F830">
            <wp:extent cx="2825496" cy="2770632"/>
            <wp:effectExtent l="0" t="0" r="0" b="0"/>
            <wp:docPr id="138" name="Picture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2825496" cy="2770632"/>
                    </a:xfrm>
                    <a:prstGeom prst="rect">
                      <a:avLst/>
                    </a:prstGeom>
                    <a:noFill/>
                    <a:ln>
                      <a:noFill/>
                    </a:ln>
                  </pic:spPr>
                </pic:pic>
              </a:graphicData>
            </a:graphic>
          </wp:inline>
        </w:drawing>
      </w:r>
    </w:p>
    <w:p w14:paraId="7CDD4A68" w14:textId="66E9D1A1" w:rsidR="00F72080" w:rsidRDefault="00C744AD" w:rsidP="00F72080">
      <w:pPr>
        <w:jc w:val="center"/>
        <w:rPr>
          <w:szCs w:val="22"/>
        </w:rPr>
      </w:pPr>
      <w:r w:rsidRPr="00C744AD">
        <w:rPr>
          <w:noProof/>
          <w:lang w:val="en-US" w:eastAsia="zh-CN"/>
        </w:rPr>
        <w:lastRenderedPageBreak/>
        <w:drawing>
          <wp:inline distT="0" distB="0" distL="0" distR="0" wp14:anchorId="6FA0D411" wp14:editId="26A5257F">
            <wp:extent cx="3017520" cy="2816352"/>
            <wp:effectExtent l="0" t="0" r="0" b="3175"/>
            <wp:docPr id="139" name="Picture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3017520" cy="2816352"/>
                    </a:xfrm>
                    <a:prstGeom prst="rect">
                      <a:avLst/>
                    </a:prstGeom>
                    <a:noFill/>
                    <a:ln>
                      <a:noFill/>
                    </a:ln>
                  </pic:spPr>
                </pic:pic>
              </a:graphicData>
            </a:graphic>
          </wp:inline>
        </w:drawing>
      </w:r>
      <w:r w:rsidRPr="00C744AD">
        <w:rPr>
          <w:noProof/>
          <w:lang w:val="en-US" w:eastAsia="zh-CN"/>
        </w:rPr>
        <w:drawing>
          <wp:inline distT="0" distB="0" distL="0" distR="0" wp14:anchorId="04D188BD" wp14:editId="4F097AA4">
            <wp:extent cx="2852928" cy="2788920"/>
            <wp:effectExtent l="0" t="0" r="5080" b="0"/>
            <wp:docPr id="140" name="Picture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2852928" cy="2788920"/>
                    </a:xfrm>
                    <a:prstGeom prst="rect">
                      <a:avLst/>
                    </a:prstGeom>
                    <a:noFill/>
                    <a:ln>
                      <a:noFill/>
                    </a:ln>
                  </pic:spPr>
                </pic:pic>
              </a:graphicData>
            </a:graphic>
          </wp:inline>
        </w:drawing>
      </w:r>
    </w:p>
    <w:p w14:paraId="507C67A6" w14:textId="6F324B68" w:rsidR="00F72080" w:rsidRDefault="00C744AD" w:rsidP="00F72080">
      <w:pPr>
        <w:jc w:val="center"/>
        <w:rPr>
          <w:szCs w:val="22"/>
        </w:rPr>
      </w:pPr>
      <w:r w:rsidRPr="00C744AD">
        <w:rPr>
          <w:noProof/>
          <w:lang w:val="en-US" w:eastAsia="zh-CN"/>
        </w:rPr>
        <w:drawing>
          <wp:inline distT="0" distB="0" distL="0" distR="0" wp14:anchorId="7574C551" wp14:editId="38173E35">
            <wp:extent cx="2990088" cy="2724912"/>
            <wp:effectExtent l="0" t="0" r="1270" b="0"/>
            <wp:docPr id="141" name="Picture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2990088" cy="2724912"/>
                    </a:xfrm>
                    <a:prstGeom prst="rect">
                      <a:avLst/>
                    </a:prstGeom>
                    <a:noFill/>
                    <a:ln>
                      <a:noFill/>
                    </a:ln>
                  </pic:spPr>
                </pic:pic>
              </a:graphicData>
            </a:graphic>
          </wp:inline>
        </w:drawing>
      </w:r>
    </w:p>
    <w:p w14:paraId="4DBD8A76" w14:textId="6C74A5E1" w:rsidR="00BF5C3D" w:rsidRPr="00421CEB" w:rsidRDefault="00BF5C3D" w:rsidP="00BF5C3D">
      <w:pPr>
        <w:jc w:val="center"/>
        <w:rPr>
          <w:szCs w:val="22"/>
        </w:rPr>
      </w:pPr>
      <w:bookmarkStart w:id="252" w:name="_Ref509242618"/>
      <w:r w:rsidRPr="006471AE">
        <w:rPr>
          <w:bCs/>
          <w:szCs w:val="22"/>
        </w:rPr>
        <w:t xml:space="preserve">Figure </w:t>
      </w:r>
      <w:r w:rsidRPr="006471AE">
        <w:rPr>
          <w:bCs/>
          <w:szCs w:val="22"/>
        </w:rPr>
        <w:fldChar w:fldCharType="begin"/>
      </w:r>
      <w:r w:rsidRPr="006471AE">
        <w:rPr>
          <w:bCs/>
          <w:szCs w:val="22"/>
        </w:rPr>
        <w:instrText xml:space="preserve"> SEQ Figure \* ARABIC </w:instrText>
      </w:r>
      <w:r w:rsidRPr="006471AE">
        <w:rPr>
          <w:bCs/>
          <w:szCs w:val="22"/>
        </w:rPr>
        <w:fldChar w:fldCharType="separate"/>
      </w:r>
      <w:r w:rsidR="00772B6F">
        <w:rPr>
          <w:bCs/>
          <w:noProof/>
          <w:szCs w:val="22"/>
        </w:rPr>
        <w:t>31</w:t>
      </w:r>
      <w:r w:rsidRPr="006471AE">
        <w:rPr>
          <w:bCs/>
          <w:szCs w:val="22"/>
        </w:rPr>
        <w:fldChar w:fldCharType="end"/>
      </w:r>
      <w:bookmarkEnd w:id="252"/>
      <w:r w:rsidRPr="006471AE">
        <w:rPr>
          <w:bCs/>
          <w:szCs w:val="22"/>
        </w:rPr>
        <w:t xml:space="preserve">. </w:t>
      </w:r>
      <w:r>
        <w:rPr>
          <w:bCs/>
          <w:szCs w:val="22"/>
        </w:rPr>
        <w:t xml:space="preserve">RD-curves of </w:t>
      </w:r>
      <w:r>
        <w:rPr>
          <w:lang w:eastAsia="ko-KR"/>
        </w:rPr>
        <w:t xml:space="preserve">the response and </w:t>
      </w:r>
      <w:r w:rsidR="00AD396A">
        <w:rPr>
          <w:lang w:eastAsia="ko-KR"/>
        </w:rPr>
        <w:t xml:space="preserve">the </w:t>
      </w:r>
      <w:r>
        <w:rPr>
          <w:lang w:eastAsia="ko-KR"/>
        </w:rPr>
        <w:t xml:space="preserve">HM anchor for </w:t>
      </w:r>
      <w:r>
        <w:rPr>
          <w:bCs/>
          <w:szCs w:val="22"/>
        </w:rPr>
        <w:t xml:space="preserve">the Class SDR-B sequences </w:t>
      </w:r>
      <w:r w:rsidR="002C263F">
        <w:rPr>
          <w:bCs/>
          <w:szCs w:val="22"/>
        </w:rPr>
        <w:t>under</w:t>
      </w:r>
      <w:r>
        <w:rPr>
          <w:bCs/>
          <w:szCs w:val="22"/>
        </w:rPr>
        <w:t xml:space="preserve"> constraint set 2 </w:t>
      </w:r>
      <w:r w:rsidR="00005FF6">
        <w:rPr>
          <w:bCs/>
          <w:szCs w:val="22"/>
        </w:rPr>
        <w:t>configuration</w:t>
      </w:r>
    </w:p>
    <w:p w14:paraId="19A116DD" w14:textId="68F42FC0" w:rsidR="00BF7D94" w:rsidRDefault="00BF7D94">
      <w:pPr>
        <w:pStyle w:val="Heading3"/>
      </w:pPr>
      <w:bookmarkStart w:id="253" w:name="_Toc510446717"/>
      <w:r w:rsidRPr="00421CEB">
        <w:t>Overall</w:t>
      </w:r>
      <w:bookmarkEnd w:id="253"/>
    </w:p>
    <w:p w14:paraId="18914DB7" w14:textId="0CB56072" w:rsidR="00005FF6" w:rsidRDefault="00005FF6" w:rsidP="00005FF6">
      <w:pPr>
        <w:jc w:val="both"/>
      </w:pPr>
      <w:r>
        <w:fldChar w:fldCharType="begin"/>
      </w:r>
      <w:r>
        <w:instrText xml:space="preserve"> REF _Ref509242879 \h </w:instrText>
      </w:r>
      <w:r>
        <w:fldChar w:fldCharType="separate"/>
      </w:r>
      <w:r w:rsidR="00772B6F" w:rsidRPr="001E11F3">
        <w:rPr>
          <w:szCs w:val="22"/>
        </w:rPr>
        <w:t xml:space="preserve">Table </w:t>
      </w:r>
      <w:r w:rsidR="00772B6F">
        <w:rPr>
          <w:noProof/>
          <w:szCs w:val="22"/>
        </w:rPr>
        <w:t>6</w:t>
      </w:r>
      <w:r>
        <w:fldChar w:fldCharType="end"/>
      </w:r>
      <w:r>
        <w:t xml:space="preserve"> shows the average BD-rate improvement of the response compared to the HM anchor under the constraint set 2 configuration. </w:t>
      </w:r>
      <w:r w:rsidR="00115345">
        <w:t>T</w:t>
      </w:r>
      <w:r>
        <w:t xml:space="preserve">he average BD-rate savings for {Y, U, V} components are {27.18%, 43.18%, 44.15%}. The maximum </w:t>
      </w:r>
      <w:r w:rsidR="005E4B80">
        <w:t xml:space="preserve">luma </w:t>
      </w:r>
      <w:r>
        <w:t xml:space="preserve">BD-rate gain is 30.80% achieved by the sequence </w:t>
      </w:r>
      <w:r w:rsidRPr="00005FF6">
        <w:rPr>
          <w:i/>
        </w:rPr>
        <w:t>“Cactus</w:t>
      </w:r>
      <w:r w:rsidR="00701B0A">
        <w:rPr>
          <w:i/>
        </w:rPr>
        <w:t>.</w:t>
      </w:r>
      <w:r w:rsidRPr="00005FF6">
        <w:rPr>
          <w:i/>
        </w:rPr>
        <w:t>”</w:t>
      </w:r>
    </w:p>
    <w:p w14:paraId="234A05BA" w14:textId="2E931603" w:rsidR="00005FF6" w:rsidRPr="00421CEB" w:rsidRDefault="00005FF6" w:rsidP="00884B1F">
      <w:pPr>
        <w:keepNext/>
        <w:spacing w:after="120"/>
        <w:jc w:val="center"/>
      </w:pPr>
      <w:bookmarkStart w:id="254" w:name="_Ref509242879"/>
      <w:r w:rsidRPr="001E11F3">
        <w:rPr>
          <w:szCs w:val="22"/>
        </w:rPr>
        <w:lastRenderedPageBreak/>
        <w:t xml:space="preserve">Table </w:t>
      </w:r>
      <w:r w:rsidRPr="001E11F3">
        <w:rPr>
          <w:i/>
          <w:szCs w:val="22"/>
        </w:rPr>
        <w:fldChar w:fldCharType="begin"/>
      </w:r>
      <w:r w:rsidRPr="001E11F3">
        <w:rPr>
          <w:szCs w:val="22"/>
        </w:rPr>
        <w:instrText xml:space="preserve"> SEQ Table \* ARABIC </w:instrText>
      </w:r>
      <w:r w:rsidRPr="001E11F3">
        <w:rPr>
          <w:i/>
          <w:szCs w:val="22"/>
        </w:rPr>
        <w:fldChar w:fldCharType="separate"/>
      </w:r>
      <w:r w:rsidR="00772B6F">
        <w:rPr>
          <w:noProof/>
          <w:szCs w:val="22"/>
        </w:rPr>
        <w:t>6</w:t>
      </w:r>
      <w:r w:rsidRPr="001E11F3">
        <w:rPr>
          <w:i/>
          <w:noProof/>
          <w:szCs w:val="22"/>
        </w:rPr>
        <w:fldChar w:fldCharType="end"/>
      </w:r>
      <w:bookmarkEnd w:id="254"/>
      <w:r w:rsidRPr="001E11F3">
        <w:rPr>
          <w:szCs w:val="22"/>
        </w:rPr>
        <w:t xml:space="preserve">. </w:t>
      </w:r>
      <w:r>
        <w:t xml:space="preserve">Comparison of the response with the </w:t>
      </w:r>
      <w:r>
        <w:rPr>
          <w:lang w:eastAsia="ko-KR"/>
        </w:rPr>
        <w:t>HM anchor</w:t>
      </w:r>
      <w:r>
        <w:t xml:space="preserve"> under the constraint set 2 configuration</w:t>
      </w:r>
    </w:p>
    <w:tbl>
      <w:tblPr>
        <w:tblW w:w="6020" w:type="dxa"/>
        <w:jc w:val="center"/>
        <w:tblLook w:val="04A0" w:firstRow="1" w:lastRow="0" w:firstColumn="1" w:lastColumn="0" w:noHBand="0" w:noVBand="1"/>
      </w:tblPr>
      <w:tblGrid>
        <w:gridCol w:w="2000"/>
        <w:gridCol w:w="1340"/>
        <w:gridCol w:w="1340"/>
        <w:gridCol w:w="1340"/>
      </w:tblGrid>
      <w:tr w:rsidR="00005FF6" w:rsidRPr="00005FF6" w14:paraId="7B32EF98" w14:textId="77777777" w:rsidTr="00384142">
        <w:trPr>
          <w:trHeight w:val="255"/>
          <w:jc w:val="center"/>
        </w:trPr>
        <w:tc>
          <w:tcPr>
            <w:tcW w:w="2000" w:type="dxa"/>
            <w:tcBorders>
              <w:top w:val="nil"/>
              <w:left w:val="nil"/>
              <w:bottom w:val="nil"/>
              <w:right w:val="nil"/>
            </w:tcBorders>
            <w:shd w:val="clear" w:color="auto" w:fill="auto"/>
            <w:noWrap/>
            <w:vAlign w:val="center"/>
            <w:hideMark/>
          </w:tcPr>
          <w:p w14:paraId="35E879EF" w14:textId="77777777" w:rsidR="00005FF6" w:rsidRPr="00005FF6" w:rsidRDefault="00005FF6" w:rsidP="00884B1F">
            <w:pPr>
              <w:keepNext/>
              <w:spacing w:before="0"/>
              <w:jc w:val="center"/>
              <w:rPr>
                <w:szCs w:val="22"/>
                <w:lang w:val="en-US"/>
              </w:rPr>
            </w:pPr>
          </w:p>
        </w:tc>
        <w:tc>
          <w:tcPr>
            <w:tcW w:w="1340" w:type="dxa"/>
            <w:tcBorders>
              <w:top w:val="single" w:sz="8" w:space="0" w:color="auto"/>
              <w:left w:val="single" w:sz="8" w:space="0" w:color="auto"/>
              <w:bottom w:val="single" w:sz="8" w:space="0" w:color="auto"/>
              <w:right w:val="nil"/>
            </w:tcBorders>
            <w:shd w:val="clear" w:color="auto" w:fill="auto"/>
            <w:noWrap/>
            <w:vAlign w:val="center"/>
            <w:hideMark/>
          </w:tcPr>
          <w:p w14:paraId="329A8A16" w14:textId="77777777" w:rsidR="00005FF6" w:rsidRPr="00005FF6" w:rsidRDefault="00005FF6" w:rsidP="00884B1F">
            <w:pPr>
              <w:keepNext/>
              <w:spacing w:before="0"/>
              <w:jc w:val="center"/>
              <w:rPr>
                <w:color w:val="000000"/>
                <w:szCs w:val="22"/>
                <w:lang w:val="en-US"/>
              </w:rPr>
            </w:pPr>
            <w:r w:rsidRPr="00005FF6">
              <w:rPr>
                <w:color w:val="000000"/>
                <w:szCs w:val="22"/>
                <w:lang w:val="en-US"/>
              </w:rPr>
              <w:t>BD-rate(Y)</w:t>
            </w:r>
          </w:p>
        </w:tc>
        <w:tc>
          <w:tcPr>
            <w:tcW w:w="1340" w:type="dxa"/>
            <w:tcBorders>
              <w:top w:val="single" w:sz="8" w:space="0" w:color="auto"/>
              <w:left w:val="nil"/>
              <w:bottom w:val="single" w:sz="8" w:space="0" w:color="auto"/>
              <w:right w:val="nil"/>
            </w:tcBorders>
            <w:shd w:val="clear" w:color="auto" w:fill="auto"/>
            <w:noWrap/>
            <w:vAlign w:val="center"/>
            <w:hideMark/>
          </w:tcPr>
          <w:p w14:paraId="6DB033AC" w14:textId="77777777" w:rsidR="00005FF6" w:rsidRPr="00005FF6" w:rsidRDefault="00005FF6" w:rsidP="00884B1F">
            <w:pPr>
              <w:keepNext/>
              <w:spacing w:before="0"/>
              <w:jc w:val="center"/>
              <w:rPr>
                <w:color w:val="000000"/>
                <w:szCs w:val="22"/>
                <w:lang w:val="en-US"/>
              </w:rPr>
            </w:pPr>
            <w:r w:rsidRPr="00005FF6">
              <w:rPr>
                <w:color w:val="000000"/>
                <w:szCs w:val="22"/>
                <w:lang w:val="en-US"/>
              </w:rPr>
              <w:t>BD-rate(U)</w:t>
            </w:r>
          </w:p>
        </w:tc>
        <w:tc>
          <w:tcPr>
            <w:tcW w:w="1340" w:type="dxa"/>
            <w:tcBorders>
              <w:top w:val="single" w:sz="8" w:space="0" w:color="auto"/>
              <w:left w:val="nil"/>
              <w:bottom w:val="single" w:sz="8" w:space="0" w:color="auto"/>
              <w:right w:val="single" w:sz="8" w:space="0" w:color="auto"/>
            </w:tcBorders>
            <w:shd w:val="clear" w:color="auto" w:fill="auto"/>
            <w:noWrap/>
            <w:vAlign w:val="center"/>
            <w:hideMark/>
          </w:tcPr>
          <w:p w14:paraId="1BBB4AD8" w14:textId="77777777" w:rsidR="00005FF6" w:rsidRPr="00005FF6" w:rsidRDefault="00005FF6" w:rsidP="00884B1F">
            <w:pPr>
              <w:keepNext/>
              <w:spacing w:before="0"/>
              <w:jc w:val="center"/>
              <w:rPr>
                <w:color w:val="000000"/>
                <w:szCs w:val="22"/>
                <w:lang w:val="en-US"/>
              </w:rPr>
            </w:pPr>
            <w:r w:rsidRPr="00005FF6">
              <w:rPr>
                <w:color w:val="000000"/>
                <w:szCs w:val="22"/>
                <w:lang w:val="en-US"/>
              </w:rPr>
              <w:t>BD-rate(V)</w:t>
            </w:r>
          </w:p>
        </w:tc>
      </w:tr>
      <w:tr w:rsidR="00005FF6" w:rsidRPr="00005FF6" w14:paraId="1E47A53C" w14:textId="77777777" w:rsidTr="00384142">
        <w:trPr>
          <w:trHeight w:val="255"/>
          <w:jc w:val="center"/>
        </w:trPr>
        <w:tc>
          <w:tcPr>
            <w:tcW w:w="2000" w:type="dxa"/>
            <w:tcBorders>
              <w:top w:val="single" w:sz="8" w:space="0" w:color="auto"/>
              <w:left w:val="single" w:sz="8" w:space="0" w:color="auto"/>
              <w:bottom w:val="nil"/>
              <w:right w:val="single" w:sz="8" w:space="0" w:color="auto"/>
            </w:tcBorders>
            <w:shd w:val="clear" w:color="auto" w:fill="auto"/>
            <w:noWrap/>
            <w:vAlign w:val="center"/>
            <w:hideMark/>
          </w:tcPr>
          <w:p w14:paraId="6C1EA416" w14:textId="77777777" w:rsidR="00005FF6" w:rsidRPr="00005FF6" w:rsidRDefault="00005FF6" w:rsidP="00884B1F">
            <w:pPr>
              <w:keepNext/>
              <w:spacing w:before="0"/>
              <w:jc w:val="center"/>
              <w:rPr>
                <w:color w:val="000000"/>
                <w:szCs w:val="22"/>
                <w:lang w:val="en-US"/>
              </w:rPr>
            </w:pPr>
            <w:r w:rsidRPr="00005FF6">
              <w:rPr>
                <w:color w:val="000000"/>
                <w:szCs w:val="22"/>
                <w:lang w:val="en-US"/>
              </w:rPr>
              <w:t>BQTerrace</w:t>
            </w:r>
          </w:p>
        </w:tc>
        <w:tc>
          <w:tcPr>
            <w:tcW w:w="1340" w:type="dxa"/>
            <w:tcBorders>
              <w:top w:val="single" w:sz="8" w:space="0" w:color="auto"/>
              <w:left w:val="single" w:sz="8" w:space="0" w:color="auto"/>
              <w:bottom w:val="nil"/>
              <w:right w:val="nil"/>
            </w:tcBorders>
            <w:shd w:val="clear" w:color="000000" w:fill="CCFFCC"/>
            <w:noWrap/>
            <w:vAlign w:val="center"/>
            <w:hideMark/>
          </w:tcPr>
          <w:p w14:paraId="6E89C238" w14:textId="77777777" w:rsidR="00005FF6" w:rsidRPr="00005FF6" w:rsidRDefault="00005FF6" w:rsidP="00884B1F">
            <w:pPr>
              <w:keepNext/>
              <w:spacing w:before="0"/>
              <w:jc w:val="center"/>
              <w:rPr>
                <w:szCs w:val="22"/>
                <w:lang w:val="en-US"/>
              </w:rPr>
            </w:pPr>
            <w:r w:rsidRPr="00005FF6">
              <w:rPr>
                <w:szCs w:val="22"/>
                <w:lang w:val="en-US"/>
              </w:rPr>
              <w:t>-28.90%</w:t>
            </w:r>
          </w:p>
        </w:tc>
        <w:tc>
          <w:tcPr>
            <w:tcW w:w="1340" w:type="dxa"/>
            <w:tcBorders>
              <w:top w:val="single" w:sz="8" w:space="0" w:color="auto"/>
              <w:left w:val="nil"/>
              <w:bottom w:val="nil"/>
              <w:right w:val="nil"/>
            </w:tcBorders>
            <w:shd w:val="clear" w:color="000000" w:fill="CCFFCC"/>
            <w:noWrap/>
            <w:vAlign w:val="center"/>
            <w:hideMark/>
          </w:tcPr>
          <w:p w14:paraId="35ECE3A4" w14:textId="77777777" w:rsidR="00005FF6" w:rsidRPr="00005FF6" w:rsidRDefault="00005FF6" w:rsidP="00884B1F">
            <w:pPr>
              <w:keepNext/>
              <w:spacing w:before="0"/>
              <w:jc w:val="center"/>
              <w:rPr>
                <w:szCs w:val="22"/>
                <w:lang w:val="en-US"/>
              </w:rPr>
            </w:pPr>
            <w:r w:rsidRPr="00005FF6">
              <w:rPr>
                <w:szCs w:val="22"/>
                <w:lang w:val="en-US"/>
              </w:rPr>
              <w:t>-48.18%</w:t>
            </w:r>
          </w:p>
        </w:tc>
        <w:tc>
          <w:tcPr>
            <w:tcW w:w="1340" w:type="dxa"/>
            <w:tcBorders>
              <w:top w:val="single" w:sz="8" w:space="0" w:color="auto"/>
              <w:left w:val="nil"/>
              <w:bottom w:val="nil"/>
              <w:right w:val="single" w:sz="8" w:space="0" w:color="auto"/>
            </w:tcBorders>
            <w:shd w:val="clear" w:color="000000" w:fill="CCFFCC"/>
            <w:noWrap/>
            <w:vAlign w:val="center"/>
            <w:hideMark/>
          </w:tcPr>
          <w:p w14:paraId="5BE5E9D0" w14:textId="77777777" w:rsidR="00005FF6" w:rsidRPr="00005FF6" w:rsidRDefault="00005FF6" w:rsidP="00884B1F">
            <w:pPr>
              <w:keepNext/>
              <w:spacing w:before="0"/>
              <w:jc w:val="center"/>
              <w:rPr>
                <w:szCs w:val="22"/>
                <w:lang w:val="en-US"/>
              </w:rPr>
            </w:pPr>
            <w:r w:rsidRPr="00005FF6">
              <w:rPr>
                <w:szCs w:val="22"/>
                <w:lang w:val="en-US"/>
              </w:rPr>
              <w:t>-55.50%</w:t>
            </w:r>
          </w:p>
        </w:tc>
      </w:tr>
      <w:tr w:rsidR="00005FF6" w:rsidRPr="00005FF6" w14:paraId="7C4D31AF" w14:textId="77777777" w:rsidTr="00384142">
        <w:trPr>
          <w:trHeight w:val="255"/>
          <w:jc w:val="center"/>
        </w:trPr>
        <w:tc>
          <w:tcPr>
            <w:tcW w:w="2000" w:type="dxa"/>
            <w:tcBorders>
              <w:top w:val="nil"/>
              <w:left w:val="single" w:sz="8" w:space="0" w:color="auto"/>
              <w:bottom w:val="nil"/>
              <w:right w:val="single" w:sz="8" w:space="0" w:color="auto"/>
            </w:tcBorders>
            <w:shd w:val="clear" w:color="auto" w:fill="auto"/>
            <w:noWrap/>
            <w:vAlign w:val="center"/>
            <w:hideMark/>
          </w:tcPr>
          <w:p w14:paraId="3D9AAC04" w14:textId="77777777" w:rsidR="00005FF6" w:rsidRPr="00005FF6" w:rsidRDefault="00005FF6" w:rsidP="00884B1F">
            <w:pPr>
              <w:keepNext/>
              <w:spacing w:before="0"/>
              <w:jc w:val="center"/>
              <w:rPr>
                <w:color w:val="000000"/>
                <w:szCs w:val="22"/>
                <w:lang w:val="en-US"/>
              </w:rPr>
            </w:pPr>
            <w:r w:rsidRPr="00005FF6">
              <w:rPr>
                <w:color w:val="000000"/>
                <w:szCs w:val="22"/>
                <w:lang w:val="en-US"/>
              </w:rPr>
              <w:t>RitualDance</w:t>
            </w:r>
          </w:p>
        </w:tc>
        <w:tc>
          <w:tcPr>
            <w:tcW w:w="1340" w:type="dxa"/>
            <w:tcBorders>
              <w:top w:val="nil"/>
              <w:left w:val="single" w:sz="8" w:space="0" w:color="auto"/>
              <w:bottom w:val="nil"/>
              <w:right w:val="nil"/>
            </w:tcBorders>
            <w:shd w:val="clear" w:color="000000" w:fill="CCFFCC"/>
            <w:noWrap/>
            <w:vAlign w:val="center"/>
            <w:hideMark/>
          </w:tcPr>
          <w:p w14:paraId="71C5D849" w14:textId="77777777" w:rsidR="00005FF6" w:rsidRPr="00005FF6" w:rsidRDefault="00005FF6" w:rsidP="00884B1F">
            <w:pPr>
              <w:keepNext/>
              <w:spacing w:before="0"/>
              <w:jc w:val="center"/>
              <w:rPr>
                <w:szCs w:val="22"/>
                <w:lang w:val="en-US"/>
              </w:rPr>
            </w:pPr>
            <w:r w:rsidRPr="00005FF6">
              <w:rPr>
                <w:szCs w:val="22"/>
                <w:lang w:val="en-US"/>
              </w:rPr>
              <w:t>-24.32%</w:t>
            </w:r>
          </w:p>
        </w:tc>
        <w:tc>
          <w:tcPr>
            <w:tcW w:w="1340" w:type="dxa"/>
            <w:tcBorders>
              <w:top w:val="nil"/>
              <w:left w:val="nil"/>
              <w:bottom w:val="nil"/>
              <w:right w:val="nil"/>
            </w:tcBorders>
            <w:shd w:val="clear" w:color="000000" w:fill="CCFFCC"/>
            <w:noWrap/>
            <w:vAlign w:val="center"/>
            <w:hideMark/>
          </w:tcPr>
          <w:p w14:paraId="4E07699F" w14:textId="77777777" w:rsidR="00005FF6" w:rsidRPr="00005FF6" w:rsidRDefault="00005FF6" w:rsidP="00884B1F">
            <w:pPr>
              <w:keepNext/>
              <w:spacing w:before="0"/>
              <w:jc w:val="center"/>
              <w:rPr>
                <w:szCs w:val="22"/>
                <w:lang w:val="en-US"/>
              </w:rPr>
            </w:pPr>
            <w:r w:rsidRPr="00005FF6">
              <w:rPr>
                <w:szCs w:val="22"/>
                <w:lang w:val="en-US"/>
              </w:rPr>
              <w:t>-36.67%</w:t>
            </w:r>
          </w:p>
        </w:tc>
        <w:tc>
          <w:tcPr>
            <w:tcW w:w="1340" w:type="dxa"/>
            <w:tcBorders>
              <w:top w:val="nil"/>
              <w:left w:val="nil"/>
              <w:bottom w:val="nil"/>
              <w:right w:val="single" w:sz="8" w:space="0" w:color="auto"/>
            </w:tcBorders>
            <w:shd w:val="clear" w:color="000000" w:fill="CCFFCC"/>
            <w:noWrap/>
            <w:vAlign w:val="center"/>
            <w:hideMark/>
          </w:tcPr>
          <w:p w14:paraId="0D6BD168" w14:textId="77777777" w:rsidR="00005FF6" w:rsidRPr="00005FF6" w:rsidRDefault="00005FF6" w:rsidP="00884B1F">
            <w:pPr>
              <w:keepNext/>
              <w:spacing w:before="0"/>
              <w:jc w:val="center"/>
              <w:rPr>
                <w:szCs w:val="22"/>
                <w:lang w:val="en-US"/>
              </w:rPr>
            </w:pPr>
            <w:r w:rsidRPr="00005FF6">
              <w:rPr>
                <w:szCs w:val="22"/>
                <w:lang w:val="en-US"/>
              </w:rPr>
              <w:t>-38.15%</w:t>
            </w:r>
          </w:p>
        </w:tc>
      </w:tr>
      <w:tr w:rsidR="00005FF6" w:rsidRPr="00005FF6" w14:paraId="0A7A0705" w14:textId="77777777" w:rsidTr="00384142">
        <w:trPr>
          <w:trHeight w:val="255"/>
          <w:jc w:val="center"/>
        </w:trPr>
        <w:tc>
          <w:tcPr>
            <w:tcW w:w="2000" w:type="dxa"/>
            <w:tcBorders>
              <w:top w:val="nil"/>
              <w:left w:val="single" w:sz="8" w:space="0" w:color="auto"/>
              <w:bottom w:val="nil"/>
              <w:right w:val="single" w:sz="8" w:space="0" w:color="auto"/>
            </w:tcBorders>
            <w:shd w:val="clear" w:color="auto" w:fill="auto"/>
            <w:noWrap/>
            <w:vAlign w:val="center"/>
            <w:hideMark/>
          </w:tcPr>
          <w:p w14:paraId="3877FB8A" w14:textId="77777777" w:rsidR="00005FF6" w:rsidRPr="00005FF6" w:rsidRDefault="00005FF6" w:rsidP="00884B1F">
            <w:pPr>
              <w:keepNext/>
              <w:spacing w:before="0"/>
              <w:jc w:val="center"/>
              <w:rPr>
                <w:color w:val="000000"/>
                <w:szCs w:val="22"/>
                <w:lang w:val="en-US"/>
              </w:rPr>
            </w:pPr>
            <w:r w:rsidRPr="00005FF6">
              <w:rPr>
                <w:color w:val="000000"/>
                <w:szCs w:val="22"/>
                <w:lang w:val="en-US"/>
              </w:rPr>
              <w:t>MarketPlace</w:t>
            </w:r>
          </w:p>
        </w:tc>
        <w:tc>
          <w:tcPr>
            <w:tcW w:w="1340" w:type="dxa"/>
            <w:tcBorders>
              <w:top w:val="nil"/>
              <w:left w:val="single" w:sz="8" w:space="0" w:color="auto"/>
              <w:bottom w:val="nil"/>
              <w:right w:val="nil"/>
            </w:tcBorders>
            <w:shd w:val="clear" w:color="000000" w:fill="CCFFCC"/>
            <w:noWrap/>
            <w:vAlign w:val="center"/>
            <w:hideMark/>
          </w:tcPr>
          <w:p w14:paraId="6DF9A570" w14:textId="77777777" w:rsidR="00005FF6" w:rsidRPr="00005FF6" w:rsidRDefault="00005FF6" w:rsidP="00884B1F">
            <w:pPr>
              <w:keepNext/>
              <w:spacing w:before="0"/>
              <w:jc w:val="center"/>
              <w:rPr>
                <w:szCs w:val="22"/>
                <w:lang w:val="en-US"/>
              </w:rPr>
            </w:pPr>
            <w:r w:rsidRPr="00005FF6">
              <w:rPr>
                <w:szCs w:val="22"/>
                <w:lang w:val="en-US"/>
              </w:rPr>
              <w:t>-23.62%</w:t>
            </w:r>
          </w:p>
        </w:tc>
        <w:tc>
          <w:tcPr>
            <w:tcW w:w="1340" w:type="dxa"/>
            <w:tcBorders>
              <w:top w:val="nil"/>
              <w:left w:val="nil"/>
              <w:bottom w:val="nil"/>
              <w:right w:val="nil"/>
            </w:tcBorders>
            <w:shd w:val="clear" w:color="000000" w:fill="CCFFCC"/>
            <w:noWrap/>
            <w:vAlign w:val="center"/>
            <w:hideMark/>
          </w:tcPr>
          <w:p w14:paraId="1D4C9E65" w14:textId="77777777" w:rsidR="00005FF6" w:rsidRPr="00005FF6" w:rsidRDefault="00005FF6" w:rsidP="00884B1F">
            <w:pPr>
              <w:keepNext/>
              <w:spacing w:before="0"/>
              <w:jc w:val="center"/>
              <w:rPr>
                <w:szCs w:val="22"/>
                <w:lang w:val="en-US"/>
              </w:rPr>
            </w:pPr>
            <w:r w:rsidRPr="00005FF6">
              <w:rPr>
                <w:szCs w:val="22"/>
                <w:lang w:val="en-US"/>
              </w:rPr>
              <w:t>-42.22%</w:t>
            </w:r>
          </w:p>
        </w:tc>
        <w:tc>
          <w:tcPr>
            <w:tcW w:w="1340" w:type="dxa"/>
            <w:tcBorders>
              <w:top w:val="nil"/>
              <w:left w:val="nil"/>
              <w:bottom w:val="nil"/>
              <w:right w:val="single" w:sz="8" w:space="0" w:color="auto"/>
            </w:tcBorders>
            <w:shd w:val="clear" w:color="000000" w:fill="CCFFCC"/>
            <w:noWrap/>
            <w:vAlign w:val="center"/>
            <w:hideMark/>
          </w:tcPr>
          <w:p w14:paraId="1F6540F7" w14:textId="77777777" w:rsidR="00005FF6" w:rsidRPr="00005FF6" w:rsidRDefault="00005FF6" w:rsidP="00884B1F">
            <w:pPr>
              <w:keepNext/>
              <w:spacing w:before="0"/>
              <w:jc w:val="center"/>
              <w:rPr>
                <w:szCs w:val="22"/>
                <w:lang w:val="en-US"/>
              </w:rPr>
            </w:pPr>
            <w:r w:rsidRPr="00005FF6">
              <w:rPr>
                <w:szCs w:val="22"/>
                <w:lang w:val="en-US"/>
              </w:rPr>
              <w:t>-41.74%</w:t>
            </w:r>
          </w:p>
        </w:tc>
      </w:tr>
      <w:tr w:rsidR="00005FF6" w:rsidRPr="00005FF6" w14:paraId="4922C233" w14:textId="77777777" w:rsidTr="00384142">
        <w:trPr>
          <w:trHeight w:val="255"/>
          <w:jc w:val="center"/>
        </w:trPr>
        <w:tc>
          <w:tcPr>
            <w:tcW w:w="2000" w:type="dxa"/>
            <w:tcBorders>
              <w:top w:val="nil"/>
              <w:left w:val="single" w:sz="8" w:space="0" w:color="auto"/>
              <w:bottom w:val="nil"/>
              <w:right w:val="single" w:sz="8" w:space="0" w:color="auto"/>
            </w:tcBorders>
            <w:shd w:val="clear" w:color="auto" w:fill="auto"/>
            <w:noWrap/>
            <w:vAlign w:val="center"/>
            <w:hideMark/>
          </w:tcPr>
          <w:p w14:paraId="066C02A4" w14:textId="77777777" w:rsidR="00005FF6" w:rsidRPr="00005FF6" w:rsidRDefault="00005FF6" w:rsidP="00884B1F">
            <w:pPr>
              <w:keepNext/>
              <w:spacing w:before="0"/>
              <w:jc w:val="center"/>
              <w:rPr>
                <w:color w:val="000000"/>
                <w:szCs w:val="22"/>
                <w:lang w:val="en-US"/>
              </w:rPr>
            </w:pPr>
            <w:r w:rsidRPr="00005FF6">
              <w:rPr>
                <w:color w:val="000000"/>
                <w:szCs w:val="22"/>
                <w:lang w:val="en-US"/>
              </w:rPr>
              <w:t>BasketballDrive</w:t>
            </w:r>
          </w:p>
        </w:tc>
        <w:tc>
          <w:tcPr>
            <w:tcW w:w="1340" w:type="dxa"/>
            <w:tcBorders>
              <w:top w:val="nil"/>
              <w:left w:val="single" w:sz="8" w:space="0" w:color="auto"/>
              <w:bottom w:val="nil"/>
              <w:right w:val="nil"/>
            </w:tcBorders>
            <w:shd w:val="clear" w:color="000000" w:fill="CCFFCC"/>
            <w:noWrap/>
            <w:vAlign w:val="center"/>
            <w:hideMark/>
          </w:tcPr>
          <w:p w14:paraId="78AE0D6A" w14:textId="77777777" w:rsidR="00005FF6" w:rsidRPr="00005FF6" w:rsidRDefault="00005FF6" w:rsidP="00884B1F">
            <w:pPr>
              <w:keepNext/>
              <w:spacing w:before="0"/>
              <w:jc w:val="center"/>
              <w:rPr>
                <w:szCs w:val="22"/>
                <w:lang w:val="en-US"/>
              </w:rPr>
            </w:pPr>
            <w:r w:rsidRPr="00005FF6">
              <w:rPr>
                <w:szCs w:val="22"/>
                <w:lang w:val="en-US"/>
              </w:rPr>
              <w:t>-28.26%</w:t>
            </w:r>
          </w:p>
        </w:tc>
        <w:tc>
          <w:tcPr>
            <w:tcW w:w="1340" w:type="dxa"/>
            <w:tcBorders>
              <w:top w:val="nil"/>
              <w:left w:val="nil"/>
              <w:bottom w:val="nil"/>
              <w:right w:val="nil"/>
            </w:tcBorders>
            <w:shd w:val="clear" w:color="000000" w:fill="CCFFCC"/>
            <w:noWrap/>
            <w:vAlign w:val="center"/>
            <w:hideMark/>
          </w:tcPr>
          <w:p w14:paraId="4845926B" w14:textId="77777777" w:rsidR="00005FF6" w:rsidRPr="00005FF6" w:rsidRDefault="00005FF6" w:rsidP="00884B1F">
            <w:pPr>
              <w:keepNext/>
              <w:spacing w:before="0"/>
              <w:jc w:val="center"/>
              <w:rPr>
                <w:szCs w:val="22"/>
                <w:lang w:val="en-US"/>
              </w:rPr>
            </w:pPr>
            <w:r w:rsidRPr="00005FF6">
              <w:rPr>
                <w:szCs w:val="22"/>
                <w:lang w:val="en-US"/>
              </w:rPr>
              <w:t>-48.89%</w:t>
            </w:r>
          </w:p>
        </w:tc>
        <w:tc>
          <w:tcPr>
            <w:tcW w:w="1340" w:type="dxa"/>
            <w:tcBorders>
              <w:top w:val="nil"/>
              <w:left w:val="nil"/>
              <w:bottom w:val="nil"/>
              <w:right w:val="single" w:sz="8" w:space="0" w:color="auto"/>
            </w:tcBorders>
            <w:shd w:val="clear" w:color="000000" w:fill="CCFFCC"/>
            <w:noWrap/>
            <w:vAlign w:val="center"/>
            <w:hideMark/>
          </w:tcPr>
          <w:p w14:paraId="300EF6E7" w14:textId="77777777" w:rsidR="00005FF6" w:rsidRPr="00005FF6" w:rsidRDefault="00005FF6" w:rsidP="00884B1F">
            <w:pPr>
              <w:keepNext/>
              <w:spacing w:before="0"/>
              <w:jc w:val="center"/>
              <w:rPr>
                <w:szCs w:val="22"/>
                <w:lang w:val="en-US"/>
              </w:rPr>
            </w:pPr>
            <w:r w:rsidRPr="00005FF6">
              <w:rPr>
                <w:szCs w:val="22"/>
                <w:lang w:val="en-US"/>
              </w:rPr>
              <w:t>-46.29%</w:t>
            </w:r>
          </w:p>
        </w:tc>
      </w:tr>
      <w:tr w:rsidR="00005FF6" w:rsidRPr="00005FF6" w14:paraId="63301B06" w14:textId="77777777" w:rsidTr="00384142">
        <w:trPr>
          <w:trHeight w:val="255"/>
          <w:jc w:val="center"/>
        </w:trPr>
        <w:tc>
          <w:tcPr>
            <w:tcW w:w="2000" w:type="dxa"/>
            <w:tcBorders>
              <w:top w:val="nil"/>
              <w:left w:val="single" w:sz="8" w:space="0" w:color="auto"/>
              <w:bottom w:val="nil"/>
              <w:right w:val="single" w:sz="8" w:space="0" w:color="auto"/>
            </w:tcBorders>
            <w:shd w:val="clear" w:color="auto" w:fill="auto"/>
            <w:noWrap/>
            <w:vAlign w:val="center"/>
            <w:hideMark/>
          </w:tcPr>
          <w:p w14:paraId="558106E7" w14:textId="77777777" w:rsidR="00005FF6" w:rsidRPr="00005FF6" w:rsidRDefault="00005FF6" w:rsidP="00884B1F">
            <w:pPr>
              <w:keepNext/>
              <w:spacing w:before="0"/>
              <w:jc w:val="center"/>
              <w:rPr>
                <w:color w:val="000000"/>
                <w:szCs w:val="22"/>
                <w:lang w:val="en-US"/>
              </w:rPr>
            </w:pPr>
            <w:r w:rsidRPr="00005FF6">
              <w:rPr>
                <w:color w:val="000000"/>
                <w:szCs w:val="22"/>
                <w:lang w:val="en-US"/>
              </w:rPr>
              <w:t>Cactus</w:t>
            </w:r>
          </w:p>
        </w:tc>
        <w:tc>
          <w:tcPr>
            <w:tcW w:w="1340" w:type="dxa"/>
            <w:tcBorders>
              <w:top w:val="nil"/>
              <w:left w:val="single" w:sz="8" w:space="0" w:color="auto"/>
              <w:bottom w:val="nil"/>
              <w:right w:val="nil"/>
            </w:tcBorders>
            <w:shd w:val="clear" w:color="000000" w:fill="CCFFCC"/>
            <w:noWrap/>
            <w:vAlign w:val="center"/>
            <w:hideMark/>
          </w:tcPr>
          <w:p w14:paraId="51F2A6BB" w14:textId="77777777" w:rsidR="00005FF6" w:rsidRPr="00005FF6" w:rsidRDefault="00005FF6" w:rsidP="00884B1F">
            <w:pPr>
              <w:keepNext/>
              <w:spacing w:before="0"/>
              <w:jc w:val="center"/>
              <w:rPr>
                <w:szCs w:val="22"/>
                <w:lang w:val="en-US"/>
              </w:rPr>
            </w:pPr>
            <w:r w:rsidRPr="00005FF6">
              <w:rPr>
                <w:szCs w:val="22"/>
                <w:lang w:val="en-US"/>
              </w:rPr>
              <w:t>-30.80%</w:t>
            </w:r>
          </w:p>
        </w:tc>
        <w:tc>
          <w:tcPr>
            <w:tcW w:w="1340" w:type="dxa"/>
            <w:tcBorders>
              <w:top w:val="nil"/>
              <w:left w:val="nil"/>
              <w:bottom w:val="nil"/>
              <w:right w:val="nil"/>
            </w:tcBorders>
            <w:shd w:val="clear" w:color="000000" w:fill="CCFFCC"/>
            <w:noWrap/>
            <w:vAlign w:val="center"/>
            <w:hideMark/>
          </w:tcPr>
          <w:p w14:paraId="64F33377" w14:textId="77777777" w:rsidR="00005FF6" w:rsidRPr="00D44B0A" w:rsidRDefault="00005FF6" w:rsidP="00884B1F">
            <w:pPr>
              <w:keepNext/>
              <w:spacing w:before="0"/>
              <w:jc w:val="center"/>
              <w:rPr>
                <w:sz w:val="18"/>
                <w:szCs w:val="18"/>
                <w:lang w:val="en-US"/>
              </w:rPr>
            </w:pPr>
            <w:r w:rsidRPr="00005FF6">
              <w:rPr>
                <w:szCs w:val="22"/>
                <w:lang w:val="en-US"/>
              </w:rPr>
              <w:t>-43.09%</w:t>
            </w:r>
          </w:p>
        </w:tc>
        <w:tc>
          <w:tcPr>
            <w:tcW w:w="1340" w:type="dxa"/>
            <w:tcBorders>
              <w:top w:val="nil"/>
              <w:left w:val="nil"/>
              <w:bottom w:val="nil"/>
              <w:right w:val="single" w:sz="8" w:space="0" w:color="auto"/>
            </w:tcBorders>
            <w:shd w:val="clear" w:color="000000" w:fill="CCFFCC"/>
            <w:noWrap/>
            <w:vAlign w:val="center"/>
            <w:hideMark/>
          </w:tcPr>
          <w:p w14:paraId="610A4CC5" w14:textId="77777777" w:rsidR="00005FF6" w:rsidRPr="00005FF6" w:rsidRDefault="00005FF6" w:rsidP="00884B1F">
            <w:pPr>
              <w:keepNext/>
              <w:spacing w:before="0"/>
              <w:jc w:val="center"/>
              <w:rPr>
                <w:szCs w:val="22"/>
                <w:lang w:val="en-US"/>
              </w:rPr>
            </w:pPr>
            <w:r w:rsidRPr="00005FF6">
              <w:rPr>
                <w:szCs w:val="22"/>
                <w:lang w:val="en-US"/>
              </w:rPr>
              <w:t>-40.88%</w:t>
            </w:r>
          </w:p>
        </w:tc>
      </w:tr>
      <w:tr w:rsidR="00005FF6" w:rsidRPr="00005FF6" w14:paraId="0EAA5ECF" w14:textId="77777777" w:rsidTr="00E132D2">
        <w:trPr>
          <w:trHeight w:val="255"/>
          <w:jc w:val="center"/>
        </w:trPr>
        <w:tc>
          <w:tcPr>
            <w:tcW w:w="2000"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47899FE1" w14:textId="77777777" w:rsidR="00005FF6" w:rsidRPr="00005FF6" w:rsidRDefault="00005FF6" w:rsidP="00884B1F">
            <w:pPr>
              <w:keepNext/>
              <w:spacing w:before="0"/>
              <w:jc w:val="center"/>
              <w:rPr>
                <w:b/>
                <w:bCs/>
                <w:color w:val="000000"/>
                <w:szCs w:val="22"/>
                <w:lang w:val="en-US"/>
              </w:rPr>
            </w:pPr>
            <w:r w:rsidRPr="00005FF6">
              <w:rPr>
                <w:b/>
                <w:bCs/>
                <w:color w:val="000000"/>
                <w:szCs w:val="22"/>
                <w:lang w:val="en-US"/>
              </w:rPr>
              <w:t>Average SDR-B</w:t>
            </w:r>
          </w:p>
        </w:tc>
        <w:tc>
          <w:tcPr>
            <w:tcW w:w="1340" w:type="dxa"/>
            <w:tcBorders>
              <w:top w:val="single" w:sz="8" w:space="0" w:color="auto"/>
              <w:left w:val="single" w:sz="8" w:space="0" w:color="auto"/>
              <w:bottom w:val="single" w:sz="8" w:space="0" w:color="auto"/>
              <w:right w:val="nil"/>
            </w:tcBorders>
            <w:shd w:val="clear" w:color="000000" w:fill="CCFFCC"/>
            <w:noWrap/>
            <w:vAlign w:val="center"/>
            <w:hideMark/>
          </w:tcPr>
          <w:p w14:paraId="05C74765" w14:textId="77777777" w:rsidR="00005FF6" w:rsidRPr="00005FF6" w:rsidRDefault="00005FF6" w:rsidP="00884B1F">
            <w:pPr>
              <w:keepNext/>
              <w:spacing w:before="0"/>
              <w:jc w:val="center"/>
              <w:rPr>
                <w:szCs w:val="22"/>
                <w:lang w:val="en-US"/>
              </w:rPr>
            </w:pPr>
            <w:r w:rsidRPr="00005FF6">
              <w:rPr>
                <w:szCs w:val="22"/>
                <w:lang w:val="en-US"/>
              </w:rPr>
              <w:t>-27.18%</w:t>
            </w:r>
          </w:p>
        </w:tc>
        <w:tc>
          <w:tcPr>
            <w:tcW w:w="1340" w:type="dxa"/>
            <w:tcBorders>
              <w:top w:val="single" w:sz="8" w:space="0" w:color="auto"/>
              <w:left w:val="nil"/>
              <w:bottom w:val="single" w:sz="8" w:space="0" w:color="auto"/>
              <w:right w:val="nil"/>
            </w:tcBorders>
            <w:shd w:val="clear" w:color="000000" w:fill="CCFFCC"/>
            <w:noWrap/>
            <w:vAlign w:val="center"/>
            <w:hideMark/>
          </w:tcPr>
          <w:p w14:paraId="490A9A33" w14:textId="77777777" w:rsidR="00005FF6" w:rsidRPr="00005FF6" w:rsidRDefault="00005FF6" w:rsidP="00884B1F">
            <w:pPr>
              <w:keepNext/>
              <w:spacing w:before="0"/>
              <w:jc w:val="center"/>
              <w:rPr>
                <w:szCs w:val="22"/>
                <w:lang w:val="en-US"/>
              </w:rPr>
            </w:pPr>
            <w:r w:rsidRPr="00005FF6">
              <w:rPr>
                <w:szCs w:val="22"/>
                <w:lang w:val="en-US"/>
              </w:rPr>
              <w:t>-43.81%</w:t>
            </w:r>
          </w:p>
        </w:tc>
        <w:tc>
          <w:tcPr>
            <w:tcW w:w="1340" w:type="dxa"/>
            <w:tcBorders>
              <w:top w:val="single" w:sz="8" w:space="0" w:color="auto"/>
              <w:left w:val="nil"/>
              <w:bottom w:val="single" w:sz="8" w:space="0" w:color="auto"/>
              <w:right w:val="single" w:sz="8" w:space="0" w:color="auto"/>
            </w:tcBorders>
            <w:shd w:val="clear" w:color="000000" w:fill="CCFFCC"/>
            <w:noWrap/>
            <w:vAlign w:val="center"/>
            <w:hideMark/>
          </w:tcPr>
          <w:p w14:paraId="36CA6C52" w14:textId="77777777" w:rsidR="00005FF6" w:rsidRPr="00005FF6" w:rsidRDefault="00005FF6" w:rsidP="00884B1F">
            <w:pPr>
              <w:keepNext/>
              <w:spacing w:before="0"/>
              <w:jc w:val="center"/>
              <w:rPr>
                <w:szCs w:val="22"/>
                <w:lang w:val="en-US"/>
              </w:rPr>
            </w:pPr>
            <w:r w:rsidRPr="00005FF6">
              <w:rPr>
                <w:szCs w:val="22"/>
                <w:lang w:val="en-US"/>
              </w:rPr>
              <w:t>-44.51%</w:t>
            </w:r>
          </w:p>
        </w:tc>
      </w:tr>
      <w:tr w:rsidR="00793DC8" w:rsidRPr="00005FF6" w14:paraId="15DBAF0C" w14:textId="77777777" w:rsidTr="00E132D2">
        <w:trPr>
          <w:trHeight w:val="255"/>
          <w:jc w:val="center"/>
        </w:trPr>
        <w:tc>
          <w:tcPr>
            <w:tcW w:w="2000" w:type="dxa"/>
            <w:tcBorders>
              <w:top w:val="single" w:sz="8" w:space="0" w:color="auto"/>
              <w:left w:val="single" w:sz="8" w:space="0" w:color="auto"/>
              <w:right w:val="single" w:sz="8" w:space="0" w:color="auto"/>
            </w:tcBorders>
            <w:shd w:val="clear" w:color="auto" w:fill="auto"/>
            <w:noWrap/>
            <w:vAlign w:val="center"/>
          </w:tcPr>
          <w:p w14:paraId="4031CC5F" w14:textId="037F1EF7" w:rsidR="00793DC8" w:rsidRPr="00005FF6" w:rsidRDefault="00793DC8" w:rsidP="00884B1F">
            <w:pPr>
              <w:keepNext/>
              <w:spacing w:before="0"/>
              <w:jc w:val="center"/>
              <w:rPr>
                <w:b/>
                <w:bCs/>
                <w:color w:val="000000"/>
                <w:szCs w:val="22"/>
                <w:lang w:val="en-US"/>
              </w:rPr>
            </w:pPr>
            <w:r>
              <w:rPr>
                <w:b/>
                <w:bCs/>
                <w:color w:val="000000"/>
                <w:szCs w:val="22"/>
                <w:lang w:val="en-US"/>
              </w:rPr>
              <w:t>Enc Time[%]</w:t>
            </w:r>
          </w:p>
        </w:tc>
        <w:tc>
          <w:tcPr>
            <w:tcW w:w="4020" w:type="dxa"/>
            <w:gridSpan w:val="3"/>
            <w:tcBorders>
              <w:top w:val="single" w:sz="8" w:space="0" w:color="auto"/>
              <w:left w:val="single" w:sz="8" w:space="0" w:color="auto"/>
              <w:right w:val="single" w:sz="8" w:space="0" w:color="auto"/>
            </w:tcBorders>
            <w:shd w:val="clear" w:color="auto" w:fill="auto"/>
            <w:noWrap/>
            <w:vAlign w:val="center"/>
          </w:tcPr>
          <w:p w14:paraId="2FD19206" w14:textId="5A568547" w:rsidR="00793DC8" w:rsidRPr="00005FF6" w:rsidRDefault="00395566" w:rsidP="00884B1F">
            <w:pPr>
              <w:keepNext/>
              <w:spacing w:before="0"/>
              <w:jc w:val="center"/>
              <w:rPr>
                <w:szCs w:val="22"/>
                <w:lang w:val="en-US"/>
              </w:rPr>
            </w:pPr>
            <w:r>
              <w:t>1827</w:t>
            </w:r>
            <w:r w:rsidR="0044747A">
              <w:t>%</w:t>
            </w:r>
          </w:p>
        </w:tc>
      </w:tr>
      <w:tr w:rsidR="00793DC8" w:rsidRPr="00005FF6" w14:paraId="18578E3A" w14:textId="77777777" w:rsidTr="00E132D2">
        <w:trPr>
          <w:trHeight w:val="255"/>
          <w:jc w:val="center"/>
        </w:trPr>
        <w:tc>
          <w:tcPr>
            <w:tcW w:w="2000" w:type="dxa"/>
            <w:tcBorders>
              <w:left w:val="single" w:sz="8" w:space="0" w:color="auto"/>
              <w:bottom w:val="single" w:sz="8" w:space="0" w:color="auto"/>
              <w:right w:val="single" w:sz="8" w:space="0" w:color="auto"/>
            </w:tcBorders>
            <w:shd w:val="clear" w:color="auto" w:fill="auto"/>
            <w:noWrap/>
            <w:vAlign w:val="center"/>
          </w:tcPr>
          <w:p w14:paraId="61B0DDAE" w14:textId="206A168C" w:rsidR="00793DC8" w:rsidRPr="00005FF6" w:rsidRDefault="00793DC8" w:rsidP="00884B1F">
            <w:pPr>
              <w:keepNext/>
              <w:spacing w:before="0"/>
              <w:jc w:val="center"/>
              <w:rPr>
                <w:b/>
                <w:bCs/>
                <w:color w:val="000000"/>
                <w:szCs w:val="22"/>
                <w:lang w:val="en-US"/>
              </w:rPr>
            </w:pPr>
            <w:r>
              <w:rPr>
                <w:b/>
                <w:bCs/>
                <w:color w:val="000000"/>
                <w:szCs w:val="22"/>
                <w:lang w:val="en-US"/>
              </w:rPr>
              <w:t>Dec Time[%]</w:t>
            </w:r>
          </w:p>
        </w:tc>
        <w:tc>
          <w:tcPr>
            <w:tcW w:w="4020" w:type="dxa"/>
            <w:gridSpan w:val="3"/>
            <w:tcBorders>
              <w:left w:val="single" w:sz="8" w:space="0" w:color="auto"/>
              <w:bottom w:val="single" w:sz="8" w:space="0" w:color="auto"/>
              <w:right w:val="single" w:sz="8" w:space="0" w:color="auto"/>
            </w:tcBorders>
            <w:shd w:val="clear" w:color="auto" w:fill="auto"/>
            <w:noWrap/>
            <w:vAlign w:val="center"/>
          </w:tcPr>
          <w:p w14:paraId="04FDD16A" w14:textId="7EA6DB78" w:rsidR="00793DC8" w:rsidRPr="00005FF6" w:rsidRDefault="00395566" w:rsidP="00884B1F">
            <w:pPr>
              <w:keepNext/>
              <w:spacing w:before="0"/>
              <w:jc w:val="center"/>
              <w:rPr>
                <w:szCs w:val="22"/>
                <w:lang w:val="en-US"/>
              </w:rPr>
            </w:pPr>
            <w:r>
              <w:t>301</w:t>
            </w:r>
            <w:r w:rsidR="0044747A">
              <w:t>%</w:t>
            </w:r>
          </w:p>
        </w:tc>
      </w:tr>
    </w:tbl>
    <w:p w14:paraId="53F6CAF7" w14:textId="77777777" w:rsidR="00BF7D94" w:rsidRPr="00421CEB" w:rsidRDefault="00BF7D94" w:rsidP="00AC428F">
      <w:pPr>
        <w:pStyle w:val="Heading2"/>
      </w:pPr>
      <w:bookmarkStart w:id="255" w:name="_Toc510446718"/>
      <w:r w:rsidRPr="00421CEB">
        <w:t>SDR: Constraint set 1 configuration relative to JEM anchor</w:t>
      </w:r>
      <w:bookmarkEnd w:id="255"/>
    </w:p>
    <w:p w14:paraId="3DD545CA" w14:textId="5183FA23" w:rsidR="00BF7D94" w:rsidRDefault="00BF7D94" w:rsidP="00AC428F">
      <w:pPr>
        <w:pStyle w:val="Heading3"/>
      </w:pPr>
      <w:bookmarkStart w:id="256" w:name="_Toc510446719"/>
      <w:r w:rsidRPr="00421CEB">
        <w:t>Class SDR-A</w:t>
      </w:r>
      <w:bookmarkEnd w:id="256"/>
    </w:p>
    <w:p w14:paraId="5AD71559" w14:textId="03FDFD41" w:rsidR="00935035" w:rsidRDefault="00935035" w:rsidP="00935035">
      <w:pPr>
        <w:jc w:val="both"/>
        <w:rPr>
          <w:lang w:eastAsia="ko-KR"/>
        </w:rPr>
      </w:pPr>
      <w:r>
        <w:rPr>
          <w:szCs w:val="22"/>
        </w:rPr>
        <w:fldChar w:fldCharType="begin"/>
      </w:r>
      <w:r>
        <w:rPr>
          <w:szCs w:val="22"/>
        </w:rPr>
        <w:instrText xml:space="preserve"> REF _Ref509244083 \h </w:instrText>
      </w:r>
      <w:r>
        <w:rPr>
          <w:szCs w:val="22"/>
        </w:rPr>
      </w:r>
      <w:r>
        <w:rPr>
          <w:szCs w:val="22"/>
        </w:rPr>
        <w:fldChar w:fldCharType="separate"/>
      </w:r>
      <w:r w:rsidR="00772B6F" w:rsidRPr="006471AE">
        <w:rPr>
          <w:bCs/>
          <w:szCs w:val="22"/>
        </w:rPr>
        <w:t xml:space="preserve">Figure </w:t>
      </w:r>
      <w:r w:rsidR="00772B6F">
        <w:rPr>
          <w:bCs/>
          <w:noProof/>
          <w:szCs w:val="22"/>
        </w:rPr>
        <w:t>32</w:t>
      </w:r>
      <w:r>
        <w:rPr>
          <w:szCs w:val="22"/>
        </w:rPr>
        <w:fldChar w:fldCharType="end"/>
      </w:r>
      <w:r>
        <w:rPr>
          <w:szCs w:val="22"/>
        </w:rPr>
        <w:t xml:space="preserve"> compares the luma RD curves of the response and the JEM anchor for </w:t>
      </w:r>
      <w:r>
        <w:rPr>
          <w:lang w:eastAsia="ko-KR"/>
        </w:rPr>
        <w:t xml:space="preserve">5 Class SDR-A sequences under the constraint set 1 configuration. As can be seen in </w:t>
      </w:r>
      <w:r>
        <w:rPr>
          <w:szCs w:val="22"/>
        </w:rPr>
        <w:fldChar w:fldCharType="begin"/>
      </w:r>
      <w:r>
        <w:rPr>
          <w:szCs w:val="22"/>
        </w:rPr>
        <w:instrText xml:space="preserve"> REF _Ref509244083 \h </w:instrText>
      </w:r>
      <w:r>
        <w:rPr>
          <w:szCs w:val="22"/>
        </w:rPr>
      </w:r>
      <w:r>
        <w:rPr>
          <w:szCs w:val="22"/>
        </w:rPr>
        <w:fldChar w:fldCharType="separate"/>
      </w:r>
      <w:r w:rsidR="00772B6F" w:rsidRPr="006471AE">
        <w:rPr>
          <w:bCs/>
          <w:szCs w:val="22"/>
        </w:rPr>
        <w:t xml:space="preserve">Figure </w:t>
      </w:r>
      <w:r w:rsidR="00772B6F">
        <w:rPr>
          <w:bCs/>
          <w:noProof/>
          <w:szCs w:val="22"/>
        </w:rPr>
        <w:t>32</w:t>
      </w:r>
      <w:r>
        <w:rPr>
          <w:szCs w:val="22"/>
        </w:rPr>
        <w:fldChar w:fldCharType="end"/>
      </w:r>
      <w:r>
        <w:rPr>
          <w:lang w:eastAsia="ko-KR"/>
        </w:rPr>
        <w:t xml:space="preserve">, </w:t>
      </w:r>
      <w:r w:rsidR="00346B95">
        <w:rPr>
          <w:lang w:eastAsia="ko-KR"/>
        </w:rPr>
        <w:t>the response provides consistent coding improvement compared</w:t>
      </w:r>
      <w:r>
        <w:rPr>
          <w:lang w:eastAsia="ko-KR"/>
        </w:rPr>
        <w:t xml:space="preserve"> the </w:t>
      </w:r>
      <w:r w:rsidR="00346B95">
        <w:rPr>
          <w:lang w:eastAsia="ko-KR"/>
        </w:rPr>
        <w:t>JEM</w:t>
      </w:r>
      <w:r>
        <w:rPr>
          <w:lang w:eastAsia="ko-KR"/>
        </w:rPr>
        <w:t xml:space="preserve"> anchor</w:t>
      </w:r>
      <w:r w:rsidR="00AD396A">
        <w:rPr>
          <w:lang w:eastAsia="ko-KR"/>
        </w:rPr>
        <w:t>. T</w:t>
      </w:r>
      <w:r w:rsidR="00346B95">
        <w:rPr>
          <w:lang w:eastAsia="ko-KR"/>
        </w:rPr>
        <w:t xml:space="preserve">he </w:t>
      </w:r>
      <w:r>
        <w:rPr>
          <w:lang w:eastAsia="ko-KR"/>
        </w:rPr>
        <w:t>average BD-PSNR</w:t>
      </w:r>
      <w:r w:rsidR="00346B95">
        <w:rPr>
          <w:lang w:eastAsia="ko-KR"/>
        </w:rPr>
        <w:t xml:space="preserve"> gain is</w:t>
      </w:r>
      <w:r>
        <w:rPr>
          <w:lang w:eastAsia="ko-KR"/>
        </w:rPr>
        <w:t xml:space="preserve"> </w:t>
      </w:r>
      <w:r w:rsidR="00346B95">
        <w:rPr>
          <w:lang w:eastAsia="ko-KR"/>
        </w:rPr>
        <w:t>0.11</w:t>
      </w:r>
      <w:r>
        <w:rPr>
          <w:lang w:eastAsia="ko-KR"/>
        </w:rPr>
        <w:t xml:space="preserve"> dB.</w:t>
      </w:r>
    </w:p>
    <w:p w14:paraId="77BE77FE" w14:textId="700425B8" w:rsidR="00FB31C1" w:rsidRDefault="00C744AD" w:rsidP="00FB31C1">
      <w:pPr>
        <w:jc w:val="center"/>
      </w:pPr>
      <w:r w:rsidRPr="00C744AD">
        <w:rPr>
          <w:noProof/>
          <w:lang w:val="en-US" w:eastAsia="zh-CN"/>
        </w:rPr>
        <w:drawing>
          <wp:inline distT="0" distB="0" distL="0" distR="0" wp14:anchorId="1AB1BFFB" wp14:editId="45FF182D">
            <wp:extent cx="3044952" cy="2843784"/>
            <wp:effectExtent l="0" t="0" r="3175" b="0"/>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3044952" cy="2843784"/>
                    </a:xfrm>
                    <a:prstGeom prst="rect">
                      <a:avLst/>
                    </a:prstGeom>
                    <a:noFill/>
                    <a:ln>
                      <a:noFill/>
                    </a:ln>
                  </pic:spPr>
                </pic:pic>
              </a:graphicData>
            </a:graphic>
          </wp:inline>
        </w:drawing>
      </w:r>
      <w:r w:rsidRPr="00C744AD">
        <w:rPr>
          <w:noProof/>
          <w:lang w:val="en-US" w:eastAsia="zh-CN"/>
        </w:rPr>
        <w:drawing>
          <wp:inline distT="0" distB="0" distL="0" distR="0" wp14:anchorId="21BB4386" wp14:editId="0A59434B">
            <wp:extent cx="2825496" cy="2843784"/>
            <wp:effectExtent l="0" t="0" r="0" b="0"/>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2825496" cy="2843784"/>
                    </a:xfrm>
                    <a:prstGeom prst="rect">
                      <a:avLst/>
                    </a:prstGeom>
                    <a:noFill/>
                    <a:ln>
                      <a:noFill/>
                    </a:ln>
                  </pic:spPr>
                </pic:pic>
              </a:graphicData>
            </a:graphic>
          </wp:inline>
        </w:drawing>
      </w:r>
    </w:p>
    <w:p w14:paraId="610E4568" w14:textId="4AB9AEF8" w:rsidR="00FB31C1" w:rsidRDefault="00C744AD" w:rsidP="00FB31C1">
      <w:pPr>
        <w:jc w:val="center"/>
      </w:pPr>
      <w:r w:rsidRPr="00C744AD">
        <w:rPr>
          <w:noProof/>
          <w:lang w:val="en-US" w:eastAsia="zh-CN"/>
        </w:rPr>
        <w:drawing>
          <wp:inline distT="0" distB="0" distL="0" distR="0" wp14:anchorId="08B284AA" wp14:editId="72CC1D43">
            <wp:extent cx="3052763" cy="2663048"/>
            <wp:effectExtent l="0" t="0" r="0" b="4445"/>
            <wp:docPr id="144" name="Picture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3052763" cy="2663048"/>
                    </a:xfrm>
                    <a:prstGeom prst="rect">
                      <a:avLst/>
                    </a:prstGeom>
                    <a:noFill/>
                    <a:ln>
                      <a:noFill/>
                    </a:ln>
                  </pic:spPr>
                </pic:pic>
              </a:graphicData>
            </a:graphic>
          </wp:inline>
        </w:drawing>
      </w:r>
      <w:r w:rsidRPr="00C744AD">
        <w:rPr>
          <w:noProof/>
          <w:lang w:val="en-US" w:eastAsia="zh-CN"/>
        </w:rPr>
        <w:drawing>
          <wp:inline distT="0" distB="0" distL="0" distR="0" wp14:anchorId="40C15AC6" wp14:editId="24753A50">
            <wp:extent cx="2848928" cy="2668044"/>
            <wp:effectExtent l="0" t="0" r="8890" b="0"/>
            <wp:docPr id="145" name="Picture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2849365" cy="2668453"/>
                    </a:xfrm>
                    <a:prstGeom prst="rect">
                      <a:avLst/>
                    </a:prstGeom>
                    <a:noFill/>
                    <a:ln>
                      <a:noFill/>
                    </a:ln>
                  </pic:spPr>
                </pic:pic>
              </a:graphicData>
            </a:graphic>
          </wp:inline>
        </w:drawing>
      </w:r>
    </w:p>
    <w:p w14:paraId="7B89839D" w14:textId="3C383928" w:rsidR="00FB31C1" w:rsidRDefault="00F82133" w:rsidP="00FB31C1">
      <w:pPr>
        <w:jc w:val="center"/>
      </w:pPr>
      <w:r w:rsidRPr="00F82133">
        <w:rPr>
          <w:noProof/>
          <w:lang w:val="en-US" w:eastAsia="zh-CN"/>
        </w:rPr>
        <w:lastRenderedPageBreak/>
        <w:drawing>
          <wp:inline distT="0" distB="0" distL="0" distR="0" wp14:anchorId="7623440A" wp14:editId="0FEBAC9E">
            <wp:extent cx="3191256" cy="2816352"/>
            <wp:effectExtent l="0" t="0" r="9525" b="3175"/>
            <wp:docPr id="147" name="Picture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3191256" cy="2816352"/>
                    </a:xfrm>
                    <a:prstGeom prst="rect">
                      <a:avLst/>
                    </a:prstGeom>
                    <a:noFill/>
                    <a:ln>
                      <a:noFill/>
                    </a:ln>
                  </pic:spPr>
                </pic:pic>
              </a:graphicData>
            </a:graphic>
          </wp:inline>
        </w:drawing>
      </w:r>
    </w:p>
    <w:p w14:paraId="4F4739CB" w14:textId="0B3FEEC8" w:rsidR="000B4B86" w:rsidRPr="00421CEB" w:rsidRDefault="000B4B86" w:rsidP="000B4B86">
      <w:pPr>
        <w:jc w:val="center"/>
        <w:rPr>
          <w:szCs w:val="22"/>
        </w:rPr>
      </w:pPr>
      <w:bookmarkStart w:id="257" w:name="_Ref509244083"/>
      <w:r w:rsidRPr="006471AE">
        <w:rPr>
          <w:bCs/>
          <w:szCs w:val="22"/>
        </w:rPr>
        <w:t xml:space="preserve">Figure </w:t>
      </w:r>
      <w:r w:rsidRPr="006471AE">
        <w:rPr>
          <w:bCs/>
          <w:szCs w:val="22"/>
        </w:rPr>
        <w:fldChar w:fldCharType="begin"/>
      </w:r>
      <w:r w:rsidRPr="006471AE">
        <w:rPr>
          <w:bCs/>
          <w:szCs w:val="22"/>
        </w:rPr>
        <w:instrText xml:space="preserve"> SEQ Figure \* ARABIC </w:instrText>
      </w:r>
      <w:r w:rsidRPr="006471AE">
        <w:rPr>
          <w:bCs/>
          <w:szCs w:val="22"/>
        </w:rPr>
        <w:fldChar w:fldCharType="separate"/>
      </w:r>
      <w:r w:rsidR="00772B6F">
        <w:rPr>
          <w:bCs/>
          <w:noProof/>
          <w:szCs w:val="22"/>
        </w:rPr>
        <w:t>32</w:t>
      </w:r>
      <w:r w:rsidRPr="006471AE">
        <w:rPr>
          <w:bCs/>
          <w:szCs w:val="22"/>
        </w:rPr>
        <w:fldChar w:fldCharType="end"/>
      </w:r>
      <w:bookmarkEnd w:id="257"/>
      <w:r w:rsidRPr="006471AE">
        <w:rPr>
          <w:bCs/>
          <w:szCs w:val="22"/>
        </w:rPr>
        <w:t xml:space="preserve">. </w:t>
      </w:r>
      <w:r>
        <w:rPr>
          <w:bCs/>
          <w:szCs w:val="22"/>
        </w:rPr>
        <w:t xml:space="preserve">RD-curves of </w:t>
      </w:r>
      <w:r>
        <w:rPr>
          <w:lang w:eastAsia="ko-KR"/>
        </w:rPr>
        <w:t xml:space="preserve">the response and </w:t>
      </w:r>
      <w:r w:rsidR="00AD396A">
        <w:rPr>
          <w:lang w:eastAsia="ko-KR"/>
        </w:rPr>
        <w:t xml:space="preserve">the </w:t>
      </w:r>
      <w:r>
        <w:rPr>
          <w:lang w:eastAsia="ko-KR"/>
        </w:rPr>
        <w:t xml:space="preserve">JEM anchor for </w:t>
      </w:r>
      <w:r>
        <w:rPr>
          <w:bCs/>
          <w:szCs w:val="22"/>
        </w:rPr>
        <w:t xml:space="preserve">the Class SDR-A sequences </w:t>
      </w:r>
      <w:r w:rsidR="006849FB">
        <w:rPr>
          <w:bCs/>
          <w:szCs w:val="22"/>
        </w:rPr>
        <w:t>under</w:t>
      </w:r>
      <w:r>
        <w:rPr>
          <w:bCs/>
          <w:szCs w:val="22"/>
        </w:rPr>
        <w:t xml:space="preserve"> constraint set 1 configuration</w:t>
      </w:r>
    </w:p>
    <w:p w14:paraId="39E32AFA" w14:textId="65E34F28" w:rsidR="00BF7D94" w:rsidRDefault="00BF7D94">
      <w:pPr>
        <w:pStyle w:val="Heading3"/>
      </w:pPr>
      <w:bookmarkStart w:id="258" w:name="_Toc510446720"/>
      <w:r w:rsidRPr="00421CEB">
        <w:t>Class SDR-B</w:t>
      </w:r>
      <w:bookmarkEnd w:id="258"/>
    </w:p>
    <w:p w14:paraId="22DBCEB6" w14:textId="7A94B669" w:rsidR="007816B8" w:rsidRDefault="007816B8" w:rsidP="007816B8">
      <w:pPr>
        <w:jc w:val="both"/>
        <w:rPr>
          <w:lang w:eastAsia="ko-KR"/>
        </w:rPr>
      </w:pPr>
      <w:r>
        <w:rPr>
          <w:szCs w:val="22"/>
        </w:rPr>
        <w:fldChar w:fldCharType="begin"/>
      </w:r>
      <w:r>
        <w:rPr>
          <w:szCs w:val="22"/>
        </w:rPr>
        <w:instrText xml:space="preserve"> REF _Ref509245060 \h </w:instrText>
      </w:r>
      <w:r>
        <w:rPr>
          <w:szCs w:val="22"/>
        </w:rPr>
      </w:r>
      <w:r>
        <w:rPr>
          <w:szCs w:val="22"/>
        </w:rPr>
        <w:fldChar w:fldCharType="separate"/>
      </w:r>
      <w:r w:rsidR="00772B6F" w:rsidRPr="006471AE">
        <w:rPr>
          <w:bCs/>
          <w:szCs w:val="22"/>
        </w:rPr>
        <w:t xml:space="preserve">Figure </w:t>
      </w:r>
      <w:r w:rsidR="00772B6F">
        <w:rPr>
          <w:bCs/>
          <w:noProof/>
          <w:szCs w:val="22"/>
        </w:rPr>
        <w:t>33</w:t>
      </w:r>
      <w:r>
        <w:rPr>
          <w:szCs w:val="22"/>
        </w:rPr>
        <w:fldChar w:fldCharType="end"/>
      </w:r>
      <w:r>
        <w:rPr>
          <w:szCs w:val="22"/>
        </w:rPr>
        <w:t xml:space="preserve"> compares the luma RD curves of the response and the JEM anchor for </w:t>
      </w:r>
      <w:r>
        <w:rPr>
          <w:lang w:eastAsia="ko-KR"/>
        </w:rPr>
        <w:t xml:space="preserve">5 Class SDR-B sequences under the constraint set 1 configuration. As can be seen in </w:t>
      </w:r>
      <w:r>
        <w:rPr>
          <w:szCs w:val="22"/>
        </w:rPr>
        <w:fldChar w:fldCharType="begin"/>
      </w:r>
      <w:r>
        <w:rPr>
          <w:szCs w:val="22"/>
        </w:rPr>
        <w:instrText xml:space="preserve"> REF _Ref509245060 \h </w:instrText>
      </w:r>
      <w:r>
        <w:rPr>
          <w:szCs w:val="22"/>
        </w:rPr>
      </w:r>
      <w:r>
        <w:rPr>
          <w:szCs w:val="22"/>
        </w:rPr>
        <w:fldChar w:fldCharType="separate"/>
      </w:r>
      <w:r w:rsidR="00772B6F" w:rsidRPr="006471AE">
        <w:rPr>
          <w:bCs/>
          <w:szCs w:val="22"/>
        </w:rPr>
        <w:t xml:space="preserve">Figure </w:t>
      </w:r>
      <w:r w:rsidR="00772B6F">
        <w:rPr>
          <w:bCs/>
          <w:noProof/>
          <w:szCs w:val="22"/>
        </w:rPr>
        <w:t>33</w:t>
      </w:r>
      <w:r>
        <w:rPr>
          <w:szCs w:val="22"/>
        </w:rPr>
        <w:fldChar w:fldCharType="end"/>
      </w:r>
      <w:r>
        <w:rPr>
          <w:szCs w:val="22"/>
        </w:rPr>
        <w:t>,</w:t>
      </w:r>
      <w:r>
        <w:rPr>
          <w:lang w:eastAsia="ko-KR"/>
        </w:rPr>
        <w:t xml:space="preserve"> the response provides consistent coding improvement</w:t>
      </w:r>
      <w:r w:rsidR="00E74133">
        <w:rPr>
          <w:lang w:eastAsia="ko-KR"/>
        </w:rPr>
        <w:t>s</w:t>
      </w:r>
      <w:r>
        <w:rPr>
          <w:lang w:eastAsia="ko-KR"/>
        </w:rPr>
        <w:t xml:space="preserve"> compared the JEM anchor</w:t>
      </w:r>
      <w:r w:rsidR="00AD396A">
        <w:rPr>
          <w:lang w:eastAsia="ko-KR"/>
        </w:rPr>
        <w:t>. T</w:t>
      </w:r>
      <w:r>
        <w:rPr>
          <w:lang w:eastAsia="ko-KR"/>
        </w:rPr>
        <w:t>he average BD-PSNR gain is 0.11 dB.</w:t>
      </w:r>
    </w:p>
    <w:p w14:paraId="0F3B42A4" w14:textId="1A8DC964" w:rsidR="00E9633A" w:rsidRDefault="00F82133" w:rsidP="00E9633A">
      <w:pPr>
        <w:jc w:val="center"/>
        <w:rPr>
          <w:szCs w:val="22"/>
        </w:rPr>
      </w:pPr>
      <w:r w:rsidRPr="00F82133">
        <w:rPr>
          <w:noProof/>
          <w:lang w:val="en-US" w:eastAsia="zh-CN"/>
        </w:rPr>
        <w:drawing>
          <wp:inline distT="0" distB="0" distL="0" distR="0" wp14:anchorId="73452C6D" wp14:editId="46A45B4A">
            <wp:extent cx="2990088" cy="2807208"/>
            <wp:effectExtent l="0" t="0" r="1270" b="0"/>
            <wp:docPr id="148" name="Picture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2990088" cy="2807208"/>
                    </a:xfrm>
                    <a:prstGeom prst="rect">
                      <a:avLst/>
                    </a:prstGeom>
                    <a:noFill/>
                    <a:ln>
                      <a:noFill/>
                    </a:ln>
                  </pic:spPr>
                </pic:pic>
              </a:graphicData>
            </a:graphic>
          </wp:inline>
        </w:drawing>
      </w:r>
      <w:r w:rsidRPr="00F82133">
        <w:rPr>
          <w:noProof/>
          <w:lang w:val="en-US" w:eastAsia="zh-CN"/>
        </w:rPr>
        <w:drawing>
          <wp:inline distT="0" distB="0" distL="0" distR="0" wp14:anchorId="75207594" wp14:editId="0275E7AD">
            <wp:extent cx="2825496" cy="2788920"/>
            <wp:effectExtent l="0" t="0" r="0" b="0"/>
            <wp:docPr id="149" name="Picture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2825496" cy="2788920"/>
                    </a:xfrm>
                    <a:prstGeom prst="rect">
                      <a:avLst/>
                    </a:prstGeom>
                    <a:noFill/>
                    <a:ln>
                      <a:noFill/>
                    </a:ln>
                  </pic:spPr>
                </pic:pic>
              </a:graphicData>
            </a:graphic>
          </wp:inline>
        </w:drawing>
      </w:r>
    </w:p>
    <w:p w14:paraId="6F783690" w14:textId="38BD7DBB" w:rsidR="00E9633A" w:rsidRDefault="00F82133" w:rsidP="00E9633A">
      <w:pPr>
        <w:jc w:val="center"/>
        <w:rPr>
          <w:szCs w:val="22"/>
        </w:rPr>
      </w:pPr>
      <w:r w:rsidRPr="00F82133">
        <w:rPr>
          <w:noProof/>
          <w:lang w:val="en-US" w:eastAsia="zh-CN"/>
        </w:rPr>
        <w:lastRenderedPageBreak/>
        <w:drawing>
          <wp:inline distT="0" distB="0" distL="0" distR="0" wp14:anchorId="5B660054" wp14:editId="38040A8A">
            <wp:extent cx="3090672" cy="2862072"/>
            <wp:effectExtent l="0" t="0" r="0" b="0"/>
            <wp:docPr id="150" name="Picture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3090672" cy="2862072"/>
                    </a:xfrm>
                    <a:prstGeom prst="rect">
                      <a:avLst/>
                    </a:prstGeom>
                    <a:noFill/>
                    <a:ln>
                      <a:noFill/>
                    </a:ln>
                  </pic:spPr>
                </pic:pic>
              </a:graphicData>
            </a:graphic>
          </wp:inline>
        </w:drawing>
      </w:r>
      <w:r w:rsidRPr="00F82133">
        <w:rPr>
          <w:noProof/>
          <w:lang w:val="en-US" w:eastAsia="zh-CN"/>
        </w:rPr>
        <w:drawing>
          <wp:inline distT="0" distB="0" distL="0" distR="0" wp14:anchorId="0C4F85D4" wp14:editId="40FC7DB8">
            <wp:extent cx="2786063" cy="2841599"/>
            <wp:effectExtent l="0" t="0" r="0" b="0"/>
            <wp:docPr id="151" name="Picture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2787577" cy="2843143"/>
                    </a:xfrm>
                    <a:prstGeom prst="rect">
                      <a:avLst/>
                    </a:prstGeom>
                    <a:noFill/>
                    <a:ln>
                      <a:noFill/>
                    </a:ln>
                  </pic:spPr>
                </pic:pic>
              </a:graphicData>
            </a:graphic>
          </wp:inline>
        </w:drawing>
      </w:r>
    </w:p>
    <w:p w14:paraId="71D219DC" w14:textId="1EADCFB1" w:rsidR="00E9633A" w:rsidRDefault="00F82133" w:rsidP="00E9633A">
      <w:pPr>
        <w:jc w:val="center"/>
        <w:rPr>
          <w:szCs w:val="22"/>
        </w:rPr>
      </w:pPr>
      <w:r w:rsidRPr="00F82133">
        <w:rPr>
          <w:noProof/>
          <w:lang w:val="en-US" w:eastAsia="zh-CN"/>
        </w:rPr>
        <w:drawing>
          <wp:inline distT="0" distB="0" distL="0" distR="0" wp14:anchorId="48E3F53D" wp14:editId="703427D5">
            <wp:extent cx="3246120" cy="2743200"/>
            <wp:effectExtent l="0" t="0" r="0" b="0"/>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3246120" cy="2743200"/>
                    </a:xfrm>
                    <a:prstGeom prst="rect">
                      <a:avLst/>
                    </a:prstGeom>
                    <a:noFill/>
                    <a:ln>
                      <a:noFill/>
                    </a:ln>
                  </pic:spPr>
                </pic:pic>
              </a:graphicData>
            </a:graphic>
          </wp:inline>
        </w:drawing>
      </w:r>
    </w:p>
    <w:p w14:paraId="5B949166" w14:textId="76668FE2" w:rsidR="007816B8" w:rsidRPr="00421CEB" w:rsidRDefault="007816B8" w:rsidP="007816B8">
      <w:pPr>
        <w:jc w:val="center"/>
        <w:rPr>
          <w:szCs w:val="22"/>
        </w:rPr>
      </w:pPr>
      <w:bookmarkStart w:id="259" w:name="_Ref509245060"/>
      <w:r w:rsidRPr="006471AE">
        <w:rPr>
          <w:bCs/>
          <w:szCs w:val="22"/>
        </w:rPr>
        <w:t xml:space="preserve">Figure </w:t>
      </w:r>
      <w:r w:rsidRPr="006471AE">
        <w:rPr>
          <w:bCs/>
          <w:szCs w:val="22"/>
        </w:rPr>
        <w:fldChar w:fldCharType="begin"/>
      </w:r>
      <w:r w:rsidRPr="006471AE">
        <w:rPr>
          <w:bCs/>
          <w:szCs w:val="22"/>
        </w:rPr>
        <w:instrText xml:space="preserve"> SEQ Figure \* ARABIC </w:instrText>
      </w:r>
      <w:r w:rsidRPr="006471AE">
        <w:rPr>
          <w:bCs/>
          <w:szCs w:val="22"/>
        </w:rPr>
        <w:fldChar w:fldCharType="separate"/>
      </w:r>
      <w:r w:rsidR="00772B6F">
        <w:rPr>
          <w:bCs/>
          <w:noProof/>
          <w:szCs w:val="22"/>
        </w:rPr>
        <w:t>33</w:t>
      </w:r>
      <w:r w:rsidRPr="006471AE">
        <w:rPr>
          <w:bCs/>
          <w:szCs w:val="22"/>
        </w:rPr>
        <w:fldChar w:fldCharType="end"/>
      </w:r>
      <w:bookmarkEnd w:id="259"/>
      <w:r w:rsidRPr="006471AE">
        <w:rPr>
          <w:bCs/>
          <w:szCs w:val="22"/>
        </w:rPr>
        <w:t xml:space="preserve">. </w:t>
      </w:r>
      <w:r>
        <w:rPr>
          <w:bCs/>
          <w:szCs w:val="22"/>
        </w:rPr>
        <w:t xml:space="preserve">RD-curves of </w:t>
      </w:r>
      <w:r>
        <w:rPr>
          <w:lang w:eastAsia="ko-KR"/>
        </w:rPr>
        <w:t xml:space="preserve">the response and </w:t>
      </w:r>
      <w:r w:rsidR="00BE7BF5">
        <w:rPr>
          <w:lang w:eastAsia="ko-KR"/>
        </w:rPr>
        <w:t xml:space="preserve">the </w:t>
      </w:r>
      <w:r>
        <w:rPr>
          <w:lang w:eastAsia="ko-KR"/>
        </w:rPr>
        <w:t xml:space="preserve">JEM anchor for </w:t>
      </w:r>
      <w:r>
        <w:rPr>
          <w:bCs/>
          <w:szCs w:val="22"/>
        </w:rPr>
        <w:t xml:space="preserve">the Class SDR-B sequences </w:t>
      </w:r>
      <w:r w:rsidR="006849FB">
        <w:rPr>
          <w:bCs/>
          <w:szCs w:val="22"/>
        </w:rPr>
        <w:t>under</w:t>
      </w:r>
      <w:r>
        <w:rPr>
          <w:bCs/>
          <w:szCs w:val="22"/>
        </w:rPr>
        <w:t xml:space="preserve"> constraint set 1 configuration</w:t>
      </w:r>
    </w:p>
    <w:p w14:paraId="5AF4956E" w14:textId="147BB405" w:rsidR="00BF7D94" w:rsidRDefault="00BF7D94">
      <w:pPr>
        <w:pStyle w:val="Heading3"/>
      </w:pPr>
      <w:bookmarkStart w:id="260" w:name="_Toc510446721"/>
      <w:r w:rsidRPr="00421CEB">
        <w:t>Overall</w:t>
      </w:r>
      <w:bookmarkEnd w:id="260"/>
    </w:p>
    <w:p w14:paraId="49DDE195" w14:textId="3B4F386A" w:rsidR="0069293B" w:rsidRDefault="0085687E" w:rsidP="0069293B">
      <w:pPr>
        <w:jc w:val="both"/>
      </w:pPr>
      <w:r>
        <w:fldChar w:fldCharType="begin"/>
      </w:r>
      <w:r>
        <w:instrText xml:space="preserve"> REF _Ref509245484 \h </w:instrText>
      </w:r>
      <w:r>
        <w:fldChar w:fldCharType="separate"/>
      </w:r>
      <w:r w:rsidR="00772B6F" w:rsidRPr="001E11F3">
        <w:rPr>
          <w:szCs w:val="22"/>
        </w:rPr>
        <w:t xml:space="preserve">Table </w:t>
      </w:r>
      <w:r w:rsidR="00772B6F">
        <w:rPr>
          <w:noProof/>
          <w:szCs w:val="22"/>
        </w:rPr>
        <w:t>7</w:t>
      </w:r>
      <w:r>
        <w:fldChar w:fldCharType="end"/>
      </w:r>
      <w:r>
        <w:t xml:space="preserve"> </w:t>
      </w:r>
      <w:r w:rsidR="0069293B">
        <w:t xml:space="preserve">shows the average BD-rate improvement of the response compared to the </w:t>
      </w:r>
      <w:r>
        <w:t>JEM</w:t>
      </w:r>
      <w:r w:rsidR="0069293B">
        <w:t xml:space="preserve"> anchor under the constraint set 1 configuration. For the SDR-A sequences, the average BD-rate savings for {Y, U, V} components of the response are {</w:t>
      </w:r>
      <w:r w:rsidR="003175B6">
        <w:t>4.38%, 3.46%, 3.45%</w:t>
      </w:r>
      <w:r w:rsidR="0069293B">
        <w:t>}. For the SDR-B sequences, the average BD-rates savings for {Y, U, V} components are {</w:t>
      </w:r>
      <w:r w:rsidR="003175B6">
        <w:t>3.58%, 3.11%, 2.87%</w:t>
      </w:r>
      <w:r w:rsidR="0069293B">
        <w:t xml:space="preserve">}. The maximum </w:t>
      </w:r>
      <w:r w:rsidR="00600444">
        <w:t xml:space="preserve">luma </w:t>
      </w:r>
      <w:r w:rsidR="0069293B">
        <w:t>BD-rate gain is</w:t>
      </w:r>
      <w:r w:rsidR="003175B6">
        <w:t xml:space="preserve"> 5.59</w:t>
      </w:r>
      <w:r w:rsidR="0069293B">
        <w:t xml:space="preserve">% achieved by the sequence </w:t>
      </w:r>
      <w:r w:rsidR="0069293B" w:rsidRPr="00202CB7">
        <w:rPr>
          <w:i/>
        </w:rPr>
        <w:t>“</w:t>
      </w:r>
      <w:r w:rsidR="003175B6">
        <w:rPr>
          <w:i/>
        </w:rPr>
        <w:t>ParkRunning3</w:t>
      </w:r>
      <w:r w:rsidR="00701B0A">
        <w:rPr>
          <w:i/>
        </w:rPr>
        <w:t>.</w:t>
      </w:r>
      <w:r w:rsidR="0069293B" w:rsidRPr="00202CB7">
        <w:rPr>
          <w:i/>
        </w:rPr>
        <w:t>”</w:t>
      </w:r>
    </w:p>
    <w:p w14:paraId="6023E605" w14:textId="267989F4" w:rsidR="0069293B" w:rsidRPr="00421CEB" w:rsidRDefault="0069293B" w:rsidP="00884B1F">
      <w:pPr>
        <w:keepNext/>
        <w:spacing w:after="120"/>
        <w:jc w:val="center"/>
      </w:pPr>
      <w:bookmarkStart w:id="261" w:name="_Ref509245484"/>
      <w:r w:rsidRPr="001E11F3">
        <w:rPr>
          <w:szCs w:val="22"/>
        </w:rPr>
        <w:lastRenderedPageBreak/>
        <w:t xml:space="preserve">Table </w:t>
      </w:r>
      <w:r w:rsidRPr="001E11F3">
        <w:rPr>
          <w:i/>
          <w:szCs w:val="22"/>
        </w:rPr>
        <w:fldChar w:fldCharType="begin"/>
      </w:r>
      <w:r w:rsidRPr="001E11F3">
        <w:rPr>
          <w:szCs w:val="22"/>
        </w:rPr>
        <w:instrText xml:space="preserve"> SEQ Table \* ARABIC </w:instrText>
      </w:r>
      <w:r w:rsidRPr="001E11F3">
        <w:rPr>
          <w:i/>
          <w:szCs w:val="22"/>
        </w:rPr>
        <w:fldChar w:fldCharType="separate"/>
      </w:r>
      <w:r w:rsidR="00772B6F">
        <w:rPr>
          <w:noProof/>
          <w:szCs w:val="22"/>
        </w:rPr>
        <w:t>7</w:t>
      </w:r>
      <w:r w:rsidRPr="001E11F3">
        <w:rPr>
          <w:i/>
          <w:noProof/>
          <w:szCs w:val="22"/>
        </w:rPr>
        <w:fldChar w:fldCharType="end"/>
      </w:r>
      <w:bookmarkEnd w:id="261"/>
      <w:r w:rsidRPr="001E11F3">
        <w:rPr>
          <w:szCs w:val="22"/>
        </w:rPr>
        <w:t xml:space="preserve">. </w:t>
      </w:r>
      <w:r>
        <w:t xml:space="preserve">Comparison of the response with the </w:t>
      </w:r>
      <w:r>
        <w:rPr>
          <w:lang w:eastAsia="ko-KR"/>
        </w:rPr>
        <w:t>JEM anchor</w:t>
      </w:r>
      <w:r>
        <w:t xml:space="preserve"> under the constraint set 1 configuration</w:t>
      </w:r>
    </w:p>
    <w:tbl>
      <w:tblPr>
        <w:tblW w:w="6020" w:type="dxa"/>
        <w:jc w:val="center"/>
        <w:tblLook w:val="04A0" w:firstRow="1" w:lastRow="0" w:firstColumn="1" w:lastColumn="0" w:noHBand="0" w:noVBand="1"/>
      </w:tblPr>
      <w:tblGrid>
        <w:gridCol w:w="2000"/>
        <w:gridCol w:w="1340"/>
        <w:gridCol w:w="1340"/>
        <w:gridCol w:w="1340"/>
      </w:tblGrid>
      <w:tr w:rsidR="0069293B" w:rsidRPr="0069293B" w14:paraId="7253BE0F" w14:textId="77777777" w:rsidTr="00384142">
        <w:trPr>
          <w:trHeight w:val="255"/>
          <w:jc w:val="center"/>
        </w:trPr>
        <w:tc>
          <w:tcPr>
            <w:tcW w:w="2000" w:type="dxa"/>
            <w:tcBorders>
              <w:top w:val="nil"/>
              <w:left w:val="nil"/>
              <w:bottom w:val="nil"/>
              <w:right w:val="nil"/>
            </w:tcBorders>
            <w:shd w:val="clear" w:color="auto" w:fill="auto"/>
            <w:noWrap/>
            <w:vAlign w:val="bottom"/>
            <w:hideMark/>
          </w:tcPr>
          <w:p w14:paraId="029F6934" w14:textId="77777777" w:rsidR="0069293B" w:rsidRPr="0069293B" w:rsidRDefault="0069293B" w:rsidP="00884B1F">
            <w:pPr>
              <w:keepNext/>
              <w:spacing w:before="0"/>
              <w:rPr>
                <w:szCs w:val="22"/>
                <w:lang w:val="en-US"/>
              </w:rPr>
            </w:pPr>
          </w:p>
        </w:tc>
        <w:tc>
          <w:tcPr>
            <w:tcW w:w="1340" w:type="dxa"/>
            <w:tcBorders>
              <w:top w:val="single" w:sz="8" w:space="0" w:color="auto"/>
              <w:left w:val="single" w:sz="8" w:space="0" w:color="auto"/>
              <w:bottom w:val="single" w:sz="8" w:space="0" w:color="auto"/>
              <w:right w:val="nil"/>
            </w:tcBorders>
            <w:shd w:val="clear" w:color="auto" w:fill="auto"/>
            <w:noWrap/>
            <w:vAlign w:val="center"/>
            <w:hideMark/>
          </w:tcPr>
          <w:p w14:paraId="3893A6D0" w14:textId="77777777" w:rsidR="0069293B" w:rsidRPr="0069293B" w:rsidRDefault="0069293B" w:rsidP="00884B1F">
            <w:pPr>
              <w:keepNext/>
              <w:spacing w:before="0"/>
              <w:jc w:val="center"/>
              <w:rPr>
                <w:color w:val="000000"/>
                <w:szCs w:val="22"/>
                <w:lang w:val="en-US"/>
              </w:rPr>
            </w:pPr>
            <w:r w:rsidRPr="0069293B">
              <w:rPr>
                <w:color w:val="000000"/>
                <w:szCs w:val="22"/>
                <w:lang w:val="en-US"/>
              </w:rPr>
              <w:t>BD-rate(Y)</w:t>
            </w:r>
          </w:p>
        </w:tc>
        <w:tc>
          <w:tcPr>
            <w:tcW w:w="1340" w:type="dxa"/>
            <w:tcBorders>
              <w:top w:val="single" w:sz="8" w:space="0" w:color="auto"/>
              <w:left w:val="nil"/>
              <w:bottom w:val="single" w:sz="8" w:space="0" w:color="auto"/>
              <w:right w:val="nil"/>
            </w:tcBorders>
            <w:shd w:val="clear" w:color="auto" w:fill="auto"/>
            <w:noWrap/>
            <w:vAlign w:val="center"/>
            <w:hideMark/>
          </w:tcPr>
          <w:p w14:paraId="137358E0" w14:textId="77777777" w:rsidR="0069293B" w:rsidRPr="0069293B" w:rsidRDefault="0069293B" w:rsidP="00884B1F">
            <w:pPr>
              <w:keepNext/>
              <w:spacing w:before="0"/>
              <w:jc w:val="center"/>
              <w:rPr>
                <w:color w:val="000000"/>
                <w:szCs w:val="22"/>
                <w:lang w:val="en-US"/>
              </w:rPr>
            </w:pPr>
            <w:r w:rsidRPr="0069293B">
              <w:rPr>
                <w:color w:val="000000"/>
                <w:szCs w:val="22"/>
                <w:lang w:val="en-US"/>
              </w:rPr>
              <w:t>BD-rate(U)</w:t>
            </w:r>
          </w:p>
        </w:tc>
        <w:tc>
          <w:tcPr>
            <w:tcW w:w="1340" w:type="dxa"/>
            <w:tcBorders>
              <w:top w:val="single" w:sz="8" w:space="0" w:color="auto"/>
              <w:left w:val="nil"/>
              <w:bottom w:val="single" w:sz="8" w:space="0" w:color="auto"/>
              <w:right w:val="single" w:sz="8" w:space="0" w:color="auto"/>
            </w:tcBorders>
            <w:shd w:val="clear" w:color="auto" w:fill="auto"/>
            <w:noWrap/>
            <w:vAlign w:val="center"/>
            <w:hideMark/>
          </w:tcPr>
          <w:p w14:paraId="4B2555A7" w14:textId="77777777" w:rsidR="0069293B" w:rsidRPr="0069293B" w:rsidRDefault="0069293B" w:rsidP="00884B1F">
            <w:pPr>
              <w:keepNext/>
              <w:spacing w:before="0"/>
              <w:jc w:val="center"/>
              <w:rPr>
                <w:color w:val="000000"/>
                <w:szCs w:val="22"/>
                <w:lang w:val="en-US"/>
              </w:rPr>
            </w:pPr>
            <w:r w:rsidRPr="0069293B">
              <w:rPr>
                <w:color w:val="000000"/>
                <w:szCs w:val="22"/>
                <w:lang w:val="en-US"/>
              </w:rPr>
              <w:t>BD-rate(V)</w:t>
            </w:r>
          </w:p>
        </w:tc>
      </w:tr>
      <w:tr w:rsidR="0069293B" w:rsidRPr="0069293B" w14:paraId="3CFD8CBC" w14:textId="77777777" w:rsidTr="00384142">
        <w:trPr>
          <w:trHeight w:val="255"/>
          <w:jc w:val="center"/>
        </w:trPr>
        <w:tc>
          <w:tcPr>
            <w:tcW w:w="2000" w:type="dxa"/>
            <w:tcBorders>
              <w:top w:val="single" w:sz="8" w:space="0" w:color="auto"/>
              <w:left w:val="single" w:sz="8" w:space="0" w:color="auto"/>
              <w:bottom w:val="nil"/>
              <w:right w:val="nil"/>
            </w:tcBorders>
            <w:shd w:val="clear" w:color="auto" w:fill="auto"/>
            <w:noWrap/>
            <w:vAlign w:val="center"/>
            <w:hideMark/>
          </w:tcPr>
          <w:p w14:paraId="11AF2FDA" w14:textId="77777777" w:rsidR="0069293B" w:rsidRPr="0069293B" w:rsidRDefault="0069293B" w:rsidP="00884B1F">
            <w:pPr>
              <w:keepNext/>
              <w:spacing w:before="0"/>
              <w:jc w:val="center"/>
              <w:rPr>
                <w:color w:val="000000"/>
                <w:szCs w:val="22"/>
                <w:lang w:val="en-US"/>
              </w:rPr>
            </w:pPr>
            <w:r w:rsidRPr="0069293B">
              <w:rPr>
                <w:color w:val="000000"/>
                <w:szCs w:val="22"/>
                <w:lang w:val="en-US"/>
              </w:rPr>
              <w:t>FoodMarket4</w:t>
            </w:r>
          </w:p>
        </w:tc>
        <w:tc>
          <w:tcPr>
            <w:tcW w:w="1340" w:type="dxa"/>
            <w:tcBorders>
              <w:top w:val="single" w:sz="8" w:space="0" w:color="auto"/>
              <w:left w:val="single" w:sz="8" w:space="0" w:color="auto"/>
              <w:bottom w:val="nil"/>
              <w:right w:val="nil"/>
            </w:tcBorders>
            <w:shd w:val="clear" w:color="000000" w:fill="CCFFCC"/>
            <w:noWrap/>
            <w:vAlign w:val="center"/>
            <w:hideMark/>
          </w:tcPr>
          <w:p w14:paraId="08CB6EFA" w14:textId="77777777" w:rsidR="0069293B" w:rsidRPr="0069293B" w:rsidRDefault="0069293B" w:rsidP="00884B1F">
            <w:pPr>
              <w:keepNext/>
              <w:spacing w:before="0"/>
              <w:jc w:val="center"/>
              <w:rPr>
                <w:szCs w:val="22"/>
                <w:lang w:val="en-US"/>
              </w:rPr>
            </w:pPr>
            <w:r w:rsidRPr="0069293B">
              <w:rPr>
                <w:szCs w:val="22"/>
                <w:lang w:val="en-US"/>
              </w:rPr>
              <w:t>-3.71%</w:t>
            </w:r>
          </w:p>
        </w:tc>
        <w:tc>
          <w:tcPr>
            <w:tcW w:w="1340" w:type="dxa"/>
            <w:tcBorders>
              <w:top w:val="nil"/>
              <w:left w:val="nil"/>
              <w:bottom w:val="nil"/>
              <w:right w:val="nil"/>
            </w:tcBorders>
            <w:shd w:val="clear" w:color="auto" w:fill="auto"/>
            <w:noWrap/>
            <w:vAlign w:val="center"/>
            <w:hideMark/>
          </w:tcPr>
          <w:p w14:paraId="7F6D29CF" w14:textId="77777777" w:rsidR="0069293B" w:rsidRPr="0069293B" w:rsidRDefault="0069293B" w:rsidP="00884B1F">
            <w:pPr>
              <w:keepNext/>
              <w:spacing w:before="0"/>
              <w:jc w:val="center"/>
              <w:rPr>
                <w:color w:val="000000"/>
                <w:szCs w:val="22"/>
                <w:lang w:val="en-US"/>
              </w:rPr>
            </w:pPr>
            <w:r w:rsidRPr="0069293B">
              <w:rPr>
                <w:color w:val="000000"/>
                <w:szCs w:val="22"/>
                <w:lang w:val="en-US"/>
              </w:rPr>
              <w:t>2.53%</w:t>
            </w:r>
          </w:p>
        </w:tc>
        <w:tc>
          <w:tcPr>
            <w:tcW w:w="1340" w:type="dxa"/>
            <w:tcBorders>
              <w:top w:val="nil"/>
              <w:left w:val="nil"/>
              <w:bottom w:val="nil"/>
              <w:right w:val="single" w:sz="8" w:space="0" w:color="auto"/>
            </w:tcBorders>
            <w:shd w:val="clear" w:color="auto" w:fill="auto"/>
            <w:noWrap/>
            <w:vAlign w:val="center"/>
            <w:hideMark/>
          </w:tcPr>
          <w:p w14:paraId="19E9E4DC" w14:textId="77777777" w:rsidR="0069293B" w:rsidRPr="0069293B" w:rsidRDefault="0069293B" w:rsidP="00884B1F">
            <w:pPr>
              <w:keepNext/>
              <w:spacing w:before="0"/>
              <w:jc w:val="center"/>
              <w:rPr>
                <w:color w:val="000000"/>
                <w:szCs w:val="22"/>
                <w:lang w:val="en-US"/>
              </w:rPr>
            </w:pPr>
            <w:r w:rsidRPr="0069293B">
              <w:rPr>
                <w:color w:val="000000"/>
                <w:szCs w:val="22"/>
                <w:lang w:val="en-US"/>
              </w:rPr>
              <w:t>0.80%</w:t>
            </w:r>
          </w:p>
        </w:tc>
      </w:tr>
      <w:tr w:rsidR="0069293B" w:rsidRPr="0069293B" w14:paraId="520853C8" w14:textId="77777777" w:rsidTr="00384142">
        <w:trPr>
          <w:trHeight w:val="255"/>
          <w:jc w:val="center"/>
        </w:trPr>
        <w:tc>
          <w:tcPr>
            <w:tcW w:w="2000" w:type="dxa"/>
            <w:tcBorders>
              <w:top w:val="nil"/>
              <w:left w:val="single" w:sz="8" w:space="0" w:color="auto"/>
              <w:bottom w:val="nil"/>
              <w:right w:val="nil"/>
            </w:tcBorders>
            <w:shd w:val="clear" w:color="auto" w:fill="auto"/>
            <w:noWrap/>
            <w:vAlign w:val="center"/>
            <w:hideMark/>
          </w:tcPr>
          <w:p w14:paraId="660CE6B4" w14:textId="77777777" w:rsidR="0069293B" w:rsidRPr="0069293B" w:rsidRDefault="0069293B" w:rsidP="00884B1F">
            <w:pPr>
              <w:keepNext/>
              <w:spacing w:before="0"/>
              <w:jc w:val="center"/>
              <w:rPr>
                <w:color w:val="000000"/>
                <w:szCs w:val="22"/>
                <w:lang w:val="en-US"/>
              </w:rPr>
            </w:pPr>
            <w:r w:rsidRPr="0069293B">
              <w:rPr>
                <w:color w:val="000000"/>
                <w:szCs w:val="22"/>
                <w:lang w:val="en-US"/>
              </w:rPr>
              <w:t>CatRobot1</w:t>
            </w:r>
          </w:p>
        </w:tc>
        <w:tc>
          <w:tcPr>
            <w:tcW w:w="1340" w:type="dxa"/>
            <w:tcBorders>
              <w:top w:val="nil"/>
              <w:left w:val="single" w:sz="8" w:space="0" w:color="auto"/>
              <w:bottom w:val="nil"/>
              <w:right w:val="nil"/>
            </w:tcBorders>
            <w:shd w:val="clear" w:color="000000" w:fill="CCFFCC"/>
            <w:noWrap/>
            <w:vAlign w:val="center"/>
            <w:hideMark/>
          </w:tcPr>
          <w:p w14:paraId="17FB8280" w14:textId="77777777" w:rsidR="0069293B" w:rsidRPr="0069293B" w:rsidRDefault="0069293B" w:rsidP="00884B1F">
            <w:pPr>
              <w:keepNext/>
              <w:spacing w:before="0"/>
              <w:jc w:val="center"/>
              <w:rPr>
                <w:szCs w:val="22"/>
                <w:lang w:val="en-US"/>
              </w:rPr>
            </w:pPr>
            <w:r w:rsidRPr="0069293B">
              <w:rPr>
                <w:szCs w:val="22"/>
                <w:lang w:val="en-US"/>
              </w:rPr>
              <w:t>-3.78%</w:t>
            </w:r>
          </w:p>
        </w:tc>
        <w:tc>
          <w:tcPr>
            <w:tcW w:w="1340" w:type="dxa"/>
            <w:tcBorders>
              <w:top w:val="nil"/>
              <w:left w:val="nil"/>
              <w:bottom w:val="nil"/>
              <w:right w:val="nil"/>
            </w:tcBorders>
            <w:shd w:val="clear" w:color="000000" w:fill="CCFFCC"/>
            <w:noWrap/>
            <w:vAlign w:val="center"/>
            <w:hideMark/>
          </w:tcPr>
          <w:p w14:paraId="26CA2CB0" w14:textId="77777777" w:rsidR="0069293B" w:rsidRPr="0069293B" w:rsidRDefault="0069293B" w:rsidP="00884B1F">
            <w:pPr>
              <w:keepNext/>
              <w:spacing w:before="0"/>
              <w:jc w:val="center"/>
              <w:rPr>
                <w:szCs w:val="22"/>
                <w:lang w:val="en-US"/>
              </w:rPr>
            </w:pPr>
            <w:r w:rsidRPr="0069293B">
              <w:rPr>
                <w:szCs w:val="22"/>
                <w:lang w:val="en-US"/>
              </w:rPr>
              <w:t>-8.89%</w:t>
            </w:r>
          </w:p>
        </w:tc>
        <w:tc>
          <w:tcPr>
            <w:tcW w:w="1340" w:type="dxa"/>
            <w:tcBorders>
              <w:top w:val="nil"/>
              <w:left w:val="nil"/>
              <w:bottom w:val="nil"/>
              <w:right w:val="single" w:sz="8" w:space="0" w:color="auto"/>
            </w:tcBorders>
            <w:shd w:val="clear" w:color="000000" w:fill="CCFFCC"/>
            <w:noWrap/>
            <w:vAlign w:val="center"/>
            <w:hideMark/>
          </w:tcPr>
          <w:p w14:paraId="35211AA7" w14:textId="77777777" w:rsidR="0069293B" w:rsidRPr="0069293B" w:rsidRDefault="0069293B" w:rsidP="00884B1F">
            <w:pPr>
              <w:keepNext/>
              <w:spacing w:before="0"/>
              <w:jc w:val="center"/>
              <w:rPr>
                <w:szCs w:val="22"/>
                <w:lang w:val="en-US"/>
              </w:rPr>
            </w:pPr>
            <w:r w:rsidRPr="0069293B">
              <w:rPr>
                <w:szCs w:val="22"/>
                <w:lang w:val="en-US"/>
              </w:rPr>
              <w:t>-5.49%</w:t>
            </w:r>
          </w:p>
        </w:tc>
      </w:tr>
      <w:tr w:rsidR="0069293B" w:rsidRPr="0069293B" w14:paraId="50CE40C4" w14:textId="77777777" w:rsidTr="00384142">
        <w:trPr>
          <w:trHeight w:val="255"/>
          <w:jc w:val="center"/>
        </w:trPr>
        <w:tc>
          <w:tcPr>
            <w:tcW w:w="2000" w:type="dxa"/>
            <w:tcBorders>
              <w:top w:val="nil"/>
              <w:left w:val="single" w:sz="8" w:space="0" w:color="auto"/>
              <w:bottom w:val="nil"/>
              <w:right w:val="nil"/>
            </w:tcBorders>
            <w:shd w:val="clear" w:color="auto" w:fill="auto"/>
            <w:noWrap/>
            <w:vAlign w:val="center"/>
            <w:hideMark/>
          </w:tcPr>
          <w:p w14:paraId="2482F4B4" w14:textId="77777777" w:rsidR="0069293B" w:rsidRPr="0069293B" w:rsidRDefault="0069293B" w:rsidP="00884B1F">
            <w:pPr>
              <w:keepNext/>
              <w:spacing w:before="0"/>
              <w:jc w:val="center"/>
              <w:rPr>
                <w:color w:val="000000"/>
                <w:szCs w:val="22"/>
                <w:lang w:val="en-US"/>
              </w:rPr>
            </w:pPr>
            <w:r w:rsidRPr="0069293B">
              <w:rPr>
                <w:color w:val="000000"/>
                <w:szCs w:val="22"/>
                <w:lang w:val="en-US"/>
              </w:rPr>
              <w:t>DaylightRoad2</w:t>
            </w:r>
          </w:p>
        </w:tc>
        <w:tc>
          <w:tcPr>
            <w:tcW w:w="1340" w:type="dxa"/>
            <w:tcBorders>
              <w:top w:val="nil"/>
              <w:left w:val="single" w:sz="8" w:space="0" w:color="auto"/>
              <w:bottom w:val="nil"/>
              <w:right w:val="nil"/>
            </w:tcBorders>
            <w:shd w:val="clear" w:color="000000" w:fill="CCFFCC"/>
            <w:noWrap/>
            <w:vAlign w:val="center"/>
            <w:hideMark/>
          </w:tcPr>
          <w:p w14:paraId="4EF25716" w14:textId="77777777" w:rsidR="0069293B" w:rsidRPr="0069293B" w:rsidRDefault="0069293B" w:rsidP="00884B1F">
            <w:pPr>
              <w:keepNext/>
              <w:spacing w:before="0"/>
              <w:jc w:val="center"/>
              <w:rPr>
                <w:szCs w:val="22"/>
                <w:lang w:val="en-US"/>
              </w:rPr>
            </w:pPr>
            <w:r w:rsidRPr="0069293B">
              <w:rPr>
                <w:szCs w:val="22"/>
                <w:lang w:val="en-US"/>
              </w:rPr>
              <w:t>-4.40%</w:t>
            </w:r>
          </w:p>
        </w:tc>
        <w:tc>
          <w:tcPr>
            <w:tcW w:w="1340" w:type="dxa"/>
            <w:tcBorders>
              <w:top w:val="nil"/>
              <w:left w:val="nil"/>
              <w:bottom w:val="nil"/>
              <w:right w:val="nil"/>
            </w:tcBorders>
            <w:shd w:val="clear" w:color="000000" w:fill="CCFFCC"/>
            <w:noWrap/>
            <w:vAlign w:val="center"/>
            <w:hideMark/>
          </w:tcPr>
          <w:p w14:paraId="4203BB96" w14:textId="77777777" w:rsidR="0069293B" w:rsidRPr="0069293B" w:rsidRDefault="0069293B" w:rsidP="00884B1F">
            <w:pPr>
              <w:keepNext/>
              <w:spacing w:before="0"/>
              <w:jc w:val="center"/>
              <w:rPr>
                <w:szCs w:val="22"/>
                <w:lang w:val="en-US"/>
              </w:rPr>
            </w:pPr>
            <w:r w:rsidRPr="0069293B">
              <w:rPr>
                <w:szCs w:val="22"/>
                <w:lang w:val="en-US"/>
              </w:rPr>
              <w:t>-8.40%</w:t>
            </w:r>
          </w:p>
        </w:tc>
        <w:tc>
          <w:tcPr>
            <w:tcW w:w="1340" w:type="dxa"/>
            <w:tcBorders>
              <w:top w:val="nil"/>
              <w:left w:val="nil"/>
              <w:bottom w:val="nil"/>
              <w:right w:val="single" w:sz="8" w:space="0" w:color="auto"/>
            </w:tcBorders>
            <w:shd w:val="clear" w:color="000000" w:fill="CCFFCC"/>
            <w:noWrap/>
            <w:vAlign w:val="center"/>
            <w:hideMark/>
          </w:tcPr>
          <w:p w14:paraId="2440461B" w14:textId="77777777" w:rsidR="0069293B" w:rsidRPr="0069293B" w:rsidRDefault="0069293B" w:rsidP="00884B1F">
            <w:pPr>
              <w:keepNext/>
              <w:spacing w:before="0"/>
              <w:jc w:val="center"/>
              <w:rPr>
                <w:szCs w:val="22"/>
                <w:lang w:val="en-US"/>
              </w:rPr>
            </w:pPr>
            <w:r w:rsidRPr="0069293B">
              <w:rPr>
                <w:szCs w:val="22"/>
                <w:lang w:val="en-US"/>
              </w:rPr>
              <w:t>-5.87%</w:t>
            </w:r>
          </w:p>
        </w:tc>
      </w:tr>
      <w:tr w:rsidR="0069293B" w:rsidRPr="0069293B" w14:paraId="6DF77142" w14:textId="77777777" w:rsidTr="00384142">
        <w:trPr>
          <w:trHeight w:val="255"/>
          <w:jc w:val="center"/>
        </w:trPr>
        <w:tc>
          <w:tcPr>
            <w:tcW w:w="2000" w:type="dxa"/>
            <w:tcBorders>
              <w:top w:val="nil"/>
              <w:left w:val="single" w:sz="8" w:space="0" w:color="auto"/>
              <w:bottom w:val="nil"/>
              <w:right w:val="nil"/>
            </w:tcBorders>
            <w:shd w:val="clear" w:color="auto" w:fill="auto"/>
            <w:noWrap/>
            <w:vAlign w:val="center"/>
            <w:hideMark/>
          </w:tcPr>
          <w:p w14:paraId="13977992" w14:textId="77777777" w:rsidR="0069293B" w:rsidRPr="0069293B" w:rsidRDefault="0069293B" w:rsidP="00884B1F">
            <w:pPr>
              <w:keepNext/>
              <w:spacing w:before="0"/>
              <w:jc w:val="center"/>
              <w:rPr>
                <w:color w:val="000000"/>
                <w:szCs w:val="22"/>
                <w:lang w:val="en-US"/>
              </w:rPr>
            </w:pPr>
            <w:r w:rsidRPr="0069293B">
              <w:rPr>
                <w:color w:val="000000"/>
                <w:szCs w:val="22"/>
                <w:lang w:val="en-US"/>
              </w:rPr>
              <w:t>ParkRunning3</w:t>
            </w:r>
          </w:p>
        </w:tc>
        <w:tc>
          <w:tcPr>
            <w:tcW w:w="1340" w:type="dxa"/>
            <w:tcBorders>
              <w:top w:val="nil"/>
              <w:left w:val="single" w:sz="8" w:space="0" w:color="auto"/>
              <w:bottom w:val="nil"/>
              <w:right w:val="nil"/>
            </w:tcBorders>
            <w:shd w:val="clear" w:color="000000" w:fill="CCFFCC"/>
            <w:noWrap/>
            <w:vAlign w:val="center"/>
            <w:hideMark/>
          </w:tcPr>
          <w:p w14:paraId="351F8BC3" w14:textId="77777777" w:rsidR="0069293B" w:rsidRPr="0069293B" w:rsidRDefault="0069293B" w:rsidP="00884B1F">
            <w:pPr>
              <w:keepNext/>
              <w:spacing w:before="0"/>
              <w:jc w:val="center"/>
              <w:rPr>
                <w:szCs w:val="22"/>
                <w:lang w:val="en-US"/>
              </w:rPr>
            </w:pPr>
            <w:r w:rsidRPr="0069293B">
              <w:rPr>
                <w:szCs w:val="22"/>
                <w:lang w:val="en-US"/>
              </w:rPr>
              <w:t>-5.59%</w:t>
            </w:r>
          </w:p>
        </w:tc>
        <w:tc>
          <w:tcPr>
            <w:tcW w:w="1340" w:type="dxa"/>
            <w:tcBorders>
              <w:top w:val="nil"/>
              <w:left w:val="nil"/>
              <w:bottom w:val="nil"/>
              <w:right w:val="nil"/>
            </w:tcBorders>
            <w:shd w:val="clear" w:color="auto" w:fill="auto"/>
            <w:noWrap/>
            <w:vAlign w:val="center"/>
            <w:hideMark/>
          </w:tcPr>
          <w:p w14:paraId="16419AC0" w14:textId="77777777" w:rsidR="0069293B" w:rsidRPr="0069293B" w:rsidRDefault="0069293B" w:rsidP="00884B1F">
            <w:pPr>
              <w:keepNext/>
              <w:spacing w:before="0"/>
              <w:jc w:val="center"/>
              <w:rPr>
                <w:color w:val="000000"/>
                <w:szCs w:val="22"/>
                <w:lang w:val="en-US"/>
              </w:rPr>
            </w:pPr>
            <w:r w:rsidRPr="0069293B">
              <w:rPr>
                <w:color w:val="000000"/>
                <w:szCs w:val="22"/>
                <w:lang w:val="en-US"/>
              </w:rPr>
              <w:t>-0.74%</w:t>
            </w:r>
          </w:p>
        </w:tc>
        <w:tc>
          <w:tcPr>
            <w:tcW w:w="1340" w:type="dxa"/>
            <w:tcBorders>
              <w:top w:val="nil"/>
              <w:left w:val="nil"/>
              <w:bottom w:val="nil"/>
              <w:right w:val="single" w:sz="8" w:space="0" w:color="auto"/>
            </w:tcBorders>
            <w:shd w:val="clear" w:color="auto" w:fill="auto"/>
            <w:noWrap/>
            <w:vAlign w:val="center"/>
            <w:hideMark/>
          </w:tcPr>
          <w:p w14:paraId="6DDA623B" w14:textId="77777777" w:rsidR="0069293B" w:rsidRPr="0069293B" w:rsidRDefault="0069293B" w:rsidP="00884B1F">
            <w:pPr>
              <w:keepNext/>
              <w:spacing w:before="0"/>
              <w:jc w:val="center"/>
              <w:rPr>
                <w:color w:val="000000"/>
                <w:szCs w:val="22"/>
                <w:lang w:val="en-US"/>
              </w:rPr>
            </w:pPr>
            <w:r w:rsidRPr="0069293B">
              <w:rPr>
                <w:color w:val="000000"/>
                <w:szCs w:val="22"/>
                <w:lang w:val="en-US"/>
              </w:rPr>
              <w:t>-1.01%</w:t>
            </w:r>
          </w:p>
        </w:tc>
      </w:tr>
      <w:tr w:rsidR="0069293B" w:rsidRPr="0069293B" w14:paraId="293C8D51" w14:textId="77777777" w:rsidTr="00384142">
        <w:trPr>
          <w:trHeight w:val="255"/>
          <w:jc w:val="center"/>
        </w:trPr>
        <w:tc>
          <w:tcPr>
            <w:tcW w:w="2000" w:type="dxa"/>
            <w:tcBorders>
              <w:top w:val="nil"/>
              <w:left w:val="single" w:sz="8" w:space="0" w:color="auto"/>
              <w:bottom w:val="single" w:sz="4" w:space="0" w:color="auto"/>
              <w:right w:val="nil"/>
            </w:tcBorders>
            <w:shd w:val="clear" w:color="auto" w:fill="auto"/>
            <w:noWrap/>
            <w:vAlign w:val="center"/>
            <w:hideMark/>
          </w:tcPr>
          <w:p w14:paraId="48C0ECAF" w14:textId="77777777" w:rsidR="0069293B" w:rsidRPr="0069293B" w:rsidRDefault="0069293B" w:rsidP="00884B1F">
            <w:pPr>
              <w:keepNext/>
              <w:spacing w:before="0"/>
              <w:jc w:val="center"/>
              <w:rPr>
                <w:color w:val="000000"/>
                <w:szCs w:val="22"/>
                <w:lang w:val="en-US"/>
              </w:rPr>
            </w:pPr>
            <w:r w:rsidRPr="0069293B">
              <w:rPr>
                <w:color w:val="000000"/>
                <w:szCs w:val="22"/>
                <w:lang w:val="en-US"/>
              </w:rPr>
              <w:t>Campfire</w:t>
            </w:r>
          </w:p>
        </w:tc>
        <w:tc>
          <w:tcPr>
            <w:tcW w:w="1340" w:type="dxa"/>
            <w:tcBorders>
              <w:top w:val="nil"/>
              <w:left w:val="single" w:sz="8" w:space="0" w:color="auto"/>
              <w:bottom w:val="single" w:sz="4" w:space="0" w:color="auto"/>
              <w:right w:val="nil"/>
            </w:tcBorders>
            <w:shd w:val="clear" w:color="000000" w:fill="CCFFCC"/>
            <w:noWrap/>
            <w:vAlign w:val="center"/>
            <w:hideMark/>
          </w:tcPr>
          <w:p w14:paraId="2C44CB38" w14:textId="77777777" w:rsidR="0069293B" w:rsidRPr="0069293B" w:rsidRDefault="0069293B" w:rsidP="00884B1F">
            <w:pPr>
              <w:keepNext/>
              <w:spacing w:before="0"/>
              <w:jc w:val="center"/>
              <w:rPr>
                <w:szCs w:val="22"/>
                <w:lang w:val="en-US"/>
              </w:rPr>
            </w:pPr>
            <w:r w:rsidRPr="0069293B">
              <w:rPr>
                <w:szCs w:val="22"/>
                <w:lang w:val="en-US"/>
              </w:rPr>
              <w:t>-4.44%</w:t>
            </w:r>
          </w:p>
        </w:tc>
        <w:tc>
          <w:tcPr>
            <w:tcW w:w="1340" w:type="dxa"/>
            <w:tcBorders>
              <w:top w:val="nil"/>
              <w:left w:val="nil"/>
              <w:bottom w:val="single" w:sz="4" w:space="0" w:color="auto"/>
              <w:right w:val="nil"/>
            </w:tcBorders>
            <w:shd w:val="clear" w:color="auto" w:fill="auto"/>
            <w:noWrap/>
            <w:vAlign w:val="center"/>
            <w:hideMark/>
          </w:tcPr>
          <w:p w14:paraId="6634EE6B" w14:textId="77777777" w:rsidR="0069293B" w:rsidRPr="0069293B" w:rsidRDefault="0069293B" w:rsidP="00884B1F">
            <w:pPr>
              <w:keepNext/>
              <w:spacing w:before="0"/>
              <w:jc w:val="center"/>
              <w:rPr>
                <w:color w:val="000000"/>
                <w:szCs w:val="22"/>
                <w:lang w:val="en-US"/>
              </w:rPr>
            </w:pPr>
            <w:r w:rsidRPr="0069293B">
              <w:rPr>
                <w:color w:val="000000"/>
                <w:szCs w:val="22"/>
                <w:lang w:val="en-US"/>
              </w:rPr>
              <w:t>-1.81%</w:t>
            </w:r>
          </w:p>
        </w:tc>
        <w:tc>
          <w:tcPr>
            <w:tcW w:w="1340" w:type="dxa"/>
            <w:tcBorders>
              <w:top w:val="nil"/>
              <w:left w:val="nil"/>
              <w:bottom w:val="single" w:sz="4" w:space="0" w:color="auto"/>
              <w:right w:val="single" w:sz="8" w:space="0" w:color="auto"/>
            </w:tcBorders>
            <w:shd w:val="clear" w:color="000000" w:fill="CCFFCC"/>
            <w:noWrap/>
            <w:vAlign w:val="center"/>
            <w:hideMark/>
          </w:tcPr>
          <w:p w14:paraId="17AB7F3A" w14:textId="77777777" w:rsidR="0069293B" w:rsidRPr="0069293B" w:rsidRDefault="0069293B" w:rsidP="00884B1F">
            <w:pPr>
              <w:keepNext/>
              <w:spacing w:before="0"/>
              <w:jc w:val="center"/>
              <w:rPr>
                <w:szCs w:val="22"/>
                <w:lang w:val="en-US"/>
              </w:rPr>
            </w:pPr>
            <w:r w:rsidRPr="0069293B">
              <w:rPr>
                <w:szCs w:val="22"/>
                <w:lang w:val="en-US"/>
              </w:rPr>
              <w:t>-5.68%</w:t>
            </w:r>
          </w:p>
        </w:tc>
      </w:tr>
      <w:tr w:rsidR="0069293B" w:rsidRPr="0069293B" w14:paraId="71DD4147" w14:textId="77777777" w:rsidTr="00384142">
        <w:trPr>
          <w:trHeight w:val="255"/>
          <w:jc w:val="center"/>
        </w:trPr>
        <w:tc>
          <w:tcPr>
            <w:tcW w:w="2000" w:type="dxa"/>
            <w:tcBorders>
              <w:top w:val="nil"/>
              <w:left w:val="single" w:sz="8" w:space="0" w:color="auto"/>
              <w:bottom w:val="nil"/>
              <w:right w:val="nil"/>
            </w:tcBorders>
            <w:shd w:val="clear" w:color="auto" w:fill="auto"/>
            <w:noWrap/>
            <w:vAlign w:val="center"/>
            <w:hideMark/>
          </w:tcPr>
          <w:p w14:paraId="13062D94" w14:textId="77777777" w:rsidR="0069293B" w:rsidRPr="0069293B" w:rsidRDefault="0069293B" w:rsidP="00884B1F">
            <w:pPr>
              <w:keepNext/>
              <w:spacing w:before="0"/>
              <w:jc w:val="center"/>
              <w:rPr>
                <w:color w:val="000000"/>
                <w:szCs w:val="22"/>
                <w:lang w:val="en-US"/>
              </w:rPr>
            </w:pPr>
            <w:r w:rsidRPr="0069293B">
              <w:rPr>
                <w:color w:val="000000"/>
                <w:szCs w:val="22"/>
                <w:lang w:val="en-US"/>
              </w:rPr>
              <w:t>BQTerrace</w:t>
            </w:r>
          </w:p>
        </w:tc>
        <w:tc>
          <w:tcPr>
            <w:tcW w:w="1340" w:type="dxa"/>
            <w:tcBorders>
              <w:top w:val="nil"/>
              <w:left w:val="single" w:sz="8" w:space="0" w:color="auto"/>
              <w:bottom w:val="nil"/>
              <w:right w:val="nil"/>
            </w:tcBorders>
            <w:shd w:val="clear" w:color="000000" w:fill="CCFFCC"/>
            <w:noWrap/>
            <w:vAlign w:val="center"/>
            <w:hideMark/>
          </w:tcPr>
          <w:p w14:paraId="6F0F2F60" w14:textId="77777777" w:rsidR="0069293B" w:rsidRPr="0069293B" w:rsidRDefault="0069293B" w:rsidP="00884B1F">
            <w:pPr>
              <w:keepNext/>
              <w:spacing w:before="0"/>
              <w:jc w:val="center"/>
              <w:rPr>
                <w:szCs w:val="22"/>
                <w:lang w:val="en-US"/>
              </w:rPr>
            </w:pPr>
            <w:r w:rsidRPr="0069293B">
              <w:rPr>
                <w:szCs w:val="22"/>
                <w:lang w:val="en-US"/>
              </w:rPr>
              <w:t>-4.49%</w:t>
            </w:r>
          </w:p>
        </w:tc>
        <w:tc>
          <w:tcPr>
            <w:tcW w:w="1340" w:type="dxa"/>
            <w:tcBorders>
              <w:top w:val="nil"/>
              <w:left w:val="nil"/>
              <w:bottom w:val="nil"/>
              <w:right w:val="nil"/>
            </w:tcBorders>
            <w:shd w:val="clear" w:color="000000" w:fill="CCFFCC"/>
            <w:noWrap/>
            <w:vAlign w:val="center"/>
            <w:hideMark/>
          </w:tcPr>
          <w:p w14:paraId="349960F3" w14:textId="77777777" w:rsidR="0069293B" w:rsidRPr="0069293B" w:rsidRDefault="0069293B" w:rsidP="00884B1F">
            <w:pPr>
              <w:keepNext/>
              <w:spacing w:before="0"/>
              <w:jc w:val="center"/>
              <w:rPr>
                <w:szCs w:val="22"/>
                <w:lang w:val="en-US"/>
              </w:rPr>
            </w:pPr>
            <w:r w:rsidRPr="0069293B">
              <w:rPr>
                <w:szCs w:val="22"/>
                <w:lang w:val="en-US"/>
              </w:rPr>
              <w:t>-4.26%</w:t>
            </w:r>
          </w:p>
        </w:tc>
        <w:tc>
          <w:tcPr>
            <w:tcW w:w="1340" w:type="dxa"/>
            <w:tcBorders>
              <w:top w:val="nil"/>
              <w:left w:val="nil"/>
              <w:bottom w:val="nil"/>
              <w:right w:val="single" w:sz="8" w:space="0" w:color="auto"/>
            </w:tcBorders>
            <w:shd w:val="clear" w:color="000000" w:fill="CCFFCC"/>
            <w:noWrap/>
            <w:vAlign w:val="center"/>
            <w:hideMark/>
          </w:tcPr>
          <w:p w14:paraId="7B29137B" w14:textId="77777777" w:rsidR="0069293B" w:rsidRPr="0069293B" w:rsidRDefault="0069293B" w:rsidP="00884B1F">
            <w:pPr>
              <w:keepNext/>
              <w:spacing w:before="0"/>
              <w:jc w:val="center"/>
              <w:rPr>
                <w:szCs w:val="22"/>
                <w:lang w:val="en-US"/>
              </w:rPr>
            </w:pPr>
            <w:r w:rsidRPr="0069293B">
              <w:rPr>
                <w:szCs w:val="22"/>
                <w:lang w:val="en-US"/>
              </w:rPr>
              <w:t>-5.13%</w:t>
            </w:r>
          </w:p>
        </w:tc>
      </w:tr>
      <w:tr w:rsidR="0069293B" w:rsidRPr="0069293B" w14:paraId="13139D17" w14:textId="77777777" w:rsidTr="00384142">
        <w:trPr>
          <w:trHeight w:val="255"/>
          <w:jc w:val="center"/>
        </w:trPr>
        <w:tc>
          <w:tcPr>
            <w:tcW w:w="2000" w:type="dxa"/>
            <w:tcBorders>
              <w:top w:val="nil"/>
              <w:left w:val="single" w:sz="8" w:space="0" w:color="auto"/>
              <w:bottom w:val="nil"/>
              <w:right w:val="nil"/>
            </w:tcBorders>
            <w:shd w:val="clear" w:color="auto" w:fill="auto"/>
            <w:noWrap/>
            <w:vAlign w:val="center"/>
            <w:hideMark/>
          </w:tcPr>
          <w:p w14:paraId="501E3AB3" w14:textId="77777777" w:rsidR="0069293B" w:rsidRPr="0069293B" w:rsidRDefault="0069293B" w:rsidP="00884B1F">
            <w:pPr>
              <w:keepNext/>
              <w:spacing w:before="0"/>
              <w:jc w:val="center"/>
              <w:rPr>
                <w:color w:val="000000"/>
                <w:szCs w:val="22"/>
                <w:lang w:val="en-US"/>
              </w:rPr>
            </w:pPr>
            <w:r w:rsidRPr="0069293B">
              <w:rPr>
                <w:color w:val="000000"/>
                <w:szCs w:val="22"/>
                <w:lang w:val="en-US"/>
              </w:rPr>
              <w:t>RitualDance</w:t>
            </w:r>
          </w:p>
        </w:tc>
        <w:tc>
          <w:tcPr>
            <w:tcW w:w="1340" w:type="dxa"/>
            <w:tcBorders>
              <w:top w:val="nil"/>
              <w:left w:val="single" w:sz="8" w:space="0" w:color="auto"/>
              <w:bottom w:val="nil"/>
              <w:right w:val="nil"/>
            </w:tcBorders>
            <w:shd w:val="clear" w:color="000000" w:fill="CCFFCC"/>
            <w:noWrap/>
            <w:vAlign w:val="center"/>
            <w:hideMark/>
          </w:tcPr>
          <w:p w14:paraId="32BED33F" w14:textId="77777777" w:rsidR="0069293B" w:rsidRPr="0069293B" w:rsidRDefault="0069293B" w:rsidP="00884B1F">
            <w:pPr>
              <w:keepNext/>
              <w:spacing w:before="0"/>
              <w:jc w:val="center"/>
              <w:rPr>
                <w:szCs w:val="22"/>
                <w:lang w:val="en-US"/>
              </w:rPr>
            </w:pPr>
            <w:r w:rsidRPr="0069293B">
              <w:rPr>
                <w:szCs w:val="22"/>
                <w:lang w:val="en-US"/>
              </w:rPr>
              <w:t>-3.49%</w:t>
            </w:r>
          </w:p>
        </w:tc>
        <w:tc>
          <w:tcPr>
            <w:tcW w:w="1340" w:type="dxa"/>
            <w:tcBorders>
              <w:top w:val="nil"/>
              <w:left w:val="nil"/>
              <w:bottom w:val="nil"/>
              <w:right w:val="nil"/>
            </w:tcBorders>
            <w:shd w:val="clear" w:color="auto" w:fill="auto"/>
            <w:noWrap/>
            <w:vAlign w:val="center"/>
            <w:hideMark/>
          </w:tcPr>
          <w:p w14:paraId="5DBAF924" w14:textId="77777777" w:rsidR="0069293B" w:rsidRPr="0069293B" w:rsidRDefault="0069293B" w:rsidP="00884B1F">
            <w:pPr>
              <w:keepNext/>
              <w:spacing w:before="0"/>
              <w:jc w:val="center"/>
              <w:rPr>
                <w:color w:val="000000"/>
                <w:szCs w:val="22"/>
                <w:lang w:val="en-US"/>
              </w:rPr>
            </w:pPr>
            <w:r w:rsidRPr="0069293B">
              <w:rPr>
                <w:color w:val="000000"/>
                <w:szCs w:val="22"/>
                <w:lang w:val="en-US"/>
              </w:rPr>
              <w:t>-2.85%</w:t>
            </w:r>
          </w:p>
        </w:tc>
        <w:tc>
          <w:tcPr>
            <w:tcW w:w="1340" w:type="dxa"/>
            <w:tcBorders>
              <w:top w:val="nil"/>
              <w:left w:val="nil"/>
              <w:bottom w:val="nil"/>
              <w:right w:val="single" w:sz="8" w:space="0" w:color="auto"/>
            </w:tcBorders>
            <w:shd w:val="clear" w:color="auto" w:fill="auto"/>
            <w:noWrap/>
            <w:vAlign w:val="center"/>
            <w:hideMark/>
          </w:tcPr>
          <w:p w14:paraId="68F4D170" w14:textId="77777777" w:rsidR="0069293B" w:rsidRPr="0069293B" w:rsidRDefault="0069293B" w:rsidP="00884B1F">
            <w:pPr>
              <w:keepNext/>
              <w:spacing w:before="0"/>
              <w:jc w:val="center"/>
              <w:rPr>
                <w:color w:val="000000"/>
                <w:szCs w:val="22"/>
                <w:lang w:val="en-US"/>
              </w:rPr>
            </w:pPr>
            <w:r w:rsidRPr="0069293B">
              <w:rPr>
                <w:color w:val="000000"/>
                <w:szCs w:val="22"/>
                <w:lang w:val="en-US"/>
              </w:rPr>
              <w:t>-2.85%</w:t>
            </w:r>
          </w:p>
        </w:tc>
      </w:tr>
      <w:tr w:rsidR="0069293B" w:rsidRPr="0069293B" w14:paraId="457DFAC7" w14:textId="77777777" w:rsidTr="00384142">
        <w:trPr>
          <w:trHeight w:val="255"/>
          <w:jc w:val="center"/>
        </w:trPr>
        <w:tc>
          <w:tcPr>
            <w:tcW w:w="2000" w:type="dxa"/>
            <w:tcBorders>
              <w:top w:val="nil"/>
              <w:left w:val="single" w:sz="8" w:space="0" w:color="auto"/>
              <w:bottom w:val="nil"/>
              <w:right w:val="nil"/>
            </w:tcBorders>
            <w:shd w:val="clear" w:color="auto" w:fill="auto"/>
            <w:noWrap/>
            <w:vAlign w:val="center"/>
            <w:hideMark/>
          </w:tcPr>
          <w:p w14:paraId="727E484E" w14:textId="77777777" w:rsidR="0069293B" w:rsidRPr="0069293B" w:rsidRDefault="0069293B" w:rsidP="00884B1F">
            <w:pPr>
              <w:keepNext/>
              <w:spacing w:before="0"/>
              <w:jc w:val="center"/>
              <w:rPr>
                <w:color w:val="000000"/>
                <w:szCs w:val="22"/>
                <w:lang w:val="en-US"/>
              </w:rPr>
            </w:pPr>
            <w:r w:rsidRPr="0069293B">
              <w:rPr>
                <w:color w:val="000000"/>
                <w:szCs w:val="22"/>
                <w:lang w:val="en-US"/>
              </w:rPr>
              <w:t>MarketPlace</w:t>
            </w:r>
          </w:p>
        </w:tc>
        <w:tc>
          <w:tcPr>
            <w:tcW w:w="1340" w:type="dxa"/>
            <w:tcBorders>
              <w:top w:val="nil"/>
              <w:left w:val="single" w:sz="8" w:space="0" w:color="auto"/>
              <w:bottom w:val="nil"/>
              <w:right w:val="nil"/>
            </w:tcBorders>
            <w:shd w:val="clear" w:color="auto" w:fill="auto"/>
            <w:noWrap/>
            <w:vAlign w:val="center"/>
            <w:hideMark/>
          </w:tcPr>
          <w:p w14:paraId="71A8C714" w14:textId="77777777" w:rsidR="0069293B" w:rsidRPr="0069293B" w:rsidRDefault="0069293B" w:rsidP="00884B1F">
            <w:pPr>
              <w:keepNext/>
              <w:spacing w:before="0"/>
              <w:jc w:val="center"/>
              <w:rPr>
                <w:color w:val="000000"/>
                <w:szCs w:val="22"/>
                <w:lang w:val="en-US"/>
              </w:rPr>
            </w:pPr>
            <w:r w:rsidRPr="0069293B">
              <w:rPr>
                <w:color w:val="000000"/>
                <w:szCs w:val="22"/>
                <w:lang w:val="en-US"/>
              </w:rPr>
              <w:t>-2.65%</w:t>
            </w:r>
          </w:p>
        </w:tc>
        <w:tc>
          <w:tcPr>
            <w:tcW w:w="1340" w:type="dxa"/>
            <w:tcBorders>
              <w:top w:val="nil"/>
              <w:left w:val="nil"/>
              <w:bottom w:val="nil"/>
              <w:right w:val="nil"/>
            </w:tcBorders>
            <w:shd w:val="clear" w:color="auto" w:fill="auto"/>
            <w:noWrap/>
            <w:vAlign w:val="center"/>
            <w:hideMark/>
          </w:tcPr>
          <w:p w14:paraId="72EA3616" w14:textId="77777777" w:rsidR="0069293B" w:rsidRPr="0069293B" w:rsidRDefault="0069293B" w:rsidP="00884B1F">
            <w:pPr>
              <w:keepNext/>
              <w:spacing w:before="0"/>
              <w:jc w:val="center"/>
              <w:rPr>
                <w:color w:val="000000"/>
                <w:szCs w:val="22"/>
                <w:lang w:val="en-US"/>
              </w:rPr>
            </w:pPr>
            <w:r w:rsidRPr="0069293B">
              <w:rPr>
                <w:color w:val="000000"/>
                <w:szCs w:val="22"/>
                <w:lang w:val="en-US"/>
              </w:rPr>
              <w:t>0.01%</w:t>
            </w:r>
          </w:p>
        </w:tc>
        <w:tc>
          <w:tcPr>
            <w:tcW w:w="1340" w:type="dxa"/>
            <w:tcBorders>
              <w:top w:val="nil"/>
              <w:left w:val="nil"/>
              <w:bottom w:val="nil"/>
              <w:right w:val="single" w:sz="8" w:space="0" w:color="auto"/>
            </w:tcBorders>
            <w:shd w:val="clear" w:color="auto" w:fill="auto"/>
            <w:noWrap/>
            <w:vAlign w:val="center"/>
            <w:hideMark/>
          </w:tcPr>
          <w:p w14:paraId="1E29D285" w14:textId="77777777" w:rsidR="0069293B" w:rsidRPr="0069293B" w:rsidRDefault="0069293B" w:rsidP="00884B1F">
            <w:pPr>
              <w:keepNext/>
              <w:spacing w:before="0"/>
              <w:jc w:val="center"/>
              <w:rPr>
                <w:color w:val="000000"/>
                <w:szCs w:val="22"/>
                <w:lang w:val="en-US"/>
              </w:rPr>
            </w:pPr>
            <w:r w:rsidRPr="0069293B">
              <w:rPr>
                <w:color w:val="000000"/>
                <w:szCs w:val="22"/>
                <w:lang w:val="en-US"/>
              </w:rPr>
              <w:t>-0.63%</w:t>
            </w:r>
          </w:p>
        </w:tc>
      </w:tr>
      <w:tr w:rsidR="0069293B" w:rsidRPr="0069293B" w14:paraId="0AF6993B" w14:textId="77777777" w:rsidTr="00384142">
        <w:trPr>
          <w:trHeight w:val="255"/>
          <w:jc w:val="center"/>
        </w:trPr>
        <w:tc>
          <w:tcPr>
            <w:tcW w:w="2000" w:type="dxa"/>
            <w:tcBorders>
              <w:top w:val="nil"/>
              <w:left w:val="single" w:sz="8" w:space="0" w:color="auto"/>
              <w:bottom w:val="nil"/>
              <w:right w:val="nil"/>
            </w:tcBorders>
            <w:shd w:val="clear" w:color="auto" w:fill="auto"/>
            <w:noWrap/>
            <w:vAlign w:val="center"/>
            <w:hideMark/>
          </w:tcPr>
          <w:p w14:paraId="0D0A828E" w14:textId="77777777" w:rsidR="0069293B" w:rsidRPr="0069293B" w:rsidRDefault="0069293B" w:rsidP="00884B1F">
            <w:pPr>
              <w:keepNext/>
              <w:spacing w:before="0"/>
              <w:jc w:val="center"/>
              <w:rPr>
                <w:color w:val="000000"/>
                <w:szCs w:val="22"/>
                <w:lang w:val="en-US"/>
              </w:rPr>
            </w:pPr>
            <w:r w:rsidRPr="0069293B">
              <w:rPr>
                <w:color w:val="000000"/>
                <w:szCs w:val="22"/>
                <w:lang w:val="en-US"/>
              </w:rPr>
              <w:t>BasketballDrive</w:t>
            </w:r>
          </w:p>
        </w:tc>
        <w:tc>
          <w:tcPr>
            <w:tcW w:w="1340" w:type="dxa"/>
            <w:tcBorders>
              <w:top w:val="nil"/>
              <w:left w:val="single" w:sz="8" w:space="0" w:color="auto"/>
              <w:bottom w:val="nil"/>
              <w:right w:val="nil"/>
            </w:tcBorders>
            <w:shd w:val="clear" w:color="000000" w:fill="CCFFCC"/>
            <w:noWrap/>
            <w:vAlign w:val="center"/>
            <w:hideMark/>
          </w:tcPr>
          <w:p w14:paraId="673F4864" w14:textId="77777777" w:rsidR="0069293B" w:rsidRPr="0069293B" w:rsidRDefault="0069293B" w:rsidP="00884B1F">
            <w:pPr>
              <w:keepNext/>
              <w:spacing w:before="0"/>
              <w:jc w:val="center"/>
              <w:rPr>
                <w:szCs w:val="22"/>
                <w:lang w:val="en-US"/>
              </w:rPr>
            </w:pPr>
            <w:r w:rsidRPr="0069293B">
              <w:rPr>
                <w:szCs w:val="22"/>
                <w:lang w:val="en-US"/>
              </w:rPr>
              <w:t>-3.88%</w:t>
            </w:r>
          </w:p>
        </w:tc>
        <w:tc>
          <w:tcPr>
            <w:tcW w:w="1340" w:type="dxa"/>
            <w:tcBorders>
              <w:top w:val="nil"/>
              <w:left w:val="nil"/>
              <w:bottom w:val="nil"/>
              <w:right w:val="nil"/>
            </w:tcBorders>
            <w:shd w:val="clear" w:color="000000" w:fill="CCFFCC"/>
            <w:noWrap/>
            <w:vAlign w:val="center"/>
            <w:hideMark/>
          </w:tcPr>
          <w:p w14:paraId="01C9171F" w14:textId="77777777" w:rsidR="0069293B" w:rsidRPr="0069293B" w:rsidRDefault="0069293B" w:rsidP="00884B1F">
            <w:pPr>
              <w:keepNext/>
              <w:spacing w:before="0"/>
              <w:jc w:val="center"/>
              <w:rPr>
                <w:szCs w:val="22"/>
                <w:lang w:val="en-US"/>
              </w:rPr>
            </w:pPr>
            <w:r w:rsidRPr="0069293B">
              <w:rPr>
                <w:szCs w:val="22"/>
                <w:lang w:val="en-US"/>
              </w:rPr>
              <w:t>-3.79%</w:t>
            </w:r>
          </w:p>
        </w:tc>
        <w:tc>
          <w:tcPr>
            <w:tcW w:w="1340" w:type="dxa"/>
            <w:tcBorders>
              <w:top w:val="nil"/>
              <w:left w:val="nil"/>
              <w:bottom w:val="nil"/>
              <w:right w:val="single" w:sz="8" w:space="0" w:color="auto"/>
            </w:tcBorders>
            <w:shd w:val="clear" w:color="auto" w:fill="auto"/>
            <w:noWrap/>
            <w:vAlign w:val="center"/>
            <w:hideMark/>
          </w:tcPr>
          <w:p w14:paraId="1A88BE3B" w14:textId="77777777" w:rsidR="0069293B" w:rsidRPr="0069293B" w:rsidRDefault="0069293B" w:rsidP="00884B1F">
            <w:pPr>
              <w:keepNext/>
              <w:spacing w:before="0"/>
              <w:jc w:val="center"/>
              <w:rPr>
                <w:color w:val="000000"/>
                <w:szCs w:val="22"/>
                <w:lang w:val="en-US"/>
              </w:rPr>
            </w:pPr>
            <w:r w:rsidRPr="0069293B">
              <w:rPr>
                <w:color w:val="000000"/>
                <w:szCs w:val="22"/>
                <w:lang w:val="en-US"/>
              </w:rPr>
              <w:t>-1.78%</w:t>
            </w:r>
          </w:p>
        </w:tc>
      </w:tr>
      <w:tr w:rsidR="0069293B" w:rsidRPr="0069293B" w14:paraId="14A8415A" w14:textId="77777777" w:rsidTr="00384142">
        <w:trPr>
          <w:trHeight w:val="255"/>
          <w:jc w:val="center"/>
        </w:trPr>
        <w:tc>
          <w:tcPr>
            <w:tcW w:w="2000" w:type="dxa"/>
            <w:tcBorders>
              <w:top w:val="nil"/>
              <w:left w:val="single" w:sz="8" w:space="0" w:color="auto"/>
              <w:bottom w:val="nil"/>
              <w:right w:val="nil"/>
            </w:tcBorders>
            <w:shd w:val="clear" w:color="auto" w:fill="auto"/>
            <w:noWrap/>
            <w:vAlign w:val="center"/>
            <w:hideMark/>
          </w:tcPr>
          <w:p w14:paraId="316134F7" w14:textId="77777777" w:rsidR="0069293B" w:rsidRPr="0069293B" w:rsidRDefault="0069293B" w:rsidP="00884B1F">
            <w:pPr>
              <w:keepNext/>
              <w:spacing w:before="0"/>
              <w:jc w:val="center"/>
              <w:rPr>
                <w:color w:val="000000"/>
                <w:szCs w:val="22"/>
                <w:lang w:val="en-US"/>
              </w:rPr>
            </w:pPr>
            <w:r w:rsidRPr="0069293B">
              <w:rPr>
                <w:color w:val="000000"/>
                <w:szCs w:val="22"/>
                <w:lang w:val="en-US"/>
              </w:rPr>
              <w:t>Cactus</w:t>
            </w:r>
          </w:p>
        </w:tc>
        <w:tc>
          <w:tcPr>
            <w:tcW w:w="1340" w:type="dxa"/>
            <w:tcBorders>
              <w:top w:val="nil"/>
              <w:left w:val="single" w:sz="8" w:space="0" w:color="auto"/>
              <w:bottom w:val="nil"/>
              <w:right w:val="nil"/>
            </w:tcBorders>
            <w:shd w:val="clear" w:color="000000" w:fill="CCFFCC"/>
            <w:noWrap/>
            <w:vAlign w:val="center"/>
            <w:hideMark/>
          </w:tcPr>
          <w:p w14:paraId="7939BAF9" w14:textId="77777777" w:rsidR="0069293B" w:rsidRPr="0069293B" w:rsidRDefault="0069293B" w:rsidP="00884B1F">
            <w:pPr>
              <w:keepNext/>
              <w:spacing w:before="0"/>
              <w:jc w:val="center"/>
              <w:rPr>
                <w:szCs w:val="22"/>
                <w:lang w:val="en-US"/>
              </w:rPr>
            </w:pPr>
            <w:r w:rsidRPr="0069293B">
              <w:rPr>
                <w:szCs w:val="22"/>
                <w:lang w:val="en-US"/>
              </w:rPr>
              <w:t>-3.40%</w:t>
            </w:r>
          </w:p>
        </w:tc>
        <w:tc>
          <w:tcPr>
            <w:tcW w:w="1340" w:type="dxa"/>
            <w:tcBorders>
              <w:top w:val="nil"/>
              <w:left w:val="nil"/>
              <w:bottom w:val="single" w:sz="8" w:space="0" w:color="auto"/>
              <w:right w:val="nil"/>
            </w:tcBorders>
            <w:shd w:val="clear" w:color="000000" w:fill="CCFFCC"/>
            <w:noWrap/>
            <w:vAlign w:val="center"/>
            <w:hideMark/>
          </w:tcPr>
          <w:p w14:paraId="36C6DB18" w14:textId="77777777" w:rsidR="0069293B" w:rsidRPr="0069293B" w:rsidRDefault="0069293B" w:rsidP="00884B1F">
            <w:pPr>
              <w:keepNext/>
              <w:spacing w:before="0"/>
              <w:jc w:val="center"/>
              <w:rPr>
                <w:szCs w:val="22"/>
                <w:lang w:val="en-US"/>
              </w:rPr>
            </w:pPr>
            <w:r w:rsidRPr="0069293B">
              <w:rPr>
                <w:szCs w:val="22"/>
                <w:lang w:val="en-US"/>
              </w:rPr>
              <w:t>-4.64%</w:t>
            </w:r>
          </w:p>
        </w:tc>
        <w:tc>
          <w:tcPr>
            <w:tcW w:w="1340" w:type="dxa"/>
            <w:tcBorders>
              <w:top w:val="nil"/>
              <w:left w:val="nil"/>
              <w:bottom w:val="nil"/>
              <w:right w:val="single" w:sz="8" w:space="0" w:color="auto"/>
            </w:tcBorders>
            <w:shd w:val="clear" w:color="000000" w:fill="CCFFCC"/>
            <w:noWrap/>
            <w:vAlign w:val="center"/>
            <w:hideMark/>
          </w:tcPr>
          <w:p w14:paraId="05CFEC48" w14:textId="77777777" w:rsidR="0069293B" w:rsidRPr="0069293B" w:rsidRDefault="0069293B" w:rsidP="00884B1F">
            <w:pPr>
              <w:keepNext/>
              <w:spacing w:before="0"/>
              <w:jc w:val="center"/>
              <w:rPr>
                <w:szCs w:val="22"/>
                <w:lang w:val="en-US"/>
              </w:rPr>
            </w:pPr>
            <w:r w:rsidRPr="0069293B">
              <w:rPr>
                <w:szCs w:val="22"/>
                <w:lang w:val="en-US"/>
              </w:rPr>
              <w:t>-3.97%</w:t>
            </w:r>
          </w:p>
        </w:tc>
      </w:tr>
      <w:tr w:rsidR="0069293B" w:rsidRPr="0069293B" w14:paraId="76AD3357" w14:textId="77777777" w:rsidTr="00384142">
        <w:trPr>
          <w:trHeight w:val="255"/>
          <w:jc w:val="center"/>
        </w:trPr>
        <w:tc>
          <w:tcPr>
            <w:tcW w:w="2000" w:type="dxa"/>
            <w:tcBorders>
              <w:top w:val="single" w:sz="8" w:space="0" w:color="auto"/>
              <w:left w:val="single" w:sz="8" w:space="0" w:color="auto"/>
              <w:bottom w:val="single" w:sz="8" w:space="0" w:color="auto"/>
              <w:right w:val="nil"/>
            </w:tcBorders>
            <w:shd w:val="clear" w:color="auto" w:fill="auto"/>
            <w:noWrap/>
            <w:vAlign w:val="center"/>
            <w:hideMark/>
          </w:tcPr>
          <w:p w14:paraId="15DFE035" w14:textId="77777777" w:rsidR="0069293B" w:rsidRPr="0069293B" w:rsidRDefault="0069293B" w:rsidP="00884B1F">
            <w:pPr>
              <w:keepNext/>
              <w:spacing w:before="0"/>
              <w:jc w:val="center"/>
              <w:rPr>
                <w:b/>
                <w:bCs/>
                <w:color w:val="000000"/>
                <w:szCs w:val="22"/>
                <w:lang w:val="en-US"/>
              </w:rPr>
            </w:pPr>
            <w:r w:rsidRPr="0069293B">
              <w:rPr>
                <w:b/>
                <w:bCs/>
                <w:color w:val="000000"/>
                <w:szCs w:val="22"/>
                <w:lang w:val="en-US"/>
              </w:rPr>
              <w:t>Average SDR-A</w:t>
            </w:r>
          </w:p>
        </w:tc>
        <w:tc>
          <w:tcPr>
            <w:tcW w:w="1340" w:type="dxa"/>
            <w:tcBorders>
              <w:top w:val="single" w:sz="8" w:space="0" w:color="auto"/>
              <w:left w:val="single" w:sz="8" w:space="0" w:color="auto"/>
              <w:bottom w:val="nil"/>
              <w:right w:val="nil"/>
            </w:tcBorders>
            <w:shd w:val="clear" w:color="000000" w:fill="CCFFCC"/>
            <w:noWrap/>
            <w:vAlign w:val="center"/>
            <w:hideMark/>
          </w:tcPr>
          <w:p w14:paraId="48A901CF" w14:textId="77777777" w:rsidR="0069293B" w:rsidRPr="0069293B" w:rsidRDefault="0069293B" w:rsidP="00884B1F">
            <w:pPr>
              <w:keepNext/>
              <w:spacing w:before="0"/>
              <w:jc w:val="center"/>
              <w:rPr>
                <w:szCs w:val="22"/>
                <w:lang w:val="en-US"/>
              </w:rPr>
            </w:pPr>
            <w:r w:rsidRPr="0069293B">
              <w:rPr>
                <w:szCs w:val="22"/>
                <w:lang w:val="en-US"/>
              </w:rPr>
              <w:t>-4.38%</w:t>
            </w:r>
          </w:p>
        </w:tc>
        <w:tc>
          <w:tcPr>
            <w:tcW w:w="1340" w:type="dxa"/>
            <w:tcBorders>
              <w:top w:val="nil"/>
              <w:left w:val="nil"/>
              <w:bottom w:val="nil"/>
              <w:right w:val="nil"/>
            </w:tcBorders>
            <w:shd w:val="clear" w:color="000000" w:fill="CCFFCC"/>
            <w:noWrap/>
            <w:vAlign w:val="center"/>
            <w:hideMark/>
          </w:tcPr>
          <w:p w14:paraId="16B730A7" w14:textId="77777777" w:rsidR="0069293B" w:rsidRPr="0069293B" w:rsidRDefault="0069293B" w:rsidP="00884B1F">
            <w:pPr>
              <w:keepNext/>
              <w:spacing w:before="0"/>
              <w:jc w:val="center"/>
              <w:rPr>
                <w:szCs w:val="22"/>
                <w:lang w:val="en-US"/>
              </w:rPr>
            </w:pPr>
            <w:r w:rsidRPr="0069293B">
              <w:rPr>
                <w:szCs w:val="22"/>
                <w:lang w:val="en-US"/>
              </w:rPr>
              <w:t>-3.46%</w:t>
            </w:r>
          </w:p>
        </w:tc>
        <w:tc>
          <w:tcPr>
            <w:tcW w:w="1340" w:type="dxa"/>
            <w:tcBorders>
              <w:top w:val="single" w:sz="8" w:space="0" w:color="auto"/>
              <w:left w:val="nil"/>
              <w:bottom w:val="nil"/>
              <w:right w:val="single" w:sz="8" w:space="0" w:color="auto"/>
            </w:tcBorders>
            <w:shd w:val="clear" w:color="000000" w:fill="CCFFCC"/>
            <w:noWrap/>
            <w:vAlign w:val="center"/>
            <w:hideMark/>
          </w:tcPr>
          <w:p w14:paraId="0CD230F7" w14:textId="77777777" w:rsidR="0069293B" w:rsidRPr="0069293B" w:rsidRDefault="0069293B" w:rsidP="00884B1F">
            <w:pPr>
              <w:keepNext/>
              <w:spacing w:before="0"/>
              <w:jc w:val="center"/>
              <w:rPr>
                <w:szCs w:val="22"/>
                <w:lang w:val="en-US"/>
              </w:rPr>
            </w:pPr>
            <w:r w:rsidRPr="0069293B">
              <w:rPr>
                <w:szCs w:val="22"/>
                <w:lang w:val="en-US"/>
              </w:rPr>
              <w:t>-3.45%</w:t>
            </w:r>
          </w:p>
        </w:tc>
      </w:tr>
      <w:tr w:rsidR="0069293B" w:rsidRPr="0069293B" w14:paraId="3E79CDAD" w14:textId="77777777" w:rsidTr="00384142">
        <w:trPr>
          <w:trHeight w:val="255"/>
          <w:jc w:val="center"/>
        </w:trPr>
        <w:tc>
          <w:tcPr>
            <w:tcW w:w="2000" w:type="dxa"/>
            <w:tcBorders>
              <w:top w:val="nil"/>
              <w:left w:val="single" w:sz="8" w:space="0" w:color="auto"/>
              <w:bottom w:val="single" w:sz="8" w:space="0" w:color="auto"/>
              <w:right w:val="nil"/>
            </w:tcBorders>
            <w:shd w:val="clear" w:color="auto" w:fill="auto"/>
            <w:noWrap/>
            <w:vAlign w:val="center"/>
            <w:hideMark/>
          </w:tcPr>
          <w:p w14:paraId="6D9798F9" w14:textId="77777777" w:rsidR="0069293B" w:rsidRPr="0069293B" w:rsidRDefault="0069293B" w:rsidP="00884B1F">
            <w:pPr>
              <w:keepNext/>
              <w:spacing w:before="0"/>
              <w:jc w:val="center"/>
              <w:rPr>
                <w:b/>
                <w:bCs/>
                <w:color w:val="000000"/>
                <w:szCs w:val="22"/>
                <w:lang w:val="en-US"/>
              </w:rPr>
            </w:pPr>
            <w:r w:rsidRPr="0069293B">
              <w:rPr>
                <w:b/>
                <w:bCs/>
                <w:color w:val="000000"/>
                <w:szCs w:val="22"/>
                <w:lang w:val="en-US"/>
              </w:rPr>
              <w:t>Average SDR-B</w:t>
            </w:r>
          </w:p>
        </w:tc>
        <w:tc>
          <w:tcPr>
            <w:tcW w:w="1340" w:type="dxa"/>
            <w:tcBorders>
              <w:top w:val="single" w:sz="8" w:space="0" w:color="auto"/>
              <w:left w:val="single" w:sz="8" w:space="0" w:color="auto"/>
              <w:bottom w:val="single" w:sz="8" w:space="0" w:color="auto"/>
              <w:right w:val="nil"/>
            </w:tcBorders>
            <w:shd w:val="clear" w:color="000000" w:fill="CCFFCC"/>
            <w:noWrap/>
            <w:vAlign w:val="center"/>
            <w:hideMark/>
          </w:tcPr>
          <w:p w14:paraId="6BD478C6" w14:textId="77777777" w:rsidR="0069293B" w:rsidRPr="0069293B" w:rsidRDefault="0069293B" w:rsidP="00884B1F">
            <w:pPr>
              <w:keepNext/>
              <w:spacing w:before="0"/>
              <w:jc w:val="center"/>
              <w:rPr>
                <w:szCs w:val="22"/>
                <w:lang w:val="en-US"/>
              </w:rPr>
            </w:pPr>
            <w:r w:rsidRPr="0069293B">
              <w:rPr>
                <w:szCs w:val="22"/>
                <w:lang w:val="en-US"/>
              </w:rPr>
              <w:t>-3.58%</w:t>
            </w:r>
          </w:p>
        </w:tc>
        <w:tc>
          <w:tcPr>
            <w:tcW w:w="1340" w:type="dxa"/>
            <w:tcBorders>
              <w:top w:val="single" w:sz="8" w:space="0" w:color="auto"/>
              <w:left w:val="nil"/>
              <w:bottom w:val="single" w:sz="8" w:space="0" w:color="auto"/>
              <w:right w:val="nil"/>
            </w:tcBorders>
            <w:shd w:val="clear" w:color="000000" w:fill="CCFFCC"/>
            <w:noWrap/>
            <w:vAlign w:val="center"/>
            <w:hideMark/>
          </w:tcPr>
          <w:p w14:paraId="512A288F" w14:textId="77777777" w:rsidR="0069293B" w:rsidRPr="0069293B" w:rsidRDefault="0069293B" w:rsidP="00884B1F">
            <w:pPr>
              <w:keepNext/>
              <w:spacing w:before="0"/>
              <w:jc w:val="center"/>
              <w:rPr>
                <w:szCs w:val="22"/>
                <w:lang w:val="en-US"/>
              </w:rPr>
            </w:pPr>
            <w:r w:rsidRPr="0069293B">
              <w:rPr>
                <w:szCs w:val="22"/>
                <w:lang w:val="en-US"/>
              </w:rPr>
              <w:t>-3.11%</w:t>
            </w:r>
          </w:p>
        </w:tc>
        <w:tc>
          <w:tcPr>
            <w:tcW w:w="1340" w:type="dxa"/>
            <w:tcBorders>
              <w:top w:val="single" w:sz="8" w:space="0" w:color="auto"/>
              <w:left w:val="nil"/>
              <w:bottom w:val="single" w:sz="8" w:space="0" w:color="auto"/>
              <w:right w:val="single" w:sz="8" w:space="0" w:color="auto"/>
            </w:tcBorders>
            <w:shd w:val="clear" w:color="auto" w:fill="auto"/>
            <w:noWrap/>
            <w:vAlign w:val="center"/>
            <w:hideMark/>
          </w:tcPr>
          <w:p w14:paraId="5962CDB0" w14:textId="77777777" w:rsidR="0069293B" w:rsidRPr="0069293B" w:rsidRDefault="0069293B" w:rsidP="00884B1F">
            <w:pPr>
              <w:keepNext/>
              <w:spacing w:before="0"/>
              <w:jc w:val="center"/>
              <w:rPr>
                <w:color w:val="000000"/>
                <w:szCs w:val="22"/>
                <w:lang w:val="en-US"/>
              </w:rPr>
            </w:pPr>
            <w:r w:rsidRPr="0069293B">
              <w:rPr>
                <w:color w:val="000000"/>
                <w:szCs w:val="22"/>
                <w:lang w:val="en-US"/>
              </w:rPr>
              <w:t>-2.87%</w:t>
            </w:r>
          </w:p>
        </w:tc>
      </w:tr>
      <w:tr w:rsidR="0069293B" w:rsidRPr="0069293B" w14:paraId="24FA6ECD" w14:textId="77777777" w:rsidTr="00E132D2">
        <w:trPr>
          <w:trHeight w:val="255"/>
          <w:jc w:val="center"/>
        </w:trPr>
        <w:tc>
          <w:tcPr>
            <w:tcW w:w="2000" w:type="dxa"/>
            <w:tcBorders>
              <w:top w:val="nil"/>
              <w:left w:val="single" w:sz="8" w:space="0" w:color="auto"/>
              <w:bottom w:val="nil"/>
              <w:right w:val="nil"/>
            </w:tcBorders>
            <w:shd w:val="clear" w:color="auto" w:fill="auto"/>
            <w:noWrap/>
            <w:vAlign w:val="center"/>
            <w:hideMark/>
          </w:tcPr>
          <w:p w14:paraId="61D43F89" w14:textId="77777777" w:rsidR="0069293B" w:rsidRPr="0069293B" w:rsidRDefault="0069293B" w:rsidP="00884B1F">
            <w:pPr>
              <w:keepNext/>
              <w:spacing w:before="0"/>
              <w:jc w:val="center"/>
              <w:rPr>
                <w:b/>
                <w:bCs/>
                <w:color w:val="000000"/>
                <w:szCs w:val="22"/>
                <w:lang w:val="en-US"/>
              </w:rPr>
            </w:pPr>
            <w:r w:rsidRPr="0069293B">
              <w:rPr>
                <w:b/>
                <w:bCs/>
                <w:color w:val="000000"/>
                <w:szCs w:val="22"/>
                <w:lang w:val="en-US"/>
              </w:rPr>
              <w:t>Average all</w:t>
            </w:r>
          </w:p>
        </w:tc>
        <w:tc>
          <w:tcPr>
            <w:tcW w:w="1340" w:type="dxa"/>
            <w:tcBorders>
              <w:top w:val="single" w:sz="8" w:space="0" w:color="auto"/>
              <w:left w:val="single" w:sz="8" w:space="0" w:color="auto"/>
              <w:bottom w:val="single" w:sz="8" w:space="0" w:color="auto"/>
              <w:right w:val="nil"/>
            </w:tcBorders>
            <w:shd w:val="clear" w:color="000000" w:fill="CCFFCC"/>
            <w:noWrap/>
            <w:vAlign w:val="center"/>
            <w:hideMark/>
          </w:tcPr>
          <w:p w14:paraId="269654DF" w14:textId="77777777" w:rsidR="0069293B" w:rsidRPr="0069293B" w:rsidRDefault="0069293B" w:rsidP="00884B1F">
            <w:pPr>
              <w:keepNext/>
              <w:spacing w:before="0"/>
              <w:jc w:val="center"/>
              <w:rPr>
                <w:szCs w:val="22"/>
                <w:lang w:val="en-US"/>
              </w:rPr>
            </w:pPr>
            <w:r w:rsidRPr="0069293B">
              <w:rPr>
                <w:szCs w:val="22"/>
                <w:lang w:val="en-US"/>
              </w:rPr>
              <w:t>-3.98%</w:t>
            </w:r>
          </w:p>
        </w:tc>
        <w:tc>
          <w:tcPr>
            <w:tcW w:w="1340" w:type="dxa"/>
            <w:tcBorders>
              <w:top w:val="single" w:sz="8" w:space="0" w:color="auto"/>
              <w:left w:val="nil"/>
              <w:bottom w:val="single" w:sz="8" w:space="0" w:color="auto"/>
              <w:right w:val="nil"/>
            </w:tcBorders>
            <w:shd w:val="clear" w:color="000000" w:fill="CCFFCC"/>
            <w:noWrap/>
            <w:vAlign w:val="center"/>
            <w:hideMark/>
          </w:tcPr>
          <w:p w14:paraId="7042AA47" w14:textId="77777777" w:rsidR="0069293B" w:rsidRPr="0069293B" w:rsidRDefault="0069293B" w:rsidP="00884B1F">
            <w:pPr>
              <w:keepNext/>
              <w:spacing w:before="0"/>
              <w:jc w:val="center"/>
              <w:rPr>
                <w:szCs w:val="22"/>
                <w:lang w:val="en-US"/>
              </w:rPr>
            </w:pPr>
            <w:r w:rsidRPr="0069293B">
              <w:rPr>
                <w:szCs w:val="22"/>
                <w:lang w:val="en-US"/>
              </w:rPr>
              <w:t>-3.28%</w:t>
            </w:r>
          </w:p>
        </w:tc>
        <w:tc>
          <w:tcPr>
            <w:tcW w:w="1340" w:type="dxa"/>
            <w:tcBorders>
              <w:top w:val="single" w:sz="8" w:space="0" w:color="auto"/>
              <w:left w:val="nil"/>
              <w:bottom w:val="single" w:sz="8" w:space="0" w:color="auto"/>
              <w:right w:val="single" w:sz="8" w:space="0" w:color="auto"/>
            </w:tcBorders>
            <w:shd w:val="clear" w:color="000000" w:fill="CCFFCC"/>
            <w:noWrap/>
            <w:vAlign w:val="center"/>
            <w:hideMark/>
          </w:tcPr>
          <w:p w14:paraId="488B59A2" w14:textId="77777777" w:rsidR="0069293B" w:rsidRPr="0069293B" w:rsidRDefault="0069293B" w:rsidP="00884B1F">
            <w:pPr>
              <w:keepNext/>
              <w:spacing w:before="0"/>
              <w:jc w:val="center"/>
              <w:rPr>
                <w:szCs w:val="22"/>
                <w:lang w:val="en-US"/>
              </w:rPr>
            </w:pPr>
            <w:r w:rsidRPr="0069293B">
              <w:rPr>
                <w:szCs w:val="22"/>
                <w:lang w:val="en-US"/>
              </w:rPr>
              <w:t>-3.16%</w:t>
            </w:r>
          </w:p>
        </w:tc>
      </w:tr>
      <w:tr w:rsidR="0044747A" w:rsidRPr="00005FF6" w14:paraId="00B231B3" w14:textId="77777777" w:rsidTr="00E132D2">
        <w:trPr>
          <w:trHeight w:val="255"/>
          <w:jc w:val="center"/>
        </w:trPr>
        <w:tc>
          <w:tcPr>
            <w:tcW w:w="2000" w:type="dxa"/>
            <w:tcBorders>
              <w:top w:val="single" w:sz="8" w:space="0" w:color="auto"/>
              <w:left w:val="single" w:sz="8" w:space="0" w:color="auto"/>
              <w:right w:val="single" w:sz="8" w:space="0" w:color="auto"/>
            </w:tcBorders>
            <w:shd w:val="clear" w:color="auto" w:fill="auto"/>
            <w:noWrap/>
            <w:vAlign w:val="center"/>
          </w:tcPr>
          <w:p w14:paraId="1940F6D8" w14:textId="77777777" w:rsidR="0044747A" w:rsidRPr="00005FF6" w:rsidRDefault="0044747A" w:rsidP="00544816">
            <w:pPr>
              <w:keepNext/>
              <w:spacing w:before="0"/>
              <w:jc w:val="center"/>
              <w:rPr>
                <w:b/>
                <w:bCs/>
                <w:color w:val="000000"/>
                <w:szCs w:val="22"/>
                <w:lang w:val="en-US"/>
              </w:rPr>
            </w:pPr>
            <w:r>
              <w:rPr>
                <w:b/>
                <w:bCs/>
                <w:color w:val="000000"/>
                <w:szCs w:val="22"/>
                <w:lang w:val="en-US"/>
              </w:rPr>
              <w:t>Enc Time[%]</w:t>
            </w:r>
          </w:p>
        </w:tc>
        <w:tc>
          <w:tcPr>
            <w:tcW w:w="4020" w:type="dxa"/>
            <w:gridSpan w:val="3"/>
            <w:tcBorders>
              <w:top w:val="single" w:sz="8" w:space="0" w:color="auto"/>
              <w:left w:val="single" w:sz="8" w:space="0" w:color="auto"/>
              <w:right w:val="single" w:sz="8" w:space="0" w:color="auto"/>
            </w:tcBorders>
            <w:shd w:val="clear" w:color="auto" w:fill="auto"/>
            <w:noWrap/>
            <w:vAlign w:val="center"/>
          </w:tcPr>
          <w:p w14:paraId="6C4A7D34" w14:textId="12E8DF9C" w:rsidR="0044747A" w:rsidRPr="00005FF6" w:rsidRDefault="0044747A" w:rsidP="00544816">
            <w:pPr>
              <w:keepNext/>
              <w:spacing w:before="0"/>
              <w:jc w:val="center"/>
              <w:rPr>
                <w:szCs w:val="22"/>
                <w:lang w:val="en-US"/>
              </w:rPr>
            </w:pPr>
            <w:r>
              <w:t>20</w:t>
            </w:r>
            <w:r w:rsidR="00395566">
              <w:t>5</w:t>
            </w:r>
            <w:r>
              <w:t>%</w:t>
            </w:r>
          </w:p>
        </w:tc>
      </w:tr>
      <w:tr w:rsidR="0044747A" w:rsidRPr="00005FF6" w14:paraId="26DF6EF0" w14:textId="77777777" w:rsidTr="00E132D2">
        <w:trPr>
          <w:trHeight w:val="255"/>
          <w:jc w:val="center"/>
        </w:trPr>
        <w:tc>
          <w:tcPr>
            <w:tcW w:w="2000" w:type="dxa"/>
            <w:tcBorders>
              <w:left w:val="single" w:sz="8" w:space="0" w:color="auto"/>
              <w:bottom w:val="single" w:sz="8" w:space="0" w:color="auto"/>
              <w:right w:val="single" w:sz="8" w:space="0" w:color="auto"/>
            </w:tcBorders>
            <w:shd w:val="clear" w:color="auto" w:fill="auto"/>
            <w:noWrap/>
            <w:vAlign w:val="center"/>
          </w:tcPr>
          <w:p w14:paraId="4F29529A" w14:textId="77777777" w:rsidR="0044747A" w:rsidRPr="00005FF6" w:rsidRDefault="0044747A" w:rsidP="00544816">
            <w:pPr>
              <w:keepNext/>
              <w:spacing w:before="0"/>
              <w:jc w:val="center"/>
              <w:rPr>
                <w:b/>
                <w:bCs/>
                <w:color w:val="000000"/>
                <w:szCs w:val="22"/>
                <w:lang w:val="en-US"/>
              </w:rPr>
            </w:pPr>
            <w:r>
              <w:rPr>
                <w:b/>
                <w:bCs/>
                <w:color w:val="000000"/>
                <w:szCs w:val="22"/>
                <w:lang w:val="en-US"/>
              </w:rPr>
              <w:t>Dec Time[%]</w:t>
            </w:r>
          </w:p>
        </w:tc>
        <w:tc>
          <w:tcPr>
            <w:tcW w:w="4020" w:type="dxa"/>
            <w:gridSpan w:val="3"/>
            <w:tcBorders>
              <w:left w:val="single" w:sz="8" w:space="0" w:color="auto"/>
              <w:bottom w:val="single" w:sz="8" w:space="0" w:color="auto"/>
              <w:right w:val="single" w:sz="8" w:space="0" w:color="auto"/>
            </w:tcBorders>
            <w:shd w:val="clear" w:color="auto" w:fill="auto"/>
            <w:noWrap/>
            <w:vAlign w:val="center"/>
          </w:tcPr>
          <w:p w14:paraId="7F52CF16" w14:textId="3D78F026" w:rsidR="0044747A" w:rsidRPr="00005FF6" w:rsidRDefault="0044747A" w:rsidP="00544816">
            <w:pPr>
              <w:keepNext/>
              <w:spacing w:before="0"/>
              <w:jc w:val="center"/>
              <w:rPr>
                <w:szCs w:val="22"/>
                <w:lang w:val="en-US"/>
              </w:rPr>
            </w:pPr>
            <w:r>
              <w:t>3</w:t>
            </w:r>
            <w:r w:rsidR="00395566">
              <w:t>3</w:t>
            </w:r>
            <w:r>
              <w:t>%</w:t>
            </w:r>
          </w:p>
        </w:tc>
      </w:tr>
    </w:tbl>
    <w:p w14:paraId="74158A47" w14:textId="77777777" w:rsidR="00BF7D94" w:rsidRPr="00421CEB" w:rsidRDefault="00BF7D94" w:rsidP="00AC428F">
      <w:pPr>
        <w:pStyle w:val="Heading2"/>
      </w:pPr>
      <w:bookmarkStart w:id="262" w:name="_Toc510446722"/>
      <w:r w:rsidRPr="00421CEB">
        <w:t>SDR: Constraint set 2 configuration relative to JEM anchor</w:t>
      </w:r>
      <w:bookmarkEnd w:id="262"/>
    </w:p>
    <w:p w14:paraId="7966C684" w14:textId="5E0973C2" w:rsidR="00BF7D94" w:rsidRDefault="00BF7D94" w:rsidP="00AC428F">
      <w:pPr>
        <w:pStyle w:val="Heading3"/>
      </w:pPr>
      <w:bookmarkStart w:id="263" w:name="_Toc510446723"/>
      <w:r w:rsidRPr="00421CEB">
        <w:t>Class SDR-B</w:t>
      </w:r>
      <w:bookmarkEnd w:id="263"/>
    </w:p>
    <w:p w14:paraId="449AC213" w14:textId="1E6C90C7" w:rsidR="00D174B9" w:rsidRDefault="00D174B9" w:rsidP="00D174B9">
      <w:pPr>
        <w:jc w:val="both"/>
        <w:rPr>
          <w:lang w:eastAsia="ko-KR"/>
        </w:rPr>
      </w:pPr>
      <w:r>
        <w:rPr>
          <w:szCs w:val="22"/>
        </w:rPr>
        <w:fldChar w:fldCharType="begin"/>
      </w:r>
      <w:r>
        <w:rPr>
          <w:szCs w:val="22"/>
        </w:rPr>
        <w:instrText xml:space="preserve"> REF _Ref509246493 \h </w:instrText>
      </w:r>
      <w:r>
        <w:rPr>
          <w:szCs w:val="22"/>
        </w:rPr>
      </w:r>
      <w:r>
        <w:rPr>
          <w:szCs w:val="22"/>
        </w:rPr>
        <w:fldChar w:fldCharType="separate"/>
      </w:r>
      <w:r w:rsidR="00772B6F" w:rsidRPr="006471AE">
        <w:rPr>
          <w:bCs/>
          <w:szCs w:val="22"/>
        </w:rPr>
        <w:t xml:space="preserve">Figure </w:t>
      </w:r>
      <w:r w:rsidR="00772B6F">
        <w:rPr>
          <w:bCs/>
          <w:noProof/>
          <w:szCs w:val="22"/>
        </w:rPr>
        <w:t>34</w:t>
      </w:r>
      <w:r>
        <w:rPr>
          <w:szCs w:val="22"/>
        </w:rPr>
        <w:fldChar w:fldCharType="end"/>
      </w:r>
      <w:r>
        <w:rPr>
          <w:szCs w:val="22"/>
        </w:rPr>
        <w:t xml:space="preserve"> compares the luma RD curves of the response and the JEM anchor for </w:t>
      </w:r>
      <w:r>
        <w:rPr>
          <w:lang w:eastAsia="ko-KR"/>
        </w:rPr>
        <w:t xml:space="preserve">5 Class SDR-B sequences under the constraint set 2 configuration. As can be seen in </w:t>
      </w:r>
      <w:r>
        <w:rPr>
          <w:szCs w:val="22"/>
        </w:rPr>
        <w:fldChar w:fldCharType="begin"/>
      </w:r>
      <w:r>
        <w:rPr>
          <w:szCs w:val="22"/>
        </w:rPr>
        <w:instrText xml:space="preserve"> REF _Ref509246493 \h </w:instrText>
      </w:r>
      <w:r>
        <w:rPr>
          <w:szCs w:val="22"/>
        </w:rPr>
      </w:r>
      <w:r>
        <w:rPr>
          <w:szCs w:val="22"/>
        </w:rPr>
        <w:fldChar w:fldCharType="separate"/>
      </w:r>
      <w:r w:rsidR="00772B6F" w:rsidRPr="006471AE">
        <w:rPr>
          <w:bCs/>
          <w:szCs w:val="22"/>
        </w:rPr>
        <w:t xml:space="preserve">Figure </w:t>
      </w:r>
      <w:r w:rsidR="00772B6F">
        <w:rPr>
          <w:bCs/>
          <w:noProof/>
          <w:szCs w:val="22"/>
        </w:rPr>
        <w:t>34</w:t>
      </w:r>
      <w:r>
        <w:rPr>
          <w:szCs w:val="22"/>
        </w:rPr>
        <w:fldChar w:fldCharType="end"/>
      </w:r>
      <w:r>
        <w:rPr>
          <w:szCs w:val="22"/>
        </w:rPr>
        <w:t xml:space="preserve">, </w:t>
      </w:r>
      <w:r>
        <w:rPr>
          <w:lang w:eastAsia="ko-KR"/>
        </w:rPr>
        <w:t>the response provides consistent coding improvement compared the JEM anchor</w:t>
      </w:r>
      <w:r w:rsidR="000E7512">
        <w:rPr>
          <w:lang w:eastAsia="ko-KR"/>
        </w:rPr>
        <w:t>. T</w:t>
      </w:r>
      <w:r>
        <w:rPr>
          <w:lang w:eastAsia="ko-KR"/>
        </w:rPr>
        <w:t>he average BD-PSNR gain is 0.1</w:t>
      </w:r>
      <w:r w:rsidR="00D962BA">
        <w:rPr>
          <w:lang w:eastAsia="ko-KR"/>
        </w:rPr>
        <w:t>2</w:t>
      </w:r>
      <w:r>
        <w:rPr>
          <w:lang w:eastAsia="ko-KR"/>
        </w:rPr>
        <w:t xml:space="preserve"> dB.</w:t>
      </w:r>
    </w:p>
    <w:p w14:paraId="2BAAB723" w14:textId="77777777" w:rsidR="00D174B9" w:rsidRPr="00D174B9" w:rsidRDefault="00D174B9" w:rsidP="00D174B9"/>
    <w:p w14:paraId="504D815F" w14:textId="1BCFFE74" w:rsidR="00F45933" w:rsidRDefault="00F82133" w:rsidP="00F45933">
      <w:pPr>
        <w:jc w:val="center"/>
        <w:rPr>
          <w:szCs w:val="22"/>
        </w:rPr>
      </w:pPr>
      <w:r w:rsidRPr="00F82133">
        <w:rPr>
          <w:noProof/>
          <w:lang w:val="en-US" w:eastAsia="zh-CN"/>
        </w:rPr>
        <w:drawing>
          <wp:inline distT="0" distB="0" distL="0" distR="0" wp14:anchorId="4B47DF3B" wp14:editId="351821DC">
            <wp:extent cx="2916936" cy="2770632"/>
            <wp:effectExtent l="0" t="0" r="0" b="0"/>
            <wp:docPr id="15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2916936" cy="2770632"/>
                    </a:xfrm>
                    <a:prstGeom prst="rect">
                      <a:avLst/>
                    </a:prstGeom>
                    <a:noFill/>
                    <a:ln>
                      <a:noFill/>
                    </a:ln>
                  </pic:spPr>
                </pic:pic>
              </a:graphicData>
            </a:graphic>
          </wp:inline>
        </w:drawing>
      </w:r>
      <w:r w:rsidRPr="00F82133">
        <w:rPr>
          <w:noProof/>
          <w:lang w:val="en-US" w:eastAsia="zh-CN"/>
        </w:rPr>
        <w:drawing>
          <wp:inline distT="0" distB="0" distL="0" distR="0" wp14:anchorId="76A5A177" wp14:editId="62710869">
            <wp:extent cx="2916936" cy="2761488"/>
            <wp:effectExtent l="0" t="0" r="0" b="1270"/>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2916936" cy="2761488"/>
                    </a:xfrm>
                    <a:prstGeom prst="rect">
                      <a:avLst/>
                    </a:prstGeom>
                    <a:noFill/>
                    <a:ln>
                      <a:noFill/>
                    </a:ln>
                  </pic:spPr>
                </pic:pic>
              </a:graphicData>
            </a:graphic>
          </wp:inline>
        </w:drawing>
      </w:r>
    </w:p>
    <w:p w14:paraId="4868E7F6" w14:textId="1073E95D" w:rsidR="00F45933" w:rsidRDefault="00F82133" w:rsidP="00F45933">
      <w:pPr>
        <w:jc w:val="center"/>
        <w:rPr>
          <w:szCs w:val="22"/>
        </w:rPr>
      </w:pPr>
      <w:r w:rsidRPr="00F82133">
        <w:rPr>
          <w:noProof/>
          <w:lang w:val="en-US" w:eastAsia="zh-CN"/>
        </w:rPr>
        <w:lastRenderedPageBreak/>
        <w:drawing>
          <wp:inline distT="0" distB="0" distL="0" distR="0" wp14:anchorId="742475A7" wp14:editId="10907316">
            <wp:extent cx="2935224" cy="2798064"/>
            <wp:effectExtent l="0" t="0" r="0" b="2540"/>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2935224" cy="2798064"/>
                    </a:xfrm>
                    <a:prstGeom prst="rect">
                      <a:avLst/>
                    </a:prstGeom>
                    <a:noFill/>
                    <a:ln>
                      <a:noFill/>
                    </a:ln>
                  </pic:spPr>
                </pic:pic>
              </a:graphicData>
            </a:graphic>
          </wp:inline>
        </w:drawing>
      </w:r>
      <w:r w:rsidRPr="00F82133">
        <w:rPr>
          <w:noProof/>
          <w:lang w:val="en-US" w:eastAsia="zh-CN"/>
        </w:rPr>
        <w:drawing>
          <wp:inline distT="0" distB="0" distL="0" distR="0" wp14:anchorId="1B681832" wp14:editId="2DC4BBEF">
            <wp:extent cx="2976563" cy="2771924"/>
            <wp:effectExtent l="0" t="0" r="0" b="0"/>
            <wp:docPr id="156"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2978169" cy="2773420"/>
                    </a:xfrm>
                    <a:prstGeom prst="rect">
                      <a:avLst/>
                    </a:prstGeom>
                    <a:noFill/>
                    <a:ln>
                      <a:noFill/>
                    </a:ln>
                  </pic:spPr>
                </pic:pic>
              </a:graphicData>
            </a:graphic>
          </wp:inline>
        </w:drawing>
      </w:r>
    </w:p>
    <w:p w14:paraId="7B97A905" w14:textId="6DD2F14D" w:rsidR="00F45933" w:rsidRDefault="00F82133" w:rsidP="00F45933">
      <w:pPr>
        <w:jc w:val="center"/>
        <w:rPr>
          <w:szCs w:val="22"/>
        </w:rPr>
      </w:pPr>
      <w:r w:rsidRPr="00F82133">
        <w:rPr>
          <w:noProof/>
          <w:lang w:val="en-US" w:eastAsia="zh-CN"/>
        </w:rPr>
        <w:drawing>
          <wp:inline distT="0" distB="0" distL="0" distR="0" wp14:anchorId="7792C246" wp14:editId="613EFE13">
            <wp:extent cx="3401568" cy="2807208"/>
            <wp:effectExtent l="0" t="0" r="8890" b="0"/>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3401568" cy="2807208"/>
                    </a:xfrm>
                    <a:prstGeom prst="rect">
                      <a:avLst/>
                    </a:prstGeom>
                    <a:noFill/>
                    <a:ln>
                      <a:noFill/>
                    </a:ln>
                  </pic:spPr>
                </pic:pic>
              </a:graphicData>
            </a:graphic>
          </wp:inline>
        </w:drawing>
      </w:r>
    </w:p>
    <w:p w14:paraId="5C46CADA" w14:textId="62255C0E" w:rsidR="00024721" w:rsidRPr="00421CEB" w:rsidRDefault="00024721" w:rsidP="00024721">
      <w:pPr>
        <w:jc w:val="center"/>
        <w:rPr>
          <w:szCs w:val="22"/>
        </w:rPr>
      </w:pPr>
      <w:bookmarkStart w:id="264" w:name="_Ref509246493"/>
      <w:r w:rsidRPr="006471AE">
        <w:rPr>
          <w:bCs/>
          <w:szCs w:val="22"/>
        </w:rPr>
        <w:t xml:space="preserve">Figure </w:t>
      </w:r>
      <w:r w:rsidRPr="006471AE">
        <w:rPr>
          <w:bCs/>
          <w:szCs w:val="22"/>
        </w:rPr>
        <w:fldChar w:fldCharType="begin"/>
      </w:r>
      <w:r w:rsidRPr="006471AE">
        <w:rPr>
          <w:bCs/>
          <w:szCs w:val="22"/>
        </w:rPr>
        <w:instrText xml:space="preserve"> SEQ Figure \* ARABIC </w:instrText>
      </w:r>
      <w:r w:rsidRPr="006471AE">
        <w:rPr>
          <w:bCs/>
          <w:szCs w:val="22"/>
        </w:rPr>
        <w:fldChar w:fldCharType="separate"/>
      </w:r>
      <w:r w:rsidR="00772B6F">
        <w:rPr>
          <w:bCs/>
          <w:noProof/>
          <w:szCs w:val="22"/>
        </w:rPr>
        <w:t>34</w:t>
      </w:r>
      <w:r w:rsidRPr="006471AE">
        <w:rPr>
          <w:bCs/>
          <w:szCs w:val="22"/>
        </w:rPr>
        <w:fldChar w:fldCharType="end"/>
      </w:r>
      <w:bookmarkEnd w:id="264"/>
      <w:r w:rsidRPr="006471AE">
        <w:rPr>
          <w:bCs/>
          <w:szCs w:val="22"/>
        </w:rPr>
        <w:t xml:space="preserve">. </w:t>
      </w:r>
      <w:r>
        <w:rPr>
          <w:bCs/>
          <w:szCs w:val="22"/>
        </w:rPr>
        <w:t xml:space="preserve">RD-curves of </w:t>
      </w:r>
      <w:r>
        <w:rPr>
          <w:lang w:eastAsia="ko-KR"/>
        </w:rPr>
        <w:t>the response and</w:t>
      </w:r>
      <w:r w:rsidR="000E7512">
        <w:rPr>
          <w:lang w:eastAsia="ko-KR"/>
        </w:rPr>
        <w:t xml:space="preserve"> the</w:t>
      </w:r>
      <w:r>
        <w:rPr>
          <w:lang w:eastAsia="ko-KR"/>
        </w:rPr>
        <w:t xml:space="preserve"> JEM anchor for </w:t>
      </w:r>
      <w:r>
        <w:rPr>
          <w:bCs/>
          <w:szCs w:val="22"/>
        </w:rPr>
        <w:t xml:space="preserve">the Class SDR-B sequences </w:t>
      </w:r>
      <w:r w:rsidR="006849FB">
        <w:rPr>
          <w:bCs/>
          <w:szCs w:val="22"/>
        </w:rPr>
        <w:t>under</w:t>
      </w:r>
      <w:r>
        <w:rPr>
          <w:bCs/>
          <w:szCs w:val="22"/>
        </w:rPr>
        <w:t xml:space="preserve"> constraint set 2 configuration</w:t>
      </w:r>
    </w:p>
    <w:p w14:paraId="3FE12A66" w14:textId="510D0DCD" w:rsidR="00BF7D94" w:rsidRDefault="00BF7D94">
      <w:pPr>
        <w:pStyle w:val="Heading3"/>
      </w:pPr>
      <w:bookmarkStart w:id="265" w:name="_Toc510446724"/>
      <w:r w:rsidRPr="00421CEB">
        <w:t>Overall</w:t>
      </w:r>
      <w:bookmarkEnd w:id="265"/>
    </w:p>
    <w:p w14:paraId="7930D774" w14:textId="38F215F2" w:rsidR="00115345" w:rsidRDefault="00115345" w:rsidP="00115345">
      <w:pPr>
        <w:jc w:val="both"/>
      </w:pPr>
      <w:r>
        <w:fldChar w:fldCharType="begin"/>
      </w:r>
      <w:r>
        <w:instrText xml:space="preserve"> REF _Ref509246690 \h </w:instrText>
      </w:r>
      <w:r>
        <w:fldChar w:fldCharType="separate"/>
      </w:r>
      <w:r w:rsidR="00772B6F" w:rsidRPr="001E11F3">
        <w:rPr>
          <w:szCs w:val="22"/>
        </w:rPr>
        <w:t xml:space="preserve">Table </w:t>
      </w:r>
      <w:r w:rsidR="00772B6F">
        <w:rPr>
          <w:noProof/>
          <w:szCs w:val="22"/>
        </w:rPr>
        <w:t>8</w:t>
      </w:r>
      <w:r>
        <w:fldChar w:fldCharType="end"/>
      </w:r>
      <w:r>
        <w:t xml:space="preserve"> shows the average BD-rate improvement of the response compared to the JEM anchor under the constraint set 2 configuration. </w:t>
      </w:r>
      <w:r w:rsidR="00905003">
        <w:t>T</w:t>
      </w:r>
      <w:r>
        <w:t>he average BD-rate savings for {Y, U, V} components are {</w:t>
      </w:r>
      <w:r w:rsidR="00905003">
        <w:t>3.64%, 2.55%, 4.48%</w:t>
      </w:r>
      <w:r>
        <w:t xml:space="preserve">}. The maximum </w:t>
      </w:r>
      <w:r w:rsidR="00455675">
        <w:t xml:space="preserve">luma </w:t>
      </w:r>
      <w:r>
        <w:t xml:space="preserve">BD-rate gain is </w:t>
      </w:r>
      <w:r w:rsidR="00905003">
        <w:t>3.78</w:t>
      </w:r>
      <w:r>
        <w:t xml:space="preserve">% achieved by the sequence </w:t>
      </w:r>
      <w:r w:rsidRPr="00202CB7">
        <w:rPr>
          <w:i/>
        </w:rPr>
        <w:t>“</w:t>
      </w:r>
      <w:r w:rsidR="00905003">
        <w:rPr>
          <w:i/>
        </w:rPr>
        <w:t>BQTerrace</w:t>
      </w:r>
      <w:r w:rsidR="000E7512">
        <w:rPr>
          <w:i/>
        </w:rPr>
        <w:t>.</w:t>
      </w:r>
      <w:r w:rsidRPr="00202CB7">
        <w:rPr>
          <w:i/>
        </w:rPr>
        <w:t>”</w:t>
      </w:r>
    </w:p>
    <w:p w14:paraId="6A46401E" w14:textId="70195370" w:rsidR="00E20692" w:rsidRPr="00421CEB" w:rsidRDefault="00E20692" w:rsidP="00884B1F">
      <w:pPr>
        <w:keepNext/>
        <w:spacing w:after="120"/>
        <w:jc w:val="center"/>
      </w:pPr>
      <w:bookmarkStart w:id="266" w:name="_Ref509246690"/>
      <w:r w:rsidRPr="001E11F3">
        <w:rPr>
          <w:szCs w:val="22"/>
        </w:rPr>
        <w:lastRenderedPageBreak/>
        <w:t xml:space="preserve">Table </w:t>
      </w:r>
      <w:r w:rsidRPr="001E11F3">
        <w:rPr>
          <w:i/>
          <w:szCs w:val="22"/>
        </w:rPr>
        <w:fldChar w:fldCharType="begin"/>
      </w:r>
      <w:r w:rsidRPr="001E11F3">
        <w:rPr>
          <w:szCs w:val="22"/>
        </w:rPr>
        <w:instrText xml:space="preserve"> SEQ Table \* ARABIC </w:instrText>
      </w:r>
      <w:r w:rsidRPr="001E11F3">
        <w:rPr>
          <w:i/>
          <w:szCs w:val="22"/>
        </w:rPr>
        <w:fldChar w:fldCharType="separate"/>
      </w:r>
      <w:r w:rsidR="00772B6F">
        <w:rPr>
          <w:noProof/>
          <w:szCs w:val="22"/>
        </w:rPr>
        <w:t>8</w:t>
      </w:r>
      <w:r w:rsidRPr="001E11F3">
        <w:rPr>
          <w:i/>
          <w:noProof/>
          <w:szCs w:val="22"/>
        </w:rPr>
        <w:fldChar w:fldCharType="end"/>
      </w:r>
      <w:bookmarkEnd w:id="266"/>
      <w:r w:rsidRPr="001E11F3">
        <w:rPr>
          <w:szCs w:val="22"/>
        </w:rPr>
        <w:t xml:space="preserve">. </w:t>
      </w:r>
      <w:r>
        <w:t xml:space="preserve">Comparison of the response with the </w:t>
      </w:r>
      <w:r>
        <w:rPr>
          <w:lang w:eastAsia="ko-KR"/>
        </w:rPr>
        <w:t>JEM anchor</w:t>
      </w:r>
      <w:r>
        <w:t xml:space="preserve"> under the constraint set 2 configuration</w:t>
      </w:r>
    </w:p>
    <w:tbl>
      <w:tblPr>
        <w:tblW w:w="6020" w:type="dxa"/>
        <w:jc w:val="center"/>
        <w:tblLook w:val="04A0" w:firstRow="1" w:lastRow="0" w:firstColumn="1" w:lastColumn="0" w:noHBand="0" w:noVBand="1"/>
      </w:tblPr>
      <w:tblGrid>
        <w:gridCol w:w="2000"/>
        <w:gridCol w:w="1340"/>
        <w:gridCol w:w="1340"/>
        <w:gridCol w:w="1340"/>
      </w:tblGrid>
      <w:tr w:rsidR="00E20692" w:rsidRPr="00E20692" w14:paraId="2E7B0DB0" w14:textId="77777777" w:rsidTr="00E20692">
        <w:trPr>
          <w:trHeight w:val="255"/>
          <w:jc w:val="center"/>
        </w:trPr>
        <w:tc>
          <w:tcPr>
            <w:tcW w:w="2000" w:type="dxa"/>
            <w:tcBorders>
              <w:top w:val="nil"/>
              <w:left w:val="nil"/>
              <w:bottom w:val="nil"/>
              <w:right w:val="nil"/>
            </w:tcBorders>
            <w:shd w:val="clear" w:color="auto" w:fill="auto"/>
            <w:noWrap/>
            <w:vAlign w:val="bottom"/>
            <w:hideMark/>
          </w:tcPr>
          <w:p w14:paraId="6F45798F" w14:textId="77777777" w:rsidR="00E20692" w:rsidRPr="00E20692" w:rsidRDefault="00E20692" w:rsidP="00884B1F">
            <w:pPr>
              <w:keepNext/>
              <w:spacing w:before="0"/>
              <w:rPr>
                <w:szCs w:val="22"/>
                <w:lang w:val="en-US"/>
              </w:rPr>
            </w:pPr>
          </w:p>
        </w:tc>
        <w:tc>
          <w:tcPr>
            <w:tcW w:w="1340" w:type="dxa"/>
            <w:tcBorders>
              <w:top w:val="single" w:sz="8" w:space="0" w:color="auto"/>
              <w:left w:val="single" w:sz="8" w:space="0" w:color="auto"/>
              <w:bottom w:val="single" w:sz="8" w:space="0" w:color="auto"/>
              <w:right w:val="nil"/>
            </w:tcBorders>
            <w:shd w:val="clear" w:color="auto" w:fill="auto"/>
            <w:noWrap/>
            <w:vAlign w:val="center"/>
            <w:hideMark/>
          </w:tcPr>
          <w:p w14:paraId="575552E5" w14:textId="77777777" w:rsidR="00E20692" w:rsidRPr="00E20692" w:rsidRDefault="00E20692" w:rsidP="00884B1F">
            <w:pPr>
              <w:keepNext/>
              <w:spacing w:before="0"/>
              <w:jc w:val="center"/>
              <w:rPr>
                <w:color w:val="000000"/>
                <w:szCs w:val="22"/>
                <w:lang w:val="en-US"/>
              </w:rPr>
            </w:pPr>
            <w:r w:rsidRPr="00E20692">
              <w:rPr>
                <w:color w:val="000000"/>
                <w:szCs w:val="22"/>
                <w:lang w:val="en-US"/>
              </w:rPr>
              <w:t>BD-rate(Y)</w:t>
            </w:r>
          </w:p>
        </w:tc>
        <w:tc>
          <w:tcPr>
            <w:tcW w:w="1340" w:type="dxa"/>
            <w:tcBorders>
              <w:top w:val="single" w:sz="8" w:space="0" w:color="auto"/>
              <w:left w:val="nil"/>
              <w:bottom w:val="single" w:sz="8" w:space="0" w:color="auto"/>
              <w:right w:val="nil"/>
            </w:tcBorders>
            <w:shd w:val="clear" w:color="auto" w:fill="auto"/>
            <w:noWrap/>
            <w:vAlign w:val="center"/>
            <w:hideMark/>
          </w:tcPr>
          <w:p w14:paraId="7F59F3FA" w14:textId="77777777" w:rsidR="00E20692" w:rsidRPr="00E20692" w:rsidRDefault="00E20692" w:rsidP="00884B1F">
            <w:pPr>
              <w:keepNext/>
              <w:spacing w:before="0"/>
              <w:jc w:val="center"/>
              <w:rPr>
                <w:color w:val="000000"/>
                <w:szCs w:val="22"/>
                <w:lang w:val="en-US"/>
              </w:rPr>
            </w:pPr>
            <w:r w:rsidRPr="00E20692">
              <w:rPr>
                <w:color w:val="000000"/>
                <w:szCs w:val="22"/>
                <w:lang w:val="en-US"/>
              </w:rPr>
              <w:t>BD-rate(U)</w:t>
            </w:r>
          </w:p>
        </w:tc>
        <w:tc>
          <w:tcPr>
            <w:tcW w:w="1340" w:type="dxa"/>
            <w:tcBorders>
              <w:top w:val="single" w:sz="8" w:space="0" w:color="auto"/>
              <w:left w:val="nil"/>
              <w:bottom w:val="single" w:sz="8" w:space="0" w:color="auto"/>
              <w:right w:val="single" w:sz="8" w:space="0" w:color="auto"/>
            </w:tcBorders>
            <w:shd w:val="clear" w:color="auto" w:fill="auto"/>
            <w:noWrap/>
            <w:vAlign w:val="center"/>
            <w:hideMark/>
          </w:tcPr>
          <w:p w14:paraId="38F1C764" w14:textId="77777777" w:rsidR="00E20692" w:rsidRPr="00E20692" w:rsidRDefault="00E20692" w:rsidP="00884B1F">
            <w:pPr>
              <w:keepNext/>
              <w:spacing w:before="0"/>
              <w:jc w:val="center"/>
              <w:rPr>
                <w:color w:val="000000"/>
                <w:szCs w:val="22"/>
                <w:lang w:val="en-US"/>
              </w:rPr>
            </w:pPr>
            <w:r w:rsidRPr="00E20692">
              <w:rPr>
                <w:color w:val="000000"/>
                <w:szCs w:val="22"/>
                <w:lang w:val="en-US"/>
              </w:rPr>
              <w:t>BD-rate(V)</w:t>
            </w:r>
          </w:p>
        </w:tc>
      </w:tr>
      <w:tr w:rsidR="00E20692" w:rsidRPr="00E20692" w14:paraId="40134A37" w14:textId="77777777" w:rsidTr="00E20692">
        <w:trPr>
          <w:trHeight w:val="255"/>
          <w:jc w:val="center"/>
        </w:trPr>
        <w:tc>
          <w:tcPr>
            <w:tcW w:w="2000" w:type="dxa"/>
            <w:tcBorders>
              <w:top w:val="single" w:sz="8" w:space="0" w:color="auto"/>
              <w:left w:val="single" w:sz="8" w:space="0" w:color="auto"/>
              <w:bottom w:val="nil"/>
              <w:right w:val="single" w:sz="8" w:space="0" w:color="auto"/>
            </w:tcBorders>
            <w:shd w:val="clear" w:color="auto" w:fill="auto"/>
            <w:noWrap/>
            <w:vAlign w:val="center"/>
            <w:hideMark/>
          </w:tcPr>
          <w:p w14:paraId="41C8E1EB" w14:textId="77777777" w:rsidR="00E20692" w:rsidRPr="00E20692" w:rsidRDefault="00E20692" w:rsidP="00884B1F">
            <w:pPr>
              <w:keepNext/>
              <w:spacing w:before="0"/>
              <w:jc w:val="center"/>
              <w:rPr>
                <w:color w:val="000000"/>
                <w:szCs w:val="22"/>
                <w:lang w:val="en-US"/>
              </w:rPr>
            </w:pPr>
            <w:r w:rsidRPr="00E20692">
              <w:rPr>
                <w:color w:val="000000"/>
                <w:szCs w:val="22"/>
                <w:lang w:val="en-US"/>
              </w:rPr>
              <w:t>BQTerrace</w:t>
            </w:r>
          </w:p>
        </w:tc>
        <w:tc>
          <w:tcPr>
            <w:tcW w:w="1340" w:type="dxa"/>
            <w:tcBorders>
              <w:top w:val="single" w:sz="8" w:space="0" w:color="auto"/>
              <w:left w:val="single" w:sz="8" w:space="0" w:color="auto"/>
              <w:bottom w:val="nil"/>
              <w:right w:val="nil"/>
            </w:tcBorders>
            <w:shd w:val="clear" w:color="000000" w:fill="CCFFCC"/>
            <w:noWrap/>
            <w:vAlign w:val="center"/>
            <w:hideMark/>
          </w:tcPr>
          <w:p w14:paraId="528FCB10" w14:textId="77777777" w:rsidR="00E20692" w:rsidRPr="00E20692" w:rsidRDefault="00E20692" w:rsidP="00884B1F">
            <w:pPr>
              <w:keepNext/>
              <w:spacing w:before="0"/>
              <w:jc w:val="center"/>
              <w:rPr>
                <w:szCs w:val="22"/>
                <w:lang w:val="en-US"/>
              </w:rPr>
            </w:pPr>
            <w:r w:rsidRPr="00E20692">
              <w:rPr>
                <w:szCs w:val="22"/>
                <w:lang w:val="en-US"/>
              </w:rPr>
              <w:t>-3.78%</w:t>
            </w:r>
          </w:p>
        </w:tc>
        <w:tc>
          <w:tcPr>
            <w:tcW w:w="1340" w:type="dxa"/>
            <w:tcBorders>
              <w:top w:val="nil"/>
              <w:left w:val="nil"/>
              <w:bottom w:val="nil"/>
              <w:right w:val="nil"/>
            </w:tcBorders>
            <w:shd w:val="clear" w:color="auto" w:fill="auto"/>
            <w:noWrap/>
            <w:vAlign w:val="center"/>
            <w:hideMark/>
          </w:tcPr>
          <w:p w14:paraId="716E04B8" w14:textId="77777777" w:rsidR="00E20692" w:rsidRPr="00E20692" w:rsidRDefault="00E20692" w:rsidP="00884B1F">
            <w:pPr>
              <w:keepNext/>
              <w:spacing w:before="0"/>
              <w:jc w:val="center"/>
              <w:rPr>
                <w:color w:val="000000"/>
                <w:szCs w:val="22"/>
                <w:lang w:val="en-US"/>
              </w:rPr>
            </w:pPr>
            <w:r w:rsidRPr="00E20692">
              <w:rPr>
                <w:color w:val="000000"/>
                <w:szCs w:val="22"/>
                <w:lang w:val="en-US"/>
              </w:rPr>
              <w:t>-2.48%</w:t>
            </w:r>
          </w:p>
        </w:tc>
        <w:tc>
          <w:tcPr>
            <w:tcW w:w="1340" w:type="dxa"/>
            <w:tcBorders>
              <w:top w:val="single" w:sz="8" w:space="0" w:color="auto"/>
              <w:left w:val="nil"/>
              <w:bottom w:val="nil"/>
              <w:right w:val="single" w:sz="8" w:space="0" w:color="auto"/>
            </w:tcBorders>
            <w:shd w:val="clear" w:color="000000" w:fill="CCFFCC"/>
            <w:noWrap/>
            <w:vAlign w:val="center"/>
            <w:hideMark/>
          </w:tcPr>
          <w:p w14:paraId="24B7F3DE" w14:textId="77777777" w:rsidR="00E20692" w:rsidRPr="00E20692" w:rsidRDefault="00E20692" w:rsidP="00884B1F">
            <w:pPr>
              <w:keepNext/>
              <w:spacing w:before="0"/>
              <w:jc w:val="center"/>
              <w:rPr>
                <w:szCs w:val="22"/>
                <w:lang w:val="en-US"/>
              </w:rPr>
            </w:pPr>
            <w:r w:rsidRPr="00E20692">
              <w:rPr>
                <w:szCs w:val="22"/>
                <w:lang w:val="en-US"/>
              </w:rPr>
              <w:t>-9.80%</w:t>
            </w:r>
          </w:p>
        </w:tc>
      </w:tr>
      <w:tr w:rsidR="00E20692" w:rsidRPr="00E20692" w14:paraId="346793C9" w14:textId="77777777" w:rsidTr="00E20692">
        <w:trPr>
          <w:trHeight w:val="255"/>
          <w:jc w:val="center"/>
        </w:trPr>
        <w:tc>
          <w:tcPr>
            <w:tcW w:w="2000" w:type="dxa"/>
            <w:tcBorders>
              <w:top w:val="nil"/>
              <w:left w:val="single" w:sz="8" w:space="0" w:color="auto"/>
              <w:bottom w:val="nil"/>
              <w:right w:val="single" w:sz="8" w:space="0" w:color="auto"/>
            </w:tcBorders>
            <w:shd w:val="clear" w:color="auto" w:fill="auto"/>
            <w:noWrap/>
            <w:vAlign w:val="center"/>
            <w:hideMark/>
          </w:tcPr>
          <w:p w14:paraId="3F12ED28" w14:textId="77777777" w:rsidR="00E20692" w:rsidRPr="00E20692" w:rsidRDefault="00E20692" w:rsidP="00884B1F">
            <w:pPr>
              <w:keepNext/>
              <w:spacing w:before="0"/>
              <w:jc w:val="center"/>
              <w:rPr>
                <w:color w:val="000000"/>
                <w:szCs w:val="22"/>
                <w:lang w:val="en-US"/>
              </w:rPr>
            </w:pPr>
            <w:r w:rsidRPr="00E20692">
              <w:rPr>
                <w:color w:val="000000"/>
                <w:szCs w:val="22"/>
                <w:lang w:val="en-US"/>
              </w:rPr>
              <w:t>RitualDance</w:t>
            </w:r>
          </w:p>
        </w:tc>
        <w:tc>
          <w:tcPr>
            <w:tcW w:w="1340" w:type="dxa"/>
            <w:tcBorders>
              <w:top w:val="nil"/>
              <w:left w:val="single" w:sz="8" w:space="0" w:color="auto"/>
              <w:bottom w:val="nil"/>
              <w:right w:val="nil"/>
            </w:tcBorders>
            <w:shd w:val="clear" w:color="000000" w:fill="CCFFCC"/>
            <w:noWrap/>
            <w:vAlign w:val="center"/>
            <w:hideMark/>
          </w:tcPr>
          <w:p w14:paraId="5420F4D1" w14:textId="77777777" w:rsidR="00E20692" w:rsidRPr="00E20692" w:rsidRDefault="00E20692" w:rsidP="00884B1F">
            <w:pPr>
              <w:keepNext/>
              <w:spacing w:before="0"/>
              <w:jc w:val="center"/>
              <w:rPr>
                <w:szCs w:val="22"/>
                <w:lang w:val="en-US"/>
              </w:rPr>
            </w:pPr>
            <w:r w:rsidRPr="00E20692">
              <w:rPr>
                <w:szCs w:val="22"/>
                <w:lang w:val="en-US"/>
              </w:rPr>
              <w:t>-3.38%</w:t>
            </w:r>
          </w:p>
        </w:tc>
        <w:tc>
          <w:tcPr>
            <w:tcW w:w="1340" w:type="dxa"/>
            <w:tcBorders>
              <w:top w:val="nil"/>
              <w:left w:val="nil"/>
              <w:bottom w:val="nil"/>
              <w:right w:val="nil"/>
            </w:tcBorders>
            <w:shd w:val="clear" w:color="000000" w:fill="CCFFCC"/>
            <w:noWrap/>
            <w:vAlign w:val="center"/>
            <w:hideMark/>
          </w:tcPr>
          <w:p w14:paraId="0F5CD53D" w14:textId="77777777" w:rsidR="00E20692" w:rsidRPr="00E20692" w:rsidRDefault="00E20692" w:rsidP="00884B1F">
            <w:pPr>
              <w:keepNext/>
              <w:spacing w:before="0"/>
              <w:jc w:val="center"/>
              <w:rPr>
                <w:szCs w:val="22"/>
                <w:lang w:val="en-US"/>
              </w:rPr>
            </w:pPr>
            <w:r w:rsidRPr="00E20692">
              <w:rPr>
                <w:szCs w:val="22"/>
                <w:lang w:val="en-US"/>
              </w:rPr>
              <w:t>-3.60%</w:t>
            </w:r>
          </w:p>
        </w:tc>
        <w:tc>
          <w:tcPr>
            <w:tcW w:w="1340" w:type="dxa"/>
            <w:tcBorders>
              <w:top w:val="nil"/>
              <w:left w:val="nil"/>
              <w:bottom w:val="nil"/>
              <w:right w:val="single" w:sz="8" w:space="0" w:color="auto"/>
            </w:tcBorders>
            <w:shd w:val="clear" w:color="000000" w:fill="CCFFCC"/>
            <w:noWrap/>
            <w:vAlign w:val="center"/>
            <w:hideMark/>
          </w:tcPr>
          <w:p w14:paraId="776D3A6E" w14:textId="77777777" w:rsidR="00E20692" w:rsidRPr="00E20692" w:rsidRDefault="00E20692" w:rsidP="00884B1F">
            <w:pPr>
              <w:keepNext/>
              <w:spacing w:before="0"/>
              <w:jc w:val="center"/>
              <w:rPr>
                <w:szCs w:val="22"/>
                <w:lang w:val="en-US"/>
              </w:rPr>
            </w:pPr>
            <w:r w:rsidRPr="00E20692">
              <w:rPr>
                <w:szCs w:val="22"/>
                <w:lang w:val="en-US"/>
              </w:rPr>
              <w:t>-4.24%</w:t>
            </w:r>
          </w:p>
        </w:tc>
      </w:tr>
      <w:tr w:rsidR="00E20692" w:rsidRPr="00E20692" w14:paraId="7B64B29B" w14:textId="77777777" w:rsidTr="00E20692">
        <w:trPr>
          <w:trHeight w:val="255"/>
          <w:jc w:val="center"/>
        </w:trPr>
        <w:tc>
          <w:tcPr>
            <w:tcW w:w="2000" w:type="dxa"/>
            <w:tcBorders>
              <w:top w:val="nil"/>
              <w:left w:val="single" w:sz="8" w:space="0" w:color="auto"/>
              <w:bottom w:val="nil"/>
              <w:right w:val="single" w:sz="8" w:space="0" w:color="auto"/>
            </w:tcBorders>
            <w:shd w:val="clear" w:color="auto" w:fill="auto"/>
            <w:noWrap/>
            <w:vAlign w:val="center"/>
            <w:hideMark/>
          </w:tcPr>
          <w:p w14:paraId="049D4962" w14:textId="77777777" w:rsidR="00E20692" w:rsidRPr="00E20692" w:rsidRDefault="00E20692" w:rsidP="00884B1F">
            <w:pPr>
              <w:keepNext/>
              <w:spacing w:before="0"/>
              <w:jc w:val="center"/>
              <w:rPr>
                <w:color w:val="000000"/>
                <w:szCs w:val="22"/>
                <w:lang w:val="en-US"/>
              </w:rPr>
            </w:pPr>
            <w:r w:rsidRPr="00E20692">
              <w:rPr>
                <w:color w:val="000000"/>
                <w:szCs w:val="22"/>
                <w:lang w:val="en-US"/>
              </w:rPr>
              <w:t>MarketPlace</w:t>
            </w:r>
          </w:p>
        </w:tc>
        <w:tc>
          <w:tcPr>
            <w:tcW w:w="1340" w:type="dxa"/>
            <w:tcBorders>
              <w:top w:val="nil"/>
              <w:left w:val="single" w:sz="8" w:space="0" w:color="auto"/>
              <w:bottom w:val="nil"/>
              <w:right w:val="nil"/>
            </w:tcBorders>
            <w:shd w:val="clear" w:color="000000" w:fill="CCFFCC"/>
            <w:noWrap/>
            <w:vAlign w:val="center"/>
            <w:hideMark/>
          </w:tcPr>
          <w:p w14:paraId="2114F365" w14:textId="77777777" w:rsidR="00E20692" w:rsidRPr="00E20692" w:rsidRDefault="00E20692" w:rsidP="00884B1F">
            <w:pPr>
              <w:keepNext/>
              <w:spacing w:before="0"/>
              <w:jc w:val="center"/>
              <w:rPr>
                <w:szCs w:val="22"/>
                <w:lang w:val="en-US"/>
              </w:rPr>
            </w:pPr>
            <w:r w:rsidRPr="00E20692">
              <w:rPr>
                <w:szCs w:val="22"/>
                <w:lang w:val="en-US"/>
              </w:rPr>
              <w:t>-3.74%</w:t>
            </w:r>
          </w:p>
        </w:tc>
        <w:tc>
          <w:tcPr>
            <w:tcW w:w="1340" w:type="dxa"/>
            <w:tcBorders>
              <w:top w:val="nil"/>
              <w:left w:val="nil"/>
              <w:bottom w:val="nil"/>
              <w:right w:val="nil"/>
            </w:tcBorders>
            <w:shd w:val="clear" w:color="auto" w:fill="auto"/>
            <w:noWrap/>
            <w:vAlign w:val="center"/>
            <w:hideMark/>
          </w:tcPr>
          <w:p w14:paraId="3BCA2569" w14:textId="77777777" w:rsidR="00E20692" w:rsidRPr="00E20692" w:rsidRDefault="00E20692" w:rsidP="00884B1F">
            <w:pPr>
              <w:keepNext/>
              <w:spacing w:before="0"/>
              <w:jc w:val="center"/>
              <w:rPr>
                <w:color w:val="000000"/>
                <w:szCs w:val="22"/>
                <w:lang w:val="en-US"/>
              </w:rPr>
            </w:pPr>
            <w:r w:rsidRPr="00E20692">
              <w:rPr>
                <w:color w:val="000000"/>
                <w:szCs w:val="22"/>
                <w:lang w:val="en-US"/>
              </w:rPr>
              <w:t>0.40%</w:t>
            </w:r>
          </w:p>
        </w:tc>
        <w:tc>
          <w:tcPr>
            <w:tcW w:w="1340" w:type="dxa"/>
            <w:tcBorders>
              <w:top w:val="nil"/>
              <w:left w:val="nil"/>
              <w:bottom w:val="nil"/>
              <w:right w:val="single" w:sz="8" w:space="0" w:color="auto"/>
            </w:tcBorders>
            <w:shd w:val="clear" w:color="auto" w:fill="auto"/>
            <w:noWrap/>
            <w:vAlign w:val="center"/>
            <w:hideMark/>
          </w:tcPr>
          <w:p w14:paraId="5509FE11" w14:textId="77777777" w:rsidR="00E20692" w:rsidRPr="00E20692" w:rsidRDefault="00E20692" w:rsidP="00884B1F">
            <w:pPr>
              <w:keepNext/>
              <w:spacing w:before="0"/>
              <w:jc w:val="center"/>
              <w:rPr>
                <w:color w:val="000000"/>
                <w:szCs w:val="22"/>
                <w:lang w:val="en-US"/>
              </w:rPr>
            </w:pPr>
            <w:r w:rsidRPr="00E20692">
              <w:rPr>
                <w:color w:val="000000"/>
                <w:szCs w:val="22"/>
                <w:lang w:val="en-US"/>
              </w:rPr>
              <w:t>-1.74%</w:t>
            </w:r>
          </w:p>
        </w:tc>
      </w:tr>
      <w:tr w:rsidR="00E20692" w:rsidRPr="00E20692" w14:paraId="6059C4F4" w14:textId="77777777" w:rsidTr="00E20692">
        <w:trPr>
          <w:trHeight w:val="255"/>
          <w:jc w:val="center"/>
        </w:trPr>
        <w:tc>
          <w:tcPr>
            <w:tcW w:w="2000" w:type="dxa"/>
            <w:tcBorders>
              <w:top w:val="nil"/>
              <w:left w:val="single" w:sz="8" w:space="0" w:color="auto"/>
              <w:bottom w:val="nil"/>
              <w:right w:val="single" w:sz="8" w:space="0" w:color="auto"/>
            </w:tcBorders>
            <w:shd w:val="clear" w:color="auto" w:fill="auto"/>
            <w:noWrap/>
            <w:vAlign w:val="center"/>
            <w:hideMark/>
          </w:tcPr>
          <w:p w14:paraId="6124DBBE" w14:textId="77777777" w:rsidR="00E20692" w:rsidRPr="00E20692" w:rsidRDefault="00E20692" w:rsidP="00884B1F">
            <w:pPr>
              <w:keepNext/>
              <w:spacing w:before="0"/>
              <w:jc w:val="center"/>
              <w:rPr>
                <w:color w:val="000000"/>
                <w:szCs w:val="22"/>
                <w:lang w:val="en-US"/>
              </w:rPr>
            </w:pPr>
            <w:r w:rsidRPr="00E20692">
              <w:rPr>
                <w:color w:val="000000"/>
                <w:szCs w:val="22"/>
                <w:lang w:val="en-US"/>
              </w:rPr>
              <w:t>BasketballDrive</w:t>
            </w:r>
          </w:p>
        </w:tc>
        <w:tc>
          <w:tcPr>
            <w:tcW w:w="1340" w:type="dxa"/>
            <w:tcBorders>
              <w:top w:val="nil"/>
              <w:left w:val="single" w:sz="8" w:space="0" w:color="auto"/>
              <w:bottom w:val="nil"/>
              <w:right w:val="nil"/>
            </w:tcBorders>
            <w:shd w:val="clear" w:color="000000" w:fill="CCFFCC"/>
            <w:noWrap/>
            <w:vAlign w:val="center"/>
            <w:hideMark/>
          </w:tcPr>
          <w:p w14:paraId="5E0EF68B" w14:textId="77777777" w:rsidR="00E20692" w:rsidRPr="00E20692" w:rsidRDefault="00E20692" w:rsidP="00884B1F">
            <w:pPr>
              <w:keepNext/>
              <w:spacing w:before="0"/>
              <w:jc w:val="center"/>
              <w:rPr>
                <w:szCs w:val="22"/>
                <w:lang w:val="en-US"/>
              </w:rPr>
            </w:pPr>
            <w:r w:rsidRPr="00E20692">
              <w:rPr>
                <w:szCs w:val="22"/>
                <w:lang w:val="en-US"/>
              </w:rPr>
              <w:t>-3.65%</w:t>
            </w:r>
          </w:p>
        </w:tc>
        <w:tc>
          <w:tcPr>
            <w:tcW w:w="1340" w:type="dxa"/>
            <w:tcBorders>
              <w:top w:val="nil"/>
              <w:left w:val="nil"/>
              <w:bottom w:val="nil"/>
              <w:right w:val="nil"/>
            </w:tcBorders>
            <w:shd w:val="clear" w:color="000000" w:fill="CCFFCC"/>
            <w:noWrap/>
            <w:vAlign w:val="center"/>
            <w:hideMark/>
          </w:tcPr>
          <w:p w14:paraId="7F150942" w14:textId="77777777" w:rsidR="00E20692" w:rsidRPr="00E20692" w:rsidRDefault="00E20692" w:rsidP="00884B1F">
            <w:pPr>
              <w:keepNext/>
              <w:spacing w:before="0"/>
              <w:jc w:val="center"/>
              <w:rPr>
                <w:szCs w:val="22"/>
                <w:lang w:val="en-US"/>
              </w:rPr>
            </w:pPr>
            <w:r w:rsidRPr="00E20692">
              <w:rPr>
                <w:szCs w:val="22"/>
                <w:lang w:val="en-US"/>
              </w:rPr>
              <w:t>-5.92%</w:t>
            </w:r>
          </w:p>
        </w:tc>
        <w:tc>
          <w:tcPr>
            <w:tcW w:w="1340" w:type="dxa"/>
            <w:tcBorders>
              <w:top w:val="nil"/>
              <w:left w:val="nil"/>
              <w:bottom w:val="nil"/>
              <w:right w:val="single" w:sz="8" w:space="0" w:color="auto"/>
            </w:tcBorders>
            <w:shd w:val="clear" w:color="000000" w:fill="CCFFCC"/>
            <w:noWrap/>
            <w:vAlign w:val="center"/>
            <w:hideMark/>
          </w:tcPr>
          <w:p w14:paraId="65113637" w14:textId="77777777" w:rsidR="00E20692" w:rsidRPr="00E20692" w:rsidRDefault="00E20692" w:rsidP="00884B1F">
            <w:pPr>
              <w:keepNext/>
              <w:spacing w:before="0"/>
              <w:jc w:val="center"/>
              <w:rPr>
                <w:szCs w:val="22"/>
                <w:lang w:val="en-US"/>
              </w:rPr>
            </w:pPr>
            <w:r w:rsidRPr="00E20692">
              <w:rPr>
                <w:szCs w:val="22"/>
                <w:lang w:val="en-US"/>
              </w:rPr>
              <w:t>-4.39%</w:t>
            </w:r>
          </w:p>
        </w:tc>
      </w:tr>
      <w:tr w:rsidR="00E20692" w:rsidRPr="00E20692" w14:paraId="67A59547" w14:textId="77777777" w:rsidTr="00E20692">
        <w:trPr>
          <w:trHeight w:val="255"/>
          <w:jc w:val="center"/>
        </w:trPr>
        <w:tc>
          <w:tcPr>
            <w:tcW w:w="2000" w:type="dxa"/>
            <w:tcBorders>
              <w:top w:val="nil"/>
              <w:left w:val="single" w:sz="8" w:space="0" w:color="auto"/>
              <w:bottom w:val="nil"/>
              <w:right w:val="single" w:sz="8" w:space="0" w:color="auto"/>
            </w:tcBorders>
            <w:shd w:val="clear" w:color="auto" w:fill="auto"/>
            <w:noWrap/>
            <w:vAlign w:val="center"/>
            <w:hideMark/>
          </w:tcPr>
          <w:p w14:paraId="6EE5B0D6" w14:textId="77777777" w:rsidR="00E20692" w:rsidRPr="00E20692" w:rsidRDefault="00E20692" w:rsidP="00884B1F">
            <w:pPr>
              <w:keepNext/>
              <w:spacing w:before="0"/>
              <w:jc w:val="center"/>
              <w:rPr>
                <w:color w:val="000000"/>
                <w:szCs w:val="22"/>
                <w:lang w:val="en-US"/>
              </w:rPr>
            </w:pPr>
            <w:r w:rsidRPr="00E20692">
              <w:rPr>
                <w:color w:val="000000"/>
                <w:szCs w:val="22"/>
                <w:lang w:val="en-US"/>
              </w:rPr>
              <w:t>Cactus</w:t>
            </w:r>
          </w:p>
        </w:tc>
        <w:tc>
          <w:tcPr>
            <w:tcW w:w="1340" w:type="dxa"/>
            <w:tcBorders>
              <w:top w:val="nil"/>
              <w:left w:val="single" w:sz="8" w:space="0" w:color="auto"/>
              <w:bottom w:val="nil"/>
              <w:right w:val="nil"/>
            </w:tcBorders>
            <w:shd w:val="clear" w:color="000000" w:fill="CCFFCC"/>
            <w:noWrap/>
            <w:vAlign w:val="center"/>
            <w:hideMark/>
          </w:tcPr>
          <w:p w14:paraId="7CBDE6AB" w14:textId="77777777" w:rsidR="00E20692" w:rsidRPr="00E20692" w:rsidRDefault="00E20692" w:rsidP="00884B1F">
            <w:pPr>
              <w:keepNext/>
              <w:spacing w:before="0"/>
              <w:jc w:val="center"/>
              <w:rPr>
                <w:szCs w:val="22"/>
                <w:lang w:val="en-US"/>
              </w:rPr>
            </w:pPr>
            <w:r w:rsidRPr="00E20692">
              <w:rPr>
                <w:szCs w:val="22"/>
                <w:lang w:val="en-US"/>
              </w:rPr>
              <w:t>-3.65%</w:t>
            </w:r>
          </w:p>
        </w:tc>
        <w:tc>
          <w:tcPr>
            <w:tcW w:w="1340" w:type="dxa"/>
            <w:tcBorders>
              <w:top w:val="nil"/>
              <w:left w:val="nil"/>
              <w:bottom w:val="nil"/>
              <w:right w:val="nil"/>
            </w:tcBorders>
            <w:shd w:val="clear" w:color="auto" w:fill="auto"/>
            <w:noWrap/>
            <w:vAlign w:val="center"/>
            <w:hideMark/>
          </w:tcPr>
          <w:p w14:paraId="1C4721BD" w14:textId="77777777" w:rsidR="00E20692" w:rsidRPr="00E20692" w:rsidRDefault="00E20692" w:rsidP="00884B1F">
            <w:pPr>
              <w:keepNext/>
              <w:spacing w:before="0"/>
              <w:jc w:val="center"/>
              <w:rPr>
                <w:color w:val="000000"/>
                <w:szCs w:val="22"/>
                <w:lang w:val="en-US"/>
              </w:rPr>
            </w:pPr>
            <w:r w:rsidRPr="00E20692">
              <w:rPr>
                <w:color w:val="000000"/>
                <w:szCs w:val="22"/>
                <w:lang w:val="en-US"/>
              </w:rPr>
              <w:t>-1.15%</w:t>
            </w:r>
          </w:p>
        </w:tc>
        <w:tc>
          <w:tcPr>
            <w:tcW w:w="1340" w:type="dxa"/>
            <w:tcBorders>
              <w:top w:val="nil"/>
              <w:left w:val="nil"/>
              <w:bottom w:val="nil"/>
              <w:right w:val="single" w:sz="8" w:space="0" w:color="auto"/>
            </w:tcBorders>
            <w:shd w:val="clear" w:color="auto" w:fill="auto"/>
            <w:noWrap/>
            <w:vAlign w:val="center"/>
            <w:hideMark/>
          </w:tcPr>
          <w:p w14:paraId="6FE60DA0" w14:textId="77777777" w:rsidR="00E20692" w:rsidRPr="00E20692" w:rsidRDefault="00E20692" w:rsidP="00884B1F">
            <w:pPr>
              <w:keepNext/>
              <w:spacing w:before="0"/>
              <w:jc w:val="center"/>
              <w:rPr>
                <w:color w:val="000000"/>
                <w:szCs w:val="22"/>
                <w:lang w:val="en-US"/>
              </w:rPr>
            </w:pPr>
            <w:r w:rsidRPr="00E20692">
              <w:rPr>
                <w:color w:val="000000"/>
                <w:szCs w:val="22"/>
                <w:lang w:val="en-US"/>
              </w:rPr>
              <w:t>-2.22%</w:t>
            </w:r>
          </w:p>
        </w:tc>
      </w:tr>
      <w:tr w:rsidR="00E20692" w:rsidRPr="00E20692" w14:paraId="5D9F8B06" w14:textId="77777777" w:rsidTr="00E132D2">
        <w:trPr>
          <w:trHeight w:val="255"/>
          <w:jc w:val="center"/>
        </w:trPr>
        <w:tc>
          <w:tcPr>
            <w:tcW w:w="2000"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565CC332" w14:textId="77777777" w:rsidR="00E20692" w:rsidRPr="00E20692" w:rsidRDefault="00E20692" w:rsidP="00884B1F">
            <w:pPr>
              <w:keepNext/>
              <w:spacing w:before="0"/>
              <w:jc w:val="center"/>
              <w:rPr>
                <w:b/>
                <w:bCs/>
                <w:color w:val="000000"/>
                <w:szCs w:val="22"/>
                <w:lang w:val="en-US"/>
              </w:rPr>
            </w:pPr>
            <w:r w:rsidRPr="00E20692">
              <w:rPr>
                <w:b/>
                <w:bCs/>
                <w:color w:val="000000"/>
                <w:szCs w:val="22"/>
                <w:lang w:val="en-US"/>
              </w:rPr>
              <w:t>Average SDR-B</w:t>
            </w:r>
          </w:p>
        </w:tc>
        <w:tc>
          <w:tcPr>
            <w:tcW w:w="1340" w:type="dxa"/>
            <w:tcBorders>
              <w:top w:val="single" w:sz="8" w:space="0" w:color="auto"/>
              <w:left w:val="single" w:sz="8" w:space="0" w:color="auto"/>
              <w:bottom w:val="single" w:sz="8" w:space="0" w:color="auto"/>
              <w:right w:val="nil"/>
            </w:tcBorders>
            <w:shd w:val="clear" w:color="000000" w:fill="CCFFCC"/>
            <w:noWrap/>
            <w:vAlign w:val="center"/>
            <w:hideMark/>
          </w:tcPr>
          <w:p w14:paraId="3FB93F6A" w14:textId="77777777" w:rsidR="00E20692" w:rsidRPr="00E20692" w:rsidRDefault="00E20692" w:rsidP="00884B1F">
            <w:pPr>
              <w:keepNext/>
              <w:spacing w:before="0"/>
              <w:jc w:val="center"/>
              <w:rPr>
                <w:szCs w:val="22"/>
                <w:lang w:val="en-US"/>
              </w:rPr>
            </w:pPr>
            <w:r w:rsidRPr="00E20692">
              <w:rPr>
                <w:szCs w:val="22"/>
                <w:lang w:val="en-US"/>
              </w:rPr>
              <w:t>-3.64%</w:t>
            </w:r>
          </w:p>
        </w:tc>
        <w:tc>
          <w:tcPr>
            <w:tcW w:w="1340" w:type="dxa"/>
            <w:tcBorders>
              <w:top w:val="single" w:sz="8" w:space="0" w:color="auto"/>
              <w:left w:val="nil"/>
              <w:bottom w:val="single" w:sz="8" w:space="0" w:color="auto"/>
              <w:right w:val="nil"/>
            </w:tcBorders>
            <w:shd w:val="clear" w:color="auto" w:fill="auto"/>
            <w:noWrap/>
            <w:vAlign w:val="center"/>
            <w:hideMark/>
          </w:tcPr>
          <w:p w14:paraId="40C28EB7" w14:textId="77777777" w:rsidR="00E20692" w:rsidRPr="00E20692" w:rsidRDefault="00E20692" w:rsidP="00884B1F">
            <w:pPr>
              <w:keepNext/>
              <w:spacing w:before="0"/>
              <w:jc w:val="center"/>
              <w:rPr>
                <w:color w:val="000000"/>
                <w:szCs w:val="22"/>
                <w:lang w:val="en-US"/>
              </w:rPr>
            </w:pPr>
            <w:r w:rsidRPr="00E20692">
              <w:rPr>
                <w:color w:val="000000"/>
                <w:szCs w:val="22"/>
                <w:lang w:val="en-US"/>
              </w:rPr>
              <w:t>-2.55%</w:t>
            </w:r>
          </w:p>
        </w:tc>
        <w:tc>
          <w:tcPr>
            <w:tcW w:w="1340" w:type="dxa"/>
            <w:tcBorders>
              <w:top w:val="single" w:sz="8" w:space="0" w:color="auto"/>
              <w:left w:val="nil"/>
              <w:bottom w:val="single" w:sz="8" w:space="0" w:color="auto"/>
              <w:right w:val="single" w:sz="8" w:space="0" w:color="auto"/>
            </w:tcBorders>
            <w:shd w:val="clear" w:color="000000" w:fill="CCFFCC"/>
            <w:noWrap/>
            <w:vAlign w:val="center"/>
            <w:hideMark/>
          </w:tcPr>
          <w:p w14:paraId="02E9C7B8" w14:textId="77777777" w:rsidR="00E20692" w:rsidRPr="00E20692" w:rsidRDefault="00E20692" w:rsidP="00884B1F">
            <w:pPr>
              <w:keepNext/>
              <w:spacing w:before="0"/>
              <w:jc w:val="center"/>
              <w:rPr>
                <w:szCs w:val="22"/>
                <w:lang w:val="en-US"/>
              </w:rPr>
            </w:pPr>
            <w:r w:rsidRPr="00E20692">
              <w:rPr>
                <w:szCs w:val="22"/>
                <w:lang w:val="en-US"/>
              </w:rPr>
              <w:t>-4.48%</w:t>
            </w:r>
          </w:p>
        </w:tc>
      </w:tr>
      <w:tr w:rsidR="0044747A" w:rsidRPr="00005FF6" w14:paraId="7074675A" w14:textId="77777777" w:rsidTr="00E132D2">
        <w:trPr>
          <w:trHeight w:val="255"/>
          <w:jc w:val="center"/>
        </w:trPr>
        <w:tc>
          <w:tcPr>
            <w:tcW w:w="2000" w:type="dxa"/>
            <w:tcBorders>
              <w:top w:val="single" w:sz="8" w:space="0" w:color="auto"/>
              <w:left w:val="single" w:sz="8" w:space="0" w:color="auto"/>
              <w:right w:val="single" w:sz="8" w:space="0" w:color="auto"/>
            </w:tcBorders>
            <w:shd w:val="clear" w:color="auto" w:fill="auto"/>
            <w:noWrap/>
            <w:vAlign w:val="center"/>
          </w:tcPr>
          <w:p w14:paraId="6F3D82AB" w14:textId="77777777" w:rsidR="0044747A" w:rsidRPr="00005FF6" w:rsidRDefault="0044747A" w:rsidP="00544816">
            <w:pPr>
              <w:keepNext/>
              <w:spacing w:before="0"/>
              <w:jc w:val="center"/>
              <w:rPr>
                <w:b/>
                <w:bCs/>
                <w:color w:val="000000"/>
                <w:szCs w:val="22"/>
                <w:lang w:val="en-US"/>
              </w:rPr>
            </w:pPr>
            <w:r>
              <w:rPr>
                <w:b/>
                <w:bCs/>
                <w:color w:val="000000"/>
                <w:szCs w:val="22"/>
                <w:lang w:val="en-US"/>
              </w:rPr>
              <w:t>Enc Time[%]</w:t>
            </w:r>
          </w:p>
        </w:tc>
        <w:tc>
          <w:tcPr>
            <w:tcW w:w="4020" w:type="dxa"/>
            <w:gridSpan w:val="3"/>
            <w:tcBorders>
              <w:top w:val="single" w:sz="8" w:space="0" w:color="auto"/>
              <w:left w:val="single" w:sz="8" w:space="0" w:color="auto"/>
              <w:right w:val="single" w:sz="8" w:space="0" w:color="auto"/>
            </w:tcBorders>
            <w:shd w:val="clear" w:color="auto" w:fill="auto"/>
            <w:noWrap/>
            <w:vAlign w:val="center"/>
          </w:tcPr>
          <w:p w14:paraId="25CACF03" w14:textId="05E0FD21" w:rsidR="0044747A" w:rsidRPr="00005FF6" w:rsidRDefault="0044747A" w:rsidP="00544816">
            <w:pPr>
              <w:keepNext/>
              <w:spacing w:before="0"/>
              <w:jc w:val="center"/>
              <w:rPr>
                <w:szCs w:val="22"/>
                <w:lang w:val="en-US"/>
              </w:rPr>
            </w:pPr>
            <w:r>
              <w:t>203%</w:t>
            </w:r>
          </w:p>
        </w:tc>
      </w:tr>
      <w:tr w:rsidR="0044747A" w:rsidRPr="00005FF6" w14:paraId="6BCEA87B" w14:textId="77777777" w:rsidTr="00E132D2">
        <w:trPr>
          <w:trHeight w:val="255"/>
          <w:jc w:val="center"/>
        </w:trPr>
        <w:tc>
          <w:tcPr>
            <w:tcW w:w="2000" w:type="dxa"/>
            <w:tcBorders>
              <w:left w:val="single" w:sz="8" w:space="0" w:color="auto"/>
              <w:bottom w:val="single" w:sz="8" w:space="0" w:color="auto"/>
              <w:right w:val="single" w:sz="8" w:space="0" w:color="auto"/>
            </w:tcBorders>
            <w:shd w:val="clear" w:color="auto" w:fill="auto"/>
            <w:noWrap/>
            <w:vAlign w:val="center"/>
          </w:tcPr>
          <w:p w14:paraId="3CADC98D" w14:textId="77777777" w:rsidR="0044747A" w:rsidRPr="00005FF6" w:rsidRDefault="0044747A" w:rsidP="00544816">
            <w:pPr>
              <w:keepNext/>
              <w:spacing w:before="0"/>
              <w:jc w:val="center"/>
              <w:rPr>
                <w:b/>
                <w:bCs/>
                <w:color w:val="000000"/>
                <w:szCs w:val="22"/>
                <w:lang w:val="en-US"/>
              </w:rPr>
            </w:pPr>
            <w:r>
              <w:rPr>
                <w:b/>
                <w:bCs/>
                <w:color w:val="000000"/>
                <w:szCs w:val="22"/>
                <w:lang w:val="en-US"/>
              </w:rPr>
              <w:t>Dec Time[%]</w:t>
            </w:r>
          </w:p>
        </w:tc>
        <w:tc>
          <w:tcPr>
            <w:tcW w:w="4020" w:type="dxa"/>
            <w:gridSpan w:val="3"/>
            <w:tcBorders>
              <w:left w:val="single" w:sz="8" w:space="0" w:color="auto"/>
              <w:bottom w:val="single" w:sz="8" w:space="0" w:color="auto"/>
              <w:right w:val="single" w:sz="8" w:space="0" w:color="auto"/>
            </w:tcBorders>
            <w:shd w:val="clear" w:color="auto" w:fill="auto"/>
            <w:noWrap/>
            <w:vAlign w:val="center"/>
          </w:tcPr>
          <w:p w14:paraId="721A08C0" w14:textId="4E48FA11" w:rsidR="0044747A" w:rsidRPr="00005FF6" w:rsidRDefault="00395566" w:rsidP="00544816">
            <w:pPr>
              <w:keepNext/>
              <w:spacing w:before="0"/>
              <w:jc w:val="center"/>
              <w:rPr>
                <w:szCs w:val="22"/>
                <w:lang w:val="en-US"/>
              </w:rPr>
            </w:pPr>
            <w:r>
              <w:t>4</w:t>
            </w:r>
            <w:r w:rsidR="0044747A">
              <w:t>5%</w:t>
            </w:r>
          </w:p>
        </w:tc>
      </w:tr>
    </w:tbl>
    <w:p w14:paraId="5AF4BA39" w14:textId="0F5E7F63" w:rsidR="00BF7D94" w:rsidRPr="00421CEB" w:rsidRDefault="00BF7D94" w:rsidP="00AC428F">
      <w:pPr>
        <w:pStyle w:val="Heading2"/>
      </w:pPr>
      <w:bookmarkStart w:id="267" w:name="_Toc510446725"/>
      <w:r w:rsidRPr="00421CEB">
        <w:t>HDR: Constraint set 1 configuration relative to HM anchor</w:t>
      </w:r>
      <w:bookmarkEnd w:id="267"/>
    </w:p>
    <w:p w14:paraId="38287DAC" w14:textId="703941CC" w:rsidR="0025349F" w:rsidRPr="00A01E1E" w:rsidRDefault="0025349F" w:rsidP="001B4DB2">
      <w:pPr>
        <w:jc w:val="both"/>
      </w:pPr>
      <w:r>
        <w:rPr>
          <w:szCs w:val="22"/>
        </w:rPr>
        <w:t>HDR Constraint set 1 bitstreams are generated under target bitrates for each rate point. The Random-Access configuration similar to the one used for generating SDR bitstreams in this proposal is also used for HDR. Both HDR specific coding tools and all SDR coding tools included in this proposal ha</w:t>
      </w:r>
      <w:r w:rsidR="002D00E3">
        <w:rPr>
          <w:szCs w:val="22"/>
        </w:rPr>
        <w:t>ve been used for the HDR coding</w:t>
      </w:r>
      <w:r>
        <w:rPr>
          <w:szCs w:val="22"/>
        </w:rPr>
        <w:t xml:space="preserve">. Section </w:t>
      </w:r>
      <w:r w:rsidR="00224D22">
        <w:rPr>
          <w:szCs w:val="22"/>
        </w:rPr>
        <w:fldChar w:fldCharType="begin"/>
      </w:r>
      <w:r w:rsidR="00224D22">
        <w:rPr>
          <w:szCs w:val="22"/>
        </w:rPr>
        <w:instrText xml:space="preserve"> REF _Ref510087246 \n \h </w:instrText>
      </w:r>
      <w:r w:rsidR="00224D22">
        <w:rPr>
          <w:szCs w:val="22"/>
        </w:rPr>
      </w:r>
      <w:r w:rsidR="00224D22">
        <w:rPr>
          <w:szCs w:val="22"/>
        </w:rPr>
        <w:fldChar w:fldCharType="separate"/>
      </w:r>
      <w:r w:rsidR="00772B6F">
        <w:rPr>
          <w:szCs w:val="22"/>
        </w:rPr>
        <w:t>4.5.1</w:t>
      </w:r>
      <w:r w:rsidR="00224D22">
        <w:rPr>
          <w:szCs w:val="22"/>
        </w:rPr>
        <w:fldChar w:fldCharType="end"/>
      </w:r>
      <w:r>
        <w:rPr>
          <w:szCs w:val="22"/>
        </w:rPr>
        <w:t xml:space="preserve"> to </w:t>
      </w:r>
      <w:r w:rsidR="00224D22">
        <w:rPr>
          <w:szCs w:val="22"/>
        </w:rPr>
        <w:fldChar w:fldCharType="begin"/>
      </w:r>
      <w:r w:rsidR="00224D22">
        <w:rPr>
          <w:szCs w:val="22"/>
        </w:rPr>
        <w:instrText xml:space="preserve"> REF _Ref510087251 \n \h </w:instrText>
      </w:r>
      <w:r w:rsidR="00224D22">
        <w:rPr>
          <w:szCs w:val="22"/>
        </w:rPr>
      </w:r>
      <w:r w:rsidR="00224D22">
        <w:rPr>
          <w:szCs w:val="22"/>
        </w:rPr>
        <w:fldChar w:fldCharType="separate"/>
      </w:r>
      <w:r w:rsidR="00772B6F">
        <w:rPr>
          <w:szCs w:val="22"/>
        </w:rPr>
        <w:t>4.5.3</w:t>
      </w:r>
      <w:r w:rsidR="00224D22">
        <w:rPr>
          <w:szCs w:val="22"/>
        </w:rPr>
        <w:fldChar w:fldCharType="end"/>
      </w:r>
      <w:r>
        <w:rPr>
          <w:szCs w:val="22"/>
        </w:rPr>
        <w:t xml:space="preserve"> report the objective metrics relative to HM anchor, and </w:t>
      </w:r>
      <w:r w:rsidR="00224D22">
        <w:rPr>
          <w:szCs w:val="22"/>
        </w:rPr>
        <w:t>S</w:t>
      </w:r>
      <w:r>
        <w:rPr>
          <w:szCs w:val="22"/>
        </w:rPr>
        <w:t xml:space="preserve">ection </w:t>
      </w:r>
      <w:r w:rsidR="00224D22">
        <w:rPr>
          <w:szCs w:val="22"/>
        </w:rPr>
        <w:fldChar w:fldCharType="begin"/>
      </w:r>
      <w:r w:rsidR="00224D22">
        <w:rPr>
          <w:szCs w:val="22"/>
        </w:rPr>
        <w:instrText xml:space="preserve"> REF _Ref510087287 \n \h </w:instrText>
      </w:r>
      <w:r w:rsidR="00224D22">
        <w:rPr>
          <w:szCs w:val="22"/>
        </w:rPr>
      </w:r>
      <w:r w:rsidR="00224D22">
        <w:rPr>
          <w:szCs w:val="22"/>
        </w:rPr>
        <w:fldChar w:fldCharType="separate"/>
      </w:r>
      <w:r w:rsidR="00772B6F">
        <w:rPr>
          <w:szCs w:val="22"/>
        </w:rPr>
        <w:t>4.6.1</w:t>
      </w:r>
      <w:r w:rsidR="00224D22">
        <w:rPr>
          <w:szCs w:val="22"/>
        </w:rPr>
        <w:fldChar w:fldCharType="end"/>
      </w:r>
      <w:r>
        <w:rPr>
          <w:szCs w:val="22"/>
        </w:rPr>
        <w:t xml:space="preserve"> to </w:t>
      </w:r>
      <w:r w:rsidR="00224D22">
        <w:rPr>
          <w:szCs w:val="22"/>
        </w:rPr>
        <w:fldChar w:fldCharType="begin"/>
      </w:r>
      <w:r w:rsidR="00224D22">
        <w:rPr>
          <w:szCs w:val="22"/>
        </w:rPr>
        <w:instrText xml:space="preserve"> REF _Ref510087289 \n \h </w:instrText>
      </w:r>
      <w:r w:rsidR="00224D22">
        <w:rPr>
          <w:szCs w:val="22"/>
        </w:rPr>
      </w:r>
      <w:r w:rsidR="00224D22">
        <w:rPr>
          <w:szCs w:val="22"/>
        </w:rPr>
        <w:fldChar w:fldCharType="separate"/>
      </w:r>
      <w:r w:rsidR="00772B6F">
        <w:rPr>
          <w:szCs w:val="22"/>
        </w:rPr>
        <w:t>4.6.3</w:t>
      </w:r>
      <w:r w:rsidR="00224D22">
        <w:rPr>
          <w:szCs w:val="22"/>
        </w:rPr>
        <w:fldChar w:fldCharType="end"/>
      </w:r>
      <w:r>
        <w:rPr>
          <w:szCs w:val="22"/>
        </w:rPr>
        <w:t xml:space="preserve"> report the objective metrics relative to JEM anchor. </w:t>
      </w:r>
    </w:p>
    <w:p w14:paraId="79991484" w14:textId="77777777" w:rsidR="00BF7D94" w:rsidRDefault="00BF7D94" w:rsidP="00AC428F">
      <w:pPr>
        <w:pStyle w:val="Heading3"/>
      </w:pPr>
      <w:bookmarkStart w:id="268" w:name="_Ref510087246"/>
      <w:bookmarkStart w:id="269" w:name="_Toc510446726"/>
      <w:r w:rsidRPr="00421CEB">
        <w:t>Class HDR-A</w:t>
      </w:r>
      <w:bookmarkEnd w:id="268"/>
      <w:bookmarkEnd w:id="269"/>
    </w:p>
    <w:p w14:paraId="264D30D4" w14:textId="5EA9D5EE" w:rsidR="00A32B48" w:rsidRPr="00421CEB" w:rsidRDefault="00A32B48" w:rsidP="00884B1F">
      <w:pPr>
        <w:keepNext/>
        <w:spacing w:after="120"/>
        <w:jc w:val="center"/>
      </w:pPr>
      <w:r w:rsidRPr="001E11F3">
        <w:rPr>
          <w:szCs w:val="22"/>
        </w:rPr>
        <w:t xml:space="preserve">Table </w:t>
      </w:r>
      <w:r w:rsidRPr="001E11F3">
        <w:rPr>
          <w:i/>
          <w:szCs w:val="22"/>
        </w:rPr>
        <w:fldChar w:fldCharType="begin"/>
      </w:r>
      <w:r w:rsidRPr="001E11F3">
        <w:rPr>
          <w:szCs w:val="22"/>
        </w:rPr>
        <w:instrText xml:space="preserve"> SEQ Table \* ARABIC </w:instrText>
      </w:r>
      <w:r w:rsidRPr="001E11F3">
        <w:rPr>
          <w:i/>
          <w:szCs w:val="22"/>
        </w:rPr>
        <w:fldChar w:fldCharType="separate"/>
      </w:r>
      <w:r w:rsidR="00772B6F">
        <w:rPr>
          <w:noProof/>
          <w:szCs w:val="22"/>
        </w:rPr>
        <w:t>9</w:t>
      </w:r>
      <w:r w:rsidRPr="001E11F3">
        <w:rPr>
          <w:i/>
          <w:noProof/>
          <w:szCs w:val="22"/>
        </w:rPr>
        <w:fldChar w:fldCharType="end"/>
      </w:r>
      <w:r w:rsidRPr="001E11F3">
        <w:rPr>
          <w:szCs w:val="22"/>
        </w:rPr>
        <w:t xml:space="preserve">. </w:t>
      </w:r>
      <w:r>
        <w:t xml:space="preserve">Comparison of the response with the </w:t>
      </w:r>
      <w:r>
        <w:rPr>
          <w:lang w:eastAsia="ko-KR"/>
        </w:rPr>
        <w:t>HM anchor</w:t>
      </w:r>
      <w:r>
        <w:t xml:space="preserve"> under the HDR-A constraint set 1 </w:t>
      </w:r>
    </w:p>
    <w:tbl>
      <w:tblPr>
        <w:tblW w:w="9630" w:type="dxa"/>
        <w:jc w:val="center"/>
        <w:tblLook w:val="04A0" w:firstRow="1" w:lastRow="0" w:firstColumn="1" w:lastColumn="0" w:noHBand="0" w:noVBand="1"/>
      </w:tblPr>
      <w:tblGrid>
        <w:gridCol w:w="2393"/>
        <w:gridCol w:w="846"/>
        <w:gridCol w:w="875"/>
        <w:gridCol w:w="963"/>
        <w:gridCol w:w="900"/>
        <w:gridCol w:w="939"/>
        <w:gridCol w:w="963"/>
        <w:gridCol w:w="875"/>
        <w:gridCol w:w="876"/>
      </w:tblGrid>
      <w:tr w:rsidR="001B5387" w:rsidRPr="007A0025" w14:paraId="3D4A2ADC" w14:textId="77777777" w:rsidTr="001B5387">
        <w:trPr>
          <w:trHeight w:val="255"/>
          <w:jc w:val="center"/>
        </w:trPr>
        <w:tc>
          <w:tcPr>
            <w:tcW w:w="2393" w:type="dxa"/>
            <w:tcBorders>
              <w:top w:val="nil"/>
              <w:left w:val="nil"/>
              <w:bottom w:val="nil"/>
              <w:right w:val="nil"/>
            </w:tcBorders>
            <w:shd w:val="clear" w:color="auto" w:fill="auto"/>
            <w:noWrap/>
            <w:vAlign w:val="center"/>
            <w:hideMark/>
          </w:tcPr>
          <w:p w14:paraId="61F090DC" w14:textId="77777777" w:rsidR="001B5387" w:rsidRPr="007A0025" w:rsidRDefault="001B5387" w:rsidP="00884B1F">
            <w:pPr>
              <w:keepNext/>
              <w:spacing w:before="0"/>
              <w:rPr>
                <w:sz w:val="18"/>
                <w:szCs w:val="18"/>
                <w:lang w:val="en-US" w:eastAsia="zh-CN"/>
              </w:rPr>
            </w:pPr>
          </w:p>
        </w:tc>
        <w:tc>
          <w:tcPr>
            <w:tcW w:w="7237" w:type="dxa"/>
            <w:gridSpan w:val="8"/>
            <w:tcBorders>
              <w:top w:val="single" w:sz="8" w:space="0" w:color="auto"/>
              <w:left w:val="single" w:sz="8" w:space="0" w:color="auto"/>
              <w:bottom w:val="nil"/>
              <w:right w:val="single" w:sz="8" w:space="0" w:color="000000"/>
            </w:tcBorders>
            <w:shd w:val="clear" w:color="auto" w:fill="auto"/>
            <w:noWrap/>
            <w:vAlign w:val="center"/>
            <w:hideMark/>
          </w:tcPr>
          <w:p w14:paraId="64F244E6" w14:textId="77777777" w:rsidR="001B5387" w:rsidRPr="007A0025" w:rsidRDefault="001B5387" w:rsidP="00884B1F">
            <w:pPr>
              <w:keepNext/>
              <w:spacing w:before="0"/>
              <w:jc w:val="center"/>
              <w:rPr>
                <w:b/>
                <w:bCs/>
                <w:color w:val="000000"/>
                <w:sz w:val="18"/>
                <w:szCs w:val="18"/>
                <w:lang w:val="en-US" w:eastAsia="zh-CN"/>
              </w:rPr>
            </w:pPr>
            <w:r w:rsidRPr="007A0025">
              <w:rPr>
                <w:b/>
                <w:bCs/>
                <w:color w:val="000000"/>
                <w:sz w:val="18"/>
                <w:szCs w:val="18"/>
                <w:lang w:val="en-US" w:eastAsia="zh-CN"/>
              </w:rPr>
              <w:t>BD-rate</w:t>
            </w:r>
          </w:p>
        </w:tc>
      </w:tr>
      <w:tr w:rsidR="001B5387" w:rsidRPr="007A0025" w14:paraId="710CE421" w14:textId="77777777" w:rsidTr="00395566">
        <w:trPr>
          <w:trHeight w:val="255"/>
          <w:jc w:val="center"/>
        </w:trPr>
        <w:tc>
          <w:tcPr>
            <w:tcW w:w="2393" w:type="dxa"/>
            <w:tcBorders>
              <w:top w:val="nil"/>
              <w:left w:val="nil"/>
              <w:bottom w:val="nil"/>
              <w:right w:val="nil"/>
            </w:tcBorders>
            <w:shd w:val="clear" w:color="auto" w:fill="auto"/>
            <w:noWrap/>
            <w:vAlign w:val="center"/>
            <w:hideMark/>
          </w:tcPr>
          <w:p w14:paraId="615B04B3" w14:textId="77777777" w:rsidR="001B5387" w:rsidRPr="007A0025" w:rsidRDefault="001B5387" w:rsidP="00884B1F">
            <w:pPr>
              <w:keepNext/>
              <w:spacing w:before="0"/>
              <w:jc w:val="center"/>
              <w:rPr>
                <w:b/>
                <w:bCs/>
                <w:color w:val="000000"/>
                <w:sz w:val="18"/>
                <w:szCs w:val="18"/>
                <w:lang w:val="en-US" w:eastAsia="zh-CN"/>
              </w:rPr>
            </w:pPr>
          </w:p>
        </w:tc>
        <w:tc>
          <w:tcPr>
            <w:tcW w:w="846" w:type="dxa"/>
            <w:tcBorders>
              <w:top w:val="single" w:sz="8" w:space="0" w:color="auto"/>
              <w:left w:val="single" w:sz="8" w:space="0" w:color="auto"/>
              <w:bottom w:val="single" w:sz="8" w:space="0" w:color="auto"/>
              <w:right w:val="nil"/>
            </w:tcBorders>
            <w:shd w:val="clear" w:color="auto" w:fill="auto"/>
            <w:noWrap/>
            <w:vAlign w:val="center"/>
            <w:hideMark/>
          </w:tcPr>
          <w:p w14:paraId="7BD02B81" w14:textId="77777777" w:rsidR="001B5387" w:rsidRPr="007A0025" w:rsidRDefault="001B5387" w:rsidP="00884B1F">
            <w:pPr>
              <w:keepNext/>
              <w:spacing w:before="0"/>
              <w:jc w:val="center"/>
              <w:rPr>
                <w:color w:val="000000"/>
                <w:sz w:val="18"/>
                <w:szCs w:val="18"/>
                <w:lang w:val="en-US" w:eastAsia="zh-CN"/>
              </w:rPr>
            </w:pPr>
            <w:r w:rsidRPr="007A0025">
              <w:rPr>
                <w:color w:val="000000"/>
                <w:sz w:val="18"/>
                <w:szCs w:val="18"/>
                <w:lang w:val="en-US" w:eastAsia="zh-CN"/>
              </w:rPr>
              <w:t>DE100</w:t>
            </w:r>
          </w:p>
        </w:tc>
        <w:tc>
          <w:tcPr>
            <w:tcW w:w="875" w:type="dxa"/>
            <w:tcBorders>
              <w:top w:val="single" w:sz="8" w:space="0" w:color="auto"/>
              <w:left w:val="nil"/>
              <w:bottom w:val="single" w:sz="8" w:space="0" w:color="auto"/>
              <w:right w:val="nil"/>
            </w:tcBorders>
            <w:shd w:val="clear" w:color="auto" w:fill="auto"/>
            <w:noWrap/>
            <w:vAlign w:val="center"/>
            <w:hideMark/>
          </w:tcPr>
          <w:p w14:paraId="7C21E3F4" w14:textId="77777777" w:rsidR="001B5387" w:rsidRPr="007A0025" w:rsidRDefault="001B5387" w:rsidP="00884B1F">
            <w:pPr>
              <w:keepNext/>
              <w:spacing w:before="0"/>
              <w:jc w:val="center"/>
              <w:rPr>
                <w:color w:val="000000"/>
                <w:sz w:val="18"/>
                <w:szCs w:val="18"/>
                <w:lang w:val="en-US" w:eastAsia="zh-CN"/>
              </w:rPr>
            </w:pPr>
            <w:r w:rsidRPr="007A0025">
              <w:rPr>
                <w:color w:val="000000"/>
                <w:sz w:val="18"/>
                <w:szCs w:val="18"/>
                <w:lang w:val="en-US" w:eastAsia="zh-CN"/>
              </w:rPr>
              <w:t>L100</w:t>
            </w:r>
          </w:p>
        </w:tc>
        <w:tc>
          <w:tcPr>
            <w:tcW w:w="963" w:type="dxa"/>
            <w:tcBorders>
              <w:top w:val="single" w:sz="8" w:space="0" w:color="auto"/>
              <w:left w:val="single" w:sz="4" w:space="0" w:color="auto"/>
              <w:bottom w:val="single" w:sz="8" w:space="0" w:color="auto"/>
              <w:right w:val="nil"/>
            </w:tcBorders>
            <w:shd w:val="clear" w:color="auto" w:fill="auto"/>
            <w:noWrap/>
            <w:vAlign w:val="center"/>
            <w:hideMark/>
          </w:tcPr>
          <w:p w14:paraId="3B32FDA7" w14:textId="77777777" w:rsidR="001B5387" w:rsidRPr="007A0025" w:rsidRDefault="001B5387" w:rsidP="00884B1F">
            <w:pPr>
              <w:keepNext/>
              <w:spacing w:before="0"/>
              <w:jc w:val="center"/>
              <w:rPr>
                <w:color w:val="000000"/>
                <w:sz w:val="18"/>
                <w:szCs w:val="18"/>
                <w:lang w:val="en-US" w:eastAsia="zh-CN"/>
              </w:rPr>
            </w:pPr>
            <w:r w:rsidRPr="007A0025">
              <w:rPr>
                <w:color w:val="000000"/>
                <w:sz w:val="18"/>
                <w:szCs w:val="18"/>
                <w:lang w:val="en-US" w:eastAsia="zh-CN"/>
              </w:rPr>
              <w:t>wPsnrY</w:t>
            </w:r>
          </w:p>
        </w:tc>
        <w:tc>
          <w:tcPr>
            <w:tcW w:w="900" w:type="dxa"/>
            <w:tcBorders>
              <w:top w:val="single" w:sz="8" w:space="0" w:color="auto"/>
              <w:left w:val="nil"/>
              <w:bottom w:val="single" w:sz="8" w:space="0" w:color="auto"/>
              <w:right w:val="nil"/>
            </w:tcBorders>
            <w:shd w:val="clear" w:color="auto" w:fill="auto"/>
            <w:noWrap/>
            <w:vAlign w:val="center"/>
            <w:hideMark/>
          </w:tcPr>
          <w:p w14:paraId="2E39CCCE" w14:textId="77777777" w:rsidR="001B5387" w:rsidRPr="007A0025" w:rsidRDefault="001B5387" w:rsidP="00884B1F">
            <w:pPr>
              <w:keepNext/>
              <w:spacing w:before="0"/>
              <w:jc w:val="center"/>
              <w:rPr>
                <w:color w:val="000000"/>
                <w:sz w:val="18"/>
                <w:szCs w:val="18"/>
                <w:lang w:val="en-US" w:eastAsia="zh-CN"/>
              </w:rPr>
            </w:pPr>
            <w:r w:rsidRPr="007A0025">
              <w:rPr>
                <w:color w:val="000000"/>
                <w:sz w:val="18"/>
                <w:szCs w:val="18"/>
                <w:lang w:val="en-US" w:eastAsia="zh-CN"/>
              </w:rPr>
              <w:t>wPsnrU</w:t>
            </w:r>
          </w:p>
        </w:tc>
        <w:tc>
          <w:tcPr>
            <w:tcW w:w="939" w:type="dxa"/>
            <w:tcBorders>
              <w:top w:val="single" w:sz="8" w:space="0" w:color="auto"/>
              <w:left w:val="nil"/>
              <w:bottom w:val="single" w:sz="8" w:space="0" w:color="auto"/>
              <w:right w:val="single" w:sz="4" w:space="0" w:color="auto"/>
            </w:tcBorders>
            <w:shd w:val="clear" w:color="auto" w:fill="auto"/>
            <w:noWrap/>
            <w:vAlign w:val="center"/>
            <w:hideMark/>
          </w:tcPr>
          <w:p w14:paraId="7A72CC34" w14:textId="77777777" w:rsidR="001B5387" w:rsidRPr="007A0025" w:rsidRDefault="001B5387" w:rsidP="00884B1F">
            <w:pPr>
              <w:keepNext/>
              <w:spacing w:before="0"/>
              <w:jc w:val="center"/>
              <w:rPr>
                <w:color w:val="000000"/>
                <w:sz w:val="18"/>
                <w:szCs w:val="18"/>
                <w:lang w:val="en-US" w:eastAsia="zh-CN"/>
              </w:rPr>
            </w:pPr>
            <w:r w:rsidRPr="007A0025">
              <w:rPr>
                <w:color w:val="000000"/>
                <w:sz w:val="18"/>
                <w:szCs w:val="18"/>
                <w:lang w:val="en-US" w:eastAsia="zh-CN"/>
              </w:rPr>
              <w:t>wPsnrV</w:t>
            </w:r>
          </w:p>
        </w:tc>
        <w:tc>
          <w:tcPr>
            <w:tcW w:w="963" w:type="dxa"/>
            <w:tcBorders>
              <w:top w:val="single" w:sz="8" w:space="0" w:color="auto"/>
              <w:left w:val="nil"/>
              <w:bottom w:val="single" w:sz="8" w:space="0" w:color="auto"/>
              <w:right w:val="nil"/>
            </w:tcBorders>
            <w:shd w:val="clear" w:color="auto" w:fill="auto"/>
            <w:noWrap/>
            <w:vAlign w:val="center"/>
            <w:hideMark/>
          </w:tcPr>
          <w:p w14:paraId="2110F123" w14:textId="77777777" w:rsidR="001B5387" w:rsidRPr="007A0025" w:rsidRDefault="001B5387" w:rsidP="00884B1F">
            <w:pPr>
              <w:keepNext/>
              <w:spacing w:before="0"/>
              <w:jc w:val="center"/>
              <w:rPr>
                <w:color w:val="000000"/>
                <w:sz w:val="18"/>
                <w:szCs w:val="18"/>
                <w:lang w:val="en-US" w:eastAsia="zh-CN"/>
              </w:rPr>
            </w:pPr>
            <w:r w:rsidRPr="007A0025">
              <w:rPr>
                <w:color w:val="000000"/>
                <w:sz w:val="18"/>
                <w:szCs w:val="18"/>
                <w:lang w:val="en-US" w:eastAsia="zh-CN"/>
              </w:rPr>
              <w:t>psnrY</w:t>
            </w:r>
          </w:p>
        </w:tc>
        <w:tc>
          <w:tcPr>
            <w:tcW w:w="875" w:type="dxa"/>
            <w:tcBorders>
              <w:top w:val="single" w:sz="8" w:space="0" w:color="auto"/>
              <w:left w:val="nil"/>
              <w:bottom w:val="single" w:sz="8" w:space="0" w:color="auto"/>
              <w:right w:val="nil"/>
            </w:tcBorders>
            <w:shd w:val="clear" w:color="auto" w:fill="auto"/>
            <w:noWrap/>
            <w:vAlign w:val="center"/>
            <w:hideMark/>
          </w:tcPr>
          <w:p w14:paraId="21FF8423" w14:textId="77777777" w:rsidR="001B5387" w:rsidRPr="007A0025" w:rsidRDefault="001B5387" w:rsidP="00884B1F">
            <w:pPr>
              <w:keepNext/>
              <w:spacing w:before="0"/>
              <w:jc w:val="center"/>
              <w:rPr>
                <w:color w:val="000000"/>
                <w:sz w:val="18"/>
                <w:szCs w:val="18"/>
                <w:lang w:val="en-US" w:eastAsia="zh-CN"/>
              </w:rPr>
            </w:pPr>
            <w:r w:rsidRPr="007A0025">
              <w:rPr>
                <w:color w:val="000000"/>
                <w:sz w:val="18"/>
                <w:szCs w:val="18"/>
                <w:lang w:val="en-US" w:eastAsia="zh-CN"/>
              </w:rPr>
              <w:t>psnrU</w:t>
            </w:r>
          </w:p>
        </w:tc>
        <w:tc>
          <w:tcPr>
            <w:tcW w:w="876" w:type="dxa"/>
            <w:tcBorders>
              <w:top w:val="single" w:sz="8" w:space="0" w:color="auto"/>
              <w:left w:val="nil"/>
              <w:bottom w:val="single" w:sz="8" w:space="0" w:color="auto"/>
              <w:right w:val="single" w:sz="8" w:space="0" w:color="auto"/>
            </w:tcBorders>
            <w:shd w:val="clear" w:color="auto" w:fill="auto"/>
            <w:noWrap/>
            <w:vAlign w:val="center"/>
            <w:hideMark/>
          </w:tcPr>
          <w:p w14:paraId="627D03EF" w14:textId="77777777" w:rsidR="001B5387" w:rsidRPr="007A0025" w:rsidRDefault="001B5387" w:rsidP="00884B1F">
            <w:pPr>
              <w:keepNext/>
              <w:spacing w:before="0"/>
              <w:jc w:val="center"/>
              <w:rPr>
                <w:color w:val="000000"/>
                <w:sz w:val="18"/>
                <w:szCs w:val="18"/>
                <w:lang w:val="en-US" w:eastAsia="zh-CN"/>
              </w:rPr>
            </w:pPr>
            <w:r w:rsidRPr="007A0025">
              <w:rPr>
                <w:color w:val="000000"/>
                <w:sz w:val="18"/>
                <w:szCs w:val="18"/>
                <w:lang w:val="en-US" w:eastAsia="zh-CN"/>
              </w:rPr>
              <w:t>psnrV</w:t>
            </w:r>
          </w:p>
        </w:tc>
      </w:tr>
      <w:tr w:rsidR="001B5387" w:rsidRPr="007A0025" w14:paraId="70CA5271" w14:textId="77777777" w:rsidTr="00395566">
        <w:trPr>
          <w:trHeight w:val="255"/>
          <w:jc w:val="center"/>
        </w:trPr>
        <w:tc>
          <w:tcPr>
            <w:tcW w:w="2393" w:type="dxa"/>
            <w:tcBorders>
              <w:top w:val="single" w:sz="8" w:space="0" w:color="auto"/>
              <w:left w:val="single" w:sz="8" w:space="0" w:color="auto"/>
              <w:bottom w:val="nil"/>
              <w:right w:val="nil"/>
            </w:tcBorders>
            <w:shd w:val="clear" w:color="auto" w:fill="auto"/>
            <w:noWrap/>
            <w:vAlign w:val="center"/>
            <w:hideMark/>
          </w:tcPr>
          <w:p w14:paraId="1698ACF1" w14:textId="77777777" w:rsidR="001B5387" w:rsidRPr="007A0025" w:rsidRDefault="001B5387" w:rsidP="00884B1F">
            <w:pPr>
              <w:keepNext/>
              <w:spacing w:before="0"/>
              <w:jc w:val="center"/>
              <w:rPr>
                <w:color w:val="000000"/>
                <w:sz w:val="18"/>
                <w:szCs w:val="18"/>
                <w:lang w:val="en-US" w:eastAsia="zh-CN"/>
              </w:rPr>
            </w:pPr>
            <w:r w:rsidRPr="007A0025">
              <w:rPr>
                <w:color w:val="000000"/>
                <w:sz w:val="18"/>
                <w:szCs w:val="18"/>
                <w:lang w:val="en-US" w:eastAsia="zh-CN"/>
              </w:rPr>
              <w:t>DayStreet</w:t>
            </w:r>
          </w:p>
        </w:tc>
        <w:tc>
          <w:tcPr>
            <w:tcW w:w="846" w:type="dxa"/>
            <w:tcBorders>
              <w:top w:val="single" w:sz="8" w:space="0" w:color="auto"/>
              <w:left w:val="single" w:sz="8" w:space="0" w:color="auto"/>
              <w:bottom w:val="nil"/>
              <w:right w:val="nil"/>
            </w:tcBorders>
            <w:shd w:val="clear" w:color="000000" w:fill="CCFFCC"/>
            <w:noWrap/>
            <w:hideMark/>
          </w:tcPr>
          <w:p w14:paraId="7A2F6334" w14:textId="77777777" w:rsidR="001B5387" w:rsidRPr="007A0025" w:rsidRDefault="001B5387" w:rsidP="00884B1F">
            <w:pPr>
              <w:keepNext/>
              <w:spacing w:before="0"/>
              <w:jc w:val="center"/>
              <w:rPr>
                <w:sz w:val="18"/>
                <w:szCs w:val="18"/>
                <w:lang w:val="en-US" w:eastAsia="zh-CN"/>
              </w:rPr>
            </w:pPr>
            <w:r w:rsidRPr="007A0025">
              <w:rPr>
                <w:sz w:val="18"/>
                <w:szCs w:val="18"/>
              </w:rPr>
              <w:t>-59.01%</w:t>
            </w:r>
          </w:p>
        </w:tc>
        <w:tc>
          <w:tcPr>
            <w:tcW w:w="875" w:type="dxa"/>
            <w:tcBorders>
              <w:top w:val="single" w:sz="8" w:space="0" w:color="auto"/>
              <w:left w:val="nil"/>
              <w:bottom w:val="nil"/>
              <w:right w:val="nil"/>
            </w:tcBorders>
            <w:shd w:val="clear" w:color="000000" w:fill="CCFFCC"/>
            <w:noWrap/>
            <w:hideMark/>
          </w:tcPr>
          <w:p w14:paraId="06FDB0F0" w14:textId="77777777" w:rsidR="001B5387" w:rsidRPr="007A0025" w:rsidRDefault="001B5387" w:rsidP="00884B1F">
            <w:pPr>
              <w:keepNext/>
              <w:spacing w:before="0"/>
              <w:jc w:val="center"/>
              <w:rPr>
                <w:sz w:val="18"/>
                <w:szCs w:val="18"/>
                <w:lang w:val="en-US" w:eastAsia="zh-CN"/>
              </w:rPr>
            </w:pPr>
            <w:r w:rsidRPr="007A0025">
              <w:rPr>
                <w:sz w:val="18"/>
                <w:szCs w:val="18"/>
              </w:rPr>
              <w:t>-34.56%</w:t>
            </w:r>
          </w:p>
        </w:tc>
        <w:tc>
          <w:tcPr>
            <w:tcW w:w="963" w:type="dxa"/>
            <w:tcBorders>
              <w:top w:val="single" w:sz="8" w:space="0" w:color="auto"/>
              <w:left w:val="single" w:sz="4" w:space="0" w:color="auto"/>
              <w:bottom w:val="nil"/>
              <w:right w:val="nil"/>
            </w:tcBorders>
            <w:shd w:val="clear" w:color="000000" w:fill="CCFFCC"/>
            <w:noWrap/>
            <w:hideMark/>
          </w:tcPr>
          <w:p w14:paraId="4D79A228" w14:textId="77777777" w:rsidR="001B5387" w:rsidRPr="007A0025" w:rsidRDefault="001B5387" w:rsidP="00884B1F">
            <w:pPr>
              <w:keepNext/>
              <w:spacing w:before="0"/>
              <w:jc w:val="center"/>
              <w:rPr>
                <w:sz w:val="18"/>
                <w:szCs w:val="18"/>
                <w:lang w:val="en-US" w:eastAsia="zh-CN"/>
              </w:rPr>
            </w:pPr>
            <w:r w:rsidRPr="007A0025">
              <w:rPr>
                <w:sz w:val="18"/>
                <w:szCs w:val="18"/>
              </w:rPr>
              <w:t>-26.84%</w:t>
            </w:r>
          </w:p>
        </w:tc>
        <w:tc>
          <w:tcPr>
            <w:tcW w:w="900" w:type="dxa"/>
            <w:tcBorders>
              <w:top w:val="single" w:sz="8" w:space="0" w:color="auto"/>
              <w:left w:val="nil"/>
              <w:bottom w:val="nil"/>
              <w:right w:val="nil"/>
            </w:tcBorders>
            <w:shd w:val="clear" w:color="000000" w:fill="CCFFCC"/>
            <w:noWrap/>
            <w:hideMark/>
          </w:tcPr>
          <w:p w14:paraId="4E4EB07F" w14:textId="77777777" w:rsidR="001B5387" w:rsidRPr="007A0025" w:rsidRDefault="001B5387" w:rsidP="00884B1F">
            <w:pPr>
              <w:keepNext/>
              <w:spacing w:before="0"/>
              <w:jc w:val="center"/>
              <w:rPr>
                <w:sz w:val="18"/>
                <w:szCs w:val="18"/>
                <w:lang w:val="en-US" w:eastAsia="zh-CN"/>
              </w:rPr>
            </w:pPr>
            <w:r w:rsidRPr="007A0025">
              <w:rPr>
                <w:sz w:val="18"/>
                <w:szCs w:val="18"/>
              </w:rPr>
              <w:t>-58.22%</w:t>
            </w:r>
          </w:p>
        </w:tc>
        <w:tc>
          <w:tcPr>
            <w:tcW w:w="939" w:type="dxa"/>
            <w:tcBorders>
              <w:top w:val="single" w:sz="8" w:space="0" w:color="auto"/>
              <w:left w:val="nil"/>
              <w:bottom w:val="nil"/>
              <w:right w:val="single" w:sz="4" w:space="0" w:color="auto"/>
            </w:tcBorders>
            <w:shd w:val="clear" w:color="000000" w:fill="CCFFCC"/>
            <w:noWrap/>
            <w:hideMark/>
          </w:tcPr>
          <w:p w14:paraId="3BD5DB6B" w14:textId="77777777" w:rsidR="001B5387" w:rsidRPr="007A0025" w:rsidRDefault="001B5387" w:rsidP="00884B1F">
            <w:pPr>
              <w:keepNext/>
              <w:spacing w:before="0"/>
              <w:jc w:val="center"/>
              <w:rPr>
                <w:sz w:val="18"/>
                <w:szCs w:val="18"/>
                <w:lang w:val="en-US" w:eastAsia="zh-CN"/>
              </w:rPr>
            </w:pPr>
            <w:r w:rsidRPr="007A0025">
              <w:rPr>
                <w:sz w:val="18"/>
                <w:szCs w:val="18"/>
              </w:rPr>
              <w:t>-71.51%</w:t>
            </w:r>
          </w:p>
        </w:tc>
        <w:tc>
          <w:tcPr>
            <w:tcW w:w="963" w:type="dxa"/>
            <w:tcBorders>
              <w:top w:val="single" w:sz="8" w:space="0" w:color="auto"/>
              <w:left w:val="nil"/>
              <w:bottom w:val="nil"/>
              <w:right w:val="nil"/>
            </w:tcBorders>
            <w:shd w:val="clear" w:color="000000" w:fill="CCFFCC"/>
            <w:noWrap/>
            <w:hideMark/>
          </w:tcPr>
          <w:p w14:paraId="164F6533" w14:textId="77777777" w:rsidR="001B5387" w:rsidRPr="007A0025" w:rsidRDefault="001B5387" w:rsidP="00884B1F">
            <w:pPr>
              <w:keepNext/>
              <w:spacing w:before="0"/>
              <w:jc w:val="center"/>
              <w:rPr>
                <w:sz w:val="18"/>
                <w:szCs w:val="18"/>
                <w:lang w:val="en-US" w:eastAsia="zh-CN"/>
              </w:rPr>
            </w:pPr>
            <w:r w:rsidRPr="007A0025">
              <w:rPr>
                <w:sz w:val="18"/>
                <w:szCs w:val="18"/>
              </w:rPr>
              <w:t>-31.11%</w:t>
            </w:r>
          </w:p>
        </w:tc>
        <w:tc>
          <w:tcPr>
            <w:tcW w:w="875" w:type="dxa"/>
            <w:tcBorders>
              <w:top w:val="single" w:sz="8" w:space="0" w:color="auto"/>
              <w:left w:val="nil"/>
              <w:bottom w:val="nil"/>
              <w:right w:val="nil"/>
            </w:tcBorders>
            <w:shd w:val="clear" w:color="000000" w:fill="CCFFCC"/>
            <w:noWrap/>
            <w:hideMark/>
          </w:tcPr>
          <w:p w14:paraId="7EEA1A62" w14:textId="77777777" w:rsidR="001B5387" w:rsidRPr="007A0025" w:rsidRDefault="001B5387" w:rsidP="00884B1F">
            <w:pPr>
              <w:keepNext/>
              <w:spacing w:before="0"/>
              <w:jc w:val="center"/>
              <w:rPr>
                <w:sz w:val="18"/>
                <w:szCs w:val="18"/>
                <w:lang w:val="en-US" w:eastAsia="zh-CN"/>
              </w:rPr>
            </w:pPr>
            <w:r w:rsidRPr="007A0025">
              <w:rPr>
                <w:sz w:val="18"/>
                <w:szCs w:val="18"/>
              </w:rPr>
              <w:t>-56.84%</w:t>
            </w:r>
          </w:p>
        </w:tc>
        <w:tc>
          <w:tcPr>
            <w:tcW w:w="876" w:type="dxa"/>
            <w:tcBorders>
              <w:top w:val="single" w:sz="8" w:space="0" w:color="auto"/>
              <w:left w:val="nil"/>
              <w:bottom w:val="nil"/>
              <w:right w:val="single" w:sz="8" w:space="0" w:color="auto"/>
            </w:tcBorders>
            <w:shd w:val="clear" w:color="000000" w:fill="CCFFCC"/>
            <w:noWrap/>
            <w:hideMark/>
          </w:tcPr>
          <w:p w14:paraId="76031F07" w14:textId="77777777" w:rsidR="001B5387" w:rsidRPr="007A0025" w:rsidRDefault="001B5387" w:rsidP="00884B1F">
            <w:pPr>
              <w:keepNext/>
              <w:spacing w:before="0"/>
              <w:jc w:val="center"/>
              <w:rPr>
                <w:sz w:val="18"/>
                <w:szCs w:val="18"/>
                <w:lang w:val="en-US" w:eastAsia="zh-CN"/>
              </w:rPr>
            </w:pPr>
            <w:r w:rsidRPr="007A0025">
              <w:rPr>
                <w:sz w:val="18"/>
                <w:szCs w:val="18"/>
              </w:rPr>
              <w:t>-69.39%</w:t>
            </w:r>
          </w:p>
        </w:tc>
      </w:tr>
      <w:tr w:rsidR="001B5387" w:rsidRPr="007A0025" w14:paraId="415303FB" w14:textId="77777777" w:rsidTr="00395566">
        <w:trPr>
          <w:trHeight w:val="255"/>
          <w:jc w:val="center"/>
        </w:trPr>
        <w:tc>
          <w:tcPr>
            <w:tcW w:w="2393" w:type="dxa"/>
            <w:tcBorders>
              <w:top w:val="nil"/>
              <w:left w:val="single" w:sz="8" w:space="0" w:color="auto"/>
              <w:bottom w:val="nil"/>
              <w:right w:val="nil"/>
            </w:tcBorders>
            <w:shd w:val="clear" w:color="auto" w:fill="auto"/>
            <w:noWrap/>
            <w:vAlign w:val="center"/>
            <w:hideMark/>
          </w:tcPr>
          <w:p w14:paraId="1CC99F7B" w14:textId="77777777" w:rsidR="001B5387" w:rsidRPr="007A0025" w:rsidRDefault="001B5387" w:rsidP="00884B1F">
            <w:pPr>
              <w:keepNext/>
              <w:spacing w:before="0"/>
              <w:jc w:val="center"/>
              <w:rPr>
                <w:color w:val="000000"/>
                <w:sz w:val="18"/>
                <w:szCs w:val="18"/>
                <w:lang w:val="en-US" w:eastAsia="zh-CN"/>
              </w:rPr>
            </w:pPr>
            <w:r w:rsidRPr="007A0025">
              <w:rPr>
                <w:color w:val="000000"/>
                <w:sz w:val="18"/>
                <w:szCs w:val="18"/>
                <w:lang w:val="en-US" w:eastAsia="zh-CN"/>
              </w:rPr>
              <w:t>PeopleInShoppingCenter</w:t>
            </w:r>
          </w:p>
        </w:tc>
        <w:tc>
          <w:tcPr>
            <w:tcW w:w="846" w:type="dxa"/>
            <w:tcBorders>
              <w:top w:val="nil"/>
              <w:left w:val="single" w:sz="8" w:space="0" w:color="auto"/>
              <w:bottom w:val="nil"/>
              <w:right w:val="nil"/>
            </w:tcBorders>
            <w:shd w:val="clear" w:color="000000" w:fill="CCFFCC"/>
            <w:noWrap/>
            <w:hideMark/>
          </w:tcPr>
          <w:p w14:paraId="7DF7F0D8" w14:textId="77777777" w:rsidR="001B5387" w:rsidRPr="007A0025" w:rsidRDefault="001B5387" w:rsidP="00884B1F">
            <w:pPr>
              <w:keepNext/>
              <w:spacing w:before="0"/>
              <w:jc w:val="center"/>
              <w:rPr>
                <w:sz w:val="18"/>
                <w:szCs w:val="18"/>
                <w:lang w:val="en-US" w:eastAsia="zh-CN"/>
              </w:rPr>
            </w:pPr>
            <w:r w:rsidRPr="007A0025">
              <w:rPr>
                <w:sz w:val="18"/>
                <w:szCs w:val="18"/>
              </w:rPr>
              <w:t>-51.69%</w:t>
            </w:r>
          </w:p>
        </w:tc>
        <w:tc>
          <w:tcPr>
            <w:tcW w:w="875" w:type="dxa"/>
            <w:tcBorders>
              <w:top w:val="nil"/>
              <w:left w:val="nil"/>
              <w:bottom w:val="nil"/>
              <w:right w:val="nil"/>
            </w:tcBorders>
            <w:shd w:val="clear" w:color="000000" w:fill="CCFFCC"/>
            <w:noWrap/>
            <w:hideMark/>
          </w:tcPr>
          <w:p w14:paraId="2BDF9365" w14:textId="77777777" w:rsidR="001B5387" w:rsidRPr="007A0025" w:rsidRDefault="001B5387" w:rsidP="00884B1F">
            <w:pPr>
              <w:keepNext/>
              <w:spacing w:before="0"/>
              <w:jc w:val="center"/>
              <w:rPr>
                <w:sz w:val="18"/>
                <w:szCs w:val="18"/>
                <w:lang w:val="en-US" w:eastAsia="zh-CN"/>
              </w:rPr>
            </w:pPr>
            <w:r w:rsidRPr="007A0025">
              <w:rPr>
                <w:sz w:val="18"/>
                <w:szCs w:val="18"/>
              </w:rPr>
              <w:t>-27.61%</w:t>
            </w:r>
          </w:p>
        </w:tc>
        <w:tc>
          <w:tcPr>
            <w:tcW w:w="963" w:type="dxa"/>
            <w:tcBorders>
              <w:top w:val="nil"/>
              <w:left w:val="single" w:sz="4" w:space="0" w:color="auto"/>
              <w:bottom w:val="nil"/>
              <w:right w:val="nil"/>
            </w:tcBorders>
            <w:shd w:val="clear" w:color="000000" w:fill="CCFFCC"/>
            <w:noWrap/>
            <w:hideMark/>
          </w:tcPr>
          <w:p w14:paraId="3B264629" w14:textId="77777777" w:rsidR="001B5387" w:rsidRPr="007A0025" w:rsidRDefault="001B5387" w:rsidP="00884B1F">
            <w:pPr>
              <w:keepNext/>
              <w:spacing w:before="0"/>
              <w:jc w:val="center"/>
              <w:rPr>
                <w:sz w:val="18"/>
                <w:szCs w:val="18"/>
                <w:lang w:val="en-US" w:eastAsia="zh-CN"/>
              </w:rPr>
            </w:pPr>
            <w:r w:rsidRPr="007A0025">
              <w:rPr>
                <w:sz w:val="18"/>
                <w:szCs w:val="18"/>
              </w:rPr>
              <w:t>-23.21%</w:t>
            </w:r>
          </w:p>
        </w:tc>
        <w:tc>
          <w:tcPr>
            <w:tcW w:w="900" w:type="dxa"/>
            <w:tcBorders>
              <w:top w:val="nil"/>
              <w:left w:val="nil"/>
              <w:bottom w:val="nil"/>
              <w:right w:val="nil"/>
            </w:tcBorders>
            <w:shd w:val="clear" w:color="000000" w:fill="CCFFCC"/>
            <w:noWrap/>
            <w:hideMark/>
          </w:tcPr>
          <w:p w14:paraId="465E5CC6" w14:textId="77777777" w:rsidR="001B5387" w:rsidRPr="007A0025" w:rsidRDefault="001B5387" w:rsidP="00884B1F">
            <w:pPr>
              <w:keepNext/>
              <w:spacing w:before="0"/>
              <w:jc w:val="center"/>
              <w:rPr>
                <w:sz w:val="18"/>
                <w:szCs w:val="18"/>
                <w:lang w:val="en-US" w:eastAsia="zh-CN"/>
              </w:rPr>
            </w:pPr>
            <w:r w:rsidRPr="007A0025">
              <w:rPr>
                <w:sz w:val="18"/>
                <w:szCs w:val="18"/>
              </w:rPr>
              <w:t>-62.17%</w:t>
            </w:r>
          </w:p>
        </w:tc>
        <w:tc>
          <w:tcPr>
            <w:tcW w:w="939" w:type="dxa"/>
            <w:tcBorders>
              <w:top w:val="nil"/>
              <w:left w:val="nil"/>
              <w:bottom w:val="nil"/>
              <w:right w:val="single" w:sz="4" w:space="0" w:color="auto"/>
            </w:tcBorders>
            <w:shd w:val="clear" w:color="000000" w:fill="CCFFCC"/>
            <w:noWrap/>
            <w:hideMark/>
          </w:tcPr>
          <w:p w14:paraId="2D19F584" w14:textId="77777777" w:rsidR="001B5387" w:rsidRPr="007A0025" w:rsidRDefault="001B5387" w:rsidP="00884B1F">
            <w:pPr>
              <w:keepNext/>
              <w:spacing w:before="0"/>
              <w:jc w:val="center"/>
              <w:rPr>
                <w:sz w:val="18"/>
                <w:szCs w:val="18"/>
                <w:lang w:val="en-US" w:eastAsia="zh-CN"/>
              </w:rPr>
            </w:pPr>
            <w:r w:rsidRPr="007A0025">
              <w:rPr>
                <w:sz w:val="18"/>
                <w:szCs w:val="18"/>
              </w:rPr>
              <w:t>-58.35%</w:t>
            </w:r>
          </w:p>
        </w:tc>
        <w:tc>
          <w:tcPr>
            <w:tcW w:w="963" w:type="dxa"/>
            <w:tcBorders>
              <w:top w:val="nil"/>
              <w:left w:val="nil"/>
              <w:bottom w:val="nil"/>
              <w:right w:val="nil"/>
            </w:tcBorders>
            <w:shd w:val="clear" w:color="000000" w:fill="CCFFCC"/>
            <w:noWrap/>
            <w:hideMark/>
          </w:tcPr>
          <w:p w14:paraId="57EC9DC5" w14:textId="77777777" w:rsidR="001B5387" w:rsidRPr="007A0025" w:rsidRDefault="001B5387" w:rsidP="00884B1F">
            <w:pPr>
              <w:keepNext/>
              <w:spacing w:before="0"/>
              <w:jc w:val="center"/>
              <w:rPr>
                <w:sz w:val="18"/>
                <w:szCs w:val="18"/>
                <w:lang w:val="en-US" w:eastAsia="zh-CN"/>
              </w:rPr>
            </w:pPr>
            <w:r w:rsidRPr="007A0025">
              <w:rPr>
                <w:sz w:val="18"/>
                <w:szCs w:val="18"/>
              </w:rPr>
              <w:t>-24.43%</w:t>
            </w:r>
          </w:p>
        </w:tc>
        <w:tc>
          <w:tcPr>
            <w:tcW w:w="875" w:type="dxa"/>
            <w:tcBorders>
              <w:top w:val="nil"/>
              <w:left w:val="nil"/>
              <w:bottom w:val="nil"/>
              <w:right w:val="nil"/>
            </w:tcBorders>
            <w:shd w:val="clear" w:color="000000" w:fill="CCFFCC"/>
            <w:noWrap/>
            <w:hideMark/>
          </w:tcPr>
          <w:p w14:paraId="2B6D8016" w14:textId="77777777" w:rsidR="001B5387" w:rsidRPr="007A0025" w:rsidRDefault="001B5387" w:rsidP="00884B1F">
            <w:pPr>
              <w:keepNext/>
              <w:spacing w:before="0"/>
              <w:jc w:val="center"/>
              <w:rPr>
                <w:sz w:val="18"/>
                <w:szCs w:val="18"/>
                <w:lang w:val="en-US" w:eastAsia="zh-CN"/>
              </w:rPr>
            </w:pPr>
            <w:r w:rsidRPr="007A0025">
              <w:rPr>
                <w:sz w:val="18"/>
                <w:szCs w:val="18"/>
              </w:rPr>
              <w:t>-59.79%</w:t>
            </w:r>
          </w:p>
        </w:tc>
        <w:tc>
          <w:tcPr>
            <w:tcW w:w="876" w:type="dxa"/>
            <w:tcBorders>
              <w:top w:val="nil"/>
              <w:left w:val="nil"/>
              <w:bottom w:val="nil"/>
              <w:right w:val="single" w:sz="8" w:space="0" w:color="auto"/>
            </w:tcBorders>
            <w:shd w:val="clear" w:color="000000" w:fill="CCFFCC"/>
            <w:noWrap/>
            <w:hideMark/>
          </w:tcPr>
          <w:p w14:paraId="22D78697" w14:textId="77777777" w:rsidR="001B5387" w:rsidRPr="007A0025" w:rsidRDefault="001B5387" w:rsidP="00884B1F">
            <w:pPr>
              <w:keepNext/>
              <w:spacing w:before="0"/>
              <w:jc w:val="center"/>
              <w:rPr>
                <w:sz w:val="18"/>
                <w:szCs w:val="18"/>
                <w:lang w:val="en-US" w:eastAsia="zh-CN"/>
              </w:rPr>
            </w:pPr>
            <w:r w:rsidRPr="007A0025">
              <w:rPr>
                <w:sz w:val="18"/>
                <w:szCs w:val="18"/>
              </w:rPr>
              <w:t>-58.01%</w:t>
            </w:r>
          </w:p>
        </w:tc>
      </w:tr>
      <w:tr w:rsidR="001B5387" w:rsidRPr="007A0025" w14:paraId="76C794D5" w14:textId="77777777" w:rsidTr="00395566">
        <w:trPr>
          <w:trHeight w:val="255"/>
          <w:jc w:val="center"/>
        </w:trPr>
        <w:tc>
          <w:tcPr>
            <w:tcW w:w="2393" w:type="dxa"/>
            <w:tcBorders>
              <w:top w:val="nil"/>
              <w:left w:val="single" w:sz="8" w:space="0" w:color="auto"/>
              <w:bottom w:val="single" w:sz="4" w:space="0" w:color="auto"/>
              <w:right w:val="nil"/>
            </w:tcBorders>
            <w:shd w:val="clear" w:color="auto" w:fill="auto"/>
            <w:noWrap/>
            <w:vAlign w:val="center"/>
            <w:hideMark/>
          </w:tcPr>
          <w:p w14:paraId="28CC85B5" w14:textId="77777777" w:rsidR="001B5387" w:rsidRPr="007A0025" w:rsidRDefault="001B5387" w:rsidP="00884B1F">
            <w:pPr>
              <w:keepNext/>
              <w:spacing w:before="0"/>
              <w:jc w:val="center"/>
              <w:rPr>
                <w:color w:val="000000"/>
                <w:sz w:val="18"/>
                <w:szCs w:val="18"/>
                <w:lang w:val="en-US" w:eastAsia="zh-CN"/>
              </w:rPr>
            </w:pPr>
            <w:r w:rsidRPr="007A0025">
              <w:rPr>
                <w:color w:val="000000"/>
                <w:sz w:val="18"/>
                <w:szCs w:val="18"/>
                <w:lang w:val="en-US" w:eastAsia="zh-CN"/>
              </w:rPr>
              <w:t>SunsetBeach</w:t>
            </w:r>
          </w:p>
        </w:tc>
        <w:tc>
          <w:tcPr>
            <w:tcW w:w="846" w:type="dxa"/>
            <w:tcBorders>
              <w:top w:val="nil"/>
              <w:left w:val="single" w:sz="8" w:space="0" w:color="auto"/>
              <w:bottom w:val="single" w:sz="4" w:space="0" w:color="auto"/>
              <w:right w:val="nil"/>
            </w:tcBorders>
            <w:shd w:val="clear" w:color="000000" w:fill="CCFFCC"/>
            <w:noWrap/>
            <w:hideMark/>
          </w:tcPr>
          <w:p w14:paraId="49323C35" w14:textId="77777777" w:rsidR="001B5387" w:rsidRPr="007A0025" w:rsidRDefault="001B5387" w:rsidP="00884B1F">
            <w:pPr>
              <w:keepNext/>
              <w:spacing w:before="0"/>
              <w:jc w:val="center"/>
              <w:rPr>
                <w:sz w:val="18"/>
                <w:szCs w:val="18"/>
                <w:lang w:val="en-US" w:eastAsia="zh-CN"/>
              </w:rPr>
            </w:pPr>
            <w:r w:rsidRPr="007A0025">
              <w:rPr>
                <w:sz w:val="18"/>
                <w:szCs w:val="18"/>
              </w:rPr>
              <w:t>-60.36%</w:t>
            </w:r>
          </w:p>
        </w:tc>
        <w:tc>
          <w:tcPr>
            <w:tcW w:w="875" w:type="dxa"/>
            <w:tcBorders>
              <w:top w:val="nil"/>
              <w:left w:val="nil"/>
              <w:bottom w:val="single" w:sz="4" w:space="0" w:color="auto"/>
              <w:right w:val="nil"/>
            </w:tcBorders>
            <w:shd w:val="clear" w:color="000000" w:fill="CCFFCC"/>
            <w:noWrap/>
            <w:hideMark/>
          </w:tcPr>
          <w:p w14:paraId="273C93B9" w14:textId="77777777" w:rsidR="001B5387" w:rsidRPr="007A0025" w:rsidRDefault="001B5387" w:rsidP="00884B1F">
            <w:pPr>
              <w:keepNext/>
              <w:spacing w:before="0"/>
              <w:jc w:val="center"/>
              <w:rPr>
                <w:sz w:val="18"/>
                <w:szCs w:val="18"/>
                <w:lang w:val="en-US" w:eastAsia="zh-CN"/>
              </w:rPr>
            </w:pPr>
            <w:r w:rsidRPr="007A0025">
              <w:rPr>
                <w:sz w:val="18"/>
                <w:szCs w:val="18"/>
              </w:rPr>
              <w:t>-28.11%</w:t>
            </w:r>
          </w:p>
        </w:tc>
        <w:tc>
          <w:tcPr>
            <w:tcW w:w="963" w:type="dxa"/>
            <w:tcBorders>
              <w:top w:val="nil"/>
              <w:left w:val="single" w:sz="4" w:space="0" w:color="auto"/>
              <w:bottom w:val="single" w:sz="4" w:space="0" w:color="auto"/>
              <w:right w:val="nil"/>
            </w:tcBorders>
            <w:shd w:val="clear" w:color="000000" w:fill="CCFFCC"/>
            <w:noWrap/>
            <w:hideMark/>
          </w:tcPr>
          <w:p w14:paraId="59FBEB36" w14:textId="77777777" w:rsidR="001B5387" w:rsidRPr="007A0025" w:rsidRDefault="001B5387" w:rsidP="00884B1F">
            <w:pPr>
              <w:keepNext/>
              <w:spacing w:before="0"/>
              <w:jc w:val="center"/>
              <w:rPr>
                <w:sz w:val="18"/>
                <w:szCs w:val="18"/>
                <w:lang w:val="en-US" w:eastAsia="zh-CN"/>
              </w:rPr>
            </w:pPr>
            <w:r w:rsidRPr="007A0025">
              <w:rPr>
                <w:sz w:val="18"/>
                <w:szCs w:val="18"/>
              </w:rPr>
              <w:t>-22.67%</w:t>
            </w:r>
          </w:p>
        </w:tc>
        <w:tc>
          <w:tcPr>
            <w:tcW w:w="900" w:type="dxa"/>
            <w:tcBorders>
              <w:top w:val="nil"/>
              <w:left w:val="nil"/>
              <w:bottom w:val="single" w:sz="4" w:space="0" w:color="auto"/>
              <w:right w:val="nil"/>
            </w:tcBorders>
            <w:shd w:val="clear" w:color="000000" w:fill="CCFFCC"/>
            <w:noWrap/>
            <w:hideMark/>
          </w:tcPr>
          <w:p w14:paraId="307B49A4" w14:textId="77777777" w:rsidR="001B5387" w:rsidRPr="007A0025" w:rsidRDefault="001B5387" w:rsidP="00884B1F">
            <w:pPr>
              <w:keepNext/>
              <w:spacing w:before="0"/>
              <w:jc w:val="center"/>
              <w:rPr>
                <w:sz w:val="18"/>
                <w:szCs w:val="18"/>
                <w:lang w:val="en-US" w:eastAsia="zh-CN"/>
              </w:rPr>
            </w:pPr>
            <w:r w:rsidRPr="007A0025">
              <w:rPr>
                <w:sz w:val="18"/>
                <w:szCs w:val="18"/>
              </w:rPr>
              <w:t>-88.27%</w:t>
            </w:r>
          </w:p>
        </w:tc>
        <w:tc>
          <w:tcPr>
            <w:tcW w:w="939" w:type="dxa"/>
            <w:tcBorders>
              <w:top w:val="nil"/>
              <w:left w:val="nil"/>
              <w:bottom w:val="single" w:sz="4" w:space="0" w:color="auto"/>
              <w:right w:val="single" w:sz="4" w:space="0" w:color="auto"/>
            </w:tcBorders>
            <w:shd w:val="clear" w:color="000000" w:fill="CCFFCC"/>
            <w:noWrap/>
            <w:hideMark/>
          </w:tcPr>
          <w:p w14:paraId="04C4D5F3" w14:textId="77777777" w:rsidR="001B5387" w:rsidRPr="007A0025" w:rsidRDefault="001B5387" w:rsidP="00884B1F">
            <w:pPr>
              <w:keepNext/>
              <w:spacing w:before="0"/>
              <w:jc w:val="center"/>
              <w:rPr>
                <w:sz w:val="18"/>
                <w:szCs w:val="18"/>
                <w:lang w:val="en-US" w:eastAsia="zh-CN"/>
              </w:rPr>
            </w:pPr>
            <w:r w:rsidRPr="007A0025">
              <w:rPr>
                <w:sz w:val="18"/>
                <w:szCs w:val="18"/>
              </w:rPr>
              <w:t>-87.96%</w:t>
            </w:r>
          </w:p>
        </w:tc>
        <w:tc>
          <w:tcPr>
            <w:tcW w:w="963" w:type="dxa"/>
            <w:tcBorders>
              <w:top w:val="nil"/>
              <w:left w:val="nil"/>
              <w:bottom w:val="single" w:sz="4" w:space="0" w:color="auto"/>
              <w:right w:val="nil"/>
            </w:tcBorders>
            <w:shd w:val="clear" w:color="000000" w:fill="CCFFCC"/>
            <w:noWrap/>
            <w:hideMark/>
          </w:tcPr>
          <w:p w14:paraId="0E5075B1" w14:textId="77777777" w:rsidR="001B5387" w:rsidRPr="007A0025" w:rsidRDefault="001B5387" w:rsidP="00884B1F">
            <w:pPr>
              <w:keepNext/>
              <w:spacing w:before="0"/>
              <w:jc w:val="center"/>
              <w:rPr>
                <w:sz w:val="18"/>
                <w:szCs w:val="18"/>
                <w:lang w:val="en-US" w:eastAsia="zh-CN"/>
              </w:rPr>
            </w:pPr>
            <w:r w:rsidRPr="007A0025">
              <w:rPr>
                <w:sz w:val="18"/>
                <w:szCs w:val="18"/>
              </w:rPr>
              <w:t>-23.49%</w:t>
            </w:r>
          </w:p>
        </w:tc>
        <w:tc>
          <w:tcPr>
            <w:tcW w:w="875" w:type="dxa"/>
            <w:tcBorders>
              <w:top w:val="nil"/>
              <w:left w:val="nil"/>
              <w:bottom w:val="single" w:sz="4" w:space="0" w:color="auto"/>
              <w:right w:val="nil"/>
            </w:tcBorders>
            <w:shd w:val="clear" w:color="000000" w:fill="CCFFCC"/>
            <w:noWrap/>
            <w:hideMark/>
          </w:tcPr>
          <w:p w14:paraId="3FBFB36F" w14:textId="77777777" w:rsidR="001B5387" w:rsidRPr="007A0025" w:rsidRDefault="001B5387" w:rsidP="00884B1F">
            <w:pPr>
              <w:keepNext/>
              <w:spacing w:before="0"/>
              <w:jc w:val="center"/>
              <w:rPr>
                <w:sz w:val="18"/>
                <w:szCs w:val="18"/>
                <w:lang w:val="en-US" w:eastAsia="zh-CN"/>
              </w:rPr>
            </w:pPr>
            <w:r w:rsidRPr="007A0025">
              <w:rPr>
                <w:sz w:val="18"/>
                <w:szCs w:val="18"/>
              </w:rPr>
              <w:t>-81.92%</w:t>
            </w:r>
          </w:p>
        </w:tc>
        <w:tc>
          <w:tcPr>
            <w:tcW w:w="876" w:type="dxa"/>
            <w:tcBorders>
              <w:top w:val="nil"/>
              <w:left w:val="nil"/>
              <w:bottom w:val="single" w:sz="4" w:space="0" w:color="auto"/>
              <w:right w:val="single" w:sz="8" w:space="0" w:color="auto"/>
            </w:tcBorders>
            <w:shd w:val="clear" w:color="000000" w:fill="CCFFCC"/>
            <w:noWrap/>
            <w:hideMark/>
          </w:tcPr>
          <w:p w14:paraId="385382A4" w14:textId="77777777" w:rsidR="001B5387" w:rsidRPr="007A0025" w:rsidRDefault="001B5387" w:rsidP="00884B1F">
            <w:pPr>
              <w:keepNext/>
              <w:spacing w:before="0"/>
              <w:jc w:val="center"/>
              <w:rPr>
                <w:sz w:val="18"/>
                <w:szCs w:val="18"/>
                <w:lang w:val="en-US" w:eastAsia="zh-CN"/>
              </w:rPr>
            </w:pPr>
            <w:r w:rsidRPr="007A0025">
              <w:rPr>
                <w:sz w:val="18"/>
                <w:szCs w:val="18"/>
              </w:rPr>
              <w:t>-88.44%</w:t>
            </w:r>
          </w:p>
        </w:tc>
      </w:tr>
      <w:tr w:rsidR="001B5387" w:rsidRPr="007A0025" w14:paraId="7C5B5BB3" w14:textId="77777777" w:rsidTr="008D7959">
        <w:trPr>
          <w:trHeight w:val="255"/>
          <w:jc w:val="center"/>
        </w:trPr>
        <w:tc>
          <w:tcPr>
            <w:tcW w:w="2393" w:type="dxa"/>
            <w:tcBorders>
              <w:top w:val="nil"/>
              <w:left w:val="single" w:sz="8" w:space="0" w:color="auto"/>
              <w:bottom w:val="single" w:sz="8" w:space="0" w:color="auto"/>
              <w:right w:val="nil"/>
            </w:tcBorders>
            <w:shd w:val="clear" w:color="auto" w:fill="auto"/>
            <w:noWrap/>
            <w:vAlign w:val="center"/>
            <w:hideMark/>
          </w:tcPr>
          <w:p w14:paraId="61A5A59D" w14:textId="77777777" w:rsidR="001B5387" w:rsidRPr="007A0025" w:rsidRDefault="001B5387" w:rsidP="00884B1F">
            <w:pPr>
              <w:keepNext/>
              <w:spacing w:before="0"/>
              <w:jc w:val="center"/>
              <w:rPr>
                <w:b/>
                <w:bCs/>
                <w:color w:val="000000"/>
                <w:sz w:val="18"/>
                <w:szCs w:val="18"/>
                <w:lang w:val="en-US" w:eastAsia="zh-CN"/>
              </w:rPr>
            </w:pPr>
            <w:r w:rsidRPr="007A0025">
              <w:rPr>
                <w:b/>
                <w:bCs/>
                <w:color w:val="000000"/>
                <w:sz w:val="18"/>
                <w:szCs w:val="18"/>
                <w:lang w:val="en-US" w:eastAsia="zh-CN"/>
              </w:rPr>
              <w:t>Average HDR-A</w:t>
            </w:r>
          </w:p>
        </w:tc>
        <w:tc>
          <w:tcPr>
            <w:tcW w:w="846" w:type="dxa"/>
            <w:tcBorders>
              <w:top w:val="nil"/>
              <w:left w:val="single" w:sz="8" w:space="0" w:color="auto"/>
              <w:bottom w:val="single" w:sz="8" w:space="0" w:color="auto"/>
              <w:right w:val="nil"/>
            </w:tcBorders>
            <w:shd w:val="clear" w:color="000000" w:fill="CCFFCC"/>
            <w:noWrap/>
            <w:hideMark/>
          </w:tcPr>
          <w:p w14:paraId="2ACF6A27" w14:textId="77777777" w:rsidR="001B5387" w:rsidRPr="007A0025" w:rsidRDefault="001B5387" w:rsidP="00884B1F">
            <w:pPr>
              <w:keepNext/>
              <w:spacing w:before="0"/>
              <w:jc w:val="center"/>
              <w:rPr>
                <w:sz w:val="18"/>
                <w:szCs w:val="18"/>
                <w:lang w:val="en-US" w:eastAsia="zh-CN"/>
              </w:rPr>
            </w:pPr>
            <w:r w:rsidRPr="007A0025">
              <w:rPr>
                <w:sz w:val="18"/>
                <w:szCs w:val="18"/>
              </w:rPr>
              <w:t>-57.02%</w:t>
            </w:r>
          </w:p>
        </w:tc>
        <w:tc>
          <w:tcPr>
            <w:tcW w:w="875" w:type="dxa"/>
            <w:tcBorders>
              <w:top w:val="nil"/>
              <w:left w:val="nil"/>
              <w:bottom w:val="single" w:sz="8" w:space="0" w:color="auto"/>
              <w:right w:val="nil"/>
            </w:tcBorders>
            <w:shd w:val="clear" w:color="000000" w:fill="CCFFCC"/>
            <w:noWrap/>
            <w:hideMark/>
          </w:tcPr>
          <w:p w14:paraId="72282624" w14:textId="77777777" w:rsidR="001B5387" w:rsidRPr="007A0025" w:rsidRDefault="001B5387" w:rsidP="00884B1F">
            <w:pPr>
              <w:keepNext/>
              <w:spacing w:before="0"/>
              <w:jc w:val="center"/>
              <w:rPr>
                <w:sz w:val="18"/>
                <w:szCs w:val="18"/>
                <w:lang w:val="en-US" w:eastAsia="zh-CN"/>
              </w:rPr>
            </w:pPr>
            <w:r w:rsidRPr="007A0025">
              <w:rPr>
                <w:sz w:val="18"/>
                <w:szCs w:val="18"/>
              </w:rPr>
              <w:t>-30.09%</w:t>
            </w:r>
          </w:p>
        </w:tc>
        <w:tc>
          <w:tcPr>
            <w:tcW w:w="963" w:type="dxa"/>
            <w:tcBorders>
              <w:top w:val="nil"/>
              <w:left w:val="single" w:sz="4" w:space="0" w:color="auto"/>
              <w:bottom w:val="single" w:sz="8" w:space="0" w:color="auto"/>
              <w:right w:val="nil"/>
            </w:tcBorders>
            <w:shd w:val="clear" w:color="000000" w:fill="CCFFCC"/>
            <w:noWrap/>
            <w:hideMark/>
          </w:tcPr>
          <w:p w14:paraId="094C3A54" w14:textId="77777777" w:rsidR="001B5387" w:rsidRPr="007A0025" w:rsidRDefault="001B5387" w:rsidP="00884B1F">
            <w:pPr>
              <w:keepNext/>
              <w:spacing w:before="0"/>
              <w:jc w:val="center"/>
              <w:rPr>
                <w:sz w:val="18"/>
                <w:szCs w:val="18"/>
                <w:lang w:val="en-US" w:eastAsia="zh-CN"/>
              </w:rPr>
            </w:pPr>
            <w:r w:rsidRPr="007A0025">
              <w:rPr>
                <w:sz w:val="18"/>
                <w:szCs w:val="18"/>
              </w:rPr>
              <w:t>-24.24%</w:t>
            </w:r>
          </w:p>
        </w:tc>
        <w:tc>
          <w:tcPr>
            <w:tcW w:w="900" w:type="dxa"/>
            <w:tcBorders>
              <w:top w:val="nil"/>
              <w:left w:val="nil"/>
              <w:bottom w:val="single" w:sz="8" w:space="0" w:color="auto"/>
              <w:right w:val="nil"/>
            </w:tcBorders>
            <w:shd w:val="clear" w:color="000000" w:fill="CCFFCC"/>
            <w:noWrap/>
            <w:hideMark/>
          </w:tcPr>
          <w:p w14:paraId="4C6656BF" w14:textId="77777777" w:rsidR="001B5387" w:rsidRPr="007A0025" w:rsidRDefault="001B5387" w:rsidP="00884B1F">
            <w:pPr>
              <w:keepNext/>
              <w:spacing w:before="0"/>
              <w:jc w:val="center"/>
              <w:rPr>
                <w:sz w:val="18"/>
                <w:szCs w:val="18"/>
                <w:lang w:val="en-US" w:eastAsia="zh-CN"/>
              </w:rPr>
            </w:pPr>
            <w:r w:rsidRPr="007A0025">
              <w:rPr>
                <w:sz w:val="18"/>
                <w:szCs w:val="18"/>
              </w:rPr>
              <w:t>-69.55%</w:t>
            </w:r>
          </w:p>
        </w:tc>
        <w:tc>
          <w:tcPr>
            <w:tcW w:w="939" w:type="dxa"/>
            <w:tcBorders>
              <w:top w:val="nil"/>
              <w:left w:val="nil"/>
              <w:bottom w:val="single" w:sz="8" w:space="0" w:color="auto"/>
              <w:right w:val="single" w:sz="4" w:space="0" w:color="auto"/>
            </w:tcBorders>
            <w:shd w:val="clear" w:color="000000" w:fill="CCFFCC"/>
            <w:noWrap/>
            <w:hideMark/>
          </w:tcPr>
          <w:p w14:paraId="0D1ABA00" w14:textId="77777777" w:rsidR="001B5387" w:rsidRPr="007A0025" w:rsidRDefault="001B5387" w:rsidP="00884B1F">
            <w:pPr>
              <w:keepNext/>
              <w:spacing w:before="0"/>
              <w:jc w:val="center"/>
              <w:rPr>
                <w:sz w:val="18"/>
                <w:szCs w:val="18"/>
                <w:lang w:val="en-US" w:eastAsia="zh-CN"/>
              </w:rPr>
            </w:pPr>
            <w:r w:rsidRPr="007A0025">
              <w:rPr>
                <w:sz w:val="18"/>
                <w:szCs w:val="18"/>
              </w:rPr>
              <w:t>-72.60%</w:t>
            </w:r>
          </w:p>
        </w:tc>
        <w:tc>
          <w:tcPr>
            <w:tcW w:w="963" w:type="dxa"/>
            <w:tcBorders>
              <w:top w:val="nil"/>
              <w:left w:val="nil"/>
              <w:bottom w:val="single" w:sz="8" w:space="0" w:color="auto"/>
              <w:right w:val="nil"/>
            </w:tcBorders>
            <w:shd w:val="clear" w:color="000000" w:fill="CCFFCC"/>
            <w:noWrap/>
            <w:hideMark/>
          </w:tcPr>
          <w:p w14:paraId="555E58F5" w14:textId="77777777" w:rsidR="001B5387" w:rsidRPr="007A0025" w:rsidRDefault="001B5387" w:rsidP="00884B1F">
            <w:pPr>
              <w:keepNext/>
              <w:spacing w:before="0"/>
              <w:jc w:val="center"/>
              <w:rPr>
                <w:sz w:val="18"/>
                <w:szCs w:val="18"/>
                <w:lang w:val="en-US" w:eastAsia="zh-CN"/>
              </w:rPr>
            </w:pPr>
            <w:r w:rsidRPr="007A0025">
              <w:rPr>
                <w:sz w:val="18"/>
                <w:szCs w:val="18"/>
              </w:rPr>
              <w:t>-26.34%</w:t>
            </w:r>
          </w:p>
        </w:tc>
        <w:tc>
          <w:tcPr>
            <w:tcW w:w="875" w:type="dxa"/>
            <w:tcBorders>
              <w:top w:val="nil"/>
              <w:left w:val="nil"/>
              <w:bottom w:val="single" w:sz="8" w:space="0" w:color="auto"/>
              <w:right w:val="nil"/>
            </w:tcBorders>
            <w:shd w:val="clear" w:color="000000" w:fill="CCFFCC"/>
            <w:noWrap/>
            <w:hideMark/>
          </w:tcPr>
          <w:p w14:paraId="1F87895F" w14:textId="77777777" w:rsidR="001B5387" w:rsidRPr="007A0025" w:rsidRDefault="001B5387" w:rsidP="00884B1F">
            <w:pPr>
              <w:keepNext/>
              <w:spacing w:before="0"/>
              <w:jc w:val="center"/>
              <w:rPr>
                <w:sz w:val="18"/>
                <w:szCs w:val="18"/>
                <w:lang w:val="en-US" w:eastAsia="zh-CN"/>
              </w:rPr>
            </w:pPr>
            <w:r w:rsidRPr="007A0025">
              <w:rPr>
                <w:sz w:val="18"/>
                <w:szCs w:val="18"/>
              </w:rPr>
              <w:t>-66.18%</w:t>
            </w:r>
          </w:p>
        </w:tc>
        <w:tc>
          <w:tcPr>
            <w:tcW w:w="876" w:type="dxa"/>
            <w:tcBorders>
              <w:top w:val="nil"/>
              <w:left w:val="nil"/>
              <w:bottom w:val="single" w:sz="8" w:space="0" w:color="auto"/>
              <w:right w:val="single" w:sz="8" w:space="0" w:color="auto"/>
            </w:tcBorders>
            <w:shd w:val="clear" w:color="000000" w:fill="CCFFCC"/>
            <w:noWrap/>
            <w:hideMark/>
          </w:tcPr>
          <w:p w14:paraId="2DADB73D" w14:textId="77777777" w:rsidR="001B5387" w:rsidRPr="007A0025" w:rsidRDefault="001B5387" w:rsidP="00884B1F">
            <w:pPr>
              <w:keepNext/>
              <w:spacing w:before="0"/>
              <w:jc w:val="center"/>
              <w:rPr>
                <w:sz w:val="18"/>
                <w:szCs w:val="18"/>
                <w:lang w:val="en-US" w:eastAsia="zh-CN"/>
              </w:rPr>
            </w:pPr>
            <w:r w:rsidRPr="007A0025">
              <w:rPr>
                <w:sz w:val="18"/>
                <w:szCs w:val="18"/>
              </w:rPr>
              <w:t>-71.95%</w:t>
            </w:r>
          </w:p>
        </w:tc>
      </w:tr>
      <w:tr w:rsidR="00395566" w:rsidRPr="007A0025" w14:paraId="3642FA92" w14:textId="77777777" w:rsidTr="008D7959">
        <w:trPr>
          <w:trHeight w:val="255"/>
          <w:jc w:val="center"/>
        </w:trPr>
        <w:tc>
          <w:tcPr>
            <w:tcW w:w="2393" w:type="dxa"/>
            <w:tcBorders>
              <w:top w:val="single" w:sz="8" w:space="0" w:color="auto"/>
              <w:left w:val="single" w:sz="8" w:space="0" w:color="auto"/>
              <w:bottom w:val="nil"/>
              <w:right w:val="nil"/>
            </w:tcBorders>
            <w:shd w:val="clear" w:color="auto" w:fill="auto"/>
            <w:noWrap/>
            <w:vAlign w:val="center"/>
          </w:tcPr>
          <w:p w14:paraId="1A3AAEC9" w14:textId="21116667" w:rsidR="00395566" w:rsidRPr="007A0025" w:rsidRDefault="00395566" w:rsidP="00884B1F">
            <w:pPr>
              <w:keepNext/>
              <w:spacing w:before="0"/>
              <w:jc w:val="center"/>
              <w:rPr>
                <w:b/>
                <w:bCs/>
                <w:color w:val="000000"/>
                <w:sz w:val="18"/>
                <w:szCs w:val="18"/>
                <w:lang w:val="en-US" w:eastAsia="zh-CN"/>
              </w:rPr>
            </w:pPr>
            <w:r>
              <w:rPr>
                <w:b/>
                <w:bCs/>
                <w:color w:val="000000"/>
                <w:sz w:val="18"/>
                <w:szCs w:val="18"/>
                <w:lang w:val="en-US" w:eastAsia="zh-CN"/>
              </w:rPr>
              <w:t>Enc Time[%]</w:t>
            </w:r>
          </w:p>
        </w:tc>
        <w:tc>
          <w:tcPr>
            <w:tcW w:w="7237" w:type="dxa"/>
            <w:gridSpan w:val="8"/>
            <w:tcBorders>
              <w:top w:val="single" w:sz="8" w:space="0" w:color="auto"/>
              <w:left w:val="single" w:sz="8" w:space="0" w:color="auto"/>
              <w:bottom w:val="nil"/>
              <w:right w:val="single" w:sz="8" w:space="0" w:color="auto"/>
            </w:tcBorders>
            <w:shd w:val="clear" w:color="auto" w:fill="auto"/>
            <w:noWrap/>
          </w:tcPr>
          <w:p w14:paraId="1B235A11" w14:textId="1CA7DEF3" w:rsidR="00395566" w:rsidRPr="008D7959" w:rsidRDefault="00B47809" w:rsidP="00884B1F">
            <w:pPr>
              <w:keepNext/>
              <w:spacing w:before="0"/>
              <w:jc w:val="center"/>
              <w:rPr>
                <w:sz w:val="18"/>
                <w:szCs w:val="18"/>
              </w:rPr>
            </w:pPr>
            <w:r w:rsidRPr="008D7959">
              <w:rPr>
                <w:sz w:val="18"/>
                <w:szCs w:val="18"/>
              </w:rPr>
              <w:t>1272%</w:t>
            </w:r>
          </w:p>
        </w:tc>
      </w:tr>
      <w:tr w:rsidR="00395566" w:rsidRPr="007A0025" w14:paraId="78EBE905" w14:textId="77777777" w:rsidTr="008D7959">
        <w:trPr>
          <w:trHeight w:val="255"/>
          <w:jc w:val="center"/>
        </w:trPr>
        <w:tc>
          <w:tcPr>
            <w:tcW w:w="2393" w:type="dxa"/>
            <w:tcBorders>
              <w:top w:val="nil"/>
              <w:left w:val="single" w:sz="8" w:space="0" w:color="auto"/>
              <w:bottom w:val="single" w:sz="8" w:space="0" w:color="auto"/>
              <w:right w:val="nil"/>
            </w:tcBorders>
            <w:shd w:val="clear" w:color="auto" w:fill="auto"/>
            <w:noWrap/>
            <w:vAlign w:val="center"/>
          </w:tcPr>
          <w:p w14:paraId="55F6BA51" w14:textId="6D2A0028" w:rsidR="00395566" w:rsidRPr="007A0025" w:rsidRDefault="00395566" w:rsidP="00884B1F">
            <w:pPr>
              <w:keepNext/>
              <w:spacing w:before="0"/>
              <w:jc w:val="center"/>
              <w:rPr>
                <w:b/>
                <w:bCs/>
                <w:color w:val="000000"/>
                <w:sz w:val="18"/>
                <w:szCs w:val="18"/>
                <w:lang w:val="en-US" w:eastAsia="zh-CN"/>
              </w:rPr>
            </w:pPr>
            <w:r>
              <w:rPr>
                <w:b/>
                <w:bCs/>
                <w:color w:val="000000"/>
                <w:sz w:val="18"/>
                <w:szCs w:val="18"/>
                <w:lang w:val="en-US" w:eastAsia="zh-CN"/>
              </w:rPr>
              <w:t>Dec Time[%]</w:t>
            </w:r>
          </w:p>
        </w:tc>
        <w:tc>
          <w:tcPr>
            <w:tcW w:w="7237" w:type="dxa"/>
            <w:gridSpan w:val="8"/>
            <w:tcBorders>
              <w:top w:val="nil"/>
              <w:left w:val="single" w:sz="8" w:space="0" w:color="auto"/>
              <w:bottom w:val="single" w:sz="8" w:space="0" w:color="auto"/>
              <w:right w:val="single" w:sz="8" w:space="0" w:color="auto"/>
            </w:tcBorders>
            <w:shd w:val="clear" w:color="auto" w:fill="auto"/>
            <w:noWrap/>
          </w:tcPr>
          <w:p w14:paraId="220A1C49" w14:textId="3B413C91" w:rsidR="00395566" w:rsidRPr="008D7959" w:rsidRDefault="00B47809" w:rsidP="00884B1F">
            <w:pPr>
              <w:keepNext/>
              <w:spacing w:before="0"/>
              <w:jc w:val="center"/>
              <w:rPr>
                <w:sz w:val="18"/>
                <w:szCs w:val="18"/>
              </w:rPr>
            </w:pPr>
            <w:r w:rsidRPr="008D7959">
              <w:rPr>
                <w:color w:val="000000"/>
                <w:sz w:val="18"/>
                <w:szCs w:val="18"/>
              </w:rPr>
              <w:t>277%</w:t>
            </w:r>
          </w:p>
        </w:tc>
      </w:tr>
    </w:tbl>
    <w:p w14:paraId="00B4F6CE" w14:textId="77777777" w:rsidR="00BF7D94" w:rsidRDefault="00BF7D94">
      <w:pPr>
        <w:pStyle w:val="Heading3"/>
      </w:pPr>
      <w:bookmarkStart w:id="270" w:name="_Toc510446727"/>
      <w:r w:rsidRPr="00421CEB">
        <w:t>Class HDR-B</w:t>
      </w:r>
      <w:bookmarkEnd w:id="270"/>
    </w:p>
    <w:p w14:paraId="2498DB0E" w14:textId="192F152F" w:rsidR="00A32B48" w:rsidRPr="00421CEB" w:rsidRDefault="00A32B48" w:rsidP="00B57679">
      <w:pPr>
        <w:keepNext/>
        <w:spacing w:after="120"/>
        <w:jc w:val="center"/>
      </w:pPr>
      <w:r w:rsidRPr="001E11F3">
        <w:rPr>
          <w:szCs w:val="22"/>
        </w:rPr>
        <w:t xml:space="preserve">Table </w:t>
      </w:r>
      <w:r w:rsidRPr="001E11F3">
        <w:rPr>
          <w:i/>
          <w:szCs w:val="22"/>
        </w:rPr>
        <w:fldChar w:fldCharType="begin"/>
      </w:r>
      <w:r w:rsidRPr="001E11F3">
        <w:rPr>
          <w:szCs w:val="22"/>
        </w:rPr>
        <w:instrText xml:space="preserve"> SEQ Table \* ARABIC </w:instrText>
      </w:r>
      <w:r w:rsidRPr="001E11F3">
        <w:rPr>
          <w:i/>
          <w:szCs w:val="22"/>
        </w:rPr>
        <w:fldChar w:fldCharType="separate"/>
      </w:r>
      <w:r w:rsidR="00772B6F">
        <w:rPr>
          <w:noProof/>
          <w:szCs w:val="22"/>
        </w:rPr>
        <w:t>10</w:t>
      </w:r>
      <w:r w:rsidRPr="001E11F3">
        <w:rPr>
          <w:i/>
          <w:noProof/>
          <w:szCs w:val="22"/>
        </w:rPr>
        <w:fldChar w:fldCharType="end"/>
      </w:r>
      <w:r w:rsidRPr="001E11F3">
        <w:rPr>
          <w:szCs w:val="22"/>
        </w:rPr>
        <w:t xml:space="preserve">. </w:t>
      </w:r>
      <w:r>
        <w:t xml:space="preserve">Comparison of the response with the </w:t>
      </w:r>
      <w:r>
        <w:rPr>
          <w:lang w:eastAsia="ko-KR"/>
        </w:rPr>
        <w:t>HM anchor</w:t>
      </w:r>
      <w:r>
        <w:t xml:space="preserve"> under the HDR-B constraint set 1 </w:t>
      </w:r>
    </w:p>
    <w:tbl>
      <w:tblPr>
        <w:tblW w:w="9540" w:type="dxa"/>
        <w:jc w:val="center"/>
        <w:tblLook w:val="04A0" w:firstRow="1" w:lastRow="0" w:firstColumn="1" w:lastColumn="0" w:noHBand="0" w:noVBand="1"/>
      </w:tblPr>
      <w:tblGrid>
        <w:gridCol w:w="2371"/>
        <w:gridCol w:w="838"/>
        <w:gridCol w:w="867"/>
        <w:gridCol w:w="954"/>
        <w:gridCol w:w="891"/>
        <w:gridCol w:w="930"/>
        <w:gridCol w:w="954"/>
        <w:gridCol w:w="867"/>
        <w:gridCol w:w="868"/>
      </w:tblGrid>
      <w:tr w:rsidR="001B5387" w:rsidRPr="007A0025" w14:paraId="639D736D" w14:textId="77777777" w:rsidTr="00E132D2">
        <w:trPr>
          <w:trHeight w:val="255"/>
          <w:jc w:val="center"/>
        </w:trPr>
        <w:tc>
          <w:tcPr>
            <w:tcW w:w="2371" w:type="dxa"/>
            <w:tcBorders>
              <w:top w:val="nil"/>
              <w:left w:val="nil"/>
              <w:bottom w:val="nil"/>
              <w:right w:val="nil"/>
            </w:tcBorders>
            <w:shd w:val="clear" w:color="auto" w:fill="auto"/>
            <w:noWrap/>
            <w:vAlign w:val="center"/>
            <w:hideMark/>
          </w:tcPr>
          <w:p w14:paraId="2DA57EF6" w14:textId="77777777" w:rsidR="001B5387" w:rsidRPr="007A0025" w:rsidRDefault="001B5387" w:rsidP="00B57679">
            <w:pPr>
              <w:keepNext/>
              <w:spacing w:before="0"/>
              <w:rPr>
                <w:sz w:val="18"/>
                <w:szCs w:val="18"/>
                <w:lang w:val="en-US" w:eastAsia="zh-CN"/>
              </w:rPr>
            </w:pPr>
          </w:p>
        </w:tc>
        <w:tc>
          <w:tcPr>
            <w:tcW w:w="7169" w:type="dxa"/>
            <w:gridSpan w:val="8"/>
            <w:tcBorders>
              <w:top w:val="single" w:sz="8" w:space="0" w:color="auto"/>
              <w:left w:val="single" w:sz="8" w:space="0" w:color="auto"/>
              <w:bottom w:val="nil"/>
              <w:right w:val="single" w:sz="8" w:space="0" w:color="000000"/>
            </w:tcBorders>
            <w:shd w:val="clear" w:color="auto" w:fill="auto"/>
            <w:noWrap/>
            <w:vAlign w:val="center"/>
            <w:hideMark/>
          </w:tcPr>
          <w:p w14:paraId="410478DC" w14:textId="77777777" w:rsidR="001B5387" w:rsidRPr="007A0025" w:rsidRDefault="001B5387">
            <w:pPr>
              <w:keepNext/>
              <w:spacing w:before="0"/>
              <w:jc w:val="center"/>
              <w:rPr>
                <w:b/>
                <w:bCs/>
                <w:color w:val="000000"/>
                <w:sz w:val="18"/>
                <w:szCs w:val="18"/>
                <w:lang w:val="en-US" w:eastAsia="zh-CN"/>
              </w:rPr>
            </w:pPr>
            <w:r w:rsidRPr="007A0025">
              <w:rPr>
                <w:b/>
                <w:bCs/>
                <w:color w:val="000000"/>
                <w:sz w:val="18"/>
                <w:szCs w:val="18"/>
                <w:lang w:val="en-US" w:eastAsia="zh-CN"/>
              </w:rPr>
              <w:t>BD-rate</w:t>
            </w:r>
          </w:p>
        </w:tc>
      </w:tr>
      <w:tr w:rsidR="001B5387" w:rsidRPr="007A0025" w14:paraId="09C3CCDD" w14:textId="77777777" w:rsidTr="00E132D2">
        <w:trPr>
          <w:trHeight w:val="255"/>
          <w:jc w:val="center"/>
        </w:trPr>
        <w:tc>
          <w:tcPr>
            <w:tcW w:w="2371" w:type="dxa"/>
            <w:tcBorders>
              <w:top w:val="nil"/>
              <w:left w:val="nil"/>
              <w:bottom w:val="nil"/>
              <w:right w:val="nil"/>
            </w:tcBorders>
            <w:shd w:val="clear" w:color="auto" w:fill="auto"/>
            <w:noWrap/>
            <w:vAlign w:val="center"/>
            <w:hideMark/>
          </w:tcPr>
          <w:p w14:paraId="2A61FED5" w14:textId="77777777" w:rsidR="001B5387" w:rsidRPr="007A0025" w:rsidRDefault="001B5387" w:rsidP="00B57679">
            <w:pPr>
              <w:keepNext/>
              <w:spacing w:before="0"/>
              <w:jc w:val="center"/>
              <w:rPr>
                <w:b/>
                <w:bCs/>
                <w:color w:val="000000"/>
                <w:sz w:val="18"/>
                <w:szCs w:val="18"/>
                <w:lang w:val="en-US" w:eastAsia="zh-CN"/>
              </w:rPr>
            </w:pPr>
          </w:p>
        </w:tc>
        <w:tc>
          <w:tcPr>
            <w:tcW w:w="838" w:type="dxa"/>
            <w:tcBorders>
              <w:top w:val="single" w:sz="8" w:space="0" w:color="auto"/>
              <w:left w:val="single" w:sz="8" w:space="0" w:color="auto"/>
              <w:bottom w:val="single" w:sz="8" w:space="0" w:color="auto"/>
              <w:right w:val="nil"/>
            </w:tcBorders>
            <w:shd w:val="clear" w:color="auto" w:fill="auto"/>
            <w:noWrap/>
            <w:vAlign w:val="center"/>
            <w:hideMark/>
          </w:tcPr>
          <w:p w14:paraId="0C79E9E1" w14:textId="77777777" w:rsidR="001B5387" w:rsidRPr="007A0025" w:rsidRDefault="001B5387">
            <w:pPr>
              <w:keepNext/>
              <w:spacing w:before="0"/>
              <w:jc w:val="center"/>
              <w:rPr>
                <w:color w:val="000000"/>
                <w:sz w:val="18"/>
                <w:szCs w:val="18"/>
                <w:lang w:val="en-US" w:eastAsia="zh-CN"/>
              </w:rPr>
            </w:pPr>
            <w:r w:rsidRPr="007A0025">
              <w:rPr>
                <w:color w:val="000000"/>
                <w:sz w:val="18"/>
                <w:szCs w:val="18"/>
                <w:lang w:val="en-US" w:eastAsia="zh-CN"/>
              </w:rPr>
              <w:t>DE100</w:t>
            </w:r>
          </w:p>
        </w:tc>
        <w:tc>
          <w:tcPr>
            <w:tcW w:w="867" w:type="dxa"/>
            <w:tcBorders>
              <w:top w:val="single" w:sz="8" w:space="0" w:color="auto"/>
              <w:left w:val="nil"/>
              <w:bottom w:val="single" w:sz="8" w:space="0" w:color="auto"/>
              <w:right w:val="nil"/>
            </w:tcBorders>
            <w:shd w:val="clear" w:color="auto" w:fill="auto"/>
            <w:noWrap/>
            <w:vAlign w:val="center"/>
            <w:hideMark/>
          </w:tcPr>
          <w:p w14:paraId="3C0E0E91" w14:textId="77777777" w:rsidR="001B5387" w:rsidRPr="007A0025" w:rsidRDefault="001B5387">
            <w:pPr>
              <w:keepNext/>
              <w:spacing w:before="0"/>
              <w:jc w:val="center"/>
              <w:rPr>
                <w:color w:val="000000"/>
                <w:sz w:val="18"/>
                <w:szCs w:val="18"/>
                <w:lang w:val="en-US" w:eastAsia="zh-CN"/>
              </w:rPr>
            </w:pPr>
            <w:r w:rsidRPr="007A0025">
              <w:rPr>
                <w:color w:val="000000"/>
                <w:sz w:val="18"/>
                <w:szCs w:val="18"/>
                <w:lang w:val="en-US" w:eastAsia="zh-CN"/>
              </w:rPr>
              <w:t>L100</w:t>
            </w:r>
          </w:p>
        </w:tc>
        <w:tc>
          <w:tcPr>
            <w:tcW w:w="954" w:type="dxa"/>
            <w:tcBorders>
              <w:top w:val="single" w:sz="8" w:space="0" w:color="auto"/>
              <w:left w:val="single" w:sz="4" w:space="0" w:color="auto"/>
              <w:bottom w:val="single" w:sz="8" w:space="0" w:color="auto"/>
              <w:right w:val="nil"/>
            </w:tcBorders>
            <w:shd w:val="clear" w:color="auto" w:fill="auto"/>
            <w:noWrap/>
            <w:vAlign w:val="center"/>
            <w:hideMark/>
          </w:tcPr>
          <w:p w14:paraId="0251A280" w14:textId="77777777" w:rsidR="001B5387" w:rsidRPr="007A0025" w:rsidRDefault="001B5387">
            <w:pPr>
              <w:keepNext/>
              <w:spacing w:before="0"/>
              <w:jc w:val="center"/>
              <w:rPr>
                <w:color w:val="000000"/>
                <w:sz w:val="18"/>
                <w:szCs w:val="18"/>
                <w:lang w:val="en-US" w:eastAsia="zh-CN"/>
              </w:rPr>
            </w:pPr>
            <w:r w:rsidRPr="007A0025">
              <w:rPr>
                <w:color w:val="000000"/>
                <w:sz w:val="18"/>
                <w:szCs w:val="18"/>
                <w:lang w:val="en-US" w:eastAsia="zh-CN"/>
              </w:rPr>
              <w:t>wPsnrY</w:t>
            </w:r>
          </w:p>
        </w:tc>
        <w:tc>
          <w:tcPr>
            <w:tcW w:w="891" w:type="dxa"/>
            <w:tcBorders>
              <w:top w:val="single" w:sz="8" w:space="0" w:color="auto"/>
              <w:left w:val="nil"/>
              <w:bottom w:val="single" w:sz="8" w:space="0" w:color="auto"/>
              <w:right w:val="nil"/>
            </w:tcBorders>
            <w:shd w:val="clear" w:color="auto" w:fill="auto"/>
            <w:noWrap/>
            <w:vAlign w:val="center"/>
            <w:hideMark/>
          </w:tcPr>
          <w:p w14:paraId="10D3C977" w14:textId="77777777" w:rsidR="001B5387" w:rsidRPr="007A0025" w:rsidRDefault="001B5387">
            <w:pPr>
              <w:keepNext/>
              <w:spacing w:before="0"/>
              <w:jc w:val="center"/>
              <w:rPr>
                <w:color w:val="000000"/>
                <w:sz w:val="18"/>
                <w:szCs w:val="18"/>
                <w:lang w:val="en-US" w:eastAsia="zh-CN"/>
              </w:rPr>
            </w:pPr>
            <w:r w:rsidRPr="007A0025">
              <w:rPr>
                <w:color w:val="000000"/>
                <w:sz w:val="18"/>
                <w:szCs w:val="18"/>
                <w:lang w:val="en-US" w:eastAsia="zh-CN"/>
              </w:rPr>
              <w:t>wPsnrU</w:t>
            </w:r>
          </w:p>
        </w:tc>
        <w:tc>
          <w:tcPr>
            <w:tcW w:w="930" w:type="dxa"/>
            <w:tcBorders>
              <w:top w:val="single" w:sz="8" w:space="0" w:color="auto"/>
              <w:left w:val="nil"/>
              <w:bottom w:val="single" w:sz="8" w:space="0" w:color="auto"/>
              <w:right w:val="single" w:sz="4" w:space="0" w:color="auto"/>
            </w:tcBorders>
            <w:shd w:val="clear" w:color="auto" w:fill="auto"/>
            <w:noWrap/>
            <w:vAlign w:val="center"/>
            <w:hideMark/>
          </w:tcPr>
          <w:p w14:paraId="27E4A038" w14:textId="77777777" w:rsidR="001B5387" w:rsidRPr="007A0025" w:rsidRDefault="001B5387">
            <w:pPr>
              <w:keepNext/>
              <w:spacing w:before="0"/>
              <w:jc w:val="center"/>
              <w:rPr>
                <w:color w:val="000000"/>
                <w:sz w:val="18"/>
                <w:szCs w:val="18"/>
                <w:lang w:val="en-US" w:eastAsia="zh-CN"/>
              </w:rPr>
            </w:pPr>
            <w:r w:rsidRPr="007A0025">
              <w:rPr>
                <w:color w:val="000000"/>
                <w:sz w:val="18"/>
                <w:szCs w:val="18"/>
                <w:lang w:val="en-US" w:eastAsia="zh-CN"/>
              </w:rPr>
              <w:t>wPsnrV</w:t>
            </w:r>
          </w:p>
        </w:tc>
        <w:tc>
          <w:tcPr>
            <w:tcW w:w="954" w:type="dxa"/>
            <w:tcBorders>
              <w:top w:val="single" w:sz="8" w:space="0" w:color="auto"/>
              <w:left w:val="nil"/>
              <w:bottom w:val="single" w:sz="8" w:space="0" w:color="auto"/>
              <w:right w:val="nil"/>
            </w:tcBorders>
            <w:shd w:val="clear" w:color="auto" w:fill="auto"/>
            <w:noWrap/>
            <w:vAlign w:val="center"/>
            <w:hideMark/>
          </w:tcPr>
          <w:p w14:paraId="08E3417D" w14:textId="77777777" w:rsidR="001B5387" w:rsidRPr="007A0025" w:rsidRDefault="001B5387">
            <w:pPr>
              <w:keepNext/>
              <w:spacing w:before="0"/>
              <w:jc w:val="center"/>
              <w:rPr>
                <w:color w:val="000000"/>
                <w:sz w:val="18"/>
                <w:szCs w:val="18"/>
                <w:lang w:val="en-US" w:eastAsia="zh-CN"/>
              </w:rPr>
            </w:pPr>
            <w:r w:rsidRPr="007A0025">
              <w:rPr>
                <w:color w:val="000000"/>
                <w:sz w:val="18"/>
                <w:szCs w:val="18"/>
                <w:lang w:val="en-US" w:eastAsia="zh-CN"/>
              </w:rPr>
              <w:t>psnrY</w:t>
            </w:r>
          </w:p>
        </w:tc>
        <w:tc>
          <w:tcPr>
            <w:tcW w:w="867" w:type="dxa"/>
            <w:tcBorders>
              <w:top w:val="single" w:sz="8" w:space="0" w:color="auto"/>
              <w:left w:val="nil"/>
              <w:bottom w:val="single" w:sz="8" w:space="0" w:color="auto"/>
              <w:right w:val="nil"/>
            </w:tcBorders>
            <w:shd w:val="clear" w:color="auto" w:fill="auto"/>
            <w:noWrap/>
            <w:vAlign w:val="center"/>
            <w:hideMark/>
          </w:tcPr>
          <w:p w14:paraId="11541448" w14:textId="77777777" w:rsidR="001B5387" w:rsidRPr="007A0025" w:rsidRDefault="001B5387">
            <w:pPr>
              <w:keepNext/>
              <w:spacing w:before="0"/>
              <w:jc w:val="center"/>
              <w:rPr>
                <w:color w:val="000000"/>
                <w:sz w:val="18"/>
                <w:szCs w:val="18"/>
                <w:lang w:val="en-US" w:eastAsia="zh-CN"/>
              </w:rPr>
            </w:pPr>
            <w:r w:rsidRPr="007A0025">
              <w:rPr>
                <w:color w:val="000000"/>
                <w:sz w:val="18"/>
                <w:szCs w:val="18"/>
                <w:lang w:val="en-US" w:eastAsia="zh-CN"/>
              </w:rPr>
              <w:t>psnrU</w:t>
            </w:r>
          </w:p>
        </w:tc>
        <w:tc>
          <w:tcPr>
            <w:tcW w:w="868" w:type="dxa"/>
            <w:tcBorders>
              <w:top w:val="single" w:sz="8" w:space="0" w:color="auto"/>
              <w:left w:val="nil"/>
              <w:bottom w:val="single" w:sz="8" w:space="0" w:color="auto"/>
              <w:right w:val="single" w:sz="8" w:space="0" w:color="auto"/>
            </w:tcBorders>
            <w:shd w:val="clear" w:color="auto" w:fill="auto"/>
            <w:noWrap/>
            <w:vAlign w:val="center"/>
            <w:hideMark/>
          </w:tcPr>
          <w:p w14:paraId="619AC6A7" w14:textId="77777777" w:rsidR="001B5387" w:rsidRPr="007A0025" w:rsidRDefault="001B5387">
            <w:pPr>
              <w:keepNext/>
              <w:spacing w:before="0"/>
              <w:jc w:val="center"/>
              <w:rPr>
                <w:color w:val="000000"/>
                <w:sz w:val="18"/>
                <w:szCs w:val="18"/>
                <w:lang w:val="en-US" w:eastAsia="zh-CN"/>
              </w:rPr>
            </w:pPr>
            <w:r w:rsidRPr="007A0025">
              <w:rPr>
                <w:color w:val="000000"/>
                <w:sz w:val="18"/>
                <w:szCs w:val="18"/>
                <w:lang w:val="en-US" w:eastAsia="zh-CN"/>
              </w:rPr>
              <w:t>psnrV</w:t>
            </w:r>
          </w:p>
        </w:tc>
      </w:tr>
      <w:tr w:rsidR="001B5387" w:rsidRPr="007A0025" w14:paraId="67BEBE05" w14:textId="77777777" w:rsidTr="00E132D2">
        <w:trPr>
          <w:trHeight w:val="255"/>
          <w:jc w:val="center"/>
        </w:trPr>
        <w:tc>
          <w:tcPr>
            <w:tcW w:w="2371" w:type="dxa"/>
            <w:tcBorders>
              <w:top w:val="single" w:sz="8" w:space="0" w:color="auto"/>
              <w:left w:val="single" w:sz="8" w:space="0" w:color="auto"/>
              <w:bottom w:val="nil"/>
              <w:right w:val="nil"/>
            </w:tcBorders>
            <w:shd w:val="clear" w:color="auto" w:fill="auto"/>
            <w:noWrap/>
            <w:vAlign w:val="center"/>
          </w:tcPr>
          <w:p w14:paraId="3796E5BF" w14:textId="77777777" w:rsidR="001B5387" w:rsidRPr="007A0025" w:rsidRDefault="001B5387" w:rsidP="00B57679">
            <w:pPr>
              <w:keepNext/>
              <w:spacing w:before="0"/>
              <w:jc w:val="center"/>
              <w:rPr>
                <w:color w:val="000000"/>
                <w:sz w:val="18"/>
                <w:szCs w:val="18"/>
                <w:lang w:val="en-US" w:eastAsia="zh-CN"/>
              </w:rPr>
            </w:pPr>
            <w:r w:rsidRPr="007A0025">
              <w:rPr>
                <w:color w:val="000000"/>
                <w:sz w:val="18"/>
                <w:szCs w:val="18"/>
                <w:lang w:val="en-US" w:eastAsia="zh-CN"/>
              </w:rPr>
              <w:t>Market</w:t>
            </w:r>
          </w:p>
        </w:tc>
        <w:tc>
          <w:tcPr>
            <w:tcW w:w="838" w:type="dxa"/>
            <w:tcBorders>
              <w:top w:val="single" w:sz="8" w:space="0" w:color="auto"/>
              <w:left w:val="single" w:sz="8" w:space="0" w:color="auto"/>
              <w:bottom w:val="nil"/>
              <w:right w:val="nil"/>
            </w:tcBorders>
            <w:shd w:val="clear" w:color="000000" w:fill="CCFFCC"/>
            <w:noWrap/>
            <w:vAlign w:val="center"/>
          </w:tcPr>
          <w:p w14:paraId="32F8915A" w14:textId="77777777" w:rsidR="001B5387" w:rsidRPr="007A0025" w:rsidRDefault="001B5387">
            <w:pPr>
              <w:keepNext/>
              <w:spacing w:before="0"/>
              <w:jc w:val="center"/>
              <w:rPr>
                <w:sz w:val="18"/>
                <w:szCs w:val="18"/>
                <w:lang w:val="en-US" w:eastAsia="zh-CN"/>
              </w:rPr>
            </w:pPr>
            <w:r w:rsidRPr="007A0025">
              <w:rPr>
                <w:sz w:val="18"/>
                <w:szCs w:val="18"/>
              </w:rPr>
              <w:t>-29.73%</w:t>
            </w:r>
          </w:p>
        </w:tc>
        <w:tc>
          <w:tcPr>
            <w:tcW w:w="867" w:type="dxa"/>
            <w:tcBorders>
              <w:top w:val="single" w:sz="8" w:space="0" w:color="auto"/>
              <w:left w:val="nil"/>
              <w:bottom w:val="nil"/>
              <w:right w:val="nil"/>
            </w:tcBorders>
            <w:shd w:val="clear" w:color="000000" w:fill="CCFFCC"/>
            <w:noWrap/>
            <w:vAlign w:val="center"/>
          </w:tcPr>
          <w:p w14:paraId="04ECEFAF" w14:textId="77777777" w:rsidR="001B5387" w:rsidRPr="007A0025" w:rsidRDefault="001B5387">
            <w:pPr>
              <w:keepNext/>
              <w:spacing w:before="0"/>
              <w:jc w:val="center"/>
              <w:rPr>
                <w:sz w:val="18"/>
                <w:szCs w:val="18"/>
                <w:lang w:val="en-US" w:eastAsia="zh-CN"/>
              </w:rPr>
            </w:pPr>
            <w:r w:rsidRPr="007A0025">
              <w:rPr>
                <w:sz w:val="18"/>
                <w:szCs w:val="18"/>
              </w:rPr>
              <w:t>-28.41%</w:t>
            </w:r>
          </w:p>
        </w:tc>
        <w:tc>
          <w:tcPr>
            <w:tcW w:w="954" w:type="dxa"/>
            <w:tcBorders>
              <w:top w:val="single" w:sz="8" w:space="0" w:color="auto"/>
              <w:left w:val="single" w:sz="4" w:space="0" w:color="auto"/>
              <w:bottom w:val="nil"/>
              <w:right w:val="nil"/>
            </w:tcBorders>
            <w:shd w:val="clear" w:color="000000" w:fill="CCFFCC"/>
            <w:noWrap/>
            <w:vAlign w:val="center"/>
          </w:tcPr>
          <w:p w14:paraId="10B3B2B7" w14:textId="77777777" w:rsidR="001B5387" w:rsidRPr="007A0025" w:rsidRDefault="001B5387">
            <w:pPr>
              <w:keepNext/>
              <w:spacing w:before="0"/>
              <w:jc w:val="center"/>
              <w:rPr>
                <w:sz w:val="18"/>
                <w:szCs w:val="18"/>
                <w:lang w:val="en-US" w:eastAsia="zh-CN"/>
              </w:rPr>
            </w:pPr>
            <w:r w:rsidRPr="007A0025">
              <w:rPr>
                <w:sz w:val="18"/>
                <w:szCs w:val="18"/>
              </w:rPr>
              <w:t>-24.29%</w:t>
            </w:r>
          </w:p>
        </w:tc>
        <w:tc>
          <w:tcPr>
            <w:tcW w:w="891" w:type="dxa"/>
            <w:tcBorders>
              <w:top w:val="single" w:sz="8" w:space="0" w:color="auto"/>
              <w:left w:val="nil"/>
              <w:bottom w:val="nil"/>
              <w:right w:val="nil"/>
            </w:tcBorders>
            <w:shd w:val="clear" w:color="000000" w:fill="CCFFCC"/>
            <w:noWrap/>
            <w:vAlign w:val="center"/>
          </w:tcPr>
          <w:p w14:paraId="58DBDB6A" w14:textId="77777777" w:rsidR="001B5387" w:rsidRPr="007A0025" w:rsidRDefault="001B5387">
            <w:pPr>
              <w:keepNext/>
              <w:spacing w:before="0"/>
              <w:jc w:val="center"/>
              <w:rPr>
                <w:sz w:val="18"/>
                <w:szCs w:val="18"/>
                <w:lang w:val="en-US" w:eastAsia="zh-CN"/>
              </w:rPr>
            </w:pPr>
            <w:r w:rsidRPr="007A0025">
              <w:rPr>
                <w:sz w:val="18"/>
                <w:szCs w:val="18"/>
              </w:rPr>
              <w:t>-31.06%</w:t>
            </w:r>
          </w:p>
        </w:tc>
        <w:tc>
          <w:tcPr>
            <w:tcW w:w="930" w:type="dxa"/>
            <w:tcBorders>
              <w:top w:val="single" w:sz="8" w:space="0" w:color="auto"/>
              <w:left w:val="nil"/>
              <w:bottom w:val="nil"/>
              <w:right w:val="single" w:sz="4" w:space="0" w:color="auto"/>
            </w:tcBorders>
            <w:shd w:val="clear" w:color="000000" w:fill="CCFFCC"/>
            <w:noWrap/>
            <w:vAlign w:val="center"/>
          </w:tcPr>
          <w:p w14:paraId="057D4F8C" w14:textId="77777777" w:rsidR="001B5387" w:rsidRPr="007A0025" w:rsidRDefault="001B5387">
            <w:pPr>
              <w:keepNext/>
              <w:spacing w:before="0"/>
              <w:jc w:val="center"/>
              <w:rPr>
                <w:sz w:val="18"/>
                <w:szCs w:val="18"/>
                <w:lang w:val="en-US" w:eastAsia="zh-CN"/>
              </w:rPr>
            </w:pPr>
            <w:r w:rsidRPr="007A0025">
              <w:rPr>
                <w:sz w:val="18"/>
                <w:szCs w:val="18"/>
              </w:rPr>
              <w:t>-24.24%</w:t>
            </w:r>
          </w:p>
        </w:tc>
        <w:tc>
          <w:tcPr>
            <w:tcW w:w="954" w:type="dxa"/>
            <w:tcBorders>
              <w:top w:val="single" w:sz="8" w:space="0" w:color="auto"/>
              <w:left w:val="nil"/>
              <w:bottom w:val="nil"/>
              <w:right w:val="nil"/>
            </w:tcBorders>
            <w:shd w:val="clear" w:color="000000" w:fill="CCFFCC"/>
            <w:noWrap/>
            <w:vAlign w:val="center"/>
          </w:tcPr>
          <w:p w14:paraId="33615FC3" w14:textId="77777777" w:rsidR="001B5387" w:rsidRPr="007A0025" w:rsidRDefault="001B5387">
            <w:pPr>
              <w:keepNext/>
              <w:spacing w:before="0"/>
              <w:jc w:val="center"/>
              <w:rPr>
                <w:sz w:val="18"/>
                <w:szCs w:val="18"/>
                <w:lang w:val="en-US" w:eastAsia="zh-CN"/>
              </w:rPr>
            </w:pPr>
            <w:r w:rsidRPr="007A0025">
              <w:rPr>
                <w:sz w:val="18"/>
                <w:szCs w:val="18"/>
              </w:rPr>
              <w:t>-11.85%</w:t>
            </w:r>
          </w:p>
        </w:tc>
        <w:tc>
          <w:tcPr>
            <w:tcW w:w="867" w:type="dxa"/>
            <w:tcBorders>
              <w:top w:val="single" w:sz="8" w:space="0" w:color="auto"/>
              <w:left w:val="nil"/>
              <w:bottom w:val="nil"/>
              <w:right w:val="nil"/>
            </w:tcBorders>
            <w:shd w:val="clear" w:color="000000" w:fill="CCFFCC"/>
            <w:noWrap/>
            <w:vAlign w:val="center"/>
          </w:tcPr>
          <w:p w14:paraId="39A394A1" w14:textId="77777777" w:rsidR="001B5387" w:rsidRPr="007A0025" w:rsidRDefault="001B5387">
            <w:pPr>
              <w:keepNext/>
              <w:spacing w:before="0"/>
              <w:jc w:val="center"/>
              <w:rPr>
                <w:sz w:val="18"/>
                <w:szCs w:val="18"/>
                <w:lang w:val="en-US" w:eastAsia="zh-CN"/>
              </w:rPr>
            </w:pPr>
            <w:r w:rsidRPr="007A0025">
              <w:rPr>
                <w:sz w:val="18"/>
                <w:szCs w:val="18"/>
              </w:rPr>
              <w:t>-30.70%</w:t>
            </w:r>
          </w:p>
        </w:tc>
        <w:tc>
          <w:tcPr>
            <w:tcW w:w="868" w:type="dxa"/>
            <w:tcBorders>
              <w:top w:val="single" w:sz="8" w:space="0" w:color="auto"/>
              <w:left w:val="nil"/>
              <w:bottom w:val="nil"/>
              <w:right w:val="single" w:sz="8" w:space="0" w:color="auto"/>
            </w:tcBorders>
            <w:shd w:val="clear" w:color="000000" w:fill="CCFFCC"/>
            <w:noWrap/>
            <w:vAlign w:val="center"/>
          </w:tcPr>
          <w:p w14:paraId="5389C7B1" w14:textId="77777777" w:rsidR="001B5387" w:rsidRPr="007A0025" w:rsidRDefault="001B5387">
            <w:pPr>
              <w:keepNext/>
              <w:spacing w:before="0"/>
              <w:jc w:val="center"/>
              <w:rPr>
                <w:sz w:val="18"/>
                <w:szCs w:val="18"/>
                <w:lang w:val="en-US" w:eastAsia="zh-CN"/>
              </w:rPr>
            </w:pPr>
            <w:r w:rsidRPr="007A0025">
              <w:rPr>
                <w:sz w:val="18"/>
                <w:szCs w:val="18"/>
              </w:rPr>
              <w:t>-21.95%</w:t>
            </w:r>
          </w:p>
        </w:tc>
      </w:tr>
      <w:tr w:rsidR="001B5387" w:rsidRPr="007A0025" w14:paraId="2B76AAE8" w14:textId="77777777" w:rsidTr="00E132D2">
        <w:trPr>
          <w:trHeight w:val="255"/>
          <w:jc w:val="center"/>
        </w:trPr>
        <w:tc>
          <w:tcPr>
            <w:tcW w:w="2371" w:type="dxa"/>
            <w:tcBorders>
              <w:top w:val="nil"/>
              <w:left w:val="single" w:sz="8" w:space="0" w:color="auto"/>
              <w:bottom w:val="nil"/>
              <w:right w:val="nil"/>
            </w:tcBorders>
            <w:shd w:val="clear" w:color="auto" w:fill="auto"/>
            <w:noWrap/>
            <w:vAlign w:val="center"/>
          </w:tcPr>
          <w:p w14:paraId="1B8CB52A" w14:textId="77777777" w:rsidR="001B5387" w:rsidRPr="007A0025" w:rsidRDefault="001B5387" w:rsidP="00B57679">
            <w:pPr>
              <w:keepNext/>
              <w:spacing w:before="0"/>
              <w:jc w:val="center"/>
              <w:rPr>
                <w:color w:val="000000"/>
                <w:sz w:val="18"/>
                <w:szCs w:val="18"/>
                <w:lang w:val="en-US" w:eastAsia="zh-CN"/>
              </w:rPr>
            </w:pPr>
            <w:r w:rsidRPr="007A0025">
              <w:rPr>
                <w:color w:val="000000"/>
                <w:sz w:val="18"/>
                <w:szCs w:val="18"/>
                <w:lang w:val="en-US" w:eastAsia="zh-CN"/>
              </w:rPr>
              <w:t>ShowGirl2</w:t>
            </w:r>
          </w:p>
        </w:tc>
        <w:tc>
          <w:tcPr>
            <w:tcW w:w="838" w:type="dxa"/>
            <w:tcBorders>
              <w:top w:val="nil"/>
              <w:left w:val="single" w:sz="8" w:space="0" w:color="auto"/>
              <w:bottom w:val="nil"/>
              <w:right w:val="nil"/>
            </w:tcBorders>
            <w:shd w:val="clear" w:color="000000" w:fill="CCFFCC"/>
            <w:noWrap/>
            <w:vAlign w:val="center"/>
          </w:tcPr>
          <w:p w14:paraId="000EBC97" w14:textId="77777777" w:rsidR="001B5387" w:rsidRPr="007A0025" w:rsidRDefault="001B5387">
            <w:pPr>
              <w:keepNext/>
              <w:spacing w:before="0"/>
              <w:jc w:val="center"/>
              <w:rPr>
                <w:sz w:val="18"/>
                <w:szCs w:val="18"/>
                <w:lang w:val="en-US" w:eastAsia="zh-CN"/>
              </w:rPr>
            </w:pPr>
            <w:r w:rsidRPr="007A0025">
              <w:rPr>
                <w:sz w:val="18"/>
                <w:szCs w:val="18"/>
              </w:rPr>
              <w:t>-25.12%</w:t>
            </w:r>
          </w:p>
        </w:tc>
        <w:tc>
          <w:tcPr>
            <w:tcW w:w="867" w:type="dxa"/>
            <w:tcBorders>
              <w:top w:val="nil"/>
              <w:left w:val="nil"/>
              <w:bottom w:val="nil"/>
              <w:right w:val="nil"/>
            </w:tcBorders>
            <w:shd w:val="clear" w:color="000000" w:fill="CCFFCC"/>
            <w:noWrap/>
            <w:vAlign w:val="center"/>
          </w:tcPr>
          <w:p w14:paraId="5065A666" w14:textId="77777777" w:rsidR="001B5387" w:rsidRPr="007A0025" w:rsidRDefault="001B5387">
            <w:pPr>
              <w:keepNext/>
              <w:spacing w:before="0"/>
              <w:jc w:val="center"/>
              <w:rPr>
                <w:sz w:val="18"/>
                <w:szCs w:val="18"/>
                <w:lang w:val="en-US" w:eastAsia="zh-CN"/>
              </w:rPr>
            </w:pPr>
            <w:r w:rsidRPr="007A0025">
              <w:rPr>
                <w:sz w:val="18"/>
                <w:szCs w:val="18"/>
              </w:rPr>
              <w:t>-23.65%</w:t>
            </w:r>
          </w:p>
        </w:tc>
        <w:tc>
          <w:tcPr>
            <w:tcW w:w="954" w:type="dxa"/>
            <w:tcBorders>
              <w:top w:val="nil"/>
              <w:left w:val="single" w:sz="4" w:space="0" w:color="auto"/>
              <w:bottom w:val="nil"/>
              <w:right w:val="nil"/>
            </w:tcBorders>
            <w:shd w:val="clear" w:color="000000" w:fill="CCFFCC"/>
            <w:noWrap/>
            <w:vAlign w:val="center"/>
          </w:tcPr>
          <w:p w14:paraId="66AD8413" w14:textId="77777777" w:rsidR="001B5387" w:rsidRPr="007A0025" w:rsidRDefault="001B5387">
            <w:pPr>
              <w:keepNext/>
              <w:spacing w:before="0"/>
              <w:jc w:val="center"/>
              <w:rPr>
                <w:sz w:val="18"/>
                <w:szCs w:val="18"/>
                <w:lang w:val="en-US" w:eastAsia="zh-CN"/>
              </w:rPr>
            </w:pPr>
            <w:r w:rsidRPr="007A0025">
              <w:rPr>
                <w:sz w:val="18"/>
                <w:szCs w:val="18"/>
              </w:rPr>
              <w:t>-16.79%</w:t>
            </w:r>
          </w:p>
        </w:tc>
        <w:tc>
          <w:tcPr>
            <w:tcW w:w="891" w:type="dxa"/>
            <w:tcBorders>
              <w:top w:val="nil"/>
              <w:left w:val="nil"/>
              <w:bottom w:val="nil"/>
              <w:right w:val="nil"/>
            </w:tcBorders>
            <w:shd w:val="clear" w:color="000000" w:fill="CCFFCC"/>
            <w:noWrap/>
            <w:vAlign w:val="center"/>
          </w:tcPr>
          <w:p w14:paraId="29B0BF65" w14:textId="77777777" w:rsidR="001B5387" w:rsidRPr="007A0025" w:rsidRDefault="001B5387">
            <w:pPr>
              <w:keepNext/>
              <w:spacing w:before="0"/>
              <w:jc w:val="center"/>
              <w:rPr>
                <w:sz w:val="18"/>
                <w:szCs w:val="18"/>
                <w:lang w:val="en-US" w:eastAsia="zh-CN"/>
              </w:rPr>
            </w:pPr>
            <w:r w:rsidRPr="007A0025">
              <w:rPr>
                <w:sz w:val="18"/>
                <w:szCs w:val="18"/>
              </w:rPr>
              <w:t>-50.05%</w:t>
            </w:r>
          </w:p>
        </w:tc>
        <w:tc>
          <w:tcPr>
            <w:tcW w:w="930" w:type="dxa"/>
            <w:tcBorders>
              <w:top w:val="nil"/>
              <w:left w:val="nil"/>
              <w:bottom w:val="nil"/>
              <w:right w:val="single" w:sz="4" w:space="0" w:color="auto"/>
            </w:tcBorders>
            <w:shd w:val="clear" w:color="000000" w:fill="CCFFCC"/>
            <w:noWrap/>
            <w:vAlign w:val="center"/>
          </w:tcPr>
          <w:p w14:paraId="7CAB4E25" w14:textId="77777777" w:rsidR="001B5387" w:rsidRPr="007A0025" w:rsidRDefault="001B5387">
            <w:pPr>
              <w:keepNext/>
              <w:spacing w:before="0"/>
              <w:jc w:val="center"/>
              <w:rPr>
                <w:sz w:val="18"/>
                <w:szCs w:val="18"/>
                <w:lang w:val="en-US" w:eastAsia="zh-CN"/>
              </w:rPr>
            </w:pPr>
            <w:r w:rsidRPr="007A0025">
              <w:rPr>
                <w:sz w:val="18"/>
                <w:szCs w:val="18"/>
              </w:rPr>
              <w:t>-22.84%</w:t>
            </w:r>
          </w:p>
        </w:tc>
        <w:tc>
          <w:tcPr>
            <w:tcW w:w="954" w:type="dxa"/>
            <w:tcBorders>
              <w:top w:val="nil"/>
              <w:left w:val="nil"/>
              <w:bottom w:val="nil"/>
              <w:right w:val="nil"/>
            </w:tcBorders>
            <w:shd w:val="clear" w:color="000000" w:fill="CCFFCC"/>
            <w:noWrap/>
            <w:vAlign w:val="center"/>
          </w:tcPr>
          <w:p w14:paraId="52E1D415" w14:textId="77777777" w:rsidR="001B5387" w:rsidRPr="007A0025" w:rsidRDefault="001B5387">
            <w:pPr>
              <w:keepNext/>
              <w:spacing w:before="0"/>
              <w:jc w:val="center"/>
              <w:rPr>
                <w:sz w:val="18"/>
                <w:szCs w:val="18"/>
                <w:lang w:val="en-US" w:eastAsia="zh-CN"/>
              </w:rPr>
            </w:pPr>
            <w:r w:rsidRPr="007A0025">
              <w:rPr>
                <w:sz w:val="18"/>
                <w:szCs w:val="18"/>
              </w:rPr>
              <w:t>-4.78%</w:t>
            </w:r>
          </w:p>
        </w:tc>
        <w:tc>
          <w:tcPr>
            <w:tcW w:w="867" w:type="dxa"/>
            <w:tcBorders>
              <w:top w:val="nil"/>
              <w:left w:val="nil"/>
              <w:bottom w:val="nil"/>
              <w:right w:val="nil"/>
            </w:tcBorders>
            <w:shd w:val="clear" w:color="000000" w:fill="CCFFCC"/>
            <w:noWrap/>
            <w:vAlign w:val="center"/>
          </w:tcPr>
          <w:p w14:paraId="3C92002C" w14:textId="77777777" w:rsidR="001B5387" w:rsidRPr="007A0025" w:rsidRDefault="001B5387">
            <w:pPr>
              <w:keepNext/>
              <w:spacing w:before="0"/>
              <w:jc w:val="center"/>
              <w:rPr>
                <w:sz w:val="18"/>
                <w:szCs w:val="18"/>
                <w:lang w:val="en-US" w:eastAsia="zh-CN"/>
              </w:rPr>
            </w:pPr>
            <w:r w:rsidRPr="007A0025">
              <w:rPr>
                <w:sz w:val="18"/>
                <w:szCs w:val="18"/>
              </w:rPr>
              <w:t>-35.91%</w:t>
            </w:r>
          </w:p>
        </w:tc>
        <w:tc>
          <w:tcPr>
            <w:tcW w:w="868" w:type="dxa"/>
            <w:tcBorders>
              <w:top w:val="nil"/>
              <w:left w:val="nil"/>
              <w:bottom w:val="nil"/>
              <w:right w:val="single" w:sz="8" w:space="0" w:color="auto"/>
            </w:tcBorders>
            <w:shd w:val="clear" w:color="000000" w:fill="CCFFCC"/>
            <w:noWrap/>
            <w:vAlign w:val="center"/>
          </w:tcPr>
          <w:p w14:paraId="481D69F5" w14:textId="77777777" w:rsidR="001B5387" w:rsidRPr="007A0025" w:rsidRDefault="001B5387">
            <w:pPr>
              <w:keepNext/>
              <w:spacing w:before="0"/>
              <w:jc w:val="center"/>
              <w:rPr>
                <w:sz w:val="18"/>
                <w:szCs w:val="18"/>
                <w:lang w:val="en-US" w:eastAsia="zh-CN"/>
              </w:rPr>
            </w:pPr>
            <w:r w:rsidRPr="007A0025">
              <w:rPr>
                <w:sz w:val="18"/>
                <w:szCs w:val="18"/>
              </w:rPr>
              <w:t>-9.70%</w:t>
            </w:r>
          </w:p>
        </w:tc>
      </w:tr>
      <w:tr w:rsidR="001B5387" w:rsidRPr="007A0025" w14:paraId="07B6BC87" w14:textId="77777777" w:rsidTr="00E132D2">
        <w:trPr>
          <w:trHeight w:val="255"/>
          <w:jc w:val="center"/>
        </w:trPr>
        <w:tc>
          <w:tcPr>
            <w:tcW w:w="2371" w:type="dxa"/>
            <w:tcBorders>
              <w:top w:val="nil"/>
              <w:left w:val="single" w:sz="8" w:space="0" w:color="auto"/>
              <w:bottom w:val="nil"/>
              <w:right w:val="nil"/>
            </w:tcBorders>
            <w:shd w:val="clear" w:color="auto" w:fill="auto"/>
            <w:noWrap/>
            <w:vAlign w:val="center"/>
          </w:tcPr>
          <w:p w14:paraId="02874407" w14:textId="77777777" w:rsidR="001B5387" w:rsidRPr="007A0025" w:rsidRDefault="001B5387" w:rsidP="00B57679">
            <w:pPr>
              <w:keepNext/>
              <w:spacing w:before="0"/>
              <w:jc w:val="center"/>
              <w:rPr>
                <w:color w:val="000000"/>
                <w:sz w:val="18"/>
                <w:szCs w:val="18"/>
                <w:lang w:val="en-US" w:eastAsia="zh-CN"/>
              </w:rPr>
            </w:pPr>
            <w:r w:rsidRPr="007A0025">
              <w:rPr>
                <w:color w:val="000000"/>
                <w:sz w:val="18"/>
                <w:szCs w:val="18"/>
                <w:lang w:val="en-US" w:eastAsia="zh-CN"/>
              </w:rPr>
              <w:t>Hurdles</w:t>
            </w:r>
          </w:p>
        </w:tc>
        <w:tc>
          <w:tcPr>
            <w:tcW w:w="838" w:type="dxa"/>
            <w:tcBorders>
              <w:top w:val="nil"/>
              <w:left w:val="single" w:sz="8" w:space="0" w:color="auto"/>
              <w:bottom w:val="nil"/>
              <w:right w:val="nil"/>
            </w:tcBorders>
            <w:shd w:val="clear" w:color="000000" w:fill="CCFFCC"/>
            <w:noWrap/>
            <w:vAlign w:val="center"/>
          </w:tcPr>
          <w:p w14:paraId="1A49676F" w14:textId="77777777" w:rsidR="001B5387" w:rsidRPr="007A0025" w:rsidRDefault="001B5387">
            <w:pPr>
              <w:keepNext/>
              <w:spacing w:before="0"/>
              <w:jc w:val="center"/>
              <w:rPr>
                <w:sz w:val="18"/>
                <w:szCs w:val="18"/>
                <w:lang w:val="en-US" w:eastAsia="zh-CN"/>
              </w:rPr>
            </w:pPr>
            <w:r w:rsidRPr="007A0025">
              <w:rPr>
                <w:sz w:val="18"/>
                <w:szCs w:val="18"/>
              </w:rPr>
              <w:t>-42.31%</w:t>
            </w:r>
          </w:p>
        </w:tc>
        <w:tc>
          <w:tcPr>
            <w:tcW w:w="867" w:type="dxa"/>
            <w:tcBorders>
              <w:top w:val="nil"/>
              <w:left w:val="nil"/>
              <w:bottom w:val="nil"/>
              <w:right w:val="nil"/>
            </w:tcBorders>
            <w:shd w:val="clear" w:color="000000" w:fill="CCFFCC"/>
            <w:noWrap/>
            <w:vAlign w:val="center"/>
          </w:tcPr>
          <w:p w14:paraId="0D11CB39" w14:textId="77777777" w:rsidR="001B5387" w:rsidRPr="007A0025" w:rsidRDefault="001B5387">
            <w:pPr>
              <w:keepNext/>
              <w:spacing w:before="0"/>
              <w:jc w:val="center"/>
              <w:rPr>
                <w:sz w:val="18"/>
                <w:szCs w:val="18"/>
                <w:lang w:val="en-US" w:eastAsia="zh-CN"/>
              </w:rPr>
            </w:pPr>
            <w:r w:rsidRPr="007A0025">
              <w:rPr>
                <w:sz w:val="18"/>
                <w:szCs w:val="18"/>
              </w:rPr>
              <w:t>-39.78%</w:t>
            </w:r>
          </w:p>
        </w:tc>
        <w:tc>
          <w:tcPr>
            <w:tcW w:w="954" w:type="dxa"/>
            <w:tcBorders>
              <w:top w:val="nil"/>
              <w:left w:val="single" w:sz="4" w:space="0" w:color="auto"/>
              <w:bottom w:val="nil"/>
              <w:right w:val="nil"/>
            </w:tcBorders>
            <w:shd w:val="clear" w:color="000000" w:fill="CCFFCC"/>
            <w:noWrap/>
            <w:vAlign w:val="center"/>
          </w:tcPr>
          <w:p w14:paraId="7EADEF2B" w14:textId="77777777" w:rsidR="001B5387" w:rsidRPr="007A0025" w:rsidRDefault="001B5387">
            <w:pPr>
              <w:keepNext/>
              <w:spacing w:before="0"/>
              <w:jc w:val="center"/>
              <w:rPr>
                <w:sz w:val="18"/>
                <w:szCs w:val="18"/>
                <w:lang w:val="en-US" w:eastAsia="zh-CN"/>
              </w:rPr>
            </w:pPr>
            <w:r w:rsidRPr="007A0025">
              <w:rPr>
                <w:sz w:val="18"/>
                <w:szCs w:val="18"/>
              </w:rPr>
              <w:t>-33.14%</w:t>
            </w:r>
          </w:p>
        </w:tc>
        <w:tc>
          <w:tcPr>
            <w:tcW w:w="891" w:type="dxa"/>
            <w:tcBorders>
              <w:top w:val="nil"/>
              <w:left w:val="nil"/>
              <w:bottom w:val="nil"/>
              <w:right w:val="nil"/>
            </w:tcBorders>
            <w:shd w:val="clear" w:color="000000" w:fill="CCFFCC"/>
            <w:noWrap/>
            <w:vAlign w:val="center"/>
          </w:tcPr>
          <w:p w14:paraId="71BD3DED" w14:textId="77777777" w:rsidR="001B5387" w:rsidRPr="007A0025" w:rsidRDefault="001B5387">
            <w:pPr>
              <w:keepNext/>
              <w:spacing w:before="0"/>
              <w:jc w:val="center"/>
              <w:rPr>
                <w:sz w:val="18"/>
                <w:szCs w:val="18"/>
                <w:lang w:val="en-US" w:eastAsia="zh-CN"/>
              </w:rPr>
            </w:pPr>
            <w:r w:rsidRPr="007A0025">
              <w:rPr>
                <w:sz w:val="18"/>
                <w:szCs w:val="18"/>
              </w:rPr>
              <w:t>-54.87%</w:t>
            </w:r>
          </w:p>
        </w:tc>
        <w:tc>
          <w:tcPr>
            <w:tcW w:w="930" w:type="dxa"/>
            <w:tcBorders>
              <w:top w:val="nil"/>
              <w:left w:val="nil"/>
              <w:bottom w:val="nil"/>
              <w:right w:val="single" w:sz="4" w:space="0" w:color="auto"/>
            </w:tcBorders>
            <w:shd w:val="clear" w:color="000000" w:fill="CCFFCC"/>
            <w:noWrap/>
            <w:vAlign w:val="center"/>
          </w:tcPr>
          <w:p w14:paraId="03FDB04D" w14:textId="77777777" w:rsidR="001B5387" w:rsidRPr="007A0025" w:rsidRDefault="001B5387">
            <w:pPr>
              <w:keepNext/>
              <w:spacing w:before="0"/>
              <w:jc w:val="center"/>
              <w:rPr>
                <w:sz w:val="18"/>
                <w:szCs w:val="18"/>
                <w:lang w:val="en-US" w:eastAsia="zh-CN"/>
              </w:rPr>
            </w:pPr>
            <w:r w:rsidRPr="007A0025">
              <w:rPr>
                <w:sz w:val="18"/>
                <w:szCs w:val="18"/>
              </w:rPr>
              <w:t>-47.38%</w:t>
            </w:r>
          </w:p>
        </w:tc>
        <w:tc>
          <w:tcPr>
            <w:tcW w:w="954" w:type="dxa"/>
            <w:tcBorders>
              <w:top w:val="nil"/>
              <w:left w:val="nil"/>
              <w:bottom w:val="nil"/>
              <w:right w:val="nil"/>
            </w:tcBorders>
            <w:shd w:val="clear" w:color="000000" w:fill="CCFFCC"/>
            <w:noWrap/>
            <w:vAlign w:val="center"/>
          </w:tcPr>
          <w:p w14:paraId="36612F8C" w14:textId="77777777" w:rsidR="001B5387" w:rsidRPr="007A0025" w:rsidRDefault="001B5387">
            <w:pPr>
              <w:keepNext/>
              <w:spacing w:before="0"/>
              <w:jc w:val="center"/>
              <w:rPr>
                <w:sz w:val="18"/>
                <w:szCs w:val="18"/>
                <w:lang w:val="en-US" w:eastAsia="zh-CN"/>
              </w:rPr>
            </w:pPr>
            <w:r w:rsidRPr="007A0025">
              <w:rPr>
                <w:sz w:val="18"/>
                <w:szCs w:val="18"/>
              </w:rPr>
              <w:t>-20.94%</w:t>
            </w:r>
          </w:p>
        </w:tc>
        <w:tc>
          <w:tcPr>
            <w:tcW w:w="867" w:type="dxa"/>
            <w:tcBorders>
              <w:top w:val="nil"/>
              <w:left w:val="nil"/>
              <w:bottom w:val="nil"/>
              <w:right w:val="nil"/>
            </w:tcBorders>
            <w:shd w:val="clear" w:color="000000" w:fill="CCFFCC"/>
            <w:noWrap/>
            <w:vAlign w:val="center"/>
          </w:tcPr>
          <w:p w14:paraId="4969E2D4" w14:textId="77777777" w:rsidR="001B5387" w:rsidRPr="007A0025" w:rsidRDefault="001B5387">
            <w:pPr>
              <w:keepNext/>
              <w:spacing w:before="0"/>
              <w:jc w:val="center"/>
              <w:rPr>
                <w:sz w:val="18"/>
                <w:szCs w:val="18"/>
                <w:lang w:val="en-US" w:eastAsia="zh-CN"/>
              </w:rPr>
            </w:pPr>
            <w:r w:rsidRPr="007A0025">
              <w:rPr>
                <w:sz w:val="18"/>
                <w:szCs w:val="18"/>
              </w:rPr>
              <w:t>-45.32%</w:t>
            </w:r>
          </w:p>
        </w:tc>
        <w:tc>
          <w:tcPr>
            <w:tcW w:w="868" w:type="dxa"/>
            <w:tcBorders>
              <w:top w:val="nil"/>
              <w:left w:val="nil"/>
              <w:bottom w:val="nil"/>
              <w:right w:val="single" w:sz="8" w:space="0" w:color="auto"/>
            </w:tcBorders>
            <w:shd w:val="clear" w:color="000000" w:fill="CCFFCC"/>
            <w:noWrap/>
            <w:vAlign w:val="center"/>
          </w:tcPr>
          <w:p w14:paraId="7E2FB81A" w14:textId="77777777" w:rsidR="001B5387" w:rsidRPr="007A0025" w:rsidRDefault="001B5387">
            <w:pPr>
              <w:keepNext/>
              <w:spacing w:before="0"/>
              <w:jc w:val="center"/>
              <w:rPr>
                <w:sz w:val="18"/>
                <w:szCs w:val="18"/>
                <w:lang w:val="en-US" w:eastAsia="zh-CN"/>
              </w:rPr>
            </w:pPr>
            <w:r w:rsidRPr="007A0025">
              <w:rPr>
                <w:sz w:val="18"/>
                <w:szCs w:val="18"/>
              </w:rPr>
              <w:t>-38.59%</w:t>
            </w:r>
          </w:p>
        </w:tc>
      </w:tr>
      <w:tr w:rsidR="001B5387" w:rsidRPr="007A0025" w14:paraId="636FD8B8" w14:textId="77777777" w:rsidTr="00E132D2">
        <w:trPr>
          <w:trHeight w:val="255"/>
          <w:jc w:val="center"/>
        </w:trPr>
        <w:tc>
          <w:tcPr>
            <w:tcW w:w="2371" w:type="dxa"/>
            <w:tcBorders>
              <w:top w:val="nil"/>
              <w:left w:val="single" w:sz="8" w:space="0" w:color="auto"/>
              <w:bottom w:val="nil"/>
              <w:right w:val="nil"/>
            </w:tcBorders>
            <w:shd w:val="clear" w:color="auto" w:fill="auto"/>
            <w:noWrap/>
            <w:vAlign w:val="center"/>
          </w:tcPr>
          <w:p w14:paraId="086B3CEC" w14:textId="77777777" w:rsidR="001B5387" w:rsidRPr="007A0025" w:rsidRDefault="001B5387" w:rsidP="00B57679">
            <w:pPr>
              <w:keepNext/>
              <w:spacing w:before="0"/>
              <w:jc w:val="center"/>
              <w:rPr>
                <w:color w:val="000000"/>
                <w:sz w:val="18"/>
                <w:szCs w:val="18"/>
                <w:lang w:val="en-US" w:eastAsia="zh-CN"/>
              </w:rPr>
            </w:pPr>
            <w:r w:rsidRPr="007A0025">
              <w:rPr>
                <w:color w:val="000000"/>
                <w:sz w:val="18"/>
                <w:szCs w:val="18"/>
                <w:lang w:val="en-US" w:eastAsia="zh-CN"/>
              </w:rPr>
              <w:t>Starting</w:t>
            </w:r>
          </w:p>
        </w:tc>
        <w:tc>
          <w:tcPr>
            <w:tcW w:w="838" w:type="dxa"/>
            <w:tcBorders>
              <w:top w:val="nil"/>
              <w:left w:val="single" w:sz="8" w:space="0" w:color="auto"/>
              <w:bottom w:val="nil"/>
              <w:right w:val="nil"/>
            </w:tcBorders>
            <w:shd w:val="clear" w:color="000000" w:fill="CCFFCC"/>
            <w:noWrap/>
            <w:vAlign w:val="center"/>
          </w:tcPr>
          <w:p w14:paraId="150CCDDA" w14:textId="77777777" w:rsidR="001B5387" w:rsidRPr="007A0025" w:rsidRDefault="001B5387">
            <w:pPr>
              <w:keepNext/>
              <w:spacing w:before="0"/>
              <w:jc w:val="center"/>
              <w:rPr>
                <w:sz w:val="18"/>
                <w:szCs w:val="18"/>
                <w:lang w:val="en-US" w:eastAsia="zh-CN"/>
              </w:rPr>
            </w:pPr>
            <w:r w:rsidRPr="007A0025">
              <w:rPr>
                <w:sz w:val="18"/>
                <w:szCs w:val="18"/>
              </w:rPr>
              <w:t>-38.70%</w:t>
            </w:r>
          </w:p>
        </w:tc>
        <w:tc>
          <w:tcPr>
            <w:tcW w:w="867" w:type="dxa"/>
            <w:tcBorders>
              <w:top w:val="nil"/>
              <w:left w:val="nil"/>
              <w:bottom w:val="nil"/>
              <w:right w:val="nil"/>
            </w:tcBorders>
            <w:shd w:val="clear" w:color="000000" w:fill="CCFFCC"/>
            <w:noWrap/>
            <w:vAlign w:val="center"/>
          </w:tcPr>
          <w:p w14:paraId="2741ECCD" w14:textId="77777777" w:rsidR="001B5387" w:rsidRPr="007A0025" w:rsidRDefault="001B5387">
            <w:pPr>
              <w:keepNext/>
              <w:spacing w:before="0"/>
              <w:jc w:val="center"/>
              <w:rPr>
                <w:sz w:val="18"/>
                <w:szCs w:val="18"/>
                <w:lang w:val="en-US" w:eastAsia="zh-CN"/>
              </w:rPr>
            </w:pPr>
            <w:r w:rsidRPr="007A0025">
              <w:rPr>
                <w:sz w:val="18"/>
                <w:szCs w:val="18"/>
              </w:rPr>
              <w:t>-30.31%</w:t>
            </w:r>
          </w:p>
        </w:tc>
        <w:tc>
          <w:tcPr>
            <w:tcW w:w="954" w:type="dxa"/>
            <w:tcBorders>
              <w:top w:val="nil"/>
              <w:left w:val="single" w:sz="4" w:space="0" w:color="auto"/>
              <w:bottom w:val="nil"/>
              <w:right w:val="nil"/>
            </w:tcBorders>
            <w:shd w:val="clear" w:color="000000" w:fill="CCFFCC"/>
            <w:noWrap/>
            <w:vAlign w:val="center"/>
          </w:tcPr>
          <w:p w14:paraId="27264EB0" w14:textId="77777777" w:rsidR="001B5387" w:rsidRPr="007A0025" w:rsidRDefault="001B5387">
            <w:pPr>
              <w:keepNext/>
              <w:spacing w:before="0"/>
              <w:jc w:val="center"/>
              <w:rPr>
                <w:sz w:val="18"/>
                <w:szCs w:val="18"/>
                <w:lang w:val="en-US" w:eastAsia="zh-CN"/>
              </w:rPr>
            </w:pPr>
            <w:r w:rsidRPr="007A0025">
              <w:rPr>
                <w:sz w:val="18"/>
                <w:szCs w:val="18"/>
              </w:rPr>
              <w:t>-24.60%</w:t>
            </w:r>
          </w:p>
        </w:tc>
        <w:tc>
          <w:tcPr>
            <w:tcW w:w="891" w:type="dxa"/>
            <w:tcBorders>
              <w:top w:val="nil"/>
              <w:left w:val="nil"/>
              <w:bottom w:val="nil"/>
              <w:right w:val="nil"/>
            </w:tcBorders>
            <w:shd w:val="clear" w:color="000000" w:fill="CCFFCC"/>
            <w:noWrap/>
            <w:vAlign w:val="center"/>
          </w:tcPr>
          <w:p w14:paraId="03A58417" w14:textId="77777777" w:rsidR="001B5387" w:rsidRPr="007A0025" w:rsidRDefault="001B5387">
            <w:pPr>
              <w:keepNext/>
              <w:spacing w:before="0"/>
              <w:jc w:val="center"/>
              <w:rPr>
                <w:sz w:val="18"/>
                <w:szCs w:val="18"/>
                <w:lang w:val="en-US" w:eastAsia="zh-CN"/>
              </w:rPr>
            </w:pPr>
            <w:r w:rsidRPr="007A0025">
              <w:rPr>
                <w:sz w:val="18"/>
                <w:szCs w:val="18"/>
              </w:rPr>
              <w:t>-26.68%</w:t>
            </w:r>
          </w:p>
        </w:tc>
        <w:tc>
          <w:tcPr>
            <w:tcW w:w="930" w:type="dxa"/>
            <w:tcBorders>
              <w:top w:val="nil"/>
              <w:left w:val="nil"/>
              <w:bottom w:val="nil"/>
              <w:right w:val="single" w:sz="4" w:space="0" w:color="auto"/>
            </w:tcBorders>
            <w:shd w:val="clear" w:color="000000" w:fill="CCFFCC"/>
            <w:noWrap/>
            <w:vAlign w:val="center"/>
          </w:tcPr>
          <w:p w14:paraId="7FC92B23" w14:textId="77777777" w:rsidR="001B5387" w:rsidRPr="007A0025" w:rsidRDefault="001B5387">
            <w:pPr>
              <w:keepNext/>
              <w:spacing w:before="0"/>
              <w:jc w:val="center"/>
              <w:rPr>
                <w:sz w:val="18"/>
                <w:szCs w:val="18"/>
                <w:lang w:val="en-US" w:eastAsia="zh-CN"/>
              </w:rPr>
            </w:pPr>
            <w:r w:rsidRPr="007A0025">
              <w:rPr>
                <w:sz w:val="18"/>
                <w:szCs w:val="18"/>
              </w:rPr>
              <w:t>-30.75%</w:t>
            </w:r>
          </w:p>
        </w:tc>
        <w:tc>
          <w:tcPr>
            <w:tcW w:w="954" w:type="dxa"/>
            <w:tcBorders>
              <w:top w:val="nil"/>
              <w:left w:val="nil"/>
              <w:bottom w:val="nil"/>
              <w:right w:val="nil"/>
            </w:tcBorders>
            <w:shd w:val="clear" w:color="000000" w:fill="CCFFCC"/>
            <w:noWrap/>
            <w:vAlign w:val="center"/>
          </w:tcPr>
          <w:p w14:paraId="6388D42D" w14:textId="77777777" w:rsidR="001B5387" w:rsidRPr="007A0025" w:rsidRDefault="001B5387">
            <w:pPr>
              <w:keepNext/>
              <w:spacing w:before="0"/>
              <w:jc w:val="center"/>
              <w:rPr>
                <w:sz w:val="18"/>
                <w:szCs w:val="18"/>
                <w:lang w:val="en-US" w:eastAsia="zh-CN"/>
              </w:rPr>
            </w:pPr>
            <w:r w:rsidRPr="007A0025">
              <w:rPr>
                <w:sz w:val="18"/>
                <w:szCs w:val="18"/>
              </w:rPr>
              <w:t>-20.20%</w:t>
            </w:r>
          </w:p>
        </w:tc>
        <w:tc>
          <w:tcPr>
            <w:tcW w:w="867" w:type="dxa"/>
            <w:tcBorders>
              <w:top w:val="nil"/>
              <w:left w:val="nil"/>
              <w:bottom w:val="nil"/>
              <w:right w:val="nil"/>
            </w:tcBorders>
            <w:shd w:val="clear" w:color="000000" w:fill="CCFFCC"/>
            <w:noWrap/>
            <w:vAlign w:val="center"/>
          </w:tcPr>
          <w:p w14:paraId="1340A2EF" w14:textId="77777777" w:rsidR="001B5387" w:rsidRPr="007A0025" w:rsidRDefault="001B5387">
            <w:pPr>
              <w:keepNext/>
              <w:spacing w:before="0"/>
              <w:jc w:val="center"/>
              <w:rPr>
                <w:sz w:val="18"/>
                <w:szCs w:val="18"/>
                <w:lang w:val="en-US" w:eastAsia="zh-CN"/>
              </w:rPr>
            </w:pPr>
            <w:r w:rsidRPr="007A0025">
              <w:rPr>
                <w:sz w:val="18"/>
                <w:szCs w:val="18"/>
              </w:rPr>
              <w:t>-27.03%</w:t>
            </w:r>
          </w:p>
        </w:tc>
        <w:tc>
          <w:tcPr>
            <w:tcW w:w="868" w:type="dxa"/>
            <w:tcBorders>
              <w:top w:val="nil"/>
              <w:left w:val="nil"/>
              <w:bottom w:val="nil"/>
              <w:right w:val="single" w:sz="8" w:space="0" w:color="auto"/>
            </w:tcBorders>
            <w:shd w:val="clear" w:color="000000" w:fill="CCFFCC"/>
            <w:noWrap/>
            <w:vAlign w:val="center"/>
          </w:tcPr>
          <w:p w14:paraId="31B76379" w14:textId="77777777" w:rsidR="001B5387" w:rsidRPr="007A0025" w:rsidRDefault="001B5387">
            <w:pPr>
              <w:keepNext/>
              <w:spacing w:before="0"/>
              <w:jc w:val="center"/>
              <w:rPr>
                <w:sz w:val="18"/>
                <w:szCs w:val="18"/>
                <w:lang w:val="en-US" w:eastAsia="zh-CN"/>
              </w:rPr>
            </w:pPr>
            <w:r w:rsidRPr="007A0025">
              <w:rPr>
                <w:sz w:val="18"/>
                <w:szCs w:val="18"/>
              </w:rPr>
              <w:t>-23.31%</w:t>
            </w:r>
          </w:p>
        </w:tc>
      </w:tr>
      <w:tr w:rsidR="001B5387" w:rsidRPr="007A0025" w14:paraId="64BEC95A" w14:textId="77777777" w:rsidTr="00E132D2">
        <w:trPr>
          <w:trHeight w:val="255"/>
          <w:jc w:val="center"/>
        </w:trPr>
        <w:tc>
          <w:tcPr>
            <w:tcW w:w="2371" w:type="dxa"/>
            <w:tcBorders>
              <w:top w:val="nil"/>
              <w:left w:val="single" w:sz="8" w:space="0" w:color="auto"/>
              <w:bottom w:val="single" w:sz="4" w:space="0" w:color="auto"/>
              <w:right w:val="nil"/>
            </w:tcBorders>
            <w:shd w:val="clear" w:color="auto" w:fill="auto"/>
            <w:noWrap/>
            <w:vAlign w:val="center"/>
          </w:tcPr>
          <w:p w14:paraId="54D9FAC9" w14:textId="77777777" w:rsidR="001B5387" w:rsidRPr="007A0025" w:rsidRDefault="001B5387" w:rsidP="00B57679">
            <w:pPr>
              <w:keepNext/>
              <w:spacing w:before="0"/>
              <w:jc w:val="center"/>
              <w:rPr>
                <w:color w:val="000000"/>
                <w:sz w:val="18"/>
                <w:szCs w:val="18"/>
                <w:lang w:val="en-US" w:eastAsia="zh-CN"/>
              </w:rPr>
            </w:pPr>
            <w:r w:rsidRPr="007A0025">
              <w:rPr>
                <w:color w:val="000000"/>
                <w:sz w:val="18"/>
                <w:szCs w:val="18"/>
                <w:lang w:val="en-US" w:eastAsia="zh-CN"/>
              </w:rPr>
              <w:t>Cosmos1</w:t>
            </w:r>
          </w:p>
        </w:tc>
        <w:tc>
          <w:tcPr>
            <w:tcW w:w="838" w:type="dxa"/>
            <w:tcBorders>
              <w:top w:val="nil"/>
              <w:left w:val="single" w:sz="8" w:space="0" w:color="auto"/>
              <w:bottom w:val="single" w:sz="4" w:space="0" w:color="auto"/>
              <w:right w:val="nil"/>
            </w:tcBorders>
            <w:shd w:val="clear" w:color="000000" w:fill="CCFFCC"/>
            <w:noWrap/>
            <w:vAlign w:val="center"/>
          </w:tcPr>
          <w:p w14:paraId="4976D918" w14:textId="77777777" w:rsidR="001B5387" w:rsidRPr="007A0025" w:rsidRDefault="001B5387">
            <w:pPr>
              <w:keepNext/>
              <w:spacing w:before="0"/>
              <w:jc w:val="center"/>
              <w:rPr>
                <w:sz w:val="18"/>
                <w:szCs w:val="18"/>
                <w:lang w:val="en-US" w:eastAsia="zh-CN"/>
              </w:rPr>
            </w:pPr>
            <w:r w:rsidRPr="007A0025">
              <w:rPr>
                <w:sz w:val="18"/>
                <w:szCs w:val="18"/>
              </w:rPr>
              <w:t>-32.81%</w:t>
            </w:r>
          </w:p>
        </w:tc>
        <w:tc>
          <w:tcPr>
            <w:tcW w:w="867" w:type="dxa"/>
            <w:tcBorders>
              <w:top w:val="nil"/>
              <w:left w:val="nil"/>
              <w:bottom w:val="single" w:sz="4" w:space="0" w:color="auto"/>
              <w:right w:val="nil"/>
            </w:tcBorders>
            <w:shd w:val="clear" w:color="000000" w:fill="CCFFCC"/>
            <w:noWrap/>
            <w:vAlign w:val="center"/>
          </w:tcPr>
          <w:p w14:paraId="6F735305" w14:textId="77777777" w:rsidR="001B5387" w:rsidRPr="007A0025" w:rsidRDefault="001B5387">
            <w:pPr>
              <w:keepNext/>
              <w:spacing w:before="0"/>
              <w:jc w:val="center"/>
              <w:rPr>
                <w:sz w:val="18"/>
                <w:szCs w:val="18"/>
                <w:lang w:val="en-US" w:eastAsia="zh-CN"/>
              </w:rPr>
            </w:pPr>
            <w:r w:rsidRPr="007A0025">
              <w:rPr>
                <w:sz w:val="18"/>
                <w:szCs w:val="18"/>
              </w:rPr>
              <w:t>-30.04%</w:t>
            </w:r>
          </w:p>
        </w:tc>
        <w:tc>
          <w:tcPr>
            <w:tcW w:w="954" w:type="dxa"/>
            <w:tcBorders>
              <w:top w:val="nil"/>
              <w:left w:val="single" w:sz="4" w:space="0" w:color="auto"/>
              <w:bottom w:val="single" w:sz="4" w:space="0" w:color="auto"/>
              <w:right w:val="nil"/>
            </w:tcBorders>
            <w:shd w:val="clear" w:color="000000" w:fill="CCFFCC"/>
            <w:noWrap/>
            <w:vAlign w:val="center"/>
          </w:tcPr>
          <w:p w14:paraId="3644D6D6" w14:textId="77777777" w:rsidR="001B5387" w:rsidRPr="007A0025" w:rsidRDefault="001B5387">
            <w:pPr>
              <w:keepNext/>
              <w:spacing w:before="0"/>
              <w:jc w:val="center"/>
              <w:rPr>
                <w:sz w:val="18"/>
                <w:szCs w:val="18"/>
                <w:lang w:val="en-US" w:eastAsia="zh-CN"/>
              </w:rPr>
            </w:pPr>
            <w:r w:rsidRPr="007A0025">
              <w:rPr>
                <w:sz w:val="18"/>
                <w:szCs w:val="18"/>
              </w:rPr>
              <w:t>-17.67%</w:t>
            </w:r>
          </w:p>
        </w:tc>
        <w:tc>
          <w:tcPr>
            <w:tcW w:w="891" w:type="dxa"/>
            <w:tcBorders>
              <w:top w:val="nil"/>
              <w:left w:val="nil"/>
              <w:bottom w:val="single" w:sz="4" w:space="0" w:color="auto"/>
              <w:right w:val="nil"/>
            </w:tcBorders>
            <w:shd w:val="clear" w:color="000000" w:fill="CCFFCC"/>
            <w:noWrap/>
            <w:vAlign w:val="center"/>
          </w:tcPr>
          <w:p w14:paraId="09F29880" w14:textId="77777777" w:rsidR="001B5387" w:rsidRPr="007A0025" w:rsidRDefault="001B5387">
            <w:pPr>
              <w:keepNext/>
              <w:spacing w:before="0"/>
              <w:jc w:val="center"/>
              <w:rPr>
                <w:sz w:val="18"/>
                <w:szCs w:val="18"/>
                <w:lang w:val="en-US" w:eastAsia="zh-CN"/>
              </w:rPr>
            </w:pPr>
            <w:r w:rsidRPr="007A0025">
              <w:rPr>
                <w:sz w:val="18"/>
                <w:szCs w:val="18"/>
              </w:rPr>
              <w:t>-61.25%</w:t>
            </w:r>
          </w:p>
        </w:tc>
        <w:tc>
          <w:tcPr>
            <w:tcW w:w="930" w:type="dxa"/>
            <w:tcBorders>
              <w:top w:val="nil"/>
              <w:left w:val="nil"/>
              <w:bottom w:val="single" w:sz="4" w:space="0" w:color="auto"/>
              <w:right w:val="single" w:sz="4" w:space="0" w:color="auto"/>
            </w:tcBorders>
            <w:shd w:val="clear" w:color="000000" w:fill="CCFFCC"/>
            <w:noWrap/>
            <w:vAlign w:val="center"/>
          </w:tcPr>
          <w:p w14:paraId="3AD1284A" w14:textId="77777777" w:rsidR="001B5387" w:rsidRPr="007A0025" w:rsidRDefault="001B5387">
            <w:pPr>
              <w:keepNext/>
              <w:spacing w:before="0"/>
              <w:jc w:val="center"/>
              <w:rPr>
                <w:sz w:val="18"/>
                <w:szCs w:val="18"/>
                <w:lang w:val="en-US" w:eastAsia="zh-CN"/>
              </w:rPr>
            </w:pPr>
            <w:r w:rsidRPr="007A0025">
              <w:rPr>
                <w:sz w:val="18"/>
                <w:szCs w:val="18"/>
              </w:rPr>
              <w:t>-76.56%</w:t>
            </w:r>
          </w:p>
        </w:tc>
        <w:tc>
          <w:tcPr>
            <w:tcW w:w="954" w:type="dxa"/>
            <w:tcBorders>
              <w:top w:val="nil"/>
              <w:left w:val="nil"/>
              <w:bottom w:val="single" w:sz="4" w:space="0" w:color="auto"/>
              <w:right w:val="nil"/>
            </w:tcBorders>
            <w:shd w:val="clear" w:color="000000" w:fill="CCFFCC"/>
            <w:noWrap/>
            <w:vAlign w:val="center"/>
          </w:tcPr>
          <w:p w14:paraId="050364CB" w14:textId="77777777" w:rsidR="001B5387" w:rsidRPr="007A0025" w:rsidRDefault="001B5387">
            <w:pPr>
              <w:keepNext/>
              <w:spacing w:before="0"/>
              <w:jc w:val="center"/>
              <w:rPr>
                <w:sz w:val="18"/>
                <w:szCs w:val="18"/>
                <w:lang w:val="en-US" w:eastAsia="zh-CN"/>
              </w:rPr>
            </w:pPr>
            <w:r w:rsidRPr="007A0025">
              <w:rPr>
                <w:sz w:val="18"/>
                <w:szCs w:val="18"/>
              </w:rPr>
              <w:t>-8.49%</w:t>
            </w:r>
          </w:p>
        </w:tc>
        <w:tc>
          <w:tcPr>
            <w:tcW w:w="867" w:type="dxa"/>
            <w:tcBorders>
              <w:top w:val="nil"/>
              <w:left w:val="nil"/>
              <w:bottom w:val="single" w:sz="4" w:space="0" w:color="auto"/>
              <w:right w:val="nil"/>
            </w:tcBorders>
            <w:shd w:val="clear" w:color="000000" w:fill="CCFFCC"/>
            <w:noWrap/>
            <w:vAlign w:val="center"/>
          </w:tcPr>
          <w:p w14:paraId="6E3E8547" w14:textId="77777777" w:rsidR="001B5387" w:rsidRPr="007A0025" w:rsidRDefault="001B5387">
            <w:pPr>
              <w:keepNext/>
              <w:spacing w:before="0"/>
              <w:jc w:val="center"/>
              <w:rPr>
                <w:sz w:val="18"/>
                <w:szCs w:val="18"/>
                <w:lang w:val="en-US" w:eastAsia="zh-CN"/>
              </w:rPr>
            </w:pPr>
            <w:r w:rsidRPr="007A0025">
              <w:rPr>
                <w:sz w:val="18"/>
                <w:szCs w:val="18"/>
              </w:rPr>
              <w:t>-56.43%</w:t>
            </w:r>
          </w:p>
        </w:tc>
        <w:tc>
          <w:tcPr>
            <w:tcW w:w="868" w:type="dxa"/>
            <w:tcBorders>
              <w:top w:val="nil"/>
              <w:left w:val="nil"/>
              <w:bottom w:val="single" w:sz="4" w:space="0" w:color="auto"/>
              <w:right w:val="single" w:sz="8" w:space="0" w:color="auto"/>
            </w:tcBorders>
            <w:shd w:val="clear" w:color="000000" w:fill="CCFFCC"/>
            <w:noWrap/>
            <w:vAlign w:val="center"/>
          </w:tcPr>
          <w:p w14:paraId="6F8BE435" w14:textId="77777777" w:rsidR="001B5387" w:rsidRPr="007A0025" w:rsidRDefault="001B5387">
            <w:pPr>
              <w:keepNext/>
              <w:spacing w:before="0"/>
              <w:jc w:val="center"/>
              <w:rPr>
                <w:sz w:val="18"/>
                <w:szCs w:val="18"/>
                <w:lang w:val="en-US" w:eastAsia="zh-CN"/>
              </w:rPr>
            </w:pPr>
            <w:r w:rsidRPr="007A0025">
              <w:rPr>
                <w:sz w:val="18"/>
                <w:szCs w:val="18"/>
              </w:rPr>
              <w:t>-72.87%</w:t>
            </w:r>
          </w:p>
        </w:tc>
      </w:tr>
      <w:tr w:rsidR="001B5387" w:rsidRPr="007A0025" w14:paraId="3F12379F" w14:textId="77777777" w:rsidTr="00E132D2">
        <w:trPr>
          <w:trHeight w:val="255"/>
          <w:jc w:val="center"/>
        </w:trPr>
        <w:tc>
          <w:tcPr>
            <w:tcW w:w="2371" w:type="dxa"/>
            <w:tcBorders>
              <w:top w:val="nil"/>
              <w:left w:val="single" w:sz="8" w:space="0" w:color="auto"/>
              <w:bottom w:val="nil"/>
              <w:right w:val="nil"/>
            </w:tcBorders>
            <w:shd w:val="clear" w:color="auto" w:fill="auto"/>
            <w:noWrap/>
            <w:vAlign w:val="center"/>
            <w:hideMark/>
          </w:tcPr>
          <w:p w14:paraId="063F6488" w14:textId="77777777" w:rsidR="001B5387" w:rsidRPr="007A0025" w:rsidRDefault="001B5387" w:rsidP="00B57679">
            <w:pPr>
              <w:keepNext/>
              <w:spacing w:before="0"/>
              <w:jc w:val="center"/>
              <w:rPr>
                <w:b/>
                <w:bCs/>
                <w:color w:val="000000"/>
                <w:sz w:val="18"/>
                <w:szCs w:val="18"/>
                <w:lang w:val="en-US" w:eastAsia="zh-CN"/>
              </w:rPr>
            </w:pPr>
            <w:r w:rsidRPr="007A0025">
              <w:rPr>
                <w:b/>
                <w:bCs/>
                <w:color w:val="000000"/>
                <w:sz w:val="18"/>
                <w:szCs w:val="18"/>
                <w:lang w:val="en-US" w:eastAsia="zh-CN"/>
              </w:rPr>
              <w:t>Average HDR-B</w:t>
            </w:r>
          </w:p>
        </w:tc>
        <w:tc>
          <w:tcPr>
            <w:tcW w:w="838" w:type="dxa"/>
            <w:tcBorders>
              <w:top w:val="nil"/>
              <w:left w:val="single" w:sz="8" w:space="0" w:color="auto"/>
              <w:bottom w:val="nil"/>
              <w:right w:val="nil"/>
            </w:tcBorders>
            <w:shd w:val="clear" w:color="000000" w:fill="CCFFCC"/>
            <w:noWrap/>
            <w:vAlign w:val="center"/>
            <w:hideMark/>
          </w:tcPr>
          <w:p w14:paraId="490058EC" w14:textId="77777777" w:rsidR="001B5387" w:rsidRPr="007A0025" w:rsidRDefault="001B5387">
            <w:pPr>
              <w:keepNext/>
              <w:spacing w:before="0"/>
              <w:jc w:val="center"/>
              <w:rPr>
                <w:sz w:val="18"/>
                <w:szCs w:val="18"/>
                <w:lang w:val="en-US" w:eastAsia="zh-CN"/>
              </w:rPr>
            </w:pPr>
            <w:r w:rsidRPr="007A0025">
              <w:rPr>
                <w:sz w:val="18"/>
                <w:szCs w:val="18"/>
              </w:rPr>
              <w:t>-33.73%</w:t>
            </w:r>
          </w:p>
        </w:tc>
        <w:tc>
          <w:tcPr>
            <w:tcW w:w="867" w:type="dxa"/>
            <w:tcBorders>
              <w:top w:val="nil"/>
              <w:left w:val="nil"/>
              <w:bottom w:val="nil"/>
              <w:right w:val="nil"/>
            </w:tcBorders>
            <w:shd w:val="clear" w:color="000000" w:fill="CCFFCC"/>
            <w:noWrap/>
            <w:vAlign w:val="center"/>
            <w:hideMark/>
          </w:tcPr>
          <w:p w14:paraId="2D603352" w14:textId="77777777" w:rsidR="001B5387" w:rsidRPr="007A0025" w:rsidRDefault="001B5387">
            <w:pPr>
              <w:keepNext/>
              <w:spacing w:before="0"/>
              <w:jc w:val="center"/>
              <w:rPr>
                <w:sz w:val="18"/>
                <w:szCs w:val="18"/>
                <w:lang w:val="en-US" w:eastAsia="zh-CN"/>
              </w:rPr>
            </w:pPr>
            <w:r w:rsidRPr="007A0025">
              <w:rPr>
                <w:sz w:val="18"/>
                <w:szCs w:val="18"/>
              </w:rPr>
              <w:t>-30.44%</w:t>
            </w:r>
          </w:p>
        </w:tc>
        <w:tc>
          <w:tcPr>
            <w:tcW w:w="954" w:type="dxa"/>
            <w:tcBorders>
              <w:top w:val="nil"/>
              <w:left w:val="single" w:sz="4" w:space="0" w:color="auto"/>
              <w:bottom w:val="nil"/>
              <w:right w:val="nil"/>
            </w:tcBorders>
            <w:shd w:val="clear" w:color="000000" w:fill="CCFFCC"/>
            <w:noWrap/>
            <w:vAlign w:val="center"/>
            <w:hideMark/>
          </w:tcPr>
          <w:p w14:paraId="5E9DA59B" w14:textId="77777777" w:rsidR="001B5387" w:rsidRPr="007A0025" w:rsidRDefault="001B5387">
            <w:pPr>
              <w:keepNext/>
              <w:spacing w:before="0"/>
              <w:jc w:val="center"/>
              <w:rPr>
                <w:sz w:val="18"/>
                <w:szCs w:val="18"/>
                <w:lang w:val="en-US" w:eastAsia="zh-CN"/>
              </w:rPr>
            </w:pPr>
            <w:r w:rsidRPr="007A0025">
              <w:rPr>
                <w:sz w:val="18"/>
                <w:szCs w:val="18"/>
              </w:rPr>
              <w:t>-23.30%</w:t>
            </w:r>
          </w:p>
        </w:tc>
        <w:tc>
          <w:tcPr>
            <w:tcW w:w="891" w:type="dxa"/>
            <w:tcBorders>
              <w:top w:val="nil"/>
              <w:left w:val="nil"/>
              <w:bottom w:val="nil"/>
              <w:right w:val="nil"/>
            </w:tcBorders>
            <w:shd w:val="clear" w:color="000000" w:fill="CCFFCC"/>
            <w:noWrap/>
            <w:vAlign w:val="center"/>
            <w:hideMark/>
          </w:tcPr>
          <w:p w14:paraId="60E71CD3" w14:textId="77777777" w:rsidR="001B5387" w:rsidRPr="007A0025" w:rsidRDefault="001B5387">
            <w:pPr>
              <w:keepNext/>
              <w:spacing w:before="0"/>
              <w:jc w:val="center"/>
              <w:rPr>
                <w:sz w:val="18"/>
                <w:szCs w:val="18"/>
                <w:lang w:val="en-US" w:eastAsia="zh-CN"/>
              </w:rPr>
            </w:pPr>
            <w:r w:rsidRPr="007A0025">
              <w:rPr>
                <w:sz w:val="18"/>
                <w:szCs w:val="18"/>
              </w:rPr>
              <w:t>-44.78%</w:t>
            </w:r>
          </w:p>
        </w:tc>
        <w:tc>
          <w:tcPr>
            <w:tcW w:w="930" w:type="dxa"/>
            <w:tcBorders>
              <w:top w:val="nil"/>
              <w:left w:val="nil"/>
              <w:bottom w:val="nil"/>
              <w:right w:val="single" w:sz="4" w:space="0" w:color="auto"/>
            </w:tcBorders>
            <w:shd w:val="clear" w:color="000000" w:fill="CCFFCC"/>
            <w:noWrap/>
            <w:vAlign w:val="center"/>
            <w:hideMark/>
          </w:tcPr>
          <w:p w14:paraId="1D49AB9D" w14:textId="77777777" w:rsidR="001B5387" w:rsidRPr="007A0025" w:rsidRDefault="001B5387">
            <w:pPr>
              <w:keepNext/>
              <w:spacing w:before="0"/>
              <w:jc w:val="center"/>
              <w:rPr>
                <w:sz w:val="18"/>
                <w:szCs w:val="18"/>
                <w:lang w:val="en-US" w:eastAsia="zh-CN"/>
              </w:rPr>
            </w:pPr>
            <w:r w:rsidRPr="007A0025">
              <w:rPr>
                <w:sz w:val="18"/>
                <w:szCs w:val="18"/>
              </w:rPr>
              <w:t>-40.35%</w:t>
            </w:r>
          </w:p>
        </w:tc>
        <w:tc>
          <w:tcPr>
            <w:tcW w:w="954" w:type="dxa"/>
            <w:tcBorders>
              <w:top w:val="nil"/>
              <w:left w:val="nil"/>
              <w:bottom w:val="nil"/>
              <w:right w:val="nil"/>
            </w:tcBorders>
            <w:shd w:val="clear" w:color="000000" w:fill="CCFFCC"/>
            <w:noWrap/>
            <w:vAlign w:val="center"/>
            <w:hideMark/>
          </w:tcPr>
          <w:p w14:paraId="2E495B29" w14:textId="77777777" w:rsidR="001B5387" w:rsidRPr="007A0025" w:rsidRDefault="001B5387">
            <w:pPr>
              <w:keepNext/>
              <w:spacing w:before="0"/>
              <w:jc w:val="center"/>
              <w:rPr>
                <w:sz w:val="18"/>
                <w:szCs w:val="18"/>
                <w:lang w:val="en-US" w:eastAsia="zh-CN"/>
              </w:rPr>
            </w:pPr>
            <w:r w:rsidRPr="007A0025">
              <w:rPr>
                <w:sz w:val="18"/>
                <w:szCs w:val="18"/>
              </w:rPr>
              <w:t>-13.25%</w:t>
            </w:r>
          </w:p>
        </w:tc>
        <w:tc>
          <w:tcPr>
            <w:tcW w:w="867" w:type="dxa"/>
            <w:tcBorders>
              <w:top w:val="nil"/>
              <w:left w:val="nil"/>
              <w:bottom w:val="nil"/>
              <w:right w:val="nil"/>
            </w:tcBorders>
            <w:shd w:val="clear" w:color="000000" w:fill="CCFFCC"/>
            <w:noWrap/>
            <w:vAlign w:val="center"/>
            <w:hideMark/>
          </w:tcPr>
          <w:p w14:paraId="4F3B056A" w14:textId="77777777" w:rsidR="001B5387" w:rsidRPr="007A0025" w:rsidRDefault="001B5387">
            <w:pPr>
              <w:keepNext/>
              <w:spacing w:before="0"/>
              <w:jc w:val="center"/>
              <w:rPr>
                <w:sz w:val="18"/>
                <w:szCs w:val="18"/>
                <w:lang w:val="en-US" w:eastAsia="zh-CN"/>
              </w:rPr>
            </w:pPr>
            <w:r w:rsidRPr="007A0025">
              <w:rPr>
                <w:sz w:val="18"/>
                <w:szCs w:val="18"/>
              </w:rPr>
              <w:t>-39.08%</w:t>
            </w:r>
          </w:p>
        </w:tc>
        <w:tc>
          <w:tcPr>
            <w:tcW w:w="868" w:type="dxa"/>
            <w:tcBorders>
              <w:top w:val="nil"/>
              <w:left w:val="nil"/>
              <w:bottom w:val="nil"/>
              <w:right w:val="single" w:sz="8" w:space="0" w:color="auto"/>
            </w:tcBorders>
            <w:shd w:val="clear" w:color="000000" w:fill="CCFFCC"/>
            <w:noWrap/>
            <w:vAlign w:val="center"/>
            <w:hideMark/>
          </w:tcPr>
          <w:p w14:paraId="264BA553" w14:textId="77777777" w:rsidR="001B5387" w:rsidRPr="007A0025" w:rsidRDefault="001B5387">
            <w:pPr>
              <w:keepNext/>
              <w:spacing w:before="0"/>
              <w:jc w:val="center"/>
              <w:rPr>
                <w:sz w:val="18"/>
                <w:szCs w:val="18"/>
                <w:lang w:val="en-US" w:eastAsia="zh-CN"/>
              </w:rPr>
            </w:pPr>
            <w:r w:rsidRPr="007A0025">
              <w:rPr>
                <w:sz w:val="18"/>
                <w:szCs w:val="18"/>
              </w:rPr>
              <w:t>-33.28%</w:t>
            </w:r>
          </w:p>
        </w:tc>
      </w:tr>
      <w:tr w:rsidR="00B47809" w:rsidRPr="007A0025" w14:paraId="77249DBB" w14:textId="77777777" w:rsidTr="00E132D2">
        <w:trPr>
          <w:trHeight w:val="255"/>
          <w:jc w:val="center"/>
        </w:trPr>
        <w:tc>
          <w:tcPr>
            <w:tcW w:w="2371" w:type="dxa"/>
            <w:tcBorders>
              <w:top w:val="single" w:sz="8" w:space="0" w:color="auto"/>
              <w:left w:val="single" w:sz="8" w:space="0" w:color="auto"/>
              <w:bottom w:val="nil"/>
              <w:right w:val="nil"/>
            </w:tcBorders>
            <w:shd w:val="clear" w:color="auto" w:fill="auto"/>
            <w:noWrap/>
            <w:vAlign w:val="center"/>
          </w:tcPr>
          <w:p w14:paraId="67AC623B" w14:textId="77777777" w:rsidR="00B47809" w:rsidRPr="007A0025" w:rsidRDefault="00B47809" w:rsidP="00B57679">
            <w:pPr>
              <w:keepNext/>
              <w:spacing w:before="0"/>
              <w:jc w:val="center"/>
              <w:rPr>
                <w:b/>
                <w:bCs/>
                <w:color w:val="000000"/>
                <w:sz w:val="18"/>
                <w:szCs w:val="18"/>
                <w:lang w:val="en-US" w:eastAsia="zh-CN"/>
              </w:rPr>
            </w:pPr>
            <w:r>
              <w:rPr>
                <w:b/>
                <w:bCs/>
                <w:color w:val="000000"/>
                <w:sz w:val="18"/>
                <w:szCs w:val="18"/>
                <w:lang w:val="en-US" w:eastAsia="zh-CN"/>
              </w:rPr>
              <w:t>Enc Time[%]</w:t>
            </w:r>
          </w:p>
        </w:tc>
        <w:tc>
          <w:tcPr>
            <w:tcW w:w="7169" w:type="dxa"/>
            <w:gridSpan w:val="8"/>
            <w:tcBorders>
              <w:top w:val="single" w:sz="8" w:space="0" w:color="auto"/>
              <w:left w:val="single" w:sz="8" w:space="0" w:color="auto"/>
              <w:bottom w:val="nil"/>
              <w:right w:val="single" w:sz="8" w:space="0" w:color="auto"/>
            </w:tcBorders>
            <w:shd w:val="clear" w:color="auto" w:fill="auto"/>
            <w:noWrap/>
          </w:tcPr>
          <w:p w14:paraId="5B41674B" w14:textId="3BCE8858" w:rsidR="00B47809" w:rsidRPr="008D7959" w:rsidRDefault="00B47809">
            <w:pPr>
              <w:keepNext/>
              <w:spacing w:before="0"/>
              <w:jc w:val="center"/>
              <w:rPr>
                <w:sz w:val="18"/>
                <w:szCs w:val="18"/>
              </w:rPr>
            </w:pPr>
            <w:r w:rsidRPr="008D7959">
              <w:rPr>
                <w:sz w:val="18"/>
                <w:szCs w:val="18"/>
              </w:rPr>
              <w:t>1589%</w:t>
            </w:r>
          </w:p>
        </w:tc>
      </w:tr>
      <w:tr w:rsidR="00B47809" w:rsidRPr="007A0025" w14:paraId="30A970B9" w14:textId="77777777" w:rsidTr="00E132D2">
        <w:trPr>
          <w:trHeight w:val="255"/>
          <w:jc w:val="center"/>
        </w:trPr>
        <w:tc>
          <w:tcPr>
            <w:tcW w:w="2371" w:type="dxa"/>
            <w:tcBorders>
              <w:top w:val="nil"/>
              <w:left w:val="single" w:sz="8" w:space="0" w:color="auto"/>
              <w:bottom w:val="single" w:sz="8" w:space="0" w:color="auto"/>
              <w:right w:val="nil"/>
            </w:tcBorders>
            <w:shd w:val="clear" w:color="auto" w:fill="auto"/>
            <w:noWrap/>
            <w:vAlign w:val="center"/>
          </w:tcPr>
          <w:p w14:paraId="52C407F1" w14:textId="77777777" w:rsidR="00B47809" w:rsidRPr="007A0025" w:rsidRDefault="00B47809" w:rsidP="00B57679">
            <w:pPr>
              <w:keepNext/>
              <w:spacing w:before="0"/>
              <w:jc w:val="center"/>
              <w:rPr>
                <w:b/>
                <w:bCs/>
                <w:color w:val="000000"/>
                <w:sz w:val="18"/>
                <w:szCs w:val="18"/>
                <w:lang w:val="en-US" w:eastAsia="zh-CN"/>
              </w:rPr>
            </w:pPr>
            <w:r>
              <w:rPr>
                <w:b/>
                <w:bCs/>
                <w:color w:val="000000"/>
                <w:sz w:val="18"/>
                <w:szCs w:val="18"/>
                <w:lang w:val="en-US" w:eastAsia="zh-CN"/>
              </w:rPr>
              <w:t>Dec Time[%]</w:t>
            </w:r>
          </w:p>
        </w:tc>
        <w:tc>
          <w:tcPr>
            <w:tcW w:w="7169" w:type="dxa"/>
            <w:gridSpan w:val="8"/>
            <w:tcBorders>
              <w:top w:val="nil"/>
              <w:left w:val="single" w:sz="8" w:space="0" w:color="auto"/>
              <w:bottom w:val="single" w:sz="8" w:space="0" w:color="auto"/>
              <w:right w:val="single" w:sz="8" w:space="0" w:color="auto"/>
            </w:tcBorders>
            <w:shd w:val="clear" w:color="auto" w:fill="auto"/>
            <w:noWrap/>
          </w:tcPr>
          <w:p w14:paraId="45718FE0" w14:textId="51FFF603" w:rsidR="00B47809" w:rsidRPr="008D7959" w:rsidRDefault="00B47809">
            <w:pPr>
              <w:keepNext/>
              <w:spacing w:before="0"/>
              <w:jc w:val="center"/>
              <w:rPr>
                <w:sz w:val="18"/>
                <w:szCs w:val="18"/>
              </w:rPr>
            </w:pPr>
            <w:r w:rsidRPr="008D7959">
              <w:rPr>
                <w:sz w:val="18"/>
                <w:szCs w:val="18"/>
              </w:rPr>
              <w:t>301%</w:t>
            </w:r>
          </w:p>
        </w:tc>
      </w:tr>
    </w:tbl>
    <w:p w14:paraId="2368BD72" w14:textId="375ED572" w:rsidR="00BF7D94" w:rsidRDefault="00BF7D94">
      <w:pPr>
        <w:pStyle w:val="Heading3"/>
      </w:pPr>
      <w:bookmarkStart w:id="271" w:name="_Ref510087251"/>
      <w:bookmarkStart w:id="272" w:name="_Toc510446728"/>
      <w:r w:rsidRPr="00421CEB">
        <w:t>Overall</w:t>
      </w:r>
      <w:bookmarkEnd w:id="271"/>
      <w:bookmarkEnd w:id="272"/>
    </w:p>
    <w:p w14:paraId="118FC527" w14:textId="0414071C" w:rsidR="00A32B48" w:rsidRPr="00421CEB" w:rsidRDefault="00A32B48" w:rsidP="00E132D2">
      <w:pPr>
        <w:spacing w:after="120"/>
        <w:jc w:val="center"/>
      </w:pPr>
      <w:r w:rsidRPr="001E11F3">
        <w:rPr>
          <w:szCs w:val="22"/>
        </w:rPr>
        <w:t xml:space="preserve">Table </w:t>
      </w:r>
      <w:r w:rsidRPr="001E11F3">
        <w:rPr>
          <w:i/>
          <w:szCs w:val="22"/>
        </w:rPr>
        <w:fldChar w:fldCharType="begin"/>
      </w:r>
      <w:r w:rsidRPr="001E11F3">
        <w:rPr>
          <w:szCs w:val="22"/>
        </w:rPr>
        <w:instrText xml:space="preserve"> SEQ Table \* ARABIC </w:instrText>
      </w:r>
      <w:r w:rsidRPr="001E11F3">
        <w:rPr>
          <w:i/>
          <w:szCs w:val="22"/>
        </w:rPr>
        <w:fldChar w:fldCharType="separate"/>
      </w:r>
      <w:r w:rsidR="00772B6F">
        <w:rPr>
          <w:noProof/>
          <w:szCs w:val="22"/>
        </w:rPr>
        <w:t>11</w:t>
      </w:r>
      <w:r w:rsidRPr="001E11F3">
        <w:rPr>
          <w:i/>
          <w:noProof/>
          <w:szCs w:val="22"/>
        </w:rPr>
        <w:fldChar w:fldCharType="end"/>
      </w:r>
      <w:r w:rsidRPr="001E11F3">
        <w:rPr>
          <w:szCs w:val="22"/>
        </w:rPr>
        <w:t xml:space="preserve">. </w:t>
      </w:r>
      <w:r>
        <w:t xml:space="preserve">Comparison of the response with the </w:t>
      </w:r>
      <w:r>
        <w:rPr>
          <w:lang w:eastAsia="ko-KR"/>
        </w:rPr>
        <w:t>HM anchor</w:t>
      </w:r>
      <w:r>
        <w:t xml:space="preserve"> under the HDR constraint set 1 </w:t>
      </w:r>
    </w:p>
    <w:tbl>
      <w:tblPr>
        <w:tblW w:w="9663" w:type="dxa"/>
        <w:jc w:val="center"/>
        <w:tblLook w:val="04A0" w:firstRow="1" w:lastRow="0" w:firstColumn="1" w:lastColumn="0" w:noHBand="0" w:noVBand="1"/>
      </w:tblPr>
      <w:tblGrid>
        <w:gridCol w:w="2101"/>
        <w:gridCol w:w="959"/>
        <w:gridCol w:w="904"/>
        <w:gridCol w:w="995"/>
        <w:gridCol w:w="929"/>
        <w:gridCol w:w="970"/>
        <w:gridCol w:w="995"/>
        <w:gridCol w:w="904"/>
        <w:gridCol w:w="906"/>
      </w:tblGrid>
      <w:tr w:rsidR="001B4DB2" w:rsidRPr="007A0025" w14:paraId="20259206" w14:textId="77777777" w:rsidTr="00E132D2">
        <w:trPr>
          <w:trHeight w:val="255"/>
          <w:jc w:val="center"/>
        </w:trPr>
        <w:tc>
          <w:tcPr>
            <w:tcW w:w="2101" w:type="dxa"/>
            <w:tcBorders>
              <w:top w:val="nil"/>
              <w:left w:val="nil"/>
              <w:bottom w:val="nil"/>
              <w:right w:val="nil"/>
            </w:tcBorders>
            <w:shd w:val="clear" w:color="auto" w:fill="auto"/>
            <w:noWrap/>
            <w:vAlign w:val="center"/>
            <w:hideMark/>
          </w:tcPr>
          <w:p w14:paraId="0B1F8519" w14:textId="77777777" w:rsidR="001B4DB2" w:rsidRPr="007A0025" w:rsidRDefault="001B4DB2" w:rsidP="00E132D2">
            <w:pPr>
              <w:spacing w:before="0"/>
              <w:rPr>
                <w:sz w:val="18"/>
                <w:szCs w:val="18"/>
                <w:lang w:val="en-US" w:eastAsia="zh-CN"/>
              </w:rPr>
            </w:pPr>
            <w:bookmarkStart w:id="273" w:name="_Toc504414330"/>
            <w:bookmarkStart w:id="274" w:name="_Toc504414474"/>
            <w:bookmarkStart w:id="275" w:name="_Toc504414651"/>
            <w:bookmarkStart w:id="276" w:name="_Toc504419959"/>
            <w:bookmarkStart w:id="277" w:name="_Toc504420110"/>
            <w:bookmarkStart w:id="278" w:name="_Toc504422436"/>
            <w:bookmarkStart w:id="279" w:name="_Toc504486691"/>
            <w:bookmarkEnd w:id="273"/>
            <w:bookmarkEnd w:id="274"/>
            <w:bookmarkEnd w:id="275"/>
            <w:bookmarkEnd w:id="276"/>
            <w:bookmarkEnd w:id="277"/>
            <w:bookmarkEnd w:id="278"/>
            <w:bookmarkEnd w:id="279"/>
          </w:p>
        </w:tc>
        <w:tc>
          <w:tcPr>
            <w:tcW w:w="7561" w:type="dxa"/>
            <w:gridSpan w:val="8"/>
            <w:tcBorders>
              <w:top w:val="single" w:sz="8" w:space="0" w:color="auto"/>
              <w:left w:val="single" w:sz="8" w:space="0" w:color="auto"/>
              <w:bottom w:val="nil"/>
              <w:right w:val="single" w:sz="8" w:space="0" w:color="000000"/>
            </w:tcBorders>
            <w:shd w:val="clear" w:color="auto" w:fill="auto"/>
            <w:noWrap/>
            <w:vAlign w:val="center"/>
            <w:hideMark/>
          </w:tcPr>
          <w:p w14:paraId="5341D8C3" w14:textId="77777777" w:rsidR="001B4DB2" w:rsidRPr="007A0025" w:rsidRDefault="001B4DB2" w:rsidP="00E132D2">
            <w:pPr>
              <w:spacing w:before="0"/>
              <w:jc w:val="center"/>
              <w:rPr>
                <w:b/>
                <w:bCs/>
                <w:color w:val="000000"/>
                <w:sz w:val="18"/>
                <w:szCs w:val="18"/>
                <w:lang w:val="en-US" w:eastAsia="zh-CN"/>
              </w:rPr>
            </w:pPr>
            <w:r w:rsidRPr="007A0025">
              <w:rPr>
                <w:b/>
                <w:bCs/>
                <w:color w:val="000000"/>
                <w:sz w:val="18"/>
                <w:szCs w:val="18"/>
                <w:lang w:val="en-US" w:eastAsia="zh-CN"/>
              </w:rPr>
              <w:t>BD-rate</w:t>
            </w:r>
          </w:p>
        </w:tc>
      </w:tr>
      <w:tr w:rsidR="001B4DB2" w:rsidRPr="007A0025" w14:paraId="41E56DDC" w14:textId="77777777" w:rsidTr="00E132D2">
        <w:trPr>
          <w:trHeight w:val="255"/>
          <w:jc w:val="center"/>
        </w:trPr>
        <w:tc>
          <w:tcPr>
            <w:tcW w:w="2101" w:type="dxa"/>
            <w:tcBorders>
              <w:top w:val="nil"/>
              <w:left w:val="nil"/>
              <w:bottom w:val="single" w:sz="4" w:space="0" w:color="auto"/>
              <w:right w:val="nil"/>
            </w:tcBorders>
            <w:shd w:val="clear" w:color="auto" w:fill="auto"/>
            <w:noWrap/>
            <w:vAlign w:val="center"/>
            <w:hideMark/>
          </w:tcPr>
          <w:p w14:paraId="5C5FBA35" w14:textId="77777777" w:rsidR="001B4DB2" w:rsidRPr="007A0025" w:rsidRDefault="001B4DB2" w:rsidP="00E132D2">
            <w:pPr>
              <w:spacing w:before="0"/>
              <w:jc w:val="center"/>
              <w:rPr>
                <w:b/>
                <w:bCs/>
                <w:color w:val="000000"/>
                <w:sz w:val="18"/>
                <w:szCs w:val="18"/>
                <w:lang w:val="en-US" w:eastAsia="zh-CN"/>
              </w:rPr>
            </w:pPr>
          </w:p>
        </w:tc>
        <w:tc>
          <w:tcPr>
            <w:tcW w:w="959" w:type="dxa"/>
            <w:tcBorders>
              <w:top w:val="single" w:sz="8" w:space="0" w:color="auto"/>
              <w:left w:val="single" w:sz="8" w:space="0" w:color="auto"/>
              <w:bottom w:val="single" w:sz="8" w:space="0" w:color="auto"/>
              <w:right w:val="nil"/>
            </w:tcBorders>
            <w:shd w:val="clear" w:color="auto" w:fill="auto"/>
            <w:noWrap/>
            <w:vAlign w:val="center"/>
            <w:hideMark/>
          </w:tcPr>
          <w:p w14:paraId="5F776EC6" w14:textId="77777777" w:rsidR="001B4DB2" w:rsidRPr="007A0025" w:rsidRDefault="001B4DB2" w:rsidP="00E132D2">
            <w:pPr>
              <w:spacing w:before="0"/>
              <w:jc w:val="center"/>
              <w:rPr>
                <w:color w:val="000000"/>
                <w:sz w:val="18"/>
                <w:szCs w:val="18"/>
                <w:lang w:val="en-US" w:eastAsia="zh-CN"/>
              </w:rPr>
            </w:pPr>
            <w:r w:rsidRPr="007A0025">
              <w:rPr>
                <w:color w:val="000000"/>
                <w:sz w:val="18"/>
                <w:szCs w:val="18"/>
                <w:lang w:val="en-US" w:eastAsia="zh-CN"/>
              </w:rPr>
              <w:t>DE100</w:t>
            </w:r>
          </w:p>
        </w:tc>
        <w:tc>
          <w:tcPr>
            <w:tcW w:w="904" w:type="dxa"/>
            <w:tcBorders>
              <w:top w:val="single" w:sz="8" w:space="0" w:color="auto"/>
              <w:left w:val="nil"/>
              <w:bottom w:val="single" w:sz="8" w:space="0" w:color="auto"/>
              <w:right w:val="nil"/>
            </w:tcBorders>
            <w:shd w:val="clear" w:color="auto" w:fill="auto"/>
            <w:noWrap/>
            <w:vAlign w:val="center"/>
            <w:hideMark/>
          </w:tcPr>
          <w:p w14:paraId="03E194E0" w14:textId="77777777" w:rsidR="001B4DB2" w:rsidRPr="007A0025" w:rsidRDefault="001B4DB2" w:rsidP="00E132D2">
            <w:pPr>
              <w:spacing w:before="0"/>
              <w:jc w:val="center"/>
              <w:rPr>
                <w:color w:val="000000"/>
                <w:sz w:val="18"/>
                <w:szCs w:val="18"/>
                <w:lang w:val="en-US" w:eastAsia="zh-CN"/>
              </w:rPr>
            </w:pPr>
            <w:r w:rsidRPr="007A0025">
              <w:rPr>
                <w:color w:val="000000"/>
                <w:sz w:val="18"/>
                <w:szCs w:val="18"/>
                <w:lang w:val="en-US" w:eastAsia="zh-CN"/>
              </w:rPr>
              <w:t>L100</w:t>
            </w:r>
          </w:p>
        </w:tc>
        <w:tc>
          <w:tcPr>
            <w:tcW w:w="995" w:type="dxa"/>
            <w:tcBorders>
              <w:top w:val="single" w:sz="8" w:space="0" w:color="auto"/>
              <w:left w:val="single" w:sz="4" w:space="0" w:color="auto"/>
              <w:bottom w:val="single" w:sz="8" w:space="0" w:color="auto"/>
              <w:right w:val="nil"/>
            </w:tcBorders>
            <w:shd w:val="clear" w:color="auto" w:fill="auto"/>
            <w:noWrap/>
            <w:vAlign w:val="center"/>
            <w:hideMark/>
          </w:tcPr>
          <w:p w14:paraId="0018FAEB" w14:textId="77777777" w:rsidR="001B4DB2" w:rsidRPr="007A0025" w:rsidRDefault="001B4DB2" w:rsidP="00E132D2">
            <w:pPr>
              <w:spacing w:before="0"/>
              <w:jc w:val="center"/>
              <w:rPr>
                <w:color w:val="000000"/>
                <w:sz w:val="18"/>
                <w:szCs w:val="18"/>
                <w:lang w:val="en-US" w:eastAsia="zh-CN"/>
              </w:rPr>
            </w:pPr>
            <w:r w:rsidRPr="007A0025">
              <w:rPr>
                <w:color w:val="000000"/>
                <w:sz w:val="18"/>
                <w:szCs w:val="18"/>
                <w:lang w:val="en-US" w:eastAsia="zh-CN"/>
              </w:rPr>
              <w:t>wPsnrY</w:t>
            </w:r>
          </w:p>
        </w:tc>
        <w:tc>
          <w:tcPr>
            <w:tcW w:w="929" w:type="dxa"/>
            <w:tcBorders>
              <w:top w:val="single" w:sz="8" w:space="0" w:color="auto"/>
              <w:left w:val="nil"/>
              <w:bottom w:val="single" w:sz="8" w:space="0" w:color="auto"/>
              <w:right w:val="nil"/>
            </w:tcBorders>
            <w:shd w:val="clear" w:color="auto" w:fill="auto"/>
            <w:noWrap/>
            <w:vAlign w:val="center"/>
            <w:hideMark/>
          </w:tcPr>
          <w:p w14:paraId="595EBCEC" w14:textId="77777777" w:rsidR="001B4DB2" w:rsidRPr="007A0025" w:rsidRDefault="001B4DB2" w:rsidP="00E132D2">
            <w:pPr>
              <w:spacing w:before="0"/>
              <w:jc w:val="center"/>
              <w:rPr>
                <w:color w:val="000000"/>
                <w:sz w:val="18"/>
                <w:szCs w:val="18"/>
                <w:lang w:val="en-US" w:eastAsia="zh-CN"/>
              </w:rPr>
            </w:pPr>
            <w:r w:rsidRPr="007A0025">
              <w:rPr>
                <w:color w:val="000000"/>
                <w:sz w:val="18"/>
                <w:szCs w:val="18"/>
                <w:lang w:val="en-US" w:eastAsia="zh-CN"/>
              </w:rPr>
              <w:t>wPsnrU</w:t>
            </w:r>
          </w:p>
        </w:tc>
        <w:tc>
          <w:tcPr>
            <w:tcW w:w="970" w:type="dxa"/>
            <w:tcBorders>
              <w:top w:val="single" w:sz="8" w:space="0" w:color="auto"/>
              <w:left w:val="nil"/>
              <w:bottom w:val="single" w:sz="8" w:space="0" w:color="auto"/>
              <w:right w:val="single" w:sz="4" w:space="0" w:color="auto"/>
            </w:tcBorders>
            <w:shd w:val="clear" w:color="auto" w:fill="auto"/>
            <w:noWrap/>
            <w:vAlign w:val="center"/>
            <w:hideMark/>
          </w:tcPr>
          <w:p w14:paraId="22828261" w14:textId="77777777" w:rsidR="001B4DB2" w:rsidRPr="007A0025" w:rsidRDefault="001B4DB2" w:rsidP="00E132D2">
            <w:pPr>
              <w:spacing w:before="0"/>
              <w:jc w:val="center"/>
              <w:rPr>
                <w:color w:val="000000"/>
                <w:sz w:val="18"/>
                <w:szCs w:val="18"/>
                <w:lang w:val="en-US" w:eastAsia="zh-CN"/>
              </w:rPr>
            </w:pPr>
            <w:r w:rsidRPr="007A0025">
              <w:rPr>
                <w:color w:val="000000"/>
                <w:sz w:val="18"/>
                <w:szCs w:val="18"/>
                <w:lang w:val="en-US" w:eastAsia="zh-CN"/>
              </w:rPr>
              <w:t>wPsnrV</w:t>
            </w:r>
          </w:p>
        </w:tc>
        <w:tc>
          <w:tcPr>
            <w:tcW w:w="995" w:type="dxa"/>
            <w:tcBorders>
              <w:top w:val="single" w:sz="8" w:space="0" w:color="auto"/>
              <w:left w:val="nil"/>
              <w:bottom w:val="single" w:sz="8" w:space="0" w:color="auto"/>
              <w:right w:val="nil"/>
            </w:tcBorders>
            <w:shd w:val="clear" w:color="auto" w:fill="auto"/>
            <w:noWrap/>
            <w:vAlign w:val="center"/>
            <w:hideMark/>
          </w:tcPr>
          <w:p w14:paraId="03D07FC9" w14:textId="77777777" w:rsidR="001B4DB2" w:rsidRPr="007A0025" w:rsidRDefault="001B4DB2" w:rsidP="00E132D2">
            <w:pPr>
              <w:spacing w:before="0"/>
              <w:jc w:val="center"/>
              <w:rPr>
                <w:color w:val="000000"/>
                <w:sz w:val="18"/>
                <w:szCs w:val="18"/>
                <w:lang w:val="en-US" w:eastAsia="zh-CN"/>
              </w:rPr>
            </w:pPr>
            <w:r w:rsidRPr="007A0025">
              <w:rPr>
                <w:color w:val="000000"/>
                <w:sz w:val="18"/>
                <w:szCs w:val="18"/>
                <w:lang w:val="en-US" w:eastAsia="zh-CN"/>
              </w:rPr>
              <w:t>psnrY</w:t>
            </w:r>
          </w:p>
        </w:tc>
        <w:tc>
          <w:tcPr>
            <w:tcW w:w="904" w:type="dxa"/>
            <w:tcBorders>
              <w:top w:val="single" w:sz="8" w:space="0" w:color="auto"/>
              <w:left w:val="nil"/>
              <w:bottom w:val="single" w:sz="8" w:space="0" w:color="auto"/>
              <w:right w:val="nil"/>
            </w:tcBorders>
            <w:shd w:val="clear" w:color="auto" w:fill="auto"/>
            <w:noWrap/>
            <w:vAlign w:val="center"/>
            <w:hideMark/>
          </w:tcPr>
          <w:p w14:paraId="70C2EC80" w14:textId="77777777" w:rsidR="001B4DB2" w:rsidRPr="007A0025" w:rsidRDefault="001B4DB2" w:rsidP="00E132D2">
            <w:pPr>
              <w:spacing w:before="0"/>
              <w:jc w:val="center"/>
              <w:rPr>
                <w:color w:val="000000"/>
                <w:sz w:val="18"/>
                <w:szCs w:val="18"/>
                <w:lang w:val="en-US" w:eastAsia="zh-CN"/>
              </w:rPr>
            </w:pPr>
            <w:r w:rsidRPr="007A0025">
              <w:rPr>
                <w:color w:val="000000"/>
                <w:sz w:val="18"/>
                <w:szCs w:val="18"/>
                <w:lang w:val="en-US" w:eastAsia="zh-CN"/>
              </w:rPr>
              <w:t>psnrU</w:t>
            </w:r>
          </w:p>
        </w:tc>
        <w:tc>
          <w:tcPr>
            <w:tcW w:w="906" w:type="dxa"/>
            <w:tcBorders>
              <w:top w:val="single" w:sz="8" w:space="0" w:color="auto"/>
              <w:left w:val="nil"/>
              <w:bottom w:val="single" w:sz="8" w:space="0" w:color="auto"/>
              <w:right w:val="single" w:sz="8" w:space="0" w:color="auto"/>
            </w:tcBorders>
            <w:shd w:val="clear" w:color="auto" w:fill="auto"/>
            <w:noWrap/>
            <w:vAlign w:val="center"/>
            <w:hideMark/>
          </w:tcPr>
          <w:p w14:paraId="00F7EA55" w14:textId="77777777" w:rsidR="001B4DB2" w:rsidRPr="007A0025" w:rsidRDefault="001B4DB2" w:rsidP="00E132D2">
            <w:pPr>
              <w:spacing w:before="0"/>
              <w:jc w:val="center"/>
              <w:rPr>
                <w:color w:val="000000"/>
                <w:sz w:val="18"/>
                <w:szCs w:val="18"/>
                <w:lang w:val="en-US" w:eastAsia="zh-CN"/>
              </w:rPr>
            </w:pPr>
            <w:r w:rsidRPr="007A0025">
              <w:rPr>
                <w:color w:val="000000"/>
                <w:sz w:val="18"/>
                <w:szCs w:val="18"/>
                <w:lang w:val="en-US" w:eastAsia="zh-CN"/>
              </w:rPr>
              <w:t>psnrV</w:t>
            </w:r>
          </w:p>
        </w:tc>
      </w:tr>
      <w:tr w:rsidR="00F67659" w:rsidRPr="007A0025" w14:paraId="01D00DDD" w14:textId="77777777" w:rsidTr="008D7959">
        <w:trPr>
          <w:trHeight w:val="255"/>
          <w:jc w:val="center"/>
        </w:trPr>
        <w:tc>
          <w:tcPr>
            <w:tcW w:w="2101" w:type="dxa"/>
            <w:tcBorders>
              <w:top w:val="single" w:sz="4" w:space="0" w:color="auto"/>
              <w:left w:val="single" w:sz="8" w:space="0" w:color="auto"/>
              <w:bottom w:val="single" w:sz="4" w:space="0" w:color="auto"/>
              <w:right w:val="nil"/>
            </w:tcBorders>
            <w:shd w:val="clear" w:color="auto" w:fill="auto"/>
            <w:noWrap/>
            <w:vAlign w:val="center"/>
            <w:hideMark/>
          </w:tcPr>
          <w:p w14:paraId="19B4667E" w14:textId="77777777" w:rsidR="001B4DB2" w:rsidRPr="007A0025" w:rsidRDefault="001B4DB2" w:rsidP="00E132D2">
            <w:pPr>
              <w:spacing w:before="0"/>
              <w:jc w:val="center"/>
              <w:rPr>
                <w:b/>
                <w:bCs/>
                <w:color w:val="000000"/>
                <w:sz w:val="18"/>
                <w:szCs w:val="18"/>
                <w:lang w:val="en-US" w:eastAsia="zh-CN"/>
              </w:rPr>
            </w:pPr>
            <w:r w:rsidRPr="007A0025">
              <w:rPr>
                <w:b/>
                <w:bCs/>
                <w:color w:val="000000"/>
                <w:sz w:val="18"/>
                <w:szCs w:val="18"/>
                <w:lang w:val="en-US" w:eastAsia="zh-CN"/>
              </w:rPr>
              <w:t>Average all</w:t>
            </w:r>
          </w:p>
        </w:tc>
        <w:tc>
          <w:tcPr>
            <w:tcW w:w="959" w:type="dxa"/>
            <w:tcBorders>
              <w:top w:val="nil"/>
              <w:left w:val="single" w:sz="8" w:space="0" w:color="auto"/>
              <w:bottom w:val="nil"/>
              <w:right w:val="nil"/>
            </w:tcBorders>
            <w:shd w:val="clear" w:color="000000" w:fill="CCFFCC"/>
            <w:noWrap/>
            <w:vAlign w:val="center"/>
            <w:hideMark/>
          </w:tcPr>
          <w:p w14:paraId="38CCBF59" w14:textId="77777777" w:rsidR="001B4DB2" w:rsidRPr="007A0025" w:rsidRDefault="001B4DB2" w:rsidP="00E132D2">
            <w:pPr>
              <w:spacing w:before="0"/>
              <w:jc w:val="center"/>
              <w:rPr>
                <w:sz w:val="18"/>
                <w:szCs w:val="18"/>
                <w:lang w:val="en-US" w:eastAsia="zh-CN"/>
              </w:rPr>
            </w:pPr>
            <w:r w:rsidRPr="007A0025">
              <w:rPr>
                <w:sz w:val="18"/>
                <w:szCs w:val="18"/>
              </w:rPr>
              <w:t>-42.47%</w:t>
            </w:r>
          </w:p>
        </w:tc>
        <w:tc>
          <w:tcPr>
            <w:tcW w:w="904" w:type="dxa"/>
            <w:tcBorders>
              <w:top w:val="nil"/>
              <w:left w:val="nil"/>
              <w:bottom w:val="nil"/>
              <w:right w:val="nil"/>
            </w:tcBorders>
            <w:shd w:val="clear" w:color="000000" w:fill="CCFFCC"/>
            <w:noWrap/>
            <w:vAlign w:val="center"/>
            <w:hideMark/>
          </w:tcPr>
          <w:p w14:paraId="21D58F6D" w14:textId="77777777" w:rsidR="001B4DB2" w:rsidRPr="007A0025" w:rsidRDefault="001B4DB2" w:rsidP="00E132D2">
            <w:pPr>
              <w:spacing w:before="0"/>
              <w:jc w:val="center"/>
              <w:rPr>
                <w:sz w:val="18"/>
                <w:szCs w:val="18"/>
                <w:lang w:val="en-US" w:eastAsia="zh-CN"/>
              </w:rPr>
            </w:pPr>
            <w:r w:rsidRPr="007A0025">
              <w:rPr>
                <w:sz w:val="18"/>
                <w:szCs w:val="18"/>
              </w:rPr>
              <w:t>-30.31%</w:t>
            </w:r>
          </w:p>
        </w:tc>
        <w:tc>
          <w:tcPr>
            <w:tcW w:w="995" w:type="dxa"/>
            <w:tcBorders>
              <w:top w:val="nil"/>
              <w:left w:val="single" w:sz="4" w:space="0" w:color="auto"/>
              <w:bottom w:val="nil"/>
              <w:right w:val="nil"/>
            </w:tcBorders>
            <w:shd w:val="clear" w:color="000000" w:fill="CCFFCC"/>
            <w:noWrap/>
            <w:vAlign w:val="center"/>
            <w:hideMark/>
          </w:tcPr>
          <w:p w14:paraId="18EC1720" w14:textId="77777777" w:rsidR="001B4DB2" w:rsidRPr="007A0025" w:rsidRDefault="001B4DB2" w:rsidP="00E132D2">
            <w:pPr>
              <w:spacing w:before="0"/>
              <w:jc w:val="center"/>
              <w:rPr>
                <w:sz w:val="18"/>
                <w:szCs w:val="18"/>
                <w:lang w:val="en-US" w:eastAsia="zh-CN"/>
              </w:rPr>
            </w:pPr>
            <w:r w:rsidRPr="007A0025">
              <w:rPr>
                <w:sz w:val="18"/>
                <w:szCs w:val="18"/>
              </w:rPr>
              <w:t>-23.65%</w:t>
            </w:r>
          </w:p>
        </w:tc>
        <w:tc>
          <w:tcPr>
            <w:tcW w:w="929" w:type="dxa"/>
            <w:tcBorders>
              <w:top w:val="nil"/>
              <w:left w:val="nil"/>
              <w:bottom w:val="nil"/>
              <w:right w:val="nil"/>
            </w:tcBorders>
            <w:shd w:val="clear" w:color="000000" w:fill="CCFFCC"/>
            <w:noWrap/>
            <w:vAlign w:val="center"/>
            <w:hideMark/>
          </w:tcPr>
          <w:p w14:paraId="343FE7E3" w14:textId="77777777" w:rsidR="001B4DB2" w:rsidRPr="007A0025" w:rsidRDefault="001B4DB2" w:rsidP="00E132D2">
            <w:pPr>
              <w:spacing w:before="0"/>
              <w:jc w:val="center"/>
              <w:rPr>
                <w:sz w:val="18"/>
                <w:szCs w:val="18"/>
                <w:lang w:val="en-US" w:eastAsia="zh-CN"/>
              </w:rPr>
            </w:pPr>
            <w:r w:rsidRPr="007A0025">
              <w:rPr>
                <w:sz w:val="18"/>
                <w:szCs w:val="18"/>
              </w:rPr>
              <w:t>-54.07%</w:t>
            </w:r>
          </w:p>
        </w:tc>
        <w:tc>
          <w:tcPr>
            <w:tcW w:w="970" w:type="dxa"/>
            <w:tcBorders>
              <w:top w:val="nil"/>
              <w:left w:val="nil"/>
              <w:bottom w:val="nil"/>
              <w:right w:val="single" w:sz="4" w:space="0" w:color="auto"/>
            </w:tcBorders>
            <w:shd w:val="clear" w:color="000000" w:fill="CCFFCC"/>
            <w:noWrap/>
            <w:vAlign w:val="center"/>
            <w:hideMark/>
          </w:tcPr>
          <w:p w14:paraId="12AFD153" w14:textId="77777777" w:rsidR="001B4DB2" w:rsidRPr="007A0025" w:rsidRDefault="001B4DB2" w:rsidP="00E132D2">
            <w:pPr>
              <w:spacing w:before="0"/>
              <w:jc w:val="center"/>
              <w:rPr>
                <w:sz w:val="18"/>
                <w:szCs w:val="18"/>
                <w:lang w:val="en-US" w:eastAsia="zh-CN"/>
              </w:rPr>
            </w:pPr>
            <w:r w:rsidRPr="007A0025">
              <w:rPr>
                <w:sz w:val="18"/>
                <w:szCs w:val="18"/>
              </w:rPr>
              <w:t>-52.45%</w:t>
            </w:r>
          </w:p>
        </w:tc>
        <w:tc>
          <w:tcPr>
            <w:tcW w:w="995" w:type="dxa"/>
            <w:tcBorders>
              <w:top w:val="nil"/>
              <w:left w:val="nil"/>
              <w:bottom w:val="nil"/>
              <w:right w:val="nil"/>
            </w:tcBorders>
            <w:shd w:val="clear" w:color="000000" w:fill="CCFFCC"/>
            <w:noWrap/>
            <w:vAlign w:val="center"/>
            <w:hideMark/>
          </w:tcPr>
          <w:p w14:paraId="7DFE192B" w14:textId="77777777" w:rsidR="001B4DB2" w:rsidRPr="007A0025" w:rsidRDefault="001B4DB2" w:rsidP="00E132D2">
            <w:pPr>
              <w:spacing w:before="0"/>
              <w:jc w:val="center"/>
              <w:rPr>
                <w:sz w:val="18"/>
                <w:szCs w:val="18"/>
                <w:lang w:val="en-US" w:eastAsia="zh-CN"/>
              </w:rPr>
            </w:pPr>
            <w:r w:rsidRPr="007A0025">
              <w:rPr>
                <w:sz w:val="18"/>
                <w:szCs w:val="18"/>
              </w:rPr>
              <w:t>-18.16%</w:t>
            </w:r>
          </w:p>
        </w:tc>
        <w:tc>
          <w:tcPr>
            <w:tcW w:w="904" w:type="dxa"/>
            <w:tcBorders>
              <w:top w:val="nil"/>
              <w:left w:val="nil"/>
              <w:bottom w:val="nil"/>
              <w:right w:val="nil"/>
            </w:tcBorders>
            <w:shd w:val="clear" w:color="000000" w:fill="CCFFCC"/>
            <w:noWrap/>
            <w:vAlign w:val="center"/>
            <w:hideMark/>
          </w:tcPr>
          <w:p w14:paraId="1818736B" w14:textId="77777777" w:rsidR="001B4DB2" w:rsidRPr="007A0025" w:rsidRDefault="001B4DB2" w:rsidP="00E132D2">
            <w:pPr>
              <w:spacing w:before="0"/>
              <w:jc w:val="center"/>
              <w:rPr>
                <w:sz w:val="18"/>
                <w:szCs w:val="18"/>
                <w:lang w:val="en-US" w:eastAsia="zh-CN"/>
              </w:rPr>
            </w:pPr>
            <w:r w:rsidRPr="007A0025">
              <w:rPr>
                <w:sz w:val="18"/>
                <w:szCs w:val="18"/>
              </w:rPr>
              <w:t>-49.24%</w:t>
            </w:r>
          </w:p>
        </w:tc>
        <w:tc>
          <w:tcPr>
            <w:tcW w:w="906" w:type="dxa"/>
            <w:tcBorders>
              <w:top w:val="nil"/>
              <w:left w:val="nil"/>
              <w:bottom w:val="nil"/>
              <w:right w:val="single" w:sz="8" w:space="0" w:color="auto"/>
            </w:tcBorders>
            <w:shd w:val="clear" w:color="000000" w:fill="CCFFCC"/>
            <w:noWrap/>
            <w:vAlign w:val="center"/>
            <w:hideMark/>
          </w:tcPr>
          <w:p w14:paraId="7D109FD1" w14:textId="77777777" w:rsidR="001B4DB2" w:rsidRPr="007A0025" w:rsidRDefault="001B4DB2" w:rsidP="00E132D2">
            <w:pPr>
              <w:spacing w:before="0"/>
              <w:jc w:val="center"/>
              <w:rPr>
                <w:sz w:val="18"/>
                <w:szCs w:val="18"/>
                <w:lang w:val="en-US" w:eastAsia="zh-CN"/>
              </w:rPr>
            </w:pPr>
            <w:r w:rsidRPr="007A0025">
              <w:rPr>
                <w:sz w:val="18"/>
                <w:szCs w:val="18"/>
              </w:rPr>
              <w:t>-47.78%</w:t>
            </w:r>
          </w:p>
        </w:tc>
      </w:tr>
      <w:tr w:rsidR="00B47809" w:rsidRPr="007A0025" w14:paraId="3064163A" w14:textId="77777777" w:rsidTr="00E132D2">
        <w:trPr>
          <w:trHeight w:val="255"/>
          <w:jc w:val="center"/>
        </w:trPr>
        <w:tc>
          <w:tcPr>
            <w:tcW w:w="2101" w:type="dxa"/>
            <w:tcBorders>
              <w:top w:val="single" w:sz="8" w:space="0" w:color="auto"/>
              <w:left w:val="single" w:sz="8" w:space="0" w:color="auto"/>
              <w:bottom w:val="nil"/>
              <w:right w:val="nil"/>
            </w:tcBorders>
            <w:shd w:val="clear" w:color="auto" w:fill="auto"/>
            <w:noWrap/>
            <w:vAlign w:val="center"/>
          </w:tcPr>
          <w:p w14:paraId="71A728C2" w14:textId="77777777" w:rsidR="00B47809" w:rsidRPr="007A0025" w:rsidRDefault="00B47809" w:rsidP="00E132D2">
            <w:pPr>
              <w:spacing w:before="0"/>
              <w:jc w:val="center"/>
              <w:rPr>
                <w:b/>
                <w:bCs/>
                <w:color w:val="000000"/>
                <w:sz w:val="18"/>
                <w:szCs w:val="18"/>
                <w:lang w:val="en-US" w:eastAsia="zh-CN"/>
              </w:rPr>
            </w:pPr>
            <w:r>
              <w:rPr>
                <w:b/>
                <w:bCs/>
                <w:color w:val="000000"/>
                <w:sz w:val="18"/>
                <w:szCs w:val="18"/>
                <w:lang w:val="en-US" w:eastAsia="zh-CN"/>
              </w:rPr>
              <w:t>Enc Time[%]</w:t>
            </w:r>
          </w:p>
        </w:tc>
        <w:tc>
          <w:tcPr>
            <w:tcW w:w="7561" w:type="dxa"/>
            <w:gridSpan w:val="8"/>
            <w:tcBorders>
              <w:top w:val="single" w:sz="8" w:space="0" w:color="auto"/>
              <w:left w:val="single" w:sz="8" w:space="0" w:color="auto"/>
              <w:bottom w:val="nil"/>
              <w:right w:val="single" w:sz="8" w:space="0" w:color="auto"/>
            </w:tcBorders>
            <w:shd w:val="clear" w:color="auto" w:fill="auto"/>
            <w:noWrap/>
          </w:tcPr>
          <w:p w14:paraId="34D37CB6" w14:textId="7BFBB264" w:rsidR="00B47809" w:rsidRPr="007A0025" w:rsidRDefault="00B47809" w:rsidP="00E132D2">
            <w:pPr>
              <w:spacing w:before="0"/>
              <w:jc w:val="center"/>
              <w:rPr>
                <w:sz w:val="18"/>
                <w:szCs w:val="18"/>
              </w:rPr>
            </w:pPr>
            <w:r>
              <w:rPr>
                <w:sz w:val="18"/>
                <w:szCs w:val="18"/>
              </w:rPr>
              <w:t>1462%</w:t>
            </w:r>
          </w:p>
        </w:tc>
      </w:tr>
      <w:tr w:rsidR="00B47809" w:rsidRPr="007A0025" w14:paraId="04F5A496" w14:textId="77777777" w:rsidTr="00E132D2">
        <w:trPr>
          <w:trHeight w:val="255"/>
          <w:jc w:val="center"/>
        </w:trPr>
        <w:tc>
          <w:tcPr>
            <w:tcW w:w="2101" w:type="dxa"/>
            <w:tcBorders>
              <w:top w:val="nil"/>
              <w:left w:val="single" w:sz="8" w:space="0" w:color="auto"/>
              <w:bottom w:val="single" w:sz="8" w:space="0" w:color="auto"/>
              <w:right w:val="nil"/>
            </w:tcBorders>
            <w:shd w:val="clear" w:color="auto" w:fill="auto"/>
            <w:noWrap/>
            <w:vAlign w:val="center"/>
          </w:tcPr>
          <w:p w14:paraId="0AB58D2F" w14:textId="77777777" w:rsidR="00B47809" w:rsidRPr="007A0025" w:rsidRDefault="00B47809" w:rsidP="00E132D2">
            <w:pPr>
              <w:spacing w:before="0"/>
              <w:jc w:val="center"/>
              <w:rPr>
                <w:b/>
                <w:bCs/>
                <w:color w:val="000000"/>
                <w:sz w:val="18"/>
                <w:szCs w:val="18"/>
                <w:lang w:val="en-US" w:eastAsia="zh-CN"/>
              </w:rPr>
            </w:pPr>
            <w:r>
              <w:rPr>
                <w:b/>
                <w:bCs/>
                <w:color w:val="000000"/>
                <w:sz w:val="18"/>
                <w:szCs w:val="18"/>
                <w:lang w:val="en-US" w:eastAsia="zh-CN"/>
              </w:rPr>
              <w:t>Dec Time[%]</w:t>
            </w:r>
          </w:p>
        </w:tc>
        <w:tc>
          <w:tcPr>
            <w:tcW w:w="7561" w:type="dxa"/>
            <w:gridSpan w:val="8"/>
            <w:tcBorders>
              <w:top w:val="nil"/>
              <w:left w:val="single" w:sz="8" w:space="0" w:color="auto"/>
              <w:bottom w:val="single" w:sz="8" w:space="0" w:color="auto"/>
              <w:right w:val="single" w:sz="8" w:space="0" w:color="auto"/>
            </w:tcBorders>
            <w:shd w:val="clear" w:color="auto" w:fill="auto"/>
            <w:noWrap/>
          </w:tcPr>
          <w:p w14:paraId="71F5FCF1" w14:textId="5BA434A5" w:rsidR="00B47809" w:rsidRPr="007A0025" w:rsidRDefault="008D7959" w:rsidP="00E132D2">
            <w:pPr>
              <w:spacing w:before="0"/>
              <w:jc w:val="center"/>
              <w:rPr>
                <w:sz w:val="18"/>
                <w:szCs w:val="18"/>
              </w:rPr>
            </w:pPr>
            <w:r>
              <w:rPr>
                <w:sz w:val="18"/>
                <w:szCs w:val="18"/>
              </w:rPr>
              <w:t>292%</w:t>
            </w:r>
          </w:p>
        </w:tc>
      </w:tr>
    </w:tbl>
    <w:p w14:paraId="05AF5B68" w14:textId="45783FD3" w:rsidR="00BF7D94" w:rsidRPr="00421CEB" w:rsidRDefault="00B95ECE" w:rsidP="00AC428F">
      <w:pPr>
        <w:pStyle w:val="Heading2"/>
      </w:pPr>
      <w:bookmarkStart w:id="280" w:name="_Toc510446729"/>
      <w:r w:rsidRPr="00421CEB">
        <w:lastRenderedPageBreak/>
        <w:t>HDR: Constraint set 1 configuration relative to JEM anchor</w:t>
      </w:r>
      <w:bookmarkEnd w:id="280"/>
    </w:p>
    <w:p w14:paraId="335262F9" w14:textId="77777777" w:rsidR="00BF7D94" w:rsidRDefault="00BF7D94" w:rsidP="00AC428F">
      <w:pPr>
        <w:pStyle w:val="Heading3"/>
      </w:pPr>
      <w:bookmarkStart w:id="281" w:name="_Ref510087287"/>
      <w:bookmarkStart w:id="282" w:name="_Toc510446730"/>
      <w:r w:rsidRPr="00421CEB">
        <w:t>Class HDR-A</w:t>
      </w:r>
      <w:bookmarkEnd w:id="281"/>
      <w:bookmarkEnd w:id="282"/>
    </w:p>
    <w:p w14:paraId="7CD90A57" w14:textId="4040E485" w:rsidR="00A32B48" w:rsidRPr="00F72EAC" w:rsidRDefault="00A32B48" w:rsidP="00884B1F">
      <w:pPr>
        <w:keepNext/>
        <w:spacing w:after="120"/>
        <w:jc w:val="center"/>
      </w:pPr>
      <w:r w:rsidRPr="001E11F3">
        <w:rPr>
          <w:szCs w:val="22"/>
        </w:rPr>
        <w:t xml:space="preserve">Table </w:t>
      </w:r>
      <w:r w:rsidRPr="001E11F3">
        <w:rPr>
          <w:i/>
          <w:szCs w:val="22"/>
        </w:rPr>
        <w:fldChar w:fldCharType="begin"/>
      </w:r>
      <w:r w:rsidRPr="001E11F3">
        <w:rPr>
          <w:szCs w:val="22"/>
        </w:rPr>
        <w:instrText xml:space="preserve"> SEQ Table \* ARABIC </w:instrText>
      </w:r>
      <w:r w:rsidRPr="001E11F3">
        <w:rPr>
          <w:i/>
          <w:szCs w:val="22"/>
        </w:rPr>
        <w:fldChar w:fldCharType="separate"/>
      </w:r>
      <w:r w:rsidR="00772B6F">
        <w:rPr>
          <w:noProof/>
          <w:szCs w:val="22"/>
        </w:rPr>
        <w:t>12</w:t>
      </w:r>
      <w:r w:rsidRPr="001E11F3">
        <w:rPr>
          <w:i/>
          <w:noProof/>
          <w:szCs w:val="22"/>
        </w:rPr>
        <w:fldChar w:fldCharType="end"/>
      </w:r>
      <w:r w:rsidRPr="001E11F3">
        <w:rPr>
          <w:szCs w:val="22"/>
        </w:rPr>
        <w:t xml:space="preserve">. </w:t>
      </w:r>
      <w:r>
        <w:t xml:space="preserve">Comparison of the response with the </w:t>
      </w:r>
      <w:r>
        <w:rPr>
          <w:lang w:eastAsia="ko-KR"/>
        </w:rPr>
        <w:t>JEM anchor</w:t>
      </w:r>
      <w:r>
        <w:t xml:space="preserve"> under the HDR-A constraint set 1 </w:t>
      </w:r>
    </w:p>
    <w:tbl>
      <w:tblPr>
        <w:tblW w:w="9182" w:type="dxa"/>
        <w:jc w:val="center"/>
        <w:tblLook w:val="04A0" w:firstRow="1" w:lastRow="0" w:firstColumn="1" w:lastColumn="0" w:noHBand="0" w:noVBand="1"/>
      </w:tblPr>
      <w:tblGrid>
        <w:gridCol w:w="2280"/>
        <w:gridCol w:w="807"/>
        <w:gridCol w:w="835"/>
        <w:gridCol w:w="918"/>
        <w:gridCol w:w="858"/>
        <w:gridCol w:w="895"/>
        <w:gridCol w:w="918"/>
        <w:gridCol w:w="835"/>
        <w:gridCol w:w="836"/>
      </w:tblGrid>
      <w:tr w:rsidR="007A0025" w:rsidRPr="007A0025" w14:paraId="70CB3396" w14:textId="77777777" w:rsidTr="00E132D2">
        <w:trPr>
          <w:trHeight w:val="255"/>
          <w:jc w:val="center"/>
        </w:trPr>
        <w:tc>
          <w:tcPr>
            <w:tcW w:w="2280" w:type="dxa"/>
            <w:tcBorders>
              <w:top w:val="nil"/>
              <w:left w:val="nil"/>
              <w:bottom w:val="nil"/>
              <w:right w:val="nil"/>
            </w:tcBorders>
            <w:shd w:val="clear" w:color="auto" w:fill="auto"/>
            <w:noWrap/>
            <w:vAlign w:val="center"/>
            <w:hideMark/>
          </w:tcPr>
          <w:p w14:paraId="4AF77EB3" w14:textId="77777777" w:rsidR="007A0025" w:rsidRPr="007A0025" w:rsidRDefault="007A0025" w:rsidP="00884B1F">
            <w:pPr>
              <w:keepNext/>
              <w:spacing w:before="0"/>
              <w:rPr>
                <w:sz w:val="18"/>
                <w:szCs w:val="18"/>
                <w:lang w:val="en-US" w:eastAsia="zh-CN"/>
              </w:rPr>
            </w:pPr>
          </w:p>
        </w:tc>
        <w:tc>
          <w:tcPr>
            <w:tcW w:w="6902" w:type="dxa"/>
            <w:gridSpan w:val="8"/>
            <w:tcBorders>
              <w:top w:val="single" w:sz="8" w:space="0" w:color="auto"/>
              <w:left w:val="single" w:sz="8" w:space="0" w:color="auto"/>
              <w:bottom w:val="nil"/>
              <w:right w:val="single" w:sz="8" w:space="0" w:color="000000"/>
            </w:tcBorders>
            <w:shd w:val="clear" w:color="auto" w:fill="auto"/>
            <w:noWrap/>
            <w:vAlign w:val="center"/>
            <w:hideMark/>
          </w:tcPr>
          <w:p w14:paraId="13C467B4" w14:textId="77777777" w:rsidR="007A0025" w:rsidRPr="007A0025" w:rsidRDefault="007A0025" w:rsidP="00884B1F">
            <w:pPr>
              <w:keepNext/>
              <w:spacing w:before="0"/>
              <w:jc w:val="center"/>
              <w:rPr>
                <w:b/>
                <w:bCs/>
                <w:color w:val="000000"/>
                <w:sz w:val="18"/>
                <w:szCs w:val="18"/>
                <w:lang w:val="en-US" w:eastAsia="zh-CN"/>
              </w:rPr>
            </w:pPr>
            <w:r w:rsidRPr="007A0025">
              <w:rPr>
                <w:b/>
                <w:bCs/>
                <w:color w:val="000000"/>
                <w:sz w:val="18"/>
                <w:szCs w:val="18"/>
                <w:lang w:val="en-US" w:eastAsia="zh-CN"/>
              </w:rPr>
              <w:t>BD-rate</w:t>
            </w:r>
          </w:p>
        </w:tc>
      </w:tr>
      <w:tr w:rsidR="007A0025" w:rsidRPr="007A0025" w14:paraId="6D9E7329" w14:textId="77777777" w:rsidTr="00E132D2">
        <w:trPr>
          <w:trHeight w:val="255"/>
          <w:jc w:val="center"/>
        </w:trPr>
        <w:tc>
          <w:tcPr>
            <w:tcW w:w="2280" w:type="dxa"/>
            <w:tcBorders>
              <w:top w:val="nil"/>
              <w:left w:val="nil"/>
              <w:bottom w:val="nil"/>
              <w:right w:val="nil"/>
            </w:tcBorders>
            <w:shd w:val="clear" w:color="auto" w:fill="auto"/>
            <w:noWrap/>
            <w:vAlign w:val="center"/>
            <w:hideMark/>
          </w:tcPr>
          <w:p w14:paraId="3E870178" w14:textId="77777777" w:rsidR="007A0025" w:rsidRPr="007A0025" w:rsidRDefault="007A0025" w:rsidP="00884B1F">
            <w:pPr>
              <w:keepNext/>
              <w:spacing w:before="0"/>
              <w:jc w:val="center"/>
              <w:rPr>
                <w:b/>
                <w:bCs/>
                <w:color w:val="000000"/>
                <w:sz w:val="18"/>
                <w:szCs w:val="18"/>
                <w:lang w:val="en-US" w:eastAsia="zh-CN"/>
              </w:rPr>
            </w:pPr>
          </w:p>
        </w:tc>
        <w:tc>
          <w:tcPr>
            <w:tcW w:w="807" w:type="dxa"/>
            <w:tcBorders>
              <w:top w:val="single" w:sz="8" w:space="0" w:color="auto"/>
              <w:left w:val="single" w:sz="8" w:space="0" w:color="auto"/>
              <w:bottom w:val="single" w:sz="8" w:space="0" w:color="auto"/>
              <w:right w:val="nil"/>
            </w:tcBorders>
            <w:shd w:val="clear" w:color="auto" w:fill="auto"/>
            <w:noWrap/>
            <w:vAlign w:val="center"/>
            <w:hideMark/>
          </w:tcPr>
          <w:p w14:paraId="5C503BB9" w14:textId="77777777" w:rsidR="007A0025" w:rsidRPr="007A0025" w:rsidRDefault="007A0025" w:rsidP="00884B1F">
            <w:pPr>
              <w:keepNext/>
              <w:spacing w:before="0"/>
              <w:jc w:val="center"/>
              <w:rPr>
                <w:color w:val="000000"/>
                <w:sz w:val="18"/>
                <w:szCs w:val="18"/>
                <w:lang w:val="en-US" w:eastAsia="zh-CN"/>
              </w:rPr>
            </w:pPr>
            <w:r w:rsidRPr="007A0025">
              <w:rPr>
                <w:color w:val="000000"/>
                <w:sz w:val="18"/>
                <w:szCs w:val="18"/>
                <w:lang w:val="en-US" w:eastAsia="zh-CN"/>
              </w:rPr>
              <w:t>DE100</w:t>
            </w:r>
          </w:p>
        </w:tc>
        <w:tc>
          <w:tcPr>
            <w:tcW w:w="835" w:type="dxa"/>
            <w:tcBorders>
              <w:top w:val="single" w:sz="8" w:space="0" w:color="auto"/>
              <w:left w:val="nil"/>
              <w:bottom w:val="single" w:sz="8" w:space="0" w:color="auto"/>
              <w:right w:val="nil"/>
            </w:tcBorders>
            <w:shd w:val="clear" w:color="auto" w:fill="auto"/>
            <w:noWrap/>
            <w:vAlign w:val="center"/>
            <w:hideMark/>
          </w:tcPr>
          <w:p w14:paraId="0D100DF7" w14:textId="77777777" w:rsidR="007A0025" w:rsidRPr="007A0025" w:rsidRDefault="007A0025" w:rsidP="00884B1F">
            <w:pPr>
              <w:keepNext/>
              <w:spacing w:before="0"/>
              <w:jc w:val="center"/>
              <w:rPr>
                <w:color w:val="000000"/>
                <w:sz w:val="18"/>
                <w:szCs w:val="18"/>
                <w:lang w:val="en-US" w:eastAsia="zh-CN"/>
              </w:rPr>
            </w:pPr>
            <w:r w:rsidRPr="007A0025">
              <w:rPr>
                <w:color w:val="000000"/>
                <w:sz w:val="18"/>
                <w:szCs w:val="18"/>
                <w:lang w:val="en-US" w:eastAsia="zh-CN"/>
              </w:rPr>
              <w:t>L100</w:t>
            </w:r>
          </w:p>
        </w:tc>
        <w:tc>
          <w:tcPr>
            <w:tcW w:w="918" w:type="dxa"/>
            <w:tcBorders>
              <w:top w:val="single" w:sz="8" w:space="0" w:color="auto"/>
              <w:left w:val="single" w:sz="4" w:space="0" w:color="auto"/>
              <w:bottom w:val="single" w:sz="8" w:space="0" w:color="auto"/>
              <w:right w:val="nil"/>
            </w:tcBorders>
            <w:shd w:val="clear" w:color="auto" w:fill="auto"/>
            <w:noWrap/>
            <w:vAlign w:val="center"/>
            <w:hideMark/>
          </w:tcPr>
          <w:p w14:paraId="3BF46378" w14:textId="77777777" w:rsidR="007A0025" w:rsidRPr="007A0025" w:rsidRDefault="007A0025" w:rsidP="00884B1F">
            <w:pPr>
              <w:keepNext/>
              <w:spacing w:before="0"/>
              <w:jc w:val="center"/>
              <w:rPr>
                <w:color w:val="000000"/>
                <w:sz w:val="18"/>
                <w:szCs w:val="18"/>
                <w:lang w:val="en-US" w:eastAsia="zh-CN"/>
              </w:rPr>
            </w:pPr>
            <w:r w:rsidRPr="007A0025">
              <w:rPr>
                <w:color w:val="000000"/>
                <w:sz w:val="18"/>
                <w:szCs w:val="18"/>
                <w:lang w:val="en-US" w:eastAsia="zh-CN"/>
              </w:rPr>
              <w:t>wPsnrY</w:t>
            </w:r>
          </w:p>
        </w:tc>
        <w:tc>
          <w:tcPr>
            <w:tcW w:w="858" w:type="dxa"/>
            <w:tcBorders>
              <w:top w:val="single" w:sz="8" w:space="0" w:color="auto"/>
              <w:left w:val="nil"/>
              <w:bottom w:val="single" w:sz="8" w:space="0" w:color="auto"/>
              <w:right w:val="nil"/>
            </w:tcBorders>
            <w:shd w:val="clear" w:color="auto" w:fill="auto"/>
            <w:noWrap/>
            <w:vAlign w:val="center"/>
            <w:hideMark/>
          </w:tcPr>
          <w:p w14:paraId="2998C8EA" w14:textId="77777777" w:rsidR="007A0025" w:rsidRPr="007A0025" w:rsidRDefault="007A0025" w:rsidP="00884B1F">
            <w:pPr>
              <w:keepNext/>
              <w:spacing w:before="0"/>
              <w:jc w:val="center"/>
              <w:rPr>
                <w:color w:val="000000"/>
                <w:sz w:val="18"/>
                <w:szCs w:val="18"/>
                <w:lang w:val="en-US" w:eastAsia="zh-CN"/>
              </w:rPr>
            </w:pPr>
            <w:r w:rsidRPr="007A0025">
              <w:rPr>
                <w:color w:val="000000"/>
                <w:sz w:val="18"/>
                <w:szCs w:val="18"/>
                <w:lang w:val="en-US" w:eastAsia="zh-CN"/>
              </w:rPr>
              <w:t>wPsnrU</w:t>
            </w:r>
          </w:p>
        </w:tc>
        <w:tc>
          <w:tcPr>
            <w:tcW w:w="895" w:type="dxa"/>
            <w:tcBorders>
              <w:top w:val="single" w:sz="8" w:space="0" w:color="auto"/>
              <w:left w:val="nil"/>
              <w:bottom w:val="single" w:sz="8" w:space="0" w:color="auto"/>
              <w:right w:val="single" w:sz="4" w:space="0" w:color="auto"/>
            </w:tcBorders>
            <w:shd w:val="clear" w:color="auto" w:fill="auto"/>
            <w:noWrap/>
            <w:vAlign w:val="center"/>
            <w:hideMark/>
          </w:tcPr>
          <w:p w14:paraId="65607613" w14:textId="77777777" w:rsidR="007A0025" w:rsidRPr="007A0025" w:rsidRDefault="007A0025" w:rsidP="00884B1F">
            <w:pPr>
              <w:keepNext/>
              <w:spacing w:before="0"/>
              <w:jc w:val="center"/>
              <w:rPr>
                <w:color w:val="000000"/>
                <w:sz w:val="18"/>
                <w:szCs w:val="18"/>
                <w:lang w:val="en-US" w:eastAsia="zh-CN"/>
              </w:rPr>
            </w:pPr>
            <w:r w:rsidRPr="007A0025">
              <w:rPr>
                <w:color w:val="000000"/>
                <w:sz w:val="18"/>
                <w:szCs w:val="18"/>
                <w:lang w:val="en-US" w:eastAsia="zh-CN"/>
              </w:rPr>
              <w:t>wPsnrV</w:t>
            </w:r>
          </w:p>
        </w:tc>
        <w:tc>
          <w:tcPr>
            <w:tcW w:w="918" w:type="dxa"/>
            <w:tcBorders>
              <w:top w:val="single" w:sz="8" w:space="0" w:color="auto"/>
              <w:left w:val="nil"/>
              <w:bottom w:val="single" w:sz="8" w:space="0" w:color="auto"/>
              <w:right w:val="nil"/>
            </w:tcBorders>
            <w:shd w:val="clear" w:color="auto" w:fill="auto"/>
            <w:noWrap/>
            <w:vAlign w:val="center"/>
            <w:hideMark/>
          </w:tcPr>
          <w:p w14:paraId="409E922A" w14:textId="77777777" w:rsidR="007A0025" w:rsidRPr="007A0025" w:rsidRDefault="007A0025" w:rsidP="00884B1F">
            <w:pPr>
              <w:keepNext/>
              <w:spacing w:before="0"/>
              <w:jc w:val="center"/>
              <w:rPr>
                <w:color w:val="000000"/>
                <w:sz w:val="18"/>
                <w:szCs w:val="18"/>
                <w:lang w:val="en-US" w:eastAsia="zh-CN"/>
              </w:rPr>
            </w:pPr>
            <w:r w:rsidRPr="007A0025">
              <w:rPr>
                <w:color w:val="000000"/>
                <w:sz w:val="18"/>
                <w:szCs w:val="18"/>
                <w:lang w:val="en-US" w:eastAsia="zh-CN"/>
              </w:rPr>
              <w:t>psnrY</w:t>
            </w:r>
          </w:p>
        </w:tc>
        <w:tc>
          <w:tcPr>
            <w:tcW w:w="835" w:type="dxa"/>
            <w:tcBorders>
              <w:top w:val="single" w:sz="8" w:space="0" w:color="auto"/>
              <w:left w:val="nil"/>
              <w:bottom w:val="single" w:sz="8" w:space="0" w:color="auto"/>
              <w:right w:val="nil"/>
            </w:tcBorders>
            <w:shd w:val="clear" w:color="auto" w:fill="auto"/>
            <w:noWrap/>
            <w:vAlign w:val="center"/>
            <w:hideMark/>
          </w:tcPr>
          <w:p w14:paraId="1E5A383E" w14:textId="77777777" w:rsidR="007A0025" w:rsidRPr="007A0025" w:rsidRDefault="007A0025" w:rsidP="00884B1F">
            <w:pPr>
              <w:keepNext/>
              <w:spacing w:before="0"/>
              <w:jc w:val="center"/>
              <w:rPr>
                <w:color w:val="000000"/>
                <w:sz w:val="18"/>
                <w:szCs w:val="18"/>
                <w:lang w:val="en-US" w:eastAsia="zh-CN"/>
              </w:rPr>
            </w:pPr>
            <w:r w:rsidRPr="007A0025">
              <w:rPr>
                <w:color w:val="000000"/>
                <w:sz w:val="18"/>
                <w:szCs w:val="18"/>
                <w:lang w:val="en-US" w:eastAsia="zh-CN"/>
              </w:rPr>
              <w:t>psnrU</w:t>
            </w:r>
          </w:p>
        </w:tc>
        <w:tc>
          <w:tcPr>
            <w:tcW w:w="836" w:type="dxa"/>
            <w:tcBorders>
              <w:top w:val="single" w:sz="8" w:space="0" w:color="auto"/>
              <w:left w:val="nil"/>
              <w:bottom w:val="single" w:sz="8" w:space="0" w:color="auto"/>
              <w:right w:val="single" w:sz="8" w:space="0" w:color="auto"/>
            </w:tcBorders>
            <w:shd w:val="clear" w:color="auto" w:fill="auto"/>
            <w:noWrap/>
            <w:vAlign w:val="center"/>
            <w:hideMark/>
          </w:tcPr>
          <w:p w14:paraId="062C53FB" w14:textId="77777777" w:rsidR="007A0025" w:rsidRPr="007A0025" w:rsidRDefault="007A0025" w:rsidP="00884B1F">
            <w:pPr>
              <w:keepNext/>
              <w:spacing w:before="0"/>
              <w:jc w:val="center"/>
              <w:rPr>
                <w:color w:val="000000"/>
                <w:sz w:val="18"/>
                <w:szCs w:val="18"/>
                <w:lang w:val="en-US" w:eastAsia="zh-CN"/>
              </w:rPr>
            </w:pPr>
            <w:r w:rsidRPr="007A0025">
              <w:rPr>
                <w:color w:val="000000"/>
                <w:sz w:val="18"/>
                <w:szCs w:val="18"/>
                <w:lang w:val="en-US" w:eastAsia="zh-CN"/>
              </w:rPr>
              <w:t>psnrV</w:t>
            </w:r>
          </w:p>
        </w:tc>
      </w:tr>
      <w:tr w:rsidR="007A0025" w:rsidRPr="007A0025" w14:paraId="6550664D" w14:textId="77777777" w:rsidTr="00E132D2">
        <w:trPr>
          <w:trHeight w:val="255"/>
          <w:jc w:val="center"/>
        </w:trPr>
        <w:tc>
          <w:tcPr>
            <w:tcW w:w="2280" w:type="dxa"/>
            <w:tcBorders>
              <w:top w:val="single" w:sz="8" w:space="0" w:color="auto"/>
              <w:left w:val="single" w:sz="8" w:space="0" w:color="auto"/>
              <w:bottom w:val="nil"/>
              <w:right w:val="nil"/>
            </w:tcBorders>
            <w:shd w:val="clear" w:color="auto" w:fill="auto"/>
            <w:noWrap/>
            <w:vAlign w:val="center"/>
            <w:hideMark/>
          </w:tcPr>
          <w:p w14:paraId="72B4E7D3" w14:textId="77777777" w:rsidR="007A0025" w:rsidRPr="007A0025" w:rsidRDefault="007A0025" w:rsidP="00884B1F">
            <w:pPr>
              <w:keepNext/>
              <w:spacing w:before="0"/>
              <w:jc w:val="center"/>
              <w:rPr>
                <w:color w:val="000000"/>
                <w:sz w:val="18"/>
                <w:szCs w:val="18"/>
                <w:lang w:val="en-US" w:eastAsia="zh-CN"/>
              </w:rPr>
            </w:pPr>
            <w:r w:rsidRPr="007A0025">
              <w:rPr>
                <w:color w:val="000000"/>
                <w:sz w:val="18"/>
                <w:szCs w:val="18"/>
                <w:lang w:val="en-US" w:eastAsia="zh-CN"/>
              </w:rPr>
              <w:t>DayStreet</w:t>
            </w:r>
          </w:p>
        </w:tc>
        <w:tc>
          <w:tcPr>
            <w:tcW w:w="807" w:type="dxa"/>
            <w:tcBorders>
              <w:top w:val="single" w:sz="8" w:space="0" w:color="auto"/>
              <w:left w:val="single" w:sz="8" w:space="0" w:color="auto"/>
              <w:bottom w:val="nil"/>
              <w:right w:val="nil"/>
            </w:tcBorders>
            <w:shd w:val="clear" w:color="auto" w:fill="auto"/>
            <w:noWrap/>
            <w:vAlign w:val="center"/>
            <w:hideMark/>
          </w:tcPr>
          <w:p w14:paraId="212E7447" w14:textId="77777777" w:rsidR="007A0025" w:rsidRPr="007A0025" w:rsidRDefault="007A0025" w:rsidP="00884B1F">
            <w:pPr>
              <w:keepNext/>
              <w:spacing w:before="0"/>
              <w:jc w:val="center"/>
              <w:rPr>
                <w:sz w:val="18"/>
                <w:szCs w:val="18"/>
                <w:lang w:val="en-US" w:eastAsia="zh-CN"/>
              </w:rPr>
            </w:pPr>
            <w:r w:rsidRPr="007A0025">
              <w:rPr>
                <w:color w:val="000000"/>
                <w:sz w:val="18"/>
                <w:szCs w:val="18"/>
              </w:rPr>
              <w:t>-2.01%</w:t>
            </w:r>
          </w:p>
        </w:tc>
        <w:tc>
          <w:tcPr>
            <w:tcW w:w="835" w:type="dxa"/>
            <w:tcBorders>
              <w:top w:val="single" w:sz="8" w:space="0" w:color="auto"/>
              <w:left w:val="nil"/>
              <w:bottom w:val="nil"/>
              <w:right w:val="nil"/>
            </w:tcBorders>
            <w:shd w:val="clear" w:color="auto" w:fill="auto"/>
            <w:noWrap/>
            <w:vAlign w:val="center"/>
            <w:hideMark/>
          </w:tcPr>
          <w:p w14:paraId="0E2F8D8E" w14:textId="77777777" w:rsidR="007A0025" w:rsidRPr="007A0025" w:rsidRDefault="007A0025" w:rsidP="00884B1F">
            <w:pPr>
              <w:keepNext/>
              <w:spacing w:before="0"/>
              <w:jc w:val="center"/>
              <w:rPr>
                <w:sz w:val="18"/>
                <w:szCs w:val="18"/>
                <w:lang w:val="en-US" w:eastAsia="zh-CN"/>
              </w:rPr>
            </w:pPr>
            <w:r w:rsidRPr="007A0025">
              <w:rPr>
                <w:color w:val="000000"/>
                <w:sz w:val="18"/>
                <w:szCs w:val="18"/>
              </w:rPr>
              <w:t>2.91%</w:t>
            </w:r>
          </w:p>
        </w:tc>
        <w:tc>
          <w:tcPr>
            <w:tcW w:w="918" w:type="dxa"/>
            <w:tcBorders>
              <w:top w:val="single" w:sz="8" w:space="0" w:color="auto"/>
              <w:left w:val="single" w:sz="8" w:space="0" w:color="auto"/>
              <w:bottom w:val="nil"/>
              <w:right w:val="nil"/>
            </w:tcBorders>
            <w:shd w:val="clear" w:color="000000" w:fill="FFC7CE"/>
            <w:noWrap/>
            <w:vAlign w:val="center"/>
            <w:hideMark/>
          </w:tcPr>
          <w:p w14:paraId="5156382F" w14:textId="77777777" w:rsidR="007A0025" w:rsidRPr="007A0025" w:rsidRDefault="007A0025" w:rsidP="00884B1F">
            <w:pPr>
              <w:keepNext/>
              <w:spacing w:before="0"/>
              <w:jc w:val="center"/>
              <w:rPr>
                <w:sz w:val="18"/>
                <w:szCs w:val="18"/>
                <w:lang w:val="en-US" w:eastAsia="zh-CN"/>
              </w:rPr>
            </w:pPr>
            <w:r w:rsidRPr="007A0025">
              <w:rPr>
                <w:sz w:val="18"/>
                <w:szCs w:val="18"/>
              </w:rPr>
              <w:t>13.51%</w:t>
            </w:r>
          </w:p>
        </w:tc>
        <w:tc>
          <w:tcPr>
            <w:tcW w:w="858" w:type="dxa"/>
            <w:tcBorders>
              <w:top w:val="single" w:sz="8" w:space="0" w:color="auto"/>
              <w:left w:val="nil"/>
              <w:bottom w:val="nil"/>
              <w:right w:val="nil"/>
            </w:tcBorders>
            <w:shd w:val="clear" w:color="000000" w:fill="CCFFCC"/>
            <w:noWrap/>
            <w:vAlign w:val="center"/>
            <w:hideMark/>
          </w:tcPr>
          <w:p w14:paraId="73B6345E" w14:textId="77777777" w:rsidR="007A0025" w:rsidRPr="007A0025" w:rsidRDefault="007A0025" w:rsidP="00884B1F">
            <w:pPr>
              <w:keepNext/>
              <w:spacing w:before="0"/>
              <w:jc w:val="center"/>
              <w:rPr>
                <w:sz w:val="18"/>
                <w:szCs w:val="18"/>
                <w:lang w:val="en-US" w:eastAsia="zh-CN"/>
              </w:rPr>
            </w:pPr>
            <w:r w:rsidRPr="007A0025">
              <w:rPr>
                <w:sz w:val="18"/>
                <w:szCs w:val="18"/>
              </w:rPr>
              <w:t>-7.15%</w:t>
            </w:r>
          </w:p>
        </w:tc>
        <w:tc>
          <w:tcPr>
            <w:tcW w:w="895" w:type="dxa"/>
            <w:tcBorders>
              <w:top w:val="single" w:sz="8" w:space="0" w:color="auto"/>
              <w:left w:val="nil"/>
              <w:bottom w:val="nil"/>
              <w:right w:val="nil"/>
            </w:tcBorders>
            <w:shd w:val="clear" w:color="000000" w:fill="CCFFCC"/>
            <w:noWrap/>
            <w:vAlign w:val="center"/>
            <w:hideMark/>
          </w:tcPr>
          <w:p w14:paraId="3003FD6D" w14:textId="77777777" w:rsidR="007A0025" w:rsidRPr="007A0025" w:rsidRDefault="007A0025" w:rsidP="00884B1F">
            <w:pPr>
              <w:keepNext/>
              <w:spacing w:before="0"/>
              <w:jc w:val="center"/>
              <w:rPr>
                <w:sz w:val="18"/>
                <w:szCs w:val="18"/>
                <w:lang w:val="en-US" w:eastAsia="zh-CN"/>
              </w:rPr>
            </w:pPr>
            <w:r w:rsidRPr="007A0025">
              <w:rPr>
                <w:sz w:val="18"/>
                <w:szCs w:val="18"/>
              </w:rPr>
              <w:t>-8.60%</w:t>
            </w:r>
          </w:p>
        </w:tc>
        <w:tc>
          <w:tcPr>
            <w:tcW w:w="918" w:type="dxa"/>
            <w:tcBorders>
              <w:top w:val="single" w:sz="8" w:space="0" w:color="auto"/>
              <w:left w:val="single" w:sz="8" w:space="0" w:color="auto"/>
              <w:bottom w:val="nil"/>
              <w:right w:val="nil"/>
            </w:tcBorders>
            <w:shd w:val="clear" w:color="000000" w:fill="FFC7CE"/>
            <w:noWrap/>
            <w:vAlign w:val="center"/>
            <w:hideMark/>
          </w:tcPr>
          <w:p w14:paraId="241DFB11" w14:textId="77777777" w:rsidR="007A0025" w:rsidRPr="007A0025" w:rsidRDefault="007A0025" w:rsidP="00884B1F">
            <w:pPr>
              <w:keepNext/>
              <w:spacing w:before="0"/>
              <w:jc w:val="center"/>
              <w:rPr>
                <w:sz w:val="18"/>
                <w:szCs w:val="18"/>
                <w:lang w:val="en-US" w:eastAsia="zh-CN"/>
              </w:rPr>
            </w:pPr>
            <w:r w:rsidRPr="007A0025">
              <w:rPr>
                <w:sz w:val="18"/>
                <w:szCs w:val="18"/>
              </w:rPr>
              <w:t>4.82%</w:t>
            </w:r>
          </w:p>
        </w:tc>
        <w:tc>
          <w:tcPr>
            <w:tcW w:w="835" w:type="dxa"/>
            <w:tcBorders>
              <w:top w:val="single" w:sz="8" w:space="0" w:color="auto"/>
              <w:left w:val="nil"/>
              <w:bottom w:val="nil"/>
              <w:right w:val="nil"/>
            </w:tcBorders>
            <w:shd w:val="clear" w:color="000000" w:fill="CCFFCC"/>
            <w:noWrap/>
            <w:vAlign w:val="center"/>
            <w:hideMark/>
          </w:tcPr>
          <w:p w14:paraId="2D35850E" w14:textId="77777777" w:rsidR="007A0025" w:rsidRPr="007A0025" w:rsidRDefault="007A0025" w:rsidP="00884B1F">
            <w:pPr>
              <w:keepNext/>
              <w:spacing w:before="0"/>
              <w:jc w:val="center"/>
              <w:rPr>
                <w:sz w:val="18"/>
                <w:szCs w:val="18"/>
                <w:lang w:val="en-US" w:eastAsia="zh-CN"/>
              </w:rPr>
            </w:pPr>
            <w:r w:rsidRPr="007A0025">
              <w:rPr>
                <w:sz w:val="18"/>
                <w:szCs w:val="18"/>
              </w:rPr>
              <w:t>-7.05%</w:t>
            </w:r>
          </w:p>
        </w:tc>
        <w:tc>
          <w:tcPr>
            <w:tcW w:w="836" w:type="dxa"/>
            <w:tcBorders>
              <w:top w:val="single" w:sz="8" w:space="0" w:color="auto"/>
              <w:left w:val="nil"/>
              <w:bottom w:val="nil"/>
              <w:right w:val="single" w:sz="8" w:space="0" w:color="auto"/>
            </w:tcBorders>
            <w:shd w:val="clear" w:color="000000" w:fill="CCFFCC"/>
            <w:noWrap/>
            <w:vAlign w:val="center"/>
            <w:hideMark/>
          </w:tcPr>
          <w:p w14:paraId="793E47AB" w14:textId="77777777" w:rsidR="007A0025" w:rsidRPr="007A0025" w:rsidRDefault="007A0025" w:rsidP="00884B1F">
            <w:pPr>
              <w:keepNext/>
              <w:spacing w:before="0"/>
              <w:jc w:val="center"/>
              <w:rPr>
                <w:sz w:val="18"/>
                <w:szCs w:val="18"/>
                <w:lang w:val="en-US" w:eastAsia="zh-CN"/>
              </w:rPr>
            </w:pPr>
            <w:r w:rsidRPr="007A0025">
              <w:rPr>
                <w:sz w:val="18"/>
                <w:szCs w:val="18"/>
              </w:rPr>
              <w:t>-7.43%</w:t>
            </w:r>
          </w:p>
        </w:tc>
      </w:tr>
      <w:tr w:rsidR="007A0025" w:rsidRPr="007A0025" w14:paraId="0C56CD8C" w14:textId="77777777" w:rsidTr="00E132D2">
        <w:trPr>
          <w:trHeight w:val="255"/>
          <w:jc w:val="center"/>
        </w:trPr>
        <w:tc>
          <w:tcPr>
            <w:tcW w:w="2280" w:type="dxa"/>
            <w:tcBorders>
              <w:top w:val="nil"/>
              <w:left w:val="single" w:sz="8" w:space="0" w:color="auto"/>
              <w:bottom w:val="nil"/>
              <w:right w:val="nil"/>
            </w:tcBorders>
            <w:shd w:val="clear" w:color="auto" w:fill="auto"/>
            <w:noWrap/>
            <w:vAlign w:val="center"/>
            <w:hideMark/>
          </w:tcPr>
          <w:p w14:paraId="5871897D" w14:textId="77777777" w:rsidR="007A0025" w:rsidRPr="007A0025" w:rsidRDefault="007A0025" w:rsidP="00884B1F">
            <w:pPr>
              <w:keepNext/>
              <w:spacing w:before="0"/>
              <w:jc w:val="center"/>
              <w:rPr>
                <w:color w:val="000000"/>
                <w:sz w:val="18"/>
                <w:szCs w:val="18"/>
                <w:lang w:val="en-US" w:eastAsia="zh-CN"/>
              </w:rPr>
            </w:pPr>
            <w:r w:rsidRPr="007A0025">
              <w:rPr>
                <w:color w:val="000000"/>
                <w:sz w:val="18"/>
                <w:szCs w:val="18"/>
                <w:lang w:val="en-US" w:eastAsia="zh-CN"/>
              </w:rPr>
              <w:t>PeopleInShoppingCenter</w:t>
            </w:r>
          </w:p>
        </w:tc>
        <w:tc>
          <w:tcPr>
            <w:tcW w:w="807" w:type="dxa"/>
            <w:tcBorders>
              <w:top w:val="nil"/>
              <w:left w:val="single" w:sz="8" w:space="0" w:color="auto"/>
              <w:bottom w:val="nil"/>
              <w:right w:val="nil"/>
            </w:tcBorders>
            <w:shd w:val="clear" w:color="000000" w:fill="CCFFCC"/>
            <w:noWrap/>
            <w:vAlign w:val="center"/>
            <w:hideMark/>
          </w:tcPr>
          <w:p w14:paraId="16B4615F" w14:textId="77777777" w:rsidR="007A0025" w:rsidRPr="007A0025" w:rsidRDefault="007A0025" w:rsidP="00884B1F">
            <w:pPr>
              <w:keepNext/>
              <w:spacing w:before="0"/>
              <w:jc w:val="center"/>
              <w:rPr>
                <w:sz w:val="18"/>
                <w:szCs w:val="18"/>
                <w:lang w:val="en-US" w:eastAsia="zh-CN"/>
              </w:rPr>
            </w:pPr>
            <w:r w:rsidRPr="007A0025">
              <w:rPr>
                <w:sz w:val="18"/>
                <w:szCs w:val="18"/>
              </w:rPr>
              <w:t>-3.72%</w:t>
            </w:r>
          </w:p>
        </w:tc>
        <w:tc>
          <w:tcPr>
            <w:tcW w:w="835" w:type="dxa"/>
            <w:tcBorders>
              <w:top w:val="nil"/>
              <w:left w:val="nil"/>
              <w:bottom w:val="nil"/>
              <w:right w:val="nil"/>
            </w:tcBorders>
            <w:shd w:val="clear" w:color="auto" w:fill="auto"/>
            <w:noWrap/>
            <w:vAlign w:val="center"/>
            <w:hideMark/>
          </w:tcPr>
          <w:p w14:paraId="21082EA3" w14:textId="77777777" w:rsidR="007A0025" w:rsidRPr="007A0025" w:rsidRDefault="007A0025" w:rsidP="00884B1F">
            <w:pPr>
              <w:keepNext/>
              <w:spacing w:before="0"/>
              <w:jc w:val="center"/>
              <w:rPr>
                <w:sz w:val="18"/>
                <w:szCs w:val="18"/>
                <w:lang w:val="en-US" w:eastAsia="zh-CN"/>
              </w:rPr>
            </w:pPr>
            <w:r w:rsidRPr="007A0025">
              <w:rPr>
                <w:color w:val="000000"/>
                <w:sz w:val="18"/>
                <w:szCs w:val="18"/>
              </w:rPr>
              <w:t>2.55%</w:t>
            </w:r>
          </w:p>
        </w:tc>
        <w:tc>
          <w:tcPr>
            <w:tcW w:w="918" w:type="dxa"/>
            <w:tcBorders>
              <w:top w:val="nil"/>
              <w:left w:val="single" w:sz="8" w:space="0" w:color="auto"/>
              <w:bottom w:val="nil"/>
              <w:right w:val="nil"/>
            </w:tcBorders>
            <w:shd w:val="clear" w:color="000000" w:fill="FFC7CE"/>
            <w:noWrap/>
            <w:vAlign w:val="center"/>
            <w:hideMark/>
          </w:tcPr>
          <w:p w14:paraId="51F1F4BC" w14:textId="77777777" w:rsidR="007A0025" w:rsidRPr="007A0025" w:rsidRDefault="007A0025" w:rsidP="00884B1F">
            <w:pPr>
              <w:keepNext/>
              <w:spacing w:before="0"/>
              <w:jc w:val="center"/>
              <w:rPr>
                <w:sz w:val="18"/>
                <w:szCs w:val="18"/>
                <w:lang w:val="en-US" w:eastAsia="zh-CN"/>
              </w:rPr>
            </w:pPr>
            <w:r w:rsidRPr="007A0025">
              <w:rPr>
                <w:sz w:val="18"/>
                <w:szCs w:val="18"/>
              </w:rPr>
              <w:t>7.15%</w:t>
            </w:r>
          </w:p>
        </w:tc>
        <w:tc>
          <w:tcPr>
            <w:tcW w:w="858" w:type="dxa"/>
            <w:tcBorders>
              <w:top w:val="nil"/>
              <w:left w:val="nil"/>
              <w:bottom w:val="nil"/>
              <w:right w:val="nil"/>
            </w:tcBorders>
            <w:shd w:val="clear" w:color="000000" w:fill="CCFFCC"/>
            <w:noWrap/>
            <w:vAlign w:val="center"/>
            <w:hideMark/>
          </w:tcPr>
          <w:p w14:paraId="4A46C21D" w14:textId="77777777" w:rsidR="007A0025" w:rsidRPr="007A0025" w:rsidRDefault="007A0025" w:rsidP="00884B1F">
            <w:pPr>
              <w:keepNext/>
              <w:spacing w:before="0"/>
              <w:jc w:val="center"/>
              <w:rPr>
                <w:sz w:val="18"/>
                <w:szCs w:val="18"/>
                <w:lang w:val="en-US" w:eastAsia="zh-CN"/>
              </w:rPr>
            </w:pPr>
            <w:r w:rsidRPr="007A0025">
              <w:rPr>
                <w:sz w:val="18"/>
                <w:szCs w:val="18"/>
              </w:rPr>
              <w:t>-12.94%</w:t>
            </w:r>
          </w:p>
        </w:tc>
        <w:tc>
          <w:tcPr>
            <w:tcW w:w="895" w:type="dxa"/>
            <w:tcBorders>
              <w:top w:val="nil"/>
              <w:left w:val="nil"/>
              <w:bottom w:val="nil"/>
              <w:right w:val="nil"/>
            </w:tcBorders>
            <w:shd w:val="clear" w:color="000000" w:fill="CCFFCC"/>
            <w:noWrap/>
            <w:vAlign w:val="center"/>
            <w:hideMark/>
          </w:tcPr>
          <w:p w14:paraId="1791A901" w14:textId="77777777" w:rsidR="007A0025" w:rsidRPr="007A0025" w:rsidRDefault="007A0025" w:rsidP="00884B1F">
            <w:pPr>
              <w:keepNext/>
              <w:spacing w:before="0"/>
              <w:jc w:val="center"/>
              <w:rPr>
                <w:sz w:val="18"/>
                <w:szCs w:val="18"/>
                <w:lang w:val="en-US" w:eastAsia="zh-CN"/>
              </w:rPr>
            </w:pPr>
            <w:r w:rsidRPr="007A0025">
              <w:rPr>
                <w:sz w:val="18"/>
                <w:szCs w:val="18"/>
              </w:rPr>
              <w:t>-10.98%</w:t>
            </w:r>
          </w:p>
        </w:tc>
        <w:tc>
          <w:tcPr>
            <w:tcW w:w="918" w:type="dxa"/>
            <w:tcBorders>
              <w:top w:val="nil"/>
              <w:left w:val="single" w:sz="8" w:space="0" w:color="auto"/>
              <w:bottom w:val="nil"/>
              <w:right w:val="nil"/>
            </w:tcBorders>
            <w:shd w:val="clear" w:color="000000" w:fill="FFC7CE"/>
            <w:noWrap/>
            <w:vAlign w:val="center"/>
            <w:hideMark/>
          </w:tcPr>
          <w:p w14:paraId="4A0D565E" w14:textId="77777777" w:rsidR="007A0025" w:rsidRPr="007A0025" w:rsidRDefault="007A0025" w:rsidP="00884B1F">
            <w:pPr>
              <w:keepNext/>
              <w:spacing w:before="0"/>
              <w:jc w:val="center"/>
              <w:rPr>
                <w:sz w:val="18"/>
                <w:szCs w:val="18"/>
                <w:lang w:val="en-US" w:eastAsia="zh-CN"/>
              </w:rPr>
            </w:pPr>
            <w:r w:rsidRPr="007A0025">
              <w:rPr>
                <w:sz w:val="18"/>
                <w:szCs w:val="18"/>
              </w:rPr>
              <w:t>5.13%</w:t>
            </w:r>
          </w:p>
        </w:tc>
        <w:tc>
          <w:tcPr>
            <w:tcW w:w="835" w:type="dxa"/>
            <w:tcBorders>
              <w:top w:val="nil"/>
              <w:left w:val="nil"/>
              <w:bottom w:val="nil"/>
              <w:right w:val="nil"/>
            </w:tcBorders>
            <w:shd w:val="clear" w:color="000000" w:fill="CCFFCC"/>
            <w:noWrap/>
            <w:vAlign w:val="center"/>
            <w:hideMark/>
          </w:tcPr>
          <w:p w14:paraId="7CB7272A" w14:textId="77777777" w:rsidR="007A0025" w:rsidRPr="007A0025" w:rsidRDefault="007A0025" w:rsidP="00884B1F">
            <w:pPr>
              <w:keepNext/>
              <w:spacing w:before="0"/>
              <w:jc w:val="center"/>
              <w:rPr>
                <w:sz w:val="18"/>
                <w:szCs w:val="18"/>
                <w:lang w:val="en-US" w:eastAsia="zh-CN"/>
              </w:rPr>
            </w:pPr>
            <w:r w:rsidRPr="007A0025">
              <w:rPr>
                <w:sz w:val="18"/>
                <w:szCs w:val="18"/>
              </w:rPr>
              <w:t>-11.03%</w:t>
            </w:r>
          </w:p>
        </w:tc>
        <w:tc>
          <w:tcPr>
            <w:tcW w:w="836" w:type="dxa"/>
            <w:tcBorders>
              <w:top w:val="nil"/>
              <w:left w:val="nil"/>
              <w:bottom w:val="nil"/>
              <w:right w:val="single" w:sz="8" w:space="0" w:color="auto"/>
            </w:tcBorders>
            <w:shd w:val="clear" w:color="000000" w:fill="CCFFCC"/>
            <w:noWrap/>
            <w:vAlign w:val="center"/>
            <w:hideMark/>
          </w:tcPr>
          <w:p w14:paraId="1966805A" w14:textId="77777777" w:rsidR="007A0025" w:rsidRPr="007A0025" w:rsidRDefault="007A0025" w:rsidP="00884B1F">
            <w:pPr>
              <w:keepNext/>
              <w:spacing w:before="0"/>
              <w:jc w:val="center"/>
              <w:rPr>
                <w:sz w:val="18"/>
                <w:szCs w:val="18"/>
                <w:lang w:val="en-US" w:eastAsia="zh-CN"/>
              </w:rPr>
            </w:pPr>
            <w:r w:rsidRPr="007A0025">
              <w:rPr>
                <w:sz w:val="18"/>
                <w:szCs w:val="18"/>
              </w:rPr>
              <w:t>-11.20%</w:t>
            </w:r>
          </w:p>
        </w:tc>
      </w:tr>
      <w:tr w:rsidR="007A0025" w:rsidRPr="007A0025" w14:paraId="1BDC1F96" w14:textId="77777777" w:rsidTr="00E132D2">
        <w:trPr>
          <w:trHeight w:val="255"/>
          <w:jc w:val="center"/>
        </w:trPr>
        <w:tc>
          <w:tcPr>
            <w:tcW w:w="2280" w:type="dxa"/>
            <w:tcBorders>
              <w:top w:val="nil"/>
              <w:left w:val="single" w:sz="8" w:space="0" w:color="auto"/>
              <w:bottom w:val="single" w:sz="4" w:space="0" w:color="auto"/>
              <w:right w:val="nil"/>
            </w:tcBorders>
            <w:shd w:val="clear" w:color="auto" w:fill="auto"/>
            <w:noWrap/>
            <w:vAlign w:val="center"/>
            <w:hideMark/>
          </w:tcPr>
          <w:p w14:paraId="791826F5" w14:textId="77777777" w:rsidR="007A0025" w:rsidRPr="007A0025" w:rsidRDefault="007A0025" w:rsidP="00884B1F">
            <w:pPr>
              <w:keepNext/>
              <w:spacing w:before="0"/>
              <w:jc w:val="center"/>
              <w:rPr>
                <w:color w:val="000000"/>
                <w:sz w:val="18"/>
                <w:szCs w:val="18"/>
                <w:lang w:val="en-US" w:eastAsia="zh-CN"/>
              </w:rPr>
            </w:pPr>
            <w:r w:rsidRPr="007A0025">
              <w:rPr>
                <w:color w:val="000000"/>
                <w:sz w:val="18"/>
                <w:szCs w:val="18"/>
                <w:lang w:val="en-US" w:eastAsia="zh-CN"/>
              </w:rPr>
              <w:t>SunsetBeach</w:t>
            </w:r>
          </w:p>
        </w:tc>
        <w:tc>
          <w:tcPr>
            <w:tcW w:w="807" w:type="dxa"/>
            <w:tcBorders>
              <w:top w:val="nil"/>
              <w:left w:val="single" w:sz="8" w:space="0" w:color="auto"/>
              <w:bottom w:val="single" w:sz="4" w:space="0" w:color="auto"/>
              <w:right w:val="nil"/>
            </w:tcBorders>
            <w:shd w:val="clear" w:color="000000" w:fill="CCFFCC"/>
            <w:noWrap/>
            <w:vAlign w:val="center"/>
            <w:hideMark/>
          </w:tcPr>
          <w:p w14:paraId="2E9B8090" w14:textId="77777777" w:rsidR="007A0025" w:rsidRPr="007A0025" w:rsidRDefault="007A0025" w:rsidP="00884B1F">
            <w:pPr>
              <w:keepNext/>
              <w:spacing w:before="0"/>
              <w:jc w:val="center"/>
              <w:rPr>
                <w:sz w:val="18"/>
                <w:szCs w:val="18"/>
                <w:lang w:val="en-US" w:eastAsia="zh-CN"/>
              </w:rPr>
            </w:pPr>
            <w:r w:rsidRPr="007A0025">
              <w:rPr>
                <w:sz w:val="18"/>
                <w:szCs w:val="18"/>
              </w:rPr>
              <w:t>-9.96%</w:t>
            </w:r>
          </w:p>
        </w:tc>
        <w:tc>
          <w:tcPr>
            <w:tcW w:w="835" w:type="dxa"/>
            <w:tcBorders>
              <w:top w:val="nil"/>
              <w:left w:val="nil"/>
              <w:bottom w:val="single" w:sz="4" w:space="0" w:color="auto"/>
              <w:right w:val="nil"/>
            </w:tcBorders>
            <w:shd w:val="clear" w:color="auto" w:fill="auto"/>
            <w:noWrap/>
            <w:vAlign w:val="center"/>
            <w:hideMark/>
          </w:tcPr>
          <w:p w14:paraId="1E9FDC05" w14:textId="77777777" w:rsidR="007A0025" w:rsidRPr="007A0025" w:rsidRDefault="007A0025" w:rsidP="00884B1F">
            <w:pPr>
              <w:keepNext/>
              <w:spacing w:before="0"/>
              <w:jc w:val="center"/>
              <w:rPr>
                <w:sz w:val="18"/>
                <w:szCs w:val="18"/>
                <w:lang w:val="en-US" w:eastAsia="zh-CN"/>
              </w:rPr>
            </w:pPr>
            <w:r w:rsidRPr="007A0025">
              <w:rPr>
                <w:color w:val="000000"/>
                <w:sz w:val="18"/>
                <w:szCs w:val="18"/>
              </w:rPr>
              <w:t>-2.71%</w:t>
            </w:r>
          </w:p>
        </w:tc>
        <w:tc>
          <w:tcPr>
            <w:tcW w:w="918" w:type="dxa"/>
            <w:tcBorders>
              <w:top w:val="nil"/>
              <w:left w:val="single" w:sz="8" w:space="0" w:color="auto"/>
              <w:bottom w:val="single" w:sz="4" w:space="0" w:color="auto"/>
              <w:right w:val="nil"/>
            </w:tcBorders>
            <w:shd w:val="clear" w:color="auto" w:fill="auto"/>
            <w:noWrap/>
            <w:vAlign w:val="center"/>
            <w:hideMark/>
          </w:tcPr>
          <w:p w14:paraId="75C87F22" w14:textId="77777777" w:rsidR="007A0025" w:rsidRPr="007A0025" w:rsidRDefault="007A0025" w:rsidP="00884B1F">
            <w:pPr>
              <w:keepNext/>
              <w:spacing w:before="0"/>
              <w:jc w:val="center"/>
              <w:rPr>
                <w:sz w:val="18"/>
                <w:szCs w:val="18"/>
                <w:lang w:val="en-US" w:eastAsia="zh-CN"/>
              </w:rPr>
            </w:pPr>
            <w:r w:rsidRPr="007A0025">
              <w:rPr>
                <w:color w:val="000000"/>
                <w:sz w:val="18"/>
                <w:szCs w:val="18"/>
              </w:rPr>
              <w:t>-2.01%</w:t>
            </w:r>
          </w:p>
        </w:tc>
        <w:tc>
          <w:tcPr>
            <w:tcW w:w="858" w:type="dxa"/>
            <w:tcBorders>
              <w:top w:val="nil"/>
              <w:left w:val="nil"/>
              <w:bottom w:val="single" w:sz="4" w:space="0" w:color="auto"/>
              <w:right w:val="nil"/>
            </w:tcBorders>
            <w:shd w:val="clear" w:color="000000" w:fill="CCFFCC"/>
            <w:noWrap/>
            <w:vAlign w:val="center"/>
            <w:hideMark/>
          </w:tcPr>
          <w:p w14:paraId="27C23AF5" w14:textId="77777777" w:rsidR="007A0025" w:rsidRPr="007A0025" w:rsidRDefault="007A0025" w:rsidP="00884B1F">
            <w:pPr>
              <w:keepNext/>
              <w:spacing w:before="0"/>
              <w:jc w:val="center"/>
              <w:rPr>
                <w:sz w:val="18"/>
                <w:szCs w:val="18"/>
                <w:lang w:val="en-US" w:eastAsia="zh-CN"/>
              </w:rPr>
            </w:pPr>
            <w:r w:rsidRPr="007A0025">
              <w:rPr>
                <w:sz w:val="18"/>
                <w:szCs w:val="18"/>
              </w:rPr>
              <w:t>-14.95%</w:t>
            </w:r>
          </w:p>
        </w:tc>
        <w:tc>
          <w:tcPr>
            <w:tcW w:w="895" w:type="dxa"/>
            <w:tcBorders>
              <w:top w:val="nil"/>
              <w:left w:val="nil"/>
              <w:bottom w:val="single" w:sz="4" w:space="0" w:color="auto"/>
              <w:right w:val="nil"/>
            </w:tcBorders>
            <w:shd w:val="clear" w:color="000000" w:fill="CCFFCC"/>
            <w:noWrap/>
            <w:vAlign w:val="center"/>
            <w:hideMark/>
          </w:tcPr>
          <w:p w14:paraId="615C895E" w14:textId="77777777" w:rsidR="007A0025" w:rsidRPr="007A0025" w:rsidRDefault="007A0025" w:rsidP="00884B1F">
            <w:pPr>
              <w:keepNext/>
              <w:spacing w:before="0"/>
              <w:jc w:val="center"/>
              <w:rPr>
                <w:sz w:val="18"/>
                <w:szCs w:val="18"/>
                <w:lang w:val="en-US" w:eastAsia="zh-CN"/>
              </w:rPr>
            </w:pPr>
            <w:r w:rsidRPr="007A0025">
              <w:rPr>
                <w:sz w:val="18"/>
                <w:szCs w:val="18"/>
              </w:rPr>
              <w:t>-22.84%</w:t>
            </w:r>
          </w:p>
        </w:tc>
        <w:tc>
          <w:tcPr>
            <w:tcW w:w="918" w:type="dxa"/>
            <w:tcBorders>
              <w:top w:val="nil"/>
              <w:left w:val="single" w:sz="8" w:space="0" w:color="auto"/>
              <w:bottom w:val="single" w:sz="4" w:space="0" w:color="auto"/>
              <w:right w:val="nil"/>
            </w:tcBorders>
            <w:shd w:val="clear" w:color="auto" w:fill="auto"/>
            <w:noWrap/>
            <w:vAlign w:val="center"/>
            <w:hideMark/>
          </w:tcPr>
          <w:p w14:paraId="360EB61D" w14:textId="77777777" w:rsidR="007A0025" w:rsidRPr="007A0025" w:rsidRDefault="007A0025" w:rsidP="00884B1F">
            <w:pPr>
              <w:keepNext/>
              <w:spacing w:before="0"/>
              <w:jc w:val="center"/>
              <w:rPr>
                <w:sz w:val="18"/>
                <w:szCs w:val="18"/>
                <w:lang w:val="en-US" w:eastAsia="zh-CN"/>
              </w:rPr>
            </w:pPr>
            <w:r w:rsidRPr="007A0025">
              <w:rPr>
                <w:color w:val="000000"/>
                <w:sz w:val="18"/>
                <w:szCs w:val="18"/>
              </w:rPr>
              <w:t>-1.86%</w:t>
            </w:r>
          </w:p>
        </w:tc>
        <w:tc>
          <w:tcPr>
            <w:tcW w:w="835" w:type="dxa"/>
            <w:tcBorders>
              <w:top w:val="nil"/>
              <w:left w:val="nil"/>
              <w:bottom w:val="single" w:sz="4" w:space="0" w:color="auto"/>
              <w:right w:val="nil"/>
            </w:tcBorders>
            <w:shd w:val="clear" w:color="000000" w:fill="CCFFCC"/>
            <w:noWrap/>
            <w:vAlign w:val="center"/>
            <w:hideMark/>
          </w:tcPr>
          <w:p w14:paraId="6D6D3DA4" w14:textId="77777777" w:rsidR="007A0025" w:rsidRPr="007A0025" w:rsidRDefault="007A0025" w:rsidP="00884B1F">
            <w:pPr>
              <w:keepNext/>
              <w:spacing w:before="0"/>
              <w:jc w:val="center"/>
              <w:rPr>
                <w:sz w:val="18"/>
                <w:szCs w:val="18"/>
                <w:lang w:val="en-US" w:eastAsia="zh-CN"/>
              </w:rPr>
            </w:pPr>
            <w:r w:rsidRPr="007A0025">
              <w:rPr>
                <w:sz w:val="18"/>
                <w:szCs w:val="18"/>
              </w:rPr>
              <w:t>-11.93%</w:t>
            </w:r>
          </w:p>
        </w:tc>
        <w:tc>
          <w:tcPr>
            <w:tcW w:w="836" w:type="dxa"/>
            <w:tcBorders>
              <w:top w:val="nil"/>
              <w:left w:val="nil"/>
              <w:bottom w:val="single" w:sz="4" w:space="0" w:color="auto"/>
              <w:right w:val="single" w:sz="8" w:space="0" w:color="auto"/>
            </w:tcBorders>
            <w:shd w:val="clear" w:color="000000" w:fill="CCFFCC"/>
            <w:noWrap/>
            <w:vAlign w:val="center"/>
            <w:hideMark/>
          </w:tcPr>
          <w:p w14:paraId="12E2A4E2" w14:textId="77777777" w:rsidR="007A0025" w:rsidRPr="007A0025" w:rsidRDefault="007A0025" w:rsidP="00884B1F">
            <w:pPr>
              <w:keepNext/>
              <w:spacing w:before="0"/>
              <w:jc w:val="center"/>
              <w:rPr>
                <w:sz w:val="18"/>
                <w:szCs w:val="18"/>
                <w:lang w:val="en-US" w:eastAsia="zh-CN"/>
              </w:rPr>
            </w:pPr>
            <w:r w:rsidRPr="007A0025">
              <w:rPr>
                <w:sz w:val="18"/>
                <w:szCs w:val="18"/>
              </w:rPr>
              <w:t>-22.84%</w:t>
            </w:r>
          </w:p>
        </w:tc>
      </w:tr>
      <w:tr w:rsidR="007A0025" w:rsidRPr="007A0025" w14:paraId="1D6E600D" w14:textId="77777777" w:rsidTr="00E132D2">
        <w:trPr>
          <w:trHeight w:val="255"/>
          <w:jc w:val="center"/>
        </w:trPr>
        <w:tc>
          <w:tcPr>
            <w:tcW w:w="2280" w:type="dxa"/>
            <w:tcBorders>
              <w:top w:val="nil"/>
              <w:left w:val="single" w:sz="8" w:space="0" w:color="auto"/>
              <w:bottom w:val="nil"/>
              <w:right w:val="nil"/>
            </w:tcBorders>
            <w:shd w:val="clear" w:color="auto" w:fill="auto"/>
            <w:noWrap/>
            <w:vAlign w:val="center"/>
            <w:hideMark/>
          </w:tcPr>
          <w:p w14:paraId="66B47AC8" w14:textId="77777777" w:rsidR="007A0025" w:rsidRPr="007A0025" w:rsidRDefault="007A0025" w:rsidP="00884B1F">
            <w:pPr>
              <w:keepNext/>
              <w:spacing w:before="0"/>
              <w:jc w:val="center"/>
              <w:rPr>
                <w:b/>
                <w:bCs/>
                <w:color w:val="000000"/>
                <w:sz w:val="18"/>
                <w:szCs w:val="18"/>
                <w:lang w:val="en-US" w:eastAsia="zh-CN"/>
              </w:rPr>
            </w:pPr>
            <w:r w:rsidRPr="007A0025">
              <w:rPr>
                <w:b/>
                <w:bCs/>
                <w:color w:val="000000"/>
                <w:sz w:val="18"/>
                <w:szCs w:val="18"/>
                <w:lang w:val="en-US" w:eastAsia="zh-CN"/>
              </w:rPr>
              <w:t>Average HDR-A</w:t>
            </w:r>
          </w:p>
        </w:tc>
        <w:tc>
          <w:tcPr>
            <w:tcW w:w="807" w:type="dxa"/>
            <w:tcBorders>
              <w:top w:val="nil"/>
              <w:left w:val="single" w:sz="8" w:space="0" w:color="auto"/>
              <w:bottom w:val="nil"/>
              <w:right w:val="nil"/>
            </w:tcBorders>
            <w:shd w:val="clear" w:color="000000" w:fill="CCFFCC"/>
            <w:noWrap/>
            <w:vAlign w:val="center"/>
            <w:hideMark/>
          </w:tcPr>
          <w:p w14:paraId="34D73AD3" w14:textId="77777777" w:rsidR="007A0025" w:rsidRPr="007A0025" w:rsidRDefault="007A0025" w:rsidP="00884B1F">
            <w:pPr>
              <w:keepNext/>
              <w:spacing w:before="0"/>
              <w:jc w:val="center"/>
              <w:rPr>
                <w:sz w:val="18"/>
                <w:szCs w:val="18"/>
                <w:lang w:val="en-US" w:eastAsia="zh-CN"/>
              </w:rPr>
            </w:pPr>
            <w:r w:rsidRPr="007A0025">
              <w:rPr>
                <w:sz w:val="18"/>
                <w:szCs w:val="18"/>
              </w:rPr>
              <w:t>-5.23%</w:t>
            </w:r>
          </w:p>
        </w:tc>
        <w:tc>
          <w:tcPr>
            <w:tcW w:w="835" w:type="dxa"/>
            <w:tcBorders>
              <w:top w:val="nil"/>
              <w:left w:val="nil"/>
              <w:bottom w:val="nil"/>
              <w:right w:val="nil"/>
            </w:tcBorders>
            <w:shd w:val="clear" w:color="auto" w:fill="auto"/>
            <w:noWrap/>
            <w:vAlign w:val="center"/>
            <w:hideMark/>
          </w:tcPr>
          <w:p w14:paraId="3FF88745" w14:textId="77777777" w:rsidR="007A0025" w:rsidRPr="007A0025" w:rsidRDefault="007A0025" w:rsidP="00884B1F">
            <w:pPr>
              <w:keepNext/>
              <w:spacing w:before="0"/>
              <w:jc w:val="center"/>
              <w:rPr>
                <w:sz w:val="18"/>
                <w:szCs w:val="18"/>
                <w:lang w:val="en-US" w:eastAsia="zh-CN"/>
              </w:rPr>
            </w:pPr>
            <w:r w:rsidRPr="007A0025">
              <w:rPr>
                <w:color w:val="000000"/>
                <w:sz w:val="18"/>
                <w:szCs w:val="18"/>
              </w:rPr>
              <w:t>0.91%</w:t>
            </w:r>
          </w:p>
        </w:tc>
        <w:tc>
          <w:tcPr>
            <w:tcW w:w="918" w:type="dxa"/>
            <w:tcBorders>
              <w:top w:val="nil"/>
              <w:left w:val="single" w:sz="8" w:space="0" w:color="auto"/>
              <w:bottom w:val="nil"/>
              <w:right w:val="nil"/>
            </w:tcBorders>
            <w:shd w:val="clear" w:color="000000" w:fill="FFC7CE"/>
            <w:noWrap/>
            <w:vAlign w:val="center"/>
            <w:hideMark/>
          </w:tcPr>
          <w:p w14:paraId="3C6A3B02" w14:textId="77777777" w:rsidR="007A0025" w:rsidRPr="007A0025" w:rsidRDefault="007A0025" w:rsidP="00884B1F">
            <w:pPr>
              <w:keepNext/>
              <w:spacing w:before="0"/>
              <w:jc w:val="center"/>
              <w:rPr>
                <w:sz w:val="18"/>
                <w:szCs w:val="18"/>
                <w:lang w:val="en-US" w:eastAsia="zh-CN"/>
              </w:rPr>
            </w:pPr>
            <w:r w:rsidRPr="007A0025">
              <w:rPr>
                <w:sz w:val="18"/>
                <w:szCs w:val="18"/>
              </w:rPr>
              <w:t>6.21%</w:t>
            </w:r>
          </w:p>
        </w:tc>
        <w:tc>
          <w:tcPr>
            <w:tcW w:w="858" w:type="dxa"/>
            <w:tcBorders>
              <w:top w:val="nil"/>
              <w:left w:val="nil"/>
              <w:bottom w:val="nil"/>
              <w:right w:val="nil"/>
            </w:tcBorders>
            <w:shd w:val="clear" w:color="000000" w:fill="CCFFCC"/>
            <w:noWrap/>
            <w:vAlign w:val="center"/>
            <w:hideMark/>
          </w:tcPr>
          <w:p w14:paraId="52668681" w14:textId="77777777" w:rsidR="007A0025" w:rsidRPr="007A0025" w:rsidRDefault="007A0025" w:rsidP="00884B1F">
            <w:pPr>
              <w:keepNext/>
              <w:spacing w:before="0"/>
              <w:jc w:val="center"/>
              <w:rPr>
                <w:sz w:val="18"/>
                <w:szCs w:val="18"/>
                <w:lang w:val="en-US" w:eastAsia="zh-CN"/>
              </w:rPr>
            </w:pPr>
            <w:r w:rsidRPr="007A0025">
              <w:rPr>
                <w:sz w:val="18"/>
                <w:szCs w:val="18"/>
              </w:rPr>
              <w:t>-11.68%</w:t>
            </w:r>
          </w:p>
        </w:tc>
        <w:tc>
          <w:tcPr>
            <w:tcW w:w="895" w:type="dxa"/>
            <w:tcBorders>
              <w:top w:val="nil"/>
              <w:left w:val="nil"/>
              <w:bottom w:val="nil"/>
              <w:right w:val="single" w:sz="4" w:space="0" w:color="auto"/>
            </w:tcBorders>
            <w:shd w:val="clear" w:color="000000" w:fill="CCFFCC"/>
            <w:noWrap/>
            <w:vAlign w:val="center"/>
            <w:hideMark/>
          </w:tcPr>
          <w:p w14:paraId="4242E758" w14:textId="77777777" w:rsidR="007A0025" w:rsidRPr="007A0025" w:rsidRDefault="007A0025" w:rsidP="00884B1F">
            <w:pPr>
              <w:keepNext/>
              <w:spacing w:before="0"/>
              <w:jc w:val="center"/>
              <w:rPr>
                <w:sz w:val="18"/>
                <w:szCs w:val="18"/>
                <w:lang w:val="en-US" w:eastAsia="zh-CN"/>
              </w:rPr>
            </w:pPr>
            <w:r w:rsidRPr="007A0025">
              <w:rPr>
                <w:sz w:val="18"/>
                <w:szCs w:val="18"/>
              </w:rPr>
              <w:t>-14.14%</w:t>
            </w:r>
          </w:p>
        </w:tc>
        <w:tc>
          <w:tcPr>
            <w:tcW w:w="918" w:type="dxa"/>
            <w:tcBorders>
              <w:top w:val="nil"/>
              <w:left w:val="single" w:sz="8" w:space="0" w:color="auto"/>
              <w:bottom w:val="nil"/>
              <w:right w:val="nil"/>
            </w:tcBorders>
            <w:shd w:val="clear" w:color="auto" w:fill="auto"/>
            <w:noWrap/>
            <w:vAlign w:val="center"/>
            <w:hideMark/>
          </w:tcPr>
          <w:p w14:paraId="1BB1E4B3" w14:textId="77777777" w:rsidR="007A0025" w:rsidRPr="007A0025" w:rsidRDefault="007A0025" w:rsidP="00884B1F">
            <w:pPr>
              <w:keepNext/>
              <w:spacing w:before="0"/>
              <w:jc w:val="center"/>
              <w:rPr>
                <w:sz w:val="18"/>
                <w:szCs w:val="18"/>
                <w:lang w:val="en-US" w:eastAsia="zh-CN"/>
              </w:rPr>
            </w:pPr>
            <w:r w:rsidRPr="007A0025">
              <w:rPr>
                <w:color w:val="000000"/>
                <w:sz w:val="18"/>
                <w:szCs w:val="18"/>
              </w:rPr>
              <w:t>2.70%</w:t>
            </w:r>
          </w:p>
        </w:tc>
        <w:tc>
          <w:tcPr>
            <w:tcW w:w="835" w:type="dxa"/>
            <w:tcBorders>
              <w:top w:val="nil"/>
              <w:left w:val="nil"/>
              <w:bottom w:val="nil"/>
              <w:right w:val="nil"/>
            </w:tcBorders>
            <w:shd w:val="clear" w:color="000000" w:fill="CCFFCC"/>
            <w:noWrap/>
            <w:vAlign w:val="center"/>
            <w:hideMark/>
          </w:tcPr>
          <w:p w14:paraId="129F76AE" w14:textId="77777777" w:rsidR="007A0025" w:rsidRPr="007A0025" w:rsidRDefault="007A0025" w:rsidP="00884B1F">
            <w:pPr>
              <w:keepNext/>
              <w:spacing w:before="0"/>
              <w:jc w:val="center"/>
              <w:rPr>
                <w:sz w:val="18"/>
                <w:szCs w:val="18"/>
                <w:lang w:val="en-US" w:eastAsia="zh-CN"/>
              </w:rPr>
            </w:pPr>
            <w:r w:rsidRPr="007A0025">
              <w:rPr>
                <w:sz w:val="18"/>
                <w:szCs w:val="18"/>
              </w:rPr>
              <w:t>-10.01%</w:t>
            </w:r>
          </w:p>
        </w:tc>
        <w:tc>
          <w:tcPr>
            <w:tcW w:w="836" w:type="dxa"/>
            <w:tcBorders>
              <w:top w:val="nil"/>
              <w:left w:val="nil"/>
              <w:bottom w:val="nil"/>
              <w:right w:val="single" w:sz="8" w:space="0" w:color="auto"/>
            </w:tcBorders>
            <w:shd w:val="clear" w:color="000000" w:fill="CCFFCC"/>
            <w:noWrap/>
            <w:vAlign w:val="center"/>
            <w:hideMark/>
          </w:tcPr>
          <w:p w14:paraId="0A98A7EA" w14:textId="77777777" w:rsidR="007A0025" w:rsidRPr="007A0025" w:rsidRDefault="007A0025" w:rsidP="00884B1F">
            <w:pPr>
              <w:keepNext/>
              <w:spacing w:before="0"/>
              <w:jc w:val="center"/>
              <w:rPr>
                <w:sz w:val="18"/>
                <w:szCs w:val="18"/>
                <w:lang w:val="en-US" w:eastAsia="zh-CN"/>
              </w:rPr>
            </w:pPr>
            <w:r w:rsidRPr="007A0025">
              <w:rPr>
                <w:sz w:val="18"/>
                <w:szCs w:val="18"/>
              </w:rPr>
              <w:t>-13.82%</w:t>
            </w:r>
          </w:p>
        </w:tc>
      </w:tr>
      <w:tr w:rsidR="00B47809" w:rsidRPr="007A0025" w14:paraId="1C874044" w14:textId="77777777" w:rsidTr="00E132D2">
        <w:trPr>
          <w:trHeight w:val="255"/>
          <w:jc w:val="center"/>
        </w:trPr>
        <w:tc>
          <w:tcPr>
            <w:tcW w:w="2280" w:type="dxa"/>
            <w:tcBorders>
              <w:top w:val="single" w:sz="8" w:space="0" w:color="auto"/>
              <w:left w:val="single" w:sz="8" w:space="0" w:color="auto"/>
              <w:bottom w:val="nil"/>
              <w:right w:val="nil"/>
            </w:tcBorders>
            <w:shd w:val="clear" w:color="auto" w:fill="auto"/>
            <w:noWrap/>
            <w:vAlign w:val="center"/>
          </w:tcPr>
          <w:p w14:paraId="27F0D8F3" w14:textId="77777777" w:rsidR="00B47809" w:rsidRPr="007A0025" w:rsidRDefault="00B47809" w:rsidP="00544816">
            <w:pPr>
              <w:keepNext/>
              <w:spacing w:before="0"/>
              <w:jc w:val="center"/>
              <w:rPr>
                <w:b/>
                <w:bCs/>
                <w:color w:val="000000"/>
                <w:sz w:val="18"/>
                <w:szCs w:val="18"/>
                <w:lang w:val="en-US" w:eastAsia="zh-CN"/>
              </w:rPr>
            </w:pPr>
            <w:r>
              <w:rPr>
                <w:b/>
                <w:bCs/>
                <w:color w:val="000000"/>
                <w:sz w:val="18"/>
                <w:szCs w:val="18"/>
                <w:lang w:val="en-US" w:eastAsia="zh-CN"/>
              </w:rPr>
              <w:t>Enc Time[%]</w:t>
            </w:r>
          </w:p>
        </w:tc>
        <w:tc>
          <w:tcPr>
            <w:tcW w:w="6902" w:type="dxa"/>
            <w:gridSpan w:val="8"/>
            <w:tcBorders>
              <w:top w:val="single" w:sz="8" w:space="0" w:color="auto"/>
              <w:left w:val="single" w:sz="8" w:space="0" w:color="auto"/>
              <w:bottom w:val="nil"/>
              <w:right w:val="single" w:sz="8" w:space="0" w:color="auto"/>
            </w:tcBorders>
            <w:shd w:val="clear" w:color="auto" w:fill="auto"/>
            <w:noWrap/>
          </w:tcPr>
          <w:p w14:paraId="5DBFA76F" w14:textId="2DB10B8F" w:rsidR="00B47809" w:rsidRPr="008D7959" w:rsidRDefault="008D7959" w:rsidP="00544816">
            <w:pPr>
              <w:keepNext/>
              <w:spacing w:before="0"/>
              <w:jc w:val="center"/>
              <w:rPr>
                <w:sz w:val="18"/>
                <w:szCs w:val="18"/>
              </w:rPr>
            </w:pPr>
            <w:r w:rsidRPr="008D7959">
              <w:rPr>
                <w:sz w:val="18"/>
                <w:szCs w:val="18"/>
              </w:rPr>
              <w:t>160%</w:t>
            </w:r>
          </w:p>
        </w:tc>
      </w:tr>
      <w:tr w:rsidR="00B47809" w:rsidRPr="007A0025" w14:paraId="0BE4C35A" w14:textId="77777777" w:rsidTr="00E132D2">
        <w:trPr>
          <w:trHeight w:val="255"/>
          <w:jc w:val="center"/>
        </w:trPr>
        <w:tc>
          <w:tcPr>
            <w:tcW w:w="2280" w:type="dxa"/>
            <w:tcBorders>
              <w:top w:val="nil"/>
              <w:left w:val="single" w:sz="8" w:space="0" w:color="auto"/>
              <w:bottom w:val="single" w:sz="8" w:space="0" w:color="auto"/>
              <w:right w:val="nil"/>
            </w:tcBorders>
            <w:shd w:val="clear" w:color="auto" w:fill="auto"/>
            <w:noWrap/>
            <w:vAlign w:val="center"/>
          </w:tcPr>
          <w:p w14:paraId="0BB93C9C" w14:textId="77777777" w:rsidR="00B47809" w:rsidRPr="007A0025" w:rsidRDefault="00B47809" w:rsidP="00544816">
            <w:pPr>
              <w:keepNext/>
              <w:spacing w:before="0"/>
              <w:jc w:val="center"/>
              <w:rPr>
                <w:b/>
                <w:bCs/>
                <w:color w:val="000000"/>
                <w:sz w:val="18"/>
                <w:szCs w:val="18"/>
                <w:lang w:val="en-US" w:eastAsia="zh-CN"/>
              </w:rPr>
            </w:pPr>
            <w:r>
              <w:rPr>
                <w:b/>
                <w:bCs/>
                <w:color w:val="000000"/>
                <w:sz w:val="18"/>
                <w:szCs w:val="18"/>
                <w:lang w:val="en-US" w:eastAsia="zh-CN"/>
              </w:rPr>
              <w:t>Dec Time[%]</w:t>
            </w:r>
          </w:p>
        </w:tc>
        <w:tc>
          <w:tcPr>
            <w:tcW w:w="6902" w:type="dxa"/>
            <w:gridSpan w:val="8"/>
            <w:tcBorders>
              <w:top w:val="nil"/>
              <w:left w:val="single" w:sz="8" w:space="0" w:color="auto"/>
              <w:bottom w:val="single" w:sz="8" w:space="0" w:color="auto"/>
              <w:right w:val="single" w:sz="8" w:space="0" w:color="auto"/>
            </w:tcBorders>
            <w:shd w:val="clear" w:color="auto" w:fill="auto"/>
            <w:noWrap/>
          </w:tcPr>
          <w:p w14:paraId="5C56E039" w14:textId="122BA4D2" w:rsidR="00B47809" w:rsidRPr="008D7959" w:rsidRDefault="008D7959" w:rsidP="00544816">
            <w:pPr>
              <w:keepNext/>
              <w:spacing w:before="0"/>
              <w:jc w:val="center"/>
              <w:rPr>
                <w:sz w:val="18"/>
                <w:szCs w:val="18"/>
              </w:rPr>
            </w:pPr>
            <w:r w:rsidRPr="008D7959">
              <w:rPr>
                <w:sz w:val="18"/>
                <w:szCs w:val="18"/>
              </w:rPr>
              <w:t>30%</w:t>
            </w:r>
          </w:p>
        </w:tc>
      </w:tr>
    </w:tbl>
    <w:p w14:paraId="7AABBB27" w14:textId="77777777" w:rsidR="00BF7D94" w:rsidRDefault="00BF7D94">
      <w:pPr>
        <w:pStyle w:val="Heading3"/>
      </w:pPr>
      <w:bookmarkStart w:id="283" w:name="_Toc510446731"/>
      <w:r w:rsidRPr="00421CEB">
        <w:t>Class HDR-B</w:t>
      </w:r>
      <w:bookmarkEnd w:id="283"/>
    </w:p>
    <w:p w14:paraId="3C5BCF85" w14:textId="4D688EDF" w:rsidR="00A32B48" w:rsidRPr="00421CEB" w:rsidRDefault="00A32B48" w:rsidP="00EF783F">
      <w:pPr>
        <w:keepNext/>
        <w:spacing w:after="120"/>
        <w:jc w:val="center"/>
      </w:pPr>
      <w:r w:rsidRPr="001E11F3">
        <w:rPr>
          <w:szCs w:val="22"/>
        </w:rPr>
        <w:t xml:space="preserve">Table </w:t>
      </w:r>
      <w:r w:rsidRPr="001E11F3">
        <w:rPr>
          <w:i/>
          <w:szCs w:val="22"/>
        </w:rPr>
        <w:fldChar w:fldCharType="begin"/>
      </w:r>
      <w:r w:rsidRPr="001E11F3">
        <w:rPr>
          <w:szCs w:val="22"/>
        </w:rPr>
        <w:instrText xml:space="preserve"> SEQ Table \* ARABIC </w:instrText>
      </w:r>
      <w:r w:rsidRPr="001E11F3">
        <w:rPr>
          <w:i/>
          <w:szCs w:val="22"/>
        </w:rPr>
        <w:fldChar w:fldCharType="separate"/>
      </w:r>
      <w:r w:rsidR="00772B6F">
        <w:rPr>
          <w:noProof/>
          <w:szCs w:val="22"/>
        </w:rPr>
        <w:t>13</w:t>
      </w:r>
      <w:r w:rsidRPr="001E11F3">
        <w:rPr>
          <w:i/>
          <w:noProof/>
          <w:szCs w:val="22"/>
        </w:rPr>
        <w:fldChar w:fldCharType="end"/>
      </w:r>
      <w:r w:rsidRPr="001E11F3">
        <w:rPr>
          <w:szCs w:val="22"/>
        </w:rPr>
        <w:t xml:space="preserve">. </w:t>
      </w:r>
      <w:r>
        <w:t xml:space="preserve">Comparison of the response with the </w:t>
      </w:r>
      <w:r>
        <w:rPr>
          <w:lang w:eastAsia="ko-KR"/>
        </w:rPr>
        <w:t>JEM anchor</w:t>
      </w:r>
      <w:r>
        <w:t xml:space="preserve"> under the HDR-B constraint set 1 </w:t>
      </w:r>
    </w:p>
    <w:tbl>
      <w:tblPr>
        <w:tblW w:w="9271" w:type="dxa"/>
        <w:jc w:val="center"/>
        <w:tblLook w:val="04A0" w:firstRow="1" w:lastRow="0" w:firstColumn="1" w:lastColumn="0" w:noHBand="0" w:noVBand="1"/>
      </w:tblPr>
      <w:tblGrid>
        <w:gridCol w:w="2303"/>
        <w:gridCol w:w="815"/>
        <w:gridCol w:w="843"/>
        <w:gridCol w:w="927"/>
        <w:gridCol w:w="866"/>
        <w:gridCol w:w="904"/>
        <w:gridCol w:w="927"/>
        <w:gridCol w:w="843"/>
        <w:gridCol w:w="843"/>
      </w:tblGrid>
      <w:tr w:rsidR="007A0025" w:rsidRPr="007A0025" w14:paraId="30C03758" w14:textId="77777777" w:rsidTr="00E132D2">
        <w:trPr>
          <w:trHeight w:val="255"/>
          <w:jc w:val="center"/>
        </w:trPr>
        <w:tc>
          <w:tcPr>
            <w:tcW w:w="2303" w:type="dxa"/>
            <w:tcBorders>
              <w:top w:val="nil"/>
              <w:left w:val="nil"/>
              <w:bottom w:val="nil"/>
              <w:right w:val="nil"/>
            </w:tcBorders>
            <w:shd w:val="clear" w:color="auto" w:fill="auto"/>
            <w:noWrap/>
            <w:vAlign w:val="center"/>
            <w:hideMark/>
          </w:tcPr>
          <w:p w14:paraId="08BA84D7" w14:textId="77777777" w:rsidR="007A0025" w:rsidRPr="007A0025" w:rsidRDefault="007A0025" w:rsidP="00EF783F">
            <w:pPr>
              <w:keepNext/>
              <w:spacing w:before="0"/>
              <w:rPr>
                <w:sz w:val="18"/>
                <w:szCs w:val="18"/>
                <w:lang w:val="en-US" w:eastAsia="zh-CN"/>
              </w:rPr>
            </w:pPr>
          </w:p>
        </w:tc>
        <w:tc>
          <w:tcPr>
            <w:tcW w:w="6968" w:type="dxa"/>
            <w:gridSpan w:val="8"/>
            <w:tcBorders>
              <w:top w:val="single" w:sz="8" w:space="0" w:color="auto"/>
              <w:left w:val="single" w:sz="8" w:space="0" w:color="auto"/>
              <w:bottom w:val="nil"/>
              <w:right w:val="single" w:sz="8" w:space="0" w:color="000000"/>
            </w:tcBorders>
            <w:shd w:val="clear" w:color="auto" w:fill="auto"/>
            <w:noWrap/>
            <w:vAlign w:val="center"/>
            <w:hideMark/>
          </w:tcPr>
          <w:p w14:paraId="7686E9B2" w14:textId="77777777" w:rsidR="007A0025" w:rsidRPr="007A0025" w:rsidRDefault="007A0025">
            <w:pPr>
              <w:keepNext/>
              <w:spacing w:before="0"/>
              <w:jc w:val="center"/>
              <w:rPr>
                <w:b/>
                <w:bCs/>
                <w:color w:val="000000"/>
                <w:sz w:val="18"/>
                <w:szCs w:val="18"/>
                <w:lang w:val="en-US" w:eastAsia="zh-CN"/>
              </w:rPr>
            </w:pPr>
            <w:r w:rsidRPr="007A0025">
              <w:rPr>
                <w:b/>
                <w:bCs/>
                <w:color w:val="000000"/>
                <w:sz w:val="18"/>
                <w:szCs w:val="18"/>
                <w:lang w:val="en-US" w:eastAsia="zh-CN"/>
              </w:rPr>
              <w:t>BD-rate</w:t>
            </w:r>
          </w:p>
        </w:tc>
      </w:tr>
      <w:tr w:rsidR="007A0025" w:rsidRPr="007A0025" w14:paraId="25E55132" w14:textId="77777777" w:rsidTr="00E132D2">
        <w:trPr>
          <w:trHeight w:val="255"/>
          <w:jc w:val="center"/>
        </w:trPr>
        <w:tc>
          <w:tcPr>
            <w:tcW w:w="2303" w:type="dxa"/>
            <w:tcBorders>
              <w:top w:val="nil"/>
              <w:left w:val="nil"/>
              <w:bottom w:val="nil"/>
              <w:right w:val="nil"/>
            </w:tcBorders>
            <w:shd w:val="clear" w:color="auto" w:fill="auto"/>
            <w:noWrap/>
            <w:vAlign w:val="center"/>
            <w:hideMark/>
          </w:tcPr>
          <w:p w14:paraId="5917F12D" w14:textId="77777777" w:rsidR="007A0025" w:rsidRPr="007A0025" w:rsidRDefault="007A0025" w:rsidP="00EF783F">
            <w:pPr>
              <w:keepNext/>
              <w:spacing w:before="0"/>
              <w:jc w:val="center"/>
              <w:rPr>
                <w:b/>
                <w:bCs/>
                <w:color w:val="000000"/>
                <w:sz w:val="18"/>
                <w:szCs w:val="18"/>
                <w:lang w:val="en-US" w:eastAsia="zh-CN"/>
              </w:rPr>
            </w:pPr>
          </w:p>
        </w:tc>
        <w:tc>
          <w:tcPr>
            <w:tcW w:w="815" w:type="dxa"/>
            <w:tcBorders>
              <w:top w:val="single" w:sz="8" w:space="0" w:color="auto"/>
              <w:left w:val="single" w:sz="8" w:space="0" w:color="auto"/>
              <w:bottom w:val="single" w:sz="8" w:space="0" w:color="auto"/>
              <w:right w:val="nil"/>
            </w:tcBorders>
            <w:shd w:val="clear" w:color="auto" w:fill="auto"/>
            <w:noWrap/>
            <w:vAlign w:val="center"/>
            <w:hideMark/>
          </w:tcPr>
          <w:p w14:paraId="068C2CC2" w14:textId="77777777" w:rsidR="007A0025" w:rsidRPr="007A0025" w:rsidRDefault="007A0025">
            <w:pPr>
              <w:keepNext/>
              <w:spacing w:before="0"/>
              <w:jc w:val="center"/>
              <w:rPr>
                <w:color w:val="000000"/>
                <w:sz w:val="18"/>
                <w:szCs w:val="18"/>
                <w:lang w:val="en-US" w:eastAsia="zh-CN"/>
              </w:rPr>
            </w:pPr>
            <w:r w:rsidRPr="007A0025">
              <w:rPr>
                <w:color w:val="000000"/>
                <w:sz w:val="18"/>
                <w:szCs w:val="18"/>
                <w:lang w:val="en-US" w:eastAsia="zh-CN"/>
              </w:rPr>
              <w:t>DE100</w:t>
            </w:r>
          </w:p>
        </w:tc>
        <w:tc>
          <w:tcPr>
            <w:tcW w:w="843" w:type="dxa"/>
            <w:tcBorders>
              <w:top w:val="single" w:sz="8" w:space="0" w:color="auto"/>
              <w:left w:val="nil"/>
              <w:bottom w:val="single" w:sz="8" w:space="0" w:color="auto"/>
              <w:right w:val="nil"/>
            </w:tcBorders>
            <w:shd w:val="clear" w:color="auto" w:fill="auto"/>
            <w:noWrap/>
            <w:vAlign w:val="center"/>
            <w:hideMark/>
          </w:tcPr>
          <w:p w14:paraId="4A9DC70C" w14:textId="77777777" w:rsidR="007A0025" w:rsidRPr="007A0025" w:rsidRDefault="007A0025">
            <w:pPr>
              <w:keepNext/>
              <w:spacing w:before="0"/>
              <w:jc w:val="center"/>
              <w:rPr>
                <w:color w:val="000000"/>
                <w:sz w:val="18"/>
                <w:szCs w:val="18"/>
                <w:lang w:val="en-US" w:eastAsia="zh-CN"/>
              </w:rPr>
            </w:pPr>
            <w:r w:rsidRPr="007A0025">
              <w:rPr>
                <w:color w:val="000000"/>
                <w:sz w:val="18"/>
                <w:szCs w:val="18"/>
                <w:lang w:val="en-US" w:eastAsia="zh-CN"/>
              </w:rPr>
              <w:t>L100</w:t>
            </w:r>
          </w:p>
        </w:tc>
        <w:tc>
          <w:tcPr>
            <w:tcW w:w="927" w:type="dxa"/>
            <w:tcBorders>
              <w:top w:val="single" w:sz="8" w:space="0" w:color="auto"/>
              <w:left w:val="single" w:sz="4" w:space="0" w:color="auto"/>
              <w:bottom w:val="single" w:sz="8" w:space="0" w:color="auto"/>
              <w:right w:val="nil"/>
            </w:tcBorders>
            <w:shd w:val="clear" w:color="auto" w:fill="auto"/>
            <w:noWrap/>
            <w:vAlign w:val="center"/>
            <w:hideMark/>
          </w:tcPr>
          <w:p w14:paraId="21E9F685" w14:textId="77777777" w:rsidR="007A0025" w:rsidRPr="007A0025" w:rsidRDefault="007A0025">
            <w:pPr>
              <w:keepNext/>
              <w:spacing w:before="0"/>
              <w:jc w:val="center"/>
              <w:rPr>
                <w:color w:val="000000"/>
                <w:sz w:val="18"/>
                <w:szCs w:val="18"/>
                <w:lang w:val="en-US" w:eastAsia="zh-CN"/>
              </w:rPr>
            </w:pPr>
            <w:r w:rsidRPr="007A0025">
              <w:rPr>
                <w:color w:val="000000"/>
                <w:sz w:val="18"/>
                <w:szCs w:val="18"/>
                <w:lang w:val="en-US" w:eastAsia="zh-CN"/>
              </w:rPr>
              <w:t>wPsnrY</w:t>
            </w:r>
          </w:p>
        </w:tc>
        <w:tc>
          <w:tcPr>
            <w:tcW w:w="866" w:type="dxa"/>
            <w:tcBorders>
              <w:top w:val="single" w:sz="8" w:space="0" w:color="auto"/>
              <w:left w:val="nil"/>
              <w:bottom w:val="single" w:sz="8" w:space="0" w:color="auto"/>
              <w:right w:val="nil"/>
            </w:tcBorders>
            <w:shd w:val="clear" w:color="auto" w:fill="auto"/>
            <w:noWrap/>
            <w:vAlign w:val="center"/>
            <w:hideMark/>
          </w:tcPr>
          <w:p w14:paraId="27A31A05" w14:textId="77777777" w:rsidR="007A0025" w:rsidRPr="007A0025" w:rsidRDefault="007A0025">
            <w:pPr>
              <w:keepNext/>
              <w:spacing w:before="0"/>
              <w:jc w:val="center"/>
              <w:rPr>
                <w:color w:val="000000"/>
                <w:sz w:val="18"/>
                <w:szCs w:val="18"/>
                <w:lang w:val="en-US" w:eastAsia="zh-CN"/>
              </w:rPr>
            </w:pPr>
            <w:r w:rsidRPr="007A0025">
              <w:rPr>
                <w:color w:val="000000"/>
                <w:sz w:val="18"/>
                <w:szCs w:val="18"/>
                <w:lang w:val="en-US" w:eastAsia="zh-CN"/>
              </w:rPr>
              <w:t>wPsnrU</w:t>
            </w:r>
          </w:p>
        </w:tc>
        <w:tc>
          <w:tcPr>
            <w:tcW w:w="904" w:type="dxa"/>
            <w:tcBorders>
              <w:top w:val="single" w:sz="8" w:space="0" w:color="auto"/>
              <w:left w:val="nil"/>
              <w:bottom w:val="single" w:sz="8" w:space="0" w:color="auto"/>
              <w:right w:val="single" w:sz="4" w:space="0" w:color="auto"/>
            </w:tcBorders>
            <w:shd w:val="clear" w:color="auto" w:fill="auto"/>
            <w:noWrap/>
            <w:vAlign w:val="center"/>
            <w:hideMark/>
          </w:tcPr>
          <w:p w14:paraId="3729F328" w14:textId="77777777" w:rsidR="007A0025" w:rsidRPr="007A0025" w:rsidRDefault="007A0025">
            <w:pPr>
              <w:keepNext/>
              <w:spacing w:before="0"/>
              <w:jc w:val="center"/>
              <w:rPr>
                <w:color w:val="000000"/>
                <w:sz w:val="18"/>
                <w:szCs w:val="18"/>
                <w:lang w:val="en-US" w:eastAsia="zh-CN"/>
              </w:rPr>
            </w:pPr>
            <w:r w:rsidRPr="007A0025">
              <w:rPr>
                <w:color w:val="000000"/>
                <w:sz w:val="18"/>
                <w:szCs w:val="18"/>
                <w:lang w:val="en-US" w:eastAsia="zh-CN"/>
              </w:rPr>
              <w:t>wPsnrV</w:t>
            </w:r>
          </w:p>
        </w:tc>
        <w:tc>
          <w:tcPr>
            <w:tcW w:w="927" w:type="dxa"/>
            <w:tcBorders>
              <w:top w:val="single" w:sz="8" w:space="0" w:color="auto"/>
              <w:left w:val="nil"/>
              <w:bottom w:val="single" w:sz="8" w:space="0" w:color="auto"/>
              <w:right w:val="nil"/>
            </w:tcBorders>
            <w:shd w:val="clear" w:color="auto" w:fill="auto"/>
            <w:noWrap/>
            <w:vAlign w:val="center"/>
            <w:hideMark/>
          </w:tcPr>
          <w:p w14:paraId="5F6207FE" w14:textId="77777777" w:rsidR="007A0025" w:rsidRPr="007A0025" w:rsidRDefault="007A0025">
            <w:pPr>
              <w:keepNext/>
              <w:spacing w:before="0"/>
              <w:jc w:val="center"/>
              <w:rPr>
                <w:color w:val="000000"/>
                <w:sz w:val="18"/>
                <w:szCs w:val="18"/>
                <w:lang w:val="en-US" w:eastAsia="zh-CN"/>
              </w:rPr>
            </w:pPr>
            <w:r w:rsidRPr="007A0025">
              <w:rPr>
                <w:color w:val="000000"/>
                <w:sz w:val="18"/>
                <w:szCs w:val="18"/>
                <w:lang w:val="en-US" w:eastAsia="zh-CN"/>
              </w:rPr>
              <w:t>psnrY</w:t>
            </w:r>
          </w:p>
        </w:tc>
        <w:tc>
          <w:tcPr>
            <w:tcW w:w="843" w:type="dxa"/>
            <w:tcBorders>
              <w:top w:val="single" w:sz="8" w:space="0" w:color="auto"/>
              <w:left w:val="nil"/>
              <w:bottom w:val="single" w:sz="8" w:space="0" w:color="auto"/>
              <w:right w:val="nil"/>
            </w:tcBorders>
            <w:shd w:val="clear" w:color="auto" w:fill="auto"/>
            <w:noWrap/>
            <w:vAlign w:val="center"/>
            <w:hideMark/>
          </w:tcPr>
          <w:p w14:paraId="4ED97988" w14:textId="77777777" w:rsidR="007A0025" w:rsidRPr="007A0025" w:rsidRDefault="007A0025">
            <w:pPr>
              <w:keepNext/>
              <w:spacing w:before="0"/>
              <w:jc w:val="center"/>
              <w:rPr>
                <w:color w:val="000000"/>
                <w:sz w:val="18"/>
                <w:szCs w:val="18"/>
                <w:lang w:val="en-US" w:eastAsia="zh-CN"/>
              </w:rPr>
            </w:pPr>
            <w:r w:rsidRPr="007A0025">
              <w:rPr>
                <w:color w:val="000000"/>
                <w:sz w:val="18"/>
                <w:szCs w:val="18"/>
                <w:lang w:val="en-US" w:eastAsia="zh-CN"/>
              </w:rPr>
              <w:t>psnrU</w:t>
            </w:r>
          </w:p>
        </w:tc>
        <w:tc>
          <w:tcPr>
            <w:tcW w:w="843" w:type="dxa"/>
            <w:tcBorders>
              <w:top w:val="single" w:sz="8" w:space="0" w:color="auto"/>
              <w:left w:val="nil"/>
              <w:bottom w:val="single" w:sz="8" w:space="0" w:color="auto"/>
              <w:right w:val="single" w:sz="8" w:space="0" w:color="auto"/>
            </w:tcBorders>
            <w:shd w:val="clear" w:color="auto" w:fill="auto"/>
            <w:noWrap/>
            <w:vAlign w:val="center"/>
            <w:hideMark/>
          </w:tcPr>
          <w:p w14:paraId="08184395" w14:textId="77777777" w:rsidR="007A0025" w:rsidRPr="007A0025" w:rsidRDefault="007A0025">
            <w:pPr>
              <w:keepNext/>
              <w:spacing w:before="0"/>
              <w:jc w:val="center"/>
              <w:rPr>
                <w:color w:val="000000"/>
                <w:sz w:val="18"/>
                <w:szCs w:val="18"/>
                <w:lang w:val="en-US" w:eastAsia="zh-CN"/>
              </w:rPr>
            </w:pPr>
            <w:r w:rsidRPr="007A0025">
              <w:rPr>
                <w:color w:val="000000"/>
                <w:sz w:val="18"/>
                <w:szCs w:val="18"/>
                <w:lang w:val="en-US" w:eastAsia="zh-CN"/>
              </w:rPr>
              <w:t>psnrV</w:t>
            </w:r>
          </w:p>
        </w:tc>
      </w:tr>
      <w:tr w:rsidR="007A0025" w:rsidRPr="007A0025" w14:paraId="2F060DBF" w14:textId="77777777" w:rsidTr="00E132D2">
        <w:trPr>
          <w:trHeight w:val="255"/>
          <w:jc w:val="center"/>
        </w:trPr>
        <w:tc>
          <w:tcPr>
            <w:tcW w:w="2303" w:type="dxa"/>
            <w:tcBorders>
              <w:top w:val="single" w:sz="8" w:space="0" w:color="auto"/>
              <w:left w:val="single" w:sz="8" w:space="0" w:color="auto"/>
              <w:bottom w:val="nil"/>
              <w:right w:val="nil"/>
            </w:tcBorders>
            <w:shd w:val="clear" w:color="auto" w:fill="auto"/>
            <w:noWrap/>
            <w:vAlign w:val="center"/>
          </w:tcPr>
          <w:p w14:paraId="6968A921" w14:textId="77777777" w:rsidR="007A0025" w:rsidRPr="007A0025" w:rsidRDefault="007A0025" w:rsidP="00EF783F">
            <w:pPr>
              <w:keepNext/>
              <w:spacing w:before="0"/>
              <w:jc w:val="center"/>
              <w:rPr>
                <w:color w:val="000000"/>
                <w:sz w:val="18"/>
                <w:szCs w:val="18"/>
                <w:lang w:val="en-US" w:eastAsia="zh-CN"/>
              </w:rPr>
            </w:pPr>
            <w:r w:rsidRPr="007A0025">
              <w:rPr>
                <w:color w:val="000000"/>
                <w:sz w:val="18"/>
                <w:szCs w:val="18"/>
                <w:lang w:val="en-US" w:eastAsia="zh-CN"/>
              </w:rPr>
              <w:t>Market</w:t>
            </w:r>
          </w:p>
        </w:tc>
        <w:tc>
          <w:tcPr>
            <w:tcW w:w="815" w:type="dxa"/>
            <w:tcBorders>
              <w:top w:val="single" w:sz="4" w:space="0" w:color="auto"/>
              <w:left w:val="single" w:sz="8" w:space="0" w:color="auto"/>
              <w:bottom w:val="nil"/>
              <w:right w:val="nil"/>
            </w:tcBorders>
            <w:shd w:val="clear" w:color="000000" w:fill="FFC7CE"/>
            <w:noWrap/>
            <w:vAlign w:val="center"/>
          </w:tcPr>
          <w:p w14:paraId="6F2D3924" w14:textId="77777777" w:rsidR="007A0025" w:rsidRPr="007A0025" w:rsidRDefault="007A0025">
            <w:pPr>
              <w:keepNext/>
              <w:spacing w:before="0"/>
              <w:jc w:val="center"/>
              <w:rPr>
                <w:sz w:val="18"/>
                <w:szCs w:val="18"/>
                <w:lang w:val="en-US" w:eastAsia="zh-CN"/>
              </w:rPr>
            </w:pPr>
            <w:r w:rsidRPr="007A0025">
              <w:rPr>
                <w:sz w:val="18"/>
                <w:szCs w:val="18"/>
              </w:rPr>
              <w:t>15.67%</w:t>
            </w:r>
          </w:p>
        </w:tc>
        <w:tc>
          <w:tcPr>
            <w:tcW w:w="843" w:type="dxa"/>
            <w:tcBorders>
              <w:top w:val="single" w:sz="4" w:space="0" w:color="auto"/>
              <w:left w:val="nil"/>
              <w:bottom w:val="nil"/>
              <w:right w:val="nil"/>
            </w:tcBorders>
            <w:shd w:val="clear" w:color="000000" w:fill="CCFFCC"/>
            <w:noWrap/>
            <w:vAlign w:val="center"/>
          </w:tcPr>
          <w:p w14:paraId="34F61855" w14:textId="77777777" w:rsidR="007A0025" w:rsidRPr="007A0025" w:rsidRDefault="007A0025">
            <w:pPr>
              <w:keepNext/>
              <w:spacing w:before="0"/>
              <w:jc w:val="center"/>
              <w:rPr>
                <w:sz w:val="18"/>
                <w:szCs w:val="18"/>
                <w:lang w:val="en-US" w:eastAsia="zh-CN"/>
              </w:rPr>
            </w:pPr>
            <w:r w:rsidRPr="007A0025">
              <w:rPr>
                <w:sz w:val="18"/>
                <w:szCs w:val="18"/>
              </w:rPr>
              <w:t>-5.33%</w:t>
            </w:r>
          </w:p>
        </w:tc>
        <w:tc>
          <w:tcPr>
            <w:tcW w:w="927" w:type="dxa"/>
            <w:tcBorders>
              <w:top w:val="nil"/>
              <w:left w:val="single" w:sz="8" w:space="0" w:color="auto"/>
              <w:bottom w:val="nil"/>
              <w:right w:val="nil"/>
            </w:tcBorders>
            <w:shd w:val="clear" w:color="auto" w:fill="auto"/>
            <w:noWrap/>
            <w:vAlign w:val="center"/>
          </w:tcPr>
          <w:p w14:paraId="60105144" w14:textId="77777777" w:rsidR="007A0025" w:rsidRPr="007A0025" w:rsidRDefault="007A0025">
            <w:pPr>
              <w:keepNext/>
              <w:spacing w:before="0"/>
              <w:jc w:val="center"/>
              <w:rPr>
                <w:sz w:val="18"/>
                <w:szCs w:val="18"/>
                <w:lang w:val="en-US" w:eastAsia="zh-CN"/>
              </w:rPr>
            </w:pPr>
            <w:r w:rsidRPr="007A0025">
              <w:rPr>
                <w:color w:val="000000"/>
                <w:sz w:val="18"/>
                <w:szCs w:val="18"/>
              </w:rPr>
              <w:t>0.99%</w:t>
            </w:r>
          </w:p>
        </w:tc>
        <w:tc>
          <w:tcPr>
            <w:tcW w:w="866" w:type="dxa"/>
            <w:tcBorders>
              <w:top w:val="single" w:sz="4" w:space="0" w:color="auto"/>
              <w:left w:val="nil"/>
              <w:bottom w:val="nil"/>
              <w:right w:val="nil"/>
            </w:tcBorders>
            <w:shd w:val="clear" w:color="000000" w:fill="FFC7CE"/>
            <w:noWrap/>
            <w:vAlign w:val="center"/>
          </w:tcPr>
          <w:p w14:paraId="6D0A761E" w14:textId="77777777" w:rsidR="007A0025" w:rsidRPr="007A0025" w:rsidRDefault="007A0025">
            <w:pPr>
              <w:keepNext/>
              <w:spacing w:before="0"/>
              <w:jc w:val="center"/>
              <w:rPr>
                <w:sz w:val="18"/>
                <w:szCs w:val="18"/>
                <w:lang w:val="en-US" w:eastAsia="zh-CN"/>
              </w:rPr>
            </w:pPr>
            <w:r w:rsidRPr="007A0025">
              <w:rPr>
                <w:sz w:val="18"/>
                <w:szCs w:val="18"/>
              </w:rPr>
              <w:t>27.24%</w:t>
            </w:r>
          </w:p>
        </w:tc>
        <w:tc>
          <w:tcPr>
            <w:tcW w:w="904" w:type="dxa"/>
            <w:tcBorders>
              <w:top w:val="single" w:sz="4" w:space="0" w:color="auto"/>
              <w:left w:val="nil"/>
              <w:bottom w:val="nil"/>
              <w:right w:val="nil"/>
            </w:tcBorders>
            <w:shd w:val="clear" w:color="000000" w:fill="FFC7CE"/>
            <w:noWrap/>
            <w:vAlign w:val="center"/>
          </w:tcPr>
          <w:p w14:paraId="456243A0" w14:textId="77777777" w:rsidR="007A0025" w:rsidRPr="007A0025" w:rsidRDefault="007A0025">
            <w:pPr>
              <w:keepNext/>
              <w:spacing w:before="0"/>
              <w:jc w:val="center"/>
              <w:rPr>
                <w:sz w:val="18"/>
                <w:szCs w:val="18"/>
                <w:lang w:val="en-US" w:eastAsia="zh-CN"/>
              </w:rPr>
            </w:pPr>
            <w:r w:rsidRPr="007A0025">
              <w:rPr>
                <w:sz w:val="18"/>
                <w:szCs w:val="18"/>
              </w:rPr>
              <w:t>36.84%</w:t>
            </w:r>
          </w:p>
        </w:tc>
        <w:tc>
          <w:tcPr>
            <w:tcW w:w="927" w:type="dxa"/>
            <w:tcBorders>
              <w:top w:val="single" w:sz="4" w:space="0" w:color="auto"/>
              <w:left w:val="single" w:sz="8" w:space="0" w:color="auto"/>
              <w:bottom w:val="nil"/>
              <w:right w:val="nil"/>
            </w:tcBorders>
            <w:shd w:val="clear" w:color="000000" w:fill="FFC7CE"/>
            <w:noWrap/>
            <w:vAlign w:val="center"/>
          </w:tcPr>
          <w:p w14:paraId="65C92C29" w14:textId="77777777" w:rsidR="007A0025" w:rsidRPr="007A0025" w:rsidRDefault="007A0025">
            <w:pPr>
              <w:keepNext/>
              <w:spacing w:before="0"/>
              <w:jc w:val="center"/>
              <w:rPr>
                <w:sz w:val="18"/>
                <w:szCs w:val="18"/>
                <w:lang w:val="en-US" w:eastAsia="zh-CN"/>
              </w:rPr>
            </w:pPr>
            <w:r w:rsidRPr="007A0025">
              <w:rPr>
                <w:sz w:val="18"/>
                <w:szCs w:val="18"/>
              </w:rPr>
              <w:t>15.74%</w:t>
            </w:r>
          </w:p>
        </w:tc>
        <w:tc>
          <w:tcPr>
            <w:tcW w:w="843" w:type="dxa"/>
            <w:tcBorders>
              <w:top w:val="single" w:sz="4" w:space="0" w:color="auto"/>
              <w:left w:val="nil"/>
              <w:bottom w:val="nil"/>
              <w:right w:val="nil"/>
            </w:tcBorders>
            <w:shd w:val="clear" w:color="000000" w:fill="FFC7CE"/>
            <w:noWrap/>
            <w:vAlign w:val="center"/>
          </w:tcPr>
          <w:p w14:paraId="71B01555" w14:textId="77777777" w:rsidR="007A0025" w:rsidRPr="007A0025" w:rsidRDefault="007A0025">
            <w:pPr>
              <w:keepNext/>
              <w:spacing w:before="0"/>
              <w:jc w:val="center"/>
              <w:rPr>
                <w:sz w:val="18"/>
                <w:szCs w:val="18"/>
                <w:lang w:val="en-US" w:eastAsia="zh-CN"/>
              </w:rPr>
            </w:pPr>
            <w:r w:rsidRPr="007A0025">
              <w:rPr>
                <w:sz w:val="18"/>
                <w:szCs w:val="18"/>
              </w:rPr>
              <w:t>13.23%</w:t>
            </w:r>
          </w:p>
        </w:tc>
        <w:tc>
          <w:tcPr>
            <w:tcW w:w="843" w:type="dxa"/>
            <w:tcBorders>
              <w:top w:val="single" w:sz="4" w:space="0" w:color="auto"/>
              <w:left w:val="nil"/>
              <w:bottom w:val="nil"/>
              <w:right w:val="single" w:sz="8" w:space="0" w:color="auto"/>
            </w:tcBorders>
            <w:shd w:val="clear" w:color="000000" w:fill="FFC7CE"/>
            <w:noWrap/>
            <w:vAlign w:val="center"/>
          </w:tcPr>
          <w:p w14:paraId="0B2F4210" w14:textId="77777777" w:rsidR="007A0025" w:rsidRPr="007A0025" w:rsidRDefault="007A0025">
            <w:pPr>
              <w:keepNext/>
              <w:spacing w:before="0"/>
              <w:jc w:val="center"/>
              <w:rPr>
                <w:sz w:val="18"/>
                <w:szCs w:val="18"/>
                <w:lang w:val="en-US" w:eastAsia="zh-CN"/>
              </w:rPr>
            </w:pPr>
            <w:r w:rsidRPr="007A0025">
              <w:rPr>
                <w:sz w:val="18"/>
                <w:szCs w:val="18"/>
              </w:rPr>
              <w:t>19.00%</w:t>
            </w:r>
          </w:p>
        </w:tc>
      </w:tr>
      <w:tr w:rsidR="007A0025" w:rsidRPr="007A0025" w14:paraId="6F88B7BB" w14:textId="77777777" w:rsidTr="00E132D2">
        <w:trPr>
          <w:trHeight w:val="255"/>
          <w:jc w:val="center"/>
        </w:trPr>
        <w:tc>
          <w:tcPr>
            <w:tcW w:w="2303" w:type="dxa"/>
            <w:tcBorders>
              <w:top w:val="nil"/>
              <w:left w:val="single" w:sz="8" w:space="0" w:color="auto"/>
              <w:bottom w:val="nil"/>
              <w:right w:val="nil"/>
            </w:tcBorders>
            <w:shd w:val="clear" w:color="auto" w:fill="auto"/>
            <w:noWrap/>
            <w:vAlign w:val="center"/>
          </w:tcPr>
          <w:p w14:paraId="164A1921" w14:textId="77777777" w:rsidR="007A0025" w:rsidRPr="007A0025" w:rsidRDefault="007A0025" w:rsidP="00EF783F">
            <w:pPr>
              <w:keepNext/>
              <w:spacing w:before="0"/>
              <w:jc w:val="center"/>
              <w:rPr>
                <w:color w:val="000000"/>
                <w:sz w:val="18"/>
                <w:szCs w:val="18"/>
                <w:lang w:val="en-US" w:eastAsia="zh-CN"/>
              </w:rPr>
            </w:pPr>
            <w:r w:rsidRPr="007A0025">
              <w:rPr>
                <w:color w:val="000000"/>
                <w:sz w:val="18"/>
                <w:szCs w:val="18"/>
                <w:lang w:val="en-US" w:eastAsia="zh-CN"/>
              </w:rPr>
              <w:t>ShowGirl2</w:t>
            </w:r>
          </w:p>
        </w:tc>
        <w:tc>
          <w:tcPr>
            <w:tcW w:w="815" w:type="dxa"/>
            <w:tcBorders>
              <w:top w:val="nil"/>
              <w:left w:val="single" w:sz="8" w:space="0" w:color="auto"/>
              <w:bottom w:val="nil"/>
              <w:right w:val="nil"/>
            </w:tcBorders>
            <w:shd w:val="clear" w:color="000000" w:fill="FFC7CE"/>
            <w:noWrap/>
            <w:vAlign w:val="center"/>
          </w:tcPr>
          <w:p w14:paraId="33B2B811" w14:textId="77777777" w:rsidR="007A0025" w:rsidRPr="007A0025" w:rsidRDefault="007A0025">
            <w:pPr>
              <w:keepNext/>
              <w:spacing w:before="0"/>
              <w:jc w:val="center"/>
              <w:rPr>
                <w:sz w:val="18"/>
                <w:szCs w:val="18"/>
                <w:lang w:val="en-US" w:eastAsia="zh-CN"/>
              </w:rPr>
            </w:pPr>
            <w:r w:rsidRPr="007A0025">
              <w:rPr>
                <w:sz w:val="18"/>
                <w:szCs w:val="18"/>
              </w:rPr>
              <w:t>4.00%</w:t>
            </w:r>
          </w:p>
        </w:tc>
        <w:tc>
          <w:tcPr>
            <w:tcW w:w="843" w:type="dxa"/>
            <w:tcBorders>
              <w:top w:val="nil"/>
              <w:left w:val="nil"/>
              <w:bottom w:val="nil"/>
              <w:right w:val="nil"/>
            </w:tcBorders>
            <w:shd w:val="clear" w:color="000000" w:fill="FFC7CE"/>
            <w:noWrap/>
            <w:vAlign w:val="center"/>
          </w:tcPr>
          <w:p w14:paraId="6A4C3D0A" w14:textId="77777777" w:rsidR="007A0025" w:rsidRPr="007A0025" w:rsidRDefault="007A0025">
            <w:pPr>
              <w:keepNext/>
              <w:spacing w:before="0"/>
              <w:jc w:val="center"/>
              <w:rPr>
                <w:sz w:val="18"/>
                <w:szCs w:val="18"/>
                <w:lang w:val="en-US" w:eastAsia="zh-CN"/>
              </w:rPr>
            </w:pPr>
            <w:r w:rsidRPr="007A0025">
              <w:rPr>
                <w:sz w:val="18"/>
                <w:szCs w:val="18"/>
              </w:rPr>
              <w:t>3.79%</w:t>
            </w:r>
          </w:p>
        </w:tc>
        <w:tc>
          <w:tcPr>
            <w:tcW w:w="927" w:type="dxa"/>
            <w:tcBorders>
              <w:top w:val="nil"/>
              <w:left w:val="single" w:sz="8" w:space="0" w:color="auto"/>
              <w:bottom w:val="nil"/>
              <w:right w:val="nil"/>
            </w:tcBorders>
            <w:shd w:val="clear" w:color="000000" w:fill="FFC7CE"/>
            <w:noWrap/>
            <w:vAlign w:val="center"/>
          </w:tcPr>
          <w:p w14:paraId="09CE92CF" w14:textId="77777777" w:rsidR="007A0025" w:rsidRPr="007A0025" w:rsidRDefault="007A0025">
            <w:pPr>
              <w:keepNext/>
              <w:spacing w:before="0"/>
              <w:jc w:val="center"/>
              <w:rPr>
                <w:sz w:val="18"/>
                <w:szCs w:val="18"/>
                <w:lang w:val="en-US" w:eastAsia="zh-CN"/>
              </w:rPr>
            </w:pPr>
            <w:r w:rsidRPr="007A0025">
              <w:rPr>
                <w:sz w:val="18"/>
                <w:szCs w:val="18"/>
              </w:rPr>
              <w:t>14.96%</w:t>
            </w:r>
          </w:p>
        </w:tc>
        <w:tc>
          <w:tcPr>
            <w:tcW w:w="866" w:type="dxa"/>
            <w:tcBorders>
              <w:top w:val="nil"/>
              <w:left w:val="nil"/>
              <w:bottom w:val="nil"/>
              <w:right w:val="nil"/>
            </w:tcBorders>
            <w:shd w:val="clear" w:color="000000" w:fill="FFC7CE"/>
            <w:noWrap/>
            <w:vAlign w:val="center"/>
          </w:tcPr>
          <w:p w14:paraId="54E2D16F" w14:textId="77777777" w:rsidR="007A0025" w:rsidRPr="007A0025" w:rsidRDefault="007A0025">
            <w:pPr>
              <w:keepNext/>
              <w:spacing w:before="0"/>
              <w:jc w:val="center"/>
              <w:rPr>
                <w:sz w:val="18"/>
                <w:szCs w:val="18"/>
                <w:lang w:val="en-US" w:eastAsia="zh-CN"/>
              </w:rPr>
            </w:pPr>
            <w:r w:rsidRPr="007A0025">
              <w:rPr>
                <w:sz w:val="18"/>
                <w:szCs w:val="18"/>
              </w:rPr>
              <w:t>27.47%</w:t>
            </w:r>
          </w:p>
        </w:tc>
        <w:tc>
          <w:tcPr>
            <w:tcW w:w="904" w:type="dxa"/>
            <w:tcBorders>
              <w:top w:val="nil"/>
              <w:left w:val="nil"/>
              <w:bottom w:val="nil"/>
              <w:right w:val="nil"/>
            </w:tcBorders>
            <w:shd w:val="clear" w:color="000000" w:fill="FFC7CE"/>
            <w:noWrap/>
            <w:vAlign w:val="center"/>
          </w:tcPr>
          <w:p w14:paraId="1C897F0B" w14:textId="77777777" w:rsidR="007A0025" w:rsidRPr="007A0025" w:rsidRDefault="007A0025">
            <w:pPr>
              <w:keepNext/>
              <w:spacing w:before="0"/>
              <w:jc w:val="center"/>
              <w:rPr>
                <w:sz w:val="18"/>
                <w:szCs w:val="18"/>
                <w:lang w:val="en-US" w:eastAsia="zh-CN"/>
              </w:rPr>
            </w:pPr>
            <w:r w:rsidRPr="007A0025">
              <w:rPr>
                <w:sz w:val="18"/>
                <w:szCs w:val="18"/>
              </w:rPr>
              <w:t>15.41%</w:t>
            </w:r>
          </w:p>
        </w:tc>
        <w:tc>
          <w:tcPr>
            <w:tcW w:w="927" w:type="dxa"/>
            <w:tcBorders>
              <w:top w:val="nil"/>
              <w:left w:val="single" w:sz="8" w:space="0" w:color="auto"/>
              <w:bottom w:val="nil"/>
              <w:right w:val="nil"/>
            </w:tcBorders>
            <w:shd w:val="clear" w:color="000000" w:fill="FFC7CE"/>
            <w:noWrap/>
            <w:vAlign w:val="center"/>
          </w:tcPr>
          <w:p w14:paraId="61DB9C2A" w14:textId="77777777" w:rsidR="007A0025" w:rsidRPr="007A0025" w:rsidRDefault="007A0025">
            <w:pPr>
              <w:keepNext/>
              <w:spacing w:before="0"/>
              <w:jc w:val="center"/>
              <w:rPr>
                <w:sz w:val="18"/>
                <w:szCs w:val="18"/>
                <w:lang w:val="en-US" w:eastAsia="zh-CN"/>
              </w:rPr>
            </w:pPr>
            <w:r w:rsidRPr="007A0025">
              <w:rPr>
                <w:sz w:val="18"/>
                <w:szCs w:val="18"/>
              </w:rPr>
              <w:t>28.23%</w:t>
            </w:r>
          </w:p>
        </w:tc>
        <w:tc>
          <w:tcPr>
            <w:tcW w:w="843" w:type="dxa"/>
            <w:tcBorders>
              <w:top w:val="nil"/>
              <w:left w:val="nil"/>
              <w:bottom w:val="nil"/>
              <w:right w:val="nil"/>
            </w:tcBorders>
            <w:shd w:val="clear" w:color="000000" w:fill="FFC7CE"/>
            <w:noWrap/>
            <w:vAlign w:val="center"/>
          </w:tcPr>
          <w:p w14:paraId="4102E8ED" w14:textId="77777777" w:rsidR="007A0025" w:rsidRPr="007A0025" w:rsidRDefault="007A0025">
            <w:pPr>
              <w:keepNext/>
              <w:spacing w:before="0"/>
              <w:jc w:val="center"/>
              <w:rPr>
                <w:sz w:val="18"/>
                <w:szCs w:val="18"/>
                <w:lang w:val="en-US" w:eastAsia="zh-CN"/>
              </w:rPr>
            </w:pPr>
            <w:r w:rsidRPr="007A0025">
              <w:rPr>
                <w:sz w:val="18"/>
                <w:szCs w:val="18"/>
              </w:rPr>
              <w:t>58.51%</w:t>
            </w:r>
          </w:p>
        </w:tc>
        <w:tc>
          <w:tcPr>
            <w:tcW w:w="843" w:type="dxa"/>
            <w:tcBorders>
              <w:top w:val="nil"/>
              <w:left w:val="nil"/>
              <w:bottom w:val="nil"/>
              <w:right w:val="single" w:sz="8" w:space="0" w:color="auto"/>
            </w:tcBorders>
            <w:shd w:val="clear" w:color="000000" w:fill="FFC7CE"/>
            <w:noWrap/>
            <w:vAlign w:val="center"/>
          </w:tcPr>
          <w:p w14:paraId="27AE94A1" w14:textId="77777777" w:rsidR="007A0025" w:rsidRPr="007A0025" w:rsidRDefault="007A0025">
            <w:pPr>
              <w:keepNext/>
              <w:spacing w:before="0"/>
              <w:jc w:val="center"/>
              <w:rPr>
                <w:sz w:val="18"/>
                <w:szCs w:val="18"/>
                <w:lang w:val="en-US" w:eastAsia="zh-CN"/>
              </w:rPr>
            </w:pPr>
            <w:r w:rsidRPr="007A0025">
              <w:rPr>
                <w:sz w:val="18"/>
                <w:szCs w:val="18"/>
              </w:rPr>
              <w:t>29.87%</w:t>
            </w:r>
          </w:p>
        </w:tc>
      </w:tr>
      <w:tr w:rsidR="007A0025" w:rsidRPr="007A0025" w14:paraId="7865F744" w14:textId="77777777" w:rsidTr="00E132D2">
        <w:trPr>
          <w:trHeight w:val="255"/>
          <w:jc w:val="center"/>
        </w:trPr>
        <w:tc>
          <w:tcPr>
            <w:tcW w:w="2303" w:type="dxa"/>
            <w:tcBorders>
              <w:top w:val="nil"/>
              <w:left w:val="single" w:sz="8" w:space="0" w:color="auto"/>
              <w:bottom w:val="nil"/>
              <w:right w:val="nil"/>
            </w:tcBorders>
            <w:shd w:val="clear" w:color="auto" w:fill="auto"/>
            <w:noWrap/>
            <w:vAlign w:val="center"/>
          </w:tcPr>
          <w:p w14:paraId="6AFD7991" w14:textId="77777777" w:rsidR="007A0025" w:rsidRPr="007A0025" w:rsidRDefault="007A0025" w:rsidP="00EF783F">
            <w:pPr>
              <w:keepNext/>
              <w:spacing w:before="0"/>
              <w:jc w:val="center"/>
              <w:rPr>
                <w:color w:val="000000"/>
                <w:sz w:val="18"/>
                <w:szCs w:val="18"/>
                <w:lang w:val="en-US" w:eastAsia="zh-CN"/>
              </w:rPr>
            </w:pPr>
            <w:r w:rsidRPr="007A0025">
              <w:rPr>
                <w:color w:val="000000"/>
                <w:sz w:val="18"/>
                <w:szCs w:val="18"/>
                <w:lang w:val="en-US" w:eastAsia="zh-CN"/>
              </w:rPr>
              <w:t>Hurdles</w:t>
            </w:r>
          </w:p>
        </w:tc>
        <w:tc>
          <w:tcPr>
            <w:tcW w:w="815" w:type="dxa"/>
            <w:tcBorders>
              <w:top w:val="nil"/>
              <w:left w:val="single" w:sz="8" w:space="0" w:color="auto"/>
              <w:bottom w:val="nil"/>
              <w:right w:val="nil"/>
            </w:tcBorders>
            <w:shd w:val="clear" w:color="000000" w:fill="FFC7CE"/>
            <w:noWrap/>
            <w:vAlign w:val="center"/>
          </w:tcPr>
          <w:p w14:paraId="192D9A9A" w14:textId="77777777" w:rsidR="007A0025" w:rsidRPr="007A0025" w:rsidRDefault="007A0025">
            <w:pPr>
              <w:keepNext/>
              <w:spacing w:before="0"/>
              <w:jc w:val="center"/>
              <w:rPr>
                <w:sz w:val="18"/>
                <w:szCs w:val="18"/>
                <w:lang w:val="en-US" w:eastAsia="zh-CN"/>
              </w:rPr>
            </w:pPr>
            <w:r w:rsidRPr="007A0025">
              <w:rPr>
                <w:sz w:val="18"/>
                <w:szCs w:val="18"/>
              </w:rPr>
              <w:t>13.94%</w:t>
            </w:r>
          </w:p>
        </w:tc>
        <w:tc>
          <w:tcPr>
            <w:tcW w:w="843" w:type="dxa"/>
            <w:tcBorders>
              <w:top w:val="nil"/>
              <w:left w:val="nil"/>
              <w:bottom w:val="nil"/>
              <w:right w:val="nil"/>
            </w:tcBorders>
            <w:shd w:val="clear" w:color="000000" w:fill="CCFFCC"/>
            <w:noWrap/>
            <w:vAlign w:val="center"/>
          </w:tcPr>
          <w:p w14:paraId="0590C138" w14:textId="77777777" w:rsidR="007A0025" w:rsidRPr="007A0025" w:rsidRDefault="007A0025">
            <w:pPr>
              <w:keepNext/>
              <w:spacing w:before="0"/>
              <w:jc w:val="center"/>
              <w:rPr>
                <w:sz w:val="18"/>
                <w:szCs w:val="18"/>
                <w:lang w:val="en-US" w:eastAsia="zh-CN"/>
              </w:rPr>
            </w:pPr>
            <w:r w:rsidRPr="007A0025">
              <w:rPr>
                <w:sz w:val="18"/>
                <w:szCs w:val="18"/>
              </w:rPr>
              <w:t>-8.09%</w:t>
            </w:r>
          </w:p>
        </w:tc>
        <w:tc>
          <w:tcPr>
            <w:tcW w:w="927" w:type="dxa"/>
            <w:tcBorders>
              <w:top w:val="nil"/>
              <w:left w:val="single" w:sz="8" w:space="0" w:color="auto"/>
              <w:bottom w:val="nil"/>
              <w:right w:val="nil"/>
            </w:tcBorders>
            <w:shd w:val="clear" w:color="auto" w:fill="auto"/>
            <w:noWrap/>
            <w:vAlign w:val="center"/>
          </w:tcPr>
          <w:p w14:paraId="1D512875" w14:textId="77777777" w:rsidR="007A0025" w:rsidRPr="007A0025" w:rsidRDefault="007A0025">
            <w:pPr>
              <w:keepNext/>
              <w:spacing w:before="0"/>
              <w:jc w:val="center"/>
              <w:rPr>
                <w:sz w:val="18"/>
                <w:szCs w:val="18"/>
                <w:lang w:val="en-US" w:eastAsia="zh-CN"/>
              </w:rPr>
            </w:pPr>
            <w:r w:rsidRPr="007A0025">
              <w:rPr>
                <w:color w:val="000000"/>
                <w:sz w:val="18"/>
                <w:szCs w:val="18"/>
              </w:rPr>
              <w:t>0.66%</w:t>
            </w:r>
          </w:p>
        </w:tc>
        <w:tc>
          <w:tcPr>
            <w:tcW w:w="866" w:type="dxa"/>
            <w:tcBorders>
              <w:top w:val="nil"/>
              <w:left w:val="nil"/>
              <w:bottom w:val="nil"/>
              <w:right w:val="nil"/>
            </w:tcBorders>
            <w:shd w:val="clear" w:color="000000" w:fill="FFC7CE"/>
            <w:noWrap/>
            <w:vAlign w:val="center"/>
          </w:tcPr>
          <w:p w14:paraId="4D89E34D" w14:textId="77777777" w:rsidR="007A0025" w:rsidRPr="007A0025" w:rsidRDefault="007A0025">
            <w:pPr>
              <w:keepNext/>
              <w:spacing w:before="0"/>
              <w:jc w:val="center"/>
              <w:rPr>
                <w:sz w:val="18"/>
                <w:szCs w:val="18"/>
                <w:lang w:val="en-US" w:eastAsia="zh-CN"/>
              </w:rPr>
            </w:pPr>
            <w:r w:rsidRPr="007A0025">
              <w:rPr>
                <w:sz w:val="18"/>
                <w:szCs w:val="18"/>
              </w:rPr>
              <w:t>17.39%</w:t>
            </w:r>
          </w:p>
        </w:tc>
        <w:tc>
          <w:tcPr>
            <w:tcW w:w="904" w:type="dxa"/>
            <w:tcBorders>
              <w:top w:val="nil"/>
              <w:left w:val="nil"/>
              <w:bottom w:val="nil"/>
              <w:right w:val="nil"/>
            </w:tcBorders>
            <w:shd w:val="clear" w:color="000000" w:fill="FFC7CE"/>
            <w:noWrap/>
            <w:vAlign w:val="center"/>
          </w:tcPr>
          <w:p w14:paraId="3DE1CFCC" w14:textId="77777777" w:rsidR="007A0025" w:rsidRPr="007A0025" w:rsidRDefault="007A0025">
            <w:pPr>
              <w:keepNext/>
              <w:spacing w:before="0"/>
              <w:jc w:val="center"/>
              <w:rPr>
                <w:sz w:val="18"/>
                <w:szCs w:val="18"/>
                <w:lang w:val="en-US" w:eastAsia="zh-CN"/>
              </w:rPr>
            </w:pPr>
            <w:r w:rsidRPr="007A0025">
              <w:rPr>
                <w:sz w:val="18"/>
                <w:szCs w:val="18"/>
              </w:rPr>
              <w:t>18.87%</w:t>
            </w:r>
          </w:p>
        </w:tc>
        <w:tc>
          <w:tcPr>
            <w:tcW w:w="927" w:type="dxa"/>
            <w:tcBorders>
              <w:top w:val="nil"/>
              <w:left w:val="single" w:sz="8" w:space="0" w:color="auto"/>
              <w:bottom w:val="nil"/>
              <w:right w:val="nil"/>
            </w:tcBorders>
            <w:shd w:val="clear" w:color="000000" w:fill="FFC7CE"/>
            <w:noWrap/>
            <w:vAlign w:val="center"/>
          </w:tcPr>
          <w:p w14:paraId="1AEDA23F" w14:textId="77777777" w:rsidR="007A0025" w:rsidRPr="007A0025" w:rsidRDefault="007A0025">
            <w:pPr>
              <w:keepNext/>
              <w:spacing w:before="0"/>
              <w:jc w:val="center"/>
              <w:rPr>
                <w:sz w:val="18"/>
                <w:szCs w:val="18"/>
                <w:lang w:val="en-US" w:eastAsia="zh-CN"/>
              </w:rPr>
            </w:pPr>
            <w:r w:rsidRPr="007A0025">
              <w:rPr>
                <w:sz w:val="18"/>
                <w:szCs w:val="18"/>
              </w:rPr>
              <w:t>14.55%</w:t>
            </w:r>
          </w:p>
        </w:tc>
        <w:tc>
          <w:tcPr>
            <w:tcW w:w="843" w:type="dxa"/>
            <w:tcBorders>
              <w:top w:val="nil"/>
              <w:left w:val="nil"/>
              <w:bottom w:val="nil"/>
              <w:right w:val="nil"/>
            </w:tcBorders>
            <w:shd w:val="clear" w:color="000000" w:fill="FFC7CE"/>
            <w:noWrap/>
            <w:vAlign w:val="center"/>
          </w:tcPr>
          <w:p w14:paraId="29761C43" w14:textId="77777777" w:rsidR="007A0025" w:rsidRPr="007A0025" w:rsidRDefault="007A0025">
            <w:pPr>
              <w:keepNext/>
              <w:spacing w:before="0"/>
              <w:jc w:val="center"/>
              <w:rPr>
                <w:sz w:val="18"/>
                <w:szCs w:val="18"/>
                <w:lang w:val="en-US" w:eastAsia="zh-CN"/>
              </w:rPr>
            </w:pPr>
            <w:r w:rsidRPr="007A0025">
              <w:rPr>
                <w:sz w:val="18"/>
                <w:szCs w:val="18"/>
              </w:rPr>
              <w:t>25.06%</w:t>
            </w:r>
          </w:p>
        </w:tc>
        <w:tc>
          <w:tcPr>
            <w:tcW w:w="843" w:type="dxa"/>
            <w:tcBorders>
              <w:top w:val="nil"/>
              <w:left w:val="nil"/>
              <w:bottom w:val="nil"/>
              <w:right w:val="single" w:sz="8" w:space="0" w:color="auto"/>
            </w:tcBorders>
            <w:shd w:val="clear" w:color="000000" w:fill="FFC7CE"/>
            <w:noWrap/>
            <w:vAlign w:val="center"/>
          </w:tcPr>
          <w:p w14:paraId="3326F3DB" w14:textId="77777777" w:rsidR="007A0025" w:rsidRPr="007A0025" w:rsidRDefault="007A0025">
            <w:pPr>
              <w:keepNext/>
              <w:spacing w:before="0"/>
              <w:jc w:val="center"/>
              <w:rPr>
                <w:sz w:val="18"/>
                <w:szCs w:val="18"/>
                <w:lang w:val="en-US" w:eastAsia="zh-CN"/>
              </w:rPr>
            </w:pPr>
            <w:r w:rsidRPr="007A0025">
              <w:rPr>
                <w:sz w:val="18"/>
                <w:szCs w:val="18"/>
              </w:rPr>
              <w:t>28.64%</w:t>
            </w:r>
          </w:p>
        </w:tc>
      </w:tr>
      <w:tr w:rsidR="007A0025" w:rsidRPr="007A0025" w14:paraId="2CA574F3" w14:textId="77777777" w:rsidTr="00E132D2">
        <w:trPr>
          <w:trHeight w:val="255"/>
          <w:jc w:val="center"/>
        </w:trPr>
        <w:tc>
          <w:tcPr>
            <w:tcW w:w="2303" w:type="dxa"/>
            <w:tcBorders>
              <w:top w:val="nil"/>
              <w:left w:val="single" w:sz="8" w:space="0" w:color="auto"/>
              <w:bottom w:val="nil"/>
              <w:right w:val="nil"/>
            </w:tcBorders>
            <w:shd w:val="clear" w:color="auto" w:fill="auto"/>
            <w:noWrap/>
            <w:vAlign w:val="center"/>
          </w:tcPr>
          <w:p w14:paraId="7ACBDC51" w14:textId="77777777" w:rsidR="007A0025" w:rsidRPr="007A0025" w:rsidRDefault="007A0025" w:rsidP="00EF783F">
            <w:pPr>
              <w:keepNext/>
              <w:spacing w:before="0"/>
              <w:jc w:val="center"/>
              <w:rPr>
                <w:color w:val="000000"/>
                <w:sz w:val="18"/>
                <w:szCs w:val="18"/>
                <w:lang w:val="en-US" w:eastAsia="zh-CN"/>
              </w:rPr>
            </w:pPr>
            <w:r w:rsidRPr="007A0025">
              <w:rPr>
                <w:color w:val="000000"/>
                <w:sz w:val="18"/>
                <w:szCs w:val="18"/>
                <w:lang w:val="en-US" w:eastAsia="zh-CN"/>
              </w:rPr>
              <w:t>Starting</w:t>
            </w:r>
          </w:p>
        </w:tc>
        <w:tc>
          <w:tcPr>
            <w:tcW w:w="815" w:type="dxa"/>
            <w:tcBorders>
              <w:top w:val="nil"/>
              <w:left w:val="single" w:sz="8" w:space="0" w:color="auto"/>
              <w:bottom w:val="nil"/>
              <w:right w:val="nil"/>
            </w:tcBorders>
            <w:shd w:val="clear" w:color="000000" w:fill="CCFFCC"/>
            <w:noWrap/>
            <w:vAlign w:val="center"/>
          </w:tcPr>
          <w:p w14:paraId="79D00FED" w14:textId="77777777" w:rsidR="007A0025" w:rsidRPr="007A0025" w:rsidRDefault="007A0025">
            <w:pPr>
              <w:keepNext/>
              <w:spacing w:before="0"/>
              <w:jc w:val="center"/>
              <w:rPr>
                <w:sz w:val="18"/>
                <w:szCs w:val="18"/>
                <w:lang w:val="en-US" w:eastAsia="zh-CN"/>
              </w:rPr>
            </w:pPr>
            <w:r w:rsidRPr="007A0025">
              <w:rPr>
                <w:sz w:val="18"/>
                <w:szCs w:val="18"/>
              </w:rPr>
              <w:t>-7.70%</w:t>
            </w:r>
          </w:p>
        </w:tc>
        <w:tc>
          <w:tcPr>
            <w:tcW w:w="843" w:type="dxa"/>
            <w:tcBorders>
              <w:top w:val="nil"/>
              <w:left w:val="nil"/>
              <w:bottom w:val="nil"/>
              <w:right w:val="nil"/>
            </w:tcBorders>
            <w:shd w:val="clear" w:color="auto" w:fill="auto"/>
            <w:noWrap/>
            <w:vAlign w:val="center"/>
          </w:tcPr>
          <w:p w14:paraId="3DFFE4B8" w14:textId="77777777" w:rsidR="007A0025" w:rsidRPr="007A0025" w:rsidRDefault="007A0025">
            <w:pPr>
              <w:keepNext/>
              <w:spacing w:before="0"/>
              <w:jc w:val="center"/>
              <w:rPr>
                <w:sz w:val="18"/>
                <w:szCs w:val="18"/>
                <w:lang w:val="en-US" w:eastAsia="zh-CN"/>
              </w:rPr>
            </w:pPr>
            <w:r w:rsidRPr="007A0025">
              <w:rPr>
                <w:color w:val="000000"/>
                <w:sz w:val="18"/>
                <w:szCs w:val="18"/>
              </w:rPr>
              <w:t>0.75%</w:t>
            </w:r>
          </w:p>
        </w:tc>
        <w:tc>
          <w:tcPr>
            <w:tcW w:w="927" w:type="dxa"/>
            <w:tcBorders>
              <w:top w:val="nil"/>
              <w:left w:val="single" w:sz="8" w:space="0" w:color="auto"/>
              <w:bottom w:val="nil"/>
              <w:right w:val="nil"/>
            </w:tcBorders>
            <w:shd w:val="clear" w:color="000000" w:fill="FFC7CE"/>
            <w:noWrap/>
            <w:vAlign w:val="center"/>
          </w:tcPr>
          <w:p w14:paraId="1CF636CB" w14:textId="77777777" w:rsidR="007A0025" w:rsidRPr="007A0025" w:rsidRDefault="007A0025">
            <w:pPr>
              <w:keepNext/>
              <w:spacing w:before="0"/>
              <w:jc w:val="center"/>
              <w:rPr>
                <w:sz w:val="18"/>
                <w:szCs w:val="18"/>
                <w:lang w:val="en-US" w:eastAsia="zh-CN"/>
              </w:rPr>
            </w:pPr>
            <w:r w:rsidRPr="007A0025">
              <w:rPr>
                <w:sz w:val="18"/>
                <w:szCs w:val="18"/>
              </w:rPr>
              <w:t>8.58%</w:t>
            </w:r>
          </w:p>
        </w:tc>
        <w:tc>
          <w:tcPr>
            <w:tcW w:w="866" w:type="dxa"/>
            <w:tcBorders>
              <w:top w:val="nil"/>
              <w:left w:val="nil"/>
              <w:bottom w:val="nil"/>
              <w:right w:val="nil"/>
            </w:tcBorders>
            <w:shd w:val="clear" w:color="000000" w:fill="FFC7CE"/>
            <w:noWrap/>
            <w:vAlign w:val="center"/>
          </w:tcPr>
          <w:p w14:paraId="2CA0DC52" w14:textId="77777777" w:rsidR="007A0025" w:rsidRPr="007A0025" w:rsidRDefault="007A0025">
            <w:pPr>
              <w:keepNext/>
              <w:spacing w:before="0"/>
              <w:jc w:val="center"/>
              <w:rPr>
                <w:sz w:val="18"/>
                <w:szCs w:val="18"/>
                <w:lang w:val="en-US" w:eastAsia="zh-CN"/>
              </w:rPr>
            </w:pPr>
            <w:r w:rsidRPr="007A0025">
              <w:rPr>
                <w:sz w:val="18"/>
                <w:szCs w:val="18"/>
              </w:rPr>
              <w:t>12.37%</w:t>
            </w:r>
          </w:p>
        </w:tc>
        <w:tc>
          <w:tcPr>
            <w:tcW w:w="904" w:type="dxa"/>
            <w:tcBorders>
              <w:top w:val="nil"/>
              <w:left w:val="nil"/>
              <w:bottom w:val="nil"/>
              <w:right w:val="nil"/>
            </w:tcBorders>
            <w:shd w:val="clear" w:color="auto" w:fill="auto"/>
            <w:noWrap/>
            <w:vAlign w:val="center"/>
          </w:tcPr>
          <w:p w14:paraId="3230EFB6" w14:textId="77777777" w:rsidR="007A0025" w:rsidRPr="007A0025" w:rsidRDefault="007A0025">
            <w:pPr>
              <w:keepNext/>
              <w:spacing w:before="0"/>
              <w:jc w:val="center"/>
              <w:rPr>
                <w:sz w:val="18"/>
                <w:szCs w:val="18"/>
                <w:lang w:val="en-US" w:eastAsia="zh-CN"/>
              </w:rPr>
            </w:pPr>
            <w:r w:rsidRPr="007A0025">
              <w:rPr>
                <w:color w:val="000000"/>
                <w:sz w:val="18"/>
                <w:szCs w:val="18"/>
              </w:rPr>
              <w:t>-0.71%</w:t>
            </w:r>
          </w:p>
        </w:tc>
        <w:tc>
          <w:tcPr>
            <w:tcW w:w="927" w:type="dxa"/>
            <w:tcBorders>
              <w:top w:val="nil"/>
              <w:left w:val="single" w:sz="8" w:space="0" w:color="auto"/>
              <w:bottom w:val="nil"/>
              <w:right w:val="nil"/>
            </w:tcBorders>
            <w:shd w:val="clear" w:color="000000" w:fill="FFC7CE"/>
            <w:noWrap/>
            <w:vAlign w:val="center"/>
          </w:tcPr>
          <w:p w14:paraId="1A68DC41" w14:textId="77777777" w:rsidR="007A0025" w:rsidRPr="007A0025" w:rsidRDefault="007A0025">
            <w:pPr>
              <w:keepNext/>
              <w:spacing w:before="0"/>
              <w:jc w:val="center"/>
              <w:rPr>
                <w:sz w:val="18"/>
                <w:szCs w:val="18"/>
                <w:lang w:val="en-US" w:eastAsia="zh-CN"/>
              </w:rPr>
            </w:pPr>
            <w:r w:rsidRPr="007A0025">
              <w:rPr>
                <w:sz w:val="18"/>
                <w:szCs w:val="18"/>
              </w:rPr>
              <w:t>12.45%</w:t>
            </w:r>
          </w:p>
        </w:tc>
        <w:tc>
          <w:tcPr>
            <w:tcW w:w="843" w:type="dxa"/>
            <w:tcBorders>
              <w:top w:val="nil"/>
              <w:left w:val="nil"/>
              <w:bottom w:val="nil"/>
              <w:right w:val="nil"/>
            </w:tcBorders>
            <w:shd w:val="clear" w:color="000000" w:fill="FFC7CE"/>
            <w:noWrap/>
            <w:vAlign w:val="center"/>
          </w:tcPr>
          <w:p w14:paraId="43D679DD" w14:textId="77777777" w:rsidR="007A0025" w:rsidRPr="007A0025" w:rsidRDefault="007A0025">
            <w:pPr>
              <w:keepNext/>
              <w:spacing w:before="0"/>
              <w:jc w:val="center"/>
              <w:rPr>
                <w:sz w:val="18"/>
                <w:szCs w:val="18"/>
                <w:lang w:val="en-US" w:eastAsia="zh-CN"/>
              </w:rPr>
            </w:pPr>
            <w:r w:rsidRPr="007A0025">
              <w:rPr>
                <w:sz w:val="18"/>
                <w:szCs w:val="18"/>
              </w:rPr>
              <w:t>7.40%</w:t>
            </w:r>
          </w:p>
        </w:tc>
        <w:tc>
          <w:tcPr>
            <w:tcW w:w="843" w:type="dxa"/>
            <w:tcBorders>
              <w:top w:val="nil"/>
              <w:left w:val="nil"/>
              <w:bottom w:val="nil"/>
              <w:right w:val="single" w:sz="8" w:space="0" w:color="auto"/>
            </w:tcBorders>
            <w:shd w:val="clear" w:color="000000" w:fill="CCFFCC"/>
            <w:noWrap/>
            <w:vAlign w:val="center"/>
          </w:tcPr>
          <w:p w14:paraId="160DDB5E" w14:textId="77777777" w:rsidR="007A0025" w:rsidRPr="007A0025" w:rsidRDefault="007A0025">
            <w:pPr>
              <w:keepNext/>
              <w:spacing w:before="0"/>
              <w:jc w:val="center"/>
              <w:rPr>
                <w:sz w:val="18"/>
                <w:szCs w:val="18"/>
                <w:lang w:val="en-US" w:eastAsia="zh-CN"/>
              </w:rPr>
            </w:pPr>
            <w:r w:rsidRPr="007A0025">
              <w:rPr>
                <w:sz w:val="18"/>
                <w:szCs w:val="18"/>
              </w:rPr>
              <w:t>-4.22%</w:t>
            </w:r>
          </w:p>
        </w:tc>
      </w:tr>
      <w:tr w:rsidR="007A0025" w:rsidRPr="007A0025" w14:paraId="0065F0CA" w14:textId="77777777" w:rsidTr="00E132D2">
        <w:trPr>
          <w:trHeight w:val="255"/>
          <w:jc w:val="center"/>
        </w:trPr>
        <w:tc>
          <w:tcPr>
            <w:tcW w:w="2303" w:type="dxa"/>
            <w:tcBorders>
              <w:top w:val="nil"/>
              <w:left w:val="single" w:sz="8" w:space="0" w:color="auto"/>
              <w:bottom w:val="single" w:sz="4" w:space="0" w:color="auto"/>
              <w:right w:val="nil"/>
            </w:tcBorders>
            <w:shd w:val="clear" w:color="auto" w:fill="auto"/>
            <w:noWrap/>
            <w:vAlign w:val="center"/>
          </w:tcPr>
          <w:p w14:paraId="628452E9" w14:textId="77777777" w:rsidR="007A0025" w:rsidRPr="007A0025" w:rsidRDefault="007A0025" w:rsidP="00EF783F">
            <w:pPr>
              <w:keepNext/>
              <w:spacing w:before="0"/>
              <w:jc w:val="center"/>
              <w:rPr>
                <w:color w:val="000000"/>
                <w:sz w:val="18"/>
                <w:szCs w:val="18"/>
                <w:lang w:val="en-US" w:eastAsia="zh-CN"/>
              </w:rPr>
            </w:pPr>
            <w:r w:rsidRPr="007A0025">
              <w:rPr>
                <w:color w:val="000000"/>
                <w:sz w:val="18"/>
                <w:szCs w:val="18"/>
                <w:lang w:val="en-US" w:eastAsia="zh-CN"/>
              </w:rPr>
              <w:t>Cosmos1</w:t>
            </w:r>
          </w:p>
        </w:tc>
        <w:tc>
          <w:tcPr>
            <w:tcW w:w="815" w:type="dxa"/>
            <w:tcBorders>
              <w:top w:val="nil"/>
              <w:left w:val="single" w:sz="8" w:space="0" w:color="auto"/>
              <w:bottom w:val="single" w:sz="8" w:space="0" w:color="auto"/>
              <w:right w:val="nil"/>
            </w:tcBorders>
            <w:shd w:val="clear" w:color="000000" w:fill="CCFFCC"/>
            <w:noWrap/>
            <w:vAlign w:val="center"/>
          </w:tcPr>
          <w:p w14:paraId="096D9D2C" w14:textId="77777777" w:rsidR="007A0025" w:rsidRPr="007A0025" w:rsidRDefault="007A0025">
            <w:pPr>
              <w:keepNext/>
              <w:spacing w:before="0"/>
              <w:jc w:val="center"/>
              <w:rPr>
                <w:sz w:val="18"/>
                <w:szCs w:val="18"/>
                <w:lang w:val="en-US" w:eastAsia="zh-CN"/>
              </w:rPr>
            </w:pPr>
            <w:r w:rsidRPr="007A0025">
              <w:rPr>
                <w:sz w:val="18"/>
                <w:szCs w:val="18"/>
              </w:rPr>
              <w:t>-3.49%</w:t>
            </w:r>
          </w:p>
        </w:tc>
        <w:tc>
          <w:tcPr>
            <w:tcW w:w="843" w:type="dxa"/>
            <w:tcBorders>
              <w:top w:val="nil"/>
              <w:left w:val="nil"/>
              <w:bottom w:val="single" w:sz="8" w:space="0" w:color="auto"/>
              <w:right w:val="nil"/>
            </w:tcBorders>
            <w:shd w:val="clear" w:color="000000" w:fill="CCFFCC"/>
            <w:noWrap/>
            <w:vAlign w:val="center"/>
          </w:tcPr>
          <w:p w14:paraId="4D33635F" w14:textId="77777777" w:rsidR="007A0025" w:rsidRPr="007A0025" w:rsidRDefault="007A0025">
            <w:pPr>
              <w:keepNext/>
              <w:spacing w:before="0"/>
              <w:jc w:val="center"/>
              <w:rPr>
                <w:sz w:val="18"/>
                <w:szCs w:val="18"/>
                <w:lang w:val="en-US" w:eastAsia="zh-CN"/>
              </w:rPr>
            </w:pPr>
            <w:r w:rsidRPr="007A0025">
              <w:rPr>
                <w:sz w:val="18"/>
                <w:szCs w:val="18"/>
              </w:rPr>
              <w:t>-7.84%</w:t>
            </w:r>
          </w:p>
        </w:tc>
        <w:tc>
          <w:tcPr>
            <w:tcW w:w="927" w:type="dxa"/>
            <w:tcBorders>
              <w:top w:val="nil"/>
              <w:left w:val="single" w:sz="8" w:space="0" w:color="auto"/>
              <w:bottom w:val="single" w:sz="8" w:space="0" w:color="auto"/>
              <w:right w:val="nil"/>
            </w:tcBorders>
            <w:shd w:val="clear" w:color="000000" w:fill="FFC7CE"/>
            <w:noWrap/>
            <w:vAlign w:val="center"/>
          </w:tcPr>
          <w:p w14:paraId="47780ACE" w14:textId="77777777" w:rsidR="007A0025" w:rsidRPr="007A0025" w:rsidRDefault="007A0025">
            <w:pPr>
              <w:keepNext/>
              <w:spacing w:before="0"/>
              <w:jc w:val="center"/>
              <w:rPr>
                <w:sz w:val="18"/>
                <w:szCs w:val="18"/>
                <w:lang w:val="en-US" w:eastAsia="zh-CN"/>
              </w:rPr>
            </w:pPr>
            <w:r w:rsidRPr="007A0025">
              <w:rPr>
                <w:sz w:val="18"/>
                <w:szCs w:val="18"/>
              </w:rPr>
              <w:t>8.80%</w:t>
            </w:r>
          </w:p>
        </w:tc>
        <w:tc>
          <w:tcPr>
            <w:tcW w:w="866" w:type="dxa"/>
            <w:tcBorders>
              <w:top w:val="nil"/>
              <w:left w:val="nil"/>
              <w:bottom w:val="single" w:sz="8" w:space="0" w:color="auto"/>
              <w:right w:val="nil"/>
            </w:tcBorders>
            <w:shd w:val="clear" w:color="000000" w:fill="FFC7CE"/>
            <w:noWrap/>
            <w:vAlign w:val="center"/>
          </w:tcPr>
          <w:p w14:paraId="63434BC3" w14:textId="77777777" w:rsidR="007A0025" w:rsidRPr="007A0025" w:rsidRDefault="007A0025">
            <w:pPr>
              <w:keepNext/>
              <w:spacing w:before="0"/>
              <w:jc w:val="center"/>
              <w:rPr>
                <w:sz w:val="18"/>
                <w:szCs w:val="18"/>
                <w:lang w:val="en-US" w:eastAsia="zh-CN"/>
              </w:rPr>
            </w:pPr>
            <w:r w:rsidRPr="007A0025">
              <w:rPr>
                <w:sz w:val="18"/>
                <w:szCs w:val="18"/>
              </w:rPr>
              <w:t>14.77%</w:t>
            </w:r>
          </w:p>
        </w:tc>
        <w:tc>
          <w:tcPr>
            <w:tcW w:w="904" w:type="dxa"/>
            <w:tcBorders>
              <w:top w:val="nil"/>
              <w:left w:val="nil"/>
              <w:bottom w:val="single" w:sz="8" w:space="0" w:color="auto"/>
              <w:right w:val="nil"/>
            </w:tcBorders>
            <w:shd w:val="clear" w:color="auto" w:fill="auto"/>
            <w:noWrap/>
            <w:vAlign w:val="center"/>
          </w:tcPr>
          <w:p w14:paraId="27BE6A42" w14:textId="77777777" w:rsidR="007A0025" w:rsidRPr="007A0025" w:rsidRDefault="007A0025">
            <w:pPr>
              <w:keepNext/>
              <w:spacing w:before="0"/>
              <w:jc w:val="center"/>
              <w:rPr>
                <w:sz w:val="18"/>
                <w:szCs w:val="18"/>
                <w:lang w:val="en-US" w:eastAsia="zh-CN"/>
              </w:rPr>
            </w:pPr>
            <w:r w:rsidRPr="007A0025">
              <w:rPr>
                <w:color w:val="000000"/>
                <w:sz w:val="18"/>
                <w:szCs w:val="18"/>
              </w:rPr>
              <w:t>1.21%</w:t>
            </w:r>
          </w:p>
        </w:tc>
        <w:tc>
          <w:tcPr>
            <w:tcW w:w="927" w:type="dxa"/>
            <w:tcBorders>
              <w:top w:val="nil"/>
              <w:left w:val="single" w:sz="8" w:space="0" w:color="auto"/>
              <w:bottom w:val="single" w:sz="8" w:space="0" w:color="auto"/>
              <w:right w:val="nil"/>
            </w:tcBorders>
            <w:shd w:val="clear" w:color="000000" w:fill="FFC7CE"/>
            <w:noWrap/>
            <w:vAlign w:val="center"/>
          </w:tcPr>
          <w:p w14:paraId="4EFF2777" w14:textId="77777777" w:rsidR="007A0025" w:rsidRPr="007A0025" w:rsidRDefault="007A0025">
            <w:pPr>
              <w:keepNext/>
              <w:spacing w:before="0"/>
              <w:jc w:val="center"/>
              <w:rPr>
                <w:sz w:val="18"/>
                <w:szCs w:val="18"/>
                <w:lang w:val="en-US" w:eastAsia="zh-CN"/>
              </w:rPr>
            </w:pPr>
            <w:r w:rsidRPr="007A0025">
              <w:rPr>
                <w:sz w:val="18"/>
                <w:szCs w:val="18"/>
              </w:rPr>
              <w:t>18.53%</w:t>
            </w:r>
          </w:p>
        </w:tc>
        <w:tc>
          <w:tcPr>
            <w:tcW w:w="843" w:type="dxa"/>
            <w:tcBorders>
              <w:top w:val="nil"/>
              <w:left w:val="nil"/>
              <w:bottom w:val="single" w:sz="8" w:space="0" w:color="auto"/>
              <w:right w:val="nil"/>
            </w:tcBorders>
            <w:shd w:val="clear" w:color="000000" w:fill="FFC7CE"/>
            <w:noWrap/>
            <w:vAlign w:val="center"/>
          </w:tcPr>
          <w:p w14:paraId="2D99D0A1" w14:textId="77777777" w:rsidR="007A0025" w:rsidRPr="007A0025" w:rsidRDefault="007A0025">
            <w:pPr>
              <w:keepNext/>
              <w:spacing w:before="0"/>
              <w:jc w:val="center"/>
              <w:rPr>
                <w:sz w:val="18"/>
                <w:szCs w:val="18"/>
                <w:lang w:val="en-US" w:eastAsia="zh-CN"/>
              </w:rPr>
            </w:pPr>
            <w:r w:rsidRPr="007A0025">
              <w:rPr>
                <w:sz w:val="18"/>
                <w:szCs w:val="18"/>
              </w:rPr>
              <w:t>26.96%</w:t>
            </w:r>
          </w:p>
        </w:tc>
        <w:tc>
          <w:tcPr>
            <w:tcW w:w="843" w:type="dxa"/>
            <w:tcBorders>
              <w:top w:val="nil"/>
              <w:left w:val="nil"/>
              <w:bottom w:val="single" w:sz="8" w:space="0" w:color="auto"/>
              <w:right w:val="single" w:sz="8" w:space="0" w:color="auto"/>
            </w:tcBorders>
            <w:shd w:val="clear" w:color="000000" w:fill="FFC7CE"/>
            <w:noWrap/>
            <w:vAlign w:val="center"/>
          </w:tcPr>
          <w:p w14:paraId="00E58683" w14:textId="77777777" w:rsidR="007A0025" w:rsidRPr="007A0025" w:rsidRDefault="007A0025">
            <w:pPr>
              <w:keepNext/>
              <w:spacing w:before="0"/>
              <w:jc w:val="center"/>
              <w:rPr>
                <w:sz w:val="18"/>
                <w:szCs w:val="18"/>
                <w:lang w:val="en-US" w:eastAsia="zh-CN"/>
              </w:rPr>
            </w:pPr>
            <w:r w:rsidRPr="007A0025">
              <w:rPr>
                <w:sz w:val="18"/>
                <w:szCs w:val="18"/>
              </w:rPr>
              <w:t>20.02%</w:t>
            </w:r>
          </w:p>
        </w:tc>
      </w:tr>
      <w:tr w:rsidR="007A0025" w:rsidRPr="007A0025" w14:paraId="14628695" w14:textId="77777777" w:rsidTr="00E132D2">
        <w:trPr>
          <w:trHeight w:val="255"/>
          <w:jc w:val="center"/>
        </w:trPr>
        <w:tc>
          <w:tcPr>
            <w:tcW w:w="2303" w:type="dxa"/>
            <w:tcBorders>
              <w:top w:val="nil"/>
              <w:left w:val="single" w:sz="8" w:space="0" w:color="auto"/>
              <w:bottom w:val="nil"/>
              <w:right w:val="nil"/>
            </w:tcBorders>
            <w:shd w:val="clear" w:color="auto" w:fill="auto"/>
            <w:noWrap/>
            <w:vAlign w:val="center"/>
            <w:hideMark/>
          </w:tcPr>
          <w:p w14:paraId="61D31467" w14:textId="77777777" w:rsidR="007A0025" w:rsidRPr="007A0025" w:rsidRDefault="007A0025" w:rsidP="00EF783F">
            <w:pPr>
              <w:keepNext/>
              <w:spacing w:before="0"/>
              <w:jc w:val="center"/>
              <w:rPr>
                <w:b/>
                <w:bCs/>
                <w:color w:val="000000"/>
                <w:sz w:val="18"/>
                <w:szCs w:val="18"/>
                <w:lang w:val="en-US" w:eastAsia="zh-CN"/>
              </w:rPr>
            </w:pPr>
            <w:r w:rsidRPr="007A0025">
              <w:rPr>
                <w:b/>
                <w:bCs/>
                <w:color w:val="000000"/>
                <w:sz w:val="18"/>
                <w:szCs w:val="18"/>
                <w:lang w:val="en-US" w:eastAsia="zh-CN"/>
              </w:rPr>
              <w:t>Average HDR-B</w:t>
            </w:r>
          </w:p>
        </w:tc>
        <w:tc>
          <w:tcPr>
            <w:tcW w:w="815" w:type="dxa"/>
            <w:tcBorders>
              <w:top w:val="single" w:sz="8" w:space="0" w:color="auto"/>
              <w:left w:val="single" w:sz="8" w:space="0" w:color="auto"/>
              <w:bottom w:val="single" w:sz="8" w:space="0" w:color="auto"/>
              <w:right w:val="nil"/>
            </w:tcBorders>
            <w:shd w:val="clear" w:color="000000" w:fill="FFC7CE"/>
            <w:noWrap/>
            <w:vAlign w:val="center"/>
            <w:hideMark/>
          </w:tcPr>
          <w:p w14:paraId="79C2A065" w14:textId="77777777" w:rsidR="007A0025" w:rsidRPr="007A0025" w:rsidRDefault="007A0025">
            <w:pPr>
              <w:keepNext/>
              <w:spacing w:before="0"/>
              <w:jc w:val="center"/>
              <w:rPr>
                <w:sz w:val="18"/>
                <w:szCs w:val="18"/>
                <w:lang w:val="en-US" w:eastAsia="zh-CN"/>
              </w:rPr>
            </w:pPr>
            <w:r w:rsidRPr="007A0025">
              <w:rPr>
                <w:sz w:val="18"/>
                <w:szCs w:val="18"/>
              </w:rPr>
              <w:t>4.48%</w:t>
            </w:r>
          </w:p>
        </w:tc>
        <w:tc>
          <w:tcPr>
            <w:tcW w:w="843" w:type="dxa"/>
            <w:tcBorders>
              <w:top w:val="single" w:sz="8" w:space="0" w:color="auto"/>
              <w:left w:val="nil"/>
              <w:bottom w:val="single" w:sz="8" w:space="0" w:color="auto"/>
              <w:right w:val="nil"/>
            </w:tcBorders>
            <w:shd w:val="clear" w:color="000000" w:fill="CCFFCC"/>
            <w:noWrap/>
            <w:vAlign w:val="center"/>
            <w:hideMark/>
          </w:tcPr>
          <w:p w14:paraId="3A90497D" w14:textId="77777777" w:rsidR="007A0025" w:rsidRPr="007A0025" w:rsidRDefault="007A0025">
            <w:pPr>
              <w:keepNext/>
              <w:spacing w:before="0"/>
              <w:jc w:val="center"/>
              <w:rPr>
                <w:sz w:val="18"/>
                <w:szCs w:val="18"/>
                <w:lang w:val="en-US" w:eastAsia="zh-CN"/>
              </w:rPr>
            </w:pPr>
            <w:r w:rsidRPr="007A0025">
              <w:rPr>
                <w:sz w:val="18"/>
                <w:szCs w:val="18"/>
              </w:rPr>
              <w:t>-3.34%</w:t>
            </w:r>
          </w:p>
        </w:tc>
        <w:tc>
          <w:tcPr>
            <w:tcW w:w="927" w:type="dxa"/>
            <w:tcBorders>
              <w:top w:val="single" w:sz="8" w:space="0" w:color="auto"/>
              <w:left w:val="single" w:sz="8" w:space="0" w:color="auto"/>
              <w:bottom w:val="single" w:sz="8" w:space="0" w:color="auto"/>
              <w:right w:val="nil"/>
            </w:tcBorders>
            <w:shd w:val="clear" w:color="000000" w:fill="FFC7CE"/>
            <w:noWrap/>
            <w:vAlign w:val="center"/>
            <w:hideMark/>
          </w:tcPr>
          <w:p w14:paraId="4C60118F" w14:textId="77777777" w:rsidR="007A0025" w:rsidRPr="007A0025" w:rsidRDefault="007A0025">
            <w:pPr>
              <w:keepNext/>
              <w:spacing w:before="0"/>
              <w:jc w:val="center"/>
              <w:rPr>
                <w:sz w:val="18"/>
                <w:szCs w:val="18"/>
                <w:lang w:val="en-US" w:eastAsia="zh-CN"/>
              </w:rPr>
            </w:pPr>
            <w:r w:rsidRPr="007A0025">
              <w:rPr>
                <w:sz w:val="18"/>
                <w:szCs w:val="18"/>
              </w:rPr>
              <w:t>6.80%</w:t>
            </w:r>
          </w:p>
        </w:tc>
        <w:tc>
          <w:tcPr>
            <w:tcW w:w="866" w:type="dxa"/>
            <w:tcBorders>
              <w:top w:val="single" w:sz="8" w:space="0" w:color="auto"/>
              <w:left w:val="nil"/>
              <w:bottom w:val="single" w:sz="8" w:space="0" w:color="auto"/>
              <w:right w:val="nil"/>
            </w:tcBorders>
            <w:shd w:val="clear" w:color="000000" w:fill="FFC7CE"/>
            <w:noWrap/>
            <w:vAlign w:val="center"/>
            <w:hideMark/>
          </w:tcPr>
          <w:p w14:paraId="1C8E69ED" w14:textId="77777777" w:rsidR="007A0025" w:rsidRPr="007A0025" w:rsidRDefault="007A0025">
            <w:pPr>
              <w:keepNext/>
              <w:spacing w:before="0"/>
              <w:jc w:val="center"/>
              <w:rPr>
                <w:sz w:val="18"/>
                <w:szCs w:val="18"/>
                <w:lang w:val="en-US" w:eastAsia="zh-CN"/>
              </w:rPr>
            </w:pPr>
            <w:r w:rsidRPr="007A0025">
              <w:rPr>
                <w:sz w:val="18"/>
                <w:szCs w:val="18"/>
              </w:rPr>
              <w:t>19.85%</w:t>
            </w:r>
          </w:p>
        </w:tc>
        <w:tc>
          <w:tcPr>
            <w:tcW w:w="904" w:type="dxa"/>
            <w:tcBorders>
              <w:top w:val="single" w:sz="8" w:space="0" w:color="auto"/>
              <w:left w:val="nil"/>
              <w:bottom w:val="single" w:sz="8" w:space="0" w:color="auto"/>
              <w:right w:val="single" w:sz="4" w:space="0" w:color="auto"/>
            </w:tcBorders>
            <w:shd w:val="clear" w:color="000000" w:fill="FFC7CE"/>
            <w:noWrap/>
            <w:vAlign w:val="center"/>
            <w:hideMark/>
          </w:tcPr>
          <w:p w14:paraId="1E826DCF" w14:textId="77777777" w:rsidR="007A0025" w:rsidRPr="007A0025" w:rsidRDefault="007A0025">
            <w:pPr>
              <w:keepNext/>
              <w:spacing w:before="0"/>
              <w:jc w:val="center"/>
              <w:rPr>
                <w:sz w:val="18"/>
                <w:szCs w:val="18"/>
                <w:lang w:val="en-US" w:eastAsia="zh-CN"/>
              </w:rPr>
            </w:pPr>
            <w:r w:rsidRPr="007A0025">
              <w:rPr>
                <w:sz w:val="18"/>
                <w:szCs w:val="18"/>
              </w:rPr>
              <w:t>14.32%</w:t>
            </w:r>
          </w:p>
        </w:tc>
        <w:tc>
          <w:tcPr>
            <w:tcW w:w="927" w:type="dxa"/>
            <w:tcBorders>
              <w:top w:val="single" w:sz="8" w:space="0" w:color="auto"/>
              <w:left w:val="single" w:sz="8" w:space="0" w:color="auto"/>
              <w:bottom w:val="single" w:sz="8" w:space="0" w:color="auto"/>
              <w:right w:val="nil"/>
            </w:tcBorders>
            <w:shd w:val="clear" w:color="000000" w:fill="FFC7CE"/>
            <w:noWrap/>
            <w:vAlign w:val="center"/>
            <w:hideMark/>
          </w:tcPr>
          <w:p w14:paraId="0CBB6755" w14:textId="77777777" w:rsidR="007A0025" w:rsidRPr="007A0025" w:rsidRDefault="007A0025">
            <w:pPr>
              <w:keepNext/>
              <w:spacing w:before="0"/>
              <w:jc w:val="center"/>
              <w:rPr>
                <w:sz w:val="18"/>
                <w:szCs w:val="18"/>
                <w:lang w:val="en-US" w:eastAsia="zh-CN"/>
              </w:rPr>
            </w:pPr>
            <w:r w:rsidRPr="007A0025">
              <w:rPr>
                <w:sz w:val="18"/>
                <w:szCs w:val="18"/>
              </w:rPr>
              <w:t>17.90%</w:t>
            </w:r>
          </w:p>
        </w:tc>
        <w:tc>
          <w:tcPr>
            <w:tcW w:w="843" w:type="dxa"/>
            <w:tcBorders>
              <w:top w:val="single" w:sz="8" w:space="0" w:color="auto"/>
              <w:left w:val="nil"/>
              <w:bottom w:val="single" w:sz="8" w:space="0" w:color="auto"/>
              <w:right w:val="nil"/>
            </w:tcBorders>
            <w:shd w:val="clear" w:color="000000" w:fill="FFC7CE"/>
            <w:noWrap/>
            <w:vAlign w:val="center"/>
            <w:hideMark/>
          </w:tcPr>
          <w:p w14:paraId="0C77E626" w14:textId="77777777" w:rsidR="007A0025" w:rsidRPr="007A0025" w:rsidRDefault="007A0025">
            <w:pPr>
              <w:keepNext/>
              <w:spacing w:before="0"/>
              <w:jc w:val="center"/>
              <w:rPr>
                <w:sz w:val="18"/>
                <w:szCs w:val="18"/>
                <w:lang w:val="en-US" w:eastAsia="zh-CN"/>
              </w:rPr>
            </w:pPr>
            <w:r w:rsidRPr="007A0025">
              <w:rPr>
                <w:sz w:val="18"/>
                <w:szCs w:val="18"/>
              </w:rPr>
              <w:t>26.23%</w:t>
            </w:r>
          </w:p>
        </w:tc>
        <w:tc>
          <w:tcPr>
            <w:tcW w:w="843" w:type="dxa"/>
            <w:tcBorders>
              <w:top w:val="single" w:sz="8" w:space="0" w:color="auto"/>
              <w:left w:val="nil"/>
              <w:bottom w:val="single" w:sz="8" w:space="0" w:color="auto"/>
              <w:right w:val="single" w:sz="8" w:space="0" w:color="auto"/>
            </w:tcBorders>
            <w:shd w:val="clear" w:color="000000" w:fill="FFC7CE"/>
            <w:noWrap/>
            <w:vAlign w:val="center"/>
            <w:hideMark/>
          </w:tcPr>
          <w:p w14:paraId="6EC4F11B" w14:textId="77777777" w:rsidR="007A0025" w:rsidRPr="007A0025" w:rsidRDefault="007A0025">
            <w:pPr>
              <w:keepNext/>
              <w:spacing w:before="0"/>
              <w:jc w:val="center"/>
              <w:rPr>
                <w:sz w:val="18"/>
                <w:szCs w:val="18"/>
                <w:lang w:val="en-US" w:eastAsia="zh-CN"/>
              </w:rPr>
            </w:pPr>
            <w:r w:rsidRPr="007A0025">
              <w:rPr>
                <w:sz w:val="18"/>
                <w:szCs w:val="18"/>
              </w:rPr>
              <w:t>18.66%</w:t>
            </w:r>
          </w:p>
        </w:tc>
      </w:tr>
      <w:tr w:rsidR="00B47809" w:rsidRPr="007A0025" w14:paraId="2EC717BF" w14:textId="77777777" w:rsidTr="00E132D2">
        <w:trPr>
          <w:trHeight w:val="255"/>
          <w:jc w:val="center"/>
        </w:trPr>
        <w:tc>
          <w:tcPr>
            <w:tcW w:w="2303" w:type="dxa"/>
            <w:tcBorders>
              <w:top w:val="single" w:sz="8" w:space="0" w:color="auto"/>
              <w:left w:val="single" w:sz="8" w:space="0" w:color="auto"/>
              <w:bottom w:val="nil"/>
              <w:right w:val="nil"/>
            </w:tcBorders>
            <w:shd w:val="clear" w:color="auto" w:fill="auto"/>
            <w:noWrap/>
            <w:vAlign w:val="center"/>
          </w:tcPr>
          <w:p w14:paraId="2E882A2A" w14:textId="77777777" w:rsidR="00B47809" w:rsidRPr="007A0025" w:rsidRDefault="00B47809" w:rsidP="00EF783F">
            <w:pPr>
              <w:keepNext/>
              <w:spacing w:before="0"/>
              <w:jc w:val="center"/>
              <w:rPr>
                <w:b/>
                <w:bCs/>
                <w:color w:val="000000"/>
                <w:sz w:val="18"/>
                <w:szCs w:val="18"/>
                <w:lang w:val="en-US" w:eastAsia="zh-CN"/>
              </w:rPr>
            </w:pPr>
            <w:r>
              <w:rPr>
                <w:b/>
                <w:bCs/>
                <w:color w:val="000000"/>
                <w:sz w:val="18"/>
                <w:szCs w:val="18"/>
                <w:lang w:val="en-US" w:eastAsia="zh-CN"/>
              </w:rPr>
              <w:t>Enc Time[%]</w:t>
            </w:r>
          </w:p>
        </w:tc>
        <w:tc>
          <w:tcPr>
            <w:tcW w:w="6968" w:type="dxa"/>
            <w:gridSpan w:val="8"/>
            <w:tcBorders>
              <w:top w:val="single" w:sz="8" w:space="0" w:color="auto"/>
              <w:left w:val="single" w:sz="8" w:space="0" w:color="auto"/>
              <w:bottom w:val="nil"/>
              <w:right w:val="single" w:sz="8" w:space="0" w:color="auto"/>
            </w:tcBorders>
            <w:shd w:val="clear" w:color="auto" w:fill="auto"/>
            <w:noWrap/>
          </w:tcPr>
          <w:p w14:paraId="38C6696C" w14:textId="598580ED" w:rsidR="00B47809" w:rsidRPr="008D7959" w:rsidRDefault="008D7959">
            <w:pPr>
              <w:keepNext/>
              <w:spacing w:before="0"/>
              <w:jc w:val="center"/>
              <w:rPr>
                <w:sz w:val="18"/>
                <w:szCs w:val="18"/>
              </w:rPr>
            </w:pPr>
            <w:r w:rsidRPr="008D7959">
              <w:rPr>
                <w:sz w:val="18"/>
                <w:szCs w:val="18"/>
              </w:rPr>
              <w:t>199%</w:t>
            </w:r>
          </w:p>
        </w:tc>
      </w:tr>
      <w:tr w:rsidR="00B47809" w:rsidRPr="007A0025" w14:paraId="62E39D8C" w14:textId="77777777" w:rsidTr="00E132D2">
        <w:trPr>
          <w:trHeight w:val="255"/>
          <w:jc w:val="center"/>
        </w:trPr>
        <w:tc>
          <w:tcPr>
            <w:tcW w:w="2303" w:type="dxa"/>
            <w:tcBorders>
              <w:top w:val="nil"/>
              <w:left w:val="single" w:sz="8" w:space="0" w:color="auto"/>
              <w:bottom w:val="single" w:sz="8" w:space="0" w:color="auto"/>
              <w:right w:val="nil"/>
            </w:tcBorders>
            <w:shd w:val="clear" w:color="auto" w:fill="auto"/>
            <w:noWrap/>
            <w:vAlign w:val="center"/>
          </w:tcPr>
          <w:p w14:paraId="26E6C71D" w14:textId="77777777" w:rsidR="00B47809" w:rsidRPr="007A0025" w:rsidRDefault="00B47809" w:rsidP="00EF783F">
            <w:pPr>
              <w:keepNext/>
              <w:spacing w:before="0"/>
              <w:jc w:val="center"/>
              <w:rPr>
                <w:b/>
                <w:bCs/>
                <w:color w:val="000000"/>
                <w:sz w:val="18"/>
                <w:szCs w:val="18"/>
                <w:lang w:val="en-US" w:eastAsia="zh-CN"/>
              </w:rPr>
            </w:pPr>
            <w:r>
              <w:rPr>
                <w:b/>
                <w:bCs/>
                <w:color w:val="000000"/>
                <w:sz w:val="18"/>
                <w:szCs w:val="18"/>
                <w:lang w:val="en-US" w:eastAsia="zh-CN"/>
              </w:rPr>
              <w:t>Dec Time[%]</w:t>
            </w:r>
          </w:p>
        </w:tc>
        <w:tc>
          <w:tcPr>
            <w:tcW w:w="6968" w:type="dxa"/>
            <w:gridSpan w:val="8"/>
            <w:tcBorders>
              <w:top w:val="nil"/>
              <w:left w:val="single" w:sz="8" w:space="0" w:color="auto"/>
              <w:bottom w:val="single" w:sz="8" w:space="0" w:color="auto"/>
              <w:right w:val="single" w:sz="8" w:space="0" w:color="auto"/>
            </w:tcBorders>
            <w:shd w:val="clear" w:color="auto" w:fill="auto"/>
            <w:noWrap/>
          </w:tcPr>
          <w:p w14:paraId="7E717D5F" w14:textId="11066B20" w:rsidR="00B47809" w:rsidRPr="008D7959" w:rsidRDefault="008D7959">
            <w:pPr>
              <w:keepNext/>
              <w:spacing w:before="0"/>
              <w:jc w:val="center"/>
              <w:rPr>
                <w:sz w:val="18"/>
                <w:szCs w:val="18"/>
              </w:rPr>
            </w:pPr>
            <w:r w:rsidRPr="008D7959">
              <w:rPr>
                <w:sz w:val="18"/>
                <w:szCs w:val="18"/>
              </w:rPr>
              <w:t>35%</w:t>
            </w:r>
          </w:p>
        </w:tc>
      </w:tr>
    </w:tbl>
    <w:p w14:paraId="2937B910" w14:textId="77777777" w:rsidR="00BF7D94" w:rsidRDefault="00BF7D94">
      <w:pPr>
        <w:pStyle w:val="Heading3"/>
      </w:pPr>
      <w:bookmarkStart w:id="284" w:name="_Ref510087289"/>
      <w:bookmarkStart w:id="285" w:name="_Toc510446732"/>
      <w:r w:rsidRPr="00421CEB">
        <w:t>Overall</w:t>
      </w:r>
      <w:bookmarkEnd w:id="284"/>
      <w:bookmarkEnd w:id="285"/>
    </w:p>
    <w:p w14:paraId="1BF5B32F" w14:textId="7C89F239" w:rsidR="00A32B48" w:rsidRPr="00421CEB" w:rsidRDefault="00A32B48" w:rsidP="00884B1F">
      <w:pPr>
        <w:keepNext/>
        <w:spacing w:after="120"/>
        <w:jc w:val="center"/>
      </w:pPr>
      <w:r w:rsidRPr="001E11F3">
        <w:rPr>
          <w:szCs w:val="22"/>
        </w:rPr>
        <w:t xml:space="preserve">Table </w:t>
      </w:r>
      <w:r w:rsidRPr="001E11F3">
        <w:rPr>
          <w:i/>
          <w:szCs w:val="22"/>
        </w:rPr>
        <w:fldChar w:fldCharType="begin"/>
      </w:r>
      <w:r w:rsidRPr="001E11F3">
        <w:rPr>
          <w:szCs w:val="22"/>
        </w:rPr>
        <w:instrText xml:space="preserve"> SEQ Table \* ARABIC </w:instrText>
      </w:r>
      <w:r w:rsidRPr="001E11F3">
        <w:rPr>
          <w:i/>
          <w:szCs w:val="22"/>
        </w:rPr>
        <w:fldChar w:fldCharType="separate"/>
      </w:r>
      <w:r w:rsidR="00772B6F">
        <w:rPr>
          <w:noProof/>
          <w:szCs w:val="22"/>
        </w:rPr>
        <w:t>14</w:t>
      </w:r>
      <w:r w:rsidRPr="001E11F3">
        <w:rPr>
          <w:i/>
          <w:noProof/>
          <w:szCs w:val="22"/>
        </w:rPr>
        <w:fldChar w:fldCharType="end"/>
      </w:r>
      <w:r w:rsidRPr="001E11F3">
        <w:rPr>
          <w:szCs w:val="22"/>
        </w:rPr>
        <w:t xml:space="preserve">. </w:t>
      </w:r>
      <w:r>
        <w:t xml:space="preserve">Comparison of the response with the </w:t>
      </w:r>
      <w:r>
        <w:rPr>
          <w:lang w:eastAsia="ko-KR"/>
        </w:rPr>
        <w:t>JEM anchor</w:t>
      </w:r>
      <w:r>
        <w:t xml:space="preserve"> under the HDR constraint set 1 </w:t>
      </w:r>
    </w:p>
    <w:tbl>
      <w:tblPr>
        <w:tblW w:w="9271" w:type="dxa"/>
        <w:jc w:val="center"/>
        <w:tblLook w:val="04A0" w:firstRow="1" w:lastRow="0" w:firstColumn="1" w:lastColumn="0" w:noHBand="0" w:noVBand="1"/>
      </w:tblPr>
      <w:tblGrid>
        <w:gridCol w:w="1830"/>
        <w:gridCol w:w="870"/>
        <w:gridCol w:w="900"/>
        <w:gridCol w:w="990"/>
        <w:gridCol w:w="925"/>
        <w:gridCol w:w="965"/>
        <w:gridCol w:w="990"/>
        <w:gridCol w:w="900"/>
        <w:gridCol w:w="901"/>
      </w:tblGrid>
      <w:tr w:rsidR="007A0025" w:rsidRPr="007A0025" w14:paraId="7CC9B66E" w14:textId="77777777" w:rsidTr="00E132D2">
        <w:trPr>
          <w:trHeight w:val="255"/>
          <w:jc w:val="center"/>
        </w:trPr>
        <w:tc>
          <w:tcPr>
            <w:tcW w:w="1830" w:type="dxa"/>
            <w:tcBorders>
              <w:top w:val="nil"/>
              <w:left w:val="nil"/>
              <w:bottom w:val="nil"/>
              <w:right w:val="nil"/>
            </w:tcBorders>
            <w:shd w:val="clear" w:color="auto" w:fill="auto"/>
            <w:noWrap/>
            <w:vAlign w:val="center"/>
            <w:hideMark/>
          </w:tcPr>
          <w:p w14:paraId="7844BC1F" w14:textId="77777777" w:rsidR="007A0025" w:rsidRPr="007A0025" w:rsidRDefault="007A0025" w:rsidP="00884B1F">
            <w:pPr>
              <w:keepNext/>
              <w:spacing w:before="0"/>
              <w:rPr>
                <w:sz w:val="18"/>
                <w:szCs w:val="18"/>
                <w:lang w:val="en-US" w:eastAsia="zh-CN"/>
              </w:rPr>
            </w:pPr>
          </w:p>
        </w:tc>
        <w:tc>
          <w:tcPr>
            <w:tcW w:w="7441" w:type="dxa"/>
            <w:gridSpan w:val="8"/>
            <w:tcBorders>
              <w:top w:val="single" w:sz="8" w:space="0" w:color="auto"/>
              <w:left w:val="single" w:sz="8" w:space="0" w:color="auto"/>
              <w:bottom w:val="nil"/>
              <w:right w:val="single" w:sz="8" w:space="0" w:color="000000"/>
            </w:tcBorders>
            <w:shd w:val="clear" w:color="auto" w:fill="auto"/>
            <w:noWrap/>
            <w:vAlign w:val="center"/>
            <w:hideMark/>
          </w:tcPr>
          <w:p w14:paraId="7FF1DD74" w14:textId="77777777" w:rsidR="007A0025" w:rsidRPr="007A0025" w:rsidRDefault="007A0025" w:rsidP="00884B1F">
            <w:pPr>
              <w:keepNext/>
              <w:spacing w:before="0"/>
              <w:jc w:val="center"/>
              <w:rPr>
                <w:b/>
                <w:bCs/>
                <w:color w:val="000000"/>
                <w:sz w:val="18"/>
                <w:szCs w:val="18"/>
                <w:lang w:val="en-US" w:eastAsia="zh-CN"/>
              </w:rPr>
            </w:pPr>
            <w:r w:rsidRPr="007A0025">
              <w:rPr>
                <w:b/>
                <w:bCs/>
                <w:color w:val="000000"/>
                <w:sz w:val="18"/>
                <w:szCs w:val="18"/>
                <w:lang w:val="en-US" w:eastAsia="zh-CN"/>
              </w:rPr>
              <w:t>BD-rate</w:t>
            </w:r>
          </w:p>
        </w:tc>
      </w:tr>
      <w:tr w:rsidR="007A0025" w:rsidRPr="007A0025" w14:paraId="0A406444" w14:textId="77777777" w:rsidTr="00E132D2">
        <w:trPr>
          <w:trHeight w:val="255"/>
          <w:jc w:val="center"/>
        </w:trPr>
        <w:tc>
          <w:tcPr>
            <w:tcW w:w="1830" w:type="dxa"/>
            <w:tcBorders>
              <w:top w:val="nil"/>
              <w:left w:val="nil"/>
              <w:bottom w:val="single" w:sz="4" w:space="0" w:color="auto"/>
              <w:right w:val="nil"/>
            </w:tcBorders>
            <w:shd w:val="clear" w:color="auto" w:fill="auto"/>
            <w:noWrap/>
            <w:vAlign w:val="center"/>
            <w:hideMark/>
          </w:tcPr>
          <w:p w14:paraId="61688D93" w14:textId="77777777" w:rsidR="007A0025" w:rsidRPr="007A0025" w:rsidRDefault="007A0025" w:rsidP="00884B1F">
            <w:pPr>
              <w:keepNext/>
              <w:spacing w:before="0"/>
              <w:jc w:val="center"/>
              <w:rPr>
                <w:b/>
                <w:bCs/>
                <w:color w:val="000000"/>
                <w:sz w:val="18"/>
                <w:szCs w:val="18"/>
                <w:lang w:val="en-US" w:eastAsia="zh-CN"/>
              </w:rPr>
            </w:pPr>
          </w:p>
        </w:tc>
        <w:tc>
          <w:tcPr>
            <w:tcW w:w="870" w:type="dxa"/>
            <w:tcBorders>
              <w:top w:val="single" w:sz="8" w:space="0" w:color="auto"/>
              <w:left w:val="single" w:sz="8" w:space="0" w:color="auto"/>
              <w:bottom w:val="single" w:sz="8" w:space="0" w:color="auto"/>
              <w:right w:val="nil"/>
            </w:tcBorders>
            <w:shd w:val="clear" w:color="auto" w:fill="auto"/>
            <w:noWrap/>
            <w:vAlign w:val="center"/>
            <w:hideMark/>
          </w:tcPr>
          <w:p w14:paraId="030C24BC" w14:textId="77777777" w:rsidR="007A0025" w:rsidRPr="007A0025" w:rsidRDefault="007A0025" w:rsidP="00884B1F">
            <w:pPr>
              <w:keepNext/>
              <w:spacing w:before="0"/>
              <w:jc w:val="center"/>
              <w:rPr>
                <w:color w:val="000000"/>
                <w:sz w:val="18"/>
                <w:szCs w:val="18"/>
                <w:lang w:val="en-US" w:eastAsia="zh-CN"/>
              </w:rPr>
            </w:pPr>
            <w:r w:rsidRPr="007A0025">
              <w:rPr>
                <w:color w:val="000000"/>
                <w:sz w:val="18"/>
                <w:szCs w:val="18"/>
                <w:lang w:val="en-US" w:eastAsia="zh-CN"/>
              </w:rPr>
              <w:t>DE100</w:t>
            </w:r>
          </w:p>
        </w:tc>
        <w:tc>
          <w:tcPr>
            <w:tcW w:w="900" w:type="dxa"/>
            <w:tcBorders>
              <w:top w:val="single" w:sz="8" w:space="0" w:color="auto"/>
              <w:left w:val="nil"/>
              <w:bottom w:val="single" w:sz="8" w:space="0" w:color="auto"/>
              <w:right w:val="nil"/>
            </w:tcBorders>
            <w:shd w:val="clear" w:color="auto" w:fill="auto"/>
            <w:noWrap/>
            <w:vAlign w:val="center"/>
            <w:hideMark/>
          </w:tcPr>
          <w:p w14:paraId="03E9FC18" w14:textId="77777777" w:rsidR="007A0025" w:rsidRPr="007A0025" w:rsidRDefault="007A0025" w:rsidP="00884B1F">
            <w:pPr>
              <w:keepNext/>
              <w:spacing w:before="0"/>
              <w:jc w:val="center"/>
              <w:rPr>
                <w:color w:val="000000"/>
                <w:sz w:val="18"/>
                <w:szCs w:val="18"/>
                <w:lang w:val="en-US" w:eastAsia="zh-CN"/>
              </w:rPr>
            </w:pPr>
            <w:r w:rsidRPr="007A0025">
              <w:rPr>
                <w:color w:val="000000"/>
                <w:sz w:val="18"/>
                <w:szCs w:val="18"/>
                <w:lang w:val="en-US" w:eastAsia="zh-CN"/>
              </w:rPr>
              <w:t>L100</w:t>
            </w:r>
          </w:p>
        </w:tc>
        <w:tc>
          <w:tcPr>
            <w:tcW w:w="990" w:type="dxa"/>
            <w:tcBorders>
              <w:top w:val="single" w:sz="8" w:space="0" w:color="auto"/>
              <w:left w:val="single" w:sz="4" w:space="0" w:color="auto"/>
              <w:bottom w:val="single" w:sz="8" w:space="0" w:color="auto"/>
              <w:right w:val="nil"/>
            </w:tcBorders>
            <w:shd w:val="clear" w:color="auto" w:fill="auto"/>
            <w:noWrap/>
            <w:vAlign w:val="center"/>
            <w:hideMark/>
          </w:tcPr>
          <w:p w14:paraId="4278D640" w14:textId="77777777" w:rsidR="007A0025" w:rsidRPr="007A0025" w:rsidRDefault="007A0025" w:rsidP="00884B1F">
            <w:pPr>
              <w:keepNext/>
              <w:spacing w:before="0"/>
              <w:jc w:val="center"/>
              <w:rPr>
                <w:color w:val="000000"/>
                <w:sz w:val="18"/>
                <w:szCs w:val="18"/>
                <w:lang w:val="en-US" w:eastAsia="zh-CN"/>
              </w:rPr>
            </w:pPr>
            <w:r w:rsidRPr="007A0025">
              <w:rPr>
                <w:color w:val="000000"/>
                <w:sz w:val="18"/>
                <w:szCs w:val="18"/>
                <w:lang w:val="en-US" w:eastAsia="zh-CN"/>
              </w:rPr>
              <w:t>wPsnrY</w:t>
            </w:r>
          </w:p>
        </w:tc>
        <w:tc>
          <w:tcPr>
            <w:tcW w:w="925" w:type="dxa"/>
            <w:tcBorders>
              <w:top w:val="single" w:sz="8" w:space="0" w:color="auto"/>
              <w:left w:val="nil"/>
              <w:bottom w:val="single" w:sz="8" w:space="0" w:color="auto"/>
              <w:right w:val="nil"/>
            </w:tcBorders>
            <w:shd w:val="clear" w:color="auto" w:fill="auto"/>
            <w:noWrap/>
            <w:vAlign w:val="center"/>
            <w:hideMark/>
          </w:tcPr>
          <w:p w14:paraId="30C02231" w14:textId="77777777" w:rsidR="007A0025" w:rsidRPr="007A0025" w:rsidRDefault="007A0025" w:rsidP="00884B1F">
            <w:pPr>
              <w:keepNext/>
              <w:spacing w:before="0"/>
              <w:jc w:val="center"/>
              <w:rPr>
                <w:color w:val="000000"/>
                <w:sz w:val="18"/>
                <w:szCs w:val="18"/>
                <w:lang w:val="en-US" w:eastAsia="zh-CN"/>
              </w:rPr>
            </w:pPr>
            <w:r w:rsidRPr="007A0025">
              <w:rPr>
                <w:color w:val="000000"/>
                <w:sz w:val="18"/>
                <w:szCs w:val="18"/>
                <w:lang w:val="en-US" w:eastAsia="zh-CN"/>
              </w:rPr>
              <w:t>wPsnrU</w:t>
            </w:r>
          </w:p>
        </w:tc>
        <w:tc>
          <w:tcPr>
            <w:tcW w:w="965" w:type="dxa"/>
            <w:tcBorders>
              <w:top w:val="single" w:sz="8" w:space="0" w:color="auto"/>
              <w:left w:val="nil"/>
              <w:bottom w:val="single" w:sz="8" w:space="0" w:color="auto"/>
              <w:right w:val="single" w:sz="4" w:space="0" w:color="auto"/>
            </w:tcBorders>
            <w:shd w:val="clear" w:color="auto" w:fill="auto"/>
            <w:noWrap/>
            <w:vAlign w:val="center"/>
            <w:hideMark/>
          </w:tcPr>
          <w:p w14:paraId="55EC9142" w14:textId="77777777" w:rsidR="007A0025" w:rsidRPr="007A0025" w:rsidRDefault="007A0025" w:rsidP="00884B1F">
            <w:pPr>
              <w:keepNext/>
              <w:spacing w:before="0"/>
              <w:jc w:val="center"/>
              <w:rPr>
                <w:color w:val="000000"/>
                <w:sz w:val="18"/>
                <w:szCs w:val="18"/>
                <w:lang w:val="en-US" w:eastAsia="zh-CN"/>
              </w:rPr>
            </w:pPr>
            <w:r w:rsidRPr="007A0025">
              <w:rPr>
                <w:color w:val="000000"/>
                <w:sz w:val="18"/>
                <w:szCs w:val="18"/>
                <w:lang w:val="en-US" w:eastAsia="zh-CN"/>
              </w:rPr>
              <w:t>wPsnrV</w:t>
            </w:r>
          </w:p>
        </w:tc>
        <w:tc>
          <w:tcPr>
            <w:tcW w:w="990" w:type="dxa"/>
            <w:tcBorders>
              <w:top w:val="single" w:sz="8" w:space="0" w:color="auto"/>
              <w:left w:val="nil"/>
              <w:bottom w:val="single" w:sz="8" w:space="0" w:color="auto"/>
              <w:right w:val="nil"/>
            </w:tcBorders>
            <w:shd w:val="clear" w:color="auto" w:fill="auto"/>
            <w:noWrap/>
            <w:vAlign w:val="center"/>
            <w:hideMark/>
          </w:tcPr>
          <w:p w14:paraId="6F8D7A8C" w14:textId="77777777" w:rsidR="007A0025" w:rsidRPr="007A0025" w:rsidRDefault="007A0025" w:rsidP="00884B1F">
            <w:pPr>
              <w:keepNext/>
              <w:spacing w:before="0"/>
              <w:jc w:val="center"/>
              <w:rPr>
                <w:color w:val="000000"/>
                <w:sz w:val="18"/>
                <w:szCs w:val="18"/>
                <w:lang w:val="en-US" w:eastAsia="zh-CN"/>
              </w:rPr>
            </w:pPr>
            <w:r w:rsidRPr="007A0025">
              <w:rPr>
                <w:color w:val="000000"/>
                <w:sz w:val="18"/>
                <w:szCs w:val="18"/>
                <w:lang w:val="en-US" w:eastAsia="zh-CN"/>
              </w:rPr>
              <w:t>psnrY</w:t>
            </w:r>
          </w:p>
        </w:tc>
        <w:tc>
          <w:tcPr>
            <w:tcW w:w="900" w:type="dxa"/>
            <w:tcBorders>
              <w:top w:val="single" w:sz="8" w:space="0" w:color="auto"/>
              <w:left w:val="nil"/>
              <w:bottom w:val="single" w:sz="8" w:space="0" w:color="auto"/>
              <w:right w:val="nil"/>
            </w:tcBorders>
            <w:shd w:val="clear" w:color="auto" w:fill="auto"/>
            <w:noWrap/>
            <w:vAlign w:val="center"/>
            <w:hideMark/>
          </w:tcPr>
          <w:p w14:paraId="21A34A71" w14:textId="77777777" w:rsidR="007A0025" w:rsidRPr="007A0025" w:rsidRDefault="007A0025" w:rsidP="00884B1F">
            <w:pPr>
              <w:keepNext/>
              <w:spacing w:before="0"/>
              <w:jc w:val="center"/>
              <w:rPr>
                <w:color w:val="000000"/>
                <w:sz w:val="18"/>
                <w:szCs w:val="18"/>
                <w:lang w:val="en-US" w:eastAsia="zh-CN"/>
              </w:rPr>
            </w:pPr>
            <w:r w:rsidRPr="007A0025">
              <w:rPr>
                <w:color w:val="000000"/>
                <w:sz w:val="18"/>
                <w:szCs w:val="18"/>
                <w:lang w:val="en-US" w:eastAsia="zh-CN"/>
              </w:rPr>
              <w:t>psnrU</w:t>
            </w:r>
          </w:p>
        </w:tc>
        <w:tc>
          <w:tcPr>
            <w:tcW w:w="901" w:type="dxa"/>
            <w:tcBorders>
              <w:top w:val="single" w:sz="8" w:space="0" w:color="auto"/>
              <w:left w:val="nil"/>
              <w:bottom w:val="single" w:sz="8" w:space="0" w:color="auto"/>
              <w:right w:val="single" w:sz="8" w:space="0" w:color="auto"/>
            </w:tcBorders>
            <w:shd w:val="clear" w:color="auto" w:fill="auto"/>
            <w:noWrap/>
            <w:vAlign w:val="center"/>
            <w:hideMark/>
          </w:tcPr>
          <w:p w14:paraId="106B9504" w14:textId="77777777" w:rsidR="007A0025" w:rsidRPr="007A0025" w:rsidRDefault="007A0025" w:rsidP="00884B1F">
            <w:pPr>
              <w:keepNext/>
              <w:spacing w:before="0"/>
              <w:jc w:val="center"/>
              <w:rPr>
                <w:color w:val="000000"/>
                <w:sz w:val="18"/>
                <w:szCs w:val="18"/>
                <w:lang w:val="en-US" w:eastAsia="zh-CN"/>
              </w:rPr>
            </w:pPr>
            <w:r w:rsidRPr="007A0025">
              <w:rPr>
                <w:color w:val="000000"/>
                <w:sz w:val="18"/>
                <w:szCs w:val="18"/>
                <w:lang w:val="en-US" w:eastAsia="zh-CN"/>
              </w:rPr>
              <w:t>psnrV</w:t>
            </w:r>
          </w:p>
        </w:tc>
      </w:tr>
      <w:tr w:rsidR="007A0025" w:rsidRPr="007A0025" w14:paraId="70A5F779" w14:textId="77777777" w:rsidTr="00E132D2">
        <w:trPr>
          <w:trHeight w:val="255"/>
          <w:jc w:val="center"/>
        </w:trPr>
        <w:tc>
          <w:tcPr>
            <w:tcW w:w="1830" w:type="dxa"/>
            <w:tcBorders>
              <w:top w:val="single" w:sz="4" w:space="0" w:color="auto"/>
              <w:left w:val="single" w:sz="8" w:space="0" w:color="auto"/>
              <w:bottom w:val="single" w:sz="4" w:space="0" w:color="auto"/>
              <w:right w:val="nil"/>
            </w:tcBorders>
            <w:shd w:val="clear" w:color="auto" w:fill="auto"/>
            <w:noWrap/>
            <w:vAlign w:val="center"/>
            <w:hideMark/>
          </w:tcPr>
          <w:p w14:paraId="635345D0" w14:textId="77777777" w:rsidR="007A0025" w:rsidRPr="007A0025" w:rsidRDefault="007A0025" w:rsidP="00884B1F">
            <w:pPr>
              <w:keepNext/>
              <w:spacing w:before="0"/>
              <w:jc w:val="center"/>
              <w:rPr>
                <w:b/>
                <w:bCs/>
                <w:color w:val="000000"/>
                <w:sz w:val="18"/>
                <w:szCs w:val="18"/>
                <w:lang w:val="en-US" w:eastAsia="zh-CN"/>
              </w:rPr>
            </w:pPr>
            <w:r w:rsidRPr="007A0025">
              <w:rPr>
                <w:b/>
                <w:bCs/>
                <w:color w:val="000000"/>
                <w:sz w:val="18"/>
                <w:szCs w:val="18"/>
                <w:lang w:val="en-US" w:eastAsia="zh-CN"/>
              </w:rPr>
              <w:t>Average all</w:t>
            </w:r>
          </w:p>
        </w:tc>
        <w:tc>
          <w:tcPr>
            <w:tcW w:w="870" w:type="dxa"/>
            <w:tcBorders>
              <w:top w:val="nil"/>
              <w:left w:val="single" w:sz="8" w:space="0" w:color="auto"/>
              <w:bottom w:val="nil"/>
              <w:right w:val="nil"/>
            </w:tcBorders>
            <w:shd w:val="clear" w:color="auto" w:fill="auto"/>
            <w:noWrap/>
            <w:vAlign w:val="center"/>
            <w:hideMark/>
          </w:tcPr>
          <w:p w14:paraId="0CAA36D9" w14:textId="77777777" w:rsidR="007A0025" w:rsidRPr="007A0025" w:rsidRDefault="007A0025" w:rsidP="00884B1F">
            <w:pPr>
              <w:keepNext/>
              <w:spacing w:before="0"/>
              <w:jc w:val="center"/>
              <w:rPr>
                <w:sz w:val="18"/>
                <w:szCs w:val="18"/>
                <w:lang w:val="en-US" w:eastAsia="zh-CN"/>
              </w:rPr>
            </w:pPr>
            <w:r w:rsidRPr="007A0025">
              <w:rPr>
                <w:color w:val="000000"/>
                <w:sz w:val="18"/>
                <w:szCs w:val="18"/>
              </w:rPr>
              <w:t>0.84%</w:t>
            </w:r>
          </w:p>
        </w:tc>
        <w:tc>
          <w:tcPr>
            <w:tcW w:w="900" w:type="dxa"/>
            <w:tcBorders>
              <w:top w:val="nil"/>
              <w:left w:val="nil"/>
              <w:bottom w:val="nil"/>
              <w:right w:val="nil"/>
            </w:tcBorders>
            <w:shd w:val="clear" w:color="auto" w:fill="auto"/>
            <w:noWrap/>
            <w:vAlign w:val="center"/>
            <w:hideMark/>
          </w:tcPr>
          <w:p w14:paraId="7906E717" w14:textId="77777777" w:rsidR="007A0025" w:rsidRPr="007A0025" w:rsidRDefault="007A0025" w:rsidP="00884B1F">
            <w:pPr>
              <w:keepNext/>
              <w:spacing w:before="0"/>
              <w:jc w:val="center"/>
              <w:rPr>
                <w:sz w:val="18"/>
                <w:szCs w:val="18"/>
                <w:lang w:val="en-US" w:eastAsia="zh-CN"/>
              </w:rPr>
            </w:pPr>
            <w:r w:rsidRPr="007A0025">
              <w:rPr>
                <w:color w:val="000000"/>
                <w:sz w:val="18"/>
                <w:szCs w:val="18"/>
              </w:rPr>
              <w:t>-1.75%</w:t>
            </w:r>
          </w:p>
        </w:tc>
        <w:tc>
          <w:tcPr>
            <w:tcW w:w="990" w:type="dxa"/>
            <w:tcBorders>
              <w:top w:val="single" w:sz="8" w:space="0" w:color="auto"/>
              <w:left w:val="single" w:sz="8" w:space="0" w:color="auto"/>
              <w:bottom w:val="single" w:sz="8" w:space="0" w:color="auto"/>
              <w:right w:val="nil"/>
            </w:tcBorders>
            <w:shd w:val="clear" w:color="000000" w:fill="FFC7CE"/>
            <w:noWrap/>
            <w:vAlign w:val="center"/>
            <w:hideMark/>
          </w:tcPr>
          <w:p w14:paraId="18DC4968" w14:textId="77777777" w:rsidR="007A0025" w:rsidRPr="007A0025" w:rsidRDefault="007A0025" w:rsidP="00884B1F">
            <w:pPr>
              <w:keepNext/>
              <w:spacing w:before="0"/>
              <w:jc w:val="center"/>
              <w:rPr>
                <w:sz w:val="18"/>
                <w:szCs w:val="18"/>
                <w:lang w:val="en-US" w:eastAsia="zh-CN"/>
              </w:rPr>
            </w:pPr>
            <w:r w:rsidRPr="007A0025">
              <w:rPr>
                <w:sz w:val="18"/>
                <w:szCs w:val="18"/>
              </w:rPr>
              <w:t>6.58%</w:t>
            </w:r>
          </w:p>
        </w:tc>
        <w:tc>
          <w:tcPr>
            <w:tcW w:w="925" w:type="dxa"/>
            <w:tcBorders>
              <w:top w:val="single" w:sz="8" w:space="0" w:color="auto"/>
              <w:left w:val="nil"/>
              <w:bottom w:val="single" w:sz="8" w:space="0" w:color="auto"/>
              <w:right w:val="nil"/>
            </w:tcBorders>
            <w:shd w:val="clear" w:color="000000" w:fill="FFC7CE"/>
            <w:noWrap/>
            <w:vAlign w:val="center"/>
            <w:hideMark/>
          </w:tcPr>
          <w:p w14:paraId="55F8CB8F" w14:textId="77777777" w:rsidR="007A0025" w:rsidRPr="007A0025" w:rsidRDefault="007A0025" w:rsidP="00884B1F">
            <w:pPr>
              <w:keepNext/>
              <w:spacing w:before="0"/>
              <w:jc w:val="center"/>
              <w:rPr>
                <w:sz w:val="18"/>
                <w:szCs w:val="18"/>
                <w:lang w:val="en-US" w:eastAsia="zh-CN"/>
              </w:rPr>
            </w:pPr>
            <w:r w:rsidRPr="007A0025">
              <w:rPr>
                <w:sz w:val="18"/>
                <w:szCs w:val="18"/>
              </w:rPr>
              <w:t>8.02%</w:t>
            </w:r>
          </w:p>
        </w:tc>
        <w:tc>
          <w:tcPr>
            <w:tcW w:w="965" w:type="dxa"/>
            <w:tcBorders>
              <w:top w:val="single" w:sz="8" w:space="0" w:color="auto"/>
              <w:left w:val="nil"/>
              <w:bottom w:val="single" w:sz="8" w:space="0" w:color="auto"/>
              <w:right w:val="single" w:sz="4" w:space="0" w:color="auto"/>
            </w:tcBorders>
            <w:shd w:val="clear" w:color="000000" w:fill="FFC7CE"/>
            <w:noWrap/>
            <w:vAlign w:val="center"/>
            <w:hideMark/>
          </w:tcPr>
          <w:p w14:paraId="44A6104E" w14:textId="77777777" w:rsidR="007A0025" w:rsidRPr="007A0025" w:rsidRDefault="007A0025" w:rsidP="00884B1F">
            <w:pPr>
              <w:keepNext/>
              <w:spacing w:before="0"/>
              <w:jc w:val="center"/>
              <w:rPr>
                <w:sz w:val="18"/>
                <w:szCs w:val="18"/>
                <w:lang w:val="en-US" w:eastAsia="zh-CN"/>
              </w:rPr>
            </w:pPr>
            <w:r w:rsidRPr="007A0025">
              <w:rPr>
                <w:sz w:val="18"/>
                <w:szCs w:val="18"/>
              </w:rPr>
              <w:t>3.65%</w:t>
            </w:r>
          </w:p>
        </w:tc>
        <w:tc>
          <w:tcPr>
            <w:tcW w:w="990" w:type="dxa"/>
            <w:tcBorders>
              <w:top w:val="single" w:sz="8" w:space="0" w:color="auto"/>
              <w:left w:val="single" w:sz="8" w:space="0" w:color="auto"/>
              <w:bottom w:val="single" w:sz="8" w:space="0" w:color="auto"/>
              <w:right w:val="nil"/>
            </w:tcBorders>
            <w:shd w:val="clear" w:color="000000" w:fill="FFC7CE"/>
            <w:noWrap/>
            <w:vAlign w:val="center"/>
            <w:hideMark/>
          </w:tcPr>
          <w:p w14:paraId="31CC54A2" w14:textId="77777777" w:rsidR="007A0025" w:rsidRPr="007A0025" w:rsidRDefault="007A0025" w:rsidP="00884B1F">
            <w:pPr>
              <w:keepNext/>
              <w:spacing w:before="0"/>
              <w:jc w:val="center"/>
              <w:rPr>
                <w:sz w:val="18"/>
                <w:szCs w:val="18"/>
                <w:lang w:val="en-US" w:eastAsia="zh-CN"/>
              </w:rPr>
            </w:pPr>
            <w:r w:rsidRPr="007A0025">
              <w:rPr>
                <w:sz w:val="18"/>
                <w:szCs w:val="18"/>
              </w:rPr>
              <w:t>12.20%</w:t>
            </w:r>
          </w:p>
        </w:tc>
        <w:tc>
          <w:tcPr>
            <w:tcW w:w="900" w:type="dxa"/>
            <w:tcBorders>
              <w:top w:val="single" w:sz="8" w:space="0" w:color="auto"/>
              <w:left w:val="nil"/>
              <w:bottom w:val="single" w:sz="8" w:space="0" w:color="auto"/>
              <w:right w:val="nil"/>
            </w:tcBorders>
            <w:shd w:val="clear" w:color="000000" w:fill="FFC7CE"/>
            <w:noWrap/>
            <w:vAlign w:val="center"/>
            <w:hideMark/>
          </w:tcPr>
          <w:p w14:paraId="06D78B98" w14:textId="77777777" w:rsidR="007A0025" w:rsidRPr="007A0025" w:rsidRDefault="007A0025" w:rsidP="00884B1F">
            <w:pPr>
              <w:keepNext/>
              <w:spacing w:before="0"/>
              <w:jc w:val="center"/>
              <w:rPr>
                <w:sz w:val="18"/>
                <w:szCs w:val="18"/>
                <w:lang w:val="en-US" w:eastAsia="zh-CN"/>
              </w:rPr>
            </w:pPr>
            <w:r w:rsidRPr="007A0025">
              <w:rPr>
                <w:sz w:val="18"/>
                <w:szCs w:val="18"/>
              </w:rPr>
              <w:t>12.64%</w:t>
            </w:r>
          </w:p>
        </w:tc>
        <w:tc>
          <w:tcPr>
            <w:tcW w:w="901" w:type="dxa"/>
            <w:tcBorders>
              <w:top w:val="single" w:sz="8" w:space="0" w:color="auto"/>
              <w:left w:val="nil"/>
              <w:bottom w:val="single" w:sz="8" w:space="0" w:color="auto"/>
              <w:right w:val="single" w:sz="8" w:space="0" w:color="auto"/>
            </w:tcBorders>
            <w:shd w:val="clear" w:color="000000" w:fill="FFC7CE"/>
            <w:noWrap/>
            <w:vAlign w:val="center"/>
            <w:hideMark/>
          </w:tcPr>
          <w:p w14:paraId="1612F74D" w14:textId="77777777" w:rsidR="007A0025" w:rsidRPr="007A0025" w:rsidRDefault="007A0025" w:rsidP="00884B1F">
            <w:pPr>
              <w:keepNext/>
              <w:spacing w:before="0"/>
              <w:jc w:val="center"/>
              <w:rPr>
                <w:sz w:val="18"/>
                <w:szCs w:val="18"/>
                <w:lang w:val="en-US" w:eastAsia="zh-CN"/>
              </w:rPr>
            </w:pPr>
            <w:r w:rsidRPr="007A0025">
              <w:rPr>
                <w:sz w:val="18"/>
                <w:szCs w:val="18"/>
              </w:rPr>
              <w:t>6.48%</w:t>
            </w:r>
          </w:p>
        </w:tc>
      </w:tr>
      <w:tr w:rsidR="00B47809" w:rsidRPr="007A0025" w14:paraId="76EC6955" w14:textId="77777777" w:rsidTr="00E132D2">
        <w:trPr>
          <w:trHeight w:val="255"/>
          <w:jc w:val="center"/>
        </w:trPr>
        <w:tc>
          <w:tcPr>
            <w:tcW w:w="1830" w:type="dxa"/>
            <w:tcBorders>
              <w:top w:val="single" w:sz="8" w:space="0" w:color="auto"/>
              <w:left w:val="single" w:sz="8" w:space="0" w:color="auto"/>
              <w:bottom w:val="nil"/>
              <w:right w:val="nil"/>
            </w:tcBorders>
            <w:shd w:val="clear" w:color="auto" w:fill="auto"/>
            <w:noWrap/>
            <w:vAlign w:val="center"/>
          </w:tcPr>
          <w:p w14:paraId="1DD4FA6D" w14:textId="77777777" w:rsidR="00B47809" w:rsidRPr="007A0025" w:rsidRDefault="00B47809" w:rsidP="00544816">
            <w:pPr>
              <w:keepNext/>
              <w:spacing w:before="0"/>
              <w:jc w:val="center"/>
              <w:rPr>
                <w:b/>
                <w:bCs/>
                <w:color w:val="000000"/>
                <w:sz w:val="18"/>
                <w:szCs w:val="18"/>
                <w:lang w:val="en-US" w:eastAsia="zh-CN"/>
              </w:rPr>
            </w:pPr>
            <w:r>
              <w:rPr>
                <w:b/>
                <w:bCs/>
                <w:color w:val="000000"/>
                <w:sz w:val="18"/>
                <w:szCs w:val="18"/>
                <w:lang w:val="en-US" w:eastAsia="zh-CN"/>
              </w:rPr>
              <w:t>Enc Time[%]</w:t>
            </w:r>
          </w:p>
        </w:tc>
        <w:tc>
          <w:tcPr>
            <w:tcW w:w="7441" w:type="dxa"/>
            <w:gridSpan w:val="8"/>
            <w:tcBorders>
              <w:top w:val="single" w:sz="8" w:space="0" w:color="auto"/>
              <w:left w:val="single" w:sz="8" w:space="0" w:color="auto"/>
              <w:bottom w:val="nil"/>
              <w:right w:val="single" w:sz="8" w:space="0" w:color="auto"/>
            </w:tcBorders>
            <w:shd w:val="clear" w:color="auto" w:fill="auto"/>
            <w:noWrap/>
          </w:tcPr>
          <w:p w14:paraId="0E97F706" w14:textId="2E397213" w:rsidR="00B47809" w:rsidRPr="007A0025" w:rsidRDefault="008D7959" w:rsidP="00544816">
            <w:pPr>
              <w:keepNext/>
              <w:spacing w:before="0"/>
              <w:jc w:val="center"/>
              <w:rPr>
                <w:sz w:val="18"/>
                <w:szCs w:val="18"/>
              </w:rPr>
            </w:pPr>
            <w:r>
              <w:rPr>
                <w:sz w:val="18"/>
                <w:szCs w:val="18"/>
              </w:rPr>
              <w:t>183%</w:t>
            </w:r>
          </w:p>
        </w:tc>
      </w:tr>
      <w:tr w:rsidR="00B47809" w:rsidRPr="007A0025" w14:paraId="7FB25A95" w14:textId="77777777" w:rsidTr="00E132D2">
        <w:trPr>
          <w:trHeight w:val="255"/>
          <w:jc w:val="center"/>
        </w:trPr>
        <w:tc>
          <w:tcPr>
            <w:tcW w:w="1830" w:type="dxa"/>
            <w:tcBorders>
              <w:top w:val="nil"/>
              <w:left w:val="single" w:sz="8" w:space="0" w:color="auto"/>
              <w:bottom w:val="single" w:sz="8" w:space="0" w:color="auto"/>
              <w:right w:val="nil"/>
            </w:tcBorders>
            <w:shd w:val="clear" w:color="auto" w:fill="auto"/>
            <w:noWrap/>
            <w:vAlign w:val="center"/>
          </w:tcPr>
          <w:p w14:paraId="6691DF02" w14:textId="77777777" w:rsidR="00B47809" w:rsidRPr="007A0025" w:rsidRDefault="00B47809" w:rsidP="00544816">
            <w:pPr>
              <w:keepNext/>
              <w:spacing w:before="0"/>
              <w:jc w:val="center"/>
              <w:rPr>
                <w:b/>
                <w:bCs/>
                <w:color w:val="000000"/>
                <w:sz w:val="18"/>
                <w:szCs w:val="18"/>
                <w:lang w:val="en-US" w:eastAsia="zh-CN"/>
              </w:rPr>
            </w:pPr>
            <w:r>
              <w:rPr>
                <w:b/>
                <w:bCs/>
                <w:color w:val="000000"/>
                <w:sz w:val="18"/>
                <w:szCs w:val="18"/>
                <w:lang w:val="en-US" w:eastAsia="zh-CN"/>
              </w:rPr>
              <w:t>Dec Time[%]</w:t>
            </w:r>
          </w:p>
        </w:tc>
        <w:tc>
          <w:tcPr>
            <w:tcW w:w="7441" w:type="dxa"/>
            <w:gridSpan w:val="8"/>
            <w:tcBorders>
              <w:top w:val="nil"/>
              <w:left w:val="single" w:sz="8" w:space="0" w:color="auto"/>
              <w:bottom w:val="single" w:sz="8" w:space="0" w:color="auto"/>
              <w:right w:val="single" w:sz="8" w:space="0" w:color="auto"/>
            </w:tcBorders>
            <w:shd w:val="clear" w:color="auto" w:fill="auto"/>
            <w:noWrap/>
          </w:tcPr>
          <w:p w14:paraId="052536C2" w14:textId="78E6633A" w:rsidR="00B47809" w:rsidRPr="007A0025" w:rsidRDefault="008D7959" w:rsidP="00544816">
            <w:pPr>
              <w:keepNext/>
              <w:spacing w:before="0"/>
              <w:jc w:val="center"/>
              <w:rPr>
                <w:sz w:val="18"/>
                <w:szCs w:val="18"/>
              </w:rPr>
            </w:pPr>
            <w:r>
              <w:rPr>
                <w:sz w:val="18"/>
                <w:szCs w:val="18"/>
              </w:rPr>
              <w:t>33%</w:t>
            </w:r>
          </w:p>
        </w:tc>
      </w:tr>
    </w:tbl>
    <w:p w14:paraId="35293859" w14:textId="77777777" w:rsidR="00BF7D94" w:rsidRPr="00421CEB" w:rsidRDefault="00BF7D94" w:rsidP="00AC428F">
      <w:pPr>
        <w:pStyle w:val="Heading2"/>
      </w:pPr>
      <w:bookmarkStart w:id="286" w:name="_Toc510446733"/>
      <w:r w:rsidRPr="00421CEB">
        <w:t>360° Video: Constraint set 1 configuration relative to HM anchor</w:t>
      </w:r>
      <w:bookmarkEnd w:id="286"/>
    </w:p>
    <w:p w14:paraId="096381BB" w14:textId="77777777" w:rsidR="00BF7D94" w:rsidRPr="00421CEB" w:rsidRDefault="00BF7D94" w:rsidP="00AC428F">
      <w:pPr>
        <w:pStyle w:val="Heading3"/>
      </w:pPr>
      <w:bookmarkStart w:id="287" w:name="_Toc510446734"/>
      <w:r w:rsidRPr="00421CEB">
        <w:t>Class 360</w:t>
      </w:r>
      <w:bookmarkEnd w:id="287"/>
    </w:p>
    <w:p w14:paraId="7C96AF91" w14:textId="453204BC" w:rsidR="005E6905" w:rsidRDefault="005E6905" w:rsidP="009F7BBE">
      <w:pPr>
        <w:jc w:val="both"/>
        <w:rPr>
          <w:szCs w:val="22"/>
        </w:rPr>
      </w:pPr>
      <w:r>
        <w:rPr>
          <w:szCs w:val="22"/>
        </w:rPr>
        <w:fldChar w:fldCharType="begin"/>
      </w:r>
      <w:r>
        <w:rPr>
          <w:szCs w:val="22"/>
        </w:rPr>
        <w:instrText xml:space="preserve"> REF _Ref508980647 \h </w:instrText>
      </w:r>
      <w:r>
        <w:rPr>
          <w:szCs w:val="22"/>
        </w:rPr>
      </w:r>
      <w:r>
        <w:rPr>
          <w:szCs w:val="22"/>
        </w:rPr>
        <w:fldChar w:fldCharType="separate"/>
      </w:r>
      <w:r w:rsidR="00772B6F" w:rsidRPr="006471AE">
        <w:rPr>
          <w:bCs/>
          <w:szCs w:val="22"/>
        </w:rPr>
        <w:t xml:space="preserve">Figure </w:t>
      </w:r>
      <w:r w:rsidR="00772B6F">
        <w:rPr>
          <w:bCs/>
          <w:noProof/>
          <w:szCs w:val="22"/>
        </w:rPr>
        <w:t>35</w:t>
      </w:r>
      <w:r>
        <w:rPr>
          <w:szCs w:val="22"/>
        </w:rPr>
        <w:fldChar w:fldCharType="end"/>
      </w:r>
      <w:r>
        <w:rPr>
          <w:szCs w:val="22"/>
        </w:rPr>
        <w:t xml:space="preserve"> shows the </w:t>
      </w:r>
      <w:r w:rsidR="000E7512">
        <w:rPr>
          <w:szCs w:val="22"/>
        </w:rPr>
        <w:t>RD</w:t>
      </w:r>
      <w:r>
        <w:rPr>
          <w:szCs w:val="22"/>
        </w:rPr>
        <w:t xml:space="preserve"> curves for the </w:t>
      </w:r>
      <w:r>
        <w:rPr>
          <w:lang w:eastAsia="ko-KR"/>
        </w:rPr>
        <w:t xml:space="preserve">response and </w:t>
      </w:r>
      <w:r w:rsidR="000E7512">
        <w:rPr>
          <w:lang w:eastAsia="ko-KR"/>
        </w:rPr>
        <w:t xml:space="preserve">the </w:t>
      </w:r>
      <w:r>
        <w:rPr>
          <w:lang w:eastAsia="ko-KR"/>
        </w:rPr>
        <w:t xml:space="preserve">HM anchor for </w:t>
      </w:r>
      <w:r w:rsidR="000E7512">
        <w:rPr>
          <w:lang w:eastAsia="ko-KR"/>
        </w:rPr>
        <w:t xml:space="preserve">the </w:t>
      </w:r>
      <w:r w:rsidR="0094650E">
        <w:rPr>
          <w:lang w:eastAsia="ko-KR"/>
        </w:rPr>
        <w:t>5</w:t>
      </w:r>
      <w:r w:rsidR="000E7512">
        <w:rPr>
          <w:lang w:eastAsia="ko-KR"/>
        </w:rPr>
        <w:t xml:space="preserve"> class 360</w:t>
      </w:r>
      <w:r w:rsidR="000E7512" w:rsidRPr="000E7512">
        <w:rPr>
          <w:lang w:eastAsia="ko-KR"/>
        </w:rPr>
        <w:t xml:space="preserve"> </w:t>
      </w:r>
      <w:r w:rsidR="0094650E">
        <w:rPr>
          <w:lang w:eastAsia="ko-KR"/>
        </w:rPr>
        <w:t>test</w:t>
      </w:r>
      <w:r>
        <w:rPr>
          <w:lang w:eastAsia="ko-KR"/>
        </w:rPr>
        <w:t xml:space="preserve"> sequences considering the </w:t>
      </w:r>
      <w:r w:rsidRPr="00B85053">
        <w:rPr>
          <w:lang w:eastAsia="ko-KR"/>
        </w:rPr>
        <w:t>E2E WS-PSNR</w:t>
      </w:r>
      <w:r>
        <w:rPr>
          <w:lang w:eastAsia="ko-KR"/>
        </w:rPr>
        <w:t xml:space="preserve"> metric computed on the luma component. </w:t>
      </w:r>
      <w:r w:rsidR="000E7512">
        <w:rPr>
          <w:szCs w:val="22"/>
        </w:rPr>
        <w:t>T</w:t>
      </w:r>
      <w:r>
        <w:rPr>
          <w:szCs w:val="22"/>
        </w:rPr>
        <w:t>he response outperforms the HM anchor by 1</w:t>
      </w:r>
      <w:r w:rsidR="009E556B">
        <w:rPr>
          <w:szCs w:val="22"/>
        </w:rPr>
        <w:t>.00</w:t>
      </w:r>
      <w:r w:rsidR="009C23BE">
        <w:rPr>
          <w:szCs w:val="22"/>
        </w:rPr>
        <w:t xml:space="preserve"> </w:t>
      </w:r>
      <w:r>
        <w:rPr>
          <w:szCs w:val="22"/>
        </w:rPr>
        <w:t>dB to 2</w:t>
      </w:r>
      <w:r w:rsidR="009E556B">
        <w:rPr>
          <w:szCs w:val="22"/>
        </w:rPr>
        <w:t>.02</w:t>
      </w:r>
      <w:r w:rsidR="009C23BE">
        <w:rPr>
          <w:szCs w:val="22"/>
        </w:rPr>
        <w:t xml:space="preserve"> </w:t>
      </w:r>
      <w:r>
        <w:rPr>
          <w:szCs w:val="22"/>
        </w:rPr>
        <w:t xml:space="preserve">dB, with an average </w:t>
      </w:r>
      <w:r w:rsidRPr="00B85053">
        <w:rPr>
          <w:lang w:eastAsia="ko-KR"/>
        </w:rPr>
        <w:t>E2E WS-PSNR</w:t>
      </w:r>
      <w:r>
        <w:rPr>
          <w:lang w:eastAsia="ko-KR"/>
        </w:rPr>
        <w:t xml:space="preserve"> </w:t>
      </w:r>
      <w:r w:rsidR="000E7512">
        <w:rPr>
          <w:lang w:eastAsia="ko-KR"/>
        </w:rPr>
        <w:t xml:space="preserve">gain </w:t>
      </w:r>
      <w:r>
        <w:rPr>
          <w:lang w:eastAsia="ko-KR"/>
        </w:rPr>
        <w:t>of 1.4</w:t>
      </w:r>
      <w:r w:rsidR="009E556B">
        <w:rPr>
          <w:lang w:eastAsia="ko-KR"/>
        </w:rPr>
        <w:t>4</w:t>
      </w:r>
      <w:r w:rsidR="009C23BE">
        <w:rPr>
          <w:lang w:eastAsia="ko-KR"/>
        </w:rPr>
        <w:t xml:space="preserve"> </w:t>
      </w:r>
      <w:r>
        <w:rPr>
          <w:lang w:eastAsia="ko-KR"/>
        </w:rPr>
        <w:t>dB.</w:t>
      </w:r>
    </w:p>
    <w:p w14:paraId="5D9D0C8C" w14:textId="14825DA3" w:rsidR="000645E6" w:rsidRDefault="00493328" w:rsidP="009F7BBE">
      <w:pPr>
        <w:jc w:val="center"/>
        <w:rPr>
          <w:szCs w:val="22"/>
        </w:rPr>
      </w:pPr>
      <w:r w:rsidRPr="00493328">
        <w:rPr>
          <w:noProof/>
          <w:lang w:val="en-US"/>
        </w:rPr>
        <w:lastRenderedPageBreak/>
        <w:t xml:space="preserve"> </w:t>
      </w:r>
      <w:r w:rsidR="00F82133" w:rsidRPr="00F82133">
        <w:rPr>
          <w:noProof/>
          <w:lang w:val="en-US" w:eastAsia="zh-CN"/>
        </w:rPr>
        <w:drawing>
          <wp:inline distT="0" distB="0" distL="0" distR="0" wp14:anchorId="20B74D33" wp14:editId="4948EA2B">
            <wp:extent cx="2907792" cy="2185416"/>
            <wp:effectExtent l="0" t="0" r="6985" b="5715"/>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2907792" cy="2185416"/>
                    </a:xfrm>
                    <a:prstGeom prst="rect">
                      <a:avLst/>
                    </a:prstGeom>
                    <a:noFill/>
                    <a:ln>
                      <a:noFill/>
                    </a:ln>
                  </pic:spPr>
                </pic:pic>
              </a:graphicData>
            </a:graphic>
          </wp:inline>
        </w:drawing>
      </w:r>
      <w:r>
        <w:rPr>
          <w:noProof/>
          <w:lang w:val="en-US"/>
        </w:rPr>
        <w:t xml:space="preserve"> </w:t>
      </w:r>
      <w:r w:rsidR="00F82133" w:rsidRPr="00F82133">
        <w:rPr>
          <w:noProof/>
          <w:lang w:val="en-US" w:eastAsia="zh-CN"/>
        </w:rPr>
        <w:drawing>
          <wp:inline distT="0" distB="0" distL="0" distR="0" wp14:anchorId="6D58A422" wp14:editId="427424CB">
            <wp:extent cx="2907792" cy="2185416"/>
            <wp:effectExtent l="0" t="0" r="6985" b="5715"/>
            <wp:docPr id="159"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2907792" cy="2185416"/>
                    </a:xfrm>
                    <a:prstGeom prst="rect">
                      <a:avLst/>
                    </a:prstGeom>
                    <a:noFill/>
                    <a:ln>
                      <a:noFill/>
                    </a:ln>
                  </pic:spPr>
                </pic:pic>
              </a:graphicData>
            </a:graphic>
          </wp:inline>
        </w:drawing>
      </w:r>
    </w:p>
    <w:p w14:paraId="6CF7308C" w14:textId="4D7D0A0C" w:rsidR="000645E6" w:rsidRDefault="00493328" w:rsidP="009F7BBE">
      <w:pPr>
        <w:jc w:val="center"/>
        <w:rPr>
          <w:szCs w:val="22"/>
        </w:rPr>
      </w:pPr>
      <w:r w:rsidRPr="00493328">
        <w:rPr>
          <w:noProof/>
          <w:lang w:val="en-US"/>
        </w:rPr>
        <w:t xml:space="preserve"> </w:t>
      </w:r>
      <w:r w:rsidR="00F82133" w:rsidRPr="00F82133">
        <w:rPr>
          <w:noProof/>
          <w:lang w:val="en-US" w:eastAsia="zh-CN"/>
        </w:rPr>
        <w:drawing>
          <wp:inline distT="0" distB="0" distL="0" distR="0" wp14:anchorId="494EA523" wp14:editId="3313F34A">
            <wp:extent cx="2916936" cy="2185416"/>
            <wp:effectExtent l="0" t="0" r="0" b="5715"/>
            <wp:docPr id="160" name="Picture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2916936" cy="2185416"/>
                    </a:xfrm>
                    <a:prstGeom prst="rect">
                      <a:avLst/>
                    </a:prstGeom>
                    <a:noFill/>
                    <a:ln>
                      <a:noFill/>
                    </a:ln>
                  </pic:spPr>
                </pic:pic>
              </a:graphicData>
            </a:graphic>
          </wp:inline>
        </w:drawing>
      </w:r>
      <w:r w:rsidRPr="00493328">
        <w:rPr>
          <w:noProof/>
          <w:lang w:val="en-US"/>
        </w:rPr>
        <w:t xml:space="preserve"> </w:t>
      </w:r>
      <w:r w:rsidR="00F82133" w:rsidRPr="00F82133">
        <w:rPr>
          <w:noProof/>
          <w:lang w:val="en-US" w:eastAsia="zh-CN"/>
        </w:rPr>
        <w:drawing>
          <wp:inline distT="0" distB="0" distL="0" distR="0" wp14:anchorId="069F88EF" wp14:editId="4AC37CD4">
            <wp:extent cx="2916936" cy="2185416"/>
            <wp:effectExtent l="0" t="0" r="0" b="5715"/>
            <wp:docPr id="161" name="Picture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2916936" cy="2185416"/>
                    </a:xfrm>
                    <a:prstGeom prst="rect">
                      <a:avLst/>
                    </a:prstGeom>
                    <a:noFill/>
                    <a:ln>
                      <a:noFill/>
                    </a:ln>
                  </pic:spPr>
                </pic:pic>
              </a:graphicData>
            </a:graphic>
          </wp:inline>
        </w:drawing>
      </w:r>
    </w:p>
    <w:p w14:paraId="620E54F5" w14:textId="42CBD0F7" w:rsidR="000645E6" w:rsidRPr="00421CEB" w:rsidRDefault="00493328" w:rsidP="009F7BBE">
      <w:pPr>
        <w:jc w:val="center"/>
        <w:rPr>
          <w:szCs w:val="22"/>
        </w:rPr>
      </w:pPr>
      <w:r w:rsidRPr="00493328">
        <w:rPr>
          <w:noProof/>
          <w:lang w:val="en-US"/>
        </w:rPr>
        <w:t xml:space="preserve"> </w:t>
      </w:r>
      <w:r w:rsidR="00F82133" w:rsidRPr="00F82133">
        <w:rPr>
          <w:noProof/>
          <w:lang w:val="en-US" w:eastAsia="zh-CN"/>
        </w:rPr>
        <w:drawing>
          <wp:inline distT="0" distB="0" distL="0" distR="0" wp14:anchorId="53689DB3" wp14:editId="3F251CA4">
            <wp:extent cx="2916936" cy="2185416"/>
            <wp:effectExtent l="0" t="0" r="0" b="5715"/>
            <wp:docPr id="162" name="Picture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2916936" cy="2185416"/>
                    </a:xfrm>
                    <a:prstGeom prst="rect">
                      <a:avLst/>
                    </a:prstGeom>
                    <a:noFill/>
                    <a:ln>
                      <a:noFill/>
                    </a:ln>
                  </pic:spPr>
                </pic:pic>
              </a:graphicData>
            </a:graphic>
          </wp:inline>
        </w:drawing>
      </w:r>
    </w:p>
    <w:p w14:paraId="56175892" w14:textId="2845712D" w:rsidR="00BA30A2" w:rsidRPr="009F7BBE" w:rsidRDefault="000645E6" w:rsidP="009F7BBE">
      <w:pPr>
        <w:jc w:val="center"/>
        <w:rPr>
          <w:lang w:eastAsia="ko-KR"/>
        </w:rPr>
      </w:pPr>
      <w:bookmarkStart w:id="288" w:name="_Ref508980647"/>
      <w:bookmarkStart w:id="289" w:name="_Ref508980643"/>
      <w:r w:rsidRPr="006471AE">
        <w:rPr>
          <w:bCs/>
          <w:szCs w:val="22"/>
        </w:rPr>
        <w:t xml:space="preserve">Figure </w:t>
      </w:r>
      <w:r w:rsidRPr="006471AE">
        <w:rPr>
          <w:bCs/>
          <w:szCs w:val="22"/>
        </w:rPr>
        <w:fldChar w:fldCharType="begin"/>
      </w:r>
      <w:r w:rsidRPr="006471AE">
        <w:rPr>
          <w:bCs/>
          <w:szCs w:val="22"/>
        </w:rPr>
        <w:instrText xml:space="preserve"> SEQ Figure \* ARABIC </w:instrText>
      </w:r>
      <w:r w:rsidRPr="006471AE">
        <w:rPr>
          <w:bCs/>
          <w:szCs w:val="22"/>
        </w:rPr>
        <w:fldChar w:fldCharType="separate"/>
      </w:r>
      <w:r w:rsidR="00772B6F">
        <w:rPr>
          <w:bCs/>
          <w:noProof/>
          <w:szCs w:val="22"/>
        </w:rPr>
        <w:t>35</w:t>
      </w:r>
      <w:r w:rsidRPr="006471AE">
        <w:rPr>
          <w:bCs/>
          <w:szCs w:val="22"/>
        </w:rPr>
        <w:fldChar w:fldCharType="end"/>
      </w:r>
      <w:bookmarkEnd w:id="288"/>
      <w:r w:rsidRPr="006471AE">
        <w:rPr>
          <w:bCs/>
          <w:szCs w:val="22"/>
        </w:rPr>
        <w:t xml:space="preserve">. </w:t>
      </w:r>
      <w:r>
        <w:rPr>
          <w:bCs/>
          <w:szCs w:val="22"/>
        </w:rPr>
        <w:t xml:space="preserve">RD-curves </w:t>
      </w:r>
      <w:r w:rsidR="006A5E4E">
        <w:rPr>
          <w:bCs/>
          <w:szCs w:val="22"/>
        </w:rPr>
        <w:t xml:space="preserve">reporting the </w:t>
      </w:r>
      <w:r w:rsidR="000E7512">
        <w:rPr>
          <w:bCs/>
          <w:szCs w:val="22"/>
        </w:rPr>
        <w:t xml:space="preserve">luma </w:t>
      </w:r>
      <w:r w:rsidR="006A5E4E" w:rsidRPr="00B85053">
        <w:rPr>
          <w:lang w:eastAsia="ko-KR"/>
        </w:rPr>
        <w:t>E2E WS-PSNR</w:t>
      </w:r>
      <w:r w:rsidR="006A5E4E">
        <w:rPr>
          <w:lang w:eastAsia="ko-KR"/>
        </w:rPr>
        <w:t xml:space="preserve"> of the response and </w:t>
      </w:r>
      <w:r w:rsidR="000E7512">
        <w:rPr>
          <w:lang w:eastAsia="ko-KR"/>
        </w:rPr>
        <w:t xml:space="preserve">the </w:t>
      </w:r>
      <w:r w:rsidR="006A5E4E">
        <w:rPr>
          <w:lang w:eastAsia="ko-KR"/>
        </w:rPr>
        <w:t>HM anchor</w:t>
      </w:r>
      <w:bookmarkEnd w:id="289"/>
    </w:p>
    <w:p w14:paraId="49749CC7" w14:textId="77777777" w:rsidR="00BF7D94" w:rsidRPr="00421CEB" w:rsidRDefault="00BF7D94">
      <w:pPr>
        <w:pStyle w:val="Heading3"/>
      </w:pPr>
      <w:bookmarkStart w:id="290" w:name="_Toc510446735"/>
      <w:r w:rsidRPr="00421CEB">
        <w:t>Overall</w:t>
      </w:r>
      <w:bookmarkEnd w:id="290"/>
    </w:p>
    <w:p w14:paraId="3AA7A0D8" w14:textId="14C03BA4" w:rsidR="00B85053" w:rsidRDefault="00573F0B" w:rsidP="009F7BBE">
      <w:pPr>
        <w:jc w:val="both"/>
        <w:rPr>
          <w:lang w:eastAsia="ko-KR"/>
        </w:rPr>
      </w:pPr>
      <w:r>
        <w:rPr>
          <w:lang w:eastAsia="ko-KR"/>
        </w:rPr>
        <w:fldChar w:fldCharType="begin"/>
      </w:r>
      <w:r>
        <w:rPr>
          <w:lang w:eastAsia="ko-KR"/>
        </w:rPr>
        <w:instrText xml:space="preserve"> REF _Ref508965575 \h </w:instrText>
      </w:r>
      <w:r w:rsidR="00B85053">
        <w:rPr>
          <w:lang w:eastAsia="ko-KR"/>
        </w:rPr>
        <w:instrText xml:space="preserve"> \* MERGEFORMAT </w:instrText>
      </w:r>
      <w:r>
        <w:rPr>
          <w:lang w:eastAsia="ko-KR"/>
        </w:rPr>
      </w:r>
      <w:r>
        <w:rPr>
          <w:lang w:eastAsia="ko-KR"/>
        </w:rPr>
        <w:fldChar w:fldCharType="separate"/>
      </w:r>
      <w:r w:rsidR="00772B6F" w:rsidRPr="001E11F3">
        <w:rPr>
          <w:szCs w:val="22"/>
        </w:rPr>
        <w:t xml:space="preserve">Table </w:t>
      </w:r>
      <w:r w:rsidR="00772B6F">
        <w:rPr>
          <w:noProof/>
          <w:szCs w:val="22"/>
        </w:rPr>
        <w:t>15</w:t>
      </w:r>
      <w:r>
        <w:rPr>
          <w:lang w:eastAsia="ko-KR"/>
        </w:rPr>
        <w:fldChar w:fldCharType="end"/>
      </w:r>
      <w:r>
        <w:rPr>
          <w:lang w:eastAsia="ko-KR"/>
        </w:rPr>
        <w:t xml:space="preserve"> </w:t>
      </w:r>
      <w:r w:rsidR="0095230A">
        <w:rPr>
          <w:lang w:eastAsia="ko-KR"/>
        </w:rPr>
        <w:t xml:space="preserve">reports the BD-rate of the response compared to the HM anchor. </w:t>
      </w:r>
      <w:r w:rsidR="000E7512">
        <w:rPr>
          <w:lang w:eastAsia="ko-KR"/>
        </w:rPr>
        <w:t>The</w:t>
      </w:r>
      <w:r w:rsidR="00B85053" w:rsidRPr="00B85053">
        <w:rPr>
          <w:lang w:eastAsia="ko-KR"/>
        </w:rPr>
        <w:t xml:space="preserve"> response can effectively improve the coding performance of </w:t>
      </w:r>
      <w:r w:rsidR="00B85053">
        <w:rPr>
          <w:lang w:eastAsia="ko-KR"/>
        </w:rPr>
        <w:t xml:space="preserve">HEVC </w:t>
      </w:r>
      <w:r w:rsidR="00B85053" w:rsidRPr="00B85053">
        <w:rPr>
          <w:lang w:eastAsia="ko-KR"/>
        </w:rPr>
        <w:t xml:space="preserve">by providing an average BD-rate savings of </w:t>
      </w:r>
      <w:r w:rsidR="00B85053" w:rsidRPr="00573F0B">
        <w:rPr>
          <w:kern w:val="2"/>
          <w:szCs w:val="22"/>
        </w:rPr>
        <w:t>33.</w:t>
      </w:r>
      <w:r w:rsidR="00FA585C">
        <w:rPr>
          <w:kern w:val="2"/>
          <w:szCs w:val="22"/>
        </w:rPr>
        <w:t>87</w:t>
      </w:r>
      <w:r w:rsidR="00B85053" w:rsidRPr="00573F0B">
        <w:rPr>
          <w:kern w:val="2"/>
          <w:szCs w:val="22"/>
        </w:rPr>
        <w:t>%</w:t>
      </w:r>
      <w:r w:rsidR="00B85053">
        <w:rPr>
          <w:kern w:val="2"/>
          <w:szCs w:val="22"/>
        </w:rPr>
        <w:t>, 54.0</w:t>
      </w:r>
      <w:r w:rsidR="00FA585C">
        <w:rPr>
          <w:kern w:val="2"/>
          <w:szCs w:val="22"/>
        </w:rPr>
        <w:t>4</w:t>
      </w:r>
      <w:r w:rsidR="00B85053">
        <w:rPr>
          <w:kern w:val="2"/>
          <w:szCs w:val="22"/>
        </w:rPr>
        <w:t xml:space="preserve">%, and </w:t>
      </w:r>
      <w:r w:rsidR="00B85053" w:rsidRPr="00573F0B">
        <w:rPr>
          <w:kern w:val="2"/>
          <w:szCs w:val="22"/>
        </w:rPr>
        <w:t>56.</w:t>
      </w:r>
      <w:r w:rsidR="00FA585C">
        <w:rPr>
          <w:kern w:val="2"/>
          <w:szCs w:val="22"/>
        </w:rPr>
        <w:t>79</w:t>
      </w:r>
      <w:r w:rsidR="00B85053" w:rsidRPr="00573F0B">
        <w:rPr>
          <w:kern w:val="2"/>
          <w:szCs w:val="22"/>
        </w:rPr>
        <w:t>%</w:t>
      </w:r>
      <w:r w:rsidR="00B85053">
        <w:rPr>
          <w:kern w:val="2"/>
          <w:szCs w:val="22"/>
        </w:rPr>
        <w:t xml:space="preserve"> for the Y, U, and V</w:t>
      </w:r>
      <w:r w:rsidR="00B85053" w:rsidRPr="00F513BC">
        <w:rPr>
          <w:kern w:val="2"/>
          <w:szCs w:val="22"/>
        </w:rPr>
        <w:t xml:space="preserve"> components</w:t>
      </w:r>
      <w:r w:rsidR="00B85053">
        <w:rPr>
          <w:kern w:val="2"/>
          <w:szCs w:val="22"/>
        </w:rPr>
        <w:t xml:space="preserve">, respectively, </w:t>
      </w:r>
      <w:r w:rsidR="00B85053" w:rsidRPr="00B85053">
        <w:rPr>
          <w:lang w:eastAsia="ko-KR"/>
        </w:rPr>
        <w:t xml:space="preserve">based on </w:t>
      </w:r>
      <w:r w:rsidR="000E7512">
        <w:rPr>
          <w:lang w:eastAsia="ko-KR"/>
        </w:rPr>
        <w:t xml:space="preserve">the </w:t>
      </w:r>
      <w:r w:rsidR="00B85053" w:rsidRPr="00B85053">
        <w:rPr>
          <w:lang w:eastAsia="ko-KR"/>
        </w:rPr>
        <w:t>E2E WS-PSNR</w:t>
      </w:r>
      <w:r w:rsidR="000E7512">
        <w:rPr>
          <w:lang w:eastAsia="ko-KR"/>
        </w:rPr>
        <w:t xml:space="preserve"> metric</w:t>
      </w:r>
      <w:r w:rsidR="00B85053" w:rsidRPr="00B85053">
        <w:rPr>
          <w:lang w:eastAsia="ko-KR"/>
        </w:rPr>
        <w:t xml:space="preserve">. The maximum </w:t>
      </w:r>
      <w:r w:rsidR="000E7512">
        <w:rPr>
          <w:lang w:eastAsia="ko-KR"/>
        </w:rPr>
        <w:t>BD-rate</w:t>
      </w:r>
      <w:r w:rsidR="00B85053" w:rsidRPr="00B85053">
        <w:rPr>
          <w:lang w:eastAsia="ko-KR"/>
        </w:rPr>
        <w:t xml:space="preserve"> savings of the response can reach </w:t>
      </w:r>
      <w:r w:rsidR="00B85053">
        <w:rPr>
          <w:lang w:eastAsia="ko-KR"/>
        </w:rPr>
        <w:t>47.</w:t>
      </w:r>
      <w:r w:rsidR="00FA585C">
        <w:rPr>
          <w:lang w:eastAsia="ko-KR"/>
        </w:rPr>
        <w:t>19</w:t>
      </w:r>
      <w:r w:rsidR="00B85053" w:rsidRPr="00B85053">
        <w:rPr>
          <w:lang w:eastAsia="ko-KR"/>
        </w:rPr>
        <w:t>% (sequence Chairlift).</w:t>
      </w:r>
      <w:r w:rsidR="00211A27">
        <w:rPr>
          <w:lang w:eastAsia="ko-KR"/>
        </w:rPr>
        <w:t xml:space="preserve"> Larger </w:t>
      </w:r>
      <w:r w:rsidR="000E7512">
        <w:rPr>
          <w:lang w:eastAsia="ko-KR"/>
        </w:rPr>
        <w:t>BD-rate</w:t>
      </w:r>
      <w:r w:rsidR="00211A27">
        <w:rPr>
          <w:lang w:eastAsia="ko-KR"/>
        </w:rPr>
        <w:t xml:space="preserve"> savings are observed for sequences recorded using </w:t>
      </w:r>
      <w:r w:rsidR="002A4E34">
        <w:rPr>
          <w:lang w:eastAsia="ko-KR"/>
        </w:rPr>
        <w:t xml:space="preserve">a moving </w:t>
      </w:r>
      <w:r w:rsidR="00211A27">
        <w:rPr>
          <w:lang w:eastAsia="ko-KR"/>
        </w:rPr>
        <w:t>camera than for sequences recorded using a static camera.</w:t>
      </w:r>
    </w:p>
    <w:p w14:paraId="08E88F95" w14:textId="140C6D29" w:rsidR="000645E6" w:rsidRPr="00421CEB" w:rsidRDefault="000645E6" w:rsidP="00884B1F">
      <w:pPr>
        <w:keepNext/>
        <w:jc w:val="center"/>
      </w:pPr>
      <w:bookmarkStart w:id="291" w:name="_Ref508965575"/>
      <w:r w:rsidRPr="001E11F3">
        <w:rPr>
          <w:szCs w:val="22"/>
        </w:rPr>
        <w:lastRenderedPageBreak/>
        <w:t xml:space="preserve">Table </w:t>
      </w:r>
      <w:r w:rsidRPr="001E11F3">
        <w:rPr>
          <w:i/>
          <w:szCs w:val="22"/>
        </w:rPr>
        <w:fldChar w:fldCharType="begin"/>
      </w:r>
      <w:r w:rsidRPr="001E11F3">
        <w:rPr>
          <w:szCs w:val="22"/>
        </w:rPr>
        <w:instrText xml:space="preserve"> SEQ Table \* ARABIC </w:instrText>
      </w:r>
      <w:r w:rsidRPr="001E11F3">
        <w:rPr>
          <w:i/>
          <w:szCs w:val="22"/>
        </w:rPr>
        <w:fldChar w:fldCharType="separate"/>
      </w:r>
      <w:r w:rsidR="00772B6F">
        <w:rPr>
          <w:noProof/>
          <w:szCs w:val="22"/>
        </w:rPr>
        <w:t>15</w:t>
      </w:r>
      <w:r w:rsidRPr="001E11F3">
        <w:rPr>
          <w:i/>
          <w:noProof/>
          <w:szCs w:val="22"/>
        </w:rPr>
        <w:fldChar w:fldCharType="end"/>
      </w:r>
      <w:bookmarkEnd w:id="291"/>
      <w:r w:rsidRPr="001E11F3">
        <w:rPr>
          <w:szCs w:val="22"/>
        </w:rPr>
        <w:t xml:space="preserve">. </w:t>
      </w:r>
      <w:r w:rsidR="00211A27">
        <w:t xml:space="preserve">Comparison of the response with the </w:t>
      </w:r>
      <w:r w:rsidR="00211A27">
        <w:rPr>
          <w:lang w:eastAsia="ko-KR"/>
        </w:rPr>
        <w:t>HM anchor</w:t>
      </w:r>
      <w:r w:rsidR="00211A27">
        <w:t xml:space="preserve"> in terms of coding performance</w:t>
      </w:r>
    </w:p>
    <w:tbl>
      <w:tblPr>
        <w:tblW w:w="8640" w:type="dxa"/>
        <w:jc w:val="center"/>
        <w:tblLayout w:type="fixed"/>
        <w:tblLook w:val="04A0" w:firstRow="1" w:lastRow="0" w:firstColumn="1" w:lastColumn="0" w:noHBand="0" w:noVBand="1"/>
      </w:tblPr>
      <w:tblGrid>
        <w:gridCol w:w="1530"/>
        <w:gridCol w:w="1188"/>
        <w:gridCol w:w="1188"/>
        <w:gridCol w:w="1189"/>
        <w:gridCol w:w="1188"/>
        <w:gridCol w:w="1188"/>
        <w:gridCol w:w="1169"/>
      </w:tblGrid>
      <w:tr w:rsidR="000645E6" w:rsidRPr="00EE0884" w14:paraId="5CD0CD2A" w14:textId="77777777" w:rsidTr="00E132D2">
        <w:trPr>
          <w:trHeight w:val="255"/>
          <w:jc w:val="center"/>
        </w:trPr>
        <w:tc>
          <w:tcPr>
            <w:tcW w:w="1530" w:type="dxa"/>
            <w:tcBorders>
              <w:top w:val="nil"/>
              <w:left w:val="nil"/>
              <w:bottom w:val="nil"/>
              <w:right w:val="nil"/>
            </w:tcBorders>
            <w:shd w:val="clear" w:color="auto" w:fill="auto"/>
            <w:noWrap/>
            <w:vAlign w:val="center"/>
            <w:hideMark/>
          </w:tcPr>
          <w:p w14:paraId="1F8FB9CA" w14:textId="77777777" w:rsidR="000645E6" w:rsidRPr="009F7BBE" w:rsidRDefault="000645E6" w:rsidP="00884B1F">
            <w:pPr>
              <w:keepNext/>
              <w:spacing w:before="0"/>
              <w:rPr>
                <w:szCs w:val="22"/>
                <w:lang w:val="en-US"/>
              </w:rPr>
            </w:pPr>
          </w:p>
        </w:tc>
        <w:tc>
          <w:tcPr>
            <w:tcW w:w="3565" w:type="dxa"/>
            <w:gridSpan w:val="3"/>
            <w:tcBorders>
              <w:top w:val="single" w:sz="8" w:space="0" w:color="auto"/>
              <w:left w:val="single" w:sz="8" w:space="0" w:color="auto"/>
              <w:bottom w:val="single" w:sz="4" w:space="0" w:color="auto"/>
              <w:right w:val="single" w:sz="4" w:space="0" w:color="auto"/>
            </w:tcBorders>
            <w:shd w:val="clear" w:color="auto" w:fill="auto"/>
            <w:noWrap/>
            <w:vAlign w:val="center"/>
            <w:hideMark/>
          </w:tcPr>
          <w:p w14:paraId="67D740AA" w14:textId="77777777" w:rsidR="000645E6" w:rsidRPr="009F7BBE" w:rsidRDefault="000645E6" w:rsidP="00884B1F">
            <w:pPr>
              <w:keepNext/>
              <w:spacing w:before="0"/>
              <w:jc w:val="center"/>
              <w:rPr>
                <w:b/>
                <w:bCs/>
                <w:color w:val="000000"/>
                <w:szCs w:val="22"/>
                <w:lang w:val="en-US"/>
              </w:rPr>
            </w:pPr>
            <w:r w:rsidRPr="009F7BBE">
              <w:rPr>
                <w:b/>
                <w:bCs/>
                <w:color w:val="000000"/>
                <w:szCs w:val="22"/>
                <w:lang w:val="en-US"/>
              </w:rPr>
              <w:t>E2E WS-PSNR</w:t>
            </w:r>
          </w:p>
        </w:tc>
        <w:tc>
          <w:tcPr>
            <w:tcW w:w="3545" w:type="dxa"/>
            <w:gridSpan w:val="3"/>
            <w:tcBorders>
              <w:top w:val="single" w:sz="8" w:space="0" w:color="auto"/>
              <w:left w:val="nil"/>
              <w:bottom w:val="single" w:sz="4" w:space="0" w:color="auto"/>
              <w:right w:val="single" w:sz="8" w:space="0" w:color="auto"/>
            </w:tcBorders>
            <w:shd w:val="clear" w:color="auto" w:fill="auto"/>
            <w:noWrap/>
            <w:vAlign w:val="center"/>
            <w:hideMark/>
          </w:tcPr>
          <w:p w14:paraId="47D8A222" w14:textId="77777777" w:rsidR="000645E6" w:rsidRPr="009F7BBE" w:rsidRDefault="000645E6" w:rsidP="00884B1F">
            <w:pPr>
              <w:keepNext/>
              <w:spacing w:before="0"/>
              <w:jc w:val="center"/>
              <w:rPr>
                <w:b/>
                <w:bCs/>
                <w:color w:val="000000"/>
                <w:szCs w:val="22"/>
                <w:lang w:val="en-US"/>
              </w:rPr>
            </w:pPr>
            <w:r w:rsidRPr="009F7BBE">
              <w:rPr>
                <w:b/>
                <w:bCs/>
                <w:color w:val="000000"/>
                <w:szCs w:val="22"/>
                <w:lang w:val="en-US"/>
              </w:rPr>
              <w:t>E2E SPSNR-NN</w:t>
            </w:r>
          </w:p>
        </w:tc>
      </w:tr>
      <w:tr w:rsidR="000645E6" w:rsidRPr="00EE0884" w14:paraId="10AB9C82" w14:textId="77777777" w:rsidTr="00E132D2">
        <w:trPr>
          <w:trHeight w:val="255"/>
          <w:jc w:val="center"/>
        </w:trPr>
        <w:tc>
          <w:tcPr>
            <w:tcW w:w="1530" w:type="dxa"/>
            <w:tcBorders>
              <w:top w:val="nil"/>
              <w:left w:val="nil"/>
              <w:bottom w:val="nil"/>
              <w:right w:val="nil"/>
            </w:tcBorders>
            <w:shd w:val="clear" w:color="auto" w:fill="auto"/>
            <w:noWrap/>
            <w:vAlign w:val="center"/>
            <w:hideMark/>
          </w:tcPr>
          <w:p w14:paraId="515BA3CA" w14:textId="77777777" w:rsidR="000645E6" w:rsidRPr="009F7BBE" w:rsidRDefault="000645E6" w:rsidP="00884B1F">
            <w:pPr>
              <w:keepNext/>
              <w:spacing w:before="0"/>
              <w:jc w:val="center"/>
              <w:rPr>
                <w:b/>
                <w:bCs/>
                <w:color w:val="000000"/>
                <w:szCs w:val="22"/>
                <w:lang w:val="en-US"/>
              </w:rPr>
            </w:pPr>
          </w:p>
        </w:tc>
        <w:tc>
          <w:tcPr>
            <w:tcW w:w="1188" w:type="dxa"/>
            <w:tcBorders>
              <w:top w:val="nil"/>
              <w:left w:val="single" w:sz="8" w:space="0" w:color="auto"/>
              <w:bottom w:val="single" w:sz="8" w:space="0" w:color="auto"/>
              <w:right w:val="nil"/>
            </w:tcBorders>
            <w:shd w:val="clear" w:color="auto" w:fill="auto"/>
            <w:noWrap/>
            <w:vAlign w:val="center"/>
            <w:hideMark/>
          </w:tcPr>
          <w:p w14:paraId="43A76CED" w14:textId="77777777" w:rsidR="000645E6" w:rsidRPr="009F7BBE" w:rsidRDefault="000645E6" w:rsidP="00884B1F">
            <w:pPr>
              <w:keepNext/>
              <w:spacing w:before="0"/>
              <w:jc w:val="center"/>
              <w:rPr>
                <w:color w:val="000000"/>
                <w:szCs w:val="22"/>
                <w:lang w:val="en-US"/>
              </w:rPr>
            </w:pPr>
            <w:r w:rsidRPr="009F7BBE">
              <w:rPr>
                <w:color w:val="000000"/>
                <w:szCs w:val="22"/>
                <w:lang w:val="en-US"/>
              </w:rPr>
              <w:t>BD-rate(Y)</w:t>
            </w:r>
          </w:p>
        </w:tc>
        <w:tc>
          <w:tcPr>
            <w:tcW w:w="1188" w:type="dxa"/>
            <w:tcBorders>
              <w:top w:val="single" w:sz="4" w:space="0" w:color="auto"/>
              <w:left w:val="nil"/>
              <w:bottom w:val="single" w:sz="8" w:space="0" w:color="auto"/>
              <w:right w:val="nil"/>
            </w:tcBorders>
            <w:shd w:val="clear" w:color="auto" w:fill="auto"/>
            <w:noWrap/>
            <w:vAlign w:val="center"/>
            <w:hideMark/>
          </w:tcPr>
          <w:p w14:paraId="090A9332" w14:textId="77777777" w:rsidR="000645E6" w:rsidRPr="009F7BBE" w:rsidRDefault="000645E6" w:rsidP="00884B1F">
            <w:pPr>
              <w:keepNext/>
              <w:spacing w:before="0"/>
              <w:jc w:val="center"/>
              <w:rPr>
                <w:color w:val="000000"/>
                <w:szCs w:val="22"/>
                <w:lang w:val="en-US"/>
              </w:rPr>
            </w:pPr>
            <w:r w:rsidRPr="009F7BBE">
              <w:rPr>
                <w:color w:val="000000"/>
                <w:szCs w:val="22"/>
                <w:lang w:val="en-US"/>
              </w:rPr>
              <w:t>BD-rate(U)</w:t>
            </w:r>
          </w:p>
        </w:tc>
        <w:tc>
          <w:tcPr>
            <w:tcW w:w="1189" w:type="dxa"/>
            <w:tcBorders>
              <w:top w:val="nil"/>
              <w:left w:val="nil"/>
              <w:bottom w:val="single" w:sz="8" w:space="0" w:color="auto"/>
              <w:right w:val="single" w:sz="4" w:space="0" w:color="auto"/>
            </w:tcBorders>
            <w:shd w:val="clear" w:color="auto" w:fill="auto"/>
            <w:noWrap/>
            <w:vAlign w:val="center"/>
            <w:hideMark/>
          </w:tcPr>
          <w:p w14:paraId="75BDA97F" w14:textId="77777777" w:rsidR="000645E6" w:rsidRPr="009F7BBE" w:rsidRDefault="000645E6" w:rsidP="00884B1F">
            <w:pPr>
              <w:keepNext/>
              <w:spacing w:before="0"/>
              <w:jc w:val="center"/>
              <w:rPr>
                <w:color w:val="000000"/>
                <w:szCs w:val="22"/>
                <w:lang w:val="en-US"/>
              </w:rPr>
            </w:pPr>
            <w:r w:rsidRPr="009F7BBE">
              <w:rPr>
                <w:color w:val="000000"/>
                <w:szCs w:val="22"/>
                <w:lang w:val="en-US"/>
              </w:rPr>
              <w:t>BD-rate(V)</w:t>
            </w:r>
          </w:p>
        </w:tc>
        <w:tc>
          <w:tcPr>
            <w:tcW w:w="1188" w:type="dxa"/>
            <w:tcBorders>
              <w:top w:val="nil"/>
              <w:left w:val="nil"/>
              <w:bottom w:val="single" w:sz="8" w:space="0" w:color="auto"/>
              <w:right w:val="nil"/>
            </w:tcBorders>
            <w:shd w:val="clear" w:color="auto" w:fill="auto"/>
            <w:noWrap/>
            <w:vAlign w:val="center"/>
            <w:hideMark/>
          </w:tcPr>
          <w:p w14:paraId="081C6028" w14:textId="77777777" w:rsidR="000645E6" w:rsidRPr="009F7BBE" w:rsidRDefault="000645E6" w:rsidP="00884B1F">
            <w:pPr>
              <w:keepNext/>
              <w:spacing w:before="0"/>
              <w:jc w:val="center"/>
              <w:rPr>
                <w:color w:val="000000"/>
                <w:szCs w:val="22"/>
                <w:lang w:val="en-US"/>
              </w:rPr>
            </w:pPr>
            <w:r w:rsidRPr="009F7BBE">
              <w:rPr>
                <w:color w:val="000000"/>
                <w:szCs w:val="22"/>
                <w:lang w:val="en-US"/>
              </w:rPr>
              <w:t>BD-rate(Y)</w:t>
            </w:r>
          </w:p>
        </w:tc>
        <w:tc>
          <w:tcPr>
            <w:tcW w:w="1188" w:type="dxa"/>
            <w:tcBorders>
              <w:top w:val="single" w:sz="4" w:space="0" w:color="auto"/>
              <w:left w:val="nil"/>
              <w:bottom w:val="single" w:sz="8" w:space="0" w:color="auto"/>
              <w:right w:val="nil"/>
            </w:tcBorders>
            <w:shd w:val="clear" w:color="auto" w:fill="auto"/>
            <w:noWrap/>
            <w:vAlign w:val="center"/>
            <w:hideMark/>
          </w:tcPr>
          <w:p w14:paraId="43A18B1D" w14:textId="77777777" w:rsidR="000645E6" w:rsidRPr="009F7BBE" w:rsidRDefault="000645E6" w:rsidP="00884B1F">
            <w:pPr>
              <w:keepNext/>
              <w:spacing w:before="0"/>
              <w:jc w:val="center"/>
              <w:rPr>
                <w:color w:val="000000"/>
                <w:szCs w:val="22"/>
                <w:lang w:val="en-US"/>
              </w:rPr>
            </w:pPr>
            <w:r w:rsidRPr="009F7BBE">
              <w:rPr>
                <w:color w:val="000000"/>
                <w:szCs w:val="22"/>
                <w:lang w:val="en-US"/>
              </w:rPr>
              <w:t>BD-rate(U)</w:t>
            </w:r>
          </w:p>
        </w:tc>
        <w:tc>
          <w:tcPr>
            <w:tcW w:w="1169" w:type="dxa"/>
            <w:tcBorders>
              <w:top w:val="nil"/>
              <w:left w:val="nil"/>
              <w:bottom w:val="single" w:sz="8" w:space="0" w:color="auto"/>
              <w:right w:val="single" w:sz="8" w:space="0" w:color="auto"/>
            </w:tcBorders>
            <w:shd w:val="clear" w:color="auto" w:fill="auto"/>
            <w:noWrap/>
            <w:vAlign w:val="center"/>
            <w:hideMark/>
          </w:tcPr>
          <w:p w14:paraId="2762B44C" w14:textId="77777777" w:rsidR="000645E6" w:rsidRPr="009F7BBE" w:rsidRDefault="000645E6" w:rsidP="00884B1F">
            <w:pPr>
              <w:keepNext/>
              <w:spacing w:before="0"/>
              <w:jc w:val="center"/>
              <w:rPr>
                <w:color w:val="000000"/>
                <w:szCs w:val="22"/>
                <w:lang w:val="en-US"/>
              </w:rPr>
            </w:pPr>
            <w:r w:rsidRPr="009F7BBE">
              <w:rPr>
                <w:color w:val="000000"/>
                <w:szCs w:val="22"/>
                <w:lang w:val="en-US"/>
              </w:rPr>
              <w:t>BD-rate(V)</w:t>
            </w:r>
          </w:p>
        </w:tc>
      </w:tr>
      <w:tr w:rsidR="00FA585C" w:rsidRPr="00EE0884" w14:paraId="003C1719" w14:textId="77777777" w:rsidTr="00E132D2">
        <w:trPr>
          <w:trHeight w:val="255"/>
          <w:jc w:val="center"/>
        </w:trPr>
        <w:tc>
          <w:tcPr>
            <w:tcW w:w="1530" w:type="dxa"/>
            <w:tcBorders>
              <w:top w:val="single" w:sz="8" w:space="0" w:color="auto"/>
              <w:left w:val="single" w:sz="8" w:space="0" w:color="auto"/>
              <w:bottom w:val="nil"/>
              <w:right w:val="nil"/>
            </w:tcBorders>
            <w:shd w:val="clear" w:color="auto" w:fill="auto"/>
            <w:noWrap/>
            <w:vAlign w:val="center"/>
            <w:hideMark/>
          </w:tcPr>
          <w:p w14:paraId="229FD2FD" w14:textId="77777777" w:rsidR="00FA585C" w:rsidRPr="009F7BBE" w:rsidRDefault="00FA585C" w:rsidP="00884B1F">
            <w:pPr>
              <w:keepNext/>
              <w:spacing w:before="0"/>
              <w:jc w:val="center"/>
              <w:rPr>
                <w:color w:val="000000"/>
                <w:szCs w:val="22"/>
                <w:lang w:val="en-US"/>
              </w:rPr>
            </w:pPr>
            <w:r w:rsidRPr="009F7BBE">
              <w:rPr>
                <w:color w:val="000000"/>
                <w:szCs w:val="22"/>
                <w:lang w:val="en-US"/>
              </w:rPr>
              <w:t>Balboa</w:t>
            </w:r>
          </w:p>
        </w:tc>
        <w:tc>
          <w:tcPr>
            <w:tcW w:w="1188" w:type="dxa"/>
            <w:tcBorders>
              <w:top w:val="nil"/>
              <w:left w:val="single" w:sz="8" w:space="0" w:color="auto"/>
              <w:bottom w:val="nil"/>
              <w:right w:val="nil"/>
            </w:tcBorders>
            <w:shd w:val="clear" w:color="000000" w:fill="CCFFCC"/>
            <w:noWrap/>
            <w:hideMark/>
          </w:tcPr>
          <w:p w14:paraId="686DEA62" w14:textId="31B3C5A7" w:rsidR="00FA585C" w:rsidRPr="009F7BBE" w:rsidRDefault="00FA585C" w:rsidP="00884B1F">
            <w:pPr>
              <w:keepNext/>
              <w:spacing w:before="0"/>
              <w:jc w:val="center"/>
              <w:rPr>
                <w:szCs w:val="22"/>
                <w:lang w:val="en-US"/>
              </w:rPr>
            </w:pPr>
            <w:r w:rsidRPr="00507805">
              <w:t>-43.85%</w:t>
            </w:r>
          </w:p>
        </w:tc>
        <w:tc>
          <w:tcPr>
            <w:tcW w:w="1188" w:type="dxa"/>
            <w:tcBorders>
              <w:top w:val="nil"/>
              <w:left w:val="nil"/>
              <w:bottom w:val="nil"/>
              <w:right w:val="nil"/>
            </w:tcBorders>
            <w:shd w:val="clear" w:color="000000" w:fill="CCFFCC"/>
            <w:noWrap/>
            <w:hideMark/>
          </w:tcPr>
          <w:p w14:paraId="5BC58D76" w14:textId="4DCB1BA7" w:rsidR="00FA585C" w:rsidRPr="009F7BBE" w:rsidRDefault="00FA585C" w:rsidP="00884B1F">
            <w:pPr>
              <w:keepNext/>
              <w:spacing w:before="0"/>
              <w:jc w:val="center"/>
              <w:rPr>
                <w:szCs w:val="22"/>
                <w:lang w:val="en-US"/>
              </w:rPr>
            </w:pPr>
            <w:r w:rsidRPr="00507805">
              <w:t>-53.01%</w:t>
            </w:r>
          </w:p>
        </w:tc>
        <w:tc>
          <w:tcPr>
            <w:tcW w:w="1189" w:type="dxa"/>
            <w:tcBorders>
              <w:top w:val="nil"/>
              <w:left w:val="nil"/>
              <w:bottom w:val="nil"/>
              <w:right w:val="single" w:sz="4" w:space="0" w:color="auto"/>
            </w:tcBorders>
            <w:shd w:val="clear" w:color="000000" w:fill="CCFFCC"/>
            <w:noWrap/>
            <w:hideMark/>
          </w:tcPr>
          <w:p w14:paraId="44D0DC3B" w14:textId="43AF3E38" w:rsidR="00FA585C" w:rsidRPr="009F7BBE" w:rsidRDefault="00FA585C" w:rsidP="00884B1F">
            <w:pPr>
              <w:keepNext/>
              <w:spacing w:before="0"/>
              <w:jc w:val="center"/>
              <w:rPr>
                <w:szCs w:val="22"/>
                <w:lang w:val="en-US"/>
              </w:rPr>
            </w:pPr>
            <w:r w:rsidRPr="00507805">
              <w:t>-57.54%</w:t>
            </w:r>
          </w:p>
        </w:tc>
        <w:tc>
          <w:tcPr>
            <w:tcW w:w="1188" w:type="dxa"/>
            <w:tcBorders>
              <w:top w:val="nil"/>
              <w:left w:val="nil"/>
              <w:bottom w:val="nil"/>
              <w:right w:val="nil"/>
            </w:tcBorders>
            <w:shd w:val="clear" w:color="000000" w:fill="CCFFCC"/>
            <w:noWrap/>
            <w:hideMark/>
          </w:tcPr>
          <w:p w14:paraId="1B9DA0A6" w14:textId="5E044BC6" w:rsidR="00FA585C" w:rsidRPr="009F7BBE" w:rsidRDefault="00FA585C" w:rsidP="00884B1F">
            <w:pPr>
              <w:keepNext/>
              <w:spacing w:before="0"/>
              <w:jc w:val="center"/>
              <w:rPr>
                <w:szCs w:val="22"/>
                <w:lang w:val="en-US"/>
              </w:rPr>
            </w:pPr>
            <w:r w:rsidRPr="00507805">
              <w:t>-43.90%</w:t>
            </w:r>
          </w:p>
        </w:tc>
        <w:tc>
          <w:tcPr>
            <w:tcW w:w="1188" w:type="dxa"/>
            <w:tcBorders>
              <w:top w:val="nil"/>
              <w:left w:val="nil"/>
              <w:bottom w:val="nil"/>
              <w:right w:val="nil"/>
            </w:tcBorders>
            <w:shd w:val="clear" w:color="000000" w:fill="CCFFCC"/>
            <w:noWrap/>
            <w:hideMark/>
          </w:tcPr>
          <w:p w14:paraId="0928B249" w14:textId="3D9F4E24" w:rsidR="00FA585C" w:rsidRPr="009F7BBE" w:rsidRDefault="00FA585C" w:rsidP="00884B1F">
            <w:pPr>
              <w:keepNext/>
              <w:spacing w:before="0"/>
              <w:jc w:val="center"/>
              <w:rPr>
                <w:szCs w:val="22"/>
                <w:lang w:val="en-US"/>
              </w:rPr>
            </w:pPr>
            <w:r w:rsidRPr="00507805">
              <w:t>-53.05%</w:t>
            </w:r>
          </w:p>
        </w:tc>
        <w:tc>
          <w:tcPr>
            <w:tcW w:w="1169" w:type="dxa"/>
            <w:tcBorders>
              <w:top w:val="nil"/>
              <w:left w:val="nil"/>
              <w:bottom w:val="nil"/>
              <w:right w:val="single" w:sz="8" w:space="0" w:color="auto"/>
            </w:tcBorders>
            <w:shd w:val="clear" w:color="000000" w:fill="CCFFCC"/>
            <w:noWrap/>
            <w:hideMark/>
          </w:tcPr>
          <w:p w14:paraId="794C53E9" w14:textId="55A37912" w:rsidR="00FA585C" w:rsidRPr="009F7BBE" w:rsidRDefault="00FA585C" w:rsidP="00884B1F">
            <w:pPr>
              <w:keepNext/>
              <w:spacing w:before="0"/>
              <w:jc w:val="center"/>
              <w:rPr>
                <w:szCs w:val="22"/>
                <w:lang w:val="en-US"/>
              </w:rPr>
            </w:pPr>
            <w:r w:rsidRPr="00507805">
              <w:t>-57.56%</w:t>
            </w:r>
          </w:p>
        </w:tc>
      </w:tr>
      <w:tr w:rsidR="00FA585C" w:rsidRPr="00EE0884" w14:paraId="061926DB" w14:textId="77777777" w:rsidTr="00E132D2">
        <w:trPr>
          <w:trHeight w:val="255"/>
          <w:jc w:val="center"/>
        </w:trPr>
        <w:tc>
          <w:tcPr>
            <w:tcW w:w="1530" w:type="dxa"/>
            <w:tcBorders>
              <w:top w:val="nil"/>
              <w:left w:val="single" w:sz="8" w:space="0" w:color="auto"/>
              <w:bottom w:val="nil"/>
              <w:right w:val="nil"/>
            </w:tcBorders>
            <w:shd w:val="clear" w:color="auto" w:fill="auto"/>
            <w:noWrap/>
            <w:vAlign w:val="center"/>
            <w:hideMark/>
          </w:tcPr>
          <w:p w14:paraId="1C4EBA87" w14:textId="77777777" w:rsidR="00FA585C" w:rsidRPr="009F7BBE" w:rsidRDefault="00FA585C" w:rsidP="00884B1F">
            <w:pPr>
              <w:keepNext/>
              <w:spacing w:before="0"/>
              <w:jc w:val="center"/>
              <w:rPr>
                <w:color w:val="000000"/>
                <w:szCs w:val="22"/>
                <w:lang w:val="en-US"/>
              </w:rPr>
            </w:pPr>
            <w:r w:rsidRPr="009F7BBE">
              <w:rPr>
                <w:color w:val="000000"/>
                <w:szCs w:val="22"/>
                <w:lang w:val="en-US"/>
              </w:rPr>
              <w:t>Chairlift</w:t>
            </w:r>
          </w:p>
        </w:tc>
        <w:tc>
          <w:tcPr>
            <w:tcW w:w="1188" w:type="dxa"/>
            <w:tcBorders>
              <w:top w:val="nil"/>
              <w:left w:val="single" w:sz="8" w:space="0" w:color="auto"/>
              <w:bottom w:val="nil"/>
              <w:right w:val="nil"/>
            </w:tcBorders>
            <w:shd w:val="clear" w:color="000000" w:fill="CCFFCC"/>
            <w:noWrap/>
            <w:hideMark/>
          </w:tcPr>
          <w:p w14:paraId="13569979" w14:textId="73189954" w:rsidR="00FA585C" w:rsidRPr="009F7BBE" w:rsidRDefault="00FA585C" w:rsidP="00884B1F">
            <w:pPr>
              <w:keepNext/>
              <w:spacing w:before="0"/>
              <w:jc w:val="center"/>
              <w:rPr>
                <w:szCs w:val="22"/>
                <w:lang w:val="en-US"/>
              </w:rPr>
            </w:pPr>
            <w:r w:rsidRPr="00507805">
              <w:t>-47.19%</w:t>
            </w:r>
          </w:p>
        </w:tc>
        <w:tc>
          <w:tcPr>
            <w:tcW w:w="1188" w:type="dxa"/>
            <w:tcBorders>
              <w:top w:val="nil"/>
              <w:left w:val="nil"/>
              <w:bottom w:val="nil"/>
              <w:right w:val="nil"/>
            </w:tcBorders>
            <w:shd w:val="clear" w:color="000000" w:fill="CCFFCC"/>
            <w:noWrap/>
            <w:hideMark/>
          </w:tcPr>
          <w:p w14:paraId="7C4A834E" w14:textId="6EF9F835" w:rsidR="00FA585C" w:rsidRPr="009F7BBE" w:rsidRDefault="00FA585C" w:rsidP="00884B1F">
            <w:pPr>
              <w:keepNext/>
              <w:spacing w:before="0"/>
              <w:jc w:val="center"/>
              <w:rPr>
                <w:szCs w:val="22"/>
                <w:lang w:val="en-US"/>
              </w:rPr>
            </w:pPr>
            <w:r w:rsidRPr="00507805">
              <w:t>-62.52%</w:t>
            </w:r>
          </w:p>
        </w:tc>
        <w:tc>
          <w:tcPr>
            <w:tcW w:w="1189" w:type="dxa"/>
            <w:tcBorders>
              <w:top w:val="nil"/>
              <w:left w:val="nil"/>
              <w:bottom w:val="nil"/>
              <w:right w:val="single" w:sz="4" w:space="0" w:color="auto"/>
            </w:tcBorders>
            <w:shd w:val="clear" w:color="000000" w:fill="CCFFCC"/>
            <w:noWrap/>
            <w:hideMark/>
          </w:tcPr>
          <w:p w14:paraId="519C4B0F" w14:textId="423AD214" w:rsidR="00FA585C" w:rsidRPr="009F7BBE" w:rsidRDefault="00FA585C" w:rsidP="00884B1F">
            <w:pPr>
              <w:keepNext/>
              <w:spacing w:before="0"/>
              <w:jc w:val="center"/>
              <w:rPr>
                <w:szCs w:val="22"/>
                <w:lang w:val="en-US"/>
              </w:rPr>
            </w:pPr>
            <w:r w:rsidRPr="00507805">
              <w:t>-60.10%</w:t>
            </w:r>
          </w:p>
        </w:tc>
        <w:tc>
          <w:tcPr>
            <w:tcW w:w="1188" w:type="dxa"/>
            <w:tcBorders>
              <w:top w:val="nil"/>
              <w:left w:val="nil"/>
              <w:bottom w:val="nil"/>
              <w:right w:val="nil"/>
            </w:tcBorders>
            <w:shd w:val="clear" w:color="000000" w:fill="CCFFCC"/>
            <w:noWrap/>
            <w:hideMark/>
          </w:tcPr>
          <w:p w14:paraId="73F864E0" w14:textId="64D73943" w:rsidR="00FA585C" w:rsidRPr="009F7BBE" w:rsidRDefault="00FA585C" w:rsidP="00884B1F">
            <w:pPr>
              <w:keepNext/>
              <w:spacing w:before="0"/>
              <w:jc w:val="center"/>
              <w:rPr>
                <w:szCs w:val="22"/>
                <w:lang w:val="en-US"/>
              </w:rPr>
            </w:pPr>
            <w:r w:rsidRPr="00507805">
              <w:t>-47.17%</w:t>
            </w:r>
          </w:p>
        </w:tc>
        <w:tc>
          <w:tcPr>
            <w:tcW w:w="1188" w:type="dxa"/>
            <w:tcBorders>
              <w:top w:val="nil"/>
              <w:left w:val="nil"/>
              <w:bottom w:val="nil"/>
              <w:right w:val="nil"/>
            </w:tcBorders>
            <w:shd w:val="clear" w:color="000000" w:fill="CCFFCC"/>
            <w:noWrap/>
            <w:hideMark/>
          </w:tcPr>
          <w:p w14:paraId="1B42CAD5" w14:textId="76D66B9F" w:rsidR="00FA585C" w:rsidRPr="009F7BBE" w:rsidRDefault="00FA585C" w:rsidP="00884B1F">
            <w:pPr>
              <w:keepNext/>
              <w:spacing w:before="0"/>
              <w:jc w:val="center"/>
              <w:rPr>
                <w:szCs w:val="22"/>
                <w:lang w:val="en-US"/>
              </w:rPr>
            </w:pPr>
            <w:r w:rsidRPr="00507805">
              <w:t>-62.54%</w:t>
            </w:r>
          </w:p>
        </w:tc>
        <w:tc>
          <w:tcPr>
            <w:tcW w:w="1169" w:type="dxa"/>
            <w:tcBorders>
              <w:top w:val="nil"/>
              <w:left w:val="nil"/>
              <w:bottom w:val="nil"/>
              <w:right w:val="single" w:sz="8" w:space="0" w:color="auto"/>
            </w:tcBorders>
            <w:shd w:val="clear" w:color="000000" w:fill="CCFFCC"/>
            <w:noWrap/>
            <w:hideMark/>
          </w:tcPr>
          <w:p w14:paraId="6C6BFEC1" w14:textId="5F689D9C" w:rsidR="00FA585C" w:rsidRPr="009F7BBE" w:rsidRDefault="00FA585C" w:rsidP="00884B1F">
            <w:pPr>
              <w:keepNext/>
              <w:spacing w:before="0"/>
              <w:jc w:val="center"/>
              <w:rPr>
                <w:szCs w:val="22"/>
                <w:lang w:val="en-US"/>
              </w:rPr>
            </w:pPr>
            <w:r w:rsidRPr="00507805">
              <w:t>-60.08%</w:t>
            </w:r>
          </w:p>
        </w:tc>
      </w:tr>
      <w:tr w:rsidR="00FA585C" w:rsidRPr="00EE0884" w14:paraId="60BB9B83" w14:textId="77777777" w:rsidTr="00E132D2">
        <w:trPr>
          <w:trHeight w:val="255"/>
          <w:jc w:val="center"/>
        </w:trPr>
        <w:tc>
          <w:tcPr>
            <w:tcW w:w="1530" w:type="dxa"/>
            <w:tcBorders>
              <w:top w:val="nil"/>
              <w:left w:val="single" w:sz="8" w:space="0" w:color="auto"/>
              <w:bottom w:val="nil"/>
              <w:right w:val="nil"/>
            </w:tcBorders>
            <w:shd w:val="clear" w:color="auto" w:fill="auto"/>
            <w:noWrap/>
            <w:vAlign w:val="center"/>
            <w:hideMark/>
          </w:tcPr>
          <w:p w14:paraId="0DF4530A" w14:textId="77777777" w:rsidR="00FA585C" w:rsidRPr="009F7BBE" w:rsidRDefault="00FA585C" w:rsidP="00884B1F">
            <w:pPr>
              <w:keepNext/>
              <w:spacing w:before="0"/>
              <w:jc w:val="center"/>
              <w:rPr>
                <w:color w:val="000000"/>
                <w:szCs w:val="22"/>
                <w:lang w:val="en-US"/>
              </w:rPr>
            </w:pPr>
            <w:r w:rsidRPr="009F7BBE">
              <w:rPr>
                <w:color w:val="000000"/>
                <w:szCs w:val="22"/>
                <w:lang w:val="en-US"/>
              </w:rPr>
              <w:t>KiteFlite</w:t>
            </w:r>
          </w:p>
        </w:tc>
        <w:tc>
          <w:tcPr>
            <w:tcW w:w="1188" w:type="dxa"/>
            <w:tcBorders>
              <w:top w:val="nil"/>
              <w:left w:val="single" w:sz="8" w:space="0" w:color="auto"/>
              <w:bottom w:val="nil"/>
              <w:right w:val="nil"/>
            </w:tcBorders>
            <w:shd w:val="clear" w:color="000000" w:fill="CCFFCC"/>
            <w:noWrap/>
            <w:hideMark/>
          </w:tcPr>
          <w:p w14:paraId="712251F0" w14:textId="24333940" w:rsidR="00FA585C" w:rsidRPr="009F7BBE" w:rsidRDefault="00FA585C" w:rsidP="00884B1F">
            <w:pPr>
              <w:keepNext/>
              <w:spacing w:before="0"/>
              <w:jc w:val="center"/>
              <w:rPr>
                <w:szCs w:val="22"/>
                <w:lang w:val="en-US"/>
              </w:rPr>
            </w:pPr>
            <w:r w:rsidRPr="00507805">
              <w:t>-25.41%</w:t>
            </w:r>
          </w:p>
        </w:tc>
        <w:tc>
          <w:tcPr>
            <w:tcW w:w="1188" w:type="dxa"/>
            <w:tcBorders>
              <w:top w:val="nil"/>
              <w:left w:val="nil"/>
              <w:bottom w:val="nil"/>
              <w:right w:val="nil"/>
            </w:tcBorders>
            <w:shd w:val="clear" w:color="000000" w:fill="CCFFCC"/>
            <w:noWrap/>
            <w:hideMark/>
          </w:tcPr>
          <w:p w14:paraId="4CAE63F1" w14:textId="071FA203" w:rsidR="00FA585C" w:rsidRPr="009F7BBE" w:rsidRDefault="00FA585C" w:rsidP="00884B1F">
            <w:pPr>
              <w:keepNext/>
              <w:spacing w:before="0"/>
              <w:jc w:val="center"/>
              <w:rPr>
                <w:szCs w:val="22"/>
                <w:lang w:val="en-US"/>
              </w:rPr>
            </w:pPr>
            <w:r w:rsidRPr="00507805">
              <w:t>-55.89%</w:t>
            </w:r>
          </w:p>
        </w:tc>
        <w:tc>
          <w:tcPr>
            <w:tcW w:w="1189" w:type="dxa"/>
            <w:tcBorders>
              <w:top w:val="nil"/>
              <w:left w:val="nil"/>
              <w:bottom w:val="nil"/>
              <w:right w:val="single" w:sz="4" w:space="0" w:color="auto"/>
            </w:tcBorders>
            <w:shd w:val="clear" w:color="000000" w:fill="CCFFCC"/>
            <w:noWrap/>
            <w:hideMark/>
          </w:tcPr>
          <w:p w14:paraId="593CE2DA" w14:textId="3214B6D3" w:rsidR="00FA585C" w:rsidRPr="009F7BBE" w:rsidRDefault="00FA585C" w:rsidP="00884B1F">
            <w:pPr>
              <w:keepNext/>
              <w:spacing w:before="0"/>
              <w:jc w:val="center"/>
              <w:rPr>
                <w:szCs w:val="22"/>
                <w:lang w:val="en-US"/>
              </w:rPr>
            </w:pPr>
            <w:r w:rsidRPr="00507805">
              <w:t>-61.71%</w:t>
            </w:r>
          </w:p>
        </w:tc>
        <w:tc>
          <w:tcPr>
            <w:tcW w:w="1188" w:type="dxa"/>
            <w:tcBorders>
              <w:top w:val="nil"/>
              <w:left w:val="nil"/>
              <w:bottom w:val="nil"/>
              <w:right w:val="nil"/>
            </w:tcBorders>
            <w:shd w:val="clear" w:color="000000" w:fill="CCFFCC"/>
            <w:noWrap/>
            <w:hideMark/>
          </w:tcPr>
          <w:p w14:paraId="0FD797EB" w14:textId="78EF2601" w:rsidR="00FA585C" w:rsidRPr="009F7BBE" w:rsidRDefault="00FA585C" w:rsidP="00884B1F">
            <w:pPr>
              <w:keepNext/>
              <w:spacing w:before="0"/>
              <w:jc w:val="center"/>
              <w:rPr>
                <w:szCs w:val="22"/>
                <w:lang w:val="en-US"/>
              </w:rPr>
            </w:pPr>
            <w:r w:rsidRPr="00507805">
              <w:t>-25.51%</w:t>
            </w:r>
          </w:p>
        </w:tc>
        <w:tc>
          <w:tcPr>
            <w:tcW w:w="1188" w:type="dxa"/>
            <w:tcBorders>
              <w:top w:val="nil"/>
              <w:left w:val="nil"/>
              <w:bottom w:val="nil"/>
              <w:right w:val="nil"/>
            </w:tcBorders>
            <w:shd w:val="clear" w:color="000000" w:fill="CCFFCC"/>
            <w:noWrap/>
            <w:hideMark/>
          </w:tcPr>
          <w:p w14:paraId="5CEBDA3A" w14:textId="3FC4CBF9" w:rsidR="00FA585C" w:rsidRPr="009F7BBE" w:rsidRDefault="00FA585C" w:rsidP="00884B1F">
            <w:pPr>
              <w:keepNext/>
              <w:spacing w:before="0"/>
              <w:jc w:val="center"/>
              <w:rPr>
                <w:szCs w:val="22"/>
                <w:lang w:val="en-US"/>
              </w:rPr>
            </w:pPr>
            <w:r w:rsidRPr="00507805">
              <w:t>-55.92%</w:t>
            </w:r>
          </w:p>
        </w:tc>
        <w:tc>
          <w:tcPr>
            <w:tcW w:w="1169" w:type="dxa"/>
            <w:tcBorders>
              <w:top w:val="nil"/>
              <w:left w:val="nil"/>
              <w:bottom w:val="nil"/>
              <w:right w:val="single" w:sz="8" w:space="0" w:color="auto"/>
            </w:tcBorders>
            <w:shd w:val="clear" w:color="000000" w:fill="CCFFCC"/>
            <w:noWrap/>
            <w:hideMark/>
          </w:tcPr>
          <w:p w14:paraId="5F1FC453" w14:textId="3C971550" w:rsidR="00FA585C" w:rsidRPr="009F7BBE" w:rsidRDefault="00FA585C" w:rsidP="00884B1F">
            <w:pPr>
              <w:keepNext/>
              <w:spacing w:before="0"/>
              <w:jc w:val="center"/>
              <w:rPr>
                <w:szCs w:val="22"/>
                <w:lang w:val="en-US"/>
              </w:rPr>
            </w:pPr>
            <w:r w:rsidRPr="00507805">
              <w:t>-61.76%</w:t>
            </w:r>
          </w:p>
        </w:tc>
      </w:tr>
      <w:tr w:rsidR="00FA585C" w:rsidRPr="00EE0884" w14:paraId="048AFD84" w14:textId="77777777" w:rsidTr="00E132D2">
        <w:trPr>
          <w:trHeight w:val="255"/>
          <w:jc w:val="center"/>
        </w:trPr>
        <w:tc>
          <w:tcPr>
            <w:tcW w:w="1530" w:type="dxa"/>
            <w:tcBorders>
              <w:top w:val="nil"/>
              <w:left w:val="single" w:sz="8" w:space="0" w:color="auto"/>
              <w:bottom w:val="nil"/>
              <w:right w:val="nil"/>
            </w:tcBorders>
            <w:shd w:val="clear" w:color="auto" w:fill="auto"/>
            <w:noWrap/>
            <w:vAlign w:val="center"/>
            <w:hideMark/>
          </w:tcPr>
          <w:p w14:paraId="1849D7FE" w14:textId="77777777" w:rsidR="00FA585C" w:rsidRPr="009F7BBE" w:rsidRDefault="00FA585C" w:rsidP="00884B1F">
            <w:pPr>
              <w:keepNext/>
              <w:spacing w:before="0"/>
              <w:jc w:val="center"/>
              <w:rPr>
                <w:color w:val="000000"/>
                <w:szCs w:val="22"/>
                <w:lang w:val="en-US"/>
              </w:rPr>
            </w:pPr>
            <w:r w:rsidRPr="009F7BBE">
              <w:rPr>
                <w:color w:val="000000"/>
                <w:szCs w:val="22"/>
                <w:lang w:val="en-US"/>
              </w:rPr>
              <w:t>Harbor</w:t>
            </w:r>
          </w:p>
        </w:tc>
        <w:tc>
          <w:tcPr>
            <w:tcW w:w="1188" w:type="dxa"/>
            <w:tcBorders>
              <w:top w:val="nil"/>
              <w:left w:val="single" w:sz="8" w:space="0" w:color="auto"/>
              <w:bottom w:val="nil"/>
              <w:right w:val="nil"/>
            </w:tcBorders>
            <w:shd w:val="clear" w:color="000000" w:fill="CCFFCC"/>
            <w:noWrap/>
            <w:hideMark/>
          </w:tcPr>
          <w:p w14:paraId="63EFF839" w14:textId="67E38F93" w:rsidR="00FA585C" w:rsidRPr="009F7BBE" w:rsidRDefault="00FA585C" w:rsidP="00884B1F">
            <w:pPr>
              <w:keepNext/>
              <w:spacing w:before="0"/>
              <w:jc w:val="center"/>
              <w:rPr>
                <w:szCs w:val="22"/>
                <w:lang w:val="en-US"/>
              </w:rPr>
            </w:pPr>
            <w:r w:rsidRPr="00507805">
              <w:t>-28.92%</w:t>
            </w:r>
          </w:p>
        </w:tc>
        <w:tc>
          <w:tcPr>
            <w:tcW w:w="1188" w:type="dxa"/>
            <w:tcBorders>
              <w:top w:val="nil"/>
              <w:left w:val="nil"/>
              <w:bottom w:val="nil"/>
              <w:right w:val="nil"/>
            </w:tcBorders>
            <w:shd w:val="clear" w:color="000000" w:fill="CCFFCC"/>
            <w:noWrap/>
            <w:hideMark/>
          </w:tcPr>
          <w:p w14:paraId="08129174" w14:textId="6B7C711E" w:rsidR="00FA585C" w:rsidRPr="009F7BBE" w:rsidRDefault="00FA585C" w:rsidP="00884B1F">
            <w:pPr>
              <w:keepNext/>
              <w:spacing w:before="0"/>
              <w:jc w:val="center"/>
              <w:rPr>
                <w:szCs w:val="22"/>
                <w:lang w:val="en-US"/>
              </w:rPr>
            </w:pPr>
            <w:r w:rsidRPr="00507805">
              <w:t>-56.21%</w:t>
            </w:r>
          </w:p>
        </w:tc>
        <w:tc>
          <w:tcPr>
            <w:tcW w:w="1189" w:type="dxa"/>
            <w:tcBorders>
              <w:top w:val="nil"/>
              <w:left w:val="nil"/>
              <w:bottom w:val="nil"/>
              <w:right w:val="single" w:sz="4" w:space="0" w:color="auto"/>
            </w:tcBorders>
            <w:shd w:val="clear" w:color="000000" w:fill="CCFFCC"/>
            <w:noWrap/>
            <w:hideMark/>
          </w:tcPr>
          <w:p w14:paraId="4B62D473" w14:textId="1BC0DAB2" w:rsidR="00FA585C" w:rsidRPr="009F7BBE" w:rsidRDefault="00FA585C" w:rsidP="00884B1F">
            <w:pPr>
              <w:keepNext/>
              <w:spacing w:before="0"/>
              <w:jc w:val="center"/>
              <w:rPr>
                <w:szCs w:val="22"/>
                <w:lang w:val="en-US"/>
              </w:rPr>
            </w:pPr>
            <w:r w:rsidRPr="00507805">
              <w:t>-56.47%</w:t>
            </w:r>
          </w:p>
        </w:tc>
        <w:tc>
          <w:tcPr>
            <w:tcW w:w="1188" w:type="dxa"/>
            <w:tcBorders>
              <w:top w:val="nil"/>
              <w:left w:val="nil"/>
              <w:bottom w:val="nil"/>
              <w:right w:val="nil"/>
            </w:tcBorders>
            <w:shd w:val="clear" w:color="000000" w:fill="CCFFCC"/>
            <w:noWrap/>
            <w:hideMark/>
          </w:tcPr>
          <w:p w14:paraId="297D1A4B" w14:textId="244A863D" w:rsidR="00FA585C" w:rsidRPr="009F7BBE" w:rsidRDefault="00FA585C" w:rsidP="00884B1F">
            <w:pPr>
              <w:keepNext/>
              <w:spacing w:before="0"/>
              <w:jc w:val="center"/>
              <w:rPr>
                <w:szCs w:val="22"/>
                <w:lang w:val="en-US"/>
              </w:rPr>
            </w:pPr>
            <w:r w:rsidRPr="00507805">
              <w:t>-28.78%</w:t>
            </w:r>
          </w:p>
        </w:tc>
        <w:tc>
          <w:tcPr>
            <w:tcW w:w="1188" w:type="dxa"/>
            <w:tcBorders>
              <w:top w:val="nil"/>
              <w:left w:val="nil"/>
              <w:bottom w:val="nil"/>
              <w:right w:val="nil"/>
            </w:tcBorders>
            <w:shd w:val="clear" w:color="000000" w:fill="CCFFCC"/>
            <w:noWrap/>
            <w:hideMark/>
          </w:tcPr>
          <w:p w14:paraId="3F6672E8" w14:textId="32FE6FDF" w:rsidR="00FA585C" w:rsidRPr="009F7BBE" w:rsidRDefault="00FA585C" w:rsidP="00884B1F">
            <w:pPr>
              <w:keepNext/>
              <w:spacing w:before="0"/>
              <w:jc w:val="center"/>
              <w:rPr>
                <w:szCs w:val="22"/>
                <w:lang w:val="en-US"/>
              </w:rPr>
            </w:pPr>
            <w:r w:rsidRPr="00507805">
              <w:t>-56.21%</w:t>
            </w:r>
          </w:p>
        </w:tc>
        <w:tc>
          <w:tcPr>
            <w:tcW w:w="1169" w:type="dxa"/>
            <w:tcBorders>
              <w:top w:val="nil"/>
              <w:left w:val="nil"/>
              <w:bottom w:val="nil"/>
              <w:right w:val="single" w:sz="8" w:space="0" w:color="auto"/>
            </w:tcBorders>
            <w:shd w:val="clear" w:color="000000" w:fill="CCFFCC"/>
            <w:noWrap/>
            <w:hideMark/>
          </w:tcPr>
          <w:p w14:paraId="585308F1" w14:textId="0ABB4428" w:rsidR="00FA585C" w:rsidRPr="009F7BBE" w:rsidRDefault="00FA585C" w:rsidP="00884B1F">
            <w:pPr>
              <w:keepNext/>
              <w:spacing w:before="0"/>
              <w:jc w:val="center"/>
              <w:rPr>
                <w:szCs w:val="22"/>
                <w:lang w:val="en-US"/>
              </w:rPr>
            </w:pPr>
            <w:r w:rsidRPr="00507805">
              <w:t>-56.44%</w:t>
            </w:r>
          </w:p>
        </w:tc>
      </w:tr>
      <w:tr w:rsidR="00FA585C" w:rsidRPr="00EE0884" w14:paraId="7D855CFC" w14:textId="77777777" w:rsidTr="00E132D2">
        <w:trPr>
          <w:trHeight w:val="253"/>
          <w:jc w:val="center"/>
        </w:trPr>
        <w:tc>
          <w:tcPr>
            <w:tcW w:w="1530" w:type="dxa"/>
            <w:tcBorders>
              <w:top w:val="nil"/>
              <w:left w:val="single" w:sz="8" w:space="0" w:color="auto"/>
              <w:bottom w:val="nil"/>
              <w:right w:val="nil"/>
            </w:tcBorders>
            <w:shd w:val="clear" w:color="auto" w:fill="auto"/>
            <w:noWrap/>
            <w:vAlign w:val="center"/>
            <w:hideMark/>
          </w:tcPr>
          <w:p w14:paraId="632C5D02" w14:textId="77777777" w:rsidR="00FA585C" w:rsidRPr="009F7BBE" w:rsidRDefault="00FA585C" w:rsidP="00884B1F">
            <w:pPr>
              <w:keepNext/>
              <w:spacing w:before="0"/>
              <w:jc w:val="center"/>
              <w:rPr>
                <w:color w:val="000000"/>
                <w:szCs w:val="22"/>
                <w:lang w:val="en-US"/>
              </w:rPr>
            </w:pPr>
            <w:r w:rsidRPr="009F7BBE">
              <w:rPr>
                <w:color w:val="000000"/>
                <w:szCs w:val="22"/>
                <w:lang w:val="en-US"/>
              </w:rPr>
              <w:t>Trolley</w:t>
            </w:r>
          </w:p>
        </w:tc>
        <w:tc>
          <w:tcPr>
            <w:tcW w:w="1188" w:type="dxa"/>
            <w:tcBorders>
              <w:top w:val="nil"/>
              <w:left w:val="single" w:sz="8" w:space="0" w:color="auto"/>
              <w:bottom w:val="nil"/>
              <w:right w:val="nil"/>
            </w:tcBorders>
            <w:shd w:val="clear" w:color="000000" w:fill="CCFFCC"/>
            <w:noWrap/>
            <w:hideMark/>
          </w:tcPr>
          <w:p w14:paraId="37F90E70" w14:textId="229CBF99" w:rsidR="00FA585C" w:rsidRPr="009F7BBE" w:rsidRDefault="00FA585C" w:rsidP="00884B1F">
            <w:pPr>
              <w:keepNext/>
              <w:spacing w:before="0"/>
              <w:jc w:val="center"/>
              <w:rPr>
                <w:szCs w:val="22"/>
                <w:lang w:val="en-US"/>
              </w:rPr>
            </w:pPr>
            <w:r w:rsidRPr="00507805">
              <w:t>-23.97%</w:t>
            </w:r>
          </w:p>
        </w:tc>
        <w:tc>
          <w:tcPr>
            <w:tcW w:w="1188" w:type="dxa"/>
            <w:tcBorders>
              <w:top w:val="nil"/>
              <w:left w:val="nil"/>
              <w:bottom w:val="nil"/>
              <w:right w:val="nil"/>
            </w:tcBorders>
            <w:shd w:val="clear" w:color="000000" w:fill="CCFFCC"/>
            <w:noWrap/>
            <w:hideMark/>
          </w:tcPr>
          <w:p w14:paraId="68ABAA10" w14:textId="2A03CDB7" w:rsidR="00FA585C" w:rsidRPr="009F7BBE" w:rsidRDefault="00FA585C" w:rsidP="00884B1F">
            <w:pPr>
              <w:keepNext/>
              <w:spacing w:before="0"/>
              <w:jc w:val="center"/>
              <w:rPr>
                <w:szCs w:val="22"/>
                <w:lang w:val="en-US"/>
              </w:rPr>
            </w:pPr>
            <w:r w:rsidRPr="00507805">
              <w:t>-42.56%</w:t>
            </w:r>
          </w:p>
        </w:tc>
        <w:tc>
          <w:tcPr>
            <w:tcW w:w="1189" w:type="dxa"/>
            <w:tcBorders>
              <w:top w:val="nil"/>
              <w:left w:val="nil"/>
              <w:bottom w:val="nil"/>
              <w:right w:val="single" w:sz="4" w:space="0" w:color="auto"/>
            </w:tcBorders>
            <w:shd w:val="clear" w:color="000000" w:fill="CCFFCC"/>
            <w:noWrap/>
            <w:hideMark/>
          </w:tcPr>
          <w:p w14:paraId="1CA81DAD" w14:textId="2ED89C77" w:rsidR="00FA585C" w:rsidRPr="009F7BBE" w:rsidRDefault="00FA585C" w:rsidP="00884B1F">
            <w:pPr>
              <w:keepNext/>
              <w:spacing w:before="0"/>
              <w:jc w:val="center"/>
              <w:rPr>
                <w:szCs w:val="22"/>
                <w:lang w:val="en-US"/>
              </w:rPr>
            </w:pPr>
            <w:r w:rsidRPr="00507805">
              <w:t>-48.14%</w:t>
            </w:r>
          </w:p>
        </w:tc>
        <w:tc>
          <w:tcPr>
            <w:tcW w:w="1188" w:type="dxa"/>
            <w:tcBorders>
              <w:top w:val="nil"/>
              <w:left w:val="nil"/>
              <w:bottom w:val="nil"/>
              <w:right w:val="nil"/>
            </w:tcBorders>
            <w:shd w:val="clear" w:color="000000" w:fill="CCFFCC"/>
            <w:noWrap/>
            <w:hideMark/>
          </w:tcPr>
          <w:p w14:paraId="788744F8" w14:textId="19EF18E7" w:rsidR="00FA585C" w:rsidRPr="009F7BBE" w:rsidRDefault="00FA585C" w:rsidP="00884B1F">
            <w:pPr>
              <w:keepNext/>
              <w:spacing w:before="0"/>
              <w:jc w:val="center"/>
              <w:rPr>
                <w:szCs w:val="22"/>
                <w:lang w:val="en-US"/>
              </w:rPr>
            </w:pPr>
            <w:r w:rsidRPr="00507805">
              <w:t>-24.00%</w:t>
            </w:r>
          </w:p>
        </w:tc>
        <w:tc>
          <w:tcPr>
            <w:tcW w:w="1188" w:type="dxa"/>
            <w:tcBorders>
              <w:top w:val="nil"/>
              <w:left w:val="nil"/>
              <w:bottom w:val="nil"/>
              <w:right w:val="nil"/>
            </w:tcBorders>
            <w:shd w:val="clear" w:color="000000" w:fill="CCFFCC"/>
            <w:noWrap/>
            <w:hideMark/>
          </w:tcPr>
          <w:p w14:paraId="786DD71A" w14:textId="4EE04A08" w:rsidR="00FA585C" w:rsidRPr="009F7BBE" w:rsidRDefault="00FA585C" w:rsidP="00884B1F">
            <w:pPr>
              <w:keepNext/>
              <w:spacing w:before="0"/>
              <w:jc w:val="center"/>
              <w:rPr>
                <w:szCs w:val="22"/>
                <w:lang w:val="en-US"/>
              </w:rPr>
            </w:pPr>
            <w:r w:rsidRPr="00507805">
              <w:t>-42.60%</w:t>
            </w:r>
          </w:p>
        </w:tc>
        <w:tc>
          <w:tcPr>
            <w:tcW w:w="1169" w:type="dxa"/>
            <w:tcBorders>
              <w:top w:val="nil"/>
              <w:left w:val="nil"/>
              <w:bottom w:val="nil"/>
              <w:right w:val="single" w:sz="8" w:space="0" w:color="auto"/>
            </w:tcBorders>
            <w:shd w:val="clear" w:color="000000" w:fill="CCFFCC"/>
            <w:noWrap/>
            <w:hideMark/>
          </w:tcPr>
          <w:p w14:paraId="28E1E7C6" w14:textId="3DE4FCC9" w:rsidR="00FA585C" w:rsidRPr="009F7BBE" w:rsidRDefault="00FA585C" w:rsidP="00884B1F">
            <w:pPr>
              <w:keepNext/>
              <w:spacing w:before="0"/>
              <w:jc w:val="center"/>
              <w:rPr>
                <w:szCs w:val="22"/>
                <w:lang w:val="en-US"/>
              </w:rPr>
            </w:pPr>
            <w:r w:rsidRPr="00507805">
              <w:t>-48.09%</w:t>
            </w:r>
          </w:p>
        </w:tc>
      </w:tr>
      <w:tr w:rsidR="00FA585C" w:rsidRPr="00EE0884" w14:paraId="5497F4D9" w14:textId="77777777" w:rsidTr="00E132D2">
        <w:trPr>
          <w:trHeight w:val="255"/>
          <w:jc w:val="center"/>
        </w:trPr>
        <w:tc>
          <w:tcPr>
            <w:tcW w:w="1530" w:type="dxa"/>
            <w:tcBorders>
              <w:top w:val="single" w:sz="8" w:space="0" w:color="auto"/>
              <w:left w:val="single" w:sz="8" w:space="0" w:color="auto"/>
              <w:bottom w:val="single" w:sz="8" w:space="0" w:color="auto"/>
              <w:right w:val="nil"/>
            </w:tcBorders>
            <w:shd w:val="clear" w:color="auto" w:fill="auto"/>
            <w:noWrap/>
            <w:vAlign w:val="center"/>
            <w:hideMark/>
          </w:tcPr>
          <w:p w14:paraId="004D2962" w14:textId="77777777" w:rsidR="00FA585C" w:rsidRPr="009F7BBE" w:rsidRDefault="00FA585C" w:rsidP="00884B1F">
            <w:pPr>
              <w:keepNext/>
              <w:spacing w:before="0"/>
              <w:jc w:val="center"/>
              <w:rPr>
                <w:b/>
                <w:bCs/>
                <w:color w:val="000000"/>
                <w:szCs w:val="22"/>
                <w:lang w:val="en-US"/>
              </w:rPr>
            </w:pPr>
            <w:r w:rsidRPr="009F7BBE">
              <w:rPr>
                <w:b/>
                <w:bCs/>
                <w:color w:val="000000"/>
                <w:szCs w:val="22"/>
                <w:lang w:val="en-US"/>
              </w:rPr>
              <w:t>Average 360</w:t>
            </w:r>
          </w:p>
        </w:tc>
        <w:tc>
          <w:tcPr>
            <w:tcW w:w="1188" w:type="dxa"/>
            <w:tcBorders>
              <w:top w:val="single" w:sz="8" w:space="0" w:color="auto"/>
              <w:left w:val="single" w:sz="8" w:space="0" w:color="auto"/>
              <w:bottom w:val="single" w:sz="8" w:space="0" w:color="auto"/>
              <w:right w:val="nil"/>
            </w:tcBorders>
            <w:shd w:val="clear" w:color="000000" w:fill="CCFFCC"/>
            <w:noWrap/>
            <w:hideMark/>
          </w:tcPr>
          <w:p w14:paraId="2B395591" w14:textId="05A37B45" w:rsidR="00FA585C" w:rsidRPr="009F7BBE" w:rsidRDefault="00FA585C" w:rsidP="00884B1F">
            <w:pPr>
              <w:keepNext/>
              <w:spacing w:before="0"/>
              <w:jc w:val="center"/>
              <w:rPr>
                <w:szCs w:val="22"/>
                <w:lang w:val="en-US"/>
              </w:rPr>
            </w:pPr>
            <w:r w:rsidRPr="00507805">
              <w:t>-33.87%</w:t>
            </w:r>
          </w:p>
        </w:tc>
        <w:tc>
          <w:tcPr>
            <w:tcW w:w="1188" w:type="dxa"/>
            <w:tcBorders>
              <w:top w:val="single" w:sz="8" w:space="0" w:color="auto"/>
              <w:left w:val="nil"/>
              <w:bottom w:val="single" w:sz="8" w:space="0" w:color="auto"/>
              <w:right w:val="nil"/>
            </w:tcBorders>
            <w:shd w:val="clear" w:color="000000" w:fill="CCFFCC"/>
            <w:noWrap/>
            <w:hideMark/>
          </w:tcPr>
          <w:p w14:paraId="519461A9" w14:textId="4277578C" w:rsidR="00FA585C" w:rsidRPr="009F7BBE" w:rsidRDefault="00FA585C" w:rsidP="00884B1F">
            <w:pPr>
              <w:keepNext/>
              <w:spacing w:before="0"/>
              <w:jc w:val="center"/>
              <w:rPr>
                <w:szCs w:val="22"/>
                <w:lang w:val="en-US"/>
              </w:rPr>
            </w:pPr>
            <w:r w:rsidRPr="00507805">
              <w:t>-54.04%</w:t>
            </w:r>
          </w:p>
        </w:tc>
        <w:tc>
          <w:tcPr>
            <w:tcW w:w="1189" w:type="dxa"/>
            <w:tcBorders>
              <w:top w:val="single" w:sz="8" w:space="0" w:color="auto"/>
              <w:left w:val="nil"/>
              <w:bottom w:val="single" w:sz="8" w:space="0" w:color="auto"/>
              <w:right w:val="single" w:sz="4" w:space="0" w:color="auto"/>
            </w:tcBorders>
            <w:shd w:val="clear" w:color="000000" w:fill="CCFFCC"/>
            <w:noWrap/>
            <w:hideMark/>
          </w:tcPr>
          <w:p w14:paraId="44736B48" w14:textId="2FC0F8BC" w:rsidR="00FA585C" w:rsidRPr="009F7BBE" w:rsidRDefault="00FA585C" w:rsidP="00884B1F">
            <w:pPr>
              <w:keepNext/>
              <w:spacing w:before="0"/>
              <w:jc w:val="center"/>
              <w:rPr>
                <w:szCs w:val="22"/>
                <w:lang w:val="en-US"/>
              </w:rPr>
            </w:pPr>
            <w:r w:rsidRPr="00507805">
              <w:t>-56.79%</w:t>
            </w:r>
          </w:p>
        </w:tc>
        <w:tc>
          <w:tcPr>
            <w:tcW w:w="1188" w:type="dxa"/>
            <w:tcBorders>
              <w:top w:val="single" w:sz="8" w:space="0" w:color="auto"/>
              <w:left w:val="nil"/>
              <w:bottom w:val="single" w:sz="8" w:space="0" w:color="auto"/>
              <w:right w:val="nil"/>
            </w:tcBorders>
            <w:shd w:val="clear" w:color="000000" w:fill="CCFFCC"/>
            <w:noWrap/>
            <w:hideMark/>
          </w:tcPr>
          <w:p w14:paraId="1AE78FA9" w14:textId="0C9D8038" w:rsidR="00FA585C" w:rsidRPr="009F7BBE" w:rsidRDefault="00FA585C" w:rsidP="00884B1F">
            <w:pPr>
              <w:keepNext/>
              <w:spacing w:before="0"/>
              <w:jc w:val="center"/>
              <w:rPr>
                <w:szCs w:val="22"/>
                <w:lang w:val="en-US"/>
              </w:rPr>
            </w:pPr>
            <w:r w:rsidRPr="00507805">
              <w:t>-33.87%</w:t>
            </w:r>
          </w:p>
        </w:tc>
        <w:tc>
          <w:tcPr>
            <w:tcW w:w="1188" w:type="dxa"/>
            <w:tcBorders>
              <w:top w:val="single" w:sz="8" w:space="0" w:color="auto"/>
              <w:left w:val="nil"/>
              <w:bottom w:val="single" w:sz="8" w:space="0" w:color="auto"/>
              <w:right w:val="nil"/>
            </w:tcBorders>
            <w:shd w:val="clear" w:color="000000" w:fill="CCFFCC"/>
            <w:noWrap/>
            <w:hideMark/>
          </w:tcPr>
          <w:p w14:paraId="407F0C74" w14:textId="43495AE0" w:rsidR="00FA585C" w:rsidRPr="009F7BBE" w:rsidRDefault="00FA585C" w:rsidP="00884B1F">
            <w:pPr>
              <w:keepNext/>
              <w:spacing w:before="0"/>
              <w:jc w:val="center"/>
              <w:rPr>
                <w:szCs w:val="22"/>
                <w:lang w:val="en-US"/>
              </w:rPr>
            </w:pPr>
            <w:r w:rsidRPr="00507805">
              <w:t>-54.06%</w:t>
            </w:r>
          </w:p>
        </w:tc>
        <w:tc>
          <w:tcPr>
            <w:tcW w:w="1169" w:type="dxa"/>
            <w:tcBorders>
              <w:top w:val="single" w:sz="8" w:space="0" w:color="auto"/>
              <w:left w:val="nil"/>
              <w:bottom w:val="single" w:sz="8" w:space="0" w:color="auto"/>
              <w:right w:val="single" w:sz="8" w:space="0" w:color="auto"/>
            </w:tcBorders>
            <w:shd w:val="clear" w:color="000000" w:fill="CCFFCC"/>
            <w:noWrap/>
            <w:hideMark/>
          </w:tcPr>
          <w:p w14:paraId="650D919C" w14:textId="7E9EB284" w:rsidR="00FA585C" w:rsidRPr="009F7BBE" w:rsidRDefault="00FA585C" w:rsidP="00884B1F">
            <w:pPr>
              <w:keepNext/>
              <w:spacing w:before="0"/>
              <w:jc w:val="center"/>
              <w:rPr>
                <w:szCs w:val="22"/>
                <w:lang w:val="en-US"/>
              </w:rPr>
            </w:pPr>
            <w:r w:rsidRPr="00507805">
              <w:t>-56.78%</w:t>
            </w:r>
          </w:p>
        </w:tc>
      </w:tr>
      <w:tr w:rsidR="008D7959" w:rsidRPr="00647AAE" w14:paraId="64E2544B" w14:textId="77777777" w:rsidTr="00E132D2">
        <w:trPr>
          <w:trHeight w:val="255"/>
          <w:jc w:val="center"/>
        </w:trPr>
        <w:tc>
          <w:tcPr>
            <w:tcW w:w="1530" w:type="dxa"/>
            <w:tcBorders>
              <w:top w:val="single" w:sz="8" w:space="0" w:color="auto"/>
              <w:left w:val="single" w:sz="8" w:space="0" w:color="auto"/>
              <w:right w:val="nil"/>
            </w:tcBorders>
            <w:shd w:val="clear" w:color="auto" w:fill="auto"/>
            <w:noWrap/>
            <w:vAlign w:val="center"/>
          </w:tcPr>
          <w:p w14:paraId="6636FCE7" w14:textId="77777777" w:rsidR="008D7959" w:rsidRPr="009F7BBE" w:rsidRDefault="008D7959" w:rsidP="00544816">
            <w:pPr>
              <w:keepNext/>
              <w:spacing w:before="0"/>
              <w:jc w:val="center"/>
              <w:rPr>
                <w:b/>
                <w:bCs/>
                <w:color w:val="000000"/>
                <w:szCs w:val="22"/>
                <w:lang w:val="en-US"/>
              </w:rPr>
            </w:pPr>
            <w:r>
              <w:rPr>
                <w:b/>
                <w:bCs/>
                <w:color w:val="000000"/>
                <w:szCs w:val="22"/>
                <w:lang w:val="en-US"/>
              </w:rPr>
              <w:t>Enc Time[%]</w:t>
            </w:r>
          </w:p>
        </w:tc>
        <w:tc>
          <w:tcPr>
            <w:tcW w:w="7110" w:type="dxa"/>
            <w:gridSpan w:val="6"/>
            <w:tcBorders>
              <w:top w:val="single" w:sz="8" w:space="0" w:color="auto"/>
              <w:left w:val="single" w:sz="8" w:space="0" w:color="auto"/>
              <w:right w:val="single" w:sz="8" w:space="0" w:color="auto"/>
            </w:tcBorders>
            <w:shd w:val="clear" w:color="auto" w:fill="auto"/>
            <w:noWrap/>
          </w:tcPr>
          <w:p w14:paraId="669107BA" w14:textId="06F2EF7E" w:rsidR="008D7959" w:rsidRPr="00647AAE" w:rsidRDefault="008D7959" w:rsidP="00544816">
            <w:pPr>
              <w:keepNext/>
              <w:spacing w:before="0"/>
              <w:jc w:val="center"/>
            </w:pPr>
            <w:r>
              <w:t>1332%</w:t>
            </w:r>
          </w:p>
        </w:tc>
      </w:tr>
      <w:tr w:rsidR="008D7959" w:rsidRPr="00647AAE" w14:paraId="1DC804A4" w14:textId="77777777" w:rsidTr="00E132D2">
        <w:trPr>
          <w:trHeight w:val="255"/>
          <w:jc w:val="center"/>
        </w:trPr>
        <w:tc>
          <w:tcPr>
            <w:tcW w:w="1530" w:type="dxa"/>
            <w:tcBorders>
              <w:left w:val="single" w:sz="8" w:space="0" w:color="auto"/>
              <w:bottom w:val="single" w:sz="8" w:space="0" w:color="auto"/>
              <w:right w:val="nil"/>
            </w:tcBorders>
            <w:shd w:val="clear" w:color="auto" w:fill="auto"/>
            <w:noWrap/>
            <w:vAlign w:val="center"/>
          </w:tcPr>
          <w:p w14:paraId="59C8A666" w14:textId="77777777" w:rsidR="008D7959" w:rsidRPr="009F7BBE" w:rsidRDefault="008D7959" w:rsidP="00544816">
            <w:pPr>
              <w:keepNext/>
              <w:spacing w:before="0"/>
              <w:jc w:val="center"/>
              <w:rPr>
                <w:b/>
                <w:bCs/>
                <w:color w:val="000000"/>
                <w:szCs w:val="22"/>
                <w:lang w:val="en-US"/>
              </w:rPr>
            </w:pPr>
            <w:r>
              <w:rPr>
                <w:b/>
                <w:bCs/>
                <w:color w:val="000000"/>
                <w:szCs w:val="22"/>
                <w:lang w:val="en-US"/>
              </w:rPr>
              <w:t>Dec Time[%]</w:t>
            </w:r>
          </w:p>
        </w:tc>
        <w:tc>
          <w:tcPr>
            <w:tcW w:w="7110" w:type="dxa"/>
            <w:gridSpan w:val="6"/>
            <w:tcBorders>
              <w:left w:val="single" w:sz="8" w:space="0" w:color="auto"/>
              <w:bottom w:val="single" w:sz="8" w:space="0" w:color="auto"/>
              <w:right w:val="single" w:sz="8" w:space="0" w:color="auto"/>
            </w:tcBorders>
            <w:shd w:val="clear" w:color="auto" w:fill="auto"/>
            <w:noWrap/>
          </w:tcPr>
          <w:p w14:paraId="01A47924" w14:textId="7FBDE1DA" w:rsidR="008D7959" w:rsidRPr="00647AAE" w:rsidRDefault="008D7959" w:rsidP="00544816">
            <w:pPr>
              <w:keepNext/>
              <w:spacing w:before="0"/>
              <w:jc w:val="center"/>
            </w:pPr>
            <w:r>
              <w:t>350%</w:t>
            </w:r>
          </w:p>
        </w:tc>
      </w:tr>
    </w:tbl>
    <w:p w14:paraId="78225305" w14:textId="77777777" w:rsidR="00BF7D94" w:rsidRPr="00421CEB" w:rsidRDefault="00BF7D94" w:rsidP="00AC428F">
      <w:pPr>
        <w:pStyle w:val="Heading2"/>
      </w:pPr>
      <w:bookmarkStart w:id="292" w:name="_Toc510446736"/>
      <w:r w:rsidRPr="00421CEB">
        <w:t>360° Video: Constraint set 1 configuration relative to JEM anchor</w:t>
      </w:r>
      <w:bookmarkEnd w:id="292"/>
    </w:p>
    <w:p w14:paraId="57D7D4E3" w14:textId="77777777" w:rsidR="00BF7D94" w:rsidRPr="00421CEB" w:rsidRDefault="00BF7D94" w:rsidP="00AC428F">
      <w:pPr>
        <w:pStyle w:val="Heading3"/>
      </w:pPr>
      <w:bookmarkStart w:id="293" w:name="_Toc510446737"/>
      <w:r w:rsidRPr="00421CEB">
        <w:t>Class 360</w:t>
      </w:r>
      <w:bookmarkEnd w:id="293"/>
    </w:p>
    <w:p w14:paraId="41F163C2" w14:textId="5910E965" w:rsidR="00EB473F" w:rsidRDefault="00EB473F" w:rsidP="00EB473F">
      <w:pPr>
        <w:jc w:val="both"/>
        <w:rPr>
          <w:szCs w:val="22"/>
        </w:rPr>
      </w:pPr>
      <w:r>
        <w:rPr>
          <w:szCs w:val="22"/>
        </w:rPr>
        <w:fldChar w:fldCharType="begin"/>
      </w:r>
      <w:r>
        <w:rPr>
          <w:szCs w:val="22"/>
        </w:rPr>
        <w:instrText xml:space="preserve"> REF _Ref508981137 \h </w:instrText>
      </w:r>
      <w:r>
        <w:rPr>
          <w:szCs w:val="22"/>
        </w:rPr>
      </w:r>
      <w:r>
        <w:rPr>
          <w:szCs w:val="22"/>
        </w:rPr>
        <w:fldChar w:fldCharType="separate"/>
      </w:r>
      <w:r w:rsidR="00772B6F" w:rsidRPr="006471AE">
        <w:rPr>
          <w:bCs/>
          <w:szCs w:val="22"/>
        </w:rPr>
        <w:t xml:space="preserve">Figure </w:t>
      </w:r>
      <w:r w:rsidR="00772B6F">
        <w:rPr>
          <w:bCs/>
          <w:noProof/>
          <w:szCs w:val="22"/>
        </w:rPr>
        <w:t>36</w:t>
      </w:r>
      <w:r>
        <w:rPr>
          <w:szCs w:val="22"/>
        </w:rPr>
        <w:fldChar w:fldCharType="end"/>
      </w:r>
      <w:r>
        <w:rPr>
          <w:szCs w:val="22"/>
        </w:rPr>
        <w:t xml:space="preserve"> shows the </w:t>
      </w:r>
      <w:r w:rsidR="000E7512">
        <w:rPr>
          <w:szCs w:val="22"/>
        </w:rPr>
        <w:t>RD</w:t>
      </w:r>
      <w:r>
        <w:rPr>
          <w:szCs w:val="22"/>
        </w:rPr>
        <w:t xml:space="preserve"> curves for the </w:t>
      </w:r>
      <w:r>
        <w:rPr>
          <w:lang w:eastAsia="ko-KR"/>
        </w:rPr>
        <w:t xml:space="preserve">response and </w:t>
      </w:r>
      <w:r w:rsidR="000E7512">
        <w:rPr>
          <w:lang w:eastAsia="ko-KR"/>
        </w:rPr>
        <w:t xml:space="preserve">the </w:t>
      </w:r>
      <w:r>
        <w:rPr>
          <w:lang w:eastAsia="ko-KR"/>
        </w:rPr>
        <w:t xml:space="preserve">JEM anchor for the </w:t>
      </w:r>
      <w:r w:rsidR="000E7512">
        <w:rPr>
          <w:lang w:eastAsia="ko-KR"/>
        </w:rPr>
        <w:t xml:space="preserve">5 class 360 </w:t>
      </w:r>
      <w:r>
        <w:rPr>
          <w:lang w:eastAsia="ko-KR"/>
        </w:rPr>
        <w:t xml:space="preserve">sequences considering the </w:t>
      </w:r>
      <w:r w:rsidRPr="00B85053">
        <w:rPr>
          <w:lang w:eastAsia="ko-KR"/>
        </w:rPr>
        <w:t>E2E WS-PSNR</w:t>
      </w:r>
      <w:r>
        <w:rPr>
          <w:lang w:eastAsia="ko-KR"/>
        </w:rPr>
        <w:t xml:space="preserve"> metric computed on the luma component. </w:t>
      </w:r>
      <w:r w:rsidR="000E7512">
        <w:rPr>
          <w:szCs w:val="22"/>
        </w:rPr>
        <w:t xml:space="preserve">The </w:t>
      </w:r>
      <w:r>
        <w:rPr>
          <w:szCs w:val="22"/>
        </w:rPr>
        <w:t xml:space="preserve">response outperforms the JEM anchor by 0.29dB to 0.91dB, with an average </w:t>
      </w:r>
      <w:r w:rsidRPr="00B85053">
        <w:rPr>
          <w:lang w:eastAsia="ko-KR"/>
        </w:rPr>
        <w:t>E2E WS-PSNR</w:t>
      </w:r>
      <w:r>
        <w:rPr>
          <w:lang w:eastAsia="ko-KR"/>
        </w:rPr>
        <w:t xml:space="preserve"> </w:t>
      </w:r>
      <w:r w:rsidR="000E7512">
        <w:rPr>
          <w:lang w:eastAsia="ko-KR"/>
        </w:rPr>
        <w:t xml:space="preserve">gain </w:t>
      </w:r>
      <w:r>
        <w:rPr>
          <w:lang w:eastAsia="ko-KR"/>
        </w:rPr>
        <w:t>of 0.5</w:t>
      </w:r>
      <w:r w:rsidR="009E556B">
        <w:rPr>
          <w:lang w:eastAsia="ko-KR"/>
        </w:rPr>
        <w:t>0</w:t>
      </w:r>
      <w:r w:rsidR="009C23BE">
        <w:rPr>
          <w:lang w:eastAsia="ko-KR"/>
        </w:rPr>
        <w:t xml:space="preserve"> </w:t>
      </w:r>
      <w:r>
        <w:rPr>
          <w:lang w:eastAsia="ko-KR"/>
        </w:rPr>
        <w:t>dB.</w:t>
      </w:r>
    </w:p>
    <w:p w14:paraId="6E645C01" w14:textId="246196DD" w:rsidR="00FF1EFD" w:rsidRDefault="00493328" w:rsidP="00FF1EFD">
      <w:pPr>
        <w:jc w:val="center"/>
        <w:rPr>
          <w:szCs w:val="22"/>
        </w:rPr>
      </w:pPr>
      <w:r w:rsidRPr="00493328">
        <w:rPr>
          <w:noProof/>
          <w:lang w:val="en-US"/>
        </w:rPr>
        <w:t xml:space="preserve"> </w:t>
      </w:r>
      <w:r w:rsidR="00F82133" w:rsidRPr="00F82133">
        <w:rPr>
          <w:noProof/>
          <w:lang w:val="en-US" w:eastAsia="zh-CN"/>
        </w:rPr>
        <w:drawing>
          <wp:inline distT="0" distB="0" distL="0" distR="0" wp14:anchorId="53B9FD24" wp14:editId="31EB9DB2">
            <wp:extent cx="2916936" cy="2185416"/>
            <wp:effectExtent l="0" t="0" r="0" b="5715"/>
            <wp:docPr id="163" name="Picture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2916936" cy="2185416"/>
                    </a:xfrm>
                    <a:prstGeom prst="rect">
                      <a:avLst/>
                    </a:prstGeom>
                    <a:noFill/>
                    <a:ln>
                      <a:noFill/>
                    </a:ln>
                  </pic:spPr>
                </pic:pic>
              </a:graphicData>
            </a:graphic>
          </wp:inline>
        </w:drawing>
      </w:r>
      <w:r w:rsidRPr="00493328">
        <w:rPr>
          <w:noProof/>
          <w:lang w:val="en-US"/>
        </w:rPr>
        <w:t xml:space="preserve"> </w:t>
      </w:r>
      <w:r w:rsidR="00F82133" w:rsidRPr="00F82133">
        <w:rPr>
          <w:noProof/>
          <w:lang w:val="en-US" w:eastAsia="zh-CN"/>
        </w:rPr>
        <w:drawing>
          <wp:inline distT="0" distB="0" distL="0" distR="0" wp14:anchorId="2C50C59F" wp14:editId="71DA0D28">
            <wp:extent cx="2916936" cy="2185416"/>
            <wp:effectExtent l="0" t="0" r="0" b="5715"/>
            <wp:docPr id="164" name="Picture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2916936" cy="2185416"/>
                    </a:xfrm>
                    <a:prstGeom prst="rect">
                      <a:avLst/>
                    </a:prstGeom>
                    <a:noFill/>
                    <a:ln>
                      <a:noFill/>
                    </a:ln>
                  </pic:spPr>
                </pic:pic>
              </a:graphicData>
            </a:graphic>
          </wp:inline>
        </w:drawing>
      </w:r>
    </w:p>
    <w:p w14:paraId="1B2A7532" w14:textId="42D7F012" w:rsidR="00FF1EFD" w:rsidRDefault="00493328" w:rsidP="00FF1EFD">
      <w:pPr>
        <w:jc w:val="center"/>
        <w:rPr>
          <w:szCs w:val="22"/>
        </w:rPr>
      </w:pPr>
      <w:r w:rsidRPr="00493328">
        <w:rPr>
          <w:noProof/>
          <w:lang w:val="en-US"/>
        </w:rPr>
        <w:t xml:space="preserve"> </w:t>
      </w:r>
      <w:r w:rsidR="00F82133" w:rsidRPr="00F82133">
        <w:rPr>
          <w:noProof/>
          <w:lang w:val="en-US" w:eastAsia="zh-CN"/>
        </w:rPr>
        <w:drawing>
          <wp:inline distT="0" distB="0" distL="0" distR="0" wp14:anchorId="01B111CE" wp14:editId="68460851">
            <wp:extent cx="2916936" cy="2185416"/>
            <wp:effectExtent l="0" t="0" r="0" b="5715"/>
            <wp:docPr id="165" name="Picture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2916936" cy="2185416"/>
                    </a:xfrm>
                    <a:prstGeom prst="rect">
                      <a:avLst/>
                    </a:prstGeom>
                    <a:noFill/>
                    <a:ln>
                      <a:noFill/>
                    </a:ln>
                  </pic:spPr>
                </pic:pic>
              </a:graphicData>
            </a:graphic>
          </wp:inline>
        </w:drawing>
      </w:r>
      <w:r w:rsidRPr="00493328">
        <w:rPr>
          <w:noProof/>
          <w:lang w:val="en-US"/>
        </w:rPr>
        <w:t xml:space="preserve"> </w:t>
      </w:r>
      <w:r w:rsidR="00F82133" w:rsidRPr="00F82133">
        <w:rPr>
          <w:noProof/>
          <w:lang w:val="en-US" w:eastAsia="zh-CN"/>
        </w:rPr>
        <w:drawing>
          <wp:inline distT="0" distB="0" distL="0" distR="0" wp14:anchorId="57FED56F" wp14:editId="5ACB11D2">
            <wp:extent cx="2916936" cy="2185416"/>
            <wp:effectExtent l="0" t="0" r="0" b="5715"/>
            <wp:docPr id="166" name="Picture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2916936" cy="2185416"/>
                    </a:xfrm>
                    <a:prstGeom prst="rect">
                      <a:avLst/>
                    </a:prstGeom>
                    <a:noFill/>
                    <a:ln>
                      <a:noFill/>
                    </a:ln>
                  </pic:spPr>
                </pic:pic>
              </a:graphicData>
            </a:graphic>
          </wp:inline>
        </w:drawing>
      </w:r>
    </w:p>
    <w:p w14:paraId="46DEC91E" w14:textId="51076F24" w:rsidR="00FF1EFD" w:rsidRPr="00421CEB" w:rsidRDefault="00493328" w:rsidP="00FF1EFD">
      <w:pPr>
        <w:jc w:val="center"/>
        <w:rPr>
          <w:szCs w:val="22"/>
        </w:rPr>
      </w:pPr>
      <w:r w:rsidRPr="00493328">
        <w:rPr>
          <w:noProof/>
          <w:lang w:val="en-US"/>
        </w:rPr>
        <w:lastRenderedPageBreak/>
        <w:t xml:space="preserve"> </w:t>
      </w:r>
      <w:r w:rsidR="00F82133" w:rsidRPr="00F82133">
        <w:rPr>
          <w:noProof/>
          <w:lang w:val="en-US" w:eastAsia="zh-CN"/>
        </w:rPr>
        <w:drawing>
          <wp:inline distT="0" distB="0" distL="0" distR="0" wp14:anchorId="69AE1323" wp14:editId="2397527C">
            <wp:extent cx="2916936" cy="2185416"/>
            <wp:effectExtent l="0" t="0" r="0" b="5715"/>
            <wp:docPr id="167" name="Pictur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2916936" cy="2185416"/>
                    </a:xfrm>
                    <a:prstGeom prst="rect">
                      <a:avLst/>
                    </a:prstGeom>
                    <a:noFill/>
                    <a:ln>
                      <a:noFill/>
                    </a:ln>
                  </pic:spPr>
                </pic:pic>
              </a:graphicData>
            </a:graphic>
          </wp:inline>
        </w:drawing>
      </w:r>
    </w:p>
    <w:p w14:paraId="78DDB1A3" w14:textId="3A5ECEA9" w:rsidR="00BA30A2" w:rsidRPr="00FF1EFD" w:rsidRDefault="00FF1EFD" w:rsidP="009F7BBE">
      <w:pPr>
        <w:jc w:val="center"/>
        <w:rPr>
          <w:szCs w:val="22"/>
        </w:rPr>
      </w:pPr>
      <w:bookmarkStart w:id="294" w:name="_Ref508981137"/>
      <w:r w:rsidRPr="006471AE">
        <w:rPr>
          <w:bCs/>
          <w:szCs w:val="22"/>
        </w:rPr>
        <w:t xml:space="preserve">Figure </w:t>
      </w:r>
      <w:r w:rsidRPr="006471AE">
        <w:rPr>
          <w:bCs/>
          <w:szCs w:val="22"/>
        </w:rPr>
        <w:fldChar w:fldCharType="begin"/>
      </w:r>
      <w:r w:rsidRPr="006471AE">
        <w:rPr>
          <w:bCs/>
          <w:szCs w:val="22"/>
        </w:rPr>
        <w:instrText xml:space="preserve"> SEQ Figure \* ARABIC </w:instrText>
      </w:r>
      <w:r w:rsidRPr="006471AE">
        <w:rPr>
          <w:bCs/>
          <w:szCs w:val="22"/>
        </w:rPr>
        <w:fldChar w:fldCharType="separate"/>
      </w:r>
      <w:r w:rsidR="00772B6F">
        <w:rPr>
          <w:bCs/>
          <w:noProof/>
          <w:szCs w:val="22"/>
        </w:rPr>
        <w:t>36</w:t>
      </w:r>
      <w:r w:rsidRPr="006471AE">
        <w:rPr>
          <w:bCs/>
          <w:szCs w:val="22"/>
        </w:rPr>
        <w:fldChar w:fldCharType="end"/>
      </w:r>
      <w:bookmarkEnd w:id="294"/>
      <w:r w:rsidRPr="006471AE">
        <w:rPr>
          <w:bCs/>
          <w:szCs w:val="22"/>
        </w:rPr>
        <w:t xml:space="preserve">. </w:t>
      </w:r>
      <w:r>
        <w:rPr>
          <w:bCs/>
          <w:szCs w:val="22"/>
        </w:rPr>
        <w:t xml:space="preserve">RD-curves reporting the </w:t>
      </w:r>
      <w:r w:rsidRPr="00B85053">
        <w:rPr>
          <w:lang w:eastAsia="ko-KR"/>
        </w:rPr>
        <w:t>E2E WS-PSNR</w:t>
      </w:r>
      <w:r>
        <w:rPr>
          <w:lang w:eastAsia="ko-KR"/>
        </w:rPr>
        <w:t xml:space="preserve"> of the response and</w:t>
      </w:r>
      <w:r w:rsidR="000E7512">
        <w:rPr>
          <w:lang w:eastAsia="ko-KR"/>
        </w:rPr>
        <w:t xml:space="preserve"> the</w:t>
      </w:r>
      <w:r>
        <w:rPr>
          <w:lang w:eastAsia="ko-KR"/>
        </w:rPr>
        <w:t xml:space="preserve"> JEM </w:t>
      </w:r>
      <w:r w:rsidR="00BA30A2">
        <w:rPr>
          <w:lang w:eastAsia="ko-KR"/>
        </w:rPr>
        <w:t>a</w:t>
      </w:r>
      <w:r>
        <w:rPr>
          <w:lang w:eastAsia="ko-KR"/>
        </w:rPr>
        <w:t>nchor</w:t>
      </w:r>
    </w:p>
    <w:p w14:paraId="0E0EDBDD" w14:textId="77777777" w:rsidR="00BF7D94" w:rsidRPr="00421CEB" w:rsidRDefault="00BF7D94">
      <w:pPr>
        <w:pStyle w:val="Heading3"/>
      </w:pPr>
      <w:bookmarkStart w:id="295" w:name="_Toc510446738"/>
      <w:r w:rsidRPr="00421CEB">
        <w:t>Overall</w:t>
      </w:r>
      <w:bookmarkEnd w:id="295"/>
    </w:p>
    <w:p w14:paraId="1EE192C9" w14:textId="310D932D" w:rsidR="00FF1EFD" w:rsidRDefault="00FF1EFD" w:rsidP="00FF1EFD">
      <w:pPr>
        <w:jc w:val="both"/>
        <w:rPr>
          <w:lang w:eastAsia="ko-KR"/>
        </w:rPr>
      </w:pPr>
      <w:r>
        <w:rPr>
          <w:lang w:eastAsia="ko-KR"/>
        </w:rPr>
        <w:fldChar w:fldCharType="begin"/>
      </w:r>
      <w:r>
        <w:rPr>
          <w:lang w:eastAsia="ko-KR"/>
        </w:rPr>
        <w:instrText xml:space="preserve"> REF _Ref508966700 \h </w:instrText>
      </w:r>
      <w:r>
        <w:rPr>
          <w:lang w:eastAsia="ko-KR"/>
        </w:rPr>
      </w:r>
      <w:r>
        <w:rPr>
          <w:lang w:eastAsia="ko-KR"/>
        </w:rPr>
        <w:fldChar w:fldCharType="separate"/>
      </w:r>
      <w:r w:rsidR="00772B6F" w:rsidRPr="001E11F3">
        <w:rPr>
          <w:szCs w:val="22"/>
        </w:rPr>
        <w:t xml:space="preserve">Table </w:t>
      </w:r>
      <w:r w:rsidR="00772B6F">
        <w:rPr>
          <w:noProof/>
          <w:szCs w:val="22"/>
        </w:rPr>
        <w:t>16</w:t>
      </w:r>
      <w:r>
        <w:rPr>
          <w:lang w:eastAsia="ko-KR"/>
        </w:rPr>
        <w:fldChar w:fldCharType="end"/>
      </w:r>
      <w:r>
        <w:rPr>
          <w:lang w:eastAsia="ko-KR"/>
        </w:rPr>
        <w:t xml:space="preserve"> reports the BD-rate of the response compared to the JEM anchor. </w:t>
      </w:r>
      <w:r w:rsidR="00207168">
        <w:rPr>
          <w:lang w:eastAsia="ko-KR"/>
        </w:rPr>
        <w:t>The</w:t>
      </w:r>
      <w:r w:rsidRPr="00B85053">
        <w:rPr>
          <w:lang w:eastAsia="ko-KR"/>
        </w:rPr>
        <w:t xml:space="preserve"> response can effectively improve the coding performance of </w:t>
      </w:r>
      <w:r>
        <w:rPr>
          <w:lang w:eastAsia="ko-KR"/>
        </w:rPr>
        <w:t xml:space="preserve">the JEM </w:t>
      </w:r>
      <w:r w:rsidRPr="00B85053">
        <w:rPr>
          <w:lang w:eastAsia="ko-KR"/>
        </w:rPr>
        <w:t xml:space="preserve">by providing an average BD-rate savings of </w:t>
      </w:r>
      <w:r>
        <w:rPr>
          <w:kern w:val="2"/>
          <w:szCs w:val="22"/>
        </w:rPr>
        <w:t>13.5</w:t>
      </w:r>
      <w:r w:rsidR="00FA585C">
        <w:rPr>
          <w:kern w:val="2"/>
          <w:szCs w:val="22"/>
        </w:rPr>
        <w:t>1</w:t>
      </w:r>
      <w:r>
        <w:rPr>
          <w:kern w:val="2"/>
          <w:szCs w:val="22"/>
        </w:rPr>
        <w:t>%, 18.</w:t>
      </w:r>
      <w:r w:rsidR="00FA585C">
        <w:rPr>
          <w:kern w:val="2"/>
          <w:szCs w:val="22"/>
        </w:rPr>
        <w:t>29</w:t>
      </w:r>
      <w:r>
        <w:rPr>
          <w:kern w:val="2"/>
          <w:szCs w:val="22"/>
        </w:rPr>
        <w:t xml:space="preserve">%, and </w:t>
      </w:r>
      <w:r w:rsidRPr="00FF1EFD">
        <w:rPr>
          <w:kern w:val="2"/>
          <w:szCs w:val="22"/>
        </w:rPr>
        <w:t>2</w:t>
      </w:r>
      <w:r w:rsidR="00FA585C">
        <w:rPr>
          <w:kern w:val="2"/>
          <w:szCs w:val="22"/>
        </w:rPr>
        <w:t>0</w:t>
      </w:r>
      <w:r w:rsidRPr="00FF1EFD">
        <w:rPr>
          <w:kern w:val="2"/>
          <w:szCs w:val="22"/>
        </w:rPr>
        <w:t>.</w:t>
      </w:r>
      <w:r w:rsidR="00FA585C">
        <w:rPr>
          <w:kern w:val="2"/>
          <w:szCs w:val="22"/>
        </w:rPr>
        <w:t>96</w:t>
      </w:r>
      <w:r w:rsidRPr="00FF1EFD">
        <w:rPr>
          <w:kern w:val="2"/>
          <w:szCs w:val="22"/>
        </w:rPr>
        <w:t>%</w:t>
      </w:r>
      <w:r>
        <w:rPr>
          <w:kern w:val="2"/>
          <w:szCs w:val="22"/>
        </w:rPr>
        <w:t xml:space="preserve"> for the Y, U, and V</w:t>
      </w:r>
      <w:r w:rsidRPr="00F513BC">
        <w:rPr>
          <w:kern w:val="2"/>
          <w:szCs w:val="22"/>
        </w:rPr>
        <w:t xml:space="preserve"> components</w:t>
      </w:r>
      <w:r>
        <w:rPr>
          <w:kern w:val="2"/>
          <w:szCs w:val="22"/>
        </w:rPr>
        <w:t xml:space="preserve">, respectively, </w:t>
      </w:r>
      <w:r w:rsidRPr="00B85053">
        <w:rPr>
          <w:lang w:eastAsia="ko-KR"/>
        </w:rPr>
        <w:t xml:space="preserve">based on </w:t>
      </w:r>
      <w:r w:rsidR="00017E9A">
        <w:rPr>
          <w:lang w:eastAsia="ko-KR"/>
        </w:rPr>
        <w:t xml:space="preserve">the </w:t>
      </w:r>
      <w:r w:rsidRPr="00B85053">
        <w:rPr>
          <w:lang w:eastAsia="ko-KR"/>
        </w:rPr>
        <w:t>E2E WS-PSNR</w:t>
      </w:r>
      <w:r w:rsidR="00017E9A">
        <w:rPr>
          <w:lang w:eastAsia="ko-KR"/>
        </w:rPr>
        <w:t xml:space="preserve"> metric</w:t>
      </w:r>
      <w:r w:rsidRPr="00B85053">
        <w:rPr>
          <w:lang w:eastAsia="ko-KR"/>
        </w:rPr>
        <w:t xml:space="preserve">. The maximum </w:t>
      </w:r>
      <w:r w:rsidR="00017E9A">
        <w:rPr>
          <w:lang w:eastAsia="ko-KR"/>
        </w:rPr>
        <w:t xml:space="preserve">BD </w:t>
      </w:r>
      <w:r w:rsidRPr="00B85053">
        <w:rPr>
          <w:lang w:eastAsia="ko-KR"/>
        </w:rPr>
        <w:t xml:space="preserve">rate savings of the response can reach </w:t>
      </w:r>
      <w:r>
        <w:rPr>
          <w:lang w:eastAsia="ko-KR"/>
        </w:rPr>
        <w:t>2</w:t>
      </w:r>
      <w:r w:rsidR="00FA585C">
        <w:rPr>
          <w:lang w:eastAsia="ko-KR"/>
        </w:rPr>
        <w:t>3</w:t>
      </w:r>
      <w:r>
        <w:rPr>
          <w:lang w:eastAsia="ko-KR"/>
        </w:rPr>
        <w:t>.</w:t>
      </w:r>
      <w:r w:rsidR="00FA585C">
        <w:rPr>
          <w:lang w:eastAsia="ko-KR"/>
        </w:rPr>
        <w:t>98</w:t>
      </w:r>
      <w:r w:rsidRPr="00B85053">
        <w:rPr>
          <w:lang w:eastAsia="ko-KR"/>
        </w:rPr>
        <w:t>% (sequence Chairlift).</w:t>
      </w:r>
      <w:r>
        <w:rPr>
          <w:lang w:eastAsia="ko-KR"/>
        </w:rPr>
        <w:t xml:space="preserve"> Larger </w:t>
      </w:r>
      <w:r w:rsidR="00017E9A">
        <w:rPr>
          <w:lang w:eastAsia="ko-KR"/>
        </w:rPr>
        <w:t>BD rate</w:t>
      </w:r>
      <w:r>
        <w:rPr>
          <w:lang w:eastAsia="ko-KR"/>
        </w:rPr>
        <w:t xml:space="preserve"> savings are observed for sequences recorded using a moving camera than for sequences recorded using a static camera.</w:t>
      </w:r>
    </w:p>
    <w:p w14:paraId="4EC8FD03" w14:textId="76A1D7D9" w:rsidR="00FF1EFD" w:rsidRPr="004C69B4" w:rsidRDefault="00FF1EFD" w:rsidP="009932CD">
      <w:pPr>
        <w:keepNext/>
        <w:jc w:val="center"/>
      </w:pPr>
      <w:bookmarkStart w:id="296" w:name="_Ref508966700"/>
      <w:r w:rsidRPr="001E11F3">
        <w:rPr>
          <w:szCs w:val="22"/>
        </w:rPr>
        <w:t xml:space="preserve">Table </w:t>
      </w:r>
      <w:r w:rsidRPr="001E11F3">
        <w:rPr>
          <w:i/>
          <w:szCs w:val="22"/>
        </w:rPr>
        <w:fldChar w:fldCharType="begin"/>
      </w:r>
      <w:r w:rsidRPr="001E11F3">
        <w:rPr>
          <w:szCs w:val="22"/>
        </w:rPr>
        <w:instrText xml:space="preserve"> SEQ Table \* ARABIC </w:instrText>
      </w:r>
      <w:r w:rsidRPr="001E11F3">
        <w:rPr>
          <w:i/>
          <w:szCs w:val="22"/>
        </w:rPr>
        <w:fldChar w:fldCharType="separate"/>
      </w:r>
      <w:r w:rsidR="00772B6F">
        <w:rPr>
          <w:noProof/>
          <w:szCs w:val="22"/>
        </w:rPr>
        <w:t>16</w:t>
      </w:r>
      <w:r w:rsidRPr="001E11F3">
        <w:rPr>
          <w:i/>
          <w:noProof/>
          <w:szCs w:val="22"/>
        </w:rPr>
        <w:fldChar w:fldCharType="end"/>
      </w:r>
      <w:bookmarkEnd w:id="296"/>
      <w:r w:rsidRPr="001E11F3">
        <w:rPr>
          <w:szCs w:val="22"/>
        </w:rPr>
        <w:t xml:space="preserve">. </w:t>
      </w:r>
      <w:r>
        <w:t xml:space="preserve">Comparison of the response with the </w:t>
      </w:r>
      <w:r>
        <w:rPr>
          <w:lang w:eastAsia="ko-KR"/>
        </w:rPr>
        <w:t>JEM anchor</w:t>
      </w:r>
      <w:r>
        <w:t xml:space="preserve"> in terms of coding performance</w:t>
      </w:r>
    </w:p>
    <w:tbl>
      <w:tblPr>
        <w:tblW w:w="8623" w:type="dxa"/>
        <w:jc w:val="center"/>
        <w:tblLayout w:type="fixed"/>
        <w:tblLook w:val="04A0" w:firstRow="1" w:lastRow="0" w:firstColumn="1" w:lastColumn="0" w:noHBand="0" w:noVBand="1"/>
      </w:tblPr>
      <w:tblGrid>
        <w:gridCol w:w="1530"/>
        <w:gridCol w:w="1151"/>
        <w:gridCol w:w="1188"/>
        <w:gridCol w:w="1189"/>
        <w:gridCol w:w="1188"/>
        <w:gridCol w:w="1188"/>
        <w:gridCol w:w="1189"/>
      </w:tblGrid>
      <w:tr w:rsidR="00FF1EFD" w:rsidRPr="00EE0884" w14:paraId="371489AD" w14:textId="77777777" w:rsidTr="00E132D2">
        <w:trPr>
          <w:trHeight w:val="255"/>
          <w:jc w:val="center"/>
        </w:trPr>
        <w:tc>
          <w:tcPr>
            <w:tcW w:w="1530" w:type="dxa"/>
            <w:tcBorders>
              <w:top w:val="nil"/>
              <w:left w:val="nil"/>
              <w:bottom w:val="nil"/>
              <w:right w:val="nil"/>
            </w:tcBorders>
            <w:shd w:val="clear" w:color="auto" w:fill="auto"/>
            <w:noWrap/>
            <w:vAlign w:val="center"/>
            <w:hideMark/>
          </w:tcPr>
          <w:p w14:paraId="0F9F4DAF" w14:textId="77777777" w:rsidR="00FF1EFD" w:rsidRPr="009F7BBE" w:rsidRDefault="00FF1EFD" w:rsidP="00FA4F4D">
            <w:pPr>
              <w:keepNext/>
              <w:spacing w:before="0"/>
              <w:rPr>
                <w:szCs w:val="22"/>
                <w:lang w:val="en-US"/>
              </w:rPr>
            </w:pPr>
          </w:p>
        </w:tc>
        <w:tc>
          <w:tcPr>
            <w:tcW w:w="3528" w:type="dxa"/>
            <w:gridSpan w:val="3"/>
            <w:tcBorders>
              <w:top w:val="single" w:sz="8" w:space="0" w:color="auto"/>
              <w:left w:val="single" w:sz="8" w:space="0" w:color="auto"/>
              <w:bottom w:val="single" w:sz="4" w:space="0" w:color="auto"/>
              <w:right w:val="single" w:sz="4" w:space="0" w:color="auto"/>
            </w:tcBorders>
            <w:shd w:val="clear" w:color="auto" w:fill="auto"/>
            <w:noWrap/>
            <w:vAlign w:val="center"/>
            <w:hideMark/>
          </w:tcPr>
          <w:p w14:paraId="6D73F422" w14:textId="77777777" w:rsidR="00FF1EFD" w:rsidRPr="009F7BBE" w:rsidRDefault="00FF1EFD">
            <w:pPr>
              <w:keepNext/>
              <w:spacing w:before="0"/>
              <w:jc w:val="center"/>
              <w:rPr>
                <w:b/>
                <w:bCs/>
                <w:color w:val="000000"/>
                <w:szCs w:val="22"/>
                <w:lang w:val="en-US"/>
              </w:rPr>
            </w:pPr>
            <w:r w:rsidRPr="009F7BBE">
              <w:rPr>
                <w:b/>
                <w:bCs/>
                <w:color w:val="000000"/>
                <w:szCs w:val="22"/>
                <w:lang w:val="en-US"/>
              </w:rPr>
              <w:t>E2E WS-PSNR</w:t>
            </w:r>
          </w:p>
        </w:tc>
        <w:tc>
          <w:tcPr>
            <w:tcW w:w="3565" w:type="dxa"/>
            <w:gridSpan w:val="3"/>
            <w:tcBorders>
              <w:top w:val="single" w:sz="8" w:space="0" w:color="auto"/>
              <w:left w:val="nil"/>
              <w:bottom w:val="single" w:sz="4" w:space="0" w:color="auto"/>
              <w:right w:val="single" w:sz="8" w:space="0" w:color="auto"/>
            </w:tcBorders>
            <w:shd w:val="clear" w:color="auto" w:fill="auto"/>
            <w:noWrap/>
            <w:vAlign w:val="center"/>
            <w:hideMark/>
          </w:tcPr>
          <w:p w14:paraId="1469BA16" w14:textId="77777777" w:rsidR="00FF1EFD" w:rsidRPr="009F7BBE" w:rsidRDefault="00FF1EFD">
            <w:pPr>
              <w:keepNext/>
              <w:spacing w:before="0"/>
              <w:jc w:val="center"/>
              <w:rPr>
                <w:b/>
                <w:bCs/>
                <w:color w:val="000000"/>
                <w:szCs w:val="22"/>
                <w:lang w:val="en-US"/>
              </w:rPr>
            </w:pPr>
            <w:r w:rsidRPr="009F7BBE">
              <w:rPr>
                <w:b/>
                <w:bCs/>
                <w:color w:val="000000"/>
                <w:szCs w:val="22"/>
                <w:lang w:val="en-US"/>
              </w:rPr>
              <w:t>E2E SPSNR-NN</w:t>
            </w:r>
          </w:p>
        </w:tc>
      </w:tr>
      <w:tr w:rsidR="00FF1EFD" w:rsidRPr="00EE0884" w14:paraId="21B225EC" w14:textId="77777777" w:rsidTr="00E132D2">
        <w:trPr>
          <w:trHeight w:val="255"/>
          <w:jc w:val="center"/>
        </w:trPr>
        <w:tc>
          <w:tcPr>
            <w:tcW w:w="1530" w:type="dxa"/>
            <w:tcBorders>
              <w:top w:val="nil"/>
              <w:left w:val="nil"/>
              <w:bottom w:val="nil"/>
              <w:right w:val="nil"/>
            </w:tcBorders>
            <w:shd w:val="clear" w:color="auto" w:fill="auto"/>
            <w:noWrap/>
            <w:vAlign w:val="center"/>
            <w:hideMark/>
          </w:tcPr>
          <w:p w14:paraId="29F287B8" w14:textId="77777777" w:rsidR="00FF1EFD" w:rsidRPr="009F7BBE" w:rsidRDefault="00FF1EFD" w:rsidP="009932CD">
            <w:pPr>
              <w:keepNext/>
              <w:spacing w:before="0"/>
              <w:jc w:val="center"/>
              <w:rPr>
                <w:b/>
                <w:bCs/>
                <w:color w:val="000000"/>
                <w:szCs w:val="22"/>
                <w:lang w:val="en-US"/>
              </w:rPr>
            </w:pPr>
          </w:p>
        </w:tc>
        <w:tc>
          <w:tcPr>
            <w:tcW w:w="1151" w:type="dxa"/>
            <w:tcBorders>
              <w:top w:val="nil"/>
              <w:left w:val="single" w:sz="8" w:space="0" w:color="auto"/>
              <w:bottom w:val="single" w:sz="8" w:space="0" w:color="auto"/>
              <w:right w:val="nil"/>
            </w:tcBorders>
            <w:shd w:val="clear" w:color="auto" w:fill="auto"/>
            <w:noWrap/>
            <w:vAlign w:val="center"/>
            <w:hideMark/>
          </w:tcPr>
          <w:p w14:paraId="584D5776" w14:textId="77777777" w:rsidR="00FF1EFD" w:rsidRPr="009F7BBE" w:rsidRDefault="00FF1EFD" w:rsidP="00FA4F4D">
            <w:pPr>
              <w:keepNext/>
              <w:spacing w:before="0"/>
              <w:jc w:val="center"/>
              <w:rPr>
                <w:color w:val="000000"/>
                <w:szCs w:val="22"/>
                <w:lang w:val="en-US"/>
              </w:rPr>
            </w:pPr>
            <w:r w:rsidRPr="009F7BBE">
              <w:rPr>
                <w:color w:val="000000"/>
                <w:szCs w:val="22"/>
                <w:lang w:val="en-US"/>
              </w:rPr>
              <w:t>BD-rate(Y)</w:t>
            </w:r>
          </w:p>
        </w:tc>
        <w:tc>
          <w:tcPr>
            <w:tcW w:w="1188" w:type="dxa"/>
            <w:tcBorders>
              <w:top w:val="single" w:sz="4" w:space="0" w:color="auto"/>
              <w:left w:val="nil"/>
              <w:bottom w:val="single" w:sz="8" w:space="0" w:color="auto"/>
              <w:right w:val="nil"/>
            </w:tcBorders>
            <w:shd w:val="clear" w:color="auto" w:fill="auto"/>
            <w:noWrap/>
            <w:vAlign w:val="center"/>
            <w:hideMark/>
          </w:tcPr>
          <w:p w14:paraId="2A213DDC" w14:textId="77777777" w:rsidR="00FF1EFD" w:rsidRPr="009F7BBE" w:rsidRDefault="00FF1EFD">
            <w:pPr>
              <w:keepNext/>
              <w:spacing w:before="0"/>
              <w:jc w:val="center"/>
              <w:rPr>
                <w:color w:val="000000"/>
                <w:szCs w:val="22"/>
                <w:lang w:val="en-US"/>
              </w:rPr>
            </w:pPr>
            <w:r w:rsidRPr="009F7BBE">
              <w:rPr>
                <w:color w:val="000000"/>
                <w:szCs w:val="22"/>
                <w:lang w:val="en-US"/>
              </w:rPr>
              <w:t>BD-rate(U)</w:t>
            </w:r>
          </w:p>
        </w:tc>
        <w:tc>
          <w:tcPr>
            <w:tcW w:w="1189" w:type="dxa"/>
            <w:tcBorders>
              <w:top w:val="nil"/>
              <w:left w:val="nil"/>
              <w:bottom w:val="single" w:sz="8" w:space="0" w:color="auto"/>
              <w:right w:val="single" w:sz="4" w:space="0" w:color="auto"/>
            </w:tcBorders>
            <w:shd w:val="clear" w:color="auto" w:fill="auto"/>
            <w:noWrap/>
            <w:vAlign w:val="center"/>
            <w:hideMark/>
          </w:tcPr>
          <w:p w14:paraId="584EDB4A" w14:textId="77777777" w:rsidR="00FF1EFD" w:rsidRPr="009F7BBE" w:rsidRDefault="00FF1EFD">
            <w:pPr>
              <w:keepNext/>
              <w:spacing w:before="0"/>
              <w:jc w:val="center"/>
              <w:rPr>
                <w:color w:val="000000"/>
                <w:szCs w:val="22"/>
                <w:lang w:val="en-US"/>
              </w:rPr>
            </w:pPr>
            <w:r w:rsidRPr="009F7BBE">
              <w:rPr>
                <w:color w:val="000000"/>
                <w:szCs w:val="22"/>
                <w:lang w:val="en-US"/>
              </w:rPr>
              <w:t>BD-rate(V)</w:t>
            </w:r>
          </w:p>
        </w:tc>
        <w:tc>
          <w:tcPr>
            <w:tcW w:w="1188" w:type="dxa"/>
            <w:tcBorders>
              <w:top w:val="nil"/>
              <w:left w:val="nil"/>
              <w:bottom w:val="single" w:sz="8" w:space="0" w:color="auto"/>
              <w:right w:val="nil"/>
            </w:tcBorders>
            <w:shd w:val="clear" w:color="auto" w:fill="auto"/>
            <w:noWrap/>
            <w:vAlign w:val="center"/>
            <w:hideMark/>
          </w:tcPr>
          <w:p w14:paraId="643F92D4" w14:textId="77777777" w:rsidR="00FF1EFD" w:rsidRPr="009F7BBE" w:rsidRDefault="00FF1EFD">
            <w:pPr>
              <w:keepNext/>
              <w:spacing w:before="0"/>
              <w:jc w:val="center"/>
              <w:rPr>
                <w:color w:val="000000"/>
                <w:szCs w:val="22"/>
                <w:lang w:val="en-US"/>
              </w:rPr>
            </w:pPr>
            <w:r w:rsidRPr="009F7BBE">
              <w:rPr>
                <w:color w:val="000000"/>
                <w:szCs w:val="22"/>
                <w:lang w:val="en-US"/>
              </w:rPr>
              <w:t>BD-rate(Y)</w:t>
            </w:r>
          </w:p>
        </w:tc>
        <w:tc>
          <w:tcPr>
            <w:tcW w:w="1188" w:type="dxa"/>
            <w:tcBorders>
              <w:top w:val="single" w:sz="4" w:space="0" w:color="auto"/>
              <w:left w:val="nil"/>
              <w:bottom w:val="single" w:sz="8" w:space="0" w:color="auto"/>
              <w:right w:val="nil"/>
            </w:tcBorders>
            <w:shd w:val="clear" w:color="auto" w:fill="auto"/>
            <w:noWrap/>
            <w:vAlign w:val="center"/>
            <w:hideMark/>
          </w:tcPr>
          <w:p w14:paraId="75F0ACE6" w14:textId="77777777" w:rsidR="00FF1EFD" w:rsidRPr="009F7BBE" w:rsidRDefault="00FF1EFD">
            <w:pPr>
              <w:keepNext/>
              <w:spacing w:before="0"/>
              <w:jc w:val="center"/>
              <w:rPr>
                <w:color w:val="000000"/>
                <w:szCs w:val="22"/>
                <w:lang w:val="en-US"/>
              </w:rPr>
            </w:pPr>
            <w:r w:rsidRPr="009F7BBE">
              <w:rPr>
                <w:color w:val="000000"/>
                <w:szCs w:val="22"/>
                <w:lang w:val="en-US"/>
              </w:rPr>
              <w:t>BD-rate(U)</w:t>
            </w:r>
          </w:p>
        </w:tc>
        <w:tc>
          <w:tcPr>
            <w:tcW w:w="1189" w:type="dxa"/>
            <w:tcBorders>
              <w:top w:val="nil"/>
              <w:left w:val="nil"/>
              <w:bottom w:val="single" w:sz="8" w:space="0" w:color="auto"/>
              <w:right w:val="single" w:sz="8" w:space="0" w:color="auto"/>
            </w:tcBorders>
            <w:shd w:val="clear" w:color="auto" w:fill="auto"/>
            <w:noWrap/>
            <w:vAlign w:val="center"/>
            <w:hideMark/>
          </w:tcPr>
          <w:p w14:paraId="2D25E440" w14:textId="77777777" w:rsidR="00FF1EFD" w:rsidRPr="009F7BBE" w:rsidRDefault="00FF1EFD">
            <w:pPr>
              <w:keepNext/>
              <w:spacing w:before="0"/>
              <w:jc w:val="center"/>
              <w:rPr>
                <w:color w:val="000000"/>
                <w:szCs w:val="22"/>
                <w:lang w:val="en-US"/>
              </w:rPr>
            </w:pPr>
            <w:r w:rsidRPr="009F7BBE">
              <w:rPr>
                <w:color w:val="000000"/>
                <w:szCs w:val="22"/>
                <w:lang w:val="en-US"/>
              </w:rPr>
              <w:t>BD-rate(V)</w:t>
            </w:r>
          </w:p>
        </w:tc>
      </w:tr>
      <w:tr w:rsidR="00FA585C" w:rsidRPr="00EE0884" w14:paraId="320FEE16" w14:textId="77777777" w:rsidTr="00E132D2">
        <w:trPr>
          <w:trHeight w:val="255"/>
          <w:jc w:val="center"/>
        </w:trPr>
        <w:tc>
          <w:tcPr>
            <w:tcW w:w="1530" w:type="dxa"/>
            <w:tcBorders>
              <w:top w:val="single" w:sz="8" w:space="0" w:color="auto"/>
              <w:left w:val="single" w:sz="8" w:space="0" w:color="auto"/>
              <w:bottom w:val="nil"/>
              <w:right w:val="nil"/>
            </w:tcBorders>
            <w:shd w:val="clear" w:color="auto" w:fill="auto"/>
            <w:noWrap/>
            <w:vAlign w:val="center"/>
            <w:hideMark/>
          </w:tcPr>
          <w:p w14:paraId="4A658AD4" w14:textId="77777777" w:rsidR="00FA585C" w:rsidRPr="009F7BBE" w:rsidRDefault="00FA585C" w:rsidP="009932CD">
            <w:pPr>
              <w:keepNext/>
              <w:spacing w:before="0"/>
              <w:jc w:val="center"/>
              <w:rPr>
                <w:color w:val="000000"/>
                <w:szCs w:val="22"/>
                <w:lang w:val="en-US"/>
              </w:rPr>
            </w:pPr>
            <w:r w:rsidRPr="009F7BBE">
              <w:rPr>
                <w:color w:val="000000"/>
                <w:szCs w:val="22"/>
                <w:lang w:val="en-US"/>
              </w:rPr>
              <w:t>Balboa</w:t>
            </w:r>
          </w:p>
        </w:tc>
        <w:tc>
          <w:tcPr>
            <w:tcW w:w="1151" w:type="dxa"/>
            <w:tcBorders>
              <w:top w:val="nil"/>
              <w:left w:val="single" w:sz="8" w:space="0" w:color="auto"/>
              <w:bottom w:val="nil"/>
              <w:right w:val="nil"/>
            </w:tcBorders>
            <w:shd w:val="clear" w:color="000000" w:fill="CCFFCC"/>
            <w:noWrap/>
            <w:hideMark/>
          </w:tcPr>
          <w:p w14:paraId="348BB46B" w14:textId="0EC9A035" w:rsidR="00FA585C" w:rsidRPr="009F7BBE" w:rsidRDefault="00FA585C" w:rsidP="00FA4F4D">
            <w:pPr>
              <w:keepNext/>
              <w:spacing w:before="0"/>
              <w:jc w:val="center"/>
              <w:rPr>
                <w:szCs w:val="22"/>
                <w:lang w:val="en-US"/>
              </w:rPr>
            </w:pPr>
            <w:r w:rsidRPr="00647AAE">
              <w:t>-13.49%</w:t>
            </w:r>
          </w:p>
        </w:tc>
        <w:tc>
          <w:tcPr>
            <w:tcW w:w="1188" w:type="dxa"/>
            <w:tcBorders>
              <w:top w:val="nil"/>
              <w:left w:val="nil"/>
              <w:bottom w:val="nil"/>
              <w:right w:val="nil"/>
            </w:tcBorders>
            <w:shd w:val="clear" w:color="000000" w:fill="CCFFCC"/>
            <w:noWrap/>
            <w:hideMark/>
          </w:tcPr>
          <w:p w14:paraId="6E9538B2" w14:textId="593E2DCE" w:rsidR="00FA585C" w:rsidRPr="009F7BBE" w:rsidRDefault="00FA585C">
            <w:pPr>
              <w:keepNext/>
              <w:spacing w:before="0"/>
              <w:jc w:val="center"/>
              <w:rPr>
                <w:szCs w:val="22"/>
                <w:lang w:val="en-US"/>
              </w:rPr>
            </w:pPr>
            <w:r w:rsidRPr="00647AAE">
              <w:t>-18.51%</w:t>
            </w:r>
          </w:p>
        </w:tc>
        <w:tc>
          <w:tcPr>
            <w:tcW w:w="1189" w:type="dxa"/>
            <w:tcBorders>
              <w:top w:val="nil"/>
              <w:left w:val="nil"/>
              <w:bottom w:val="nil"/>
              <w:right w:val="single" w:sz="4" w:space="0" w:color="auto"/>
            </w:tcBorders>
            <w:shd w:val="clear" w:color="000000" w:fill="CCFFCC"/>
            <w:noWrap/>
            <w:hideMark/>
          </w:tcPr>
          <w:p w14:paraId="6DACFDF8" w14:textId="0251D7CF" w:rsidR="00FA585C" w:rsidRPr="009F7BBE" w:rsidRDefault="00FA585C">
            <w:pPr>
              <w:keepNext/>
              <w:spacing w:before="0"/>
              <w:jc w:val="center"/>
              <w:rPr>
                <w:szCs w:val="22"/>
                <w:lang w:val="en-US"/>
              </w:rPr>
            </w:pPr>
            <w:r w:rsidRPr="00647AAE">
              <w:t>-19.80%</w:t>
            </w:r>
          </w:p>
        </w:tc>
        <w:tc>
          <w:tcPr>
            <w:tcW w:w="1188" w:type="dxa"/>
            <w:tcBorders>
              <w:top w:val="nil"/>
              <w:left w:val="nil"/>
              <w:bottom w:val="nil"/>
              <w:right w:val="nil"/>
            </w:tcBorders>
            <w:shd w:val="clear" w:color="000000" w:fill="CCFFCC"/>
            <w:noWrap/>
            <w:hideMark/>
          </w:tcPr>
          <w:p w14:paraId="2098164C" w14:textId="1F71F8B9" w:rsidR="00FA585C" w:rsidRPr="009F7BBE" w:rsidRDefault="00FA585C">
            <w:pPr>
              <w:keepNext/>
              <w:spacing w:before="0"/>
              <w:jc w:val="center"/>
              <w:rPr>
                <w:szCs w:val="22"/>
                <w:lang w:val="en-US"/>
              </w:rPr>
            </w:pPr>
            <w:r w:rsidRPr="00647AAE">
              <w:t>-13.55%</w:t>
            </w:r>
          </w:p>
        </w:tc>
        <w:tc>
          <w:tcPr>
            <w:tcW w:w="1188" w:type="dxa"/>
            <w:tcBorders>
              <w:top w:val="nil"/>
              <w:left w:val="nil"/>
              <w:bottom w:val="nil"/>
              <w:right w:val="nil"/>
            </w:tcBorders>
            <w:shd w:val="clear" w:color="000000" w:fill="CCFFCC"/>
            <w:noWrap/>
            <w:hideMark/>
          </w:tcPr>
          <w:p w14:paraId="059C1730" w14:textId="552D0259" w:rsidR="00FA585C" w:rsidRPr="009F7BBE" w:rsidRDefault="00FA585C">
            <w:pPr>
              <w:keepNext/>
              <w:spacing w:before="0"/>
              <w:jc w:val="center"/>
              <w:rPr>
                <w:szCs w:val="22"/>
                <w:lang w:val="en-US"/>
              </w:rPr>
            </w:pPr>
            <w:r w:rsidRPr="00647AAE">
              <w:t>-18.52%</w:t>
            </w:r>
          </w:p>
        </w:tc>
        <w:tc>
          <w:tcPr>
            <w:tcW w:w="1189" w:type="dxa"/>
            <w:tcBorders>
              <w:top w:val="nil"/>
              <w:left w:val="nil"/>
              <w:bottom w:val="nil"/>
              <w:right w:val="single" w:sz="8" w:space="0" w:color="auto"/>
            </w:tcBorders>
            <w:shd w:val="clear" w:color="000000" w:fill="CCFFCC"/>
            <w:noWrap/>
            <w:hideMark/>
          </w:tcPr>
          <w:p w14:paraId="50323B0B" w14:textId="72CEC5E4" w:rsidR="00FA585C" w:rsidRPr="009F7BBE" w:rsidRDefault="00FA585C">
            <w:pPr>
              <w:keepNext/>
              <w:spacing w:before="0"/>
              <w:jc w:val="center"/>
              <w:rPr>
                <w:szCs w:val="22"/>
                <w:lang w:val="en-US"/>
              </w:rPr>
            </w:pPr>
            <w:r w:rsidRPr="00647AAE">
              <w:t>-19.82%</w:t>
            </w:r>
          </w:p>
        </w:tc>
      </w:tr>
      <w:tr w:rsidR="00FA585C" w:rsidRPr="00EE0884" w14:paraId="4428118D" w14:textId="77777777" w:rsidTr="00E132D2">
        <w:trPr>
          <w:trHeight w:val="255"/>
          <w:jc w:val="center"/>
        </w:trPr>
        <w:tc>
          <w:tcPr>
            <w:tcW w:w="1530" w:type="dxa"/>
            <w:tcBorders>
              <w:top w:val="nil"/>
              <w:left w:val="single" w:sz="8" w:space="0" w:color="auto"/>
              <w:bottom w:val="nil"/>
              <w:right w:val="nil"/>
            </w:tcBorders>
            <w:shd w:val="clear" w:color="auto" w:fill="auto"/>
            <w:noWrap/>
            <w:vAlign w:val="center"/>
            <w:hideMark/>
          </w:tcPr>
          <w:p w14:paraId="282D9AB6" w14:textId="77777777" w:rsidR="00FA585C" w:rsidRPr="009F7BBE" w:rsidRDefault="00FA585C" w:rsidP="009932CD">
            <w:pPr>
              <w:keepNext/>
              <w:spacing w:before="0"/>
              <w:jc w:val="center"/>
              <w:rPr>
                <w:color w:val="000000"/>
                <w:szCs w:val="22"/>
                <w:lang w:val="en-US"/>
              </w:rPr>
            </w:pPr>
            <w:r w:rsidRPr="009F7BBE">
              <w:rPr>
                <w:color w:val="000000"/>
                <w:szCs w:val="22"/>
                <w:lang w:val="en-US"/>
              </w:rPr>
              <w:t>Chairlift</w:t>
            </w:r>
          </w:p>
        </w:tc>
        <w:tc>
          <w:tcPr>
            <w:tcW w:w="1151" w:type="dxa"/>
            <w:tcBorders>
              <w:top w:val="nil"/>
              <w:left w:val="single" w:sz="8" w:space="0" w:color="auto"/>
              <w:bottom w:val="nil"/>
              <w:right w:val="nil"/>
            </w:tcBorders>
            <w:shd w:val="clear" w:color="000000" w:fill="CCFFCC"/>
            <w:noWrap/>
            <w:hideMark/>
          </w:tcPr>
          <w:p w14:paraId="7894EDFD" w14:textId="402EA9BE" w:rsidR="00FA585C" w:rsidRPr="009F7BBE" w:rsidRDefault="00FA585C" w:rsidP="00FA4F4D">
            <w:pPr>
              <w:keepNext/>
              <w:spacing w:before="0"/>
              <w:jc w:val="center"/>
              <w:rPr>
                <w:szCs w:val="22"/>
                <w:lang w:val="en-US"/>
              </w:rPr>
            </w:pPr>
            <w:r w:rsidRPr="00647AAE">
              <w:t>-23.98%</w:t>
            </w:r>
          </w:p>
        </w:tc>
        <w:tc>
          <w:tcPr>
            <w:tcW w:w="1188" w:type="dxa"/>
            <w:tcBorders>
              <w:top w:val="nil"/>
              <w:left w:val="nil"/>
              <w:bottom w:val="nil"/>
              <w:right w:val="nil"/>
            </w:tcBorders>
            <w:shd w:val="clear" w:color="000000" w:fill="CCFFCC"/>
            <w:noWrap/>
            <w:hideMark/>
          </w:tcPr>
          <w:p w14:paraId="047AF3C2" w14:textId="09D2D5C7" w:rsidR="00FA585C" w:rsidRPr="009F7BBE" w:rsidRDefault="00FA585C">
            <w:pPr>
              <w:keepNext/>
              <w:spacing w:before="0"/>
              <w:jc w:val="center"/>
              <w:rPr>
                <w:szCs w:val="22"/>
                <w:lang w:val="en-US"/>
              </w:rPr>
            </w:pPr>
            <w:r w:rsidRPr="00647AAE">
              <w:t>-25.78%</w:t>
            </w:r>
          </w:p>
        </w:tc>
        <w:tc>
          <w:tcPr>
            <w:tcW w:w="1189" w:type="dxa"/>
            <w:tcBorders>
              <w:top w:val="nil"/>
              <w:left w:val="nil"/>
              <w:bottom w:val="nil"/>
              <w:right w:val="single" w:sz="4" w:space="0" w:color="auto"/>
            </w:tcBorders>
            <w:shd w:val="clear" w:color="000000" w:fill="CCFFCC"/>
            <w:noWrap/>
            <w:hideMark/>
          </w:tcPr>
          <w:p w14:paraId="7BE5FBDE" w14:textId="13895534" w:rsidR="00FA585C" w:rsidRPr="009F7BBE" w:rsidRDefault="00FA585C">
            <w:pPr>
              <w:keepNext/>
              <w:spacing w:before="0"/>
              <w:jc w:val="center"/>
              <w:rPr>
                <w:szCs w:val="22"/>
                <w:lang w:val="en-US"/>
              </w:rPr>
            </w:pPr>
            <w:r w:rsidRPr="00647AAE">
              <w:t>-28.57%</w:t>
            </w:r>
          </w:p>
        </w:tc>
        <w:tc>
          <w:tcPr>
            <w:tcW w:w="1188" w:type="dxa"/>
            <w:tcBorders>
              <w:top w:val="nil"/>
              <w:left w:val="nil"/>
              <w:bottom w:val="nil"/>
              <w:right w:val="nil"/>
            </w:tcBorders>
            <w:shd w:val="clear" w:color="000000" w:fill="CCFFCC"/>
            <w:noWrap/>
            <w:hideMark/>
          </w:tcPr>
          <w:p w14:paraId="40FC5BCD" w14:textId="25B23E56" w:rsidR="00FA585C" w:rsidRPr="009F7BBE" w:rsidRDefault="00FA585C">
            <w:pPr>
              <w:keepNext/>
              <w:spacing w:before="0"/>
              <w:jc w:val="center"/>
              <w:rPr>
                <w:szCs w:val="22"/>
                <w:lang w:val="en-US"/>
              </w:rPr>
            </w:pPr>
            <w:r w:rsidRPr="00647AAE">
              <w:t>-23.98%</w:t>
            </w:r>
          </w:p>
        </w:tc>
        <w:tc>
          <w:tcPr>
            <w:tcW w:w="1188" w:type="dxa"/>
            <w:tcBorders>
              <w:top w:val="nil"/>
              <w:left w:val="nil"/>
              <w:bottom w:val="nil"/>
              <w:right w:val="nil"/>
            </w:tcBorders>
            <w:shd w:val="clear" w:color="000000" w:fill="CCFFCC"/>
            <w:noWrap/>
            <w:hideMark/>
          </w:tcPr>
          <w:p w14:paraId="2C5A8D88" w14:textId="32A44E30" w:rsidR="00FA585C" w:rsidRPr="009F7BBE" w:rsidRDefault="00FA585C">
            <w:pPr>
              <w:keepNext/>
              <w:spacing w:before="0"/>
              <w:jc w:val="center"/>
              <w:rPr>
                <w:szCs w:val="22"/>
                <w:lang w:val="en-US"/>
              </w:rPr>
            </w:pPr>
            <w:r w:rsidRPr="00647AAE">
              <w:t>-25.80%</w:t>
            </w:r>
          </w:p>
        </w:tc>
        <w:tc>
          <w:tcPr>
            <w:tcW w:w="1189" w:type="dxa"/>
            <w:tcBorders>
              <w:top w:val="nil"/>
              <w:left w:val="nil"/>
              <w:bottom w:val="nil"/>
              <w:right w:val="single" w:sz="8" w:space="0" w:color="auto"/>
            </w:tcBorders>
            <w:shd w:val="clear" w:color="000000" w:fill="CCFFCC"/>
            <w:noWrap/>
            <w:hideMark/>
          </w:tcPr>
          <w:p w14:paraId="28F46DE1" w14:textId="2DE92ED8" w:rsidR="00FA585C" w:rsidRPr="009F7BBE" w:rsidRDefault="00FA585C">
            <w:pPr>
              <w:keepNext/>
              <w:spacing w:before="0"/>
              <w:jc w:val="center"/>
              <w:rPr>
                <w:szCs w:val="22"/>
                <w:lang w:val="en-US"/>
              </w:rPr>
            </w:pPr>
            <w:r w:rsidRPr="00647AAE">
              <w:t>-28.64%</w:t>
            </w:r>
          </w:p>
        </w:tc>
      </w:tr>
      <w:tr w:rsidR="00FA585C" w:rsidRPr="00EE0884" w14:paraId="1F7A9B2E" w14:textId="77777777" w:rsidTr="00E132D2">
        <w:trPr>
          <w:trHeight w:val="255"/>
          <w:jc w:val="center"/>
        </w:trPr>
        <w:tc>
          <w:tcPr>
            <w:tcW w:w="1530" w:type="dxa"/>
            <w:tcBorders>
              <w:top w:val="nil"/>
              <w:left w:val="single" w:sz="8" w:space="0" w:color="auto"/>
              <w:bottom w:val="nil"/>
              <w:right w:val="nil"/>
            </w:tcBorders>
            <w:shd w:val="clear" w:color="auto" w:fill="auto"/>
            <w:noWrap/>
            <w:vAlign w:val="center"/>
            <w:hideMark/>
          </w:tcPr>
          <w:p w14:paraId="50362CA2" w14:textId="77777777" w:rsidR="00FA585C" w:rsidRPr="009F7BBE" w:rsidRDefault="00FA585C" w:rsidP="009932CD">
            <w:pPr>
              <w:keepNext/>
              <w:spacing w:before="0"/>
              <w:jc w:val="center"/>
              <w:rPr>
                <w:color w:val="000000"/>
                <w:szCs w:val="22"/>
                <w:lang w:val="en-US"/>
              </w:rPr>
            </w:pPr>
            <w:r w:rsidRPr="009F7BBE">
              <w:rPr>
                <w:color w:val="000000"/>
                <w:szCs w:val="22"/>
                <w:lang w:val="en-US"/>
              </w:rPr>
              <w:t>KiteFlite</w:t>
            </w:r>
          </w:p>
        </w:tc>
        <w:tc>
          <w:tcPr>
            <w:tcW w:w="1151" w:type="dxa"/>
            <w:tcBorders>
              <w:top w:val="nil"/>
              <w:left w:val="single" w:sz="8" w:space="0" w:color="auto"/>
              <w:bottom w:val="nil"/>
              <w:right w:val="nil"/>
            </w:tcBorders>
            <w:shd w:val="clear" w:color="000000" w:fill="CCFFCC"/>
            <w:noWrap/>
            <w:hideMark/>
          </w:tcPr>
          <w:p w14:paraId="495B1798" w14:textId="35C45FAA" w:rsidR="00FA585C" w:rsidRPr="009F7BBE" w:rsidRDefault="00FA585C" w:rsidP="00FA4F4D">
            <w:pPr>
              <w:keepNext/>
              <w:spacing w:before="0"/>
              <w:jc w:val="center"/>
              <w:rPr>
                <w:szCs w:val="22"/>
                <w:lang w:val="en-US"/>
              </w:rPr>
            </w:pPr>
            <w:r w:rsidRPr="00647AAE">
              <w:t>-9.61%</w:t>
            </w:r>
          </w:p>
        </w:tc>
        <w:tc>
          <w:tcPr>
            <w:tcW w:w="1188" w:type="dxa"/>
            <w:tcBorders>
              <w:top w:val="nil"/>
              <w:left w:val="nil"/>
              <w:bottom w:val="nil"/>
              <w:right w:val="nil"/>
            </w:tcBorders>
            <w:shd w:val="clear" w:color="000000" w:fill="CCFFCC"/>
            <w:noWrap/>
            <w:hideMark/>
          </w:tcPr>
          <w:p w14:paraId="46A50CC4" w14:textId="3B0F791E" w:rsidR="00FA585C" w:rsidRPr="009F7BBE" w:rsidRDefault="00FA585C">
            <w:pPr>
              <w:keepNext/>
              <w:spacing w:before="0"/>
              <w:jc w:val="center"/>
              <w:rPr>
                <w:szCs w:val="22"/>
                <w:lang w:val="en-US"/>
              </w:rPr>
            </w:pPr>
            <w:r w:rsidRPr="00647AAE">
              <w:t>-15.82%</w:t>
            </w:r>
          </w:p>
        </w:tc>
        <w:tc>
          <w:tcPr>
            <w:tcW w:w="1189" w:type="dxa"/>
            <w:tcBorders>
              <w:top w:val="nil"/>
              <w:left w:val="nil"/>
              <w:bottom w:val="nil"/>
              <w:right w:val="single" w:sz="4" w:space="0" w:color="auto"/>
            </w:tcBorders>
            <w:shd w:val="clear" w:color="000000" w:fill="CCFFCC"/>
            <w:noWrap/>
            <w:hideMark/>
          </w:tcPr>
          <w:p w14:paraId="44E7A048" w14:textId="136BFB14" w:rsidR="00FA585C" w:rsidRPr="009F7BBE" w:rsidRDefault="00FA585C">
            <w:pPr>
              <w:keepNext/>
              <w:spacing w:before="0"/>
              <w:jc w:val="center"/>
              <w:rPr>
                <w:szCs w:val="22"/>
                <w:lang w:val="en-US"/>
              </w:rPr>
            </w:pPr>
            <w:r w:rsidRPr="00647AAE">
              <w:t>-20.15%</w:t>
            </w:r>
          </w:p>
        </w:tc>
        <w:tc>
          <w:tcPr>
            <w:tcW w:w="1188" w:type="dxa"/>
            <w:tcBorders>
              <w:top w:val="nil"/>
              <w:left w:val="nil"/>
              <w:bottom w:val="nil"/>
              <w:right w:val="nil"/>
            </w:tcBorders>
            <w:shd w:val="clear" w:color="000000" w:fill="CCFFCC"/>
            <w:noWrap/>
            <w:hideMark/>
          </w:tcPr>
          <w:p w14:paraId="04FCC546" w14:textId="055F59A9" w:rsidR="00FA585C" w:rsidRPr="009F7BBE" w:rsidRDefault="00FA585C">
            <w:pPr>
              <w:keepNext/>
              <w:spacing w:before="0"/>
              <w:jc w:val="center"/>
              <w:rPr>
                <w:szCs w:val="22"/>
                <w:lang w:val="en-US"/>
              </w:rPr>
            </w:pPr>
            <w:r w:rsidRPr="00647AAE">
              <w:t>-9.70%</w:t>
            </w:r>
          </w:p>
        </w:tc>
        <w:tc>
          <w:tcPr>
            <w:tcW w:w="1188" w:type="dxa"/>
            <w:tcBorders>
              <w:top w:val="nil"/>
              <w:left w:val="nil"/>
              <w:bottom w:val="nil"/>
              <w:right w:val="nil"/>
            </w:tcBorders>
            <w:shd w:val="clear" w:color="000000" w:fill="CCFFCC"/>
            <w:noWrap/>
            <w:hideMark/>
          </w:tcPr>
          <w:p w14:paraId="7028BD1B" w14:textId="1EFE9C80" w:rsidR="00FA585C" w:rsidRPr="009F7BBE" w:rsidRDefault="00FA585C">
            <w:pPr>
              <w:keepNext/>
              <w:spacing w:before="0"/>
              <w:jc w:val="center"/>
              <w:rPr>
                <w:szCs w:val="22"/>
                <w:lang w:val="en-US"/>
              </w:rPr>
            </w:pPr>
            <w:r w:rsidRPr="00647AAE">
              <w:t>-15.83%</w:t>
            </w:r>
          </w:p>
        </w:tc>
        <w:tc>
          <w:tcPr>
            <w:tcW w:w="1189" w:type="dxa"/>
            <w:tcBorders>
              <w:top w:val="nil"/>
              <w:left w:val="nil"/>
              <w:bottom w:val="nil"/>
              <w:right w:val="single" w:sz="8" w:space="0" w:color="auto"/>
            </w:tcBorders>
            <w:shd w:val="clear" w:color="000000" w:fill="CCFFCC"/>
            <w:noWrap/>
            <w:hideMark/>
          </w:tcPr>
          <w:p w14:paraId="65EBBB3A" w14:textId="63FC8498" w:rsidR="00FA585C" w:rsidRPr="009F7BBE" w:rsidRDefault="00FA585C">
            <w:pPr>
              <w:keepNext/>
              <w:spacing w:before="0"/>
              <w:jc w:val="center"/>
              <w:rPr>
                <w:szCs w:val="22"/>
                <w:lang w:val="en-US"/>
              </w:rPr>
            </w:pPr>
            <w:r w:rsidRPr="00647AAE">
              <w:t>-20.24%</w:t>
            </w:r>
          </w:p>
        </w:tc>
      </w:tr>
      <w:tr w:rsidR="00FA585C" w:rsidRPr="00EE0884" w14:paraId="6B0D9631" w14:textId="77777777" w:rsidTr="00E132D2">
        <w:trPr>
          <w:trHeight w:val="255"/>
          <w:jc w:val="center"/>
        </w:trPr>
        <w:tc>
          <w:tcPr>
            <w:tcW w:w="1530" w:type="dxa"/>
            <w:tcBorders>
              <w:top w:val="nil"/>
              <w:left w:val="single" w:sz="8" w:space="0" w:color="auto"/>
              <w:bottom w:val="nil"/>
              <w:right w:val="nil"/>
            </w:tcBorders>
            <w:shd w:val="clear" w:color="auto" w:fill="auto"/>
            <w:noWrap/>
            <w:vAlign w:val="center"/>
            <w:hideMark/>
          </w:tcPr>
          <w:p w14:paraId="3D9FF7E5" w14:textId="77777777" w:rsidR="00FA585C" w:rsidRPr="009F7BBE" w:rsidRDefault="00FA585C" w:rsidP="009932CD">
            <w:pPr>
              <w:keepNext/>
              <w:spacing w:before="0"/>
              <w:jc w:val="center"/>
              <w:rPr>
                <w:color w:val="000000"/>
                <w:szCs w:val="22"/>
                <w:lang w:val="en-US"/>
              </w:rPr>
            </w:pPr>
            <w:r w:rsidRPr="009F7BBE">
              <w:rPr>
                <w:color w:val="000000"/>
                <w:szCs w:val="22"/>
                <w:lang w:val="en-US"/>
              </w:rPr>
              <w:t>Harbor</w:t>
            </w:r>
          </w:p>
        </w:tc>
        <w:tc>
          <w:tcPr>
            <w:tcW w:w="1151" w:type="dxa"/>
            <w:tcBorders>
              <w:top w:val="nil"/>
              <w:left w:val="single" w:sz="8" w:space="0" w:color="auto"/>
              <w:bottom w:val="nil"/>
              <w:right w:val="nil"/>
            </w:tcBorders>
            <w:shd w:val="clear" w:color="000000" w:fill="CCFFCC"/>
            <w:noWrap/>
            <w:hideMark/>
          </w:tcPr>
          <w:p w14:paraId="3CF5F145" w14:textId="2EDFCC9E" w:rsidR="00FA585C" w:rsidRPr="009F7BBE" w:rsidRDefault="00FA585C" w:rsidP="00FA4F4D">
            <w:pPr>
              <w:keepNext/>
              <w:spacing w:before="0"/>
              <w:jc w:val="center"/>
              <w:rPr>
                <w:szCs w:val="22"/>
                <w:lang w:val="en-US"/>
              </w:rPr>
            </w:pPr>
            <w:r w:rsidRPr="00647AAE">
              <w:t>-10.82%</w:t>
            </w:r>
          </w:p>
        </w:tc>
        <w:tc>
          <w:tcPr>
            <w:tcW w:w="1188" w:type="dxa"/>
            <w:tcBorders>
              <w:top w:val="nil"/>
              <w:left w:val="nil"/>
              <w:bottom w:val="nil"/>
              <w:right w:val="nil"/>
            </w:tcBorders>
            <w:shd w:val="clear" w:color="000000" w:fill="CCFFCC"/>
            <w:noWrap/>
            <w:hideMark/>
          </w:tcPr>
          <w:p w14:paraId="4235BF2E" w14:textId="1DC6B7B3" w:rsidR="00FA585C" w:rsidRPr="009F7BBE" w:rsidRDefault="00FA585C">
            <w:pPr>
              <w:keepNext/>
              <w:spacing w:before="0"/>
              <w:jc w:val="center"/>
              <w:rPr>
                <w:szCs w:val="22"/>
                <w:lang w:val="en-US"/>
              </w:rPr>
            </w:pPr>
            <w:r w:rsidRPr="00647AAE">
              <w:t>-20.05%</w:t>
            </w:r>
          </w:p>
        </w:tc>
        <w:tc>
          <w:tcPr>
            <w:tcW w:w="1189" w:type="dxa"/>
            <w:tcBorders>
              <w:top w:val="nil"/>
              <w:left w:val="nil"/>
              <w:bottom w:val="nil"/>
              <w:right w:val="single" w:sz="4" w:space="0" w:color="auto"/>
            </w:tcBorders>
            <w:shd w:val="clear" w:color="000000" w:fill="CCFFCC"/>
            <w:noWrap/>
            <w:hideMark/>
          </w:tcPr>
          <w:p w14:paraId="22F41CC2" w14:textId="7591C2C2" w:rsidR="00FA585C" w:rsidRPr="009F7BBE" w:rsidRDefault="00FA585C">
            <w:pPr>
              <w:keepNext/>
              <w:spacing w:before="0"/>
              <w:jc w:val="center"/>
              <w:rPr>
                <w:szCs w:val="22"/>
                <w:lang w:val="en-US"/>
              </w:rPr>
            </w:pPr>
            <w:r w:rsidRPr="00647AAE">
              <w:t>-19.52%</w:t>
            </w:r>
          </w:p>
        </w:tc>
        <w:tc>
          <w:tcPr>
            <w:tcW w:w="1188" w:type="dxa"/>
            <w:tcBorders>
              <w:top w:val="nil"/>
              <w:left w:val="nil"/>
              <w:bottom w:val="nil"/>
              <w:right w:val="nil"/>
            </w:tcBorders>
            <w:shd w:val="clear" w:color="000000" w:fill="CCFFCC"/>
            <w:noWrap/>
            <w:hideMark/>
          </w:tcPr>
          <w:p w14:paraId="09FFF82D" w14:textId="5E00EC69" w:rsidR="00FA585C" w:rsidRPr="009F7BBE" w:rsidRDefault="00FA585C">
            <w:pPr>
              <w:keepNext/>
              <w:spacing w:before="0"/>
              <w:jc w:val="center"/>
              <w:rPr>
                <w:szCs w:val="22"/>
                <w:lang w:val="en-US"/>
              </w:rPr>
            </w:pPr>
            <w:r w:rsidRPr="00647AAE">
              <w:t>-10.75%</w:t>
            </w:r>
          </w:p>
        </w:tc>
        <w:tc>
          <w:tcPr>
            <w:tcW w:w="1188" w:type="dxa"/>
            <w:tcBorders>
              <w:top w:val="nil"/>
              <w:left w:val="nil"/>
              <w:bottom w:val="nil"/>
              <w:right w:val="nil"/>
            </w:tcBorders>
            <w:shd w:val="clear" w:color="000000" w:fill="CCFFCC"/>
            <w:noWrap/>
            <w:hideMark/>
          </w:tcPr>
          <w:p w14:paraId="3BE08494" w14:textId="452EF0A1" w:rsidR="00FA585C" w:rsidRPr="009F7BBE" w:rsidRDefault="00FA585C">
            <w:pPr>
              <w:keepNext/>
              <w:spacing w:before="0"/>
              <w:jc w:val="center"/>
              <w:rPr>
                <w:szCs w:val="22"/>
                <w:lang w:val="en-US"/>
              </w:rPr>
            </w:pPr>
            <w:r w:rsidRPr="00647AAE">
              <w:t>-20.13%</w:t>
            </w:r>
          </w:p>
        </w:tc>
        <w:tc>
          <w:tcPr>
            <w:tcW w:w="1189" w:type="dxa"/>
            <w:tcBorders>
              <w:top w:val="nil"/>
              <w:left w:val="nil"/>
              <w:bottom w:val="nil"/>
              <w:right w:val="single" w:sz="8" w:space="0" w:color="auto"/>
            </w:tcBorders>
            <w:shd w:val="clear" w:color="000000" w:fill="CCFFCC"/>
            <w:noWrap/>
            <w:hideMark/>
          </w:tcPr>
          <w:p w14:paraId="2F4AFE61" w14:textId="7FDC5118" w:rsidR="00FA585C" w:rsidRPr="009F7BBE" w:rsidRDefault="00FA585C">
            <w:pPr>
              <w:keepNext/>
              <w:spacing w:before="0"/>
              <w:jc w:val="center"/>
              <w:rPr>
                <w:szCs w:val="22"/>
                <w:lang w:val="en-US"/>
              </w:rPr>
            </w:pPr>
            <w:r w:rsidRPr="00647AAE">
              <w:t>-19.65%</w:t>
            </w:r>
          </w:p>
        </w:tc>
      </w:tr>
      <w:tr w:rsidR="00FA585C" w:rsidRPr="00EE0884" w14:paraId="707962E8" w14:textId="77777777" w:rsidTr="00E132D2">
        <w:trPr>
          <w:trHeight w:val="253"/>
          <w:jc w:val="center"/>
        </w:trPr>
        <w:tc>
          <w:tcPr>
            <w:tcW w:w="1530" w:type="dxa"/>
            <w:tcBorders>
              <w:top w:val="nil"/>
              <w:left w:val="single" w:sz="8" w:space="0" w:color="auto"/>
              <w:bottom w:val="nil"/>
              <w:right w:val="nil"/>
            </w:tcBorders>
            <w:shd w:val="clear" w:color="auto" w:fill="auto"/>
            <w:noWrap/>
            <w:vAlign w:val="center"/>
            <w:hideMark/>
          </w:tcPr>
          <w:p w14:paraId="0347D688" w14:textId="77777777" w:rsidR="00FA585C" w:rsidRPr="009F7BBE" w:rsidRDefault="00FA585C" w:rsidP="009932CD">
            <w:pPr>
              <w:keepNext/>
              <w:spacing w:before="0"/>
              <w:jc w:val="center"/>
              <w:rPr>
                <w:color w:val="000000"/>
                <w:szCs w:val="22"/>
                <w:lang w:val="en-US"/>
              </w:rPr>
            </w:pPr>
            <w:r w:rsidRPr="009F7BBE">
              <w:rPr>
                <w:color w:val="000000"/>
                <w:szCs w:val="22"/>
                <w:lang w:val="en-US"/>
              </w:rPr>
              <w:t>Trolley</w:t>
            </w:r>
          </w:p>
        </w:tc>
        <w:tc>
          <w:tcPr>
            <w:tcW w:w="1151" w:type="dxa"/>
            <w:tcBorders>
              <w:top w:val="nil"/>
              <w:left w:val="single" w:sz="8" w:space="0" w:color="auto"/>
              <w:bottom w:val="nil"/>
              <w:right w:val="nil"/>
            </w:tcBorders>
            <w:shd w:val="clear" w:color="000000" w:fill="CCFFCC"/>
            <w:noWrap/>
            <w:hideMark/>
          </w:tcPr>
          <w:p w14:paraId="75FDD547" w14:textId="626A76A7" w:rsidR="00FA585C" w:rsidRPr="009F7BBE" w:rsidRDefault="00FA585C" w:rsidP="00FA4F4D">
            <w:pPr>
              <w:keepNext/>
              <w:spacing w:before="0"/>
              <w:jc w:val="center"/>
              <w:rPr>
                <w:szCs w:val="22"/>
                <w:lang w:val="en-US"/>
              </w:rPr>
            </w:pPr>
            <w:r w:rsidRPr="00647AAE">
              <w:t>-9.65%</w:t>
            </w:r>
          </w:p>
        </w:tc>
        <w:tc>
          <w:tcPr>
            <w:tcW w:w="1188" w:type="dxa"/>
            <w:tcBorders>
              <w:top w:val="nil"/>
              <w:left w:val="nil"/>
              <w:bottom w:val="nil"/>
              <w:right w:val="nil"/>
            </w:tcBorders>
            <w:shd w:val="clear" w:color="000000" w:fill="CCFFCC"/>
            <w:noWrap/>
            <w:hideMark/>
          </w:tcPr>
          <w:p w14:paraId="25EBF5A4" w14:textId="7FDFF282" w:rsidR="00FA585C" w:rsidRPr="009F7BBE" w:rsidRDefault="00FA585C">
            <w:pPr>
              <w:keepNext/>
              <w:spacing w:before="0"/>
              <w:jc w:val="center"/>
              <w:rPr>
                <w:szCs w:val="22"/>
                <w:lang w:val="en-US"/>
              </w:rPr>
            </w:pPr>
            <w:r w:rsidRPr="00647AAE">
              <w:t>-11.30%</w:t>
            </w:r>
          </w:p>
        </w:tc>
        <w:tc>
          <w:tcPr>
            <w:tcW w:w="1189" w:type="dxa"/>
            <w:tcBorders>
              <w:top w:val="nil"/>
              <w:left w:val="nil"/>
              <w:bottom w:val="nil"/>
              <w:right w:val="single" w:sz="4" w:space="0" w:color="auto"/>
            </w:tcBorders>
            <w:shd w:val="clear" w:color="000000" w:fill="CCFFCC"/>
            <w:noWrap/>
            <w:hideMark/>
          </w:tcPr>
          <w:p w14:paraId="683B4DE5" w14:textId="10BF74C0" w:rsidR="00FA585C" w:rsidRPr="009F7BBE" w:rsidRDefault="00FA585C">
            <w:pPr>
              <w:keepNext/>
              <w:spacing w:before="0"/>
              <w:jc w:val="center"/>
              <w:rPr>
                <w:szCs w:val="22"/>
                <w:lang w:val="en-US"/>
              </w:rPr>
            </w:pPr>
            <w:r w:rsidRPr="00647AAE">
              <w:t>-16.76%</w:t>
            </w:r>
          </w:p>
        </w:tc>
        <w:tc>
          <w:tcPr>
            <w:tcW w:w="1188" w:type="dxa"/>
            <w:tcBorders>
              <w:top w:val="nil"/>
              <w:left w:val="nil"/>
              <w:bottom w:val="nil"/>
              <w:right w:val="nil"/>
            </w:tcBorders>
            <w:shd w:val="clear" w:color="000000" w:fill="CCFFCC"/>
            <w:noWrap/>
            <w:hideMark/>
          </w:tcPr>
          <w:p w14:paraId="462848AC" w14:textId="2E209414" w:rsidR="00FA585C" w:rsidRPr="009F7BBE" w:rsidRDefault="00FA585C">
            <w:pPr>
              <w:keepNext/>
              <w:spacing w:before="0"/>
              <w:jc w:val="center"/>
              <w:rPr>
                <w:szCs w:val="22"/>
                <w:lang w:val="en-US"/>
              </w:rPr>
            </w:pPr>
            <w:r w:rsidRPr="00647AAE">
              <w:t>-9.64%</w:t>
            </w:r>
          </w:p>
        </w:tc>
        <w:tc>
          <w:tcPr>
            <w:tcW w:w="1188" w:type="dxa"/>
            <w:tcBorders>
              <w:top w:val="nil"/>
              <w:left w:val="nil"/>
              <w:bottom w:val="nil"/>
              <w:right w:val="nil"/>
            </w:tcBorders>
            <w:shd w:val="clear" w:color="000000" w:fill="CCFFCC"/>
            <w:noWrap/>
            <w:hideMark/>
          </w:tcPr>
          <w:p w14:paraId="1278B957" w14:textId="7706F2D6" w:rsidR="00FA585C" w:rsidRPr="009F7BBE" w:rsidRDefault="00FA585C">
            <w:pPr>
              <w:keepNext/>
              <w:spacing w:before="0"/>
              <w:jc w:val="center"/>
              <w:rPr>
                <w:szCs w:val="22"/>
                <w:lang w:val="en-US"/>
              </w:rPr>
            </w:pPr>
            <w:r w:rsidRPr="00647AAE">
              <w:t>-11.25%</w:t>
            </w:r>
          </w:p>
        </w:tc>
        <w:tc>
          <w:tcPr>
            <w:tcW w:w="1189" w:type="dxa"/>
            <w:tcBorders>
              <w:top w:val="nil"/>
              <w:left w:val="nil"/>
              <w:bottom w:val="nil"/>
              <w:right w:val="single" w:sz="8" w:space="0" w:color="auto"/>
            </w:tcBorders>
            <w:shd w:val="clear" w:color="000000" w:fill="CCFFCC"/>
            <w:noWrap/>
            <w:hideMark/>
          </w:tcPr>
          <w:p w14:paraId="3C6B03B1" w14:textId="4D3FEFBA" w:rsidR="00FA585C" w:rsidRPr="009F7BBE" w:rsidRDefault="00FA585C">
            <w:pPr>
              <w:keepNext/>
              <w:spacing w:before="0"/>
              <w:jc w:val="center"/>
              <w:rPr>
                <w:szCs w:val="22"/>
                <w:lang w:val="en-US"/>
              </w:rPr>
            </w:pPr>
            <w:r w:rsidRPr="00647AAE">
              <w:t>-16.77%</w:t>
            </w:r>
          </w:p>
        </w:tc>
      </w:tr>
      <w:tr w:rsidR="00FA585C" w:rsidRPr="00EE0884" w14:paraId="04E4F790" w14:textId="77777777" w:rsidTr="00E132D2">
        <w:trPr>
          <w:trHeight w:val="255"/>
          <w:jc w:val="center"/>
        </w:trPr>
        <w:tc>
          <w:tcPr>
            <w:tcW w:w="1530" w:type="dxa"/>
            <w:tcBorders>
              <w:top w:val="single" w:sz="8" w:space="0" w:color="auto"/>
              <w:left w:val="single" w:sz="8" w:space="0" w:color="auto"/>
              <w:bottom w:val="single" w:sz="8" w:space="0" w:color="auto"/>
              <w:right w:val="nil"/>
            </w:tcBorders>
            <w:shd w:val="clear" w:color="auto" w:fill="auto"/>
            <w:noWrap/>
            <w:vAlign w:val="center"/>
            <w:hideMark/>
          </w:tcPr>
          <w:p w14:paraId="7BD454AA" w14:textId="77777777" w:rsidR="00FA585C" w:rsidRPr="009F7BBE" w:rsidRDefault="00FA585C" w:rsidP="009932CD">
            <w:pPr>
              <w:keepNext/>
              <w:spacing w:before="0"/>
              <w:jc w:val="center"/>
              <w:rPr>
                <w:b/>
                <w:bCs/>
                <w:color w:val="000000"/>
                <w:szCs w:val="22"/>
                <w:lang w:val="en-US"/>
              </w:rPr>
            </w:pPr>
            <w:r w:rsidRPr="009F7BBE">
              <w:rPr>
                <w:b/>
                <w:bCs/>
                <w:color w:val="000000"/>
                <w:szCs w:val="22"/>
                <w:lang w:val="en-US"/>
              </w:rPr>
              <w:t>Average 360</w:t>
            </w:r>
          </w:p>
        </w:tc>
        <w:tc>
          <w:tcPr>
            <w:tcW w:w="1151" w:type="dxa"/>
            <w:tcBorders>
              <w:top w:val="single" w:sz="8" w:space="0" w:color="auto"/>
              <w:left w:val="single" w:sz="8" w:space="0" w:color="auto"/>
              <w:bottom w:val="single" w:sz="8" w:space="0" w:color="auto"/>
              <w:right w:val="nil"/>
            </w:tcBorders>
            <w:shd w:val="clear" w:color="000000" w:fill="CCFFCC"/>
            <w:noWrap/>
            <w:hideMark/>
          </w:tcPr>
          <w:p w14:paraId="1BC0FDAA" w14:textId="32C969E0" w:rsidR="00FA585C" w:rsidRPr="009F7BBE" w:rsidRDefault="00FA585C" w:rsidP="00FA4F4D">
            <w:pPr>
              <w:keepNext/>
              <w:spacing w:before="0"/>
              <w:jc w:val="center"/>
              <w:rPr>
                <w:szCs w:val="22"/>
                <w:lang w:val="en-US"/>
              </w:rPr>
            </w:pPr>
            <w:r w:rsidRPr="00647AAE">
              <w:t>-13.51%</w:t>
            </w:r>
          </w:p>
        </w:tc>
        <w:tc>
          <w:tcPr>
            <w:tcW w:w="1188" w:type="dxa"/>
            <w:tcBorders>
              <w:top w:val="single" w:sz="8" w:space="0" w:color="auto"/>
              <w:left w:val="nil"/>
              <w:bottom w:val="single" w:sz="8" w:space="0" w:color="auto"/>
              <w:right w:val="nil"/>
            </w:tcBorders>
            <w:shd w:val="clear" w:color="000000" w:fill="CCFFCC"/>
            <w:noWrap/>
            <w:hideMark/>
          </w:tcPr>
          <w:p w14:paraId="55D018A1" w14:textId="455A63BC" w:rsidR="00FA585C" w:rsidRPr="009F7BBE" w:rsidRDefault="00FA585C">
            <w:pPr>
              <w:keepNext/>
              <w:spacing w:before="0"/>
              <w:jc w:val="center"/>
              <w:rPr>
                <w:szCs w:val="22"/>
                <w:lang w:val="en-US"/>
              </w:rPr>
            </w:pPr>
            <w:r w:rsidRPr="00647AAE">
              <w:t>-18.29%</w:t>
            </w:r>
          </w:p>
        </w:tc>
        <w:tc>
          <w:tcPr>
            <w:tcW w:w="1189" w:type="dxa"/>
            <w:tcBorders>
              <w:top w:val="single" w:sz="8" w:space="0" w:color="auto"/>
              <w:left w:val="nil"/>
              <w:bottom w:val="single" w:sz="8" w:space="0" w:color="auto"/>
              <w:right w:val="single" w:sz="4" w:space="0" w:color="auto"/>
            </w:tcBorders>
            <w:shd w:val="clear" w:color="000000" w:fill="CCFFCC"/>
            <w:noWrap/>
            <w:hideMark/>
          </w:tcPr>
          <w:p w14:paraId="2B4DC955" w14:textId="1BB27BFA" w:rsidR="00FA585C" w:rsidRPr="009F7BBE" w:rsidRDefault="00FA585C">
            <w:pPr>
              <w:keepNext/>
              <w:spacing w:before="0"/>
              <w:jc w:val="center"/>
              <w:rPr>
                <w:szCs w:val="22"/>
                <w:lang w:val="en-US"/>
              </w:rPr>
            </w:pPr>
            <w:r w:rsidRPr="00647AAE">
              <w:t>-20.96%</w:t>
            </w:r>
          </w:p>
        </w:tc>
        <w:tc>
          <w:tcPr>
            <w:tcW w:w="1188" w:type="dxa"/>
            <w:tcBorders>
              <w:top w:val="single" w:sz="8" w:space="0" w:color="auto"/>
              <w:left w:val="nil"/>
              <w:bottom w:val="single" w:sz="8" w:space="0" w:color="auto"/>
              <w:right w:val="nil"/>
            </w:tcBorders>
            <w:shd w:val="clear" w:color="000000" w:fill="CCFFCC"/>
            <w:noWrap/>
            <w:hideMark/>
          </w:tcPr>
          <w:p w14:paraId="62318A7C" w14:textId="3848413B" w:rsidR="00FA585C" w:rsidRPr="009F7BBE" w:rsidRDefault="00FA585C">
            <w:pPr>
              <w:keepNext/>
              <w:spacing w:before="0"/>
              <w:jc w:val="center"/>
              <w:rPr>
                <w:szCs w:val="22"/>
                <w:lang w:val="en-US"/>
              </w:rPr>
            </w:pPr>
            <w:r w:rsidRPr="00647AAE">
              <w:t>-13.52%</w:t>
            </w:r>
          </w:p>
        </w:tc>
        <w:tc>
          <w:tcPr>
            <w:tcW w:w="1188" w:type="dxa"/>
            <w:tcBorders>
              <w:top w:val="single" w:sz="8" w:space="0" w:color="auto"/>
              <w:left w:val="nil"/>
              <w:bottom w:val="single" w:sz="8" w:space="0" w:color="auto"/>
              <w:right w:val="nil"/>
            </w:tcBorders>
            <w:shd w:val="clear" w:color="000000" w:fill="CCFFCC"/>
            <w:noWrap/>
            <w:hideMark/>
          </w:tcPr>
          <w:p w14:paraId="219A9143" w14:textId="2EE8C848" w:rsidR="00FA585C" w:rsidRPr="009F7BBE" w:rsidRDefault="00FA585C">
            <w:pPr>
              <w:keepNext/>
              <w:spacing w:before="0"/>
              <w:jc w:val="center"/>
              <w:rPr>
                <w:szCs w:val="22"/>
                <w:lang w:val="en-US"/>
              </w:rPr>
            </w:pPr>
            <w:r w:rsidRPr="00647AAE">
              <w:t>-18.31%</w:t>
            </w:r>
          </w:p>
        </w:tc>
        <w:tc>
          <w:tcPr>
            <w:tcW w:w="1189" w:type="dxa"/>
            <w:tcBorders>
              <w:top w:val="single" w:sz="8" w:space="0" w:color="auto"/>
              <w:left w:val="nil"/>
              <w:bottom w:val="single" w:sz="8" w:space="0" w:color="auto"/>
              <w:right w:val="single" w:sz="8" w:space="0" w:color="auto"/>
            </w:tcBorders>
            <w:shd w:val="clear" w:color="000000" w:fill="CCFFCC"/>
            <w:noWrap/>
            <w:hideMark/>
          </w:tcPr>
          <w:p w14:paraId="41C3857E" w14:textId="58D93BD0" w:rsidR="00FA585C" w:rsidRPr="009F7BBE" w:rsidRDefault="00FA585C">
            <w:pPr>
              <w:keepNext/>
              <w:spacing w:before="0"/>
              <w:jc w:val="center"/>
              <w:rPr>
                <w:szCs w:val="22"/>
                <w:lang w:val="en-US"/>
              </w:rPr>
            </w:pPr>
            <w:r w:rsidRPr="00647AAE">
              <w:t>-21.03%</w:t>
            </w:r>
          </w:p>
        </w:tc>
      </w:tr>
      <w:tr w:rsidR="008D7959" w:rsidRPr="00EE0884" w14:paraId="0E06049F" w14:textId="77777777" w:rsidTr="00E132D2">
        <w:trPr>
          <w:trHeight w:val="255"/>
          <w:jc w:val="center"/>
        </w:trPr>
        <w:tc>
          <w:tcPr>
            <w:tcW w:w="1530" w:type="dxa"/>
            <w:tcBorders>
              <w:top w:val="single" w:sz="8" w:space="0" w:color="auto"/>
              <w:left w:val="single" w:sz="8" w:space="0" w:color="auto"/>
              <w:right w:val="nil"/>
            </w:tcBorders>
            <w:shd w:val="clear" w:color="auto" w:fill="auto"/>
            <w:noWrap/>
            <w:vAlign w:val="center"/>
          </w:tcPr>
          <w:p w14:paraId="6CFCF8D3" w14:textId="30A9FCA2" w:rsidR="008D7959" w:rsidRPr="009F7BBE" w:rsidRDefault="008D7959" w:rsidP="009932CD">
            <w:pPr>
              <w:keepNext/>
              <w:spacing w:before="0"/>
              <w:jc w:val="center"/>
              <w:rPr>
                <w:b/>
                <w:bCs/>
                <w:color w:val="000000"/>
                <w:szCs w:val="22"/>
                <w:lang w:val="en-US"/>
              </w:rPr>
            </w:pPr>
            <w:r>
              <w:rPr>
                <w:b/>
                <w:bCs/>
                <w:color w:val="000000"/>
                <w:szCs w:val="22"/>
                <w:lang w:val="en-US"/>
              </w:rPr>
              <w:t>Enc Time[%]</w:t>
            </w:r>
          </w:p>
        </w:tc>
        <w:tc>
          <w:tcPr>
            <w:tcW w:w="7093" w:type="dxa"/>
            <w:gridSpan w:val="6"/>
            <w:tcBorders>
              <w:top w:val="single" w:sz="8" w:space="0" w:color="auto"/>
              <w:left w:val="single" w:sz="8" w:space="0" w:color="auto"/>
              <w:right w:val="single" w:sz="8" w:space="0" w:color="auto"/>
            </w:tcBorders>
            <w:shd w:val="clear" w:color="auto" w:fill="auto"/>
            <w:noWrap/>
          </w:tcPr>
          <w:p w14:paraId="6E4CA941" w14:textId="5D87ADDD" w:rsidR="008D7959" w:rsidRPr="00647AAE" w:rsidRDefault="008D7959">
            <w:pPr>
              <w:keepNext/>
              <w:spacing w:before="0"/>
              <w:jc w:val="center"/>
            </w:pPr>
            <w:r>
              <w:t>241%</w:t>
            </w:r>
          </w:p>
        </w:tc>
      </w:tr>
      <w:tr w:rsidR="008D7959" w:rsidRPr="00EE0884" w14:paraId="3493AEAC" w14:textId="77777777" w:rsidTr="00E132D2">
        <w:trPr>
          <w:trHeight w:val="255"/>
          <w:jc w:val="center"/>
        </w:trPr>
        <w:tc>
          <w:tcPr>
            <w:tcW w:w="1530" w:type="dxa"/>
            <w:tcBorders>
              <w:left w:val="single" w:sz="8" w:space="0" w:color="auto"/>
              <w:bottom w:val="single" w:sz="8" w:space="0" w:color="auto"/>
              <w:right w:val="nil"/>
            </w:tcBorders>
            <w:shd w:val="clear" w:color="auto" w:fill="auto"/>
            <w:noWrap/>
            <w:vAlign w:val="center"/>
          </w:tcPr>
          <w:p w14:paraId="411FE6CB" w14:textId="25A87A81" w:rsidR="008D7959" w:rsidRPr="009F7BBE" w:rsidRDefault="008D7959" w:rsidP="009932CD">
            <w:pPr>
              <w:keepNext/>
              <w:spacing w:before="0"/>
              <w:jc w:val="center"/>
              <w:rPr>
                <w:b/>
                <w:bCs/>
                <w:color w:val="000000"/>
                <w:szCs w:val="22"/>
                <w:lang w:val="en-US"/>
              </w:rPr>
            </w:pPr>
            <w:r>
              <w:rPr>
                <w:b/>
                <w:bCs/>
                <w:color w:val="000000"/>
                <w:szCs w:val="22"/>
                <w:lang w:val="en-US"/>
              </w:rPr>
              <w:t>Dec Time[%]</w:t>
            </w:r>
          </w:p>
        </w:tc>
        <w:tc>
          <w:tcPr>
            <w:tcW w:w="7093" w:type="dxa"/>
            <w:gridSpan w:val="6"/>
            <w:tcBorders>
              <w:left w:val="single" w:sz="8" w:space="0" w:color="auto"/>
              <w:bottom w:val="single" w:sz="8" w:space="0" w:color="auto"/>
              <w:right w:val="single" w:sz="8" w:space="0" w:color="auto"/>
            </w:tcBorders>
            <w:shd w:val="clear" w:color="auto" w:fill="auto"/>
            <w:noWrap/>
          </w:tcPr>
          <w:p w14:paraId="5BBE74CC" w14:textId="315A0091" w:rsidR="008D7959" w:rsidRPr="00647AAE" w:rsidRDefault="008D7959">
            <w:pPr>
              <w:keepNext/>
              <w:spacing w:before="0"/>
              <w:jc w:val="center"/>
            </w:pPr>
            <w:r>
              <w:t>57%</w:t>
            </w:r>
          </w:p>
        </w:tc>
      </w:tr>
    </w:tbl>
    <w:p w14:paraId="2F223F85" w14:textId="77777777" w:rsidR="00BF7D94" w:rsidRPr="00421CEB" w:rsidRDefault="00BF7D94" w:rsidP="00AC428F">
      <w:pPr>
        <w:pStyle w:val="Heading1"/>
      </w:pPr>
      <w:bookmarkStart w:id="297" w:name="_Toc510446739"/>
      <w:r w:rsidRPr="00421CEB">
        <w:t>Decoder complexity analysis</w:t>
      </w:r>
      <w:bookmarkEnd w:id="297"/>
    </w:p>
    <w:p w14:paraId="1E42F884" w14:textId="77777777" w:rsidR="00BF7D94" w:rsidRPr="00421CEB" w:rsidRDefault="00BF7D94" w:rsidP="00AC428F">
      <w:pPr>
        <w:pStyle w:val="Heading2"/>
      </w:pPr>
      <w:bookmarkStart w:id="298" w:name="_Ref504385224"/>
      <w:bookmarkStart w:id="299" w:name="_Toc510446740"/>
      <w:r w:rsidRPr="00421CEB">
        <w:t>Decoding time and measurement methodology and comparison vs. anchor bitstreams decoded by HM16.16</w:t>
      </w:r>
      <w:bookmarkEnd w:id="298"/>
      <w:bookmarkEnd w:id="299"/>
    </w:p>
    <w:p w14:paraId="40F65EBF" w14:textId="66A24F40" w:rsidR="00E27E8A" w:rsidRDefault="0007494D" w:rsidP="009F7BBE">
      <w:pPr>
        <w:jc w:val="both"/>
        <w:rPr>
          <w:szCs w:val="22"/>
        </w:rPr>
      </w:pPr>
      <w:r w:rsidRPr="0007494D">
        <w:rPr>
          <w:szCs w:val="22"/>
        </w:rPr>
        <w:fldChar w:fldCharType="begin"/>
      </w:r>
      <w:r w:rsidRPr="0007494D">
        <w:rPr>
          <w:szCs w:val="22"/>
        </w:rPr>
        <w:instrText xml:space="preserve"> REF _Ref508975438 \h  \* MERGEFORMAT </w:instrText>
      </w:r>
      <w:r w:rsidRPr="0007494D">
        <w:rPr>
          <w:szCs w:val="22"/>
        </w:rPr>
      </w:r>
      <w:r w:rsidRPr="0007494D">
        <w:rPr>
          <w:szCs w:val="22"/>
        </w:rPr>
        <w:fldChar w:fldCharType="separate"/>
      </w:r>
      <w:r w:rsidR="00772B6F" w:rsidRPr="00772B6F">
        <w:rPr>
          <w:szCs w:val="22"/>
        </w:rPr>
        <w:t xml:space="preserve">Table </w:t>
      </w:r>
      <w:r w:rsidR="00772B6F" w:rsidRPr="00772B6F">
        <w:rPr>
          <w:noProof/>
          <w:szCs w:val="22"/>
        </w:rPr>
        <w:t>17</w:t>
      </w:r>
      <w:r w:rsidRPr="0007494D">
        <w:rPr>
          <w:szCs w:val="22"/>
        </w:rPr>
        <w:fldChar w:fldCharType="end"/>
      </w:r>
      <w:r>
        <w:rPr>
          <w:szCs w:val="22"/>
        </w:rPr>
        <w:t xml:space="preserve"> to </w:t>
      </w:r>
      <w:r w:rsidRPr="0007494D">
        <w:rPr>
          <w:szCs w:val="22"/>
        </w:rPr>
        <w:fldChar w:fldCharType="begin"/>
      </w:r>
      <w:r w:rsidRPr="0007494D">
        <w:rPr>
          <w:szCs w:val="22"/>
        </w:rPr>
        <w:instrText xml:space="preserve"> REF _Ref508975446 \h  \* MERGEFORMAT </w:instrText>
      </w:r>
      <w:r w:rsidRPr="0007494D">
        <w:rPr>
          <w:szCs w:val="22"/>
        </w:rPr>
      </w:r>
      <w:r w:rsidRPr="0007494D">
        <w:rPr>
          <w:szCs w:val="22"/>
        </w:rPr>
        <w:fldChar w:fldCharType="separate"/>
      </w:r>
      <w:r w:rsidR="00772B6F" w:rsidRPr="00772B6F">
        <w:rPr>
          <w:szCs w:val="22"/>
        </w:rPr>
        <w:t xml:space="preserve">Table </w:t>
      </w:r>
      <w:r w:rsidR="00772B6F" w:rsidRPr="00772B6F">
        <w:rPr>
          <w:noProof/>
          <w:szCs w:val="22"/>
        </w:rPr>
        <w:t>22</w:t>
      </w:r>
      <w:r w:rsidRPr="0007494D">
        <w:rPr>
          <w:szCs w:val="22"/>
        </w:rPr>
        <w:fldChar w:fldCharType="end"/>
      </w:r>
      <w:r w:rsidRPr="0007494D">
        <w:rPr>
          <w:szCs w:val="22"/>
        </w:rPr>
        <w:t xml:space="preserve"> </w:t>
      </w:r>
      <w:r>
        <w:rPr>
          <w:szCs w:val="22"/>
        </w:rPr>
        <w:t xml:space="preserve">report </w:t>
      </w:r>
      <w:r w:rsidRPr="0007494D">
        <w:rPr>
          <w:szCs w:val="22"/>
        </w:rPr>
        <w:t xml:space="preserve">the relative decoding time for each sequence </w:t>
      </w:r>
      <w:r>
        <w:rPr>
          <w:szCs w:val="22"/>
        </w:rPr>
        <w:t xml:space="preserve">and rate point </w:t>
      </w:r>
      <w:r w:rsidRPr="0007494D">
        <w:rPr>
          <w:szCs w:val="22"/>
        </w:rPr>
        <w:t xml:space="preserve">when compared to the </w:t>
      </w:r>
      <w:r>
        <w:rPr>
          <w:szCs w:val="22"/>
        </w:rPr>
        <w:t xml:space="preserve">HM and JEM </w:t>
      </w:r>
      <w:r w:rsidRPr="0007494D">
        <w:rPr>
          <w:szCs w:val="22"/>
        </w:rPr>
        <w:t>anchor</w:t>
      </w:r>
      <w:r>
        <w:rPr>
          <w:szCs w:val="22"/>
        </w:rPr>
        <w:t xml:space="preserve">s for the different </w:t>
      </w:r>
      <w:r w:rsidR="003D3FC9">
        <w:rPr>
          <w:szCs w:val="22"/>
        </w:rPr>
        <w:t xml:space="preserve">sequence </w:t>
      </w:r>
      <w:r>
        <w:rPr>
          <w:szCs w:val="22"/>
        </w:rPr>
        <w:t xml:space="preserve">classes and </w:t>
      </w:r>
      <w:r w:rsidRPr="0007494D">
        <w:rPr>
          <w:szCs w:val="22"/>
        </w:rPr>
        <w:t>constraint set</w:t>
      </w:r>
      <w:r>
        <w:rPr>
          <w:szCs w:val="22"/>
        </w:rPr>
        <w:t>s</w:t>
      </w:r>
      <w:r w:rsidRPr="0007494D">
        <w:rPr>
          <w:szCs w:val="22"/>
        </w:rPr>
        <w:t>. The decoding time of the anchor</w:t>
      </w:r>
      <w:r w:rsidR="000B3048">
        <w:rPr>
          <w:szCs w:val="22"/>
        </w:rPr>
        <w:t>s</w:t>
      </w:r>
      <w:r w:rsidRPr="0007494D">
        <w:rPr>
          <w:szCs w:val="22"/>
        </w:rPr>
        <w:t xml:space="preserve"> and the </w:t>
      </w:r>
      <w:r w:rsidR="007351CD">
        <w:rPr>
          <w:szCs w:val="22"/>
        </w:rPr>
        <w:t>response</w:t>
      </w:r>
      <w:r w:rsidRPr="0007494D">
        <w:rPr>
          <w:szCs w:val="22"/>
        </w:rPr>
        <w:t xml:space="preserve"> </w:t>
      </w:r>
      <w:r w:rsidR="00C52369">
        <w:rPr>
          <w:szCs w:val="22"/>
        </w:rPr>
        <w:t>wa</w:t>
      </w:r>
      <w:r w:rsidRPr="0007494D">
        <w:rPr>
          <w:szCs w:val="22"/>
        </w:rPr>
        <w:t xml:space="preserve">s measured using the </w:t>
      </w:r>
      <w:r w:rsidR="007351CD">
        <w:rPr>
          <w:szCs w:val="22"/>
        </w:rPr>
        <w:t>PC workstation</w:t>
      </w:r>
      <w:r w:rsidR="00454BEB">
        <w:rPr>
          <w:szCs w:val="22"/>
        </w:rPr>
        <w:t>s</w:t>
      </w:r>
      <w:r w:rsidR="007351CD">
        <w:rPr>
          <w:szCs w:val="22"/>
        </w:rPr>
        <w:t xml:space="preserve"> </w:t>
      </w:r>
      <w:r w:rsidRPr="0007494D">
        <w:rPr>
          <w:szCs w:val="22"/>
        </w:rPr>
        <w:t xml:space="preserve">as specified </w:t>
      </w:r>
      <w:r w:rsidR="009C0CA5">
        <w:rPr>
          <w:szCs w:val="22"/>
        </w:rPr>
        <w:t xml:space="preserve">in </w:t>
      </w:r>
      <w:r w:rsidR="007351CD">
        <w:rPr>
          <w:szCs w:val="22"/>
        </w:rPr>
        <w:t xml:space="preserve">Section </w:t>
      </w:r>
      <w:r w:rsidR="007351CD">
        <w:rPr>
          <w:szCs w:val="22"/>
        </w:rPr>
        <w:fldChar w:fldCharType="begin"/>
      </w:r>
      <w:r w:rsidR="007351CD">
        <w:rPr>
          <w:szCs w:val="22"/>
        </w:rPr>
        <w:instrText xml:space="preserve"> REF _Ref508975703 \r \h  \* MERGEFORMAT </w:instrText>
      </w:r>
      <w:r w:rsidR="007351CD">
        <w:rPr>
          <w:szCs w:val="22"/>
        </w:rPr>
      </w:r>
      <w:r w:rsidR="007351CD">
        <w:rPr>
          <w:szCs w:val="22"/>
        </w:rPr>
        <w:fldChar w:fldCharType="separate"/>
      </w:r>
      <w:r w:rsidR="00772B6F">
        <w:rPr>
          <w:szCs w:val="22"/>
        </w:rPr>
        <w:t>5.2</w:t>
      </w:r>
      <w:r w:rsidR="007351CD">
        <w:rPr>
          <w:szCs w:val="22"/>
        </w:rPr>
        <w:fldChar w:fldCharType="end"/>
      </w:r>
      <w:r w:rsidRPr="0007494D">
        <w:rPr>
          <w:szCs w:val="22"/>
        </w:rPr>
        <w:t>.</w:t>
      </w:r>
      <w:r w:rsidR="0022617A">
        <w:rPr>
          <w:szCs w:val="22"/>
        </w:rPr>
        <w:t xml:space="preserve"> </w:t>
      </w:r>
      <w:r w:rsidR="003D3FC9">
        <w:rPr>
          <w:szCs w:val="22"/>
        </w:rPr>
        <w:t>The decoding time was measured</w:t>
      </w:r>
      <w:r w:rsidR="003D3FC9" w:rsidRPr="003D3FC9">
        <w:rPr>
          <w:szCs w:val="22"/>
        </w:rPr>
        <w:t xml:space="preserve"> with YUV output enabl</w:t>
      </w:r>
      <w:r w:rsidR="003D3FC9">
        <w:rPr>
          <w:szCs w:val="22"/>
        </w:rPr>
        <w:t xml:space="preserve">ed and reference input disabled. </w:t>
      </w:r>
      <w:r w:rsidR="0022617A">
        <w:rPr>
          <w:szCs w:val="22"/>
        </w:rPr>
        <w:t>For the SDR category,</w:t>
      </w:r>
      <w:r w:rsidR="00701CAA">
        <w:rPr>
          <w:szCs w:val="22"/>
        </w:rPr>
        <w:t xml:space="preserve"> compared to the HM anchor,</w:t>
      </w:r>
      <w:r w:rsidR="0022617A">
        <w:rPr>
          <w:szCs w:val="22"/>
        </w:rPr>
        <w:t xml:space="preserve"> </w:t>
      </w:r>
      <w:r w:rsidR="00701CAA">
        <w:rPr>
          <w:szCs w:val="22"/>
        </w:rPr>
        <w:t>the average decoding time of the response is 263% and 301% for the constraint set 1 and the constraint set 2, respectively; compared to the JEM anchor, the average decoding time of the response is 33% and 45% for the constraint set 1 and the constraint set 2, respectively.</w:t>
      </w:r>
      <w:r w:rsidR="002E20DC">
        <w:rPr>
          <w:szCs w:val="22"/>
        </w:rPr>
        <w:t xml:space="preserve"> </w:t>
      </w:r>
      <w:r w:rsidRPr="0007494D">
        <w:rPr>
          <w:szCs w:val="22"/>
        </w:rPr>
        <w:t xml:space="preserve">For </w:t>
      </w:r>
      <w:r w:rsidR="00C52369">
        <w:rPr>
          <w:szCs w:val="22"/>
        </w:rPr>
        <w:t xml:space="preserve">the </w:t>
      </w:r>
      <w:r w:rsidR="007351CD">
        <w:rPr>
          <w:szCs w:val="22"/>
        </w:rPr>
        <w:t>360</w:t>
      </w:r>
      <w:r w:rsidR="00051BB4">
        <w:rPr>
          <w:szCs w:val="22"/>
        </w:rPr>
        <w:t>°</w:t>
      </w:r>
      <w:r w:rsidR="00C52369">
        <w:rPr>
          <w:szCs w:val="22"/>
        </w:rPr>
        <w:t xml:space="preserve"> category</w:t>
      </w:r>
      <w:r w:rsidRPr="0007494D">
        <w:rPr>
          <w:szCs w:val="22"/>
        </w:rPr>
        <w:t xml:space="preserve">, the </w:t>
      </w:r>
      <w:r w:rsidR="00AA7CFE">
        <w:rPr>
          <w:szCs w:val="22"/>
        </w:rPr>
        <w:t>average</w:t>
      </w:r>
      <w:r w:rsidR="007351CD">
        <w:rPr>
          <w:szCs w:val="22"/>
        </w:rPr>
        <w:t xml:space="preserve"> </w:t>
      </w:r>
      <w:r w:rsidRPr="0007494D">
        <w:rPr>
          <w:szCs w:val="22"/>
        </w:rPr>
        <w:t xml:space="preserve">decoding time of the </w:t>
      </w:r>
      <w:r w:rsidR="007351CD">
        <w:rPr>
          <w:szCs w:val="22"/>
        </w:rPr>
        <w:t xml:space="preserve">response </w:t>
      </w:r>
      <w:r w:rsidRPr="0007494D">
        <w:rPr>
          <w:szCs w:val="22"/>
        </w:rPr>
        <w:t xml:space="preserve">is </w:t>
      </w:r>
      <w:r w:rsidR="007351CD">
        <w:rPr>
          <w:szCs w:val="22"/>
        </w:rPr>
        <w:t>350%</w:t>
      </w:r>
      <w:r w:rsidRPr="0007494D">
        <w:rPr>
          <w:szCs w:val="22"/>
        </w:rPr>
        <w:t xml:space="preserve"> and </w:t>
      </w:r>
      <w:r w:rsidR="007351CD">
        <w:rPr>
          <w:szCs w:val="22"/>
        </w:rPr>
        <w:t>57</w:t>
      </w:r>
      <w:r w:rsidRPr="0007494D">
        <w:rPr>
          <w:szCs w:val="22"/>
        </w:rPr>
        <w:t xml:space="preserve">% of that of the </w:t>
      </w:r>
      <w:r w:rsidR="007351CD">
        <w:rPr>
          <w:szCs w:val="22"/>
        </w:rPr>
        <w:t xml:space="preserve">HM and JEM </w:t>
      </w:r>
      <w:r w:rsidRPr="0007494D">
        <w:rPr>
          <w:szCs w:val="22"/>
        </w:rPr>
        <w:t>anchor</w:t>
      </w:r>
      <w:r w:rsidR="007351CD">
        <w:rPr>
          <w:szCs w:val="22"/>
        </w:rPr>
        <w:t>s</w:t>
      </w:r>
      <w:r w:rsidRPr="0007494D">
        <w:rPr>
          <w:szCs w:val="22"/>
        </w:rPr>
        <w:t>, respectively.</w:t>
      </w:r>
      <w:r w:rsidR="00A97A3A">
        <w:rPr>
          <w:szCs w:val="22"/>
        </w:rPr>
        <w:t xml:space="preserve"> For the HDR category, compared to the HM anchor, the average decoding time of the response is 292% for the constraint set 1; compared to the JEM anchor, the average decoding time of the response is 33% for the constraint set 1.</w:t>
      </w:r>
    </w:p>
    <w:p w14:paraId="4B462964" w14:textId="77777777" w:rsidR="00884B1F" w:rsidRDefault="00884B1F" w:rsidP="009F7BBE">
      <w:pPr>
        <w:jc w:val="both"/>
        <w:rPr>
          <w:szCs w:val="22"/>
        </w:rPr>
      </w:pPr>
    </w:p>
    <w:p w14:paraId="469D90D7" w14:textId="5DD418E9" w:rsidR="00E27E8A" w:rsidRPr="001E11F3" w:rsidRDefault="00E27E8A" w:rsidP="00884B1F">
      <w:pPr>
        <w:pStyle w:val="Caption"/>
        <w:keepNext/>
        <w:spacing w:after="0"/>
        <w:jc w:val="center"/>
        <w:rPr>
          <w:i w:val="0"/>
          <w:color w:val="auto"/>
          <w:sz w:val="22"/>
          <w:szCs w:val="22"/>
        </w:rPr>
      </w:pPr>
      <w:bookmarkStart w:id="300" w:name="_Ref508975438"/>
      <w:r w:rsidRPr="001E11F3">
        <w:rPr>
          <w:i w:val="0"/>
          <w:color w:val="auto"/>
          <w:sz w:val="22"/>
          <w:szCs w:val="22"/>
        </w:rPr>
        <w:t xml:space="preserve">Table </w:t>
      </w:r>
      <w:r w:rsidRPr="001E11F3">
        <w:rPr>
          <w:i w:val="0"/>
          <w:color w:val="auto"/>
          <w:sz w:val="22"/>
          <w:szCs w:val="22"/>
        </w:rPr>
        <w:fldChar w:fldCharType="begin"/>
      </w:r>
      <w:r w:rsidRPr="001E11F3">
        <w:rPr>
          <w:i w:val="0"/>
          <w:color w:val="auto"/>
          <w:sz w:val="22"/>
          <w:szCs w:val="22"/>
        </w:rPr>
        <w:instrText xml:space="preserve"> SEQ Table \* ARABIC </w:instrText>
      </w:r>
      <w:r w:rsidRPr="001E11F3">
        <w:rPr>
          <w:i w:val="0"/>
          <w:color w:val="auto"/>
          <w:sz w:val="22"/>
          <w:szCs w:val="22"/>
        </w:rPr>
        <w:fldChar w:fldCharType="separate"/>
      </w:r>
      <w:r w:rsidR="00772B6F">
        <w:rPr>
          <w:i w:val="0"/>
          <w:noProof/>
          <w:color w:val="auto"/>
          <w:sz w:val="22"/>
          <w:szCs w:val="22"/>
        </w:rPr>
        <w:t>17</w:t>
      </w:r>
      <w:r w:rsidRPr="001E11F3">
        <w:rPr>
          <w:i w:val="0"/>
          <w:noProof/>
          <w:color w:val="auto"/>
          <w:sz w:val="22"/>
          <w:szCs w:val="22"/>
        </w:rPr>
        <w:fldChar w:fldCharType="end"/>
      </w:r>
      <w:bookmarkEnd w:id="300"/>
      <w:r w:rsidRPr="001E11F3">
        <w:rPr>
          <w:i w:val="0"/>
          <w:color w:val="auto"/>
          <w:sz w:val="22"/>
          <w:szCs w:val="22"/>
        </w:rPr>
        <w:t xml:space="preserve">. </w:t>
      </w:r>
      <w:r w:rsidR="00C87475">
        <w:rPr>
          <w:i w:val="0"/>
          <w:color w:val="auto"/>
          <w:sz w:val="22"/>
          <w:szCs w:val="22"/>
        </w:rPr>
        <w:t>R</w:t>
      </w:r>
      <w:r w:rsidR="00C87475" w:rsidRPr="00C87475">
        <w:rPr>
          <w:i w:val="0"/>
          <w:color w:val="auto"/>
          <w:sz w:val="22"/>
          <w:szCs w:val="22"/>
        </w:rPr>
        <w:t xml:space="preserve">elative decoding time of each sequence </w:t>
      </w:r>
      <w:r w:rsidR="00C87475">
        <w:rPr>
          <w:i w:val="0"/>
          <w:color w:val="auto"/>
          <w:sz w:val="22"/>
          <w:szCs w:val="22"/>
        </w:rPr>
        <w:t xml:space="preserve">and rate point </w:t>
      </w:r>
      <w:r>
        <w:rPr>
          <w:i w:val="0"/>
          <w:color w:val="auto"/>
          <w:sz w:val="22"/>
          <w:szCs w:val="22"/>
        </w:rPr>
        <w:t>for class SDR</w:t>
      </w:r>
      <w:r w:rsidR="001D4BF6">
        <w:rPr>
          <w:i w:val="0"/>
          <w:color w:val="auto"/>
          <w:sz w:val="22"/>
          <w:szCs w:val="22"/>
        </w:rPr>
        <w:t>-A</w:t>
      </w:r>
      <w:r>
        <w:rPr>
          <w:i w:val="0"/>
          <w:color w:val="auto"/>
          <w:sz w:val="22"/>
          <w:szCs w:val="22"/>
        </w:rPr>
        <w:t xml:space="preserve"> c</w:t>
      </w:r>
      <w:r w:rsidRPr="006F01A2">
        <w:rPr>
          <w:i w:val="0"/>
          <w:color w:val="auto"/>
          <w:sz w:val="22"/>
          <w:szCs w:val="22"/>
        </w:rPr>
        <w:t>onstraint set</w:t>
      </w:r>
      <w:r>
        <w:rPr>
          <w:i w:val="0"/>
          <w:color w:val="auto"/>
          <w:sz w:val="22"/>
          <w:szCs w:val="22"/>
        </w:rPr>
        <w:t xml:space="preserve"> </w:t>
      </w:r>
      <w:r w:rsidR="00E00587">
        <w:rPr>
          <w:i w:val="0"/>
          <w:color w:val="auto"/>
          <w:sz w:val="22"/>
          <w:szCs w:val="22"/>
        </w:rPr>
        <w:t>1</w:t>
      </w:r>
    </w:p>
    <w:tbl>
      <w:tblPr>
        <w:tblStyle w:val="TableGrid"/>
        <w:tblW w:w="0" w:type="auto"/>
        <w:jc w:val="center"/>
        <w:tblLook w:val="04A0" w:firstRow="1" w:lastRow="0" w:firstColumn="1" w:lastColumn="0" w:noHBand="0" w:noVBand="1"/>
      </w:tblPr>
      <w:tblGrid>
        <w:gridCol w:w="2520"/>
        <w:gridCol w:w="821"/>
        <w:gridCol w:w="821"/>
        <w:gridCol w:w="821"/>
        <w:gridCol w:w="821"/>
        <w:gridCol w:w="821"/>
        <w:gridCol w:w="821"/>
        <w:gridCol w:w="821"/>
        <w:gridCol w:w="821"/>
      </w:tblGrid>
      <w:tr w:rsidR="007E1A35" w:rsidRPr="0005654E" w14:paraId="5276A63C" w14:textId="77777777" w:rsidTr="000B3048">
        <w:trPr>
          <w:jc w:val="center"/>
        </w:trPr>
        <w:tc>
          <w:tcPr>
            <w:tcW w:w="2520" w:type="dxa"/>
            <w:tcBorders>
              <w:top w:val="nil"/>
              <w:left w:val="nil"/>
              <w:bottom w:val="nil"/>
              <w:right w:val="nil"/>
            </w:tcBorders>
          </w:tcPr>
          <w:p w14:paraId="33F2A879" w14:textId="77777777" w:rsidR="007E1A35" w:rsidRPr="0005654E" w:rsidRDefault="007E1A35" w:rsidP="00884B1F">
            <w:pPr>
              <w:keepNext/>
              <w:spacing w:before="0"/>
              <w:jc w:val="center"/>
              <w:rPr>
                <w:b/>
              </w:rPr>
            </w:pPr>
          </w:p>
        </w:tc>
        <w:tc>
          <w:tcPr>
            <w:tcW w:w="6568" w:type="dxa"/>
            <w:gridSpan w:val="8"/>
            <w:tcBorders>
              <w:top w:val="single" w:sz="12" w:space="0" w:color="auto"/>
              <w:left w:val="single" w:sz="12" w:space="0" w:color="auto"/>
              <w:bottom w:val="single" w:sz="12" w:space="0" w:color="auto"/>
              <w:right w:val="single" w:sz="12" w:space="0" w:color="auto"/>
            </w:tcBorders>
          </w:tcPr>
          <w:p w14:paraId="7F35EA9E" w14:textId="7D715023" w:rsidR="007E1A35" w:rsidRDefault="007E1A35" w:rsidP="00884B1F">
            <w:pPr>
              <w:keepNext/>
              <w:spacing w:before="0"/>
              <w:jc w:val="center"/>
              <w:rPr>
                <w:b/>
              </w:rPr>
            </w:pPr>
            <w:r>
              <w:rPr>
                <w:b/>
              </w:rPr>
              <w:t xml:space="preserve">Relative decoding time </w:t>
            </w:r>
          </w:p>
        </w:tc>
      </w:tr>
      <w:tr w:rsidR="007E1A35" w:rsidRPr="0005654E" w14:paraId="2E3018B5" w14:textId="77777777" w:rsidTr="000B3048">
        <w:trPr>
          <w:jc w:val="center"/>
        </w:trPr>
        <w:tc>
          <w:tcPr>
            <w:tcW w:w="2520" w:type="dxa"/>
            <w:tcBorders>
              <w:top w:val="nil"/>
              <w:left w:val="nil"/>
              <w:bottom w:val="single" w:sz="12" w:space="0" w:color="auto"/>
              <w:right w:val="nil"/>
            </w:tcBorders>
          </w:tcPr>
          <w:p w14:paraId="2CD428EF" w14:textId="77777777" w:rsidR="007E1A35" w:rsidRPr="0005654E" w:rsidRDefault="007E1A35" w:rsidP="00884B1F">
            <w:pPr>
              <w:keepNext/>
              <w:spacing w:before="0"/>
              <w:jc w:val="center"/>
              <w:rPr>
                <w:b/>
              </w:rPr>
            </w:pPr>
          </w:p>
        </w:tc>
        <w:tc>
          <w:tcPr>
            <w:tcW w:w="3284" w:type="dxa"/>
            <w:gridSpan w:val="4"/>
            <w:tcBorders>
              <w:top w:val="single" w:sz="12" w:space="0" w:color="auto"/>
              <w:left w:val="single" w:sz="12" w:space="0" w:color="auto"/>
              <w:bottom w:val="single" w:sz="12" w:space="0" w:color="auto"/>
              <w:right w:val="single" w:sz="4" w:space="0" w:color="auto"/>
            </w:tcBorders>
          </w:tcPr>
          <w:p w14:paraId="62332A32" w14:textId="3CDE4DF2" w:rsidR="007E1A35" w:rsidRDefault="003D3FC9" w:rsidP="00884B1F">
            <w:pPr>
              <w:keepNext/>
              <w:spacing w:before="0"/>
              <w:jc w:val="center"/>
              <w:rPr>
                <w:b/>
              </w:rPr>
            </w:pPr>
            <w:r>
              <w:rPr>
                <w:b/>
              </w:rPr>
              <w:t xml:space="preserve">vs. </w:t>
            </w:r>
            <w:r w:rsidR="007E1A35">
              <w:rPr>
                <w:b/>
              </w:rPr>
              <w:t>HM anchor</w:t>
            </w:r>
          </w:p>
        </w:tc>
        <w:tc>
          <w:tcPr>
            <w:tcW w:w="0" w:type="auto"/>
            <w:gridSpan w:val="4"/>
            <w:tcBorders>
              <w:top w:val="single" w:sz="12" w:space="0" w:color="auto"/>
              <w:left w:val="single" w:sz="4" w:space="0" w:color="auto"/>
              <w:bottom w:val="single" w:sz="12" w:space="0" w:color="auto"/>
              <w:right w:val="single" w:sz="12" w:space="0" w:color="auto"/>
            </w:tcBorders>
          </w:tcPr>
          <w:p w14:paraId="5FE6A40B" w14:textId="07D8AD89" w:rsidR="007E1A35" w:rsidRDefault="003D3FC9" w:rsidP="00884B1F">
            <w:pPr>
              <w:keepNext/>
              <w:spacing w:before="0"/>
              <w:jc w:val="center"/>
              <w:rPr>
                <w:b/>
              </w:rPr>
            </w:pPr>
            <w:r>
              <w:rPr>
                <w:b/>
              </w:rPr>
              <w:t xml:space="preserve">vs. </w:t>
            </w:r>
            <w:r w:rsidR="007E1A35">
              <w:rPr>
                <w:b/>
              </w:rPr>
              <w:t>JEM anchor</w:t>
            </w:r>
          </w:p>
        </w:tc>
      </w:tr>
      <w:tr w:rsidR="007E1A35" w:rsidRPr="0005654E" w14:paraId="26492903" w14:textId="77777777" w:rsidTr="000B3048">
        <w:trPr>
          <w:jc w:val="center"/>
        </w:trPr>
        <w:tc>
          <w:tcPr>
            <w:tcW w:w="2520" w:type="dxa"/>
            <w:tcBorders>
              <w:top w:val="single" w:sz="12" w:space="0" w:color="auto"/>
              <w:left w:val="single" w:sz="12" w:space="0" w:color="auto"/>
              <w:bottom w:val="single" w:sz="12" w:space="0" w:color="auto"/>
            </w:tcBorders>
          </w:tcPr>
          <w:p w14:paraId="0630A203" w14:textId="77777777" w:rsidR="007E1A35" w:rsidRPr="0005654E" w:rsidRDefault="007E1A35" w:rsidP="00884B1F">
            <w:pPr>
              <w:keepNext/>
              <w:spacing w:before="0"/>
              <w:jc w:val="center"/>
              <w:rPr>
                <w:b/>
              </w:rPr>
            </w:pPr>
            <w:r>
              <w:rPr>
                <w:b/>
              </w:rPr>
              <w:t>Sequence</w:t>
            </w:r>
          </w:p>
        </w:tc>
        <w:tc>
          <w:tcPr>
            <w:tcW w:w="821" w:type="dxa"/>
            <w:tcBorders>
              <w:top w:val="single" w:sz="12" w:space="0" w:color="auto"/>
              <w:bottom w:val="single" w:sz="12" w:space="0" w:color="auto"/>
            </w:tcBorders>
          </w:tcPr>
          <w:p w14:paraId="12C400CB" w14:textId="77777777" w:rsidR="007E1A35" w:rsidRPr="0005654E" w:rsidRDefault="007E1A35" w:rsidP="00884B1F">
            <w:pPr>
              <w:keepNext/>
              <w:spacing w:before="0"/>
              <w:jc w:val="center"/>
              <w:rPr>
                <w:b/>
              </w:rPr>
            </w:pPr>
            <w:r>
              <w:rPr>
                <w:b/>
              </w:rPr>
              <w:t>Rate 1</w:t>
            </w:r>
          </w:p>
        </w:tc>
        <w:tc>
          <w:tcPr>
            <w:tcW w:w="0" w:type="auto"/>
            <w:tcBorders>
              <w:top w:val="single" w:sz="12" w:space="0" w:color="auto"/>
              <w:bottom w:val="single" w:sz="12" w:space="0" w:color="auto"/>
              <w:right w:val="single" w:sz="4" w:space="0" w:color="auto"/>
            </w:tcBorders>
          </w:tcPr>
          <w:p w14:paraId="045F2BF7" w14:textId="77777777" w:rsidR="007E1A35" w:rsidRPr="0005654E" w:rsidRDefault="007E1A35" w:rsidP="00884B1F">
            <w:pPr>
              <w:keepNext/>
              <w:spacing w:before="0"/>
              <w:jc w:val="center"/>
              <w:rPr>
                <w:b/>
              </w:rPr>
            </w:pPr>
            <w:r>
              <w:rPr>
                <w:b/>
              </w:rPr>
              <w:t>Rate 2</w:t>
            </w:r>
          </w:p>
        </w:tc>
        <w:tc>
          <w:tcPr>
            <w:tcW w:w="0" w:type="auto"/>
            <w:tcBorders>
              <w:top w:val="single" w:sz="12" w:space="0" w:color="auto"/>
              <w:left w:val="single" w:sz="4" w:space="0" w:color="auto"/>
              <w:bottom w:val="single" w:sz="12" w:space="0" w:color="auto"/>
              <w:right w:val="single" w:sz="4" w:space="0" w:color="auto"/>
            </w:tcBorders>
          </w:tcPr>
          <w:p w14:paraId="52264965" w14:textId="77777777" w:rsidR="007E1A35" w:rsidRPr="0005654E" w:rsidRDefault="007E1A35" w:rsidP="00884B1F">
            <w:pPr>
              <w:keepNext/>
              <w:spacing w:before="0"/>
              <w:jc w:val="center"/>
              <w:rPr>
                <w:b/>
              </w:rPr>
            </w:pPr>
            <w:r>
              <w:rPr>
                <w:b/>
              </w:rPr>
              <w:t>Rate 3</w:t>
            </w:r>
          </w:p>
        </w:tc>
        <w:tc>
          <w:tcPr>
            <w:tcW w:w="0" w:type="auto"/>
            <w:tcBorders>
              <w:top w:val="single" w:sz="12" w:space="0" w:color="auto"/>
              <w:left w:val="single" w:sz="4" w:space="0" w:color="auto"/>
              <w:bottom w:val="single" w:sz="12" w:space="0" w:color="auto"/>
              <w:right w:val="single" w:sz="4" w:space="0" w:color="auto"/>
            </w:tcBorders>
          </w:tcPr>
          <w:p w14:paraId="21DA770B" w14:textId="77777777" w:rsidR="007E1A35" w:rsidRPr="0005654E" w:rsidRDefault="007E1A35" w:rsidP="00884B1F">
            <w:pPr>
              <w:keepNext/>
              <w:spacing w:before="0"/>
              <w:jc w:val="center"/>
              <w:rPr>
                <w:b/>
              </w:rPr>
            </w:pPr>
            <w:r>
              <w:rPr>
                <w:b/>
              </w:rPr>
              <w:t>Rate 4</w:t>
            </w:r>
          </w:p>
        </w:tc>
        <w:tc>
          <w:tcPr>
            <w:tcW w:w="0" w:type="auto"/>
            <w:tcBorders>
              <w:top w:val="single" w:sz="12" w:space="0" w:color="auto"/>
              <w:left w:val="single" w:sz="4" w:space="0" w:color="auto"/>
              <w:bottom w:val="single" w:sz="12" w:space="0" w:color="auto"/>
              <w:right w:val="single" w:sz="4" w:space="0" w:color="auto"/>
            </w:tcBorders>
          </w:tcPr>
          <w:p w14:paraId="5515A22F" w14:textId="77777777" w:rsidR="007E1A35" w:rsidRDefault="007E1A35" w:rsidP="00884B1F">
            <w:pPr>
              <w:keepNext/>
              <w:spacing w:before="0"/>
              <w:jc w:val="center"/>
              <w:rPr>
                <w:b/>
              </w:rPr>
            </w:pPr>
            <w:r>
              <w:rPr>
                <w:b/>
              </w:rPr>
              <w:t>Rate 1</w:t>
            </w:r>
          </w:p>
        </w:tc>
        <w:tc>
          <w:tcPr>
            <w:tcW w:w="0" w:type="auto"/>
            <w:tcBorders>
              <w:top w:val="single" w:sz="12" w:space="0" w:color="auto"/>
              <w:left w:val="single" w:sz="4" w:space="0" w:color="auto"/>
              <w:bottom w:val="single" w:sz="12" w:space="0" w:color="auto"/>
              <w:right w:val="single" w:sz="4" w:space="0" w:color="auto"/>
            </w:tcBorders>
          </w:tcPr>
          <w:p w14:paraId="39FBBFF7" w14:textId="77777777" w:rsidR="007E1A35" w:rsidRDefault="007E1A35" w:rsidP="00884B1F">
            <w:pPr>
              <w:keepNext/>
              <w:spacing w:before="0"/>
              <w:jc w:val="center"/>
              <w:rPr>
                <w:b/>
              </w:rPr>
            </w:pPr>
            <w:r>
              <w:rPr>
                <w:b/>
              </w:rPr>
              <w:t>Rate 2</w:t>
            </w:r>
          </w:p>
        </w:tc>
        <w:tc>
          <w:tcPr>
            <w:tcW w:w="0" w:type="auto"/>
            <w:tcBorders>
              <w:top w:val="single" w:sz="12" w:space="0" w:color="auto"/>
              <w:left w:val="single" w:sz="4" w:space="0" w:color="auto"/>
              <w:bottom w:val="single" w:sz="12" w:space="0" w:color="auto"/>
              <w:right w:val="single" w:sz="4" w:space="0" w:color="auto"/>
            </w:tcBorders>
          </w:tcPr>
          <w:p w14:paraId="0A0026DF" w14:textId="77777777" w:rsidR="007E1A35" w:rsidRDefault="007E1A35" w:rsidP="00884B1F">
            <w:pPr>
              <w:keepNext/>
              <w:spacing w:before="0"/>
              <w:jc w:val="center"/>
              <w:rPr>
                <w:b/>
              </w:rPr>
            </w:pPr>
            <w:r>
              <w:rPr>
                <w:b/>
              </w:rPr>
              <w:t>Rate 3</w:t>
            </w:r>
          </w:p>
        </w:tc>
        <w:tc>
          <w:tcPr>
            <w:tcW w:w="0" w:type="auto"/>
            <w:tcBorders>
              <w:top w:val="single" w:sz="12" w:space="0" w:color="auto"/>
              <w:left w:val="single" w:sz="4" w:space="0" w:color="auto"/>
              <w:bottom w:val="single" w:sz="12" w:space="0" w:color="auto"/>
              <w:right w:val="single" w:sz="12" w:space="0" w:color="auto"/>
            </w:tcBorders>
          </w:tcPr>
          <w:p w14:paraId="42DFFF12" w14:textId="77777777" w:rsidR="007E1A35" w:rsidRDefault="007E1A35" w:rsidP="00884B1F">
            <w:pPr>
              <w:keepNext/>
              <w:spacing w:before="0"/>
              <w:jc w:val="center"/>
              <w:rPr>
                <w:b/>
              </w:rPr>
            </w:pPr>
            <w:r>
              <w:rPr>
                <w:b/>
              </w:rPr>
              <w:t>Rate 4</w:t>
            </w:r>
          </w:p>
        </w:tc>
      </w:tr>
      <w:tr w:rsidR="007E1A35" w14:paraId="6B72A8FD" w14:textId="77777777" w:rsidTr="000B3048">
        <w:trPr>
          <w:jc w:val="center"/>
        </w:trPr>
        <w:tc>
          <w:tcPr>
            <w:tcW w:w="2520" w:type="dxa"/>
            <w:tcBorders>
              <w:top w:val="single" w:sz="12" w:space="0" w:color="auto"/>
              <w:left w:val="single" w:sz="12" w:space="0" w:color="auto"/>
            </w:tcBorders>
          </w:tcPr>
          <w:p w14:paraId="5FB718E7" w14:textId="7E92826E" w:rsidR="007E1A35" w:rsidRDefault="007E1A35" w:rsidP="00884B1F">
            <w:pPr>
              <w:keepNext/>
              <w:spacing w:before="0"/>
            </w:pPr>
            <w:r w:rsidRPr="0005725A">
              <w:t>FoodMarket4</w:t>
            </w:r>
          </w:p>
        </w:tc>
        <w:tc>
          <w:tcPr>
            <w:tcW w:w="821" w:type="dxa"/>
            <w:tcBorders>
              <w:top w:val="single" w:sz="12" w:space="0" w:color="auto"/>
            </w:tcBorders>
          </w:tcPr>
          <w:p w14:paraId="0E433455" w14:textId="42D59A65" w:rsidR="007E1A35" w:rsidRDefault="00E70E03" w:rsidP="00884B1F">
            <w:pPr>
              <w:keepNext/>
              <w:spacing w:before="0"/>
              <w:jc w:val="center"/>
            </w:pPr>
            <w:r>
              <w:t>232%</w:t>
            </w:r>
          </w:p>
        </w:tc>
        <w:tc>
          <w:tcPr>
            <w:tcW w:w="0" w:type="auto"/>
            <w:tcBorders>
              <w:top w:val="single" w:sz="12" w:space="0" w:color="auto"/>
              <w:right w:val="single" w:sz="4" w:space="0" w:color="auto"/>
            </w:tcBorders>
          </w:tcPr>
          <w:p w14:paraId="433B4F42" w14:textId="5DB762F5" w:rsidR="007E1A35" w:rsidRDefault="00E70E03" w:rsidP="00884B1F">
            <w:pPr>
              <w:keepNext/>
              <w:spacing w:before="0"/>
              <w:jc w:val="center"/>
            </w:pPr>
            <w:r>
              <w:t>236%</w:t>
            </w:r>
          </w:p>
        </w:tc>
        <w:tc>
          <w:tcPr>
            <w:tcW w:w="0" w:type="auto"/>
            <w:tcBorders>
              <w:top w:val="single" w:sz="12" w:space="0" w:color="auto"/>
              <w:left w:val="single" w:sz="4" w:space="0" w:color="auto"/>
              <w:right w:val="single" w:sz="4" w:space="0" w:color="auto"/>
            </w:tcBorders>
          </w:tcPr>
          <w:p w14:paraId="555C8186" w14:textId="5E0C6000" w:rsidR="007E1A35" w:rsidRDefault="00E70E03" w:rsidP="00884B1F">
            <w:pPr>
              <w:keepNext/>
              <w:spacing w:before="0"/>
              <w:jc w:val="center"/>
            </w:pPr>
            <w:r>
              <w:t>232%</w:t>
            </w:r>
          </w:p>
        </w:tc>
        <w:tc>
          <w:tcPr>
            <w:tcW w:w="0" w:type="auto"/>
            <w:tcBorders>
              <w:top w:val="single" w:sz="12" w:space="0" w:color="auto"/>
              <w:left w:val="single" w:sz="4" w:space="0" w:color="auto"/>
              <w:right w:val="single" w:sz="4" w:space="0" w:color="auto"/>
            </w:tcBorders>
          </w:tcPr>
          <w:p w14:paraId="58E1D6C2" w14:textId="443ECF3C" w:rsidR="007E1A35" w:rsidRDefault="00E70E03" w:rsidP="00884B1F">
            <w:pPr>
              <w:keepNext/>
              <w:spacing w:before="0"/>
              <w:jc w:val="center"/>
            </w:pPr>
            <w:r>
              <w:t>227%</w:t>
            </w:r>
          </w:p>
        </w:tc>
        <w:tc>
          <w:tcPr>
            <w:tcW w:w="0" w:type="auto"/>
            <w:tcBorders>
              <w:top w:val="single" w:sz="12" w:space="0" w:color="auto"/>
              <w:left w:val="single" w:sz="4" w:space="0" w:color="auto"/>
              <w:right w:val="single" w:sz="4" w:space="0" w:color="auto"/>
            </w:tcBorders>
          </w:tcPr>
          <w:p w14:paraId="6AF8AB96" w14:textId="53F21C22" w:rsidR="007E1A35" w:rsidRPr="00C817C9" w:rsidRDefault="00480E1D" w:rsidP="00884B1F">
            <w:pPr>
              <w:keepNext/>
              <w:spacing w:before="0"/>
              <w:jc w:val="center"/>
            </w:pPr>
            <w:r>
              <w:t>27%</w:t>
            </w:r>
          </w:p>
        </w:tc>
        <w:tc>
          <w:tcPr>
            <w:tcW w:w="0" w:type="auto"/>
            <w:tcBorders>
              <w:top w:val="single" w:sz="12" w:space="0" w:color="auto"/>
              <w:left w:val="single" w:sz="4" w:space="0" w:color="auto"/>
              <w:right w:val="single" w:sz="4" w:space="0" w:color="auto"/>
            </w:tcBorders>
          </w:tcPr>
          <w:p w14:paraId="60DB94E6" w14:textId="3101EFCC" w:rsidR="007E1A35" w:rsidRPr="00C817C9" w:rsidRDefault="00480E1D" w:rsidP="00884B1F">
            <w:pPr>
              <w:keepNext/>
              <w:spacing w:before="0"/>
              <w:jc w:val="center"/>
            </w:pPr>
            <w:r>
              <w:t>28%</w:t>
            </w:r>
          </w:p>
        </w:tc>
        <w:tc>
          <w:tcPr>
            <w:tcW w:w="0" w:type="auto"/>
            <w:tcBorders>
              <w:top w:val="single" w:sz="12" w:space="0" w:color="auto"/>
              <w:left w:val="single" w:sz="4" w:space="0" w:color="auto"/>
              <w:right w:val="single" w:sz="4" w:space="0" w:color="auto"/>
            </w:tcBorders>
          </w:tcPr>
          <w:p w14:paraId="62EC1BB0" w14:textId="3B4D416A" w:rsidR="007E1A35" w:rsidRPr="00C817C9" w:rsidRDefault="00480E1D" w:rsidP="00884B1F">
            <w:pPr>
              <w:keepNext/>
              <w:spacing w:before="0"/>
              <w:jc w:val="center"/>
            </w:pPr>
            <w:r>
              <w:t>29%</w:t>
            </w:r>
          </w:p>
        </w:tc>
        <w:tc>
          <w:tcPr>
            <w:tcW w:w="0" w:type="auto"/>
            <w:tcBorders>
              <w:top w:val="single" w:sz="12" w:space="0" w:color="auto"/>
              <w:left w:val="single" w:sz="4" w:space="0" w:color="auto"/>
              <w:right w:val="single" w:sz="12" w:space="0" w:color="auto"/>
            </w:tcBorders>
          </w:tcPr>
          <w:p w14:paraId="16EF0A81" w14:textId="6EDE9F03" w:rsidR="007E1A35" w:rsidRPr="00C817C9" w:rsidRDefault="00480E1D" w:rsidP="00884B1F">
            <w:pPr>
              <w:keepNext/>
              <w:spacing w:before="0"/>
              <w:jc w:val="center"/>
            </w:pPr>
            <w:r>
              <w:t>32%</w:t>
            </w:r>
          </w:p>
        </w:tc>
      </w:tr>
      <w:tr w:rsidR="007E1A35" w14:paraId="5B8F6294" w14:textId="77777777" w:rsidTr="000B3048">
        <w:trPr>
          <w:jc w:val="center"/>
        </w:trPr>
        <w:tc>
          <w:tcPr>
            <w:tcW w:w="2520" w:type="dxa"/>
            <w:tcBorders>
              <w:left w:val="single" w:sz="12" w:space="0" w:color="auto"/>
            </w:tcBorders>
          </w:tcPr>
          <w:p w14:paraId="28C9DF9B" w14:textId="5F302F9F" w:rsidR="007E1A35" w:rsidRDefault="007E1A35" w:rsidP="00884B1F">
            <w:pPr>
              <w:keepNext/>
              <w:spacing w:before="0"/>
            </w:pPr>
            <w:r w:rsidRPr="0005725A">
              <w:t>CatRobot1</w:t>
            </w:r>
          </w:p>
        </w:tc>
        <w:tc>
          <w:tcPr>
            <w:tcW w:w="821" w:type="dxa"/>
          </w:tcPr>
          <w:p w14:paraId="63941426" w14:textId="65302E18" w:rsidR="007E1A35" w:rsidRDefault="00E70E03" w:rsidP="00884B1F">
            <w:pPr>
              <w:keepNext/>
              <w:spacing w:before="0"/>
              <w:jc w:val="center"/>
            </w:pPr>
            <w:r>
              <w:t>257%</w:t>
            </w:r>
          </w:p>
        </w:tc>
        <w:tc>
          <w:tcPr>
            <w:tcW w:w="0" w:type="auto"/>
            <w:tcBorders>
              <w:right w:val="single" w:sz="4" w:space="0" w:color="auto"/>
            </w:tcBorders>
          </w:tcPr>
          <w:p w14:paraId="42D5E3A6" w14:textId="59815FCE" w:rsidR="007E1A35" w:rsidRDefault="00E70E03" w:rsidP="00884B1F">
            <w:pPr>
              <w:keepNext/>
              <w:spacing w:before="0"/>
              <w:jc w:val="center"/>
            </w:pPr>
            <w:r>
              <w:t>284%</w:t>
            </w:r>
          </w:p>
        </w:tc>
        <w:tc>
          <w:tcPr>
            <w:tcW w:w="0" w:type="auto"/>
            <w:tcBorders>
              <w:left w:val="single" w:sz="4" w:space="0" w:color="auto"/>
              <w:right w:val="single" w:sz="4" w:space="0" w:color="auto"/>
            </w:tcBorders>
          </w:tcPr>
          <w:p w14:paraId="228B3C16" w14:textId="44635616" w:rsidR="007E1A35" w:rsidRDefault="00E70E03" w:rsidP="00884B1F">
            <w:pPr>
              <w:keepNext/>
              <w:spacing w:before="0"/>
              <w:jc w:val="center"/>
            </w:pPr>
            <w:r>
              <w:t>274%</w:t>
            </w:r>
          </w:p>
        </w:tc>
        <w:tc>
          <w:tcPr>
            <w:tcW w:w="0" w:type="auto"/>
            <w:tcBorders>
              <w:left w:val="single" w:sz="4" w:space="0" w:color="auto"/>
              <w:right w:val="single" w:sz="4" w:space="0" w:color="auto"/>
            </w:tcBorders>
          </w:tcPr>
          <w:p w14:paraId="528CD73B" w14:textId="5D7F997F" w:rsidR="007E1A35" w:rsidRDefault="00E70E03" w:rsidP="00884B1F">
            <w:pPr>
              <w:keepNext/>
              <w:spacing w:before="0"/>
              <w:jc w:val="center"/>
            </w:pPr>
            <w:r>
              <w:t>251%</w:t>
            </w:r>
          </w:p>
        </w:tc>
        <w:tc>
          <w:tcPr>
            <w:tcW w:w="0" w:type="auto"/>
            <w:tcBorders>
              <w:left w:val="single" w:sz="4" w:space="0" w:color="auto"/>
              <w:right w:val="single" w:sz="4" w:space="0" w:color="auto"/>
            </w:tcBorders>
          </w:tcPr>
          <w:p w14:paraId="0029D7F7" w14:textId="6E3D0E05" w:rsidR="007E1A35" w:rsidRPr="00C817C9" w:rsidRDefault="00480E1D" w:rsidP="00884B1F">
            <w:pPr>
              <w:keepNext/>
              <w:spacing w:before="0"/>
              <w:jc w:val="center"/>
            </w:pPr>
            <w:r>
              <w:t>27%</w:t>
            </w:r>
          </w:p>
        </w:tc>
        <w:tc>
          <w:tcPr>
            <w:tcW w:w="0" w:type="auto"/>
            <w:tcBorders>
              <w:left w:val="single" w:sz="4" w:space="0" w:color="auto"/>
              <w:right w:val="single" w:sz="4" w:space="0" w:color="auto"/>
            </w:tcBorders>
          </w:tcPr>
          <w:p w14:paraId="604ED6ED" w14:textId="6D4A38E0" w:rsidR="007E1A35" w:rsidRPr="00C817C9" w:rsidRDefault="00480E1D" w:rsidP="00884B1F">
            <w:pPr>
              <w:keepNext/>
              <w:spacing w:before="0"/>
              <w:jc w:val="center"/>
            </w:pPr>
            <w:r>
              <w:t>28%</w:t>
            </w:r>
          </w:p>
        </w:tc>
        <w:tc>
          <w:tcPr>
            <w:tcW w:w="0" w:type="auto"/>
            <w:tcBorders>
              <w:left w:val="single" w:sz="4" w:space="0" w:color="auto"/>
              <w:right w:val="single" w:sz="4" w:space="0" w:color="auto"/>
            </w:tcBorders>
          </w:tcPr>
          <w:p w14:paraId="4B9824C8" w14:textId="510CB68C" w:rsidR="007E1A35" w:rsidRPr="00C817C9" w:rsidRDefault="00480E1D" w:rsidP="00884B1F">
            <w:pPr>
              <w:keepNext/>
              <w:spacing w:before="0"/>
              <w:jc w:val="center"/>
            </w:pPr>
            <w:r>
              <w:t>28%</w:t>
            </w:r>
          </w:p>
        </w:tc>
        <w:tc>
          <w:tcPr>
            <w:tcW w:w="0" w:type="auto"/>
            <w:tcBorders>
              <w:left w:val="single" w:sz="4" w:space="0" w:color="auto"/>
              <w:right w:val="single" w:sz="12" w:space="0" w:color="auto"/>
            </w:tcBorders>
          </w:tcPr>
          <w:p w14:paraId="26C7D6FD" w14:textId="6E977DCB" w:rsidR="007E1A35" w:rsidRPr="00C817C9" w:rsidRDefault="00480E1D" w:rsidP="00884B1F">
            <w:pPr>
              <w:keepNext/>
              <w:spacing w:before="0"/>
              <w:jc w:val="center"/>
            </w:pPr>
            <w:r>
              <w:t>29%</w:t>
            </w:r>
          </w:p>
        </w:tc>
      </w:tr>
      <w:tr w:rsidR="007E1A35" w14:paraId="4679CEC5" w14:textId="77777777" w:rsidTr="000B3048">
        <w:trPr>
          <w:jc w:val="center"/>
        </w:trPr>
        <w:tc>
          <w:tcPr>
            <w:tcW w:w="2520" w:type="dxa"/>
            <w:tcBorders>
              <w:left w:val="single" w:sz="12" w:space="0" w:color="auto"/>
            </w:tcBorders>
          </w:tcPr>
          <w:p w14:paraId="26C5AA39" w14:textId="4DCB9627" w:rsidR="007E1A35" w:rsidRDefault="007E1A35" w:rsidP="00884B1F">
            <w:pPr>
              <w:keepNext/>
              <w:spacing w:before="0"/>
            </w:pPr>
            <w:r w:rsidRPr="0005725A">
              <w:t>DaylightRoad2</w:t>
            </w:r>
          </w:p>
        </w:tc>
        <w:tc>
          <w:tcPr>
            <w:tcW w:w="821" w:type="dxa"/>
          </w:tcPr>
          <w:p w14:paraId="08201A1D" w14:textId="67477835" w:rsidR="007E1A35" w:rsidRDefault="00E70E03" w:rsidP="00884B1F">
            <w:pPr>
              <w:keepNext/>
              <w:spacing w:before="0"/>
              <w:jc w:val="center"/>
            </w:pPr>
            <w:r>
              <w:t>231%</w:t>
            </w:r>
          </w:p>
        </w:tc>
        <w:tc>
          <w:tcPr>
            <w:tcW w:w="0" w:type="auto"/>
            <w:tcBorders>
              <w:right w:val="single" w:sz="4" w:space="0" w:color="auto"/>
            </w:tcBorders>
          </w:tcPr>
          <w:p w14:paraId="52967000" w14:textId="6C62C816" w:rsidR="007E1A35" w:rsidRDefault="00E70E03" w:rsidP="00884B1F">
            <w:pPr>
              <w:keepNext/>
              <w:spacing w:before="0"/>
              <w:jc w:val="center"/>
            </w:pPr>
            <w:r>
              <w:t>241%</w:t>
            </w:r>
          </w:p>
        </w:tc>
        <w:tc>
          <w:tcPr>
            <w:tcW w:w="0" w:type="auto"/>
            <w:tcBorders>
              <w:left w:val="single" w:sz="4" w:space="0" w:color="auto"/>
              <w:right w:val="single" w:sz="4" w:space="0" w:color="auto"/>
            </w:tcBorders>
          </w:tcPr>
          <w:p w14:paraId="705382F1" w14:textId="434B8440" w:rsidR="007E1A35" w:rsidRDefault="00E70E03" w:rsidP="00884B1F">
            <w:pPr>
              <w:keepNext/>
              <w:spacing w:before="0"/>
              <w:jc w:val="center"/>
            </w:pPr>
            <w:r>
              <w:t>251%</w:t>
            </w:r>
          </w:p>
        </w:tc>
        <w:tc>
          <w:tcPr>
            <w:tcW w:w="0" w:type="auto"/>
            <w:tcBorders>
              <w:left w:val="single" w:sz="4" w:space="0" w:color="auto"/>
              <w:right w:val="single" w:sz="4" w:space="0" w:color="auto"/>
            </w:tcBorders>
          </w:tcPr>
          <w:p w14:paraId="4ED35AAD" w14:textId="7AECEDD1" w:rsidR="007E1A35" w:rsidRDefault="00E70E03" w:rsidP="00884B1F">
            <w:pPr>
              <w:keepNext/>
              <w:spacing w:before="0"/>
              <w:jc w:val="center"/>
            </w:pPr>
            <w:r>
              <w:t>257%</w:t>
            </w:r>
          </w:p>
        </w:tc>
        <w:tc>
          <w:tcPr>
            <w:tcW w:w="0" w:type="auto"/>
            <w:tcBorders>
              <w:left w:val="single" w:sz="4" w:space="0" w:color="auto"/>
              <w:right w:val="single" w:sz="4" w:space="0" w:color="auto"/>
            </w:tcBorders>
          </w:tcPr>
          <w:p w14:paraId="1D4A73E5" w14:textId="350E5879" w:rsidR="007E1A35" w:rsidRPr="00C817C9" w:rsidRDefault="00480E1D" w:rsidP="00884B1F">
            <w:pPr>
              <w:keepNext/>
              <w:spacing w:before="0"/>
              <w:jc w:val="center"/>
            </w:pPr>
            <w:r>
              <w:t>30%</w:t>
            </w:r>
          </w:p>
        </w:tc>
        <w:tc>
          <w:tcPr>
            <w:tcW w:w="0" w:type="auto"/>
            <w:tcBorders>
              <w:left w:val="single" w:sz="4" w:space="0" w:color="auto"/>
              <w:right w:val="single" w:sz="4" w:space="0" w:color="auto"/>
            </w:tcBorders>
          </w:tcPr>
          <w:p w14:paraId="4C4CD1E3" w14:textId="166CEBE8" w:rsidR="007E1A35" w:rsidRPr="00C817C9" w:rsidRDefault="00480E1D" w:rsidP="00884B1F">
            <w:pPr>
              <w:keepNext/>
              <w:spacing w:before="0"/>
              <w:jc w:val="center"/>
            </w:pPr>
            <w:r>
              <w:t>31%</w:t>
            </w:r>
          </w:p>
        </w:tc>
        <w:tc>
          <w:tcPr>
            <w:tcW w:w="0" w:type="auto"/>
            <w:tcBorders>
              <w:left w:val="single" w:sz="4" w:space="0" w:color="auto"/>
              <w:right w:val="single" w:sz="4" w:space="0" w:color="auto"/>
            </w:tcBorders>
          </w:tcPr>
          <w:p w14:paraId="3A1CC60F" w14:textId="0C540120" w:rsidR="007E1A35" w:rsidRPr="00C817C9" w:rsidRDefault="00480E1D" w:rsidP="00884B1F">
            <w:pPr>
              <w:keepNext/>
              <w:spacing w:before="0"/>
              <w:jc w:val="center"/>
            </w:pPr>
            <w:r>
              <w:t>33%</w:t>
            </w:r>
          </w:p>
        </w:tc>
        <w:tc>
          <w:tcPr>
            <w:tcW w:w="0" w:type="auto"/>
            <w:tcBorders>
              <w:left w:val="single" w:sz="4" w:space="0" w:color="auto"/>
              <w:right w:val="single" w:sz="12" w:space="0" w:color="auto"/>
            </w:tcBorders>
          </w:tcPr>
          <w:p w14:paraId="7CE70A0F" w14:textId="62770979" w:rsidR="007E1A35" w:rsidRPr="00C817C9" w:rsidRDefault="00480E1D" w:rsidP="00884B1F">
            <w:pPr>
              <w:keepNext/>
              <w:spacing w:before="0"/>
              <w:jc w:val="center"/>
            </w:pPr>
            <w:r>
              <w:t>35%</w:t>
            </w:r>
          </w:p>
        </w:tc>
      </w:tr>
      <w:tr w:rsidR="007E1A35" w14:paraId="5F4A8C42" w14:textId="77777777" w:rsidTr="000B3048">
        <w:trPr>
          <w:jc w:val="center"/>
        </w:trPr>
        <w:tc>
          <w:tcPr>
            <w:tcW w:w="2520" w:type="dxa"/>
            <w:tcBorders>
              <w:left w:val="single" w:sz="12" w:space="0" w:color="auto"/>
            </w:tcBorders>
          </w:tcPr>
          <w:p w14:paraId="49FE3601" w14:textId="07194907" w:rsidR="007E1A35" w:rsidRDefault="007E1A35" w:rsidP="00884B1F">
            <w:pPr>
              <w:keepNext/>
              <w:spacing w:before="0"/>
            </w:pPr>
            <w:r w:rsidRPr="0005725A">
              <w:t>ParkRunning3</w:t>
            </w:r>
          </w:p>
        </w:tc>
        <w:tc>
          <w:tcPr>
            <w:tcW w:w="821" w:type="dxa"/>
          </w:tcPr>
          <w:p w14:paraId="386AA76B" w14:textId="5ADA0429" w:rsidR="007E1A35" w:rsidRDefault="00E70E03" w:rsidP="00884B1F">
            <w:pPr>
              <w:keepNext/>
              <w:spacing w:before="0"/>
              <w:jc w:val="center"/>
            </w:pPr>
            <w:r>
              <w:t>267%</w:t>
            </w:r>
          </w:p>
        </w:tc>
        <w:tc>
          <w:tcPr>
            <w:tcW w:w="0" w:type="auto"/>
            <w:tcBorders>
              <w:right w:val="single" w:sz="4" w:space="0" w:color="auto"/>
            </w:tcBorders>
          </w:tcPr>
          <w:p w14:paraId="6EA592A7" w14:textId="08492F89" w:rsidR="007E1A35" w:rsidRDefault="00E70E03" w:rsidP="00884B1F">
            <w:pPr>
              <w:keepNext/>
              <w:spacing w:before="0"/>
              <w:jc w:val="center"/>
            </w:pPr>
            <w:r>
              <w:t>262%</w:t>
            </w:r>
          </w:p>
        </w:tc>
        <w:tc>
          <w:tcPr>
            <w:tcW w:w="0" w:type="auto"/>
            <w:tcBorders>
              <w:left w:val="single" w:sz="4" w:space="0" w:color="auto"/>
              <w:right w:val="single" w:sz="4" w:space="0" w:color="auto"/>
            </w:tcBorders>
          </w:tcPr>
          <w:p w14:paraId="60F80840" w14:textId="2B839BA9" w:rsidR="007E1A35" w:rsidRDefault="00E70E03" w:rsidP="00884B1F">
            <w:pPr>
              <w:keepNext/>
              <w:spacing w:before="0"/>
              <w:jc w:val="center"/>
            </w:pPr>
            <w:r>
              <w:t>267%</w:t>
            </w:r>
          </w:p>
        </w:tc>
        <w:tc>
          <w:tcPr>
            <w:tcW w:w="0" w:type="auto"/>
            <w:tcBorders>
              <w:left w:val="single" w:sz="4" w:space="0" w:color="auto"/>
              <w:right w:val="single" w:sz="4" w:space="0" w:color="auto"/>
            </w:tcBorders>
          </w:tcPr>
          <w:p w14:paraId="26617B8F" w14:textId="7A762551" w:rsidR="007E1A35" w:rsidRDefault="00E70E03" w:rsidP="00884B1F">
            <w:pPr>
              <w:keepNext/>
              <w:spacing w:before="0"/>
              <w:jc w:val="center"/>
            </w:pPr>
            <w:r>
              <w:t>278%</w:t>
            </w:r>
          </w:p>
        </w:tc>
        <w:tc>
          <w:tcPr>
            <w:tcW w:w="0" w:type="auto"/>
            <w:tcBorders>
              <w:left w:val="single" w:sz="4" w:space="0" w:color="auto"/>
              <w:right w:val="single" w:sz="4" w:space="0" w:color="auto"/>
            </w:tcBorders>
          </w:tcPr>
          <w:p w14:paraId="04CDDD8B" w14:textId="4B036E0C" w:rsidR="007E1A35" w:rsidRPr="00C817C9" w:rsidRDefault="00480E1D" w:rsidP="00884B1F">
            <w:pPr>
              <w:keepNext/>
              <w:spacing w:before="0"/>
              <w:jc w:val="center"/>
            </w:pPr>
            <w:r>
              <w:t>33%</w:t>
            </w:r>
          </w:p>
        </w:tc>
        <w:tc>
          <w:tcPr>
            <w:tcW w:w="0" w:type="auto"/>
            <w:tcBorders>
              <w:left w:val="single" w:sz="4" w:space="0" w:color="auto"/>
              <w:right w:val="single" w:sz="4" w:space="0" w:color="auto"/>
            </w:tcBorders>
          </w:tcPr>
          <w:p w14:paraId="68B8C0A3" w14:textId="27AD4B32" w:rsidR="007E1A35" w:rsidRPr="00C817C9" w:rsidRDefault="00480E1D" w:rsidP="00884B1F">
            <w:pPr>
              <w:keepNext/>
              <w:spacing w:before="0"/>
              <w:jc w:val="center"/>
            </w:pPr>
            <w:r>
              <w:t>32%</w:t>
            </w:r>
          </w:p>
        </w:tc>
        <w:tc>
          <w:tcPr>
            <w:tcW w:w="0" w:type="auto"/>
            <w:tcBorders>
              <w:left w:val="single" w:sz="4" w:space="0" w:color="auto"/>
              <w:right w:val="single" w:sz="4" w:space="0" w:color="auto"/>
            </w:tcBorders>
          </w:tcPr>
          <w:p w14:paraId="12C30E53" w14:textId="2F8622BE" w:rsidR="007E1A35" w:rsidRPr="00C817C9" w:rsidRDefault="00480E1D" w:rsidP="00884B1F">
            <w:pPr>
              <w:keepNext/>
              <w:spacing w:before="0"/>
              <w:jc w:val="center"/>
            </w:pPr>
            <w:r>
              <w:t>33%</w:t>
            </w:r>
          </w:p>
        </w:tc>
        <w:tc>
          <w:tcPr>
            <w:tcW w:w="0" w:type="auto"/>
            <w:tcBorders>
              <w:left w:val="single" w:sz="4" w:space="0" w:color="auto"/>
              <w:right w:val="single" w:sz="12" w:space="0" w:color="auto"/>
            </w:tcBorders>
          </w:tcPr>
          <w:p w14:paraId="60094936" w14:textId="4D4A6084" w:rsidR="007E1A35" w:rsidRPr="00C817C9" w:rsidRDefault="00480E1D" w:rsidP="00884B1F">
            <w:pPr>
              <w:keepNext/>
              <w:spacing w:before="0"/>
              <w:jc w:val="center"/>
            </w:pPr>
            <w:r>
              <w:t>35%</w:t>
            </w:r>
          </w:p>
        </w:tc>
      </w:tr>
      <w:tr w:rsidR="007E1A35" w14:paraId="2F18D3DA" w14:textId="77777777" w:rsidTr="000B3048">
        <w:trPr>
          <w:jc w:val="center"/>
        </w:trPr>
        <w:tc>
          <w:tcPr>
            <w:tcW w:w="2520" w:type="dxa"/>
            <w:tcBorders>
              <w:left w:val="single" w:sz="12" w:space="0" w:color="auto"/>
            </w:tcBorders>
          </w:tcPr>
          <w:p w14:paraId="49F3B28B" w14:textId="2DF8463D" w:rsidR="007E1A35" w:rsidRDefault="007E1A35" w:rsidP="00884B1F">
            <w:pPr>
              <w:keepNext/>
              <w:spacing w:before="0"/>
            </w:pPr>
            <w:r w:rsidRPr="0005725A">
              <w:t>Campfire</w:t>
            </w:r>
          </w:p>
        </w:tc>
        <w:tc>
          <w:tcPr>
            <w:tcW w:w="821" w:type="dxa"/>
          </w:tcPr>
          <w:p w14:paraId="25154DEC" w14:textId="0D21224F" w:rsidR="007E1A35" w:rsidRDefault="00E70E03" w:rsidP="00884B1F">
            <w:pPr>
              <w:keepNext/>
              <w:spacing w:before="0"/>
              <w:jc w:val="center"/>
            </w:pPr>
            <w:r>
              <w:t>238%</w:t>
            </w:r>
          </w:p>
        </w:tc>
        <w:tc>
          <w:tcPr>
            <w:tcW w:w="0" w:type="auto"/>
            <w:tcBorders>
              <w:right w:val="single" w:sz="4" w:space="0" w:color="auto"/>
            </w:tcBorders>
          </w:tcPr>
          <w:p w14:paraId="3D5B1EE4" w14:textId="50BA0D45" w:rsidR="007E1A35" w:rsidRDefault="00B70A91" w:rsidP="00884B1F">
            <w:pPr>
              <w:keepNext/>
              <w:spacing w:before="0"/>
              <w:jc w:val="center"/>
            </w:pPr>
            <w:r>
              <w:t>234%</w:t>
            </w:r>
          </w:p>
        </w:tc>
        <w:tc>
          <w:tcPr>
            <w:tcW w:w="0" w:type="auto"/>
            <w:tcBorders>
              <w:left w:val="single" w:sz="4" w:space="0" w:color="auto"/>
              <w:right w:val="single" w:sz="4" w:space="0" w:color="auto"/>
            </w:tcBorders>
          </w:tcPr>
          <w:p w14:paraId="6BBCE798" w14:textId="3E508436" w:rsidR="007E1A35" w:rsidRDefault="00B70A91" w:rsidP="00884B1F">
            <w:pPr>
              <w:keepNext/>
              <w:spacing w:before="0"/>
              <w:jc w:val="center"/>
            </w:pPr>
            <w:r>
              <w:t>234%</w:t>
            </w:r>
          </w:p>
        </w:tc>
        <w:tc>
          <w:tcPr>
            <w:tcW w:w="0" w:type="auto"/>
            <w:tcBorders>
              <w:left w:val="single" w:sz="4" w:space="0" w:color="auto"/>
              <w:right w:val="single" w:sz="4" w:space="0" w:color="auto"/>
            </w:tcBorders>
          </w:tcPr>
          <w:p w14:paraId="490D9918" w14:textId="6200686F" w:rsidR="007E1A35" w:rsidRDefault="00B70A91" w:rsidP="00884B1F">
            <w:pPr>
              <w:keepNext/>
              <w:spacing w:before="0"/>
              <w:jc w:val="center"/>
            </w:pPr>
            <w:r>
              <w:t>244%</w:t>
            </w:r>
          </w:p>
        </w:tc>
        <w:tc>
          <w:tcPr>
            <w:tcW w:w="0" w:type="auto"/>
            <w:tcBorders>
              <w:left w:val="single" w:sz="4" w:space="0" w:color="auto"/>
              <w:right w:val="single" w:sz="4" w:space="0" w:color="auto"/>
            </w:tcBorders>
          </w:tcPr>
          <w:p w14:paraId="29B716B2" w14:textId="01EF00A0" w:rsidR="007E1A35" w:rsidRPr="00C817C9" w:rsidRDefault="00480E1D" w:rsidP="00884B1F">
            <w:pPr>
              <w:keepNext/>
              <w:spacing w:before="0"/>
              <w:jc w:val="center"/>
            </w:pPr>
            <w:r>
              <w:t>31%</w:t>
            </w:r>
          </w:p>
        </w:tc>
        <w:tc>
          <w:tcPr>
            <w:tcW w:w="0" w:type="auto"/>
            <w:tcBorders>
              <w:left w:val="single" w:sz="4" w:space="0" w:color="auto"/>
              <w:right w:val="single" w:sz="4" w:space="0" w:color="auto"/>
            </w:tcBorders>
          </w:tcPr>
          <w:p w14:paraId="6FEE707F" w14:textId="56EC287E" w:rsidR="007E1A35" w:rsidRPr="00C817C9" w:rsidRDefault="00480E1D" w:rsidP="00884B1F">
            <w:pPr>
              <w:keepNext/>
              <w:spacing w:before="0"/>
              <w:jc w:val="center"/>
            </w:pPr>
            <w:r>
              <w:t>35%</w:t>
            </w:r>
          </w:p>
        </w:tc>
        <w:tc>
          <w:tcPr>
            <w:tcW w:w="0" w:type="auto"/>
            <w:tcBorders>
              <w:left w:val="single" w:sz="4" w:space="0" w:color="auto"/>
              <w:right w:val="single" w:sz="4" w:space="0" w:color="auto"/>
            </w:tcBorders>
          </w:tcPr>
          <w:p w14:paraId="295E9D11" w14:textId="1D1CFE21" w:rsidR="007E1A35" w:rsidRPr="00C817C9" w:rsidRDefault="00480E1D" w:rsidP="00884B1F">
            <w:pPr>
              <w:keepNext/>
              <w:spacing w:before="0"/>
              <w:jc w:val="center"/>
            </w:pPr>
            <w:r>
              <w:t>38%</w:t>
            </w:r>
          </w:p>
        </w:tc>
        <w:tc>
          <w:tcPr>
            <w:tcW w:w="0" w:type="auto"/>
            <w:tcBorders>
              <w:left w:val="single" w:sz="4" w:space="0" w:color="auto"/>
              <w:right w:val="single" w:sz="12" w:space="0" w:color="auto"/>
            </w:tcBorders>
          </w:tcPr>
          <w:p w14:paraId="2DBC626E" w14:textId="711BBECF" w:rsidR="007E1A35" w:rsidRPr="00C817C9" w:rsidRDefault="00480E1D" w:rsidP="00884B1F">
            <w:pPr>
              <w:keepNext/>
              <w:spacing w:before="0"/>
              <w:jc w:val="center"/>
            </w:pPr>
            <w:r>
              <w:t>43%</w:t>
            </w:r>
          </w:p>
        </w:tc>
      </w:tr>
      <w:tr w:rsidR="007E1A35" w14:paraId="0BF1C381" w14:textId="77777777" w:rsidTr="000B3048">
        <w:trPr>
          <w:jc w:val="center"/>
        </w:trPr>
        <w:tc>
          <w:tcPr>
            <w:tcW w:w="2520" w:type="dxa"/>
            <w:tcBorders>
              <w:left w:val="single" w:sz="12" w:space="0" w:color="auto"/>
              <w:bottom w:val="single" w:sz="12" w:space="0" w:color="auto"/>
            </w:tcBorders>
          </w:tcPr>
          <w:p w14:paraId="66842D62" w14:textId="5DB69F07" w:rsidR="007E1A35" w:rsidRPr="0005725A" w:rsidRDefault="00882ADC" w:rsidP="00884B1F">
            <w:pPr>
              <w:keepNext/>
              <w:spacing w:before="0"/>
            </w:pPr>
            <w:r>
              <w:t>Average</w:t>
            </w:r>
          </w:p>
        </w:tc>
        <w:tc>
          <w:tcPr>
            <w:tcW w:w="3284" w:type="dxa"/>
            <w:gridSpan w:val="4"/>
            <w:tcBorders>
              <w:bottom w:val="single" w:sz="12" w:space="0" w:color="auto"/>
              <w:right w:val="single" w:sz="4" w:space="0" w:color="auto"/>
            </w:tcBorders>
          </w:tcPr>
          <w:p w14:paraId="77CDE49C" w14:textId="37A54664" w:rsidR="007E1A35" w:rsidRDefault="001D4BF6" w:rsidP="00884B1F">
            <w:pPr>
              <w:keepNext/>
              <w:spacing w:before="0"/>
              <w:jc w:val="center"/>
            </w:pPr>
            <w:r>
              <w:t>2</w:t>
            </w:r>
            <w:r w:rsidR="00894BB0">
              <w:t>49</w:t>
            </w:r>
            <w:r>
              <w:t>%</w:t>
            </w:r>
          </w:p>
        </w:tc>
        <w:tc>
          <w:tcPr>
            <w:tcW w:w="0" w:type="auto"/>
            <w:gridSpan w:val="4"/>
            <w:tcBorders>
              <w:left w:val="single" w:sz="4" w:space="0" w:color="auto"/>
              <w:bottom w:val="single" w:sz="12" w:space="0" w:color="auto"/>
              <w:right w:val="single" w:sz="12" w:space="0" w:color="auto"/>
            </w:tcBorders>
          </w:tcPr>
          <w:p w14:paraId="30C836F9" w14:textId="1FEC057D" w:rsidR="007E1A35" w:rsidRDefault="00894BB0" w:rsidP="00884B1F">
            <w:pPr>
              <w:keepNext/>
              <w:spacing w:before="0"/>
              <w:jc w:val="center"/>
            </w:pPr>
            <w:r>
              <w:t>32</w:t>
            </w:r>
            <w:r w:rsidR="001D4BF6">
              <w:t>%</w:t>
            </w:r>
          </w:p>
        </w:tc>
      </w:tr>
    </w:tbl>
    <w:p w14:paraId="6A45B1F7" w14:textId="77135087" w:rsidR="007E1A35" w:rsidRDefault="007E1A35" w:rsidP="00E27E8A"/>
    <w:p w14:paraId="47099788" w14:textId="62046A4C" w:rsidR="00894BB0" w:rsidRPr="001E11F3" w:rsidRDefault="00894BB0" w:rsidP="00884B1F">
      <w:pPr>
        <w:pStyle w:val="Caption"/>
        <w:keepNext/>
        <w:spacing w:after="0"/>
        <w:jc w:val="center"/>
        <w:rPr>
          <w:i w:val="0"/>
          <w:color w:val="auto"/>
          <w:sz w:val="22"/>
          <w:szCs w:val="22"/>
        </w:rPr>
      </w:pPr>
      <w:r w:rsidRPr="001E11F3">
        <w:rPr>
          <w:i w:val="0"/>
          <w:color w:val="auto"/>
          <w:sz w:val="22"/>
          <w:szCs w:val="22"/>
        </w:rPr>
        <w:t xml:space="preserve">Table </w:t>
      </w:r>
      <w:r w:rsidRPr="001E11F3">
        <w:rPr>
          <w:i w:val="0"/>
          <w:color w:val="auto"/>
          <w:sz w:val="22"/>
          <w:szCs w:val="22"/>
        </w:rPr>
        <w:fldChar w:fldCharType="begin"/>
      </w:r>
      <w:r w:rsidRPr="001E11F3">
        <w:rPr>
          <w:i w:val="0"/>
          <w:color w:val="auto"/>
          <w:sz w:val="22"/>
          <w:szCs w:val="22"/>
        </w:rPr>
        <w:instrText xml:space="preserve"> SEQ Table \* ARABIC </w:instrText>
      </w:r>
      <w:r w:rsidRPr="001E11F3">
        <w:rPr>
          <w:i w:val="0"/>
          <w:color w:val="auto"/>
          <w:sz w:val="22"/>
          <w:szCs w:val="22"/>
        </w:rPr>
        <w:fldChar w:fldCharType="separate"/>
      </w:r>
      <w:r w:rsidR="00772B6F">
        <w:rPr>
          <w:i w:val="0"/>
          <w:noProof/>
          <w:color w:val="auto"/>
          <w:sz w:val="22"/>
          <w:szCs w:val="22"/>
        </w:rPr>
        <w:t>18</w:t>
      </w:r>
      <w:r w:rsidRPr="001E11F3">
        <w:rPr>
          <w:i w:val="0"/>
          <w:noProof/>
          <w:color w:val="auto"/>
          <w:sz w:val="22"/>
          <w:szCs w:val="22"/>
        </w:rPr>
        <w:fldChar w:fldCharType="end"/>
      </w:r>
      <w:r w:rsidRPr="001E11F3">
        <w:rPr>
          <w:i w:val="0"/>
          <w:color w:val="auto"/>
          <w:sz w:val="22"/>
          <w:szCs w:val="22"/>
        </w:rPr>
        <w:t xml:space="preserve">. </w:t>
      </w:r>
      <w:r>
        <w:rPr>
          <w:i w:val="0"/>
          <w:color w:val="auto"/>
          <w:sz w:val="22"/>
          <w:szCs w:val="22"/>
        </w:rPr>
        <w:t>R</w:t>
      </w:r>
      <w:r w:rsidRPr="00C87475">
        <w:rPr>
          <w:i w:val="0"/>
          <w:color w:val="auto"/>
          <w:sz w:val="22"/>
          <w:szCs w:val="22"/>
        </w:rPr>
        <w:t xml:space="preserve">elative decoding time of each sequence </w:t>
      </w:r>
      <w:r>
        <w:rPr>
          <w:i w:val="0"/>
          <w:color w:val="auto"/>
          <w:sz w:val="22"/>
          <w:szCs w:val="22"/>
        </w:rPr>
        <w:t>and rate point for class SDR-B c</w:t>
      </w:r>
      <w:r w:rsidRPr="006F01A2">
        <w:rPr>
          <w:i w:val="0"/>
          <w:color w:val="auto"/>
          <w:sz w:val="22"/>
          <w:szCs w:val="22"/>
        </w:rPr>
        <w:t>onstraint set</w:t>
      </w:r>
      <w:r>
        <w:rPr>
          <w:i w:val="0"/>
          <w:color w:val="auto"/>
          <w:sz w:val="22"/>
          <w:szCs w:val="22"/>
        </w:rPr>
        <w:t xml:space="preserve"> </w:t>
      </w:r>
      <w:r w:rsidR="00E00587">
        <w:rPr>
          <w:i w:val="0"/>
          <w:color w:val="auto"/>
          <w:sz w:val="22"/>
          <w:szCs w:val="22"/>
        </w:rPr>
        <w:t>1</w:t>
      </w:r>
    </w:p>
    <w:tbl>
      <w:tblPr>
        <w:tblStyle w:val="TableGrid"/>
        <w:tblW w:w="0" w:type="auto"/>
        <w:jc w:val="center"/>
        <w:tblLook w:val="04A0" w:firstRow="1" w:lastRow="0" w:firstColumn="1" w:lastColumn="0" w:noHBand="0" w:noVBand="1"/>
      </w:tblPr>
      <w:tblGrid>
        <w:gridCol w:w="2520"/>
        <w:gridCol w:w="821"/>
        <w:gridCol w:w="821"/>
        <w:gridCol w:w="821"/>
        <w:gridCol w:w="821"/>
        <w:gridCol w:w="821"/>
        <w:gridCol w:w="821"/>
        <w:gridCol w:w="821"/>
        <w:gridCol w:w="821"/>
      </w:tblGrid>
      <w:tr w:rsidR="00894BB0" w:rsidRPr="0005654E" w14:paraId="0453E469" w14:textId="77777777" w:rsidTr="0030459D">
        <w:trPr>
          <w:jc w:val="center"/>
        </w:trPr>
        <w:tc>
          <w:tcPr>
            <w:tcW w:w="2520" w:type="dxa"/>
            <w:tcBorders>
              <w:top w:val="nil"/>
              <w:left w:val="nil"/>
              <w:bottom w:val="nil"/>
              <w:right w:val="nil"/>
            </w:tcBorders>
          </w:tcPr>
          <w:p w14:paraId="56071DBD" w14:textId="77777777" w:rsidR="00894BB0" w:rsidRPr="0005654E" w:rsidRDefault="00894BB0" w:rsidP="00884B1F">
            <w:pPr>
              <w:keepNext/>
              <w:spacing w:before="0"/>
              <w:jc w:val="center"/>
              <w:rPr>
                <w:b/>
              </w:rPr>
            </w:pPr>
          </w:p>
        </w:tc>
        <w:tc>
          <w:tcPr>
            <w:tcW w:w="6568" w:type="dxa"/>
            <w:gridSpan w:val="8"/>
            <w:tcBorders>
              <w:top w:val="single" w:sz="12" w:space="0" w:color="auto"/>
              <w:left w:val="single" w:sz="12" w:space="0" w:color="auto"/>
              <w:bottom w:val="single" w:sz="12" w:space="0" w:color="auto"/>
              <w:right w:val="single" w:sz="12" w:space="0" w:color="auto"/>
            </w:tcBorders>
          </w:tcPr>
          <w:p w14:paraId="6A0CB3A0" w14:textId="76B7169D" w:rsidR="00894BB0" w:rsidRDefault="00894BB0" w:rsidP="00884B1F">
            <w:pPr>
              <w:keepNext/>
              <w:spacing w:before="0"/>
              <w:jc w:val="center"/>
              <w:rPr>
                <w:b/>
              </w:rPr>
            </w:pPr>
            <w:r>
              <w:rPr>
                <w:b/>
              </w:rPr>
              <w:t xml:space="preserve">Relative decoding time </w:t>
            </w:r>
          </w:p>
        </w:tc>
      </w:tr>
      <w:tr w:rsidR="00894BB0" w:rsidRPr="0005654E" w14:paraId="2B6D73D8" w14:textId="77777777" w:rsidTr="0030459D">
        <w:trPr>
          <w:jc w:val="center"/>
        </w:trPr>
        <w:tc>
          <w:tcPr>
            <w:tcW w:w="2520" w:type="dxa"/>
            <w:tcBorders>
              <w:top w:val="nil"/>
              <w:left w:val="nil"/>
              <w:bottom w:val="single" w:sz="12" w:space="0" w:color="auto"/>
              <w:right w:val="nil"/>
            </w:tcBorders>
          </w:tcPr>
          <w:p w14:paraId="216E371C" w14:textId="77777777" w:rsidR="00894BB0" w:rsidRPr="0005654E" w:rsidRDefault="00894BB0" w:rsidP="00884B1F">
            <w:pPr>
              <w:keepNext/>
              <w:spacing w:before="0"/>
              <w:jc w:val="center"/>
              <w:rPr>
                <w:b/>
              </w:rPr>
            </w:pPr>
          </w:p>
        </w:tc>
        <w:tc>
          <w:tcPr>
            <w:tcW w:w="3284" w:type="dxa"/>
            <w:gridSpan w:val="4"/>
            <w:tcBorders>
              <w:top w:val="single" w:sz="12" w:space="0" w:color="auto"/>
              <w:left w:val="single" w:sz="12" w:space="0" w:color="auto"/>
              <w:bottom w:val="single" w:sz="12" w:space="0" w:color="auto"/>
              <w:right w:val="single" w:sz="4" w:space="0" w:color="auto"/>
            </w:tcBorders>
          </w:tcPr>
          <w:p w14:paraId="1C44F209" w14:textId="49E9E86F" w:rsidR="00894BB0" w:rsidRDefault="003D3FC9" w:rsidP="00884B1F">
            <w:pPr>
              <w:keepNext/>
              <w:spacing w:before="0"/>
              <w:jc w:val="center"/>
              <w:rPr>
                <w:b/>
              </w:rPr>
            </w:pPr>
            <w:r>
              <w:rPr>
                <w:b/>
              </w:rPr>
              <w:t xml:space="preserve">vs. </w:t>
            </w:r>
            <w:r w:rsidR="00894BB0">
              <w:rPr>
                <w:b/>
              </w:rPr>
              <w:t>HM anchor</w:t>
            </w:r>
          </w:p>
        </w:tc>
        <w:tc>
          <w:tcPr>
            <w:tcW w:w="0" w:type="auto"/>
            <w:gridSpan w:val="4"/>
            <w:tcBorders>
              <w:top w:val="single" w:sz="12" w:space="0" w:color="auto"/>
              <w:left w:val="single" w:sz="4" w:space="0" w:color="auto"/>
              <w:bottom w:val="single" w:sz="12" w:space="0" w:color="auto"/>
              <w:right w:val="single" w:sz="12" w:space="0" w:color="auto"/>
            </w:tcBorders>
          </w:tcPr>
          <w:p w14:paraId="1C05F3FA" w14:textId="4235664C" w:rsidR="00894BB0" w:rsidRDefault="003D3FC9" w:rsidP="00884B1F">
            <w:pPr>
              <w:keepNext/>
              <w:spacing w:before="0"/>
              <w:jc w:val="center"/>
              <w:rPr>
                <w:b/>
              </w:rPr>
            </w:pPr>
            <w:r>
              <w:rPr>
                <w:b/>
              </w:rPr>
              <w:t xml:space="preserve">vs. </w:t>
            </w:r>
            <w:r w:rsidR="00894BB0">
              <w:rPr>
                <w:b/>
              </w:rPr>
              <w:t>JEM anchor</w:t>
            </w:r>
          </w:p>
        </w:tc>
      </w:tr>
      <w:tr w:rsidR="00894BB0" w:rsidRPr="0005654E" w14:paraId="5D069916" w14:textId="77777777" w:rsidTr="0030459D">
        <w:trPr>
          <w:jc w:val="center"/>
        </w:trPr>
        <w:tc>
          <w:tcPr>
            <w:tcW w:w="2520" w:type="dxa"/>
            <w:tcBorders>
              <w:top w:val="single" w:sz="12" w:space="0" w:color="auto"/>
              <w:left w:val="single" w:sz="12" w:space="0" w:color="auto"/>
              <w:bottom w:val="single" w:sz="12" w:space="0" w:color="auto"/>
            </w:tcBorders>
          </w:tcPr>
          <w:p w14:paraId="2101FDE3" w14:textId="77777777" w:rsidR="00894BB0" w:rsidRPr="0005654E" w:rsidRDefault="00894BB0" w:rsidP="00884B1F">
            <w:pPr>
              <w:keepNext/>
              <w:spacing w:before="0"/>
              <w:jc w:val="center"/>
              <w:rPr>
                <w:b/>
              </w:rPr>
            </w:pPr>
            <w:r>
              <w:rPr>
                <w:b/>
              </w:rPr>
              <w:t>Sequence</w:t>
            </w:r>
          </w:p>
        </w:tc>
        <w:tc>
          <w:tcPr>
            <w:tcW w:w="821" w:type="dxa"/>
            <w:tcBorders>
              <w:top w:val="single" w:sz="12" w:space="0" w:color="auto"/>
              <w:bottom w:val="single" w:sz="12" w:space="0" w:color="auto"/>
            </w:tcBorders>
          </w:tcPr>
          <w:p w14:paraId="6475ADD4" w14:textId="77777777" w:rsidR="00894BB0" w:rsidRPr="0005654E" w:rsidRDefault="00894BB0" w:rsidP="00884B1F">
            <w:pPr>
              <w:keepNext/>
              <w:spacing w:before="0"/>
              <w:jc w:val="center"/>
              <w:rPr>
                <w:b/>
              </w:rPr>
            </w:pPr>
            <w:r>
              <w:rPr>
                <w:b/>
              </w:rPr>
              <w:t>Rate 1</w:t>
            </w:r>
          </w:p>
        </w:tc>
        <w:tc>
          <w:tcPr>
            <w:tcW w:w="0" w:type="auto"/>
            <w:tcBorders>
              <w:top w:val="single" w:sz="12" w:space="0" w:color="auto"/>
              <w:bottom w:val="single" w:sz="12" w:space="0" w:color="auto"/>
              <w:right w:val="single" w:sz="4" w:space="0" w:color="auto"/>
            </w:tcBorders>
          </w:tcPr>
          <w:p w14:paraId="119A78FB" w14:textId="77777777" w:rsidR="00894BB0" w:rsidRPr="0005654E" w:rsidRDefault="00894BB0" w:rsidP="00884B1F">
            <w:pPr>
              <w:keepNext/>
              <w:spacing w:before="0"/>
              <w:jc w:val="center"/>
              <w:rPr>
                <w:b/>
              </w:rPr>
            </w:pPr>
            <w:r>
              <w:rPr>
                <w:b/>
              </w:rPr>
              <w:t>Rate 2</w:t>
            </w:r>
          </w:p>
        </w:tc>
        <w:tc>
          <w:tcPr>
            <w:tcW w:w="0" w:type="auto"/>
            <w:tcBorders>
              <w:top w:val="single" w:sz="12" w:space="0" w:color="auto"/>
              <w:left w:val="single" w:sz="4" w:space="0" w:color="auto"/>
              <w:bottom w:val="single" w:sz="12" w:space="0" w:color="auto"/>
              <w:right w:val="single" w:sz="4" w:space="0" w:color="auto"/>
            </w:tcBorders>
          </w:tcPr>
          <w:p w14:paraId="6E1FFC4A" w14:textId="77777777" w:rsidR="00894BB0" w:rsidRPr="0005654E" w:rsidRDefault="00894BB0" w:rsidP="00884B1F">
            <w:pPr>
              <w:keepNext/>
              <w:spacing w:before="0"/>
              <w:jc w:val="center"/>
              <w:rPr>
                <w:b/>
              </w:rPr>
            </w:pPr>
            <w:r>
              <w:rPr>
                <w:b/>
              </w:rPr>
              <w:t>Rate 3</w:t>
            </w:r>
          </w:p>
        </w:tc>
        <w:tc>
          <w:tcPr>
            <w:tcW w:w="0" w:type="auto"/>
            <w:tcBorders>
              <w:top w:val="single" w:sz="12" w:space="0" w:color="auto"/>
              <w:left w:val="single" w:sz="4" w:space="0" w:color="auto"/>
              <w:bottom w:val="single" w:sz="12" w:space="0" w:color="auto"/>
              <w:right w:val="single" w:sz="4" w:space="0" w:color="auto"/>
            </w:tcBorders>
          </w:tcPr>
          <w:p w14:paraId="5C1E8B2E" w14:textId="77777777" w:rsidR="00894BB0" w:rsidRPr="0005654E" w:rsidRDefault="00894BB0" w:rsidP="00884B1F">
            <w:pPr>
              <w:keepNext/>
              <w:spacing w:before="0"/>
              <w:jc w:val="center"/>
              <w:rPr>
                <w:b/>
              </w:rPr>
            </w:pPr>
            <w:r>
              <w:rPr>
                <w:b/>
              </w:rPr>
              <w:t>Rate 4</w:t>
            </w:r>
          </w:p>
        </w:tc>
        <w:tc>
          <w:tcPr>
            <w:tcW w:w="0" w:type="auto"/>
            <w:tcBorders>
              <w:top w:val="single" w:sz="12" w:space="0" w:color="auto"/>
              <w:left w:val="single" w:sz="4" w:space="0" w:color="auto"/>
              <w:bottom w:val="single" w:sz="12" w:space="0" w:color="auto"/>
              <w:right w:val="single" w:sz="4" w:space="0" w:color="auto"/>
            </w:tcBorders>
          </w:tcPr>
          <w:p w14:paraId="1ACE5DEC" w14:textId="77777777" w:rsidR="00894BB0" w:rsidRDefault="00894BB0" w:rsidP="00884B1F">
            <w:pPr>
              <w:keepNext/>
              <w:spacing w:before="0"/>
              <w:jc w:val="center"/>
              <w:rPr>
                <w:b/>
              </w:rPr>
            </w:pPr>
            <w:r>
              <w:rPr>
                <w:b/>
              </w:rPr>
              <w:t>Rate 1</w:t>
            </w:r>
          </w:p>
        </w:tc>
        <w:tc>
          <w:tcPr>
            <w:tcW w:w="0" w:type="auto"/>
            <w:tcBorders>
              <w:top w:val="single" w:sz="12" w:space="0" w:color="auto"/>
              <w:left w:val="single" w:sz="4" w:space="0" w:color="auto"/>
              <w:bottom w:val="single" w:sz="12" w:space="0" w:color="auto"/>
              <w:right w:val="single" w:sz="4" w:space="0" w:color="auto"/>
            </w:tcBorders>
          </w:tcPr>
          <w:p w14:paraId="79F5E406" w14:textId="77777777" w:rsidR="00894BB0" w:rsidRDefault="00894BB0" w:rsidP="00884B1F">
            <w:pPr>
              <w:keepNext/>
              <w:spacing w:before="0"/>
              <w:jc w:val="center"/>
              <w:rPr>
                <w:b/>
              </w:rPr>
            </w:pPr>
            <w:r>
              <w:rPr>
                <w:b/>
              </w:rPr>
              <w:t>Rate 2</w:t>
            </w:r>
          </w:p>
        </w:tc>
        <w:tc>
          <w:tcPr>
            <w:tcW w:w="0" w:type="auto"/>
            <w:tcBorders>
              <w:top w:val="single" w:sz="12" w:space="0" w:color="auto"/>
              <w:left w:val="single" w:sz="4" w:space="0" w:color="auto"/>
              <w:bottom w:val="single" w:sz="12" w:space="0" w:color="auto"/>
              <w:right w:val="single" w:sz="4" w:space="0" w:color="auto"/>
            </w:tcBorders>
          </w:tcPr>
          <w:p w14:paraId="6939AA58" w14:textId="77777777" w:rsidR="00894BB0" w:rsidRDefault="00894BB0" w:rsidP="00884B1F">
            <w:pPr>
              <w:keepNext/>
              <w:spacing w:before="0"/>
              <w:jc w:val="center"/>
              <w:rPr>
                <w:b/>
              </w:rPr>
            </w:pPr>
            <w:r>
              <w:rPr>
                <w:b/>
              </w:rPr>
              <w:t>Rate 3</w:t>
            </w:r>
          </w:p>
        </w:tc>
        <w:tc>
          <w:tcPr>
            <w:tcW w:w="0" w:type="auto"/>
            <w:tcBorders>
              <w:top w:val="single" w:sz="12" w:space="0" w:color="auto"/>
              <w:left w:val="single" w:sz="4" w:space="0" w:color="auto"/>
              <w:bottom w:val="single" w:sz="12" w:space="0" w:color="auto"/>
              <w:right w:val="single" w:sz="12" w:space="0" w:color="auto"/>
            </w:tcBorders>
          </w:tcPr>
          <w:p w14:paraId="6448EF06" w14:textId="77777777" w:rsidR="00894BB0" w:rsidRDefault="00894BB0" w:rsidP="00884B1F">
            <w:pPr>
              <w:keepNext/>
              <w:spacing w:before="0"/>
              <w:jc w:val="center"/>
              <w:rPr>
                <w:b/>
              </w:rPr>
            </w:pPr>
            <w:r>
              <w:rPr>
                <w:b/>
              </w:rPr>
              <w:t>Rate 4</w:t>
            </w:r>
          </w:p>
        </w:tc>
      </w:tr>
      <w:tr w:rsidR="00894BB0" w14:paraId="6C81F745" w14:textId="77777777" w:rsidTr="0030459D">
        <w:trPr>
          <w:jc w:val="center"/>
        </w:trPr>
        <w:tc>
          <w:tcPr>
            <w:tcW w:w="2520" w:type="dxa"/>
            <w:tcBorders>
              <w:left w:val="single" w:sz="12" w:space="0" w:color="auto"/>
            </w:tcBorders>
          </w:tcPr>
          <w:p w14:paraId="7B96BDF2" w14:textId="77777777" w:rsidR="00894BB0" w:rsidRPr="0005725A" w:rsidRDefault="00894BB0" w:rsidP="00884B1F">
            <w:pPr>
              <w:keepNext/>
              <w:spacing w:before="0"/>
            </w:pPr>
            <w:r>
              <w:t>BQTerrace</w:t>
            </w:r>
          </w:p>
        </w:tc>
        <w:tc>
          <w:tcPr>
            <w:tcW w:w="821" w:type="dxa"/>
          </w:tcPr>
          <w:p w14:paraId="6101F655" w14:textId="77777777" w:rsidR="00894BB0" w:rsidRDefault="00894BB0" w:rsidP="00884B1F">
            <w:pPr>
              <w:keepNext/>
              <w:spacing w:before="0"/>
              <w:jc w:val="center"/>
            </w:pPr>
            <w:r>
              <w:t>203%</w:t>
            </w:r>
          </w:p>
        </w:tc>
        <w:tc>
          <w:tcPr>
            <w:tcW w:w="0" w:type="auto"/>
            <w:tcBorders>
              <w:right w:val="single" w:sz="4" w:space="0" w:color="auto"/>
            </w:tcBorders>
          </w:tcPr>
          <w:p w14:paraId="2353F9D1" w14:textId="77777777" w:rsidR="00894BB0" w:rsidRDefault="00894BB0" w:rsidP="00884B1F">
            <w:pPr>
              <w:keepNext/>
              <w:spacing w:before="0"/>
              <w:jc w:val="center"/>
            </w:pPr>
            <w:r>
              <w:t>218%</w:t>
            </w:r>
          </w:p>
        </w:tc>
        <w:tc>
          <w:tcPr>
            <w:tcW w:w="0" w:type="auto"/>
            <w:tcBorders>
              <w:left w:val="single" w:sz="4" w:space="0" w:color="auto"/>
              <w:right w:val="single" w:sz="4" w:space="0" w:color="auto"/>
            </w:tcBorders>
          </w:tcPr>
          <w:p w14:paraId="67A37FB8" w14:textId="77777777" w:rsidR="00894BB0" w:rsidRDefault="00894BB0" w:rsidP="00884B1F">
            <w:pPr>
              <w:keepNext/>
              <w:spacing w:before="0"/>
              <w:jc w:val="center"/>
            </w:pPr>
            <w:r>
              <w:t>242%</w:t>
            </w:r>
          </w:p>
        </w:tc>
        <w:tc>
          <w:tcPr>
            <w:tcW w:w="0" w:type="auto"/>
            <w:tcBorders>
              <w:left w:val="single" w:sz="4" w:space="0" w:color="auto"/>
              <w:right w:val="single" w:sz="4" w:space="0" w:color="auto"/>
            </w:tcBorders>
          </w:tcPr>
          <w:p w14:paraId="0667A9E9" w14:textId="77777777" w:rsidR="00894BB0" w:rsidRDefault="00894BB0" w:rsidP="00884B1F">
            <w:pPr>
              <w:keepNext/>
              <w:spacing w:before="0"/>
              <w:jc w:val="center"/>
            </w:pPr>
            <w:r>
              <w:t>241%</w:t>
            </w:r>
          </w:p>
        </w:tc>
        <w:tc>
          <w:tcPr>
            <w:tcW w:w="0" w:type="auto"/>
            <w:tcBorders>
              <w:left w:val="single" w:sz="4" w:space="0" w:color="auto"/>
              <w:right w:val="single" w:sz="4" w:space="0" w:color="auto"/>
            </w:tcBorders>
          </w:tcPr>
          <w:p w14:paraId="51EE10FB" w14:textId="77777777" w:rsidR="00894BB0" w:rsidRDefault="00894BB0" w:rsidP="00884B1F">
            <w:pPr>
              <w:keepNext/>
              <w:spacing w:before="0"/>
              <w:jc w:val="center"/>
            </w:pPr>
            <w:r>
              <w:t>26%</w:t>
            </w:r>
          </w:p>
        </w:tc>
        <w:tc>
          <w:tcPr>
            <w:tcW w:w="0" w:type="auto"/>
            <w:tcBorders>
              <w:left w:val="single" w:sz="4" w:space="0" w:color="auto"/>
              <w:right w:val="single" w:sz="4" w:space="0" w:color="auto"/>
            </w:tcBorders>
          </w:tcPr>
          <w:p w14:paraId="350E5602" w14:textId="77777777" w:rsidR="00894BB0" w:rsidRDefault="00894BB0" w:rsidP="00884B1F">
            <w:pPr>
              <w:keepNext/>
              <w:spacing w:before="0"/>
              <w:jc w:val="center"/>
            </w:pPr>
            <w:r>
              <w:t>28%</w:t>
            </w:r>
          </w:p>
        </w:tc>
        <w:tc>
          <w:tcPr>
            <w:tcW w:w="0" w:type="auto"/>
            <w:tcBorders>
              <w:left w:val="single" w:sz="4" w:space="0" w:color="auto"/>
              <w:right w:val="single" w:sz="4" w:space="0" w:color="auto"/>
            </w:tcBorders>
          </w:tcPr>
          <w:p w14:paraId="020668FE" w14:textId="77777777" w:rsidR="00894BB0" w:rsidRDefault="00894BB0" w:rsidP="00884B1F">
            <w:pPr>
              <w:keepNext/>
              <w:spacing w:before="0"/>
              <w:jc w:val="center"/>
            </w:pPr>
            <w:r>
              <w:t>32%</w:t>
            </w:r>
          </w:p>
        </w:tc>
        <w:tc>
          <w:tcPr>
            <w:tcW w:w="0" w:type="auto"/>
            <w:tcBorders>
              <w:left w:val="single" w:sz="4" w:space="0" w:color="auto"/>
              <w:right w:val="single" w:sz="12" w:space="0" w:color="auto"/>
            </w:tcBorders>
          </w:tcPr>
          <w:p w14:paraId="4AF678B8" w14:textId="77777777" w:rsidR="00894BB0" w:rsidRDefault="00894BB0" w:rsidP="00884B1F">
            <w:pPr>
              <w:keepNext/>
              <w:spacing w:before="0"/>
              <w:jc w:val="center"/>
            </w:pPr>
            <w:r>
              <w:t>33%</w:t>
            </w:r>
          </w:p>
        </w:tc>
      </w:tr>
      <w:tr w:rsidR="00894BB0" w14:paraId="71BCF8EE" w14:textId="77777777" w:rsidTr="0030459D">
        <w:trPr>
          <w:jc w:val="center"/>
        </w:trPr>
        <w:tc>
          <w:tcPr>
            <w:tcW w:w="2520" w:type="dxa"/>
            <w:tcBorders>
              <w:left w:val="single" w:sz="12" w:space="0" w:color="auto"/>
            </w:tcBorders>
          </w:tcPr>
          <w:p w14:paraId="50F80D66" w14:textId="77777777" w:rsidR="00894BB0" w:rsidRPr="0005725A" w:rsidRDefault="00894BB0" w:rsidP="00884B1F">
            <w:pPr>
              <w:keepNext/>
              <w:spacing w:before="0"/>
            </w:pPr>
            <w:r>
              <w:t>RitualDance</w:t>
            </w:r>
          </w:p>
        </w:tc>
        <w:tc>
          <w:tcPr>
            <w:tcW w:w="821" w:type="dxa"/>
          </w:tcPr>
          <w:p w14:paraId="5726DB4B" w14:textId="77777777" w:rsidR="00894BB0" w:rsidRDefault="00894BB0" w:rsidP="00884B1F">
            <w:pPr>
              <w:keepNext/>
              <w:spacing w:before="0"/>
              <w:jc w:val="center"/>
            </w:pPr>
            <w:r>
              <w:t>299%</w:t>
            </w:r>
          </w:p>
        </w:tc>
        <w:tc>
          <w:tcPr>
            <w:tcW w:w="0" w:type="auto"/>
            <w:tcBorders>
              <w:right w:val="single" w:sz="4" w:space="0" w:color="auto"/>
            </w:tcBorders>
          </w:tcPr>
          <w:p w14:paraId="08B7B2E7" w14:textId="77777777" w:rsidR="00894BB0" w:rsidRDefault="00894BB0" w:rsidP="00884B1F">
            <w:pPr>
              <w:keepNext/>
              <w:spacing w:before="0"/>
              <w:jc w:val="center"/>
            </w:pPr>
            <w:r>
              <w:t>276%</w:t>
            </w:r>
          </w:p>
        </w:tc>
        <w:tc>
          <w:tcPr>
            <w:tcW w:w="0" w:type="auto"/>
            <w:tcBorders>
              <w:left w:val="single" w:sz="4" w:space="0" w:color="auto"/>
              <w:right w:val="single" w:sz="4" w:space="0" w:color="auto"/>
            </w:tcBorders>
          </w:tcPr>
          <w:p w14:paraId="0A56F58E" w14:textId="77777777" w:rsidR="00894BB0" w:rsidRDefault="00894BB0" w:rsidP="00884B1F">
            <w:pPr>
              <w:keepNext/>
              <w:spacing w:before="0"/>
              <w:jc w:val="center"/>
            </w:pPr>
            <w:r>
              <w:t>281%</w:t>
            </w:r>
          </w:p>
        </w:tc>
        <w:tc>
          <w:tcPr>
            <w:tcW w:w="0" w:type="auto"/>
            <w:tcBorders>
              <w:left w:val="single" w:sz="4" w:space="0" w:color="auto"/>
              <w:right w:val="single" w:sz="4" w:space="0" w:color="auto"/>
            </w:tcBorders>
          </w:tcPr>
          <w:p w14:paraId="4516ED73" w14:textId="77777777" w:rsidR="00894BB0" w:rsidRDefault="00894BB0" w:rsidP="00884B1F">
            <w:pPr>
              <w:keepNext/>
              <w:spacing w:before="0"/>
              <w:jc w:val="center"/>
            </w:pPr>
            <w:r>
              <w:t>274%</w:t>
            </w:r>
          </w:p>
        </w:tc>
        <w:tc>
          <w:tcPr>
            <w:tcW w:w="0" w:type="auto"/>
            <w:tcBorders>
              <w:left w:val="single" w:sz="4" w:space="0" w:color="auto"/>
              <w:right w:val="single" w:sz="4" w:space="0" w:color="auto"/>
            </w:tcBorders>
          </w:tcPr>
          <w:p w14:paraId="1BA03CB5" w14:textId="77777777" w:rsidR="00894BB0" w:rsidRDefault="00894BB0" w:rsidP="00884B1F">
            <w:pPr>
              <w:keepNext/>
              <w:spacing w:before="0"/>
              <w:jc w:val="center"/>
            </w:pPr>
            <w:r>
              <w:t>37%</w:t>
            </w:r>
          </w:p>
        </w:tc>
        <w:tc>
          <w:tcPr>
            <w:tcW w:w="0" w:type="auto"/>
            <w:tcBorders>
              <w:left w:val="single" w:sz="4" w:space="0" w:color="auto"/>
              <w:right w:val="single" w:sz="4" w:space="0" w:color="auto"/>
            </w:tcBorders>
          </w:tcPr>
          <w:p w14:paraId="6D459CC1" w14:textId="77777777" w:rsidR="00894BB0" w:rsidRDefault="00894BB0" w:rsidP="00884B1F">
            <w:pPr>
              <w:keepNext/>
              <w:spacing w:before="0"/>
              <w:jc w:val="center"/>
            </w:pPr>
            <w:r>
              <w:t>39%</w:t>
            </w:r>
          </w:p>
        </w:tc>
        <w:tc>
          <w:tcPr>
            <w:tcW w:w="0" w:type="auto"/>
            <w:tcBorders>
              <w:left w:val="single" w:sz="4" w:space="0" w:color="auto"/>
              <w:right w:val="single" w:sz="4" w:space="0" w:color="auto"/>
            </w:tcBorders>
          </w:tcPr>
          <w:p w14:paraId="229B9060" w14:textId="77777777" w:rsidR="00894BB0" w:rsidRDefault="00894BB0" w:rsidP="00884B1F">
            <w:pPr>
              <w:keepNext/>
              <w:spacing w:before="0"/>
              <w:jc w:val="center"/>
            </w:pPr>
            <w:r>
              <w:t>41%</w:t>
            </w:r>
          </w:p>
        </w:tc>
        <w:tc>
          <w:tcPr>
            <w:tcW w:w="0" w:type="auto"/>
            <w:tcBorders>
              <w:left w:val="single" w:sz="4" w:space="0" w:color="auto"/>
              <w:right w:val="single" w:sz="12" w:space="0" w:color="auto"/>
            </w:tcBorders>
          </w:tcPr>
          <w:p w14:paraId="44FE7AE2" w14:textId="77777777" w:rsidR="00894BB0" w:rsidRDefault="00894BB0" w:rsidP="00884B1F">
            <w:pPr>
              <w:keepNext/>
              <w:spacing w:before="0"/>
              <w:jc w:val="center"/>
            </w:pPr>
            <w:r>
              <w:t>44%</w:t>
            </w:r>
          </w:p>
        </w:tc>
      </w:tr>
      <w:tr w:rsidR="00894BB0" w14:paraId="30DF31E7" w14:textId="77777777" w:rsidTr="0030459D">
        <w:trPr>
          <w:jc w:val="center"/>
        </w:trPr>
        <w:tc>
          <w:tcPr>
            <w:tcW w:w="2520" w:type="dxa"/>
            <w:tcBorders>
              <w:left w:val="single" w:sz="12" w:space="0" w:color="auto"/>
            </w:tcBorders>
          </w:tcPr>
          <w:p w14:paraId="79A6B194" w14:textId="77777777" w:rsidR="00894BB0" w:rsidRPr="0005725A" w:rsidRDefault="00894BB0" w:rsidP="00884B1F">
            <w:pPr>
              <w:keepNext/>
              <w:spacing w:before="0"/>
            </w:pPr>
            <w:r w:rsidRPr="00486849">
              <w:t>MarketPlace</w:t>
            </w:r>
          </w:p>
        </w:tc>
        <w:tc>
          <w:tcPr>
            <w:tcW w:w="821" w:type="dxa"/>
          </w:tcPr>
          <w:p w14:paraId="0AF762FF" w14:textId="77777777" w:rsidR="00894BB0" w:rsidRDefault="00894BB0" w:rsidP="00884B1F">
            <w:pPr>
              <w:keepNext/>
              <w:spacing w:before="0"/>
              <w:jc w:val="center"/>
            </w:pPr>
            <w:r>
              <w:t>277%</w:t>
            </w:r>
          </w:p>
        </w:tc>
        <w:tc>
          <w:tcPr>
            <w:tcW w:w="0" w:type="auto"/>
            <w:tcBorders>
              <w:right w:val="single" w:sz="4" w:space="0" w:color="auto"/>
            </w:tcBorders>
          </w:tcPr>
          <w:p w14:paraId="4F9D7739" w14:textId="77777777" w:rsidR="00894BB0" w:rsidRDefault="00894BB0" w:rsidP="00884B1F">
            <w:pPr>
              <w:keepNext/>
              <w:spacing w:before="0"/>
              <w:jc w:val="center"/>
            </w:pPr>
            <w:r>
              <w:t>277%</w:t>
            </w:r>
          </w:p>
        </w:tc>
        <w:tc>
          <w:tcPr>
            <w:tcW w:w="0" w:type="auto"/>
            <w:tcBorders>
              <w:left w:val="single" w:sz="4" w:space="0" w:color="auto"/>
              <w:right w:val="single" w:sz="4" w:space="0" w:color="auto"/>
            </w:tcBorders>
          </w:tcPr>
          <w:p w14:paraId="66F3B473" w14:textId="77777777" w:rsidR="00894BB0" w:rsidRDefault="00894BB0" w:rsidP="00884B1F">
            <w:pPr>
              <w:keepNext/>
              <w:spacing w:before="0"/>
              <w:jc w:val="center"/>
            </w:pPr>
            <w:r>
              <w:t>288%</w:t>
            </w:r>
          </w:p>
        </w:tc>
        <w:tc>
          <w:tcPr>
            <w:tcW w:w="0" w:type="auto"/>
            <w:tcBorders>
              <w:left w:val="single" w:sz="4" w:space="0" w:color="auto"/>
              <w:right w:val="single" w:sz="4" w:space="0" w:color="auto"/>
            </w:tcBorders>
          </w:tcPr>
          <w:p w14:paraId="2E5E8B73" w14:textId="77777777" w:rsidR="00894BB0" w:rsidRDefault="00894BB0" w:rsidP="00884B1F">
            <w:pPr>
              <w:keepNext/>
              <w:spacing w:before="0"/>
              <w:jc w:val="center"/>
            </w:pPr>
            <w:r>
              <w:t>272%</w:t>
            </w:r>
          </w:p>
        </w:tc>
        <w:tc>
          <w:tcPr>
            <w:tcW w:w="0" w:type="auto"/>
            <w:tcBorders>
              <w:left w:val="single" w:sz="4" w:space="0" w:color="auto"/>
              <w:right w:val="single" w:sz="4" w:space="0" w:color="auto"/>
            </w:tcBorders>
          </w:tcPr>
          <w:p w14:paraId="7C18954A" w14:textId="77777777" w:rsidR="00894BB0" w:rsidRDefault="00894BB0" w:rsidP="00884B1F">
            <w:pPr>
              <w:keepNext/>
              <w:spacing w:before="0"/>
              <w:jc w:val="center"/>
            </w:pPr>
            <w:r>
              <w:t>31%</w:t>
            </w:r>
          </w:p>
        </w:tc>
        <w:tc>
          <w:tcPr>
            <w:tcW w:w="0" w:type="auto"/>
            <w:tcBorders>
              <w:left w:val="single" w:sz="4" w:space="0" w:color="auto"/>
              <w:right w:val="single" w:sz="4" w:space="0" w:color="auto"/>
            </w:tcBorders>
          </w:tcPr>
          <w:p w14:paraId="562421E8" w14:textId="77777777" w:rsidR="00894BB0" w:rsidRDefault="00894BB0" w:rsidP="00884B1F">
            <w:pPr>
              <w:keepNext/>
              <w:spacing w:before="0"/>
              <w:jc w:val="center"/>
            </w:pPr>
            <w:r>
              <w:t>33%</w:t>
            </w:r>
          </w:p>
        </w:tc>
        <w:tc>
          <w:tcPr>
            <w:tcW w:w="0" w:type="auto"/>
            <w:tcBorders>
              <w:left w:val="single" w:sz="4" w:space="0" w:color="auto"/>
              <w:right w:val="single" w:sz="4" w:space="0" w:color="auto"/>
            </w:tcBorders>
          </w:tcPr>
          <w:p w14:paraId="43359C05" w14:textId="77777777" w:rsidR="00894BB0" w:rsidRDefault="00894BB0" w:rsidP="00884B1F">
            <w:pPr>
              <w:keepNext/>
              <w:spacing w:before="0"/>
              <w:jc w:val="center"/>
            </w:pPr>
            <w:r>
              <w:t>35%</w:t>
            </w:r>
          </w:p>
        </w:tc>
        <w:tc>
          <w:tcPr>
            <w:tcW w:w="0" w:type="auto"/>
            <w:tcBorders>
              <w:left w:val="single" w:sz="4" w:space="0" w:color="auto"/>
              <w:right w:val="single" w:sz="12" w:space="0" w:color="auto"/>
            </w:tcBorders>
          </w:tcPr>
          <w:p w14:paraId="7AAF4461" w14:textId="77777777" w:rsidR="00894BB0" w:rsidRDefault="00894BB0" w:rsidP="00884B1F">
            <w:pPr>
              <w:keepNext/>
              <w:spacing w:before="0"/>
              <w:jc w:val="center"/>
            </w:pPr>
            <w:r>
              <w:t>36%</w:t>
            </w:r>
          </w:p>
        </w:tc>
      </w:tr>
      <w:tr w:rsidR="00894BB0" w14:paraId="209602B7" w14:textId="77777777" w:rsidTr="0030459D">
        <w:trPr>
          <w:jc w:val="center"/>
        </w:trPr>
        <w:tc>
          <w:tcPr>
            <w:tcW w:w="2520" w:type="dxa"/>
            <w:tcBorders>
              <w:left w:val="single" w:sz="12" w:space="0" w:color="auto"/>
            </w:tcBorders>
          </w:tcPr>
          <w:p w14:paraId="7D8A3DB6" w14:textId="77777777" w:rsidR="00894BB0" w:rsidRPr="0005725A" w:rsidRDefault="00894BB0" w:rsidP="00884B1F">
            <w:pPr>
              <w:keepNext/>
              <w:spacing w:before="0"/>
            </w:pPr>
            <w:r>
              <w:t>BasketballDrive</w:t>
            </w:r>
          </w:p>
        </w:tc>
        <w:tc>
          <w:tcPr>
            <w:tcW w:w="821" w:type="dxa"/>
          </w:tcPr>
          <w:p w14:paraId="3B6E644E" w14:textId="77777777" w:rsidR="00894BB0" w:rsidRDefault="00894BB0" w:rsidP="00884B1F">
            <w:pPr>
              <w:keepNext/>
              <w:spacing w:before="0"/>
              <w:jc w:val="center"/>
            </w:pPr>
            <w:r>
              <w:t>327%</w:t>
            </w:r>
          </w:p>
        </w:tc>
        <w:tc>
          <w:tcPr>
            <w:tcW w:w="0" w:type="auto"/>
            <w:tcBorders>
              <w:right w:val="single" w:sz="4" w:space="0" w:color="auto"/>
            </w:tcBorders>
          </w:tcPr>
          <w:p w14:paraId="150AE17A" w14:textId="77777777" w:rsidR="00894BB0" w:rsidRDefault="00894BB0" w:rsidP="00884B1F">
            <w:pPr>
              <w:keepNext/>
              <w:spacing w:before="0"/>
              <w:jc w:val="center"/>
            </w:pPr>
            <w:r>
              <w:t>316%</w:t>
            </w:r>
          </w:p>
        </w:tc>
        <w:tc>
          <w:tcPr>
            <w:tcW w:w="0" w:type="auto"/>
            <w:tcBorders>
              <w:left w:val="single" w:sz="4" w:space="0" w:color="auto"/>
              <w:right w:val="single" w:sz="4" w:space="0" w:color="auto"/>
            </w:tcBorders>
          </w:tcPr>
          <w:p w14:paraId="5D78B054" w14:textId="77777777" w:rsidR="00894BB0" w:rsidRDefault="00894BB0" w:rsidP="00884B1F">
            <w:pPr>
              <w:keepNext/>
              <w:spacing w:before="0"/>
              <w:jc w:val="center"/>
            </w:pPr>
            <w:r>
              <w:t>300%</w:t>
            </w:r>
          </w:p>
        </w:tc>
        <w:tc>
          <w:tcPr>
            <w:tcW w:w="0" w:type="auto"/>
            <w:tcBorders>
              <w:left w:val="single" w:sz="4" w:space="0" w:color="auto"/>
              <w:right w:val="single" w:sz="4" w:space="0" w:color="auto"/>
            </w:tcBorders>
          </w:tcPr>
          <w:p w14:paraId="7A116A64" w14:textId="77777777" w:rsidR="00894BB0" w:rsidRDefault="00894BB0" w:rsidP="00884B1F">
            <w:pPr>
              <w:keepNext/>
              <w:spacing w:before="0"/>
              <w:jc w:val="center"/>
            </w:pPr>
            <w:r>
              <w:t>304%</w:t>
            </w:r>
          </w:p>
        </w:tc>
        <w:tc>
          <w:tcPr>
            <w:tcW w:w="0" w:type="auto"/>
            <w:tcBorders>
              <w:left w:val="single" w:sz="4" w:space="0" w:color="auto"/>
              <w:right w:val="single" w:sz="4" w:space="0" w:color="auto"/>
            </w:tcBorders>
          </w:tcPr>
          <w:p w14:paraId="092B8368" w14:textId="77777777" w:rsidR="00894BB0" w:rsidRDefault="00894BB0" w:rsidP="00884B1F">
            <w:pPr>
              <w:keepNext/>
              <w:spacing w:before="0"/>
              <w:jc w:val="center"/>
            </w:pPr>
            <w:r>
              <w:t>36%</w:t>
            </w:r>
          </w:p>
        </w:tc>
        <w:tc>
          <w:tcPr>
            <w:tcW w:w="0" w:type="auto"/>
            <w:tcBorders>
              <w:left w:val="single" w:sz="4" w:space="0" w:color="auto"/>
              <w:right w:val="single" w:sz="4" w:space="0" w:color="auto"/>
            </w:tcBorders>
          </w:tcPr>
          <w:p w14:paraId="655CD0AC" w14:textId="77777777" w:rsidR="00894BB0" w:rsidRDefault="00894BB0" w:rsidP="00884B1F">
            <w:pPr>
              <w:keepNext/>
              <w:spacing w:before="0"/>
              <w:jc w:val="center"/>
            </w:pPr>
            <w:r>
              <w:t>38%</w:t>
            </w:r>
          </w:p>
        </w:tc>
        <w:tc>
          <w:tcPr>
            <w:tcW w:w="0" w:type="auto"/>
            <w:tcBorders>
              <w:left w:val="single" w:sz="4" w:space="0" w:color="auto"/>
              <w:right w:val="single" w:sz="4" w:space="0" w:color="auto"/>
            </w:tcBorders>
          </w:tcPr>
          <w:p w14:paraId="34BE308D" w14:textId="77777777" w:rsidR="00894BB0" w:rsidRDefault="00894BB0" w:rsidP="00884B1F">
            <w:pPr>
              <w:keepNext/>
              <w:spacing w:before="0"/>
              <w:jc w:val="center"/>
            </w:pPr>
            <w:r>
              <w:t>41%</w:t>
            </w:r>
          </w:p>
        </w:tc>
        <w:tc>
          <w:tcPr>
            <w:tcW w:w="0" w:type="auto"/>
            <w:tcBorders>
              <w:left w:val="single" w:sz="4" w:space="0" w:color="auto"/>
              <w:right w:val="single" w:sz="12" w:space="0" w:color="auto"/>
            </w:tcBorders>
          </w:tcPr>
          <w:p w14:paraId="7F59516F" w14:textId="77777777" w:rsidR="00894BB0" w:rsidRDefault="00894BB0" w:rsidP="00884B1F">
            <w:pPr>
              <w:keepNext/>
              <w:spacing w:before="0"/>
              <w:jc w:val="center"/>
            </w:pPr>
            <w:r>
              <w:t>44%</w:t>
            </w:r>
          </w:p>
        </w:tc>
      </w:tr>
      <w:tr w:rsidR="00894BB0" w14:paraId="34C85A29" w14:textId="77777777" w:rsidTr="0030459D">
        <w:trPr>
          <w:jc w:val="center"/>
        </w:trPr>
        <w:tc>
          <w:tcPr>
            <w:tcW w:w="2520" w:type="dxa"/>
            <w:tcBorders>
              <w:left w:val="single" w:sz="12" w:space="0" w:color="auto"/>
            </w:tcBorders>
          </w:tcPr>
          <w:p w14:paraId="35F2F5D5" w14:textId="77777777" w:rsidR="00894BB0" w:rsidRPr="0005725A" w:rsidRDefault="00894BB0" w:rsidP="00884B1F">
            <w:pPr>
              <w:keepNext/>
              <w:spacing w:before="0"/>
            </w:pPr>
            <w:r>
              <w:t>Cactus</w:t>
            </w:r>
          </w:p>
        </w:tc>
        <w:tc>
          <w:tcPr>
            <w:tcW w:w="821" w:type="dxa"/>
          </w:tcPr>
          <w:p w14:paraId="44CDAD91" w14:textId="77777777" w:rsidR="00894BB0" w:rsidRDefault="00894BB0" w:rsidP="00884B1F">
            <w:pPr>
              <w:keepNext/>
              <w:spacing w:before="0"/>
              <w:jc w:val="center"/>
            </w:pPr>
            <w:r>
              <w:t>306%</w:t>
            </w:r>
          </w:p>
        </w:tc>
        <w:tc>
          <w:tcPr>
            <w:tcW w:w="0" w:type="auto"/>
            <w:tcBorders>
              <w:right w:val="single" w:sz="4" w:space="0" w:color="auto"/>
            </w:tcBorders>
          </w:tcPr>
          <w:p w14:paraId="21886E91" w14:textId="77777777" w:rsidR="00894BB0" w:rsidRDefault="00894BB0" w:rsidP="00884B1F">
            <w:pPr>
              <w:keepNext/>
              <w:spacing w:before="0"/>
              <w:jc w:val="center"/>
            </w:pPr>
            <w:r>
              <w:t>305%</w:t>
            </w:r>
          </w:p>
        </w:tc>
        <w:tc>
          <w:tcPr>
            <w:tcW w:w="0" w:type="auto"/>
            <w:tcBorders>
              <w:left w:val="single" w:sz="4" w:space="0" w:color="auto"/>
              <w:right w:val="single" w:sz="4" w:space="0" w:color="auto"/>
            </w:tcBorders>
          </w:tcPr>
          <w:p w14:paraId="0A0670D1" w14:textId="77777777" w:rsidR="00894BB0" w:rsidRDefault="00894BB0" w:rsidP="00884B1F">
            <w:pPr>
              <w:keepNext/>
              <w:spacing w:before="0"/>
              <w:jc w:val="center"/>
            </w:pPr>
            <w:r>
              <w:t>307%</w:t>
            </w:r>
          </w:p>
        </w:tc>
        <w:tc>
          <w:tcPr>
            <w:tcW w:w="0" w:type="auto"/>
            <w:tcBorders>
              <w:left w:val="single" w:sz="4" w:space="0" w:color="auto"/>
              <w:right w:val="single" w:sz="4" w:space="0" w:color="auto"/>
            </w:tcBorders>
          </w:tcPr>
          <w:p w14:paraId="3422C7FC" w14:textId="77777777" w:rsidR="00894BB0" w:rsidRDefault="00894BB0" w:rsidP="00884B1F">
            <w:pPr>
              <w:keepNext/>
              <w:spacing w:before="0"/>
              <w:jc w:val="center"/>
            </w:pPr>
            <w:r>
              <w:t>275%</w:t>
            </w:r>
          </w:p>
        </w:tc>
        <w:tc>
          <w:tcPr>
            <w:tcW w:w="0" w:type="auto"/>
            <w:tcBorders>
              <w:left w:val="single" w:sz="4" w:space="0" w:color="auto"/>
              <w:right w:val="single" w:sz="4" w:space="0" w:color="auto"/>
            </w:tcBorders>
          </w:tcPr>
          <w:p w14:paraId="355EE205" w14:textId="77777777" w:rsidR="00894BB0" w:rsidRDefault="00894BB0" w:rsidP="00884B1F">
            <w:pPr>
              <w:keepNext/>
              <w:spacing w:before="0"/>
              <w:jc w:val="center"/>
            </w:pPr>
            <w:r>
              <w:t>30%</w:t>
            </w:r>
          </w:p>
        </w:tc>
        <w:tc>
          <w:tcPr>
            <w:tcW w:w="0" w:type="auto"/>
            <w:tcBorders>
              <w:left w:val="single" w:sz="4" w:space="0" w:color="auto"/>
              <w:right w:val="single" w:sz="4" w:space="0" w:color="auto"/>
            </w:tcBorders>
          </w:tcPr>
          <w:p w14:paraId="14119AA2" w14:textId="77777777" w:rsidR="00894BB0" w:rsidRDefault="00894BB0" w:rsidP="00884B1F">
            <w:pPr>
              <w:keepNext/>
              <w:spacing w:before="0"/>
              <w:jc w:val="center"/>
            </w:pPr>
            <w:r>
              <w:t>31%</w:t>
            </w:r>
          </w:p>
        </w:tc>
        <w:tc>
          <w:tcPr>
            <w:tcW w:w="0" w:type="auto"/>
            <w:tcBorders>
              <w:left w:val="single" w:sz="4" w:space="0" w:color="auto"/>
              <w:right w:val="single" w:sz="4" w:space="0" w:color="auto"/>
            </w:tcBorders>
          </w:tcPr>
          <w:p w14:paraId="0265F0E7" w14:textId="77777777" w:rsidR="00894BB0" w:rsidRDefault="00894BB0" w:rsidP="00884B1F">
            <w:pPr>
              <w:keepNext/>
              <w:spacing w:before="0"/>
              <w:jc w:val="center"/>
            </w:pPr>
            <w:r>
              <w:t>32%</w:t>
            </w:r>
          </w:p>
        </w:tc>
        <w:tc>
          <w:tcPr>
            <w:tcW w:w="0" w:type="auto"/>
            <w:tcBorders>
              <w:left w:val="single" w:sz="4" w:space="0" w:color="auto"/>
              <w:right w:val="single" w:sz="12" w:space="0" w:color="auto"/>
            </w:tcBorders>
          </w:tcPr>
          <w:p w14:paraId="1BD77C4D" w14:textId="77777777" w:rsidR="00894BB0" w:rsidRDefault="00894BB0" w:rsidP="00884B1F">
            <w:pPr>
              <w:keepNext/>
              <w:spacing w:before="0"/>
              <w:jc w:val="center"/>
            </w:pPr>
            <w:r>
              <w:t>32%</w:t>
            </w:r>
          </w:p>
        </w:tc>
      </w:tr>
      <w:tr w:rsidR="00894BB0" w14:paraId="37E5541F" w14:textId="77777777" w:rsidTr="0030459D">
        <w:trPr>
          <w:jc w:val="center"/>
        </w:trPr>
        <w:tc>
          <w:tcPr>
            <w:tcW w:w="2520" w:type="dxa"/>
            <w:tcBorders>
              <w:left w:val="single" w:sz="12" w:space="0" w:color="auto"/>
              <w:bottom w:val="single" w:sz="12" w:space="0" w:color="auto"/>
            </w:tcBorders>
          </w:tcPr>
          <w:p w14:paraId="0537AC9E" w14:textId="3DD64778" w:rsidR="00894BB0" w:rsidRPr="0005725A" w:rsidRDefault="00882ADC" w:rsidP="00884B1F">
            <w:pPr>
              <w:keepNext/>
              <w:spacing w:before="0"/>
            </w:pPr>
            <w:r>
              <w:t>Average</w:t>
            </w:r>
          </w:p>
        </w:tc>
        <w:tc>
          <w:tcPr>
            <w:tcW w:w="3284" w:type="dxa"/>
            <w:gridSpan w:val="4"/>
            <w:tcBorders>
              <w:bottom w:val="single" w:sz="12" w:space="0" w:color="auto"/>
              <w:right w:val="single" w:sz="4" w:space="0" w:color="auto"/>
            </w:tcBorders>
          </w:tcPr>
          <w:p w14:paraId="43E5D515" w14:textId="17314D48" w:rsidR="00894BB0" w:rsidRDefault="00FE4181" w:rsidP="00884B1F">
            <w:pPr>
              <w:keepNext/>
              <w:spacing w:before="0"/>
              <w:jc w:val="center"/>
            </w:pPr>
            <w:r>
              <w:t>277</w:t>
            </w:r>
            <w:r w:rsidR="00894BB0">
              <w:t>%</w:t>
            </w:r>
          </w:p>
        </w:tc>
        <w:tc>
          <w:tcPr>
            <w:tcW w:w="0" w:type="auto"/>
            <w:gridSpan w:val="4"/>
            <w:tcBorders>
              <w:left w:val="single" w:sz="4" w:space="0" w:color="auto"/>
              <w:bottom w:val="single" w:sz="12" w:space="0" w:color="auto"/>
              <w:right w:val="single" w:sz="12" w:space="0" w:color="auto"/>
            </w:tcBorders>
          </w:tcPr>
          <w:p w14:paraId="632C5C7F" w14:textId="4A454C84" w:rsidR="00894BB0" w:rsidRDefault="00FE4181" w:rsidP="00884B1F">
            <w:pPr>
              <w:keepNext/>
              <w:spacing w:before="0"/>
              <w:jc w:val="center"/>
            </w:pPr>
            <w:r>
              <w:t>35</w:t>
            </w:r>
            <w:r w:rsidR="00894BB0">
              <w:t>%</w:t>
            </w:r>
          </w:p>
        </w:tc>
      </w:tr>
    </w:tbl>
    <w:p w14:paraId="6015BD22" w14:textId="77777777" w:rsidR="00894BB0" w:rsidRDefault="00894BB0" w:rsidP="00E27E8A"/>
    <w:p w14:paraId="56BD6B28" w14:textId="6CCB50E2" w:rsidR="00D14E47" w:rsidRPr="001E11F3" w:rsidRDefault="00D14E47" w:rsidP="00884B1F">
      <w:pPr>
        <w:pStyle w:val="Caption"/>
        <w:keepNext/>
        <w:spacing w:after="0"/>
        <w:jc w:val="center"/>
        <w:rPr>
          <w:i w:val="0"/>
          <w:color w:val="auto"/>
          <w:sz w:val="22"/>
          <w:szCs w:val="22"/>
        </w:rPr>
      </w:pPr>
      <w:r w:rsidRPr="001E11F3">
        <w:rPr>
          <w:i w:val="0"/>
          <w:color w:val="auto"/>
          <w:sz w:val="22"/>
          <w:szCs w:val="22"/>
        </w:rPr>
        <w:t xml:space="preserve">Table </w:t>
      </w:r>
      <w:r w:rsidRPr="001E11F3">
        <w:rPr>
          <w:i w:val="0"/>
          <w:color w:val="auto"/>
          <w:sz w:val="22"/>
          <w:szCs w:val="22"/>
        </w:rPr>
        <w:fldChar w:fldCharType="begin"/>
      </w:r>
      <w:r w:rsidRPr="001E11F3">
        <w:rPr>
          <w:i w:val="0"/>
          <w:color w:val="auto"/>
          <w:sz w:val="22"/>
          <w:szCs w:val="22"/>
        </w:rPr>
        <w:instrText xml:space="preserve"> SEQ Table \* ARABIC </w:instrText>
      </w:r>
      <w:r w:rsidRPr="001E11F3">
        <w:rPr>
          <w:i w:val="0"/>
          <w:color w:val="auto"/>
          <w:sz w:val="22"/>
          <w:szCs w:val="22"/>
        </w:rPr>
        <w:fldChar w:fldCharType="separate"/>
      </w:r>
      <w:r w:rsidR="00772B6F">
        <w:rPr>
          <w:i w:val="0"/>
          <w:noProof/>
          <w:color w:val="auto"/>
          <w:sz w:val="22"/>
          <w:szCs w:val="22"/>
        </w:rPr>
        <w:t>19</w:t>
      </w:r>
      <w:r w:rsidRPr="001E11F3">
        <w:rPr>
          <w:i w:val="0"/>
          <w:noProof/>
          <w:color w:val="auto"/>
          <w:sz w:val="22"/>
          <w:szCs w:val="22"/>
        </w:rPr>
        <w:fldChar w:fldCharType="end"/>
      </w:r>
      <w:r w:rsidRPr="001E11F3">
        <w:rPr>
          <w:i w:val="0"/>
          <w:color w:val="auto"/>
          <w:sz w:val="22"/>
          <w:szCs w:val="22"/>
        </w:rPr>
        <w:t xml:space="preserve">. </w:t>
      </w:r>
      <w:r>
        <w:rPr>
          <w:i w:val="0"/>
          <w:color w:val="auto"/>
          <w:sz w:val="22"/>
          <w:szCs w:val="22"/>
        </w:rPr>
        <w:t>R</w:t>
      </w:r>
      <w:r w:rsidRPr="00C87475">
        <w:rPr>
          <w:i w:val="0"/>
          <w:color w:val="auto"/>
          <w:sz w:val="22"/>
          <w:szCs w:val="22"/>
        </w:rPr>
        <w:t xml:space="preserve">elative decoding time of each sequence </w:t>
      </w:r>
      <w:r>
        <w:rPr>
          <w:i w:val="0"/>
          <w:color w:val="auto"/>
          <w:sz w:val="22"/>
          <w:szCs w:val="22"/>
        </w:rPr>
        <w:t>and rate point for class SDR-B c</w:t>
      </w:r>
      <w:r w:rsidRPr="006F01A2">
        <w:rPr>
          <w:i w:val="0"/>
          <w:color w:val="auto"/>
          <w:sz w:val="22"/>
          <w:szCs w:val="22"/>
        </w:rPr>
        <w:t>onstraint set</w:t>
      </w:r>
      <w:r>
        <w:rPr>
          <w:i w:val="0"/>
          <w:color w:val="auto"/>
          <w:sz w:val="22"/>
          <w:szCs w:val="22"/>
        </w:rPr>
        <w:t xml:space="preserve"> </w:t>
      </w:r>
      <w:r w:rsidR="00E00587">
        <w:rPr>
          <w:i w:val="0"/>
          <w:color w:val="auto"/>
          <w:sz w:val="22"/>
          <w:szCs w:val="22"/>
        </w:rPr>
        <w:t>2</w:t>
      </w:r>
    </w:p>
    <w:tbl>
      <w:tblPr>
        <w:tblStyle w:val="TableGrid"/>
        <w:tblW w:w="0" w:type="auto"/>
        <w:jc w:val="center"/>
        <w:tblLook w:val="04A0" w:firstRow="1" w:lastRow="0" w:firstColumn="1" w:lastColumn="0" w:noHBand="0" w:noVBand="1"/>
      </w:tblPr>
      <w:tblGrid>
        <w:gridCol w:w="2520"/>
        <w:gridCol w:w="821"/>
        <w:gridCol w:w="821"/>
        <w:gridCol w:w="821"/>
        <w:gridCol w:w="821"/>
        <w:gridCol w:w="821"/>
        <w:gridCol w:w="821"/>
        <w:gridCol w:w="821"/>
        <w:gridCol w:w="821"/>
      </w:tblGrid>
      <w:tr w:rsidR="007E1A35" w:rsidRPr="0005654E" w14:paraId="792760E5" w14:textId="77777777" w:rsidTr="000B3048">
        <w:trPr>
          <w:jc w:val="center"/>
        </w:trPr>
        <w:tc>
          <w:tcPr>
            <w:tcW w:w="2520" w:type="dxa"/>
            <w:tcBorders>
              <w:top w:val="nil"/>
              <w:left w:val="nil"/>
              <w:bottom w:val="nil"/>
              <w:right w:val="nil"/>
            </w:tcBorders>
          </w:tcPr>
          <w:p w14:paraId="01FF54F1" w14:textId="77777777" w:rsidR="007E1A35" w:rsidRPr="0005654E" w:rsidRDefault="007E1A35" w:rsidP="00884B1F">
            <w:pPr>
              <w:keepNext/>
              <w:spacing w:before="0"/>
              <w:jc w:val="center"/>
              <w:rPr>
                <w:b/>
              </w:rPr>
            </w:pPr>
          </w:p>
        </w:tc>
        <w:tc>
          <w:tcPr>
            <w:tcW w:w="6568" w:type="dxa"/>
            <w:gridSpan w:val="8"/>
            <w:tcBorders>
              <w:top w:val="single" w:sz="12" w:space="0" w:color="auto"/>
              <w:left w:val="single" w:sz="12" w:space="0" w:color="auto"/>
              <w:bottom w:val="single" w:sz="12" w:space="0" w:color="auto"/>
              <w:right w:val="single" w:sz="12" w:space="0" w:color="auto"/>
            </w:tcBorders>
          </w:tcPr>
          <w:p w14:paraId="3B6A540E" w14:textId="5422E08F" w:rsidR="007E1A35" w:rsidRDefault="007E1A35" w:rsidP="00884B1F">
            <w:pPr>
              <w:keepNext/>
              <w:spacing w:before="0"/>
              <w:jc w:val="center"/>
              <w:rPr>
                <w:b/>
              </w:rPr>
            </w:pPr>
            <w:r>
              <w:rPr>
                <w:b/>
              </w:rPr>
              <w:t xml:space="preserve">Relative decoding time </w:t>
            </w:r>
          </w:p>
        </w:tc>
      </w:tr>
      <w:tr w:rsidR="007E1A35" w:rsidRPr="0005654E" w14:paraId="3C9BE2B6" w14:textId="77777777" w:rsidTr="000B3048">
        <w:trPr>
          <w:jc w:val="center"/>
        </w:trPr>
        <w:tc>
          <w:tcPr>
            <w:tcW w:w="2520" w:type="dxa"/>
            <w:tcBorders>
              <w:top w:val="nil"/>
              <w:left w:val="nil"/>
              <w:bottom w:val="single" w:sz="12" w:space="0" w:color="auto"/>
              <w:right w:val="nil"/>
            </w:tcBorders>
          </w:tcPr>
          <w:p w14:paraId="76BD30CB" w14:textId="77777777" w:rsidR="007E1A35" w:rsidRPr="0005654E" w:rsidRDefault="007E1A35" w:rsidP="00884B1F">
            <w:pPr>
              <w:keepNext/>
              <w:spacing w:before="0"/>
              <w:jc w:val="center"/>
              <w:rPr>
                <w:b/>
              </w:rPr>
            </w:pPr>
          </w:p>
        </w:tc>
        <w:tc>
          <w:tcPr>
            <w:tcW w:w="3284" w:type="dxa"/>
            <w:gridSpan w:val="4"/>
            <w:tcBorders>
              <w:top w:val="single" w:sz="12" w:space="0" w:color="auto"/>
              <w:left w:val="single" w:sz="12" w:space="0" w:color="auto"/>
              <w:bottom w:val="single" w:sz="12" w:space="0" w:color="auto"/>
              <w:right w:val="single" w:sz="4" w:space="0" w:color="auto"/>
            </w:tcBorders>
          </w:tcPr>
          <w:p w14:paraId="5305C279" w14:textId="62A8A873" w:rsidR="007E1A35" w:rsidRDefault="003D3FC9" w:rsidP="00884B1F">
            <w:pPr>
              <w:keepNext/>
              <w:spacing w:before="0"/>
              <w:jc w:val="center"/>
              <w:rPr>
                <w:b/>
              </w:rPr>
            </w:pPr>
            <w:r>
              <w:rPr>
                <w:b/>
              </w:rPr>
              <w:t xml:space="preserve">vs. </w:t>
            </w:r>
            <w:r w:rsidR="007E1A35">
              <w:rPr>
                <w:b/>
              </w:rPr>
              <w:t>HM anchor</w:t>
            </w:r>
          </w:p>
        </w:tc>
        <w:tc>
          <w:tcPr>
            <w:tcW w:w="0" w:type="auto"/>
            <w:gridSpan w:val="4"/>
            <w:tcBorders>
              <w:top w:val="single" w:sz="12" w:space="0" w:color="auto"/>
              <w:left w:val="single" w:sz="4" w:space="0" w:color="auto"/>
              <w:bottom w:val="single" w:sz="12" w:space="0" w:color="auto"/>
              <w:right w:val="single" w:sz="12" w:space="0" w:color="auto"/>
            </w:tcBorders>
          </w:tcPr>
          <w:p w14:paraId="1F0276FF" w14:textId="567BDD7F" w:rsidR="007E1A35" w:rsidRDefault="003D3FC9" w:rsidP="00884B1F">
            <w:pPr>
              <w:keepNext/>
              <w:spacing w:before="0"/>
              <w:jc w:val="center"/>
              <w:rPr>
                <w:b/>
              </w:rPr>
            </w:pPr>
            <w:r>
              <w:rPr>
                <w:b/>
              </w:rPr>
              <w:t xml:space="preserve">vs. </w:t>
            </w:r>
            <w:r w:rsidR="007E1A35">
              <w:rPr>
                <w:b/>
              </w:rPr>
              <w:t>JEM anchor</w:t>
            </w:r>
          </w:p>
        </w:tc>
      </w:tr>
      <w:tr w:rsidR="007E1A35" w:rsidRPr="0005654E" w14:paraId="7FE852E8" w14:textId="77777777" w:rsidTr="000B3048">
        <w:trPr>
          <w:jc w:val="center"/>
        </w:trPr>
        <w:tc>
          <w:tcPr>
            <w:tcW w:w="2520" w:type="dxa"/>
            <w:tcBorders>
              <w:top w:val="single" w:sz="12" w:space="0" w:color="auto"/>
              <w:left w:val="single" w:sz="12" w:space="0" w:color="auto"/>
              <w:bottom w:val="single" w:sz="12" w:space="0" w:color="auto"/>
            </w:tcBorders>
          </w:tcPr>
          <w:p w14:paraId="4355444C" w14:textId="77777777" w:rsidR="007E1A35" w:rsidRPr="0005654E" w:rsidRDefault="007E1A35" w:rsidP="00884B1F">
            <w:pPr>
              <w:keepNext/>
              <w:spacing w:before="0"/>
              <w:jc w:val="center"/>
              <w:rPr>
                <w:b/>
              </w:rPr>
            </w:pPr>
            <w:r>
              <w:rPr>
                <w:b/>
              </w:rPr>
              <w:t>Sequence</w:t>
            </w:r>
          </w:p>
        </w:tc>
        <w:tc>
          <w:tcPr>
            <w:tcW w:w="821" w:type="dxa"/>
            <w:tcBorders>
              <w:top w:val="single" w:sz="12" w:space="0" w:color="auto"/>
              <w:bottom w:val="single" w:sz="12" w:space="0" w:color="auto"/>
            </w:tcBorders>
          </w:tcPr>
          <w:p w14:paraId="3929EBD4" w14:textId="77777777" w:rsidR="007E1A35" w:rsidRPr="0005654E" w:rsidRDefault="007E1A35" w:rsidP="00884B1F">
            <w:pPr>
              <w:keepNext/>
              <w:spacing w:before="0"/>
              <w:jc w:val="center"/>
              <w:rPr>
                <w:b/>
              </w:rPr>
            </w:pPr>
            <w:r>
              <w:rPr>
                <w:b/>
              </w:rPr>
              <w:t>Rate 1</w:t>
            </w:r>
          </w:p>
        </w:tc>
        <w:tc>
          <w:tcPr>
            <w:tcW w:w="0" w:type="auto"/>
            <w:tcBorders>
              <w:top w:val="single" w:sz="12" w:space="0" w:color="auto"/>
              <w:bottom w:val="single" w:sz="12" w:space="0" w:color="auto"/>
              <w:right w:val="single" w:sz="4" w:space="0" w:color="auto"/>
            </w:tcBorders>
          </w:tcPr>
          <w:p w14:paraId="18490427" w14:textId="77777777" w:rsidR="007E1A35" w:rsidRPr="0005654E" w:rsidRDefault="007E1A35" w:rsidP="00884B1F">
            <w:pPr>
              <w:keepNext/>
              <w:spacing w:before="0"/>
              <w:jc w:val="center"/>
              <w:rPr>
                <w:b/>
              </w:rPr>
            </w:pPr>
            <w:r>
              <w:rPr>
                <w:b/>
              </w:rPr>
              <w:t>Rate 2</w:t>
            </w:r>
          </w:p>
        </w:tc>
        <w:tc>
          <w:tcPr>
            <w:tcW w:w="0" w:type="auto"/>
            <w:tcBorders>
              <w:top w:val="single" w:sz="12" w:space="0" w:color="auto"/>
              <w:left w:val="single" w:sz="4" w:space="0" w:color="auto"/>
              <w:bottom w:val="single" w:sz="12" w:space="0" w:color="auto"/>
              <w:right w:val="single" w:sz="4" w:space="0" w:color="auto"/>
            </w:tcBorders>
          </w:tcPr>
          <w:p w14:paraId="4431015E" w14:textId="77777777" w:rsidR="007E1A35" w:rsidRPr="0005654E" w:rsidRDefault="007E1A35" w:rsidP="00884B1F">
            <w:pPr>
              <w:keepNext/>
              <w:spacing w:before="0"/>
              <w:jc w:val="center"/>
              <w:rPr>
                <w:b/>
              </w:rPr>
            </w:pPr>
            <w:r>
              <w:rPr>
                <w:b/>
              </w:rPr>
              <w:t>Rate 3</w:t>
            </w:r>
          </w:p>
        </w:tc>
        <w:tc>
          <w:tcPr>
            <w:tcW w:w="0" w:type="auto"/>
            <w:tcBorders>
              <w:top w:val="single" w:sz="12" w:space="0" w:color="auto"/>
              <w:left w:val="single" w:sz="4" w:space="0" w:color="auto"/>
              <w:bottom w:val="single" w:sz="12" w:space="0" w:color="auto"/>
              <w:right w:val="single" w:sz="4" w:space="0" w:color="auto"/>
            </w:tcBorders>
          </w:tcPr>
          <w:p w14:paraId="270E4BA4" w14:textId="77777777" w:rsidR="007E1A35" w:rsidRPr="0005654E" w:rsidRDefault="007E1A35" w:rsidP="00884B1F">
            <w:pPr>
              <w:keepNext/>
              <w:spacing w:before="0"/>
              <w:jc w:val="center"/>
              <w:rPr>
                <w:b/>
              </w:rPr>
            </w:pPr>
            <w:r>
              <w:rPr>
                <w:b/>
              </w:rPr>
              <w:t>Rate 4</w:t>
            </w:r>
          </w:p>
        </w:tc>
        <w:tc>
          <w:tcPr>
            <w:tcW w:w="0" w:type="auto"/>
            <w:tcBorders>
              <w:top w:val="single" w:sz="12" w:space="0" w:color="auto"/>
              <w:left w:val="single" w:sz="4" w:space="0" w:color="auto"/>
              <w:bottom w:val="single" w:sz="12" w:space="0" w:color="auto"/>
              <w:right w:val="single" w:sz="4" w:space="0" w:color="auto"/>
            </w:tcBorders>
          </w:tcPr>
          <w:p w14:paraId="6A7899E8" w14:textId="77777777" w:rsidR="007E1A35" w:rsidRDefault="007E1A35" w:rsidP="00884B1F">
            <w:pPr>
              <w:keepNext/>
              <w:spacing w:before="0"/>
              <w:jc w:val="center"/>
              <w:rPr>
                <w:b/>
              </w:rPr>
            </w:pPr>
            <w:r>
              <w:rPr>
                <w:b/>
              </w:rPr>
              <w:t>Rate 1</w:t>
            </w:r>
          </w:p>
        </w:tc>
        <w:tc>
          <w:tcPr>
            <w:tcW w:w="0" w:type="auto"/>
            <w:tcBorders>
              <w:top w:val="single" w:sz="12" w:space="0" w:color="auto"/>
              <w:left w:val="single" w:sz="4" w:space="0" w:color="auto"/>
              <w:bottom w:val="single" w:sz="12" w:space="0" w:color="auto"/>
              <w:right w:val="single" w:sz="4" w:space="0" w:color="auto"/>
            </w:tcBorders>
          </w:tcPr>
          <w:p w14:paraId="2FB5567D" w14:textId="77777777" w:rsidR="007E1A35" w:rsidRDefault="007E1A35" w:rsidP="00884B1F">
            <w:pPr>
              <w:keepNext/>
              <w:spacing w:before="0"/>
              <w:jc w:val="center"/>
              <w:rPr>
                <w:b/>
              </w:rPr>
            </w:pPr>
            <w:r>
              <w:rPr>
                <w:b/>
              </w:rPr>
              <w:t>Rate 2</w:t>
            </w:r>
          </w:p>
        </w:tc>
        <w:tc>
          <w:tcPr>
            <w:tcW w:w="0" w:type="auto"/>
            <w:tcBorders>
              <w:top w:val="single" w:sz="12" w:space="0" w:color="auto"/>
              <w:left w:val="single" w:sz="4" w:space="0" w:color="auto"/>
              <w:bottom w:val="single" w:sz="12" w:space="0" w:color="auto"/>
              <w:right w:val="single" w:sz="4" w:space="0" w:color="auto"/>
            </w:tcBorders>
          </w:tcPr>
          <w:p w14:paraId="5AC3C0E4" w14:textId="77777777" w:rsidR="007E1A35" w:rsidRDefault="007E1A35" w:rsidP="00884B1F">
            <w:pPr>
              <w:keepNext/>
              <w:spacing w:before="0"/>
              <w:jc w:val="center"/>
              <w:rPr>
                <w:b/>
              </w:rPr>
            </w:pPr>
            <w:r>
              <w:rPr>
                <w:b/>
              </w:rPr>
              <w:t>Rate 3</w:t>
            </w:r>
          </w:p>
        </w:tc>
        <w:tc>
          <w:tcPr>
            <w:tcW w:w="0" w:type="auto"/>
            <w:tcBorders>
              <w:top w:val="single" w:sz="12" w:space="0" w:color="auto"/>
              <w:left w:val="single" w:sz="4" w:space="0" w:color="auto"/>
              <w:bottom w:val="single" w:sz="12" w:space="0" w:color="auto"/>
              <w:right w:val="single" w:sz="12" w:space="0" w:color="auto"/>
            </w:tcBorders>
          </w:tcPr>
          <w:p w14:paraId="22CBCF9C" w14:textId="77777777" w:rsidR="007E1A35" w:rsidRDefault="007E1A35" w:rsidP="00884B1F">
            <w:pPr>
              <w:keepNext/>
              <w:spacing w:before="0"/>
              <w:jc w:val="center"/>
              <w:rPr>
                <w:b/>
              </w:rPr>
            </w:pPr>
            <w:r>
              <w:rPr>
                <w:b/>
              </w:rPr>
              <w:t>Rate 4</w:t>
            </w:r>
          </w:p>
        </w:tc>
      </w:tr>
      <w:tr w:rsidR="007E1A35" w14:paraId="59DEE70E" w14:textId="77777777" w:rsidTr="000B3048">
        <w:trPr>
          <w:jc w:val="center"/>
        </w:trPr>
        <w:tc>
          <w:tcPr>
            <w:tcW w:w="2520" w:type="dxa"/>
            <w:tcBorders>
              <w:top w:val="single" w:sz="12" w:space="0" w:color="auto"/>
              <w:left w:val="single" w:sz="12" w:space="0" w:color="auto"/>
            </w:tcBorders>
          </w:tcPr>
          <w:p w14:paraId="0EC19A2D" w14:textId="1C7D7CA2" w:rsidR="007E1A35" w:rsidRDefault="007E1A35" w:rsidP="00884B1F">
            <w:pPr>
              <w:keepNext/>
              <w:spacing w:before="0"/>
            </w:pPr>
            <w:r>
              <w:t>BQTerrace</w:t>
            </w:r>
          </w:p>
        </w:tc>
        <w:tc>
          <w:tcPr>
            <w:tcW w:w="821" w:type="dxa"/>
            <w:tcBorders>
              <w:top w:val="single" w:sz="12" w:space="0" w:color="auto"/>
            </w:tcBorders>
          </w:tcPr>
          <w:p w14:paraId="3444689F" w14:textId="24DB6F18" w:rsidR="007E1A35" w:rsidRDefault="00442268" w:rsidP="00884B1F">
            <w:pPr>
              <w:keepNext/>
              <w:spacing w:before="0"/>
              <w:jc w:val="center"/>
            </w:pPr>
            <w:r>
              <w:t>211%</w:t>
            </w:r>
          </w:p>
        </w:tc>
        <w:tc>
          <w:tcPr>
            <w:tcW w:w="0" w:type="auto"/>
            <w:tcBorders>
              <w:top w:val="single" w:sz="12" w:space="0" w:color="auto"/>
              <w:right w:val="single" w:sz="4" w:space="0" w:color="auto"/>
            </w:tcBorders>
          </w:tcPr>
          <w:p w14:paraId="3F6E5F0C" w14:textId="7924E7FE" w:rsidR="007E1A35" w:rsidRDefault="00442268" w:rsidP="00884B1F">
            <w:pPr>
              <w:keepNext/>
              <w:spacing w:before="0"/>
              <w:jc w:val="center"/>
            </w:pPr>
            <w:r>
              <w:t>232%</w:t>
            </w:r>
          </w:p>
        </w:tc>
        <w:tc>
          <w:tcPr>
            <w:tcW w:w="0" w:type="auto"/>
            <w:tcBorders>
              <w:top w:val="single" w:sz="12" w:space="0" w:color="auto"/>
              <w:left w:val="single" w:sz="4" w:space="0" w:color="auto"/>
              <w:right w:val="single" w:sz="4" w:space="0" w:color="auto"/>
            </w:tcBorders>
          </w:tcPr>
          <w:p w14:paraId="08412D8C" w14:textId="5246229D" w:rsidR="007E1A35" w:rsidRDefault="00442268" w:rsidP="00884B1F">
            <w:pPr>
              <w:keepNext/>
              <w:spacing w:before="0"/>
              <w:jc w:val="center"/>
            </w:pPr>
            <w:r>
              <w:t>238%</w:t>
            </w:r>
          </w:p>
        </w:tc>
        <w:tc>
          <w:tcPr>
            <w:tcW w:w="0" w:type="auto"/>
            <w:tcBorders>
              <w:top w:val="single" w:sz="12" w:space="0" w:color="auto"/>
              <w:left w:val="single" w:sz="4" w:space="0" w:color="auto"/>
              <w:right w:val="single" w:sz="4" w:space="0" w:color="auto"/>
            </w:tcBorders>
          </w:tcPr>
          <w:p w14:paraId="477D13B3" w14:textId="3C563C2E" w:rsidR="007E1A35" w:rsidRDefault="00442268" w:rsidP="00884B1F">
            <w:pPr>
              <w:keepNext/>
              <w:spacing w:before="0"/>
              <w:jc w:val="center"/>
            </w:pPr>
            <w:r>
              <w:t>246%</w:t>
            </w:r>
          </w:p>
        </w:tc>
        <w:tc>
          <w:tcPr>
            <w:tcW w:w="0" w:type="auto"/>
            <w:tcBorders>
              <w:top w:val="single" w:sz="12" w:space="0" w:color="auto"/>
              <w:left w:val="single" w:sz="4" w:space="0" w:color="auto"/>
              <w:right w:val="single" w:sz="4" w:space="0" w:color="auto"/>
            </w:tcBorders>
          </w:tcPr>
          <w:p w14:paraId="24698A94" w14:textId="745EFE94" w:rsidR="007E1A35" w:rsidRPr="00C817C9" w:rsidRDefault="00C7704F" w:rsidP="00884B1F">
            <w:pPr>
              <w:keepNext/>
              <w:spacing w:before="0"/>
              <w:jc w:val="center"/>
            </w:pPr>
            <w:r>
              <w:t>39%</w:t>
            </w:r>
          </w:p>
        </w:tc>
        <w:tc>
          <w:tcPr>
            <w:tcW w:w="0" w:type="auto"/>
            <w:tcBorders>
              <w:top w:val="single" w:sz="12" w:space="0" w:color="auto"/>
              <w:left w:val="single" w:sz="4" w:space="0" w:color="auto"/>
              <w:right w:val="single" w:sz="4" w:space="0" w:color="auto"/>
            </w:tcBorders>
          </w:tcPr>
          <w:p w14:paraId="7FF60D5A" w14:textId="365E1E22" w:rsidR="007E1A35" w:rsidRPr="00C817C9" w:rsidRDefault="00C7704F" w:rsidP="00884B1F">
            <w:pPr>
              <w:keepNext/>
              <w:spacing w:before="0"/>
              <w:jc w:val="center"/>
            </w:pPr>
            <w:r>
              <w:t>45%</w:t>
            </w:r>
          </w:p>
        </w:tc>
        <w:tc>
          <w:tcPr>
            <w:tcW w:w="0" w:type="auto"/>
            <w:tcBorders>
              <w:top w:val="single" w:sz="12" w:space="0" w:color="auto"/>
              <w:left w:val="single" w:sz="4" w:space="0" w:color="auto"/>
              <w:right w:val="single" w:sz="4" w:space="0" w:color="auto"/>
            </w:tcBorders>
          </w:tcPr>
          <w:p w14:paraId="1D6B41BD" w14:textId="64EE4DE3" w:rsidR="007E1A35" w:rsidRPr="00C817C9" w:rsidRDefault="00C7704F" w:rsidP="00884B1F">
            <w:pPr>
              <w:keepNext/>
              <w:spacing w:before="0"/>
              <w:jc w:val="center"/>
            </w:pPr>
            <w:r>
              <w:t>46%</w:t>
            </w:r>
          </w:p>
        </w:tc>
        <w:tc>
          <w:tcPr>
            <w:tcW w:w="0" w:type="auto"/>
            <w:tcBorders>
              <w:top w:val="single" w:sz="12" w:space="0" w:color="auto"/>
              <w:left w:val="single" w:sz="4" w:space="0" w:color="auto"/>
              <w:right w:val="single" w:sz="12" w:space="0" w:color="auto"/>
            </w:tcBorders>
          </w:tcPr>
          <w:p w14:paraId="36C5B5DE" w14:textId="0D9A24C3" w:rsidR="007E1A35" w:rsidRPr="00C817C9" w:rsidRDefault="00C7704F" w:rsidP="00884B1F">
            <w:pPr>
              <w:keepNext/>
              <w:spacing w:before="0"/>
              <w:jc w:val="center"/>
            </w:pPr>
            <w:r>
              <w:t>49%</w:t>
            </w:r>
          </w:p>
        </w:tc>
      </w:tr>
      <w:tr w:rsidR="007E1A35" w14:paraId="52435A35" w14:textId="77777777" w:rsidTr="000B3048">
        <w:trPr>
          <w:jc w:val="center"/>
        </w:trPr>
        <w:tc>
          <w:tcPr>
            <w:tcW w:w="2520" w:type="dxa"/>
            <w:tcBorders>
              <w:left w:val="single" w:sz="12" w:space="0" w:color="auto"/>
            </w:tcBorders>
          </w:tcPr>
          <w:p w14:paraId="5752E305" w14:textId="7F70EB3F" w:rsidR="007E1A35" w:rsidRDefault="007E1A35" w:rsidP="00884B1F">
            <w:pPr>
              <w:keepNext/>
              <w:spacing w:before="0"/>
            </w:pPr>
            <w:r>
              <w:t>RitualDance</w:t>
            </w:r>
          </w:p>
        </w:tc>
        <w:tc>
          <w:tcPr>
            <w:tcW w:w="821" w:type="dxa"/>
          </w:tcPr>
          <w:p w14:paraId="21DC15FA" w14:textId="40D66B30" w:rsidR="007E1A35" w:rsidRDefault="00442268" w:rsidP="00884B1F">
            <w:pPr>
              <w:keepNext/>
              <w:spacing w:before="0"/>
              <w:jc w:val="center"/>
            </w:pPr>
            <w:r>
              <w:t>295%</w:t>
            </w:r>
          </w:p>
        </w:tc>
        <w:tc>
          <w:tcPr>
            <w:tcW w:w="0" w:type="auto"/>
            <w:tcBorders>
              <w:right w:val="single" w:sz="4" w:space="0" w:color="auto"/>
            </w:tcBorders>
          </w:tcPr>
          <w:p w14:paraId="1343E586" w14:textId="0E99DCEB" w:rsidR="007E1A35" w:rsidRDefault="00442268" w:rsidP="00884B1F">
            <w:pPr>
              <w:keepNext/>
              <w:spacing w:before="0"/>
              <w:jc w:val="center"/>
            </w:pPr>
            <w:r>
              <w:t>294%</w:t>
            </w:r>
          </w:p>
        </w:tc>
        <w:tc>
          <w:tcPr>
            <w:tcW w:w="0" w:type="auto"/>
            <w:tcBorders>
              <w:left w:val="single" w:sz="4" w:space="0" w:color="auto"/>
              <w:right w:val="single" w:sz="4" w:space="0" w:color="auto"/>
            </w:tcBorders>
          </w:tcPr>
          <w:p w14:paraId="2EC90705" w14:textId="6E9018A7" w:rsidR="007E1A35" w:rsidRDefault="00442268" w:rsidP="00884B1F">
            <w:pPr>
              <w:keepNext/>
              <w:spacing w:before="0"/>
              <w:jc w:val="center"/>
            </w:pPr>
            <w:r>
              <w:t>307%</w:t>
            </w:r>
          </w:p>
        </w:tc>
        <w:tc>
          <w:tcPr>
            <w:tcW w:w="0" w:type="auto"/>
            <w:tcBorders>
              <w:left w:val="single" w:sz="4" w:space="0" w:color="auto"/>
              <w:right w:val="single" w:sz="4" w:space="0" w:color="auto"/>
            </w:tcBorders>
          </w:tcPr>
          <w:p w14:paraId="711F0D46" w14:textId="797AC28A" w:rsidR="007E1A35" w:rsidRDefault="00442268" w:rsidP="00884B1F">
            <w:pPr>
              <w:keepNext/>
              <w:spacing w:before="0"/>
              <w:jc w:val="center"/>
            </w:pPr>
            <w:r>
              <w:t>315%</w:t>
            </w:r>
          </w:p>
        </w:tc>
        <w:tc>
          <w:tcPr>
            <w:tcW w:w="0" w:type="auto"/>
            <w:tcBorders>
              <w:left w:val="single" w:sz="4" w:space="0" w:color="auto"/>
              <w:right w:val="single" w:sz="4" w:space="0" w:color="auto"/>
            </w:tcBorders>
          </w:tcPr>
          <w:p w14:paraId="4F4D3B0D" w14:textId="51924051" w:rsidR="007E1A35" w:rsidRPr="00C817C9" w:rsidRDefault="00EC437E" w:rsidP="00884B1F">
            <w:pPr>
              <w:keepNext/>
              <w:spacing w:before="0"/>
              <w:jc w:val="center"/>
            </w:pPr>
            <w:r>
              <w:t>44%</w:t>
            </w:r>
          </w:p>
        </w:tc>
        <w:tc>
          <w:tcPr>
            <w:tcW w:w="0" w:type="auto"/>
            <w:tcBorders>
              <w:left w:val="single" w:sz="4" w:space="0" w:color="auto"/>
              <w:right w:val="single" w:sz="4" w:space="0" w:color="auto"/>
            </w:tcBorders>
          </w:tcPr>
          <w:p w14:paraId="60DF4F0B" w14:textId="709F5F92" w:rsidR="007E1A35" w:rsidRPr="00C817C9" w:rsidRDefault="00EC437E" w:rsidP="00884B1F">
            <w:pPr>
              <w:keepNext/>
              <w:spacing w:before="0"/>
              <w:jc w:val="center"/>
            </w:pPr>
            <w:r>
              <w:t>46%</w:t>
            </w:r>
          </w:p>
        </w:tc>
        <w:tc>
          <w:tcPr>
            <w:tcW w:w="0" w:type="auto"/>
            <w:tcBorders>
              <w:left w:val="single" w:sz="4" w:space="0" w:color="auto"/>
              <w:right w:val="single" w:sz="4" w:space="0" w:color="auto"/>
            </w:tcBorders>
          </w:tcPr>
          <w:p w14:paraId="71E8335B" w14:textId="0F167762" w:rsidR="007E1A35" w:rsidRPr="00C817C9" w:rsidRDefault="00EC437E" w:rsidP="00884B1F">
            <w:pPr>
              <w:keepNext/>
              <w:spacing w:before="0"/>
              <w:jc w:val="center"/>
            </w:pPr>
            <w:r>
              <w:t>50%</w:t>
            </w:r>
          </w:p>
        </w:tc>
        <w:tc>
          <w:tcPr>
            <w:tcW w:w="0" w:type="auto"/>
            <w:tcBorders>
              <w:left w:val="single" w:sz="4" w:space="0" w:color="auto"/>
              <w:right w:val="single" w:sz="12" w:space="0" w:color="auto"/>
            </w:tcBorders>
          </w:tcPr>
          <w:p w14:paraId="74072C82" w14:textId="2B08870B" w:rsidR="007E1A35" w:rsidRPr="00C817C9" w:rsidRDefault="00EC437E" w:rsidP="00884B1F">
            <w:pPr>
              <w:keepNext/>
              <w:spacing w:before="0"/>
              <w:jc w:val="center"/>
            </w:pPr>
            <w:r>
              <w:t>52%</w:t>
            </w:r>
          </w:p>
        </w:tc>
      </w:tr>
      <w:tr w:rsidR="007E1A35" w14:paraId="16B3A531" w14:textId="77777777" w:rsidTr="000B3048">
        <w:trPr>
          <w:jc w:val="center"/>
        </w:trPr>
        <w:tc>
          <w:tcPr>
            <w:tcW w:w="2520" w:type="dxa"/>
            <w:tcBorders>
              <w:left w:val="single" w:sz="12" w:space="0" w:color="auto"/>
            </w:tcBorders>
          </w:tcPr>
          <w:p w14:paraId="7CE87B24" w14:textId="0B01FEA3" w:rsidR="007E1A35" w:rsidRDefault="007E1A35" w:rsidP="00884B1F">
            <w:pPr>
              <w:keepNext/>
              <w:spacing w:before="0"/>
            </w:pPr>
            <w:r w:rsidRPr="00486849">
              <w:t>MarketPlace</w:t>
            </w:r>
          </w:p>
        </w:tc>
        <w:tc>
          <w:tcPr>
            <w:tcW w:w="821" w:type="dxa"/>
          </w:tcPr>
          <w:p w14:paraId="7DC916C0" w14:textId="0DA41A8E" w:rsidR="007E1A35" w:rsidRDefault="00442268" w:rsidP="00884B1F">
            <w:pPr>
              <w:keepNext/>
              <w:spacing w:before="0"/>
              <w:jc w:val="center"/>
            </w:pPr>
            <w:r>
              <w:t>283%</w:t>
            </w:r>
          </w:p>
        </w:tc>
        <w:tc>
          <w:tcPr>
            <w:tcW w:w="0" w:type="auto"/>
            <w:tcBorders>
              <w:right w:val="single" w:sz="4" w:space="0" w:color="auto"/>
            </w:tcBorders>
          </w:tcPr>
          <w:p w14:paraId="267ABB90" w14:textId="558C5473" w:rsidR="007E1A35" w:rsidRDefault="00442268" w:rsidP="00884B1F">
            <w:pPr>
              <w:keepNext/>
              <w:spacing w:before="0"/>
              <w:jc w:val="center"/>
            </w:pPr>
            <w:r>
              <w:t>296%</w:t>
            </w:r>
          </w:p>
        </w:tc>
        <w:tc>
          <w:tcPr>
            <w:tcW w:w="0" w:type="auto"/>
            <w:tcBorders>
              <w:left w:val="single" w:sz="4" w:space="0" w:color="auto"/>
              <w:right w:val="single" w:sz="4" w:space="0" w:color="auto"/>
            </w:tcBorders>
          </w:tcPr>
          <w:p w14:paraId="4D7A47DF" w14:textId="4AD6A050" w:rsidR="007E1A35" w:rsidRDefault="00442268" w:rsidP="00884B1F">
            <w:pPr>
              <w:keepNext/>
              <w:spacing w:before="0"/>
              <w:jc w:val="center"/>
            </w:pPr>
            <w:r>
              <w:t>306%</w:t>
            </w:r>
          </w:p>
        </w:tc>
        <w:tc>
          <w:tcPr>
            <w:tcW w:w="0" w:type="auto"/>
            <w:tcBorders>
              <w:left w:val="single" w:sz="4" w:space="0" w:color="auto"/>
              <w:right w:val="single" w:sz="4" w:space="0" w:color="auto"/>
            </w:tcBorders>
          </w:tcPr>
          <w:p w14:paraId="67241791" w14:textId="6CC64CDB" w:rsidR="007E1A35" w:rsidRDefault="00442268" w:rsidP="00884B1F">
            <w:pPr>
              <w:keepNext/>
              <w:spacing w:before="0"/>
              <w:jc w:val="center"/>
            </w:pPr>
            <w:r>
              <w:t>311%</w:t>
            </w:r>
          </w:p>
        </w:tc>
        <w:tc>
          <w:tcPr>
            <w:tcW w:w="0" w:type="auto"/>
            <w:tcBorders>
              <w:left w:val="single" w:sz="4" w:space="0" w:color="auto"/>
              <w:right w:val="single" w:sz="4" w:space="0" w:color="auto"/>
            </w:tcBorders>
          </w:tcPr>
          <w:p w14:paraId="6EA9028B" w14:textId="19F64D49" w:rsidR="007E1A35" w:rsidRPr="00C817C9" w:rsidRDefault="00EC437E" w:rsidP="00884B1F">
            <w:pPr>
              <w:keepNext/>
              <w:spacing w:before="0"/>
              <w:jc w:val="center"/>
            </w:pPr>
            <w:r>
              <w:t>41%</w:t>
            </w:r>
          </w:p>
        </w:tc>
        <w:tc>
          <w:tcPr>
            <w:tcW w:w="0" w:type="auto"/>
            <w:tcBorders>
              <w:left w:val="single" w:sz="4" w:space="0" w:color="auto"/>
              <w:right w:val="single" w:sz="4" w:space="0" w:color="auto"/>
            </w:tcBorders>
          </w:tcPr>
          <w:p w14:paraId="64D38BC6" w14:textId="24B1EBD7" w:rsidR="007E1A35" w:rsidRPr="00C817C9" w:rsidRDefault="00EC437E" w:rsidP="00884B1F">
            <w:pPr>
              <w:keepNext/>
              <w:spacing w:before="0"/>
              <w:jc w:val="center"/>
            </w:pPr>
            <w:r>
              <w:t>41%</w:t>
            </w:r>
          </w:p>
        </w:tc>
        <w:tc>
          <w:tcPr>
            <w:tcW w:w="0" w:type="auto"/>
            <w:tcBorders>
              <w:left w:val="single" w:sz="4" w:space="0" w:color="auto"/>
              <w:right w:val="single" w:sz="4" w:space="0" w:color="auto"/>
            </w:tcBorders>
          </w:tcPr>
          <w:p w14:paraId="22A61FBF" w14:textId="3CB5829F" w:rsidR="007E1A35" w:rsidRPr="00C817C9" w:rsidRDefault="00EC437E" w:rsidP="00884B1F">
            <w:pPr>
              <w:keepNext/>
              <w:spacing w:before="0"/>
              <w:jc w:val="center"/>
            </w:pPr>
            <w:r>
              <w:t>44%</w:t>
            </w:r>
          </w:p>
        </w:tc>
        <w:tc>
          <w:tcPr>
            <w:tcW w:w="0" w:type="auto"/>
            <w:tcBorders>
              <w:left w:val="single" w:sz="4" w:space="0" w:color="auto"/>
              <w:right w:val="single" w:sz="12" w:space="0" w:color="auto"/>
            </w:tcBorders>
          </w:tcPr>
          <w:p w14:paraId="5A1C9CAE" w14:textId="5A8D6F73" w:rsidR="007E1A35" w:rsidRPr="00C817C9" w:rsidRDefault="00EC437E" w:rsidP="00884B1F">
            <w:pPr>
              <w:keepNext/>
              <w:spacing w:before="0"/>
              <w:jc w:val="center"/>
            </w:pPr>
            <w:r>
              <w:t>46%</w:t>
            </w:r>
          </w:p>
        </w:tc>
      </w:tr>
      <w:tr w:rsidR="007E1A35" w14:paraId="418829AE" w14:textId="77777777" w:rsidTr="000B3048">
        <w:trPr>
          <w:jc w:val="center"/>
        </w:trPr>
        <w:tc>
          <w:tcPr>
            <w:tcW w:w="2520" w:type="dxa"/>
            <w:tcBorders>
              <w:left w:val="single" w:sz="12" w:space="0" w:color="auto"/>
            </w:tcBorders>
          </w:tcPr>
          <w:p w14:paraId="04D50473" w14:textId="1B6BAF9A" w:rsidR="007E1A35" w:rsidRDefault="007E1A35" w:rsidP="00884B1F">
            <w:pPr>
              <w:keepNext/>
              <w:spacing w:before="0"/>
            </w:pPr>
            <w:r>
              <w:t>BasketballDrive</w:t>
            </w:r>
          </w:p>
        </w:tc>
        <w:tc>
          <w:tcPr>
            <w:tcW w:w="821" w:type="dxa"/>
          </w:tcPr>
          <w:p w14:paraId="7B18535D" w14:textId="6F8AD4E3" w:rsidR="007E1A35" w:rsidRDefault="00442268" w:rsidP="00884B1F">
            <w:pPr>
              <w:keepNext/>
              <w:spacing w:before="0"/>
              <w:jc w:val="center"/>
            </w:pPr>
            <w:r>
              <w:t>309%</w:t>
            </w:r>
          </w:p>
        </w:tc>
        <w:tc>
          <w:tcPr>
            <w:tcW w:w="0" w:type="auto"/>
            <w:tcBorders>
              <w:right w:val="single" w:sz="4" w:space="0" w:color="auto"/>
            </w:tcBorders>
          </w:tcPr>
          <w:p w14:paraId="6F4321B3" w14:textId="33692989" w:rsidR="007E1A35" w:rsidRDefault="00442268" w:rsidP="00884B1F">
            <w:pPr>
              <w:keepNext/>
              <w:spacing w:before="0"/>
              <w:jc w:val="center"/>
            </w:pPr>
            <w:r>
              <w:t>313%</w:t>
            </w:r>
          </w:p>
        </w:tc>
        <w:tc>
          <w:tcPr>
            <w:tcW w:w="0" w:type="auto"/>
            <w:tcBorders>
              <w:left w:val="single" w:sz="4" w:space="0" w:color="auto"/>
              <w:right w:val="single" w:sz="4" w:space="0" w:color="auto"/>
            </w:tcBorders>
          </w:tcPr>
          <w:p w14:paraId="7D70C73C" w14:textId="1193E8D3" w:rsidR="007E1A35" w:rsidRDefault="00442268" w:rsidP="00884B1F">
            <w:pPr>
              <w:keepNext/>
              <w:spacing w:before="0"/>
              <w:jc w:val="center"/>
            </w:pPr>
            <w:r>
              <w:t>322%</w:t>
            </w:r>
          </w:p>
        </w:tc>
        <w:tc>
          <w:tcPr>
            <w:tcW w:w="0" w:type="auto"/>
            <w:tcBorders>
              <w:left w:val="single" w:sz="4" w:space="0" w:color="auto"/>
              <w:right w:val="single" w:sz="4" w:space="0" w:color="auto"/>
            </w:tcBorders>
          </w:tcPr>
          <w:p w14:paraId="6A9848B2" w14:textId="4864FB46" w:rsidR="007E1A35" w:rsidRDefault="00442268" w:rsidP="00884B1F">
            <w:pPr>
              <w:keepNext/>
              <w:spacing w:before="0"/>
              <w:jc w:val="center"/>
            </w:pPr>
            <w:r>
              <w:t>333%</w:t>
            </w:r>
          </w:p>
        </w:tc>
        <w:tc>
          <w:tcPr>
            <w:tcW w:w="0" w:type="auto"/>
            <w:tcBorders>
              <w:left w:val="single" w:sz="4" w:space="0" w:color="auto"/>
              <w:right w:val="single" w:sz="4" w:space="0" w:color="auto"/>
            </w:tcBorders>
          </w:tcPr>
          <w:p w14:paraId="6F29D743" w14:textId="633AD6A7" w:rsidR="007E1A35" w:rsidRPr="00C817C9" w:rsidRDefault="00EC437E" w:rsidP="00884B1F">
            <w:pPr>
              <w:keepNext/>
              <w:spacing w:before="0"/>
              <w:jc w:val="center"/>
            </w:pPr>
            <w:r>
              <w:t>44%</w:t>
            </w:r>
          </w:p>
        </w:tc>
        <w:tc>
          <w:tcPr>
            <w:tcW w:w="0" w:type="auto"/>
            <w:tcBorders>
              <w:left w:val="single" w:sz="4" w:space="0" w:color="auto"/>
              <w:right w:val="single" w:sz="4" w:space="0" w:color="auto"/>
            </w:tcBorders>
          </w:tcPr>
          <w:p w14:paraId="3334162F" w14:textId="6A17EF5D" w:rsidR="007E1A35" w:rsidRPr="00C817C9" w:rsidRDefault="00EC437E" w:rsidP="00884B1F">
            <w:pPr>
              <w:keepNext/>
              <w:spacing w:before="0"/>
              <w:jc w:val="center"/>
            </w:pPr>
            <w:r>
              <w:t>47%</w:t>
            </w:r>
          </w:p>
        </w:tc>
        <w:tc>
          <w:tcPr>
            <w:tcW w:w="0" w:type="auto"/>
            <w:tcBorders>
              <w:left w:val="single" w:sz="4" w:space="0" w:color="auto"/>
              <w:right w:val="single" w:sz="4" w:space="0" w:color="auto"/>
            </w:tcBorders>
          </w:tcPr>
          <w:p w14:paraId="7043D1D4" w14:textId="57B30A66" w:rsidR="007E1A35" w:rsidRPr="00C817C9" w:rsidRDefault="00EC437E" w:rsidP="00884B1F">
            <w:pPr>
              <w:keepNext/>
              <w:spacing w:before="0"/>
              <w:jc w:val="center"/>
            </w:pPr>
            <w:r>
              <w:t>49%</w:t>
            </w:r>
          </w:p>
        </w:tc>
        <w:tc>
          <w:tcPr>
            <w:tcW w:w="0" w:type="auto"/>
            <w:tcBorders>
              <w:left w:val="single" w:sz="4" w:space="0" w:color="auto"/>
              <w:right w:val="single" w:sz="12" w:space="0" w:color="auto"/>
            </w:tcBorders>
          </w:tcPr>
          <w:p w14:paraId="74D59A2A" w14:textId="31CD26D9" w:rsidR="007E1A35" w:rsidRPr="00C817C9" w:rsidRDefault="00EC437E" w:rsidP="00884B1F">
            <w:pPr>
              <w:keepNext/>
              <w:spacing w:before="0"/>
              <w:jc w:val="center"/>
            </w:pPr>
            <w:r>
              <w:t>54%</w:t>
            </w:r>
          </w:p>
        </w:tc>
      </w:tr>
      <w:tr w:rsidR="007E1A35" w14:paraId="1ED3852B" w14:textId="77777777" w:rsidTr="000B3048">
        <w:trPr>
          <w:jc w:val="center"/>
        </w:trPr>
        <w:tc>
          <w:tcPr>
            <w:tcW w:w="2520" w:type="dxa"/>
            <w:tcBorders>
              <w:left w:val="single" w:sz="12" w:space="0" w:color="auto"/>
            </w:tcBorders>
          </w:tcPr>
          <w:p w14:paraId="1FB3CBC2" w14:textId="61B8B822" w:rsidR="007E1A35" w:rsidRDefault="007E1A35" w:rsidP="00884B1F">
            <w:pPr>
              <w:keepNext/>
              <w:spacing w:before="0"/>
            </w:pPr>
            <w:r>
              <w:t>Cactus</w:t>
            </w:r>
          </w:p>
        </w:tc>
        <w:tc>
          <w:tcPr>
            <w:tcW w:w="821" w:type="dxa"/>
          </w:tcPr>
          <w:p w14:paraId="4F9C9942" w14:textId="014FCB6C" w:rsidR="007E1A35" w:rsidRDefault="00442268" w:rsidP="00884B1F">
            <w:pPr>
              <w:keepNext/>
              <w:spacing w:before="0"/>
              <w:jc w:val="center"/>
            </w:pPr>
            <w:r>
              <w:t>383%</w:t>
            </w:r>
          </w:p>
        </w:tc>
        <w:tc>
          <w:tcPr>
            <w:tcW w:w="0" w:type="auto"/>
            <w:tcBorders>
              <w:right w:val="single" w:sz="4" w:space="0" w:color="auto"/>
            </w:tcBorders>
          </w:tcPr>
          <w:p w14:paraId="45B05344" w14:textId="32D0CF72" w:rsidR="007E1A35" w:rsidRDefault="00442268" w:rsidP="00884B1F">
            <w:pPr>
              <w:keepNext/>
              <w:spacing w:before="0"/>
              <w:jc w:val="center"/>
            </w:pPr>
            <w:r>
              <w:t>375%</w:t>
            </w:r>
          </w:p>
        </w:tc>
        <w:tc>
          <w:tcPr>
            <w:tcW w:w="0" w:type="auto"/>
            <w:tcBorders>
              <w:left w:val="single" w:sz="4" w:space="0" w:color="auto"/>
              <w:right w:val="single" w:sz="4" w:space="0" w:color="auto"/>
            </w:tcBorders>
          </w:tcPr>
          <w:p w14:paraId="18772CD3" w14:textId="3325CE32" w:rsidR="007E1A35" w:rsidRDefault="00442268" w:rsidP="00884B1F">
            <w:pPr>
              <w:keepNext/>
              <w:spacing w:before="0"/>
              <w:jc w:val="center"/>
            </w:pPr>
            <w:r>
              <w:t>375%</w:t>
            </w:r>
          </w:p>
        </w:tc>
        <w:tc>
          <w:tcPr>
            <w:tcW w:w="0" w:type="auto"/>
            <w:tcBorders>
              <w:left w:val="single" w:sz="4" w:space="0" w:color="auto"/>
              <w:right w:val="single" w:sz="4" w:space="0" w:color="auto"/>
            </w:tcBorders>
          </w:tcPr>
          <w:p w14:paraId="2EFF5B51" w14:textId="3D6188DE" w:rsidR="007E1A35" w:rsidRDefault="00442268" w:rsidP="00884B1F">
            <w:pPr>
              <w:keepNext/>
              <w:spacing w:before="0"/>
              <w:jc w:val="center"/>
            </w:pPr>
            <w:r>
              <w:t>355%</w:t>
            </w:r>
          </w:p>
        </w:tc>
        <w:tc>
          <w:tcPr>
            <w:tcW w:w="0" w:type="auto"/>
            <w:tcBorders>
              <w:left w:val="single" w:sz="4" w:space="0" w:color="auto"/>
              <w:right w:val="single" w:sz="4" w:space="0" w:color="auto"/>
            </w:tcBorders>
          </w:tcPr>
          <w:p w14:paraId="155F02E7" w14:textId="1394BAC8" w:rsidR="007E1A35" w:rsidRPr="00C817C9" w:rsidRDefault="00EC437E" w:rsidP="00884B1F">
            <w:pPr>
              <w:keepNext/>
              <w:spacing w:before="0"/>
              <w:jc w:val="center"/>
            </w:pPr>
            <w:r>
              <w:t>39%</w:t>
            </w:r>
          </w:p>
        </w:tc>
        <w:tc>
          <w:tcPr>
            <w:tcW w:w="0" w:type="auto"/>
            <w:tcBorders>
              <w:left w:val="single" w:sz="4" w:space="0" w:color="auto"/>
              <w:right w:val="single" w:sz="4" w:space="0" w:color="auto"/>
            </w:tcBorders>
          </w:tcPr>
          <w:p w14:paraId="78FF0E8A" w14:textId="52B549CB" w:rsidR="007E1A35" w:rsidRPr="00C817C9" w:rsidRDefault="00EC437E" w:rsidP="00884B1F">
            <w:pPr>
              <w:keepNext/>
              <w:spacing w:before="0"/>
              <w:jc w:val="center"/>
            </w:pPr>
            <w:r>
              <w:t>41%</w:t>
            </w:r>
          </w:p>
        </w:tc>
        <w:tc>
          <w:tcPr>
            <w:tcW w:w="0" w:type="auto"/>
            <w:tcBorders>
              <w:left w:val="single" w:sz="4" w:space="0" w:color="auto"/>
              <w:right w:val="single" w:sz="4" w:space="0" w:color="auto"/>
            </w:tcBorders>
          </w:tcPr>
          <w:p w14:paraId="6BDDADEE" w14:textId="5E619980" w:rsidR="007E1A35" w:rsidRPr="00C817C9" w:rsidRDefault="00EC437E" w:rsidP="00884B1F">
            <w:pPr>
              <w:keepNext/>
              <w:spacing w:before="0"/>
              <w:jc w:val="center"/>
            </w:pPr>
            <w:r>
              <w:t>45%</w:t>
            </w:r>
          </w:p>
        </w:tc>
        <w:tc>
          <w:tcPr>
            <w:tcW w:w="0" w:type="auto"/>
            <w:tcBorders>
              <w:left w:val="single" w:sz="4" w:space="0" w:color="auto"/>
              <w:right w:val="single" w:sz="12" w:space="0" w:color="auto"/>
            </w:tcBorders>
          </w:tcPr>
          <w:p w14:paraId="32666F95" w14:textId="6FF427EE" w:rsidR="007E1A35" w:rsidRPr="00C817C9" w:rsidRDefault="00EC437E" w:rsidP="00884B1F">
            <w:pPr>
              <w:keepNext/>
              <w:spacing w:before="0"/>
              <w:jc w:val="center"/>
            </w:pPr>
            <w:r>
              <w:t>48%</w:t>
            </w:r>
          </w:p>
        </w:tc>
      </w:tr>
      <w:tr w:rsidR="007E1A35" w14:paraId="32137DD5" w14:textId="77777777" w:rsidTr="000B3048">
        <w:trPr>
          <w:jc w:val="center"/>
        </w:trPr>
        <w:tc>
          <w:tcPr>
            <w:tcW w:w="2520" w:type="dxa"/>
            <w:tcBorders>
              <w:left w:val="single" w:sz="12" w:space="0" w:color="auto"/>
              <w:bottom w:val="single" w:sz="12" w:space="0" w:color="auto"/>
            </w:tcBorders>
          </w:tcPr>
          <w:p w14:paraId="33A87486" w14:textId="2F10D51D" w:rsidR="007E1A35" w:rsidRPr="0005725A" w:rsidRDefault="00882ADC" w:rsidP="00884B1F">
            <w:pPr>
              <w:keepNext/>
              <w:spacing w:before="0"/>
            </w:pPr>
            <w:r>
              <w:t>Average</w:t>
            </w:r>
          </w:p>
        </w:tc>
        <w:tc>
          <w:tcPr>
            <w:tcW w:w="3284" w:type="dxa"/>
            <w:gridSpan w:val="4"/>
            <w:tcBorders>
              <w:bottom w:val="single" w:sz="12" w:space="0" w:color="auto"/>
              <w:right w:val="single" w:sz="4" w:space="0" w:color="auto"/>
            </w:tcBorders>
          </w:tcPr>
          <w:p w14:paraId="608B1178" w14:textId="7AA0F67F" w:rsidR="007E1A35" w:rsidRDefault="00442268" w:rsidP="00884B1F">
            <w:pPr>
              <w:keepNext/>
              <w:spacing w:before="0"/>
              <w:jc w:val="center"/>
            </w:pPr>
            <w:r>
              <w:t>301%</w:t>
            </w:r>
          </w:p>
        </w:tc>
        <w:tc>
          <w:tcPr>
            <w:tcW w:w="0" w:type="auto"/>
            <w:gridSpan w:val="4"/>
            <w:tcBorders>
              <w:left w:val="single" w:sz="4" w:space="0" w:color="auto"/>
              <w:bottom w:val="single" w:sz="12" w:space="0" w:color="auto"/>
              <w:right w:val="single" w:sz="12" w:space="0" w:color="auto"/>
            </w:tcBorders>
          </w:tcPr>
          <w:p w14:paraId="522A0BCC" w14:textId="09EC402D" w:rsidR="007E1A35" w:rsidRDefault="00EC437E" w:rsidP="00884B1F">
            <w:pPr>
              <w:keepNext/>
              <w:spacing w:before="0"/>
              <w:jc w:val="center"/>
            </w:pPr>
            <w:r>
              <w:t>45%</w:t>
            </w:r>
          </w:p>
        </w:tc>
      </w:tr>
    </w:tbl>
    <w:p w14:paraId="4B3A0518" w14:textId="77777777" w:rsidR="007E1A35" w:rsidRDefault="007E1A35" w:rsidP="00D14E47"/>
    <w:p w14:paraId="38982B77" w14:textId="2C8D8295" w:rsidR="00D14E47" w:rsidRPr="001E11F3" w:rsidRDefault="00D14E47" w:rsidP="00884B1F">
      <w:pPr>
        <w:pStyle w:val="Caption"/>
        <w:keepNext/>
        <w:spacing w:after="0"/>
        <w:jc w:val="center"/>
        <w:rPr>
          <w:i w:val="0"/>
          <w:color w:val="auto"/>
          <w:sz w:val="22"/>
          <w:szCs w:val="22"/>
        </w:rPr>
      </w:pPr>
      <w:r w:rsidRPr="001E11F3">
        <w:rPr>
          <w:i w:val="0"/>
          <w:color w:val="auto"/>
          <w:sz w:val="22"/>
          <w:szCs w:val="22"/>
        </w:rPr>
        <w:t xml:space="preserve">Table </w:t>
      </w:r>
      <w:r w:rsidRPr="001E11F3">
        <w:rPr>
          <w:i w:val="0"/>
          <w:color w:val="auto"/>
          <w:sz w:val="22"/>
          <w:szCs w:val="22"/>
        </w:rPr>
        <w:fldChar w:fldCharType="begin"/>
      </w:r>
      <w:r w:rsidRPr="001E11F3">
        <w:rPr>
          <w:i w:val="0"/>
          <w:color w:val="auto"/>
          <w:sz w:val="22"/>
          <w:szCs w:val="22"/>
        </w:rPr>
        <w:instrText xml:space="preserve"> SEQ Table \* ARABIC </w:instrText>
      </w:r>
      <w:r w:rsidRPr="001E11F3">
        <w:rPr>
          <w:i w:val="0"/>
          <w:color w:val="auto"/>
          <w:sz w:val="22"/>
          <w:szCs w:val="22"/>
        </w:rPr>
        <w:fldChar w:fldCharType="separate"/>
      </w:r>
      <w:r w:rsidR="00772B6F">
        <w:rPr>
          <w:i w:val="0"/>
          <w:noProof/>
          <w:color w:val="auto"/>
          <w:sz w:val="22"/>
          <w:szCs w:val="22"/>
        </w:rPr>
        <w:t>20</w:t>
      </w:r>
      <w:r w:rsidRPr="001E11F3">
        <w:rPr>
          <w:i w:val="0"/>
          <w:noProof/>
          <w:color w:val="auto"/>
          <w:sz w:val="22"/>
          <w:szCs w:val="22"/>
        </w:rPr>
        <w:fldChar w:fldCharType="end"/>
      </w:r>
      <w:r w:rsidRPr="001E11F3">
        <w:rPr>
          <w:i w:val="0"/>
          <w:color w:val="auto"/>
          <w:sz w:val="22"/>
          <w:szCs w:val="22"/>
        </w:rPr>
        <w:t xml:space="preserve">. </w:t>
      </w:r>
      <w:r>
        <w:rPr>
          <w:i w:val="0"/>
          <w:color w:val="auto"/>
          <w:sz w:val="22"/>
          <w:szCs w:val="22"/>
        </w:rPr>
        <w:t>R</w:t>
      </w:r>
      <w:r w:rsidRPr="00C87475">
        <w:rPr>
          <w:i w:val="0"/>
          <w:color w:val="auto"/>
          <w:sz w:val="22"/>
          <w:szCs w:val="22"/>
        </w:rPr>
        <w:t xml:space="preserve">elative decoding time of each sequence </w:t>
      </w:r>
      <w:r>
        <w:rPr>
          <w:i w:val="0"/>
          <w:color w:val="auto"/>
          <w:sz w:val="22"/>
          <w:szCs w:val="22"/>
        </w:rPr>
        <w:t>and rate point for class HDR-A c</w:t>
      </w:r>
      <w:r w:rsidRPr="006F01A2">
        <w:rPr>
          <w:i w:val="0"/>
          <w:color w:val="auto"/>
          <w:sz w:val="22"/>
          <w:szCs w:val="22"/>
        </w:rPr>
        <w:t>onstraint set</w:t>
      </w:r>
      <w:r>
        <w:rPr>
          <w:i w:val="0"/>
          <w:color w:val="auto"/>
          <w:sz w:val="22"/>
          <w:szCs w:val="22"/>
        </w:rPr>
        <w:t xml:space="preserve"> </w:t>
      </w:r>
      <w:r w:rsidR="00E00587">
        <w:rPr>
          <w:i w:val="0"/>
          <w:color w:val="auto"/>
          <w:sz w:val="22"/>
          <w:szCs w:val="22"/>
        </w:rPr>
        <w:t>1</w:t>
      </w:r>
    </w:p>
    <w:tbl>
      <w:tblPr>
        <w:tblStyle w:val="TableGrid"/>
        <w:tblW w:w="0" w:type="auto"/>
        <w:jc w:val="center"/>
        <w:tblLook w:val="04A0" w:firstRow="1" w:lastRow="0" w:firstColumn="1" w:lastColumn="0" w:noHBand="0" w:noVBand="1"/>
      </w:tblPr>
      <w:tblGrid>
        <w:gridCol w:w="2520"/>
        <w:gridCol w:w="821"/>
        <w:gridCol w:w="821"/>
        <w:gridCol w:w="821"/>
        <w:gridCol w:w="821"/>
        <w:gridCol w:w="821"/>
        <w:gridCol w:w="821"/>
        <w:gridCol w:w="821"/>
        <w:gridCol w:w="821"/>
      </w:tblGrid>
      <w:tr w:rsidR="007E1A35" w:rsidRPr="0005654E" w14:paraId="7AF6F203" w14:textId="77777777" w:rsidTr="000B3048">
        <w:trPr>
          <w:jc w:val="center"/>
        </w:trPr>
        <w:tc>
          <w:tcPr>
            <w:tcW w:w="2520" w:type="dxa"/>
            <w:tcBorders>
              <w:top w:val="nil"/>
              <w:left w:val="nil"/>
              <w:bottom w:val="nil"/>
              <w:right w:val="nil"/>
            </w:tcBorders>
          </w:tcPr>
          <w:p w14:paraId="0FC3A74D" w14:textId="77777777" w:rsidR="007E1A35" w:rsidRPr="0005654E" w:rsidRDefault="007E1A35" w:rsidP="00884B1F">
            <w:pPr>
              <w:keepNext/>
              <w:spacing w:before="0"/>
              <w:jc w:val="center"/>
              <w:rPr>
                <w:b/>
              </w:rPr>
            </w:pPr>
          </w:p>
        </w:tc>
        <w:tc>
          <w:tcPr>
            <w:tcW w:w="6568" w:type="dxa"/>
            <w:gridSpan w:val="8"/>
            <w:tcBorders>
              <w:top w:val="single" w:sz="12" w:space="0" w:color="auto"/>
              <w:left w:val="single" w:sz="12" w:space="0" w:color="auto"/>
              <w:bottom w:val="single" w:sz="12" w:space="0" w:color="auto"/>
              <w:right w:val="single" w:sz="12" w:space="0" w:color="auto"/>
            </w:tcBorders>
          </w:tcPr>
          <w:p w14:paraId="5FF5FCFA" w14:textId="62A40525" w:rsidR="007E1A35" w:rsidRDefault="007E1A35" w:rsidP="00884B1F">
            <w:pPr>
              <w:keepNext/>
              <w:spacing w:before="0"/>
              <w:jc w:val="center"/>
              <w:rPr>
                <w:b/>
              </w:rPr>
            </w:pPr>
            <w:r>
              <w:rPr>
                <w:b/>
              </w:rPr>
              <w:t xml:space="preserve">Relative decoding time </w:t>
            </w:r>
          </w:p>
        </w:tc>
      </w:tr>
      <w:tr w:rsidR="007E1A35" w:rsidRPr="0005654E" w14:paraId="679F8198" w14:textId="77777777" w:rsidTr="000B3048">
        <w:trPr>
          <w:jc w:val="center"/>
        </w:trPr>
        <w:tc>
          <w:tcPr>
            <w:tcW w:w="2520" w:type="dxa"/>
            <w:tcBorders>
              <w:top w:val="nil"/>
              <w:left w:val="nil"/>
              <w:bottom w:val="single" w:sz="12" w:space="0" w:color="auto"/>
              <w:right w:val="nil"/>
            </w:tcBorders>
          </w:tcPr>
          <w:p w14:paraId="6EAF4C35" w14:textId="77777777" w:rsidR="007E1A35" w:rsidRPr="0005654E" w:rsidRDefault="007E1A35" w:rsidP="00884B1F">
            <w:pPr>
              <w:keepNext/>
              <w:spacing w:before="0"/>
              <w:jc w:val="center"/>
              <w:rPr>
                <w:b/>
              </w:rPr>
            </w:pPr>
          </w:p>
        </w:tc>
        <w:tc>
          <w:tcPr>
            <w:tcW w:w="3284" w:type="dxa"/>
            <w:gridSpan w:val="4"/>
            <w:tcBorders>
              <w:top w:val="single" w:sz="12" w:space="0" w:color="auto"/>
              <w:left w:val="single" w:sz="12" w:space="0" w:color="auto"/>
              <w:bottom w:val="single" w:sz="12" w:space="0" w:color="auto"/>
              <w:right w:val="single" w:sz="4" w:space="0" w:color="auto"/>
            </w:tcBorders>
          </w:tcPr>
          <w:p w14:paraId="560B757A" w14:textId="1DAF9578" w:rsidR="007E1A35" w:rsidRDefault="003D3FC9" w:rsidP="00884B1F">
            <w:pPr>
              <w:keepNext/>
              <w:spacing w:before="0"/>
              <w:jc w:val="center"/>
              <w:rPr>
                <w:b/>
              </w:rPr>
            </w:pPr>
            <w:r>
              <w:rPr>
                <w:b/>
              </w:rPr>
              <w:t xml:space="preserve">vs. </w:t>
            </w:r>
            <w:r w:rsidR="007E1A35">
              <w:rPr>
                <w:b/>
              </w:rPr>
              <w:t>HM anchor</w:t>
            </w:r>
          </w:p>
        </w:tc>
        <w:tc>
          <w:tcPr>
            <w:tcW w:w="0" w:type="auto"/>
            <w:gridSpan w:val="4"/>
            <w:tcBorders>
              <w:top w:val="single" w:sz="12" w:space="0" w:color="auto"/>
              <w:left w:val="single" w:sz="4" w:space="0" w:color="auto"/>
              <w:bottom w:val="single" w:sz="12" w:space="0" w:color="auto"/>
              <w:right w:val="single" w:sz="12" w:space="0" w:color="auto"/>
            </w:tcBorders>
          </w:tcPr>
          <w:p w14:paraId="10A6BCA3" w14:textId="41BE89C7" w:rsidR="007E1A35" w:rsidRDefault="003D3FC9" w:rsidP="00884B1F">
            <w:pPr>
              <w:keepNext/>
              <w:spacing w:before="0"/>
              <w:jc w:val="center"/>
              <w:rPr>
                <w:b/>
              </w:rPr>
            </w:pPr>
            <w:r>
              <w:rPr>
                <w:b/>
              </w:rPr>
              <w:t xml:space="preserve">vs. </w:t>
            </w:r>
            <w:r w:rsidR="007E1A35">
              <w:rPr>
                <w:b/>
              </w:rPr>
              <w:t>JEM anchor</w:t>
            </w:r>
          </w:p>
        </w:tc>
      </w:tr>
      <w:tr w:rsidR="007E1A35" w:rsidRPr="0005654E" w14:paraId="68874D09" w14:textId="77777777" w:rsidTr="000B3048">
        <w:trPr>
          <w:jc w:val="center"/>
        </w:trPr>
        <w:tc>
          <w:tcPr>
            <w:tcW w:w="2520" w:type="dxa"/>
            <w:tcBorders>
              <w:top w:val="single" w:sz="12" w:space="0" w:color="auto"/>
              <w:left w:val="single" w:sz="12" w:space="0" w:color="auto"/>
              <w:bottom w:val="single" w:sz="12" w:space="0" w:color="auto"/>
            </w:tcBorders>
          </w:tcPr>
          <w:p w14:paraId="6D3B8FE3" w14:textId="77777777" w:rsidR="007E1A35" w:rsidRPr="0005654E" w:rsidRDefault="007E1A35" w:rsidP="00884B1F">
            <w:pPr>
              <w:keepNext/>
              <w:spacing w:before="0"/>
              <w:jc w:val="center"/>
              <w:rPr>
                <w:b/>
              </w:rPr>
            </w:pPr>
            <w:r>
              <w:rPr>
                <w:b/>
              </w:rPr>
              <w:t>Sequence</w:t>
            </w:r>
          </w:p>
        </w:tc>
        <w:tc>
          <w:tcPr>
            <w:tcW w:w="821" w:type="dxa"/>
            <w:tcBorders>
              <w:top w:val="single" w:sz="12" w:space="0" w:color="auto"/>
              <w:bottom w:val="single" w:sz="12" w:space="0" w:color="auto"/>
            </w:tcBorders>
          </w:tcPr>
          <w:p w14:paraId="210BF858" w14:textId="77777777" w:rsidR="007E1A35" w:rsidRPr="0005654E" w:rsidRDefault="007E1A35" w:rsidP="00884B1F">
            <w:pPr>
              <w:keepNext/>
              <w:spacing w:before="0"/>
              <w:jc w:val="center"/>
              <w:rPr>
                <w:b/>
              </w:rPr>
            </w:pPr>
            <w:r>
              <w:rPr>
                <w:b/>
              </w:rPr>
              <w:t>Rate 1</w:t>
            </w:r>
          </w:p>
        </w:tc>
        <w:tc>
          <w:tcPr>
            <w:tcW w:w="0" w:type="auto"/>
            <w:tcBorders>
              <w:top w:val="single" w:sz="12" w:space="0" w:color="auto"/>
              <w:bottom w:val="single" w:sz="12" w:space="0" w:color="auto"/>
              <w:right w:val="single" w:sz="4" w:space="0" w:color="auto"/>
            </w:tcBorders>
          </w:tcPr>
          <w:p w14:paraId="63430BA1" w14:textId="77777777" w:rsidR="007E1A35" w:rsidRPr="0005654E" w:rsidRDefault="007E1A35" w:rsidP="00884B1F">
            <w:pPr>
              <w:keepNext/>
              <w:spacing w:before="0"/>
              <w:jc w:val="center"/>
              <w:rPr>
                <w:b/>
              </w:rPr>
            </w:pPr>
            <w:r>
              <w:rPr>
                <w:b/>
              </w:rPr>
              <w:t>Rate 2</w:t>
            </w:r>
          </w:p>
        </w:tc>
        <w:tc>
          <w:tcPr>
            <w:tcW w:w="0" w:type="auto"/>
            <w:tcBorders>
              <w:top w:val="single" w:sz="12" w:space="0" w:color="auto"/>
              <w:left w:val="single" w:sz="4" w:space="0" w:color="auto"/>
              <w:bottom w:val="single" w:sz="12" w:space="0" w:color="auto"/>
              <w:right w:val="single" w:sz="4" w:space="0" w:color="auto"/>
            </w:tcBorders>
          </w:tcPr>
          <w:p w14:paraId="1E21FA27" w14:textId="77777777" w:rsidR="007E1A35" w:rsidRPr="0005654E" w:rsidRDefault="007E1A35" w:rsidP="00884B1F">
            <w:pPr>
              <w:keepNext/>
              <w:spacing w:before="0"/>
              <w:jc w:val="center"/>
              <w:rPr>
                <w:b/>
              </w:rPr>
            </w:pPr>
            <w:r>
              <w:rPr>
                <w:b/>
              </w:rPr>
              <w:t>Rate 3</w:t>
            </w:r>
          </w:p>
        </w:tc>
        <w:tc>
          <w:tcPr>
            <w:tcW w:w="0" w:type="auto"/>
            <w:tcBorders>
              <w:top w:val="single" w:sz="12" w:space="0" w:color="auto"/>
              <w:left w:val="single" w:sz="4" w:space="0" w:color="auto"/>
              <w:bottom w:val="single" w:sz="12" w:space="0" w:color="auto"/>
              <w:right w:val="single" w:sz="4" w:space="0" w:color="auto"/>
            </w:tcBorders>
          </w:tcPr>
          <w:p w14:paraId="18867BC5" w14:textId="77777777" w:rsidR="007E1A35" w:rsidRPr="0005654E" w:rsidRDefault="007E1A35" w:rsidP="00884B1F">
            <w:pPr>
              <w:keepNext/>
              <w:spacing w:before="0"/>
              <w:jc w:val="center"/>
              <w:rPr>
                <w:b/>
              </w:rPr>
            </w:pPr>
            <w:r>
              <w:rPr>
                <w:b/>
              </w:rPr>
              <w:t>Rate 4</w:t>
            </w:r>
          </w:p>
        </w:tc>
        <w:tc>
          <w:tcPr>
            <w:tcW w:w="0" w:type="auto"/>
            <w:tcBorders>
              <w:top w:val="single" w:sz="12" w:space="0" w:color="auto"/>
              <w:left w:val="single" w:sz="4" w:space="0" w:color="auto"/>
              <w:bottom w:val="single" w:sz="12" w:space="0" w:color="auto"/>
              <w:right w:val="single" w:sz="4" w:space="0" w:color="auto"/>
            </w:tcBorders>
          </w:tcPr>
          <w:p w14:paraId="7A46E09F" w14:textId="77777777" w:rsidR="007E1A35" w:rsidRDefault="007E1A35" w:rsidP="00884B1F">
            <w:pPr>
              <w:keepNext/>
              <w:spacing w:before="0"/>
              <w:jc w:val="center"/>
              <w:rPr>
                <w:b/>
              </w:rPr>
            </w:pPr>
            <w:r>
              <w:rPr>
                <w:b/>
              </w:rPr>
              <w:t>Rate 1</w:t>
            </w:r>
          </w:p>
        </w:tc>
        <w:tc>
          <w:tcPr>
            <w:tcW w:w="0" w:type="auto"/>
            <w:tcBorders>
              <w:top w:val="single" w:sz="12" w:space="0" w:color="auto"/>
              <w:left w:val="single" w:sz="4" w:space="0" w:color="auto"/>
              <w:bottom w:val="single" w:sz="12" w:space="0" w:color="auto"/>
              <w:right w:val="single" w:sz="4" w:space="0" w:color="auto"/>
            </w:tcBorders>
          </w:tcPr>
          <w:p w14:paraId="0C242C7A" w14:textId="77777777" w:rsidR="007E1A35" w:rsidRDefault="007E1A35" w:rsidP="00884B1F">
            <w:pPr>
              <w:keepNext/>
              <w:spacing w:before="0"/>
              <w:jc w:val="center"/>
              <w:rPr>
                <w:b/>
              </w:rPr>
            </w:pPr>
            <w:r>
              <w:rPr>
                <w:b/>
              </w:rPr>
              <w:t>Rate 2</w:t>
            </w:r>
          </w:p>
        </w:tc>
        <w:tc>
          <w:tcPr>
            <w:tcW w:w="0" w:type="auto"/>
            <w:tcBorders>
              <w:top w:val="single" w:sz="12" w:space="0" w:color="auto"/>
              <w:left w:val="single" w:sz="4" w:space="0" w:color="auto"/>
              <w:bottom w:val="single" w:sz="12" w:space="0" w:color="auto"/>
              <w:right w:val="single" w:sz="4" w:space="0" w:color="auto"/>
            </w:tcBorders>
          </w:tcPr>
          <w:p w14:paraId="62CAE968" w14:textId="77777777" w:rsidR="007E1A35" w:rsidRDefault="007E1A35" w:rsidP="00884B1F">
            <w:pPr>
              <w:keepNext/>
              <w:spacing w:before="0"/>
              <w:jc w:val="center"/>
              <w:rPr>
                <w:b/>
              </w:rPr>
            </w:pPr>
            <w:r>
              <w:rPr>
                <w:b/>
              </w:rPr>
              <w:t>Rate 3</w:t>
            </w:r>
          </w:p>
        </w:tc>
        <w:tc>
          <w:tcPr>
            <w:tcW w:w="0" w:type="auto"/>
            <w:tcBorders>
              <w:top w:val="single" w:sz="12" w:space="0" w:color="auto"/>
              <w:left w:val="single" w:sz="4" w:space="0" w:color="auto"/>
              <w:bottom w:val="single" w:sz="12" w:space="0" w:color="auto"/>
              <w:right w:val="single" w:sz="12" w:space="0" w:color="auto"/>
            </w:tcBorders>
          </w:tcPr>
          <w:p w14:paraId="1D69379D" w14:textId="77777777" w:rsidR="007E1A35" w:rsidRDefault="007E1A35" w:rsidP="00884B1F">
            <w:pPr>
              <w:keepNext/>
              <w:spacing w:before="0"/>
              <w:jc w:val="center"/>
              <w:rPr>
                <w:b/>
              </w:rPr>
            </w:pPr>
            <w:r>
              <w:rPr>
                <w:b/>
              </w:rPr>
              <w:t>Rate 4</w:t>
            </w:r>
          </w:p>
        </w:tc>
      </w:tr>
      <w:tr w:rsidR="007E1A35" w14:paraId="09D322AE" w14:textId="77777777" w:rsidTr="000B3048">
        <w:trPr>
          <w:jc w:val="center"/>
        </w:trPr>
        <w:tc>
          <w:tcPr>
            <w:tcW w:w="2520" w:type="dxa"/>
            <w:tcBorders>
              <w:top w:val="single" w:sz="12" w:space="0" w:color="auto"/>
              <w:left w:val="single" w:sz="12" w:space="0" w:color="auto"/>
            </w:tcBorders>
          </w:tcPr>
          <w:p w14:paraId="29A34BA8" w14:textId="4D12DA62" w:rsidR="007E1A35" w:rsidRDefault="007E1A35" w:rsidP="00884B1F">
            <w:pPr>
              <w:keepNext/>
              <w:spacing w:before="0"/>
            </w:pPr>
            <w:r>
              <w:rPr>
                <w:lang w:eastAsia="ja-JP"/>
              </w:rPr>
              <w:t>DayStreet</w:t>
            </w:r>
          </w:p>
        </w:tc>
        <w:tc>
          <w:tcPr>
            <w:tcW w:w="821" w:type="dxa"/>
            <w:tcBorders>
              <w:top w:val="single" w:sz="12" w:space="0" w:color="auto"/>
            </w:tcBorders>
          </w:tcPr>
          <w:p w14:paraId="789A2965" w14:textId="7BB49730" w:rsidR="007E1A35" w:rsidRPr="00233199" w:rsidRDefault="00086784" w:rsidP="00884B1F">
            <w:pPr>
              <w:keepNext/>
              <w:spacing w:before="0"/>
              <w:jc w:val="center"/>
              <w:rPr>
                <w:szCs w:val="22"/>
                <w:lang w:val="en-US"/>
              </w:rPr>
            </w:pPr>
            <w:r w:rsidRPr="00233199">
              <w:rPr>
                <w:szCs w:val="22"/>
              </w:rPr>
              <w:t>285%</w:t>
            </w:r>
          </w:p>
        </w:tc>
        <w:tc>
          <w:tcPr>
            <w:tcW w:w="0" w:type="auto"/>
            <w:tcBorders>
              <w:top w:val="single" w:sz="12" w:space="0" w:color="auto"/>
              <w:right w:val="single" w:sz="4" w:space="0" w:color="auto"/>
            </w:tcBorders>
          </w:tcPr>
          <w:p w14:paraId="4D32FED4" w14:textId="65BB566F" w:rsidR="007E1A35" w:rsidRPr="00233199" w:rsidRDefault="00086784" w:rsidP="00884B1F">
            <w:pPr>
              <w:keepNext/>
              <w:spacing w:before="0"/>
              <w:jc w:val="center"/>
              <w:rPr>
                <w:szCs w:val="22"/>
                <w:lang w:val="en-US"/>
              </w:rPr>
            </w:pPr>
            <w:r w:rsidRPr="00233199">
              <w:rPr>
                <w:szCs w:val="22"/>
              </w:rPr>
              <w:t>275%</w:t>
            </w:r>
          </w:p>
        </w:tc>
        <w:tc>
          <w:tcPr>
            <w:tcW w:w="0" w:type="auto"/>
            <w:tcBorders>
              <w:top w:val="single" w:sz="12" w:space="0" w:color="auto"/>
              <w:left w:val="single" w:sz="4" w:space="0" w:color="auto"/>
              <w:right w:val="single" w:sz="4" w:space="0" w:color="auto"/>
            </w:tcBorders>
          </w:tcPr>
          <w:p w14:paraId="3866DDAA" w14:textId="5EEFBC8F" w:rsidR="007E1A35" w:rsidRPr="00233199" w:rsidRDefault="00086784" w:rsidP="00884B1F">
            <w:pPr>
              <w:keepNext/>
              <w:spacing w:before="0"/>
              <w:jc w:val="center"/>
              <w:rPr>
                <w:szCs w:val="22"/>
                <w:lang w:val="en-US"/>
              </w:rPr>
            </w:pPr>
            <w:r w:rsidRPr="00233199">
              <w:rPr>
                <w:szCs w:val="22"/>
              </w:rPr>
              <w:t>276%</w:t>
            </w:r>
          </w:p>
        </w:tc>
        <w:tc>
          <w:tcPr>
            <w:tcW w:w="0" w:type="auto"/>
            <w:tcBorders>
              <w:top w:val="single" w:sz="12" w:space="0" w:color="auto"/>
              <w:left w:val="single" w:sz="4" w:space="0" w:color="auto"/>
              <w:right w:val="single" w:sz="4" w:space="0" w:color="auto"/>
            </w:tcBorders>
          </w:tcPr>
          <w:p w14:paraId="5D5283A5" w14:textId="2E21AACB" w:rsidR="007E1A35" w:rsidRPr="00233199" w:rsidRDefault="00086784" w:rsidP="00884B1F">
            <w:pPr>
              <w:keepNext/>
              <w:spacing w:before="0"/>
              <w:jc w:val="center"/>
              <w:rPr>
                <w:szCs w:val="22"/>
                <w:lang w:val="en-US"/>
              </w:rPr>
            </w:pPr>
            <w:r w:rsidRPr="00233199">
              <w:rPr>
                <w:szCs w:val="22"/>
              </w:rPr>
              <w:t>273%</w:t>
            </w:r>
          </w:p>
        </w:tc>
        <w:tc>
          <w:tcPr>
            <w:tcW w:w="0" w:type="auto"/>
            <w:tcBorders>
              <w:top w:val="single" w:sz="12" w:space="0" w:color="auto"/>
              <w:left w:val="single" w:sz="4" w:space="0" w:color="auto"/>
              <w:right w:val="single" w:sz="4" w:space="0" w:color="auto"/>
            </w:tcBorders>
          </w:tcPr>
          <w:p w14:paraId="41913652" w14:textId="5007A442" w:rsidR="007E1A35" w:rsidRPr="00C817C9" w:rsidRDefault="00086784" w:rsidP="00884B1F">
            <w:pPr>
              <w:keepNext/>
              <w:spacing w:before="0"/>
              <w:jc w:val="center"/>
            </w:pPr>
            <w:r w:rsidRPr="00086784">
              <w:t>29%</w:t>
            </w:r>
          </w:p>
        </w:tc>
        <w:tc>
          <w:tcPr>
            <w:tcW w:w="0" w:type="auto"/>
            <w:tcBorders>
              <w:top w:val="single" w:sz="12" w:space="0" w:color="auto"/>
              <w:left w:val="single" w:sz="4" w:space="0" w:color="auto"/>
              <w:right w:val="single" w:sz="4" w:space="0" w:color="auto"/>
            </w:tcBorders>
          </w:tcPr>
          <w:p w14:paraId="7ADDB869" w14:textId="198E98B7" w:rsidR="007E1A35" w:rsidRPr="00C817C9" w:rsidRDefault="00086784" w:rsidP="00884B1F">
            <w:pPr>
              <w:keepNext/>
              <w:spacing w:before="0"/>
              <w:jc w:val="center"/>
            </w:pPr>
            <w:r w:rsidRPr="00086784">
              <w:t>27%</w:t>
            </w:r>
          </w:p>
        </w:tc>
        <w:tc>
          <w:tcPr>
            <w:tcW w:w="0" w:type="auto"/>
            <w:tcBorders>
              <w:top w:val="single" w:sz="12" w:space="0" w:color="auto"/>
              <w:left w:val="single" w:sz="4" w:space="0" w:color="auto"/>
              <w:right w:val="single" w:sz="4" w:space="0" w:color="auto"/>
            </w:tcBorders>
          </w:tcPr>
          <w:p w14:paraId="26F87F12" w14:textId="47B0F249" w:rsidR="007E1A35" w:rsidRPr="00C817C9" w:rsidRDefault="00086784" w:rsidP="00884B1F">
            <w:pPr>
              <w:keepNext/>
              <w:spacing w:before="0"/>
              <w:jc w:val="center"/>
            </w:pPr>
            <w:r w:rsidRPr="00086784">
              <w:t>27%</w:t>
            </w:r>
          </w:p>
        </w:tc>
        <w:tc>
          <w:tcPr>
            <w:tcW w:w="0" w:type="auto"/>
            <w:tcBorders>
              <w:top w:val="single" w:sz="12" w:space="0" w:color="auto"/>
              <w:left w:val="single" w:sz="4" w:space="0" w:color="auto"/>
              <w:right w:val="single" w:sz="12" w:space="0" w:color="auto"/>
            </w:tcBorders>
          </w:tcPr>
          <w:p w14:paraId="262F90CF" w14:textId="6AE57019" w:rsidR="007E1A35" w:rsidRPr="00C817C9" w:rsidRDefault="00086784" w:rsidP="00884B1F">
            <w:pPr>
              <w:keepNext/>
              <w:spacing w:before="0"/>
              <w:jc w:val="center"/>
            </w:pPr>
            <w:r w:rsidRPr="00086784">
              <w:t>25%</w:t>
            </w:r>
          </w:p>
        </w:tc>
      </w:tr>
      <w:tr w:rsidR="007E1A35" w14:paraId="29BFB5ED" w14:textId="77777777" w:rsidTr="000B3048">
        <w:trPr>
          <w:jc w:val="center"/>
        </w:trPr>
        <w:tc>
          <w:tcPr>
            <w:tcW w:w="2520" w:type="dxa"/>
            <w:tcBorders>
              <w:left w:val="single" w:sz="12" w:space="0" w:color="auto"/>
            </w:tcBorders>
          </w:tcPr>
          <w:p w14:paraId="03E619A6" w14:textId="1F08A8AB" w:rsidR="007E1A35" w:rsidRDefault="007E1A35" w:rsidP="00884B1F">
            <w:pPr>
              <w:keepNext/>
              <w:spacing w:before="0"/>
            </w:pPr>
            <w:r w:rsidRPr="007469B5">
              <w:rPr>
                <w:lang w:eastAsia="ja-JP"/>
              </w:rPr>
              <w:t>PeopleInShoppingCenter</w:t>
            </w:r>
          </w:p>
        </w:tc>
        <w:tc>
          <w:tcPr>
            <w:tcW w:w="821" w:type="dxa"/>
          </w:tcPr>
          <w:p w14:paraId="2D729DC4" w14:textId="7BEA4739" w:rsidR="007E1A35" w:rsidRPr="00233199" w:rsidRDefault="00086784" w:rsidP="00884B1F">
            <w:pPr>
              <w:keepNext/>
              <w:spacing w:before="0"/>
              <w:jc w:val="center"/>
              <w:rPr>
                <w:szCs w:val="22"/>
                <w:lang w:val="en-US"/>
              </w:rPr>
            </w:pPr>
            <w:r w:rsidRPr="00233199">
              <w:rPr>
                <w:szCs w:val="22"/>
              </w:rPr>
              <w:t>231%</w:t>
            </w:r>
          </w:p>
        </w:tc>
        <w:tc>
          <w:tcPr>
            <w:tcW w:w="0" w:type="auto"/>
            <w:tcBorders>
              <w:right w:val="single" w:sz="4" w:space="0" w:color="auto"/>
            </w:tcBorders>
          </w:tcPr>
          <w:p w14:paraId="211B4557" w14:textId="075C5309" w:rsidR="007E1A35" w:rsidRPr="00233199" w:rsidRDefault="00086784" w:rsidP="00884B1F">
            <w:pPr>
              <w:keepNext/>
              <w:spacing w:before="0"/>
              <w:jc w:val="center"/>
              <w:rPr>
                <w:szCs w:val="22"/>
                <w:lang w:val="en-US"/>
              </w:rPr>
            </w:pPr>
            <w:r w:rsidRPr="00233199">
              <w:rPr>
                <w:szCs w:val="22"/>
              </w:rPr>
              <w:t>228%</w:t>
            </w:r>
          </w:p>
        </w:tc>
        <w:tc>
          <w:tcPr>
            <w:tcW w:w="0" w:type="auto"/>
            <w:tcBorders>
              <w:left w:val="single" w:sz="4" w:space="0" w:color="auto"/>
              <w:right w:val="single" w:sz="4" w:space="0" w:color="auto"/>
            </w:tcBorders>
          </w:tcPr>
          <w:p w14:paraId="2E3FEBFB" w14:textId="5A33915C" w:rsidR="007E1A35" w:rsidRPr="00233199" w:rsidRDefault="00086784" w:rsidP="00884B1F">
            <w:pPr>
              <w:keepNext/>
              <w:spacing w:before="0"/>
              <w:jc w:val="center"/>
              <w:rPr>
                <w:szCs w:val="22"/>
                <w:lang w:val="en-US"/>
              </w:rPr>
            </w:pPr>
            <w:r w:rsidRPr="00233199">
              <w:rPr>
                <w:szCs w:val="22"/>
              </w:rPr>
              <w:t>243%</w:t>
            </w:r>
          </w:p>
        </w:tc>
        <w:tc>
          <w:tcPr>
            <w:tcW w:w="0" w:type="auto"/>
            <w:tcBorders>
              <w:left w:val="single" w:sz="4" w:space="0" w:color="auto"/>
              <w:right w:val="single" w:sz="4" w:space="0" w:color="auto"/>
            </w:tcBorders>
          </w:tcPr>
          <w:p w14:paraId="654CB9B3" w14:textId="554BDB94" w:rsidR="007E1A35" w:rsidRPr="00233199" w:rsidRDefault="00086784" w:rsidP="00884B1F">
            <w:pPr>
              <w:keepNext/>
              <w:spacing w:before="0"/>
              <w:jc w:val="center"/>
              <w:rPr>
                <w:szCs w:val="22"/>
                <w:lang w:val="en-US"/>
              </w:rPr>
            </w:pPr>
            <w:r w:rsidRPr="00233199">
              <w:rPr>
                <w:szCs w:val="22"/>
              </w:rPr>
              <w:t>242%</w:t>
            </w:r>
          </w:p>
        </w:tc>
        <w:tc>
          <w:tcPr>
            <w:tcW w:w="0" w:type="auto"/>
            <w:tcBorders>
              <w:left w:val="single" w:sz="4" w:space="0" w:color="auto"/>
              <w:right w:val="single" w:sz="4" w:space="0" w:color="auto"/>
            </w:tcBorders>
          </w:tcPr>
          <w:p w14:paraId="4B7CE6BD" w14:textId="2F7A71AA" w:rsidR="007E1A35" w:rsidRPr="00C817C9" w:rsidRDefault="00086784" w:rsidP="00884B1F">
            <w:pPr>
              <w:keepNext/>
              <w:spacing w:before="0"/>
              <w:jc w:val="center"/>
            </w:pPr>
            <w:r w:rsidRPr="00086784">
              <w:t>30%</w:t>
            </w:r>
          </w:p>
        </w:tc>
        <w:tc>
          <w:tcPr>
            <w:tcW w:w="0" w:type="auto"/>
            <w:tcBorders>
              <w:left w:val="single" w:sz="4" w:space="0" w:color="auto"/>
              <w:right w:val="single" w:sz="4" w:space="0" w:color="auto"/>
            </w:tcBorders>
          </w:tcPr>
          <w:p w14:paraId="11ACAAEB" w14:textId="6A800AD4" w:rsidR="007E1A35" w:rsidRPr="00C817C9" w:rsidRDefault="00086784" w:rsidP="00884B1F">
            <w:pPr>
              <w:keepNext/>
              <w:spacing w:before="0"/>
              <w:jc w:val="center"/>
            </w:pPr>
            <w:r w:rsidRPr="00086784">
              <w:t>28%</w:t>
            </w:r>
          </w:p>
        </w:tc>
        <w:tc>
          <w:tcPr>
            <w:tcW w:w="0" w:type="auto"/>
            <w:tcBorders>
              <w:left w:val="single" w:sz="4" w:space="0" w:color="auto"/>
              <w:right w:val="single" w:sz="4" w:space="0" w:color="auto"/>
            </w:tcBorders>
          </w:tcPr>
          <w:p w14:paraId="2825AD13" w14:textId="577B06D7" w:rsidR="007E1A35" w:rsidRPr="00C817C9" w:rsidRDefault="00086784" w:rsidP="00884B1F">
            <w:pPr>
              <w:keepNext/>
              <w:spacing w:before="0"/>
              <w:jc w:val="center"/>
            </w:pPr>
            <w:r w:rsidRPr="00086784">
              <w:t>28%</w:t>
            </w:r>
          </w:p>
        </w:tc>
        <w:tc>
          <w:tcPr>
            <w:tcW w:w="0" w:type="auto"/>
            <w:tcBorders>
              <w:left w:val="single" w:sz="4" w:space="0" w:color="auto"/>
              <w:right w:val="single" w:sz="12" w:space="0" w:color="auto"/>
            </w:tcBorders>
          </w:tcPr>
          <w:p w14:paraId="486D721E" w14:textId="428BB06C" w:rsidR="007E1A35" w:rsidRPr="00C817C9" w:rsidRDefault="00086784" w:rsidP="00884B1F">
            <w:pPr>
              <w:keepNext/>
              <w:spacing w:before="0"/>
              <w:jc w:val="center"/>
            </w:pPr>
            <w:r w:rsidRPr="00086784">
              <w:t>26%</w:t>
            </w:r>
          </w:p>
        </w:tc>
      </w:tr>
      <w:tr w:rsidR="007E1A35" w14:paraId="60B15995" w14:textId="77777777" w:rsidTr="000B3048">
        <w:trPr>
          <w:jc w:val="center"/>
        </w:trPr>
        <w:tc>
          <w:tcPr>
            <w:tcW w:w="2520" w:type="dxa"/>
            <w:tcBorders>
              <w:left w:val="single" w:sz="12" w:space="0" w:color="auto"/>
            </w:tcBorders>
          </w:tcPr>
          <w:p w14:paraId="3AB31473" w14:textId="444C7633" w:rsidR="007E1A35" w:rsidRDefault="007E1A35" w:rsidP="00884B1F">
            <w:pPr>
              <w:keepNext/>
              <w:spacing w:before="0"/>
            </w:pPr>
            <w:r w:rsidRPr="00FC200A">
              <w:rPr>
                <w:lang w:eastAsia="ja-JP"/>
              </w:rPr>
              <w:t>SunsetBeach</w:t>
            </w:r>
          </w:p>
        </w:tc>
        <w:tc>
          <w:tcPr>
            <w:tcW w:w="821" w:type="dxa"/>
          </w:tcPr>
          <w:p w14:paraId="032440F8" w14:textId="1FBA829A" w:rsidR="007E1A35" w:rsidRPr="00233199" w:rsidRDefault="00086784" w:rsidP="00884B1F">
            <w:pPr>
              <w:keepNext/>
              <w:spacing w:before="0"/>
              <w:jc w:val="center"/>
              <w:rPr>
                <w:szCs w:val="22"/>
                <w:lang w:val="en-US"/>
              </w:rPr>
            </w:pPr>
            <w:r w:rsidRPr="00233199">
              <w:rPr>
                <w:szCs w:val="22"/>
              </w:rPr>
              <w:t>333%</w:t>
            </w:r>
          </w:p>
        </w:tc>
        <w:tc>
          <w:tcPr>
            <w:tcW w:w="0" w:type="auto"/>
            <w:tcBorders>
              <w:right w:val="single" w:sz="4" w:space="0" w:color="auto"/>
            </w:tcBorders>
          </w:tcPr>
          <w:p w14:paraId="20DD1E9F" w14:textId="51310EC2" w:rsidR="007E1A35" w:rsidRPr="00233199" w:rsidRDefault="00086784" w:rsidP="00884B1F">
            <w:pPr>
              <w:keepNext/>
              <w:spacing w:before="0"/>
              <w:jc w:val="center"/>
              <w:rPr>
                <w:szCs w:val="22"/>
                <w:lang w:val="en-US"/>
              </w:rPr>
            </w:pPr>
            <w:r w:rsidRPr="00233199">
              <w:rPr>
                <w:szCs w:val="22"/>
              </w:rPr>
              <w:t>326%</w:t>
            </w:r>
          </w:p>
        </w:tc>
        <w:tc>
          <w:tcPr>
            <w:tcW w:w="0" w:type="auto"/>
            <w:tcBorders>
              <w:left w:val="single" w:sz="4" w:space="0" w:color="auto"/>
              <w:right w:val="single" w:sz="4" w:space="0" w:color="auto"/>
            </w:tcBorders>
          </w:tcPr>
          <w:p w14:paraId="5DEC79E7" w14:textId="3F481B56" w:rsidR="007E1A35" w:rsidRPr="00233199" w:rsidRDefault="00086784" w:rsidP="00884B1F">
            <w:pPr>
              <w:keepNext/>
              <w:spacing w:before="0"/>
              <w:jc w:val="center"/>
              <w:rPr>
                <w:szCs w:val="22"/>
                <w:lang w:val="en-US"/>
              </w:rPr>
            </w:pPr>
            <w:r w:rsidRPr="00233199">
              <w:rPr>
                <w:szCs w:val="22"/>
              </w:rPr>
              <w:t>322%</w:t>
            </w:r>
          </w:p>
        </w:tc>
        <w:tc>
          <w:tcPr>
            <w:tcW w:w="0" w:type="auto"/>
            <w:tcBorders>
              <w:left w:val="single" w:sz="4" w:space="0" w:color="auto"/>
              <w:right w:val="single" w:sz="4" w:space="0" w:color="auto"/>
            </w:tcBorders>
          </w:tcPr>
          <w:p w14:paraId="540D6FFA" w14:textId="4C4D8749" w:rsidR="007E1A35" w:rsidRPr="00233199" w:rsidRDefault="00086784" w:rsidP="00884B1F">
            <w:pPr>
              <w:keepNext/>
              <w:spacing w:before="0"/>
              <w:jc w:val="center"/>
              <w:rPr>
                <w:szCs w:val="22"/>
                <w:lang w:val="en-US"/>
              </w:rPr>
            </w:pPr>
            <w:r w:rsidRPr="00233199">
              <w:rPr>
                <w:szCs w:val="22"/>
              </w:rPr>
              <w:t>324%</w:t>
            </w:r>
          </w:p>
        </w:tc>
        <w:tc>
          <w:tcPr>
            <w:tcW w:w="0" w:type="auto"/>
            <w:tcBorders>
              <w:left w:val="single" w:sz="4" w:space="0" w:color="auto"/>
              <w:right w:val="single" w:sz="4" w:space="0" w:color="auto"/>
            </w:tcBorders>
          </w:tcPr>
          <w:p w14:paraId="228DBA97" w14:textId="458A80AB" w:rsidR="007E1A35" w:rsidRPr="00C817C9" w:rsidRDefault="00086784" w:rsidP="00884B1F">
            <w:pPr>
              <w:keepNext/>
              <w:spacing w:before="0"/>
              <w:jc w:val="center"/>
            </w:pPr>
            <w:r w:rsidRPr="00086784">
              <w:t>43%</w:t>
            </w:r>
          </w:p>
        </w:tc>
        <w:tc>
          <w:tcPr>
            <w:tcW w:w="0" w:type="auto"/>
            <w:tcBorders>
              <w:left w:val="single" w:sz="4" w:space="0" w:color="auto"/>
              <w:right w:val="single" w:sz="4" w:space="0" w:color="auto"/>
            </w:tcBorders>
          </w:tcPr>
          <w:p w14:paraId="323BF47E" w14:textId="366C516B" w:rsidR="007E1A35" w:rsidRPr="00C817C9" w:rsidRDefault="00086784" w:rsidP="00884B1F">
            <w:pPr>
              <w:keepNext/>
              <w:spacing w:before="0"/>
              <w:jc w:val="center"/>
            </w:pPr>
            <w:r w:rsidRPr="00086784">
              <w:t>37%</w:t>
            </w:r>
          </w:p>
        </w:tc>
        <w:tc>
          <w:tcPr>
            <w:tcW w:w="0" w:type="auto"/>
            <w:tcBorders>
              <w:left w:val="single" w:sz="4" w:space="0" w:color="auto"/>
              <w:right w:val="single" w:sz="4" w:space="0" w:color="auto"/>
            </w:tcBorders>
          </w:tcPr>
          <w:p w14:paraId="411F641C" w14:textId="28F914A1" w:rsidR="007E1A35" w:rsidRPr="00C817C9" w:rsidRDefault="00086784" w:rsidP="00884B1F">
            <w:pPr>
              <w:keepNext/>
              <w:spacing w:before="0"/>
              <w:jc w:val="center"/>
            </w:pPr>
            <w:r w:rsidRPr="00086784">
              <w:t>33%</w:t>
            </w:r>
          </w:p>
        </w:tc>
        <w:tc>
          <w:tcPr>
            <w:tcW w:w="0" w:type="auto"/>
            <w:tcBorders>
              <w:left w:val="single" w:sz="4" w:space="0" w:color="auto"/>
              <w:right w:val="single" w:sz="12" w:space="0" w:color="auto"/>
            </w:tcBorders>
          </w:tcPr>
          <w:p w14:paraId="6C5053F2" w14:textId="41D687BA" w:rsidR="007E1A35" w:rsidRPr="00C817C9" w:rsidRDefault="00086784" w:rsidP="00884B1F">
            <w:pPr>
              <w:keepNext/>
              <w:spacing w:before="0"/>
              <w:jc w:val="center"/>
            </w:pPr>
            <w:r w:rsidRPr="00086784">
              <w:t>27%</w:t>
            </w:r>
          </w:p>
        </w:tc>
      </w:tr>
      <w:tr w:rsidR="007E1A35" w14:paraId="0094A385" w14:textId="77777777" w:rsidTr="000B3048">
        <w:trPr>
          <w:jc w:val="center"/>
        </w:trPr>
        <w:tc>
          <w:tcPr>
            <w:tcW w:w="2520" w:type="dxa"/>
            <w:tcBorders>
              <w:left w:val="single" w:sz="12" w:space="0" w:color="auto"/>
              <w:bottom w:val="single" w:sz="12" w:space="0" w:color="auto"/>
            </w:tcBorders>
          </w:tcPr>
          <w:p w14:paraId="6F75791F" w14:textId="3F1A3C44" w:rsidR="007E1A35" w:rsidRPr="0005725A" w:rsidRDefault="00882ADC" w:rsidP="00884B1F">
            <w:pPr>
              <w:keepNext/>
              <w:spacing w:before="0"/>
            </w:pPr>
            <w:r>
              <w:t>Average</w:t>
            </w:r>
          </w:p>
        </w:tc>
        <w:tc>
          <w:tcPr>
            <w:tcW w:w="3284" w:type="dxa"/>
            <w:gridSpan w:val="4"/>
            <w:tcBorders>
              <w:bottom w:val="single" w:sz="12" w:space="0" w:color="auto"/>
              <w:right w:val="single" w:sz="4" w:space="0" w:color="auto"/>
            </w:tcBorders>
          </w:tcPr>
          <w:p w14:paraId="08B47AA0" w14:textId="09691796" w:rsidR="007E1A35" w:rsidRPr="00233199" w:rsidRDefault="00086784" w:rsidP="00884B1F">
            <w:pPr>
              <w:keepNext/>
              <w:spacing w:before="0"/>
              <w:jc w:val="center"/>
              <w:rPr>
                <w:color w:val="000000"/>
                <w:szCs w:val="22"/>
                <w:lang w:val="en-US"/>
              </w:rPr>
            </w:pPr>
            <w:r w:rsidRPr="00233199">
              <w:rPr>
                <w:color w:val="000000"/>
                <w:szCs w:val="22"/>
              </w:rPr>
              <w:t>277%</w:t>
            </w:r>
          </w:p>
        </w:tc>
        <w:tc>
          <w:tcPr>
            <w:tcW w:w="0" w:type="auto"/>
            <w:gridSpan w:val="4"/>
            <w:tcBorders>
              <w:left w:val="single" w:sz="4" w:space="0" w:color="auto"/>
              <w:bottom w:val="single" w:sz="12" w:space="0" w:color="auto"/>
              <w:right w:val="single" w:sz="12" w:space="0" w:color="auto"/>
            </w:tcBorders>
          </w:tcPr>
          <w:p w14:paraId="0ED0F005" w14:textId="483C8E1E" w:rsidR="007E1A35" w:rsidRDefault="00086784" w:rsidP="00884B1F">
            <w:pPr>
              <w:keepNext/>
              <w:spacing w:before="0"/>
              <w:jc w:val="center"/>
            </w:pPr>
            <w:r w:rsidRPr="00086784">
              <w:t>30%</w:t>
            </w:r>
          </w:p>
        </w:tc>
      </w:tr>
    </w:tbl>
    <w:p w14:paraId="08D40691" w14:textId="77777777" w:rsidR="007E1A35" w:rsidRDefault="007E1A35" w:rsidP="00D14E47"/>
    <w:p w14:paraId="42EA49CA" w14:textId="30D19875" w:rsidR="00D14E47" w:rsidRPr="001E11F3" w:rsidRDefault="00D14E47" w:rsidP="00884B1F">
      <w:pPr>
        <w:pStyle w:val="Caption"/>
        <w:keepNext/>
        <w:spacing w:after="0"/>
        <w:jc w:val="center"/>
        <w:rPr>
          <w:i w:val="0"/>
          <w:color w:val="auto"/>
          <w:sz w:val="22"/>
          <w:szCs w:val="22"/>
        </w:rPr>
      </w:pPr>
      <w:r w:rsidRPr="001E11F3">
        <w:rPr>
          <w:i w:val="0"/>
          <w:color w:val="auto"/>
          <w:sz w:val="22"/>
          <w:szCs w:val="22"/>
        </w:rPr>
        <w:lastRenderedPageBreak/>
        <w:t xml:space="preserve">Table </w:t>
      </w:r>
      <w:r w:rsidRPr="001E11F3">
        <w:rPr>
          <w:i w:val="0"/>
          <w:color w:val="auto"/>
          <w:sz w:val="22"/>
          <w:szCs w:val="22"/>
        </w:rPr>
        <w:fldChar w:fldCharType="begin"/>
      </w:r>
      <w:r w:rsidRPr="001E11F3">
        <w:rPr>
          <w:i w:val="0"/>
          <w:color w:val="auto"/>
          <w:sz w:val="22"/>
          <w:szCs w:val="22"/>
        </w:rPr>
        <w:instrText xml:space="preserve"> SEQ Table \* ARABIC </w:instrText>
      </w:r>
      <w:r w:rsidRPr="001E11F3">
        <w:rPr>
          <w:i w:val="0"/>
          <w:color w:val="auto"/>
          <w:sz w:val="22"/>
          <w:szCs w:val="22"/>
        </w:rPr>
        <w:fldChar w:fldCharType="separate"/>
      </w:r>
      <w:r w:rsidR="00772B6F">
        <w:rPr>
          <w:i w:val="0"/>
          <w:noProof/>
          <w:color w:val="auto"/>
          <w:sz w:val="22"/>
          <w:szCs w:val="22"/>
        </w:rPr>
        <w:t>21</w:t>
      </w:r>
      <w:r w:rsidRPr="001E11F3">
        <w:rPr>
          <w:i w:val="0"/>
          <w:noProof/>
          <w:color w:val="auto"/>
          <w:sz w:val="22"/>
          <w:szCs w:val="22"/>
        </w:rPr>
        <w:fldChar w:fldCharType="end"/>
      </w:r>
      <w:r w:rsidRPr="001E11F3">
        <w:rPr>
          <w:i w:val="0"/>
          <w:color w:val="auto"/>
          <w:sz w:val="22"/>
          <w:szCs w:val="22"/>
        </w:rPr>
        <w:t xml:space="preserve">. </w:t>
      </w:r>
      <w:r>
        <w:rPr>
          <w:i w:val="0"/>
          <w:color w:val="auto"/>
          <w:sz w:val="22"/>
          <w:szCs w:val="22"/>
        </w:rPr>
        <w:t>R</w:t>
      </w:r>
      <w:r w:rsidRPr="00C87475">
        <w:rPr>
          <w:i w:val="0"/>
          <w:color w:val="auto"/>
          <w:sz w:val="22"/>
          <w:szCs w:val="22"/>
        </w:rPr>
        <w:t xml:space="preserve">elative decoding time of each sequence </w:t>
      </w:r>
      <w:r>
        <w:rPr>
          <w:i w:val="0"/>
          <w:color w:val="auto"/>
          <w:sz w:val="22"/>
          <w:szCs w:val="22"/>
        </w:rPr>
        <w:t>and rate point for class HDR-B c</w:t>
      </w:r>
      <w:r w:rsidRPr="006F01A2">
        <w:rPr>
          <w:i w:val="0"/>
          <w:color w:val="auto"/>
          <w:sz w:val="22"/>
          <w:szCs w:val="22"/>
        </w:rPr>
        <w:t>onstraint set</w:t>
      </w:r>
      <w:r>
        <w:rPr>
          <w:i w:val="0"/>
          <w:color w:val="auto"/>
          <w:sz w:val="22"/>
          <w:szCs w:val="22"/>
        </w:rPr>
        <w:t xml:space="preserve"> </w:t>
      </w:r>
      <w:r w:rsidR="00E00587">
        <w:rPr>
          <w:i w:val="0"/>
          <w:color w:val="auto"/>
          <w:sz w:val="22"/>
          <w:szCs w:val="22"/>
        </w:rPr>
        <w:t>1</w:t>
      </w:r>
    </w:p>
    <w:tbl>
      <w:tblPr>
        <w:tblStyle w:val="TableGrid"/>
        <w:tblW w:w="0" w:type="auto"/>
        <w:jc w:val="center"/>
        <w:tblLook w:val="04A0" w:firstRow="1" w:lastRow="0" w:firstColumn="1" w:lastColumn="0" w:noHBand="0" w:noVBand="1"/>
      </w:tblPr>
      <w:tblGrid>
        <w:gridCol w:w="2520"/>
        <w:gridCol w:w="821"/>
        <w:gridCol w:w="821"/>
        <w:gridCol w:w="821"/>
        <w:gridCol w:w="821"/>
        <w:gridCol w:w="821"/>
        <w:gridCol w:w="821"/>
        <w:gridCol w:w="821"/>
        <w:gridCol w:w="821"/>
      </w:tblGrid>
      <w:tr w:rsidR="007E1A35" w:rsidRPr="0005654E" w14:paraId="5F026F44" w14:textId="77777777" w:rsidTr="000B3048">
        <w:trPr>
          <w:jc w:val="center"/>
        </w:trPr>
        <w:tc>
          <w:tcPr>
            <w:tcW w:w="2520" w:type="dxa"/>
            <w:tcBorders>
              <w:top w:val="nil"/>
              <w:left w:val="nil"/>
              <w:bottom w:val="nil"/>
              <w:right w:val="nil"/>
            </w:tcBorders>
          </w:tcPr>
          <w:p w14:paraId="09C47FCB" w14:textId="77777777" w:rsidR="007E1A35" w:rsidRPr="0005654E" w:rsidRDefault="007E1A35" w:rsidP="00884B1F">
            <w:pPr>
              <w:keepNext/>
              <w:spacing w:before="0"/>
              <w:jc w:val="center"/>
              <w:rPr>
                <w:b/>
              </w:rPr>
            </w:pPr>
          </w:p>
        </w:tc>
        <w:tc>
          <w:tcPr>
            <w:tcW w:w="6568" w:type="dxa"/>
            <w:gridSpan w:val="8"/>
            <w:tcBorders>
              <w:top w:val="single" w:sz="12" w:space="0" w:color="auto"/>
              <w:left w:val="single" w:sz="12" w:space="0" w:color="auto"/>
              <w:bottom w:val="single" w:sz="12" w:space="0" w:color="auto"/>
              <w:right w:val="single" w:sz="12" w:space="0" w:color="auto"/>
            </w:tcBorders>
          </w:tcPr>
          <w:p w14:paraId="52674658" w14:textId="0DAC3972" w:rsidR="007E1A35" w:rsidRDefault="007E1A35" w:rsidP="00884B1F">
            <w:pPr>
              <w:keepNext/>
              <w:spacing w:before="0"/>
              <w:jc w:val="center"/>
              <w:rPr>
                <w:b/>
              </w:rPr>
            </w:pPr>
            <w:r>
              <w:rPr>
                <w:b/>
              </w:rPr>
              <w:t xml:space="preserve">Relative decoding time </w:t>
            </w:r>
          </w:p>
        </w:tc>
      </w:tr>
      <w:tr w:rsidR="007E1A35" w:rsidRPr="0005654E" w14:paraId="054F5F81" w14:textId="77777777" w:rsidTr="000B3048">
        <w:trPr>
          <w:jc w:val="center"/>
        </w:trPr>
        <w:tc>
          <w:tcPr>
            <w:tcW w:w="2520" w:type="dxa"/>
            <w:tcBorders>
              <w:top w:val="nil"/>
              <w:left w:val="nil"/>
              <w:bottom w:val="single" w:sz="12" w:space="0" w:color="auto"/>
              <w:right w:val="nil"/>
            </w:tcBorders>
          </w:tcPr>
          <w:p w14:paraId="7B73609C" w14:textId="77777777" w:rsidR="007E1A35" w:rsidRPr="0005654E" w:rsidRDefault="007E1A35" w:rsidP="00884B1F">
            <w:pPr>
              <w:keepNext/>
              <w:spacing w:before="0"/>
              <w:jc w:val="center"/>
              <w:rPr>
                <w:b/>
              </w:rPr>
            </w:pPr>
          </w:p>
        </w:tc>
        <w:tc>
          <w:tcPr>
            <w:tcW w:w="3284" w:type="dxa"/>
            <w:gridSpan w:val="4"/>
            <w:tcBorders>
              <w:top w:val="single" w:sz="12" w:space="0" w:color="auto"/>
              <w:left w:val="single" w:sz="12" w:space="0" w:color="auto"/>
              <w:bottom w:val="single" w:sz="12" w:space="0" w:color="auto"/>
              <w:right w:val="single" w:sz="4" w:space="0" w:color="auto"/>
            </w:tcBorders>
          </w:tcPr>
          <w:p w14:paraId="144E49DE" w14:textId="580F8860" w:rsidR="007E1A35" w:rsidRDefault="003D3FC9" w:rsidP="00884B1F">
            <w:pPr>
              <w:keepNext/>
              <w:spacing w:before="0"/>
              <w:jc w:val="center"/>
              <w:rPr>
                <w:b/>
              </w:rPr>
            </w:pPr>
            <w:r>
              <w:rPr>
                <w:b/>
              </w:rPr>
              <w:t xml:space="preserve">vs. </w:t>
            </w:r>
            <w:r w:rsidR="007E1A35">
              <w:rPr>
                <w:b/>
              </w:rPr>
              <w:t>HM anchor</w:t>
            </w:r>
          </w:p>
        </w:tc>
        <w:tc>
          <w:tcPr>
            <w:tcW w:w="0" w:type="auto"/>
            <w:gridSpan w:val="4"/>
            <w:tcBorders>
              <w:top w:val="single" w:sz="12" w:space="0" w:color="auto"/>
              <w:left w:val="single" w:sz="4" w:space="0" w:color="auto"/>
              <w:bottom w:val="single" w:sz="12" w:space="0" w:color="auto"/>
              <w:right w:val="single" w:sz="12" w:space="0" w:color="auto"/>
            </w:tcBorders>
          </w:tcPr>
          <w:p w14:paraId="1A74939B" w14:textId="271081D2" w:rsidR="007E1A35" w:rsidRDefault="003D3FC9" w:rsidP="00884B1F">
            <w:pPr>
              <w:keepNext/>
              <w:spacing w:before="0"/>
              <w:jc w:val="center"/>
              <w:rPr>
                <w:b/>
              </w:rPr>
            </w:pPr>
            <w:r>
              <w:rPr>
                <w:b/>
              </w:rPr>
              <w:t xml:space="preserve">vs. </w:t>
            </w:r>
            <w:r w:rsidR="007E1A35">
              <w:rPr>
                <w:b/>
              </w:rPr>
              <w:t>JEM anchor</w:t>
            </w:r>
          </w:p>
        </w:tc>
      </w:tr>
      <w:tr w:rsidR="007E1A35" w:rsidRPr="0005654E" w14:paraId="43AE9428" w14:textId="77777777" w:rsidTr="000B3048">
        <w:trPr>
          <w:jc w:val="center"/>
        </w:trPr>
        <w:tc>
          <w:tcPr>
            <w:tcW w:w="2520" w:type="dxa"/>
            <w:tcBorders>
              <w:top w:val="single" w:sz="12" w:space="0" w:color="auto"/>
              <w:left w:val="single" w:sz="12" w:space="0" w:color="auto"/>
              <w:bottom w:val="single" w:sz="12" w:space="0" w:color="auto"/>
            </w:tcBorders>
          </w:tcPr>
          <w:p w14:paraId="510F8232" w14:textId="77777777" w:rsidR="007E1A35" w:rsidRPr="0005654E" w:rsidRDefault="007E1A35" w:rsidP="00884B1F">
            <w:pPr>
              <w:keepNext/>
              <w:spacing w:before="0"/>
              <w:jc w:val="center"/>
              <w:rPr>
                <w:b/>
              </w:rPr>
            </w:pPr>
            <w:r>
              <w:rPr>
                <w:b/>
              </w:rPr>
              <w:t>Sequence</w:t>
            </w:r>
          </w:p>
        </w:tc>
        <w:tc>
          <w:tcPr>
            <w:tcW w:w="821" w:type="dxa"/>
            <w:tcBorders>
              <w:top w:val="single" w:sz="12" w:space="0" w:color="auto"/>
              <w:bottom w:val="single" w:sz="12" w:space="0" w:color="auto"/>
            </w:tcBorders>
          </w:tcPr>
          <w:p w14:paraId="5B02AA0E" w14:textId="77777777" w:rsidR="007E1A35" w:rsidRPr="0005654E" w:rsidRDefault="007E1A35" w:rsidP="00884B1F">
            <w:pPr>
              <w:keepNext/>
              <w:spacing w:before="0"/>
              <w:jc w:val="center"/>
              <w:rPr>
                <w:b/>
              </w:rPr>
            </w:pPr>
            <w:r>
              <w:rPr>
                <w:b/>
              </w:rPr>
              <w:t>Rate 1</w:t>
            </w:r>
          </w:p>
        </w:tc>
        <w:tc>
          <w:tcPr>
            <w:tcW w:w="0" w:type="auto"/>
            <w:tcBorders>
              <w:top w:val="single" w:sz="12" w:space="0" w:color="auto"/>
              <w:bottom w:val="single" w:sz="12" w:space="0" w:color="auto"/>
              <w:right w:val="single" w:sz="4" w:space="0" w:color="auto"/>
            </w:tcBorders>
          </w:tcPr>
          <w:p w14:paraId="1042B886" w14:textId="77777777" w:rsidR="007E1A35" w:rsidRPr="0005654E" w:rsidRDefault="007E1A35" w:rsidP="00884B1F">
            <w:pPr>
              <w:keepNext/>
              <w:spacing w:before="0"/>
              <w:jc w:val="center"/>
              <w:rPr>
                <w:b/>
              </w:rPr>
            </w:pPr>
            <w:r>
              <w:rPr>
                <w:b/>
              </w:rPr>
              <w:t>Rate 2</w:t>
            </w:r>
          </w:p>
        </w:tc>
        <w:tc>
          <w:tcPr>
            <w:tcW w:w="0" w:type="auto"/>
            <w:tcBorders>
              <w:top w:val="single" w:sz="12" w:space="0" w:color="auto"/>
              <w:left w:val="single" w:sz="4" w:space="0" w:color="auto"/>
              <w:bottom w:val="single" w:sz="12" w:space="0" w:color="auto"/>
              <w:right w:val="single" w:sz="4" w:space="0" w:color="auto"/>
            </w:tcBorders>
          </w:tcPr>
          <w:p w14:paraId="6AADB38F" w14:textId="77777777" w:rsidR="007E1A35" w:rsidRPr="0005654E" w:rsidRDefault="007E1A35" w:rsidP="00884B1F">
            <w:pPr>
              <w:keepNext/>
              <w:spacing w:before="0"/>
              <w:jc w:val="center"/>
              <w:rPr>
                <w:b/>
              </w:rPr>
            </w:pPr>
            <w:r>
              <w:rPr>
                <w:b/>
              </w:rPr>
              <w:t>Rate 3</w:t>
            </w:r>
          </w:p>
        </w:tc>
        <w:tc>
          <w:tcPr>
            <w:tcW w:w="0" w:type="auto"/>
            <w:tcBorders>
              <w:top w:val="single" w:sz="12" w:space="0" w:color="auto"/>
              <w:left w:val="single" w:sz="4" w:space="0" w:color="auto"/>
              <w:bottom w:val="single" w:sz="12" w:space="0" w:color="auto"/>
              <w:right w:val="single" w:sz="4" w:space="0" w:color="auto"/>
            </w:tcBorders>
          </w:tcPr>
          <w:p w14:paraId="24CE6EB6" w14:textId="77777777" w:rsidR="007E1A35" w:rsidRPr="0005654E" w:rsidRDefault="007E1A35" w:rsidP="00884B1F">
            <w:pPr>
              <w:keepNext/>
              <w:spacing w:before="0"/>
              <w:jc w:val="center"/>
              <w:rPr>
                <w:b/>
              </w:rPr>
            </w:pPr>
            <w:r>
              <w:rPr>
                <w:b/>
              </w:rPr>
              <w:t>Rate 4</w:t>
            </w:r>
          </w:p>
        </w:tc>
        <w:tc>
          <w:tcPr>
            <w:tcW w:w="0" w:type="auto"/>
            <w:tcBorders>
              <w:top w:val="single" w:sz="12" w:space="0" w:color="auto"/>
              <w:left w:val="single" w:sz="4" w:space="0" w:color="auto"/>
              <w:bottom w:val="single" w:sz="12" w:space="0" w:color="auto"/>
              <w:right w:val="single" w:sz="4" w:space="0" w:color="auto"/>
            </w:tcBorders>
          </w:tcPr>
          <w:p w14:paraId="1E79F5F7" w14:textId="77777777" w:rsidR="007E1A35" w:rsidRDefault="007E1A35" w:rsidP="00884B1F">
            <w:pPr>
              <w:keepNext/>
              <w:spacing w:before="0"/>
              <w:jc w:val="center"/>
              <w:rPr>
                <w:b/>
              </w:rPr>
            </w:pPr>
            <w:r>
              <w:rPr>
                <w:b/>
              </w:rPr>
              <w:t>Rate 1</w:t>
            </w:r>
          </w:p>
        </w:tc>
        <w:tc>
          <w:tcPr>
            <w:tcW w:w="0" w:type="auto"/>
            <w:tcBorders>
              <w:top w:val="single" w:sz="12" w:space="0" w:color="auto"/>
              <w:left w:val="single" w:sz="4" w:space="0" w:color="auto"/>
              <w:bottom w:val="single" w:sz="12" w:space="0" w:color="auto"/>
              <w:right w:val="single" w:sz="4" w:space="0" w:color="auto"/>
            </w:tcBorders>
          </w:tcPr>
          <w:p w14:paraId="47DDC0E6" w14:textId="77777777" w:rsidR="007E1A35" w:rsidRDefault="007E1A35" w:rsidP="00884B1F">
            <w:pPr>
              <w:keepNext/>
              <w:spacing w:before="0"/>
              <w:jc w:val="center"/>
              <w:rPr>
                <w:b/>
              </w:rPr>
            </w:pPr>
            <w:r>
              <w:rPr>
                <w:b/>
              </w:rPr>
              <w:t>Rate 2</w:t>
            </w:r>
          </w:p>
        </w:tc>
        <w:tc>
          <w:tcPr>
            <w:tcW w:w="0" w:type="auto"/>
            <w:tcBorders>
              <w:top w:val="single" w:sz="12" w:space="0" w:color="auto"/>
              <w:left w:val="single" w:sz="4" w:space="0" w:color="auto"/>
              <w:bottom w:val="single" w:sz="12" w:space="0" w:color="auto"/>
              <w:right w:val="single" w:sz="4" w:space="0" w:color="auto"/>
            </w:tcBorders>
          </w:tcPr>
          <w:p w14:paraId="213E0BED" w14:textId="77777777" w:rsidR="007E1A35" w:rsidRDefault="007E1A35" w:rsidP="00884B1F">
            <w:pPr>
              <w:keepNext/>
              <w:spacing w:before="0"/>
              <w:jc w:val="center"/>
              <w:rPr>
                <w:b/>
              </w:rPr>
            </w:pPr>
            <w:r>
              <w:rPr>
                <w:b/>
              </w:rPr>
              <w:t>Rate 3</w:t>
            </w:r>
          </w:p>
        </w:tc>
        <w:tc>
          <w:tcPr>
            <w:tcW w:w="0" w:type="auto"/>
            <w:tcBorders>
              <w:top w:val="single" w:sz="12" w:space="0" w:color="auto"/>
              <w:left w:val="single" w:sz="4" w:space="0" w:color="auto"/>
              <w:bottom w:val="single" w:sz="12" w:space="0" w:color="auto"/>
              <w:right w:val="single" w:sz="12" w:space="0" w:color="auto"/>
            </w:tcBorders>
          </w:tcPr>
          <w:p w14:paraId="645C4ACD" w14:textId="77777777" w:rsidR="007E1A35" w:rsidRDefault="007E1A35" w:rsidP="00884B1F">
            <w:pPr>
              <w:keepNext/>
              <w:spacing w:before="0"/>
              <w:jc w:val="center"/>
              <w:rPr>
                <w:b/>
              </w:rPr>
            </w:pPr>
            <w:r>
              <w:rPr>
                <w:b/>
              </w:rPr>
              <w:t>Rate 4</w:t>
            </w:r>
          </w:p>
        </w:tc>
      </w:tr>
      <w:tr w:rsidR="00693F23" w14:paraId="0B57B343" w14:textId="77777777" w:rsidTr="00233199">
        <w:trPr>
          <w:jc w:val="center"/>
        </w:trPr>
        <w:tc>
          <w:tcPr>
            <w:tcW w:w="2520" w:type="dxa"/>
            <w:tcBorders>
              <w:top w:val="single" w:sz="12" w:space="0" w:color="auto"/>
              <w:left w:val="single" w:sz="12" w:space="0" w:color="auto"/>
            </w:tcBorders>
          </w:tcPr>
          <w:p w14:paraId="1B769BC6" w14:textId="27B81579" w:rsidR="00693F23" w:rsidRDefault="00693F23" w:rsidP="00884B1F">
            <w:pPr>
              <w:keepNext/>
              <w:spacing w:before="0"/>
            </w:pPr>
            <w:r w:rsidRPr="00F576F2">
              <w:rPr>
                <w:lang w:eastAsia="ja-JP"/>
              </w:rPr>
              <w:t>Market3</w:t>
            </w:r>
          </w:p>
        </w:tc>
        <w:tc>
          <w:tcPr>
            <w:tcW w:w="821" w:type="dxa"/>
            <w:tcBorders>
              <w:top w:val="single" w:sz="12" w:space="0" w:color="auto"/>
            </w:tcBorders>
            <w:vAlign w:val="bottom"/>
          </w:tcPr>
          <w:p w14:paraId="3042BB38" w14:textId="4DB0E0FE" w:rsidR="00693F23" w:rsidRDefault="00693F23" w:rsidP="00884B1F">
            <w:pPr>
              <w:keepNext/>
              <w:spacing w:before="0"/>
              <w:jc w:val="center"/>
            </w:pPr>
            <w:r>
              <w:rPr>
                <w:szCs w:val="22"/>
              </w:rPr>
              <w:t>287%</w:t>
            </w:r>
          </w:p>
        </w:tc>
        <w:tc>
          <w:tcPr>
            <w:tcW w:w="0" w:type="auto"/>
            <w:tcBorders>
              <w:top w:val="single" w:sz="12" w:space="0" w:color="auto"/>
              <w:right w:val="single" w:sz="4" w:space="0" w:color="auto"/>
            </w:tcBorders>
            <w:vAlign w:val="bottom"/>
          </w:tcPr>
          <w:p w14:paraId="0B152758" w14:textId="15B43D14" w:rsidR="00693F23" w:rsidRDefault="00693F23" w:rsidP="00884B1F">
            <w:pPr>
              <w:keepNext/>
              <w:spacing w:before="0"/>
              <w:jc w:val="center"/>
            </w:pPr>
            <w:r>
              <w:rPr>
                <w:szCs w:val="22"/>
              </w:rPr>
              <w:t>263%</w:t>
            </w:r>
          </w:p>
        </w:tc>
        <w:tc>
          <w:tcPr>
            <w:tcW w:w="0" w:type="auto"/>
            <w:tcBorders>
              <w:top w:val="single" w:sz="12" w:space="0" w:color="auto"/>
              <w:left w:val="single" w:sz="4" w:space="0" w:color="auto"/>
              <w:right w:val="single" w:sz="4" w:space="0" w:color="auto"/>
            </w:tcBorders>
            <w:vAlign w:val="bottom"/>
          </w:tcPr>
          <w:p w14:paraId="4592FFD5" w14:textId="3E97E2B6" w:rsidR="00693F23" w:rsidRDefault="00693F23" w:rsidP="00884B1F">
            <w:pPr>
              <w:keepNext/>
              <w:spacing w:before="0"/>
              <w:jc w:val="center"/>
            </w:pPr>
            <w:r>
              <w:rPr>
                <w:szCs w:val="22"/>
              </w:rPr>
              <w:t>259%</w:t>
            </w:r>
          </w:p>
        </w:tc>
        <w:tc>
          <w:tcPr>
            <w:tcW w:w="0" w:type="auto"/>
            <w:tcBorders>
              <w:top w:val="single" w:sz="12" w:space="0" w:color="auto"/>
              <w:left w:val="single" w:sz="4" w:space="0" w:color="auto"/>
              <w:right w:val="single" w:sz="4" w:space="0" w:color="auto"/>
            </w:tcBorders>
            <w:vAlign w:val="bottom"/>
          </w:tcPr>
          <w:p w14:paraId="336D764E" w14:textId="63E12DAB" w:rsidR="00693F23" w:rsidRDefault="00693F23" w:rsidP="00884B1F">
            <w:pPr>
              <w:keepNext/>
              <w:spacing w:before="0"/>
              <w:jc w:val="center"/>
            </w:pPr>
            <w:r>
              <w:rPr>
                <w:szCs w:val="22"/>
              </w:rPr>
              <w:t>252%</w:t>
            </w:r>
          </w:p>
        </w:tc>
        <w:tc>
          <w:tcPr>
            <w:tcW w:w="0" w:type="auto"/>
            <w:tcBorders>
              <w:top w:val="single" w:sz="12" w:space="0" w:color="auto"/>
              <w:left w:val="single" w:sz="4" w:space="0" w:color="auto"/>
              <w:right w:val="single" w:sz="4" w:space="0" w:color="auto"/>
            </w:tcBorders>
            <w:vAlign w:val="bottom"/>
          </w:tcPr>
          <w:p w14:paraId="096065B5" w14:textId="4EBA3370" w:rsidR="00693F23" w:rsidRPr="00C817C9" w:rsidRDefault="00693F23" w:rsidP="00884B1F">
            <w:pPr>
              <w:keepNext/>
              <w:spacing w:before="0"/>
              <w:jc w:val="center"/>
            </w:pPr>
            <w:r>
              <w:rPr>
                <w:szCs w:val="22"/>
              </w:rPr>
              <w:t>39%</w:t>
            </w:r>
          </w:p>
        </w:tc>
        <w:tc>
          <w:tcPr>
            <w:tcW w:w="0" w:type="auto"/>
            <w:tcBorders>
              <w:top w:val="single" w:sz="12" w:space="0" w:color="auto"/>
              <w:left w:val="single" w:sz="4" w:space="0" w:color="auto"/>
              <w:right w:val="single" w:sz="4" w:space="0" w:color="auto"/>
            </w:tcBorders>
            <w:vAlign w:val="bottom"/>
          </w:tcPr>
          <w:p w14:paraId="522A7C49" w14:textId="58542E8C" w:rsidR="00693F23" w:rsidRPr="00C817C9" w:rsidRDefault="00693F23" w:rsidP="00884B1F">
            <w:pPr>
              <w:keepNext/>
              <w:spacing w:before="0"/>
              <w:jc w:val="center"/>
            </w:pPr>
            <w:r>
              <w:rPr>
                <w:szCs w:val="22"/>
              </w:rPr>
              <w:t>34%</w:t>
            </w:r>
          </w:p>
        </w:tc>
        <w:tc>
          <w:tcPr>
            <w:tcW w:w="0" w:type="auto"/>
            <w:tcBorders>
              <w:top w:val="single" w:sz="12" w:space="0" w:color="auto"/>
              <w:left w:val="single" w:sz="4" w:space="0" w:color="auto"/>
              <w:right w:val="single" w:sz="4" w:space="0" w:color="auto"/>
            </w:tcBorders>
            <w:vAlign w:val="bottom"/>
          </w:tcPr>
          <w:p w14:paraId="42EEEAD0" w14:textId="308A890D" w:rsidR="00693F23" w:rsidRPr="00C817C9" w:rsidRDefault="00693F23" w:rsidP="00884B1F">
            <w:pPr>
              <w:keepNext/>
              <w:spacing w:before="0"/>
              <w:jc w:val="center"/>
            </w:pPr>
            <w:r>
              <w:rPr>
                <w:szCs w:val="22"/>
              </w:rPr>
              <w:t>29%</w:t>
            </w:r>
          </w:p>
        </w:tc>
        <w:tc>
          <w:tcPr>
            <w:tcW w:w="0" w:type="auto"/>
            <w:tcBorders>
              <w:top w:val="single" w:sz="12" w:space="0" w:color="auto"/>
              <w:left w:val="single" w:sz="4" w:space="0" w:color="auto"/>
              <w:right w:val="single" w:sz="12" w:space="0" w:color="auto"/>
            </w:tcBorders>
            <w:vAlign w:val="bottom"/>
          </w:tcPr>
          <w:p w14:paraId="62B315C9" w14:textId="4DB8898B" w:rsidR="00693F23" w:rsidRPr="00C817C9" w:rsidRDefault="00693F23" w:rsidP="00884B1F">
            <w:pPr>
              <w:keepNext/>
              <w:spacing w:before="0"/>
              <w:jc w:val="center"/>
            </w:pPr>
            <w:r>
              <w:rPr>
                <w:szCs w:val="22"/>
              </w:rPr>
              <w:t>28%</w:t>
            </w:r>
          </w:p>
        </w:tc>
      </w:tr>
      <w:tr w:rsidR="00693F23" w14:paraId="623FAB3F" w14:textId="77777777" w:rsidTr="00233199">
        <w:trPr>
          <w:jc w:val="center"/>
        </w:trPr>
        <w:tc>
          <w:tcPr>
            <w:tcW w:w="2520" w:type="dxa"/>
            <w:tcBorders>
              <w:left w:val="single" w:sz="12" w:space="0" w:color="auto"/>
            </w:tcBorders>
          </w:tcPr>
          <w:p w14:paraId="3E84D2C1" w14:textId="4D653610" w:rsidR="00693F23" w:rsidRDefault="00693F23" w:rsidP="00884B1F">
            <w:pPr>
              <w:keepNext/>
              <w:spacing w:before="0"/>
            </w:pPr>
            <w:r w:rsidRPr="00F576F2">
              <w:rPr>
                <w:lang w:eastAsia="ja-JP"/>
              </w:rPr>
              <w:t>ShowGirl2</w:t>
            </w:r>
          </w:p>
        </w:tc>
        <w:tc>
          <w:tcPr>
            <w:tcW w:w="821" w:type="dxa"/>
            <w:vAlign w:val="bottom"/>
          </w:tcPr>
          <w:p w14:paraId="0895FF8C" w14:textId="50A1D2E2" w:rsidR="00693F23" w:rsidRDefault="00693F23" w:rsidP="00884B1F">
            <w:pPr>
              <w:keepNext/>
              <w:spacing w:before="0"/>
              <w:jc w:val="center"/>
            </w:pPr>
            <w:r>
              <w:rPr>
                <w:szCs w:val="22"/>
              </w:rPr>
              <w:t>302%</w:t>
            </w:r>
          </w:p>
        </w:tc>
        <w:tc>
          <w:tcPr>
            <w:tcW w:w="0" w:type="auto"/>
            <w:tcBorders>
              <w:right w:val="single" w:sz="4" w:space="0" w:color="auto"/>
            </w:tcBorders>
            <w:vAlign w:val="bottom"/>
          </w:tcPr>
          <w:p w14:paraId="7D7951A2" w14:textId="6B24192B" w:rsidR="00693F23" w:rsidRDefault="00693F23" w:rsidP="00884B1F">
            <w:pPr>
              <w:keepNext/>
              <w:spacing w:before="0"/>
              <w:jc w:val="center"/>
            </w:pPr>
            <w:r>
              <w:rPr>
                <w:szCs w:val="22"/>
              </w:rPr>
              <w:t>295%</w:t>
            </w:r>
          </w:p>
        </w:tc>
        <w:tc>
          <w:tcPr>
            <w:tcW w:w="0" w:type="auto"/>
            <w:tcBorders>
              <w:left w:val="single" w:sz="4" w:space="0" w:color="auto"/>
              <w:right w:val="single" w:sz="4" w:space="0" w:color="auto"/>
            </w:tcBorders>
            <w:vAlign w:val="bottom"/>
          </w:tcPr>
          <w:p w14:paraId="323DA166" w14:textId="62E66421" w:rsidR="00693F23" w:rsidRDefault="00693F23" w:rsidP="00884B1F">
            <w:pPr>
              <w:keepNext/>
              <w:spacing w:before="0"/>
              <w:jc w:val="center"/>
            </w:pPr>
            <w:r>
              <w:rPr>
                <w:szCs w:val="22"/>
              </w:rPr>
              <w:t>296%</w:t>
            </w:r>
          </w:p>
        </w:tc>
        <w:tc>
          <w:tcPr>
            <w:tcW w:w="0" w:type="auto"/>
            <w:tcBorders>
              <w:left w:val="single" w:sz="4" w:space="0" w:color="auto"/>
              <w:right w:val="single" w:sz="4" w:space="0" w:color="auto"/>
            </w:tcBorders>
            <w:vAlign w:val="bottom"/>
          </w:tcPr>
          <w:p w14:paraId="01658F1D" w14:textId="3B9C3A34" w:rsidR="00693F23" w:rsidRDefault="00693F23" w:rsidP="00884B1F">
            <w:pPr>
              <w:keepNext/>
              <w:spacing w:before="0"/>
              <w:jc w:val="center"/>
            </w:pPr>
            <w:r>
              <w:rPr>
                <w:szCs w:val="22"/>
              </w:rPr>
              <w:t>300%</w:t>
            </w:r>
          </w:p>
        </w:tc>
        <w:tc>
          <w:tcPr>
            <w:tcW w:w="0" w:type="auto"/>
            <w:tcBorders>
              <w:left w:val="single" w:sz="4" w:space="0" w:color="auto"/>
              <w:right w:val="single" w:sz="4" w:space="0" w:color="auto"/>
            </w:tcBorders>
            <w:vAlign w:val="bottom"/>
          </w:tcPr>
          <w:p w14:paraId="303002D5" w14:textId="3B8180D3" w:rsidR="00693F23" w:rsidRPr="00C817C9" w:rsidRDefault="00693F23" w:rsidP="00884B1F">
            <w:pPr>
              <w:keepNext/>
              <w:spacing w:before="0"/>
              <w:jc w:val="center"/>
            </w:pPr>
            <w:r>
              <w:rPr>
                <w:szCs w:val="22"/>
              </w:rPr>
              <w:t>42%</w:t>
            </w:r>
          </w:p>
        </w:tc>
        <w:tc>
          <w:tcPr>
            <w:tcW w:w="0" w:type="auto"/>
            <w:tcBorders>
              <w:left w:val="single" w:sz="4" w:space="0" w:color="auto"/>
              <w:right w:val="single" w:sz="4" w:space="0" w:color="auto"/>
            </w:tcBorders>
            <w:vAlign w:val="bottom"/>
          </w:tcPr>
          <w:p w14:paraId="3CE9812B" w14:textId="7237E4A2" w:rsidR="00693F23" w:rsidRPr="00C817C9" w:rsidRDefault="00693F23" w:rsidP="00884B1F">
            <w:pPr>
              <w:keepNext/>
              <w:spacing w:before="0"/>
              <w:jc w:val="center"/>
            </w:pPr>
            <w:r>
              <w:rPr>
                <w:szCs w:val="22"/>
              </w:rPr>
              <w:t>39%</w:t>
            </w:r>
          </w:p>
        </w:tc>
        <w:tc>
          <w:tcPr>
            <w:tcW w:w="0" w:type="auto"/>
            <w:tcBorders>
              <w:left w:val="single" w:sz="4" w:space="0" w:color="auto"/>
              <w:right w:val="single" w:sz="4" w:space="0" w:color="auto"/>
            </w:tcBorders>
            <w:vAlign w:val="bottom"/>
          </w:tcPr>
          <w:p w14:paraId="650D2127" w14:textId="654B0DB7" w:rsidR="00693F23" w:rsidRPr="00C817C9" w:rsidRDefault="00693F23" w:rsidP="00884B1F">
            <w:pPr>
              <w:keepNext/>
              <w:spacing w:before="0"/>
              <w:jc w:val="center"/>
            </w:pPr>
            <w:r>
              <w:rPr>
                <w:szCs w:val="22"/>
              </w:rPr>
              <w:t>37%</w:t>
            </w:r>
          </w:p>
        </w:tc>
        <w:tc>
          <w:tcPr>
            <w:tcW w:w="0" w:type="auto"/>
            <w:tcBorders>
              <w:left w:val="single" w:sz="4" w:space="0" w:color="auto"/>
              <w:right w:val="single" w:sz="12" w:space="0" w:color="auto"/>
            </w:tcBorders>
            <w:vAlign w:val="bottom"/>
          </w:tcPr>
          <w:p w14:paraId="43BDC51C" w14:textId="0B5A10DB" w:rsidR="00693F23" w:rsidRPr="00C817C9" w:rsidRDefault="00693F23" w:rsidP="00884B1F">
            <w:pPr>
              <w:keepNext/>
              <w:spacing w:before="0"/>
              <w:jc w:val="center"/>
            </w:pPr>
            <w:r>
              <w:rPr>
                <w:szCs w:val="22"/>
              </w:rPr>
              <w:t>36%</w:t>
            </w:r>
          </w:p>
        </w:tc>
      </w:tr>
      <w:tr w:rsidR="00693F23" w14:paraId="40385C86" w14:textId="77777777" w:rsidTr="00233199">
        <w:trPr>
          <w:jc w:val="center"/>
        </w:trPr>
        <w:tc>
          <w:tcPr>
            <w:tcW w:w="2520" w:type="dxa"/>
            <w:tcBorders>
              <w:left w:val="single" w:sz="12" w:space="0" w:color="auto"/>
            </w:tcBorders>
          </w:tcPr>
          <w:p w14:paraId="3F997531" w14:textId="7922EF90" w:rsidR="00693F23" w:rsidRDefault="00693F23" w:rsidP="00884B1F">
            <w:pPr>
              <w:keepNext/>
              <w:spacing w:before="0"/>
            </w:pPr>
            <w:r w:rsidRPr="00F576F2">
              <w:rPr>
                <w:lang w:eastAsia="ja-JP"/>
              </w:rPr>
              <w:t>Hurdles</w:t>
            </w:r>
          </w:p>
        </w:tc>
        <w:tc>
          <w:tcPr>
            <w:tcW w:w="821" w:type="dxa"/>
            <w:vAlign w:val="bottom"/>
          </w:tcPr>
          <w:p w14:paraId="7D31A274" w14:textId="7371AC29" w:rsidR="00693F23" w:rsidRDefault="00693F23" w:rsidP="00884B1F">
            <w:pPr>
              <w:keepNext/>
              <w:spacing w:before="0"/>
              <w:jc w:val="center"/>
            </w:pPr>
            <w:r>
              <w:rPr>
                <w:szCs w:val="22"/>
              </w:rPr>
              <w:t>336%</w:t>
            </w:r>
          </w:p>
        </w:tc>
        <w:tc>
          <w:tcPr>
            <w:tcW w:w="0" w:type="auto"/>
            <w:tcBorders>
              <w:right w:val="single" w:sz="4" w:space="0" w:color="auto"/>
            </w:tcBorders>
            <w:vAlign w:val="bottom"/>
          </w:tcPr>
          <w:p w14:paraId="74322B2E" w14:textId="6AE6A7D7" w:rsidR="00693F23" w:rsidRDefault="00693F23" w:rsidP="00884B1F">
            <w:pPr>
              <w:keepNext/>
              <w:spacing w:before="0"/>
              <w:jc w:val="center"/>
            </w:pPr>
            <w:r>
              <w:rPr>
                <w:szCs w:val="22"/>
              </w:rPr>
              <w:t>325%</w:t>
            </w:r>
          </w:p>
        </w:tc>
        <w:tc>
          <w:tcPr>
            <w:tcW w:w="0" w:type="auto"/>
            <w:tcBorders>
              <w:left w:val="single" w:sz="4" w:space="0" w:color="auto"/>
              <w:right w:val="single" w:sz="4" w:space="0" w:color="auto"/>
            </w:tcBorders>
            <w:vAlign w:val="bottom"/>
          </w:tcPr>
          <w:p w14:paraId="43AF8B68" w14:textId="2DC1C231" w:rsidR="00693F23" w:rsidRDefault="00693F23" w:rsidP="00884B1F">
            <w:pPr>
              <w:keepNext/>
              <w:spacing w:before="0"/>
              <w:jc w:val="center"/>
            </w:pPr>
            <w:r>
              <w:rPr>
                <w:szCs w:val="22"/>
              </w:rPr>
              <w:t>316%</w:t>
            </w:r>
          </w:p>
        </w:tc>
        <w:tc>
          <w:tcPr>
            <w:tcW w:w="0" w:type="auto"/>
            <w:tcBorders>
              <w:left w:val="single" w:sz="4" w:space="0" w:color="auto"/>
              <w:right w:val="single" w:sz="4" w:space="0" w:color="auto"/>
            </w:tcBorders>
            <w:vAlign w:val="bottom"/>
          </w:tcPr>
          <w:p w14:paraId="4083ECD3" w14:textId="7D43989B" w:rsidR="00693F23" w:rsidRDefault="00693F23" w:rsidP="00884B1F">
            <w:pPr>
              <w:keepNext/>
              <w:spacing w:before="0"/>
              <w:jc w:val="center"/>
            </w:pPr>
            <w:r>
              <w:rPr>
                <w:szCs w:val="22"/>
              </w:rPr>
              <w:t>307%</w:t>
            </w:r>
          </w:p>
        </w:tc>
        <w:tc>
          <w:tcPr>
            <w:tcW w:w="0" w:type="auto"/>
            <w:tcBorders>
              <w:left w:val="single" w:sz="4" w:space="0" w:color="auto"/>
              <w:right w:val="single" w:sz="4" w:space="0" w:color="auto"/>
            </w:tcBorders>
            <w:vAlign w:val="bottom"/>
          </w:tcPr>
          <w:p w14:paraId="20211E8A" w14:textId="19456034" w:rsidR="00693F23" w:rsidRPr="00C817C9" w:rsidRDefault="00693F23" w:rsidP="00884B1F">
            <w:pPr>
              <w:keepNext/>
              <w:spacing w:before="0"/>
              <w:jc w:val="center"/>
            </w:pPr>
            <w:r>
              <w:rPr>
                <w:szCs w:val="22"/>
              </w:rPr>
              <w:t>36%</w:t>
            </w:r>
          </w:p>
        </w:tc>
        <w:tc>
          <w:tcPr>
            <w:tcW w:w="0" w:type="auto"/>
            <w:tcBorders>
              <w:left w:val="single" w:sz="4" w:space="0" w:color="auto"/>
              <w:right w:val="single" w:sz="4" w:space="0" w:color="auto"/>
            </w:tcBorders>
            <w:vAlign w:val="bottom"/>
          </w:tcPr>
          <w:p w14:paraId="319D5D57" w14:textId="158858AD" w:rsidR="00693F23" w:rsidRPr="00C817C9" w:rsidRDefault="00693F23" w:rsidP="00884B1F">
            <w:pPr>
              <w:keepNext/>
              <w:spacing w:before="0"/>
              <w:jc w:val="center"/>
            </w:pPr>
            <w:r>
              <w:rPr>
                <w:szCs w:val="22"/>
              </w:rPr>
              <w:t>34%</w:t>
            </w:r>
          </w:p>
        </w:tc>
        <w:tc>
          <w:tcPr>
            <w:tcW w:w="0" w:type="auto"/>
            <w:tcBorders>
              <w:left w:val="single" w:sz="4" w:space="0" w:color="auto"/>
              <w:right w:val="single" w:sz="4" w:space="0" w:color="auto"/>
            </w:tcBorders>
            <w:vAlign w:val="bottom"/>
          </w:tcPr>
          <w:p w14:paraId="7D1297D6" w14:textId="2ABE97A7" w:rsidR="00693F23" w:rsidRPr="00C817C9" w:rsidRDefault="00693F23" w:rsidP="00884B1F">
            <w:pPr>
              <w:keepNext/>
              <w:spacing w:before="0"/>
              <w:jc w:val="center"/>
            </w:pPr>
            <w:r>
              <w:rPr>
                <w:szCs w:val="22"/>
              </w:rPr>
              <w:t>32%</w:t>
            </w:r>
          </w:p>
        </w:tc>
        <w:tc>
          <w:tcPr>
            <w:tcW w:w="0" w:type="auto"/>
            <w:tcBorders>
              <w:left w:val="single" w:sz="4" w:space="0" w:color="auto"/>
              <w:right w:val="single" w:sz="12" w:space="0" w:color="auto"/>
            </w:tcBorders>
            <w:vAlign w:val="bottom"/>
          </w:tcPr>
          <w:p w14:paraId="4D57E6A6" w14:textId="6CCC9AFC" w:rsidR="00693F23" w:rsidRPr="00C817C9" w:rsidRDefault="00693F23" w:rsidP="00884B1F">
            <w:pPr>
              <w:keepNext/>
              <w:spacing w:before="0"/>
              <w:jc w:val="center"/>
            </w:pPr>
            <w:r>
              <w:rPr>
                <w:szCs w:val="22"/>
              </w:rPr>
              <w:t>30%</w:t>
            </w:r>
          </w:p>
        </w:tc>
      </w:tr>
      <w:tr w:rsidR="00693F23" w14:paraId="77CFDBF4" w14:textId="77777777" w:rsidTr="00233199">
        <w:trPr>
          <w:jc w:val="center"/>
        </w:trPr>
        <w:tc>
          <w:tcPr>
            <w:tcW w:w="2520" w:type="dxa"/>
            <w:tcBorders>
              <w:left w:val="single" w:sz="12" w:space="0" w:color="auto"/>
            </w:tcBorders>
          </w:tcPr>
          <w:p w14:paraId="4D4261F0" w14:textId="4F6991A2" w:rsidR="00693F23" w:rsidRDefault="00693F23" w:rsidP="00884B1F">
            <w:pPr>
              <w:keepNext/>
              <w:spacing w:before="0"/>
            </w:pPr>
            <w:r w:rsidRPr="00F576F2">
              <w:rPr>
                <w:lang w:eastAsia="ja-JP"/>
              </w:rPr>
              <w:t>Starting</w:t>
            </w:r>
          </w:p>
        </w:tc>
        <w:tc>
          <w:tcPr>
            <w:tcW w:w="821" w:type="dxa"/>
            <w:vAlign w:val="bottom"/>
          </w:tcPr>
          <w:p w14:paraId="06B40530" w14:textId="2542651A" w:rsidR="00693F23" w:rsidRDefault="00693F23" w:rsidP="00884B1F">
            <w:pPr>
              <w:keepNext/>
              <w:spacing w:before="0"/>
              <w:jc w:val="center"/>
            </w:pPr>
            <w:r>
              <w:rPr>
                <w:szCs w:val="22"/>
              </w:rPr>
              <w:t>294%</w:t>
            </w:r>
          </w:p>
        </w:tc>
        <w:tc>
          <w:tcPr>
            <w:tcW w:w="0" w:type="auto"/>
            <w:tcBorders>
              <w:right w:val="single" w:sz="4" w:space="0" w:color="auto"/>
            </w:tcBorders>
            <w:vAlign w:val="bottom"/>
          </w:tcPr>
          <w:p w14:paraId="4337C37A" w14:textId="7F2D5468" w:rsidR="00693F23" w:rsidRDefault="00693F23" w:rsidP="00884B1F">
            <w:pPr>
              <w:keepNext/>
              <w:spacing w:before="0"/>
              <w:jc w:val="center"/>
            </w:pPr>
            <w:r>
              <w:rPr>
                <w:szCs w:val="22"/>
              </w:rPr>
              <w:t>269%</w:t>
            </w:r>
          </w:p>
        </w:tc>
        <w:tc>
          <w:tcPr>
            <w:tcW w:w="0" w:type="auto"/>
            <w:tcBorders>
              <w:left w:val="single" w:sz="4" w:space="0" w:color="auto"/>
              <w:right w:val="single" w:sz="4" w:space="0" w:color="auto"/>
            </w:tcBorders>
            <w:vAlign w:val="bottom"/>
          </w:tcPr>
          <w:p w14:paraId="4D52EC45" w14:textId="090C224E" w:rsidR="00693F23" w:rsidRDefault="00693F23" w:rsidP="00884B1F">
            <w:pPr>
              <w:keepNext/>
              <w:spacing w:before="0"/>
              <w:jc w:val="center"/>
            </w:pPr>
            <w:r>
              <w:rPr>
                <w:szCs w:val="22"/>
              </w:rPr>
              <w:t>251%</w:t>
            </w:r>
          </w:p>
        </w:tc>
        <w:tc>
          <w:tcPr>
            <w:tcW w:w="0" w:type="auto"/>
            <w:tcBorders>
              <w:left w:val="single" w:sz="4" w:space="0" w:color="auto"/>
              <w:right w:val="single" w:sz="4" w:space="0" w:color="auto"/>
            </w:tcBorders>
            <w:vAlign w:val="bottom"/>
          </w:tcPr>
          <w:p w14:paraId="013F01D1" w14:textId="318CBC04" w:rsidR="00693F23" w:rsidRDefault="00693F23" w:rsidP="00884B1F">
            <w:pPr>
              <w:keepNext/>
              <w:spacing w:before="0"/>
              <w:jc w:val="center"/>
            </w:pPr>
            <w:r>
              <w:rPr>
                <w:szCs w:val="22"/>
              </w:rPr>
              <w:t>244%</w:t>
            </w:r>
          </w:p>
        </w:tc>
        <w:tc>
          <w:tcPr>
            <w:tcW w:w="0" w:type="auto"/>
            <w:tcBorders>
              <w:left w:val="single" w:sz="4" w:space="0" w:color="auto"/>
              <w:right w:val="single" w:sz="4" w:space="0" w:color="auto"/>
            </w:tcBorders>
            <w:vAlign w:val="bottom"/>
          </w:tcPr>
          <w:p w14:paraId="69354DDE" w14:textId="0062B408" w:rsidR="00693F23" w:rsidRPr="00C817C9" w:rsidRDefault="00693F23" w:rsidP="00884B1F">
            <w:pPr>
              <w:keepNext/>
              <w:spacing w:before="0"/>
              <w:jc w:val="center"/>
            </w:pPr>
            <w:r>
              <w:rPr>
                <w:szCs w:val="22"/>
              </w:rPr>
              <w:t>35%</w:t>
            </w:r>
          </w:p>
        </w:tc>
        <w:tc>
          <w:tcPr>
            <w:tcW w:w="0" w:type="auto"/>
            <w:tcBorders>
              <w:left w:val="single" w:sz="4" w:space="0" w:color="auto"/>
              <w:right w:val="single" w:sz="4" w:space="0" w:color="auto"/>
            </w:tcBorders>
            <w:vAlign w:val="bottom"/>
          </w:tcPr>
          <w:p w14:paraId="3CF93E87" w14:textId="65A13B65" w:rsidR="00693F23" w:rsidRPr="00C817C9" w:rsidRDefault="00693F23" w:rsidP="00884B1F">
            <w:pPr>
              <w:keepNext/>
              <w:spacing w:before="0"/>
              <w:jc w:val="center"/>
            </w:pPr>
            <w:r>
              <w:rPr>
                <w:szCs w:val="22"/>
              </w:rPr>
              <w:t>30%</w:t>
            </w:r>
          </w:p>
        </w:tc>
        <w:tc>
          <w:tcPr>
            <w:tcW w:w="0" w:type="auto"/>
            <w:tcBorders>
              <w:left w:val="single" w:sz="4" w:space="0" w:color="auto"/>
              <w:right w:val="single" w:sz="4" w:space="0" w:color="auto"/>
            </w:tcBorders>
            <w:vAlign w:val="bottom"/>
          </w:tcPr>
          <w:p w14:paraId="40E0902B" w14:textId="75707D23" w:rsidR="00693F23" w:rsidRPr="00C817C9" w:rsidRDefault="00693F23" w:rsidP="00884B1F">
            <w:pPr>
              <w:keepNext/>
              <w:spacing w:before="0"/>
              <w:jc w:val="center"/>
            </w:pPr>
            <w:r>
              <w:rPr>
                <w:szCs w:val="22"/>
              </w:rPr>
              <w:t>26%</w:t>
            </w:r>
          </w:p>
        </w:tc>
        <w:tc>
          <w:tcPr>
            <w:tcW w:w="0" w:type="auto"/>
            <w:tcBorders>
              <w:left w:val="single" w:sz="4" w:space="0" w:color="auto"/>
              <w:right w:val="single" w:sz="12" w:space="0" w:color="auto"/>
            </w:tcBorders>
            <w:vAlign w:val="bottom"/>
          </w:tcPr>
          <w:p w14:paraId="02079445" w14:textId="777DA212" w:rsidR="00693F23" w:rsidRPr="00C817C9" w:rsidRDefault="00693F23" w:rsidP="00884B1F">
            <w:pPr>
              <w:keepNext/>
              <w:spacing w:before="0"/>
              <w:jc w:val="center"/>
            </w:pPr>
            <w:r>
              <w:rPr>
                <w:szCs w:val="22"/>
              </w:rPr>
              <w:t>25%</w:t>
            </w:r>
          </w:p>
        </w:tc>
      </w:tr>
      <w:tr w:rsidR="00693F23" w14:paraId="2CD36FCE" w14:textId="77777777" w:rsidTr="00233199">
        <w:trPr>
          <w:jc w:val="center"/>
        </w:trPr>
        <w:tc>
          <w:tcPr>
            <w:tcW w:w="2520" w:type="dxa"/>
            <w:tcBorders>
              <w:left w:val="single" w:sz="12" w:space="0" w:color="auto"/>
            </w:tcBorders>
          </w:tcPr>
          <w:p w14:paraId="7C360505" w14:textId="72D276CA" w:rsidR="00693F23" w:rsidRDefault="00693F23" w:rsidP="00884B1F">
            <w:pPr>
              <w:keepNext/>
              <w:spacing w:before="0"/>
            </w:pPr>
            <w:r w:rsidRPr="00F576F2">
              <w:rPr>
                <w:lang w:eastAsia="ja-JP"/>
              </w:rPr>
              <w:t>Cosmos1</w:t>
            </w:r>
          </w:p>
        </w:tc>
        <w:tc>
          <w:tcPr>
            <w:tcW w:w="821" w:type="dxa"/>
            <w:vAlign w:val="bottom"/>
          </w:tcPr>
          <w:p w14:paraId="3F6B7871" w14:textId="7F15A956" w:rsidR="00693F23" w:rsidRDefault="00693F23" w:rsidP="00884B1F">
            <w:pPr>
              <w:keepNext/>
              <w:spacing w:before="0"/>
              <w:jc w:val="center"/>
            </w:pPr>
            <w:r>
              <w:rPr>
                <w:szCs w:val="22"/>
              </w:rPr>
              <w:t>391%</w:t>
            </w:r>
          </w:p>
        </w:tc>
        <w:tc>
          <w:tcPr>
            <w:tcW w:w="0" w:type="auto"/>
            <w:tcBorders>
              <w:right w:val="single" w:sz="4" w:space="0" w:color="auto"/>
            </w:tcBorders>
            <w:vAlign w:val="bottom"/>
          </w:tcPr>
          <w:p w14:paraId="18F868FC" w14:textId="7D0E37CF" w:rsidR="00693F23" w:rsidRDefault="00693F23" w:rsidP="00884B1F">
            <w:pPr>
              <w:keepNext/>
              <w:spacing w:before="0"/>
              <w:jc w:val="center"/>
            </w:pPr>
            <w:r>
              <w:rPr>
                <w:szCs w:val="22"/>
              </w:rPr>
              <w:t>386%</w:t>
            </w:r>
          </w:p>
        </w:tc>
        <w:tc>
          <w:tcPr>
            <w:tcW w:w="0" w:type="auto"/>
            <w:tcBorders>
              <w:left w:val="single" w:sz="4" w:space="0" w:color="auto"/>
              <w:right w:val="single" w:sz="4" w:space="0" w:color="auto"/>
            </w:tcBorders>
            <w:vAlign w:val="bottom"/>
          </w:tcPr>
          <w:p w14:paraId="0CE04E89" w14:textId="257FEBE0" w:rsidR="00693F23" w:rsidRDefault="00693F23" w:rsidP="00884B1F">
            <w:pPr>
              <w:keepNext/>
              <w:spacing w:before="0"/>
              <w:jc w:val="center"/>
            </w:pPr>
            <w:r>
              <w:rPr>
                <w:szCs w:val="22"/>
              </w:rPr>
              <w:t>364%</w:t>
            </w:r>
          </w:p>
        </w:tc>
        <w:tc>
          <w:tcPr>
            <w:tcW w:w="0" w:type="auto"/>
            <w:tcBorders>
              <w:left w:val="single" w:sz="4" w:space="0" w:color="auto"/>
              <w:right w:val="single" w:sz="4" w:space="0" w:color="auto"/>
            </w:tcBorders>
            <w:vAlign w:val="bottom"/>
          </w:tcPr>
          <w:p w14:paraId="1431A016" w14:textId="3788A49A" w:rsidR="00693F23" w:rsidRDefault="00693F23" w:rsidP="00884B1F">
            <w:pPr>
              <w:keepNext/>
              <w:spacing w:before="0"/>
              <w:jc w:val="center"/>
            </w:pPr>
            <w:r>
              <w:rPr>
                <w:szCs w:val="22"/>
              </w:rPr>
              <w:t>347%</w:t>
            </w:r>
          </w:p>
        </w:tc>
        <w:tc>
          <w:tcPr>
            <w:tcW w:w="0" w:type="auto"/>
            <w:tcBorders>
              <w:left w:val="single" w:sz="4" w:space="0" w:color="auto"/>
              <w:right w:val="single" w:sz="4" w:space="0" w:color="auto"/>
            </w:tcBorders>
            <w:vAlign w:val="bottom"/>
          </w:tcPr>
          <w:p w14:paraId="4ED715F4" w14:textId="29BF7E35" w:rsidR="00693F23" w:rsidRPr="00C817C9" w:rsidRDefault="00693F23" w:rsidP="00884B1F">
            <w:pPr>
              <w:keepNext/>
              <w:spacing w:before="0"/>
              <w:jc w:val="center"/>
            </w:pPr>
            <w:r>
              <w:rPr>
                <w:szCs w:val="22"/>
              </w:rPr>
              <w:t>53%</w:t>
            </w:r>
          </w:p>
        </w:tc>
        <w:tc>
          <w:tcPr>
            <w:tcW w:w="0" w:type="auto"/>
            <w:tcBorders>
              <w:left w:val="single" w:sz="4" w:space="0" w:color="auto"/>
              <w:right w:val="single" w:sz="4" w:space="0" w:color="auto"/>
            </w:tcBorders>
            <w:vAlign w:val="bottom"/>
          </w:tcPr>
          <w:p w14:paraId="2C7200B1" w14:textId="32597FDC" w:rsidR="00693F23" w:rsidRPr="00C817C9" w:rsidRDefault="00693F23" w:rsidP="00884B1F">
            <w:pPr>
              <w:keepNext/>
              <w:spacing w:before="0"/>
              <w:jc w:val="center"/>
            </w:pPr>
            <w:r>
              <w:rPr>
                <w:szCs w:val="22"/>
              </w:rPr>
              <w:t>48%</w:t>
            </w:r>
          </w:p>
        </w:tc>
        <w:tc>
          <w:tcPr>
            <w:tcW w:w="0" w:type="auto"/>
            <w:tcBorders>
              <w:left w:val="single" w:sz="4" w:space="0" w:color="auto"/>
              <w:right w:val="single" w:sz="4" w:space="0" w:color="auto"/>
            </w:tcBorders>
            <w:vAlign w:val="bottom"/>
          </w:tcPr>
          <w:p w14:paraId="2C9151FB" w14:textId="2E8AF523" w:rsidR="00693F23" w:rsidRPr="00C817C9" w:rsidRDefault="00693F23" w:rsidP="00884B1F">
            <w:pPr>
              <w:keepNext/>
              <w:spacing w:before="0"/>
              <w:jc w:val="center"/>
            </w:pPr>
            <w:r>
              <w:rPr>
                <w:szCs w:val="22"/>
              </w:rPr>
              <w:t>45%</w:t>
            </w:r>
          </w:p>
        </w:tc>
        <w:tc>
          <w:tcPr>
            <w:tcW w:w="0" w:type="auto"/>
            <w:tcBorders>
              <w:left w:val="single" w:sz="4" w:space="0" w:color="auto"/>
              <w:right w:val="single" w:sz="12" w:space="0" w:color="auto"/>
            </w:tcBorders>
            <w:vAlign w:val="bottom"/>
          </w:tcPr>
          <w:p w14:paraId="5E02CF31" w14:textId="23EB0DDE" w:rsidR="00693F23" w:rsidRPr="00C817C9" w:rsidRDefault="00693F23" w:rsidP="00884B1F">
            <w:pPr>
              <w:keepNext/>
              <w:spacing w:before="0"/>
              <w:jc w:val="center"/>
            </w:pPr>
            <w:r>
              <w:rPr>
                <w:szCs w:val="22"/>
              </w:rPr>
              <w:t>42%</w:t>
            </w:r>
          </w:p>
        </w:tc>
      </w:tr>
      <w:tr w:rsidR="007E1A35" w14:paraId="6884CE91" w14:textId="77777777" w:rsidTr="000B3048">
        <w:trPr>
          <w:jc w:val="center"/>
        </w:trPr>
        <w:tc>
          <w:tcPr>
            <w:tcW w:w="2520" w:type="dxa"/>
            <w:tcBorders>
              <w:left w:val="single" w:sz="12" w:space="0" w:color="auto"/>
              <w:bottom w:val="single" w:sz="12" w:space="0" w:color="auto"/>
            </w:tcBorders>
          </w:tcPr>
          <w:p w14:paraId="467505FB" w14:textId="233D02E1" w:rsidR="007E1A35" w:rsidRPr="0005725A" w:rsidRDefault="00882ADC" w:rsidP="00884B1F">
            <w:pPr>
              <w:keepNext/>
              <w:spacing w:before="0"/>
            </w:pPr>
            <w:r>
              <w:t>Average</w:t>
            </w:r>
          </w:p>
        </w:tc>
        <w:tc>
          <w:tcPr>
            <w:tcW w:w="3284" w:type="dxa"/>
            <w:gridSpan w:val="4"/>
            <w:tcBorders>
              <w:bottom w:val="single" w:sz="12" w:space="0" w:color="auto"/>
              <w:right w:val="single" w:sz="4" w:space="0" w:color="auto"/>
            </w:tcBorders>
          </w:tcPr>
          <w:p w14:paraId="1273475A" w14:textId="101F7294" w:rsidR="007E1A35" w:rsidRDefault="00693F23" w:rsidP="00884B1F">
            <w:pPr>
              <w:keepNext/>
              <w:spacing w:before="0"/>
              <w:jc w:val="center"/>
            </w:pPr>
            <w:r>
              <w:t>301%</w:t>
            </w:r>
          </w:p>
        </w:tc>
        <w:tc>
          <w:tcPr>
            <w:tcW w:w="0" w:type="auto"/>
            <w:gridSpan w:val="4"/>
            <w:tcBorders>
              <w:left w:val="single" w:sz="4" w:space="0" w:color="auto"/>
              <w:bottom w:val="single" w:sz="12" w:space="0" w:color="auto"/>
              <w:right w:val="single" w:sz="12" w:space="0" w:color="auto"/>
            </w:tcBorders>
          </w:tcPr>
          <w:p w14:paraId="6B850103" w14:textId="0B7FC270" w:rsidR="007E1A35" w:rsidRDefault="00693F23" w:rsidP="00884B1F">
            <w:pPr>
              <w:keepNext/>
              <w:spacing w:before="0"/>
              <w:jc w:val="center"/>
            </w:pPr>
            <w:r>
              <w:t>35%</w:t>
            </w:r>
          </w:p>
        </w:tc>
      </w:tr>
    </w:tbl>
    <w:p w14:paraId="42CB4DE1" w14:textId="77777777" w:rsidR="007E1A35" w:rsidRDefault="007E1A35" w:rsidP="00D14E47"/>
    <w:p w14:paraId="5985C2B4" w14:textId="1A91A42E" w:rsidR="00D14E47" w:rsidRPr="001E11F3" w:rsidRDefault="00D14E47" w:rsidP="00884B1F">
      <w:pPr>
        <w:pStyle w:val="Caption"/>
        <w:keepNext/>
        <w:spacing w:after="0"/>
        <w:jc w:val="center"/>
        <w:rPr>
          <w:i w:val="0"/>
          <w:color w:val="auto"/>
          <w:sz w:val="22"/>
          <w:szCs w:val="22"/>
        </w:rPr>
      </w:pPr>
      <w:bookmarkStart w:id="301" w:name="_Ref508975446"/>
      <w:r w:rsidRPr="001E11F3">
        <w:rPr>
          <w:i w:val="0"/>
          <w:color w:val="auto"/>
          <w:sz w:val="22"/>
          <w:szCs w:val="22"/>
        </w:rPr>
        <w:t xml:space="preserve">Table </w:t>
      </w:r>
      <w:r w:rsidRPr="001E11F3">
        <w:rPr>
          <w:i w:val="0"/>
          <w:color w:val="auto"/>
          <w:sz w:val="22"/>
          <w:szCs w:val="22"/>
        </w:rPr>
        <w:fldChar w:fldCharType="begin"/>
      </w:r>
      <w:r w:rsidRPr="001E11F3">
        <w:rPr>
          <w:i w:val="0"/>
          <w:color w:val="auto"/>
          <w:sz w:val="22"/>
          <w:szCs w:val="22"/>
        </w:rPr>
        <w:instrText xml:space="preserve"> SEQ Table \* ARABIC </w:instrText>
      </w:r>
      <w:r w:rsidRPr="001E11F3">
        <w:rPr>
          <w:i w:val="0"/>
          <w:color w:val="auto"/>
          <w:sz w:val="22"/>
          <w:szCs w:val="22"/>
        </w:rPr>
        <w:fldChar w:fldCharType="separate"/>
      </w:r>
      <w:r w:rsidR="00772B6F">
        <w:rPr>
          <w:i w:val="0"/>
          <w:noProof/>
          <w:color w:val="auto"/>
          <w:sz w:val="22"/>
          <w:szCs w:val="22"/>
        </w:rPr>
        <w:t>22</w:t>
      </w:r>
      <w:r w:rsidRPr="001E11F3">
        <w:rPr>
          <w:i w:val="0"/>
          <w:noProof/>
          <w:color w:val="auto"/>
          <w:sz w:val="22"/>
          <w:szCs w:val="22"/>
        </w:rPr>
        <w:fldChar w:fldCharType="end"/>
      </w:r>
      <w:bookmarkEnd w:id="301"/>
      <w:r w:rsidRPr="001E11F3">
        <w:rPr>
          <w:i w:val="0"/>
          <w:color w:val="auto"/>
          <w:sz w:val="22"/>
          <w:szCs w:val="22"/>
        </w:rPr>
        <w:t xml:space="preserve">. </w:t>
      </w:r>
      <w:r>
        <w:rPr>
          <w:i w:val="0"/>
          <w:color w:val="auto"/>
          <w:sz w:val="22"/>
          <w:szCs w:val="22"/>
        </w:rPr>
        <w:t>R</w:t>
      </w:r>
      <w:r w:rsidRPr="00C87475">
        <w:rPr>
          <w:i w:val="0"/>
          <w:color w:val="auto"/>
          <w:sz w:val="22"/>
          <w:szCs w:val="22"/>
        </w:rPr>
        <w:t xml:space="preserve">elative decoding time of each sequence </w:t>
      </w:r>
      <w:r>
        <w:rPr>
          <w:i w:val="0"/>
          <w:color w:val="auto"/>
          <w:sz w:val="22"/>
          <w:szCs w:val="22"/>
        </w:rPr>
        <w:t>and rate point for class 360 c</w:t>
      </w:r>
      <w:r w:rsidRPr="006F01A2">
        <w:rPr>
          <w:i w:val="0"/>
          <w:color w:val="auto"/>
          <w:sz w:val="22"/>
          <w:szCs w:val="22"/>
        </w:rPr>
        <w:t>onstraint set</w:t>
      </w:r>
      <w:r>
        <w:rPr>
          <w:i w:val="0"/>
          <w:color w:val="auto"/>
          <w:sz w:val="22"/>
          <w:szCs w:val="22"/>
        </w:rPr>
        <w:t xml:space="preserve"> </w:t>
      </w:r>
      <w:r w:rsidR="00E00587">
        <w:rPr>
          <w:i w:val="0"/>
          <w:color w:val="auto"/>
          <w:sz w:val="22"/>
          <w:szCs w:val="22"/>
        </w:rPr>
        <w:t>1</w:t>
      </w:r>
    </w:p>
    <w:tbl>
      <w:tblPr>
        <w:tblStyle w:val="TableGrid"/>
        <w:tblW w:w="0" w:type="auto"/>
        <w:jc w:val="center"/>
        <w:tblLook w:val="04A0" w:firstRow="1" w:lastRow="0" w:firstColumn="1" w:lastColumn="0" w:noHBand="0" w:noVBand="1"/>
      </w:tblPr>
      <w:tblGrid>
        <w:gridCol w:w="2520"/>
        <w:gridCol w:w="821"/>
        <w:gridCol w:w="821"/>
        <w:gridCol w:w="821"/>
        <w:gridCol w:w="821"/>
        <w:gridCol w:w="821"/>
        <w:gridCol w:w="821"/>
        <w:gridCol w:w="821"/>
        <w:gridCol w:w="821"/>
      </w:tblGrid>
      <w:tr w:rsidR="007E1A35" w:rsidRPr="0005654E" w14:paraId="4D7689C0" w14:textId="77777777" w:rsidTr="009F7BBE">
        <w:trPr>
          <w:jc w:val="center"/>
        </w:trPr>
        <w:tc>
          <w:tcPr>
            <w:tcW w:w="2520" w:type="dxa"/>
            <w:tcBorders>
              <w:top w:val="nil"/>
              <w:left w:val="nil"/>
              <w:bottom w:val="nil"/>
              <w:right w:val="nil"/>
            </w:tcBorders>
          </w:tcPr>
          <w:p w14:paraId="48F23225" w14:textId="77777777" w:rsidR="007E1A35" w:rsidRPr="0005654E" w:rsidRDefault="007E1A35" w:rsidP="00884B1F">
            <w:pPr>
              <w:keepNext/>
              <w:spacing w:before="0"/>
              <w:jc w:val="center"/>
              <w:rPr>
                <w:b/>
              </w:rPr>
            </w:pPr>
          </w:p>
        </w:tc>
        <w:tc>
          <w:tcPr>
            <w:tcW w:w="6568" w:type="dxa"/>
            <w:gridSpan w:val="8"/>
            <w:tcBorders>
              <w:top w:val="single" w:sz="12" w:space="0" w:color="auto"/>
              <w:left w:val="single" w:sz="12" w:space="0" w:color="auto"/>
              <w:bottom w:val="single" w:sz="12" w:space="0" w:color="auto"/>
              <w:right w:val="single" w:sz="12" w:space="0" w:color="auto"/>
            </w:tcBorders>
          </w:tcPr>
          <w:p w14:paraId="336BE680" w14:textId="3051637E" w:rsidR="007E1A35" w:rsidRDefault="007E1A35" w:rsidP="00884B1F">
            <w:pPr>
              <w:keepNext/>
              <w:spacing w:before="0"/>
              <w:jc w:val="center"/>
              <w:rPr>
                <w:b/>
              </w:rPr>
            </w:pPr>
            <w:r>
              <w:rPr>
                <w:b/>
              </w:rPr>
              <w:t xml:space="preserve">Relative decoding time </w:t>
            </w:r>
          </w:p>
        </w:tc>
      </w:tr>
      <w:tr w:rsidR="007E1A35" w:rsidRPr="0005654E" w14:paraId="75C95381" w14:textId="743518BD" w:rsidTr="009F7BBE">
        <w:trPr>
          <w:jc w:val="center"/>
        </w:trPr>
        <w:tc>
          <w:tcPr>
            <w:tcW w:w="2520" w:type="dxa"/>
            <w:tcBorders>
              <w:top w:val="nil"/>
              <w:left w:val="nil"/>
              <w:bottom w:val="single" w:sz="12" w:space="0" w:color="auto"/>
              <w:right w:val="nil"/>
            </w:tcBorders>
          </w:tcPr>
          <w:p w14:paraId="7B8B4A88" w14:textId="77777777" w:rsidR="007E1A35" w:rsidRPr="0005654E" w:rsidRDefault="007E1A35" w:rsidP="00884B1F">
            <w:pPr>
              <w:keepNext/>
              <w:spacing w:before="0"/>
              <w:jc w:val="center"/>
              <w:rPr>
                <w:b/>
              </w:rPr>
            </w:pPr>
          </w:p>
        </w:tc>
        <w:tc>
          <w:tcPr>
            <w:tcW w:w="3284" w:type="dxa"/>
            <w:gridSpan w:val="4"/>
            <w:tcBorders>
              <w:top w:val="single" w:sz="12" w:space="0" w:color="auto"/>
              <w:left w:val="single" w:sz="12" w:space="0" w:color="auto"/>
              <w:bottom w:val="single" w:sz="12" w:space="0" w:color="auto"/>
              <w:right w:val="single" w:sz="4" w:space="0" w:color="auto"/>
            </w:tcBorders>
          </w:tcPr>
          <w:p w14:paraId="29B73DC4" w14:textId="36C1B676" w:rsidR="007E1A35" w:rsidRDefault="003D3FC9" w:rsidP="00884B1F">
            <w:pPr>
              <w:keepNext/>
              <w:spacing w:before="0"/>
              <w:jc w:val="center"/>
              <w:rPr>
                <w:b/>
              </w:rPr>
            </w:pPr>
            <w:r>
              <w:rPr>
                <w:b/>
              </w:rPr>
              <w:t xml:space="preserve">vs. </w:t>
            </w:r>
            <w:r w:rsidR="007E1A35">
              <w:rPr>
                <w:b/>
              </w:rPr>
              <w:t>HM anchor</w:t>
            </w:r>
          </w:p>
        </w:tc>
        <w:tc>
          <w:tcPr>
            <w:tcW w:w="0" w:type="auto"/>
            <w:gridSpan w:val="4"/>
            <w:tcBorders>
              <w:top w:val="single" w:sz="12" w:space="0" w:color="auto"/>
              <w:left w:val="single" w:sz="4" w:space="0" w:color="auto"/>
              <w:bottom w:val="single" w:sz="12" w:space="0" w:color="auto"/>
              <w:right w:val="single" w:sz="12" w:space="0" w:color="auto"/>
            </w:tcBorders>
          </w:tcPr>
          <w:p w14:paraId="34030266" w14:textId="6A58DE83" w:rsidR="007E1A35" w:rsidRDefault="003D3FC9" w:rsidP="00884B1F">
            <w:pPr>
              <w:keepNext/>
              <w:spacing w:before="0"/>
              <w:jc w:val="center"/>
              <w:rPr>
                <w:b/>
              </w:rPr>
            </w:pPr>
            <w:r>
              <w:rPr>
                <w:b/>
              </w:rPr>
              <w:t xml:space="preserve">vs. </w:t>
            </w:r>
            <w:r w:rsidR="007E1A35">
              <w:rPr>
                <w:b/>
              </w:rPr>
              <w:t>JEM anchor</w:t>
            </w:r>
          </w:p>
        </w:tc>
      </w:tr>
      <w:tr w:rsidR="007E1A35" w:rsidRPr="0005654E" w14:paraId="3A23ED5B" w14:textId="727FC0B8" w:rsidTr="009F7BBE">
        <w:trPr>
          <w:jc w:val="center"/>
        </w:trPr>
        <w:tc>
          <w:tcPr>
            <w:tcW w:w="2520" w:type="dxa"/>
            <w:tcBorders>
              <w:top w:val="single" w:sz="12" w:space="0" w:color="auto"/>
              <w:left w:val="single" w:sz="12" w:space="0" w:color="auto"/>
              <w:bottom w:val="single" w:sz="12" w:space="0" w:color="auto"/>
            </w:tcBorders>
          </w:tcPr>
          <w:p w14:paraId="47956AC2" w14:textId="77777777" w:rsidR="007E1A35" w:rsidRPr="0005654E" w:rsidRDefault="007E1A35" w:rsidP="00884B1F">
            <w:pPr>
              <w:keepNext/>
              <w:spacing w:before="0"/>
              <w:jc w:val="center"/>
              <w:rPr>
                <w:b/>
              </w:rPr>
            </w:pPr>
            <w:r>
              <w:rPr>
                <w:b/>
              </w:rPr>
              <w:t>Sequence</w:t>
            </w:r>
          </w:p>
        </w:tc>
        <w:tc>
          <w:tcPr>
            <w:tcW w:w="821" w:type="dxa"/>
            <w:tcBorders>
              <w:top w:val="single" w:sz="12" w:space="0" w:color="auto"/>
              <w:bottom w:val="single" w:sz="12" w:space="0" w:color="auto"/>
            </w:tcBorders>
          </w:tcPr>
          <w:p w14:paraId="4A2D67B9" w14:textId="77777777" w:rsidR="007E1A35" w:rsidRPr="0005654E" w:rsidRDefault="007E1A35" w:rsidP="00884B1F">
            <w:pPr>
              <w:keepNext/>
              <w:spacing w:before="0"/>
              <w:jc w:val="center"/>
              <w:rPr>
                <w:b/>
              </w:rPr>
            </w:pPr>
            <w:r>
              <w:rPr>
                <w:b/>
              </w:rPr>
              <w:t>Rate 1</w:t>
            </w:r>
          </w:p>
        </w:tc>
        <w:tc>
          <w:tcPr>
            <w:tcW w:w="0" w:type="auto"/>
            <w:tcBorders>
              <w:top w:val="single" w:sz="12" w:space="0" w:color="auto"/>
              <w:bottom w:val="single" w:sz="12" w:space="0" w:color="auto"/>
              <w:right w:val="single" w:sz="4" w:space="0" w:color="auto"/>
            </w:tcBorders>
          </w:tcPr>
          <w:p w14:paraId="4AF0F67A" w14:textId="77777777" w:rsidR="007E1A35" w:rsidRPr="0005654E" w:rsidRDefault="007E1A35" w:rsidP="00884B1F">
            <w:pPr>
              <w:keepNext/>
              <w:spacing w:before="0"/>
              <w:jc w:val="center"/>
              <w:rPr>
                <w:b/>
              </w:rPr>
            </w:pPr>
            <w:r>
              <w:rPr>
                <w:b/>
              </w:rPr>
              <w:t>Rate 2</w:t>
            </w:r>
          </w:p>
        </w:tc>
        <w:tc>
          <w:tcPr>
            <w:tcW w:w="0" w:type="auto"/>
            <w:tcBorders>
              <w:top w:val="single" w:sz="12" w:space="0" w:color="auto"/>
              <w:left w:val="single" w:sz="4" w:space="0" w:color="auto"/>
              <w:bottom w:val="single" w:sz="12" w:space="0" w:color="auto"/>
              <w:right w:val="single" w:sz="4" w:space="0" w:color="auto"/>
            </w:tcBorders>
          </w:tcPr>
          <w:p w14:paraId="192C9119" w14:textId="77777777" w:rsidR="007E1A35" w:rsidRPr="0005654E" w:rsidRDefault="007E1A35" w:rsidP="00884B1F">
            <w:pPr>
              <w:keepNext/>
              <w:spacing w:before="0"/>
              <w:jc w:val="center"/>
              <w:rPr>
                <w:b/>
              </w:rPr>
            </w:pPr>
            <w:r>
              <w:rPr>
                <w:b/>
              </w:rPr>
              <w:t>Rate 3</w:t>
            </w:r>
          </w:p>
        </w:tc>
        <w:tc>
          <w:tcPr>
            <w:tcW w:w="0" w:type="auto"/>
            <w:tcBorders>
              <w:top w:val="single" w:sz="12" w:space="0" w:color="auto"/>
              <w:left w:val="single" w:sz="4" w:space="0" w:color="auto"/>
              <w:bottom w:val="single" w:sz="12" w:space="0" w:color="auto"/>
              <w:right w:val="single" w:sz="4" w:space="0" w:color="auto"/>
            </w:tcBorders>
          </w:tcPr>
          <w:p w14:paraId="5DC71956" w14:textId="77777777" w:rsidR="007E1A35" w:rsidRPr="0005654E" w:rsidRDefault="007E1A35" w:rsidP="00884B1F">
            <w:pPr>
              <w:keepNext/>
              <w:spacing w:before="0"/>
              <w:jc w:val="center"/>
              <w:rPr>
                <w:b/>
              </w:rPr>
            </w:pPr>
            <w:r>
              <w:rPr>
                <w:b/>
              </w:rPr>
              <w:t>Rate 4</w:t>
            </w:r>
          </w:p>
        </w:tc>
        <w:tc>
          <w:tcPr>
            <w:tcW w:w="0" w:type="auto"/>
            <w:tcBorders>
              <w:top w:val="single" w:sz="12" w:space="0" w:color="auto"/>
              <w:left w:val="single" w:sz="4" w:space="0" w:color="auto"/>
              <w:bottom w:val="single" w:sz="12" w:space="0" w:color="auto"/>
              <w:right w:val="single" w:sz="4" w:space="0" w:color="auto"/>
            </w:tcBorders>
          </w:tcPr>
          <w:p w14:paraId="7AEE7A22" w14:textId="47115FE8" w:rsidR="007E1A35" w:rsidRDefault="007E1A35" w:rsidP="00884B1F">
            <w:pPr>
              <w:keepNext/>
              <w:spacing w:before="0"/>
              <w:jc w:val="center"/>
              <w:rPr>
                <w:b/>
              </w:rPr>
            </w:pPr>
            <w:r>
              <w:rPr>
                <w:b/>
              </w:rPr>
              <w:t>Rate 1</w:t>
            </w:r>
          </w:p>
        </w:tc>
        <w:tc>
          <w:tcPr>
            <w:tcW w:w="0" w:type="auto"/>
            <w:tcBorders>
              <w:top w:val="single" w:sz="12" w:space="0" w:color="auto"/>
              <w:left w:val="single" w:sz="4" w:space="0" w:color="auto"/>
              <w:bottom w:val="single" w:sz="12" w:space="0" w:color="auto"/>
              <w:right w:val="single" w:sz="4" w:space="0" w:color="auto"/>
            </w:tcBorders>
          </w:tcPr>
          <w:p w14:paraId="02C33B2B" w14:textId="0099197B" w:rsidR="007E1A35" w:rsidRDefault="007E1A35" w:rsidP="00884B1F">
            <w:pPr>
              <w:keepNext/>
              <w:spacing w:before="0"/>
              <w:jc w:val="center"/>
              <w:rPr>
                <w:b/>
              </w:rPr>
            </w:pPr>
            <w:r>
              <w:rPr>
                <w:b/>
              </w:rPr>
              <w:t>Rate 2</w:t>
            </w:r>
          </w:p>
        </w:tc>
        <w:tc>
          <w:tcPr>
            <w:tcW w:w="0" w:type="auto"/>
            <w:tcBorders>
              <w:top w:val="single" w:sz="12" w:space="0" w:color="auto"/>
              <w:left w:val="single" w:sz="4" w:space="0" w:color="auto"/>
              <w:bottom w:val="single" w:sz="12" w:space="0" w:color="auto"/>
              <w:right w:val="single" w:sz="4" w:space="0" w:color="auto"/>
            </w:tcBorders>
          </w:tcPr>
          <w:p w14:paraId="687E1097" w14:textId="0C734121" w:rsidR="007E1A35" w:rsidRDefault="007E1A35" w:rsidP="00884B1F">
            <w:pPr>
              <w:keepNext/>
              <w:spacing w:before="0"/>
              <w:jc w:val="center"/>
              <w:rPr>
                <w:b/>
              </w:rPr>
            </w:pPr>
            <w:r>
              <w:rPr>
                <w:b/>
              </w:rPr>
              <w:t>Rate 3</w:t>
            </w:r>
          </w:p>
        </w:tc>
        <w:tc>
          <w:tcPr>
            <w:tcW w:w="0" w:type="auto"/>
            <w:tcBorders>
              <w:top w:val="single" w:sz="12" w:space="0" w:color="auto"/>
              <w:left w:val="single" w:sz="4" w:space="0" w:color="auto"/>
              <w:bottom w:val="single" w:sz="12" w:space="0" w:color="auto"/>
              <w:right w:val="single" w:sz="12" w:space="0" w:color="auto"/>
            </w:tcBorders>
          </w:tcPr>
          <w:p w14:paraId="2A113F7E" w14:textId="3C96405E" w:rsidR="007E1A35" w:rsidRDefault="007E1A35" w:rsidP="00884B1F">
            <w:pPr>
              <w:keepNext/>
              <w:spacing w:before="0"/>
              <w:jc w:val="center"/>
              <w:rPr>
                <w:b/>
              </w:rPr>
            </w:pPr>
            <w:r>
              <w:rPr>
                <w:b/>
              </w:rPr>
              <w:t>Rate 4</w:t>
            </w:r>
          </w:p>
        </w:tc>
      </w:tr>
      <w:tr w:rsidR="0007494D" w14:paraId="566DD485" w14:textId="72BD86EF" w:rsidTr="009F7BBE">
        <w:trPr>
          <w:jc w:val="center"/>
        </w:trPr>
        <w:tc>
          <w:tcPr>
            <w:tcW w:w="2520" w:type="dxa"/>
            <w:tcBorders>
              <w:top w:val="single" w:sz="12" w:space="0" w:color="auto"/>
              <w:left w:val="single" w:sz="12" w:space="0" w:color="auto"/>
            </w:tcBorders>
          </w:tcPr>
          <w:p w14:paraId="0F55923B" w14:textId="056E5AC1" w:rsidR="0007494D" w:rsidRDefault="0007494D" w:rsidP="00884B1F">
            <w:pPr>
              <w:keepNext/>
              <w:spacing w:before="0"/>
            </w:pPr>
            <w:r w:rsidRPr="008C65E7">
              <w:t>Balboa</w:t>
            </w:r>
          </w:p>
        </w:tc>
        <w:tc>
          <w:tcPr>
            <w:tcW w:w="821" w:type="dxa"/>
            <w:tcBorders>
              <w:top w:val="single" w:sz="12" w:space="0" w:color="auto"/>
            </w:tcBorders>
          </w:tcPr>
          <w:p w14:paraId="60D79090" w14:textId="34DF3FF8" w:rsidR="0007494D" w:rsidRDefault="0007494D" w:rsidP="00884B1F">
            <w:pPr>
              <w:keepNext/>
              <w:spacing w:before="0"/>
              <w:jc w:val="center"/>
            </w:pPr>
            <w:r w:rsidRPr="00C817C9">
              <w:t>376%</w:t>
            </w:r>
          </w:p>
        </w:tc>
        <w:tc>
          <w:tcPr>
            <w:tcW w:w="0" w:type="auto"/>
            <w:tcBorders>
              <w:top w:val="single" w:sz="12" w:space="0" w:color="auto"/>
              <w:right w:val="single" w:sz="4" w:space="0" w:color="auto"/>
            </w:tcBorders>
          </w:tcPr>
          <w:p w14:paraId="48D1C7D1" w14:textId="73A5E97A" w:rsidR="0007494D" w:rsidRDefault="0007494D" w:rsidP="00884B1F">
            <w:pPr>
              <w:keepNext/>
              <w:spacing w:before="0"/>
              <w:jc w:val="center"/>
            </w:pPr>
            <w:r w:rsidRPr="00C817C9">
              <w:t>404%</w:t>
            </w:r>
          </w:p>
        </w:tc>
        <w:tc>
          <w:tcPr>
            <w:tcW w:w="0" w:type="auto"/>
            <w:tcBorders>
              <w:top w:val="single" w:sz="12" w:space="0" w:color="auto"/>
              <w:left w:val="single" w:sz="4" w:space="0" w:color="auto"/>
              <w:right w:val="single" w:sz="4" w:space="0" w:color="auto"/>
            </w:tcBorders>
          </w:tcPr>
          <w:p w14:paraId="32EB7F28" w14:textId="3EFAEC19" w:rsidR="0007494D" w:rsidRDefault="0007494D" w:rsidP="00884B1F">
            <w:pPr>
              <w:keepNext/>
              <w:spacing w:before="0"/>
              <w:jc w:val="center"/>
            </w:pPr>
            <w:r w:rsidRPr="00C817C9">
              <w:t>389%</w:t>
            </w:r>
          </w:p>
        </w:tc>
        <w:tc>
          <w:tcPr>
            <w:tcW w:w="0" w:type="auto"/>
            <w:tcBorders>
              <w:top w:val="single" w:sz="12" w:space="0" w:color="auto"/>
              <w:left w:val="single" w:sz="4" w:space="0" w:color="auto"/>
              <w:right w:val="single" w:sz="4" w:space="0" w:color="auto"/>
            </w:tcBorders>
          </w:tcPr>
          <w:p w14:paraId="0F7A0065" w14:textId="3B4061CF" w:rsidR="0007494D" w:rsidRDefault="0007494D" w:rsidP="00884B1F">
            <w:pPr>
              <w:keepNext/>
              <w:spacing w:before="0"/>
              <w:jc w:val="center"/>
            </w:pPr>
            <w:r w:rsidRPr="00C817C9">
              <w:t>414%</w:t>
            </w:r>
          </w:p>
        </w:tc>
        <w:tc>
          <w:tcPr>
            <w:tcW w:w="0" w:type="auto"/>
            <w:tcBorders>
              <w:top w:val="single" w:sz="12" w:space="0" w:color="auto"/>
              <w:left w:val="single" w:sz="4" w:space="0" w:color="auto"/>
              <w:right w:val="single" w:sz="4" w:space="0" w:color="auto"/>
            </w:tcBorders>
          </w:tcPr>
          <w:p w14:paraId="3C46D351" w14:textId="284C0631" w:rsidR="0007494D" w:rsidRPr="00C817C9" w:rsidRDefault="0007494D" w:rsidP="00884B1F">
            <w:pPr>
              <w:keepNext/>
              <w:spacing w:before="0"/>
              <w:jc w:val="center"/>
            </w:pPr>
            <w:r w:rsidRPr="00A47C91">
              <w:t>50%</w:t>
            </w:r>
          </w:p>
        </w:tc>
        <w:tc>
          <w:tcPr>
            <w:tcW w:w="0" w:type="auto"/>
            <w:tcBorders>
              <w:top w:val="single" w:sz="12" w:space="0" w:color="auto"/>
              <w:left w:val="single" w:sz="4" w:space="0" w:color="auto"/>
              <w:right w:val="single" w:sz="4" w:space="0" w:color="auto"/>
            </w:tcBorders>
          </w:tcPr>
          <w:p w14:paraId="1958CBE9" w14:textId="07965EBF" w:rsidR="0007494D" w:rsidRPr="00C817C9" w:rsidRDefault="0007494D" w:rsidP="00884B1F">
            <w:pPr>
              <w:keepNext/>
              <w:spacing w:before="0"/>
              <w:jc w:val="center"/>
            </w:pPr>
            <w:r w:rsidRPr="00A47C91">
              <w:t>55%</w:t>
            </w:r>
          </w:p>
        </w:tc>
        <w:tc>
          <w:tcPr>
            <w:tcW w:w="0" w:type="auto"/>
            <w:tcBorders>
              <w:top w:val="single" w:sz="12" w:space="0" w:color="auto"/>
              <w:left w:val="single" w:sz="4" w:space="0" w:color="auto"/>
              <w:right w:val="single" w:sz="4" w:space="0" w:color="auto"/>
            </w:tcBorders>
          </w:tcPr>
          <w:p w14:paraId="4A6F83A0" w14:textId="2EBD69CE" w:rsidR="0007494D" w:rsidRPr="00C817C9" w:rsidRDefault="0007494D" w:rsidP="00884B1F">
            <w:pPr>
              <w:keepNext/>
              <w:spacing w:before="0"/>
              <w:jc w:val="center"/>
            </w:pPr>
            <w:r w:rsidRPr="00A47C91">
              <w:t>53%</w:t>
            </w:r>
          </w:p>
        </w:tc>
        <w:tc>
          <w:tcPr>
            <w:tcW w:w="0" w:type="auto"/>
            <w:tcBorders>
              <w:top w:val="single" w:sz="12" w:space="0" w:color="auto"/>
              <w:left w:val="single" w:sz="4" w:space="0" w:color="auto"/>
              <w:right w:val="single" w:sz="12" w:space="0" w:color="auto"/>
            </w:tcBorders>
          </w:tcPr>
          <w:p w14:paraId="6BEE6792" w14:textId="3390C1F4" w:rsidR="0007494D" w:rsidRPr="00C817C9" w:rsidRDefault="0007494D" w:rsidP="00884B1F">
            <w:pPr>
              <w:keepNext/>
              <w:spacing w:before="0"/>
              <w:jc w:val="center"/>
            </w:pPr>
            <w:r w:rsidRPr="00A47C91">
              <w:t>55%</w:t>
            </w:r>
          </w:p>
        </w:tc>
      </w:tr>
      <w:tr w:rsidR="0007494D" w14:paraId="2BAB32D4" w14:textId="340849D8" w:rsidTr="009F7BBE">
        <w:trPr>
          <w:jc w:val="center"/>
        </w:trPr>
        <w:tc>
          <w:tcPr>
            <w:tcW w:w="2520" w:type="dxa"/>
            <w:tcBorders>
              <w:left w:val="single" w:sz="12" w:space="0" w:color="auto"/>
            </w:tcBorders>
          </w:tcPr>
          <w:p w14:paraId="4E7EC423" w14:textId="0B122717" w:rsidR="0007494D" w:rsidRDefault="0007494D" w:rsidP="00884B1F">
            <w:pPr>
              <w:keepNext/>
              <w:spacing w:before="0"/>
            </w:pPr>
            <w:r w:rsidRPr="008C65E7">
              <w:t>Chairlift</w:t>
            </w:r>
          </w:p>
        </w:tc>
        <w:tc>
          <w:tcPr>
            <w:tcW w:w="821" w:type="dxa"/>
          </w:tcPr>
          <w:p w14:paraId="70375A0A" w14:textId="2FF51D2A" w:rsidR="0007494D" w:rsidRDefault="0007494D" w:rsidP="00884B1F">
            <w:pPr>
              <w:keepNext/>
              <w:spacing w:before="0"/>
              <w:jc w:val="center"/>
            </w:pPr>
            <w:r w:rsidRPr="00C817C9">
              <w:t>333%</w:t>
            </w:r>
          </w:p>
        </w:tc>
        <w:tc>
          <w:tcPr>
            <w:tcW w:w="0" w:type="auto"/>
            <w:tcBorders>
              <w:right w:val="single" w:sz="4" w:space="0" w:color="auto"/>
            </w:tcBorders>
          </w:tcPr>
          <w:p w14:paraId="16861DFB" w14:textId="696C9B5D" w:rsidR="0007494D" w:rsidRDefault="0007494D" w:rsidP="00884B1F">
            <w:pPr>
              <w:keepNext/>
              <w:spacing w:before="0"/>
              <w:jc w:val="center"/>
            </w:pPr>
            <w:r w:rsidRPr="00C817C9">
              <w:t>331%</w:t>
            </w:r>
          </w:p>
        </w:tc>
        <w:tc>
          <w:tcPr>
            <w:tcW w:w="0" w:type="auto"/>
            <w:tcBorders>
              <w:left w:val="single" w:sz="4" w:space="0" w:color="auto"/>
              <w:right w:val="single" w:sz="4" w:space="0" w:color="auto"/>
            </w:tcBorders>
          </w:tcPr>
          <w:p w14:paraId="3238F2D6" w14:textId="06912717" w:rsidR="0007494D" w:rsidRDefault="0007494D" w:rsidP="00884B1F">
            <w:pPr>
              <w:keepNext/>
              <w:spacing w:before="0"/>
              <w:jc w:val="center"/>
            </w:pPr>
            <w:r w:rsidRPr="00C817C9">
              <w:t>355%</w:t>
            </w:r>
          </w:p>
        </w:tc>
        <w:tc>
          <w:tcPr>
            <w:tcW w:w="0" w:type="auto"/>
            <w:tcBorders>
              <w:left w:val="single" w:sz="4" w:space="0" w:color="auto"/>
              <w:right w:val="single" w:sz="4" w:space="0" w:color="auto"/>
            </w:tcBorders>
          </w:tcPr>
          <w:p w14:paraId="4DC8CE9D" w14:textId="09954AD7" w:rsidR="0007494D" w:rsidRDefault="0007494D" w:rsidP="00884B1F">
            <w:pPr>
              <w:keepNext/>
              <w:spacing w:before="0"/>
              <w:jc w:val="center"/>
            </w:pPr>
            <w:r w:rsidRPr="00C817C9">
              <w:t>391%</w:t>
            </w:r>
          </w:p>
        </w:tc>
        <w:tc>
          <w:tcPr>
            <w:tcW w:w="0" w:type="auto"/>
            <w:tcBorders>
              <w:left w:val="single" w:sz="4" w:space="0" w:color="auto"/>
              <w:right w:val="single" w:sz="4" w:space="0" w:color="auto"/>
            </w:tcBorders>
          </w:tcPr>
          <w:p w14:paraId="304A16D6" w14:textId="536D775F" w:rsidR="0007494D" w:rsidRPr="00C817C9" w:rsidRDefault="0007494D" w:rsidP="00884B1F">
            <w:pPr>
              <w:keepNext/>
              <w:spacing w:before="0"/>
              <w:jc w:val="center"/>
            </w:pPr>
            <w:r w:rsidRPr="00A47C91">
              <w:t>47%</w:t>
            </w:r>
          </w:p>
        </w:tc>
        <w:tc>
          <w:tcPr>
            <w:tcW w:w="0" w:type="auto"/>
            <w:tcBorders>
              <w:left w:val="single" w:sz="4" w:space="0" w:color="auto"/>
              <w:right w:val="single" w:sz="4" w:space="0" w:color="auto"/>
            </w:tcBorders>
          </w:tcPr>
          <w:p w14:paraId="755A0C16" w14:textId="2989472A" w:rsidR="0007494D" w:rsidRPr="00C817C9" w:rsidRDefault="0007494D" w:rsidP="00884B1F">
            <w:pPr>
              <w:keepNext/>
              <w:spacing w:before="0"/>
              <w:jc w:val="center"/>
            </w:pPr>
            <w:r w:rsidRPr="00A47C91">
              <w:t>48%</w:t>
            </w:r>
          </w:p>
        </w:tc>
        <w:tc>
          <w:tcPr>
            <w:tcW w:w="0" w:type="auto"/>
            <w:tcBorders>
              <w:left w:val="single" w:sz="4" w:space="0" w:color="auto"/>
              <w:right w:val="single" w:sz="4" w:space="0" w:color="auto"/>
            </w:tcBorders>
          </w:tcPr>
          <w:p w14:paraId="71F84E17" w14:textId="127BCCF5" w:rsidR="0007494D" w:rsidRPr="00C817C9" w:rsidRDefault="0007494D" w:rsidP="00884B1F">
            <w:pPr>
              <w:keepNext/>
              <w:spacing w:before="0"/>
              <w:jc w:val="center"/>
            </w:pPr>
            <w:r w:rsidRPr="00A47C91">
              <w:t>50%</w:t>
            </w:r>
          </w:p>
        </w:tc>
        <w:tc>
          <w:tcPr>
            <w:tcW w:w="0" w:type="auto"/>
            <w:tcBorders>
              <w:left w:val="single" w:sz="4" w:space="0" w:color="auto"/>
              <w:right w:val="single" w:sz="12" w:space="0" w:color="auto"/>
            </w:tcBorders>
          </w:tcPr>
          <w:p w14:paraId="3D05BC69" w14:textId="32729D69" w:rsidR="0007494D" w:rsidRPr="00C817C9" w:rsidRDefault="0007494D" w:rsidP="00884B1F">
            <w:pPr>
              <w:keepNext/>
              <w:spacing w:before="0"/>
              <w:jc w:val="center"/>
            </w:pPr>
            <w:r w:rsidRPr="00A47C91">
              <w:t>56%</w:t>
            </w:r>
          </w:p>
        </w:tc>
      </w:tr>
      <w:tr w:rsidR="0007494D" w14:paraId="1823BBA7" w14:textId="2019D2ED" w:rsidTr="009F7BBE">
        <w:trPr>
          <w:jc w:val="center"/>
        </w:trPr>
        <w:tc>
          <w:tcPr>
            <w:tcW w:w="2520" w:type="dxa"/>
            <w:tcBorders>
              <w:left w:val="single" w:sz="12" w:space="0" w:color="auto"/>
            </w:tcBorders>
          </w:tcPr>
          <w:p w14:paraId="61C9C807" w14:textId="04C7E1BF" w:rsidR="0007494D" w:rsidRDefault="0007494D" w:rsidP="00884B1F">
            <w:pPr>
              <w:keepNext/>
              <w:spacing w:before="0"/>
            </w:pPr>
            <w:r w:rsidRPr="008C65E7">
              <w:t>Harbor</w:t>
            </w:r>
          </w:p>
        </w:tc>
        <w:tc>
          <w:tcPr>
            <w:tcW w:w="821" w:type="dxa"/>
          </w:tcPr>
          <w:p w14:paraId="150BACA8" w14:textId="3F64D766" w:rsidR="0007494D" w:rsidRDefault="0007494D" w:rsidP="00884B1F">
            <w:pPr>
              <w:keepNext/>
              <w:spacing w:before="0"/>
              <w:jc w:val="center"/>
            </w:pPr>
            <w:r w:rsidRPr="00C817C9">
              <w:t>335%</w:t>
            </w:r>
          </w:p>
        </w:tc>
        <w:tc>
          <w:tcPr>
            <w:tcW w:w="0" w:type="auto"/>
            <w:tcBorders>
              <w:right w:val="single" w:sz="4" w:space="0" w:color="auto"/>
            </w:tcBorders>
          </w:tcPr>
          <w:p w14:paraId="7BEB6306" w14:textId="1AA82DDD" w:rsidR="0007494D" w:rsidRDefault="0007494D" w:rsidP="00884B1F">
            <w:pPr>
              <w:keepNext/>
              <w:spacing w:before="0"/>
              <w:jc w:val="center"/>
            </w:pPr>
            <w:r w:rsidRPr="00C817C9">
              <w:t>360%</w:t>
            </w:r>
          </w:p>
        </w:tc>
        <w:tc>
          <w:tcPr>
            <w:tcW w:w="0" w:type="auto"/>
            <w:tcBorders>
              <w:left w:val="single" w:sz="4" w:space="0" w:color="auto"/>
              <w:right w:val="single" w:sz="4" w:space="0" w:color="auto"/>
            </w:tcBorders>
          </w:tcPr>
          <w:p w14:paraId="1042CDA6" w14:textId="40F4278A" w:rsidR="0007494D" w:rsidRDefault="0007494D" w:rsidP="00884B1F">
            <w:pPr>
              <w:keepNext/>
              <w:spacing w:before="0"/>
              <w:jc w:val="center"/>
            </w:pPr>
            <w:r w:rsidRPr="00C817C9">
              <w:t>333%</w:t>
            </w:r>
          </w:p>
        </w:tc>
        <w:tc>
          <w:tcPr>
            <w:tcW w:w="0" w:type="auto"/>
            <w:tcBorders>
              <w:left w:val="single" w:sz="4" w:space="0" w:color="auto"/>
              <w:right w:val="single" w:sz="4" w:space="0" w:color="auto"/>
            </w:tcBorders>
          </w:tcPr>
          <w:p w14:paraId="6DD82581" w14:textId="719DB212" w:rsidR="0007494D" w:rsidRDefault="0007494D" w:rsidP="00884B1F">
            <w:pPr>
              <w:keepNext/>
              <w:spacing w:before="0"/>
              <w:jc w:val="center"/>
            </w:pPr>
            <w:r w:rsidRPr="00C817C9">
              <w:t>333%</w:t>
            </w:r>
          </w:p>
        </w:tc>
        <w:tc>
          <w:tcPr>
            <w:tcW w:w="0" w:type="auto"/>
            <w:tcBorders>
              <w:left w:val="single" w:sz="4" w:space="0" w:color="auto"/>
              <w:right w:val="single" w:sz="4" w:space="0" w:color="auto"/>
            </w:tcBorders>
          </w:tcPr>
          <w:p w14:paraId="2B77EE09" w14:textId="720D86C7" w:rsidR="0007494D" w:rsidRPr="00C817C9" w:rsidRDefault="0007494D" w:rsidP="00884B1F">
            <w:pPr>
              <w:keepNext/>
              <w:spacing w:before="0"/>
              <w:jc w:val="center"/>
            </w:pPr>
            <w:r w:rsidRPr="00A47C91">
              <w:t>51%</w:t>
            </w:r>
          </w:p>
        </w:tc>
        <w:tc>
          <w:tcPr>
            <w:tcW w:w="0" w:type="auto"/>
            <w:tcBorders>
              <w:left w:val="single" w:sz="4" w:space="0" w:color="auto"/>
              <w:right w:val="single" w:sz="4" w:space="0" w:color="auto"/>
            </w:tcBorders>
          </w:tcPr>
          <w:p w14:paraId="6E55D238" w14:textId="0BF884FF" w:rsidR="0007494D" w:rsidRPr="00C817C9" w:rsidRDefault="0007494D" w:rsidP="00884B1F">
            <w:pPr>
              <w:keepNext/>
              <w:spacing w:before="0"/>
              <w:jc w:val="center"/>
            </w:pPr>
            <w:r w:rsidRPr="00A47C91">
              <w:t>55%</w:t>
            </w:r>
          </w:p>
        </w:tc>
        <w:tc>
          <w:tcPr>
            <w:tcW w:w="0" w:type="auto"/>
            <w:tcBorders>
              <w:left w:val="single" w:sz="4" w:space="0" w:color="auto"/>
              <w:right w:val="single" w:sz="4" w:space="0" w:color="auto"/>
            </w:tcBorders>
          </w:tcPr>
          <w:p w14:paraId="5C48D919" w14:textId="5812D21F" w:rsidR="0007494D" w:rsidRPr="00C817C9" w:rsidRDefault="0007494D" w:rsidP="00884B1F">
            <w:pPr>
              <w:keepNext/>
              <w:spacing w:before="0"/>
              <w:jc w:val="center"/>
            </w:pPr>
            <w:r w:rsidRPr="00A47C91">
              <w:t>57%</w:t>
            </w:r>
          </w:p>
        </w:tc>
        <w:tc>
          <w:tcPr>
            <w:tcW w:w="0" w:type="auto"/>
            <w:tcBorders>
              <w:left w:val="single" w:sz="4" w:space="0" w:color="auto"/>
              <w:right w:val="single" w:sz="12" w:space="0" w:color="auto"/>
            </w:tcBorders>
          </w:tcPr>
          <w:p w14:paraId="19BD8C37" w14:textId="6513E4E6" w:rsidR="0007494D" w:rsidRPr="00C817C9" w:rsidRDefault="0007494D" w:rsidP="00884B1F">
            <w:pPr>
              <w:keepNext/>
              <w:spacing w:before="0"/>
              <w:jc w:val="center"/>
            </w:pPr>
            <w:r w:rsidRPr="00A47C91">
              <w:t>59%</w:t>
            </w:r>
          </w:p>
        </w:tc>
      </w:tr>
      <w:tr w:rsidR="0007494D" w14:paraId="25165B53" w14:textId="17B8E3B6" w:rsidTr="009F7BBE">
        <w:trPr>
          <w:jc w:val="center"/>
        </w:trPr>
        <w:tc>
          <w:tcPr>
            <w:tcW w:w="2520" w:type="dxa"/>
            <w:tcBorders>
              <w:left w:val="single" w:sz="12" w:space="0" w:color="auto"/>
            </w:tcBorders>
          </w:tcPr>
          <w:p w14:paraId="2DE2BDD3" w14:textId="4D6C1751" w:rsidR="0007494D" w:rsidRDefault="0007494D" w:rsidP="00884B1F">
            <w:pPr>
              <w:keepNext/>
              <w:spacing w:before="0"/>
            </w:pPr>
            <w:r w:rsidRPr="008C65E7">
              <w:t>KiteFlite</w:t>
            </w:r>
          </w:p>
        </w:tc>
        <w:tc>
          <w:tcPr>
            <w:tcW w:w="821" w:type="dxa"/>
          </w:tcPr>
          <w:p w14:paraId="6E991E6B" w14:textId="49C54DAE" w:rsidR="0007494D" w:rsidRDefault="0007494D" w:rsidP="00884B1F">
            <w:pPr>
              <w:keepNext/>
              <w:spacing w:before="0"/>
              <w:jc w:val="center"/>
            </w:pPr>
            <w:r w:rsidRPr="00C817C9">
              <w:t>343%</w:t>
            </w:r>
          </w:p>
        </w:tc>
        <w:tc>
          <w:tcPr>
            <w:tcW w:w="0" w:type="auto"/>
            <w:tcBorders>
              <w:right w:val="single" w:sz="4" w:space="0" w:color="auto"/>
            </w:tcBorders>
          </w:tcPr>
          <w:p w14:paraId="0330D5C0" w14:textId="3141F0D7" w:rsidR="0007494D" w:rsidRDefault="0007494D" w:rsidP="00884B1F">
            <w:pPr>
              <w:keepNext/>
              <w:spacing w:before="0"/>
              <w:jc w:val="center"/>
            </w:pPr>
            <w:r w:rsidRPr="00C817C9">
              <w:t>339%</w:t>
            </w:r>
          </w:p>
        </w:tc>
        <w:tc>
          <w:tcPr>
            <w:tcW w:w="0" w:type="auto"/>
            <w:tcBorders>
              <w:left w:val="single" w:sz="4" w:space="0" w:color="auto"/>
              <w:right w:val="single" w:sz="4" w:space="0" w:color="auto"/>
            </w:tcBorders>
          </w:tcPr>
          <w:p w14:paraId="0384E95E" w14:textId="49C13FC5" w:rsidR="0007494D" w:rsidRDefault="0007494D" w:rsidP="00884B1F">
            <w:pPr>
              <w:keepNext/>
              <w:spacing w:before="0"/>
              <w:jc w:val="center"/>
            </w:pPr>
            <w:r w:rsidRPr="00C817C9">
              <w:t>333%</w:t>
            </w:r>
          </w:p>
        </w:tc>
        <w:tc>
          <w:tcPr>
            <w:tcW w:w="0" w:type="auto"/>
            <w:tcBorders>
              <w:left w:val="single" w:sz="4" w:space="0" w:color="auto"/>
              <w:right w:val="single" w:sz="4" w:space="0" w:color="auto"/>
            </w:tcBorders>
          </w:tcPr>
          <w:p w14:paraId="1CF95AA0" w14:textId="15B85657" w:rsidR="0007494D" w:rsidRDefault="0007494D" w:rsidP="00884B1F">
            <w:pPr>
              <w:keepNext/>
              <w:spacing w:before="0"/>
              <w:jc w:val="center"/>
            </w:pPr>
            <w:r w:rsidRPr="00C817C9">
              <w:t>336%</w:t>
            </w:r>
          </w:p>
        </w:tc>
        <w:tc>
          <w:tcPr>
            <w:tcW w:w="0" w:type="auto"/>
            <w:tcBorders>
              <w:left w:val="single" w:sz="4" w:space="0" w:color="auto"/>
              <w:right w:val="single" w:sz="4" w:space="0" w:color="auto"/>
            </w:tcBorders>
          </w:tcPr>
          <w:p w14:paraId="46CB5E71" w14:textId="47412C23" w:rsidR="0007494D" w:rsidRPr="00C817C9" w:rsidRDefault="0007494D" w:rsidP="00884B1F">
            <w:pPr>
              <w:keepNext/>
              <w:spacing w:before="0"/>
              <w:jc w:val="center"/>
            </w:pPr>
            <w:r w:rsidRPr="00A47C91">
              <w:t>55%</w:t>
            </w:r>
          </w:p>
        </w:tc>
        <w:tc>
          <w:tcPr>
            <w:tcW w:w="0" w:type="auto"/>
            <w:tcBorders>
              <w:left w:val="single" w:sz="4" w:space="0" w:color="auto"/>
              <w:right w:val="single" w:sz="4" w:space="0" w:color="auto"/>
            </w:tcBorders>
          </w:tcPr>
          <w:p w14:paraId="46F7C78A" w14:textId="2A4719BA" w:rsidR="0007494D" w:rsidRPr="00C817C9" w:rsidRDefault="0007494D" w:rsidP="00884B1F">
            <w:pPr>
              <w:keepNext/>
              <w:spacing w:before="0"/>
              <w:jc w:val="center"/>
            </w:pPr>
            <w:r w:rsidRPr="00A47C91">
              <w:t>57%</w:t>
            </w:r>
          </w:p>
        </w:tc>
        <w:tc>
          <w:tcPr>
            <w:tcW w:w="0" w:type="auto"/>
            <w:tcBorders>
              <w:left w:val="single" w:sz="4" w:space="0" w:color="auto"/>
              <w:right w:val="single" w:sz="4" w:space="0" w:color="auto"/>
            </w:tcBorders>
          </w:tcPr>
          <w:p w14:paraId="0C5C9AD5" w14:textId="04B2B457" w:rsidR="0007494D" w:rsidRPr="00C817C9" w:rsidRDefault="0007494D" w:rsidP="00884B1F">
            <w:pPr>
              <w:keepNext/>
              <w:spacing w:before="0"/>
              <w:jc w:val="center"/>
            </w:pPr>
            <w:r w:rsidRPr="00A47C91">
              <w:t>61%</w:t>
            </w:r>
          </w:p>
        </w:tc>
        <w:tc>
          <w:tcPr>
            <w:tcW w:w="0" w:type="auto"/>
            <w:tcBorders>
              <w:left w:val="single" w:sz="4" w:space="0" w:color="auto"/>
              <w:right w:val="single" w:sz="12" w:space="0" w:color="auto"/>
            </w:tcBorders>
          </w:tcPr>
          <w:p w14:paraId="2B048CC4" w14:textId="56BD10D2" w:rsidR="0007494D" w:rsidRPr="00C817C9" w:rsidRDefault="0007494D" w:rsidP="00884B1F">
            <w:pPr>
              <w:keepNext/>
              <w:spacing w:before="0"/>
              <w:jc w:val="center"/>
            </w:pPr>
            <w:r w:rsidRPr="00A47C91">
              <w:t>65%</w:t>
            </w:r>
          </w:p>
        </w:tc>
      </w:tr>
      <w:tr w:rsidR="0007494D" w14:paraId="0F630DEE" w14:textId="68991843" w:rsidTr="009F7BBE">
        <w:trPr>
          <w:jc w:val="center"/>
        </w:trPr>
        <w:tc>
          <w:tcPr>
            <w:tcW w:w="2520" w:type="dxa"/>
            <w:tcBorders>
              <w:left w:val="single" w:sz="12" w:space="0" w:color="auto"/>
            </w:tcBorders>
          </w:tcPr>
          <w:p w14:paraId="65BA3403" w14:textId="6A697C2B" w:rsidR="0007494D" w:rsidRDefault="0007494D" w:rsidP="00884B1F">
            <w:pPr>
              <w:keepNext/>
              <w:spacing w:before="0"/>
            </w:pPr>
            <w:r w:rsidRPr="008C65E7">
              <w:t>Trolley</w:t>
            </w:r>
          </w:p>
        </w:tc>
        <w:tc>
          <w:tcPr>
            <w:tcW w:w="821" w:type="dxa"/>
          </w:tcPr>
          <w:p w14:paraId="336A49C5" w14:textId="5BD4FF0D" w:rsidR="0007494D" w:rsidRDefault="0007494D" w:rsidP="00884B1F">
            <w:pPr>
              <w:keepNext/>
              <w:spacing w:before="0"/>
              <w:jc w:val="center"/>
            </w:pPr>
            <w:r w:rsidRPr="00C817C9">
              <w:t>322%</w:t>
            </w:r>
          </w:p>
        </w:tc>
        <w:tc>
          <w:tcPr>
            <w:tcW w:w="0" w:type="auto"/>
            <w:tcBorders>
              <w:right w:val="single" w:sz="4" w:space="0" w:color="auto"/>
            </w:tcBorders>
          </w:tcPr>
          <w:p w14:paraId="0F9CD14D" w14:textId="15497F73" w:rsidR="0007494D" w:rsidRDefault="0007494D" w:rsidP="00884B1F">
            <w:pPr>
              <w:keepNext/>
              <w:spacing w:before="0"/>
              <w:jc w:val="center"/>
            </w:pPr>
            <w:r w:rsidRPr="00C817C9">
              <w:t>346%</w:t>
            </w:r>
          </w:p>
        </w:tc>
        <w:tc>
          <w:tcPr>
            <w:tcW w:w="0" w:type="auto"/>
            <w:tcBorders>
              <w:left w:val="single" w:sz="4" w:space="0" w:color="auto"/>
              <w:right w:val="single" w:sz="4" w:space="0" w:color="auto"/>
            </w:tcBorders>
          </w:tcPr>
          <w:p w14:paraId="0E163C6F" w14:textId="3FAB1D91" w:rsidR="0007494D" w:rsidRDefault="0007494D" w:rsidP="00884B1F">
            <w:pPr>
              <w:keepNext/>
              <w:spacing w:before="0"/>
              <w:jc w:val="center"/>
            </w:pPr>
            <w:r w:rsidRPr="00C817C9">
              <w:t>315%</w:t>
            </w:r>
          </w:p>
        </w:tc>
        <w:tc>
          <w:tcPr>
            <w:tcW w:w="0" w:type="auto"/>
            <w:tcBorders>
              <w:left w:val="single" w:sz="4" w:space="0" w:color="auto"/>
              <w:right w:val="single" w:sz="4" w:space="0" w:color="auto"/>
            </w:tcBorders>
          </w:tcPr>
          <w:p w14:paraId="0619306A" w14:textId="229A25C2" w:rsidR="0007494D" w:rsidRDefault="0007494D" w:rsidP="00884B1F">
            <w:pPr>
              <w:keepNext/>
              <w:spacing w:before="0"/>
              <w:jc w:val="center"/>
            </w:pPr>
            <w:r w:rsidRPr="00C817C9">
              <w:t>339%</w:t>
            </w:r>
          </w:p>
        </w:tc>
        <w:tc>
          <w:tcPr>
            <w:tcW w:w="0" w:type="auto"/>
            <w:tcBorders>
              <w:left w:val="single" w:sz="4" w:space="0" w:color="auto"/>
              <w:right w:val="single" w:sz="4" w:space="0" w:color="auto"/>
            </w:tcBorders>
          </w:tcPr>
          <w:p w14:paraId="3C591749" w14:textId="2E3B305E" w:rsidR="0007494D" w:rsidRPr="00C817C9" w:rsidRDefault="0007494D" w:rsidP="00884B1F">
            <w:pPr>
              <w:keepNext/>
              <w:spacing w:before="0"/>
              <w:jc w:val="center"/>
            </w:pPr>
            <w:r w:rsidRPr="00A47C91">
              <w:t>64%</w:t>
            </w:r>
          </w:p>
        </w:tc>
        <w:tc>
          <w:tcPr>
            <w:tcW w:w="0" w:type="auto"/>
            <w:tcBorders>
              <w:left w:val="single" w:sz="4" w:space="0" w:color="auto"/>
              <w:right w:val="single" w:sz="4" w:space="0" w:color="auto"/>
            </w:tcBorders>
          </w:tcPr>
          <w:p w14:paraId="0FB26E34" w14:textId="2FBB4517" w:rsidR="0007494D" w:rsidRPr="00C817C9" w:rsidRDefault="0007494D" w:rsidP="00884B1F">
            <w:pPr>
              <w:keepNext/>
              <w:spacing w:before="0"/>
              <w:jc w:val="center"/>
            </w:pPr>
            <w:r w:rsidRPr="00A47C91">
              <w:t>67%</w:t>
            </w:r>
          </w:p>
        </w:tc>
        <w:tc>
          <w:tcPr>
            <w:tcW w:w="0" w:type="auto"/>
            <w:tcBorders>
              <w:left w:val="single" w:sz="4" w:space="0" w:color="auto"/>
              <w:right w:val="single" w:sz="4" w:space="0" w:color="auto"/>
            </w:tcBorders>
          </w:tcPr>
          <w:p w14:paraId="10948660" w14:textId="3E564D03" w:rsidR="0007494D" w:rsidRPr="00C817C9" w:rsidRDefault="0007494D" w:rsidP="00884B1F">
            <w:pPr>
              <w:keepNext/>
              <w:spacing w:before="0"/>
              <w:jc w:val="center"/>
            </w:pPr>
            <w:r w:rsidRPr="00A47C91">
              <w:t>66%</w:t>
            </w:r>
          </w:p>
        </w:tc>
        <w:tc>
          <w:tcPr>
            <w:tcW w:w="0" w:type="auto"/>
            <w:tcBorders>
              <w:left w:val="single" w:sz="4" w:space="0" w:color="auto"/>
              <w:right w:val="single" w:sz="12" w:space="0" w:color="auto"/>
            </w:tcBorders>
          </w:tcPr>
          <w:p w14:paraId="5444B31B" w14:textId="0FD534C6" w:rsidR="0007494D" w:rsidRPr="00C817C9" w:rsidRDefault="0007494D" w:rsidP="00884B1F">
            <w:pPr>
              <w:keepNext/>
              <w:spacing w:before="0"/>
              <w:jc w:val="center"/>
            </w:pPr>
            <w:r w:rsidRPr="00A47C91">
              <w:t>68%</w:t>
            </w:r>
          </w:p>
        </w:tc>
      </w:tr>
      <w:tr w:rsidR="007E1A35" w14:paraId="1C166F05" w14:textId="6A97FACF" w:rsidTr="000B3048">
        <w:trPr>
          <w:jc w:val="center"/>
        </w:trPr>
        <w:tc>
          <w:tcPr>
            <w:tcW w:w="2520" w:type="dxa"/>
            <w:tcBorders>
              <w:left w:val="single" w:sz="12" w:space="0" w:color="auto"/>
              <w:bottom w:val="single" w:sz="12" w:space="0" w:color="auto"/>
            </w:tcBorders>
          </w:tcPr>
          <w:p w14:paraId="661A1882" w14:textId="0363C75C" w:rsidR="007E1A35" w:rsidRPr="0005725A" w:rsidRDefault="00882ADC" w:rsidP="00884B1F">
            <w:pPr>
              <w:keepNext/>
              <w:spacing w:before="0"/>
            </w:pPr>
            <w:r>
              <w:t>Average</w:t>
            </w:r>
          </w:p>
        </w:tc>
        <w:tc>
          <w:tcPr>
            <w:tcW w:w="3284" w:type="dxa"/>
            <w:gridSpan w:val="4"/>
            <w:tcBorders>
              <w:bottom w:val="single" w:sz="12" w:space="0" w:color="auto"/>
              <w:right w:val="single" w:sz="4" w:space="0" w:color="auto"/>
            </w:tcBorders>
          </w:tcPr>
          <w:p w14:paraId="122B2426" w14:textId="04009E1B" w:rsidR="007E1A35" w:rsidRDefault="007E1A35" w:rsidP="00884B1F">
            <w:pPr>
              <w:keepNext/>
              <w:spacing w:before="0"/>
              <w:jc w:val="center"/>
            </w:pPr>
            <w:r>
              <w:t>350%</w:t>
            </w:r>
          </w:p>
        </w:tc>
        <w:tc>
          <w:tcPr>
            <w:tcW w:w="0" w:type="auto"/>
            <w:gridSpan w:val="4"/>
            <w:tcBorders>
              <w:left w:val="single" w:sz="4" w:space="0" w:color="auto"/>
              <w:bottom w:val="single" w:sz="12" w:space="0" w:color="auto"/>
              <w:right w:val="single" w:sz="12" w:space="0" w:color="auto"/>
            </w:tcBorders>
          </w:tcPr>
          <w:p w14:paraId="637DB588" w14:textId="5D742A35" w:rsidR="007E1A35" w:rsidRDefault="0007494D" w:rsidP="00884B1F">
            <w:pPr>
              <w:keepNext/>
              <w:spacing w:before="0"/>
              <w:jc w:val="center"/>
            </w:pPr>
            <w:r>
              <w:t>57%</w:t>
            </w:r>
          </w:p>
        </w:tc>
      </w:tr>
    </w:tbl>
    <w:p w14:paraId="0D5B8FCA" w14:textId="69A1B7FD" w:rsidR="00BF7D94" w:rsidRPr="00421CEB" w:rsidRDefault="00BF7D94">
      <w:pPr>
        <w:pStyle w:val="Heading2"/>
      </w:pPr>
      <w:bookmarkStart w:id="302" w:name="_Ref508975703"/>
      <w:bookmarkStart w:id="303" w:name="_Toc510446741"/>
      <w:r w:rsidRPr="00421CEB">
        <w:t xml:space="preserve">Description of computing platform used to determine decoding times reported in </w:t>
      </w:r>
      <w:r w:rsidR="00CA29BA">
        <w:t>S</w:t>
      </w:r>
      <w:r w:rsidRPr="00421CEB">
        <w:t xml:space="preserve">ection </w:t>
      </w:r>
      <w:r w:rsidRPr="00421CEB">
        <w:fldChar w:fldCharType="begin"/>
      </w:r>
      <w:r w:rsidRPr="00421CEB">
        <w:instrText xml:space="preserve"> REF _Ref504385224 \r \h </w:instrText>
      </w:r>
      <w:r w:rsidRPr="00421CEB">
        <w:fldChar w:fldCharType="separate"/>
      </w:r>
      <w:r w:rsidR="00772B6F">
        <w:t>5.1</w:t>
      </w:r>
      <w:bookmarkEnd w:id="303"/>
      <w:r w:rsidRPr="00421CEB">
        <w:fldChar w:fldCharType="end"/>
      </w:r>
      <w:bookmarkEnd w:id="302"/>
      <w:r w:rsidRPr="00421CEB">
        <w:t xml:space="preserve"> </w:t>
      </w:r>
    </w:p>
    <w:p w14:paraId="45A16AF9" w14:textId="0C7890DD" w:rsidR="00792277" w:rsidRDefault="00792277" w:rsidP="00792277">
      <w:pPr>
        <w:jc w:val="both"/>
        <w:rPr>
          <w:szCs w:val="22"/>
        </w:rPr>
      </w:pPr>
      <w:r w:rsidRPr="008542F9">
        <w:rPr>
          <w:szCs w:val="22"/>
        </w:rPr>
        <w:t xml:space="preserve">The </w:t>
      </w:r>
      <w:r>
        <w:rPr>
          <w:szCs w:val="22"/>
        </w:rPr>
        <w:t>PC workstation</w:t>
      </w:r>
      <w:r w:rsidRPr="008542F9">
        <w:rPr>
          <w:szCs w:val="22"/>
        </w:rPr>
        <w:t xml:space="preserve"> as specified in </w:t>
      </w:r>
      <w:r w:rsidR="0090403F">
        <w:rPr>
          <w:szCs w:val="22"/>
        </w:rPr>
        <w:fldChar w:fldCharType="begin"/>
      </w:r>
      <w:r w:rsidR="0090403F">
        <w:rPr>
          <w:szCs w:val="22"/>
        </w:rPr>
        <w:instrText xml:space="preserve"> REF _Ref508968062 \h </w:instrText>
      </w:r>
      <w:r w:rsidR="0090403F">
        <w:rPr>
          <w:szCs w:val="22"/>
        </w:rPr>
      </w:r>
      <w:r w:rsidR="0090403F">
        <w:rPr>
          <w:szCs w:val="22"/>
        </w:rPr>
        <w:fldChar w:fldCharType="separate"/>
      </w:r>
      <w:r w:rsidR="00772B6F" w:rsidRPr="001E11F3">
        <w:rPr>
          <w:szCs w:val="22"/>
        </w:rPr>
        <w:t xml:space="preserve">Table </w:t>
      </w:r>
      <w:r w:rsidR="00772B6F">
        <w:rPr>
          <w:noProof/>
          <w:szCs w:val="22"/>
        </w:rPr>
        <w:t>23</w:t>
      </w:r>
      <w:r w:rsidR="0090403F">
        <w:rPr>
          <w:szCs w:val="22"/>
        </w:rPr>
        <w:fldChar w:fldCharType="end"/>
      </w:r>
      <w:r w:rsidR="0090403F">
        <w:rPr>
          <w:szCs w:val="22"/>
        </w:rPr>
        <w:t xml:space="preserve"> </w:t>
      </w:r>
      <w:r>
        <w:rPr>
          <w:szCs w:val="22"/>
        </w:rPr>
        <w:t>wa</w:t>
      </w:r>
      <w:r w:rsidRPr="008542F9">
        <w:rPr>
          <w:szCs w:val="22"/>
        </w:rPr>
        <w:t xml:space="preserve">s used </w:t>
      </w:r>
      <w:r>
        <w:rPr>
          <w:szCs w:val="22"/>
        </w:rPr>
        <w:t>for measuring the decoding time</w:t>
      </w:r>
      <w:r w:rsidR="008473ED">
        <w:rPr>
          <w:szCs w:val="22"/>
        </w:rPr>
        <w:t xml:space="preserve"> for SDR</w:t>
      </w:r>
      <w:r w:rsidR="003A6966">
        <w:rPr>
          <w:szCs w:val="22"/>
        </w:rPr>
        <w:t xml:space="preserve"> and </w:t>
      </w:r>
      <w:r w:rsidR="008473ED">
        <w:rPr>
          <w:szCs w:val="22"/>
        </w:rPr>
        <w:t>360</w:t>
      </w:r>
      <w:r w:rsidR="00BB757D">
        <w:t>°</w:t>
      </w:r>
      <w:r w:rsidR="008473ED">
        <w:rPr>
          <w:szCs w:val="22"/>
        </w:rPr>
        <w:t xml:space="preserve">, and </w:t>
      </w:r>
      <w:r w:rsidR="003A6966">
        <w:rPr>
          <w:szCs w:val="22"/>
        </w:rPr>
        <w:t xml:space="preserve">the PC workstation as specified in </w:t>
      </w:r>
      <w:r w:rsidR="003A6966">
        <w:rPr>
          <w:szCs w:val="22"/>
        </w:rPr>
        <w:fldChar w:fldCharType="begin"/>
      </w:r>
      <w:r w:rsidR="003A6966">
        <w:rPr>
          <w:szCs w:val="22"/>
        </w:rPr>
        <w:instrText xml:space="preserve"> REF _Ref509493152 \h </w:instrText>
      </w:r>
      <w:r w:rsidR="003A6966">
        <w:rPr>
          <w:szCs w:val="22"/>
        </w:rPr>
      </w:r>
      <w:r w:rsidR="003A6966">
        <w:rPr>
          <w:szCs w:val="22"/>
        </w:rPr>
        <w:fldChar w:fldCharType="separate"/>
      </w:r>
      <w:r w:rsidR="00772B6F" w:rsidRPr="001E11F3">
        <w:rPr>
          <w:szCs w:val="22"/>
        </w:rPr>
        <w:t xml:space="preserve">Table </w:t>
      </w:r>
      <w:r w:rsidR="00772B6F">
        <w:rPr>
          <w:noProof/>
          <w:szCs w:val="22"/>
        </w:rPr>
        <w:t>24</w:t>
      </w:r>
      <w:r w:rsidR="003A6966">
        <w:rPr>
          <w:szCs w:val="22"/>
        </w:rPr>
        <w:fldChar w:fldCharType="end"/>
      </w:r>
      <w:r w:rsidR="003A6966">
        <w:rPr>
          <w:szCs w:val="22"/>
        </w:rPr>
        <w:t xml:space="preserve"> was used for measuring the decoding time for </w:t>
      </w:r>
      <w:r w:rsidR="008473ED">
        <w:rPr>
          <w:szCs w:val="22"/>
        </w:rPr>
        <w:t>HDR</w:t>
      </w:r>
      <w:r>
        <w:rPr>
          <w:szCs w:val="22"/>
        </w:rPr>
        <w:t>. For accurate decoding time measurement, bitstreams were decoded in a serial manner.</w:t>
      </w:r>
    </w:p>
    <w:p w14:paraId="5D493D3C" w14:textId="268D9B78" w:rsidR="00792277" w:rsidRPr="00C31AEA" w:rsidRDefault="0090403F" w:rsidP="00884B1F">
      <w:pPr>
        <w:keepNext/>
        <w:jc w:val="center"/>
      </w:pPr>
      <w:bookmarkStart w:id="304" w:name="_Ref508968062"/>
      <w:r w:rsidRPr="001E11F3">
        <w:rPr>
          <w:szCs w:val="22"/>
        </w:rPr>
        <w:t xml:space="preserve">Table </w:t>
      </w:r>
      <w:r w:rsidRPr="001E11F3">
        <w:rPr>
          <w:i/>
          <w:szCs w:val="22"/>
        </w:rPr>
        <w:fldChar w:fldCharType="begin"/>
      </w:r>
      <w:r w:rsidRPr="001E11F3">
        <w:rPr>
          <w:szCs w:val="22"/>
        </w:rPr>
        <w:instrText xml:space="preserve"> SEQ Table \* ARABIC </w:instrText>
      </w:r>
      <w:r w:rsidRPr="001E11F3">
        <w:rPr>
          <w:i/>
          <w:szCs w:val="22"/>
        </w:rPr>
        <w:fldChar w:fldCharType="separate"/>
      </w:r>
      <w:r w:rsidR="00772B6F">
        <w:rPr>
          <w:noProof/>
          <w:szCs w:val="22"/>
        </w:rPr>
        <w:t>23</w:t>
      </w:r>
      <w:r w:rsidRPr="001E11F3">
        <w:rPr>
          <w:i/>
          <w:noProof/>
          <w:szCs w:val="22"/>
        </w:rPr>
        <w:fldChar w:fldCharType="end"/>
      </w:r>
      <w:bookmarkEnd w:id="304"/>
      <w:r w:rsidRPr="001E11F3">
        <w:rPr>
          <w:szCs w:val="22"/>
        </w:rPr>
        <w:t xml:space="preserve">. </w:t>
      </w:r>
      <w:r w:rsidRPr="0090403F">
        <w:t>Technical specification of the PC workstation</w:t>
      </w:r>
      <w:r w:rsidR="009C0CA5">
        <w:t xml:space="preserve"> for SDR and 360</w:t>
      </w:r>
      <w:r w:rsidR="004A54F3">
        <w:t>°</w:t>
      </w:r>
      <w:r w:rsidR="009C0CA5">
        <w:t xml:space="preserve"> categories</w:t>
      </w:r>
    </w:p>
    <w:tbl>
      <w:tblPr>
        <w:tblW w:w="0" w:type="auto"/>
        <w:tblInd w:w="1638" w:type="dxa"/>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340"/>
        <w:gridCol w:w="4230"/>
      </w:tblGrid>
      <w:tr w:rsidR="00792277" w:rsidRPr="008542F9" w14:paraId="4852C9DD" w14:textId="77777777" w:rsidTr="009F7BBE">
        <w:tc>
          <w:tcPr>
            <w:tcW w:w="2340" w:type="dxa"/>
            <w:tcMar>
              <w:top w:w="0" w:type="dxa"/>
              <w:left w:w="108" w:type="dxa"/>
              <w:bottom w:w="0" w:type="dxa"/>
              <w:right w:w="108" w:type="dxa"/>
            </w:tcMar>
            <w:hideMark/>
          </w:tcPr>
          <w:p w14:paraId="5DBF0D99" w14:textId="77777777" w:rsidR="00792277" w:rsidRPr="008542F9" w:rsidRDefault="00792277" w:rsidP="00884B1F">
            <w:pPr>
              <w:keepNext/>
              <w:spacing w:before="0"/>
              <w:rPr>
                <w:rFonts w:ascii="Calibri" w:hAnsi="Calibri"/>
                <w:szCs w:val="22"/>
              </w:rPr>
            </w:pPr>
            <w:r w:rsidRPr="008542F9">
              <w:rPr>
                <w:szCs w:val="22"/>
              </w:rPr>
              <w:t>CPU</w:t>
            </w:r>
          </w:p>
        </w:tc>
        <w:tc>
          <w:tcPr>
            <w:tcW w:w="4230" w:type="dxa"/>
            <w:tcMar>
              <w:top w:w="0" w:type="dxa"/>
              <w:left w:w="108" w:type="dxa"/>
              <w:bottom w:w="0" w:type="dxa"/>
              <w:right w:w="108" w:type="dxa"/>
            </w:tcMar>
            <w:hideMark/>
          </w:tcPr>
          <w:p w14:paraId="2276F2F1" w14:textId="3E5603A0" w:rsidR="00792277" w:rsidRPr="008542F9" w:rsidRDefault="00792277" w:rsidP="00884B1F">
            <w:pPr>
              <w:keepNext/>
              <w:spacing w:before="0"/>
              <w:rPr>
                <w:rFonts w:ascii="Calibri" w:hAnsi="Calibri"/>
                <w:szCs w:val="22"/>
              </w:rPr>
            </w:pPr>
            <w:r w:rsidRPr="008542F9">
              <w:rPr>
                <w:szCs w:val="22"/>
              </w:rPr>
              <w:t xml:space="preserve">Intel </w:t>
            </w:r>
            <w:r w:rsidR="0090403F">
              <w:rPr>
                <w:szCs w:val="22"/>
              </w:rPr>
              <w:t xml:space="preserve">Core </w:t>
            </w:r>
            <w:r>
              <w:rPr>
                <w:szCs w:val="22"/>
              </w:rPr>
              <w:t>i7-5960X</w:t>
            </w:r>
            <w:r w:rsidRPr="008542F9">
              <w:rPr>
                <w:szCs w:val="22"/>
              </w:rPr>
              <w:t xml:space="preserve"> / Clock speed </w:t>
            </w:r>
            <w:r>
              <w:rPr>
                <w:szCs w:val="22"/>
              </w:rPr>
              <w:t>3</w:t>
            </w:r>
            <w:r w:rsidRPr="008542F9">
              <w:rPr>
                <w:szCs w:val="22"/>
              </w:rPr>
              <w:t>.00GHz</w:t>
            </w:r>
          </w:p>
        </w:tc>
      </w:tr>
      <w:tr w:rsidR="00792277" w:rsidRPr="008542F9" w14:paraId="69B362E2" w14:textId="77777777" w:rsidTr="009F7BBE">
        <w:tc>
          <w:tcPr>
            <w:tcW w:w="2340" w:type="dxa"/>
            <w:tcMar>
              <w:top w:w="0" w:type="dxa"/>
              <w:left w:w="108" w:type="dxa"/>
              <w:bottom w:w="0" w:type="dxa"/>
              <w:right w:w="108" w:type="dxa"/>
            </w:tcMar>
            <w:hideMark/>
          </w:tcPr>
          <w:p w14:paraId="2B16F39C" w14:textId="51CDAB7E" w:rsidR="00792277" w:rsidRPr="008542F9" w:rsidRDefault="00792277" w:rsidP="00884B1F">
            <w:pPr>
              <w:keepNext/>
              <w:spacing w:before="0"/>
              <w:rPr>
                <w:rFonts w:ascii="Calibri" w:hAnsi="Calibri"/>
                <w:szCs w:val="22"/>
              </w:rPr>
            </w:pPr>
            <w:r w:rsidRPr="008542F9">
              <w:rPr>
                <w:szCs w:val="22"/>
              </w:rPr>
              <w:t>Memory</w:t>
            </w:r>
          </w:p>
        </w:tc>
        <w:tc>
          <w:tcPr>
            <w:tcW w:w="4230" w:type="dxa"/>
            <w:tcMar>
              <w:top w:w="0" w:type="dxa"/>
              <w:left w:w="108" w:type="dxa"/>
              <w:bottom w:w="0" w:type="dxa"/>
              <w:right w:w="108" w:type="dxa"/>
            </w:tcMar>
            <w:hideMark/>
          </w:tcPr>
          <w:p w14:paraId="2A8C76B9" w14:textId="72732F4E" w:rsidR="00792277" w:rsidRPr="008542F9" w:rsidRDefault="00792277" w:rsidP="00884B1F">
            <w:pPr>
              <w:pStyle w:val="ListParagraph"/>
              <w:keepNext/>
              <w:spacing w:before="0"/>
              <w:ind w:left="0"/>
              <w:rPr>
                <w:szCs w:val="22"/>
              </w:rPr>
            </w:pPr>
            <w:r>
              <w:rPr>
                <w:rFonts w:eastAsia="Batang"/>
                <w:szCs w:val="22"/>
              </w:rPr>
              <w:t>64</w:t>
            </w:r>
            <w:r w:rsidRPr="008542F9">
              <w:rPr>
                <w:szCs w:val="22"/>
              </w:rPr>
              <w:t xml:space="preserve"> GB</w:t>
            </w:r>
          </w:p>
        </w:tc>
      </w:tr>
      <w:tr w:rsidR="00792277" w:rsidRPr="008542F9" w14:paraId="25635F1E" w14:textId="77777777" w:rsidTr="009F7BBE">
        <w:tc>
          <w:tcPr>
            <w:tcW w:w="2340" w:type="dxa"/>
            <w:tcMar>
              <w:top w:w="0" w:type="dxa"/>
              <w:left w:w="108" w:type="dxa"/>
              <w:bottom w:w="0" w:type="dxa"/>
              <w:right w:w="108" w:type="dxa"/>
            </w:tcMar>
            <w:hideMark/>
          </w:tcPr>
          <w:p w14:paraId="21E5637A" w14:textId="3845DCBA" w:rsidR="00792277" w:rsidRPr="008542F9" w:rsidRDefault="00792277" w:rsidP="00884B1F">
            <w:pPr>
              <w:keepNext/>
              <w:spacing w:before="0"/>
              <w:rPr>
                <w:rFonts w:ascii="Calibri" w:hAnsi="Calibri"/>
                <w:szCs w:val="22"/>
              </w:rPr>
            </w:pPr>
            <w:r>
              <w:rPr>
                <w:szCs w:val="22"/>
              </w:rPr>
              <w:t>S</w:t>
            </w:r>
            <w:r w:rsidRPr="008542F9">
              <w:rPr>
                <w:szCs w:val="22"/>
              </w:rPr>
              <w:t>DD characteristics</w:t>
            </w:r>
          </w:p>
        </w:tc>
        <w:tc>
          <w:tcPr>
            <w:tcW w:w="4230" w:type="dxa"/>
            <w:tcMar>
              <w:top w:w="0" w:type="dxa"/>
              <w:left w:w="108" w:type="dxa"/>
              <w:bottom w:w="0" w:type="dxa"/>
              <w:right w:w="108" w:type="dxa"/>
            </w:tcMar>
            <w:hideMark/>
          </w:tcPr>
          <w:p w14:paraId="134BA5DD" w14:textId="007DE10D" w:rsidR="00792277" w:rsidRDefault="00792277" w:rsidP="00884B1F">
            <w:pPr>
              <w:keepNext/>
              <w:spacing w:before="0"/>
              <w:rPr>
                <w:szCs w:val="22"/>
                <w:lang w:eastAsia="ko-KR"/>
              </w:rPr>
            </w:pPr>
            <w:r>
              <w:rPr>
                <w:szCs w:val="22"/>
                <w:lang w:eastAsia="ko-KR"/>
              </w:rPr>
              <w:t xml:space="preserve">Samsung </w:t>
            </w:r>
            <w:r w:rsidR="0090403F">
              <w:rPr>
                <w:szCs w:val="22"/>
                <w:lang w:eastAsia="ko-KR"/>
              </w:rPr>
              <w:t>960 PRO</w:t>
            </w:r>
          </w:p>
          <w:p w14:paraId="7825FDF5" w14:textId="01FEC3E9" w:rsidR="00792277" w:rsidRPr="008542F9" w:rsidRDefault="00792277" w:rsidP="00884B1F">
            <w:pPr>
              <w:keepNext/>
              <w:spacing w:before="0"/>
              <w:rPr>
                <w:szCs w:val="22"/>
              </w:rPr>
            </w:pPr>
            <w:r w:rsidRPr="008542F9">
              <w:rPr>
                <w:rFonts w:hint="eastAsia"/>
                <w:szCs w:val="22"/>
                <w:lang w:eastAsia="ko-KR"/>
              </w:rPr>
              <w:t>-</w:t>
            </w:r>
            <w:r w:rsidRPr="008542F9">
              <w:rPr>
                <w:szCs w:val="22"/>
              </w:rPr>
              <w:t xml:space="preserve">Capacity: </w:t>
            </w:r>
            <w:r w:rsidR="0090403F">
              <w:rPr>
                <w:szCs w:val="22"/>
              </w:rPr>
              <w:t>1TB</w:t>
            </w:r>
          </w:p>
          <w:p w14:paraId="6E2BE7AA" w14:textId="5AADED06" w:rsidR="00792277" w:rsidRPr="008542F9" w:rsidRDefault="00792277" w:rsidP="00884B1F">
            <w:pPr>
              <w:keepNext/>
              <w:spacing w:before="0"/>
              <w:rPr>
                <w:szCs w:val="22"/>
              </w:rPr>
            </w:pPr>
            <w:r w:rsidRPr="008542F9">
              <w:rPr>
                <w:rFonts w:hint="eastAsia"/>
                <w:szCs w:val="22"/>
                <w:lang w:eastAsia="ko-KR"/>
              </w:rPr>
              <w:t>-</w:t>
            </w:r>
            <w:r w:rsidRPr="008542F9">
              <w:rPr>
                <w:szCs w:val="22"/>
              </w:rPr>
              <w:t xml:space="preserve">Interface: </w:t>
            </w:r>
            <w:r w:rsidR="0090403F">
              <w:rPr>
                <w:szCs w:val="22"/>
              </w:rPr>
              <w:t>NVME</w:t>
            </w:r>
          </w:p>
        </w:tc>
      </w:tr>
      <w:tr w:rsidR="00792277" w:rsidRPr="008542F9" w14:paraId="3A2211CB" w14:textId="77777777" w:rsidTr="009F7BBE">
        <w:tc>
          <w:tcPr>
            <w:tcW w:w="2340" w:type="dxa"/>
            <w:tcMar>
              <w:top w:w="0" w:type="dxa"/>
              <w:left w:w="108" w:type="dxa"/>
              <w:bottom w:w="0" w:type="dxa"/>
              <w:right w:w="108" w:type="dxa"/>
            </w:tcMar>
            <w:hideMark/>
          </w:tcPr>
          <w:p w14:paraId="7044D8BD" w14:textId="77777777" w:rsidR="00792277" w:rsidRPr="008542F9" w:rsidRDefault="00792277" w:rsidP="00884B1F">
            <w:pPr>
              <w:keepNext/>
              <w:spacing w:before="0"/>
              <w:rPr>
                <w:rFonts w:ascii="Calibri" w:hAnsi="Calibri"/>
                <w:szCs w:val="22"/>
              </w:rPr>
            </w:pPr>
            <w:r w:rsidRPr="008542F9">
              <w:rPr>
                <w:szCs w:val="22"/>
              </w:rPr>
              <w:t>Compiler</w:t>
            </w:r>
          </w:p>
        </w:tc>
        <w:tc>
          <w:tcPr>
            <w:tcW w:w="4230" w:type="dxa"/>
            <w:tcMar>
              <w:top w:w="0" w:type="dxa"/>
              <w:left w:w="108" w:type="dxa"/>
              <w:bottom w:w="0" w:type="dxa"/>
              <w:right w:w="108" w:type="dxa"/>
            </w:tcMar>
            <w:hideMark/>
          </w:tcPr>
          <w:p w14:paraId="1C3BB882" w14:textId="75A631FD" w:rsidR="00792277" w:rsidRPr="008542F9" w:rsidRDefault="00792277" w:rsidP="00884B1F">
            <w:pPr>
              <w:keepNext/>
              <w:spacing w:before="0"/>
              <w:rPr>
                <w:rFonts w:ascii="Calibri" w:hAnsi="Calibri"/>
                <w:szCs w:val="22"/>
              </w:rPr>
            </w:pPr>
            <w:r>
              <w:rPr>
                <w:szCs w:val="22"/>
              </w:rPr>
              <w:t>Visual Studio 2010</w:t>
            </w:r>
          </w:p>
        </w:tc>
      </w:tr>
      <w:tr w:rsidR="00792277" w:rsidRPr="008542F9" w14:paraId="6C8E5B1F" w14:textId="77777777" w:rsidTr="009F7BBE">
        <w:tc>
          <w:tcPr>
            <w:tcW w:w="2340" w:type="dxa"/>
            <w:tcMar>
              <w:top w:w="0" w:type="dxa"/>
              <w:left w:w="108" w:type="dxa"/>
              <w:bottom w:w="0" w:type="dxa"/>
              <w:right w:w="108" w:type="dxa"/>
            </w:tcMar>
            <w:hideMark/>
          </w:tcPr>
          <w:p w14:paraId="481165EC" w14:textId="77777777" w:rsidR="00792277" w:rsidRPr="008542F9" w:rsidRDefault="00792277" w:rsidP="00884B1F">
            <w:pPr>
              <w:keepNext/>
              <w:spacing w:before="0"/>
              <w:rPr>
                <w:rFonts w:ascii="Calibri" w:hAnsi="Calibri"/>
                <w:szCs w:val="22"/>
              </w:rPr>
            </w:pPr>
            <w:r w:rsidRPr="008542F9">
              <w:rPr>
                <w:szCs w:val="22"/>
              </w:rPr>
              <w:t>Operating System (OS)</w:t>
            </w:r>
          </w:p>
        </w:tc>
        <w:tc>
          <w:tcPr>
            <w:tcW w:w="4230" w:type="dxa"/>
            <w:tcMar>
              <w:top w:w="0" w:type="dxa"/>
              <w:left w:w="108" w:type="dxa"/>
              <w:bottom w:w="0" w:type="dxa"/>
              <w:right w:w="108" w:type="dxa"/>
            </w:tcMar>
            <w:hideMark/>
          </w:tcPr>
          <w:p w14:paraId="5E7FEC05" w14:textId="6B1CDC88" w:rsidR="00792277" w:rsidRPr="008542F9" w:rsidRDefault="00792277" w:rsidP="00884B1F">
            <w:pPr>
              <w:keepNext/>
              <w:spacing w:before="0"/>
              <w:rPr>
                <w:rFonts w:ascii="Calibri" w:hAnsi="Calibri"/>
                <w:szCs w:val="22"/>
              </w:rPr>
            </w:pPr>
            <w:r>
              <w:rPr>
                <w:szCs w:val="22"/>
              </w:rPr>
              <w:t xml:space="preserve">Windows 7 </w:t>
            </w:r>
            <w:r w:rsidRPr="008542F9">
              <w:rPr>
                <w:szCs w:val="22"/>
              </w:rPr>
              <w:t>64 bit</w:t>
            </w:r>
          </w:p>
        </w:tc>
      </w:tr>
    </w:tbl>
    <w:p w14:paraId="01ADED3A" w14:textId="4EDDC77C" w:rsidR="00BF7D94" w:rsidRDefault="00BF7D94" w:rsidP="00BF7D94"/>
    <w:p w14:paraId="29A83ACD" w14:textId="1421DD7D" w:rsidR="009C0CA5" w:rsidRPr="00C31AEA" w:rsidRDefault="009C0CA5" w:rsidP="00884B1F">
      <w:pPr>
        <w:keepNext/>
        <w:jc w:val="center"/>
      </w:pPr>
      <w:bookmarkStart w:id="305" w:name="_Ref509493152"/>
      <w:r w:rsidRPr="001E11F3">
        <w:rPr>
          <w:szCs w:val="22"/>
        </w:rPr>
        <w:t xml:space="preserve">Table </w:t>
      </w:r>
      <w:r w:rsidRPr="001E11F3">
        <w:rPr>
          <w:i/>
          <w:szCs w:val="22"/>
        </w:rPr>
        <w:fldChar w:fldCharType="begin"/>
      </w:r>
      <w:r w:rsidRPr="001E11F3">
        <w:rPr>
          <w:szCs w:val="22"/>
        </w:rPr>
        <w:instrText xml:space="preserve"> SEQ Table \* ARABIC </w:instrText>
      </w:r>
      <w:r w:rsidRPr="001E11F3">
        <w:rPr>
          <w:i/>
          <w:szCs w:val="22"/>
        </w:rPr>
        <w:fldChar w:fldCharType="separate"/>
      </w:r>
      <w:r w:rsidR="00772B6F">
        <w:rPr>
          <w:noProof/>
          <w:szCs w:val="22"/>
        </w:rPr>
        <w:t>24</w:t>
      </w:r>
      <w:r w:rsidRPr="001E11F3">
        <w:rPr>
          <w:i/>
          <w:noProof/>
          <w:szCs w:val="22"/>
        </w:rPr>
        <w:fldChar w:fldCharType="end"/>
      </w:r>
      <w:bookmarkEnd w:id="305"/>
      <w:r w:rsidRPr="001E11F3">
        <w:rPr>
          <w:szCs w:val="22"/>
        </w:rPr>
        <w:t xml:space="preserve">. </w:t>
      </w:r>
      <w:r w:rsidRPr="0090403F">
        <w:t>Technical specification of the PC workstation</w:t>
      </w:r>
      <w:r>
        <w:t xml:space="preserve"> for HDR category</w:t>
      </w:r>
    </w:p>
    <w:tbl>
      <w:tblPr>
        <w:tblW w:w="0" w:type="auto"/>
        <w:tblInd w:w="1638" w:type="dxa"/>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340"/>
        <w:gridCol w:w="4230"/>
      </w:tblGrid>
      <w:tr w:rsidR="009C0CA5" w:rsidRPr="008542F9" w14:paraId="0E469D75" w14:textId="77777777" w:rsidTr="00D678F8">
        <w:tc>
          <w:tcPr>
            <w:tcW w:w="2340" w:type="dxa"/>
            <w:tcMar>
              <w:top w:w="0" w:type="dxa"/>
              <w:left w:w="108" w:type="dxa"/>
              <w:bottom w:w="0" w:type="dxa"/>
              <w:right w:w="108" w:type="dxa"/>
            </w:tcMar>
            <w:hideMark/>
          </w:tcPr>
          <w:p w14:paraId="35E487B1" w14:textId="77777777" w:rsidR="009C0CA5" w:rsidRPr="008542F9" w:rsidRDefault="009C0CA5" w:rsidP="00884B1F">
            <w:pPr>
              <w:keepNext/>
              <w:spacing w:before="0"/>
              <w:rPr>
                <w:rFonts w:ascii="Calibri" w:hAnsi="Calibri"/>
                <w:szCs w:val="22"/>
              </w:rPr>
            </w:pPr>
            <w:r w:rsidRPr="008542F9">
              <w:rPr>
                <w:szCs w:val="22"/>
              </w:rPr>
              <w:t>CPU</w:t>
            </w:r>
          </w:p>
        </w:tc>
        <w:tc>
          <w:tcPr>
            <w:tcW w:w="4230" w:type="dxa"/>
            <w:tcMar>
              <w:top w:w="0" w:type="dxa"/>
              <w:left w:w="108" w:type="dxa"/>
              <w:bottom w:w="0" w:type="dxa"/>
              <w:right w:w="108" w:type="dxa"/>
            </w:tcMar>
          </w:tcPr>
          <w:p w14:paraId="1B365424" w14:textId="3A29F9A0" w:rsidR="009C0CA5" w:rsidRPr="008542F9" w:rsidRDefault="0012786F" w:rsidP="00884B1F">
            <w:pPr>
              <w:keepNext/>
              <w:spacing w:before="0"/>
              <w:rPr>
                <w:rFonts w:ascii="Calibri" w:hAnsi="Calibri"/>
                <w:szCs w:val="22"/>
              </w:rPr>
            </w:pPr>
            <w:r w:rsidRPr="000B3009">
              <w:rPr>
                <w:szCs w:val="22"/>
              </w:rPr>
              <w:t>Intel</w:t>
            </w:r>
            <w:r>
              <w:rPr>
                <w:szCs w:val="22"/>
              </w:rPr>
              <w:t xml:space="preserve"> Core</w:t>
            </w:r>
            <w:r w:rsidRPr="000B3009">
              <w:rPr>
                <w:szCs w:val="22"/>
              </w:rPr>
              <w:t xml:space="preserve"> i7-3930K </w:t>
            </w:r>
            <w:r>
              <w:rPr>
                <w:szCs w:val="22"/>
              </w:rPr>
              <w:t xml:space="preserve">/ Clock speed </w:t>
            </w:r>
            <w:r w:rsidRPr="000B3009">
              <w:rPr>
                <w:szCs w:val="22"/>
              </w:rPr>
              <w:t>3.20GHz</w:t>
            </w:r>
          </w:p>
        </w:tc>
      </w:tr>
      <w:tr w:rsidR="009C0CA5" w:rsidRPr="008542F9" w14:paraId="207AFCCF" w14:textId="77777777" w:rsidTr="00D678F8">
        <w:tc>
          <w:tcPr>
            <w:tcW w:w="2340" w:type="dxa"/>
            <w:tcMar>
              <w:top w:w="0" w:type="dxa"/>
              <w:left w:w="108" w:type="dxa"/>
              <w:bottom w:w="0" w:type="dxa"/>
              <w:right w:w="108" w:type="dxa"/>
            </w:tcMar>
            <w:hideMark/>
          </w:tcPr>
          <w:p w14:paraId="461343B5" w14:textId="77777777" w:rsidR="009C0CA5" w:rsidRPr="008542F9" w:rsidRDefault="009C0CA5" w:rsidP="00884B1F">
            <w:pPr>
              <w:keepNext/>
              <w:spacing w:before="0"/>
              <w:rPr>
                <w:rFonts w:ascii="Calibri" w:hAnsi="Calibri"/>
                <w:szCs w:val="22"/>
              </w:rPr>
            </w:pPr>
            <w:r w:rsidRPr="008542F9">
              <w:rPr>
                <w:szCs w:val="22"/>
              </w:rPr>
              <w:t>Memory</w:t>
            </w:r>
          </w:p>
        </w:tc>
        <w:tc>
          <w:tcPr>
            <w:tcW w:w="4230" w:type="dxa"/>
            <w:tcMar>
              <w:top w:w="0" w:type="dxa"/>
              <w:left w:w="108" w:type="dxa"/>
              <w:bottom w:w="0" w:type="dxa"/>
              <w:right w:w="108" w:type="dxa"/>
            </w:tcMar>
          </w:tcPr>
          <w:p w14:paraId="6C19450D" w14:textId="775A539A" w:rsidR="009C0CA5" w:rsidRPr="008542F9" w:rsidRDefault="0012786F" w:rsidP="00884B1F">
            <w:pPr>
              <w:pStyle w:val="ListParagraph"/>
              <w:keepNext/>
              <w:spacing w:before="0"/>
              <w:ind w:left="0"/>
              <w:rPr>
                <w:szCs w:val="22"/>
              </w:rPr>
            </w:pPr>
            <w:r>
              <w:rPr>
                <w:szCs w:val="22"/>
              </w:rPr>
              <w:t>64 GB</w:t>
            </w:r>
          </w:p>
        </w:tc>
      </w:tr>
      <w:tr w:rsidR="009C0CA5" w:rsidRPr="008542F9" w14:paraId="4043CF4E" w14:textId="77777777" w:rsidTr="00D678F8">
        <w:tc>
          <w:tcPr>
            <w:tcW w:w="2340" w:type="dxa"/>
            <w:tcMar>
              <w:top w:w="0" w:type="dxa"/>
              <w:left w:w="108" w:type="dxa"/>
              <w:bottom w:w="0" w:type="dxa"/>
              <w:right w:w="108" w:type="dxa"/>
            </w:tcMar>
            <w:hideMark/>
          </w:tcPr>
          <w:p w14:paraId="2941590F" w14:textId="77777777" w:rsidR="009C0CA5" w:rsidRPr="008542F9" w:rsidRDefault="009C0CA5" w:rsidP="00884B1F">
            <w:pPr>
              <w:keepNext/>
              <w:spacing w:before="0"/>
              <w:rPr>
                <w:rFonts w:ascii="Calibri" w:hAnsi="Calibri"/>
                <w:szCs w:val="22"/>
              </w:rPr>
            </w:pPr>
            <w:r>
              <w:rPr>
                <w:szCs w:val="22"/>
              </w:rPr>
              <w:t>S</w:t>
            </w:r>
            <w:r w:rsidRPr="008542F9">
              <w:rPr>
                <w:szCs w:val="22"/>
              </w:rPr>
              <w:t>DD characteristics</w:t>
            </w:r>
          </w:p>
        </w:tc>
        <w:tc>
          <w:tcPr>
            <w:tcW w:w="4230" w:type="dxa"/>
            <w:tcMar>
              <w:top w:w="0" w:type="dxa"/>
              <w:left w:w="108" w:type="dxa"/>
              <w:bottom w:w="0" w:type="dxa"/>
              <w:right w:w="108" w:type="dxa"/>
            </w:tcMar>
          </w:tcPr>
          <w:p w14:paraId="307BEC7D" w14:textId="77777777" w:rsidR="009C0CA5" w:rsidRDefault="00315EA9" w:rsidP="00884B1F">
            <w:pPr>
              <w:keepNext/>
              <w:spacing w:before="0"/>
              <w:rPr>
                <w:szCs w:val="22"/>
              </w:rPr>
            </w:pPr>
            <w:r>
              <w:rPr>
                <w:szCs w:val="22"/>
              </w:rPr>
              <w:t>Intel SSD 520 Series</w:t>
            </w:r>
          </w:p>
          <w:p w14:paraId="6EA0595F" w14:textId="77777777" w:rsidR="00315EA9" w:rsidRDefault="00315EA9" w:rsidP="00884B1F">
            <w:pPr>
              <w:keepNext/>
              <w:spacing w:before="0"/>
              <w:rPr>
                <w:szCs w:val="22"/>
              </w:rPr>
            </w:pPr>
            <w:r>
              <w:rPr>
                <w:szCs w:val="22"/>
              </w:rPr>
              <w:t>-Capacity: 240GB</w:t>
            </w:r>
          </w:p>
          <w:p w14:paraId="59C6F221" w14:textId="4FDAD987" w:rsidR="00315EA9" w:rsidRPr="008542F9" w:rsidRDefault="00315EA9" w:rsidP="00884B1F">
            <w:pPr>
              <w:keepNext/>
              <w:spacing w:before="0"/>
              <w:rPr>
                <w:szCs w:val="22"/>
              </w:rPr>
            </w:pPr>
            <w:r>
              <w:rPr>
                <w:szCs w:val="22"/>
              </w:rPr>
              <w:t>-Interface: SATA 3.0 6Gb/s</w:t>
            </w:r>
          </w:p>
        </w:tc>
      </w:tr>
      <w:tr w:rsidR="0012786F" w:rsidRPr="008542F9" w14:paraId="2CA3EDAF" w14:textId="77777777" w:rsidTr="00D678F8">
        <w:tc>
          <w:tcPr>
            <w:tcW w:w="2340" w:type="dxa"/>
            <w:tcMar>
              <w:top w:w="0" w:type="dxa"/>
              <w:left w:w="108" w:type="dxa"/>
              <w:bottom w:w="0" w:type="dxa"/>
              <w:right w:w="108" w:type="dxa"/>
            </w:tcMar>
            <w:hideMark/>
          </w:tcPr>
          <w:p w14:paraId="0474ABB8" w14:textId="77777777" w:rsidR="0012786F" w:rsidRPr="008542F9" w:rsidRDefault="0012786F" w:rsidP="00884B1F">
            <w:pPr>
              <w:keepNext/>
              <w:spacing w:before="0"/>
              <w:rPr>
                <w:rFonts w:ascii="Calibri" w:hAnsi="Calibri"/>
                <w:szCs w:val="22"/>
              </w:rPr>
            </w:pPr>
            <w:r w:rsidRPr="008542F9">
              <w:rPr>
                <w:szCs w:val="22"/>
              </w:rPr>
              <w:t>Compiler</w:t>
            </w:r>
          </w:p>
        </w:tc>
        <w:tc>
          <w:tcPr>
            <w:tcW w:w="4230" w:type="dxa"/>
            <w:tcMar>
              <w:top w:w="0" w:type="dxa"/>
              <w:left w:w="108" w:type="dxa"/>
              <w:bottom w:w="0" w:type="dxa"/>
              <w:right w:w="108" w:type="dxa"/>
            </w:tcMar>
          </w:tcPr>
          <w:p w14:paraId="0AEC7728" w14:textId="06CC3A11" w:rsidR="0012786F" w:rsidRPr="008542F9" w:rsidRDefault="0012786F" w:rsidP="00884B1F">
            <w:pPr>
              <w:keepNext/>
              <w:spacing w:before="0"/>
              <w:rPr>
                <w:rFonts w:ascii="Calibri" w:hAnsi="Calibri"/>
                <w:szCs w:val="22"/>
              </w:rPr>
            </w:pPr>
            <w:r>
              <w:rPr>
                <w:szCs w:val="22"/>
              </w:rPr>
              <w:t>Visual Studio 2015</w:t>
            </w:r>
          </w:p>
        </w:tc>
      </w:tr>
      <w:tr w:rsidR="0012786F" w:rsidRPr="008542F9" w14:paraId="54DF3E77" w14:textId="77777777" w:rsidTr="00D678F8">
        <w:tc>
          <w:tcPr>
            <w:tcW w:w="2340" w:type="dxa"/>
            <w:tcMar>
              <w:top w:w="0" w:type="dxa"/>
              <w:left w:w="108" w:type="dxa"/>
              <w:bottom w:w="0" w:type="dxa"/>
              <w:right w:w="108" w:type="dxa"/>
            </w:tcMar>
            <w:hideMark/>
          </w:tcPr>
          <w:p w14:paraId="27E2163C" w14:textId="77777777" w:rsidR="0012786F" w:rsidRPr="008542F9" w:rsidRDefault="0012786F" w:rsidP="00884B1F">
            <w:pPr>
              <w:keepNext/>
              <w:spacing w:before="0"/>
              <w:rPr>
                <w:rFonts w:ascii="Calibri" w:hAnsi="Calibri"/>
                <w:szCs w:val="22"/>
              </w:rPr>
            </w:pPr>
            <w:r w:rsidRPr="008542F9">
              <w:rPr>
                <w:szCs w:val="22"/>
              </w:rPr>
              <w:t>Operating System (OS)</w:t>
            </w:r>
          </w:p>
        </w:tc>
        <w:tc>
          <w:tcPr>
            <w:tcW w:w="4230" w:type="dxa"/>
            <w:tcMar>
              <w:top w:w="0" w:type="dxa"/>
              <w:left w:w="108" w:type="dxa"/>
              <w:bottom w:w="0" w:type="dxa"/>
              <w:right w:w="108" w:type="dxa"/>
            </w:tcMar>
          </w:tcPr>
          <w:p w14:paraId="277BD676" w14:textId="5A3549CA" w:rsidR="0012786F" w:rsidRPr="008542F9" w:rsidRDefault="0012786F" w:rsidP="00884B1F">
            <w:pPr>
              <w:keepNext/>
              <w:spacing w:before="0"/>
              <w:rPr>
                <w:rFonts w:ascii="Calibri" w:hAnsi="Calibri"/>
                <w:szCs w:val="22"/>
              </w:rPr>
            </w:pPr>
            <w:r>
              <w:rPr>
                <w:szCs w:val="22"/>
              </w:rPr>
              <w:t xml:space="preserve">Windows 7 </w:t>
            </w:r>
            <w:r w:rsidRPr="008542F9">
              <w:rPr>
                <w:szCs w:val="22"/>
              </w:rPr>
              <w:t>64 bit</w:t>
            </w:r>
          </w:p>
        </w:tc>
      </w:tr>
    </w:tbl>
    <w:p w14:paraId="08728724" w14:textId="20686CAA" w:rsidR="00BF7D94" w:rsidRPr="00421CEB" w:rsidRDefault="004B6E04">
      <w:pPr>
        <w:pStyle w:val="Heading2"/>
      </w:pPr>
      <w:bookmarkStart w:id="306" w:name="_Toc510446742"/>
      <w:r w:rsidRPr="00421CEB">
        <w:t>M</w:t>
      </w:r>
      <w:r w:rsidR="00BF7D94" w:rsidRPr="00421CEB">
        <w:t>emory usage of decoder</w:t>
      </w:r>
      <w:bookmarkEnd w:id="306"/>
    </w:p>
    <w:p w14:paraId="6476FAAF" w14:textId="2ED6B78B" w:rsidR="00C52369" w:rsidRDefault="00C52369" w:rsidP="009F7BBE">
      <w:pPr>
        <w:jc w:val="both"/>
        <w:rPr>
          <w:szCs w:val="22"/>
        </w:rPr>
      </w:pPr>
      <w:r w:rsidRPr="00FE22DC">
        <w:rPr>
          <w:szCs w:val="22"/>
        </w:rPr>
        <w:fldChar w:fldCharType="begin"/>
      </w:r>
      <w:r w:rsidRPr="00FE22DC">
        <w:rPr>
          <w:szCs w:val="22"/>
        </w:rPr>
        <w:instrText xml:space="preserve"> REF _Ref508977008 \h </w:instrText>
      </w:r>
      <w:r w:rsidR="00FE22DC" w:rsidRPr="00FE22DC">
        <w:rPr>
          <w:szCs w:val="22"/>
        </w:rPr>
        <w:instrText xml:space="preserve"> \* MERGEFORMAT </w:instrText>
      </w:r>
      <w:r w:rsidRPr="00FE22DC">
        <w:rPr>
          <w:szCs w:val="22"/>
        </w:rPr>
      </w:r>
      <w:r w:rsidRPr="00FE22DC">
        <w:rPr>
          <w:szCs w:val="22"/>
        </w:rPr>
        <w:fldChar w:fldCharType="separate"/>
      </w:r>
      <w:r w:rsidR="00772B6F" w:rsidRPr="00772B6F">
        <w:rPr>
          <w:szCs w:val="22"/>
        </w:rPr>
        <w:t xml:space="preserve">Table </w:t>
      </w:r>
      <w:r w:rsidR="00772B6F" w:rsidRPr="00772B6F">
        <w:rPr>
          <w:noProof/>
          <w:szCs w:val="22"/>
        </w:rPr>
        <w:t>25</w:t>
      </w:r>
      <w:r w:rsidRPr="00FE22DC">
        <w:rPr>
          <w:szCs w:val="22"/>
        </w:rPr>
        <w:fldChar w:fldCharType="end"/>
      </w:r>
      <w:r w:rsidRPr="00FE22DC">
        <w:rPr>
          <w:szCs w:val="22"/>
        </w:rPr>
        <w:t xml:space="preserve"> to </w:t>
      </w:r>
      <w:r w:rsidRPr="00FE22DC">
        <w:rPr>
          <w:szCs w:val="22"/>
        </w:rPr>
        <w:fldChar w:fldCharType="begin"/>
      </w:r>
      <w:r w:rsidRPr="00FE22DC">
        <w:rPr>
          <w:szCs w:val="22"/>
        </w:rPr>
        <w:instrText xml:space="preserve"> REF _Ref508977011 \h </w:instrText>
      </w:r>
      <w:r w:rsidR="00FE22DC" w:rsidRPr="00FE22DC">
        <w:rPr>
          <w:szCs w:val="22"/>
        </w:rPr>
        <w:instrText xml:space="preserve"> \* MERGEFORMAT </w:instrText>
      </w:r>
      <w:r w:rsidRPr="00FE22DC">
        <w:rPr>
          <w:szCs w:val="22"/>
        </w:rPr>
      </w:r>
      <w:r w:rsidRPr="00FE22DC">
        <w:rPr>
          <w:szCs w:val="22"/>
        </w:rPr>
        <w:fldChar w:fldCharType="separate"/>
      </w:r>
      <w:r w:rsidR="00772B6F" w:rsidRPr="00772B6F">
        <w:rPr>
          <w:szCs w:val="22"/>
        </w:rPr>
        <w:t xml:space="preserve">Table </w:t>
      </w:r>
      <w:r w:rsidR="00772B6F" w:rsidRPr="00772B6F">
        <w:rPr>
          <w:noProof/>
          <w:szCs w:val="22"/>
        </w:rPr>
        <w:t>29</w:t>
      </w:r>
      <w:r w:rsidRPr="00FE22DC">
        <w:rPr>
          <w:szCs w:val="22"/>
        </w:rPr>
        <w:fldChar w:fldCharType="end"/>
      </w:r>
      <w:r w:rsidRPr="00FE22DC">
        <w:rPr>
          <w:szCs w:val="22"/>
        </w:rPr>
        <w:t xml:space="preserve"> report the peak decoder memory usage of the response and anchors for </w:t>
      </w:r>
      <w:r w:rsidRPr="00FE22DC">
        <w:t>each</w:t>
      </w:r>
      <w:r>
        <w:t xml:space="preserve"> category and</w:t>
      </w:r>
      <w:r w:rsidRPr="00421CEB">
        <w:t xml:space="preserve"> constraint set</w:t>
      </w:r>
      <w:r>
        <w:t xml:space="preserve">, for </w:t>
      </w:r>
      <w:r w:rsidRPr="00421CEB">
        <w:t>the sequence class of the largest resolution at the highest target rate point</w:t>
      </w:r>
      <w:r w:rsidRPr="00C52369">
        <w:rPr>
          <w:szCs w:val="22"/>
        </w:rPr>
        <w:t xml:space="preserve">. </w:t>
      </w:r>
      <w:r w:rsidRPr="0007494D">
        <w:rPr>
          <w:szCs w:val="22"/>
        </w:rPr>
        <w:t xml:space="preserve">The </w:t>
      </w:r>
      <w:r w:rsidRPr="00C52369">
        <w:rPr>
          <w:szCs w:val="22"/>
        </w:rPr>
        <w:t xml:space="preserve">peak decoder memory usage </w:t>
      </w:r>
      <w:r w:rsidRPr="0007494D">
        <w:rPr>
          <w:szCs w:val="22"/>
        </w:rPr>
        <w:t>of the anchor</w:t>
      </w:r>
      <w:r>
        <w:rPr>
          <w:szCs w:val="22"/>
        </w:rPr>
        <w:t>s</w:t>
      </w:r>
      <w:r w:rsidRPr="0007494D">
        <w:rPr>
          <w:szCs w:val="22"/>
        </w:rPr>
        <w:t xml:space="preserve"> and the </w:t>
      </w:r>
      <w:r>
        <w:rPr>
          <w:szCs w:val="22"/>
        </w:rPr>
        <w:t>response</w:t>
      </w:r>
      <w:r w:rsidRPr="0007494D">
        <w:rPr>
          <w:szCs w:val="22"/>
        </w:rPr>
        <w:t xml:space="preserve"> </w:t>
      </w:r>
      <w:r>
        <w:rPr>
          <w:szCs w:val="22"/>
        </w:rPr>
        <w:t>wa</w:t>
      </w:r>
      <w:r w:rsidRPr="0007494D">
        <w:rPr>
          <w:szCs w:val="22"/>
        </w:rPr>
        <w:t xml:space="preserve">s measured using the </w:t>
      </w:r>
      <w:r>
        <w:rPr>
          <w:szCs w:val="22"/>
        </w:rPr>
        <w:t>Linux cluster</w:t>
      </w:r>
      <w:r w:rsidR="00454BEB">
        <w:rPr>
          <w:szCs w:val="22"/>
        </w:rPr>
        <w:t>s</w:t>
      </w:r>
      <w:r>
        <w:rPr>
          <w:szCs w:val="22"/>
        </w:rPr>
        <w:t xml:space="preserve"> </w:t>
      </w:r>
      <w:r w:rsidRPr="0007494D">
        <w:rPr>
          <w:szCs w:val="22"/>
        </w:rPr>
        <w:t xml:space="preserve">as specified </w:t>
      </w:r>
      <w:r w:rsidRPr="0007494D">
        <w:rPr>
          <w:szCs w:val="22"/>
        </w:rPr>
        <w:lastRenderedPageBreak/>
        <w:t xml:space="preserve">in </w:t>
      </w:r>
      <w:r>
        <w:rPr>
          <w:szCs w:val="22"/>
        </w:rPr>
        <w:t xml:space="preserve">Section </w:t>
      </w:r>
      <w:r>
        <w:rPr>
          <w:szCs w:val="22"/>
        </w:rPr>
        <w:fldChar w:fldCharType="begin"/>
      </w:r>
      <w:r>
        <w:rPr>
          <w:szCs w:val="22"/>
        </w:rPr>
        <w:instrText xml:space="preserve"> REF _Ref508976044 \r \h </w:instrText>
      </w:r>
      <w:r w:rsidR="00FE22DC">
        <w:rPr>
          <w:szCs w:val="22"/>
        </w:rPr>
        <w:instrText xml:space="preserve"> \* MERGEFORMAT </w:instrText>
      </w:r>
      <w:r>
        <w:rPr>
          <w:szCs w:val="22"/>
        </w:rPr>
      </w:r>
      <w:r>
        <w:rPr>
          <w:szCs w:val="22"/>
        </w:rPr>
        <w:fldChar w:fldCharType="separate"/>
      </w:r>
      <w:r w:rsidR="00772B6F">
        <w:rPr>
          <w:szCs w:val="22"/>
        </w:rPr>
        <w:t>6.2</w:t>
      </w:r>
      <w:r>
        <w:rPr>
          <w:szCs w:val="22"/>
        </w:rPr>
        <w:fldChar w:fldCharType="end"/>
      </w:r>
      <w:r w:rsidR="00051BB4">
        <w:rPr>
          <w:szCs w:val="22"/>
        </w:rPr>
        <w:t xml:space="preserve">. </w:t>
      </w:r>
      <w:r w:rsidR="00AE3755">
        <w:rPr>
          <w:szCs w:val="22"/>
        </w:rPr>
        <w:t xml:space="preserve">In the SDR category, for the constraint set 1, the peak decoder memory usages of the HM, the JEM and the response are 0.97GB, 1.24GB and </w:t>
      </w:r>
      <w:r w:rsidR="006A6901">
        <w:rPr>
          <w:szCs w:val="22"/>
        </w:rPr>
        <w:t>1.19</w:t>
      </w:r>
      <w:r w:rsidR="00AE3755">
        <w:rPr>
          <w:szCs w:val="22"/>
        </w:rPr>
        <w:t xml:space="preserve">GB, respectively; for the constraint set 2, the peak decoder memory usages are 0.22GB, 0.33GB and </w:t>
      </w:r>
      <w:r w:rsidR="00FC129D">
        <w:rPr>
          <w:szCs w:val="22"/>
        </w:rPr>
        <w:t>0.34</w:t>
      </w:r>
      <w:r w:rsidR="00AE3755">
        <w:rPr>
          <w:szCs w:val="22"/>
        </w:rPr>
        <w:t>GB for the HM, the JEM and the response, respectively.</w:t>
      </w:r>
      <w:r>
        <w:rPr>
          <w:szCs w:val="22"/>
        </w:rPr>
        <w:t xml:space="preserve"> </w:t>
      </w:r>
      <w:r w:rsidR="00051BB4">
        <w:rPr>
          <w:szCs w:val="22"/>
        </w:rPr>
        <w:t xml:space="preserve">For the 360° category, the </w:t>
      </w:r>
      <w:r w:rsidR="00051BB4" w:rsidRPr="00C52369">
        <w:rPr>
          <w:szCs w:val="22"/>
        </w:rPr>
        <w:t>peak decoder memory</w:t>
      </w:r>
      <w:r w:rsidR="00051BB4">
        <w:rPr>
          <w:szCs w:val="22"/>
        </w:rPr>
        <w:t xml:space="preserve"> </w:t>
      </w:r>
      <w:r w:rsidR="00051BB4" w:rsidRPr="00C52369">
        <w:rPr>
          <w:szCs w:val="22"/>
        </w:rPr>
        <w:t xml:space="preserve">usage </w:t>
      </w:r>
      <w:r w:rsidR="00051BB4">
        <w:rPr>
          <w:szCs w:val="22"/>
        </w:rPr>
        <w:t>of the response is 1.</w:t>
      </w:r>
      <w:r w:rsidR="009E556B">
        <w:rPr>
          <w:szCs w:val="22"/>
        </w:rPr>
        <w:t>69GB</w:t>
      </w:r>
      <w:r w:rsidR="005E6905">
        <w:rPr>
          <w:szCs w:val="22"/>
        </w:rPr>
        <w:t>,</w:t>
      </w:r>
      <w:r w:rsidR="00051BB4">
        <w:rPr>
          <w:szCs w:val="22"/>
        </w:rPr>
        <w:t xml:space="preserve"> compared to </w:t>
      </w:r>
      <w:r w:rsidR="009E556B">
        <w:rPr>
          <w:szCs w:val="22"/>
        </w:rPr>
        <w:t>0</w:t>
      </w:r>
      <w:r w:rsidR="00051BB4">
        <w:rPr>
          <w:szCs w:val="22"/>
        </w:rPr>
        <w:t>.</w:t>
      </w:r>
      <w:r w:rsidR="009E556B">
        <w:rPr>
          <w:szCs w:val="22"/>
        </w:rPr>
        <w:t>99</w:t>
      </w:r>
      <w:r w:rsidR="00051BB4">
        <w:rPr>
          <w:szCs w:val="22"/>
        </w:rPr>
        <w:t>GB and 1.</w:t>
      </w:r>
      <w:r w:rsidR="009E556B">
        <w:rPr>
          <w:szCs w:val="22"/>
        </w:rPr>
        <w:t xml:space="preserve">27GB </w:t>
      </w:r>
      <w:r w:rsidR="00051BB4">
        <w:rPr>
          <w:szCs w:val="22"/>
        </w:rPr>
        <w:t>for the HM and JEM anchors, respectively.</w:t>
      </w:r>
      <w:r w:rsidR="00EF1F29">
        <w:rPr>
          <w:szCs w:val="22"/>
        </w:rPr>
        <w:t xml:space="preserve"> For the HDR category, the </w:t>
      </w:r>
      <w:r w:rsidR="00EF1F29" w:rsidRPr="00C52369">
        <w:rPr>
          <w:szCs w:val="22"/>
        </w:rPr>
        <w:t>peak decoder memory</w:t>
      </w:r>
      <w:r w:rsidR="00EF1F29">
        <w:rPr>
          <w:szCs w:val="22"/>
        </w:rPr>
        <w:t xml:space="preserve"> </w:t>
      </w:r>
      <w:r w:rsidR="00EF1F29" w:rsidRPr="00C52369">
        <w:rPr>
          <w:szCs w:val="22"/>
        </w:rPr>
        <w:t xml:space="preserve">usage </w:t>
      </w:r>
      <w:r w:rsidR="00EF1F29">
        <w:rPr>
          <w:szCs w:val="22"/>
        </w:rPr>
        <w:t>of the response is 1.06GB, compared to 0.97GB and 1.22GB for the HM and JEM anchors, respectively.</w:t>
      </w:r>
    </w:p>
    <w:p w14:paraId="2D8AEBAE" w14:textId="5403B1B3" w:rsidR="0056125D" w:rsidRPr="001E11F3" w:rsidRDefault="0056125D" w:rsidP="00884B1F">
      <w:pPr>
        <w:pStyle w:val="Caption"/>
        <w:keepNext/>
        <w:spacing w:after="0"/>
        <w:jc w:val="center"/>
        <w:rPr>
          <w:i w:val="0"/>
          <w:color w:val="auto"/>
          <w:sz w:val="22"/>
          <w:szCs w:val="22"/>
        </w:rPr>
      </w:pPr>
      <w:bookmarkStart w:id="307" w:name="_Ref508977008"/>
      <w:bookmarkStart w:id="308" w:name="_Ref508976999"/>
      <w:r w:rsidRPr="001E11F3">
        <w:rPr>
          <w:i w:val="0"/>
          <w:color w:val="auto"/>
          <w:sz w:val="22"/>
          <w:szCs w:val="22"/>
        </w:rPr>
        <w:t xml:space="preserve">Table </w:t>
      </w:r>
      <w:r w:rsidRPr="001E11F3">
        <w:rPr>
          <w:i w:val="0"/>
          <w:color w:val="auto"/>
          <w:sz w:val="22"/>
          <w:szCs w:val="22"/>
        </w:rPr>
        <w:fldChar w:fldCharType="begin"/>
      </w:r>
      <w:r w:rsidRPr="001E11F3">
        <w:rPr>
          <w:i w:val="0"/>
          <w:color w:val="auto"/>
          <w:sz w:val="22"/>
          <w:szCs w:val="22"/>
        </w:rPr>
        <w:instrText xml:space="preserve"> SEQ Table \* ARABIC </w:instrText>
      </w:r>
      <w:r w:rsidRPr="001E11F3">
        <w:rPr>
          <w:i w:val="0"/>
          <w:color w:val="auto"/>
          <w:sz w:val="22"/>
          <w:szCs w:val="22"/>
        </w:rPr>
        <w:fldChar w:fldCharType="separate"/>
      </w:r>
      <w:r w:rsidR="00772B6F">
        <w:rPr>
          <w:i w:val="0"/>
          <w:noProof/>
          <w:color w:val="auto"/>
          <w:sz w:val="22"/>
          <w:szCs w:val="22"/>
        </w:rPr>
        <w:t>25</w:t>
      </w:r>
      <w:r w:rsidRPr="001E11F3">
        <w:rPr>
          <w:i w:val="0"/>
          <w:noProof/>
          <w:color w:val="auto"/>
          <w:sz w:val="22"/>
          <w:szCs w:val="22"/>
        </w:rPr>
        <w:fldChar w:fldCharType="end"/>
      </w:r>
      <w:bookmarkEnd w:id="307"/>
      <w:r w:rsidRPr="001E11F3">
        <w:rPr>
          <w:i w:val="0"/>
          <w:color w:val="auto"/>
          <w:sz w:val="22"/>
          <w:szCs w:val="22"/>
        </w:rPr>
        <w:t xml:space="preserve">. </w:t>
      </w:r>
      <w:r>
        <w:rPr>
          <w:i w:val="0"/>
          <w:color w:val="auto"/>
          <w:sz w:val="22"/>
          <w:szCs w:val="22"/>
        </w:rPr>
        <w:t xml:space="preserve">Peak </w:t>
      </w:r>
      <w:r w:rsidR="00C52369" w:rsidRPr="00C52369">
        <w:rPr>
          <w:i w:val="0"/>
          <w:color w:val="auto"/>
          <w:sz w:val="22"/>
          <w:szCs w:val="22"/>
        </w:rPr>
        <w:t xml:space="preserve">decoder </w:t>
      </w:r>
      <w:r>
        <w:rPr>
          <w:i w:val="0"/>
          <w:color w:val="auto"/>
          <w:sz w:val="22"/>
          <w:szCs w:val="22"/>
        </w:rPr>
        <w:t>memory usage for class SDR-A c</w:t>
      </w:r>
      <w:r w:rsidRPr="006F01A2">
        <w:rPr>
          <w:i w:val="0"/>
          <w:color w:val="auto"/>
          <w:sz w:val="22"/>
          <w:szCs w:val="22"/>
        </w:rPr>
        <w:t>onstraint set</w:t>
      </w:r>
      <w:r>
        <w:rPr>
          <w:i w:val="0"/>
          <w:color w:val="auto"/>
          <w:sz w:val="22"/>
          <w:szCs w:val="22"/>
        </w:rPr>
        <w:t xml:space="preserve"> </w:t>
      </w:r>
      <w:bookmarkEnd w:id="308"/>
      <w:r w:rsidR="00E00587">
        <w:rPr>
          <w:i w:val="0"/>
          <w:color w:val="auto"/>
          <w:sz w:val="22"/>
          <w:szCs w:val="22"/>
        </w:rPr>
        <w:t>1</w:t>
      </w:r>
    </w:p>
    <w:tbl>
      <w:tblPr>
        <w:tblStyle w:val="TableGrid"/>
        <w:tblW w:w="0" w:type="auto"/>
        <w:jc w:val="center"/>
        <w:tblLook w:val="04A0" w:firstRow="1" w:lastRow="0" w:firstColumn="1" w:lastColumn="0" w:noHBand="0" w:noVBand="1"/>
      </w:tblPr>
      <w:tblGrid>
        <w:gridCol w:w="2538"/>
        <w:gridCol w:w="1469"/>
        <w:gridCol w:w="1555"/>
        <w:gridCol w:w="1555"/>
      </w:tblGrid>
      <w:tr w:rsidR="0056125D" w:rsidRPr="0005654E" w14:paraId="37FC3CA9" w14:textId="77777777" w:rsidTr="00DC09A7">
        <w:trPr>
          <w:jc w:val="center"/>
        </w:trPr>
        <w:tc>
          <w:tcPr>
            <w:tcW w:w="2538" w:type="dxa"/>
            <w:tcBorders>
              <w:top w:val="nil"/>
              <w:left w:val="nil"/>
              <w:bottom w:val="single" w:sz="12" w:space="0" w:color="auto"/>
              <w:right w:val="nil"/>
            </w:tcBorders>
          </w:tcPr>
          <w:p w14:paraId="45804D06" w14:textId="77777777" w:rsidR="0056125D" w:rsidRPr="0005654E" w:rsidRDefault="0056125D" w:rsidP="00884B1F">
            <w:pPr>
              <w:keepNext/>
              <w:spacing w:before="0"/>
              <w:jc w:val="center"/>
              <w:rPr>
                <w:b/>
              </w:rPr>
            </w:pPr>
          </w:p>
        </w:tc>
        <w:tc>
          <w:tcPr>
            <w:tcW w:w="4579" w:type="dxa"/>
            <w:gridSpan w:val="3"/>
            <w:tcBorders>
              <w:top w:val="single" w:sz="12" w:space="0" w:color="auto"/>
              <w:left w:val="single" w:sz="12" w:space="0" w:color="auto"/>
              <w:bottom w:val="single" w:sz="12" w:space="0" w:color="auto"/>
              <w:right w:val="single" w:sz="12" w:space="0" w:color="auto"/>
            </w:tcBorders>
          </w:tcPr>
          <w:p w14:paraId="6617BEB6" w14:textId="76D2E2C6" w:rsidR="0056125D" w:rsidRDefault="0056125D" w:rsidP="00884B1F">
            <w:pPr>
              <w:keepNext/>
              <w:spacing w:before="0"/>
              <w:jc w:val="center"/>
              <w:rPr>
                <w:b/>
              </w:rPr>
            </w:pPr>
            <w:r>
              <w:rPr>
                <w:b/>
              </w:rPr>
              <w:t xml:space="preserve">Peak </w:t>
            </w:r>
            <w:r w:rsidR="00C52369">
              <w:rPr>
                <w:b/>
              </w:rPr>
              <w:t xml:space="preserve">decoder </w:t>
            </w:r>
            <w:r>
              <w:rPr>
                <w:b/>
              </w:rPr>
              <w:t>memory usage [GB]</w:t>
            </w:r>
          </w:p>
        </w:tc>
      </w:tr>
      <w:tr w:rsidR="0056125D" w:rsidRPr="0005654E" w14:paraId="103A357A" w14:textId="77777777" w:rsidTr="00DC09A7">
        <w:trPr>
          <w:jc w:val="center"/>
        </w:trPr>
        <w:tc>
          <w:tcPr>
            <w:tcW w:w="2538" w:type="dxa"/>
            <w:tcBorders>
              <w:top w:val="single" w:sz="12" w:space="0" w:color="auto"/>
              <w:left w:val="single" w:sz="12" w:space="0" w:color="auto"/>
              <w:bottom w:val="single" w:sz="12" w:space="0" w:color="auto"/>
            </w:tcBorders>
          </w:tcPr>
          <w:p w14:paraId="62AFF27D" w14:textId="77777777" w:rsidR="0056125D" w:rsidRPr="0005654E" w:rsidRDefault="0056125D" w:rsidP="00884B1F">
            <w:pPr>
              <w:keepNext/>
              <w:spacing w:before="0"/>
              <w:jc w:val="center"/>
              <w:rPr>
                <w:b/>
              </w:rPr>
            </w:pPr>
            <w:r>
              <w:rPr>
                <w:b/>
              </w:rPr>
              <w:t>Sequence</w:t>
            </w:r>
          </w:p>
        </w:tc>
        <w:tc>
          <w:tcPr>
            <w:tcW w:w="1469" w:type="dxa"/>
            <w:tcBorders>
              <w:top w:val="single" w:sz="12" w:space="0" w:color="auto"/>
              <w:bottom w:val="single" w:sz="12" w:space="0" w:color="auto"/>
            </w:tcBorders>
          </w:tcPr>
          <w:p w14:paraId="12F6901C" w14:textId="2C50A65E" w:rsidR="0056125D" w:rsidRPr="0005654E" w:rsidRDefault="00C52369" w:rsidP="00884B1F">
            <w:pPr>
              <w:keepNext/>
              <w:spacing w:before="0"/>
              <w:jc w:val="center"/>
              <w:rPr>
                <w:b/>
              </w:rPr>
            </w:pPr>
            <w:r>
              <w:rPr>
                <w:b/>
              </w:rPr>
              <w:t>Response</w:t>
            </w:r>
          </w:p>
        </w:tc>
        <w:tc>
          <w:tcPr>
            <w:tcW w:w="1555" w:type="dxa"/>
            <w:tcBorders>
              <w:top w:val="single" w:sz="12" w:space="0" w:color="auto"/>
              <w:bottom w:val="single" w:sz="12" w:space="0" w:color="auto"/>
              <w:right w:val="single" w:sz="4" w:space="0" w:color="auto"/>
            </w:tcBorders>
          </w:tcPr>
          <w:p w14:paraId="18034ED4" w14:textId="77777777" w:rsidR="0056125D" w:rsidRPr="0005654E" w:rsidRDefault="0056125D" w:rsidP="00884B1F">
            <w:pPr>
              <w:keepNext/>
              <w:spacing w:before="0"/>
              <w:jc w:val="center"/>
              <w:rPr>
                <w:b/>
              </w:rPr>
            </w:pPr>
            <w:r w:rsidRPr="0005654E">
              <w:rPr>
                <w:b/>
              </w:rPr>
              <w:t>HM Anchor</w:t>
            </w:r>
          </w:p>
        </w:tc>
        <w:tc>
          <w:tcPr>
            <w:tcW w:w="1555" w:type="dxa"/>
            <w:tcBorders>
              <w:top w:val="single" w:sz="12" w:space="0" w:color="auto"/>
              <w:left w:val="single" w:sz="4" w:space="0" w:color="auto"/>
              <w:bottom w:val="single" w:sz="12" w:space="0" w:color="auto"/>
              <w:right w:val="single" w:sz="12" w:space="0" w:color="auto"/>
            </w:tcBorders>
          </w:tcPr>
          <w:p w14:paraId="51F3C786" w14:textId="77777777" w:rsidR="0056125D" w:rsidRPr="0005654E" w:rsidRDefault="0056125D" w:rsidP="00884B1F">
            <w:pPr>
              <w:keepNext/>
              <w:spacing w:before="0"/>
              <w:jc w:val="center"/>
              <w:rPr>
                <w:b/>
              </w:rPr>
            </w:pPr>
            <w:r w:rsidRPr="0005654E">
              <w:rPr>
                <w:b/>
              </w:rPr>
              <w:t>JEM Anchor</w:t>
            </w:r>
          </w:p>
        </w:tc>
      </w:tr>
      <w:tr w:rsidR="0056125D" w14:paraId="3D54C430" w14:textId="77777777" w:rsidTr="00DC09A7">
        <w:trPr>
          <w:jc w:val="center"/>
        </w:trPr>
        <w:tc>
          <w:tcPr>
            <w:tcW w:w="2538" w:type="dxa"/>
            <w:tcBorders>
              <w:top w:val="single" w:sz="12" w:space="0" w:color="auto"/>
              <w:left w:val="single" w:sz="12" w:space="0" w:color="auto"/>
            </w:tcBorders>
          </w:tcPr>
          <w:p w14:paraId="24223BF9" w14:textId="77777777" w:rsidR="0056125D" w:rsidRDefault="0056125D" w:rsidP="00884B1F">
            <w:pPr>
              <w:keepNext/>
              <w:spacing w:before="0"/>
            </w:pPr>
            <w:r w:rsidRPr="0005725A">
              <w:t>FoodMarket4</w:t>
            </w:r>
          </w:p>
        </w:tc>
        <w:tc>
          <w:tcPr>
            <w:tcW w:w="1469" w:type="dxa"/>
            <w:tcBorders>
              <w:top w:val="single" w:sz="12" w:space="0" w:color="auto"/>
            </w:tcBorders>
          </w:tcPr>
          <w:p w14:paraId="50639134" w14:textId="52393071" w:rsidR="0056125D" w:rsidRDefault="00977130" w:rsidP="00884B1F">
            <w:pPr>
              <w:keepNext/>
              <w:spacing w:before="0"/>
              <w:jc w:val="center"/>
            </w:pPr>
            <w:r>
              <w:t>1.19</w:t>
            </w:r>
          </w:p>
        </w:tc>
        <w:tc>
          <w:tcPr>
            <w:tcW w:w="1555" w:type="dxa"/>
            <w:tcBorders>
              <w:top w:val="single" w:sz="12" w:space="0" w:color="auto"/>
              <w:right w:val="single" w:sz="4" w:space="0" w:color="auto"/>
            </w:tcBorders>
          </w:tcPr>
          <w:p w14:paraId="16C65840" w14:textId="50CD8D1F" w:rsidR="0056125D" w:rsidRDefault="00AA40FD" w:rsidP="00884B1F">
            <w:pPr>
              <w:keepNext/>
              <w:spacing w:before="0"/>
              <w:jc w:val="center"/>
            </w:pPr>
            <w:r>
              <w:t>0.97</w:t>
            </w:r>
          </w:p>
        </w:tc>
        <w:tc>
          <w:tcPr>
            <w:tcW w:w="1555" w:type="dxa"/>
            <w:tcBorders>
              <w:top w:val="single" w:sz="12" w:space="0" w:color="auto"/>
              <w:left w:val="single" w:sz="4" w:space="0" w:color="auto"/>
              <w:right w:val="single" w:sz="12" w:space="0" w:color="auto"/>
            </w:tcBorders>
          </w:tcPr>
          <w:p w14:paraId="5234595A" w14:textId="73E609B0" w:rsidR="0056125D" w:rsidRDefault="00430E4A" w:rsidP="00884B1F">
            <w:pPr>
              <w:keepNext/>
              <w:spacing w:before="0"/>
              <w:jc w:val="center"/>
            </w:pPr>
            <w:r>
              <w:t>1.24</w:t>
            </w:r>
          </w:p>
        </w:tc>
      </w:tr>
      <w:tr w:rsidR="0056125D" w14:paraId="1ACE2ED7" w14:textId="77777777" w:rsidTr="00DC09A7">
        <w:trPr>
          <w:jc w:val="center"/>
        </w:trPr>
        <w:tc>
          <w:tcPr>
            <w:tcW w:w="2538" w:type="dxa"/>
            <w:tcBorders>
              <w:left w:val="single" w:sz="12" w:space="0" w:color="auto"/>
            </w:tcBorders>
          </w:tcPr>
          <w:p w14:paraId="77F72DE4" w14:textId="77777777" w:rsidR="0056125D" w:rsidRDefault="0056125D" w:rsidP="00884B1F">
            <w:pPr>
              <w:keepNext/>
              <w:spacing w:before="0"/>
            </w:pPr>
            <w:r w:rsidRPr="0005725A">
              <w:t>CatRobot1</w:t>
            </w:r>
          </w:p>
        </w:tc>
        <w:tc>
          <w:tcPr>
            <w:tcW w:w="1469" w:type="dxa"/>
          </w:tcPr>
          <w:p w14:paraId="60A87677" w14:textId="6FB3BDB5" w:rsidR="0056125D" w:rsidRDefault="00977130" w:rsidP="00884B1F">
            <w:pPr>
              <w:keepNext/>
              <w:spacing w:before="0"/>
              <w:jc w:val="center"/>
            </w:pPr>
            <w:r>
              <w:t>1.18</w:t>
            </w:r>
          </w:p>
        </w:tc>
        <w:tc>
          <w:tcPr>
            <w:tcW w:w="1555" w:type="dxa"/>
            <w:tcBorders>
              <w:right w:val="single" w:sz="4" w:space="0" w:color="auto"/>
            </w:tcBorders>
          </w:tcPr>
          <w:p w14:paraId="39D5B023" w14:textId="44B32114" w:rsidR="0056125D" w:rsidRDefault="00AA40FD" w:rsidP="00884B1F">
            <w:pPr>
              <w:keepNext/>
              <w:spacing w:before="0"/>
              <w:jc w:val="center"/>
            </w:pPr>
            <w:r>
              <w:t>0.97</w:t>
            </w:r>
          </w:p>
        </w:tc>
        <w:tc>
          <w:tcPr>
            <w:tcW w:w="1555" w:type="dxa"/>
            <w:tcBorders>
              <w:left w:val="single" w:sz="4" w:space="0" w:color="auto"/>
              <w:right w:val="single" w:sz="12" w:space="0" w:color="auto"/>
            </w:tcBorders>
          </w:tcPr>
          <w:p w14:paraId="55D300AF" w14:textId="3D289330" w:rsidR="0056125D" w:rsidRDefault="00AF7A5D" w:rsidP="00884B1F">
            <w:pPr>
              <w:keepNext/>
              <w:spacing w:before="0"/>
              <w:jc w:val="center"/>
            </w:pPr>
            <w:r>
              <w:t>1.22</w:t>
            </w:r>
          </w:p>
        </w:tc>
      </w:tr>
      <w:tr w:rsidR="0056125D" w14:paraId="10EBD7CA" w14:textId="77777777" w:rsidTr="00DC09A7">
        <w:trPr>
          <w:jc w:val="center"/>
        </w:trPr>
        <w:tc>
          <w:tcPr>
            <w:tcW w:w="2538" w:type="dxa"/>
            <w:tcBorders>
              <w:left w:val="single" w:sz="12" w:space="0" w:color="auto"/>
            </w:tcBorders>
          </w:tcPr>
          <w:p w14:paraId="72E7ABD8" w14:textId="77777777" w:rsidR="0056125D" w:rsidRDefault="0056125D" w:rsidP="00884B1F">
            <w:pPr>
              <w:keepNext/>
              <w:spacing w:before="0"/>
            </w:pPr>
            <w:r w:rsidRPr="0005725A">
              <w:t>DaylightRoad2</w:t>
            </w:r>
          </w:p>
        </w:tc>
        <w:tc>
          <w:tcPr>
            <w:tcW w:w="1469" w:type="dxa"/>
          </w:tcPr>
          <w:p w14:paraId="3CB87115" w14:textId="044A44CF" w:rsidR="0056125D" w:rsidRDefault="00977130" w:rsidP="00884B1F">
            <w:pPr>
              <w:keepNext/>
              <w:spacing w:before="0"/>
              <w:jc w:val="center"/>
            </w:pPr>
            <w:r>
              <w:t>1.19</w:t>
            </w:r>
          </w:p>
        </w:tc>
        <w:tc>
          <w:tcPr>
            <w:tcW w:w="1555" w:type="dxa"/>
            <w:tcBorders>
              <w:right w:val="single" w:sz="4" w:space="0" w:color="auto"/>
            </w:tcBorders>
          </w:tcPr>
          <w:p w14:paraId="0AD716F6" w14:textId="4A149D97" w:rsidR="0056125D" w:rsidRDefault="00AA40FD" w:rsidP="00884B1F">
            <w:pPr>
              <w:keepNext/>
              <w:spacing w:before="0"/>
              <w:jc w:val="center"/>
            </w:pPr>
            <w:r>
              <w:t>0.97</w:t>
            </w:r>
          </w:p>
        </w:tc>
        <w:tc>
          <w:tcPr>
            <w:tcW w:w="1555" w:type="dxa"/>
            <w:tcBorders>
              <w:left w:val="single" w:sz="4" w:space="0" w:color="auto"/>
              <w:right w:val="single" w:sz="12" w:space="0" w:color="auto"/>
            </w:tcBorders>
          </w:tcPr>
          <w:p w14:paraId="78989728" w14:textId="78375A63" w:rsidR="0056125D" w:rsidRDefault="00AF7A5D" w:rsidP="00884B1F">
            <w:pPr>
              <w:keepNext/>
              <w:spacing w:before="0"/>
              <w:jc w:val="center"/>
            </w:pPr>
            <w:r>
              <w:t>1.22</w:t>
            </w:r>
          </w:p>
        </w:tc>
      </w:tr>
      <w:tr w:rsidR="0056125D" w14:paraId="21A0A3DB" w14:textId="77777777" w:rsidTr="00DC09A7">
        <w:trPr>
          <w:jc w:val="center"/>
        </w:trPr>
        <w:tc>
          <w:tcPr>
            <w:tcW w:w="2538" w:type="dxa"/>
            <w:tcBorders>
              <w:left w:val="single" w:sz="12" w:space="0" w:color="auto"/>
            </w:tcBorders>
          </w:tcPr>
          <w:p w14:paraId="42C21668" w14:textId="77777777" w:rsidR="0056125D" w:rsidRDefault="0056125D" w:rsidP="00884B1F">
            <w:pPr>
              <w:keepNext/>
              <w:spacing w:before="0"/>
            </w:pPr>
            <w:r w:rsidRPr="0005725A">
              <w:t>ParkRunning3</w:t>
            </w:r>
          </w:p>
        </w:tc>
        <w:tc>
          <w:tcPr>
            <w:tcW w:w="1469" w:type="dxa"/>
          </w:tcPr>
          <w:p w14:paraId="2AE26C33" w14:textId="2CBF8B04" w:rsidR="0056125D" w:rsidRDefault="00977130" w:rsidP="00884B1F">
            <w:pPr>
              <w:keepNext/>
              <w:spacing w:before="0"/>
              <w:jc w:val="center"/>
            </w:pPr>
            <w:r>
              <w:t>1.18</w:t>
            </w:r>
          </w:p>
        </w:tc>
        <w:tc>
          <w:tcPr>
            <w:tcW w:w="1555" w:type="dxa"/>
            <w:tcBorders>
              <w:right w:val="single" w:sz="4" w:space="0" w:color="auto"/>
            </w:tcBorders>
          </w:tcPr>
          <w:p w14:paraId="4B5DA0E4" w14:textId="6A8CCC4B" w:rsidR="0056125D" w:rsidRDefault="00AA40FD" w:rsidP="00884B1F">
            <w:pPr>
              <w:keepNext/>
              <w:spacing w:before="0"/>
              <w:jc w:val="center"/>
            </w:pPr>
            <w:r>
              <w:t>0.97</w:t>
            </w:r>
          </w:p>
        </w:tc>
        <w:tc>
          <w:tcPr>
            <w:tcW w:w="1555" w:type="dxa"/>
            <w:tcBorders>
              <w:left w:val="single" w:sz="4" w:space="0" w:color="auto"/>
              <w:right w:val="single" w:sz="12" w:space="0" w:color="auto"/>
            </w:tcBorders>
          </w:tcPr>
          <w:p w14:paraId="61F225CA" w14:textId="23CE261E" w:rsidR="0056125D" w:rsidRDefault="00AF7A5D" w:rsidP="00884B1F">
            <w:pPr>
              <w:keepNext/>
              <w:spacing w:before="0"/>
              <w:jc w:val="center"/>
            </w:pPr>
            <w:r>
              <w:t>1.22</w:t>
            </w:r>
          </w:p>
        </w:tc>
      </w:tr>
      <w:tr w:rsidR="0056125D" w14:paraId="0151CF44" w14:textId="77777777" w:rsidTr="00DC09A7">
        <w:trPr>
          <w:jc w:val="center"/>
        </w:trPr>
        <w:tc>
          <w:tcPr>
            <w:tcW w:w="2538" w:type="dxa"/>
            <w:tcBorders>
              <w:left w:val="single" w:sz="12" w:space="0" w:color="auto"/>
              <w:bottom w:val="single" w:sz="12" w:space="0" w:color="auto"/>
            </w:tcBorders>
          </w:tcPr>
          <w:p w14:paraId="2ABACA7F" w14:textId="77777777" w:rsidR="0056125D" w:rsidRDefault="0056125D" w:rsidP="00884B1F">
            <w:pPr>
              <w:keepNext/>
              <w:spacing w:before="0"/>
            </w:pPr>
            <w:r w:rsidRPr="0005725A">
              <w:t>Campfire</w:t>
            </w:r>
          </w:p>
        </w:tc>
        <w:tc>
          <w:tcPr>
            <w:tcW w:w="1469" w:type="dxa"/>
            <w:tcBorders>
              <w:bottom w:val="single" w:sz="12" w:space="0" w:color="auto"/>
            </w:tcBorders>
          </w:tcPr>
          <w:p w14:paraId="5AF73DFB" w14:textId="2B861B7C" w:rsidR="0056125D" w:rsidRDefault="006524C5" w:rsidP="00884B1F">
            <w:pPr>
              <w:keepNext/>
              <w:spacing w:before="0"/>
              <w:jc w:val="center"/>
            </w:pPr>
            <w:r>
              <w:t>1.19</w:t>
            </w:r>
          </w:p>
        </w:tc>
        <w:tc>
          <w:tcPr>
            <w:tcW w:w="1555" w:type="dxa"/>
            <w:tcBorders>
              <w:bottom w:val="single" w:sz="12" w:space="0" w:color="auto"/>
              <w:right w:val="single" w:sz="4" w:space="0" w:color="auto"/>
            </w:tcBorders>
          </w:tcPr>
          <w:p w14:paraId="5A11A9D6" w14:textId="104A3BD9" w:rsidR="0056125D" w:rsidRDefault="00AA40FD" w:rsidP="00884B1F">
            <w:pPr>
              <w:keepNext/>
              <w:spacing w:before="0"/>
              <w:jc w:val="center"/>
            </w:pPr>
            <w:r>
              <w:t>0.97</w:t>
            </w:r>
          </w:p>
        </w:tc>
        <w:tc>
          <w:tcPr>
            <w:tcW w:w="1555" w:type="dxa"/>
            <w:tcBorders>
              <w:left w:val="single" w:sz="4" w:space="0" w:color="auto"/>
              <w:bottom w:val="single" w:sz="12" w:space="0" w:color="auto"/>
              <w:right w:val="single" w:sz="12" w:space="0" w:color="auto"/>
            </w:tcBorders>
          </w:tcPr>
          <w:p w14:paraId="72AD66E8" w14:textId="68127379" w:rsidR="0056125D" w:rsidRDefault="00AF7A5D" w:rsidP="00884B1F">
            <w:pPr>
              <w:keepNext/>
              <w:spacing w:before="0"/>
              <w:jc w:val="center"/>
            </w:pPr>
            <w:r>
              <w:t>1.22</w:t>
            </w:r>
          </w:p>
        </w:tc>
      </w:tr>
    </w:tbl>
    <w:p w14:paraId="3A891648" w14:textId="77777777" w:rsidR="0056125D" w:rsidRDefault="0056125D" w:rsidP="0056125D"/>
    <w:p w14:paraId="382892F0" w14:textId="564751FC" w:rsidR="0056125D" w:rsidRPr="001E11F3" w:rsidRDefault="0056125D" w:rsidP="00884B1F">
      <w:pPr>
        <w:pStyle w:val="Caption"/>
        <w:keepNext/>
        <w:spacing w:after="0"/>
        <w:jc w:val="center"/>
        <w:rPr>
          <w:i w:val="0"/>
          <w:color w:val="auto"/>
          <w:sz w:val="22"/>
          <w:szCs w:val="22"/>
        </w:rPr>
      </w:pPr>
      <w:r w:rsidRPr="001E11F3">
        <w:rPr>
          <w:i w:val="0"/>
          <w:color w:val="auto"/>
          <w:sz w:val="22"/>
          <w:szCs w:val="22"/>
        </w:rPr>
        <w:t xml:space="preserve">Table </w:t>
      </w:r>
      <w:r w:rsidRPr="001E11F3">
        <w:rPr>
          <w:i w:val="0"/>
          <w:color w:val="auto"/>
          <w:sz w:val="22"/>
          <w:szCs w:val="22"/>
        </w:rPr>
        <w:fldChar w:fldCharType="begin"/>
      </w:r>
      <w:r w:rsidRPr="001E11F3">
        <w:rPr>
          <w:i w:val="0"/>
          <w:color w:val="auto"/>
          <w:sz w:val="22"/>
          <w:szCs w:val="22"/>
        </w:rPr>
        <w:instrText xml:space="preserve"> SEQ Table \* ARABIC </w:instrText>
      </w:r>
      <w:r w:rsidRPr="001E11F3">
        <w:rPr>
          <w:i w:val="0"/>
          <w:color w:val="auto"/>
          <w:sz w:val="22"/>
          <w:szCs w:val="22"/>
        </w:rPr>
        <w:fldChar w:fldCharType="separate"/>
      </w:r>
      <w:r w:rsidR="00772B6F">
        <w:rPr>
          <w:i w:val="0"/>
          <w:noProof/>
          <w:color w:val="auto"/>
          <w:sz w:val="22"/>
          <w:szCs w:val="22"/>
        </w:rPr>
        <w:t>26</w:t>
      </w:r>
      <w:r w:rsidRPr="001E11F3">
        <w:rPr>
          <w:i w:val="0"/>
          <w:noProof/>
          <w:color w:val="auto"/>
          <w:sz w:val="22"/>
          <w:szCs w:val="22"/>
        </w:rPr>
        <w:fldChar w:fldCharType="end"/>
      </w:r>
      <w:r w:rsidRPr="001E11F3">
        <w:rPr>
          <w:i w:val="0"/>
          <w:color w:val="auto"/>
          <w:sz w:val="22"/>
          <w:szCs w:val="22"/>
        </w:rPr>
        <w:t xml:space="preserve">. </w:t>
      </w:r>
      <w:r>
        <w:rPr>
          <w:i w:val="0"/>
          <w:color w:val="auto"/>
          <w:sz w:val="22"/>
          <w:szCs w:val="22"/>
        </w:rPr>
        <w:t xml:space="preserve">Peak </w:t>
      </w:r>
      <w:r w:rsidR="00C52369" w:rsidRPr="00C52369">
        <w:rPr>
          <w:i w:val="0"/>
          <w:color w:val="auto"/>
          <w:sz w:val="22"/>
          <w:szCs w:val="22"/>
        </w:rPr>
        <w:t xml:space="preserve">decoder </w:t>
      </w:r>
      <w:r>
        <w:rPr>
          <w:i w:val="0"/>
          <w:color w:val="auto"/>
          <w:sz w:val="22"/>
          <w:szCs w:val="22"/>
        </w:rPr>
        <w:t>memory usage for class SDR-B c</w:t>
      </w:r>
      <w:r w:rsidRPr="006F01A2">
        <w:rPr>
          <w:i w:val="0"/>
          <w:color w:val="auto"/>
          <w:sz w:val="22"/>
          <w:szCs w:val="22"/>
        </w:rPr>
        <w:t>onstraint set</w:t>
      </w:r>
      <w:r>
        <w:rPr>
          <w:i w:val="0"/>
          <w:color w:val="auto"/>
          <w:sz w:val="22"/>
          <w:szCs w:val="22"/>
        </w:rPr>
        <w:t xml:space="preserve"> </w:t>
      </w:r>
      <w:r w:rsidR="00E00587">
        <w:rPr>
          <w:i w:val="0"/>
          <w:color w:val="auto"/>
          <w:sz w:val="22"/>
          <w:szCs w:val="22"/>
        </w:rPr>
        <w:t>2</w:t>
      </w:r>
    </w:p>
    <w:tbl>
      <w:tblPr>
        <w:tblStyle w:val="TableGrid"/>
        <w:tblW w:w="0" w:type="auto"/>
        <w:jc w:val="center"/>
        <w:tblLook w:val="04A0" w:firstRow="1" w:lastRow="0" w:firstColumn="1" w:lastColumn="0" w:noHBand="0" w:noVBand="1"/>
      </w:tblPr>
      <w:tblGrid>
        <w:gridCol w:w="2538"/>
        <w:gridCol w:w="1469"/>
        <w:gridCol w:w="1555"/>
        <w:gridCol w:w="1555"/>
      </w:tblGrid>
      <w:tr w:rsidR="0056125D" w:rsidRPr="0005654E" w14:paraId="77DEEE18" w14:textId="77777777" w:rsidTr="00DC09A7">
        <w:trPr>
          <w:jc w:val="center"/>
        </w:trPr>
        <w:tc>
          <w:tcPr>
            <w:tcW w:w="2538" w:type="dxa"/>
            <w:tcBorders>
              <w:top w:val="nil"/>
              <w:left w:val="nil"/>
              <w:bottom w:val="single" w:sz="12" w:space="0" w:color="auto"/>
              <w:right w:val="nil"/>
            </w:tcBorders>
          </w:tcPr>
          <w:p w14:paraId="0799CAC5" w14:textId="77777777" w:rsidR="0056125D" w:rsidRPr="0005654E" w:rsidRDefault="0056125D" w:rsidP="00884B1F">
            <w:pPr>
              <w:keepNext/>
              <w:spacing w:before="0"/>
              <w:jc w:val="center"/>
              <w:rPr>
                <w:b/>
              </w:rPr>
            </w:pPr>
          </w:p>
        </w:tc>
        <w:tc>
          <w:tcPr>
            <w:tcW w:w="4579" w:type="dxa"/>
            <w:gridSpan w:val="3"/>
            <w:tcBorders>
              <w:top w:val="single" w:sz="12" w:space="0" w:color="auto"/>
              <w:left w:val="single" w:sz="12" w:space="0" w:color="auto"/>
              <w:bottom w:val="single" w:sz="12" w:space="0" w:color="auto"/>
              <w:right w:val="single" w:sz="12" w:space="0" w:color="auto"/>
            </w:tcBorders>
          </w:tcPr>
          <w:p w14:paraId="3204A948" w14:textId="455F9A86" w:rsidR="0056125D" w:rsidRDefault="0056125D" w:rsidP="00884B1F">
            <w:pPr>
              <w:keepNext/>
              <w:spacing w:before="0"/>
              <w:jc w:val="center"/>
              <w:rPr>
                <w:b/>
              </w:rPr>
            </w:pPr>
            <w:r>
              <w:rPr>
                <w:b/>
              </w:rPr>
              <w:t xml:space="preserve">Peak </w:t>
            </w:r>
            <w:r w:rsidR="00C52369">
              <w:rPr>
                <w:b/>
              </w:rPr>
              <w:t xml:space="preserve">decoder </w:t>
            </w:r>
            <w:r>
              <w:rPr>
                <w:b/>
              </w:rPr>
              <w:t>memory usage [GB]</w:t>
            </w:r>
          </w:p>
        </w:tc>
      </w:tr>
      <w:tr w:rsidR="0056125D" w:rsidRPr="0005654E" w14:paraId="79A909DE" w14:textId="77777777" w:rsidTr="00DC09A7">
        <w:trPr>
          <w:jc w:val="center"/>
        </w:trPr>
        <w:tc>
          <w:tcPr>
            <w:tcW w:w="2538" w:type="dxa"/>
            <w:tcBorders>
              <w:top w:val="single" w:sz="12" w:space="0" w:color="auto"/>
              <w:left w:val="single" w:sz="12" w:space="0" w:color="auto"/>
              <w:bottom w:val="single" w:sz="12" w:space="0" w:color="auto"/>
            </w:tcBorders>
          </w:tcPr>
          <w:p w14:paraId="3E60FEBD" w14:textId="77777777" w:rsidR="0056125D" w:rsidRPr="0005654E" w:rsidRDefault="0056125D" w:rsidP="00884B1F">
            <w:pPr>
              <w:keepNext/>
              <w:spacing w:before="0"/>
              <w:jc w:val="center"/>
              <w:rPr>
                <w:b/>
              </w:rPr>
            </w:pPr>
            <w:r>
              <w:rPr>
                <w:b/>
              </w:rPr>
              <w:t>Sequence</w:t>
            </w:r>
          </w:p>
        </w:tc>
        <w:tc>
          <w:tcPr>
            <w:tcW w:w="1469" w:type="dxa"/>
            <w:tcBorders>
              <w:top w:val="single" w:sz="12" w:space="0" w:color="auto"/>
              <w:bottom w:val="single" w:sz="12" w:space="0" w:color="auto"/>
            </w:tcBorders>
          </w:tcPr>
          <w:p w14:paraId="2A19616B" w14:textId="06C69B45" w:rsidR="0056125D" w:rsidRPr="0005654E" w:rsidRDefault="00C52369" w:rsidP="00884B1F">
            <w:pPr>
              <w:keepNext/>
              <w:spacing w:before="0"/>
              <w:jc w:val="center"/>
              <w:rPr>
                <w:b/>
              </w:rPr>
            </w:pPr>
            <w:r>
              <w:rPr>
                <w:b/>
              </w:rPr>
              <w:t>Response</w:t>
            </w:r>
          </w:p>
        </w:tc>
        <w:tc>
          <w:tcPr>
            <w:tcW w:w="1555" w:type="dxa"/>
            <w:tcBorders>
              <w:top w:val="single" w:sz="12" w:space="0" w:color="auto"/>
              <w:bottom w:val="single" w:sz="12" w:space="0" w:color="auto"/>
              <w:right w:val="single" w:sz="4" w:space="0" w:color="auto"/>
            </w:tcBorders>
          </w:tcPr>
          <w:p w14:paraId="2ABB07A9" w14:textId="77777777" w:rsidR="0056125D" w:rsidRPr="0005654E" w:rsidRDefault="0056125D" w:rsidP="00884B1F">
            <w:pPr>
              <w:keepNext/>
              <w:spacing w:before="0"/>
              <w:jc w:val="center"/>
              <w:rPr>
                <w:b/>
              </w:rPr>
            </w:pPr>
            <w:r w:rsidRPr="0005654E">
              <w:rPr>
                <w:b/>
              </w:rPr>
              <w:t>HM Anchor</w:t>
            </w:r>
          </w:p>
        </w:tc>
        <w:tc>
          <w:tcPr>
            <w:tcW w:w="1555" w:type="dxa"/>
            <w:tcBorders>
              <w:top w:val="single" w:sz="12" w:space="0" w:color="auto"/>
              <w:left w:val="single" w:sz="4" w:space="0" w:color="auto"/>
              <w:bottom w:val="single" w:sz="12" w:space="0" w:color="auto"/>
              <w:right w:val="single" w:sz="12" w:space="0" w:color="auto"/>
            </w:tcBorders>
          </w:tcPr>
          <w:p w14:paraId="6421A44D" w14:textId="77777777" w:rsidR="0056125D" w:rsidRPr="0005654E" w:rsidRDefault="0056125D" w:rsidP="00884B1F">
            <w:pPr>
              <w:keepNext/>
              <w:spacing w:before="0"/>
              <w:jc w:val="center"/>
              <w:rPr>
                <w:b/>
              </w:rPr>
            </w:pPr>
            <w:r w:rsidRPr="0005654E">
              <w:rPr>
                <w:b/>
              </w:rPr>
              <w:t>JEM Anchor</w:t>
            </w:r>
          </w:p>
        </w:tc>
      </w:tr>
      <w:tr w:rsidR="0056125D" w14:paraId="7FB76D38" w14:textId="77777777" w:rsidTr="00DC09A7">
        <w:trPr>
          <w:jc w:val="center"/>
        </w:trPr>
        <w:tc>
          <w:tcPr>
            <w:tcW w:w="2538" w:type="dxa"/>
            <w:tcBorders>
              <w:top w:val="single" w:sz="12" w:space="0" w:color="auto"/>
              <w:left w:val="single" w:sz="12" w:space="0" w:color="auto"/>
            </w:tcBorders>
          </w:tcPr>
          <w:p w14:paraId="64EC7911" w14:textId="77777777" w:rsidR="0056125D" w:rsidRDefault="0056125D" w:rsidP="00884B1F">
            <w:pPr>
              <w:keepNext/>
              <w:spacing w:before="0"/>
            </w:pPr>
            <w:r>
              <w:t>BQTerrace</w:t>
            </w:r>
          </w:p>
        </w:tc>
        <w:tc>
          <w:tcPr>
            <w:tcW w:w="1469" w:type="dxa"/>
            <w:tcBorders>
              <w:top w:val="single" w:sz="12" w:space="0" w:color="auto"/>
            </w:tcBorders>
          </w:tcPr>
          <w:p w14:paraId="5EED5EE9" w14:textId="3674AD98" w:rsidR="0056125D" w:rsidRDefault="00FC129D" w:rsidP="00884B1F">
            <w:pPr>
              <w:keepNext/>
              <w:spacing w:before="0"/>
              <w:jc w:val="center"/>
            </w:pPr>
            <w:r>
              <w:t>0.34</w:t>
            </w:r>
          </w:p>
        </w:tc>
        <w:tc>
          <w:tcPr>
            <w:tcW w:w="1555" w:type="dxa"/>
            <w:tcBorders>
              <w:top w:val="single" w:sz="12" w:space="0" w:color="auto"/>
              <w:right w:val="single" w:sz="4" w:space="0" w:color="auto"/>
            </w:tcBorders>
          </w:tcPr>
          <w:p w14:paraId="535EF366" w14:textId="4337A94A" w:rsidR="0056125D" w:rsidRDefault="0030459D" w:rsidP="00884B1F">
            <w:pPr>
              <w:keepNext/>
              <w:spacing w:before="0"/>
              <w:jc w:val="center"/>
            </w:pPr>
            <w:r>
              <w:t>0.22</w:t>
            </w:r>
          </w:p>
        </w:tc>
        <w:tc>
          <w:tcPr>
            <w:tcW w:w="1555" w:type="dxa"/>
            <w:tcBorders>
              <w:top w:val="single" w:sz="12" w:space="0" w:color="auto"/>
              <w:left w:val="single" w:sz="4" w:space="0" w:color="auto"/>
              <w:right w:val="single" w:sz="12" w:space="0" w:color="auto"/>
            </w:tcBorders>
          </w:tcPr>
          <w:p w14:paraId="7CAC7953" w14:textId="59856A7D" w:rsidR="0056125D" w:rsidRDefault="00B22A7D" w:rsidP="00884B1F">
            <w:pPr>
              <w:keepNext/>
              <w:spacing w:before="0"/>
              <w:jc w:val="center"/>
            </w:pPr>
            <w:r>
              <w:t>0.33</w:t>
            </w:r>
          </w:p>
        </w:tc>
      </w:tr>
      <w:tr w:rsidR="0056125D" w14:paraId="7CAB5FA0" w14:textId="77777777" w:rsidTr="00DC09A7">
        <w:trPr>
          <w:jc w:val="center"/>
        </w:trPr>
        <w:tc>
          <w:tcPr>
            <w:tcW w:w="2538" w:type="dxa"/>
            <w:tcBorders>
              <w:left w:val="single" w:sz="12" w:space="0" w:color="auto"/>
            </w:tcBorders>
          </w:tcPr>
          <w:p w14:paraId="3AE5F827" w14:textId="77777777" w:rsidR="0056125D" w:rsidRDefault="0056125D" w:rsidP="00884B1F">
            <w:pPr>
              <w:keepNext/>
              <w:spacing w:before="0"/>
            </w:pPr>
            <w:r>
              <w:t>RitualDance</w:t>
            </w:r>
          </w:p>
        </w:tc>
        <w:tc>
          <w:tcPr>
            <w:tcW w:w="1469" w:type="dxa"/>
          </w:tcPr>
          <w:p w14:paraId="236DBEEB" w14:textId="7E6D16BE" w:rsidR="0056125D" w:rsidRDefault="00FC129D" w:rsidP="00884B1F">
            <w:pPr>
              <w:keepNext/>
              <w:spacing w:before="0"/>
              <w:jc w:val="center"/>
            </w:pPr>
            <w:r>
              <w:t>0.34</w:t>
            </w:r>
          </w:p>
        </w:tc>
        <w:tc>
          <w:tcPr>
            <w:tcW w:w="1555" w:type="dxa"/>
            <w:tcBorders>
              <w:right w:val="single" w:sz="4" w:space="0" w:color="auto"/>
            </w:tcBorders>
          </w:tcPr>
          <w:p w14:paraId="4442138A" w14:textId="73B5D952" w:rsidR="0056125D" w:rsidRDefault="00FF6B69" w:rsidP="00884B1F">
            <w:pPr>
              <w:keepNext/>
              <w:spacing w:before="0"/>
              <w:jc w:val="center"/>
            </w:pPr>
            <w:r>
              <w:t>0.22</w:t>
            </w:r>
          </w:p>
        </w:tc>
        <w:tc>
          <w:tcPr>
            <w:tcW w:w="1555" w:type="dxa"/>
            <w:tcBorders>
              <w:left w:val="single" w:sz="4" w:space="0" w:color="auto"/>
              <w:right w:val="single" w:sz="12" w:space="0" w:color="auto"/>
            </w:tcBorders>
          </w:tcPr>
          <w:p w14:paraId="35F46AA0" w14:textId="6054A73D" w:rsidR="0056125D" w:rsidRDefault="00643973" w:rsidP="00884B1F">
            <w:pPr>
              <w:keepNext/>
              <w:spacing w:before="0"/>
              <w:jc w:val="center"/>
            </w:pPr>
            <w:r>
              <w:t>0.33</w:t>
            </w:r>
          </w:p>
        </w:tc>
      </w:tr>
      <w:tr w:rsidR="0056125D" w14:paraId="3ED1F5CE" w14:textId="77777777" w:rsidTr="00DC09A7">
        <w:trPr>
          <w:jc w:val="center"/>
        </w:trPr>
        <w:tc>
          <w:tcPr>
            <w:tcW w:w="2538" w:type="dxa"/>
            <w:tcBorders>
              <w:left w:val="single" w:sz="12" w:space="0" w:color="auto"/>
            </w:tcBorders>
          </w:tcPr>
          <w:p w14:paraId="558085B8" w14:textId="77777777" w:rsidR="0056125D" w:rsidRDefault="0056125D" w:rsidP="00884B1F">
            <w:pPr>
              <w:keepNext/>
              <w:spacing w:before="0"/>
            </w:pPr>
            <w:r w:rsidRPr="00486849">
              <w:t>MarketPlace</w:t>
            </w:r>
          </w:p>
        </w:tc>
        <w:tc>
          <w:tcPr>
            <w:tcW w:w="1469" w:type="dxa"/>
          </w:tcPr>
          <w:p w14:paraId="3E96C2C7" w14:textId="7FFC7C0B" w:rsidR="0056125D" w:rsidRDefault="00FC129D" w:rsidP="00884B1F">
            <w:pPr>
              <w:keepNext/>
              <w:spacing w:before="0"/>
              <w:jc w:val="center"/>
            </w:pPr>
            <w:r>
              <w:t>0.34</w:t>
            </w:r>
          </w:p>
        </w:tc>
        <w:tc>
          <w:tcPr>
            <w:tcW w:w="1555" w:type="dxa"/>
            <w:tcBorders>
              <w:right w:val="single" w:sz="4" w:space="0" w:color="auto"/>
            </w:tcBorders>
          </w:tcPr>
          <w:p w14:paraId="38BB2B74" w14:textId="7EAA7B3F" w:rsidR="0056125D" w:rsidRDefault="00FF6B69" w:rsidP="00884B1F">
            <w:pPr>
              <w:keepNext/>
              <w:spacing w:before="0"/>
              <w:jc w:val="center"/>
            </w:pPr>
            <w:r>
              <w:t>0.22</w:t>
            </w:r>
          </w:p>
        </w:tc>
        <w:tc>
          <w:tcPr>
            <w:tcW w:w="1555" w:type="dxa"/>
            <w:tcBorders>
              <w:left w:val="single" w:sz="4" w:space="0" w:color="auto"/>
              <w:right w:val="single" w:sz="12" w:space="0" w:color="auto"/>
            </w:tcBorders>
          </w:tcPr>
          <w:p w14:paraId="7F7ECED6" w14:textId="4F6B121F" w:rsidR="0056125D" w:rsidRDefault="00643973" w:rsidP="00884B1F">
            <w:pPr>
              <w:keepNext/>
              <w:spacing w:before="0"/>
              <w:jc w:val="center"/>
            </w:pPr>
            <w:r>
              <w:t>0.33</w:t>
            </w:r>
          </w:p>
        </w:tc>
      </w:tr>
      <w:tr w:rsidR="0056125D" w14:paraId="1667C1BD" w14:textId="77777777" w:rsidTr="00DC09A7">
        <w:trPr>
          <w:jc w:val="center"/>
        </w:trPr>
        <w:tc>
          <w:tcPr>
            <w:tcW w:w="2538" w:type="dxa"/>
            <w:tcBorders>
              <w:left w:val="single" w:sz="12" w:space="0" w:color="auto"/>
            </w:tcBorders>
          </w:tcPr>
          <w:p w14:paraId="17CFC8AA" w14:textId="77777777" w:rsidR="0056125D" w:rsidRDefault="0056125D" w:rsidP="00884B1F">
            <w:pPr>
              <w:keepNext/>
              <w:spacing w:before="0"/>
            </w:pPr>
            <w:r>
              <w:t>BasketballDrive</w:t>
            </w:r>
          </w:p>
        </w:tc>
        <w:tc>
          <w:tcPr>
            <w:tcW w:w="1469" w:type="dxa"/>
          </w:tcPr>
          <w:p w14:paraId="1951D9A8" w14:textId="33B8B0B8" w:rsidR="0056125D" w:rsidRDefault="00FC129D" w:rsidP="00884B1F">
            <w:pPr>
              <w:keepNext/>
              <w:spacing w:before="0"/>
              <w:jc w:val="center"/>
            </w:pPr>
            <w:r>
              <w:t>0.34</w:t>
            </w:r>
          </w:p>
        </w:tc>
        <w:tc>
          <w:tcPr>
            <w:tcW w:w="1555" w:type="dxa"/>
            <w:tcBorders>
              <w:right w:val="single" w:sz="4" w:space="0" w:color="auto"/>
            </w:tcBorders>
          </w:tcPr>
          <w:p w14:paraId="7417C8D6" w14:textId="7CFB9A14" w:rsidR="0056125D" w:rsidRDefault="00FF6B69" w:rsidP="00884B1F">
            <w:pPr>
              <w:keepNext/>
              <w:spacing w:before="0"/>
              <w:jc w:val="center"/>
            </w:pPr>
            <w:r>
              <w:t>0.22</w:t>
            </w:r>
          </w:p>
        </w:tc>
        <w:tc>
          <w:tcPr>
            <w:tcW w:w="1555" w:type="dxa"/>
            <w:tcBorders>
              <w:left w:val="single" w:sz="4" w:space="0" w:color="auto"/>
              <w:right w:val="single" w:sz="12" w:space="0" w:color="auto"/>
            </w:tcBorders>
          </w:tcPr>
          <w:p w14:paraId="4F80AC88" w14:textId="0E132EF0" w:rsidR="0056125D" w:rsidRDefault="00643973" w:rsidP="00884B1F">
            <w:pPr>
              <w:keepNext/>
              <w:spacing w:before="0"/>
              <w:jc w:val="center"/>
            </w:pPr>
            <w:r>
              <w:t>0.33</w:t>
            </w:r>
          </w:p>
        </w:tc>
      </w:tr>
      <w:tr w:rsidR="0056125D" w14:paraId="69B1753A" w14:textId="77777777" w:rsidTr="00DC09A7">
        <w:trPr>
          <w:jc w:val="center"/>
        </w:trPr>
        <w:tc>
          <w:tcPr>
            <w:tcW w:w="2538" w:type="dxa"/>
            <w:tcBorders>
              <w:left w:val="single" w:sz="12" w:space="0" w:color="auto"/>
              <w:bottom w:val="single" w:sz="12" w:space="0" w:color="auto"/>
            </w:tcBorders>
          </w:tcPr>
          <w:p w14:paraId="25802B74" w14:textId="77777777" w:rsidR="0056125D" w:rsidRDefault="0056125D" w:rsidP="00884B1F">
            <w:pPr>
              <w:keepNext/>
              <w:spacing w:before="0"/>
            </w:pPr>
            <w:r>
              <w:t>Cactus</w:t>
            </w:r>
          </w:p>
        </w:tc>
        <w:tc>
          <w:tcPr>
            <w:tcW w:w="1469" w:type="dxa"/>
            <w:tcBorders>
              <w:bottom w:val="single" w:sz="12" w:space="0" w:color="auto"/>
            </w:tcBorders>
          </w:tcPr>
          <w:p w14:paraId="410FD908" w14:textId="014B64B9" w:rsidR="0056125D" w:rsidRDefault="00FC129D" w:rsidP="00884B1F">
            <w:pPr>
              <w:keepNext/>
              <w:spacing w:before="0"/>
              <w:jc w:val="center"/>
            </w:pPr>
            <w:r>
              <w:t>0.34</w:t>
            </w:r>
          </w:p>
        </w:tc>
        <w:tc>
          <w:tcPr>
            <w:tcW w:w="1555" w:type="dxa"/>
            <w:tcBorders>
              <w:bottom w:val="single" w:sz="12" w:space="0" w:color="auto"/>
              <w:right w:val="single" w:sz="4" w:space="0" w:color="auto"/>
            </w:tcBorders>
          </w:tcPr>
          <w:p w14:paraId="1805E438" w14:textId="4EAC0C47" w:rsidR="0056125D" w:rsidRDefault="00FF6B69" w:rsidP="00884B1F">
            <w:pPr>
              <w:keepNext/>
              <w:spacing w:before="0"/>
              <w:jc w:val="center"/>
            </w:pPr>
            <w:r>
              <w:t>0.22</w:t>
            </w:r>
          </w:p>
        </w:tc>
        <w:tc>
          <w:tcPr>
            <w:tcW w:w="1555" w:type="dxa"/>
            <w:tcBorders>
              <w:left w:val="single" w:sz="4" w:space="0" w:color="auto"/>
              <w:bottom w:val="single" w:sz="12" w:space="0" w:color="auto"/>
              <w:right w:val="single" w:sz="12" w:space="0" w:color="auto"/>
            </w:tcBorders>
          </w:tcPr>
          <w:p w14:paraId="351109CB" w14:textId="2594B766" w:rsidR="0056125D" w:rsidRDefault="00643973" w:rsidP="00884B1F">
            <w:pPr>
              <w:keepNext/>
              <w:spacing w:before="0"/>
              <w:jc w:val="center"/>
            </w:pPr>
            <w:r>
              <w:t>0.33</w:t>
            </w:r>
          </w:p>
        </w:tc>
      </w:tr>
    </w:tbl>
    <w:p w14:paraId="57EB3305" w14:textId="77777777" w:rsidR="0056125D" w:rsidRDefault="0056125D" w:rsidP="0056125D"/>
    <w:p w14:paraId="751137CE" w14:textId="386142AB" w:rsidR="0056125D" w:rsidRPr="001E11F3" w:rsidRDefault="0056125D" w:rsidP="00884B1F">
      <w:pPr>
        <w:pStyle w:val="Caption"/>
        <w:keepNext/>
        <w:spacing w:after="0"/>
        <w:jc w:val="center"/>
        <w:rPr>
          <w:i w:val="0"/>
          <w:color w:val="auto"/>
          <w:sz w:val="22"/>
          <w:szCs w:val="22"/>
        </w:rPr>
      </w:pPr>
      <w:r w:rsidRPr="001E11F3">
        <w:rPr>
          <w:i w:val="0"/>
          <w:color w:val="auto"/>
          <w:sz w:val="22"/>
          <w:szCs w:val="22"/>
        </w:rPr>
        <w:t xml:space="preserve">Table </w:t>
      </w:r>
      <w:r w:rsidRPr="001E11F3">
        <w:rPr>
          <w:i w:val="0"/>
          <w:color w:val="auto"/>
          <w:sz w:val="22"/>
          <w:szCs w:val="22"/>
        </w:rPr>
        <w:fldChar w:fldCharType="begin"/>
      </w:r>
      <w:r w:rsidRPr="001E11F3">
        <w:rPr>
          <w:i w:val="0"/>
          <w:color w:val="auto"/>
          <w:sz w:val="22"/>
          <w:szCs w:val="22"/>
        </w:rPr>
        <w:instrText xml:space="preserve"> SEQ Table \* ARABIC </w:instrText>
      </w:r>
      <w:r w:rsidRPr="001E11F3">
        <w:rPr>
          <w:i w:val="0"/>
          <w:color w:val="auto"/>
          <w:sz w:val="22"/>
          <w:szCs w:val="22"/>
        </w:rPr>
        <w:fldChar w:fldCharType="separate"/>
      </w:r>
      <w:r w:rsidR="00772B6F">
        <w:rPr>
          <w:i w:val="0"/>
          <w:noProof/>
          <w:color w:val="auto"/>
          <w:sz w:val="22"/>
          <w:szCs w:val="22"/>
        </w:rPr>
        <w:t>27</w:t>
      </w:r>
      <w:r w:rsidRPr="001E11F3">
        <w:rPr>
          <w:i w:val="0"/>
          <w:noProof/>
          <w:color w:val="auto"/>
          <w:sz w:val="22"/>
          <w:szCs w:val="22"/>
        </w:rPr>
        <w:fldChar w:fldCharType="end"/>
      </w:r>
      <w:r w:rsidRPr="001E11F3">
        <w:rPr>
          <w:i w:val="0"/>
          <w:color w:val="auto"/>
          <w:sz w:val="22"/>
          <w:szCs w:val="22"/>
        </w:rPr>
        <w:t xml:space="preserve">. </w:t>
      </w:r>
      <w:r>
        <w:rPr>
          <w:i w:val="0"/>
          <w:color w:val="auto"/>
          <w:sz w:val="22"/>
          <w:szCs w:val="22"/>
        </w:rPr>
        <w:t xml:space="preserve">Peak </w:t>
      </w:r>
      <w:r w:rsidR="00C52369" w:rsidRPr="00C52369">
        <w:rPr>
          <w:i w:val="0"/>
          <w:color w:val="auto"/>
          <w:sz w:val="22"/>
          <w:szCs w:val="22"/>
        </w:rPr>
        <w:t xml:space="preserve">decoder </w:t>
      </w:r>
      <w:r>
        <w:rPr>
          <w:i w:val="0"/>
          <w:color w:val="auto"/>
          <w:sz w:val="22"/>
          <w:szCs w:val="22"/>
        </w:rPr>
        <w:t>memory usage for class HDR-A c</w:t>
      </w:r>
      <w:r w:rsidRPr="006F01A2">
        <w:rPr>
          <w:i w:val="0"/>
          <w:color w:val="auto"/>
          <w:sz w:val="22"/>
          <w:szCs w:val="22"/>
        </w:rPr>
        <w:t>onstraint set</w:t>
      </w:r>
      <w:r>
        <w:rPr>
          <w:i w:val="0"/>
          <w:color w:val="auto"/>
          <w:sz w:val="22"/>
          <w:szCs w:val="22"/>
        </w:rPr>
        <w:t xml:space="preserve"> </w:t>
      </w:r>
      <w:r w:rsidR="00E00587">
        <w:rPr>
          <w:i w:val="0"/>
          <w:color w:val="auto"/>
          <w:sz w:val="22"/>
          <w:szCs w:val="22"/>
        </w:rPr>
        <w:t>1</w:t>
      </w:r>
    </w:p>
    <w:tbl>
      <w:tblPr>
        <w:tblStyle w:val="TableGrid"/>
        <w:tblW w:w="0" w:type="auto"/>
        <w:jc w:val="center"/>
        <w:tblLook w:val="04A0" w:firstRow="1" w:lastRow="0" w:firstColumn="1" w:lastColumn="0" w:noHBand="0" w:noVBand="1"/>
      </w:tblPr>
      <w:tblGrid>
        <w:gridCol w:w="2538"/>
        <w:gridCol w:w="1469"/>
        <w:gridCol w:w="1555"/>
        <w:gridCol w:w="1555"/>
      </w:tblGrid>
      <w:tr w:rsidR="0056125D" w:rsidRPr="0005654E" w14:paraId="469DCD68" w14:textId="77777777" w:rsidTr="00DC09A7">
        <w:trPr>
          <w:jc w:val="center"/>
        </w:trPr>
        <w:tc>
          <w:tcPr>
            <w:tcW w:w="2538" w:type="dxa"/>
            <w:tcBorders>
              <w:top w:val="nil"/>
              <w:left w:val="nil"/>
              <w:bottom w:val="single" w:sz="12" w:space="0" w:color="auto"/>
              <w:right w:val="nil"/>
            </w:tcBorders>
          </w:tcPr>
          <w:p w14:paraId="3096D6BE" w14:textId="77777777" w:rsidR="0056125D" w:rsidRPr="0005654E" w:rsidRDefault="0056125D" w:rsidP="00884B1F">
            <w:pPr>
              <w:keepNext/>
              <w:spacing w:before="0"/>
              <w:jc w:val="center"/>
              <w:rPr>
                <w:b/>
              </w:rPr>
            </w:pPr>
          </w:p>
        </w:tc>
        <w:tc>
          <w:tcPr>
            <w:tcW w:w="4579" w:type="dxa"/>
            <w:gridSpan w:val="3"/>
            <w:tcBorders>
              <w:top w:val="single" w:sz="12" w:space="0" w:color="auto"/>
              <w:left w:val="single" w:sz="12" w:space="0" w:color="auto"/>
              <w:bottom w:val="single" w:sz="12" w:space="0" w:color="auto"/>
              <w:right w:val="single" w:sz="12" w:space="0" w:color="auto"/>
            </w:tcBorders>
          </w:tcPr>
          <w:p w14:paraId="25B90912" w14:textId="300697FF" w:rsidR="0056125D" w:rsidRDefault="0056125D" w:rsidP="00884B1F">
            <w:pPr>
              <w:keepNext/>
              <w:spacing w:before="0"/>
              <w:jc w:val="center"/>
              <w:rPr>
                <w:b/>
              </w:rPr>
            </w:pPr>
            <w:r>
              <w:rPr>
                <w:b/>
              </w:rPr>
              <w:t xml:space="preserve">Peak </w:t>
            </w:r>
            <w:r w:rsidR="00C52369">
              <w:rPr>
                <w:b/>
              </w:rPr>
              <w:t xml:space="preserve">decoder </w:t>
            </w:r>
            <w:r>
              <w:rPr>
                <w:b/>
              </w:rPr>
              <w:t>memory usage [GB]</w:t>
            </w:r>
          </w:p>
        </w:tc>
      </w:tr>
      <w:tr w:rsidR="0056125D" w:rsidRPr="0005654E" w14:paraId="16FC2DEB" w14:textId="77777777" w:rsidTr="00DC09A7">
        <w:trPr>
          <w:jc w:val="center"/>
        </w:trPr>
        <w:tc>
          <w:tcPr>
            <w:tcW w:w="2538" w:type="dxa"/>
            <w:tcBorders>
              <w:top w:val="single" w:sz="12" w:space="0" w:color="auto"/>
              <w:left w:val="single" w:sz="12" w:space="0" w:color="auto"/>
              <w:bottom w:val="single" w:sz="12" w:space="0" w:color="auto"/>
            </w:tcBorders>
          </w:tcPr>
          <w:p w14:paraId="2EDDEEC4" w14:textId="77777777" w:rsidR="0056125D" w:rsidRPr="0005654E" w:rsidRDefault="0056125D" w:rsidP="00884B1F">
            <w:pPr>
              <w:keepNext/>
              <w:spacing w:before="0"/>
              <w:jc w:val="center"/>
              <w:rPr>
                <w:b/>
              </w:rPr>
            </w:pPr>
            <w:r>
              <w:rPr>
                <w:b/>
              </w:rPr>
              <w:t>Sequence</w:t>
            </w:r>
          </w:p>
        </w:tc>
        <w:tc>
          <w:tcPr>
            <w:tcW w:w="1469" w:type="dxa"/>
            <w:tcBorders>
              <w:top w:val="single" w:sz="12" w:space="0" w:color="auto"/>
              <w:bottom w:val="single" w:sz="12" w:space="0" w:color="auto"/>
            </w:tcBorders>
          </w:tcPr>
          <w:p w14:paraId="131DA2D5" w14:textId="674183F0" w:rsidR="0056125D" w:rsidRPr="0005654E" w:rsidRDefault="00C52369" w:rsidP="00884B1F">
            <w:pPr>
              <w:keepNext/>
              <w:spacing w:before="0"/>
              <w:jc w:val="center"/>
              <w:rPr>
                <w:b/>
              </w:rPr>
            </w:pPr>
            <w:r>
              <w:rPr>
                <w:b/>
              </w:rPr>
              <w:t>Response</w:t>
            </w:r>
          </w:p>
        </w:tc>
        <w:tc>
          <w:tcPr>
            <w:tcW w:w="1555" w:type="dxa"/>
            <w:tcBorders>
              <w:top w:val="single" w:sz="12" w:space="0" w:color="auto"/>
              <w:bottom w:val="single" w:sz="12" w:space="0" w:color="auto"/>
              <w:right w:val="single" w:sz="4" w:space="0" w:color="auto"/>
            </w:tcBorders>
          </w:tcPr>
          <w:p w14:paraId="72FC7FBF" w14:textId="77777777" w:rsidR="0056125D" w:rsidRPr="0005654E" w:rsidRDefault="0056125D" w:rsidP="00884B1F">
            <w:pPr>
              <w:keepNext/>
              <w:spacing w:before="0"/>
              <w:jc w:val="center"/>
              <w:rPr>
                <w:b/>
              </w:rPr>
            </w:pPr>
            <w:r w:rsidRPr="0005654E">
              <w:rPr>
                <w:b/>
              </w:rPr>
              <w:t>HM Anchor</w:t>
            </w:r>
          </w:p>
        </w:tc>
        <w:tc>
          <w:tcPr>
            <w:tcW w:w="1555" w:type="dxa"/>
            <w:tcBorders>
              <w:top w:val="single" w:sz="12" w:space="0" w:color="auto"/>
              <w:left w:val="single" w:sz="4" w:space="0" w:color="auto"/>
              <w:bottom w:val="single" w:sz="12" w:space="0" w:color="auto"/>
              <w:right w:val="single" w:sz="12" w:space="0" w:color="auto"/>
            </w:tcBorders>
          </w:tcPr>
          <w:p w14:paraId="5BBDAF55" w14:textId="77777777" w:rsidR="0056125D" w:rsidRPr="0005654E" w:rsidRDefault="0056125D" w:rsidP="00884B1F">
            <w:pPr>
              <w:keepNext/>
              <w:spacing w:before="0"/>
              <w:jc w:val="center"/>
              <w:rPr>
                <w:b/>
              </w:rPr>
            </w:pPr>
            <w:r w:rsidRPr="0005654E">
              <w:rPr>
                <w:b/>
              </w:rPr>
              <w:t>JEM Anchor</w:t>
            </w:r>
          </w:p>
        </w:tc>
      </w:tr>
      <w:tr w:rsidR="0056125D" w14:paraId="3CE0571C" w14:textId="77777777" w:rsidTr="00DC09A7">
        <w:trPr>
          <w:jc w:val="center"/>
        </w:trPr>
        <w:tc>
          <w:tcPr>
            <w:tcW w:w="2538" w:type="dxa"/>
            <w:tcBorders>
              <w:top w:val="single" w:sz="12" w:space="0" w:color="auto"/>
              <w:left w:val="single" w:sz="12" w:space="0" w:color="auto"/>
            </w:tcBorders>
          </w:tcPr>
          <w:p w14:paraId="637A4246" w14:textId="77777777" w:rsidR="0056125D" w:rsidRDefault="0056125D" w:rsidP="00884B1F">
            <w:pPr>
              <w:keepNext/>
              <w:spacing w:before="0"/>
            </w:pPr>
            <w:r>
              <w:rPr>
                <w:lang w:eastAsia="ja-JP"/>
              </w:rPr>
              <w:t>DayStreet</w:t>
            </w:r>
          </w:p>
        </w:tc>
        <w:tc>
          <w:tcPr>
            <w:tcW w:w="1469" w:type="dxa"/>
            <w:tcBorders>
              <w:top w:val="single" w:sz="12" w:space="0" w:color="auto"/>
            </w:tcBorders>
          </w:tcPr>
          <w:p w14:paraId="644D5038" w14:textId="38246B30" w:rsidR="0056125D" w:rsidRDefault="00D93B88" w:rsidP="00884B1F">
            <w:pPr>
              <w:keepNext/>
              <w:spacing w:before="0"/>
              <w:jc w:val="center"/>
            </w:pPr>
            <w:r>
              <w:t>1.</w:t>
            </w:r>
            <w:r w:rsidR="009E7726">
              <w:t>06</w:t>
            </w:r>
          </w:p>
        </w:tc>
        <w:tc>
          <w:tcPr>
            <w:tcW w:w="1555" w:type="dxa"/>
            <w:tcBorders>
              <w:top w:val="single" w:sz="12" w:space="0" w:color="auto"/>
              <w:right w:val="single" w:sz="4" w:space="0" w:color="auto"/>
            </w:tcBorders>
          </w:tcPr>
          <w:p w14:paraId="050B578D" w14:textId="3398D5F1" w:rsidR="0056125D" w:rsidRDefault="00D93B88" w:rsidP="00884B1F">
            <w:pPr>
              <w:keepNext/>
              <w:spacing w:before="0"/>
              <w:jc w:val="center"/>
            </w:pPr>
            <w:r>
              <w:t>0.97</w:t>
            </w:r>
          </w:p>
        </w:tc>
        <w:tc>
          <w:tcPr>
            <w:tcW w:w="1555" w:type="dxa"/>
            <w:tcBorders>
              <w:top w:val="single" w:sz="12" w:space="0" w:color="auto"/>
              <w:left w:val="single" w:sz="4" w:space="0" w:color="auto"/>
              <w:right w:val="single" w:sz="12" w:space="0" w:color="auto"/>
            </w:tcBorders>
          </w:tcPr>
          <w:p w14:paraId="1F2A8295" w14:textId="60626E25" w:rsidR="0056125D" w:rsidRDefault="0059236C" w:rsidP="00884B1F">
            <w:pPr>
              <w:keepNext/>
              <w:spacing w:before="0"/>
              <w:jc w:val="center"/>
            </w:pPr>
            <w:r>
              <w:t>1.22</w:t>
            </w:r>
          </w:p>
        </w:tc>
      </w:tr>
      <w:tr w:rsidR="0056125D" w14:paraId="062587A7" w14:textId="77777777" w:rsidTr="00DC09A7">
        <w:trPr>
          <w:jc w:val="center"/>
        </w:trPr>
        <w:tc>
          <w:tcPr>
            <w:tcW w:w="2538" w:type="dxa"/>
            <w:tcBorders>
              <w:left w:val="single" w:sz="12" w:space="0" w:color="auto"/>
            </w:tcBorders>
          </w:tcPr>
          <w:p w14:paraId="057AA3DE" w14:textId="77777777" w:rsidR="0056125D" w:rsidRDefault="0056125D" w:rsidP="00884B1F">
            <w:pPr>
              <w:keepNext/>
              <w:spacing w:before="0"/>
            </w:pPr>
            <w:r w:rsidRPr="007469B5">
              <w:rPr>
                <w:lang w:eastAsia="ja-JP"/>
              </w:rPr>
              <w:t>PeopleInShoppingCenter</w:t>
            </w:r>
          </w:p>
        </w:tc>
        <w:tc>
          <w:tcPr>
            <w:tcW w:w="1469" w:type="dxa"/>
          </w:tcPr>
          <w:p w14:paraId="4CED3531" w14:textId="1618369F" w:rsidR="0056125D" w:rsidRDefault="00D93B88" w:rsidP="00884B1F">
            <w:pPr>
              <w:keepNext/>
              <w:spacing w:before="0"/>
              <w:jc w:val="center"/>
            </w:pPr>
            <w:r>
              <w:t>1.</w:t>
            </w:r>
            <w:r w:rsidR="009E7726">
              <w:t>06</w:t>
            </w:r>
          </w:p>
        </w:tc>
        <w:tc>
          <w:tcPr>
            <w:tcW w:w="1555" w:type="dxa"/>
            <w:tcBorders>
              <w:right w:val="single" w:sz="4" w:space="0" w:color="auto"/>
            </w:tcBorders>
          </w:tcPr>
          <w:p w14:paraId="431E85D2" w14:textId="02F846B5" w:rsidR="0056125D" w:rsidRDefault="00D93B88" w:rsidP="00884B1F">
            <w:pPr>
              <w:keepNext/>
              <w:spacing w:before="0"/>
              <w:jc w:val="center"/>
            </w:pPr>
            <w:r>
              <w:t>0.97</w:t>
            </w:r>
          </w:p>
        </w:tc>
        <w:tc>
          <w:tcPr>
            <w:tcW w:w="1555" w:type="dxa"/>
            <w:tcBorders>
              <w:left w:val="single" w:sz="4" w:space="0" w:color="auto"/>
              <w:right w:val="single" w:sz="12" w:space="0" w:color="auto"/>
            </w:tcBorders>
          </w:tcPr>
          <w:p w14:paraId="0500AE25" w14:textId="21E1A777" w:rsidR="0056125D" w:rsidRDefault="0059236C" w:rsidP="00884B1F">
            <w:pPr>
              <w:keepNext/>
              <w:spacing w:before="0"/>
              <w:jc w:val="center"/>
            </w:pPr>
            <w:r>
              <w:t>1.22</w:t>
            </w:r>
          </w:p>
        </w:tc>
      </w:tr>
      <w:tr w:rsidR="0056125D" w14:paraId="667D1D2C" w14:textId="77777777" w:rsidTr="00DC09A7">
        <w:trPr>
          <w:jc w:val="center"/>
        </w:trPr>
        <w:tc>
          <w:tcPr>
            <w:tcW w:w="2538" w:type="dxa"/>
            <w:tcBorders>
              <w:left w:val="single" w:sz="12" w:space="0" w:color="auto"/>
              <w:bottom w:val="single" w:sz="12" w:space="0" w:color="auto"/>
            </w:tcBorders>
          </w:tcPr>
          <w:p w14:paraId="68D1CCB6" w14:textId="77777777" w:rsidR="0056125D" w:rsidRDefault="0056125D" w:rsidP="00884B1F">
            <w:pPr>
              <w:keepNext/>
              <w:spacing w:before="0"/>
            </w:pPr>
            <w:r w:rsidRPr="00FC200A">
              <w:rPr>
                <w:lang w:eastAsia="ja-JP"/>
              </w:rPr>
              <w:t>SunsetBeach</w:t>
            </w:r>
          </w:p>
        </w:tc>
        <w:tc>
          <w:tcPr>
            <w:tcW w:w="1469" w:type="dxa"/>
            <w:tcBorders>
              <w:bottom w:val="single" w:sz="12" w:space="0" w:color="auto"/>
            </w:tcBorders>
          </w:tcPr>
          <w:p w14:paraId="53A7410D" w14:textId="6DEFE767" w:rsidR="0056125D" w:rsidRDefault="00D93B88" w:rsidP="00884B1F">
            <w:pPr>
              <w:keepNext/>
              <w:spacing w:before="0"/>
              <w:jc w:val="center"/>
            </w:pPr>
            <w:r>
              <w:t>1.</w:t>
            </w:r>
            <w:r w:rsidR="009E7726">
              <w:t>06</w:t>
            </w:r>
          </w:p>
        </w:tc>
        <w:tc>
          <w:tcPr>
            <w:tcW w:w="1555" w:type="dxa"/>
            <w:tcBorders>
              <w:bottom w:val="single" w:sz="12" w:space="0" w:color="auto"/>
              <w:right w:val="single" w:sz="4" w:space="0" w:color="auto"/>
            </w:tcBorders>
          </w:tcPr>
          <w:p w14:paraId="52776EE1" w14:textId="09BD39E4" w:rsidR="0056125D" w:rsidRDefault="00D93B88" w:rsidP="00884B1F">
            <w:pPr>
              <w:keepNext/>
              <w:spacing w:before="0"/>
              <w:jc w:val="center"/>
            </w:pPr>
            <w:r>
              <w:t>0.97</w:t>
            </w:r>
          </w:p>
        </w:tc>
        <w:tc>
          <w:tcPr>
            <w:tcW w:w="1555" w:type="dxa"/>
            <w:tcBorders>
              <w:left w:val="single" w:sz="4" w:space="0" w:color="auto"/>
              <w:bottom w:val="single" w:sz="12" w:space="0" w:color="auto"/>
              <w:right w:val="single" w:sz="12" w:space="0" w:color="auto"/>
            </w:tcBorders>
          </w:tcPr>
          <w:p w14:paraId="4AE5A1CD" w14:textId="7CF7BD0E" w:rsidR="0056125D" w:rsidRDefault="0059236C" w:rsidP="00884B1F">
            <w:pPr>
              <w:keepNext/>
              <w:spacing w:before="0"/>
              <w:jc w:val="center"/>
            </w:pPr>
            <w:r>
              <w:t>1.22</w:t>
            </w:r>
          </w:p>
        </w:tc>
      </w:tr>
    </w:tbl>
    <w:p w14:paraId="68D509CF" w14:textId="77777777" w:rsidR="0056125D" w:rsidRDefault="0056125D" w:rsidP="0056125D"/>
    <w:p w14:paraId="4AE1508E" w14:textId="4EE25E72" w:rsidR="00D93B88" w:rsidRPr="001E11F3" w:rsidRDefault="00D93B88" w:rsidP="00884B1F">
      <w:pPr>
        <w:pStyle w:val="Caption"/>
        <w:keepNext/>
        <w:spacing w:after="0"/>
        <w:jc w:val="center"/>
        <w:rPr>
          <w:i w:val="0"/>
          <w:color w:val="auto"/>
          <w:sz w:val="22"/>
          <w:szCs w:val="22"/>
        </w:rPr>
      </w:pPr>
      <w:r w:rsidRPr="001E11F3">
        <w:rPr>
          <w:i w:val="0"/>
          <w:color w:val="auto"/>
          <w:sz w:val="22"/>
          <w:szCs w:val="22"/>
        </w:rPr>
        <w:t xml:space="preserve">Table </w:t>
      </w:r>
      <w:r w:rsidRPr="001E11F3">
        <w:rPr>
          <w:i w:val="0"/>
          <w:color w:val="auto"/>
          <w:sz w:val="22"/>
          <w:szCs w:val="22"/>
        </w:rPr>
        <w:fldChar w:fldCharType="begin"/>
      </w:r>
      <w:r w:rsidRPr="001E11F3">
        <w:rPr>
          <w:i w:val="0"/>
          <w:color w:val="auto"/>
          <w:sz w:val="22"/>
          <w:szCs w:val="22"/>
        </w:rPr>
        <w:instrText xml:space="preserve"> SEQ Table \* ARABIC </w:instrText>
      </w:r>
      <w:r w:rsidRPr="001E11F3">
        <w:rPr>
          <w:i w:val="0"/>
          <w:color w:val="auto"/>
          <w:sz w:val="22"/>
          <w:szCs w:val="22"/>
        </w:rPr>
        <w:fldChar w:fldCharType="separate"/>
      </w:r>
      <w:r w:rsidR="00772B6F">
        <w:rPr>
          <w:i w:val="0"/>
          <w:noProof/>
          <w:color w:val="auto"/>
          <w:sz w:val="22"/>
          <w:szCs w:val="22"/>
        </w:rPr>
        <w:t>28</w:t>
      </w:r>
      <w:r w:rsidRPr="001E11F3">
        <w:rPr>
          <w:i w:val="0"/>
          <w:noProof/>
          <w:color w:val="auto"/>
          <w:sz w:val="22"/>
          <w:szCs w:val="22"/>
        </w:rPr>
        <w:fldChar w:fldCharType="end"/>
      </w:r>
      <w:r w:rsidRPr="001E11F3">
        <w:rPr>
          <w:i w:val="0"/>
          <w:color w:val="auto"/>
          <w:sz w:val="22"/>
          <w:szCs w:val="22"/>
        </w:rPr>
        <w:t xml:space="preserve">. </w:t>
      </w:r>
      <w:r>
        <w:rPr>
          <w:i w:val="0"/>
          <w:color w:val="auto"/>
          <w:sz w:val="22"/>
          <w:szCs w:val="22"/>
        </w:rPr>
        <w:t xml:space="preserve">Peak </w:t>
      </w:r>
      <w:r w:rsidRPr="00C52369">
        <w:rPr>
          <w:i w:val="0"/>
          <w:color w:val="auto"/>
          <w:sz w:val="22"/>
          <w:szCs w:val="22"/>
        </w:rPr>
        <w:t xml:space="preserve">decoder </w:t>
      </w:r>
      <w:r>
        <w:rPr>
          <w:i w:val="0"/>
          <w:color w:val="auto"/>
          <w:sz w:val="22"/>
          <w:szCs w:val="22"/>
        </w:rPr>
        <w:t>memory usage for class HDR-B c</w:t>
      </w:r>
      <w:r w:rsidRPr="006F01A2">
        <w:rPr>
          <w:i w:val="0"/>
          <w:color w:val="auto"/>
          <w:sz w:val="22"/>
          <w:szCs w:val="22"/>
        </w:rPr>
        <w:t>onstraint set</w:t>
      </w:r>
      <w:r>
        <w:rPr>
          <w:i w:val="0"/>
          <w:color w:val="auto"/>
          <w:sz w:val="22"/>
          <w:szCs w:val="22"/>
        </w:rPr>
        <w:t xml:space="preserve"> 1</w:t>
      </w:r>
    </w:p>
    <w:tbl>
      <w:tblPr>
        <w:tblStyle w:val="TableGrid"/>
        <w:tblW w:w="0" w:type="auto"/>
        <w:jc w:val="center"/>
        <w:tblLook w:val="04A0" w:firstRow="1" w:lastRow="0" w:firstColumn="1" w:lastColumn="0" w:noHBand="0" w:noVBand="1"/>
      </w:tblPr>
      <w:tblGrid>
        <w:gridCol w:w="2538"/>
        <w:gridCol w:w="1469"/>
        <w:gridCol w:w="1555"/>
        <w:gridCol w:w="1555"/>
      </w:tblGrid>
      <w:tr w:rsidR="00D93B88" w:rsidRPr="0005654E" w14:paraId="4347DECD" w14:textId="77777777" w:rsidTr="00D746D1">
        <w:trPr>
          <w:jc w:val="center"/>
        </w:trPr>
        <w:tc>
          <w:tcPr>
            <w:tcW w:w="2538" w:type="dxa"/>
            <w:tcBorders>
              <w:top w:val="nil"/>
              <w:left w:val="nil"/>
              <w:bottom w:val="single" w:sz="12" w:space="0" w:color="auto"/>
              <w:right w:val="nil"/>
            </w:tcBorders>
          </w:tcPr>
          <w:p w14:paraId="20FCB799" w14:textId="77777777" w:rsidR="00D93B88" w:rsidRPr="0005654E" w:rsidRDefault="00D93B88" w:rsidP="00884B1F">
            <w:pPr>
              <w:keepNext/>
              <w:spacing w:before="0"/>
              <w:jc w:val="center"/>
              <w:rPr>
                <w:b/>
              </w:rPr>
            </w:pPr>
          </w:p>
        </w:tc>
        <w:tc>
          <w:tcPr>
            <w:tcW w:w="4579" w:type="dxa"/>
            <w:gridSpan w:val="3"/>
            <w:tcBorders>
              <w:top w:val="single" w:sz="12" w:space="0" w:color="auto"/>
              <w:left w:val="single" w:sz="12" w:space="0" w:color="auto"/>
              <w:bottom w:val="single" w:sz="12" w:space="0" w:color="auto"/>
              <w:right w:val="single" w:sz="12" w:space="0" w:color="auto"/>
            </w:tcBorders>
          </w:tcPr>
          <w:p w14:paraId="1A1C1B16" w14:textId="77777777" w:rsidR="00D93B88" w:rsidRDefault="00D93B88" w:rsidP="00884B1F">
            <w:pPr>
              <w:keepNext/>
              <w:spacing w:before="0"/>
              <w:jc w:val="center"/>
              <w:rPr>
                <w:b/>
              </w:rPr>
            </w:pPr>
            <w:r>
              <w:rPr>
                <w:b/>
              </w:rPr>
              <w:t>Peak decoder memory usage [GB]</w:t>
            </w:r>
          </w:p>
        </w:tc>
      </w:tr>
      <w:tr w:rsidR="00D93B88" w:rsidRPr="0005654E" w14:paraId="5720F371" w14:textId="77777777" w:rsidTr="00D746D1">
        <w:trPr>
          <w:jc w:val="center"/>
        </w:trPr>
        <w:tc>
          <w:tcPr>
            <w:tcW w:w="2538" w:type="dxa"/>
            <w:tcBorders>
              <w:top w:val="single" w:sz="12" w:space="0" w:color="auto"/>
              <w:left w:val="single" w:sz="12" w:space="0" w:color="auto"/>
              <w:bottom w:val="single" w:sz="12" w:space="0" w:color="auto"/>
            </w:tcBorders>
          </w:tcPr>
          <w:p w14:paraId="373B4713" w14:textId="77777777" w:rsidR="00D93B88" w:rsidRPr="0005654E" w:rsidRDefault="00D93B88" w:rsidP="00884B1F">
            <w:pPr>
              <w:keepNext/>
              <w:spacing w:before="0"/>
              <w:jc w:val="center"/>
              <w:rPr>
                <w:b/>
              </w:rPr>
            </w:pPr>
            <w:r>
              <w:rPr>
                <w:b/>
              </w:rPr>
              <w:t>Sequence</w:t>
            </w:r>
          </w:p>
        </w:tc>
        <w:tc>
          <w:tcPr>
            <w:tcW w:w="1469" w:type="dxa"/>
            <w:tcBorders>
              <w:top w:val="single" w:sz="12" w:space="0" w:color="auto"/>
              <w:bottom w:val="single" w:sz="12" w:space="0" w:color="auto"/>
            </w:tcBorders>
          </w:tcPr>
          <w:p w14:paraId="78226D41" w14:textId="77777777" w:rsidR="00D93B88" w:rsidRPr="0005654E" w:rsidRDefault="00D93B88" w:rsidP="00884B1F">
            <w:pPr>
              <w:keepNext/>
              <w:spacing w:before="0"/>
              <w:jc w:val="center"/>
              <w:rPr>
                <w:b/>
              </w:rPr>
            </w:pPr>
            <w:r>
              <w:rPr>
                <w:b/>
              </w:rPr>
              <w:t>Response</w:t>
            </w:r>
          </w:p>
        </w:tc>
        <w:tc>
          <w:tcPr>
            <w:tcW w:w="1555" w:type="dxa"/>
            <w:tcBorders>
              <w:top w:val="single" w:sz="12" w:space="0" w:color="auto"/>
              <w:bottom w:val="single" w:sz="12" w:space="0" w:color="auto"/>
              <w:right w:val="single" w:sz="4" w:space="0" w:color="auto"/>
            </w:tcBorders>
          </w:tcPr>
          <w:p w14:paraId="5BC65025" w14:textId="77777777" w:rsidR="00D93B88" w:rsidRPr="0005654E" w:rsidRDefault="00D93B88" w:rsidP="00884B1F">
            <w:pPr>
              <w:keepNext/>
              <w:spacing w:before="0"/>
              <w:jc w:val="center"/>
              <w:rPr>
                <w:b/>
              </w:rPr>
            </w:pPr>
            <w:r w:rsidRPr="0005654E">
              <w:rPr>
                <w:b/>
              </w:rPr>
              <w:t>HM Anchor</w:t>
            </w:r>
          </w:p>
        </w:tc>
        <w:tc>
          <w:tcPr>
            <w:tcW w:w="1555" w:type="dxa"/>
            <w:tcBorders>
              <w:top w:val="single" w:sz="12" w:space="0" w:color="auto"/>
              <w:left w:val="single" w:sz="4" w:space="0" w:color="auto"/>
              <w:bottom w:val="single" w:sz="12" w:space="0" w:color="auto"/>
              <w:right w:val="single" w:sz="12" w:space="0" w:color="auto"/>
            </w:tcBorders>
          </w:tcPr>
          <w:p w14:paraId="61FD8D41" w14:textId="77777777" w:rsidR="00D93B88" w:rsidRPr="0005654E" w:rsidRDefault="00D93B88" w:rsidP="00884B1F">
            <w:pPr>
              <w:keepNext/>
              <w:spacing w:before="0"/>
              <w:jc w:val="center"/>
              <w:rPr>
                <w:b/>
              </w:rPr>
            </w:pPr>
            <w:r w:rsidRPr="0005654E">
              <w:rPr>
                <w:b/>
              </w:rPr>
              <w:t>JEM Anchor</w:t>
            </w:r>
          </w:p>
        </w:tc>
      </w:tr>
      <w:tr w:rsidR="00D93B88" w14:paraId="55390DA6" w14:textId="77777777" w:rsidTr="00D746D1">
        <w:trPr>
          <w:jc w:val="center"/>
        </w:trPr>
        <w:tc>
          <w:tcPr>
            <w:tcW w:w="2538" w:type="dxa"/>
            <w:tcBorders>
              <w:top w:val="single" w:sz="12" w:space="0" w:color="auto"/>
              <w:left w:val="single" w:sz="12" w:space="0" w:color="auto"/>
            </w:tcBorders>
          </w:tcPr>
          <w:p w14:paraId="2628276B" w14:textId="6BD25457" w:rsidR="00D93B88" w:rsidRDefault="00D93B88" w:rsidP="00884B1F">
            <w:pPr>
              <w:keepNext/>
              <w:spacing w:before="0"/>
            </w:pPr>
            <w:r w:rsidRPr="00F576F2">
              <w:rPr>
                <w:lang w:eastAsia="ja-JP"/>
              </w:rPr>
              <w:t>Market3</w:t>
            </w:r>
          </w:p>
        </w:tc>
        <w:tc>
          <w:tcPr>
            <w:tcW w:w="1469" w:type="dxa"/>
            <w:tcBorders>
              <w:top w:val="single" w:sz="12" w:space="0" w:color="auto"/>
            </w:tcBorders>
          </w:tcPr>
          <w:p w14:paraId="6D7D06E4" w14:textId="4803DCE0" w:rsidR="00D93B88" w:rsidRDefault="00F255F3" w:rsidP="00884B1F">
            <w:pPr>
              <w:keepNext/>
              <w:spacing w:before="0"/>
              <w:jc w:val="center"/>
            </w:pPr>
            <w:r>
              <w:t>0.</w:t>
            </w:r>
            <w:r w:rsidR="00D70506">
              <w:t>39</w:t>
            </w:r>
          </w:p>
        </w:tc>
        <w:tc>
          <w:tcPr>
            <w:tcW w:w="1555" w:type="dxa"/>
            <w:tcBorders>
              <w:top w:val="single" w:sz="12" w:space="0" w:color="auto"/>
              <w:right w:val="single" w:sz="4" w:space="0" w:color="auto"/>
            </w:tcBorders>
          </w:tcPr>
          <w:p w14:paraId="707E3C8E" w14:textId="5495A9FF" w:rsidR="00D93B88" w:rsidRDefault="005230EF" w:rsidP="00884B1F">
            <w:pPr>
              <w:keepNext/>
              <w:spacing w:before="0"/>
              <w:jc w:val="center"/>
            </w:pPr>
            <w:r>
              <w:t>0.25</w:t>
            </w:r>
          </w:p>
        </w:tc>
        <w:tc>
          <w:tcPr>
            <w:tcW w:w="1555" w:type="dxa"/>
            <w:tcBorders>
              <w:top w:val="single" w:sz="12" w:space="0" w:color="auto"/>
              <w:left w:val="single" w:sz="4" w:space="0" w:color="auto"/>
              <w:right w:val="single" w:sz="12" w:space="0" w:color="auto"/>
            </w:tcBorders>
          </w:tcPr>
          <w:p w14:paraId="35E60ACC" w14:textId="3588C33B" w:rsidR="00D93B88" w:rsidRDefault="002161A1" w:rsidP="00884B1F">
            <w:pPr>
              <w:keepNext/>
              <w:spacing w:before="0"/>
              <w:jc w:val="center"/>
            </w:pPr>
            <w:r>
              <w:t>0.37</w:t>
            </w:r>
          </w:p>
        </w:tc>
      </w:tr>
      <w:tr w:rsidR="00D93B88" w14:paraId="35FD4758" w14:textId="77777777" w:rsidTr="00D746D1">
        <w:trPr>
          <w:jc w:val="center"/>
        </w:trPr>
        <w:tc>
          <w:tcPr>
            <w:tcW w:w="2538" w:type="dxa"/>
            <w:tcBorders>
              <w:left w:val="single" w:sz="12" w:space="0" w:color="auto"/>
            </w:tcBorders>
          </w:tcPr>
          <w:p w14:paraId="08CD7578" w14:textId="7EFA8A95" w:rsidR="00D93B88" w:rsidRDefault="00D93B88" w:rsidP="00884B1F">
            <w:pPr>
              <w:keepNext/>
              <w:spacing w:before="0"/>
            </w:pPr>
            <w:r w:rsidRPr="00F576F2">
              <w:rPr>
                <w:lang w:eastAsia="ja-JP"/>
              </w:rPr>
              <w:t>ShowGirl2</w:t>
            </w:r>
          </w:p>
        </w:tc>
        <w:tc>
          <w:tcPr>
            <w:tcW w:w="1469" w:type="dxa"/>
          </w:tcPr>
          <w:p w14:paraId="4D20401B" w14:textId="33AEB6B9" w:rsidR="00D93B88" w:rsidRDefault="00D70506" w:rsidP="00884B1F">
            <w:pPr>
              <w:keepNext/>
              <w:spacing w:before="0"/>
              <w:jc w:val="center"/>
            </w:pPr>
            <w:r>
              <w:t>0.39</w:t>
            </w:r>
          </w:p>
        </w:tc>
        <w:tc>
          <w:tcPr>
            <w:tcW w:w="1555" w:type="dxa"/>
            <w:tcBorders>
              <w:right w:val="single" w:sz="4" w:space="0" w:color="auto"/>
            </w:tcBorders>
          </w:tcPr>
          <w:p w14:paraId="69481888" w14:textId="2B05EF0C" w:rsidR="00D93B88" w:rsidRDefault="005230EF" w:rsidP="00884B1F">
            <w:pPr>
              <w:keepNext/>
              <w:spacing w:before="0"/>
              <w:jc w:val="center"/>
            </w:pPr>
            <w:r>
              <w:t>0.25</w:t>
            </w:r>
          </w:p>
        </w:tc>
        <w:tc>
          <w:tcPr>
            <w:tcW w:w="1555" w:type="dxa"/>
            <w:tcBorders>
              <w:left w:val="single" w:sz="4" w:space="0" w:color="auto"/>
              <w:right w:val="single" w:sz="12" w:space="0" w:color="auto"/>
            </w:tcBorders>
          </w:tcPr>
          <w:p w14:paraId="0DE2199D" w14:textId="5F27D748" w:rsidR="00D93B88" w:rsidRDefault="002161A1" w:rsidP="00884B1F">
            <w:pPr>
              <w:keepNext/>
              <w:spacing w:before="0"/>
              <w:jc w:val="center"/>
            </w:pPr>
            <w:r>
              <w:t>0.37</w:t>
            </w:r>
          </w:p>
        </w:tc>
      </w:tr>
      <w:tr w:rsidR="00D93B88" w14:paraId="59C2487B" w14:textId="77777777" w:rsidTr="00D746D1">
        <w:trPr>
          <w:jc w:val="center"/>
        </w:trPr>
        <w:tc>
          <w:tcPr>
            <w:tcW w:w="2538" w:type="dxa"/>
            <w:tcBorders>
              <w:left w:val="single" w:sz="12" w:space="0" w:color="auto"/>
            </w:tcBorders>
          </w:tcPr>
          <w:p w14:paraId="50A6D45C" w14:textId="6CA3756E" w:rsidR="00D93B88" w:rsidRDefault="00D93B88" w:rsidP="00884B1F">
            <w:pPr>
              <w:keepNext/>
              <w:spacing w:before="0"/>
            </w:pPr>
            <w:r w:rsidRPr="00F576F2">
              <w:rPr>
                <w:lang w:eastAsia="ja-JP"/>
              </w:rPr>
              <w:t>Hurdles</w:t>
            </w:r>
          </w:p>
        </w:tc>
        <w:tc>
          <w:tcPr>
            <w:tcW w:w="1469" w:type="dxa"/>
          </w:tcPr>
          <w:p w14:paraId="2B2D9BA6" w14:textId="3CA129DA" w:rsidR="00D93B88" w:rsidRDefault="00D70506" w:rsidP="00884B1F">
            <w:pPr>
              <w:keepNext/>
              <w:spacing w:before="0"/>
              <w:jc w:val="center"/>
            </w:pPr>
            <w:r>
              <w:t>0.39</w:t>
            </w:r>
          </w:p>
        </w:tc>
        <w:tc>
          <w:tcPr>
            <w:tcW w:w="1555" w:type="dxa"/>
            <w:tcBorders>
              <w:right w:val="single" w:sz="4" w:space="0" w:color="auto"/>
            </w:tcBorders>
          </w:tcPr>
          <w:p w14:paraId="0FB8FB0F" w14:textId="473FD7F2" w:rsidR="00D93B88" w:rsidRDefault="005230EF" w:rsidP="00884B1F">
            <w:pPr>
              <w:keepNext/>
              <w:spacing w:before="0"/>
              <w:jc w:val="center"/>
            </w:pPr>
            <w:r>
              <w:t>0.25</w:t>
            </w:r>
          </w:p>
        </w:tc>
        <w:tc>
          <w:tcPr>
            <w:tcW w:w="1555" w:type="dxa"/>
            <w:tcBorders>
              <w:left w:val="single" w:sz="4" w:space="0" w:color="auto"/>
              <w:right w:val="single" w:sz="12" w:space="0" w:color="auto"/>
            </w:tcBorders>
          </w:tcPr>
          <w:p w14:paraId="46843A6D" w14:textId="3C67080B" w:rsidR="00D93B88" w:rsidRDefault="002161A1" w:rsidP="00884B1F">
            <w:pPr>
              <w:keepNext/>
              <w:spacing w:before="0"/>
              <w:jc w:val="center"/>
            </w:pPr>
            <w:r>
              <w:t>0.37</w:t>
            </w:r>
          </w:p>
        </w:tc>
      </w:tr>
      <w:tr w:rsidR="00D93B88" w14:paraId="1DED5AE6" w14:textId="77777777" w:rsidTr="00D746D1">
        <w:trPr>
          <w:jc w:val="center"/>
        </w:trPr>
        <w:tc>
          <w:tcPr>
            <w:tcW w:w="2538" w:type="dxa"/>
            <w:tcBorders>
              <w:left w:val="single" w:sz="12" w:space="0" w:color="auto"/>
            </w:tcBorders>
          </w:tcPr>
          <w:p w14:paraId="0D636B35" w14:textId="55DCEE2D" w:rsidR="00D93B88" w:rsidRDefault="00D93B88" w:rsidP="00884B1F">
            <w:pPr>
              <w:keepNext/>
              <w:spacing w:before="0"/>
            </w:pPr>
            <w:r w:rsidRPr="00F576F2">
              <w:rPr>
                <w:lang w:eastAsia="ja-JP"/>
              </w:rPr>
              <w:t>Starting</w:t>
            </w:r>
          </w:p>
        </w:tc>
        <w:tc>
          <w:tcPr>
            <w:tcW w:w="1469" w:type="dxa"/>
          </w:tcPr>
          <w:p w14:paraId="3A147F89" w14:textId="6B8AB8DC" w:rsidR="00D93B88" w:rsidRDefault="00D70506" w:rsidP="00884B1F">
            <w:pPr>
              <w:keepNext/>
              <w:spacing w:before="0"/>
              <w:jc w:val="center"/>
            </w:pPr>
            <w:r>
              <w:t>0.39</w:t>
            </w:r>
          </w:p>
        </w:tc>
        <w:tc>
          <w:tcPr>
            <w:tcW w:w="1555" w:type="dxa"/>
            <w:tcBorders>
              <w:right w:val="single" w:sz="4" w:space="0" w:color="auto"/>
            </w:tcBorders>
          </w:tcPr>
          <w:p w14:paraId="3F6D75D9" w14:textId="24C2EC93" w:rsidR="00D93B88" w:rsidRDefault="005230EF" w:rsidP="00884B1F">
            <w:pPr>
              <w:keepNext/>
              <w:spacing w:before="0"/>
              <w:jc w:val="center"/>
            </w:pPr>
            <w:r>
              <w:t>0.25</w:t>
            </w:r>
          </w:p>
        </w:tc>
        <w:tc>
          <w:tcPr>
            <w:tcW w:w="1555" w:type="dxa"/>
            <w:tcBorders>
              <w:left w:val="single" w:sz="4" w:space="0" w:color="auto"/>
              <w:right w:val="single" w:sz="12" w:space="0" w:color="auto"/>
            </w:tcBorders>
          </w:tcPr>
          <w:p w14:paraId="654EDFD2" w14:textId="5F508B04" w:rsidR="00D93B88" w:rsidRDefault="002161A1" w:rsidP="00884B1F">
            <w:pPr>
              <w:keepNext/>
              <w:spacing w:before="0"/>
              <w:jc w:val="center"/>
            </w:pPr>
            <w:r>
              <w:t>0.37</w:t>
            </w:r>
          </w:p>
        </w:tc>
      </w:tr>
      <w:tr w:rsidR="00D93B88" w14:paraId="60C8205A" w14:textId="77777777" w:rsidTr="00D746D1">
        <w:trPr>
          <w:jc w:val="center"/>
        </w:trPr>
        <w:tc>
          <w:tcPr>
            <w:tcW w:w="2538" w:type="dxa"/>
            <w:tcBorders>
              <w:left w:val="single" w:sz="12" w:space="0" w:color="auto"/>
              <w:bottom w:val="single" w:sz="12" w:space="0" w:color="auto"/>
            </w:tcBorders>
          </w:tcPr>
          <w:p w14:paraId="35C4FAB4" w14:textId="17AA1FDF" w:rsidR="00D93B88" w:rsidRDefault="00D93B88" w:rsidP="00884B1F">
            <w:pPr>
              <w:keepNext/>
              <w:spacing w:before="0"/>
            </w:pPr>
            <w:r w:rsidRPr="00F576F2">
              <w:rPr>
                <w:lang w:eastAsia="ja-JP"/>
              </w:rPr>
              <w:t>Cosmos1</w:t>
            </w:r>
          </w:p>
        </w:tc>
        <w:tc>
          <w:tcPr>
            <w:tcW w:w="1469" w:type="dxa"/>
            <w:tcBorders>
              <w:bottom w:val="single" w:sz="12" w:space="0" w:color="auto"/>
            </w:tcBorders>
          </w:tcPr>
          <w:p w14:paraId="60D29A5D" w14:textId="45C457BD" w:rsidR="00D93B88" w:rsidRDefault="00D70506" w:rsidP="00884B1F">
            <w:pPr>
              <w:keepNext/>
              <w:spacing w:before="0"/>
              <w:jc w:val="center"/>
            </w:pPr>
            <w:r>
              <w:t>0.26</w:t>
            </w:r>
          </w:p>
        </w:tc>
        <w:tc>
          <w:tcPr>
            <w:tcW w:w="1555" w:type="dxa"/>
            <w:tcBorders>
              <w:bottom w:val="single" w:sz="12" w:space="0" w:color="auto"/>
              <w:right w:val="single" w:sz="4" w:space="0" w:color="auto"/>
            </w:tcBorders>
          </w:tcPr>
          <w:p w14:paraId="0A78CCDC" w14:textId="6A0B9574" w:rsidR="00D93B88" w:rsidRDefault="005230EF" w:rsidP="00884B1F">
            <w:pPr>
              <w:keepNext/>
              <w:spacing w:before="0"/>
              <w:jc w:val="center"/>
            </w:pPr>
            <w:r>
              <w:t>0.21</w:t>
            </w:r>
          </w:p>
        </w:tc>
        <w:tc>
          <w:tcPr>
            <w:tcW w:w="1555" w:type="dxa"/>
            <w:tcBorders>
              <w:left w:val="single" w:sz="4" w:space="0" w:color="auto"/>
              <w:bottom w:val="single" w:sz="12" w:space="0" w:color="auto"/>
              <w:right w:val="single" w:sz="12" w:space="0" w:color="auto"/>
            </w:tcBorders>
          </w:tcPr>
          <w:p w14:paraId="5757DD0D" w14:textId="1A0D49EF" w:rsidR="00D93B88" w:rsidRDefault="002161A1" w:rsidP="00884B1F">
            <w:pPr>
              <w:keepNext/>
              <w:spacing w:before="0"/>
              <w:jc w:val="center"/>
            </w:pPr>
            <w:r>
              <w:t>0.31</w:t>
            </w:r>
          </w:p>
        </w:tc>
      </w:tr>
    </w:tbl>
    <w:p w14:paraId="05CEA30E" w14:textId="77777777" w:rsidR="00D93B88" w:rsidRDefault="00D93B88" w:rsidP="0056125D"/>
    <w:p w14:paraId="4FE62875" w14:textId="5DA7E5FC" w:rsidR="0056125D" w:rsidRPr="001E11F3" w:rsidRDefault="0056125D" w:rsidP="00884B1F">
      <w:pPr>
        <w:pStyle w:val="Caption"/>
        <w:keepNext/>
        <w:spacing w:after="0"/>
        <w:jc w:val="center"/>
        <w:rPr>
          <w:i w:val="0"/>
          <w:color w:val="auto"/>
          <w:sz w:val="22"/>
          <w:szCs w:val="22"/>
        </w:rPr>
      </w:pPr>
      <w:bookmarkStart w:id="309" w:name="_Ref508977011"/>
      <w:r w:rsidRPr="001E11F3">
        <w:rPr>
          <w:i w:val="0"/>
          <w:color w:val="auto"/>
          <w:sz w:val="22"/>
          <w:szCs w:val="22"/>
        </w:rPr>
        <w:lastRenderedPageBreak/>
        <w:t xml:space="preserve">Table </w:t>
      </w:r>
      <w:r w:rsidRPr="001E11F3">
        <w:rPr>
          <w:i w:val="0"/>
          <w:color w:val="auto"/>
          <w:sz w:val="22"/>
          <w:szCs w:val="22"/>
        </w:rPr>
        <w:fldChar w:fldCharType="begin"/>
      </w:r>
      <w:r w:rsidRPr="001E11F3">
        <w:rPr>
          <w:i w:val="0"/>
          <w:color w:val="auto"/>
          <w:sz w:val="22"/>
          <w:szCs w:val="22"/>
        </w:rPr>
        <w:instrText xml:space="preserve"> SEQ Table \* ARABIC </w:instrText>
      </w:r>
      <w:r w:rsidRPr="001E11F3">
        <w:rPr>
          <w:i w:val="0"/>
          <w:color w:val="auto"/>
          <w:sz w:val="22"/>
          <w:szCs w:val="22"/>
        </w:rPr>
        <w:fldChar w:fldCharType="separate"/>
      </w:r>
      <w:r w:rsidR="00772B6F">
        <w:rPr>
          <w:i w:val="0"/>
          <w:noProof/>
          <w:color w:val="auto"/>
          <w:sz w:val="22"/>
          <w:szCs w:val="22"/>
        </w:rPr>
        <w:t>29</w:t>
      </w:r>
      <w:r w:rsidRPr="001E11F3">
        <w:rPr>
          <w:i w:val="0"/>
          <w:noProof/>
          <w:color w:val="auto"/>
          <w:sz w:val="22"/>
          <w:szCs w:val="22"/>
        </w:rPr>
        <w:fldChar w:fldCharType="end"/>
      </w:r>
      <w:bookmarkEnd w:id="309"/>
      <w:r w:rsidRPr="001E11F3">
        <w:rPr>
          <w:i w:val="0"/>
          <w:color w:val="auto"/>
          <w:sz w:val="22"/>
          <w:szCs w:val="22"/>
        </w:rPr>
        <w:t xml:space="preserve">. </w:t>
      </w:r>
      <w:r>
        <w:rPr>
          <w:i w:val="0"/>
          <w:color w:val="auto"/>
          <w:sz w:val="22"/>
          <w:szCs w:val="22"/>
        </w:rPr>
        <w:t xml:space="preserve">Peak </w:t>
      </w:r>
      <w:r w:rsidR="00C52369" w:rsidRPr="00C52369">
        <w:rPr>
          <w:i w:val="0"/>
          <w:color w:val="auto"/>
          <w:sz w:val="22"/>
          <w:szCs w:val="22"/>
        </w:rPr>
        <w:t xml:space="preserve">decoder </w:t>
      </w:r>
      <w:r>
        <w:rPr>
          <w:i w:val="0"/>
          <w:color w:val="auto"/>
          <w:sz w:val="22"/>
          <w:szCs w:val="22"/>
        </w:rPr>
        <w:t>memory usage for class 360 c</w:t>
      </w:r>
      <w:r w:rsidRPr="006F01A2">
        <w:rPr>
          <w:i w:val="0"/>
          <w:color w:val="auto"/>
          <w:sz w:val="22"/>
          <w:szCs w:val="22"/>
        </w:rPr>
        <w:t>onstraint set</w:t>
      </w:r>
      <w:r>
        <w:rPr>
          <w:i w:val="0"/>
          <w:color w:val="auto"/>
          <w:sz w:val="22"/>
          <w:szCs w:val="22"/>
        </w:rPr>
        <w:t xml:space="preserve"> </w:t>
      </w:r>
      <w:r w:rsidR="00E00587">
        <w:rPr>
          <w:i w:val="0"/>
          <w:color w:val="auto"/>
          <w:sz w:val="22"/>
          <w:szCs w:val="22"/>
        </w:rPr>
        <w:t>1</w:t>
      </w:r>
    </w:p>
    <w:tbl>
      <w:tblPr>
        <w:tblStyle w:val="TableGrid"/>
        <w:tblW w:w="0" w:type="auto"/>
        <w:jc w:val="center"/>
        <w:tblLook w:val="04A0" w:firstRow="1" w:lastRow="0" w:firstColumn="1" w:lastColumn="0" w:noHBand="0" w:noVBand="1"/>
      </w:tblPr>
      <w:tblGrid>
        <w:gridCol w:w="2538"/>
        <w:gridCol w:w="1469"/>
        <w:gridCol w:w="1555"/>
        <w:gridCol w:w="1555"/>
      </w:tblGrid>
      <w:tr w:rsidR="0056125D" w:rsidRPr="0005654E" w14:paraId="20A83BC3" w14:textId="77777777" w:rsidTr="00DC09A7">
        <w:trPr>
          <w:jc w:val="center"/>
        </w:trPr>
        <w:tc>
          <w:tcPr>
            <w:tcW w:w="2538" w:type="dxa"/>
            <w:tcBorders>
              <w:top w:val="nil"/>
              <w:left w:val="nil"/>
              <w:bottom w:val="single" w:sz="12" w:space="0" w:color="auto"/>
              <w:right w:val="nil"/>
            </w:tcBorders>
          </w:tcPr>
          <w:p w14:paraId="4BAAFDAD" w14:textId="77777777" w:rsidR="0056125D" w:rsidRPr="0005654E" w:rsidRDefault="0056125D" w:rsidP="00884B1F">
            <w:pPr>
              <w:keepNext/>
              <w:spacing w:before="0"/>
              <w:jc w:val="center"/>
              <w:rPr>
                <w:b/>
              </w:rPr>
            </w:pPr>
          </w:p>
        </w:tc>
        <w:tc>
          <w:tcPr>
            <w:tcW w:w="4579" w:type="dxa"/>
            <w:gridSpan w:val="3"/>
            <w:tcBorders>
              <w:top w:val="single" w:sz="12" w:space="0" w:color="auto"/>
              <w:left w:val="single" w:sz="12" w:space="0" w:color="auto"/>
              <w:bottom w:val="single" w:sz="12" w:space="0" w:color="auto"/>
              <w:right w:val="single" w:sz="12" w:space="0" w:color="auto"/>
            </w:tcBorders>
          </w:tcPr>
          <w:p w14:paraId="79D2A245" w14:textId="1083B175" w:rsidR="0056125D" w:rsidRDefault="0056125D" w:rsidP="00884B1F">
            <w:pPr>
              <w:keepNext/>
              <w:spacing w:before="0"/>
              <w:jc w:val="center"/>
              <w:rPr>
                <w:b/>
              </w:rPr>
            </w:pPr>
            <w:r>
              <w:rPr>
                <w:b/>
              </w:rPr>
              <w:t xml:space="preserve">Peak </w:t>
            </w:r>
            <w:r w:rsidR="00C52369">
              <w:rPr>
                <w:b/>
              </w:rPr>
              <w:t xml:space="preserve">decoder </w:t>
            </w:r>
            <w:r>
              <w:rPr>
                <w:b/>
              </w:rPr>
              <w:t>memory usage [GB]</w:t>
            </w:r>
          </w:p>
        </w:tc>
      </w:tr>
      <w:tr w:rsidR="0056125D" w:rsidRPr="0005654E" w14:paraId="1A408017" w14:textId="77777777" w:rsidTr="00DC09A7">
        <w:trPr>
          <w:jc w:val="center"/>
        </w:trPr>
        <w:tc>
          <w:tcPr>
            <w:tcW w:w="2538" w:type="dxa"/>
            <w:tcBorders>
              <w:top w:val="single" w:sz="12" w:space="0" w:color="auto"/>
              <w:left w:val="single" w:sz="12" w:space="0" w:color="auto"/>
              <w:bottom w:val="single" w:sz="12" w:space="0" w:color="auto"/>
            </w:tcBorders>
          </w:tcPr>
          <w:p w14:paraId="710963B4" w14:textId="77777777" w:rsidR="0056125D" w:rsidRPr="0005654E" w:rsidRDefault="0056125D" w:rsidP="00884B1F">
            <w:pPr>
              <w:keepNext/>
              <w:spacing w:before="0"/>
              <w:jc w:val="center"/>
              <w:rPr>
                <w:b/>
              </w:rPr>
            </w:pPr>
            <w:r>
              <w:rPr>
                <w:b/>
              </w:rPr>
              <w:t>Sequence</w:t>
            </w:r>
          </w:p>
        </w:tc>
        <w:tc>
          <w:tcPr>
            <w:tcW w:w="1469" w:type="dxa"/>
            <w:tcBorders>
              <w:top w:val="single" w:sz="12" w:space="0" w:color="auto"/>
              <w:bottom w:val="single" w:sz="12" w:space="0" w:color="auto"/>
            </w:tcBorders>
          </w:tcPr>
          <w:p w14:paraId="1042F59E" w14:textId="60F0C687" w:rsidR="0056125D" w:rsidRPr="0005654E" w:rsidRDefault="00C52369" w:rsidP="00884B1F">
            <w:pPr>
              <w:keepNext/>
              <w:spacing w:before="0"/>
              <w:jc w:val="center"/>
              <w:rPr>
                <w:b/>
              </w:rPr>
            </w:pPr>
            <w:r>
              <w:rPr>
                <w:b/>
              </w:rPr>
              <w:t>Response</w:t>
            </w:r>
          </w:p>
        </w:tc>
        <w:tc>
          <w:tcPr>
            <w:tcW w:w="1555" w:type="dxa"/>
            <w:tcBorders>
              <w:top w:val="single" w:sz="12" w:space="0" w:color="auto"/>
              <w:bottom w:val="single" w:sz="12" w:space="0" w:color="auto"/>
              <w:right w:val="single" w:sz="4" w:space="0" w:color="auto"/>
            </w:tcBorders>
          </w:tcPr>
          <w:p w14:paraId="73D5605F" w14:textId="77777777" w:rsidR="0056125D" w:rsidRPr="0005654E" w:rsidRDefault="0056125D" w:rsidP="00884B1F">
            <w:pPr>
              <w:keepNext/>
              <w:spacing w:before="0"/>
              <w:jc w:val="center"/>
              <w:rPr>
                <w:b/>
              </w:rPr>
            </w:pPr>
            <w:r w:rsidRPr="0005654E">
              <w:rPr>
                <w:b/>
              </w:rPr>
              <w:t>HM Anchor</w:t>
            </w:r>
          </w:p>
        </w:tc>
        <w:tc>
          <w:tcPr>
            <w:tcW w:w="1555" w:type="dxa"/>
            <w:tcBorders>
              <w:top w:val="single" w:sz="12" w:space="0" w:color="auto"/>
              <w:left w:val="single" w:sz="4" w:space="0" w:color="auto"/>
              <w:bottom w:val="single" w:sz="12" w:space="0" w:color="auto"/>
              <w:right w:val="single" w:sz="12" w:space="0" w:color="auto"/>
            </w:tcBorders>
          </w:tcPr>
          <w:p w14:paraId="5BDF22A2" w14:textId="77777777" w:rsidR="0056125D" w:rsidRPr="0005654E" w:rsidRDefault="0056125D" w:rsidP="00884B1F">
            <w:pPr>
              <w:keepNext/>
              <w:spacing w:before="0"/>
              <w:jc w:val="center"/>
              <w:rPr>
                <w:b/>
              </w:rPr>
            </w:pPr>
            <w:r w:rsidRPr="0005654E">
              <w:rPr>
                <w:b/>
              </w:rPr>
              <w:t>JEM Anchor</w:t>
            </w:r>
          </w:p>
        </w:tc>
      </w:tr>
      <w:tr w:rsidR="00FA585C" w14:paraId="37385822" w14:textId="77777777" w:rsidTr="00DC09A7">
        <w:trPr>
          <w:jc w:val="center"/>
        </w:trPr>
        <w:tc>
          <w:tcPr>
            <w:tcW w:w="2538" w:type="dxa"/>
            <w:tcBorders>
              <w:top w:val="single" w:sz="12" w:space="0" w:color="auto"/>
              <w:left w:val="single" w:sz="12" w:space="0" w:color="auto"/>
            </w:tcBorders>
          </w:tcPr>
          <w:p w14:paraId="377EA0A9" w14:textId="77777777" w:rsidR="00FA585C" w:rsidRDefault="00FA585C" w:rsidP="00884B1F">
            <w:pPr>
              <w:keepNext/>
              <w:spacing w:before="0"/>
            </w:pPr>
            <w:r w:rsidRPr="008C65E7">
              <w:t>Balboa</w:t>
            </w:r>
          </w:p>
        </w:tc>
        <w:tc>
          <w:tcPr>
            <w:tcW w:w="1469" w:type="dxa"/>
            <w:tcBorders>
              <w:top w:val="single" w:sz="12" w:space="0" w:color="auto"/>
            </w:tcBorders>
          </w:tcPr>
          <w:p w14:paraId="0FE656FA" w14:textId="60B54015" w:rsidR="00FA585C" w:rsidRDefault="00FA585C" w:rsidP="00884B1F">
            <w:pPr>
              <w:keepNext/>
              <w:spacing w:before="0"/>
              <w:jc w:val="center"/>
            </w:pPr>
            <w:r w:rsidRPr="00E66927">
              <w:t>1.64</w:t>
            </w:r>
          </w:p>
        </w:tc>
        <w:tc>
          <w:tcPr>
            <w:tcW w:w="1555" w:type="dxa"/>
            <w:tcBorders>
              <w:top w:val="single" w:sz="12" w:space="0" w:color="auto"/>
              <w:right w:val="single" w:sz="4" w:space="0" w:color="auto"/>
            </w:tcBorders>
          </w:tcPr>
          <w:p w14:paraId="12A377A9" w14:textId="38604274" w:rsidR="00FA585C" w:rsidRDefault="00FA585C" w:rsidP="00884B1F">
            <w:pPr>
              <w:keepNext/>
              <w:spacing w:before="0"/>
              <w:jc w:val="center"/>
            </w:pPr>
            <w:r w:rsidRPr="00E535A7">
              <w:t>0.99</w:t>
            </w:r>
          </w:p>
        </w:tc>
        <w:tc>
          <w:tcPr>
            <w:tcW w:w="1555" w:type="dxa"/>
            <w:tcBorders>
              <w:top w:val="single" w:sz="12" w:space="0" w:color="auto"/>
              <w:left w:val="single" w:sz="4" w:space="0" w:color="auto"/>
              <w:right w:val="single" w:sz="12" w:space="0" w:color="auto"/>
            </w:tcBorders>
          </w:tcPr>
          <w:p w14:paraId="243242C5" w14:textId="0A975C66" w:rsidR="00FA585C" w:rsidRDefault="00FA585C" w:rsidP="00884B1F">
            <w:pPr>
              <w:keepNext/>
              <w:spacing w:before="0"/>
              <w:jc w:val="center"/>
            </w:pPr>
            <w:r w:rsidRPr="00DB6053">
              <w:t>1.27</w:t>
            </w:r>
          </w:p>
        </w:tc>
      </w:tr>
      <w:tr w:rsidR="00FA585C" w14:paraId="3C14A8E1" w14:textId="77777777" w:rsidTr="00DC09A7">
        <w:trPr>
          <w:jc w:val="center"/>
        </w:trPr>
        <w:tc>
          <w:tcPr>
            <w:tcW w:w="2538" w:type="dxa"/>
            <w:tcBorders>
              <w:left w:val="single" w:sz="12" w:space="0" w:color="auto"/>
            </w:tcBorders>
          </w:tcPr>
          <w:p w14:paraId="0799DEA8" w14:textId="77777777" w:rsidR="00FA585C" w:rsidRDefault="00FA585C" w:rsidP="00884B1F">
            <w:pPr>
              <w:keepNext/>
              <w:spacing w:before="0"/>
            </w:pPr>
            <w:r w:rsidRPr="008C65E7">
              <w:t>Chairlift</w:t>
            </w:r>
          </w:p>
        </w:tc>
        <w:tc>
          <w:tcPr>
            <w:tcW w:w="1469" w:type="dxa"/>
          </w:tcPr>
          <w:p w14:paraId="34FF7F64" w14:textId="4F6BA3DA" w:rsidR="00FA585C" w:rsidRDefault="00FA585C" w:rsidP="00884B1F">
            <w:pPr>
              <w:keepNext/>
              <w:spacing w:before="0"/>
              <w:jc w:val="center"/>
            </w:pPr>
            <w:r w:rsidRPr="00E66927">
              <w:t>1.69</w:t>
            </w:r>
          </w:p>
        </w:tc>
        <w:tc>
          <w:tcPr>
            <w:tcW w:w="1555" w:type="dxa"/>
            <w:tcBorders>
              <w:right w:val="single" w:sz="4" w:space="0" w:color="auto"/>
            </w:tcBorders>
          </w:tcPr>
          <w:p w14:paraId="48C6E72F" w14:textId="05C77E24" w:rsidR="00FA585C" w:rsidRDefault="00FA585C" w:rsidP="00884B1F">
            <w:pPr>
              <w:keepNext/>
              <w:spacing w:before="0"/>
              <w:jc w:val="center"/>
            </w:pPr>
            <w:r w:rsidRPr="00E535A7">
              <w:t>0.99</w:t>
            </w:r>
          </w:p>
        </w:tc>
        <w:tc>
          <w:tcPr>
            <w:tcW w:w="1555" w:type="dxa"/>
            <w:tcBorders>
              <w:left w:val="single" w:sz="4" w:space="0" w:color="auto"/>
              <w:right w:val="single" w:sz="12" w:space="0" w:color="auto"/>
            </w:tcBorders>
          </w:tcPr>
          <w:p w14:paraId="119FD756" w14:textId="4D325534" w:rsidR="00FA585C" w:rsidRDefault="00FA585C" w:rsidP="00884B1F">
            <w:pPr>
              <w:keepNext/>
              <w:spacing w:before="0"/>
              <w:jc w:val="center"/>
            </w:pPr>
            <w:r w:rsidRPr="00DB6053">
              <w:t>1.26</w:t>
            </w:r>
          </w:p>
        </w:tc>
      </w:tr>
      <w:tr w:rsidR="00FA585C" w14:paraId="413B2F47" w14:textId="77777777" w:rsidTr="00DC09A7">
        <w:trPr>
          <w:jc w:val="center"/>
        </w:trPr>
        <w:tc>
          <w:tcPr>
            <w:tcW w:w="2538" w:type="dxa"/>
            <w:tcBorders>
              <w:left w:val="single" w:sz="12" w:space="0" w:color="auto"/>
            </w:tcBorders>
          </w:tcPr>
          <w:p w14:paraId="7F9F80C6" w14:textId="77777777" w:rsidR="00FA585C" w:rsidRDefault="00FA585C" w:rsidP="00884B1F">
            <w:pPr>
              <w:keepNext/>
              <w:spacing w:before="0"/>
            </w:pPr>
            <w:r w:rsidRPr="008C65E7">
              <w:t>Harbor</w:t>
            </w:r>
          </w:p>
        </w:tc>
        <w:tc>
          <w:tcPr>
            <w:tcW w:w="1469" w:type="dxa"/>
          </w:tcPr>
          <w:p w14:paraId="251C1F3F" w14:textId="2A524C69" w:rsidR="00FA585C" w:rsidRDefault="00FA585C" w:rsidP="00884B1F">
            <w:pPr>
              <w:keepNext/>
              <w:spacing w:before="0"/>
              <w:jc w:val="center"/>
            </w:pPr>
            <w:r w:rsidRPr="00E66927">
              <w:t>1.69</w:t>
            </w:r>
          </w:p>
        </w:tc>
        <w:tc>
          <w:tcPr>
            <w:tcW w:w="1555" w:type="dxa"/>
            <w:tcBorders>
              <w:right w:val="single" w:sz="4" w:space="0" w:color="auto"/>
            </w:tcBorders>
          </w:tcPr>
          <w:p w14:paraId="42E77C58" w14:textId="757C4D47" w:rsidR="00FA585C" w:rsidRDefault="00FA585C" w:rsidP="00884B1F">
            <w:pPr>
              <w:keepNext/>
              <w:spacing w:before="0"/>
              <w:jc w:val="center"/>
            </w:pPr>
            <w:r w:rsidRPr="00E535A7">
              <w:t>0.99</w:t>
            </w:r>
          </w:p>
        </w:tc>
        <w:tc>
          <w:tcPr>
            <w:tcW w:w="1555" w:type="dxa"/>
            <w:tcBorders>
              <w:left w:val="single" w:sz="4" w:space="0" w:color="auto"/>
              <w:right w:val="single" w:sz="12" w:space="0" w:color="auto"/>
            </w:tcBorders>
          </w:tcPr>
          <w:p w14:paraId="459A083F" w14:textId="307A3D4D" w:rsidR="00FA585C" w:rsidRDefault="00FA585C" w:rsidP="00884B1F">
            <w:pPr>
              <w:keepNext/>
              <w:spacing w:before="0"/>
              <w:jc w:val="center"/>
            </w:pPr>
            <w:r w:rsidRPr="00DB6053">
              <w:t>1.26</w:t>
            </w:r>
          </w:p>
        </w:tc>
      </w:tr>
      <w:tr w:rsidR="00FA585C" w14:paraId="6C7C3D3E" w14:textId="77777777" w:rsidTr="00DC09A7">
        <w:trPr>
          <w:jc w:val="center"/>
        </w:trPr>
        <w:tc>
          <w:tcPr>
            <w:tcW w:w="2538" w:type="dxa"/>
            <w:tcBorders>
              <w:left w:val="single" w:sz="12" w:space="0" w:color="auto"/>
            </w:tcBorders>
          </w:tcPr>
          <w:p w14:paraId="1691A132" w14:textId="77777777" w:rsidR="00FA585C" w:rsidRDefault="00FA585C" w:rsidP="00884B1F">
            <w:pPr>
              <w:keepNext/>
              <w:spacing w:before="0"/>
            </w:pPr>
            <w:r w:rsidRPr="008C65E7">
              <w:t>KiteFlite</w:t>
            </w:r>
          </w:p>
        </w:tc>
        <w:tc>
          <w:tcPr>
            <w:tcW w:w="1469" w:type="dxa"/>
          </w:tcPr>
          <w:p w14:paraId="6BE1ABF1" w14:textId="6263EE1D" w:rsidR="00FA585C" w:rsidRDefault="00FA585C" w:rsidP="00884B1F">
            <w:pPr>
              <w:keepNext/>
              <w:spacing w:before="0"/>
              <w:jc w:val="center"/>
            </w:pPr>
            <w:r w:rsidRPr="00E66927">
              <w:t>1.69</w:t>
            </w:r>
          </w:p>
        </w:tc>
        <w:tc>
          <w:tcPr>
            <w:tcW w:w="1555" w:type="dxa"/>
            <w:tcBorders>
              <w:right w:val="single" w:sz="4" w:space="0" w:color="auto"/>
            </w:tcBorders>
          </w:tcPr>
          <w:p w14:paraId="4B8E1FE8" w14:textId="6BC0108E" w:rsidR="00FA585C" w:rsidRDefault="00FA585C" w:rsidP="00884B1F">
            <w:pPr>
              <w:keepNext/>
              <w:spacing w:before="0"/>
              <w:jc w:val="center"/>
            </w:pPr>
            <w:r w:rsidRPr="00E535A7">
              <w:t>0.99</w:t>
            </w:r>
          </w:p>
        </w:tc>
        <w:tc>
          <w:tcPr>
            <w:tcW w:w="1555" w:type="dxa"/>
            <w:tcBorders>
              <w:left w:val="single" w:sz="4" w:space="0" w:color="auto"/>
              <w:right w:val="single" w:sz="12" w:space="0" w:color="auto"/>
            </w:tcBorders>
          </w:tcPr>
          <w:p w14:paraId="266ADBBA" w14:textId="5EFFCFCF" w:rsidR="00FA585C" w:rsidRDefault="00FA585C" w:rsidP="00884B1F">
            <w:pPr>
              <w:keepNext/>
              <w:spacing w:before="0"/>
              <w:jc w:val="center"/>
            </w:pPr>
            <w:r w:rsidRPr="00DB6053">
              <w:t>1.26</w:t>
            </w:r>
          </w:p>
        </w:tc>
      </w:tr>
      <w:tr w:rsidR="00FA585C" w14:paraId="4003E33F" w14:textId="77777777" w:rsidTr="00DC09A7">
        <w:trPr>
          <w:jc w:val="center"/>
        </w:trPr>
        <w:tc>
          <w:tcPr>
            <w:tcW w:w="2538" w:type="dxa"/>
            <w:tcBorders>
              <w:left w:val="single" w:sz="12" w:space="0" w:color="auto"/>
              <w:bottom w:val="single" w:sz="12" w:space="0" w:color="auto"/>
            </w:tcBorders>
          </w:tcPr>
          <w:p w14:paraId="75466915" w14:textId="77777777" w:rsidR="00FA585C" w:rsidRDefault="00FA585C" w:rsidP="00884B1F">
            <w:pPr>
              <w:keepNext/>
              <w:spacing w:before="0"/>
            </w:pPr>
            <w:r w:rsidRPr="008C65E7">
              <w:t>Trolley</w:t>
            </w:r>
          </w:p>
        </w:tc>
        <w:tc>
          <w:tcPr>
            <w:tcW w:w="1469" w:type="dxa"/>
            <w:tcBorders>
              <w:bottom w:val="single" w:sz="12" w:space="0" w:color="auto"/>
            </w:tcBorders>
          </w:tcPr>
          <w:p w14:paraId="293A4AAF" w14:textId="1BF442DF" w:rsidR="00FA585C" w:rsidRDefault="00FA585C" w:rsidP="00884B1F">
            <w:pPr>
              <w:keepNext/>
              <w:spacing w:before="0"/>
              <w:jc w:val="center"/>
            </w:pPr>
            <w:r w:rsidRPr="00E66927">
              <w:t>1.69</w:t>
            </w:r>
          </w:p>
        </w:tc>
        <w:tc>
          <w:tcPr>
            <w:tcW w:w="1555" w:type="dxa"/>
            <w:tcBorders>
              <w:bottom w:val="single" w:sz="12" w:space="0" w:color="auto"/>
              <w:right w:val="single" w:sz="4" w:space="0" w:color="auto"/>
            </w:tcBorders>
          </w:tcPr>
          <w:p w14:paraId="3C4FDF63" w14:textId="620A9A9C" w:rsidR="00FA585C" w:rsidRDefault="00FA585C" w:rsidP="00884B1F">
            <w:pPr>
              <w:keepNext/>
              <w:spacing w:before="0"/>
              <w:jc w:val="center"/>
            </w:pPr>
            <w:r w:rsidRPr="00E535A7">
              <w:t>0.99</w:t>
            </w:r>
          </w:p>
        </w:tc>
        <w:tc>
          <w:tcPr>
            <w:tcW w:w="1555" w:type="dxa"/>
            <w:tcBorders>
              <w:left w:val="single" w:sz="4" w:space="0" w:color="auto"/>
              <w:bottom w:val="single" w:sz="12" w:space="0" w:color="auto"/>
              <w:right w:val="single" w:sz="12" w:space="0" w:color="auto"/>
            </w:tcBorders>
          </w:tcPr>
          <w:p w14:paraId="5F399B33" w14:textId="629C4618" w:rsidR="00FA585C" w:rsidRDefault="00FA585C" w:rsidP="00884B1F">
            <w:pPr>
              <w:keepNext/>
              <w:spacing w:before="0"/>
              <w:jc w:val="center"/>
            </w:pPr>
            <w:r w:rsidRPr="00DB6053">
              <w:t>1.26</w:t>
            </w:r>
          </w:p>
        </w:tc>
      </w:tr>
    </w:tbl>
    <w:p w14:paraId="58F666D6" w14:textId="77777777" w:rsidR="00332FB5" w:rsidRPr="00421CEB" w:rsidRDefault="00332FB5" w:rsidP="00332FB5">
      <w:pPr>
        <w:pStyle w:val="Heading2"/>
      </w:pPr>
      <w:bookmarkStart w:id="310" w:name="_Toc510446743"/>
      <w:r w:rsidRPr="00421CEB">
        <w:t>Complexity characteristics of decoder entropy decoding operation</w:t>
      </w:r>
      <w:bookmarkEnd w:id="310"/>
    </w:p>
    <w:p w14:paraId="55573E96" w14:textId="18526C5F" w:rsidR="003531BD" w:rsidRPr="00421CEB" w:rsidRDefault="00CE1CED" w:rsidP="003531BD">
      <w:pPr>
        <w:rPr>
          <w:szCs w:val="22"/>
        </w:rPr>
      </w:pPr>
      <w:r>
        <w:rPr>
          <w:szCs w:val="22"/>
        </w:rPr>
        <w:t xml:space="preserve">This is the same as in </w:t>
      </w:r>
      <w:r w:rsidR="00D72541">
        <w:rPr>
          <w:szCs w:val="22"/>
        </w:rPr>
        <w:t xml:space="preserve">the </w:t>
      </w:r>
      <w:r>
        <w:rPr>
          <w:szCs w:val="22"/>
        </w:rPr>
        <w:t>JEM</w:t>
      </w:r>
      <w:r w:rsidR="00D72541">
        <w:rPr>
          <w:szCs w:val="22"/>
        </w:rPr>
        <w:t>.</w:t>
      </w:r>
    </w:p>
    <w:p w14:paraId="4048A269" w14:textId="77777777" w:rsidR="00332FB5" w:rsidRPr="00421CEB" w:rsidRDefault="00332FB5" w:rsidP="00332FB5">
      <w:pPr>
        <w:pStyle w:val="Heading2"/>
      </w:pPr>
      <w:bookmarkStart w:id="311" w:name="_Toc510446744"/>
      <w:r w:rsidRPr="00421CEB">
        <w:t>Complexity characteristics of decoder inverse quantization</w:t>
      </w:r>
      <w:bookmarkEnd w:id="311"/>
    </w:p>
    <w:p w14:paraId="03BB4848" w14:textId="134F149A" w:rsidR="003531BD" w:rsidRPr="00421CEB" w:rsidRDefault="00D72541" w:rsidP="003531BD">
      <w:pPr>
        <w:rPr>
          <w:szCs w:val="22"/>
        </w:rPr>
      </w:pPr>
      <w:r>
        <w:rPr>
          <w:szCs w:val="22"/>
        </w:rPr>
        <w:t>This is the same as in the JEM.</w:t>
      </w:r>
    </w:p>
    <w:p w14:paraId="3D8B5EE6" w14:textId="77777777" w:rsidR="00332FB5" w:rsidRPr="00421CEB" w:rsidRDefault="00332FB5" w:rsidP="00332FB5">
      <w:pPr>
        <w:pStyle w:val="Heading2"/>
      </w:pPr>
      <w:bookmarkStart w:id="312" w:name="_Toc510446745"/>
      <w:r w:rsidRPr="00421CEB">
        <w:t>Complexity characteristics of decoder inverse transform operation</w:t>
      </w:r>
      <w:bookmarkEnd w:id="312"/>
    </w:p>
    <w:p w14:paraId="0870E8D0" w14:textId="7D2B624D" w:rsidR="003531BD" w:rsidRPr="00421CEB" w:rsidRDefault="00D72541" w:rsidP="003531BD">
      <w:pPr>
        <w:rPr>
          <w:szCs w:val="22"/>
        </w:rPr>
      </w:pPr>
      <w:r>
        <w:rPr>
          <w:szCs w:val="22"/>
        </w:rPr>
        <w:t>This is the same as in the JEM.</w:t>
      </w:r>
    </w:p>
    <w:p w14:paraId="2F6AE64A" w14:textId="2EE24C33" w:rsidR="00E77F8C" w:rsidRPr="00421CEB" w:rsidRDefault="00E77F8C" w:rsidP="00E77F8C">
      <w:pPr>
        <w:pStyle w:val="Heading2"/>
      </w:pPr>
      <w:bookmarkStart w:id="313" w:name="_Toc510446746"/>
      <w:r w:rsidRPr="00421CEB">
        <w:t>Complexity characteristics of decoder</w:t>
      </w:r>
      <w:r w:rsidR="000F2238" w:rsidRPr="00421CEB">
        <w:t>-</w:t>
      </w:r>
      <w:r w:rsidRPr="00421CEB">
        <w:t>side motion refinement</w:t>
      </w:r>
      <w:bookmarkEnd w:id="313"/>
    </w:p>
    <w:p w14:paraId="2A5983B2" w14:textId="654AD524" w:rsidR="00D72541" w:rsidRDefault="00B02A69" w:rsidP="003531BD">
      <w:pPr>
        <w:rPr>
          <w:lang w:eastAsia="ko-KR"/>
        </w:rPr>
      </w:pPr>
      <w:r>
        <w:rPr>
          <w:rFonts w:hint="eastAsia"/>
          <w:lang w:eastAsia="ko-KR"/>
        </w:rPr>
        <w:t xml:space="preserve">As </w:t>
      </w:r>
      <w:r w:rsidR="00D72541">
        <w:rPr>
          <w:lang w:eastAsia="ko-KR"/>
        </w:rPr>
        <w:t>discussed</w:t>
      </w:r>
      <w:r>
        <w:rPr>
          <w:rFonts w:hint="eastAsia"/>
          <w:lang w:eastAsia="ko-KR"/>
        </w:rPr>
        <w:t xml:space="preserve"> in Section</w:t>
      </w:r>
      <w:r>
        <w:rPr>
          <w:lang w:eastAsia="ko-KR"/>
        </w:rPr>
        <w:t xml:space="preserve"> </w:t>
      </w:r>
      <w:r w:rsidR="000A2F82">
        <w:rPr>
          <w:lang w:eastAsia="ko-KR"/>
        </w:rPr>
        <w:fldChar w:fldCharType="begin"/>
      </w:r>
      <w:r w:rsidR="000A2F82">
        <w:rPr>
          <w:lang w:eastAsia="ko-KR"/>
        </w:rPr>
        <w:instrText xml:space="preserve"> REF _Ref510082882 \n \h </w:instrText>
      </w:r>
      <w:r w:rsidR="000A2F82">
        <w:rPr>
          <w:lang w:eastAsia="ko-KR"/>
        </w:rPr>
      </w:r>
      <w:r w:rsidR="000A2F82">
        <w:rPr>
          <w:lang w:eastAsia="ko-KR"/>
        </w:rPr>
        <w:fldChar w:fldCharType="separate"/>
      </w:r>
      <w:r w:rsidR="00772B6F">
        <w:rPr>
          <w:lang w:eastAsia="ko-KR"/>
        </w:rPr>
        <w:t>2.1.4</w:t>
      </w:r>
      <w:r w:rsidR="000A2F82">
        <w:rPr>
          <w:lang w:eastAsia="ko-KR"/>
        </w:rPr>
        <w:fldChar w:fldCharType="end"/>
      </w:r>
      <w:r>
        <w:rPr>
          <w:lang w:eastAsia="ko-KR"/>
        </w:rPr>
        <w:t xml:space="preserve">, FRUC motion search and DMVR </w:t>
      </w:r>
      <w:r w:rsidR="00D72541">
        <w:rPr>
          <w:lang w:eastAsia="ko-KR"/>
        </w:rPr>
        <w:t>in the</w:t>
      </w:r>
      <w:r>
        <w:rPr>
          <w:lang w:eastAsia="ko-KR"/>
        </w:rPr>
        <w:t xml:space="preserve"> JEM-7.0</w:t>
      </w:r>
      <w:r w:rsidR="00D72541" w:rsidRPr="00D72541">
        <w:rPr>
          <w:lang w:eastAsia="ko-KR"/>
        </w:rPr>
        <w:t xml:space="preserve"> </w:t>
      </w:r>
      <w:r w:rsidR="00D72541">
        <w:rPr>
          <w:lang w:eastAsia="ko-KR"/>
        </w:rPr>
        <w:t>have been significantly simplified in this response</w:t>
      </w:r>
      <w:r>
        <w:rPr>
          <w:lang w:eastAsia="ko-KR"/>
        </w:rPr>
        <w:t>. The complexity of th</w:t>
      </w:r>
      <w:r w:rsidR="00D72541">
        <w:rPr>
          <w:lang w:eastAsia="ko-KR"/>
        </w:rPr>
        <w:t>e</w:t>
      </w:r>
      <w:r>
        <w:rPr>
          <w:lang w:eastAsia="ko-KR"/>
        </w:rPr>
        <w:t xml:space="preserve"> decode-side motion refinement </w:t>
      </w:r>
      <w:r w:rsidR="00D72541">
        <w:rPr>
          <w:lang w:eastAsia="ko-KR"/>
        </w:rPr>
        <w:t xml:space="preserve">tools, </w:t>
      </w:r>
      <w:r>
        <w:rPr>
          <w:lang w:eastAsia="ko-KR"/>
        </w:rPr>
        <w:t>is greatly reduced.</w:t>
      </w:r>
      <w:r w:rsidR="00D72541" w:rsidRPr="00D72541">
        <w:rPr>
          <w:lang w:eastAsia="ko-KR"/>
        </w:rPr>
        <w:t xml:space="preserve"> </w:t>
      </w:r>
      <w:r w:rsidR="00D72541">
        <w:rPr>
          <w:lang w:eastAsia="ko-KR"/>
        </w:rPr>
        <w:t xml:space="preserve">Complexity reduction in this response includes the following aspects: </w:t>
      </w:r>
    </w:p>
    <w:p w14:paraId="6AECB7B4" w14:textId="1562971A" w:rsidR="003531BD" w:rsidRPr="00D678F8" w:rsidRDefault="00081EB8" w:rsidP="00B8755B">
      <w:pPr>
        <w:pStyle w:val="ListParagraph"/>
        <w:numPr>
          <w:ilvl w:val="0"/>
          <w:numId w:val="22"/>
        </w:numPr>
        <w:ind w:left="360"/>
        <w:rPr>
          <w:szCs w:val="22"/>
        </w:rPr>
      </w:pPr>
      <w:r>
        <w:rPr>
          <w:lang w:eastAsia="ko-KR"/>
        </w:rPr>
        <w:t xml:space="preserve">Average </w:t>
      </w:r>
      <w:r w:rsidR="00D72541">
        <w:rPr>
          <w:lang w:eastAsia="ko-KR"/>
        </w:rPr>
        <w:t>computation</w:t>
      </w:r>
      <w:r>
        <w:rPr>
          <w:lang w:eastAsia="ko-KR"/>
        </w:rPr>
        <w:t>al complexity</w:t>
      </w:r>
      <w:r w:rsidR="00D72541">
        <w:rPr>
          <w:lang w:eastAsia="ko-KR"/>
        </w:rPr>
        <w:t xml:space="preserve"> </w:t>
      </w:r>
      <w:r>
        <w:rPr>
          <w:lang w:eastAsia="ko-KR"/>
        </w:rPr>
        <w:t>reduction:</w:t>
      </w:r>
    </w:p>
    <w:p w14:paraId="65366897" w14:textId="60E8BE82" w:rsidR="00081EB8" w:rsidRDefault="00081EB8" w:rsidP="00B8755B">
      <w:pPr>
        <w:pStyle w:val="ListParagraph"/>
        <w:numPr>
          <w:ilvl w:val="0"/>
          <w:numId w:val="23"/>
        </w:numPr>
        <w:ind w:left="720"/>
        <w:rPr>
          <w:szCs w:val="22"/>
        </w:rPr>
      </w:pPr>
      <w:r>
        <w:rPr>
          <w:szCs w:val="22"/>
        </w:rPr>
        <w:t xml:space="preserve">One MV clustering method for the CU-level and sub-CU-level </w:t>
      </w:r>
      <w:r w:rsidR="00123E17">
        <w:rPr>
          <w:szCs w:val="22"/>
        </w:rPr>
        <w:t xml:space="preserve">FRUC </w:t>
      </w:r>
      <w:r>
        <w:rPr>
          <w:szCs w:val="22"/>
        </w:rPr>
        <w:t>motion search</w:t>
      </w:r>
    </w:p>
    <w:p w14:paraId="00F1CA69" w14:textId="6C32176A" w:rsidR="00081EB8" w:rsidRDefault="00081EB8" w:rsidP="00B8755B">
      <w:pPr>
        <w:pStyle w:val="ListParagraph"/>
        <w:numPr>
          <w:ilvl w:val="0"/>
          <w:numId w:val="23"/>
        </w:numPr>
        <w:ind w:left="720"/>
        <w:rPr>
          <w:szCs w:val="22"/>
        </w:rPr>
      </w:pPr>
      <w:r>
        <w:rPr>
          <w:szCs w:val="22"/>
        </w:rPr>
        <w:t>One multi-stage local motion search for the CU-level and sub-CU-level FRUC motion refinement</w:t>
      </w:r>
    </w:p>
    <w:p w14:paraId="1F3344CD" w14:textId="665E594D" w:rsidR="00081EB8" w:rsidRDefault="00081EB8" w:rsidP="00B8755B">
      <w:pPr>
        <w:pStyle w:val="ListParagraph"/>
        <w:numPr>
          <w:ilvl w:val="0"/>
          <w:numId w:val="23"/>
        </w:numPr>
        <w:ind w:left="720"/>
        <w:rPr>
          <w:szCs w:val="22"/>
        </w:rPr>
      </w:pPr>
      <w:r>
        <w:rPr>
          <w:szCs w:val="22"/>
        </w:rPr>
        <w:t xml:space="preserve">Early termination methods </w:t>
      </w:r>
      <w:r w:rsidR="00354C37">
        <w:rPr>
          <w:szCs w:val="22"/>
        </w:rPr>
        <w:t>for</w:t>
      </w:r>
      <w:r>
        <w:rPr>
          <w:szCs w:val="22"/>
        </w:rPr>
        <w:t xml:space="preserve"> the sub-CU-level </w:t>
      </w:r>
      <w:r w:rsidR="00123E17">
        <w:rPr>
          <w:szCs w:val="22"/>
        </w:rPr>
        <w:t xml:space="preserve">FRUC </w:t>
      </w:r>
      <w:r>
        <w:rPr>
          <w:szCs w:val="22"/>
        </w:rPr>
        <w:t xml:space="preserve">motion search </w:t>
      </w:r>
      <w:r w:rsidR="00354C37">
        <w:rPr>
          <w:szCs w:val="22"/>
        </w:rPr>
        <w:t xml:space="preserve">and </w:t>
      </w:r>
      <w:r>
        <w:rPr>
          <w:szCs w:val="22"/>
        </w:rPr>
        <w:t>motion refinement</w:t>
      </w:r>
    </w:p>
    <w:p w14:paraId="4B3360CF" w14:textId="7123F6DA" w:rsidR="00056915" w:rsidRDefault="00056915" w:rsidP="00B8755B">
      <w:pPr>
        <w:pStyle w:val="ListParagraph"/>
        <w:numPr>
          <w:ilvl w:val="0"/>
          <w:numId w:val="23"/>
        </w:numPr>
        <w:ind w:left="720"/>
        <w:rPr>
          <w:szCs w:val="22"/>
        </w:rPr>
      </w:pPr>
      <w:r>
        <w:rPr>
          <w:szCs w:val="22"/>
        </w:rPr>
        <w:t>Early termination method of the DMVR</w:t>
      </w:r>
    </w:p>
    <w:p w14:paraId="0CE766BB" w14:textId="30A3DD2F" w:rsidR="00081EB8" w:rsidRDefault="00081EB8" w:rsidP="00B8755B">
      <w:pPr>
        <w:pStyle w:val="ListParagraph"/>
        <w:numPr>
          <w:ilvl w:val="0"/>
          <w:numId w:val="22"/>
        </w:numPr>
        <w:ind w:left="360"/>
        <w:rPr>
          <w:lang w:eastAsia="ko-KR"/>
        </w:rPr>
      </w:pPr>
      <w:r w:rsidRPr="00D678F8">
        <w:rPr>
          <w:lang w:eastAsia="ko-KR"/>
        </w:rPr>
        <w:t>Worst-case complexity and memory bandwidth reduction:</w:t>
      </w:r>
    </w:p>
    <w:p w14:paraId="19692C6B" w14:textId="0DFADEF5" w:rsidR="00081EB8" w:rsidRDefault="00123E17" w:rsidP="00B8755B">
      <w:pPr>
        <w:pStyle w:val="ListParagraph"/>
        <w:numPr>
          <w:ilvl w:val="0"/>
          <w:numId w:val="47"/>
        </w:numPr>
        <w:ind w:left="720"/>
        <w:rPr>
          <w:lang w:eastAsia="ko-KR"/>
        </w:rPr>
      </w:pPr>
      <w:r>
        <w:rPr>
          <w:lang w:eastAsia="ko-KR"/>
        </w:rPr>
        <w:t>Reference picture selection in</w:t>
      </w:r>
      <w:r w:rsidR="009A530B">
        <w:rPr>
          <w:lang w:eastAsia="ko-KR"/>
        </w:rPr>
        <w:t xml:space="preserve"> the</w:t>
      </w:r>
      <w:r>
        <w:rPr>
          <w:lang w:eastAsia="ko-KR"/>
        </w:rPr>
        <w:t xml:space="preserve"> MV clustering method reduce</w:t>
      </w:r>
      <w:r w:rsidR="009A530B">
        <w:rPr>
          <w:lang w:eastAsia="ko-KR"/>
        </w:rPr>
        <w:t>s</w:t>
      </w:r>
      <w:r>
        <w:rPr>
          <w:lang w:eastAsia="ko-KR"/>
        </w:rPr>
        <w:t xml:space="preserve"> </w:t>
      </w:r>
      <w:r w:rsidR="00056915">
        <w:rPr>
          <w:lang w:eastAsia="ko-KR"/>
        </w:rPr>
        <w:t xml:space="preserve">in the worst-case </w:t>
      </w:r>
      <w:r>
        <w:rPr>
          <w:lang w:eastAsia="ko-KR"/>
        </w:rPr>
        <w:t xml:space="preserve">the number of reference pictures </w:t>
      </w:r>
      <w:r w:rsidR="009A530B">
        <w:rPr>
          <w:lang w:eastAsia="ko-KR"/>
        </w:rPr>
        <w:t>used in FRUC motion search from 4 reference pictures to 1 reference picture</w:t>
      </w:r>
      <w:r w:rsidR="00056915">
        <w:rPr>
          <w:lang w:eastAsia="ko-KR"/>
        </w:rPr>
        <w:t xml:space="preserve"> </w:t>
      </w:r>
    </w:p>
    <w:p w14:paraId="11FF6912" w14:textId="72808829" w:rsidR="00056915" w:rsidRDefault="009A530B" w:rsidP="00B8755B">
      <w:pPr>
        <w:pStyle w:val="ListParagraph"/>
        <w:numPr>
          <w:ilvl w:val="0"/>
          <w:numId w:val="47"/>
        </w:numPr>
        <w:ind w:left="720"/>
        <w:rPr>
          <w:lang w:eastAsia="ko-KR"/>
        </w:rPr>
      </w:pPr>
      <w:r>
        <w:rPr>
          <w:lang w:eastAsia="ko-KR"/>
        </w:rPr>
        <w:t>The maximum</w:t>
      </w:r>
      <w:r w:rsidR="00CD4FC5">
        <w:rPr>
          <w:lang w:eastAsia="ko-KR"/>
        </w:rPr>
        <w:t xml:space="preserve"> number of </w:t>
      </w:r>
      <w:r w:rsidR="00056915">
        <w:rPr>
          <w:lang w:eastAsia="ko-KR"/>
        </w:rPr>
        <w:t>search iterations performed during the CU-level and sub-CU-level motion refinement</w:t>
      </w:r>
      <w:r>
        <w:rPr>
          <w:lang w:eastAsia="ko-KR"/>
        </w:rPr>
        <w:t xml:space="preserve"> is set to 12 for integer-pel refinement and 3 for fractional-pel refinement </w:t>
      </w:r>
    </w:p>
    <w:p w14:paraId="112A95B6" w14:textId="1324F308" w:rsidR="009A530B" w:rsidRDefault="00123E17" w:rsidP="00B8755B">
      <w:pPr>
        <w:pStyle w:val="ListParagraph"/>
        <w:numPr>
          <w:ilvl w:val="0"/>
          <w:numId w:val="47"/>
        </w:numPr>
        <w:ind w:left="720"/>
        <w:rPr>
          <w:lang w:eastAsia="ko-KR"/>
        </w:rPr>
      </w:pPr>
      <w:r>
        <w:rPr>
          <w:lang w:eastAsia="ko-KR"/>
        </w:rPr>
        <w:t>Constrained search window 96</w:t>
      </w:r>
      <w:r w:rsidR="00275578">
        <w:rPr>
          <w:lang w:eastAsia="ko-KR"/>
        </w:rPr>
        <w:t>×</w:t>
      </w:r>
      <w:r>
        <w:rPr>
          <w:lang w:eastAsia="ko-KR"/>
        </w:rPr>
        <w:t xml:space="preserve">96 </w:t>
      </w:r>
      <w:r w:rsidR="009A530B">
        <w:rPr>
          <w:lang w:eastAsia="ko-KR"/>
        </w:rPr>
        <w:t xml:space="preserve">luma sample block </w:t>
      </w:r>
      <w:r>
        <w:rPr>
          <w:lang w:eastAsia="ko-KR"/>
        </w:rPr>
        <w:t>to reduce the</w:t>
      </w:r>
      <w:r w:rsidR="00056915">
        <w:rPr>
          <w:lang w:eastAsia="ko-KR"/>
        </w:rPr>
        <w:t xml:space="preserve"> worst-case</w:t>
      </w:r>
      <w:r>
        <w:rPr>
          <w:lang w:eastAsia="ko-KR"/>
        </w:rPr>
        <w:t xml:space="preserve"> memory bandwidth of the FRUC</w:t>
      </w:r>
    </w:p>
    <w:p w14:paraId="50EE3295" w14:textId="5A4B71EB" w:rsidR="009A530B" w:rsidRPr="00D678F8" w:rsidRDefault="009A530B" w:rsidP="009A530B">
      <w:pPr>
        <w:rPr>
          <w:lang w:eastAsia="ko-KR"/>
        </w:rPr>
      </w:pPr>
      <w:r>
        <w:rPr>
          <w:lang w:eastAsia="ko-KR"/>
        </w:rPr>
        <w:t xml:space="preserve">As detailed in </w:t>
      </w:r>
      <w:r w:rsidR="008E787C">
        <w:rPr>
          <w:lang w:eastAsia="ko-KR"/>
        </w:rPr>
        <w:t>S</w:t>
      </w:r>
      <w:r w:rsidR="00B5396D">
        <w:rPr>
          <w:lang w:eastAsia="ko-KR"/>
        </w:rPr>
        <w:t xml:space="preserve">ection </w:t>
      </w:r>
      <w:r w:rsidR="00B5396D">
        <w:rPr>
          <w:lang w:eastAsia="ko-KR"/>
        </w:rPr>
        <w:fldChar w:fldCharType="begin"/>
      </w:r>
      <w:r w:rsidR="00B5396D">
        <w:rPr>
          <w:lang w:eastAsia="ko-KR"/>
        </w:rPr>
        <w:instrText xml:space="preserve"> REF _Ref509589603 \n \h </w:instrText>
      </w:r>
      <w:r w:rsidR="00B5396D">
        <w:rPr>
          <w:lang w:eastAsia="ko-KR"/>
        </w:rPr>
      </w:r>
      <w:r w:rsidR="00B5396D">
        <w:rPr>
          <w:lang w:eastAsia="ko-KR"/>
        </w:rPr>
        <w:fldChar w:fldCharType="separate"/>
      </w:r>
      <w:r w:rsidR="00772B6F">
        <w:rPr>
          <w:lang w:eastAsia="ko-KR"/>
        </w:rPr>
        <w:t>12.2.10.1</w:t>
      </w:r>
      <w:r w:rsidR="00B5396D">
        <w:rPr>
          <w:lang w:eastAsia="ko-KR"/>
        </w:rPr>
        <w:fldChar w:fldCharType="end"/>
      </w:r>
      <w:r>
        <w:rPr>
          <w:lang w:eastAsia="ko-KR"/>
        </w:rPr>
        <w:t xml:space="preserve"> in the “tool on” and “tool off” tests for FRUC simplifications, the proposed simplifications can achieve significant complexity reduction: the total decoding time is reduced by almost 1/3</w:t>
      </w:r>
      <w:r w:rsidRPr="009A530B">
        <w:rPr>
          <w:lang w:eastAsia="ko-KR"/>
        </w:rPr>
        <w:t xml:space="preserve"> </w:t>
      </w:r>
      <w:r>
        <w:rPr>
          <w:lang w:eastAsia="ko-KR"/>
        </w:rPr>
        <w:t xml:space="preserve">on average. </w:t>
      </w:r>
    </w:p>
    <w:p w14:paraId="09B9E51A" w14:textId="0FC75A22" w:rsidR="00BF7D94" w:rsidRPr="00421CEB" w:rsidRDefault="00BF7D94">
      <w:pPr>
        <w:pStyle w:val="Heading2"/>
      </w:pPr>
      <w:bookmarkStart w:id="314" w:name="_Toc510446747"/>
      <w:r w:rsidRPr="00421CEB">
        <w:t>Complexity characteristics of decoder motion compensation</w:t>
      </w:r>
      <w:bookmarkEnd w:id="314"/>
    </w:p>
    <w:p w14:paraId="4197DA44" w14:textId="06635328" w:rsidR="00AF7C46" w:rsidRDefault="00945C3E" w:rsidP="003531BD">
      <w:pPr>
        <w:rPr>
          <w:szCs w:val="22"/>
        </w:rPr>
      </w:pPr>
      <w:bookmarkStart w:id="315" w:name="_Toc504419980"/>
      <w:bookmarkStart w:id="316" w:name="_Toc504420131"/>
      <w:bookmarkStart w:id="317" w:name="_Toc504422456"/>
      <w:bookmarkStart w:id="318" w:name="_Toc504486712"/>
      <w:bookmarkStart w:id="319" w:name="_Toc504419981"/>
      <w:bookmarkStart w:id="320" w:name="_Toc504420132"/>
      <w:bookmarkStart w:id="321" w:name="_Toc504422457"/>
      <w:bookmarkStart w:id="322" w:name="_Toc504486713"/>
      <w:bookmarkStart w:id="323" w:name="_Toc504486715"/>
      <w:bookmarkEnd w:id="315"/>
      <w:bookmarkEnd w:id="316"/>
      <w:bookmarkEnd w:id="317"/>
      <w:bookmarkEnd w:id="318"/>
      <w:bookmarkEnd w:id="319"/>
      <w:bookmarkEnd w:id="320"/>
      <w:bookmarkEnd w:id="321"/>
      <w:bookmarkEnd w:id="322"/>
      <w:bookmarkEnd w:id="323"/>
      <w:r>
        <w:rPr>
          <w:szCs w:val="22"/>
        </w:rPr>
        <w:t xml:space="preserve">As discussed in </w:t>
      </w:r>
      <w:r w:rsidR="00670BD7">
        <w:rPr>
          <w:szCs w:val="22"/>
        </w:rPr>
        <w:t>Section</w:t>
      </w:r>
      <w:r>
        <w:rPr>
          <w:szCs w:val="22"/>
        </w:rPr>
        <w:t xml:space="preserve"> </w:t>
      </w:r>
      <w:r>
        <w:rPr>
          <w:szCs w:val="22"/>
        </w:rPr>
        <w:fldChar w:fldCharType="begin"/>
      </w:r>
      <w:r>
        <w:rPr>
          <w:szCs w:val="22"/>
        </w:rPr>
        <w:instrText xml:space="preserve"> REF _Ref509505245 \r \h </w:instrText>
      </w:r>
      <w:r>
        <w:rPr>
          <w:szCs w:val="22"/>
        </w:rPr>
      </w:r>
      <w:r>
        <w:rPr>
          <w:szCs w:val="22"/>
        </w:rPr>
        <w:fldChar w:fldCharType="separate"/>
      </w:r>
      <w:r w:rsidR="00772B6F">
        <w:rPr>
          <w:szCs w:val="22"/>
        </w:rPr>
        <w:t>2.1.7.3</w:t>
      </w:r>
      <w:r>
        <w:rPr>
          <w:szCs w:val="22"/>
        </w:rPr>
        <w:fldChar w:fldCharType="end"/>
      </w:r>
      <w:r>
        <w:rPr>
          <w:szCs w:val="22"/>
        </w:rPr>
        <w:t xml:space="preserve">, </w:t>
      </w:r>
      <w:r w:rsidR="00AF7C46">
        <w:rPr>
          <w:szCs w:val="22"/>
        </w:rPr>
        <w:t xml:space="preserve">both the LIC and the BIO are significantly simplified in this response. </w:t>
      </w:r>
    </w:p>
    <w:p w14:paraId="635BF049" w14:textId="6E798C6E" w:rsidR="003531BD" w:rsidRDefault="00AF7C46" w:rsidP="003531BD">
      <w:pPr>
        <w:rPr>
          <w:szCs w:val="22"/>
        </w:rPr>
      </w:pPr>
      <w:r>
        <w:rPr>
          <w:szCs w:val="22"/>
        </w:rPr>
        <w:t>T</w:t>
      </w:r>
      <w:r w:rsidR="00945C3E">
        <w:rPr>
          <w:szCs w:val="22"/>
        </w:rPr>
        <w:t>he following cha</w:t>
      </w:r>
      <w:r w:rsidR="00B5605A">
        <w:rPr>
          <w:szCs w:val="22"/>
        </w:rPr>
        <w:t>n</w:t>
      </w:r>
      <w:r w:rsidR="00945C3E">
        <w:rPr>
          <w:szCs w:val="22"/>
        </w:rPr>
        <w:t xml:space="preserve">ges are proposed to significantly reduce the </w:t>
      </w:r>
      <w:r>
        <w:rPr>
          <w:szCs w:val="22"/>
        </w:rPr>
        <w:t xml:space="preserve">average and worst-case </w:t>
      </w:r>
      <w:r w:rsidR="00945C3E">
        <w:rPr>
          <w:szCs w:val="22"/>
        </w:rPr>
        <w:t>complexity of the LIC:</w:t>
      </w:r>
    </w:p>
    <w:p w14:paraId="02C4C188" w14:textId="4A09B185" w:rsidR="00945C3E" w:rsidRDefault="00945C3E" w:rsidP="003F041B">
      <w:pPr>
        <w:pStyle w:val="ListParagraph"/>
        <w:numPr>
          <w:ilvl w:val="0"/>
          <w:numId w:val="24"/>
        </w:numPr>
        <w:rPr>
          <w:szCs w:val="22"/>
        </w:rPr>
      </w:pPr>
      <w:r>
        <w:rPr>
          <w:szCs w:val="22"/>
        </w:rPr>
        <w:t>Simplified LIC method for bi-prediction</w:t>
      </w:r>
      <w:r w:rsidR="009A530B">
        <w:rPr>
          <w:szCs w:val="22"/>
        </w:rPr>
        <w:t xml:space="preserve"> by reducing the number of LIC parameter derivations from 2 to 1</w:t>
      </w:r>
    </w:p>
    <w:p w14:paraId="31D06C8E" w14:textId="18521A3E" w:rsidR="00945C3E" w:rsidRDefault="009A530B" w:rsidP="003F041B">
      <w:pPr>
        <w:pStyle w:val="ListParagraph"/>
        <w:numPr>
          <w:ilvl w:val="0"/>
          <w:numId w:val="24"/>
        </w:numPr>
        <w:rPr>
          <w:szCs w:val="22"/>
        </w:rPr>
      </w:pPr>
      <w:r>
        <w:rPr>
          <w:szCs w:val="22"/>
        </w:rPr>
        <w:t xml:space="preserve">Simplified </w:t>
      </w:r>
      <w:r w:rsidR="00945C3E">
        <w:rPr>
          <w:szCs w:val="22"/>
        </w:rPr>
        <w:t xml:space="preserve">LIC </w:t>
      </w:r>
      <w:r>
        <w:rPr>
          <w:szCs w:val="22"/>
        </w:rPr>
        <w:t xml:space="preserve">for OBMC by reducing the worst-case number of LIC </w:t>
      </w:r>
      <w:r w:rsidR="00945C3E">
        <w:rPr>
          <w:szCs w:val="22"/>
        </w:rPr>
        <w:t>parameter</w:t>
      </w:r>
      <w:r>
        <w:rPr>
          <w:szCs w:val="22"/>
        </w:rPr>
        <w:t xml:space="preserve"> derivations from 5 per sub-block to 1 per sub-block </w:t>
      </w:r>
    </w:p>
    <w:p w14:paraId="1453C7A5" w14:textId="5383ABE8" w:rsidR="00945C3E" w:rsidRDefault="00945C3E" w:rsidP="003F041B">
      <w:pPr>
        <w:pStyle w:val="ListParagraph"/>
        <w:numPr>
          <w:ilvl w:val="0"/>
          <w:numId w:val="24"/>
        </w:numPr>
        <w:rPr>
          <w:szCs w:val="22"/>
        </w:rPr>
      </w:pPr>
      <w:r>
        <w:rPr>
          <w:szCs w:val="22"/>
        </w:rPr>
        <w:t>Disable the LIC for FRUC bilateral-matching mode</w:t>
      </w:r>
    </w:p>
    <w:p w14:paraId="7D66C249" w14:textId="5A80A43A" w:rsidR="00945C3E" w:rsidRDefault="00AF7C46" w:rsidP="00945C3E">
      <w:pPr>
        <w:rPr>
          <w:szCs w:val="22"/>
        </w:rPr>
      </w:pPr>
      <w:r>
        <w:rPr>
          <w:szCs w:val="22"/>
        </w:rPr>
        <w:t xml:space="preserve">The following changes are proposed to significantly reduce the </w:t>
      </w:r>
      <w:r w:rsidR="00FE5417">
        <w:rPr>
          <w:szCs w:val="22"/>
        </w:rPr>
        <w:t xml:space="preserve">average </w:t>
      </w:r>
      <w:r>
        <w:rPr>
          <w:szCs w:val="22"/>
        </w:rPr>
        <w:t xml:space="preserve">complexity of the BIO: </w:t>
      </w:r>
    </w:p>
    <w:p w14:paraId="0F0C0BF4" w14:textId="55D9B88B" w:rsidR="00FE5417" w:rsidRDefault="00FE5417" w:rsidP="003F041B">
      <w:pPr>
        <w:pStyle w:val="ListParagraph"/>
        <w:numPr>
          <w:ilvl w:val="0"/>
          <w:numId w:val="25"/>
        </w:numPr>
        <w:rPr>
          <w:szCs w:val="22"/>
        </w:rPr>
      </w:pPr>
      <w:r>
        <w:rPr>
          <w:szCs w:val="22"/>
        </w:rPr>
        <w:lastRenderedPageBreak/>
        <w:t>T</w:t>
      </w:r>
      <w:r w:rsidR="00BD6E1B" w:rsidRPr="00FE5417">
        <w:rPr>
          <w:szCs w:val="22"/>
        </w:rPr>
        <w:t>wo-stage early termination of the BIO at CU level and sub-CU level</w:t>
      </w:r>
      <w:r w:rsidR="00CB4591">
        <w:rPr>
          <w:szCs w:val="22"/>
        </w:rPr>
        <w:t xml:space="preserve"> based on prediction signal similarity</w:t>
      </w:r>
      <w:r w:rsidR="00BD6E1B" w:rsidRPr="00FE5417">
        <w:rPr>
          <w:szCs w:val="22"/>
        </w:rPr>
        <w:t xml:space="preserve">; </w:t>
      </w:r>
    </w:p>
    <w:p w14:paraId="3BD6BFD6" w14:textId="2976B697" w:rsidR="00FE5417" w:rsidRPr="00FE5417" w:rsidRDefault="00E31DD7" w:rsidP="003F041B">
      <w:pPr>
        <w:pStyle w:val="ListParagraph"/>
        <w:numPr>
          <w:ilvl w:val="0"/>
          <w:numId w:val="25"/>
        </w:numPr>
        <w:rPr>
          <w:szCs w:val="22"/>
        </w:rPr>
      </w:pPr>
      <w:r>
        <w:rPr>
          <w:szCs w:val="22"/>
        </w:rPr>
        <w:t>Modified</w:t>
      </w:r>
      <w:r w:rsidRPr="00FE5417">
        <w:rPr>
          <w:szCs w:val="22"/>
        </w:rPr>
        <w:t xml:space="preserve"> </w:t>
      </w:r>
      <w:r w:rsidR="00BD6E1B" w:rsidRPr="00FE5417">
        <w:rPr>
          <w:szCs w:val="22"/>
        </w:rPr>
        <w:t xml:space="preserve">BIO filtering process. </w:t>
      </w:r>
    </w:p>
    <w:p w14:paraId="12B7BE49" w14:textId="7BAF5D18" w:rsidR="00AF7C46" w:rsidRDefault="00AF7C46" w:rsidP="00FE5417">
      <w:pPr>
        <w:rPr>
          <w:lang w:eastAsia="ko-KR"/>
        </w:rPr>
      </w:pPr>
      <w:r>
        <w:rPr>
          <w:lang w:eastAsia="ko-KR"/>
        </w:rPr>
        <w:t xml:space="preserve">As detailed in </w:t>
      </w:r>
      <w:r w:rsidR="008E787C">
        <w:rPr>
          <w:lang w:eastAsia="ko-KR"/>
        </w:rPr>
        <w:t>S</w:t>
      </w:r>
      <w:r w:rsidR="00B5396D">
        <w:rPr>
          <w:lang w:eastAsia="ko-KR"/>
        </w:rPr>
        <w:t xml:space="preserve">ection </w:t>
      </w:r>
      <w:r w:rsidR="00B5396D">
        <w:rPr>
          <w:lang w:eastAsia="ko-KR"/>
        </w:rPr>
        <w:fldChar w:fldCharType="begin"/>
      </w:r>
      <w:r w:rsidR="00B5396D">
        <w:rPr>
          <w:lang w:eastAsia="ko-KR"/>
        </w:rPr>
        <w:instrText xml:space="preserve"> REF _Ref509589603 \n \h </w:instrText>
      </w:r>
      <w:r w:rsidR="00B5396D">
        <w:rPr>
          <w:lang w:eastAsia="ko-KR"/>
        </w:rPr>
      </w:r>
      <w:r w:rsidR="00B5396D">
        <w:rPr>
          <w:lang w:eastAsia="ko-KR"/>
        </w:rPr>
        <w:fldChar w:fldCharType="separate"/>
      </w:r>
      <w:r w:rsidR="00772B6F">
        <w:rPr>
          <w:lang w:eastAsia="ko-KR"/>
        </w:rPr>
        <w:t>12.2.10.1</w:t>
      </w:r>
      <w:r w:rsidR="00B5396D">
        <w:rPr>
          <w:lang w:eastAsia="ko-KR"/>
        </w:rPr>
        <w:fldChar w:fldCharType="end"/>
      </w:r>
      <w:r>
        <w:rPr>
          <w:lang w:eastAsia="ko-KR"/>
        </w:rPr>
        <w:t xml:space="preserve"> in the “tool on” and “tool off” tests for BIO simplifications, the proposed simplifications can achieve significant complexity reduction: the total decoding time is reduced by more than 1/5</w:t>
      </w:r>
      <w:r w:rsidRPr="009A530B">
        <w:rPr>
          <w:lang w:eastAsia="ko-KR"/>
        </w:rPr>
        <w:t xml:space="preserve"> </w:t>
      </w:r>
      <w:r>
        <w:rPr>
          <w:lang w:eastAsia="ko-KR"/>
        </w:rPr>
        <w:t xml:space="preserve">on average. </w:t>
      </w:r>
    </w:p>
    <w:p w14:paraId="73729E25" w14:textId="3C8D48BA" w:rsidR="00EF52AC" w:rsidRDefault="001311B2" w:rsidP="00FE5417">
      <w:pPr>
        <w:rPr>
          <w:lang w:eastAsia="ko-KR"/>
        </w:rPr>
      </w:pPr>
      <w:r>
        <w:rPr>
          <w:lang w:eastAsia="ko-KR"/>
        </w:rPr>
        <w:t xml:space="preserve">The following changes are proposed to significantly reduce the average complexity of the </w:t>
      </w:r>
      <w:r w:rsidR="00364FC8">
        <w:rPr>
          <w:lang w:eastAsia="ko-KR"/>
        </w:rPr>
        <w:t xml:space="preserve">OBMC: </w:t>
      </w:r>
    </w:p>
    <w:p w14:paraId="1E76203A" w14:textId="15C3A921" w:rsidR="007E022C" w:rsidRDefault="00E31DD7" w:rsidP="003F041B">
      <w:pPr>
        <w:pStyle w:val="ListParagraph"/>
        <w:numPr>
          <w:ilvl w:val="0"/>
          <w:numId w:val="26"/>
        </w:numPr>
        <w:rPr>
          <w:lang w:eastAsia="ko-KR"/>
        </w:rPr>
      </w:pPr>
      <w:r>
        <w:rPr>
          <w:lang w:eastAsia="ko-KR"/>
        </w:rPr>
        <w:t xml:space="preserve">Sub-block grouping to reduce the </w:t>
      </w:r>
      <w:r w:rsidR="007E022C">
        <w:rPr>
          <w:lang w:eastAsia="ko-KR"/>
        </w:rPr>
        <w:t xml:space="preserve">average </w:t>
      </w:r>
      <w:r>
        <w:rPr>
          <w:lang w:eastAsia="ko-KR"/>
        </w:rPr>
        <w:t>number of OBMC operations</w:t>
      </w:r>
    </w:p>
    <w:p w14:paraId="54772172" w14:textId="127D30B8" w:rsidR="00E31DD7" w:rsidRDefault="00E31DD7" w:rsidP="003F041B">
      <w:pPr>
        <w:pStyle w:val="ListParagraph"/>
        <w:numPr>
          <w:ilvl w:val="0"/>
          <w:numId w:val="26"/>
        </w:numPr>
        <w:rPr>
          <w:lang w:eastAsia="ko-KR"/>
        </w:rPr>
      </w:pPr>
      <w:r>
        <w:rPr>
          <w:lang w:eastAsia="ko-KR"/>
        </w:rPr>
        <w:t xml:space="preserve"> </w:t>
      </w:r>
      <w:r w:rsidR="007E022C">
        <w:rPr>
          <w:lang w:eastAsia="ko-KR"/>
        </w:rPr>
        <w:t xml:space="preserve">Conditional skipping of certain OBMC operations based on MV difference </w:t>
      </w:r>
    </w:p>
    <w:p w14:paraId="39854E3D" w14:textId="5E628994" w:rsidR="00364FC8" w:rsidRPr="00242349" w:rsidRDefault="00364FC8" w:rsidP="00FE5417">
      <w:pPr>
        <w:rPr>
          <w:lang w:eastAsia="ko-KR"/>
        </w:rPr>
      </w:pPr>
      <w:r>
        <w:rPr>
          <w:lang w:eastAsia="ko-KR"/>
        </w:rPr>
        <w:t xml:space="preserve">As detailed in </w:t>
      </w:r>
      <w:r w:rsidR="008E787C">
        <w:rPr>
          <w:lang w:eastAsia="ko-KR"/>
        </w:rPr>
        <w:t>S</w:t>
      </w:r>
      <w:r w:rsidR="00B5396D">
        <w:rPr>
          <w:lang w:eastAsia="ko-KR"/>
        </w:rPr>
        <w:t xml:space="preserve">ection </w:t>
      </w:r>
      <w:r w:rsidR="00B5396D">
        <w:rPr>
          <w:lang w:eastAsia="ko-KR"/>
        </w:rPr>
        <w:fldChar w:fldCharType="begin"/>
      </w:r>
      <w:r w:rsidR="00B5396D">
        <w:rPr>
          <w:lang w:eastAsia="ko-KR"/>
        </w:rPr>
        <w:instrText xml:space="preserve"> REF _Ref509589603 \n \h </w:instrText>
      </w:r>
      <w:r w:rsidR="00B5396D">
        <w:rPr>
          <w:lang w:eastAsia="ko-KR"/>
        </w:rPr>
      </w:r>
      <w:r w:rsidR="00B5396D">
        <w:rPr>
          <w:lang w:eastAsia="ko-KR"/>
        </w:rPr>
        <w:fldChar w:fldCharType="separate"/>
      </w:r>
      <w:r w:rsidR="00772B6F">
        <w:rPr>
          <w:lang w:eastAsia="ko-KR"/>
        </w:rPr>
        <w:t>12.2.10.1</w:t>
      </w:r>
      <w:r w:rsidR="00B5396D">
        <w:rPr>
          <w:lang w:eastAsia="ko-KR"/>
        </w:rPr>
        <w:fldChar w:fldCharType="end"/>
      </w:r>
      <w:r>
        <w:rPr>
          <w:lang w:eastAsia="ko-KR"/>
        </w:rPr>
        <w:t xml:space="preserve"> in the “tool on” and “tool off” tests for OBMC simplifications, the proposed simplifications can achieve significant complexity reduction: the total decoding time is reduced by 13%</w:t>
      </w:r>
      <w:r w:rsidR="00E31DD7">
        <w:rPr>
          <w:lang w:eastAsia="ko-KR"/>
        </w:rPr>
        <w:t>.</w:t>
      </w:r>
    </w:p>
    <w:p w14:paraId="030F6806" w14:textId="77777777" w:rsidR="00E77F8C" w:rsidRPr="00421CEB" w:rsidRDefault="00E77F8C" w:rsidP="00E77F8C">
      <w:pPr>
        <w:pStyle w:val="Heading2"/>
      </w:pPr>
      <w:bookmarkStart w:id="324" w:name="_Toc510446748"/>
      <w:r w:rsidRPr="00421CEB">
        <w:t>Complexity characteristics of decoder intra-frame prediction operation</w:t>
      </w:r>
      <w:bookmarkEnd w:id="324"/>
    </w:p>
    <w:p w14:paraId="089B57BB" w14:textId="3A237C89" w:rsidR="003531BD" w:rsidRPr="00421CEB" w:rsidRDefault="00123E17" w:rsidP="003531BD">
      <w:pPr>
        <w:rPr>
          <w:szCs w:val="22"/>
        </w:rPr>
      </w:pPr>
      <w:r>
        <w:rPr>
          <w:szCs w:val="22"/>
        </w:rPr>
        <w:t>This is the same as in the JEM.</w:t>
      </w:r>
    </w:p>
    <w:p w14:paraId="1C981617" w14:textId="088600F6" w:rsidR="00BF7D94" w:rsidRPr="00421CEB" w:rsidRDefault="00BF7D94">
      <w:pPr>
        <w:pStyle w:val="Heading2"/>
      </w:pPr>
      <w:bookmarkStart w:id="325" w:name="_Toc510446749"/>
      <w:r w:rsidRPr="00421CEB">
        <w:t>Complexity characteristics of decoder in-loop filtering operation</w:t>
      </w:r>
      <w:bookmarkEnd w:id="325"/>
    </w:p>
    <w:p w14:paraId="47B9BB8C" w14:textId="407A8DA8" w:rsidR="007B0BC1" w:rsidRPr="00421CEB" w:rsidRDefault="007B0BC1" w:rsidP="003531BD">
      <w:pPr>
        <w:rPr>
          <w:szCs w:val="22"/>
        </w:rPr>
      </w:pPr>
      <w:r>
        <w:rPr>
          <w:rFonts w:hint="eastAsia"/>
          <w:lang w:eastAsia="ko-KR"/>
        </w:rPr>
        <w:t xml:space="preserve">As </w:t>
      </w:r>
      <w:r w:rsidR="00AF7C46">
        <w:rPr>
          <w:lang w:eastAsia="ko-KR"/>
        </w:rPr>
        <w:t xml:space="preserve">discussed </w:t>
      </w:r>
      <w:r>
        <w:rPr>
          <w:rFonts w:hint="eastAsia"/>
          <w:lang w:eastAsia="ko-KR"/>
        </w:rPr>
        <w:t>in Section</w:t>
      </w:r>
      <w:r>
        <w:rPr>
          <w:lang w:eastAsia="ko-KR"/>
        </w:rPr>
        <w:t xml:space="preserve"> </w:t>
      </w:r>
      <w:r w:rsidR="001B5387">
        <w:rPr>
          <w:lang w:eastAsia="ko-KR"/>
        </w:rPr>
        <w:fldChar w:fldCharType="begin"/>
      </w:r>
      <w:r w:rsidR="001B5387">
        <w:rPr>
          <w:lang w:eastAsia="ko-KR"/>
        </w:rPr>
        <w:instrText xml:space="preserve"> REF _Ref510087695 \n \h </w:instrText>
      </w:r>
      <w:r w:rsidR="001B5387">
        <w:rPr>
          <w:lang w:eastAsia="ko-KR"/>
        </w:rPr>
      </w:r>
      <w:r w:rsidR="001B5387">
        <w:rPr>
          <w:lang w:eastAsia="ko-KR"/>
        </w:rPr>
        <w:fldChar w:fldCharType="separate"/>
      </w:r>
      <w:r w:rsidR="00772B6F">
        <w:rPr>
          <w:lang w:eastAsia="ko-KR"/>
        </w:rPr>
        <w:t>2.1.9.1</w:t>
      </w:r>
      <w:r w:rsidR="001B5387">
        <w:rPr>
          <w:lang w:eastAsia="ko-KR"/>
        </w:rPr>
        <w:fldChar w:fldCharType="end"/>
      </w:r>
      <w:r>
        <w:rPr>
          <w:lang w:eastAsia="ko-KR"/>
        </w:rPr>
        <w:t>, the derivative calculation at highest temporal layer is simplified.</w:t>
      </w:r>
    </w:p>
    <w:p w14:paraId="66FCC506" w14:textId="79F05123" w:rsidR="004B6E04" w:rsidRPr="00421CEB" w:rsidRDefault="004B6E04" w:rsidP="009646C7">
      <w:pPr>
        <w:pStyle w:val="Heading2"/>
      </w:pPr>
      <w:bookmarkStart w:id="326" w:name="_Toc510446750"/>
      <w:r w:rsidRPr="00421CEB">
        <w:t>Complexity characteristics of additional decoder tools</w:t>
      </w:r>
      <w:bookmarkEnd w:id="326"/>
    </w:p>
    <w:p w14:paraId="02D67FD5" w14:textId="3E2AB24A" w:rsidR="003531BD" w:rsidRPr="00421CEB" w:rsidRDefault="00D22165" w:rsidP="003531BD">
      <w:pPr>
        <w:rPr>
          <w:szCs w:val="22"/>
        </w:rPr>
      </w:pPr>
      <w:r>
        <w:rPr>
          <w:szCs w:val="22"/>
        </w:rPr>
        <w:t xml:space="preserve">The proposed </w:t>
      </w:r>
      <w:r w:rsidR="00B5605A">
        <w:rPr>
          <w:szCs w:val="22"/>
        </w:rPr>
        <w:t xml:space="preserve">MTT </w:t>
      </w:r>
      <w:r>
        <w:rPr>
          <w:szCs w:val="22"/>
        </w:rPr>
        <w:t xml:space="preserve">partition </w:t>
      </w:r>
      <w:r w:rsidR="00B5605A">
        <w:rPr>
          <w:szCs w:val="22"/>
        </w:rPr>
        <w:t xml:space="preserve">increases partition types for the coding tree </w:t>
      </w:r>
      <w:r>
        <w:rPr>
          <w:szCs w:val="22"/>
        </w:rPr>
        <w:t>but does not increase</w:t>
      </w:r>
      <w:r w:rsidR="00B5605A">
        <w:rPr>
          <w:szCs w:val="22"/>
        </w:rPr>
        <w:t xml:space="preserve"> decoding complexity.</w:t>
      </w:r>
    </w:p>
    <w:p w14:paraId="1398ADC3" w14:textId="6526E52C" w:rsidR="00BF7D94" w:rsidRPr="00421CEB" w:rsidRDefault="00BF7D94">
      <w:pPr>
        <w:pStyle w:val="Heading2"/>
      </w:pPr>
      <w:bookmarkStart w:id="327" w:name="_Toc510446751"/>
      <w:r w:rsidRPr="00421CEB">
        <w:t xml:space="preserve">Complexity characteristics of 360° video specific </w:t>
      </w:r>
      <w:r w:rsidR="003D14D3" w:rsidRPr="00421CEB">
        <w:t xml:space="preserve">decoding </w:t>
      </w:r>
      <w:r w:rsidRPr="00421CEB">
        <w:t>tools</w:t>
      </w:r>
      <w:bookmarkEnd w:id="327"/>
      <w:r w:rsidRPr="00421CEB">
        <w:t xml:space="preserve"> </w:t>
      </w:r>
    </w:p>
    <w:p w14:paraId="2A191251" w14:textId="67909E13" w:rsidR="005422A0" w:rsidRDefault="005422A0" w:rsidP="005422A0">
      <w:pPr>
        <w:jc w:val="both"/>
        <w:rPr>
          <w:szCs w:val="22"/>
        </w:rPr>
      </w:pPr>
      <w:r>
        <w:rPr>
          <w:szCs w:val="22"/>
        </w:rPr>
        <w:t xml:space="preserve">To convert a reference picture from one HAC format to a different HAC format (see Section </w:t>
      </w:r>
      <w:r w:rsidR="000A2F82">
        <w:rPr>
          <w:szCs w:val="22"/>
        </w:rPr>
        <w:fldChar w:fldCharType="begin"/>
      </w:r>
      <w:r w:rsidR="000A2F82">
        <w:rPr>
          <w:szCs w:val="22"/>
        </w:rPr>
        <w:instrText xml:space="preserve"> REF _Ref510082968 \n \h </w:instrText>
      </w:r>
      <w:r w:rsidR="000A2F82">
        <w:rPr>
          <w:szCs w:val="22"/>
        </w:rPr>
      </w:r>
      <w:r w:rsidR="000A2F82">
        <w:rPr>
          <w:szCs w:val="22"/>
        </w:rPr>
        <w:fldChar w:fldCharType="separate"/>
      </w:r>
      <w:r w:rsidR="00772B6F">
        <w:rPr>
          <w:szCs w:val="22"/>
        </w:rPr>
        <w:t>2.2.1.1</w:t>
      </w:r>
      <w:r w:rsidR="000A2F82">
        <w:rPr>
          <w:szCs w:val="22"/>
        </w:rPr>
        <w:fldChar w:fldCharType="end"/>
      </w:r>
      <w:r>
        <w:rPr>
          <w:szCs w:val="22"/>
        </w:rPr>
        <w:t xml:space="preserve">), Lanczos 3 and Lanczos 2 interpolation in the 2D plane is used in this response for the luma and chroma components, respectively. A look-up table is used to store the sample positions and corresponding </w:t>
      </w:r>
      <w:r>
        <w:t>index of the phase of the interpolation filter</w:t>
      </w:r>
      <w:r>
        <w:rPr>
          <w:szCs w:val="22"/>
        </w:rPr>
        <w:t>.</w:t>
      </w:r>
      <w:r w:rsidR="00D22165">
        <w:rPr>
          <w:szCs w:val="22"/>
        </w:rPr>
        <w:t xml:space="preserve"> This is performed on one IRAP picture per IRAP period. </w:t>
      </w:r>
    </w:p>
    <w:p w14:paraId="7819BD0D" w14:textId="3CD1134E" w:rsidR="00740E50" w:rsidRDefault="00740E50" w:rsidP="005422A0">
      <w:pPr>
        <w:jc w:val="both"/>
        <w:rPr>
          <w:szCs w:val="22"/>
        </w:rPr>
      </w:pPr>
      <w:r>
        <w:rPr>
          <w:szCs w:val="22"/>
        </w:rPr>
        <w:t>To convert a reference picture from one frame packing configuration to a different frame packing configuration</w:t>
      </w:r>
      <w:r w:rsidR="00DE62C9">
        <w:rPr>
          <w:szCs w:val="22"/>
        </w:rPr>
        <w:t xml:space="preserve"> (see Section </w:t>
      </w:r>
      <w:r w:rsidR="00DE62C9">
        <w:rPr>
          <w:szCs w:val="22"/>
        </w:rPr>
        <w:fldChar w:fldCharType="begin"/>
      </w:r>
      <w:r w:rsidR="00DE62C9">
        <w:rPr>
          <w:szCs w:val="22"/>
        </w:rPr>
        <w:instrText xml:space="preserve"> REF _Ref509499230 \r \h </w:instrText>
      </w:r>
      <w:r w:rsidR="00DE62C9">
        <w:rPr>
          <w:szCs w:val="22"/>
        </w:rPr>
      </w:r>
      <w:r w:rsidR="00DE62C9">
        <w:rPr>
          <w:szCs w:val="22"/>
        </w:rPr>
        <w:fldChar w:fldCharType="separate"/>
      </w:r>
      <w:r w:rsidR="00772B6F">
        <w:rPr>
          <w:szCs w:val="22"/>
        </w:rPr>
        <w:t>2.2.1.2</w:t>
      </w:r>
      <w:r w:rsidR="00DE62C9">
        <w:rPr>
          <w:szCs w:val="22"/>
        </w:rPr>
        <w:fldChar w:fldCharType="end"/>
      </w:r>
      <w:r w:rsidR="00DE62C9">
        <w:rPr>
          <w:szCs w:val="22"/>
        </w:rPr>
        <w:t>)</w:t>
      </w:r>
      <w:r>
        <w:rPr>
          <w:szCs w:val="22"/>
        </w:rPr>
        <w:t xml:space="preserve">, </w:t>
      </w:r>
      <w:r w:rsidR="00DE62C9">
        <w:rPr>
          <w:szCs w:val="22"/>
        </w:rPr>
        <w:t>a simple “reshuffling” of the faces within the frame packed pictures is involved. Thus, the adaptive frame packing has no impact on the decoder complexity.</w:t>
      </w:r>
    </w:p>
    <w:p w14:paraId="1EE07D9A" w14:textId="60D66F70" w:rsidR="005422A0" w:rsidRDefault="005422A0" w:rsidP="005422A0">
      <w:pPr>
        <w:jc w:val="both"/>
        <w:rPr>
          <w:szCs w:val="22"/>
        </w:rPr>
      </w:pPr>
      <w:r>
        <w:rPr>
          <w:szCs w:val="22"/>
        </w:rPr>
        <w:t>To</w:t>
      </w:r>
      <w:r w:rsidRPr="00A357EB">
        <w:rPr>
          <w:szCs w:val="22"/>
        </w:rPr>
        <w:t xml:space="preserve"> get the corresponding value of the </w:t>
      </w:r>
      <w:r>
        <w:rPr>
          <w:szCs w:val="22"/>
        </w:rPr>
        <w:t xml:space="preserve">padded samples with geometry padding (see Section </w:t>
      </w:r>
      <w:r w:rsidR="000A2F82">
        <w:rPr>
          <w:szCs w:val="22"/>
        </w:rPr>
        <w:fldChar w:fldCharType="begin"/>
      </w:r>
      <w:r w:rsidR="000A2F82">
        <w:rPr>
          <w:szCs w:val="22"/>
        </w:rPr>
        <w:instrText xml:space="preserve"> REF _Ref510083018 \n \h </w:instrText>
      </w:r>
      <w:r w:rsidR="000A2F82">
        <w:rPr>
          <w:szCs w:val="22"/>
        </w:rPr>
      </w:r>
      <w:r w:rsidR="000A2F82">
        <w:rPr>
          <w:szCs w:val="22"/>
        </w:rPr>
        <w:fldChar w:fldCharType="separate"/>
      </w:r>
      <w:r w:rsidR="00772B6F">
        <w:rPr>
          <w:szCs w:val="22"/>
        </w:rPr>
        <w:t>2.2.3.1</w:t>
      </w:r>
      <w:r w:rsidR="000A2F82">
        <w:rPr>
          <w:szCs w:val="22"/>
        </w:rPr>
        <w:fldChar w:fldCharType="end"/>
      </w:r>
      <w:r>
        <w:rPr>
          <w:szCs w:val="22"/>
        </w:rPr>
        <w:t>)</w:t>
      </w:r>
      <w:r w:rsidRPr="00A357EB">
        <w:rPr>
          <w:szCs w:val="22"/>
        </w:rPr>
        <w:t xml:space="preserve">, </w:t>
      </w:r>
      <w:r>
        <w:rPr>
          <w:szCs w:val="22"/>
        </w:rPr>
        <w:t>bilinear interpolation in the 2D plane is used in this response</w:t>
      </w:r>
      <w:r w:rsidRPr="00A357EB">
        <w:rPr>
          <w:szCs w:val="22"/>
        </w:rPr>
        <w:t>.</w:t>
      </w:r>
      <w:r w:rsidR="00D768B8">
        <w:rPr>
          <w:szCs w:val="22"/>
        </w:rPr>
        <w:t xml:space="preserve"> </w:t>
      </w:r>
      <w:r w:rsidR="00CB4591">
        <w:rPr>
          <w:szCs w:val="22"/>
        </w:rPr>
        <w:t>For a face of size 1184</w:t>
      </w:r>
      <w:r w:rsidR="000D745F">
        <w:rPr>
          <w:szCs w:val="22"/>
        </w:rPr>
        <w:t>×</w:t>
      </w:r>
      <w:r w:rsidR="00CB4591">
        <w:rPr>
          <w:szCs w:val="22"/>
        </w:rPr>
        <w:t>1184</w:t>
      </w:r>
      <w:r w:rsidR="000D745F">
        <w:rPr>
          <w:szCs w:val="22"/>
        </w:rPr>
        <w:t xml:space="preserve"> and padding size of 144</w:t>
      </w:r>
      <w:r w:rsidR="00CB4591">
        <w:rPr>
          <w:szCs w:val="22"/>
        </w:rPr>
        <w:t>, t</w:t>
      </w:r>
      <w:r w:rsidR="00D768B8" w:rsidRPr="001D7DB1">
        <w:rPr>
          <w:szCs w:val="22"/>
        </w:rPr>
        <w:t>he padded region is</w:t>
      </w:r>
      <w:r w:rsidR="000D745F">
        <w:rPr>
          <w:szCs w:val="22"/>
        </w:rPr>
        <w:t xml:space="preserve"> 4×144×(1184+144)</w:t>
      </w:r>
      <w:r w:rsidR="00CB4591">
        <w:rPr>
          <w:szCs w:val="22"/>
        </w:rPr>
        <w:t xml:space="preserve">. In other words, using geometry padding, the padded region is equivalent to </w:t>
      </w:r>
      <w:r w:rsidR="00832AFD" w:rsidRPr="00242349">
        <w:rPr>
          <w:szCs w:val="22"/>
        </w:rPr>
        <w:t>55%</w:t>
      </w:r>
      <w:r w:rsidR="00F1062D" w:rsidRPr="00242349">
        <w:rPr>
          <w:szCs w:val="22"/>
        </w:rPr>
        <w:t xml:space="preserve"> of</w:t>
      </w:r>
      <w:r w:rsidR="001D7DB1">
        <w:rPr>
          <w:szCs w:val="22"/>
        </w:rPr>
        <w:t xml:space="preserve"> </w:t>
      </w:r>
      <w:r w:rsidR="00CB4591">
        <w:rPr>
          <w:szCs w:val="22"/>
        </w:rPr>
        <w:t xml:space="preserve">the </w:t>
      </w:r>
      <w:r w:rsidR="001D7DB1">
        <w:rPr>
          <w:szCs w:val="22"/>
        </w:rPr>
        <w:t>coding</w:t>
      </w:r>
      <w:r w:rsidR="00F1062D" w:rsidRPr="00242349">
        <w:rPr>
          <w:szCs w:val="22"/>
        </w:rPr>
        <w:t xml:space="preserve"> </w:t>
      </w:r>
      <w:r w:rsidR="00D571BE" w:rsidRPr="00242349">
        <w:rPr>
          <w:szCs w:val="22"/>
        </w:rPr>
        <w:t>picture size</w:t>
      </w:r>
      <w:r w:rsidR="001D7DB1" w:rsidRPr="00242349">
        <w:rPr>
          <w:szCs w:val="22"/>
        </w:rPr>
        <w:t>.</w:t>
      </w:r>
      <w:r w:rsidR="008A69A3">
        <w:rPr>
          <w:szCs w:val="22"/>
        </w:rPr>
        <w:t xml:space="preserve"> </w:t>
      </w:r>
      <w:r w:rsidR="001D7DB1">
        <w:rPr>
          <w:szCs w:val="22"/>
        </w:rPr>
        <w:t xml:space="preserve">In comparison, if </w:t>
      </w:r>
      <w:r w:rsidR="008A69A3">
        <w:rPr>
          <w:szCs w:val="22"/>
        </w:rPr>
        <w:t>repetitive padding</w:t>
      </w:r>
      <w:r w:rsidR="001D7DB1">
        <w:rPr>
          <w:szCs w:val="22"/>
        </w:rPr>
        <w:t xml:space="preserve"> is used </w:t>
      </w:r>
      <w:r w:rsidR="00CB4591">
        <w:rPr>
          <w:szCs w:val="22"/>
        </w:rPr>
        <w:t>for the same 3</w:t>
      </w:r>
      <w:r w:rsidR="000D745F">
        <w:rPr>
          <w:szCs w:val="22"/>
        </w:rPr>
        <w:t>×</w:t>
      </w:r>
      <w:r w:rsidR="00CB4591">
        <w:rPr>
          <w:szCs w:val="22"/>
        </w:rPr>
        <w:t>2 frame packing arrangement</w:t>
      </w:r>
      <w:r w:rsidR="001D7DB1">
        <w:rPr>
          <w:szCs w:val="22"/>
        </w:rPr>
        <w:t xml:space="preserve">, </w:t>
      </w:r>
      <w:r w:rsidR="00CB4591">
        <w:rPr>
          <w:szCs w:val="22"/>
        </w:rPr>
        <w:t xml:space="preserve">the padded region is equivalent to 22% of </w:t>
      </w:r>
      <w:r w:rsidR="001D7DB1">
        <w:rPr>
          <w:szCs w:val="22"/>
        </w:rPr>
        <w:t>the coding picture size</w:t>
      </w:r>
      <w:r w:rsidR="00CB4591">
        <w:rPr>
          <w:szCs w:val="22"/>
        </w:rPr>
        <w:t>.</w:t>
      </w:r>
      <w:r w:rsidR="001D7DB1">
        <w:rPr>
          <w:szCs w:val="22"/>
        </w:rPr>
        <w:t xml:space="preserve"> </w:t>
      </w:r>
      <w:r w:rsidR="00D768B8">
        <w:rPr>
          <w:szCs w:val="22"/>
        </w:rPr>
        <w:t xml:space="preserve">In the decoder implementation of this response, each face in each reference picture </w:t>
      </w:r>
      <w:r>
        <w:rPr>
          <w:szCs w:val="22"/>
        </w:rPr>
        <w:t xml:space="preserve">is entirely padded. </w:t>
      </w:r>
      <w:r w:rsidR="00D768B8">
        <w:rPr>
          <w:szCs w:val="22"/>
        </w:rPr>
        <w:t>In practical implem</w:t>
      </w:r>
      <w:r w:rsidR="00832AFD">
        <w:rPr>
          <w:szCs w:val="22"/>
        </w:rPr>
        <w:t>e</w:t>
      </w:r>
      <w:r w:rsidR="00D768B8">
        <w:rPr>
          <w:szCs w:val="22"/>
        </w:rPr>
        <w:t>ntation</w:t>
      </w:r>
      <w:r>
        <w:rPr>
          <w:szCs w:val="22"/>
        </w:rPr>
        <w:t xml:space="preserve">, this padding </w:t>
      </w:r>
      <w:r w:rsidRPr="00A357EB">
        <w:rPr>
          <w:szCs w:val="22"/>
        </w:rPr>
        <w:t>operation may be performed on the fly</w:t>
      </w:r>
      <w:r w:rsidR="00D768B8">
        <w:rPr>
          <w:szCs w:val="22"/>
        </w:rPr>
        <w:t xml:space="preserve"> </w:t>
      </w:r>
      <w:r>
        <w:rPr>
          <w:szCs w:val="22"/>
        </w:rPr>
        <w:t xml:space="preserve">at the decoder side. </w:t>
      </w:r>
    </w:p>
    <w:p w14:paraId="69F9467F" w14:textId="08547EC6" w:rsidR="003531BD" w:rsidRPr="00421CEB" w:rsidRDefault="005422A0" w:rsidP="00D678F8">
      <w:pPr>
        <w:jc w:val="both"/>
        <w:rPr>
          <w:szCs w:val="22"/>
        </w:rPr>
      </w:pPr>
      <w:r>
        <w:rPr>
          <w:szCs w:val="22"/>
        </w:rPr>
        <w:t xml:space="preserve">For post-filtering (see Section </w:t>
      </w:r>
      <w:r w:rsidR="000A2F82">
        <w:rPr>
          <w:szCs w:val="22"/>
        </w:rPr>
        <w:fldChar w:fldCharType="begin"/>
      </w:r>
      <w:r w:rsidR="000A2F82">
        <w:rPr>
          <w:szCs w:val="22"/>
        </w:rPr>
        <w:instrText xml:space="preserve"> REF _Ref510083054 \n \h </w:instrText>
      </w:r>
      <w:r w:rsidR="000A2F82">
        <w:rPr>
          <w:szCs w:val="22"/>
        </w:rPr>
      </w:r>
      <w:r w:rsidR="000A2F82">
        <w:rPr>
          <w:szCs w:val="22"/>
        </w:rPr>
        <w:fldChar w:fldCharType="separate"/>
      </w:r>
      <w:r w:rsidR="00772B6F">
        <w:rPr>
          <w:szCs w:val="22"/>
        </w:rPr>
        <w:t>2.2.3.3</w:t>
      </w:r>
      <w:r w:rsidR="000A2F82">
        <w:rPr>
          <w:szCs w:val="22"/>
        </w:rPr>
        <w:fldChar w:fldCharType="end"/>
      </w:r>
      <w:r>
        <w:rPr>
          <w:szCs w:val="22"/>
        </w:rPr>
        <w:t xml:space="preserve">), </w:t>
      </w:r>
      <w:r w:rsidR="00D768B8">
        <w:rPr>
          <w:szCs w:val="22"/>
        </w:rPr>
        <w:t xml:space="preserve">only a very limited number of samples are affected. The decoding complexity increase due to post filtering is negligible. </w:t>
      </w:r>
    </w:p>
    <w:p w14:paraId="5ECF534A" w14:textId="54188DBE" w:rsidR="00BF7D94" w:rsidRPr="00421CEB" w:rsidRDefault="00BF7D94">
      <w:pPr>
        <w:pStyle w:val="Heading2"/>
      </w:pPr>
      <w:bookmarkStart w:id="328" w:name="_Toc510446752"/>
      <w:r w:rsidRPr="00421CEB">
        <w:t>Complexity characteristics of HDR specific decod</w:t>
      </w:r>
      <w:r w:rsidR="003D14D3" w:rsidRPr="00421CEB">
        <w:t>ing</w:t>
      </w:r>
      <w:r w:rsidRPr="00421CEB">
        <w:t xml:space="preserve"> tools</w:t>
      </w:r>
      <w:bookmarkEnd w:id="328"/>
      <w:r w:rsidRPr="00421CEB">
        <w:t xml:space="preserve"> </w:t>
      </w:r>
    </w:p>
    <w:p w14:paraId="0D361E95" w14:textId="77777777" w:rsidR="002D484B" w:rsidRPr="00421CEB" w:rsidRDefault="002D484B" w:rsidP="00561FD6">
      <w:pPr>
        <w:jc w:val="both"/>
        <w:rPr>
          <w:szCs w:val="22"/>
        </w:rPr>
      </w:pPr>
      <w:bookmarkStart w:id="329" w:name="OLE_LINK36"/>
      <w:r w:rsidRPr="00AB53DB">
        <w:rPr>
          <w:szCs w:val="22"/>
        </w:rPr>
        <w:t xml:space="preserve">For </w:t>
      </w:r>
      <w:r>
        <w:rPr>
          <w:szCs w:val="22"/>
        </w:rPr>
        <w:t>the i</w:t>
      </w:r>
      <w:r w:rsidRPr="00AB53DB">
        <w:rPr>
          <w:szCs w:val="22"/>
        </w:rPr>
        <w:t xml:space="preserve">n-loop Luma reshaper, </w:t>
      </w:r>
      <w:r>
        <w:rPr>
          <w:szCs w:val="22"/>
        </w:rPr>
        <w:t xml:space="preserve">the major computational complexity is the construction of </w:t>
      </w:r>
      <w:r w:rsidRPr="001C1A8B">
        <w:rPr>
          <w:i/>
          <w:szCs w:val="22"/>
        </w:rPr>
        <w:t>FwdLUT</w:t>
      </w:r>
      <w:r>
        <w:rPr>
          <w:szCs w:val="22"/>
        </w:rPr>
        <w:t xml:space="preserve"> and </w:t>
      </w:r>
      <w:r w:rsidRPr="001C1A8B">
        <w:rPr>
          <w:i/>
          <w:szCs w:val="22"/>
        </w:rPr>
        <w:t>InvLUT</w:t>
      </w:r>
      <w:r>
        <w:rPr>
          <w:szCs w:val="22"/>
        </w:rPr>
        <w:t xml:space="preserve"> and the mapping for Luma samples using the pair of LUTs. T</w:t>
      </w:r>
      <w:r w:rsidRPr="00AB53DB">
        <w:rPr>
          <w:szCs w:val="22"/>
        </w:rPr>
        <w:t xml:space="preserve">he pair of reshaping LUTs are implemented </w:t>
      </w:r>
      <w:r w:rsidRPr="00EB3EE1">
        <w:rPr>
          <w:szCs w:val="22"/>
        </w:rPr>
        <w:t xml:space="preserve">using </w:t>
      </w:r>
      <w:r w:rsidRPr="00DA5AD6">
        <w:rPr>
          <w:szCs w:val="22"/>
        </w:rPr>
        <w:t>2-byte (10-bit), 1024 entry integer array</w:t>
      </w:r>
      <w:r>
        <w:rPr>
          <w:szCs w:val="22"/>
        </w:rPr>
        <w:t>s</w:t>
      </w:r>
      <w:r w:rsidRPr="00DA5AD6">
        <w:rPr>
          <w:szCs w:val="22"/>
        </w:rPr>
        <w:t>. All the related operations, such as mapping and LUT construction, are performed with fixed point arithmetic at</w:t>
      </w:r>
      <w:r>
        <w:rPr>
          <w:szCs w:val="22"/>
        </w:rPr>
        <w:t xml:space="preserve"> the</w:t>
      </w:r>
      <w:r w:rsidRPr="00DA5AD6">
        <w:rPr>
          <w:szCs w:val="22"/>
        </w:rPr>
        <w:t xml:space="preserve"> decoder side. The in-loop reshaper performs Luma sample mapping in-place, mean</w:t>
      </w:r>
      <w:r>
        <w:rPr>
          <w:szCs w:val="22"/>
        </w:rPr>
        <w:t>ing</w:t>
      </w:r>
      <w:r w:rsidRPr="00DA5AD6">
        <w:rPr>
          <w:szCs w:val="22"/>
        </w:rPr>
        <w:t xml:space="preserve"> </w:t>
      </w:r>
      <w:r>
        <w:rPr>
          <w:szCs w:val="22"/>
        </w:rPr>
        <w:t>no</w:t>
      </w:r>
      <w:r w:rsidRPr="00DA5AD6">
        <w:rPr>
          <w:szCs w:val="22"/>
        </w:rPr>
        <w:t xml:space="preserve"> extra storage buffer </w:t>
      </w:r>
      <w:r>
        <w:rPr>
          <w:szCs w:val="22"/>
        </w:rPr>
        <w:t xml:space="preserve">is needed </w:t>
      </w:r>
      <w:r w:rsidRPr="00DA5AD6">
        <w:rPr>
          <w:szCs w:val="22"/>
        </w:rPr>
        <w:t xml:space="preserve">for Luma samples. </w:t>
      </w:r>
    </w:p>
    <w:p w14:paraId="703FE5F6" w14:textId="77777777" w:rsidR="002D484B" w:rsidRDefault="002D484B" w:rsidP="00561FD6">
      <w:pPr>
        <w:jc w:val="both"/>
        <w:rPr>
          <w:szCs w:val="22"/>
        </w:rPr>
      </w:pPr>
      <w:r>
        <w:rPr>
          <w:szCs w:val="22"/>
        </w:rPr>
        <w:lastRenderedPageBreak/>
        <w:t xml:space="preserve">For Luma-based QP Prediction, the major computational complexity is the LumaDQPLUT table lookup. It reuses the existing deltaQP parsing framework and does not require any additional memory allocation. </w:t>
      </w:r>
    </w:p>
    <w:p w14:paraId="6E39697F" w14:textId="3B58B4F9" w:rsidR="00BF7D94" w:rsidRPr="00421CEB" w:rsidRDefault="00BF7D94">
      <w:pPr>
        <w:pStyle w:val="Heading2"/>
      </w:pPr>
      <w:bookmarkStart w:id="330" w:name="_Toc510446753"/>
      <w:bookmarkEnd w:id="329"/>
      <w:r w:rsidRPr="00421CEB">
        <w:t>Degree of capability for decoder parallel processing</w:t>
      </w:r>
      <w:bookmarkEnd w:id="330"/>
    </w:p>
    <w:p w14:paraId="2E05241B" w14:textId="5B56518D" w:rsidR="00BF7D94" w:rsidRPr="00421CEB" w:rsidRDefault="00123E17" w:rsidP="00BF7D94">
      <w:r>
        <w:rPr>
          <w:szCs w:val="22"/>
        </w:rPr>
        <w:t>This is the same as in the JEM.</w:t>
      </w:r>
    </w:p>
    <w:p w14:paraId="1646E858" w14:textId="77777777" w:rsidR="00BF7D94" w:rsidRPr="00421CEB" w:rsidRDefault="00BF7D94" w:rsidP="00AC428F">
      <w:pPr>
        <w:pStyle w:val="Heading1"/>
      </w:pPr>
      <w:bookmarkStart w:id="331" w:name="_Toc510446754"/>
      <w:r w:rsidRPr="00421CEB">
        <w:t>Encoder complexity analysis</w:t>
      </w:r>
      <w:bookmarkEnd w:id="331"/>
    </w:p>
    <w:p w14:paraId="394C24DA" w14:textId="77777777" w:rsidR="00BF7D94" w:rsidRPr="00421CEB" w:rsidRDefault="00BF7D94" w:rsidP="00AC428F">
      <w:pPr>
        <w:pStyle w:val="Heading2"/>
      </w:pPr>
      <w:bookmarkStart w:id="332" w:name="_Toc504385941"/>
      <w:bookmarkStart w:id="333" w:name="_Toc504386106"/>
      <w:bookmarkStart w:id="334" w:name="_Ref257647247"/>
      <w:bookmarkStart w:id="335" w:name="_Toc510446755"/>
      <w:bookmarkEnd w:id="332"/>
      <w:bookmarkEnd w:id="333"/>
      <w:r w:rsidRPr="00421CEB">
        <w:t>Encoding time and measurement methodology</w:t>
      </w:r>
      <w:bookmarkEnd w:id="334"/>
      <w:bookmarkEnd w:id="335"/>
    </w:p>
    <w:p w14:paraId="7F2D09DA" w14:textId="5FFBB7AE" w:rsidR="000B3048" w:rsidRDefault="000B3048" w:rsidP="000B3048">
      <w:pPr>
        <w:jc w:val="both"/>
        <w:rPr>
          <w:szCs w:val="22"/>
        </w:rPr>
      </w:pPr>
      <w:r w:rsidRPr="000B3048">
        <w:rPr>
          <w:szCs w:val="22"/>
        </w:rPr>
        <w:fldChar w:fldCharType="begin"/>
      </w:r>
      <w:r w:rsidRPr="000B3048">
        <w:rPr>
          <w:szCs w:val="22"/>
        </w:rPr>
        <w:instrText xml:space="preserve"> REF _Ref508975944 \h  \* MERGEFORMAT </w:instrText>
      </w:r>
      <w:r w:rsidRPr="000B3048">
        <w:rPr>
          <w:szCs w:val="22"/>
        </w:rPr>
      </w:r>
      <w:r w:rsidRPr="000B3048">
        <w:rPr>
          <w:szCs w:val="22"/>
        </w:rPr>
        <w:fldChar w:fldCharType="separate"/>
      </w:r>
      <w:r w:rsidR="00772B6F" w:rsidRPr="00772B6F">
        <w:rPr>
          <w:szCs w:val="22"/>
        </w:rPr>
        <w:t xml:space="preserve">Table </w:t>
      </w:r>
      <w:r w:rsidR="00772B6F" w:rsidRPr="00772B6F">
        <w:rPr>
          <w:noProof/>
          <w:szCs w:val="22"/>
        </w:rPr>
        <w:t>30</w:t>
      </w:r>
      <w:r w:rsidRPr="000B3048">
        <w:rPr>
          <w:szCs w:val="22"/>
        </w:rPr>
        <w:fldChar w:fldCharType="end"/>
      </w:r>
      <w:r>
        <w:rPr>
          <w:szCs w:val="22"/>
        </w:rPr>
        <w:t xml:space="preserve"> to </w:t>
      </w:r>
      <w:r w:rsidRPr="000B3048">
        <w:rPr>
          <w:szCs w:val="22"/>
        </w:rPr>
        <w:fldChar w:fldCharType="begin"/>
      </w:r>
      <w:r w:rsidRPr="000B3048">
        <w:rPr>
          <w:szCs w:val="22"/>
        </w:rPr>
        <w:instrText xml:space="preserve"> REF _Ref508975950 \h  \* MERGEFORMAT </w:instrText>
      </w:r>
      <w:r w:rsidRPr="000B3048">
        <w:rPr>
          <w:szCs w:val="22"/>
        </w:rPr>
      </w:r>
      <w:r w:rsidRPr="000B3048">
        <w:rPr>
          <w:szCs w:val="22"/>
        </w:rPr>
        <w:fldChar w:fldCharType="separate"/>
      </w:r>
      <w:r w:rsidR="00772B6F" w:rsidRPr="00772B6F">
        <w:rPr>
          <w:szCs w:val="22"/>
        </w:rPr>
        <w:t xml:space="preserve">Table </w:t>
      </w:r>
      <w:r w:rsidR="00772B6F" w:rsidRPr="00772B6F">
        <w:rPr>
          <w:noProof/>
          <w:szCs w:val="22"/>
        </w:rPr>
        <w:t>35</w:t>
      </w:r>
      <w:r w:rsidRPr="000B3048">
        <w:rPr>
          <w:szCs w:val="22"/>
        </w:rPr>
        <w:fldChar w:fldCharType="end"/>
      </w:r>
      <w:r>
        <w:rPr>
          <w:szCs w:val="22"/>
        </w:rPr>
        <w:t xml:space="preserve"> report </w:t>
      </w:r>
      <w:r w:rsidRPr="0007494D">
        <w:rPr>
          <w:szCs w:val="22"/>
        </w:rPr>
        <w:t>the relative e</w:t>
      </w:r>
      <w:r>
        <w:rPr>
          <w:szCs w:val="22"/>
        </w:rPr>
        <w:t>n</w:t>
      </w:r>
      <w:r w:rsidRPr="0007494D">
        <w:rPr>
          <w:szCs w:val="22"/>
        </w:rPr>
        <w:t xml:space="preserve">coding time for each sequence </w:t>
      </w:r>
      <w:r>
        <w:rPr>
          <w:szCs w:val="22"/>
        </w:rPr>
        <w:t xml:space="preserve">and rate point </w:t>
      </w:r>
      <w:r w:rsidRPr="0007494D">
        <w:rPr>
          <w:szCs w:val="22"/>
        </w:rPr>
        <w:t xml:space="preserve">when compared to the </w:t>
      </w:r>
      <w:r>
        <w:rPr>
          <w:szCs w:val="22"/>
        </w:rPr>
        <w:t xml:space="preserve">HM and JEM </w:t>
      </w:r>
      <w:r w:rsidRPr="0007494D">
        <w:rPr>
          <w:szCs w:val="22"/>
        </w:rPr>
        <w:t>anchor</w:t>
      </w:r>
      <w:r>
        <w:rPr>
          <w:szCs w:val="22"/>
        </w:rPr>
        <w:t xml:space="preserve">s for the different classes and </w:t>
      </w:r>
      <w:r w:rsidRPr="0007494D">
        <w:rPr>
          <w:szCs w:val="22"/>
        </w:rPr>
        <w:t>constraint set</w:t>
      </w:r>
      <w:r>
        <w:rPr>
          <w:szCs w:val="22"/>
        </w:rPr>
        <w:t>s</w:t>
      </w:r>
      <w:r w:rsidRPr="0007494D">
        <w:rPr>
          <w:szCs w:val="22"/>
        </w:rPr>
        <w:t>. The e</w:t>
      </w:r>
      <w:r>
        <w:rPr>
          <w:szCs w:val="22"/>
        </w:rPr>
        <w:t>n</w:t>
      </w:r>
      <w:r w:rsidRPr="0007494D">
        <w:rPr>
          <w:szCs w:val="22"/>
        </w:rPr>
        <w:t>coding time of the anchor</w:t>
      </w:r>
      <w:r>
        <w:rPr>
          <w:szCs w:val="22"/>
        </w:rPr>
        <w:t>s</w:t>
      </w:r>
      <w:r w:rsidRPr="0007494D">
        <w:rPr>
          <w:szCs w:val="22"/>
        </w:rPr>
        <w:t xml:space="preserve"> and the </w:t>
      </w:r>
      <w:r>
        <w:rPr>
          <w:szCs w:val="22"/>
        </w:rPr>
        <w:t>response</w:t>
      </w:r>
      <w:r w:rsidRPr="0007494D">
        <w:rPr>
          <w:szCs w:val="22"/>
        </w:rPr>
        <w:t xml:space="preserve"> </w:t>
      </w:r>
      <w:r w:rsidR="00C52369">
        <w:rPr>
          <w:szCs w:val="22"/>
        </w:rPr>
        <w:t>wa</w:t>
      </w:r>
      <w:r w:rsidRPr="0007494D">
        <w:rPr>
          <w:szCs w:val="22"/>
        </w:rPr>
        <w:t xml:space="preserve">s measured using the </w:t>
      </w:r>
      <w:r>
        <w:rPr>
          <w:szCs w:val="22"/>
        </w:rPr>
        <w:t>Linux cluster</w:t>
      </w:r>
      <w:r w:rsidR="00454BEB">
        <w:rPr>
          <w:szCs w:val="22"/>
        </w:rPr>
        <w:t>s</w:t>
      </w:r>
      <w:r>
        <w:rPr>
          <w:szCs w:val="22"/>
        </w:rPr>
        <w:t xml:space="preserve"> </w:t>
      </w:r>
      <w:r w:rsidRPr="0007494D">
        <w:rPr>
          <w:szCs w:val="22"/>
        </w:rPr>
        <w:t xml:space="preserve">as specified </w:t>
      </w:r>
      <w:r w:rsidR="008473ED">
        <w:rPr>
          <w:szCs w:val="22"/>
        </w:rPr>
        <w:t xml:space="preserve">in </w:t>
      </w:r>
      <w:r w:rsidR="008E787C">
        <w:rPr>
          <w:szCs w:val="22"/>
        </w:rPr>
        <w:t>S</w:t>
      </w:r>
      <w:r>
        <w:rPr>
          <w:szCs w:val="22"/>
        </w:rPr>
        <w:t xml:space="preserve">ection </w:t>
      </w:r>
      <w:r>
        <w:rPr>
          <w:szCs w:val="22"/>
        </w:rPr>
        <w:fldChar w:fldCharType="begin"/>
      </w:r>
      <w:r>
        <w:rPr>
          <w:szCs w:val="22"/>
        </w:rPr>
        <w:instrText xml:space="preserve"> REF _Ref508976044 \r \h </w:instrText>
      </w:r>
      <w:r>
        <w:rPr>
          <w:szCs w:val="22"/>
        </w:rPr>
      </w:r>
      <w:r>
        <w:rPr>
          <w:szCs w:val="22"/>
        </w:rPr>
        <w:fldChar w:fldCharType="separate"/>
      </w:r>
      <w:r w:rsidR="00772B6F">
        <w:rPr>
          <w:szCs w:val="22"/>
        </w:rPr>
        <w:t>6.2</w:t>
      </w:r>
      <w:r>
        <w:rPr>
          <w:szCs w:val="22"/>
        </w:rPr>
        <w:fldChar w:fldCharType="end"/>
      </w:r>
      <w:r>
        <w:rPr>
          <w:szCs w:val="22"/>
        </w:rPr>
        <w:t>.</w:t>
      </w:r>
      <w:r w:rsidR="00AA7CFE">
        <w:rPr>
          <w:szCs w:val="22"/>
        </w:rPr>
        <w:t xml:space="preserve"> For the SDR category, compared to the HM anchor, the average encoding time of the response is 1710% and 1827% for the constraint set 1 and the constraint set 2, respectively; compared to the JEM anchor, the average encoding time of the response is 205% and 203% for the constraint set 1 and the constraint set 2, respectively.</w:t>
      </w:r>
      <w:r w:rsidRPr="0007494D">
        <w:rPr>
          <w:szCs w:val="22"/>
        </w:rPr>
        <w:t xml:space="preserve"> For </w:t>
      </w:r>
      <w:r w:rsidR="00C52369">
        <w:rPr>
          <w:szCs w:val="22"/>
        </w:rPr>
        <w:t>the</w:t>
      </w:r>
      <w:r>
        <w:rPr>
          <w:szCs w:val="22"/>
        </w:rPr>
        <w:t xml:space="preserve"> 360</w:t>
      </w:r>
      <w:r w:rsidR="00051BB4">
        <w:rPr>
          <w:szCs w:val="22"/>
        </w:rPr>
        <w:t>°</w:t>
      </w:r>
      <w:r w:rsidR="00C52369">
        <w:rPr>
          <w:szCs w:val="22"/>
        </w:rPr>
        <w:t xml:space="preserve"> category</w:t>
      </w:r>
      <w:r w:rsidRPr="0007494D">
        <w:rPr>
          <w:szCs w:val="22"/>
        </w:rPr>
        <w:t xml:space="preserve">, the </w:t>
      </w:r>
      <w:r w:rsidR="006D1D2D">
        <w:rPr>
          <w:szCs w:val="22"/>
        </w:rPr>
        <w:t>average</w:t>
      </w:r>
      <w:r>
        <w:rPr>
          <w:szCs w:val="22"/>
        </w:rPr>
        <w:t xml:space="preserve"> </w:t>
      </w:r>
      <w:r w:rsidRPr="0007494D">
        <w:rPr>
          <w:szCs w:val="22"/>
        </w:rPr>
        <w:t>e</w:t>
      </w:r>
      <w:r>
        <w:rPr>
          <w:szCs w:val="22"/>
        </w:rPr>
        <w:t>n</w:t>
      </w:r>
      <w:r w:rsidRPr="0007494D">
        <w:rPr>
          <w:szCs w:val="22"/>
        </w:rPr>
        <w:t xml:space="preserve">coding time of the </w:t>
      </w:r>
      <w:r>
        <w:rPr>
          <w:szCs w:val="22"/>
        </w:rPr>
        <w:t xml:space="preserve">response </w:t>
      </w:r>
      <w:r w:rsidRPr="0007494D">
        <w:rPr>
          <w:szCs w:val="22"/>
        </w:rPr>
        <w:t xml:space="preserve">is </w:t>
      </w:r>
      <w:r>
        <w:rPr>
          <w:szCs w:val="22"/>
        </w:rPr>
        <w:t>1332%</w:t>
      </w:r>
      <w:r w:rsidRPr="0007494D">
        <w:rPr>
          <w:szCs w:val="22"/>
        </w:rPr>
        <w:t xml:space="preserve"> and </w:t>
      </w:r>
      <w:r>
        <w:rPr>
          <w:szCs w:val="22"/>
        </w:rPr>
        <w:t>241</w:t>
      </w:r>
      <w:r w:rsidRPr="0007494D">
        <w:rPr>
          <w:szCs w:val="22"/>
        </w:rPr>
        <w:t xml:space="preserve">% of that of the </w:t>
      </w:r>
      <w:r>
        <w:rPr>
          <w:szCs w:val="22"/>
        </w:rPr>
        <w:t xml:space="preserve">HM and JEM </w:t>
      </w:r>
      <w:r w:rsidRPr="0007494D">
        <w:rPr>
          <w:szCs w:val="22"/>
        </w:rPr>
        <w:t>anchor</w:t>
      </w:r>
      <w:r>
        <w:rPr>
          <w:szCs w:val="22"/>
        </w:rPr>
        <w:t>s</w:t>
      </w:r>
      <w:r w:rsidRPr="0007494D">
        <w:rPr>
          <w:szCs w:val="22"/>
        </w:rPr>
        <w:t>, respectively.</w:t>
      </w:r>
      <w:r w:rsidR="002D484B">
        <w:rPr>
          <w:szCs w:val="22"/>
        </w:rPr>
        <w:t xml:space="preserve"> </w:t>
      </w:r>
      <w:r w:rsidR="002D484B" w:rsidRPr="0007494D">
        <w:rPr>
          <w:szCs w:val="22"/>
        </w:rPr>
        <w:t xml:space="preserve">For </w:t>
      </w:r>
      <w:r w:rsidR="002D484B">
        <w:rPr>
          <w:szCs w:val="22"/>
        </w:rPr>
        <w:t>the HDR category</w:t>
      </w:r>
      <w:r w:rsidR="002D484B" w:rsidRPr="0007494D">
        <w:rPr>
          <w:szCs w:val="22"/>
        </w:rPr>
        <w:t xml:space="preserve">, the </w:t>
      </w:r>
      <w:r w:rsidR="002D484B">
        <w:rPr>
          <w:szCs w:val="22"/>
        </w:rPr>
        <w:t xml:space="preserve">average </w:t>
      </w:r>
      <w:r w:rsidR="002D484B" w:rsidRPr="0007494D">
        <w:rPr>
          <w:szCs w:val="22"/>
        </w:rPr>
        <w:t>e</w:t>
      </w:r>
      <w:r w:rsidR="002D484B">
        <w:rPr>
          <w:szCs w:val="22"/>
        </w:rPr>
        <w:t>n</w:t>
      </w:r>
      <w:r w:rsidR="002D484B" w:rsidRPr="0007494D">
        <w:rPr>
          <w:szCs w:val="22"/>
        </w:rPr>
        <w:t xml:space="preserve">coding time of the </w:t>
      </w:r>
      <w:r w:rsidR="002D484B">
        <w:rPr>
          <w:szCs w:val="22"/>
        </w:rPr>
        <w:t xml:space="preserve">response </w:t>
      </w:r>
      <w:r w:rsidR="002D484B" w:rsidRPr="0007494D">
        <w:rPr>
          <w:szCs w:val="22"/>
        </w:rPr>
        <w:t xml:space="preserve">is </w:t>
      </w:r>
      <w:r w:rsidR="002D484B">
        <w:rPr>
          <w:szCs w:val="22"/>
        </w:rPr>
        <w:t>1462%</w:t>
      </w:r>
      <w:r w:rsidR="002D484B" w:rsidRPr="0007494D">
        <w:rPr>
          <w:szCs w:val="22"/>
        </w:rPr>
        <w:t xml:space="preserve"> and </w:t>
      </w:r>
      <w:r w:rsidR="002D484B">
        <w:rPr>
          <w:szCs w:val="22"/>
        </w:rPr>
        <w:t>183</w:t>
      </w:r>
      <w:r w:rsidR="002D484B" w:rsidRPr="0007494D">
        <w:rPr>
          <w:szCs w:val="22"/>
        </w:rPr>
        <w:t xml:space="preserve">% of that of the </w:t>
      </w:r>
      <w:r w:rsidR="002D484B">
        <w:rPr>
          <w:szCs w:val="22"/>
        </w:rPr>
        <w:t xml:space="preserve">HM and JEM </w:t>
      </w:r>
      <w:r w:rsidR="002D484B" w:rsidRPr="0007494D">
        <w:rPr>
          <w:szCs w:val="22"/>
        </w:rPr>
        <w:t>anchor</w:t>
      </w:r>
      <w:r w:rsidR="002D484B">
        <w:rPr>
          <w:szCs w:val="22"/>
        </w:rPr>
        <w:t>s</w:t>
      </w:r>
      <w:r w:rsidR="002D484B" w:rsidRPr="0007494D">
        <w:rPr>
          <w:szCs w:val="22"/>
        </w:rPr>
        <w:t>, respectively.</w:t>
      </w:r>
    </w:p>
    <w:p w14:paraId="0BDA656A" w14:textId="77777777" w:rsidR="00884B1F" w:rsidRDefault="00884B1F" w:rsidP="000B3048">
      <w:pPr>
        <w:jc w:val="both"/>
        <w:rPr>
          <w:szCs w:val="22"/>
        </w:rPr>
      </w:pPr>
    </w:p>
    <w:p w14:paraId="2D278EC0" w14:textId="457E6816" w:rsidR="00FF5DF5" w:rsidRDefault="00FF5DF5" w:rsidP="00884B1F">
      <w:pPr>
        <w:pStyle w:val="Caption"/>
        <w:keepNext/>
        <w:spacing w:after="0"/>
        <w:jc w:val="center"/>
        <w:rPr>
          <w:i w:val="0"/>
          <w:color w:val="auto"/>
          <w:sz w:val="22"/>
          <w:szCs w:val="22"/>
        </w:rPr>
      </w:pPr>
      <w:bookmarkStart w:id="336" w:name="_Ref508975944"/>
      <w:r w:rsidRPr="001E11F3">
        <w:rPr>
          <w:i w:val="0"/>
          <w:color w:val="auto"/>
          <w:sz w:val="22"/>
          <w:szCs w:val="22"/>
        </w:rPr>
        <w:t xml:space="preserve">Table </w:t>
      </w:r>
      <w:r w:rsidRPr="001E11F3">
        <w:rPr>
          <w:i w:val="0"/>
          <w:color w:val="auto"/>
          <w:sz w:val="22"/>
          <w:szCs w:val="22"/>
        </w:rPr>
        <w:fldChar w:fldCharType="begin"/>
      </w:r>
      <w:r w:rsidRPr="001E11F3">
        <w:rPr>
          <w:i w:val="0"/>
          <w:color w:val="auto"/>
          <w:sz w:val="22"/>
          <w:szCs w:val="22"/>
        </w:rPr>
        <w:instrText xml:space="preserve"> SEQ Table \* ARABIC </w:instrText>
      </w:r>
      <w:r w:rsidRPr="001E11F3">
        <w:rPr>
          <w:i w:val="0"/>
          <w:color w:val="auto"/>
          <w:sz w:val="22"/>
          <w:szCs w:val="22"/>
        </w:rPr>
        <w:fldChar w:fldCharType="separate"/>
      </w:r>
      <w:r w:rsidR="00772B6F">
        <w:rPr>
          <w:i w:val="0"/>
          <w:noProof/>
          <w:color w:val="auto"/>
          <w:sz w:val="22"/>
          <w:szCs w:val="22"/>
        </w:rPr>
        <w:t>30</w:t>
      </w:r>
      <w:r w:rsidRPr="001E11F3">
        <w:rPr>
          <w:i w:val="0"/>
          <w:noProof/>
          <w:color w:val="auto"/>
          <w:sz w:val="22"/>
          <w:szCs w:val="22"/>
        </w:rPr>
        <w:fldChar w:fldCharType="end"/>
      </w:r>
      <w:bookmarkEnd w:id="336"/>
      <w:r w:rsidRPr="001E11F3">
        <w:rPr>
          <w:i w:val="0"/>
          <w:color w:val="auto"/>
          <w:sz w:val="22"/>
          <w:szCs w:val="22"/>
        </w:rPr>
        <w:t xml:space="preserve">. </w:t>
      </w:r>
      <w:r>
        <w:rPr>
          <w:i w:val="0"/>
          <w:color w:val="auto"/>
          <w:sz w:val="22"/>
          <w:szCs w:val="22"/>
        </w:rPr>
        <w:t>R</w:t>
      </w:r>
      <w:r w:rsidRPr="00C87475">
        <w:rPr>
          <w:i w:val="0"/>
          <w:color w:val="auto"/>
          <w:sz w:val="22"/>
          <w:szCs w:val="22"/>
        </w:rPr>
        <w:t>elative e</w:t>
      </w:r>
      <w:r>
        <w:rPr>
          <w:i w:val="0"/>
          <w:color w:val="auto"/>
          <w:sz w:val="22"/>
          <w:szCs w:val="22"/>
        </w:rPr>
        <w:t>n</w:t>
      </w:r>
      <w:r w:rsidRPr="00C87475">
        <w:rPr>
          <w:i w:val="0"/>
          <w:color w:val="auto"/>
          <w:sz w:val="22"/>
          <w:szCs w:val="22"/>
        </w:rPr>
        <w:t xml:space="preserve">coding time of each sequence </w:t>
      </w:r>
      <w:r>
        <w:rPr>
          <w:i w:val="0"/>
          <w:color w:val="auto"/>
          <w:sz w:val="22"/>
          <w:szCs w:val="22"/>
        </w:rPr>
        <w:t>and rate point for class SDR-A</w:t>
      </w:r>
      <w:r w:rsidR="009F443C">
        <w:rPr>
          <w:i w:val="0"/>
          <w:color w:val="auto"/>
          <w:sz w:val="22"/>
          <w:szCs w:val="22"/>
        </w:rPr>
        <w:t xml:space="preserve"> </w:t>
      </w:r>
      <w:r>
        <w:rPr>
          <w:i w:val="0"/>
          <w:color w:val="auto"/>
          <w:sz w:val="22"/>
          <w:szCs w:val="22"/>
        </w:rPr>
        <w:t>c</w:t>
      </w:r>
      <w:r w:rsidRPr="006F01A2">
        <w:rPr>
          <w:i w:val="0"/>
          <w:color w:val="auto"/>
          <w:sz w:val="22"/>
          <w:szCs w:val="22"/>
        </w:rPr>
        <w:t>onstraint set</w:t>
      </w:r>
      <w:r>
        <w:rPr>
          <w:i w:val="0"/>
          <w:color w:val="auto"/>
          <w:sz w:val="22"/>
          <w:szCs w:val="22"/>
        </w:rPr>
        <w:t xml:space="preserve"> </w:t>
      </w:r>
      <w:r w:rsidR="001F67D3">
        <w:rPr>
          <w:i w:val="0"/>
          <w:color w:val="auto"/>
          <w:sz w:val="22"/>
          <w:szCs w:val="22"/>
        </w:rPr>
        <w:t>1</w:t>
      </w:r>
    </w:p>
    <w:tbl>
      <w:tblPr>
        <w:tblStyle w:val="TableGrid"/>
        <w:tblW w:w="0" w:type="auto"/>
        <w:jc w:val="center"/>
        <w:tblLook w:val="04A0" w:firstRow="1" w:lastRow="0" w:firstColumn="1" w:lastColumn="0" w:noHBand="0" w:noVBand="1"/>
      </w:tblPr>
      <w:tblGrid>
        <w:gridCol w:w="2520"/>
        <w:gridCol w:w="840"/>
        <w:gridCol w:w="840"/>
        <w:gridCol w:w="840"/>
        <w:gridCol w:w="840"/>
        <w:gridCol w:w="821"/>
        <w:gridCol w:w="821"/>
        <w:gridCol w:w="821"/>
        <w:gridCol w:w="821"/>
      </w:tblGrid>
      <w:tr w:rsidR="009F443C" w:rsidRPr="0005654E" w14:paraId="15A6AE6D" w14:textId="77777777" w:rsidTr="005C3B29">
        <w:trPr>
          <w:jc w:val="center"/>
        </w:trPr>
        <w:tc>
          <w:tcPr>
            <w:tcW w:w="2520" w:type="dxa"/>
            <w:tcBorders>
              <w:top w:val="nil"/>
              <w:left w:val="nil"/>
              <w:bottom w:val="nil"/>
              <w:right w:val="nil"/>
            </w:tcBorders>
          </w:tcPr>
          <w:p w14:paraId="25049828" w14:textId="77777777" w:rsidR="009F443C" w:rsidRPr="0005654E" w:rsidRDefault="009F443C" w:rsidP="00884B1F">
            <w:pPr>
              <w:keepNext/>
              <w:spacing w:before="0"/>
              <w:jc w:val="center"/>
              <w:rPr>
                <w:b/>
              </w:rPr>
            </w:pPr>
          </w:p>
        </w:tc>
        <w:tc>
          <w:tcPr>
            <w:tcW w:w="6644" w:type="dxa"/>
            <w:gridSpan w:val="8"/>
            <w:tcBorders>
              <w:top w:val="single" w:sz="12" w:space="0" w:color="auto"/>
              <w:left w:val="single" w:sz="12" w:space="0" w:color="auto"/>
              <w:bottom w:val="single" w:sz="12" w:space="0" w:color="auto"/>
              <w:right w:val="single" w:sz="12" w:space="0" w:color="auto"/>
            </w:tcBorders>
          </w:tcPr>
          <w:p w14:paraId="3C4DF46C" w14:textId="7722C00C" w:rsidR="009F443C" w:rsidRDefault="009F443C" w:rsidP="00884B1F">
            <w:pPr>
              <w:keepNext/>
              <w:spacing w:before="0"/>
              <w:jc w:val="center"/>
              <w:rPr>
                <w:b/>
              </w:rPr>
            </w:pPr>
            <w:r>
              <w:rPr>
                <w:b/>
              </w:rPr>
              <w:t xml:space="preserve">Relative </w:t>
            </w:r>
            <w:r w:rsidR="00A61274">
              <w:rPr>
                <w:b/>
              </w:rPr>
              <w:t xml:space="preserve">encoding </w:t>
            </w:r>
            <w:r>
              <w:rPr>
                <w:b/>
              </w:rPr>
              <w:t xml:space="preserve">time </w:t>
            </w:r>
          </w:p>
        </w:tc>
      </w:tr>
      <w:tr w:rsidR="009F443C" w:rsidRPr="0005654E" w14:paraId="483964DA" w14:textId="77777777" w:rsidTr="005C3B29">
        <w:trPr>
          <w:jc w:val="center"/>
        </w:trPr>
        <w:tc>
          <w:tcPr>
            <w:tcW w:w="2520" w:type="dxa"/>
            <w:tcBorders>
              <w:top w:val="nil"/>
              <w:left w:val="nil"/>
              <w:bottom w:val="single" w:sz="12" w:space="0" w:color="auto"/>
              <w:right w:val="nil"/>
            </w:tcBorders>
          </w:tcPr>
          <w:p w14:paraId="367E413F" w14:textId="77777777" w:rsidR="009F443C" w:rsidRPr="0005654E" w:rsidRDefault="009F443C" w:rsidP="00884B1F">
            <w:pPr>
              <w:keepNext/>
              <w:spacing w:before="0"/>
              <w:jc w:val="center"/>
              <w:rPr>
                <w:b/>
              </w:rPr>
            </w:pPr>
          </w:p>
        </w:tc>
        <w:tc>
          <w:tcPr>
            <w:tcW w:w="3360" w:type="dxa"/>
            <w:gridSpan w:val="4"/>
            <w:tcBorders>
              <w:top w:val="single" w:sz="12" w:space="0" w:color="auto"/>
              <w:left w:val="single" w:sz="12" w:space="0" w:color="auto"/>
              <w:bottom w:val="single" w:sz="12" w:space="0" w:color="auto"/>
              <w:right w:val="single" w:sz="4" w:space="0" w:color="auto"/>
            </w:tcBorders>
          </w:tcPr>
          <w:p w14:paraId="2499E9D3" w14:textId="6BBF25BE" w:rsidR="009F443C" w:rsidRDefault="00A61274" w:rsidP="00884B1F">
            <w:pPr>
              <w:keepNext/>
              <w:spacing w:before="0"/>
              <w:jc w:val="center"/>
              <w:rPr>
                <w:b/>
              </w:rPr>
            </w:pPr>
            <w:r>
              <w:rPr>
                <w:b/>
              </w:rPr>
              <w:t xml:space="preserve">vs. </w:t>
            </w:r>
            <w:r w:rsidR="009F443C">
              <w:rPr>
                <w:b/>
              </w:rPr>
              <w:t>HM anchor</w:t>
            </w:r>
          </w:p>
        </w:tc>
        <w:tc>
          <w:tcPr>
            <w:tcW w:w="0" w:type="auto"/>
            <w:gridSpan w:val="4"/>
            <w:tcBorders>
              <w:top w:val="single" w:sz="12" w:space="0" w:color="auto"/>
              <w:left w:val="single" w:sz="4" w:space="0" w:color="auto"/>
              <w:bottom w:val="single" w:sz="12" w:space="0" w:color="auto"/>
              <w:right w:val="single" w:sz="12" w:space="0" w:color="auto"/>
            </w:tcBorders>
          </w:tcPr>
          <w:p w14:paraId="3FAC189F" w14:textId="27315358" w:rsidR="009F443C" w:rsidRDefault="00A61274" w:rsidP="00884B1F">
            <w:pPr>
              <w:keepNext/>
              <w:spacing w:before="0"/>
              <w:jc w:val="center"/>
              <w:rPr>
                <w:b/>
              </w:rPr>
            </w:pPr>
            <w:r>
              <w:rPr>
                <w:b/>
              </w:rPr>
              <w:t xml:space="preserve">vs. </w:t>
            </w:r>
            <w:r w:rsidR="009F443C">
              <w:rPr>
                <w:b/>
              </w:rPr>
              <w:t>JEM anchor</w:t>
            </w:r>
          </w:p>
        </w:tc>
      </w:tr>
      <w:tr w:rsidR="009F443C" w:rsidRPr="0005654E" w14:paraId="179D6E28" w14:textId="77777777" w:rsidTr="005C3B29">
        <w:trPr>
          <w:jc w:val="center"/>
        </w:trPr>
        <w:tc>
          <w:tcPr>
            <w:tcW w:w="2520" w:type="dxa"/>
            <w:tcBorders>
              <w:top w:val="single" w:sz="12" w:space="0" w:color="auto"/>
              <w:left w:val="single" w:sz="12" w:space="0" w:color="auto"/>
              <w:bottom w:val="single" w:sz="12" w:space="0" w:color="auto"/>
            </w:tcBorders>
          </w:tcPr>
          <w:p w14:paraId="5CDED7E9" w14:textId="77777777" w:rsidR="009F443C" w:rsidRPr="0005654E" w:rsidRDefault="009F443C" w:rsidP="00884B1F">
            <w:pPr>
              <w:keepNext/>
              <w:spacing w:before="0"/>
              <w:jc w:val="center"/>
              <w:rPr>
                <w:b/>
              </w:rPr>
            </w:pPr>
            <w:r>
              <w:rPr>
                <w:b/>
              </w:rPr>
              <w:t>Sequence</w:t>
            </w:r>
          </w:p>
        </w:tc>
        <w:tc>
          <w:tcPr>
            <w:tcW w:w="840" w:type="dxa"/>
            <w:tcBorders>
              <w:top w:val="single" w:sz="12" w:space="0" w:color="auto"/>
              <w:bottom w:val="single" w:sz="12" w:space="0" w:color="auto"/>
            </w:tcBorders>
          </w:tcPr>
          <w:p w14:paraId="6C0DE1E1" w14:textId="77777777" w:rsidR="009F443C" w:rsidRPr="0005654E" w:rsidRDefault="009F443C" w:rsidP="00884B1F">
            <w:pPr>
              <w:keepNext/>
              <w:spacing w:before="0"/>
              <w:jc w:val="center"/>
              <w:rPr>
                <w:b/>
              </w:rPr>
            </w:pPr>
            <w:r>
              <w:rPr>
                <w:b/>
              </w:rPr>
              <w:t>Rate 1</w:t>
            </w:r>
          </w:p>
        </w:tc>
        <w:tc>
          <w:tcPr>
            <w:tcW w:w="0" w:type="auto"/>
            <w:tcBorders>
              <w:top w:val="single" w:sz="12" w:space="0" w:color="auto"/>
              <w:bottom w:val="single" w:sz="12" w:space="0" w:color="auto"/>
              <w:right w:val="single" w:sz="4" w:space="0" w:color="auto"/>
            </w:tcBorders>
          </w:tcPr>
          <w:p w14:paraId="6B9F6594" w14:textId="77777777" w:rsidR="009F443C" w:rsidRPr="0005654E" w:rsidRDefault="009F443C" w:rsidP="00884B1F">
            <w:pPr>
              <w:keepNext/>
              <w:spacing w:before="0"/>
              <w:jc w:val="center"/>
              <w:rPr>
                <w:b/>
              </w:rPr>
            </w:pPr>
            <w:r>
              <w:rPr>
                <w:b/>
              </w:rPr>
              <w:t>Rate 2</w:t>
            </w:r>
          </w:p>
        </w:tc>
        <w:tc>
          <w:tcPr>
            <w:tcW w:w="0" w:type="auto"/>
            <w:tcBorders>
              <w:top w:val="single" w:sz="12" w:space="0" w:color="auto"/>
              <w:left w:val="single" w:sz="4" w:space="0" w:color="auto"/>
              <w:bottom w:val="single" w:sz="12" w:space="0" w:color="auto"/>
              <w:right w:val="single" w:sz="4" w:space="0" w:color="auto"/>
            </w:tcBorders>
          </w:tcPr>
          <w:p w14:paraId="5D08CDE2" w14:textId="77777777" w:rsidR="009F443C" w:rsidRPr="0005654E" w:rsidRDefault="009F443C" w:rsidP="00884B1F">
            <w:pPr>
              <w:keepNext/>
              <w:spacing w:before="0"/>
              <w:jc w:val="center"/>
              <w:rPr>
                <w:b/>
              </w:rPr>
            </w:pPr>
            <w:r>
              <w:rPr>
                <w:b/>
              </w:rPr>
              <w:t>Rate 3</w:t>
            </w:r>
          </w:p>
        </w:tc>
        <w:tc>
          <w:tcPr>
            <w:tcW w:w="0" w:type="auto"/>
            <w:tcBorders>
              <w:top w:val="single" w:sz="12" w:space="0" w:color="auto"/>
              <w:left w:val="single" w:sz="4" w:space="0" w:color="auto"/>
              <w:bottom w:val="single" w:sz="12" w:space="0" w:color="auto"/>
              <w:right w:val="single" w:sz="4" w:space="0" w:color="auto"/>
            </w:tcBorders>
          </w:tcPr>
          <w:p w14:paraId="35CF3F54" w14:textId="77777777" w:rsidR="009F443C" w:rsidRPr="0005654E" w:rsidRDefault="009F443C" w:rsidP="00884B1F">
            <w:pPr>
              <w:keepNext/>
              <w:spacing w:before="0"/>
              <w:jc w:val="center"/>
              <w:rPr>
                <w:b/>
              </w:rPr>
            </w:pPr>
            <w:r>
              <w:rPr>
                <w:b/>
              </w:rPr>
              <w:t>Rate 4</w:t>
            </w:r>
          </w:p>
        </w:tc>
        <w:tc>
          <w:tcPr>
            <w:tcW w:w="0" w:type="auto"/>
            <w:tcBorders>
              <w:top w:val="single" w:sz="12" w:space="0" w:color="auto"/>
              <w:left w:val="single" w:sz="4" w:space="0" w:color="auto"/>
              <w:bottom w:val="single" w:sz="12" w:space="0" w:color="auto"/>
              <w:right w:val="single" w:sz="4" w:space="0" w:color="auto"/>
            </w:tcBorders>
          </w:tcPr>
          <w:p w14:paraId="6ABD4664" w14:textId="77777777" w:rsidR="009F443C" w:rsidRDefault="009F443C" w:rsidP="00884B1F">
            <w:pPr>
              <w:keepNext/>
              <w:spacing w:before="0"/>
              <w:jc w:val="center"/>
              <w:rPr>
                <w:b/>
              </w:rPr>
            </w:pPr>
            <w:r>
              <w:rPr>
                <w:b/>
              </w:rPr>
              <w:t>Rate 1</w:t>
            </w:r>
          </w:p>
        </w:tc>
        <w:tc>
          <w:tcPr>
            <w:tcW w:w="0" w:type="auto"/>
            <w:tcBorders>
              <w:top w:val="single" w:sz="12" w:space="0" w:color="auto"/>
              <w:left w:val="single" w:sz="4" w:space="0" w:color="auto"/>
              <w:bottom w:val="single" w:sz="12" w:space="0" w:color="auto"/>
              <w:right w:val="single" w:sz="4" w:space="0" w:color="auto"/>
            </w:tcBorders>
          </w:tcPr>
          <w:p w14:paraId="7A42521A" w14:textId="77777777" w:rsidR="009F443C" w:rsidRDefault="009F443C" w:rsidP="00884B1F">
            <w:pPr>
              <w:keepNext/>
              <w:spacing w:before="0"/>
              <w:jc w:val="center"/>
              <w:rPr>
                <w:b/>
              </w:rPr>
            </w:pPr>
            <w:r>
              <w:rPr>
                <w:b/>
              </w:rPr>
              <w:t>Rate 2</w:t>
            </w:r>
          </w:p>
        </w:tc>
        <w:tc>
          <w:tcPr>
            <w:tcW w:w="0" w:type="auto"/>
            <w:tcBorders>
              <w:top w:val="single" w:sz="12" w:space="0" w:color="auto"/>
              <w:left w:val="single" w:sz="4" w:space="0" w:color="auto"/>
              <w:bottom w:val="single" w:sz="12" w:space="0" w:color="auto"/>
              <w:right w:val="single" w:sz="4" w:space="0" w:color="auto"/>
            </w:tcBorders>
          </w:tcPr>
          <w:p w14:paraId="5D549F3D" w14:textId="77777777" w:rsidR="009F443C" w:rsidRDefault="009F443C" w:rsidP="00884B1F">
            <w:pPr>
              <w:keepNext/>
              <w:spacing w:before="0"/>
              <w:jc w:val="center"/>
              <w:rPr>
                <w:b/>
              </w:rPr>
            </w:pPr>
            <w:r>
              <w:rPr>
                <w:b/>
              </w:rPr>
              <w:t>Rate 3</w:t>
            </w:r>
          </w:p>
        </w:tc>
        <w:tc>
          <w:tcPr>
            <w:tcW w:w="0" w:type="auto"/>
            <w:tcBorders>
              <w:top w:val="single" w:sz="12" w:space="0" w:color="auto"/>
              <w:left w:val="single" w:sz="4" w:space="0" w:color="auto"/>
              <w:bottom w:val="single" w:sz="12" w:space="0" w:color="auto"/>
              <w:right w:val="single" w:sz="12" w:space="0" w:color="auto"/>
            </w:tcBorders>
          </w:tcPr>
          <w:p w14:paraId="126DC14D" w14:textId="77777777" w:rsidR="009F443C" w:rsidRDefault="009F443C" w:rsidP="00884B1F">
            <w:pPr>
              <w:keepNext/>
              <w:spacing w:before="0"/>
              <w:jc w:val="center"/>
              <w:rPr>
                <w:b/>
              </w:rPr>
            </w:pPr>
            <w:r>
              <w:rPr>
                <w:b/>
              </w:rPr>
              <w:t>Rate 4</w:t>
            </w:r>
          </w:p>
        </w:tc>
      </w:tr>
      <w:tr w:rsidR="009F443C" w14:paraId="1810FDB3" w14:textId="77777777" w:rsidTr="005C3B29">
        <w:trPr>
          <w:jc w:val="center"/>
        </w:trPr>
        <w:tc>
          <w:tcPr>
            <w:tcW w:w="2520" w:type="dxa"/>
            <w:tcBorders>
              <w:top w:val="single" w:sz="12" w:space="0" w:color="auto"/>
              <w:left w:val="single" w:sz="12" w:space="0" w:color="auto"/>
            </w:tcBorders>
          </w:tcPr>
          <w:p w14:paraId="0D97BD71" w14:textId="77777777" w:rsidR="009F443C" w:rsidRDefault="009F443C" w:rsidP="00884B1F">
            <w:pPr>
              <w:keepNext/>
              <w:spacing w:before="0"/>
            </w:pPr>
            <w:r w:rsidRPr="0005725A">
              <w:t>FoodMarket4</w:t>
            </w:r>
          </w:p>
        </w:tc>
        <w:tc>
          <w:tcPr>
            <w:tcW w:w="840" w:type="dxa"/>
            <w:tcBorders>
              <w:top w:val="single" w:sz="12" w:space="0" w:color="auto"/>
            </w:tcBorders>
          </w:tcPr>
          <w:p w14:paraId="114B416A" w14:textId="7351AC18" w:rsidR="009F443C" w:rsidRDefault="009F443C" w:rsidP="00884B1F">
            <w:pPr>
              <w:keepNext/>
              <w:spacing w:before="0"/>
              <w:jc w:val="center"/>
            </w:pPr>
            <w:r>
              <w:t>976%</w:t>
            </w:r>
          </w:p>
        </w:tc>
        <w:tc>
          <w:tcPr>
            <w:tcW w:w="0" w:type="auto"/>
            <w:tcBorders>
              <w:top w:val="single" w:sz="12" w:space="0" w:color="auto"/>
              <w:right w:val="single" w:sz="4" w:space="0" w:color="auto"/>
            </w:tcBorders>
          </w:tcPr>
          <w:p w14:paraId="0F193D2D" w14:textId="216124D3" w:rsidR="009F443C" w:rsidRDefault="009F443C" w:rsidP="00884B1F">
            <w:pPr>
              <w:keepNext/>
              <w:spacing w:before="0"/>
              <w:jc w:val="center"/>
            </w:pPr>
            <w:r>
              <w:t>1136%</w:t>
            </w:r>
          </w:p>
        </w:tc>
        <w:tc>
          <w:tcPr>
            <w:tcW w:w="0" w:type="auto"/>
            <w:tcBorders>
              <w:top w:val="single" w:sz="12" w:space="0" w:color="auto"/>
              <w:left w:val="single" w:sz="4" w:space="0" w:color="auto"/>
              <w:right w:val="single" w:sz="4" w:space="0" w:color="auto"/>
            </w:tcBorders>
          </w:tcPr>
          <w:p w14:paraId="564CADA1" w14:textId="776A737D" w:rsidR="009F443C" w:rsidRDefault="009F443C" w:rsidP="00884B1F">
            <w:pPr>
              <w:keepNext/>
              <w:spacing w:before="0"/>
              <w:jc w:val="center"/>
            </w:pPr>
            <w:r>
              <w:t>1283%</w:t>
            </w:r>
          </w:p>
        </w:tc>
        <w:tc>
          <w:tcPr>
            <w:tcW w:w="0" w:type="auto"/>
            <w:tcBorders>
              <w:top w:val="single" w:sz="12" w:space="0" w:color="auto"/>
              <w:left w:val="single" w:sz="4" w:space="0" w:color="auto"/>
              <w:right w:val="single" w:sz="4" w:space="0" w:color="auto"/>
            </w:tcBorders>
          </w:tcPr>
          <w:p w14:paraId="56ADE1DD" w14:textId="5C3E4966" w:rsidR="009F443C" w:rsidRDefault="009F443C" w:rsidP="00884B1F">
            <w:pPr>
              <w:keepNext/>
              <w:spacing w:before="0"/>
              <w:jc w:val="center"/>
            </w:pPr>
            <w:r>
              <w:t>1624%</w:t>
            </w:r>
          </w:p>
        </w:tc>
        <w:tc>
          <w:tcPr>
            <w:tcW w:w="0" w:type="auto"/>
            <w:tcBorders>
              <w:top w:val="single" w:sz="12" w:space="0" w:color="auto"/>
              <w:left w:val="single" w:sz="4" w:space="0" w:color="auto"/>
              <w:right w:val="single" w:sz="4" w:space="0" w:color="auto"/>
            </w:tcBorders>
          </w:tcPr>
          <w:p w14:paraId="67BEB619" w14:textId="3FBE30F9" w:rsidR="009F443C" w:rsidRPr="00C817C9" w:rsidRDefault="00A24522" w:rsidP="00884B1F">
            <w:pPr>
              <w:keepNext/>
              <w:spacing w:before="0"/>
              <w:jc w:val="center"/>
            </w:pPr>
            <w:r>
              <w:t>174%</w:t>
            </w:r>
          </w:p>
        </w:tc>
        <w:tc>
          <w:tcPr>
            <w:tcW w:w="0" w:type="auto"/>
            <w:tcBorders>
              <w:top w:val="single" w:sz="12" w:space="0" w:color="auto"/>
              <w:left w:val="single" w:sz="4" w:space="0" w:color="auto"/>
              <w:right w:val="single" w:sz="4" w:space="0" w:color="auto"/>
            </w:tcBorders>
          </w:tcPr>
          <w:p w14:paraId="1A5CBC9E" w14:textId="2021F2C9" w:rsidR="009F443C" w:rsidRPr="00C817C9" w:rsidRDefault="00A24522" w:rsidP="00884B1F">
            <w:pPr>
              <w:keepNext/>
              <w:spacing w:before="0"/>
              <w:jc w:val="center"/>
            </w:pPr>
            <w:r>
              <w:t>189%</w:t>
            </w:r>
          </w:p>
        </w:tc>
        <w:tc>
          <w:tcPr>
            <w:tcW w:w="0" w:type="auto"/>
            <w:tcBorders>
              <w:top w:val="single" w:sz="12" w:space="0" w:color="auto"/>
              <w:left w:val="single" w:sz="4" w:space="0" w:color="auto"/>
              <w:right w:val="single" w:sz="4" w:space="0" w:color="auto"/>
            </w:tcBorders>
          </w:tcPr>
          <w:p w14:paraId="72BCC393" w14:textId="0177E9A1" w:rsidR="009F443C" w:rsidRPr="00C817C9" w:rsidRDefault="00A24522" w:rsidP="00884B1F">
            <w:pPr>
              <w:keepNext/>
              <w:spacing w:before="0"/>
              <w:jc w:val="center"/>
            </w:pPr>
            <w:r>
              <w:t>203%</w:t>
            </w:r>
          </w:p>
        </w:tc>
        <w:tc>
          <w:tcPr>
            <w:tcW w:w="0" w:type="auto"/>
            <w:tcBorders>
              <w:top w:val="single" w:sz="12" w:space="0" w:color="auto"/>
              <w:left w:val="single" w:sz="4" w:space="0" w:color="auto"/>
              <w:right w:val="single" w:sz="12" w:space="0" w:color="auto"/>
            </w:tcBorders>
          </w:tcPr>
          <w:p w14:paraId="4EA7D7DC" w14:textId="093E3706" w:rsidR="009F443C" w:rsidRPr="00C817C9" w:rsidRDefault="00A24522" w:rsidP="00884B1F">
            <w:pPr>
              <w:keepNext/>
              <w:spacing w:before="0"/>
              <w:jc w:val="center"/>
            </w:pPr>
            <w:r>
              <w:t>217%</w:t>
            </w:r>
          </w:p>
        </w:tc>
      </w:tr>
      <w:tr w:rsidR="009F443C" w14:paraId="63C02326" w14:textId="77777777" w:rsidTr="005C3B29">
        <w:trPr>
          <w:jc w:val="center"/>
        </w:trPr>
        <w:tc>
          <w:tcPr>
            <w:tcW w:w="2520" w:type="dxa"/>
            <w:tcBorders>
              <w:left w:val="single" w:sz="12" w:space="0" w:color="auto"/>
            </w:tcBorders>
          </w:tcPr>
          <w:p w14:paraId="5EE16948" w14:textId="77777777" w:rsidR="009F443C" w:rsidRDefault="009F443C" w:rsidP="00884B1F">
            <w:pPr>
              <w:keepNext/>
              <w:spacing w:before="0"/>
            </w:pPr>
            <w:r w:rsidRPr="0005725A">
              <w:t>CatRobot1</w:t>
            </w:r>
          </w:p>
        </w:tc>
        <w:tc>
          <w:tcPr>
            <w:tcW w:w="840" w:type="dxa"/>
          </w:tcPr>
          <w:p w14:paraId="0890E446" w14:textId="5FE907BC" w:rsidR="009F443C" w:rsidRDefault="00A24522" w:rsidP="00884B1F">
            <w:pPr>
              <w:keepNext/>
              <w:spacing w:before="0"/>
              <w:jc w:val="center"/>
            </w:pPr>
            <w:r>
              <w:t>1183%</w:t>
            </w:r>
          </w:p>
        </w:tc>
        <w:tc>
          <w:tcPr>
            <w:tcW w:w="0" w:type="auto"/>
            <w:tcBorders>
              <w:right w:val="single" w:sz="4" w:space="0" w:color="auto"/>
            </w:tcBorders>
          </w:tcPr>
          <w:p w14:paraId="3992013C" w14:textId="37987CFE" w:rsidR="009F443C" w:rsidRDefault="00A24522" w:rsidP="00884B1F">
            <w:pPr>
              <w:keepNext/>
              <w:spacing w:before="0"/>
              <w:jc w:val="center"/>
            </w:pPr>
            <w:r>
              <w:t>1373%</w:t>
            </w:r>
          </w:p>
        </w:tc>
        <w:tc>
          <w:tcPr>
            <w:tcW w:w="0" w:type="auto"/>
            <w:tcBorders>
              <w:left w:val="single" w:sz="4" w:space="0" w:color="auto"/>
              <w:right w:val="single" w:sz="4" w:space="0" w:color="auto"/>
            </w:tcBorders>
          </w:tcPr>
          <w:p w14:paraId="3146304B" w14:textId="30746CED" w:rsidR="009F443C" w:rsidRDefault="00A24522" w:rsidP="00884B1F">
            <w:pPr>
              <w:keepNext/>
              <w:spacing w:before="0"/>
              <w:jc w:val="center"/>
            </w:pPr>
            <w:r>
              <w:t>1547%</w:t>
            </w:r>
          </w:p>
        </w:tc>
        <w:tc>
          <w:tcPr>
            <w:tcW w:w="0" w:type="auto"/>
            <w:tcBorders>
              <w:left w:val="single" w:sz="4" w:space="0" w:color="auto"/>
              <w:right w:val="single" w:sz="4" w:space="0" w:color="auto"/>
            </w:tcBorders>
          </w:tcPr>
          <w:p w14:paraId="6CB76A63" w14:textId="4FB8B0B0" w:rsidR="009F443C" w:rsidRDefault="00A24522" w:rsidP="00884B1F">
            <w:pPr>
              <w:keepNext/>
              <w:spacing w:before="0"/>
              <w:jc w:val="center"/>
            </w:pPr>
            <w:r>
              <w:t>1918%</w:t>
            </w:r>
          </w:p>
        </w:tc>
        <w:tc>
          <w:tcPr>
            <w:tcW w:w="0" w:type="auto"/>
            <w:tcBorders>
              <w:left w:val="single" w:sz="4" w:space="0" w:color="auto"/>
              <w:right w:val="single" w:sz="4" w:space="0" w:color="auto"/>
            </w:tcBorders>
          </w:tcPr>
          <w:p w14:paraId="53793A32" w14:textId="36A40048" w:rsidR="009F443C" w:rsidRPr="00C817C9" w:rsidRDefault="00A24522" w:rsidP="00884B1F">
            <w:pPr>
              <w:keepNext/>
              <w:spacing w:before="0"/>
              <w:jc w:val="center"/>
            </w:pPr>
            <w:r>
              <w:t>183%</w:t>
            </w:r>
          </w:p>
        </w:tc>
        <w:tc>
          <w:tcPr>
            <w:tcW w:w="0" w:type="auto"/>
            <w:tcBorders>
              <w:left w:val="single" w:sz="4" w:space="0" w:color="auto"/>
              <w:right w:val="single" w:sz="4" w:space="0" w:color="auto"/>
            </w:tcBorders>
          </w:tcPr>
          <w:p w14:paraId="6CBA6F19" w14:textId="553EFFEA" w:rsidR="009F443C" w:rsidRPr="00C817C9" w:rsidRDefault="00A24522" w:rsidP="00884B1F">
            <w:pPr>
              <w:keepNext/>
              <w:spacing w:before="0"/>
              <w:jc w:val="center"/>
            </w:pPr>
            <w:r>
              <w:t>190%</w:t>
            </w:r>
          </w:p>
        </w:tc>
        <w:tc>
          <w:tcPr>
            <w:tcW w:w="0" w:type="auto"/>
            <w:tcBorders>
              <w:left w:val="single" w:sz="4" w:space="0" w:color="auto"/>
              <w:right w:val="single" w:sz="4" w:space="0" w:color="auto"/>
            </w:tcBorders>
          </w:tcPr>
          <w:p w14:paraId="4744F13E" w14:textId="2525CB46" w:rsidR="009F443C" w:rsidRPr="00C817C9" w:rsidRDefault="00A24522" w:rsidP="00884B1F">
            <w:pPr>
              <w:keepNext/>
              <w:spacing w:before="0"/>
              <w:jc w:val="center"/>
            </w:pPr>
            <w:r>
              <w:t>200%</w:t>
            </w:r>
          </w:p>
        </w:tc>
        <w:tc>
          <w:tcPr>
            <w:tcW w:w="0" w:type="auto"/>
            <w:tcBorders>
              <w:left w:val="single" w:sz="4" w:space="0" w:color="auto"/>
              <w:right w:val="single" w:sz="12" w:space="0" w:color="auto"/>
            </w:tcBorders>
          </w:tcPr>
          <w:p w14:paraId="3AE7A560" w14:textId="289FB2EB" w:rsidR="009F443C" w:rsidRPr="00C817C9" w:rsidRDefault="00A24522" w:rsidP="00884B1F">
            <w:pPr>
              <w:keepNext/>
              <w:spacing w:before="0"/>
              <w:jc w:val="center"/>
            </w:pPr>
            <w:r>
              <w:t>217%</w:t>
            </w:r>
          </w:p>
        </w:tc>
      </w:tr>
      <w:tr w:rsidR="009F443C" w14:paraId="00A67232" w14:textId="77777777" w:rsidTr="005C3B29">
        <w:trPr>
          <w:jc w:val="center"/>
        </w:trPr>
        <w:tc>
          <w:tcPr>
            <w:tcW w:w="2520" w:type="dxa"/>
            <w:tcBorders>
              <w:left w:val="single" w:sz="12" w:space="0" w:color="auto"/>
            </w:tcBorders>
          </w:tcPr>
          <w:p w14:paraId="5D114963" w14:textId="77777777" w:rsidR="009F443C" w:rsidRDefault="009F443C" w:rsidP="00884B1F">
            <w:pPr>
              <w:keepNext/>
              <w:spacing w:before="0"/>
            </w:pPr>
            <w:r w:rsidRPr="0005725A">
              <w:t>DaylightRoad2</w:t>
            </w:r>
          </w:p>
        </w:tc>
        <w:tc>
          <w:tcPr>
            <w:tcW w:w="840" w:type="dxa"/>
          </w:tcPr>
          <w:p w14:paraId="7B3939F8" w14:textId="4C6FA0BB" w:rsidR="009F443C" w:rsidRDefault="00A24522" w:rsidP="00884B1F">
            <w:pPr>
              <w:keepNext/>
              <w:spacing w:before="0"/>
              <w:jc w:val="center"/>
            </w:pPr>
            <w:r>
              <w:t>1197%</w:t>
            </w:r>
          </w:p>
        </w:tc>
        <w:tc>
          <w:tcPr>
            <w:tcW w:w="0" w:type="auto"/>
            <w:tcBorders>
              <w:right w:val="single" w:sz="4" w:space="0" w:color="auto"/>
            </w:tcBorders>
          </w:tcPr>
          <w:p w14:paraId="5D71EB95" w14:textId="48DFC0ED" w:rsidR="009F443C" w:rsidRDefault="00A24522" w:rsidP="00884B1F">
            <w:pPr>
              <w:keepNext/>
              <w:spacing w:before="0"/>
              <w:jc w:val="center"/>
            </w:pPr>
            <w:r>
              <w:t>1386%</w:t>
            </w:r>
          </w:p>
        </w:tc>
        <w:tc>
          <w:tcPr>
            <w:tcW w:w="0" w:type="auto"/>
            <w:tcBorders>
              <w:left w:val="single" w:sz="4" w:space="0" w:color="auto"/>
              <w:right w:val="single" w:sz="4" w:space="0" w:color="auto"/>
            </w:tcBorders>
          </w:tcPr>
          <w:p w14:paraId="7667A325" w14:textId="579A7617" w:rsidR="009F443C" w:rsidRDefault="00A24522" w:rsidP="00884B1F">
            <w:pPr>
              <w:keepNext/>
              <w:spacing w:before="0"/>
              <w:jc w:val="center"/>
            </w:pPr>
            <w:r>
              <w:t>1655%</w:t>
            </w:r>
          </w:p>
        </w:tc>
        <w:tc>
          <w:tcPr>
            <w:tcW w:w="0" w:type="auto"/>
            <w:tcBorders>
              <w:left w:val="single" w:sz="4" w:space="0" w:color="auto"/>
              <w:right w:val="single" w:sz="4" w:space="0" w:color="auto"/>
            </w:tcBorders>
          </w:tcPr>
          <w:p w14:paraId="00EAB17D" w14:textId="242EE416" w:rsidR="009F443C" w:rsidRDefault="00A24522" w:rsidP="00884B1F">
            <w:pPr>
              <w:keepNext/>
              <w:spacing w:before="0"/>
              <w:jc w:val="center"/>
            </w:pPr>
            <w:r>
              <w:t>2009%</w:t>
            </w:r>
          </w:p>
        </w:tc>
        <w:tc>
          <w:tcPr>
            <w:tcW w:w="0" w:type="auto"/>
            <w:tcBorders>
              <w:left w:val="single" w:sz="4" w:space="0" w:color="auto"/>
              <w:right w:val="single" w:sz="4" w:space="0" w:color="auto"/>
            </w:tcBorders>
          </w:tcPr>
          <w:p w14:paraId="46A7C361" w14:textId="42AEB29B" w:rsidR="009F443C" w:rsidRPr="00C817C9" w:rsidRDefault="00A24522" w:rsidP="00884B1F">
            <w:pPr>
              <w:keepNext/>
              <w:spacing w:before="0"/>
              <w:jc w:val="center"/>
            </w:pPr>
            <w:r>
              <w:t>180%</w:t>
            </w:r>
          </w:p>
        </w:tc>
        <w:tc>
          <w:tcPr>
            <w:tcW w:w="0" w:type="auto"/>
            <w:tcBorders>
              <w:left w:val="single" w:sz="4" w:space="0" w:color="auto"/>
              <w:right w:val="single" w:sz="4" w:space="0" w:color="auto"/>
            </w:tcBorders>
          </w:tcPr>
          <w:p w14:paraId="2CFF3835" w14:textId="7DA15855" w:rsidR="009F443C" w:rsidRPr="00C817C9" w:rsidRDefault="00A24522" w:rsidP="00884B1F">
            <w:pPr>
              <w:keepNext/>
              <w:spacing w:before="0"/>
              <w:jc w:val="center"/>
            </w:pPr>
            <w:r>
              <w:t>190%</w:t>
            </w:r>
          </w:p>
        </w:tc>
        <w:tc>
          <w:tcPr>
            <w:tcW w:w="0" w:type="auto"/>
            <w:tcBorders>
              <w:left w:val="single" w:sz="4" w:space="0" w:color="auto"/>
              <w:right w:val="single" w:sz="4" w:space="0" w:color="auto"/>
            </w:tcBorders>
          </w:tcPr>
          <w:p w14:paraId="561C11A2" w14:textId="2D0FAAE3" w:rsidR="009F443C" w:rsidRPr="00C817C9" w:rsidRDefault="00A24522" w:rsidP="00884B1F">
            <w:pPr>
              <w:keepNext/>
              <w:spacing w:before="0"/>
              <w:jc w:val="center"/>
            </w:pPr>
            <w:r>
              <w:t>203%</w:t>
            </w:r>
          </w:p>
        </w:tc>
        <w:tc>
          <w:tcPr>
            <w:tcW w:w="0" w:type="auto"/>
            <w:tcBorders>
              <w:left w:val="single" w:sz="4" w:space="0" w:color="auto"/>
              <w:right w:val="single" w:sz="12" w:space="0" w:color="auto"/>
            </w:tcBorders>
          </w:tcPr>
          <w:p w14:paraId="0DDD5F87" w14:textId="7A49E9EC" w:rsidR="009F443C" w:rsidRPr="00C817C9" w:rsidRDefault="00A24522" w:rsidP="00884B1F">
            <w:pPr>
              <w:keepNext/>
              <w:spacing w:before="0"/>
              <w:jc w:val="center"/>
            </w:pPr>
            <w:r>
              <w:t>214%</w:t>
            </w:r>
          </w:p>
        </w:tc>
      </w:tr>
      <w:tr w:rsidR="009F443C" w14:paraId="78DFCA37" w14:textId="77777777" w:rsidTr="005C3B29">
        <w:trPr>
          <w:jc w:val="center"/>
        </w:trPr>
        <w:tc>
          <w:tcPr>
            <w:tcW w:w="2520" w:type="dxa"/>
            <w:tcBorders>
              <w:left w:val="single" w:sz="12" w:space="0" w:color="auto"/>
            </w:tcBorders>
          </w:tcPr>
          <w:p w14:paraId="0C77ABD4" w14:textId="77777777" w:rsidR="009F443C" w:rsidRDefault="009F443C" w:rsidP="00884B1F">
            <w:pPr>
              <w:keepNext/>
              <w:spacing w:before="0"/>
            </w:pPr>
            <w:r w:rsidRPr="0005725A">
              <w:t>ParkRunning3</w:t>
            </w:r>
          </w:p>
        </w:tc>
        <w:tc>
          <w:tcPr>
            <w:tcW w:w="840" w:type="dxa"/>
          </w:tcPr>
          <w:p w14:paraId="66079851" w14:textId="1A658254" w:rsidR="009F443C" w:rsidRDefault="00A24522" w:rsidP="00884B1F">
            <w:pPr>
              <w:keepNext/>
              <w:spacing w:before="0"/>
              <w:jc w:val="center"/>
            </w:pPr>
            <w:r>
              <w:t>1467%</w:t>
            </w:r>
          </w:p>
        </w:tc>
        <w:tc>
          <w:tcPr>
            <w:tcW w:w="0" w:type="auto"/>
            <w:tcBorders>
              <w:right w:val="single" w:sz="4" w:space="0" w:color="auto"/>
            </w:tcBorders>
          </w:tcPr>
          <w:p w14:paraId="4C6B3886" w14:textId="109BFDE0" w:rsidR="009F443C" w:rsidRDefault="00A24522" w:rsidP="00884B1F">
            <w:pPr>
              <w:keepNext/>
              <w:spacing w:before="0"/>
              <w:jc w:val="center"/>
            </w:pPr>
            <w:r>
              <w:t>1586%</w:t>
            </w:r>
          </w:p>
        </w:tc>
        <w:tc>
          <w:tcPr>
            <w:tcW w:w="0" w:type="auto"/>
            <w:tcBorders>
              <w:left w:val="single" w:sz="4" w:space="0" w:color="auto"/>
              <w:right w:val="single" w:sz="4" w:space="0" w:color="auto"/>
            </w:tcBorders>
          </w:tcPr>
          <w:p w14:paraId="48644DC9" w14:textId="17DD295C" w:rsidR="009F443C" w:rsidRDefault="00A24522" w:rsidP="00884B1F">
            <w:pPr>
              <w:keepNext/>
              <w:spacing w:before="0"/>
              <w:jc w:val="center"/>
            </w:pPr>
            <w:r>
              <w:t>1812%</w:t>
            </w:r>
          </w:p>
        </w:tc>
        <w:tc>
          <w:tcPr>
            <w:tcW w:w="0" w:type="auto"/>
            <w:tcBorders>
              <w:left w:val="single" w:sz="4" w:space="0" w:color="auto"/>
              <w:right w:val="single" w:sz="4" w:space="0" w:color="auto"/>
            </w:tcBorders>
          </w:tcPr>
          <w:p w14:paraId="4B090171" w14:textId="2A00C990" w:rsidR="009F443C" w:rsidRDefault="00A24522" w:rsidP="00884B1F">
            <w:pPr>
              <w:keepNext/>
              <w:spacing w:before="0"/>
              <w:jc w:val="center"/>
            </w:pPr>
            <w:r>
              <w:t>2103%</w:t>
            </w:r>
          </w:p>
        </w:tc>
        <w:tc>
          <w:tcPr>
            <w:tcW w:w="0" w:type="auto"/>
            <w:tcBorders>
              <w:left w:val="single" w:sz="4" w:space="0" w:color="auto"/>
              <w:right w:val="single" w:sz="4" w:space="0" w:color="auto"/>
            </w:tcBorders>
          </w:tcPr>
          <w:p w14:paraId="33893BB2" w14:textId="113E6960" w:rsidR="009F443C" w:rsidRPr="00C817C9" w:rsidRDefault="00A24522" w:rsidP="00884B1F">
            <w:pPr>
              <w:keepNext/>
              <w:spacing w:before="0"/>
              <w:jc w:val="center"/>
            </w:pPr>
            <w:r>
              <w:t>190%</w:t>
            </w:r>
          </w:p>
        </w:tc>
        <w:tc>
          <w:tcPr>
            <w:tcW w:w="0" w:type="auto"/>
            <w:tcBorders>
              <w:left w:val="single" w:sz="4" w:space="0" w:color="auto"/>
              <w:right w:val="single" w:sz="4" w:space="0" w:color="auto"/>
            </w:tcBorders>
          </w:tcPr>
          <w:p w14:paraId="32C3E7DE" w14:textId="330D0ECF" w:rsidR="009F443C" w:rsidRPr="00C817C9" w:rsidRDefault="00A24522" w:rsidP="00884B1F">
            <w:pPr>
              <w:keepNext/>
              <w:spacing w:before="0"/>
              <w:jc w:val="center"/>
            </w:pPr>
            <w:r>
              <w:t>203%</w:t>
            </w:r>
          </w:p>
        </w:tc>
        <w:tc>
          <w:tcPr>
            <w:tcW w:w="0" w:type="auto"/>
            <w:tcBorders>
              <w:left w:val="single" w:sz="4" w:space="0" w:color="auto"/>
              <w:right w:val="single" w:sz="4" w:space="0" w:color="auto"/>
            </w:tcBorders>
          </w:tcPr>
          <w:p w14:paraId="20A2FF13" w14:textId="6CF4AB81" w:rsidR="009F443C" w:rsidRPr="00C817C9" w:rsidRDefault="00A24522" w:rsidP="00884B1F">
            <w:pPr>
              <w:keepNext/>
              <w:spacing w:before="0"/>
              <w:jc w:val="center"/>
            </w:pPr>
            <w:r>
              <w:t>205%</w:t>
            </w:r>
          </w:p>
        </w:tc>
        <w:tc>
          <w:tcPr>
            <w:tcW w:w="0" w:type="auto"/>
            <w:tcBorders>
              <w:left w:val="single" w:sz="4" w:space="0" w:color="auto"/>
              <w:right w:val="single" w:sz="12" w:space="0" w:color="auto"/>
            </w:tcBorders>
          </w:tcPr>
          <w:p w14:paraId="2820440F" w14:textId="37368FC6" w:rsidR="009F443C" w:rsidRPr="00C817C9" w:rsidRDefault="00A24522" w:rsidP="00884B1F">
            <w:pPr>
              <w:keepNext/>
              <w:spacing w:before="0"/>
              <w:jc w:val="center"/>
            </w:pPr>
            <w:r>
              <w:t>223%</w:t>
            </w:r>
          </w:p>
        </w:tc>
      </w:tr>
      <w:tr w:rsidR="009F443C" w14:paraId="08A10F7A" w14:textId="77777777" w:rsidTr="005C3B29">
        <w:trPr>
          <w:jc w:val="center"/>
        </w:trPr>
        <w:tc>
          <w:tcPr>
            <w:tcW w:w="2520" w:type="dxa"/>
            <w:tcBorders>
              <w:left w:val="single" w:sz="12" w:space="0" w:color="auto"/>
            </w:tcBorders>
          </w:tcPr>
          <w:p w14:paraId="3C5D86DC" w14:textId="77777777" w:rsidR="009F443C" w:rsidRDefault="009F443C" w:rsidP="00884B1F">
            <w:pPr>
              <w:keepNext/>
              <w:spacing w:before="0"/>
            </w:pPr>
            <w:r w:rsidRPr="0005725A">
              <w:t>Campfire</w:t>
            </w:r>
          </w:p>
        </w:tc>
        <w:tc>
          <w:tcPr>
            <w:tcW w:w="840" w:type="dxa"/>
          </w:tcPr>
          <w:p w14:paraId="6B0B6888" w14:textId="02CD10E1" w:rsidR="009F443C" w:rsidRDefault="00A24522" w:rsidP="00884B1F">
            <w:pPr>
              <w:keepNext/>
              <w:spacing w:before="0"/>
              <w:jc w:val="center"/>
            </w:pPr>
            <w:r>
              <w:t>2079%</w:t>
            </w:r>
          </w:p>
        </w:tc>
        <w:tc>
          <w:tcPr>
            <w:tcW w:w="0" w:type="auto"/>
            <w:tcBorders>
              <w:right w:val="single" w:sz="4" w:space="0" w:color="auto"/>
            </w:tcBorders>
          </w:tcPr>
          <w:p w14:paraId="2FB6159B" w14:textId="212486C1" w:rsidR="009F443C" w:rsidRDefault="00A24522" w:rsidP="00884B1F">
            <w:pPr>
              <w:keepNext/>
              <w:spacing w:before="0"/>
              <w:jc w:val="center"/>
            </w:pPr>
            <w:r>
              <w:t>2538%</w:t>
            </w:r>
          </w:p>
        </w:tc>
        <w:tc>
          <w:tcPr>
            <w:tcW w:w="0" w:type="auto"/>
            <w:tcBorders>
              <w:left w:val="single" w:sz="4" w:space="0" w:color="auto"/>
              <w:right w:val="single" w:sz="4" w:space="0" w:color="auto"/>
            </w:tcBorders>
          </w:tcPr>
          <w:p w14:paraId="776799DF" w14:textId="58C12C3E" w:rsidR="009F443C" w:rsidRDefault="00A24522" w:rsidP="00884B1F">
            <w:pPr>
              <w:keepNext/>
              <w:spacing w:before="0"/>
              <w:jc w:val="center"/>
            </w:pPr>
            <w:r>
              <w:t>2964%</w:t>
            </w:r>
          </w:p>
        </w:tc>
        <w:tc>
          <w:tcPr>
            <w:tcW w:w="0" w:type="auto"/>
            <w:tcBorders>
              <w:left w:val="single" w:sz="4" w:space="0" w:color="auto"/>
              <w:right w:val="single" w:sz="4" w:space="0" w:color="auto"/>
            </w:tcBorders>
          </w:tcPr>
          <w:p w14:paraId="5C86F38D" w14:textId="18A207B0" w:rsidR="009F443C" w:rsidRDefault="00A24522" w:rsidP="00884B1F">
            <w:pPr>
              <w:keepNext/>
              <w:spacing w:before="0"/>
              <w:jc w:val="center"/>
            </w:pPr>
            <w:r>
              <w:t>3300%</w:t>
            </w:r>
          </w:p>
        </w:tc>
        <w:tc>
          <w:tcPr>
            <w:tcW w:w="0" w:type="auto"/>
            <w:tcBorders>
              <w:left w:val="single" w:sz="4" w:space="0" w:color="auto"/>
              <w:right w:val="single" w:sz="4" w:space="0" w:color="auto"/>
            </w:tcBorders>
          </w:tcPr>
          <w:p w14:paraId="403A45A9" w14:textId="37808C47" w:rsidR="009F443C" w:rsidRPr="00C817C9" w:rsidRDefault="00A24522" w:rsidP="00884B1F">
            <w:pPr>
              <w:keepNext/>
              <w:spacing w:before="0"/>
              <w:jc w:val="center"/>
            </w:pPr>
            <w:r>
              <w:t>186%</w:t>
            </w:r>
          </w:p>
        </w:tc>
        <w:tc>
          <w:tcPr>
            <w:tcW w:w="0" w:type="auto"/>
            <w:tcBorders>
              <w:left w:val="single" w:sz="4" w:space="0" w:color="auto"/>
              <w:right w:val="single" w:sz="4" w:space="0" w:color="auto"/>
            </w:tcBorders>
          </w:tcPr>
          <w:p w14:paraId="168F2B48" w14:textId="32F9CD98" w:rsidR="009F443C" w:rsidRPr="00C817C9" w:rsidRDefault="00A24522" w:rsidP="00884B1F">
            <w:pPr>
              <w:keepNext/>
              <w:spacing w:before="0"/>
              <w:jc w:val="center"/>
            </w:pPr>
            <w:r>
              <w:t>204%</w:t>
            </w:r>
          </w:p>
        </w:tc>
        <w:tc>
          <w:tcPr>
            <w:tcW w:w="0" w:type="auto"/>
            <w:tcBorders>
              <w:left w:val="single" w:sz="4" w:space="0" w:color="auto"/>
              <w:right w:val="single" w:sz="4" w:space="0" w:color="auto"/>
            </w:tcBorders>
          </w:tcPr>
          <w:p w14:paraId="0D7C1631" w14:textId="484C6A6A" w:rsidR="009F443C" w:rsidRPr="00C817C9" w:rsidRDefault="00A24522" w:rsidP="00884B1F">
            <w:pPr>
              <w:keepNext/>
              <w:spacing w:before="0"/>
              <w:jc w:val="center"/>
            </w:pPr>
            <w:r>
              <w:t>217%</w:t>
            </w:r>
          </w:p>
        </w:tc>
        <w:tc>
          <w:tcPr>
            <w:tcW w:w="0" w:type="auto"/>
            <w:tcBorders>
              <w:left w:val="single" w:sz="4" w:space="0" w:color="auto"/>
              <w:right w:val="single" w:sz="12" w:space="0" w:color="auto"/>
            </w:tcBorders>
          </w:tcPr>
          <w:p w14:paraId="6C6C0FA5" w14:textId="29D72D07" w:rsidR="009F443C" w:rsidRPr="00C817C9" w:rsidRDefault="00A24522" w:rsidP="00884B1F">
            <w:pPr>
              <w:keepNext/>
              <w:spacing w:before="0"/>
              <w:jc w:val="center"/>
            </w:pPr>
            <w:r>
              <w:t>225%</w:t>
            </w:r>
          </w:p>
        </w:tc>
      </w:tr>
      <w:tr w:rsidR="009F443C" w14:paraId="0DBF7140" w14:textId="77777777" w:rsidTr="005C3B29">
        <w:trPr>
          <w:jc w:val="center"/>
        </w:trPr>
        <w:tc>
          <w:tcPr>
            <w:tcW w:w="2520" w:type="dxa"/>
            <w:tcBorders>
              <w:left w:val="single" w:sz="12" w:space="0" w:color="auto"/>
              <w:bottom w:val="single" w:sz="12" w:space="0" w:color="auto"/>
            </w:tcBorders>
          </w:tcPr>
          <w:p w14:paraId="2D570D52" w14:textId="365EA9FA" w:rsidR="009F443C" w:rsidRPr="0005725A" w:rsidRDefault="00882ADC" w:rsidP="00884B1F">
            <w:pPr>
              <w:keepNext/>
              <w:spacing w:before="0"/>
            </w:pPr>
            <w:r>
              <w:t>Average</w:t>
            </w:r>
          </w:p>
        </w:tc>
        <w:tc>
          <w:tcPr>
            <w:tcW w:w="3360" w:type="dxa"/>
            <w:gridSpan w:val="4"/>
            <w:tcBorders>
              <w:bottom w:val="single" w:sz="12" w:space="0" w:color="auto"/>
              <w:right w:val="single" w:sz="4" w:space="0" w:color="auto"/>
            </w:tcBorders>
          </w:tcPr>
          <w:p w14:paraId="7FA6D954" w14:textId="0F716FE3" w:rsidR="009F443C" w:rsidRDefault="005C3B29" w:rsidP="00884B1F">
            <w:pPr>
              <w:keepNext/>
              <w:spacing w:before="0"/>
              <w:jc w:val="center"/>
            </w:pPr>
            <w:r>
              <w:t>1669%</w:t>
            </w:r>
          </w:p>
        </w:tc>
        <w:tc>
          <w:tcPr>
            <w:tcW w:w="0" w:type="auto"/>
            <w:gridSpan w:val="4"/>
            <w:tcBorders>
              <w:left w:val="single" w:sz="4" w:space="0" w:color="auto"/>
              <w:bottom w:val="single" w:sz="12" w:space="0" w:color="auto"/>
              <w:right w:val="single" w:sz="12" w:space="0" w:color="auto"/>
            </w:tcBorders>
          </w:tcPr>
          <w:p w14:paraId="3EEC63DA" w14:textId="2850A7B8" w:rsidR="009F443C" w:rsidRDefault="005C3B29" w:rsidP="00884B1F">
            <w:pPr>
              <w:keepNext/>
              <w:spacing w:before="0"/>
              <w:jc w:val="center"/>
            </w:pPr>
            <w:r>
              <w:t>200%</w:t>
            </w:r>
          </w:p>
        </w:tc>
      </w:tr>
    </w:tbl>
    <w:p w14:paraId="4FEF026D" w14:textId="092E4B18" w:rsidR="009F443C" w:rsidRDefault="009F443C" w:rsidP="009F443C"/>
    <w:p w14:paraId="390E4928" w14:textId="11C9C035" w:rsidR="005C3B29" w:rsidRDefault="005C3B29" w:rsidP="00884B1F">
      <w:pPr>
        <w:pStyle w:val="Caption"/>
        <w:keepNext/>
        <w:spacing w:after="0"/>
        <w:jc w:val="center"/>
        <w:rPr>
          <w:i w:val="0"/>
          <w:color w:val="auto"/>
          <w:sz w:val="22"/>
          <w:szCs w:val="22"/>
        </w:rPr>
      </w:pPr>
      <w:r w:rsidRPr="001E11F3">
        <w:rPr>
          <w:i w:val="0"/>
          <w:color w:val="auto"/>
          <w:sz w:val="22"/>
          <w:szCs w:val="22"/>
        </w:rPr>
        <w:t xml:space="preserve">Table </w:t>
      </w:r>
      <w:r w:rsidRPr="001E11F3">
        <w:rPr>
          <w:i w:val="0"/>
          <w:color w:val="auto"/>
          <w:sz w:val="22"/>
          <w:szCs w:val="22"/>
        </w:rPr>
        <w:fldChar w:fldCharType="begin"/>
      </w:r>
      <w:r w:rsidRPr="001E11F3">
        <w:rPr>
          <w:i w:val="0"/>
          <w:color w:val="auto"/>
          <w:sz w:val="22"/>
          <w:szCs w:val="22"/>
        </w:rPr>
        <w:instrText xml:space="preserve"> SEQ Table \* ARABIC </w:instrText>
      </w:r>
      <w:r w:rsidRPr="001E11F3">
        <w:rPr>
          <w:i w:val="0"/>
          <w:color w:val="auto"/>
          <w:sz w:val="22"/>
          <w:szCs w:val="22"/>
        </w:rPr>
        <w:fldChar w:fldCharType="separate"/>
      </w:r>
      <w:r w:rsidR="00772B6F">
        <w:rPr>
          <w:i w:val="0"/>
          <w:noProof/>
          <w:color w:val="auto"/>
          <w:sz w:val="22"/>
          <w:szCs w:val="22"/>
        </w:rPr>
        <w:t>31</w:t>
      </w:r>
      <w:r w:rsidRPr="001E11F3">
        <w:rPr>
          <w:i w:val="0"/>
          <w:noProof/>
          <w:color w:val="auto"/>
          <w:sz w:val="22"/>
          <w:szCs w:val="22"/>
        </w:rPr>
        <w:fldChar w:fldCharType="end"/>
      </w:r>
      <w:r w:rsidRPr="001E11F3">
        <w:rPr>
          <w:i w:val="0"/>
          <w:color w:val="auto"/>
          <w:sz w:val="22"/>
          <w:szCs w:val="22"/>
        </w:rPr>
        <w:t xml:space="preserve">. </w:t>
      </w:r>
      <w:r>
        <w:rPr>
          <w:i w:val="0"/>
          <w:color w:val="auto"/>
          <w:sz w:val="22"/>
          <w:szCs w:val="22"/>
        </w:rPr>
        <w:t>R</w:t>
      </w:r>
      <w:r w:rsidRPr="00C87475">
        <w:rPr>
          <w:i w:val="0"/>
          <w:color w:val="auto"/>
          <w:sz w:val="22"/>
          <w:szCs w:val="22"/>
        </w:rPr>
        <w:t>elative e</w:t>
      </w:r>
      <w:r>
        <w:rPr>
          <w:i w:val="0"/>
          <w:color w:val="auto"/>
          <w:sz w:val="22"/>
          <w:szCs w:val="22"/>
        </w:rPr>
        <w:t>n</w:t>
      </w:r>
      <w:r w:rsidRPr="00C87475">
        <w:rPr>
          <w:i w:val="0"/>
          <w:color w:val="auto"/>
          <w:sz w:val="22"/>
          <w:szCs w:val="22"/>
        </w:rPr>
        <w:t xml:space="preserve">coding time of each sequence </w:t>
      </w:r>
      <w:r>
        <w:rPr>
          <w:i w:val="0"/>
          <w:color w:val="auto"/>
          <w:sz w:val="22"/>
          <w:szCs w:val="22"/>
        </w:rPr>
        <w:t>and rate point for class SDR-B c</w:t>
      </w:r>
      <w:r w:rsidRPr="006F01A2">
        <w:rPr>
          <w:i w:val="0"/>
          <w:color w:val="auto"/>
          <w:sz w:val="22"/>
          <w:szCs w:val="22"/>
        </w:rPr>
        <w:t>onstraint set</w:t>
      </w:r>
      <w:r>
        <w:rPr>
          <w:i w:val="0"/>
          <w:color w:val="auto"/>
          <w:sz w:val="22"/>
          <w:szCs w:val="22"/>
        </w:rPr>
        <w:t xml:space="preserve"> </w:t>
      </w:r>
      <w:r w:rsidR="001F67D3">
        <w:rPr>
          <w:i w:val="0"/>
          <w:color w:val="auto"/>
          <w:sz w:val="22"/>
          <w:szCs w:val="22"/>
        </w:rPr>
        <w:t>1</w:t>
      </w:r>
    </w:p>
    <w:tbl>
      <w:tblPr>
        <w:tblStyle w:val="TableGrid"/>
        <w:tblW w:w="0" w:type="auto"/>
        <w:jc w:val="center"/>
        <w:tblLook w:val="04A0" w:firstRow="1" w:lastRow="0" w:firstColumn="1" w:lastColumn="0" w:noHBand="0" w:noVBand="1"/>
      </w:tblPr>
      <w:tblGrid>
        <w:gridCol w:w="2520"/>
        <w:gridCol w:w="840"/>
        <w:gridCol w:w="840"/>
        <w:gridCol w:w="840"/>
        <w:gridCol w:w="840"/>
        <w:gridCol w:w="821"/>
        <w:gridCol w:w="821"/>
        <w:gridCol w:w="821"/>
        <w:gridCol w:w="821"/>
      </w:tblGrid>
      <w:tr w:rsidR="005C3B29" w:rsidRPr="0005654E" w14:paraId="50105CAE" w14:textId="77777777" w:rsidTr="005C3B29">
        <w:trPr>
          <w:jc w:val="center"/>
        </w:trPr>
        <w:tc>
          <w:tcPr>
            <w:tcW w:w="2520" w:type="dxa"/>
            <w:tcBorders>
              <w:top w:val="nil"/>
              <w:left w:val="nil"/>
              <w:bottom w:val="nil"/>
              <w:right w:val="nil"/>
            </w:tcBorders>
          </w:tcPr>
          <w:p w14:paraId="741964DC" w14:textId="77777777" w:rsidR="005C3B29" w:rsidRPr="0005654E" w:rsidRDefault="005C3B29" w:rsidP="00884B1F">
            <w:pPr>
              <w:keepNext/>
              <w:spacing w:before="0"/>
              <w:jc w:val="center"/>
              <w:rPr>
                <w:b/>
              </w:rPr>
            </w:pPr>
          </w:p>
        </w:tc>
        <w:tc>
          <w:tcPr>
            <w:tcW w:w="6644" w:type="dxa"/>
            <w:gridSpan w:val="8"/>
            <w:tcBorders>
              <w:top w:val="single" w:sz="12" w:space="0" w:color="auto"/>
              <w:left w:val="single" w:sz="12" w:space="0" w:color="auto"/>
              <w:bottom w:val="single" w:sz="12" w:space="0" w:color="auto"/>
              <w:right w:val="single" w:sz="12" w:space="0" w:color="auto"/>
            </w:tcBorders>
          </w:tcPr>
          <w:p w14:paraId="0D3F4A41" w14:textId="4FA49D1D" w:rsidR="005C3B29" w:rsidRDefault="005C3B29" w:rsidP="00884B1F">
            <w:pPr>
              <w:keepNext/>
              <w:spacing w:before="0"/>
              <w:jc w:val="center"/>
              <w:rPr>
                <w:b/>
              </w:rPr>
            </w:pPr>
            <w:r>
              <w:rPr>
                <w:b/>
              </w:rPr>
              <w:t xml:space="preserve">Relative </w:t>
            </w:r>
            <w:r w:rsidR="00A61274">
              <w:rPr>
                <w:b/>
              </w:rPr>
              <w:t xml:space="preserve">encoding </w:t>
            </w:r>
            <w:r>
              <w:rPr>
                <w:b/>
              </w:rPr>
              <w:t xml:space="preserve">time </w:t>
            </w:r>
          </w:p>
        </w:tc>
      </w:tr>
      <w:tr w:rsidR="005C3B29" w:rsidRPr="0005654E" w14:paraId="75E214B4" w14:textId="77777777" w:rsidTr="005C3B29">
        <w:trPr>
          <w:jc w:val="center"/>
        </w:trPr>
        <w:tc>
          <w:tcPr>
            <w:tcW w:w="2520" w:type="dxa"/>
            <w:tcBorders>
              <w:top w:val="nil"/>
              <w:left w:val="nil"/>
              <w:bottom w:val="single" w:sz="12" w:space="0" w:color="auto"/>
              <w:right w:val="nil"/>
            </w:tcBorders>
          </w:tcPr>
          <w:p w14:paraId="1EC05A7A" w14:textId="77777777" w:rsidR="005C3B29" w:rsidRPr="0005654E" w:rsidRDefault="005C3B29" w:rsidP="00884B1F">
            <w:pPr>
              <w:keepNext/>
              <w:spacing w:before="0"/>
              <w:jc w:val="center"/>
              <w:rPr>
                <w:b/>
              </w:rPr>
            </w:pPr>
          </w:p>
        </w:tc>
        <w:tc>
          <w:tcPr>
            <w:tcW w:w="3360" w:type="dxa"/>
            <w:gridSpan w:val="4"/>
            <w:tcBorders>
              <w:top w:val="single" w:sz="12" w:space="0" w:color="auto"/>
              <w:left w:val="single" w:sz="12" w:space="0" w:color="auto"/>
              <w:bottom w:val="single" w:sz="12" w:space="0" w:color="auto"/>
              <w:right w:val="single" w:sz="4" w:space="0" w:color="auto"/>
            </w:tcBorders>
          </w:tcPr>
          <w:p w14:paraId="545BB6F0" w14:textId="7F0E9B1F" w:rsidR="005C3B29" w:rsidRDefault="00A61274" w:rsidP="00884B1F">
            <w:pPr>
              <w:keepNext/>
              <w:spacing w:before="0"/>
              <w:jc w:val="center"/>
              <w:rPr>
                <w:b/>
              </w:rPr>
            </w:pPr>
            <w:r>
              <w:rPr>
                <w:b/>
              </w:rPr>
              <w:t xml:space="preserve">vs. </w:t>
            </w:r>
            <w:r w:rsidR="005C3B29">
              <w:rPr>
                <w:b/>
              </w:rPr>
              <w:t>HM anchor</w:t>
            </w:r>
          </w:p>
        </w:tc>
        <w:tc>
          <w:tcPr>
            <w:tcW w:w="0" w:type="auto"/>
            <w:gridSpan w:val="4"/>
            <w:tcBorders>
              <w:top w:val="single" w:sz="12" w:space="0" w:color="auto"/>
              <w:left w:val="single" w:sz="4" w:space="0" w:color="auto"/>
              <w:bottom w:val="single" w:sz="12" w:space="0" w:color="auto"/>
              <w:right w:val="single" w:sz="12" w:space="0" w:color="auto"/>
            </w:tcBorders>
          </w:tcPr>
          <w:p w14:paraId="5D85ED01" w14:textId="7645A1F8" w:rsidR="005C3B29" w:rsidRDefault="00A61274" w:rsidP="00884B1F">
            <w:pPr>
              <w:keepNext/>
              <w:spacing w:before="0"/>
              <w:jc w:val="center"/>
              <w:rPr>
                <w:b/>
              </w:rPr>
            </w:pPr>
            <w:r>
              <w:rPr>
                <w:b/>
              </w:rPr>
              <w:t xml:space="preserve">vs. </w:t>
            </w:r>
            <w:r w:rsidR="005C3B29">
              <w:rPr>
                <w:b/>
              </w:rPr>
              <w:t>JEM anchor</w:t>
            </w:r>
          </w:p>
        </w:tc>
      </w:tr>
      <w:tr w:rsidR="005C3B29" w:rsidRPr="0005654E" w14:paraId="42EC9964" w14:textId="77777777" w:rsidTr="005C3B29">
        <w:trPr>
          <w:jc w:val="center"/>
        </w:trPr>
        <w:tc>
          <w:tcPr>
            <w:tcW w:w="2520" w:type="dxa"/>
            <w:tcBorders>
              <w:top w:val="single" w:sz="12" w:space="0" w:color="auto"/>
              <w:left w:val="single" w:sz="12" w:space="0" w:color="auto"/>
              <w:bottom w:val="single" w:sz="12" w:space="0" w:color="auto"/>
            </w:tcBorders>
          </w:tcPr>
          <w:p w14:paraId="7D413952" w14:textId="77777777" w:rsidR="005C3B29" w:rsidRPr="0005654E" w:rsidRDefault="005C3B29" w:rsidP="00884B1F">
            <w:pPr>
              <w:keepNext/>
              <w:spacing w:before="0"/>
              <w:jc w:val="center"/>
              <w:rPr>
                <w:b/>
              </w:rPr>
            </w:pPr>
            <w:r>
              <w:rPr>
                <w:b/>
              </w:rPr>
              <w:t>Sequence</w:t>
            </w:r>
          </w:p>
        </w:tc>
        <w:tc>
          <w:tcPr>
            <w:tcW w:w="840" w:type="dxa"/>
            <w:tcBorders>
              <w:top w:val="single" w:sz="12" w:space="0" w:color="auto"/>
              <w:bottom w:val="single" w:sz="12" w:space="0" w:color="auto"/>
            </w:tcBorders>
          </w:tcPr>
          <w:p w14:paraId="4A40E969" w14:textId="77777777" w:rsidR="005C3B29" w:rsidRPr="0005654E" w:rsidRDefault="005C3B29" w:rsidP="00884B1F">
            <w:pPr>
              <w:keepNext/>
              <w:spacing w:before="0"/>
              <w:jc w:val="center"/>
              <w:rPr>
                <w:b/>
              </w:rPr>
            </w:pPr>
            <w:r>
              <w:rPr>
                <w:b/>
              </w:rPr>
              <w:t>Rate 1</w:t>
            </w:r>
          </w:p>
        </w:tc>
        <w:tc>
          <w:tcPr>
            <w:tcW w:w="0" w:type="auto"/>
            <w:tcBorders>
              <w:top w:val="single" w:sz="12" w:space="0" w:color="auto"/>
              <w:bottom w:val="single" w:sz="12" w:space="0" w:color="auto"/>
              <w:right w:val="single" w:sz="4" w:space="0" w:color="auto"/>
            </w:tcBorders>
          </w:tcPr>
          <w:p w14:paraId="37474D44" w14:textId="77777777" w:rsidR="005C3B29" w:rsidRPr="0005654E" w:rsidRDefault="005C3B29" w:rsidP="00884B1F">
            <w:pPr>
              <w:keepNext/>
              <w:spacing w:before="0"/>
              <w:jc w:val="center"/>
              <w:rPr>
                <w:b/>
              </w:rPr>
            </w:pPr>
            <w:r>
              <w:rPr>
                <w:b/>
              </w:rPr>
              <w:t>Rate 2</w:t>
            </w:r>
          </w:p>
        </w:tc>
        <w:tc>
          <w:tcPr>
            <w:tcW w:w="0" w:type="auto"/>
            <w:tcBorders>
              <w:top w:val="single" w:sz="12" w:space="0" w:color="auto"/>
              <w:left w:val="single" w:sz="4" w:space="0" w:color="auto"/>
              <w:bottom w:val="single" w:sz="12" w:space="0" w:color="auto"/>
              <w:right w:val="single" w:sz="4" w:space="0" w:color="auto"/>
            </w:tcBorders>
          </w:tcPr>
          <w:p w14:paraId="456C07AA" w14:textId="77777777" w:rsidR="005C3B29" w:rsidRPr="0005654E" w:rsidRDefault="005C3B29" w:rsidP="00884B1F">
            <w:pPr>
              <w:keepNext/>
              <w:spacing w:before="0"/>
              <w:jc w:val="center"/>
              <w:rPr>
                <w:b/>
              </w:rPr>
            </w:pPr>
            <w:r>
              <w:rPr>
                <w:b/>
              </w:rPr>
              <w:t>Rate 3</w:t>
            </w:r>
          </w:p>
        </w:tc>
        <w:tc>
          <w:tcPr>
            <w:tcW w:w="0" w:type="auto"/>
            <w:tcBorders>
              <w:top w:val="single" w:sz="12" w:space="0" w:color="auto"/>
              <w:left w:val="single" w:sz="4" w:space="0" w:color="auto"/>
              <w:bottom w:val="single" w:sz="12" w:space="0" w:color="auto"/>
              <w:right w:val="single" w:sz="4" w:space="0" w:color="auto"/>
            </w:tcBorders>
          </w:tcPr>
          <w:p w14:paraId="5C6ED60E" w14:textId="77777777" w:rsidR="005C3B29" w:rsidRPr="0005654E" w:rsidRDefault="005C3B29" w:rsidP="00884B1F">
            <w:pPr>
              <w:keepNext/>
              <w:spacing w:before="0"/>
              <w:jc w:val="center"/>
              <w:rPr>
                <w:b/>
              </w:rPr>
            </w:pPr>
            <w:r>
              <w:rPr>
                <w:b/>
              </w:rPr>
              <w:t>Rate 4</w:t>
            </w:r>
          </w:p>
        </w:tc>
        <w:tc>
          <w:tcPr>
            <w:tcW w:w="0" w:type="auto"/>
            <w:tcBorders>
              <w:top w:val="single" w:sz="12" w:space="0" w:color="auto"/>
              <w:left w:val="single" w:sz="4" w:space="0" w:color="auto"/>
              <w:bottom w:val="single" w:sz="12" w:space="0" w:color="auto"/>
              <w:right w:val="single" w:sz="4" w:space="0" w:color="auto"/>
            </w:tcBorders>
          </w:tcPr>
          <w:p w14:paraId="2316B400" w14:textId="77777777" w:rsidR="005C3B29" w:rsidRDefault="005C3B29" w:rsidP="00884B1F">
            <w:pPr>
              <w:keepNext/>
              <w:spacing w:before="0"/>
              <w:jc w:val="center"/>
              <w:rPr>
                <w:b/>
              </w:rPr>
            </w:pPr>
            <w:r>
              <w:rPr>
                <w:b/>
              </w:rPr>
              <w:t>Rate 1</w:t>
            </w:r>
          </w:p>
        </w:tc>
        <w:tc>
          <w:tcPr>
            <w:tcW w:w="0" w:type="auto"/>
            <w:tcBorders>
              <w:top w:val="single" w:sz="12" w:space="0" w:color="auto"/>
              <w:left w:val="single" w:sz="4" w:space="0" w:color="auto"/>
              <w:bottom w:val="single" w:sz="12" w:space="0" w:color="auto"/>
              <w:right w:val="single" w:sz="4" w:space="0" w:color="auto"/>
            </w:tcBorders>
          </w:tcPr>
          <w:p w14:paraId="39042078" w14:textId="77777777" w:rsidR="005C3B29" w:rsidRDefault="005C3B29" w:rsidP="00884B1F">
            <w:pPr>
              <w:keepNext/>
              <w:spacing w:before="0"/>
              <w:jc w:val="center"/>
              <w:rPr>
                <w:b/>
              </w:rPr>
            </w:pPr>
            <w:r>
              <w:rPr>
                <w:b/>
              </w:rPr>
              <w:t>Rate 2</w:t>
            </w:r>
          </w:p>
        </w:tc>
        <w:tc>
          <w:tcPr>
            <w:tcW w:w="0" w:type="auto"/>
            <w:tcBorders>
              <w:top w:val="single" w:sz="12" w:space="0" w:color="auto"/>
              <w:left w:val="single" w:sz="4" w:space="0" w:color="auto"/>
              <w:bottom w:val="single" w:sz="12" w:space="0" w:color="auto"/>
              <w:right w:val="single" w:sz="4" w:space="0" w:color="auto"/>
            </w:tcBorders>
          </w:tcPr>
          <w:p w14:paraId="6E5E6578" w14:textId="77777777" w:rsidR="005C3B29" w:rsidRDefault="005C3B29" w:rsidP="00884B1F">
            <w:pPr>
              <w:keepNext/>
              <w:spacing w:before="0"/>
              <w:jc w:val="center"/>
              <w:rPr>
                <w:b/>
              </w:rPr>
            </w:pPr>
            <w:r>
              <w:rPr>
                <w:b/>
              </w:rPr>
              <w:t>Rate 3</w:t>
            </w:r>
          </w:p>
        </w:tc>
        <w:tc>
          <w:tcPr>
            <w:tcW w:w="0" w:type="auto"/>
            <w:tcBorders>
              <w:top w:val="single" w:sz="12" w:space="0" w:color="auto"/>
              <w:left w:val="single" w:sz="4" w:space="0" w:color="auto"/>
              <w:bottom w:val="single" w:sz="12" w:space="0" w:color="auto"/>
              <w:right w:val="single" w:sz="12" w:space="0" w:color="auto"/>
            </w:tcBorders>
          </w:tcPr>
          <w:p w14:paraId="3667B08B" w14:textId="77777777" w:rsidR="005C3B29" w:rsidRDefault="005C3B29" w:rsidP="00884B1F">
            <w:pPr>
              <w:keepNext/>
              <w:spacing w:before="0"/>
              <w:jc w:val="center"/>
              <w:rPr>
                <w:b/>
              </w:rPr>
            </w:pPr>
            <w:r>
              <w:rPr>
                <w:b/>
              </w:rPr>
              <w:t>Rate 4</w:t>
            </w:r>
          </w:p>
        </w:tc>
      </w:tr>
      <w:tr w:rsidR="005C3B29" w14:paraId="5961D56E" w14:textId="77777777" w:rsidTr="005C3B29">
        <w:trPr>
          <w:jc w:val="center"/>
        </w:trPr>
        <w:tc>
          <w:tcPr>
            <w:tcW w:w="2520" w:type="dxa"/>
            <w:tcBorders>
              <w:left w:val="single" w:sz="12" w:space="0" w:color="auto"/>
            </w:tcBorders>
          </w:tcPr>
          <w:p w14:paraId="5968A709" w14:textId="77777777" w:rsidR="005C3B29" w:rsidRPr="0005725A" w:rsidRDefault="005C3B29" w:rsidP="00884B1F">
            <w:pPr>
              <w:keepNext/>
              <w:spacing w:before="0"/>
            </w:pPr>
            <w:r>
              <w:t>BQTerrace</w:t>
            </w:r>
          </w:p>
        </w:tc>
        <w:tc>
          <w:tcPr>
            <w:tcW w:w="840" w:type="dxa"/>
          </w:tcPr>
          <w:p w14:paraId="1EDCE408" w14:textId="77777777" w:rsidR="005C3B29" w:rsidRDefault="005C3B29" w:rsidP="00884B1F">
            <w:pPr>
              <w:keepNext/>
              <w:spacing w:before="0"/>
              <w:jc w:val="center"/>
            </w:pPr>
            <w:r>
              <w:t>922%</w:t>
            </w:r>
          </w:p>
        </w:tc>
        <w:tc>
          <w:tcPr>
            <w:tcW w:w="0" w:type="auto"/>
            <w:tcBorders>
              <w:right w:val="single" w:sz="4" w:space="0" w:color="auto"/>
            </w:tcBorders>
          </w:tcPr>
          <w:p w14:paraId="1B24BFA1" w14:textId="77777777" w:rsidR="005C3B29" w:rsidRDefault="005C3B29" w:rsidP="00884B1F">
            <w:pPr>
              <w:keepNext/>
              <w:spacing w:before="0"/>
              <w:jc w:val="center"/>
            </w:pPr>
            <w:r>
              <w:t>1025%</w:t>
            </w:r>
          </w:p>
        </w:tc>
        <w:tc>
          <w:tcPr>
            <w:tcW w:w="0" w:type="auto"/>
            <w:tcBorders>
              <w:left w:val="single" w:sz="4" w:space="0" w:color="auto"/>
              <w:right w:val="single" w:sz="4" w:space="0" w:color="auto"/>
            </w:tcBorders>
          </w:tcPr>
          <w:p w14:paraId="6BD84A38" w14:textId="77777777" w:rsidR="005C3B29" w:rsidRDefault="005C3B29" w:rsidP="00884B1F">
            <w:pPr>
              <w:keepNext/>
              <w:spacing w:before="0"/>
              <w:jc w:val="center"/>
            </w:pPr>
            <w:r>
              <w:t>1227%</w:t>
            </w:r>
          </w:p>
        </w:tc>
        <w:tc>
          <w:tcPr>
            <w:tcW w:w="0" w:type="auto"/>
            <w:tcBorders>
              <w:left w:val="single" w:sz="4" w:space="0" w:color="auto"/>
              <w:right w:val="single" w:sz="4" w:space="0" w:color="auto"/>
            </w:tcBorders>
          </w:tcPr>
          <w:p w14:paraId="63A4322A" w14:textId="77777777" w:rsidR="005C3B29" w:rsidRDefault="005C3B29" w:rsidP="00884B1F">
            <w:pPr>
              <w:keepNext/>
              <w:spacing w:before="0"/>
              <w:jc w:val="center"/>
            </w:pPr>
            <w:r>
              <w:t>1453%</w:t>
            </w:r>
          </w:p>
        </w:tc>
        <w:tc>
          <w:tcPr>
            <w:tcW w:w="0" w:type="auto"/>
            <w:tcBorders>
              <w:left w:val="single" w:sz="4" w:space="0" w:color="auto"/>
              <w:right w:val="single" w:sz="4" w:space="0" w:color="auto"/>
            </w:tcBorders>
          </w:tcPr>
          <w:p w14:paraId="2D255DC9" w14:textId="77777777" w:rsidR="005C3B29" w:rsidRDefault="005C3B29" w:rsidP="00884B1F">
            <w:pPr>
              <w:keepNext/>
              <w:spacing w:before="0"/>
              <w:jc w:val="center"/>
            </w:pPr>
            <w:r>
              <w:t>188%</w:t>
            </w:r>
          </w:p>
        </w:tc>
        <w:tc>
          <w:tcPr>
            <w:tcW w:w="0" w:type="auto"/>
            <w:tcBorders>
              <w:left w:val="single" w:sz="4" w:space="0" w:color="auto"/>
              <w:right w:val="single" w:sz="4" w:space="0" w:color="auto"/>
            </w:tcBorders>
          </w:tcPr>
          <w:p w14:paraId="0D8BAA69" w14:textId="77777777" w:rsidR="005C3B29" w:rsidRDefault="005C3B29" w:rsidP="00884B1F">
            <w:pPr>
              <w:keepNext/>
              <w:spacing w:before="0"/>
              <w:jc w:val="center"/>
            </w:pPr>
            <w:r>
              <w:t>196%</w:t>
            </w:r>
          </w:p>
        </w:tc>
        <w:tc>
          <w:tcPr>
            <w:tcW w:w="0" w:type="auto"/>
            <w:tcBorders>
              <w:left w:val="single" w:sz="4" w:space="0" w:color="auto"/>
              <w:right w:val="single" w:sz="4" w:space="0" w:color="auto"/>
            </w:tcBorders>
          </w:tcPr>
          <w:p w14:paraId="42152F13" w14:textId="77777777" w:rsidR="005C3B29" w:rsidRDefault="005C3B29" w:rsidP="00884B1F">
            <w:pPr>
              <w:keepNext/>
              <w:spacing w:before="0"/>
              <w:jc w:val="center"/>
            </w:pPr>
            <w:r>
              <w:t>208%</w:t>
            </w:r>
          </w:p>
        </w:tc>
        <w:tc>
          <w:tcPr>
            <w:tcW w:w="0" w:type="auto"/>
            <w:tcBorders>
              <w:left w:val="single" w:sz="4" w:space="0" w:color="auto"/>
              <w:right w:val="single" w:sz="12" w:space="0" w:color="auto"/>
            </w:tcBorders>
          </w:tcPr>
          <w:p w14:paraId="41BBB6D5" w14:textId="77777777" w:rsidR="005C3B29" w:rsidRDefault="005C3B29" w:rsidP="00884B1F">
            <w:pPr>
              <w:keepNext/>
              <w:spacing w:before="0"/>
              <w:jc w:val="center"/>
            </w:pPr>
            <w:r>
              <w:t>221%</w:t>
            </w:r>
          </w:p>
        </w:tc>
      </w:tr>
      <w:tr w:rsidR="005C3B29" w14:paraId="42115A6A" w14:textId="77777777" w:rsidTr="005C3B29">
        <w:trPr>
          <w:jc w:val="center"/>
        </w:trPr>
        <w:tc>
          <w:tcPr>
            <w:tcW w:w="2520" w:type="dxa"/>
            <w:tcBorders>
              <w:left w:val="single" w:sz="12" w:space="0" w:color="auto"/>
            </w:tcBorders>
          </w:tcPr>
          <w:p w14:paraId="1945C4D0" w14:textId="77777777" w:rsidR="005C3B29" w:rsidRPr="0005725A" w:rsidRDefault="005C3B29" w:rsidP="00884B1F">
            <w:pPr>
              <w:keepNext/>
              <w:spacing w:before="0"/>
            </w:pPr>
            <w:r>
              <w:t>RitualDance</w:t>
            </w:r>
          </w:p>
        </w:tc>
        <w:tc>
          <w:tcPr>
            <w:tcW w:w="840" w:type="dxa"/>
          </w:tcPr>
          <w:p w14:paraId="249C2FF6" w14:textId="77777777" w:rsidR="005C3B29" w:rsidRDefault="005C3B29" w:rsidP="00884B1F">
            <w:pPr>
              <w:keepNext/>
              <w:spacing w:before="0"/>
              <w:jc w:val="center"/>
            </w:pPr>
            <w:r>
              <w:t>1964%</w:t>
            </w:r>
          </w:p>
        </w:tc>
        <w:tc>
          <w:tcPr>
            <w:tcW w:w="0" w:type="auto"/>
            <w:tcBorders>
              <w:right w:val="single" w:sz="4" w:space="0" w:color="auto"/>
            </w:tcBorders>
          </w:tcPr>
          <w:p w14:paraId="16E8C663" w14:textId="77777777" w:rsidR="005C3B29" w:rsidRDefault="005C3B29" w:rsidP="00884B1F">
            <w:pPr>
              <w:keepNext/>
              <w:spacing w:before="0"/>
              <w:jc w:val="center"/>
            </w:pPr>
            <w:r>
              <w:t>2260%</w:t>
            </w:r>
          </w:p>
        </w:tc>
        <w:tc>
          <w:tcPr>
            <w:tcW w:w="0" w:type="auto"/>
            <w:tcBorders>
              <w:left w:val="single" w:sz="4" w:space="0" w:color="auto"/>
              <w:right w:val="single" w:sz="4" w:space="0" w:color="auto"/>
            </w:tcBorders>
          </w:tcPr>
          <w:p w14:paraId="7B0F8B85" w14:textId="77777777" w:rsidR="005C3B29" w:rsidRDefault="005C3B29" w:rsidP="00884B1F">
            <w:pPr>
              <w:keepNext/>
              <w:spacing w:before="0"/>
              <w:jc w:val="center"/>
            </w:pPr>
            <w:r>
              <w:t>2382%</w:t>
            </w:r>
          </w:p>
        </w:tc>
        <w:tc>
          <w:tcPr>
            <w:tcW w:w="0" w:type="auto"/>
            <w:tcBorders>
              <w:left w:val="single" w:sz="4" w:space="0" w:color="auto"/>
              <w:right w:val="single" w:sz="4" w:space="0" w:color="auto"/>
            </w:tcBorders>
          </w:tcPr>
          <w:p w14:paraId="1E685911" w14:textId="77777777" w:rsidR="005C3B29" w:rsidRDefault="005C3B29" w:rsidP="00884B1F">
            <w:pPr>
              <w:keepNext/>
              <w:spacing w:before="0"/>
              <w:jc w:val="center"/>
            </w:pPr>
            <w:r>
              <w:t>2656%</w:t>
            </w:r>
          </w:p>
        </w:tc>
        <w:tc>
          <w:tcPr>
            <w:tcW w:w="0" w:type="auto"/>
            <w:tcBorders>
              <w:left w:val="single" w:sz="4" w:space="0" w:color="auto"/>
              <w:right w:val="single" w:sz="4" w:space="0" w:color="auto"/>
            </w:tcBorders>
          </w:tcPr>
          <w:p w14:paraId="242D9C72" w14:textId="77777777" w:rsidR="005C3B29" w:rsidRDefault="005C3B29" w:rsidP="00884B1F">
            <w:pPr>
              <w:keepNext/>
              <w:spacing w:before="0"/>
              <w:jc w:val="center"/>
            </w:pPr>
            <w:r>
              <w:t>189%</w:t>
            </w:r>
          </w:p>
        </w:tc>
        <w:tc>
          <w:tcPr>
            <w:tcW w:w="0" w:type="auto"/>
            <w:tcBorders>
              <w:left w:val="single" w:sz="4" w:space="0" w:color="auto"/>
              <w:right w:val="single" w:sz="4" w:space="0" w:color="auto"/>
            </w:tcBorders>
          </w:tcPr>
          <w:p w14:paraId="04D78EE5" w14:textId="77777777" w:rsidR="005C3B29" w:rsidRDefault="005C3B29" w:rsidP="00884B1F">
            <w:pPr>
              <w:keepNext/>
              <w:spacing w:before="0"/>
              <w:jc w:val="center"/>
            </w:pPr>
            <w:r>
              <w:t>197%</w:t>
            </w:r>
          </w:p>
        </w:tc>
        <w:tc>
          <w:tcPr>
            <w:tcW w:w="0" w:type="auto"/>
            <w:tcBorders>
              <w:left w:val="single" w:sz="4" w:space="0" w:color="auto"/>
              <w:right w:val="single" w:sz="4" w:space="0" w:color="auto"/>
            </w:tcBorders>
          </w:tcPr>
          <w:p w14:paraId="5C91939F" w14:textId="77777777" w:rsidR="005C3B29" w:rsidRDefault="005C3B29" w:rsidP="00884B1F">
            <w:pPr>
              <w:keepNext/>
              <w:spacing w:before="0"/>
              <w:jc w:val="center"/>
            </w:pPr>
            <w:r>
              <w:t>206%</w:t>
            </w:r>
          </w:p>
        </w:tc>
        <w:tc>
          <w:tcPr>
            <w:tcW w:w="0" w:type="auto"/>
            <w:tcBorders>
              <w:left w:val="single" w:sz="4" w:space="0" w:color="auto"/>
              <w:right w:val="single" w:sz="12" w:space="0" w:color="auto"/>
            </w:tcBorders>
          </w:tcPr>
          <w:p w14:paraId="57D92FF3" w14:textId="77777777" w:rsidR="005C3B29" w:rsidRDefault="005C3B29" w:rsidP="00884B1F">
            <w:pPr>
              <w:keepNext/>
              <w:spacing w:before="0"/>
              <w:jc w:val="center"/>
            </w:pPr>
            <w:r>
              <w:t>215%</w:t>
            </w:r>
          </w:p>
        </w:tc>
      </w:tr>
      <w:tr w:rsidR="005C3B29" w14:paraId="231BE6B0" w14:textId="77777777" w:rsidTr="005C3B29">
        <w:trPr>
          <w:jc w:val="center"/>
        </w:trPr>
        <w:tc>
          <w:tcPr>
            <w:tcW w:w="2520" w:type="dxa"/>
            <w:tcBorders>
              <w:left w:val="single" w:sz="12" w:space="0" w:color="auto"/>
            </w:tcBorders>
          </w:tcPr>
          <w:p w14:paraId="2EC665E2" w14:textId="77777777" w:rsidR="005C3B29" w:rsidRPr="0005725A" w:rsidRDefault="005C3B29" w:rsidP="00884B1F">
            <w:pPr>
              <w:keepNext/>
              <w:spacing w:before="0"/>
            </w:pPr>
            <w:r w:rsidRPr="00486849">
              <w:t>MarketPlace</w:t>
            </w:r>
          </w:p>
        </w:tc>
        <w:tc>
          <w:tcPr>
            <w:tcW w:w="840" w:type="dxa"/>
          </w:tcPr>
          <w:p w14:paraId="0C3F4C9F" w14:textId="77777777" w:rsidR="005C3B29" w:rsidRDefault="005C3B29" w:rsidP="00884B1F">
            <w:pPr>
              <w:keepNext/>
              <w:spacing w:before="0"/>
              <w:jc w:val="center"/>
            </w:pPr>
            <w:r>
              <w:t>1325%</w:t>
            </w:r>
          </w:p>
        </w:tc>
        <w:tc>
          <w:tcPr>
            <w:tcW w:w="0" w:type="auto"/>
            <w:tcBorders>
              <w:right w:val="single" w:sz="4" w:space="0" w:color="auto"/>
            </w:tcBorders>
          </w:tcPr>
          <w:p w14:paraId="736B281B" w14:textId="77777777" w:rsidR="005C3B29" w:rsidRDefault="005C3B29" w:rsidP="00884B1F">
            <w:pPr>
              <w:keepNext/>
              <w:spacing w:before="0"/>
              <w:jc w:val="center"/>
            </w:pPr>
            <w:r>
              <w:t>1475%</w:t>
            </w:r>
          </w:p>
        </w:tc>
        <w:tc>
          <w:tcPr>
            <w:tcW w:w="0" w:type="auto"/>
            <w:tcBorders>
              <w:left w:val="single" w:sz="4" w:space="0" w:color="auto"/>
              <w:right w:val="single" w:sz="4" w:space="0" w:color="auto"/>
            </w:tcBorders>
          </w:tcPr>
          <w:p w14:paraId="70EE846C" w14:textId="77777777" w:rsidR="005C3B29" w:rsidRDefault="005C3B29" w:rsidP="00884B1F">
            <w:pPr>
              <w:keepNext/>
              <w:spacing w:before="0"/>
              <w:jc w:val="center"/>
            </w:pPr>
            <w:r>
              <w:t>1725%</w:t>
            </w:r>
          </w:p>
        </w:tc>
        <w:tc>
          <w:tcPr>
            <w:tcW w:w="0" w:type="auto"/>
            <w:tcBorders>
              <w:left w:val="single" w:sz="4" w:space="0" w:color="auto"/>
              <w:right w:val="single" w:sz="4" w:space="0" w:color="auto"/>
            </w:tcBorders>
          </w:tcPr>
          <w:p w14:paraId="095B23BD" w14:textId="77777777" w:rsidR="005C3B29" w:rsidRDefault="005C3B29" w:rsidP="00884B1F">
            <w:pPr>
              <w:keepNext/>
              <w:spacing w:before="0"/>
              <w:jc w:val="center"/>
            </w:pPr>
            <w:r>
              <w:t>1896%</w:t>
            </w:r>
          </w:p>
        </w:tc>
        <w:tc>
          <w:tcPr>
            <w:tcW w:w="0" w:type="auto"/>
            <w:tcBorders>
              <w:left w:val="single" w:sz="4" w:space="0" w:color="auto"/>
              <w:right w:val="single" w:sz="4" w:space="0" w:color="auto"/>
            </w:tcBorders>
          </w:tcPr>
          <w:p w14:paraId="0876D0EC" w14:textId="77777777" w:rsidR="005C3B29" w:rsidRDefault="005C3B29" w:rsidP="00884B1F">
            <w:pPr>
              <w:keepNext/>
              <w:spacing w:before="0"/>
              <w:jc w:val="center"/>
            </w:pPr>
            <w:r>
              <w:t>195%</w:t>
            </w:r>
          </w:p>
        </w:tc>
        <w:tc>
          <w:tcPr>
            <w:tcW w:w="0" w:type="auto"/>
            <w:tcBorders>
              <w:left w:val="single" w:sz="4" w:space="0" w:color="auto"/>
              <w:right w:val="single" w:sz="4" w:space="0" w:color="auto"/>
            </w:tcBorders>
          </w:tcPr>
          <w:p w14:paraId="5139973E" w14:textId="77777777" w:rsidR="005C3B29" w:rsidRDefault="005C3B29" w:rsidP="00884B1F">
            <w:pPr>
              <w:keepNext/>
              <w:spacing w:before="0"/>
              <w:jc w:val="center"/>
            </w:pPr>
            <w:r>
              <w:t>201%</w:t>
            </w:r>
          </w:p>
        </w:tc>
        <w:tc>
          <w:tcPr>
            <w:tcW w:w="0" w:type="auto"/>
            <w:tcBorders>
              <w:left w:val="single" w:sz="4" w:space="0" w:color="auto"/>
              <w:right w:val="single" w:sz="4" w:space="0" w:color="auto"/>
            </w:tcBorders>
          </w:tcPr>
          <w:p w14:paraId="296C177E" w14:textId="77777777" w:rsidR="005C3B29" w:rsidRDefault="005C3B29" w:rsidP="00884B1F">
            <w:pPr>
              <w:keepNext/>
              <w:spacing w:before="0"/>
              <w:jc w:val="center"/>
            </w:pPr>
            <w:r>
              <w:t>209%</w:t>
            </w:r>
          </w:p>
        </w:tc>
        <w:tc>
          <w:tcPr>
            <w:tcW w:w="0" w:type="auto"/>
            <w:tcBorders>
              <w:left w:val="single" w:sz="4" w:space="0" w:color="auto"/>
              <w:right w:val="single" w:sz="12" w:space="0" w:color="auto"/>
            </w:tcBorders>
          </w:tcPr>
          <w:p w14:paraId="32CDFAD1" w14:textId="77777777" w:rsidR="005C3B29" w:rsidRDefault="005C3B29" w:rsidP="00884B1F">
            <w:pPr>
              <w:keepNext/>
              <w:spacing w:before="0"/>
              <w:jc w:val="center"/>
            </w:pPr>
            <w:r>
              <w:t>221%</w:t>
            </w:r>
          </w:p>
        </w:tc>
      </w:tr>
      <w:tr w:rsidR="005C3B29" w14:paraId="64BCAF7F" w14:textId="77777777" w:rsidTr="005C3B29">
        <w:trPr>
          <w:jc w:val="center"/>
        </w:trPr>
        <w:tc>
          <w:tcPr>
            <w:tcW w:w="2520" w:type="dxa"/>
            <w:tcBorders>
              <w:left w:val="single" w:sz="12" w:space="0" w:color="auto"/>
            </w:tcBorders>
          </w:tcPr>
          <w:p w14:paraId="006DC1B6" w14:textId="77777777" w:rsidR="005C3B29" w:rsidRPr="0005725A" w:rsidRDefault="005C3B29" w:rsidP="00884B1F">
            <w:pPr>
              <w:keepNext/>
              <w:spacing w:before="0"/>
            </w:pPr>
            <w:r>
              <w:t>BasketballDrive</w:t>
            </w:r>
          </w:p>
        </w:tc>
        <w:tc>
          <w:tcPr>
            <w:tcW w:w="840" w:type="dxa"/>
          </w:tcPr>
          <w:p w14:paraId="0DAD1972" w14:textId="77777777" w:rsidR="005C3B29" w:rsidRDefault="005C3B29" w:rsidP="00884B1F">
            <w:pPr>
              <w:keepNext/>
              <w:spacing w:before="0"/>
              <w:jc w:val="center"/>
            </w:pPr>
            <w:r>
              <w:t>1788%</w:t>
            </w:r>
          </w:p>
        </w:tc>
        <w:tc>
          <w:tcPr>
            <w:tcW w:w="0" w:type="auto"/>
            <w:tcBorders>
              <w:right w:val="single" w:sz="4" w:space="0" w:color="auto"/>
            </w:tcBorders>
          </w:tcPr>
          <w:p w14:paraId="44B5D1FA" w14:textId="77777777" w:rsidR="005C3B29" w:rsidRDefault="005C3B29" w:rsidP="00884B1F">
            <w:pPr>
              <w:keepNext/>
              <w:spacing w:before="0"/>
              <w:jc w:val="center"/>
            </w:pPr>
            <w:r>
              <w:t>2018%</w:t>
            </w:r>
          </w:p>
        </w:tc>
        <w:tc>
          <w:tcPr>
            <w:tcW w:w="0" w:type="auto"/>
            <w:tcBorders>
              <w:left w:val="single" w:sz="4" w:space="0" w:color="auto"/>
              <w:right w:val="single" w:sz="4" w:space="0" w:color="auto"/>
            </w:tcBorders>
          </w:tcPr>
          <w:p w14:paraId="0E454591" w14:textId="77777777" w:rsidR="005C3B29" w:rsidRDefault="005C3B29" w:rsidP="00884B1F">
            <w:pPr>
              <w:keepNext/>
              <w:spacing w:before="0"/>
              <w:jc w:val="center"/>
            </w:pPr>
            <w:r>
              <w:t>2207%</w:t>
            </w:r>
          </w:p>
        </w:tc>
        <w:tc>
          <w:tcPr>
            <w:tcW w:w="0" w:type="auto"/>
            <w:tcBorders>
              <w:left w:val="single" w:sz="4" w:space="0" w:color="auto"/>
              <w:right w:val="single" w:sz="4" w:space="0" w:color="auto"/>
            </w:tcBorders>
          </w:tcPr>
          <w:p w14:paraId="128A9077" w14:textId="77777777" w:rsidR="005C3B29" w:rsidRDefault="005C3B29" w:rsidP="00884B1F">
            <w:pPr>
              <w:keepNext/>
              <w:spacing w:before="0"/>
              <w:jc w:val="center"/>
            </w:pPr>
            <w:r>
              <w:t>2583%</w:t>
            </w:r>
          </w:p>
        </w:tc>
        <w:tc>
          <w:tcPr>
            <w:tcW w:w="0" w:type="auto"/>
            <w:tcBorders>
              <w:left w:val="single" w:sz="4" w:space="0" w:color="auto"/>
              <w:right w:val="single" w:sz="4" w:space="0" w:color="auto"/>
            </w:tcBorders>
          </w:tcPr>
          <w:p w14:paraId="68D4CEF7" w14:textId="77777777" w:rsidR="005C3B29" w:rsidRDefault="005C3B29" w:rsidP="00884B1F">
            <w:pPr>
              <w:keepNext/>
              <w:spacing w:before="0"/>
              <w:jc w:val="center"/>
            </w:pPr>
            <w:r>
              <w:t>198%</w:t>
            </w:r>
          </w:p>
        </w:tc>
        <w:tc>
          <w:tcPr>
            <w:tcW w:w="0" w:type="auto"/>
            <w:tcBorders>
              <w:left w:val="single" w:sz="4" w:space="0" w:color="auto"/>
              <w:right w:val="single" w:sz="4" w:space="0" w:color="auto"/>
            </w:tcBorders>
          </w:tcPr>
          <w:p w14:paraId="4714BA3D" w14:textId="77777777" w:rsidR="005C3B29" w:rsidRDefault="005C3B29" w:rsidP="00884B1F">
            <w:pPr>
              <w:keepNext/>
              <w:spacing w:before="0"/>
              <w:jc w:val="center"/>
            </w:pPr>
            <w:r>
              <w:t>205%</w:t>
            </w:r>
          </w:p>
        </w:tc>
        <w:tc>
          <w:tcPr>
            <w:tcW w:w="0" w:type="auto"/>
            <w:tcBorders>
              <w:left w:val="single" w:sz="4" w:space="0" w:color="auto"/>
              <w:right w:val="single" w:sz="4" w:space="0" w:color="auto"/>
            </w:tcBorders>
          </w:tcPr>
          <w:p w14:paraId="01398E34" w14:textId="77777777" w:rsidR="005C3B29" w:rsidRDefault="005C3B29" w:rsidP="00884B1F">
            <w:pPr>
              <w:keepNext/>
              <w:spacing w:before="0"/>
              <w:jc w:val="center"/>
            </w:pPr>
            <w:r>
              <w:t>219%</w:t>
            </w:r>
          </w:p>
        </w:tc>
        <w:tc>
          <w:tcPr>
            <w:tcW w:w="0" w:type="auto"/>
            <w:tcBorders>
              <w:left w:val="single" w:sz="4" w:space="0" w:color="auto"/>
              <w:right w:val="single" w:sz="12" w:space="0" w:color="auto"/>
            </w:tcBorders>
          </w:tcPr>
          <w:p w14:paraId="181124C7" w14:textId="77777777" w:rsidR="005C3B29" w:rsidRDefault="005C3B29" w:rsidP="00884B1F">
            <w:pPr>
              <w:keepNext/>
              <w:spacing w:before="0"/>
              <w:jc w:val="center"/>
            </w:pPr>
            <w:r>
              <w:t>237%</w:t>
            </w:r>
          </w:p>
        </w:tc>
      </w:tr>
      <w:tr w:rsidR="005C3B29" w14:paraId="5E7D2141" w14:textId="77777777" w:rsidTr="005C3B29">
        <w:trPr>
          <w:jc w:val="center"/>
        </w:trPr>
        <w:tc>
          <w:tcPr>
            <w:tcW w:w="2520" w:type="dxa"/>
            <w:tcBorders>
              <w:left w:val="single" w:sz="12" w:space="0" w:color="auto"/>
            </w:tcBorders>
          </w:tcPr>
          <w:p w14:paraId="35A5923C" w14:textId="77777777" w:rsidR="005C3B29" w:rsidRPr="0005725A" w:rsidRDefault="005C3B29" w:rsidP="00884B1F">
            <w:pPr>
              <w:keepNext/>
              <w:spacing w:before="0"/>
            </w:pPr>
            <w:r>
              <w:t>Cactus</w:t>
            </w:r>
          </w:p>
        </w:tc>
        <w:tc>
          <w:tcPr>
            <w:tcW w:w="840" w:type="dxa"/>
          </w:tcPr>
          <w:p w14:paraId="2BE7E9F4" w14:textId="77777777" w:rsidR="005C3B29" w:rsidRDefault="005C3B29" w:rsidP="00884B1F">
            <w:pPr>
              <w:keepNext/>
              <w:spacing w:before="0"/>
              <w:jc w:val="center"/>
            </w:pPr>
            <w:r>
              <w:t>1499%</w:t>
            </w:r>
          </w:p>
        </w:tc>
        <w:tc>
          <w:tcPr>
            <w:tcW w:w="0" w:type="auto"/>
            <w:tcBorders>
              <w:right w:val="single" w:sz="4" w:space="0" w:color="auto"/>
            </w:tcBorders>
          </w:tcPr>
          <w:p w14:paraId="7B070D87" w14:textId="77777777" w:rsidR="005C3B29" w:rsidRDefault="005C3B29" w:rsidP="00884B1F">
            <w:pPr>
              <w:keepNext/>
              <w:spacing w:before="0"/>
              <w:jc w:val="center"/>
            </w:pPr>
            <w:r>
              <w:t>1709%</w:t>
            </w:r>
          </w:p>
        </w:tc>
        <w:tc>
          <w:tcPr>
            <w:tcW w:w="0" w:type="auto"/>
            <w:tcBorders>
              <w:left w:val="single" w:sz="4" w:space="0" w:color="auto"/>
              <w:right w:val="single" w:sz="4" w:space="0" w:color="auto"/>
            </w:tcBorders>
          </w:tcPr>
          <w:p w14:paraId="589EF6B7" w14:textId="77777777" w:rsidR="005C3B29" w:rsidRDefault="005C3B29" w:rsidP="00884B1F">
            <w:pPr>
              <w:keepNext/>
              <w:spacing w:before="0"/>
              <w:jc w:val="center"/>
            </w:pPr>
            <w:r>
              <w:t>1977%</w:t>
            </w:r>
          </w:p>
        </w:tc>
        <w:tc>
          <w:tcPr>
            <w:tcW w:w="0" w:type="auto"/>
            <w:tcBorders>
              <w:left w:val="single" w:sz="4" w:space="0" w:color="auto"/>
              <w:right w:val="single" w:sz="4" w:space="0" w:color="auto"/>
            </w:tcBorders>
          </w:tcPr>
          <w:p w14:paraId="656BC24A" w14:textId="77777777" w:rsidR="005C3B29" w:rsidRDefault="005C3B29" w:rsidP="00884B1F">
            <w:pPr>
              <w:keepNext/>
              <w:spacing w:before="0"/>
              <w:jc w:val="center"/>
            </w:pPr>
            <w:r>
              <w:t>2345%</w:t>
            </w:r>
          </w:p>
        </w:tc>
        <w:tc>
          <w:tcPr>
            <w:tcW w:w="0" w:type="auto"/>
            <w:tcBorders>
              <w:left w:val="single" w:sz="4" w:space="0" w:color="auto"/>
              <w:right w:val="single" w:sz="4" w:space="0" w:color="auto"/>
            </w:tcBorders>
          </w:tcPr>
          <w:p w14:paraId="72097BBA" w14:textId="77777777" w:rsidR="005C3B29" w:rsidRDefault="005C3B29" w:rsidP="00884B1F">
            <w:pPr>
              <w:keepNext/>
              <w:spacing w:before="0"/>
              <w:jc w:val="center"/>
            </w:pPr>
            <w:r>
              <w:t>204%</w:t>
            </w:r>
          </w:p>
        </w:tc>
        <w:tc>
          <w:tcPr>
            <w:tcW w:w="0" w:type="auto"/>
            <w:tcBorders>
              <w:left w:val="single" w:sz="4" w:space="0" w:color="auto"/>
              <w:right w:val="single" w:sz="4" w:space="0" w:color="auto"/>
            </w:tcBorders>
          </w:tcPr>
          <w:p w14:paraId="70DC8F85" w14:textId="77777777" w:rsidR="005C3B29" w:rsidRDefault="005C3B29" w:rsidP="00884B1F">
            <w:pPr>
              <w:keepNext/>
              <w:spacing w:before="0"/>
              <w:jc w:val="center"/>
            </w:pPr>
            <w:r>
              <w:t>216%</w:t>
            </w:r>
          </w:p>
        </w:tc>
        <w:tc>
          <w:tcPr>
            <w:tcW w:w="0" w:type="auto"/>
            <w:tcBorders>
              <w:left w:val="single" w:sz="4" w:space="0" w:color="auto"/>
              <w:right w:val="single" w:sz="4" w:space="0" w:color="auto"/>
            </w:tcBorders>
          </w:tcPr>
          <w:p w14:paraId="587AD262" w14:textId="77777777" w:rsidR="005C3B29" w:rsidRDefault="005C3B29" w:rsidP="00884B1F">
            <w:pPr>
              <w:keepNext/>
              <w:spacing w:before="0"/>
              <w:jc w:val="center"/>
            </w:pPr>
            <w:r>
              <w:t>230%</w:t>
            </w:r>
          </w:p>
        </w:tc>
        <w:tc>
          <w:tcPr>
            <w:tcW w:w="0" w:type="auto"/>
            <w:tcBorders>
              <w:left w:val="single" w:sz="4" w:space="0" w:color="auto"/>
              <w:right w:val="single" w:sz="12" w:space="0" w:color="auto"/>
            </w:tcBorders>
          </w:tcPr>
          <w:p w14:paraId="7AE5D72F" w14:textId="77777777" w:rsidR="005C3B29" w:rsidRDefault="005C3B29" w:rsidP="00884B1F">
            <w:pPr>
              <w:keepNext/>
              <w:spacing w:before="0"/>
              <w:jc w:val="center"/>
            </w:pPr>
            <w:r>
              <w:t>245%</w:t>
            </w:r>
          </w:p>
        </w:tc>
      </w:tr>
      <w:tr w:rsidR="005C3B29" w14:paraId="772ECD70" w14:textId="77777777" w:rsidTr="005C3B29">
        <w:trPr>
          <w:jc w:val="center"/>
        </w:trPr>
        <w:tc>
          <w:tcPr>
            <w:tcW w:w="2520" w:type="dxa"/>
            <w:tcBorders>
              <w:left w:val="single" w:sz="12" w:space="0" w:color="auto"/>
              <w:bottom w:val="single" w:sz="12" w:space="0" w:color="auto"/>
            </w:tcBorders>
          </w:tcPr>
          <w:p w14:paraId="0171AC22" w14:textId="10392C56" w:rsidR="005C3B29" w:rsidRPr="0005725A" w:rsidRDefault="00882ADC" w:rsidP="00884B1F">
            <w:pPr>
              <w:keepNext/>
              <w:spacing w:before="0"/>
            </w:pPr>
            <w:r>
              <w:t>Average</w:t>
            </w:r>
          </w:p>
        </w:tc>
        <w:tc>
          <w:tcPr>
            <w:tcW w:w="3360" w:type="dxa"/>
            <w:gridSpan w:val="4"/>
            <w:tcBorders>
              <w:bottom w:val="single" w:sz="12" w:space="0" w:color="auto"/>
              <w:right w:val="single" w:sz="4" w:space="0" w:color="auto"/>
            </w:tcBorders>
          </w:tcPr>
          <w:p w14:paraId="00E54EF3" w14:textId="72BBE1BA" w:rsidR="005C3B29" w:rsidRDefault="005C3B29" w:rsidP="00884B1F">
            <w:pPr>
              <w:keepNext/>
              <w:spacing w:before="0"/>
              <w:jc w:val="center"/>
            </w:pPr>
            <w:r>
              <w:t>1751%</w:t>
            </w:r>
          </w:p>
        </w:tc>
        <w:tc>
          <w:tcPr>
            <w:tcW w:w="0" w:type="auto"/>
            <w:gridSpan w:val="4"/>
            <w:tcBorders>
              <w:left w:val="single" w:sz="4" w:space="0" w:color="auto"/>
              <w:bottom w:val="single" w:sz="12" w:space="0" w:color="auto"/>
              <w:right w:val="single" w:sz="12" w:space="0" w:color="auto"/>
            </w:tcBorders>
          </w:tcPr>
          <w:p w14:paraId="78127566" w14:textId="668E0E95" w:rsidR="005C3B29" w:rsidRDefault="005C3B29" w:rsidP="00884B1F">
            <w:pPr>
              <w:keepNext/>
              <w:spacing w:before="0"/>
              <w:jc w:val="center"/>
            </w:pPr>
            <w:r>
              <w:t>209%</w:t>
            </w:r>
          </w:p>
        </w:tc>
      </w:tr>
    </w:tbl>
    <w:p w14:paraId="598C2B43" w14:textId="77777777" w:rsidR="005C3B29" w:rsidRDefault="005C3B29" w:rsidP="005C3B29"/>
    <w:p w14:paraId="3E43C76A" w14:textId="6D8B6D5A" w:rsidR="005C3B29" w:rsidRDefault="005C3B29" w:rsidP="00884B1F">
      <w:pPr>
        <w:pStyle w:val="Caption"/>
        <w:keepNext/>
        <w:spacing w:after="0"/>
        <w:jc w:val="center"/>
        <w:rPr>
          <w:i w:val="0"/>
          <w:color w:val="auto"/>
          <w:sz w:val="22"/>
          <w:szCs w:val="22"/>
        </w:rPr>
      </w:pPr>
      <w:r w:rsidRPr="001E11F3">
        <w:rPr>
          <w:i w:val="0"/>
          <w:color w:val="auto"/>
          <w:sz w:val="22"/>
          <w:szCs w:val="22"/>
        </w:rPr>
        <w:lastRenderedPageBreak/>
        <w:t xml:space="preserve">Table </w:t>
      </w:r>
      <w:r w:rsidRPr="001E11F3">
        <w:rPr>
          <w:i w:val="0"/>
          <w:color w:val="auto"/>
          <w:sz w:val="22"/>
          <w:szCs w:val="22"/>
        </w:rPr>
        <w:fldChar w:fldCharType="begin"/>
      </w:r>
      <w:r w:rsidRPr="001E11F3">
        <w:rPr>
          <w:i w:val="0"/>
          <w:color w:val="auto"/>
          <w:sz w:val="22"/>
          <w:szCs w:val="22"/>
        </w:rPr>
        <w:instrText xml:space="preserve"> SEQ Table \* ARABIC </w:instrText>
      </w:r>
      <w:r w:rsidRPr="001E11F3">
        <w:rPr>
          <w:i w:val="0"/>
          <w:color w:val="auto"/>
          <w:sz w:val="22"/>
          <w:szCs w:val="22"/>
        </w:rPr>
        <w:fldChar w:fldCharType="separate"/>
      </w:r>
      <w:r w:rsidR="00772B6F">
        <w:rPr>
          <w:i w:val="0"/>
          <w:noProof/>
          <w:color w:val="auto"/>
          <w:sz w:val="22"/>
          <w:szCs w:val="22"/>
        </w:rPr>
        <w:t>32</w:t>
      </w:r>
      <w:r w:rsidRPr="001E11F3">
        <w:rPr>
          <w:i w:val="0"/>
          <w:noProof/>
          <w:color w:val="auto"/>
          <w:sz w:val="22"/>
          <w:szCs w:val="22"/>
        </w:rPr>
        <w:fldChar w:fldCharType="end"/>
      </w:r>
      <w:r w:rsidRPr="001E11F3">
        <w:rPr>
          <w:i w:val="0"/>
          <w:color w:val="auto"/>
          <w:sz w:val="22"/>
          <w:szCs w:val="22"/>
        </w:rPr>
        <w:t xml:space="preserve">. </w:t>
      </w:r>
      <w:r>
        <w:rPr>
          <w:i w:val="0"/>
          <w:color w:val="auto"/>
          <w:sz w:val="22"/>
          <w:szCs w:val="22"/>
        </w:rPr>
        <w:t>R</w:t>
      </w:r>
      <w:r w:rsidRPr="00C87475">
        <w:rPr>
          <w:i w:val="0"/>
          <w:color w:val="auto"/>
          <w:sz w:val="22"/>
          <w:szCs w:val="22"/>
        </w:rPr>
        <w:t>elative e</w:t>
      </w:r>
      <w:r>
        <w:rPr>
          <w:i w:val="0"/>
          <w:color w:val="auto"/>
          <w:sz w:val="22"/>
          <w:szCs w:val="22"/>
        </w:rPr>
        <w:t>n</w:t>
      </w:r>
      <w:r w:rsidRPr="00C87475">
        <w:rPr>
          <w:i w:val="0"/>
          <w:color w:val="auto"/>
          <w:sz w:val="22"/>
          <w:szCs w:val="22"/>
        </w:rPr>
        <w:t xml:space="preserve">coding time of each sequence </w:t>
      </w:r>
      <w:r>
        <w:rPr>
          <w:i w:val="0"/>
          <w:color w:val="auto"/>
          <w:sz w:val="22"/>
          <w:szCs w:val="22"/>
        </w:rPr>
        <w:t>and rate point for class SDR-B c</w:t>
      </w:r>
      <w:r w:rsidRPr="006F01A2">
        <w:rPr>
          <w:i w:val="0"/>
          <w:color w:val="auto"/>
          <w:sz w:val="22"/>
          <w:szCs w:val="22"/>
        </w:rPr>
        <w:t>onstraint set</w:t>
      </w:r>
      <w:r>
        <w:rPr>
          <w:i w:val="0"/>
          <w:color w:val="auto"/>
          <w:sz w:val="22"/>
          <w:szCs w:val="22"/>
        </w:rPr>
        <w:t xml:space="preserve"> </w:t>
      </w:r>
      <w:r w:rsidR="001F67D3">
        <w:rPr>
          <w:i w:val="0"/>
          <w:color w:val="auto"/>
          <w:sz w:val="22"/>
          <w:szCs w:val="22"/>
        </w:rPr>
        <w:t>2</w:t>
      </w:r>
    </w:p>
    <w:tbl>
      <w:tblPr>
        <w:tblStyle w:val="TableGrid"/>
        <w:tblW w:w="0" w:type="auto"/>
        <w:jc w:val="center"/>
        <w:tblLook w:val="04A0" w:firstRow="1" w:lastRow="0" w:firstColumn="1" w:lastColumn="0" w:noHBand="0" w:noVBand="1"/>
      </w:tblPr>
      <w:tblGrid>
        <w:gridCol w:w="2520"/>
        <w:gridCol w:w="840"/>
        <w:gridCol w:w="840"/>
        <w:gridCol w:w="840"/>
        <w:gridCol w:w="840"/>
        <w:gridCol w:w="821"/>
        <w:gridCol w:w="821"/>
        <w:gridCol w:w="821"/>
        <w:gridCol w:w="821"/>
      </w:tblGrid>
      <w:tr w:rsidR="005C3B29" w:rsidRPr="0005654E" w14:paraId="3641C6CB" w14:textId="77777777" w:rsidTr="0030459D">
        <w:trPr>
          <w:jc w:val="center"/>
        </w:trPr>
        <w:tc>
          <w:tcPr>
            <w:tcW w:w="2520" w:type="dxa"/>
            <w:tcBorders>
              <w:top w:val="nil"/>
              <w:left w:val="nil"/>
              <w:bottom w:val="nil"/>
              <w:right w:val="nil"/>
            </w:tcBorders>
          </w:tcPr>
          <w:p w14:paraId="4945FAFC" w14:textId="77777777" w:rsidR="005C3B29" w:rsidRPr="0005654E" w:rsidRDefault="005C3B29" w:rsidP="00884B1F">
            <w:pPr>
              <w:keepNext/>
              <w:spacing w:before="0"/>
              <w:jc w:val="center"/>
              <w:rPr>
                <w:b/>
              </w:rPr>
            </w:pPr>
          </w:p>
        </w:tc>
        <w:tc>
          <w:tcPr>
            <w:tcW w:w="6644" w:type="dxa"/>
            <w:gridSpan w:val="8"/>
            <w:tcBorders>
              <w:top w:val="single" w:sz="12" w:space="0" w:color="auto"/>
              <w:left w:val="single" w:sz="12" w:space="0" w:color="auto"/>
              <w:bottom w:val="single" w:sz="12" w:space="0" w:color="auto"/>
              <w:right w:val="single" w:sz="12" w:space="0" w:color="auto"/>
            </w:tcBorders>
          </w:tcPr>
          <w:p w14:paraId="1CBA6858" w14:textId="26DA4713" w:rsidR="005C3B29" w:rsidRDefault="005C3B29" w:rsidP="00884B1F">
            <w:pPr>
              <w:keepNext/>
              <w:spacing w:before="0"/>
              <w:jc w:val="center"/>
              <w:rPr>
                <w:b/>
              </w:rPr>
            </w:pPr>
            <w:r>
              <w:rPr>
                <w:b/>
              </w:rPr>
              <w:t xml:space="preserve">Relative </w:t>
            </w:r>
            <w:r w:rsidR="00A61274">
              <w:rPr>
                <w:b/>
              </w:rPr>
              <w:t xml:space="preserve">encoding </w:t>
            </w:r>
            <w:r>
              <w:rPr>
                <w:b/>
              </w:rPr>
              <w:t xml:space="preserve">time </w:t>
            </w:r>
          </w:p>
        </w:tc>
      </w:tr>
      <w:tr w:rsidR="005C3B29" w:rsidRPr="0005654E" w14:paraId="227F3674" w14:textId="77777777" w:rsidTr="0030459D">
        <w:trPr>
          <w:jc w:val="center"/>
        </w:trPr>
        <w:tc>
          <w:tcPr>
            <w:tcW w:w="2520" w:type="dxa"/>
            <w:tcBorders>
              <w:top w:val="nil"/>
              <w:left w:val="nil"/>
              <w:bottom w:val="single" w:sz="12" w:space="0" w:color="auto"/>
              <w:right w:val="nil"/>
            </w:tcBorders>
          </w:tcPr>
          <w:p w14:paraId="147436E3" w14:textId="77777777" w:rsidR="005C3B29" w:rsidRPr="0005654E" w:rsidRDefault="005C3B29" w:rsidP="00884B1F">
            <w:pPr>
              <w:keepNext/>
              <w:spacing w:before="0"/>
              <w:jc w:val="center"/>
              <w:rPr>
                <w:b/>
              </w:rPr>
            </w:pPr>
          </w:p>
        </w:tc>
        <w:tc>
          <w:tcPr>
            <w:tcW w:w="3360" w:type="dxa"/>
            <w:gridSpan w:val="4"/>
            <w:tcBorders>
              <w:top w:val="single" w:sz="12" w:space="0" w:color="auto"/>
              <w:left w:val="single" w:sz="12" w:space="0" w:color="auto"/>
              <w:bottom w:val="single" w:sz="12" w:space="0" w:color="auto"/>
              <w:right w:val="single" w:sz="4" w:space="0" w:color="auto"/>
            </w:tcBorders>
          </w:tcPr>
          <w:p w14:paraId="496A4D79" w14:textId="07504648" w:rsidR="005C3B29" w:rsidRDefault="00A61274" w:rsidP="00884B1F">
            <w:pPr>
              <w:keepNext/>
              <w:spacing w:before="0"/>
              <w:jc w:val="center"/>
              <w:rPr>
                <w:b/>
              </w:rPr>
            </w:pPr>
            <w:r>
              <w:rPr>
                <w:b/>
              </w:rPr>
              <w:t xml:space="preserve">vs. </w:t>
            </w:r>
            <w:r w:rsidR="005C3B29">
              <w:rPr>
                <w:b/>
              </w:rPr>
              <w:t>HM anchor</w:t>
            </w:r>
          </w:p>
        </w:tc>
        <w:tc>
          <w:tcPr>
            <w:tcW w:w="0" w:type="auto"/>
            <w:gridSpan w:val="4"/>
            <w:tcBorders>
              <w:top w:val="single" w:sz="12" w:space="0" w:color="auto"/>
              <w:left w:val="single" w:sz="4" w:space="0" w:color="auto"/>
              <w:bottom w:val="single" w:sz="12" w:space="0" w:color="auto"/>
              <w:right w:val="single" w:sz="12" w:space="0" w:color="auto"/>
            </w:tcBorders>
          </w:tcPr>
          <w:p w14:paraId="0E2AFED7" w14:textId="635DA9F0" w:rsidR="005C3B29" w:rsidRDefault="00A61274" w:rsidP="00884B1F">
            <w:pPr>
              <w:keepNext/>
              <w:spacing w:before="0"/>
              <w:jc w:val="center"/>
              <w:rPr>
                <w:b/>
              </w:rPr>
            </w:pPr>
            <w:r>
              <w:rPr>
                <w:b/>
              </w:rPr>
              <w:t xml:space="preserve">vs. </w:t>
            </w:r>
            <w:r w:rsidR="005C3B29">
              <w:rPr>
                <w:b/>
              </w:rPr>
              <w:t>JEM anchor</w:t>
            </w:r>
          </w:p>
        </w:tc>
      </w:tr>
      <w:tr w:rsidR="005C3B29" w:rsidRPr="0005654E" w14:paraId="2660A95A" w14:textId="77777777" w:rsidTr="0030459D">
        <w:trPr>
          <w:jc w:val="center"/>
        </w:trPr>
        <w:tc>
          <w:tcPr>
            <w:tcW w:w="2520" w:type="dxa"/>
            <w:tcBorders>
              <w:top w:val="single" w:sz="12" w:space="0" w:color="auto"/>
              <w:left w:val="single" w:sz="12" w:space="0" w:color="auto"/>
              <w:bottom w:val="single" w:sz="12" w:space="0" w:color="auto"/>
            </w:tcBorders>
          </w:tcPr>
          <w:p w14:paraId="0558CA66" w14:textId="77777777" w:rsidR="005C3B29" w:rsidRPr="0005654E" w:rsidRDefault="005C3B29" w:rsidP="00884B1F">
            <w:pPr>
              <w:keepNext/>
              <w:spacing w:before="0"/>
              <w:jc w:val="center"/>
              <w:rPr>
                <w:b/>
              </w:rPr>
            </w:pPr>
            <w:r>
              <w:rPr>
                <w:b/>
              </w:rPr>
              <w:t>Sequence</w:t>
            </w:r>
          </w:p>
        </w:tc>
        <w:tc>
          <w:tcPr>
            <w:tcW w:w="840" w:type="dxa"/>
            <w:tcBorders>
              <w:top w:val="single" w:sz="12" w:space="0" w:color="auto"/>
              <w:bottom w:val="single" w:sz="12" w:space="0" w:color="auto"/>
            </w:tcBorders>
          </w:tcPr>
          <w:p w14:paraId="3A595EC2" w14:textId="77777777" w:rsidR="005C3B29" w:rsidRPr="0005654E" w:rsidRDefault="005C3B29" w:rsidP="00884B1F">
            <w:pPr>
              <w:keepNext/>
              <w:spacing w:before="0"/>
              <w:jc w:val="center"/>
              <w:rPr>
                <w:b/>
              </w:rPr>
            </w:pPr>
            <w:r>
              <w:rPr>
                <w:b/>
              </w:rPr>
              <w:t>Rate 1</w:t>
            </w:r>
          </w:p>
        </w:tc>
        <w:tc>
          <w:tcPr>
            <w:tcW w:w="0" w:type="auto"/>
            <w:tcBorders>
              <w:top w:val="single" w:sz="12" w:space="0" w:color="auto"/>
              <w:bottom w:val="single" w:sz="12" w:space="0" w:color="auto"/>
              <w:right w:val="single" w:sz="4" w:space="0" w:color="auto"/>
            </w:tcBorders>
          </w:tcPr>
          <w:p w14:paraId="1194F8B1" w14:textId="77777777" w:rsidR="005C3B29" w:rsidRPr="0005654E" w:rsidRDefault="005C3B29" w:rsidP="00884B1F">
            <w:pPr>
              <w:keepNext/>
              <w:spacing w:before="0"/>
              <w:jc w:val="center"/>
              <w:rPr>
                <w:b/>
              </w:rPr>
            </w:pPr>
            <w:r>
              <w:rPr>
                <w:b/>
              </w:rPr>
              <w:t>Rate 2</w:t>
            </w:r>
          </w:p>
        </w:tc>
        <w:tc>
          <w:tcPr>
            <w:tcW w:w="0" w:type="auto"/>
            <w:tcBorders>
              <w:top w:val="single" w:sz="12" w:space="0" w:color="auto"/>
              <w:left w:val="single" w:sz="4" w:space="0" w:color="auto"/>
              <w:bottom w:val="single" w:sz="12" w:space="0" w:color="auto"/>
              <w:right w:val="single" w:sz="4" w:space="0" w:color="auto"/>
            </w:tcBorders>
          </w:tcPr>
          <w:p w14:paraId="1B156B54" w14:textId="77777777" w:rsidR="005C3B29" w:rsidRPr="0005654E" w:rsidRDefault="005C3B29" w:rsidP="00884B1F">
            <w:pPr>
              <w:keepNext/>
              <w:spacing w:before="0"/>
              <w:jc w:val="center"/>
              <w:rPr>
                <w:b/>
              </w:rPr>
            </w:pPr>
            <w:r>
              <w:rPr>
                <w:b/>
              </w:rPr>
              <w:t>Rate 3</w:t>
            </w:r>
          </w:p>
        </w:tc>
        <w:tc>
          <w:tcPr>
            <w:tcW w:w="0" w:type="auto"/>
            <w:tcBorders>
              <w:top w:val="single" w:sz="12" w:space="0" w:color="auto"/>
              <w:left w:val="single" w:sz="4" w:space="0" w:color="auto"/>
              <w:bottom w:val="single" w:sz="12" w:space="0" w:color="auto"/>
              <w:right w:val="single" w:sz="4" w:space="0" w:color="auto"/>
            </w:tcBorders>
          </w:tcPr>
          <w:p w14:paraId="1FC344DE" w14:textId="77777777" w:rsidR="005C3B29" w:rsidRPr="0005654E" w:rsidRDefault="005C3B29" w:rsidP="00884B1F">
            <w:pPr>
              <w:keepNext/>
              <w:spacing w:before="0"/>
              <w:jc w:val="center"/>
              <w:rPr>
                <w:b/>
              </w:rPr>
            </w:pPr>
            <w:r>
              <w:rPr>
                <w:b/>
              </w:rPr>
              <w:t>Rate 4</w:t>
            </w:r>
          </w:p>
        </w:tc>
        <w:tc>
          <w:tcPr>
            <w:tcW w:w="0" w:type="auto"/>
            <w:tcBorders>
              <w:top w:val="single" w:sz="12" w:space="0" w:color="auto"/>
              <w:left w:val="single" w:sz="4" w:space="0" w:color="auto"/>
              <w:bottom w:val="single" w:sz="12" w:space="0" w:color="auto"/>
              <w:right w:val="single" w:sz="4" w:space="0" w:color="auto"/>
            </w:tcBorders>
          </w:tcPr>
          <w:p w14:paraId="2135B9D7" w14:textId="77777777" w:rsidR="005C3B29" w:rsidRDefault="005C3B29" w:rsidP="00884B1F">
            <w:pPr>
              <w:keepNext/>
              <w:spacing w:before="0"/>
              <w:jc w:val="center"/>
              <w:rPr>
                <w:b/>
              </w:rPr>
            </w:pPr>
            <w:r>
              <w:rPr>
                <w:b/>
              </w:rPr>
              <w:t>Rate 1</w:t>
            </w:r>
          </w:p>
        </w:tc>
        <w:tc>
          <w:tcPr>
            <w:tcW w:w="0" w:type="auto"/>
            <w:tcBorders>
              <w:top w:val="single" w:sz="12" w:space="0" w:color="auto"/>
              <w:left w:val="single" w:sz="4" w:space="0" w:color="auto"/>
              <w:bottom w:val="single" w:sz="12" w:space="0" w:color="auto"/>
              <w:right w:val="single" w:sz="4" w:space="0" w:color="auto"/>
            </w:tcBorders>
          </w:tcPr>
          <w:p w14:paraId="252721A2" w14:textId="77777777" w:rsidR="005C3B29" w:rsidRDefault="005C3B29" w:rsidP="00884B1F">
            <w:pPr>
              <w:keepNext/>
              <w:spacing w:before="0"/>
              <w:jc w:val="center"/>
              <w:rPr>
                <w:b/>
              </w:rPr>
            </w:pPr>
            <w:r>
              <w:rPr>
                <w:b/>
              </w:rPr>
              <w:t>Rate 2</w:t>
            </w:r>
          </w:p>
        </w:tc>
        <w:tc>
          <w:tcPr>
            <w:tcW w:w="0" w:type="auto"/>
            <w:tcBorders>
              <w:top w:val="single" w:sz="12" w:space="0" w:color="auto"/>
              <w:left w:val="single" w:sz="4" w:space="0" w:color="auto"/>
              <w:bottom w:val="single" w:sz="12" w:space="0" w:color="auto"/>
              <w:right w:val="single" w:sz="4" w:space="0" w:color="auto"/>
            </w:tcBorders>
          </w:tcPr>
          <w:p w14:paraId="694203FD" w14:textId="77777777" w:rsidR="005C3B29" w:rsidRDefault="005C3B29" w:rsidP="00884B1F">
            <w:pPr>
              <w:keepNext/>
              <w:spacing w:before="0"/>
              <w:jc w:val="center"/>
              <w:rPr>
                <w:b/>
              </w:rPr>
            </w:pPr>
            <w:r>
              <w:rPr>
                <w:b/>
              </w:rPr>
              <w:t>Rate 3</w:t>
            </w:r>
          </w:p>
        </w:tc>
        <w:tc>
          <w:tcPr>
            <w:tcW w:w="0" w:type="auto"/>
            <w:tcBorders>
              <w:top w:val="single" w:sz="12" w:space="0" w:color="auto"/>
              <w:left w:val="single" w:sz="4" w:space="0" w:color="auto"/>
              <w:bottom w:val="single" w:sz="12" w:space="0" w:color="auto"/>
              <w:right w:val="single" w:sz="12" w:space="0" w:color="auto"/>
            </w:tcBorders>
          </w:tcPr>
          <w:p w14:paraId="249FED55" w14:textId="77777777" w:rsidR="005C3B29" w:rsidRDefault="005C3B29" w:rsidP="00884B1F">
            <w:pPr>
              <w:keepNext/>
              <w:spacing w:before="0"/>
              <w:jc w:val="center"/>
              <w:rPr>
                <w:b/>
              </w:rPr>
            </w:pPr>
            <w:r>
              <w:rPr>
                <w:b/>
              </w:rPr>
              <w:t>Rate 4</w:t>
            </w:r>
          </w:p>
        </w:tc>
      </w:tr>
      <w:tr w:rsidR="005C3B29" w14:paraId="3C36776E" w14:textId="77777777" w:rsidTr="0030459D">
        <w:trPr>
          <w:jc w:val="center"/>
        </w:trPr>
        <w:tc>
          <w:tcPr>
            <w:tcW w:w="2520" w:type="dxa"/>
            <w:tcBorders>
              <w:left w:val="single" w:sz="12" w:space="0" w:color="auto"/>
            </w:tcBorders>
          </w:tcPr>
          <w:p w14:paraId="654DA282" w14:textId="77777777" w:rsidR="005C3B29" w:rsidRPr="0005725A" w:rsidRDefault="005C3B29" w:rsidP="00884B1F">
            <w:pPr>
              <w:keepNext/>
              <w:spacing w:before="0"/>
            </w:pPr>
            <w:r>
              <w:t>BQTerrace</w:t>
            </w:r>
          </w:p>
        </w:tc>
        <w:tc>
          <w:tcPr>
            <w:tcW w:w="840" w:type="dxa"/>
          </w:tcPr>
          <w:p w14:paraId="6E6033A2" w14:textId="2C50F1A4" w:rsidR="005C3B29" w:rsidRDefault="005C3B29" w:rsidP="00884B1F">
            <w:pPr>
              <w:keepNext/>
              <w:spacing w:before="0"/>
              <w:jc w:val="center"/>
            </w:pPr>
            <w:r>
              <w:t>852%</w:t>
            </w:r>
          </w:p>
        </w:tc>
        <w:tc>
          <w:tcPr>
            <w:tcW w:w="0" w:type="auto"/>
            <w:tcBorders>
              <w:right w:val="single" w:sz="4" w:space="0" w:color="auto"/>
            </w:tcBorders>
          </w:tcPr>
          <w:p w14:paraId="7BA9C8F5" w14:textId="45477863" w:rsidR="005C3B29" w:rsidRDefault="005C3B29" w:rsidP="00884B1F">
            <w:pPr>
              <w:keepNext/>
              <w:spacing w:before="0"/>
              <w:jc w:val="center"/>
            </w:pPr>
            <w:r>
              <w:t>909%</w:t>
            </w:r>
          </w:p>
        </w:tc>
        <w:tc>
          <w:tcPr>
            <w:tcW w:w="0" w:type="auto"/>
            <w:tcBorders>
              <w:left w:val="single" w:sz="4" w:space="0" w:color="auto"/>
              <w:right w:val="single" w:sz="4" w:space="0" w:color="auto"/>
            </w:tcBorders>
          </w:tcPr>
          <w:p w14:paraId="3B8F49A1" w14:textId="54FA55F6" w:rsidR="005C3B29" w:rsidRDefault="005C3B29" w:rsidP="00884B1F">
            <w:pPr>
              <w:keepNext/>
              <w:spacing w:before="0"/>
              <w:jc w:val="center"/>
            </w:pPr>
            <w:r>
              <w:t>1003%</w:t>
            </w:r>
          </w:p>
        </w:tc>
        <w:tc>
          <w:tcPr>
            <w:tcW w:w="0" w:type="auto"/>
            <w:tcBorders>
              <w:left w:val="single" w:sz="4" w:space="0" w:color="auto"/>
              <w:right w:val="single" w:sz="4" w:space="0" w:color="auto"/>
            </w:tcBorders>
          </w:tcPr>
          <w:p w14:paraId="03086B40" w14:textId="0B8B4473" w:rsidR="005C3B29" w:rsidRDefault="005C3B29" w:rsidP="00884B1F">
            <w:pPr>
              <w:keepNext/>
              <w:spacing w:before="0"/>
              <w:jc w:val="center"/>
            </w:pPr>
            <w:r>
              <w:t>1162%</w:t>
            </w:r>
          </w:p>
        </w:tc>
        <w:tc>
          <w:tcPr>
            <w:tcW w:w="0" w:type="auto"/>
            <w:tcBorders>
              <w:left w:val="single" w:sz="4" w:space="0" w:color="auto"/>
              <w:right w:val="single" w:sz="4" w:space="0" w:color="auto"/>
            </w:tcBorders>
          </w:tcPr>
          <w:p w14:paraId="75072DD8" w14:textId="41C41317" w:rsidR="005C3B29" w:rsidRDefault="005C3B29" w:rsidP="00884B1F">
            <w:pPr>
              <w:keepNext/>
              <w:spacing w:before="0"/>
              <w:jc w:val="center"/>
            </w:pPr>
            <w:r>
              <w:t>181%</w:t>
            </w:r>
          </w:p>
        </w:tc>
        <w:tc>
          <w:tcPr>
            <w:tcW w:w="0" w:type="auto"/>
            <w:tcBorders>
              <w:left w:val="single" w:sz="4" w:space="0" w:color="auto"/>
              <w:right w:val="single" w:sz="4" w:space="0" w:color="auto"/>
            </w:tcBorders>
          </w:tcPr>
          <w:p w14:paraId="2F76AF22" w14:textId="1CAD30B1" w:rsidR="005C3B29" w:rsidRDefault="005C3B29" w:rsidP="00884B1F">
            <w:pPr>
              <w:keepNext/>
              <w:spacing w:before="0"/>
              <w:jc w:val="center"/>
            </w:pPr>
            <w:r>
              <w:t>187%</w:t>
            </w:r>
          </w:p>
        </w:tc>
        <w:tc>
          <w:tcPr>
            <w:tcW w:w="0" w:type="auto"/>
            <w:tcBorders>
              <w:left w:val="single" w:sz="4" w:space="0" w:color="auto"/>
              <w:right w:val="single" w:sz="4" w:space="0" w:color="auto"/>
            </w:tcBorders>
          </w:tcPr>
          <w:p w14:paraId="772978E6" w14:textId="1360B109" w:rsidR="005C3B29" w:rsidRDefault="005C3B29" w:rsidP="00884B1F">
            <w:pPr>
              <w:keepNext/>
              <w:spacing w:before="0"/>
              <w:jc w:val="center"/>
            </w:pPr>
            <w:r>
              <w:t>188%</w:t>
            </w:r>
          </w:p>
        </w:tc>
        <w:tc>
          <w:tcPr>
            <w:tcW w:w="0" w:type="auto"/>
            <w:tcBorders>
              <w:left w:val="single" w:sz="4" w:space="0" w:color="auto"/>
              <w:right w:val="single" w:sz="12" w:space="0" w:color="auto"/>
            </w:tcBorders>
          </w:tcPr>
          <w:p w14:paraId="0D100FAF" w14:textId="7761ABE2" w:rsidR="005C3B29" w:rsidRDefault="005C3B29" w:rsidP="00884B1F">
            <w:pPr>
              <w:keepNext/>
              <w:spacing w:before="0"/>
              <w:jc w:val="center"/>
            </w:pPr>
            <w:r>
              <w:t>197%</w:t>
            </w:r>
          </w:p>
        </w:tc>
      </w:tr>
      <w:tr w:rsidR="005C3B29" w14:paraId="2F38039B" w14:textId="77777777" w:rsidTr="0030459D">
        <w:trPr>
          <w:jc w:val="center"/>
        </w:trPr>
        <w:tc>
          <w:tcPr>
            <w:tcW w:w="2520" w:type="dxa"/>
            <w:tcBorders>
              <w:left w:val="single" w:sz="12" w:space="0" w:color="auto"/>
            </w:tcBorders>
          </w:tcPr>
          <w:p w14:paraId="10907C0C" w14:textId="77777777" w:rsidR="005C3B29" w:rsidRPr="0005725A" w:rsidRDefault="005C3B29" w:rsidP="00884B1F">
            <w:pPr>
              <w:keepNext/>
              <w:spacing w:before="0"/>
            </w:pPr>
            <w:r>
              <w:t>RitualDance</w:t>
            </w:r>
          </w:p>
        </w:tc>
        <w:tc>
          <w:tcPr>
            <w:tcW w:w="840" w:type="dxa"/>
          </w:tcPr>
          <w:p w14:paraId="11F39DF9" w14:textId="7AC7C4CC" w:rsidR="005C3B29" w:rsidRDefault="005C3B29" w:rsidP="00884B1F">
            <w:pPr>
              <w:keepNext/>
              <w:spacing w:before="0"/>
              <w:jc w:val="center"/>
            </w:pPr>
            <w:r>
              <w:t>2257%</w:t>
            </w:r>
          </w:p>
        </w:tc>
        <w:tc>
          <w:tcPr>
            <w:tcW w:w="0" w:type="auto"/>
            <w:tcBorders>
              <w:right w:val="single" w:sz="4" w:space="0" w:color="auto"/>
            </w:tcBorders>
          </w:tcPr>
          <w:p w14:paraId="4A00031E" w14:textId="79B246D0" w:rsidR="005C3B29" w:rsidRDefault="005C3B29" w:rsidP="00884B1F">
            <w:pPr>
              <w:keepNext/>
              <w:spacing w:before="0"/>
              <w:jc w:val="center"/>
            </w:pPr>
            <w:r>
              <w:t>2593%</w:t>
            </w:r>
          </w:p>
        </w:tc>
        <w:tc>
          <w:tcPr>
            <w:tcW w:w="0" w:type="auto"/>
            <w:tcBorders>
              <w:left w:val="single" w:sz="4" w:space="0" w:color="auto"/>
              <w:right w:val="single" w:sz="4" w:space="0" w:color="auto"/>
            </w:tcBorders>
          </w:tcPr>
          <w:p w14:paraId="7D846F6F" w14:textId="7BFB2268" w:rsidR="005C3B29" w:rsidRDefault="005C3B29" w:rsidP="00884B1F">
            <w:pPr>
              <w:keepNext/>
              <w:spacing w:before="0"/>
              <w:jc w:val="center"/>
            </w:pPr>
            <w:r>
              <w:t>2757%</w:t>
            </w:r>
          </w:p>
        </w:tc>
        <w:tc>
          <w:tcPr>
            <w:tcW w:w="0" w:type="auto"/>
            <w:tcBorders>
              <w:left w:val="single" w:sz="4" w:space="0" w:color="auto"/>
              <w:right w:val="single" w:sz="4" w:space="0" w:color="auto"/>
            </w:tcBorders>
          </w:tcPr>
          <w:p w14:paraId="5CB3F7D9" w14:textId="1D019E28" w:rsidR="005C3B29" w:rsidRDefault="005C3B29" w:rsidP="00884B1F">
            <w:pPr>
              <w:keepNext/>
              <w:spacing w:before="0"/>
              <w:jc w:val="center"/>
            </w:pPr>
            <w:r>
              <w:t>2949%</w:t>
            </w:r>
          </w:p>
        </w:tc>
        <w:tc>
          <w:tcPr>
            <w:tcW w:w="0" w:type="auto"/>
            <w:tcBorders>
              <w:left w:val="single" w:sz="4" w:space="0" w:color="auto"/>
              <w:right w:val="single" w:sz="4" w:space="0" w:color="auto"/>
            </w:tcBorders>
          </w:tcPr>
          <w:p w14:paraId="7F3829DA" w14:textId="3C500E51" w:rsidR="005C3B29" w:rsidRDefault="005C3B29" w:rsidP="00884B1F">
            <w:pPr>
              <w:keepNext/>
              <w:spacing w:before="0"/>
              <w:jc w:val="center"/>
            </w:pPr>
            <w:r>
              <w:t>189%</w:t>
            </w:r>
          </w:p>
        </w:tc>
        <w:tc>
          <w:tcPr>
            <w:tcW w:w="0" w:type="auto"/>
            <w:tcBorders>
              <w:left w:val="single" w:sz="4" w:space="0" w:color="auto"/>
              <w:right w:val="single" w:sz="4" w:space="0" w:color="auto"/>
            </w:tcBorders>
          </w:tcPr>
          <w:p w14:paraId="28AA9139" w14:textId="668330DB" w:rsidR="005C3B29" w:rsidRDefault="005C3B29" w:rsidP="00884B1F">
            <w:pPr>
              <w:keepNext/>
              <w:spacing w:before="0"/>
              <w:jc w:val="center"/>
            </w:pPr>
            <w:r>
              <w:t>209%</w:t>
            </w:r>
          </w:p>
        </w:tc>
        <w:tc>
          <w:tcPr>
            <w:tcW w:w="0" w:type="auto"/>
            <w:tcBorders>
              <w:left w:val="single" w:sz="4" w:space="0" w:color="auto"/>
              <w:right w:val="single" w:sz="4" w:space="0" w:color="auto"/>
            </w:tcBorders>
          </w:tcPr>
          <w:p w14:paraId="32920974" w14:textId="733E5782" w:rsidR="005C3B29" w:rsidRDefault="005C3B29" w:rsidP="00884B1F">
            <w:pPr>
              <w:keepNext/>
              <w:spacing w:before="0"/>
              <w:jc w:val="center"/>
            </w:pPr>
            <w:r>
              <w:t>210%</w:t>
            </w:r>
          </w:p>
        </w:tc>
        <w:tc>
          <w:tcPr>
            <w:tcW w:w="0" w:type="auto"/>
            <w:tcBorders>
              <w:left w:val="single" w:sz="4" w:space="0" w:color="auto"/>
              <w:right w:val="single" w:sz="12" w:space="0" w:color="auto"/>
            </w:tcBorders>
          </w:tcPr>
          <w:p w14:paraId="27818780" w14:textId="24A7D170" w:rsidR="005C3B29" w:rsidRDefault="005C3B29" w:rsidP="00884B1F">
            <w:pPr>
              <w:keepNext/>
              <w:spacing w:before="0"/>
              <w:jc w:val="center"/>
            </w:pPr>
            <w:r>
              <w:t>224%</w:t>
            </w:r>
          </w:p>
        </w:tc>
      </w:tr>
      <w:tr w:rsidR="005C3B29" w14:paraId="6FB14B89" w14:textId="77777777" w:rsidTr="0030459D">
        <w:trPr>
          <w:jc w:val="center"/>
        </w:trPr>
        <w:tc>
          <w:tcPr>
            <w:tcW w:w="2520" w:type="dxa"/>
            <w:tcBorders>
              <w:left w:val="single" w:sz="12" w:space="0" w:color="auto"/>
            </w:tcBorders>
          </w:tcPr>
          <w:p w14:paraId="12EF1D70" w14:textId="77777777" w:rsidR="005C3B29" w:rsidRPr="0005725A" w:rsidRDefault="005C3B29" w:rsidP="00884B1F">
            <w:pPr>
              <w:keepNext/>
              <w:spacing w:before="0"/>
            </w:pPr>
            <w:r w:rsidRPr="00486849">
              <w:t>MarketPlace</w:t>
            </w:r>
          </w:p>
        </w:tc>
        <w:tc>
          <w:tcPr>
            <w:tcW w:w="840" w:type="dxa"/>
          </w:tcPr>
          <w:p w14:paraId="7A491A24" w14:textId="369EBE79" w:rsidR="005C3B29" w:rsidRDefault="005C3B29" w:rsidP="00884B1F">
            <w:pPr>
              <w:keepNext/>
              <w:spacing w:before="0"/>
              <w:jc w:val="center"/>
            </w:pPr>
            <w:r>
              <w:t>1335%</w:t>
            </w:r>
          </w:p>
        </w:tc>
        <w:tc>
          <w:tcPr>
            <w:tcW w:w="0" w:type="auto"/>
            <w:tcBorders>
              <w:right w:val="single" w:sz="4" w:space="0" w:color="auto"/>
            </w:tcBorders>
          </w:tcPr>
          <w:p w14:paraId="617CC9B7" w14:textId="6D126DB9" w:rsidR="005C3B29" w:rsidRDefault="005C3B29" w:rsidP="00884B1F">
            <w:pPr>
              <w:keepNext/>
              <w:spacing w:before="0"/>
              <w:jc w:val="center"/>
            </w:pPr>
            <w:r>
              <w:t>1671%</w:t>
            </w:r>
          </w:p>
        </w:tc>
        <w:tc>
          <w:tcPr>
            <w:tcW w:w="0" w:type="auto"/>
            <w:tcBorders>
              <w:left w:val="single" w:sz="4" w:space="0" w:color="auto"/>
              <w:right w:val="single" w:sz="4" w:space="0" w:color="auto"/>
            </w:tcBorders>
          </w:tcPr>
          <w:p w14:paraId="0B536E64" w14:textId="07D76929" w:rsidR="005C3B29" w:rsidRDefault="005C3B29" w:rsidP="00884B1F">
            <w:pPr>
              <w:keepNext/>
              <w:spacing w:before="0"/>
              <w:jc w:val="center"/>
            </w:pPr>
            <w:r>
              <w:t>1785%</w:t>
            </w:r>
          </w:p>
        </w:tc>
        <w:tc>
          <w:tcPr>
            <w:tcW w:w="0" w:type="auto"/>
            <w:tcBorders>
              <w:left w:val="single" w:sz="4" w:space="0" w:color="auto"/>
              <w:right w:val="single" w:sz="4" w:space="0" w:color="auto"/>
            </w:tcBorders>
          </w:tcPr>
          <w:p w14:paraId="1ABE9DF0" w14:textId="79883585" w:rsidR="005C3B29" w:rsidRDefault="005C3B29" w:rsidP="00884B1F">
            <w:pPr>
              <w:keepNext/>
              <w:spacing w:before="0"/>
              <w:jc w:val="center"/>
            </w:pPr>
            <w:r>
              <w:t>1984%</w:t>
            </w:r>
          </w:p>
        </w:tc>
        <w:tc>
          <w:tcPr>
            <w:tcW w:w="0" w:type="auto"/>
            <w:tcBorders>
              <w:left w:val="single" w:sz="4" w:space="0" w:color="auto"/>
              <w:right w:val="single" w:sz="4" w:space="0" w:color="auto"/>
            </w:tcBorders>
          </w:tcPr>
          <w:p w14:paraId="1DBDCF17" w14:textId="68038DA8" w:rsidR="005C3B29" w:rsidRDefault="005C3B29" w:rsidP="00884B1F">
            <w:pPr>
              <w:keepNext/>
              <w:spacing w:before="0"/>
              <w:jc w:val="center"/>
            </w:pPr>
            <w:r>
              <w:t>186%</w:t>
            </w:r>
          </w:p>
        </w:tc>
        <w:tc>
          <w:tcPr>
            <w:tcW w:w="0" w:type="auto"/>
            <w:tcBorders>
              <w:left w:val="single" w:sz="4" w:space="0" w:color="auto"/>
              <w:right w:val="single" w:sz="4" w:space="0" w:color="auto"/>
            </w:tcBorders>
          </w:tcPr>
          <w:p w14:paraId="15BE6319" w14:textId="78AE36A4" w:rsidR="005C3B29" w:rsidRDefault="005C3B29" w:rsidP="00884B1F">
            <w:pPr>
              <w:keepNext/>
              <w:spacing w:before="0"/>
              <w:jc w:val="center"/>
            </w:pPr>
            <w:r>
              <w:t>209%</w:t>
            </w:r>
          </w:p>
        </w:tc>
        <w:tc>
          <w:tcPr>
            <w:tcW w:w="0" w:type="auto"/>
            <w:tcBorders>
              <w:left w:val="single" w:sz="4" w:space="0" w:color="auto"/>
              <w:right w:val="single" w:sz="4" w:space="0" w:color="auto"/>
            </w:tcBorders>
          </w:tcPr>
          <w:p w14:paraId="43EC8355" w14:textId="4D348E17" w:rsidR="005C3B29" w:rsidRDefault="005C3B29" w:rsidP="00884B1F">
            <w:pPr>
              <w:keepNext/>
              <w:spacing w:before="0"/>
              <w:jc w:val="center"/>
            </w:pPr>
            <w:r>
              <w:t>197%</w:t>
            </w:r>
          </w:p>
        </w:tc>
        <w:tc>
          <w:tcPr>
            <w:tcW w:w="0" w:type="auto"/>
            <w:tcBorders>
              <w:left w:val="single" w:sz="4" w:space="0" w:color="auto"/>
              <w:right w:val="single" w:sz="12" w:space="0" w:color="auto"/>
            </w:tcBorders>
          </w:tcPr>
          <w:p w14:paraId="63773822" w14:textId="0D297F78" w:rsidR="005C3B29" w:rsidRDefault="005C3B29" w:rsidP="00884B1F">
            <w:pPr>
              <w:keepNext/>
              <w:spacing w:before="0"/>
              <w:jc w:val="center"/>
            </w:pPr>
            <w:r>
              <w:t>213%</w:t>
            </w:r>
          </w:p>
        </w:tc>
      </w:tr>
      <w:tr w:rsidR="005C3B29" w14:paraId="11A2CB00" w14:textId="77777777" w:rsidTr="0030459D">
        <w:trPr>
          <w:jc w:val="center"/>
        </w:trPr>
        <w:tc>
          <w:tcPr>
            <w:tcW w:w="2520" w:type="dxa"/>
            <w:tcBorders>
              <w:left w:val="single" w:sz="12" w:space="0" w:color="auto"/>
            </w:tcBorders>
          </w:tcPr>
          <w:p w14:paraId="7FABC924" w14:textId="77777777" w:rsidR="005C3B29" w:rsidRPr="0005725A" w:rsidRDefault="005C3B29" w:rsidP="00884B1F">
            <w:pPr>
              <w:keepNext/>
              <w:spacing w:before="0"/>
            </w:pPr>
            <w:r>
              <w:t>BasketballDrive</w:t>
            </w:r>
          </w:p>
        </w:tc>
        <w:tc>
          <w:tcPr>
            <w:tcW w:w="840" w:type="dxa"/>
          </w:tcPr>
          <w:p w14:paraId="7C506C60" w14:textId="0FDB6D40" w:rsidR="005C3B29" w:rsidRDefault="005C3B29" w:rsidP="00884B1F">
            <w:pPr>
              <w:keepNext/>
              <w:spacing w:before="0"/>
              <w:jc w:val="center"/>
            </w:pPr>
            <w:r>
              <w:t>2069%</w:t>
            </w:r>
          </w:p>
        </w:tc>
        <w:tc>
          <w:tcPr>
            <w:tcW w:w="0" w:type="auto"/>
            <w:tcBorders>
              <w:right w:val="single" w:sz="4" w:space="0" w:color="auto"/>
            </w:tcBorders>
          </w:tcPr>
          <w:p w14:paraId="345A9A48" w14:textId="4EC00A93" w:rsidR="005C3B29" w:rsidRDefault="005C3B29" w:rsidP="00884B1F">
            <w:pPr>
              <w:keepNext/>
              <w:spacing w:before="0"/>
              <w:jc w:val="center"/>
            </w:pPr>
            <w:r>
              <w:t>2225%</w:t>
            </w:r>
          </w:p>
        </w:tc>
        <w:tc>
          <w:tcPr>
            <w:tcW w:w="0" w:type="auto"/>
            <w:tcBorders>
              <w:left w:val="single" w:sz="4" w:space="0" w:color="auto"/>
              <w:right w:val="single" w:sz="4" w:space="0" w:color="auto"/>
            </w:tcBorders>
          </w:tcPr>
          <w:p w14:paraId="12DD9C4B" w14:textId="5E9D5FF7" w:rsidR="005C3B29" w:rsidRDefault="005C3B29" w:rsidP="00884B1F">
            <w:pPr>
              <w:keepNext/>
              <w:spacing w:before="0"/>
              <w:jc w:val="center"/>
            </w:pPr>
            <w:r>
              <w:t>2594%</w:t>
            </w:r>
          </w:p>
        </w:tc>
        <w:tc>
          <w:tcPr>
            <w:tcW w:w="0" w:type="auto"/>
            <w:tcBorders>
              <w:left w:val="single" w:sz="4" w:space="0" w:color="auto"/>
              <w:right w:val="single" w:sz="4" w:space="0" w:color="auto"/>
            </w:tcBorders>
          </w:tcPr>
          <w:p w14:paraId="5AC19E72" w14:textId="1578D06E" w:rsidR="005C3B29" w:rsidRDefault="005C3B29" w:rsidP="00884B1F">
            <w:pPr>
              <w:keepNext/>
              <w:spacing w:before="0"/>
              <w:jc w:val="center"/>
            </w:pPr>
            <w:r>
              <w:t>2792%</w:t>
            </w:r>
          </w:p>
        </w:tc>
        <w:tc>
          <w:tcPr>
            <w:tcW w:w="0" w:type="auto"/>
            <w:tcBorders>
              <w:left w:val="single" w:sz="4" w:space="0" w:color="auto"/>
              <w:right w:val="single" w:sz="4" w:space="0" w:color="auto"/>
            </w:tcBorders>
          </w:tcPr>
          <w:p w14:paraId="50E853E7" w14:textId="6322EBDB" w:rsidR="005C3B29" w:rsidRDefault="005C3B29" w:rsidP="00884B1F">
            <w:pPr>
              <w:keepNext/>
              <w:spacing w:before="0"/>
              <w:jc w:val="center"/>
            </w:pPr>
            <w:r>
              <w:t>195%</w:t>
            </w:r>
          </w:p>
        </w:tc>
        <w:tc>
          <w:tcPr>
            <w:tcW w:w="0" w:type="auto"/>
            <w:tcBorders>
              <w:left w:val="single" w:sz="4" w:space="0" w:color="auto"/>
              <w:right w:val="single" w:sz="4" w:space="0" w:color="auto"/>
            </w:tcBorders>
          </w:tcPr>
          <w:p w14:paraId="7BE7B29C" w14:textId="630A3BD8" w:rsidR="005C3B29" w:rsidRDefault="005C3B29" w:rsidP="00884B1F">
            <w:pPr>
              <w:keepNext/>
              <w:spacing w:before="0"/>
              <w:jc w:val="center"/>
            </w:pPr>
            <w:r>
              <w:t>204%</w:t>
            </w:r>
          </w:p>
        </w:tc>
        <w:tc>
          <w:tcPr>
            <w:tcW w:w="0" w:type="auto"/>
            <w:tcBorders>
              <w:left w:val="single" w:sz="4" w:space="0" w:color="auto"/>
              <w:right w:val="single" w:sz="4" w:space="0" w:color="auto"/>
            </w:tcBorders>
          </w:tcPr>
          <w:p w14:paraId="02BC07E2" w14:textId="42EAB5E1" w:rsidR="005C3B29" w:rsidRDefault="005C3B29" w:rsidP="00884B1F">
            <w:pPr>
              <w:keepNext/>
              <w:spacing w:before="0"/>
              <w:jc w:val="center"/>
            </w:pPr>
            <w:r>
              <w:t>214%</w:t>
            </w:r>
          </w:p>
        </w:tc>
        <w:tc>
          <w:tcPr>
            <w:tcW w:w="0" w:type="auto"/>
            <w:tcBorders>
              <w:left w:val="single" w:sz="4" w:space="0" w:color="auto"/>
              <w:right w:val="single" w:sz="12" w:space="0" w:color="auto"/>
            </w:tcBorders>
          </w:tcPr>
          <w:p w14:paraId="02870A4D" w14:textId="7EA10BC2" w:rsidR="005C3B29" w:rsidRDefault="005C3B29" w:rsidP="00884B1F">
            <w:pPr>
              <w:keepNext/>
              <w:spacing w:before="0"/>
              <w:jc w:val="center"/>
            </w:pPr>
            <w:r>
              <w:t>221%</w:t>
            </w:r>
          </w:p>
        </w:tc>
      </w:tr>
      <w:tr w:rsidR="005C3B29" w14:paraId="31CC6300" w14:textId="77777777" w:rsidTr="0030459D">
        <w:trPr>
          <w:jc w:val="center"/>
        </w:trPr>
        <w:tc>
          <w:tcPr>
            <w:tcW w:w="2520" w:type="dxa"/>
            <w:tcBorders>
              <w:left w:val="single" w:sz="12" w:space="0" w:color="auto"/>
            </w:tcBorders>
          </w:tcPr>
          <w:p w14:paraId="2D526AC1" w14:textId="77777777" w:rsidR="005C3B29" w:rsidRPr="0005725A" w:rsidRDefault="005C3B29" w:rsidP="00884B1F">
            <w:pPr>
              <w:keepNext/>
              <w:spacing w:before="0"/>
            </w:pPr>
            <w:r>
              <w:t>Cactus</w:t>
            </w:r>
          </w:p>
        </w:tc>
        <w:tc>
          <w:tcPr>
            <w:tcW w:w="840" w:type="dxa"/>
          </w:tcPr>
          <w:p w14:paraId="4DD64353" w14:textId="15CB9F9B" w:rsidR="005C3B29" w:rsidRDefault="005C3B29" w:rsidP="00884B1F">
            <w:pPr>
              <w:keepNext/>
              <w:spacing w:before="0"/>
              <w:jc w:val="center"/>
            </w:pPr>
            <w:r>
              <w:t>1705%</w:t>
            </w:r>
          </w:p>
        </w:tc>
        <w:tc>
          <w:tcPr>
            <w:tcW w:w="0" w:type="auto"/>
            <w:tcBorders>
              <w:right w:val="single" w:sz="4" w:space="0" w:color="auto"/>
            </w:tcBorders>
          </w:tcPr>
          <w:p w14:paraId="2FE1AD48" w14:textId="312062CF" w:rsidR="005C3B29" w:rsidRDefault="005C3B29" w:rsidP="00884B1F">
            <w:pPr>
              <w:keepNext/>
              <w:spacing w:before="0"/>
              <w:jc w:val="center"/>
            </w:pPr>
            <w:r>
              <w:t>1868%</w:t>
            </w:r>
          </w:p>
        </w:tc>
        <w:tc>
          <w:tcPr>
            <w:tcW w:w="0" w:type="auto"/>
            <w:tcBorders>
              <w:left w:val="single" w:sz="4" w:space="0" w:color="auto"/>
              <w:right w:val="single" w:sz="4" w:space="0" w:color="auto"/>
            </w:tcBorders>
          </w:tcPr>
          <w:p w14:paraId="7FC16CBB" w14:textId="253E993C" w:rsidR="005C3B29" w:rsidRDefault="005C3B29" w:rsidP="00884B1F">
            <w:pPr>
              <w:keepNext/>
              <w:spacing w:before="0"/>
              <w:jc w:val="center"/>
            </w:pPr>
            <w:r>
              <w:t>1990%</w:t>
            </w:r>
          </w:p>
        </w:tc>
        <w:tc>
          <w:tcPr>
            <w:tcW w:w="0" w:type="auto"/>
            <w:tcBorders>
              <w:left w:val="single" w:sz="4" w:space="0" w:color="auto"/>
              <w:right w:val="single" w:sz="4" w:space="0" w:color="auto"/>
            </w:tcBorders>
          </w:tcPr>
          <w:p w14:paraId="3A75505F" w14:textId="7313FC69" w:rsidR="005C3B29" w:rsidRDefault="005C3B29" w:rsidP="00884B1F">
            <w:pPr>
              <w:keepNext/>
              <w:spacing w:before="0"/>
              <w:jc w:val="center"/>
            </w:pPr>
            <w:r>
              <w:t>2386%</w:t>
            </w:r>
          </w:p>
        </w:tc>
        <w:tc>
          <w:tcPr>
            <w:tcW w:w="0" w:type="auto"/>
            <w:tcBorders>
              <w:left w:val="single" w:sz="4" w:space="0" w:color="auto"/>
              <w:right w:val="single" w:sz="4" w:space="0" w:color="auto"/>
            </w:tcBorders>
          </w:tcPr>
          <w:p w14:paraId="419931E4" w14:textId="423C2223" w:rsidR="005C3B29" w:rsidRDefault="005C3B29" w:rsidP="00884B1F">
            <w:pPr>
              <w:keepNext/>
              <w:spacing w:before="0"/>
              <w:jc w:val="center"/>
            </w:pPr>
            <w:r>
              <w:t>200%</w:t>
            </w:r>
          </w:p>
        </w:tc>
        <w:tc>
          <w:tcPr>
            <w:tcW w:w="0" w:type="auto"/>
            <w:tcBorders>
              <w:left w:val="single" w:sz="4" w:space="0" w:color="auto"/>
              <w:right w:val="single" w:sz="4" w:space="0" w:color="auto"/>
            </w:tcBorders>
          </w:tcPr>
          <w:p w14:paraId="2D1BC874" w14:textId="10C95CCF" w:rsidR="005C3B29" w:rsidRDefault="005C3B29" w:rsidP="00884B1F">
            <w:pPr>
              <w:keepNext/>
              <w:spacing w:before="0"/>
              <w:jc w:val="center"/>
            </w:pPr>
            <w:r>
              <w:t>204%</w:t>
            </w:r>
          </w:p>
        </w:tc>
        <w:tc>
          <w:tcPr>
            <w:tcW w:w="0" w:type="auto"/>
            <w:tcBorders>
              <w:left w:val="single" w:sz="4" w:space="0" w:color="auto"/>
              <w:right w:val="single" w:sz="4" w:space="0" w:color="auto"/>
            </w:tcBorders>
          </w:tcPr>
          <w:p w14:paraId="1DE5CEB4" w14:textId="03CA7618" w:rsidR="005C3B29" w:rsidRDefault="005C3B29" w:rsidP="00884B1F">
            <w:pPr>
              <w:keepNext/>
              <w:spacing w:before="0"/>
              <w:jc w:val="center"/>
            </w:pPr>
            <w:r>
              <w:t>207%</w:t>
            </w:r>
          </w:p>
        </w:tc>
        <w:tc>
          <w:tcPr>
            <w:tcW w:w="0" w:type="auto"/>
            <w:tcBorders>
              <w:left w:val="single" w:sz="4" w:space="0" w:color="auto"/>
              <w:right w:val="single" w:sz="12" w:space="0" w:color="auto"/>
            </w:tcBorders>
          </w:tcPr>
          <w:p w14:paraId="14378A96" w14:textId="5339D832" w:rsidR="005C3B29" w:rsidRDefault="005C3B29" w:rsidP="00884B1F">
            <w:pPr>
              <w:keepNext/>
              <w:spacing w:before="0"/>
              <w:jc w:val="center"/>
            </w:pPr>
            <w:r>
              <w:t>225%</w:t>
            </w:r>
          </w:p>
        </w:tc>
      </w:tr>
      <w:tr w:rsidR="005C3B29" w14:paraId="4AE40FE4" w14:textId="77777777" w:rsidTr="0030459D">
        <w:trPr>
          <w:jc w:val="center"/>
        </w:trPr>
        <w:tc>
          <w:tcPr>
            <w:tcW w:w="2520" w:type="dxa"/>
            <w:tcBorders>
              <w:left w:val="single" w:sz="12" w:space="0" w:color="auto"/>
              <w:bottom w:val="single" w:sz="12" w:space="0" w:color="auto"/>
            </w:tcBorders>
          </w:tcPr>
          <w:p w14:paraId="08FECDEC" w14:textId="34903C33" w:rsidR="005C3B29" w:rsidRPr="0005725A" w:rsidRDefault="00882ADC" w:rsidP="00884B1F">
            <w:pPr>
              <w:keepNext/>
              <w:spacing w:before="0"/>
            </w:pPr>
            <w:r>
              <w:t>Average</w:t>
            </w:r>
          </w:p>
        </w:tc>
        <w:tc>
          <w:tcPr>
            <w:tcW w:w="3360" w:type="dxa"/>
            <w:gridSpan w:val="4"/>
            <w:tcBorders>
              <w:bottom w:val="single" w:sz="12" w:space="0" w:color="auto"/>
              <w:right w:val="single" w:sz="4" w:space="0" w:color="auto"/>
            </w:tcBorders>
          </w:tcPr>
          <w:p w14:paraId="322E7ED2" w14:textId="626C5913" w:rsidR="005C3B29" w:rsidRDefault="005C3B29" w:rsidP="00884B1F">
            <w:pPr>
              <w:keepNext/>
              <w:spacing w:before="0"/>
              <w:jc w:val="center"/>
            </w:pPr>
            <w:r>
              <w:t>1827%</w:t>
            </w:r>
          </w:p>
        </w:tc>
        <w:tc>
          <w:tcPr>
            <w:tcW w:w="0" w:type="auto"/>
            <w:gridSpan w:val="4"/>
            <w:tcBorders>
              <w:left w:val="single" w:sz="4" w:space="0" w:color="auto"/>
              <w:bottom w:val="single" w:sz="12" w:space="0" w:color="auto"/>
              <w:right w:val="single" w:sz="12" w:space="0" w:color="auto"/>
            </w:tcBorders>
          </w:tcPr>
          <w:p w14:paraId="3CC41EF2" w14:textId="15DAF75A" w:rsidR="005C3B29" w:rsidRDefault="005C3B29" w:rsidP="00884B1F">
            <w:pPr>
              <w:keepNext/>
              <w:spacing w:before="0"/>
              <w:jc w:val="center"/>
            </w:pPr>
            <w:r>
              <w:t>203%</w:t>
            </w:r>
          </w:p>
        </w:tc>
      </w:tr>
    </w:tbl>
    <w:p w14:paraId="045BA641" w14:textId="77777777" w:rsidR="005C3B29" w:rsidRDefault="005C3B29" w:rsidP="009F443C"/>
    <w:p w14:paraId="07FC3D44" w14:textId="7015C491" w:rsidR="00FF5DF5" w:rsidRPr="001E11F3" w:rsidRDefault="00FF5DF5" w:rsidP="00884B1F">
      <w:pPr>
        <w:pStyle w:val="Caption"/>
        <w:keepNext/>
        <w:spacing w:after="0"/>
        <w:jc w:val="center"/>
        <w:rPr>
          <w:i w:val="0"/>
          <w:color w:val="auto"/>
          <w:sz w:val="22"/>
          <w:szCs w:val="22"/>
        </w:rPr>
      </w:pPr>
      <w:r w:rsidRPr="001E11F3">
        <w:rPr>
          <w:i w:val="0"/>
          <w:color w:val="auto"/>
          <w:sz w:val="22"/>
          <w:szCs w:val="22"/>
        </w:rPr>
        <w:t xml:space="preserve">Table </w:t>
      </w:r>
      <w:r w:rsidRPr="001E11F3">
        <w:rPr>
          <w:i w:val="0"/>
          <w:color w:val="auto"/>
          <w:sz w:val="22"/>
          <w:szCs w:val="22"/>
        </w:rPr>
        <w:fldChar w:fldCharType="begin"/>
      </w:r>
      <w:r w:rsidRPr="001E11F3">
        <w:rPr>
          <w:i w:val="0"/>
          <w:color w:val="auto"/>
          <w:sz w:val="22"/>
          <w:szCs w:val="22"/>
        </w:rPr>
        <w:instrText xml:space="preserve"> SEQ Table \* ARABIC </w:instrText>
      </w:r>
      <w:r w:rsidRPr="001E11F3">
        <w:rPr>
          <w:i w:val="0"/>
          <w:color w:val="auto"/>
          <w:sz w:val="22"/>
          <w:szCs w:val="22"/>
        </w:rPr>
        <w:fldChar w:fldCharType="separate"/>
      </w:r>
      <w:r w:rsidR="00772B6F">
        <w:rPr>
          <w:i w:val="0"/>
          <w:noProof/>
          <w:color w:val="auto"/>
          <w:sz w:val="22"/>
          <w:szCs w:val="22"/>
        </w:rPr>
        <w:t>33</w:t>
      </w:r>
      <w:r w:rsidRPr="001E11F3">
        <w:rPr>
          <w:i w:val="0"/>
          <w:noProof/>
          <w:color w:val="auto"/>
          <w:sz w:val="22"/>
          <w:szCs w:val="22"/>
        </w:rPr>
        <w:fldChar w:fldCharType="end"/>
      </w:r>
      <w:r w:rsidRPr="001E11F3">
        <w:rPr>
          <w:i w:val="0"/>
          <w:color w:val="auto"/>
          <w:sz w:val="22"/>
          <w:szCs w:val="22"/>
        </w:rPr>
        <w:t xml:space="preserve">. </w:t>
      </w:r>
      <w:r>
        <w:rPr>
          <w:i w:val="0"/>
          <w:color w:val="auto"/>
          <w:sz w:val="22"/>
          <w:szCs w:val="22"/>
        </w:rPr>
        <w:t>R</w:t>
      </w:r>
      <w:r w:rsidRPr="00C87475">
        <w:rPr>
          <w:i w:val="0"/>
          <w:color w:val="auto"/>
          <w:sz w:val="22"/>
          <w:szCs w:val="22"/>
        </w:rPr>
        <w:t>elative e</w:t>
      </w:r>
      <w:r>
        <w:rPr>
          <w:i w:val="0"/>
          <w:color w:val="auto"/>
          <w:sz w:val="22"/>
          <w:szCs w:val="22"/>
        </w:rPr>
        <w:t>n</w:t>
      </w:r>
      <w:r w:rsidRPr="00C87475">
        <w:rPr>
          <w:i w:val="0"/>
          <w:color w:val="auto"/>
          <w:sz w:val="22"/>
          <w:szCs w:val="22"/>
        </w:rPr>
        <w:t xml:space="preserve">coding time of each sequence </w:t>
      </w:r>
      <w:r>
        <w:rPr>
          <w:i w:val="0"/>
          <w:color w:val="auto"/>
          <w:sz w:val="22"/>
          <w:szCs w:val="22"/>
        </w:rPr>
        <w:t>and rate point for class HDR-A c</w:t>
      </w:r>
      <w:r w:rsidRPr="006F01A2">
        <w:rPr>
          <w:i w:val="0"/>
          <w:color w:val="auto"/>
          <w:sz w:val="22"/>
          <w:szCs w:val="22"/>
        </w:rPr>
        <w:t>onstraint set</w:t>
      </w:r>
      <w:r>
        <w:rPr>
          <w:i w:val="0"/>
          <w:color w:val="auto"/>
          <w:sz w:val="22"/>
          <w:szCs w:val="22"/>
        </w:rPr>
        <w:t xml:space="preserve"> </w:t>
      </w:r>
      <w:r w:rsidR="001F67D3">
        <w:rPr>
          <w:i w:val="0"/>
          <w:color w:val="auto"/>
          <w:sz w:val="22"/>
          <w:szCs w:val="22"/>
        </w:rPr>
        <w:t>1</w:t>
      </w:r>
    </w:p>
    <w:tbl>
      <w:tblPr>
        <w:tblStyle w:val="TableGrid"/>
        <w:tblW w:w="0" w:type="auto"/>
        <w:jc w:val="center"/>
        <w:tblLook w:val="04A0" w:firstRow="1" w:lastRow="0" w:firstColumn="1" w:lastColumn="0" w:noHBand="0" w:noVBand="1"/>
      </w:tblPr>
      <w:tblGrid>
        <w:gridCol w:w="2520"/>
        <w:gridCol w:w="840"/>
        <w:gridCol w:w="840"/>
        <w:gridCol w:w="840"/>
        <w:gridCol w:w="840"/>
        <w:gridCol w:w="821"/>
        <w:gridCol w:w="821"/>
        <w:gridCol w:w="821"/>
        <w:gridCol w:w="821"/>
      </w:tblGrid>
      <w:tr w:rsidR="00FF5DF5" w:rsidRPr="0005654E" w14:paraId="7F0F0612" w14:textId="77777777" w:rsidTr="002D07EC">
        <w:trPr>
          <w:jc w:val="center"/>
        </w:trPr>
        <w:tc>
          <w:tcPr>
            <w:tcW w:w="2520" w:type="dxa"/>
            <w:tcBorders>
              <w:top w:val="nil"/>
              <w:left w:val="nil"/>
              <w:bottom w:val="nil"/>
              <w:right w:val="nil"/>
            </w:tcBorders>
          </w:tcPr>
          <w:p w14:paraId="72C700E3" w14:textId="77777777" w:rsidR="00FF5DF5" w:rsidRPr="0005654E" w:rsidRDefault="00FF5DF5" w:rsidP="00884B1F">
            <w:pPr>
              <w:keepNext/>
              <w:spacing w:before="0"/>
              <w:jc w:val="center"/>
              <w:rPr>
                <w:b/>
              </w:rPr>
            </w:pPr>
          </w:p>
        </w:tc>
        <w:tc>
          <w:tcPr>
            <w:tcW w:w="6644" w:type="dxa"/>
            <w:gridSpan w:val="8"/>
            <w:tcBorders>
              <w:top w:val="single" w:sz="12" w:space="0" w:color="auto"/>
              <w:left w:val="single" w:sz="12" w:space="0" w:color="auto"/>
              <w:bottom w:val="single" w:sz="12" w:space="0" w:color="auto"/>
              <w:right w:val="single" w:sz="12" w:space="0" w:color="auto"/>
            </w:tcBorders>
          </w:tcPr>
          <w:p w14:paraId="577A0497" w14:textId="69AB1D65" w:rsidR="00FF5DF5" w:rsidRDefault="00FF5DF5" w:rsidP="00884B1F">
            <w:pPr>
              <w:keepNext/>
              <w:spacing w:before="0"/>
              <w:jc w:val="center"/>
              <w:rPr>
                <w:b/>
              </w:rPr>
            </w:pPr>
            <w:r>
              <w:rPr>
                <w:b/>
              </w:rPr>
              <w:t xml:space="preserve">Relative encoding time </w:t>
            </w:r>
          </w:p>
        </w:tc>
      </w:tr>
      <w:tr w:rsidR="00FF5DF5" w:rsidRPr="0005654E" w14:paraId="2D64FACC" w14:textId="77777777" w:rsidTr="002D07EC">
        <w:trPr>
          <w:jc w:val="center"/>
        </w:trPr>
        <w:tc>
          <w:tcPr>
            <w:tcW w:w="2520" w:type="dxa"/>
            <w:tcBorders>
              <w:top w:val="nil"/>
              <w:left w:val="nil"/>
              <w:bottom w:val="single" w:sz="12" w:space="0" w:color="auto"/>
              <w:right w:val="nil"/>
            </w:tcBorders>
          </w:tcPr>
          <w:p w14:paraId="7E68CBFC" w14:textId="77777777" w:rsidR="00FF5DF5" w:rsidRPr="0005654E" w:rsidRDefault="00FF5DF5" w:rsidP="00884B1F">
            <w:pPr>
              <w:keepNext/>
              <w:spacing w:before="0"/>
              <w:jc w:val="center"/>
              <w:rPr>
                <w:b/>
              </w:rPr>
            </w:pPr>
          </w:p>
        </w:tc>
        <w:tc>
          <w:tcPr>
            <w:tcW w:w="3360" w:type="dxa"/>
            <w:gridSpan w:val="4"/>
            <w:tcBorders>
              <w:top w:val="single" w:sz="12" w:space="0" w:color="auto"/>
              <w:left w:val="single" w:sz="12" w:space="0" w:color="auto"/>
              <w:bottom w:val="single" w:sz="12" w:space="0" w:color="auto"/>
              <w:right w:val="single" w:sz="4" w:space="0" w:color="auto"/>
            </w:tcBorders>
          </w:tcPr>
          <w:p w14:paraId="15666EAC" w14:textId="415434A7" w:rsidR="00FF5DF5" w:rsidRDefault="00A61274" w:rsidP="00884B1F">
            <w:pPr>
              <w:keepNext/>
              <w:spacing w:before="0"/>
              <w:jc w:val="center"/>
              <w:rPr>
                <w:b/>
              </w:rPr>
            </w:pPr>
            <w:r>
              <w:rPr>
                <w:b/>
              </w:rPr>
              <w:t xml:space="preserve">vs. </w:t>
            </w:r>
            <w:r w:rsidR="00FF5DF5">
              <w:rPr>
                <w:b/>
              </w:rPr>
              <w:t>HM anchor</w:t>
            </w:r>
          </w:p>
        </w:tc>
        <w:tc>
          <w:tcPr>
            <w:tcW w:w="0" w:type="auto"/>
            <w:gridSpan w:val="4"/>
            <w:tcBorders>
              <w:top w:val="single" w:sz="12" w:space="0" w:color="auto"/>
              <w:left w:val="single" w:sz="4" w:space="0" w:color="auto"/>
              <w:bottom w:val="single" w:sz="12" w:space="0" w:color="auto"/>
              <w:right w:val="single" w:sz="12" w:space="0" w:color="auto"/>
            </w:tcBorders>
          </w:tcPr>
          <w:p w14:paraId="15B07429" w14:textId="5CDDBB49" w:rsidR="00FF5DF5" w:rsidRDefault="00A61274" w:rsidP="00884B1F">
            <w:pPr>
              <w:keepNext/>
              <w:spacing w:before="0"/>
              <w:jc w:val="center"/>
              <w:rPr>
                <w:b/>
              </w:rPr>
            </w:pPr>
            <w:r>
              <w:rPr>
                <w:b/>
              </w:rPr>
              <w:t xml:space="preserve">vs. </w:t>
            </w:r>
            <w:r w:rsidR="00FF5DF5">
              <w:rPr>
                <w:b/>
              </w:rPr>
              <w:t>JEM anchor</w:t>
            </w:r>
          </w:p>
        </w:tc>
      </w:tr>
      <w:tr w:rsidR="00FF5DF5" w:rsidRPr="0005654E" w14:paraId="60D46D7D" w14:textId="77777777" w:rsidTr="002D07EC">
        <w:trPr>
          <w:jc w:val="center"/>
        </w:trPr>
        <w:tc>
          <w:tcPr>
            <w:tcW w:w="2520" w:type="dxa"/>
            <w:tcBorders>
              <w:top w:val="single" w:sz="12" w:space="0" w:color="auto"/>
              <w:left w:val="single" w:sz="12" w:space="0" w:color="auto"/>
              <w:bottom w:val="single" w:sz="12" w:space="0" w:color="auto"/>
            </w:tcBorders>
          </w:tcPr>
          <w:p w14:paraId="15F63CE7" w14:textId="77777777" w:rsidR="00FF5DF5" w:rsidRPr="0005654E" w:rsidRDefault="00FF5DF5" w:rsidP="00884B1F">
            <w:pPr>
              <w:keepNext/>
              <w:spacing w:before="0"/>
              <w:jc w:val="center"/>
              <w:rPr>
                <w:b/>
              </w:rPr>
            </w:pPr>
            <w:r>
              <w:rPr>
                <w:b/>
              </w:rPr>
              <w:t>Sequence</w:t>
            </w:r>
          </w:p>
        </w:tc>
        <w:tc>
          <w:tcPr>
            <w:tcW w:w="840" w:type="dxa"/>
            <w:tcBorders>
              <w:top w:val="single" w:sz="12" w:space="0" w:color="auto"/>
              <w:bottom w:val="single" w:sz="12" w:space="0" w:color="auto"/>
            </w:tcBorders>
          </w:tcPr>
          <w:p w14:paraId="228B26C3" w14:textId="77777777" w:rsidR="00FF5DF5" w:rsidRPr="0005654E" w:rsidRDefault="00FF5DF5" w:rsidP="00884B1F">
            <w:pPr>
              <w:keepNext/>
              <w:spacing w:before="0"/>
              <w:jc w:val="center"/>
              <w:rPr>
                <w:b/>
              </w:rPr>
            </w:pPr>
            <w:r>
              <w:rPr>
                <w:b/>
              </w:rPr>
              <w:t>Rate 1</w:t>
            </w:r>
          </w:p>
        </w:tc>
        <w:tc>
          <w:tcPr>
            <w:tcW w:w="0" w:type="auto"/>
            <w:tcBorders>
              <w:top w:val="single" w:sz="12" w:space="0" w:color="auto"/>
              <w:bottom w:val="single" w:sz="12" w:space="0" w:color="auto"/>
              <w:right w:val="single" w:sz="4" w:space="0" w:color="auto"/>
            </w:tcBorders>
          </w:tcPr>
          <w:p w14:paraId="4F5ACD32" w14:textId="77777777" w:rsidR="00FF5DF5" w:rsidRPr="0005654E" w:rsidRDefault="00FF5DF5" w:rsidP="00884B1F">
            <w:pPr>
              <w:keepNext/>
              <w:spacing w:before="0"/>
              <w:jc w:val="center"/>
              <w:rPr>
                <w:b/>
              </w:rPr>
            </w:pPr>
            <w:r>
              <w:rPr>
                <w:b/>
              </w:rPr>
              <w:t>Rate 2</w:t>
            </w:r>
          </w:p>
        </w:tc>
        <w:tc>
          <w:tcPr>
            <w:tcW w:w="0" w:type="auto"/>
            <w:tcBorders>
              <w:top w:val="single" w:sz="12" w:space="0" w:color="auto"/>
              <w:left w:val="single" w:sz="4" w:space="0" w:color="auto"/>
              <w:bottom w:val="single" w:sz="12" w:space="0" w:color="auto"/>
              <w:right w:val="single" w:sz="4" w:space="0" w:color="auto"/>
            </w:tcBorders>
          </w:tcPr>
          <w:p w14:paraId="697EE681" w14:textId="77777777" w:rsidR="00FF5DF5" w:rsidRPr="0005654E" w:rsidRDefault="00FF5DF5" w:rsidP="00884B1F">
            <w:pPr>
              <w:keepNext/>
              <w:spacing w:before="0"/>
              <w:jc w:val="center"/>
              <w:rPr>
                <w:b/>
              </w:rPr>
            </w:pPr>
            <w:r>
              <w:rPr>
                <w:b/>
              </w:rPr>
              <w:t>Rate 3</w:t>
            </w:r>
          </w:p>
        </w:tc>
        <w:tc>
          <w:tcPr>
            <w:tcW w:w="0" w:type="auto"/>
            <w:tcBorders>
              <w:top w:val="single" w:sz="12" w:space="0" w:color="auto"/>
              <w:left w:val="single" w:sz="4" w:space="0" w:color="auto"/>
              <w:bottom w:val="single" w:sz="12" w:space="0" w:color="auto"/>
              <w:right w:val="single" w:sz="4" w:space="0" w:color="auto"/>
            </w:tcBorders>
          </w:tcPr>
          <w:p w14:paraId="445DDFEB" w14:textId="77777777" w:rsidR="00FF5DF5" w:rsidRPr="0005654E" w:rsidRDefault="00FF5DF5" w:rsidP="00884B1F">
            <w:pPr>
              <w:keepNext/>
              <w:spacing w:before="0"/>
              <w:jc w:val="center"/>
              <w:rPr>
                <w:b/>
              </w:rPr>
            </w:pPr>
            <w:r>
              <w:rPr>
                <w:b/>
              </w:rPr>
              <w:t>Rate 4</w:t>
            </w:r>
          </w:p>
        </w:tc>
        <w:tc>
          <w:tcPr>
            <w:tcW w:w="0" w:type="auto"/>
            <w:tcBorders>
              <w:top w:val="single" w:sz="12" w:space="0" w:color="auto"/>
              <w:left w:val="single" w:sz="4" w:space="0" w:color="auto"/>
              <w:bottom w:val="single" w:sz="12" w:space="0" w:color="auto"/>
              <w:right w:val="single" w:sz="4" w:space="0" w:color="auto"/>
            </w:tcBorders>
          </w:tcPr>
          <w:p w14:paraId="60641A47" w14:textId="77777777" w:rsidR="00FF5DF5" w:rsidRDefault="00FF5DF5" w:rsidP="00884B1F">
            <w:pPr>
              <w:keepNext/>
              <w:spacing w:before="0"/>
              <w:jc w:val="center"/>
              <w:rPr>
                <w:b/>
              </w:rPr>
            </w:pPr>
            <w:r>
              <w:rPr>
                <w:b/>
              </w:rPr>
              <w:t>Rate 1</w:t>
            </w:r>
          </w:p>
        </w:tc>
        <w:tc>
          <w:tcPr>
            <w:tcW w:w="0" w:type="auto"/>
            <w:tcBorders>
              <w:top w:val="single" w:sz="12" w:space="0" w:color="auto"/>
              <w:left w:val="single" w:sz="4" w:space="0" w:color="auto"/>
              <w:bottom w:val="single" w:sz="12" w:space="0" w:color="auto"/>
              <w:right w:val="single" w:sz="4" w:space="0" w:color="auto"/>
            </w:tcBorders>
          </w:tcPr>
          <w:p w14:paraId="7B5102CF" w14:textId="77777777" w:rsidR="00FF5DF5" w:rsidRDefault="00FF5DF5" w:rsidP="00884B1F">
            <w:pPr>
              <w:keepNext/>
              <w:spacing w:before="0"/>
              <w:jc w:val="center"/>
              <w:rPr>
                <w:b/>
              </w:rPr>
            </w:pPr>
            <w:r>
              <w:rPr>
                <w:b/>
              </w:rPr>
              <w:t>Rate 2</w:t>
            </w:r>
          </w:p>
        </w:tc>
        <w:tc>
          <w:tcPr>
            <w:tcW w:w="0" w:type="auto"/>
            <w:tcBorders>
              <w:top w:val="single" w:sz="12" w:space="0" w:color="auto"/>
              <w:left w:val="single" w:sz="4" w:space="0" w:color="auto"/>
              <w:bottom w:val="single" w:sz="12" w:space="0" w:color="auto"/>
              <w:right w:val="single" w:sz="4" w:space="0" w:color="auto"/>
            </w:tcBorders>
          </w:tcPr>
          <w:p w14:paraId="6DE5CA6A" w14:textId="77777777" w:rsidR="00FF5DF5" w:rsidRDefault="00FF5DF5" w:rsidP="00884B1F">
            <w:pPr>
              <w:keepNext/>
              <w:spacing w:before="0"/>
              <w:jc w:val="center"/>
              <w:rPr>
                <w:b/>
              </w:rPr>
            </w:pPr>
            <w:r>
              <w:rPr>
                <w:b/>
              </w:rPr>
              <w:t>Rate 3</w:t>
            </w:r>
          </w:p>
        </w:tc>
        <w:tc>
          <w:tcPr>
            <w:tcW w:w="0" w:type="auto"/>
            <w:tcBorders>
              <w:top w:val="single" w:sz="12" w:space="0" w:color="auto"/>
              <w:left w:val="single" w:sz="4" w:space="0" w:color="auto"/>
              <w:bottom w:val="single" w:sz="12" w:space="0" w:color="auto"/>
              <w:right w:val="single" w:sz="12" w:space="0" w:color="auto"/>
            </w:tcBorders>
          </w:tcPr>
          <w:p w14:paraId="2393313B" w14:textId="77777777" w:rsidR="00FF5DF5" w:rsidRDefault="00FF5DF5" w:rsidP="00884B1F">
            <w:pPr>
              <w:keepNext/>
              <w:spacing w:before="0"/>
              <w:jc w:val="center"/>
              <w:rPr>
                <w:b/>
              </w:rPr>
            </w:pPr>
            <w:r>
              <w:rPr>
                <w:b/>
              </w:rPr>
              <w:t>Rate 4</w:t>
            </w:r>
          </w:p>
        </w:tc>
      </w:tr>
      <w:tr w:rsidR="002D07EC" w14:paraId="7E49A62B" w14:textId="77777777" w:rsidTr="00233199">
        <w:trPr>
          <w:jc w:val="center"/>
        </w:trPr>
        <w:tc>
          <w:tcPr>
            <w:tcW w:w="2520" w:type="dxa"/>
            <w:tcBorders>
              <w:top w:val="single" w:sz="12" w:space="0" w:color="auto"/>
              <w:left w:val="single" w:sz="12" w:space="0" w:color="auto"/>
            </w:tcBorders>
          </w:tcPr>
          <w:p w14:paraId="50793212" w14:textId="77777777" w:rsidR="002D07EC" w:rsidRDefault="002D07EC" w:rsidP="00884B1F">
            <w:pPr>
              <w:keepNext/>
              <w:spacing w:before="0"/>
            </w:pPr>
            <w:r>
              <w:rPr>
                <w:lang w:eastAsia="ja-JP"/>
              </w:rPr>
              <w:t>DayStreet</w:t>
            </w:r>
          </w:p>
        </w:tc>
        <w:tc>
          <w:tcPr>
            <w:tcW w:w="840" w:type="dxa"/>
            <w:tcBorders>
              <w:top w:val="single" w:sz="12" w:space="0" w:color="auto"/>
            </w:tcBorders>
            <w:vAlign w:val="bottom"/>
          </w:tcPr>
          <w:p w14:paraId="5482B853" w14:textId="13F8D620" w:rsidR="002D07EC" w:rsidRDefault="002D07EC" w:rsidP="00884B1F">
            <w:pPr>
              <w:keepNext/>
              <w:spacing w:before="0"/>
              <w:jc w:val="center"/>
            </w:pPr>
            <w:r>
              <w:rPr>
                <w:szCs w:val="22"/>
              </w:rPr>
              <w:t>1441%</w:t>
            </w:r>
          </w:p>
        </w:tc>
        <w:tc>
          <w:tcPr>
            <w:tcW w:w="0" w:type="auto"/>
            <w:tcBorders>
              <w:top w:val="single" w:sz="12" w:space="0" w:color="auto"/>
              <w:right w:val="single" w:sz="4" w:space="0" w:color="auto"/>
            </w:tcBorders>
            <w:vAlign w:val="bottom"/>
          </w:tcPr>
          <w:p w14:paraId="35E6358C" w14:textId="4C3B560D" w:rsidR="002D07EC" w:rsidRDefault="002D07EC" w:rsidP="00884B1F">
            <w:pPr>
              <w:keepNext/>
              <w:spacing w:before="0"/>
              <w:jc w:val="center"/>
            </w:pPr>
            <w:r>
              <w:rPr>
                <w:szCs w:val="22"/>
              </w:rPr>
              <w:t>1201%</w:t>
            </w:r>
          </w:p>
        </w:tc>
        <w:tc>
          <w:tcPr>
            <w:tcW w:w="0" w:type="auto"/>
            <w:tcBorders>
              <w:top w:val="single" w:sz="12" w:space="0" w:color="auto"/>
              <w:left w:val="single" w:sz="4" w:space="0" w:color="auto"/>
              <w:right w:val="single" w:sz="4" w:space="0" w:color="auto"/>
            </w:tcBorders>
            <w:vAlign w:val="bottom"/>
          </w:tcPr>
          <w:p w14:paraId="5BA11D31" w14:textId="1B61150E" w:rsidR="002D07EC" w:rsidRDefault="002D07EC" w:rsidP="00884B1F">
            <w:pPr>
              <w:keepNext/>
              <w:spacing w:before="0"/>
              <w:jc w:val="center"/>
            </w:pPr>
            <w:r>
              <w:rPr>
                <w:szCs w:val="22"/>
              </w:rPr>
              <w:t>1038%</w:t>
            </w:r>
          </w:p>
        </w:tc>
        <w:tc>
          <w:tcPr>
            <w:tcW w:w="0" w:type="auto"/>
            <w:tcBorders>
              <w:top w:val="single" w:sz="12" w:space="0" w:color="auto"/>
              <w:left w:val="single" w:sz="4" w:space="0" w:color="auto"/>
              <w:right w:val="single" w:sz="4" w:space="0" w:color="auto"/>
            </w:tcBorders>
            <w:vAlign w:val="bottom"/>
          </w:tcPr>
          <w:p w14:paraId="4EE9B8C4" w14:textId="767175E0" w:rsidR="002D07EC" w:rsidRDefault="002D07EC" w:rsidP="00884B1F">
            <w:pPr>
              <w:keepNext/>
              <w:spacing w:before="0"/>
              <w:jc w:val="center"/>
            </w:pPr>
            <w:r>
              <w:rPr>
                <w:szCs w:val="22"/>
              </w:rPr>
              <w:t>923%</w:t>
            </w:r>
          </w:p>
        </w:tc>
        <w:tc>
          <w:tcPr>
            <w:tcW w:w="0" w:type="auto"/>
            <w:tcBorders>
              <w:top w:val="single" w:sz="12" w:space="0" w:color="auto"/>
              <w:left w:val="single" w:sz="4" w:space="0" w:color="auto"/>
              <w:right w:val="single" w:sz="4" w:space="0" w:color="auto"/>
            </w:tcBorders>
            <w:vAlign w:val="bottom"/>
          </w:tcPr>
          <w:p w14:paraId="77621A7B" w14:textId="147DB041" w:rsidR="002D07EC" w:rsidRPr="00C817C9" w:rsidRDefault="002D07EC" w:rsidP="00884B1F">
            <w:pPr>
              <w:keepNext/>
              <w:spacing w:before="0"/>
              <w:jc w:val="center"/>
            </w:pPr>
            <w:r>
              <w:rPr>
                <w:szCs w:val="22"/>
              </w:rPr>
              <w:t>181%</w:t>
            </w:r>
          </w:p>
        </w:tc>
        <w:tc>
          <w:tcPr>
            <w:tcW w:w="0" w:type="auto"/>
            <w:tcBorders>
              <w:top w:val="single" w:sz="12" w:space="0" w:color="auto"/>
              <w:left w:val="single" w:sz="4" w:space="0" w:color="auto"/>
              <w:right w:val="single" w:sz="4" w:space="0" w:color="auto"/>
            </w:tcBorders>
            <w:vAlign w:val="bottom"/>
          </w:tcPr>
          <w:p w14:paraId="099ED460" w14:textId="34DF634D" w:rsidR="002D07EC" w:rsidRPr="00C817C9" w:rsidRDefault="002D07EC" w:rsidP="00884B1F">
            <w:pPr>
              <w:keepNext/>
              <w:spacing w:before="0"/>
              <w:jc w:val="center"/>
            </w:pPr>
            <w:r>
              <w:rPr>
                <w:szCs w:val="22"/>
              </w:rPr>
              <w:t>151%</w:t>
            </w:r>
          </w:p>
        </w:tc>
        <w:tc>
          <w:tcPr>
            <w:tcW w:w="0" w:type="auto"/>
            <w:tcBorders>
              <w:top w:val="single" w:sz="12" w:space="0" w:color="auto"/>
              <w:left w:val="single" w:sz="4" w:space="0" w:color="auto"/>
              <w:right w:val="single" w:sz="4" w:space="0" w:color="auto"/>
            </w:tcBorders>
            <w:vAlign w:val="bottom"/>
          </w:tcPr>
          <w:p w14:paraId="2D462BBC" w14:textId="78F14D36" w:rsidR="002D07EC" w:rsidRPr="00C817C9" w:rsidRDefault="002D07EC" w:rsidP="00884B1F">
            <w:pPr>
              <w:keepNext/>
              <w:spacing w:before="0"/>
              <w:jc w:val="center"/>
            </w:pPr>
            <w:r>
              <w:rPr>
                <w:szCs w:val="22"/>
              </w:rPr>
              <w:t>130%</w:t>
            </w:r>
          </w:p>
        </w:tc>
        <w:tc>
          <w:tcPr>
            <w:tcW w:w="0" w:type="auto"/>
            <w:tcBorders>
              <w:top w:val="single" w:sz="12" w:space="0" w:color="auto"/>
              <w:left w:val="single" w:sz="4" w:space="0" w:color="auto"/>
              <w:right w:val="single" w:sz="12" w:space="0" w:color="auto"/>
            </w:tcBorders>
            <w:vAlign w:val="bottom"/>
          </w:tcPr>
          <w:p w14:paraId="7808A25C" w14:textId="5C2BF6B5" w:rsidR="002D07EC" w:rsidRPr="00C817C9" w:rsidRDefault="002D07EC" w:rsidP="00884B1F">
            <w:pPr>
              <w:keepNext/>
              <w:spacing w:before="0"/>
              <w:jc w:val="center"/>
            </w:pPr>
            <w:r>
              <w:rPr>
                <w:szCs w:val="22"/>
              </w:rPr>
              <w:t>116%</w:t>
            </w:r>
          </w:p>
        </w:tc>
      </w:tr>
      <w:tr w:rsidR="002D07EC" w14:paraId="71014E76" w14:textId="77777777" w:rsidTr="00233199">
        <w:trPr>
          <w:jc w:val="center"/>
        </w:trPr>
        <w:tc>
          <w:tcPr>
            <w:tcW w:w="2520" w:type="dxa"/>
            <w:tcBorders>
              <w:left w:val="single" w:sz="12" w:space="0" w:color="auto"/>
            </w:tcBorders>
          </w:tcPr>
          <w:p w14:paraId="6A78BE79" w14:textId="77777777" w:rsidR="002D07EC" w:rsidRDefault="002D07EC" w:rsidP="00884B1F">
            <w:pPr>
              <w:keepNext/>
              <w:spacing w:before="0"/>
            </w:pPr>
            <w:r w:rsidRPr="007469B5">
              <w:rPr>
                <w:lang w:eastAsia="ja-JP"/>
              </w:rPr>
              <w:t>PeopleInShoppingCenter</w:t>
            </w:r>
          </w:p>
        </w:tc>
        <w:tc>
          <w:tcPr>
            <w:tcW w:w="840" w:type="dxa"/>
            <w:vAlign w:val="bottom"/>
          </w:tcPr>
          <w:p w14:paraId="353015BA" w14:textId="79C410A0" w:rsidR="002D07EC" w:rsidRDefault="002D07EC" w:rsidP="00884B1F">
            <w:pPr>
              <w:keepNext/>
              <w:spacing w:before="0"/>
              <w:jc w:val="center"/>
            </w:pPr>
            <w:r>
              <w:rPr>
                <w:szCs w:val="22"/>
              </w:rPr>
              <w:t>1313%</w:t>
            </w:r>
          </w:p>
        </w:tc>
        <w:tc>
          <w:tcPr>
            <w:tcW w:w="0" w:type="auto"/>
            <w:tcBorders>
              <w:right w:val="single" w:sz="4" w:space="0" w:color="auto"/>
            </w:tcBorders>
            <w:vAlign w:val="bottom"/>
          </w:tcPr>
          <w:p w14:paraId="10BE5E62" w14:textId="71BECCDF" w:rsidR="002D07EC" w:rsidRDefault="002D07EC" w:rsidP="00884B1F">
            <w:pPr>
              <w:keepNext/>
              <w:spacing w:before="0"/>
              <w:jc w:val="center"/>
            </w:pPr>
            <w:r>
              <w:rPr>
                <w:szCs w:val="22"/>
              </w:rPr>
              <w:t>1147%</w:t>
            </w:r>
          </w:p>
        </w:tc>
        <w:tc>
          <w:tcPr>
            <w:tcW w:w="0" w:type="auto"/>
            <w:tcBorders>
              <w:left w:val="single" w:sz="4" w:space="0" w:color="auto"/>
              <w:right w:val="single" w:sz="4" w:space="0" w:color="auto"/>
            </w:tcBorders>
            <w:vAlign w:val="bottom"/>
          </w:tcPr>
          <w:p w14:paraId="723798F6" w14:textId="3FC685DE" w:rsidR="002D07EC" w:rsidRDefault="002D07EC" w:rsidP="00884B1F">
            <w:pPr>
              <w:keepNext/>
              <w:spacing w:before="0"/>
              <w:jc w:val="center"/>
            </w:pPr>
            <w:r>
              <w:rPr>
                <w:szCs w:val="22"/>
              </w:rPr>
              <w:t>969%</w:t>
            </w:r>
          </w:p>
        </w:tc>
        <w:tc>
          <w:tcPr>
            <w:tcW w:w="0" w:type="auto"/>
            <w:tcBorders>
              <w:left w:val="single" w:sz="4" w:space="0" w:color="auto"/>
              <w:right w:val="single" w:sz="4" w:space="0" w:color="auto"/>
            </w:tcBorders>
            <w:vAlign w:val="bottom"/>
          </w:tcPr>
          <w:p w14:paraId="59F3FA85" w14:textId="3E0A5D0E" w:rsidR="002D07EC" w:rsidRDefault="002D07EC" w:rsidP="00884B1F">
            <w:pPr>
              <w:keepNext/>
              <w:spacing w:before="0"/>
              <w:jc w:val="center"/>
            </w:pPr>
            <w:r>
              <w:rPr>
                <w:szCs w:val="22"/>
              </w:rPr>
              <w:t>919%</w:t>
            </w:r>
          </w:p>
        </w:tc>
        <w:tc>
          <w:tcPr>
            <w:tcW w:w="0" w:type="auto"/>
            <w:tcBorders>
              <w:left w:val="single" w:sz="4" w:space="0" w:color="auto"/>
              <w:right w:val="single" w:sz="4" w:space="0" w:color="auto"/>
            </w:tcBorders>
            <w:vAlign w:val="bottom"/>
          </w:tcPr>
          <w:p w14:paraId="7FDEA28B" w14:textId="1DA45725" w:rsidR="002D07EC" w:rsidRPr="00C817C9" w:rsidRDefault="002D07EC" w:rsidP="00884B1F">
            <w:pPr>
              <w:keepNext/>
              <w:spacing w:before="0"/>
              <w:jc w:val="center"/>
            </w:pPr>
            <w:r>
              <w:rPr>
                <w:szCs w:val="22"/>
              </w:rPr>
              <w:t>165%</w:t>
            </w:r>
          </w:p>
        </w:tc>
        <w:tc>
          <w:tcPr>
            <w:tcW w:w="0" w:type="auto"/>
            <w:tcBorders>
              <w:left w:val="single" w:sz="4" w:space="0" w:color="auto"/>
              <w:right w:val="single" w:sz="4" w:space="0" w:color="auto"/>
            </w:tcBorders>
            <w:vAlign w:val="bottom"/>
          </w:tcPr>
          <w:p w14:paraId="1B0EB3B9" w14:textId="44AFF4AB" w:rsidR="002D07EC" w:rsidRPr="00C817C9" w:rsidRDefault="002D07EC" w:rsidP="00884B1F">
            <w:pPr>
              <w:keepNext/>
              <w:spacing w:before="0"/>
              <w:jc w:val="center"/>
            </w:pPr>
            <w:r>
              <w:rPr>
                <w:szCs w:val="22"/>
              </w:rPr>
              <w:t>144%</w:t>
            </w:r>
          </w:p>
        </w:tc>
        <w:tc>
          <w:tcPr>
            <w:tcW w:w="0" w:type="auto"/>
            <w:tcBorders>
              <w:left w:val="single" w:sz="4" w:space="0" w:color="auto"/>
              <w:right w:val="single" w:sz="4" w:space="0" w:color="auto"/>
            </w:tcBorders>
            <w:vAlign w:val="bottom"/>
          </w:tcPr>
          <w:p w14:paraId="1E117230" w14:textId="2D4A0FE0" w:rsidR="002D07EC" w:rsidRPr="00C817C9" w:rsidRDefault="002D07EC" w:rsidP="00884B1F">
            <w:pPr>
              <w:keepNext/>
              <w:spacing w:before="0"/>
              <w:jc w:val="center"/>
            </w:pPr>
            <w:r>
              <w:rPr>
                <w:szCs w:val="22"/>
              </w:rPr>
              <w:t>122%</w:t>
            </w:r>
          </w:p>
        </w:tc>
        <w:tc>
          <w:tcPr>
            <w:tcW w:w="0" w:type="auto"/>
            <w:tcBorders>
              <w:left w:val="single" w:sz="4" w:space="0" w:color="auto"/>
              <w:right w:val="single" w:sz="12" w:space="0" w:color="auto"/>
            </w:tcBorders>
            <w:vAlign w:val="bottom"/>
          </w:tcPr>
          <w:p w14:paraId="1E5654D6" w14:textId="0D4FD05B" w:rsidR="002D07EC" w:rsidRPr="00C817C9" w:rsidRDefault="002D07EC" w:rsidP="00884B1F">
            <w:pPr>
              <w:keepNext/>
              <w:spacing w:before="0"/>
              <w:jc w:val="center"/>
            </w:pPr>
            <w:r>
              <w:rPr>
                <w:szCs w:val="22"/>
              </w:rPr>
              <w:t>115%</w:t>
            </w:r>
          </w:p>
        </w:tc>
      </w:tr>
      <w:tr w:rsidR="002D07EC" w14:paraId="705B1437" w14:textId="77777777" w:rsidTr="00233199">
        <w:trPr>
          <w:jc w:val="center"/>
        </w:trPr>
        <w:tc>
          <w:tcPr>
            <w:tcW w:w="2520" w:type="dxa"/>
            <w:tcBorders>
              <w:left w:val="single" w:sz="12" w:space="0" w:color="auto"/>
            </w:tcBorders>
          </w:tcPr>
          <w:p w14:paraId="5A2BF1F6" w14:textId="77777777" w:rsidR="002D07EC" w:rsidRDefault="002D07EC" w:rsidP="00884B1F">
            <w:pPr>
              <w:keepNext/>
              <w:spacing w:before="0"/>
            </w:pPr>
            <w:r w:rsidRPr="00FC200A">
              <w:rPr>
                <w:lang w:eastAsia="ja-JP"/>
              </w:rPr>
              <w:t>SunsetBeach</w:t>
            </w:r>
          </w:p>
        </w:tc>
        <w:tc>
          <w:tcPr>
            <w:tcW w:w="840" w:type="dxa"/>
            <w:vAlign w:val="bottom"/>
          </w:tcPr>
          <w:p w14:paraId="62EE5630" w14:textId="2EA0BFE6" w:rsidR="002D07EC" w:rsidRDefault="002D07EC" w:rsidP="00884B1F">
            <w:pPr>
              <w:keepNext/>
              <w:spacing w:before="0"/>
              <w:jc w:val="center"/>
            </w:pPr>
            <w:r>
              <w:rPr>
                <w:szCs w:val="22"/>
              </w:rPr>
              <w:t>2171%</w:t>
            </w:r>
          </w:p>
        </w:tc>
        <w:tc>
          <w:tcPr>
            <w:tcW w:w="0" w:type="auto"/>
            <w:tcBorders>
              <w:right w:val="single" w:sz="4" w:space="0" w:color="auto"/>
            </w:tcBorders>
            <w:vAlign w:val="bottom"/>
          </w:tcPr>
          <w:p w14:paraId="6C6D57E3" w14:textId="67EE9DEA" w:rsidR="002D07EC" w:rsidRDefault="002D07EC" w:rsidP="00884B1F">
            <w:pPr>
              <w:keepNext/>
              <w:spacing w:before="0"/>
              <w:jc w:val="center"/>
            </w:pPr>
            <w:r>
              <w:rPr>
                <w:szCs w:val="22"/>
              </w:rPr>
              <w:t>2022%</w:t>
            </w:r>
          </w:p>
        </w:tc>
        <w:tc>
          <w:tcPr>
            <w:tcW w:w="0" w:type="auto"/>
            <w:tcBorders>
              <w:left w:val="single" w:sz="4" w:space="0" w:color="auto"/>
              <w:right w:val="single" w:sz="4" w:space="0" w:color="auto"/>
            </w:tcBorders>
            <w:vAlign w:val="bottom"/>
          </w:tcPr>
          <w:p w14:paraId="39D1813F" w14:textId="482CFF29" w:rsidR="002D07EC" w:rsidRDefault="002D07EC" w:rsidP="00884B1F">
            <w:pPr>
              <w:keepNext/>
              <w:spacing w:before="0"/>
              <w:jc w:val="center"/>
            </w:pPr>
            <w:r>
              <w:rPr>
                <w:szCs w:val="22"/>
              </w:rPr>
              <w:t>1566%</w:t>
            </w:r>
          </w:p>
        </w:tc>
        <w:tc>
          <w:tcPr>
            <w:tcW w:w="0" w:type="auto"/>
            <w:tcBorders>
              <w:left w:val="single" w:sz="4" w:space="0" w:color="auto"/>
              <w:right w:val="single" w:sz="4" w:space="0" w:color="auto"/>
            </w:tcBorders>
            <w:vAlign w:val="bottom"/>
          </w:tcPr>
          <w:p w14:paraId="35582960" w14:textId="0145A9FB" w:rsidR="002D07EC" w:rsidRDefault="002D07EC" w:rsidP="00884B1F">
            <w:pPr>
              <w:keepNext/>
              <w:spacing w:before="0"/>
              <w:jc w:val="center"/>
            </w:pPr>
            <w:r>
              <w:rPr>
                <w:szCs w:val="22"/>
              </w:rPr>
              <w:t>1169%</w:t>
            </w:r>
          </w:p>
        </w:tc>
        <w:tc>
          <w:tcPr>
            <w:tcW w:w="0" w:type="auto"/>
            <w:tcBorders>
              <w:left w:val="single" w:sz="4" w:space="0" w:color="auto"/>
              <w:right w:val="single" w:sz="4" w:space="0" w:color="auto"/>
            </w:tcBorders>
            <w:vAlign w:val="bottom"/>
          </w:tcPr>
          <w:p w14:paraId="12381966" w14:textId="49F8ED94" w:rsidR="002D07EC" w:rsidRPr="00C817C9" w:rsidRDefault="002D07EC" w:rsidP="00884B1F">
            <w:pPr>
              <w:keepNext/>
              <w:spacing w:before="0"/>
              <w:jc w:val="center"/>
            </w:pPr>
            <w:r>
              <w:rPr>
                <w:szCs w:val="22"/>
              </w:rPr>
              <w:t>272%</w:t>
            </w:r>
          </w:p>
        </w:tc>
        <w:tc>
          <w:tcPr>
            <w:tcW w:w="0" w:type="auto"/>
            <w:tcBorders>
              <w:left w:val="single" w:sz="4" w:space="0" w:color="auto"/>
              <w:right w:val="single" w:sz="4" w:space="0" w:color="auto"/>
            </w:tcBorders>
            <w:vAlign w:val="bottom"/>
          </w:tcPr>
          <w:p w14:paraId="0D332983" w14:textId="6DBF1B48" w:rsidR="002D07EC" w:rsidRPr="00C817C9" w:rsidRDefault="002D07EC" w:rsidP="00884B1F">
            <w:pPr>
              <w:keepNext/>
              <w:spacing w:before="0"/>
              <w:jc w:val="center"/>
            </w:pPr>
            <w:r>
              <w:rPr>
                <w:szCs w:val="22"/>
              </w:rPr>
              <w:t>254%</w:t>
            </w:r>
          </w:p>
        </w:tc>
        <w:tc>
          <w:tcPr>
            <w:tcW w:w="0" w:type="auto"/>
            <w:tcBorders>
              <w:left w:val="single" w:sz="4" w:space="0" w:color="auto"/>
              <w:right w:val="single" w:sz="4" w:space="0" w:color="auto"/>
            </w:tcBorders>
            <w:vAlign w:val="bottom"/>
          </w:tcPr>
          <w:p w14:paraId="7ECC36B1" w14:textId="57869529" w:rsidR="002D07EC" w:rsidRPr="00C817C9" w:rsidRDefault="002D07EC" w:rsidP="00884B1F">
            <w:pPr>
              <w:keepNext/>
              <w:spacing w:before="0"/>
              <w:jc w:val="center"/>
            </w:pPr>
            <w:r>
              <w:rPr>
                <w:szCs w:val="22"/>
              </w:rPr>
              <w:t>196%</w:t>
            </w:r>
          </w:p>
        </w:tc>
        <w:tc>
          <w:tcPr>
            <w:tcW w:w="0" w:type="auto"/>
            <w:tcBorders>
              <w:left w:val="single" w:sz="4" w:space="0" w:color="auto"/>
              <w:right w:val="single" w:sz="12" w:space="0" w:color="auto"/>
            </w:tcBorders>
            <w:vAlign w:val="bottom"/>
          </w:tcPr>
          <w:p w14:paraId="7B5B15AA" w14:textId="61153769" w:rsidR="002D07EC" w:rsidRPr="00C817C9" w:rsidRDefault="002D07EC" w:rsidP="00884B1F">
            <w:pPr>
              <w:keepNext/>
              <w:spacing w:before="0"/>
              <w:jc w:val="center"/>
            </w:pPr>
            <w:r>
              <w:rPr>
                <w:szCs w:val="22"/>
              </w:rPr>
              <w:t>147%</w:t>
            </w:r>
          </w:p>
        </w:tc>
      </w:tr>
      <w:tr w:rsidR="00FF5DF5" w14:paraId="09582E5E" w14:textId="77777777" w:rsidTr="002D07EC">
        <w:trPr>
          <w:jc w:val="center"/>
        </w:trPr>
        <w:tc>
          <w:tcPr>
            <w:tcW w:w="2520" w:type="dxa"/>
            <w:tcBorders>
              <w:left w:val="single" w:sz="12" w:space="0" w:color="auto"/>
              <w:bottom w:val="single" w:sz="12" w:space="0" w:color="auto"/>
            </w:tcBorders>
          </w:tcPr>
          <w:p w14:paraId="71236CC0" w14:textId="6FBEC96A" w:rsidR="00FF5DF5" w:rsidRPr="0005725A" w:rsidRDefault="00882ADC" w:rsidP="00884B1F">
            <w:pPr>
              <w:keepNext/>
              <w:spacing w:before="0"/>
            </w:pPr>
            <w:r>
              <w:t>Average</w:t>
            </w:r>
          </w:p>
        </w:tc>
        <w:tc>
          <w:tcPr>
            <w:tcW w:w="3360" w:type="dxa"/>
            <w:gridSpan w:val="4"/>
            <w:tcBorders>
              <w:bottom w:val="single" w:sz="12" w:space="0" w:color="auto"/>
              <w:right w:val="single" w:sz="4" w:space="0" w:color="auto"/>
            </w:tcBorders>
          </w:tcPr>
          <w:p w14:paraId="770FFBCE" w14:textId="0CFCB9FA" w:rsidR="00FF5DF5" w:rsidRDefault="002D07EC" w:rsidP="00884B1F">
            <w:pPr>
              <w:keepNext/>
              <w:spacing w:before="0"/>
              <w:jc w:val="center"/>
            </w:pPr>
            <w:r>
              <w:t>1272%</w:t>
            </w:r>
          </w:p>
        </w:tc>
        <w:tc>
          <w:tcPr>
            <w:tcW w:w="0" w:type="auto"/>
            <w:gridSpan w:val="4"/>
            <w:tcBorders>
              <w:left w:val="single" w:sz="4" w:space="0" w:color="auto"/>
              <w:bottom w:val="single" w:sz="12" w:space="0" w:color="auto"/>
              <w:right w:val="single" w:sz="12" w:space="0" w:color="auto"/>
            </w:tcBorders>
          </w:tcPr>
          <w:p w14:paraId="3B3C09FE" w14:textId="3C957806" w:rsidR="00FF5DF5" w:rsidRDefault="002D07EC" w:rsidP="00884B1F">
            <w:pPr>
              <w:keepNext/>
              <w:spacing w:before="0"/>
              <w:jc w:val="center"/>
            </w:pPr>
            <w:r>
              <w:t>160%</w:t>
            </w:r>
          </w:p>
        </w:tc>
      </w:tr>
    </w:tbl>
    <w:p w14:paraId="16F77E81" w14:textId="77777777" w:rsidR="00FF5DF5" w:rsidRDefault="00FF5DF5" w:rsidP="00FF5DF5"/>
    <w:p w14:paraId="2FBCD0BD" w14:textId="52C134BE" w:rsidR="00FF5DF5" w:rsidRPr="001E11F3" w:rsidRDefault="00FF5DF5" w:rsidP="00884B1F">
      <w:pPr>
        <w:pStyle w:val="Caption"/>
        <w:keepNext/>
        <w:spacing w:after="0"/>
        <w:jc w:val="center"/>
        <w:rPr>
          <w:i w:val="0"/>
          <w:color w:val="auto"/>
          <w:sz w:val="22"/>
          <w:szCs w:val="22"/>
        </w:rPr>
      </w:pPr>
      <w:r w:rsidRPr="001E11F3">
        <w:rPr>
          <w:i w:val="0"/>
          <w:color w:val="auto"/>
          <w:sz w:val="22"/>
          <w:szCs w:val="22"/>
        </w:rPr>
        <w:t xml:space="preserve">Table </w:t>
      </w:r>
      <w:r w:rsidRPr="001E11F3">
        <w:rPr>
          <w:i w:val="0"/>
          <w:color w:val="auto"/>
          <w:sz w:val="22"/>
          <w:szCs w:val="22"/>
        </w:rPr>
        <w:fldChar w:fldCharType="begin"/>
      </w:r>
      <w:r w:rsidRPr="001E11F3">
        <w:rPr>
          <w:i w:val="0"/>
          <w:color w:val="auto"/>
          <w:sz w:val="22"/>
          <w:szCs w:val="22"/>
        </w:rPr>
        <w:instrText xml:space="preserve"> SEQ Table \* ARABIC </w:instrText>
      </w:r>
      <w:r w:rsidRPr="001E11F3">
        <w:rPr>
          <w:i w:val="0"/>
          <w:color w:val="auto"/>
          <w:sz w:val="22"/>
          <w:szCs w:val="22"/>
        </w:rPr>
        <w:fldChar w:fldCharType="separate"/>
      </w:r>
      <w:r w:rsidR="00772B6F">
        <w:rPr>
          <w:i w:val="0"/>
          <w:noProof/>
          <w:color w:val="auto"/>
          <w:sz w:val="22"/>
          <w:szCs w:val="22"/>
        </w:rPr>
        <w:t>34</w:t>
      </w:r>
      <w:r w:rsidRPr="001E11F3">
        <w:rPr>
          <w:i w:val="0"/>
          <w:noProof/>
          <w:color w:val="auto"/>
          <w:sz w:val="22"/>
          <w:szCs w:val="22"/>
        </w:rPr>
        <w:fldChar w:fldCharType="end"/>
      </w:r>
      <w:r w:rsidRPr="001E11F3">
        <w:rPr>
          <w:i w:val="0"/>
          <w:color w:val="auto"/>
          <w:sz w:val="22"/>
          <w:szCs w:val="22"/>
        </w:rPr>
        <w:t xml:space="preserve">. </w:t>
      </w:r>
      <w:r>
        <w:rPr>
          <w:i w:val="0"/>
          <w:color w:val="auto"/>
          <w:sz w:val="22"/>
          <w:szCs w:val="22"/>
        </w:rPr>
        <w:t>R</w:t>
      </w:r>
      <w:r w:rsidRPr="00C87475">
        <w:rPr>
          <w:i w:val="0"/>
          <w:color w:val="auto"/>
          <w:sz w:val="22"/>
          <w:szCs w:val="22"/>
        </w:rPr>
        <w:t>elative e</w:t>
      </w:r>
      <w:r>
        <w:rPr>
          <w:i w:val="0"/>
          <w:color w:val="auto"/>
          <w:sz w:val="22"/>
          <w:szCs w:val="22"/>
        </w:rPr>
        <w:t>n</w:t>
      </w:r>
      <w:r w:rsidRPr="00C87475">
        <w:rPr>
          <w:i w:val="0"/>
          <w:color w:val="auto"/>
          <w:sz w:val="22"/>
          <w:szCs w:val="22"/>
        </w:rPr>
        <w:t xml:space="preserve">coding time of each sequence </w:t>
      </w:r>
      <w:r>
        <w:rPr>
          <w:i w:val="0"/>
          <w:color w:val="auto"/>
          <w:sz w:val="22"/>
          <w:szCs w:val="22"/>
        </w:rPr>
        <w:t>and rate point for class HDR-B c</w:t>
      </w:r>
      <w:r w:rsidRPr="006F01A2">
        <w:rPr>
          <w:i w:val="0"/>
          <w:color w:val="auto"/>
          <w:sz w:val="22"/>
          <w:szCs w:val="22"/>
        </w:rPr>
        <w:t>onstraint set</w:t>
      </w:r>
      <w:r>
        <w:rPr>
          <w:i w:val="0"/>
          <w:color w:val="auto"/>
          <w:sz w:val="22"/>
          <w:szCs w:val="22"/>
        </w:rPr>
        <w:t xml:space="preserve"> </w:t>
      </w:r>
      <w:r w:rsidR="001F67D3">
        <w:rPr>
          <w:i w:val="0"/>
          <w:color w:val="auto"/>
          <w:sz w:val="22"/>
          <w:szCs w:val="22"/>
        </w:rPr>
        <w:t>1</w:t>
      </w:r>
    </w:p>
    <w:tbl>
      <w:tblPr>
        <w:tblStyle w:val="TableGrid"/>
        <w:tblW w:w="0" w:type="auto"/>
        <w:jc w:val="center"/>
        <w:tblLook w:val="04A0" w:firstRow="1" w:lastRow="0" w:firstColumn="1" w:lastColumn="0" w:noHBand="0" w:noVBand="1"/>
      </w:tblPr>
      <w:tblGrid>
        <w:gridCol w:w="2520"/>
        <w:gridCol w:w="840"/>
        <w:gridCol w:w="840"/>
        <w:gridCol w:w="840"/>
        <w:gridCol w:w="840"/>
        <w:gridCol w:w="821"/>
        <w:gridCol w:w="821"/>
        <w:gridCol w:w="821"/>
        <w:gridCol w:w="821"/>
      </w:tblGrid>
      <w:tr w:rsidR="00FF5DF5" w:rsidRPr="0005654E" w14:paraId="555041DD" w14:textId="77777777" w:rsidTr="002D07EC">
        <w:trPr>
          <w:jc w:val="center"/>
        </w:trPr>
        <w:tc>
          <w:tcPr>
            <w:tcW w:w="2520" w:type="dxa"/>
            <w:tcBorders>
              <w:top w:val="nil"/>
              <w:left w:val="nil"/>
              <w:bottom w:val="nil"/>
              <w:right w:val="nil"/>
            </w:tcBorders>
          </w:tcPr>
          <w:p w14:paraId="79A0AD23" w14:textId="77777777" w:rsidR="00FF5DF5" w:rsidRPr="0005654E" w:rsidRDefault="00FF5DF5" w:rsidP="00884B1F">
            <w:pPr>
              <w:keepNext/>
              <w:spacing w:before="0"/>
              <w:jc w:val="center"/>
              <w:rPr>
                <w:b/>
              </w:rPr>
            </w:pPr>
          </w:p>
        </w:tc>
        <w:tc>
          <w:tcPr>
            <w:tcW w:w="6644" w:type="dxa"/>
            <w:gridSpan w:val="8"/>
            <w:tcBorders>
              <w:top w:val="single" w:sz="12" w:space="0" w:color="auto"/>
              <w:left w:val="single" w:sz="12" w:space="0" w:color="auto"/>
              <w:bottom w:val="single" w:sz="12" w:space="0" w:color="auto"/>
              <w:right w:val="single" w:sz="12" w:space="0" w:color="auto"/>
            </w:tcBorders>
          </w:tcPr>
          <w:p w14:paraId="241F06B0" w14:textId="3DEADC99" w:rsidR="00FF5DF5" w:rsidRDefault="00FF5DF5" w:rsidP="00884B1F">
            <w:pPr>
              <w:keepNext/>
              <w:spacing w:before="0"/>
              <w:jc w:val="center"/>
              <w:rPr>
                <w:b/>
              </w:rPr>
            </w:pPr>
            <w:r>
              <w:rPr>
                <w:b/>
              </w:rPr>
              <w:t xml:space="preserve">Relative encoding time </w:t>
            </w:r>
          </w:p>
        </w:tc>
      </w:tr>
      <w:tr w:rsidR="00FF5DF5" w:rsidRPr="0005654E" w14:paraId="0B307F73" w14:textId="77777777" w:rsidTr="002D07EC">
        <w:trPr>
          <w:jc w:val="center"/>
        </w:trPr>
        <w:tc>
          <w:tcPr>
            <w:tcW w:w="2520" w:type="dxa"/>
            <w:tcBorders>
              <w:top w:val="nil"/>
              <w:left w:val="nil"/>
              <w:bottom w:val="single" w:sz="12" w:space="0" w:color="auto"/>
              <w:right w:val="nil"/>
            </w:tcBorders>
          </w:tcPr>
          <w:p w14:paraId="02FB9068" w14:textId="77777777" w:rsidR="00FF5DF5" w:rsidRPr="0005654E" w:rsidRDefault="00FF5DF5" w:rsidP="00884B1F">
            <w:pPr>
              <w:keepNext/>
              <w:spacing w:before="0"/>
              <w:jc w:val="center"/>
              <w:rPr>
                <w:b/>
              </w:rPr>
            </w:pPr>
          </w:p>
        </w:tc>
        <w:tc>
          <w:tcPr>
            <w:tcW w:w="3360" w:type="dxa"/>
            <w:gridSpan w:val="4"/>
            <w:tcBorders>
              <w:top w:val="single" w:sz="12" w:space="0" w:color="auto"/>
              <w:left w:val="single" w:sz="12" w:space="0" w:color="auto"/>
              <w:bottom w:val="single" w:sz="12" w:space="0" w:color="auto"/>
              <w:right w:val="single" w:sz="4" w:space="0" w:color="auto"/>
            </w:tcBorders>
          </w:tcPr>
          <w:p w14:paraId="07DFA673" w14:textId="25285561" w:rsidR="00FF5DF5" w:rsidRDefault="00A61274" w:rsidP="00884B1F">
            <w:pPr>
              <w:keepNext/>
              <w:spacing w:before="0"/>
              <w:jc w:val="center"/>
              <w:rPr>
                <w:b/>
              </w:rPr>
            </w:pPr>
            <w:r>
              <w:rPr>
                <w:b/>
              </w:rPr>
              <w:t xml:space="preserve">vs. </w:t>
            </w:r>
            <w:r w:rsidR="00FF5DF5">
              <w:rPr>
                <w:b/>
              </w:rPr>
              <w:t>HM anchor</w:t>
            </w:r>
          </w:p>
        </w:tc>
        <w:tc>
          <w:tcPr>
            <w:tcW w:w="0" w:type="auto"/>
            <w:gridSpan w:val="4"/>
            <w:tcBorders>
              <w:top w:val="single" w:sz="12" w:space="0" w:color="auto"/>
              <w:left w:val="single" w:sz="4" w:space="0" w:color="auto"/>
              <w:bottom w:val="single" w:sz="12" w:space="0" w:color="auto"/>
              <w:right w:val="single" w:sz="12" w:space="0" w:color="auto"/>
            </w:tcBorders>
          </w:tcPr>
          <w:p w14:paraId="2A0133E4" w14:textId="24DC339D" w:rsidR="00FF5DF5" w:rsidRDefault="00A61274" w:rsidP="00884B1F">
            <w:pPr>
              <w:keepNext/>
              <w:spacing w:before="0"/>
              <w:jc w:val="center"/>
              <w:rPr>
                <w:b/>
              </w:rPr>
            </w:pPr>
            <w:r>
              <w:rPr>
                <w:b/>
              </w:rPr>
              <w:t xml:space="preserve">vs. </w:t>
            </w:r>
            <w:r w:rsidR="00FF5DF5">
              <w:rPr>
                <w:b/>
              </w:rPr>
              <w:t>JEM anchor</w:t>
            </w:r>
          </w:p>
        </w:tc>
      </w:tr>
      <w:tr w:rsidR="00FF5DF5" w:rsidRPr="0005654E" w14:paraId="72131DDD" w14:textId="77777777" w:rsidTr="002D07EC">
        <w:trPr>
          <w:jc w:val="center"/>
        </w:trPr>
        <w:tc>
          <w:tcPr>
            <w:tcW w:w="2520" w:type="dxa"/>
            <w:tcBorders>
              <w:top w:val="single" w:sz="12" w:space="0" w:color="auto"/>
              <w:left w:val="single" w:sz="12" w:space="0" w:color="auto"/>
              <w:bottom w:val="single" w:sz="12" w:space="0" w:color="auto"/>
            </w:tcBorders>
          </w:tcPr>
          <w:p w14:paraId="5E9609E6" w14:textId="77777777" w:rsidR="00FF5DF5" w:rsidRPr="0005654E" w:rsidRDefault="00FF5DF5" w:rsidP="00884B1F">
            <w:pPr>
              <w:keepNext/>
              <w:spacing w:before="0"/>
              <w:jc w:val="center"/>
              <w:rPr>
                <w:b/>
              </w:rPr>
            </w:pPr>
            <w:r>
              <w:rPr>
                <w:b/>
              </w:rPr>
              <w:t>Sequence</w:t>
            </w:r>
          </w:p>
        </w:tc>
        <w:tc>
          <w:tcPr>
            <w:tcW w:w="840" w:type="dxa"/>
            <w:tcBorders>
              <w:top w:val="single" w:sz="12" w:space="0" w:color="auto"/>
              <w:bottom w:val="single" w:sz="12" w:space="0" w:color="auto"/>
            </w:tcBorders>
          </w:tcPr>
          <w:p w14:paraId="3D0697B5" w14:textId="77777777" w:rsidR="00FF5DF5" w:rsidRPr="0005654E" w:rsidRDefault="00FF5DF5" w:rsidP="00884B1F">
            <w:pPr>
              <w:keepNext/>
              <w:spacing w:before="0"/>
              <w:jc w:val="center"/>
              <w:rPr>
                <w:b/>
              </w:rPr>
            </w:pPr>
            <w:r>
              <w:rPr>
                <w:b/>
              </w:rPr>
              <w:t>Rate 1</w:t>
            </w:r>
          </w:p>
        </w:tc>
        <w:tc>
          <w:tcPr>
            <w:tcW w:w="0" w:type="auto"/>
            <w:tcBorders>
              <w:top w:val="single" w:sz="12" w:space="0" w:color="auto"/>
              <w:bottom w:val="single" w:sz="12" w:space="0" w:color="auto"/>
              <w:right w:val="single" w:sz="4" w:space="0" w:color="auto"/>
            </w:tcBorders>
          </w:tcPr>
          <w:p w14:paraId="40F6C023" w14:textId="77777777" w:rsidR="00FF5DF5" w:rsidRPr="0005654E" w:rsidRDefault="00FF5DF5" w:rsidP="00884B1F">
            <w:pPr>
              <w:keepNext/>
              <w:spacing w:before="0"/>
              <w:jc w:val="center"/>
              <w:rPr>
                <w:b/>
              </w:rPr>
            </w:pPr>
            <w:r>
              <w:rPr>
                <w:b/>
              </w:rPr>
              <w:t>Rate 2</w:t>
            </w:r>
          </w:p>
        </w:tc>
        <w:tc>
          <w:tcPr>
            <w:tcW w:w="0" w:type="auto"/>
            <w:tcBorders>
              <w:top w:val="single" w:sz="12" w:space="0" w:color="auto"/>
              <w:left w:val="single" w:sz="4" w:space="0" w:color="auto"/>
              <w:bottom w:val="single" w:sz="12" w:space="0" w:color="auto"/>
              <w:right w:val="single" w:sz="4" w:space="0" w:color="auto"/>
            </w:tcBorders>
          </w:tcPr>
          <w:p w14:paraId="5535E032" w14:textId="77777777" w:rsidR="00FF5DF5" w:rsidRPr="0005654E" w:rsidRDefault="00FF5DF5" w:rsidP="00884B1F">
            <w:pPr>
              <w:keepNext/>
              <w:spacing w:before="0"/>
              <w:jc w:val="center"/>
              <w:rPr>
                <w:b/>
              </w:rPr>
            </w:pPr>
            <w:r>
              <w:rPr>
                <w:b/>
              </w:rPr>
              <w:t>Rate 3</w:t>
            </w:r>
          </w:p>
        </w:tc>
        <w:tc>
          <w:tcPr>
            <w:tcW w:w="0" w:type="auto"/>
            <w:tcBorders>
              <w:top w:val="single" w:sz="12" w:space="0" w:color="auto"/>
              <w:left w:val="single" w:sz="4" w:space="0" w:color="auto"/>
              <w:bottom w:val="single" w:sz="12" w:space="0" w:color="auto"/>
              <w:right w:val="single" w:sz="4" w:space="0" w:color="auto"/>
            </w:tcBorders>
          </w:tcPr>
          <w:p w14:paraId="0EE6C412" w14:textId="77777777" w:rsidR="00FF5DF5" w:rsidRPr="0005654E" w:rsidRDefault="00FF5DF5" w:rsidP="00884B1F">
            <w:pPr>
              <w:keepNext/>
              <w:spacing w:before="0"/>
              <w:jc w:val="center"/>
              <w:rPr>
                <w:b/>
              </w:rPr>
            </w:pPr>
            <w:r>
              <w:rPr>
                <w:b/>
              </w:rPr>
              <w:t>Rate 4</w:t>
            </w:r>
          </w:p>
        </w:tc>
        <w:tc>
          <w:tcPr>
            <w:tcW w:w="0" w:type="auto"/>
            <w:tcBorders>
              <w:top w:val="single" w:sz="12" w:space="0" w:color="auto"/>
              <w:left w:val="single" w:sz="4" w:space="0" w:color="auto"/>
              <w:bottom w:val="single" w:sz="12" w:space="0" w:color="auto"/>
              <w:right w:val="single" w:sz="4" w:space="0" w:color="auto"/>
            </w:tcBorders>
          </w:tcPr>
          <w:p w14:paraId="45FC9B37" w14:textId="77777777" w:rsidR="00FF5DF5" w:rsidRDefault="00FF5DF5" w:rsidP="00884B1F">
            <w:pPr>
              <w:keepNext/>
              <w:spacing w:before="0"/>
              <w:jc w:val="center"/>
              <w:rPr>
                <w:b/>
              </w:rPr>
            </w:pPr>
            <w:r>
              <w:rPr>
                <w:b/>
              </w:rPr>
              <w:t>Rate 1</w:t>
            </w:r>
          </w:p>
        </w:tc>
        <w:tc>
          <w:tcPr>
            <w:tcW w:w="0" w:type="auto"/>
            <w:tcBorders>
              <w:top w:val="single" w:sz="12" w:space="0" w:color="auto"/>
              <w:left w:val="single" w:sz="4" w:space="0" w:color="auto"/>
              <w:bottom w:val="single" w:sz="12" w:space="0" w:color="auto"/>
              <w:right w:val="single" w:sz="4" w:space="0" w:color="auto"/>
            </w:tcBorders>
          </w:tcPr>
          <w:p w14:paraId="06DB5B0F" w14:textId="77777777" w:rsidR="00FF5DF5" w:rsidRDefault="00FF5DF5" w:rsidP="00884B1F">
            <w:pPr>
              <w:keepNext/>
              <w:spacing w:before="0"/>
              <w:jc w:val="center"/>
              <w:rPr>
                <w:b/>
              </w:rPr>
            </w:pPr>
            <w:r>
              <w:rPr>
                <w:b/>
              </w:rPr>
              <w:t>Rate 2</w:t>
            </w:r>
          </w:p>
        </w:tc>
        <w:tc>
          <w:tcPr>
            <w:tcW w:w="0" w:type="auto"/>
            <w:tcBorders>
              <w:top w:val="single" w:sz="12" w:space="0" w:color="auto"/>
              <w:left w:val="single" w:sz="4" w:space="0" w:color="auto"/>
              <w:bottom w:val="single" w:sz="12" w:space="0" w:color="auto"/>
              <w:right w:val="single" w:sz="4" w:space="0" w:color="auto"/>
            </w:tcBorders>
          </w:tcPr>
          <w:p w14:paraId="28410C44" w14:textId="77777777" w:rsidR="00FF5DF5" w:rsidRDefault="00FF5DF5" w:rsidP="00884B1F">
            <w:pPr>
              <w:keepNext/>
              <w:spacing w:before="0"/>
              <w:jc w:val="center"/>
              <w:rPr>
                <w:b/>
              </w:rPr>
            </w:pPr>
            <w:r>
              <w:rPr>
                <w:b/>
              </w:rPr>
              <w:t>Rate 3</w:t>
            </w:r>
          </w:p>
        </w:tc>
        <w:tc>
          <w:tcPr>
            <w:tcW w:w="0" w:type="auto"/>
            <w:tcBorders>
              <w:top w:val="single" w:sz="12" w:space="0" w:color="auto"/>
              <w:left w:val="single" w:sz="4" w:space="0" w:color="auto"/>
              <w:bottom w:val="single" w:sz="12" w:space="0" w:color="auto"/>
              <w:right w:val="single" w:sz="12" w:space="0" w:color="auto"/>
            </w:tcBorders>
          </w:tcPr>
          <w:p w14:paraId="628060EC" w14:textId="77777777" w:rsidR="00FF5DF5" w:rsidRDefault="00FF5DF5" w:rsidP="00884B1F">
            <w:pPr>
              <w:keepNext/>
              <w:spacing w:before="0"/>
              <w:jc w:val="center"/>
              <w:rPr>
                <w:b/>
              </w:rPr>
            </w:pPr>
            <w:r>
              <w:rPr>
                <w:b/>
              </w:rPr>
              <w:t>Rate 4</w:t>
            </w:r>
          </w:p>
        </w:tc>
      </w:tr>
      <w:tr w:rsidR="002D07EC" w14:paraId="67B37F3D" w14:textId="77777777" w:rsidTr="00233199">
        <w:trPr>
          <w:jc w:val="center"/>
        </w:trPr>
        <w:tc>
          <w:tcPr>
            <w:tcW w:w="2520" w:type="dxa"/>
            <w:tcBorders>
              <w:top w:val="single" w:sz="12" w:space="0" w:color="auto"/>
              <w:left w:val="single" w:sz="12" w:space="0" w:color="auto"/>
            </w:tcBorders>
          </w:tcPr>
          <w:p w14:paraId="626DA936" w14:textId="77777777" w:rsidR="002D07EC" w:rsidRDefault="002D07EC" w:rsidP="00884B1F">
            <w:pPr>
              <w:keepNext/>
              <w:spacing w:before="0"/>
            </w:pPr>
            <w:r w:rsidRPr="00F576F2">
              <w:rPr>
                <w:lang w:eastAsia="ja-JP"/>
              </w:rPr>
              <w:t>Market3</w:t>
            </w:r>
          </w:p>
        </w:tc>
        <w:tc>
          <w:tcPr>
            <w:tcW w:w="840" w:type="dxa"/>
            <w:tcBorders>
              <w:top w:val="single" w:sz="12" w:space="0" w:color="auto"/>
            </w:tcBorders>
            <w:vAlign w:val="bottom"/>
          </w:tcPr>
          <w:p w14:paraId="24015542" w14:textId="70DA58F9" w:rsidR="002D07EC" w:rsidRDefault="002D07EC" w:rsidP="00884B1F">
            <w:pPr>
              <w:keepNext/>
              <w:spacing w:before="0"/>
              <w:jc w:val="center"/>
            </w:pPr>
            <w:r>
              <w:rPr>
                <w:szCs w:val="22"/>
              </w:rPr>
              <w:t>1964%</w:t>
            </w:r>
          </w:p>
        </w:tc>
        <w:tc>
          <w:tcPr>
            <w:tcW w:w="0" w:type="auto"/>
            <w:tcBorders>
              <w:top w:val="single" w:sz="12" w:space="0" w:color="auto"/>
              <w:right w:val="single" w:sz="4" w:space="0" w:color="auto"/>
            </w:tcBorders>
            <w:vAlign w:val="bottom"/>
          </w:tcPr>
          <w:p w14:paraId="62309A3E" w14:textId="03944EF5" w:rsidR="002D07EC" w:rsidRDefault="002D07EC" w:rsidP="00884B1F">
            <w:pPr>
              <w:keepNext/>
              <w:spacing w:before="0"/>
              <w:jc w:val="center"/>
            </w:pPr>
            <w:r>
              <w:rPr>
                <w:szCs w:val="22"/>
              </w:rPr>
              <w:t>1639%</w:t>
            </w:r>
          </w:p>
        </w:tc>
        <w:tc>
          <w:tcPr>
            <w:tcW w:w="0" w:type="auto"/>
            <w:tcBorders>
              <w:top w:val="single" w:sz="12" w:space="0" w:color="auto"/>
              <w:left w:val="single" w:sz="4" w:space="0" w:color="auto"/>
              <w:right w:val="single" w:sz="4" w:space="0" w:color="auto"/>
            </w:tcBorders>
            <w:vAlign w:val="bottom"/>
          </w:tcPr>
          <w:p w14:paraId="7D9A317C" w14:textId="6BA5C247" w:rsidR="002D07EC" w:rsidRDefault="002D07EC" w:rsidP="00884B1F">
            <w:pPr>
              <w:keepNext/>
              <w:spacing w:before="0"/>
              <w:jc w:val="center"/>
            </w:pPr>
            <w:r>
              <w:rPr>
                <w:szCs w:val="22"/>
              </w:rPr>
              <w:t>1280%</w:t>
            </w:r>
          </w:p>
        </w:tc>
        <w:tc>
          <w:tcPr>
            <w:tcW w:w="0" w:type="auto"/>
            <w:tcBorders>
              <w:top w:val="single" w:sz="12" w:space="0" w:color="auto"/>
              <w:left w:val="single" w:sz="4" w:space="0" w:color="auto"/>
              <w:right w:val="single" w:sz="4" w:space="0" w:color="auto"/>
            </w:tcBorders>
            <w:vAlign w:val="bottom"/>
          </w:tcPr>
          <w:p w14:paraId="1F6950A5" w14:textId="511AFD40" w:rsidR="002D07EC" w:rsidRDefault="002D07EC" w:rsidP="00884B1F">
            <w:pPr>
              <w:keepNext/>
              <w:spacing w:before="0"/>
              <w:jc w:val="center"/>
            </w:pPr>
            <w:r>
              <w:rPr>
                <w:szCs w:val="22"/>
              </w:rPr>
              <w:t>1197%</w:t>
            </w:r>
          </w:p>
        </w:tc>
        <w:tc>
          <w:tcPr>
            <w:tcW w:w="0" w:type="auto"/>
            <w:tcBorders>
              <w:top w:val="single" w:sz="12" w:space="0" w:color="auto"/>
              <w:left w:val="single" w:sz="4" w:space="0" w:color="auto"/>
              <w:right w:val="single" w:sz="4" w:space="0" w:color="auto"/>
            </w:tcBorders>
            <w:vAlign w:val="bottom"/>
          </w:tcPr>
          <w:p w14:paraId="26478151" w14:textId="297D5DAE" w:rsidR="002D07EC" w:rsidRPr="00C817C9" w:rsidRDefault="002D07EC" w:rsidP="00884B1F">
            <w:pPr>
              <w:keepNext/>
              <w:spacing w:before="0"/>
              <w:jc w:val="center"/>
            </w:pPr>
            <w:r>
              <w:rPr>
                <w:szCs w:val="22"/>
              </w:rPr>
              <w:t>246%</w:t>
            </w:r>
          </w:p>
        </w:tc>
        <w:tc>
          <w:tcPr>
            <w:tcW w:w="0" w:type="auto"/>
            <w:tcBorders>
              <w:top w:val="single" w:sz="12" w:space="0" w:color="auto"/>
              <w:left w:val="single" w:sz="4" w:space="0" w:color="auto"/>
              <w:right w:val="single" w:sz="4" w:space="0" w:color="auto"/>
            </w:tcBorders>
            <w:vAlign w:val="bottom"/>
          </w:tcPr>
          <w:p w14:paraId="2038BCD2" w14:textId="497F9887" w:rsidR="002D07EC" w:rsidRPr="00C817C9" w:rsidRDefault="002D07EC" w:rsidP="00884B1F">
            <w:pPr>
              <w:keepNext/>
              <w:spacing w:before="0"/>
              <w:jc w:val="center"/>
            </w:pPr>
            <w:r>
              <w:rPr>
                <w:szCs w:val="22"/>
              </w:rPr>
              <w:t>206%</w:t>
            </w:r>
          </w:p>
        </w:tc>
        <w:tc>
          <w:tcPr>
            <w:tcW w:w="0" w:type="auto"/>
            <w:tcBorders>
              <w:top w:val="single" w:sz="12" w:space="0" w:color="auto"/>
              <w:left w:val="single" w:sz="4" w:space="0" w:color="auto"/>
              <w:right w:val="single" w:sz="4" w:space="0" w:color="auto"/>
            </w:tcBorders>
            <w:vAlign w:val="bottom"/>
          </w:tcPr>
          <w:p w14:paraId="3BB08733" w14:textId="3F0B5559" w:rsidR="002D07EC" w:rsidRPr="00C817C9" w:rsidRDefault="002D07EC" w:rsidP="00884B1F">
            <w:pPr>
              <w:keepNext/>
              <w:spacing w:before="0"/>
              <w:jc w:val="center"/>
            </w:pPr>
            <w:r>
              <w:rPr>
                <w:szCs w:val="22"/>
              </w:rPr>
              <w:t>161%</w:t>
            </w:r>
          </w:p>
        </w:tc>
        <w:tc>
          <w:tcPr>
            <w:tcW w:w="0" w:type="auto"/>
            <w:tcBorders>
              <w:top w:val="single" w:sz="12" w:space="0" w:color="auto"/>
              <w:left w:val="single" w:sz="4" w:space="0" w:color="auto"/>
              <w:right w:val="single" w:sz="12" w:space="0" w:color="auto"/>
            </w:tcBorders>
            <w:vAlign w:val="bottom"/>
          </w:tcPr>
          <w:p w14:paraId="7E3F913B" w14:textId="30D61D29" w:rsidR="002D07EC" w:rsidRPr="00C817C9" w:rsidRDefault="002D07EC" w:rsidP="00884B1F">
            <w:pPr>
              <w:keepNext/>
              <w:spacing w:before="0"/>
              <w:jc w:val="center"/>
            </w:pPr>
            <w:r>
              <w:rPr>
                <w:szCs w:val="22"/>
              </w:rPr>
              <w:t>150%</w:t>
            </w:r>
          </w:p>
        </w:tc>
      </w:tr>
      <w:tr w:rsidR="002D07EC" w14:paraId="409248E0" w14:textId="77777777" w:rsidTr="00233199">
        <w:trPr>
          <w:jc w:val="center"/>
        </w:trPr>
        <w:tc>
          <w:tcPr>
            <w:tcW w:w="2520" w:type="dxa"/>
            <w:tcBorders>
              <w:left w:val="single" w:sz="12" w:space="0" w:color="auto"/>
            </w:tcBorders>
          </w:tcPr>
          <w:p w14:paraId="6C253C45" w14:textId="77777777" w:rsidR="002D07EC" w:rsidRDefault="002D07EC" w:rsidP="00884B1F">
            <w:pPr>
              <w:keepNext/>
              <w:spacing w:before="0"/>
            </w:pPr>
            <w:r w:rsidRPr="00F576F2">
              <w:rPr>
                <w:lang w:eastAsia="ja-JP"/>
              </w:rPr>
              <w:t>ShowGirl2</w:t>
            </w:r>
          </w:p>
        </w:tc>
        <w:tc>
          <w:tcPr>
            <w:tcW w:w="840" w:type="dxa"/>
            <w:vAlign w:val="bottom"/>
          </w:tcPr>
          <w:p w14:paraId="6B861F98" w14:textId="137269FA" w:rsidR="002D07EC" w:rsidRDefault="002D07EC" w:rsidP="00884B1F">
            <w:pPr>
              <w:keepNext/>
              <w:spacing w:before="0"/>
              <w:jc w:val="center"/>
            </w:pPr>
            <w:r>
              <w:rPr>
                <w:szCs w:val="22"/>
              </w:rPr>
              <w:t>2092%</w:t>
            </w:r>
          </w:p>
        </w:tc>
        <w:tc>
          <w:tcPr>
            <w:tcW w:w="0" w:type="auto"/>
            <w:tcBorders>
              <w:right w:val="single" w:sz="4" w:space="0" w:color="auto"/>
            </w:tcBorders>
            <w:vAlign w:val="bottom"/>
          </w:tcPr>
          <w:p w14:paraId="1377063A" w14:textId="27585A9D" w:rsidR="002D07EC" w:rsidRDefault="002D07EC" w:rsidP="00884B1F">
            <w:pPr>
              <w:keepNext/>
              <w:spacing w:before="0"/>
              <w:jc w:val="center"/>
            </w:pPr>
            <w:r>
              <w:rPr>
                <w:szCs w:val="22"/>
              </w:rPr>
              <w:t>1753%</w:t>
            </w:r>
          </w:p>
        </w:tc>
        <w:tc>
          <w:tcPr>
            <w:tcW w:w="0" w:type="auto"/>
            <w:tcBorders>
              <w:left w:val="single" w:sz="4" w:space="0" w:color="auto"/>
              <w:right w:val="single" w:sz="4" w:space="0" w:color="auto"/>
            </w:tcBorders>
            <w:vAlign w:val="bottom"/>
          </w:tcPr>
          <w:p w14:paraId="5836AA39" w14:textId="0398F4C2" w:rsidR="002D07EC" w:rsidRDefault="002D07EC" w:rsidP="00884B1F">
            <w:pPr>
              <w:keepNext/>
              <w:spacing w:before="0"/>
              <w:jc w:val="center"/>
            </w:pPr>
            <w:r>
              <w:rPr>
                <w:szCs w:val="22"/>
              </w:rPr>
              <w:t>1544%</w:t>
            </w:r>
          </w:p>
        </w:tc>
        <w:tc>
          <w:tcPr>
            <w:tcW w:w="0" w:type="auto"/>
            <w:tcBorders>
              <w:left w:val="single" w:sz="4" w:space="0" w:color="auto"/>
              <w:right w:val="single" w:sz="4" w:space="0" w:color="auto"/>
            </w:tcBorders>
            <w:vAlign w:val="bottom"/>
          </w:tcPr>
          <w:p w14:paraId="442D2DAA" w14:textId="1DF2610A" w:rsidR="002D07EC" w:rsidRDefault="002D07EC" w:rsidP="00884B1F">
            <w:pPr>
              <w:keepNext/>
              <w:spacing w:before="0"/>
              <w:jc w:val="center"/>
            </w:pPr>
            <w:r>
              <w:rPr>
                <w:szCs w:val="22"/>
              </w:rPr>
              <w:t>1260%</w:t>
            </w:r>
          </w:p>
        </w:tc>
        <w:tc>
          <w:tcPr>
            <w:tcW w:w="0" w:type="auto"/>
            <w:tcBorders>
              <w:left w:val="single" w:sz="4" w:space="0" w:color="auto"/>
              <w:right w:val="single" w:sz="4" w:space="0" w:color="auto"/>
            </w:tcBorders>
            <w:vAlign w:val="bottom"/>
          </w:tcPr>
          <w:p w14:paraId="143DAE40" w14:textId="212981F7" w:rsidR="002D07EC" w:rsidRPr="00C817C9" w:rsidRDefault="002D07EC" w:rsidP="00884B1F">
            <w:pPr>
              <w:keepNext/>
              <w:spacing w:before="0"/>
              <w:jc w:val="center"/>
            </w:pPr>
            <w:r>
              <w:rPr>
                <w:szCs w:val="22"/>
              </w:rPr>
              <w:t>262%</w:t>
            </w:r>
          </w:p>
        </w:tc>
        <w:tc>
          <w:tcPr>
            <w:tcW w:w="0" w:type="auto"/>
            <w:tcBorders>
              <w:left w:val="single" w:sz="4" w:space="0" w:color="auto"/>
              <w:right w:val="single" w:sz="4" w:space="0" w:color="auto"/>
            </w:tcBorders>
            <w:vAlign w:val="bottom"/>
          </w:tcPr>
          <w:p w14:paraId="1D527869" w14:textId="506BB2ED" w:rsidR="002D07EC" w:rsidRPr="00C817C9" w:rsidRDefault="002D07EC" w:rsidP="00884B1F">
            <w:pPr>
              <w:keepNext/>
              <w:spacing w:before="0"/>
              <w:jc w:val="center"/>
            </w:pPr>
            <w:r>
              <w:rPr>
                <w:szCs w:val="22"/>
              </w:rPr>
              <w:t>220%</w:t>
            </w:r>
          </w:p>
        </w:tc>
        <w:tc>
          <w:tcPr>
            <w:tcW w:w="0" w:type="auto"/>
            <w:tcBorders>
              <w:left w:val="single" w:sz="4" w:space="0" w:color="auto"/>
              <w:right w:val="single" w:sz="4" w:space="0" w:color="auto"/>
            </w:tcBorders>
            <w:vAlign w:val="bottom"/>
          </w:tcPr>
          <w:p w14:paraId="7FE21F98" w14:textId="4EBC11E7" w:rsidR="002D07EC" w:rsidRPr="00C817C9" w:rsidRDefault="002D07EC" w:rsidP="00884B1F">
            <w:pPr>
              <w:keepNext/>
              <w:spacing w:before="0"/>
              <w:jc w:val="center"/>
            </w:pPr>
            <w:r>
              <w:rPr>
                <w:szCs w:val="22"/>
              </w:rPr>
              <w:t>194%</w:t>
            </w:r>
          </w:p>
        </w:tc>
        <w:tc>
          <w:tcPr>
            <w:tcW w:w="0" w:type="auto"/>
            <w:tcBorders>
              <w:left w:val="single" w:sz="4" w:space="0" w:color="auto"/>
              <w:right w:val="single" w:sz="12" w:space="0" w:color="auto"/>
            </w:tcBorders>
            <w:vAlign w:val="bottom"/>
          </w:tcPr>
          <w:p w14:paraId="20E3070D" w14:textId="2007A2A9" w:rsidR="002D07EC" w:rsidRPr="00C817C9" w:rsidRDefault="002D07EC" w:rsidP="00884B1F">
            <w:pPr>
              <w:keepNext/>
              <w:spacing w:before="0"/>
              <w:jc w:val="center"/>
            </w:pPr>
            <w:r>
              <w:rPr>
                <w:szCs w:val="22"/>
              </w:rPr>
              <w:t>158%</w:t>
            </w:r>
          </w:p>
        </w:tc>
      </w:tr>
      <w:tr w:rsidR="002D07EC" w14:paraId="2BF6BFB2" w14:textId="77777777" w:rsidTr="00233199">
        <w:trPr>
          <w:jc w:val="center"/>
        </w:trPr>
        <w:tc>
          <w:tcPr>
            <w:tcW w:w="2520" w:type="dxa"/>
            <w:tcBorders>
              <w:left w:val="single" w:sz="12" w:space="0" w:color="auto"/>
            </w:tcBorders>
          </w:tcPr>
          <w:p w14:paraId="47029A55" w14:textId="77777777" w:rsidR="002D07EC" w:rsidRDefault="002D07EC" w:rsidP="00884B1F">
            <w:pPr>
              <w:keepNext/>
              <w:spacing w:before="0"/>
            </w:pPr>
            <w:r w:rsidRPr="00F576F2">
              <w:rPr>
                <w:lang w:eastAsia="ja-JP"/>
              </w:rPr>
              <w:t>Hurdles</w:t>
            </w:r>
          </w:p>
        </w:tc>
        <w:tc>
          <w:tcPr>
            <w:tcW w:w="840" w:type="dxa"/>
            <w:vAlign w:val="bottom"/>
          </w:tcPr>
          <w:p w14:paraId="49E78A5E" w14:textId="768176B3" w:rsidR="002D07EC" w:rsidRDefault="002D07EC" w:rsidP="00884B1F">
            <w:pPr>
              <w:keepNext/>
              <w:spacing w:before="0"/>
              <w:jc w:val="center"/>
            </w:pPr>
            <w:r>
              <w:rPr>
                <w:szCs w:val="22"/>
              </w:rPr>
              <w:t>2227%</w:t>
            </w:r>
          </w:p>
        </w:tc>
        <w:tc>
          <w:tcPr>
            <w:tcW w:w="0" w:type="auto"/>
            <w:tcBorders>
              <w:right w:val="single" w:sz="4" w:space="0" w:color="auto"/>
            </w:tcBorders>
            <w:vAlign w:val="bottom"/>
          </w:tcPr>
          <w:p w14:paraId="52B409AB" w14:textId="5FB3A876" w:rsidR="002D07EC" w:rsidRDefault="002D07EC" w:rsidP="00884B1F">
            <w:pPr>
              <w:keepNext/>
              <w:spacing w:before="0"/>
              <w:jc w:val="center"/>
            </w:pPr>
            <w:r>
              <w:rPr>
                <w:szCs w:val="22"/>
              </w:rPr>
              <w:t>1956%</w:t>
            </w:r>
          </w:p>
        </w:tc>
        <w:tc>
          <w:tcPr>
            <w:tcW w:w="0" w:type="auto"/>
            <w:tcBorders>
              <w:left w:val="single" w:sz="4" w:space="0" w:color="auto"/>
              <w:right w:val="single" w:sz="4" w:space="0" w:color="auto"/>
            </w:tcBorders>
            <w:vAlign w:val="bottom"/>
          </w:tcPr>
          <w:p w14:paraId="5FE3D6EF" w14:textId="0A52A564" w:rsidR="002D07EC" w:rsidRDefault="002D07EC" w:rsidP="00884B1F">
            <w:pPr>
              <w:keepNext/>
              <w:spacing w:before="0"/>
              <w:jc w:val="center"/>
            </w:pPr>
            <w:r>
              <w:rPr>
                <w:szCs w:val="22"/>
              </w:rPr>
              <w:t>1081%</w:t>
            </w:r>
          </w:p>
        </w:tc>
        <w:tc>
          <w:tcPr>
            <w:tcW w:w="0" w:type="auto"/>
            <w:tcBorders>
              <w:left w:val="single" w:sz="4" w:space="0" w:color="auto"/>
              <w:right w:val="single" w:sz="4" w:space="0" w:color="auto"/>
            </w:tcBorders>
            <w:vAlign w:val="bottom"/>
          </w:tcPr>
          <w:p w14:paraId="42B98BA8" w14:textId="1F9F9DBC" w:rsidR="002D07EC" w:rsidRDefault="002D07EC" w:rsidP="00884B1F">
            <w:pPr>
              <w:keepNext/>
              <w:spacing w:before="0"/>
              <w:jc w:val="center"/>
            </w:pPr>
            <w:r>
              <w:rPr>
                <w:szCs w:val="22"/>
              </w:rPr>
              <w:t>1328%</w:t>
            </w:r>
          </w:p>
        </w:tc>
        <w:tc>
          <w:tcPr>
            <w:tcW w:w="0" w:type="auto"/>
            <w:tcBorders>
              <w:left w:val="single" w:sz="4" w:space="0" w:color="auto"/>
              <w:right w:val="single" w:sz="4" w:space="0" w:color="auto"/>
            </w:tcBorders>
            <w:vAlign w:val="bottom"/>
          </w:tcPr>
          <w:p w14:paraId="632F7708" w14:textId="5FF7FBC5" w:rsidR="002D07EC" w:rsidRPr="00C817C9" w:rsidRDefault="002D07EC" w:rsidP="00884B1F">
            <w:pPr>
              <w:keepNext/>
              <w:spacing w:before="0"/>
              <w:jc w:val="center"/>
            </w:pPr>
            <w:r>
              <w:rPr>
                <w:szCs w:val="22"/>
              </w:rPr>
              <w:t>279%</w:t>
            </w:r>
          </w:p>
        </w:tc>
        <w:tc>
          <w:tcPr>
            <w:tcW w:w="0" w:type="auto"/>
            <w:tcBorders>
              <w:left w:val="single" w:sz="4" w:space="0" w:color="auto"/>
              <w:right w:val="single" w:sz="4" w:space="0" w:color="auto"/>
            </w:tcBorders>
            <w:vAlign w:val="bottom"/>
          </w:tcPr>
          <w:p w14:paraId="2EF6674B" w14:textId="47828E41" w:rsidR="002D07EC" w:rsidRPr="00C817C9" w:rsidRDefault="002D07EC" w:rsidP="00884B1F">
            <w:pPr>
              <w:keepNext/>
              <w:spacing w:before="0"/>
              <w:jc w:val="center"/>
            </w:pPr>
            <w:r>
              <w:rPr>
                <w:szCs w:val="22"/>
              </w:rPr>
              <w:t>245%</w:t>
            </w:r>
          </w:p>
        </w:tc>
        <w:tc>
          <w:tcPr>
            <w:tcW w:w="0" w:type="auto"/>
            <w:tcBorders>
              <w:left w:val="single" w:sz="4" w:space="0" w:color="auto"/>
              <w:right w:val="single" w:sz="4" w:space="0" w:color="auto"/>
            </w:tcBorders>
            <w:vAlign w:val="bottom"/>
          </w:tcPr>
          <w:p w14:paraId="3DE5659D" w14:textId="76983DB5" w:rsidR="002D07EC" w:rsidRPr="00C817C9" w:rsidRDefault="002D07EC" w:rsidP="00884B1F">
            <w:pPr>
              <w:keepNext/>
              <w:spacing w:before="0"/>
              <w:jc w:val="center"/>
            </w:pPr>
            <w:r>
              <w:rPr>
                <w:szCs w:val="22"/>
              </w:rPr>
              <w:t>136%</w:t>
            </w:r>
          </w:p>
        </w:tc>
        <w:tc>
          <w:tcPr>
            <w:tcW w:w="0" w:type="auto"/>
            <w:tcBorders>
              <w:left w:val="single" w:sz="4" w:space="0" w:color="auto"/>
              <w:right w:val="single" w:sz="12" w:space="0" w:color="auto"/>
            </w:tcBorders>
            <w:vAlign w:val="bottom"/>
          </w:tcPr>
          <w:p w14:paraId="247808CF" w14:textId="498450C0" w:rsidR="002D07EC" w:rsidRPr="00C817C9" w:rsidRDefault="002D07EC" w:rsidP="00884B1F">
            <w:pPr>
              <w:keepNext/>
              <w:spacing w:before="0"/>
              <w:jc w:val="center"/>
            </w:pPr>
            <w:r>
              <w:rPr>
                <w:szCs w:val="22"/>
              </w:rPr>
              <w:t>167%</w:t>
            </w:r>
          </w:p>
        </w:tc>
      </w:tr>
      <w:tr w:rsidR="002D07EC" w14:paraId="76143934" w14:textId="77777777" w:rsidTr="00233199">
        <w:trPr>
          <w:jc w:val="center"/>
        </w:trPr>
        <w:tc>
          <w:tcPr>
            <w:tcW w:w="2520" w:type="dxa"/>
            <w:tcBorders>
              <w:left w:val="single" w:sz="12" w:space="0" w:color="auto"/>
            </w:tcBorders>
          </w:tcPr>
          <w:p w14:paraId="3424E8FB" w14:textId="77777777" w:rsidR="002D07EC" w:rsidRDefault="002D07EC" w:rsidP="00884B1F">
            <w:pPr>
              <w:keepNext/>
              <w:spacing w:before="0"/>
            </w:pPr>
            <w:r w:rsidRPr="00F576F2">
              <w:rPr>
                <w:lang w:eastAsia="ja-JP"/>
              </w:rPr>
              <w:t>Starting</w:t>
            </w:r>
          </w:p>
        </w:tc>
        <w:tc>
          <w:tcPr>
            <w:tcW w:w="840" w:type="dxa"/>
            <w:vAlign w:val="bottom"/>
          </w:tcPr>
          <w:p w14:paraId="070AAC72" w14:textId="4972F5CF" w:rsidR="002D07EC" w:rsidRDefault="002D07EC" w:rsidP="00884B1F">
            <w:pPr>
              <w:keepNext/>
              <w:spacing w:before="0"/>
              <w:jc w:val="center"/>
            </w:pPr>
            <w:r>
              <w:rPr>
                <w:szCs w:val="22"/>
              </w:rPr>
              <w:t>1468%</w:t>
            </w:r>
          </w:p>
        </w:tc>
        <w:tc>
          <w:tcPr>
            <w:tcW w:w="0" w:type="auto"/>
            <w:tcBorders>
              <w:right w:val="single" w:sz="4" w:space="0" w:color="auto"/>
            </w:tcBorders>
            <w:vAlign w:val="bottom"/>
          </w:tcPr>
          <w:p w14:paraId="3F863AED" w14:textId="5A4CEF19" w:rsidR="002D07EC" w:rsidRDefault="002D07EC" w:rsidP="00884B1F">
            <w:pPr>
              <w:keepNext/>
              <w:spacing w:before="0"/>
              <w:jc w:val="center"/>
            </w:pPr>
            <w:r>
              <w:rPr>
                <w:szCs w:val="22"/>
              </w:rPr>
              <w:t>1404%</w:t>
            </w:r>
          </w:p>
        </w:tc>
        <w:tc>
          <w:tcPr>
            <w:tcW w:w="0" w:type="auto"/>
            <w:tcBorders>
              <w:left w:val="single" w:sz="4" w:space="0" w:color="auto"/>
              <w:right w:val="single" w:sz="4" w:space="0" w:color="auto"/>
            </w:tcBorders>
            <w:vAlign w:val="bottom"/>
          </w:tcPr>
          <w:p w14:paraId="1B8F61B4" w14:textId="547D774F" w:rsidR="002D07EC" w:rsidRDefault="002D07EC" w:rsidP="00884B1F">
            <w:pPr>
              <w:keepNext/>
              <w:spacing w:before="0"/>
              <w:jc w:val="center"/>
            </w:pPr>
            <w:r>
              <w:rPr>
                <w:szCs w:val="22"/>
              </w:rPr>
              <w:t>825%</w:t>
            </w:r>
          </w:p>
        </w:tc>
        <w:tc>
          <w:tcPr>
            <w:tcW w:w="0" w:type="auto"/>
            <w:tcBorders>
              <w:left w:val="single" w:sz="4" w:space="0" w:color="auto"/>
              <w:right w:val="single" w:sz="4" w:space="0" w:color="auto"/>
            </w:tcBorders>
            <w:vAlign w:val="bottom"/>
          </w:tcPr>
          <w:p w14:paraId="66A3F46E" w14:textId="6C56FABF" w:rsidR="002D07EC" w:rsidRDefault="002D07EC" w:rsidP="00884B1F">
            <w:pPr>
              <w:keepNext/>
              <w:spacing w:before="0"/>
              <w:jc w:val="center"/>
            </w:pPr>
            <w:r>
              <w:rPr>
                <w:szCs w:val="22"/>
              </w:rPr>
              <w:t>1078%</w:t>
            </w:r>
          </w:p>
        </w:tc>
        <w:tc>
          <w:tcPr>
            <w:tcW w:w="0" w:type="auto"/>
            <w:tcBorders>
              <w:left w:val="single" w:sz="4" w:space="0" w:color="auto"/>
              <w:right w:val="single" w:sz="4" w:space="0" w:color="auto"/>
            </w:tcBorders>
            <w:vAlign w:val="bottom"/>
          </w:tcPr>
          <w:p w14:paraId="3AE50916" w14:textId="741AA34C" w:rsidR="002D07EC" w:rsidRPr="00C817C9" w:rsidRDefault="002D07EC" w:rsidP="00884B1F">
            <w:pPr>
              <w:keepNext/>
              <w:spacing w:before="0"/>
              <w:jc w:val="center"/>
            </w:pPr>
            <w:r>
              <w:rPr>
                <w:szCs w:val="22"/>
              </w:rPr>
              <w:t>184%</w:t>
            </w:r>
          </w:p>
        </w:tc>
        <w:tc>
          <w:tcPr>
            <w:tcW w:w="0" w:type="auto"/>
            <w:tcBorders>
              <w:left w:val="single" w:sz="4" w:space="0" w:color="auto"/>
              <w:right w:val="single" w:sz="4" w:space="0" w:color="auto"/>
            </w:tcBorders>
            <w:vAlign w:val="bottom"/>
          </w:tcPr>
          <w:p w14:paraId="7F9A64C2" w14:textId="3CF79ABD" w:rsidR="002D07EC" w:rsidRPr="00C817C9" w:rsidRDefault="002D07EC" w:rsidP="00884B1F">
            <w:pPr>
              <w:keepNext/>
              <w:spacing w:before="0"/>
              <w:jc w:val="center"/>
            </w:pPr>
            <w:r>
              <w:rPr>
                <w:szCs w:val="22"/>
              </w:rPr>
              <w:t>176%</w:t>
            </w:r>
          </w:p>
        </w:tc>
        <w:tc>
          <w:tcPr>
            <w:tcW w:w="0" w:type="auto"/>
            <w:tcBorders>
              <w:left w:val="single" w:sz="4" w:space="0" w:color="auto"/>
              <w:right w:val="single" w:sz="4" w:space="0" w:color="auto"/>
            </w:tcBorders>
            <w:vAlign w:val="bottom"/>
          </w:tcPr>
          <w:p w14:paraId="61186986" w14:textId="01F80F85" w:rsidR="002D07EC" w:rsidRPr="00C817C9" w:rsidRDefault="002D07EC" w:rsidP="00884B1F">
            <w:pPr>
              <w:keepNext/>
              <w:spacing w:before="0"/>
              <w:jc w:val="center"/>
            </w:pPr>
            <w:r>
              <w:rPr>
                <w:szCs w:val="22"/>
              </w:rPr>
              <w:t>104%</w:t>
            </w:r>
          </w:p>
        </w:tc>
        <w:tc>
          <w:tcPr>
            <w:tcW w:w="0" w:type="auto"/>
            <w:tcBorders>
              <w:left w:val="single" w:sz="4" w:space="0" w:color="auto"/>
              <w:right w:val="single" w:sz="12" w:space="0" w:color="auto"/>
            </w:tcBorders>
            <w:vAlign w:val="bottom"/>
          </w:tcPr>
          <w:p w14:paraId="00952E0C" w14:textId="2478000A" w:rsidR="002D07EC" w:rsidRPr="00C817C9" w:rsidRDefault="002D07EC" w:rsidP="00884B1F">
            <w:pPr>
              <w:keepNext/>
              <w:spacing w:before="0"/>
              <w:jc w:val="center"/>
            </w:pPr>
            <w:r>
              <w:rPr>
                <w:szCs w:val="22"/>
              </w:rPr>
              <w:t>135%</w:t>
            </w:r>
          </w:p>
        </w:tc>
      </w:tr>
      <w:tr w:rsidR="002D07EC" w14:paraId="48E7E5B1" w14:textId="77777777" w:rsidTr="00233199">
        <w:trPr>
          <w:jc w:val="center"/>
        </w:trPr>
        <w:tc>
          <w:tcPr>
            <w:tcW w:w="2520" w:type="dxa"/>
            <w:tcBorders>
              <w:left w:val="single" w:sz="12" w:space="0" w:color="auto"/>
            </w:tcBorders>
          </w:tcPr>
          <w:p w14:paraId="00E37E9A" w14:textId="77777777" w:rsidR="002D07EC" w:rsidRDefault="002D07EC" w:rsidP="00884B1F">
            <w:pPr>
              <w:keepNext/>
              <w:spacing w:before="0"/>
            </w:pPr>
            <w:r w:rsidRPr="00F576F2">
              <w:rPr>
                <w:lang w:eastAsia="ja-JP"/>
              </w:rPr>
              <w:t>Cosmos1</w:t>
            </w:r>
          </w:p>
        </w:tc>
        <w:tc>
          <w:tcPr>
            <w:tcW w:w="840" w:type="dxa"/>
            <w:vAlign w:val="bottom"/>
          </w:tcPr>
          <w:p w14:paraId="327C7898" w14:textId="5FDE648D" w:rsidR="002D07EC" w:rsidRDefault="002D07EC" w:rsidP="00884B1F">
            <w:pPr>
              <w:keepNext/>
              <w:spacing w:before="0"/>
              <w:jc w:val="center"/>
            </w:pPr>
            <w:r>
              <w:rPr>
                <w:szCs w:val="22"/>
              </w:rPr>
              <w:t>3244%</w:t>
            </w:r>
          </w:p>
        </w:tc>
        <w:tc>
          <w:tcPr>
            <w:tcW w:w="0" w:type="auto"/>
            <w:tcBorders>
              <w:right w:val="single" w:sz="4" w:space="0" w:color="auto"/>
            </w:tcBorders>
            <w:vAlign w:val="bottom"/>
          </w:tcPr>
          <w:p w14:paraId="6C2B1DDC" w14:textId="71C4561A" w:rsidR="002D07EC" w:rsidRDefault="002D07EC" w:rsidP="00884B1F">
            <w:pPr>
              <w:keepNext/>
              <w:spacing w:before="0"/>
              <w:jc w:val="center"/>
            </w:pPr>
            <w:r>
              <w:rPr>
                <w:szCs w:val="22"/>
              </w:rPr>
              <w:t>2823%</w:t>
            </w:r>
          </w:p>
        </w:tc>
        <w:tc>
          <w:tcPr>
            <w:tcW w:w="0" w:type="auto"/>
            <w:tcBorders>
              <w:left w:val="single" w:sz="4" w:space="0" w:color="auto"/>
              <w:right w:val="single" w:sz="4" w:space="0" w:color="auto"/>
            </w:tcBorders>
            <w:vAlign w:val="bottom"/>
          </w:tcPr>
          <w:p w14:paraId="4D256091" w14:textId="14281E55" w:rsidR="002D07EC" w:rsidRDefault="002D07EC" w:rsidP="00884B1F">
            <w:pPr>
              <w:keepNext/>
              <w:spacing w:before="0"/>
              <w:jc w:val="center"/>
            </w:pPr>
            <w:r>
              <w:rPr>
                <w:szCs w:val="22"/>
              </w:rPr>
              <w:t>2253%</w:t>
            </w:r>
          </w:p>
        </w:tc>
        <w:tc>
          <w:tcPr>
            <w:tcW w:w="0" w:type="auto"/>
            <w:tcBorders>
              <w:left w:val="single" w:sz="4" w:space="0" w:color="auto"/>
              <w:right w:val="single" w:sz="4" w:space="0" w:color="auto"/>
            </w:tcBorders>
            <w:vAlign w:val="bottom"/>
          </w:tcPr>
          <w:p w14:paraId="2DF6829A" w14:textId="62205228" w:rsidR="002D07EC" w:rsidRDefault="002D07EC" w:rsidP="00884B1F">
            <w:pPr>
              <w:keepNext/>
              <w:spacing w:before="0"/>
              <w:jc w:val="center"/>
            </w:pPr>
            <w:r>
              <w:rPr>
                <w:szCs w:val="22"/>
              </w:rPr>
              <w:t>1272%</w:t>
            </w:r>
          </w:p>
        </w:tc>
        <w:tc>
          <w:tcPr>
            <w:tcW w:w="0" w:type="auto"/>
            <w:tcBorders>
              <w:left w:val="single" w:sz="4" w:space="0" w:color="auto"/>
              <w:right w:val="single" w:sz="4" w:space="0" w:color="auto"/>
            </w:tcBorders>
            <w:vAlign w:val="bottom"/>
          </w:tcPr>
          <w:p w14:paraId="64FD254F" w14:textId="2AA6453F" w:rsidR="002D07EC" w:rsidRPr="00C817C9" w:rsidRDefault="002D07EC" w:rsidP="00884B1F">
            <w:pPr>
              <w:keepNext/>
              <w:spacing w:before="0"/>
              <w:jc w:val="center"/>
            </w:pPr>
            <w:r>
              <w:rPr>
                <w:szCs w:val="22"/>
              </w:rPr>
              <w:t>407%</w:t>
            </w:r>
          </w:p>
        </w:tc>
        <w:tc>
          <w:tcPr>
            <w:tcW w:w="0" w:type="auto"/>
            <w:tcBorders>
              <w:left w:val="single" w:sz="4" w:space="0" w:color="auto"/>
              <w:right w:val="single" w:sz="4" w:space="0" w:color="auto"/>
            </w:tcBorders>
            <w:vAlign w:val="bottom"/>
          </w:tcPr>
          <w:p w14:paraId="5E8D3FF5" w14:textId="47BB428D" w:rsidR="002D07EC" w:rsidRPr="00C817C9" w:rsidRDefault="002D07EC" w:rsidP="00884B1F">
            <w:pPr>
              <w:keepNext/>
              <w:spacing w:before="0"/>
              <w:jc w:val="center"/>
            </w:pPr>
            <w:r>
              <w:rPr>
                <w:szCs w:val="22"/>
              </w:rPr>
              <w:t>354%</w:t>
            </w:r>
          </w:p>
        </w:tc>
        <w:tc>
          <w:tcPr>
            <w:tcW w:w="0" w:type="auto"/>
            <w:tcBorders>
              <w:left w:val="single" w:sz="4" w:space="0" w:color="auto"/>
              <w:right w:val="single" w:sz="4" w:space="0" w:color="auto"/>
            </w:tcBorders>
            <w:vAlign w:val="bottom"/>
          </w:tcPr>
          <w:p w14:paraId="6BDB884C" w14:textId="75F4EBB1" w:rsidR="002D07EC" w:rsidRPr="00C817C9" w:rsidRDefault="002D07EC" w:rsidP="00884B1F">
            <w:pPr>
              <w:keepNext/>
              <w:spacing w:before="0"/>
              <w:jc w:val="center"/>
            </w:pPr>
            <w:r>
              <w:rPr>
                <w:szCs w:val="22"/>
              </w:rPr>
              <w:t>283%</w:t>
            </w:r>
          </w:p>
        </w:tc>
        <w:tc>
          <w:tcPr>
            <w:tcW w:w="0" w:type="auto"/>
            <w:tcBorders>
              <w:left w:val="single" w:sz="4" w:space="0" w:color="auto"/>
              <w:right w:val="single" w:sz="12" w:space="0" w:color="auto"/>
            </w:tcBorders>
            <w:vAlign w:val="bottom"/>
          </w:tcPr>
          <w:p w14:paraId="6008B3D5" w14:textId="5002E8A6" w:rsidR="002D07EC" w:rsidRPr="00C817C9" w:rsidRDefault="002D07EC" w:rsidP="00884B1F">
            <w:pPr>
              <w:keepNext/>
              <w:spacing w:before="0"/>
              <w:jc w:val="center"/>
            </w:pPr>
            <w:r>
              <w:rPr>
                <w:szCs w:val="22"/>
              </w:rPr>
              <w:t>160%</w:t>
            </w:r>
          </w:p>
        </w:tc>
      </w:tr>
      <w:tr w:rsidR="00FF5DF5" w14:paraId="195A99E1" w14:textId="77777777" w:rsidTr="002D07EC">
        <w:trPr>
          <w:jc w:val="center"/>
        </w:trPr>
        <w:tc>
          <w:tcPr>
            <w:tcW w:w="2520" w:type="dxa"/>
            <w:tcBorders>
              <w:left w:val="single" w:sz="12" w:space="0" w:color="auto"/>
              <w:bottom w:val="single" w:sz="12" w:space="0" w:color="auto"/>
            </w:tcBorders>
          </w:tcPr>
          <w:p w14:paraId="0363A60C" w14:textId="7CF546DE" w:rsidR="00FF5DF5" w:rsidRPr="0005725A" w:rsidRDefault="00882ADC" w:rsidP="00884B1F">
            <w:pPr>
              <w:keepNext/>
              <w:spacing w:before="0"/>
            </w:pPr>
            <w:r>
              <w:t>Average</w:t>
            </w:r>
          </w:p>
        </w:tc>
        <w:tc>
          <w:tcPr>
            <w:tcW w:w="3360" w:type="dxa"/>
            <w:gridSpan w:val="4"/>
            <w:tcBorders>
              <w:bottom w:val="single" w:sz="12" w:space="0" w:color="auto"/>
              <w:right w:val="single" w:sz="4" w:space="0" w:color="auto"/>
            </w:tcBorders>
          </w:tcPr>
          <w:p w14:paraId="20E5DFAC" w14:textId="56775F72" w:rsidR="00FF5DF5" w:rsidRDefault="002D07EC" w:rsidP="00884B1F">
            <w:pPr>
              <w:keepNext/>
              <w:spacing w:before="0"/>
              <w:jc w:val="center"/>
            </w:pPr>
            <w:r>
              <w:t>1589%</w:t>
            </w:r>
          </w:p>
        </w:tc>
        <w:tc>
          <w:tcPr>
            <w:tcW w:w="0" w:type="auto"/>
            <w:gridSpan w:val="4"/>
            <w:tcBorders>
              <w:left w:val="single" w:sz="4" w:space="0" w:color="auto"/>
              <w:bottom w:val="single" w:sz="12" w:space="0" w:color="auto"/>
              <w:right w:val="single" w:sz="12" w:space="0" w:color="auto"/>
            </w:tcBorders>
          </w:tcPr>
          <w:p w14:paraId="2DC27DA3" w14:textId="4D2A4F54" w:rsidR="00FF5DF5" w:rsidRDefault="002D07EC" w:rsidP="00884B1F">
            <w:pPr>
              <w:keepNext/>
              <w:spacing w:before="0"/>
              <w:jc w:val="center"/>
            </w:pPr>
            <w:r>
              <w:t>199%</w:t>
            </w:r>
          </w:p>
        </w:tc>
      </w:tr>
    </w:tbl>
    <w:p w14:paraId="43CE010A" w14:textId="77777777" w:rsidR="00FF5DF5" w:rsidRDefault="00FF5DF5" w:rsidP="00FF5DF5"/>
    <w:p w14:paraId="510AAE3B" w14:textId="0525D0FC" w:rsidR="00FF5DF5" w:rsidRPr="001E11F3" w:rsidRDefault="00FF5DF5" w:rsidP="00884B1F">
      <w:pPr>
        <w:pStyle w:val="Caption"/>
        <w:keepNext/>
        <w:spacing w:after="0"/>
        <w:jc w:val="center"/>
        <w:rPr>
          <w:i w:val="0"/>
          <w:color w:val="auto"/>
          <w:sz w:val="22"/>
          <w:szCs w:val="22"/>
        </w:rPr>
      </w:pPr>
      <w:bookmarkStart w:id="337" w:name="_Ref508975950"/>
      <w:r w:rsidRPr="001E11F3">
        <w:rPr>
          <w:i w:val="0"/>
          <w:color w:val="auto"/>
          <w:sz w:val="22"/>
          <w:szCs w:val="22"/>
        </w:rPr>
        <w:t xml:space="preserve">Table </w:t>
      </w:r>
      <w:r w:rsidRPr="001E11F3">
        <w:rPr>
          <w:i w:val="0"/>
          <w:color w:val="auto"/>
          <w:sz w:val="22"/>
          <w:szCs w:val="22"/>
        </w:rPr>
        <w:fldChar w:fldCharType="begin"/>
      </w:r>
      <w:r w:rsidRPr="001E11F3">
        <w:rPr>
          <w:i w:val="0"/>
          <w:color w:val="auto"/>
          <w:sz w:val="22"/>
          <w:szCs w:val="22"/>
        </w:rPr>
        <w:instrText xml:space="preserve"> SEQ Table \* ARABIC </w:instrText>
      </w:r>
      <w:r w:rsidRPr="001E11F3">
        <w:rPr>
          <w:i w:val="0"/>
          <w:color w:val="auto"/>
          <w:sz w:val="22"/>
          <w:szCs w:val="22"/>
        </w:rPr>
        <w:fldChar w:fldCharType="separate"/>
      </w:r>
      <w:r w:rsidR="00772B6F">
        <w:rPr>
          <w:i w:val="0"/>
          <w:noProof/>
          <w:color w:val="auto"/>
          <w:sz w:val="22"/>
          <w:szCs w:val="22"/>
        </w:rPr>
        <w:t>35</w:t>
      </w:r>
      <w:r w:rsidRPr="001E11F3">
        <w:rPr>
          <w:i w:val="0"/>
          <w:noProof/>
          <w:color w:val="auto"/>
          <w:sz w:val="22"/>
          <w:szCs w:val="22"/>
        </w:rPr>
        <w:fldChar w:fldCharType="end"/>
      </w:r>
      <w:bookmarkEnd w:id="337"/>
      <w:r w:rsidRPr="001E11F3">
        <w:rPr>
          <w:i w:val="0"/>
          <w:color w:val="auto"/>
          <w:sz w:val="22"/>
          <w:szCs w:val="22"/>
        </w:rPr>
        <w:t xml:space="preserve">. </w:t>
      </w:r>
      <w:r>
        <w:rPr>
          <w:i w:val="0"/>
          <w:color w:val="auto"/>
          <w:sz w:val="22"/>
          <w:szCs w:val="22"/>
        </w:rPr>
        <w:t>R</w:t>
      </w:r>
      <w:r w:rsidRPr="00C87475">
        <w:rPr>
          <w:i w:val="0"/>
          <w:color w:val="auto"/>
          <w:sz w:val="22"/>
          <w:szCs w:val="22"/>
        </w:rPr>
        <w:t>elative e</w:t>
      </w:r>
      <w:r>
        <w:rPr>
          <w:i w:val="0"/>
          <w:color w:val="auto"/>
          <w:sz w:val="22"/>
          <w:szCs w:val="22"/>
        </w:rPr>
        <w:t>n</w:t>
      </w:r>
      <w:r w:rsidRPr="00C87475">
        <w:rPr>
          <w:i w:val="0"/>
          <w:color w:val="auto"/>
          <w:sz w:val="22"/>
          <w:szCs w:val="22"/>
        </w:rPr>
        <w:t xml:space="preserve">coding time of each sequence </w:t>
      </w:r>
      <w:r>
        <w:rPr>
          <w:i w:val="0"/>
          <w:color w:val="auto"/>
          <w:sz w:val="22"/>
          <w:szCs w:val="22"/>
        </w:rPr>
        <w:t>and rate point for class 360 c</w:t>
      </w:r>
      <w:r w:rsidRPr="006F01A2">
        <w:rPr>
          <w:i w:val="0"/>
          <w:color w:val="auto"/>
          <w:sz w:val="22"/>
          <w:szCs w:val="22"/>
        </w:rPr>
        <w:t>onstraint set</w:t>
      </w:r>
      <w:r>
        <w:rPr>
          <w:i w:val="0"/>
          <w:color w:val="auto"/>
          <w:sz w:val="22"/>
          <w:szCs w:val="22"/>
        </w:rPr>
        <w:t xml:space="preserve"> </w:t>
      </w:r>
      <w:r w:rsidR="001F67D3">
        <w:rPr>
          <w:i w:val="0"/>
          <w:color w:val="auto"/>
          <w:sz w:val="22"/>
          <w:szCs w:val="22"/>
        </w:rPr>
        <w:t>1</w:t>
      </w:r>
    </w:p>
    <w:tbl>
      <w:tblPr>
        <w:tblStyle w:val="TableGrid"/>
        <w:tblW w:w="0" w:type="auto"/>
        <w:jc w:val="center"/>
        <w:tblLook w:val="04A0" w:firstRow="1" w:lastRow="0" w:firstColumn="1" w:lastColumn="0" w:noHBand="0" w:noVBand="1"/>
      </w:tblPr>
      <w:tblGrid>
        <w:gridCol w:w="2520"/>
        <w:gridCol w:w="840"/>
        <w:gridCol w:w="840"/>
        <w:gridCol w:w="840"/>
        <w:gridCol w:w="840"/>
        <w:gridCol w:w="821"/>
        <w:gridCol w:w="821"/>
        <w:gridCol w:w="821"/>
        <w:gridCol w:w="821"/>
      </w:tblGrid>
      <w:tr w:rsidR="00FF5DF5" w:rsidRPr="0005654E" w14:paraId="70E1DDA8" w14:textId="77777777" w:rsidTr="0007494D">
        <w:trPr>
          <w:jc w:val="center"/>
        </w:trPr>
        <w:tc>
          <w:tcPr>
            <w:tcW w:w="2520" w:type="dxa"/>
            <w:tcBorders>
              <w:top w:val="nil"/>
              <w:left w:val="nil"/>
              <w:bottom w:val="nil"/>
              <w:right w:val="nil"/>
            </w:tcBorders>
          </w:tcPr>
          <w:p w14:paraId="21CADFDB" w14:textId="77777777" w:rsidR="00FF5DF5" w:rsidRPr="0005654E" w:rsidRDefault="00FF5DF5" w:rsidP="00884B1F">
            <w:pPr>
              <w:keepNext/>
              <w:spacing w:before="0"/>
              <w:jc w:val="center"/>
              <w:rPr>
                <w:b/>
              </w:rPr>
            </w:pPr>
          </w:p>
        </w:tc>
        <w:tc>
          <w:tcPr>
            <w:tcW w:w="6644" w:type="dxa"/>
            <w:gridSpan w:val="8"/>
            <w:tcBorders>
              <w:top w:val="single" w:sz="12" w:space="0" w:color="auto"/>
              <w:left w:val="single" w:sz="12" w:space="0" w:color="auto"/>
              <w:bottom w:val="single" w:sz="12" w:space="0" w:color="auto"/>
              <w:right w:val="single" w:sz="12" w:space="0" w:color="auto"/>
            </w:tcBorders>
          </w:tcPr>
          <w:p w14:paraId="7EFAA6E7" w14:textId="64FD4E6C" w:rsidR="00FF5DF5" w:rsidRDefault="00FF5DF5" w:rsidP="00884B1F">
            <w:pPr>
              <w:keepNext/>
              <w:spacing w:before="0"/>
              <w:jc w:val="center"/>
              <w:rPr>
                <w:b/>
              </w:rPr>
            </w:pPr>
            <w:r>
              <w:rPr>
                <w:b/>
              </w:rPr>
              <w:t xml:space="preserve">Relative encoding time </w:t>
            </w:r>
          </w:p>
        </w:tc>
      </w:tr>
      <w:tr w:rsidR="00FF5DF5" w:rsidRPr="0005654E" w14:paraId="1FC33917" w14:textId="77777777" w:rsidTr="0007494D">
        <w:trPr>
          <w:jc w:val="center"/>
        </w:trPr>
        <w:tc>
          <w:tcPr>
            <w:tcW w:w="2520" w:type="dxa"/>
            <w:tcBorders>
              <w:top w:val="nil"/>
              <w:left w:val="nil"/>
              <w:bottom w:val="single" w:sz="12" w:space="0" w:color="auto"/>
              <w:right w:val="nil"/>
            </w:tcBorders>
          </w:tcPr>
          <w:p w14:paraId="24016C0C" w14:textId="77777777" w:rsidR="00FF5DF5" w:rsidRPr="0005654E" w:rsidRDefault="00FF5DF5" w:rsidP="00884B1F">
            <w:pPr>
              <w:keepNext/>
              <w:spacing w:before="0"/>
              <w:jc w:val="center"/>
              <w:rPr>
                <w:b/>
              </w:rPr>
            </w:pPr>
          </w:p>
        </w:tc>
        <w:tc>
          <w:tcPr>
            <w:tcW w:w="3360" w:type="dxa"/>
            <w:gridSpan w:val="4"/>
            <w:tcBorders>
              <w:top w:val="single" w:sz="12" w:space="0" w:color="auto"/>
              <w:left w:val="single" w:sz="12" w:space="0" w:color="auto"/>
              <w:bottom w:val="single" w:sz="12" w:space="0" w:color="auto"/>
              <w:right w:val="single" w:sz="4" w:space="0" w:color="auto"/>
            </w:tcBorders>
          </w:tcPr>
          <w:p w14:paraId="659ABF21" w14:textId="3B77EF7D" w:rsidR="00FF5DF5" w:rsidRDefault="00A61274" w:rsidP="00884B1F">
            <w:pPr>
              <w:keepNext/>
              <w:spacing w:before="0"/>
              <w:jc w:val="center"/>
              <w:rPr>
                <w:b/>
              </w:rPr>
            </w:pPr>
            <w:r>
              <w:rPr>
                <w:b/>
              </w:rPr>
              <w:t xml:space="preserve">vs. </w:t>
            </w:r>
            <w:r w:rsidR="00FF5DF5">
              <w:rPr>
                <w:b/>
              </w:rPr>
              <w:t>HM anchor</w:t>
            </w:r>
          </w:p>
        </w:tc>
        <w:tc>
          <w:tcPr>
            <w:tcW w:w="0" w:type="auto"/>
            <w:gridSpan w:val="4"/>
            <w:tcBorders>
              <w:top w:val="single" w:sz="12" w:space="0" w:color="auto"/>
              <w:left w:val="single" w:sz="4" w:space="0" w:color="auto"/>
              <w:bottom w:val="single" w:sz="12" w:space="0" w:color="auto"/>
              <w:right w:val="single" w:sz="12" w:space="0" w:color="auto"/>
            </w:tcBorders>
          </w:tcPr>
          <w:p w14:paraId="7CA34CB8" w14:textId="04B11B39" w:rsidR="00FF5DF5" w:rsidRDefault="00A61274" w:rsidP="00884B1F">
            <w:pPr>
              <w:keepNext/>
              <w:spacing w:before="0"/>
              <w:jc w:val="center"/>
              <w:rPr>
                <w:b/>
              </w:rPr>
            </w:pPr>
            <w:r>
              <w:rPr>
                <w:b/>
              </w:rPr>
              <w:t xml:space="preserve">vs. </w:t>
            </w:r>
            <w:r w:rsidR="00FF5DF5">
              <w:rPr>
                <w:b/>
              </w:rPr>
              <w:t>JEM anchor</w:t>
            </w:r>
          </w:p>
        </w:tc>
      </w:tr>
      <w:tr w:rsidR="00FF5DF5" w:rsidRPr="0005654E" w14:paraId="1A692D55" w14:textId="77777777" w:rsidTr="0007494D">
        <w:trPr>
          <w:jc w:val="center"/>
        </w:trPr>
        <w:tc>
          <w:tcPr>
            <w:tcW w:w="2520" w:type="dxa"/>
            <w:tcBorders>
              <w:top w:val="single" w:sz="12" w:space="0" w:color="auto"/>
              <w:left w:val="single" w:sz="12" w:space="0" w:color="auto"/>
              <w:bottom w:val="single" w:sz="12" w:space="0" w:color="auto"/>
            </w:tcBorders>
          </w:tcPr>
          <w:p w14:paraId="1F71DFC7" w14:textId="77777777" w:rsidR="00FF5DF5" w:rsidRPr="0005654E" w:rsidRDefault="00FF5DF5" w:rsidP="00884B1F">
            <w:pPr>
              <w:keepNext/>
              <w:spacing w:before="0"/>
              <w:jc w:val="center"/>
              <w:rPr>
                <w:b/>
              </w:rPr>
            </w:pPr>
            <w:r>
              <w:rPr>
                <w:b/>
              </w:rPr>
              <w:t>Sequence</w:t>
            </w:r>
          </w:p>
        </w:tc>
        <w:tc>
          <w:tcPr>
            <w:tcW w:w="840" w:type="dxa"/>
            <w:tcBorders>
              <w:top w:val="single" w:sz="12" w:space="0" w:color="auto"/>
              <w:bottom w:val="single" w:sz="12" w:space="0" w:color="auto"/>
            </w:tcBorders>
          </w:tcPr>
          <w:p w14:paraId="6EA2A683" w14:textId="77777777" w:rsidR="00FF5DF5" w:rsidRPr="0005654E" w:rsidRDefault="00FF5DF5" w:rsidP="00884B1F">
            <w:pPr>
              <w:keepNext/>
              <w:spacing w:before="0"/>
              <w:jc w:val="center"/>
              <w:rPr>
                <w:b/>
              </w:rPr>
            </w:pPr>
            <w:r>
              <w:rPr>
                <w:b/>
              </w:rPr>
              <w:t>Rate 1</w:t>
            </w:r>
          </w:p>
        </w:tc>
        <w:tc>
          <w:tcPr>
            <w:tcW w:w="0" w:type="auto"/>
            <w:tcBorders>
              <w:top w:val="single" w:sz="12" w:space="0" w:color="auto"/>
              <w:bottom w:val="single" w:sz="12" w:space="0" w:color="auto"/>
              <w:right w:val="single" w:sz="4" w:space="0" w:color="auto"/>
            </w:tcBorders>
          </w:tcPr>
          <w:p w14:paraId="70DAEBE5" w14:textId="77777777" w:rsidR="00FF5DF5" w:rsidRPr="0005654E" w:rsidRDefault="00FF5DF5" w:rsidP="00884B1F">
            <w:pPr>
              <w:keepNext/>
              <w:spacing w:before="0"/>
              <w:jc w:val="center"/>
              <w:rPr>
                <w:b/>
              </w:rPr>
            </w:pPr>
            <w:r>
              <w:rPr>
                <w:b/>
              </w:rPr>
              <w:t>Rate 2</w:t>
            </w:r>
          </w:p>
        </w:tc>
        <w:tc>
          <w:tcPr>
            <w:tcW w:w="0" w:type="auto"/>
            <w:tcBorders>
              <w:top w:val="single" w:sz="12" w:space="0" w:color="auto"/>
              <w:left w:val="single" w:sz="4" w:space="0" w:color="auto"/>
              <w:bottom w:val="single" w:sz="12" w:space="0" w:color="auto"/>
              <w:right w:val="single" w:sz="4" w:space="0" w:color="auto"/>
            </w:tcBorders>
          </w:tcPr>
          <w:p w14:paraId="19989738" w14:textId="77777777" w:rsidR="00FF5DF5" w:rsidRPr="0005654E" w:rsidRDefault="00FF5DF5" w:rsidP="00884B1F">
            <w:pPr>
              <w:keepNext/>
              <w:spacing w:before="0"/>
              <w:jc w:val="center"/>
              <w:rPr>
                <w:b/>
              </w:rPr>
            </w:pPr>
            <w:r>
              <w:rPr>
                <w:b/>
              </w:rPr>
              <w:t>Rate 3</w:t>
            </w:r>
          </w:p>
        </w:tc>
        <w:tc>
          <w:tcPr>
            <w:tcW w:w="0" w:type="auto"/>
            <w:tcBorders>
              <w:top w:val="single" w:sz="12" w:space="0" w:color="auto"/>
              <w:left w:val="single" w:sz="4" w:space="0" w:color="auto"/>
              <w:bottom w:val="single" w:sz="12" w:space="0" w:color="auto"/>
              <w:right w:val="single" w:sz="4" w:space="0" w:color="auto"/>
            </w:tcBorders>
          </w:tcPr>
          <w:p w14:paraId="0DEE0FE5" w14:textId="77777777" w:rsidR="00FF5DF5" w:rsidRPr="0005654E" w:rsidRDefault="00FF5DF5" w:rsidP="00884B1F">
            <w:pPr>
              <w:keepNext/>
              <w:spacing w:before="0"/>
              <w:jc w:val="center"/>
              <w:rPr>
                <w:b/>
              </w:rPr>
            </w:pPr>
            <w:r>
              <w:rPr>
                <w:b/>
              </w:rPr>
              <w:t>Rate 4</w:t>
            </w:r>
          </w:p>
        </w:tc>
        <w:tc>
          <w:tcPr>
            <w:tcW w:w="0" w:type="auto"/>
            <w:tcBorders>
              <w:top w:val="single" w:sz="12" w:space="0" w:color="auto"/>
              <w:left w:val="single" w:sz="4" w:space="0" w:color="auto"/>
              <w:bottom w:val="single" w:sz="12" w:space="0" w:color="auto"/>
              <w:right w:val="single" w:sz="4" w:space="0" w:color="auto"/>
            </w:tcBorders>
          </w:tcPr>
          <w:p w14:paraId="00E481C9" w14:textId="77777777" w:rsidR="00FF5DF5" w:rsidRDefault="00FF5DF5" w:rsidP="00884B1F">
            <w:pPr>
              <w:keepNext/>
              <w:spacing w:before="0"/>
              <w:jc w:val="center"/>
              <w:rPr>
                <w:b/>
              </w:rPr>
            </w:pPr>
            <w:r>
              <w:rPr>
                <w:b/>
              </w:rPr>
              <w:t>Rate 1</w:t>
            </w:r>
          </w:p>
        </w:tc>
        <w:tc>
          <w:tcPr>
            <w:tcW w:w="0" w:type="auto"/>
            <w:tcBorders>
              <w:top w:val="single" w:sz="12" w:space="0" w:color="auto"/>
              <w:left w:val="single" w:sz="4" w:space="0" w:color="auto"/>
              <w:bottom w:val="single" w:sz="12" w:space="0" w:color="auto"/>
              <w:right w:val="single" w:sz="4" w:space="0" w:color="auto"/>
            </w:tcBorders>
          </w:tcPr>
          <w:p w14:paraId="5953BB55" w14:textId="77777777" w:rsidR="00FF5DF5" w:rsidRDefault="00FF5DF5" w:rsidP="00884B1F">
            <w:pPr>
              <w:keepNext/>
              <w:spacing w:before="0"/>
              <w:jc w:val="center"/>
              <w:rPr>
                <w:b/>
              </w:rPr>
            </w:pPr>
            <w:r>
              <w:rPr>
                <w:b/>
              </w:rPr>
              <w:t>Rate 2</w:t>
            </w:r>
          </w:p>
        </w:tc>
        <w:tc>
          <w:tcPr>
            <w:tcW w:w="0" w:type="auto"/>
            <w:tcBorders>
              <w:top w:val="single" w:sz="12" w:space="0" w:color="auto"/>
              <w:left w:val="single" w:sz="4" w:space="0" w:color="auto"/>
              <w:bottom w:val="single" w:sz="12" w:space="0" w:color="auto"/>
              <w:right w:val="single" w:sz="4" w:space="0" w:color="auto"/>
            </w:tcBorders>
          </w:tcPr>
          <w:p w14:paraId="7C46985F" w14:textId="77777777" w:rsidR="00FF5DF5" w:rsidRDefault="00FF5DF5" w:rsidP="00884B1F">
            <w:pPr>
              <w:keepNext/>
              <w:spacing w:before="0"/>
              <w:jc w:val="center"/>
              <w:rPr>
                <w:b/>
              </w:rPr>
            </w:pPr>
            <w:r>
              <w:rPr>
                <w:b/>
              </w:rPr>
              <w:t>Rate 3</w:t>
            </w:r>
          </w:p>
        </w:tc>
        <w:tc>
          <w:tcPr>
            <w:tcW w:w="0" w:type="auto"/>
            <w:tcBorders>
              <w:top w:val="single" w:sz="12" w:space="0" w:color="auto"/>
              <w:left w:val="single" w:sz="4" w:space="0" w:color="auto"/>
              <w:bottom w:val="single" w:sz="12" w:space="0" w:color="auto"/>
              <w:right w:val="single" w:sz="12" w:space="0" w:color="auto"/>
            </w:tcBorders>
          </w:tcPr>
          <w:p w14:paraId="3B5080C7" w14:textId="77777777" w:rsidR="00FF5DF5" w:rsidRDefault="00FF5DF5" w:rsidP="00884B1F">
            <w:pPr>
              <w:keepNext/>
              <w:spacing w:before="0"/>
              <w:jc w:val="center"/>
              <w:rPr>
                <w:b/>
              </w:rPr>
            </w:pPr>
            <w:r>
              <w:rPr>
                <w:b/>
              </w:rPr>
              <w:t>Rate 4</w:t>
            </w:r>
          </w:p>
        </w:tc>
      </w:tr>
      <w:tr w:rsidR="0007494D" w14:paraId="7C103AE0" w14:textId="77777777" w:rsidTr="0007494D">
        <w:trPr>
          <w:jc w:val="center"/>
        </w:trPr>
        <w:tc>
          <w:tcPr>
            <w:tcW w:w="2520" w:type="dxa"/>
            <w:tcBorders>
              <w:top w:val="single" w:sz="12" w:space="0" w:color="auto"/>
              <w:left w:val="single" w:sz="12" w:space="0" w:color="auto"/>
            </w:tcBorders>
          </w:tcPr>
          <w:p w14:paraId="4FFCE3F4" w14:textId="77777777" w:rsidR="0007494D" w:rsidRDefault="0007494D" w:rsidP="00884B1F">
            <w:pPr>
              <w:keepNext/>
              <w:spacing w:before="0"/>
            </w:pPr>
            <w:r w:rsidRPr="008C65E7">
              <w:t>Balboa</w:t>
            </w:r>
          </w:p>
        </w:tc>
        <w:tc>
          <w:tcPr>
            <w:tcW w:w="840" w:type="dxa"/>
            <w:tcBorders>
              <w:top w:val="single" w:sz="12" w:space="0" w:color="auto"/>
            </w:tcBorders>
          </w:tcPr>
          <w:p w14:paraId="33C1EBD2" w14:textId="1568C164" w:rsidR="0007494D" w:rsidRDefault="0007494D" w:rsidP="00884B1F">
            <w:pPr>
              <w:keepNext/>
              <w:spacing w:before="0"/>
              <w:jc w:val="center"/>
            </w:pPr>
            <w:r w:rsidRPr="00523847">
              <w:t>1086%</w:t>
            </w:r>
          </w:p>
        </w:tc>
        <w:tc>
          <w:tcPr>
            <w:tcW w:w="0" w:type="auto"/>
            <w:tcBorders>
              <w:top w:val="single" w:sz="12" w:space="0" w:color="auto"/>
              <w:right w:val="single" w:sz="4" w:space="0" w:color="auto"/>
            </w:tcBorders>
          </w:tcPr>
          <w:p w14:paraId="3180AB82" w14:textId="35B72396" w:rsidR="0007494D" w:rsidRDefault="0007494D" w:rsidP="00884B1F">
            <w:pPr>
              <w:keepNext/>
              <w:spacing w:before="0"/>
              <w:jc w:val="center"/>
            </w:pPr>
            <w:r w:rsidRPr="00523847">
              <w:t>1274%</w:t>
            </w:r>
          </w:p>
        </w:tc>
        <w:tc>
          <w:tcPr>
            <w:tcW w:w="0" w:type="auto"/>
            <w:tcBorders>
              <w:top w:val="single" w:sz="12" w:space="0" w:color="auto"/>
              <w:left w:val="single" w:sz="4" w:space="0" w:color="auto"/>
              <w:right w:val="single" w:sz="4" w:space="0" w:color="auto"/>
            </w:tcBorders>
          </w:tcPr>
          <w:p w14:paraId="30407A5C" w14:textId="3BC1DB3B" w:rsidR="0007494D" w:rsidRDefault="0007494D" w:rsidP="00884B1F">
            <w:pPr>
              <w:keepNext/>
              <w:spacing w:before="0"/>
              <w:jc w:val="center"/>
            </w:pPr>
            <w:r w:rsidRPr="00523847">
              <w:t>1557%</w:t>
            </w:r>
          </w:p>
        </w:tc>
        <w:tc>
          <w:tcPr>
            <w:tcW w:w="0" w:type="auto"/>
            <w:tcBorders>
              <w:top w:val="single" w:sz="12" w:space="0" w:color="auto"/>
              <w:left w:val="single" w:sz="4" w:space="0" w:color="auto"/>
              <w:right w:val="single" w:sz="4" w:space="0" w:color="auto"/>
            </w:tcBorders>
          </w:tcPr>
          <w:p w14:paraId="34A2F6FC" w14:textId="16C40A64" w:rsidR="0007494D" w:rsidRDefault="0007494D" w:rsidP="00884B1F">
            <w:pPr>
              <w:keepNext/>
              <w:spacing w:before="0"/>
              <w:jc w:val="center"/>
            </w:pPr>
            <w:r w:rsidRPr="00523847">
              <w:t>1648%</w:t>
            </w:r>
          </w:p>
        </w:tc>
        <w:tc>
          <w:tcPr>
            <w:tcW w:w="0" w:type="auto"/>
            <w:tcBorders>
              <w:top w:val="single" w:sz="12" w:space="0" w:color="auto"/>
              <w:left w:val="single" w:sz="4" w:space="0" w:color="auto"/>
              <w:right w:val="single" w:sz="4" w:space="0" w:color="auto"/>
            </w:tcBorders>
          </w:tcPr>
          <w:p w14:paraId="6AE9FA09" w14:textId="738151A2" w:rsidR="0007494D" w:rsidRPr="00C817C9" w:rsidRDefault="0007494D" w:rsidP="00884B1F">
            <w:pPr>
              <w:keepNext/>
              <w:spacing w:before="0"/>
              <w:jc w:val="center"/>
            </w:pPr>
            <w:r w:rsidRPr="006F3A42">
              <w:t>154%</w:t>
            </w:r>
          </w:p>
        </w:tc>
        <w:tc>
          <w:tcPr>
            <w:tcW w:w="0" w:type="auto"/>
            <w:tcBorders>
              <w:top w:val="single" w:sz="12" w:space="0" w:color="auto"/>
              <w:left w:val="single" w:sz="4" w:space="0" w:color="auto"/>
              <w:right w:val="single" w:sz="4" w:space="0" w:color="auto"/>
            </w:tcBorders>
          </w:tcPr>
          <w:p w14:paraId="2D2A18F7" w14:textId="4325B361" w:rsidR="0007494D" w:rsidRPr="00C817C9" w:rsidRDefault="0007494D" w:rsidP="00884B1F">
            <w:pPr>
              <w:keepNext/>
              <w:spacing w:before="0"/>
              <w:jc w:val="center"/>
            </w:pPr>
            <w:r w:rsidRPr="006F3A42">
              <w:t>164%</w:t>
            </w:r>
          </w:p>
        </w:tc>
        <w:tc>
          <w:tcPr>
            <w:tcW w:w="0" w:type="auto"/>
            <w:tcBorders>
              <w:top w:val="single" w:sz="12" w:space="0" w:color="auto"/>
              <w:left w:val="single" w:sz="4" w:space="0" w:color="auto"/>
              <w:right w:val="single" w:sz="4" w:space="0" w:color="auto"/>
            </w:tcBorders>
          </w:tcPr>
          <w:p w14:paraId="430C9293" w14:textId="185F7013" w:rsidR="0007494D" w:rsidRPr="00C817C9" w:rsidRDefault="0007494D" w:rsidP="00884B1F">
            <w:pPr>
              <w:keepNext/>
              <w:spacing w:before="0"/>
              <w:jc w:val="center"/>
            </w:pPr>
            <w:r w:rsidRPr="006F3A42">
              <w:t>173%</w:t>
            </w:r>
          </w:p>
        </w:tc>
        <w:tc>
          <w:tcPr>
            <w:tcW w:w="0" w:type="auto"/>
            <w:tcBorders>
              <w:top w:val="single" w:sz="12" w:space="0" w:color="auto"/>
              <w:left w:val="single" w:sz="4" w:space="0" w:color="auto"/>
              <w:right w:val="single" w:sz="12" w:space="0" w:color="auto"/>
            </w:tcBorders>
          </w:tcPr>
          <w:p w14:paraId="545FD8E2" w14:textId="205B4898" w:rsidR="0007494D" w:rsidRPr="00C817C9" w:rsidRDefault="0007494D" w:rsidP="00884B1F">
            <w:pPr>
              <w:keepNext/>
              <w:spacing w:before="0"/>
              <w:jc w:val="center"/>
            </w:pPr>
            <w:r w:rsidRPr="006F3A42">
              <w:t>172%</w:t>
            </w:r>
          </w:p>
        </w:tc>
      </w:tr>
      <w:tr w:rsidR="0007494D" w14:paraId="36297A95" w14:textId="77777777" w:rsidTr="0007494D">
        <w:trPr>
          <w:jc w:val="center"/>
        </w:trPr>
        <w:tc>
          <w:tcPr>
            <w:tcW w:w="2520" w:type="dxa"/>
            <w:tcBorders>
              <w:left w:val="single" w:sz="12" w:space="0" w:color="auto"/>
            </w:tcBorders>
          </w:tcPr>
          <w:p w14:paraId="15AFAF58" w14:textId="77777777" w:rsidR="0007494D" w:rsidRDefault="0007494D" w:rsidP="00884B1F">
            <w:pPr>
              <w:keepNext/>
              <w:spacing w:before="0"/>
            </w:pPr>
            <w:r w:rsidRPr="008C65E7">
              <w:t>Chairlift</w:t>
            </w:r>
          </w:p>
        </w:tc>
        <w:tc>
          <w:tcPr>
            <w:tcW w:w="840" w:type="dxa"/>
          </w:tcPr>
          <w:p w14:paraId="0FE68223" w14:textId="25451230" w:rsidR="0007494D" w:rsidRDefault="0007494D" w:rsidP="00884B1F">
            <w:pPr>
              <w:keepNext/>
              <w:spacing w:before="0"/>
              <w:jc w:val="center"/>
            </w:pPr>
            <w:r w:rsidRPr="00523847">
              <w:t>1192%</w:t>
            </w:r>
          </w:p>
        </w:tc>
        <w:tc>
          <w:tcPr>
            <w:tcW w:w="0" w:type="auto"/>
            <w:tcBorders>
              <w:right w:val="single" w:sz="4" w:space="0" w:color="auto"/>
            </w:tcBorders>
          </w:tcPr>
          <w:p w14:paraId="191B30EA" w14:textId="14CC986D" w:rsidR="0007494D" w:rsidRDefault="0007494D" w:rsidP="00884B1F">
            <w:pPr>
              <w:keepNext/>
              <w:spacing w:before="0"/>
              <w:jc w:val="center"/>
            </w:pPr>
            <w:r w:rsidRPr="00523847">
              <w:t>1367%</w:t>
            </w:r>
          </w:p>
        </w:tc>
        <w:tc>
          <w:tcPr>
            <w:tcW w:w="0" w:type="auto"/>
            <w:tcBorders>
              <w:left w:val="single" w:sz="4" w:space="0" w:color="auto"/>
              <w:right w:val="single" w:sz="4" w:space="0" w:color="auto"/>
            </w:tcBorders>
          </w:tcPr>
          <w:p w14:paraId="43303D53" w14:textId="0B7FD694" w:rsidR="0007494D" w:rsidRDefault="0007494D" w:rsidP="00884B1F">
            <w:pPr>
              <w:keepNext/>
              <w:spacing w:before="0"/>
              <w:jc w:val="center"/>
            </w:pPr>
            <w:r w:rsidRPr="00523847">
              <w:t>1677%</w:t>
            </w:r>
          </w:p>
        </w:tc>
        <w:tc>
          <w:tcPr>
            <w:tcW w:w="0" w:type="auto"/>
            <w:tcBorders>
              <w:left w:val="single" w:sz="4" w:space="0" w:color="auto"/>
              <w:right w:val="single" w:sz="4" w:space="0" w:color="auto"/>
            </w:tcBorders>
          </w:tcPr>
          <w:p w14:paraId="2CAD7B76" w14:textId="391A0173" w:rsidR="0007494D" w:rsidRDefault="0007494D" w:rsidP="00884B1F">
            <w:pPr>
              <w:keepNext/>
              <w:spacing w:before="0"/>
              <w:jc w:val="center"/>
            </w:pPr>
            <w:r w:rsidRPr="00523847">
              <w:t>1898%</w:t>
            </w:r>
          </w:p>
        </w:tc>
        <w:tc>
          <w:tcPr>
            <w:tcW w:w="0" w:type="auto"/>
            <w:tcBorders>
              <w:left w:val="single" w:sz="4" w:space="0" w:color="auto"/>
              <w:right w:val="single" w:sz="4" w:space="0" w:color="auto"/>
            </w:tcBorders>
          </w:tcPr>
          <w:p w14:paraId="16661D56" w14:textId="68FCB1D4" w:rsidR="0007494D" w:rsidRPr="00C817C9" w:rsidRDefault="0007494D" w:rsidP="00884B1F">
            <w:pPr>
              <w:keepNext/>
              <w:spacing w:before="0"/>
              <w:jc w:val="center"/>
            </w:pPr>
            <w:r w:rsidRPr="006F3A42">
              <w:t>186%</w:t>
            </w:r>
          </w:p>
        </w:tc>
        <w:tc>
          <w:tcPr>
            <w:tcW w:w="0" w:type="auto"/>
            <w:tcBorders>
              <w:left w:val="single" w:sz="4" w:space="0" w:color="auto"/>
              <w:right w:val="single" w:sz="4" w:space="0" w:color="auto"/>
            </w:tcBorders>
          </w:tcPr>
          <w:p w14:paraId="668019F2" w14:textId="413EFE36" w:rsidR="0007494D" w:rsidRPr="00C817C9" w:rsidRDefault="0007494D" w:rsidP="00884B1F">
            <w:pPr>
              <w:keepNext/>
              <w:spacing w:before="0"/>
              <w:jc w:val="center"/>
            </w:pPr>
            <w:r w:rsidRPr="006F3A42">
              <w:t>194%</w:t>
            </w:r>
          </w:p>
        </w:tc>
        <w:tc>
          <w:tcPr>
            <w:tcW w:w="0" w:type="auto"/>
            <w:tcBorders>
              <w:left w:val="single" w:sz="4" w:space="0" w:color="auto"/>
              <w:right w:val="single" w:sz="4" w:space="0" w:color="auto"/>
            </w:tcBorders>
          </w:tcPr>
          <w:p w14:paraId="5B705179" w14:textId="28AB428C" w:rsidR="0007494D" w:rsidRPr="00C817C9" w:rsidRDefault="0007494D" w:rsidP="00884B1F">
            <w:pPr>
              <w:keepNext/>
              <w:spacing w:before="0"/>
              <w:jc w:val="center"/>
            </w:pPr>
            <w:r w:rsidRPr="006F3A42">
              <w:t>209%</w:t>
            </w:r>
          </w:p>
        </w:tc>
        <w:tc>
          <w:tcPr>
            <w:tcW w:w="0" w:type="auto"/>
            <w:tcBorders>
              <w:left w:val="single" w:sz="4" w:space="0" w:color="auto"/>
              <w:right w:val="single" w:sz="12" w:space="0" w:color="auto"/>
            </w:tcBorders>
          </w:tcPr>
          <w:p w14:paraId="7EF272C2" w14:textId="4D24C209" w:rsidR="0007494D" w:rsidRPr="00C817C9" w:rsidRDefault="0007494D" w:rsidP="00884B1F">
            <w:pPr>
              <w:keepNext/>
              <w:spacing w:before="0"/>
              <w:jc w:val="center"/>
            </w:pPr>
            <w:r w:rsidRPr="006F3A42">
              <w:t>213%</w:t>
            </w:r>
          </w:p>
        </w:tc>
      </w:tr>
      <w:tr w:rsidR="0007494D" w14:paraId="3CF46C3F" w14:textId="77777777" w:rsidTr="0007494D">
        <w:trPr>
          <w:jc w:val="center"/>
        </w:trPr>
        <w:tc>
          <w:tcPr>
            <w:tcW w:w="2520" w:type="dxa"/>
            <w:tcBorders>
              <w:left w:val="single" w:sz="12" w:space="0" w:color="auto"/>
            </w:tcBorders>
          </w:tcPr>
          <w:p w14:paraId="70507494" w14:textId="77777777" w:rsidR="0007494D" w:rsidRDefault="0007494D" w:rsidP="00884B1F">
            <w:pPr>
              <w:keepNext/>
              <w:spacing w:before="0"/>
            </w:pPr>
            <w:r w:rsidRPr="008C65E7">
              <w:t>Harbor</w:t>
            </w:r>
          </w:p>
        </w:tc>
        <w:tc>
          <w:tcPr>
            <w:tcW w:w="840" w:type="dxa"/>
          </w:tcPr>
          <w:p w14:paraId="5995326C" w14:textId="34F5D673" w:rsidR="0007494D" w:rsidRDefault="0007494D" w:rsidP="00884B1F">
            <w:pPr>
              <w:keepNext/>
              <w:spacing w:before="0"/>
              <w:jc w:val="center"/>
            </w:pPr>
            <w:r w:rsidRPr="00523847">
              <w:t>969%</w:t>
            </w:r>
          </w:p>
        </w:tc>
        <w:tc>
          <w:tcPr>
            <w:tcW w:w="0" w:type="auto"/>
            <w:tcBorders>
              <w:right w:val="single" w:sz="4" w:space="0" w:color="auto"/>
            </w:tcBorders>
          </w:tcPr>
          <w:p w14:paraId="4BBC3F5C" w14:textId="277005E3" w:rsidR="0007494D" w:rsidRDefault="0007494D" w:rsidP="00884B1F">
            <w:pPr>
              <w:keepNext/>
              <w:spacing w:before="0"/>
              <w:jc w:val="center"/>
            </w:pPr>
            <w:r w:rsidRPr="00523847">
              <w:t>1243%</w:t>
            </w:r>
          </w:p>
        </w:tc>
        <w:tc>
          <w:tcPr>
            <w:tcW w:w="0" w:type="auto"/>
            <w:tcBorders>
              <w:left w:val="single" w:sz="4" w:space="0" w:color="auto"/>
              <w:right w:val="single" w:sz="4" w:space="0" w:color="auto"/>
            </w:tcBorders>
          </w:tcPr>
          <w:p w14:paraId="0FD79C5E" w14:textId="5259BBCE" w:rsidR="0007494D" w:rsidRDefault="0007494D" w:rsidP="00884B1F">
            <w:pPr>
              <w:keepNext/>
              <w:spacing w:before="0"/>
              <w:jc w:val="center"/>
            </w:pPr>
            <w:r w:rsidRPr="00523847">
              <w:t>1481%</w:t>
            </w:r>
          </w:p>
        </w:tc>
        <w:tc>
          <w:tcPr>
            <w:tcW w:w="0" w:type="auto"/>
            <w:tcBorders>
              <w:left w:val="single" w:sz="4" w:space="0" w:color="auto"/>
              <w:right w:val="single" w:sz="4" w:space="0" w:color="auto"/>
            </w:tcBorders>
          </w:tcPr>
          <w:p w14:paraId="5D9683DC" w14:textId="65179B4B" w:rsidR="0007494D" w:rsidRDefault="0007494D" w:rsidP="00884B1F">
            <w:pPr>
              <w:keepNext/>
              <w:spacing w:before="0"/>
              <w:jc w:val="center"/>
            </w:pPr>
            <w:r w:rsidRPr="00523847">
              <w:t>1750%</w:t>
            </w:r>
          </w:p>
        </w:tc>
        <w:tc>
          <w:tcPr>
            <w:tcW w:w="0" w:type="auto"/>
            <w:tcBorders>
              <w:left w:val="single" w:sz="4" w:space="0" w:color="auto"/>
              <w:right w:val="single" w:sz="4" w:space="0" w:color="auto"/>
            </w:tcBorders>
          </w:tcPr>
          <w:p w14:paraId="724D7439" w14:textId="1634B08F" w:rsidR="0007494D" w:rsidRPr="00C817C9" w:rsidRDefault="0007494D" w:rsidP="00884B1F">
            <w:pPr>
              <w:keepNext/>
              <w:spacing w:before="0"/>
              <w:jc w:val="center"/>
            </w:pPr>
            <w:r w:rsidRPr="006F3A42">
              <w:t>265%</w:t>
            </w:r>
          </w:p>
        </w:tc>
        <w:tc>
          <w:tcPr>
            <w:tcW w:w="0" w:type="auto"/>
            <w:tcBorders>
              <w:left w:val="single" w:sz="4" w:space="0" w:color="auto"/>
              <w:right w:val="single" w:sz="4" w:space="0" w:color="auto"/>
            </w:tcBorders>
          </w:tcPr>
          <w:p w14:paraId="20709EBA" w14:textId="7E6616E4" w:rsidR="0007494D" w:rsidRPr="00C817C9" w:rsidRDefault="0007494D" w:rsidP="00884B1F">
            <w:pPr>
              <w:keepNext/>
              <w:spacing w:before="0"/>
              <w:jc w:val="center"/>
            </w:pPr>
            <w:r w:rsidRPr="006F3A42">
              <w:t>295%</w:t>
            </w:r>
          </w:p>
        </w:tc>
        <w:tc>
          <w:tcPr>
            <w:tcW w:w="0" w:type="auto"/>
            <w:tcBorders>
              <w:left w:val="single" w:sz="4" w:space="0" w:color="auto"/>
              <w:right w:val="single" w:sz="4" w:space="0" w:color="auto"/>
            </w:tcBorders>
          </w:tcPr>
          <w:p w14:paraId="1B860E54" w14:textId="2D892AD5" w:rsidR="0007494D" w:rsidRPr="00C817C9" w:rsidRDefault="0007494D" w:rsidP="00884B1F">
            <w:pPr>
              <w:keepNext/>
              <w:spacing w:before="0"/>
              <w:jc w:val="center"/>
            </w:pPr>
            <w:r w:rsidRPr="006F3A42">
              <w:t>311%</w:t>
            </w:r>
          </w:p>
        </w:tc>
        <w:tc>
          <w:tcPr>
            <w:tcW w:w="0" w:type="auto"/>
            <w:tcBorders>
              <w:left w:val="single" w:sz="4" w:space="0" w:color="auto"/>
              <w:right w:val="single" w:sz="12" w:space="0" w:color="auto"/>
            </w:tcBorders>
          </w:tcPr>
          <w:p w14:paraId="00E06E4F" w14:textId="023CE68E" w:rsidR="0007494D" w:rsidRPr="00C817C9" w:rsidRDefault="0007494D" w:rsidP="00884B1F">
            <w:pPr>
              <w:keepNext/>
              <w:spacing w:before="0"/>
              <w:jc w:val="center"/>
            </w:pPr>
            <w:r w:rsidRPr="006F3A42">
              <w:t>339%</w:t>
            </w:r>
          </w:p>
        </w:tc>
      </w:tr>
      <w:tr w:rsidR="0007494D" w14:paraId="0C796FBB" w14:textId="77777777" w:rsidTr="0007494D">
        <w:trPr>
          <w:jc w:val="center"/>
        </w:trPr>
        <w:tc>
          <w:tcPr>
            <w:tcW w:w="2520" w:type="dxa"/>
            <w:tcBorders>
              <w:left w:val="single" w:sz="12" w:space="0" w:color="auto"/>
            </w:tcBorders>
          </w:tcPr>
          <w:p w14:paraId="07E9726D" w14:textId="77777777" w:rsidR="0007494D" w:rsidRDefault="0007494D" w:rsidP="00884B1F">
            <w:pPr>
              <w:keepNext/>
              <w:spacing w:before="0"/>
            </w:pPr>
            <w:r w:rsidRPr="008C65E7">
              <w:t>KiteFlite</w:t>
            </w:r>
          </w:p>
        </w:tc>
        <w:tc>
          <w:tcPr>
            <w:tcW w:w="840" w:type="dxa"/>
          </w:tcPr>
          <w:p w14:paraId="21D76DC1" w14:textId="792F2048" w:rsidR="0007494D" w:rsidRDefault="0007494D" w:rsidP="00884B1F">
            <w:pPr>
              <w:keepNext/>
              <w:spacing w:before="0"/>
              <w:jc w:val="center"/>
            </w:pPr>
            <w:r w:rsidRPr="00523847">
              <w:t>780%</w:t>
            </w:r>
          </w:p>
        </w:tc>
        <w:tc>
          <w:tcPr>
            <w:tcW w:w="0" w:type="auto"/>
            <w:tcBorders>
              <w:right w:val="single" w:sz="4" w:space="0" w:color="auto"/>
            </w:tcBorders>
          </w:tcPr>
          <w:p w14:paraId="609A5AC1" w14:textId="48AEFBF3" w:rsidR="0007494D" w:rsidRDefault="0007494D" w:rsidP="00884B1F">
            <w:pPr>
              <w:keepNext/>
              <w:spacing w:before="0"/>
              <w:jc w:val="center"/>
            </w:pPr>
            <w:r w:rsidRPr="00523847">
              <w:t>909%</w:t>
            </w:r>
          </w:p>
        </w:tc>
        <w:tc>
          <w:tcPr>
            <w:tcW w:w="0" w:type="auto"/>
            <w:tcBorders>
              <w:left w:val="single" w:sz="4" w:space="0" w:color="auto"/>
              <w:right w:val="single" w:sz="4" w:space="0" w:color="auto"/>
            </w:tcBorders>
          </w:tcPr>
          <w:p w14:paraId="1C988F8F" w14:textId="503D0907" w:rsidR="0007494D" w:rsidRDefault="0007494D" w:rsidP="00884B1F">
            <w:pPr>
              <w:keepNext/>
              <w:spacing w:before="0"/>
              <w:jc w:val="center"/>
            </w:pPr>
            <w:r w:rsidRPr="00523847">
              <w:t>1166%</w:t>
            </w:r>
          </w:p>
        </w:tc>
        <w:tc>
          <w:tcPr>
            <w:tcW w:w="0" w:type="auto"/>
            <w:tcBorders>
              <w:left w:val="single" w:sz="4" w:space="0" w:color="auto"/>
              <w:right w:val="single" w:sz="4" w:space="0" w:color="auto"/>
            </w:tcBorders>
          </w:tcPr>
          <w:p w14:paraId="23C81494" w14:textId="48B17FAF" w:rsidR="0007494D" w:rsidRDefault="0007494D" w:rsidP="00884B1F">
            <w:pPr>
              <w:keepNext/>
              <w:spacing w:before="0"/>
              <w:jc w:val="center"/>
            </w:pPr>
            <w:r w:rsidRPr="00523847">
              <w:t>1482%</w:t>
            </w:r>
          </w:p>
        </w:tc>
        <w:tc>
          <w:tcPr>
            <w:tcW w:w="0" w:type="auto"/>
            <w:tcBorders>
              <w:left w:val="single" w:sz="4" w:space="0" w:color="auto"/>
              <w:right w:val="single" w:sz="4" w:space="0" w:color="auto"/>
            </w:tcBorders>
          </w:tcPr>
          <w:p w14:paraId="4DCA2B03" w14:textId="75657966" w:rsidR="0007494D" w:rsidRPr="00C817C9" w:rsidRDefault="0007494D" w:rsidP="00884B1F">
            <w:pPr>
              <w:keepNext/>
              <w:spacing w:before="0"/>
              <w:jc w:val="center"/>
            </w:pPr>
            <w:r w:rsidRPr="006F3A42">
              <w:t>226%</w:t>
            </w:r>
          </w:p>
        </w:tc>
        <w:tc>
          <w:tcPr>
            <w:tcW w:w="0" w:type="auto"/>
            <w:tcBorders>
              <w:left w:val="single" w:sz="4" w:space="0" w:color="auto"/>
              <w:right w:val="single" w:sz="4" w:space="0" w:color="auto"/>
            </w:tcBorders>
          </w:tcPr>
          <w:p w14:paraId="5FE0E33C" w14:textId="50EF3784" w:rsidR="0007494D" w:rsidRPr="00C817C9" w:rsidRDefault="0007494D" w:rsidP="00884B1F">
            <w:pPr>
              <w:keepNext/>
              <w:spacing w:before="0"/>
              <w:jc w:val="center"/>
            </w:pPr>
            <w:r w:rsidRPr="006F3A42">
              <w:t>261%</w:t>
            </w:r>
          </w:p>
        </w:tc>
        <w:tc>
          <w:tcPr>
            <w:tcW w:w="0" w:type="auto"/>
            <w:tcBorders>
              <w:left w:val="single" w:sz="4" w:space="0" w:color="auto"/>
              <w:right w:val="single" w:sz="4" w:space="0" w:color="auto"/>
            </w:tcBorders>
          </w:tcPr>
          <w:p w14:paraId="517A6A22" w14:textId="04319E4B" w:rsidR="0007494D" w:rsidRPr="00C817C9" w:rsidRDefault="0007494D" w:rsidP="00884B1F">
            <w:pPr>
              <w:keepNext/>
              <w:spacing w:before="0"/>
              <w:jc w:val="center"/>
            </w:pPr>
            <w:r w:rsidRPr="006F3A42">
              <w:t>289%</w:t>
            </w:r>
          </w:p>
        </w:tc>
        <w:tc>
          <w:tcPr>
            <w:tcW w:w="0" w:type="auto"/>
            <w:tcBorders>
              <w:left w:val="single" w:sz="4" w:space="0" w:color="auto"/>
              <w:right w:val="single" w:sz="12" w:space="0" w:color="auto"/>
            </w:tcBorders>
          </w:tcPr>
          <w:p w14:paraId="6046856C" w14:textId="7E9266D4" w:rsidR="0007494D" w:rsidRPr="00C817C9" w:rsidRDefault="0007494D" w:rsidP="00884B1F">
            <w:pPr>
              <w:keepNext/>
              <w:spacing w:before="0"/>
              <w:jc w:val="center"/>
            </w:pPr>
            <w:r w:rsidRPr="006F3A42">
              <w:t>326%</w:t>
            </w:r>
          </w:p>
        </w:tc>
      </w:tr>
      <w:tr w:rsidR="0007494D" w14:paraId="7C28C067" w14:textId="77777777" w:rsidTr="0007494D">
        <w:trPr>
          <w:jc w:val="center"/>
        </w:trPr>
        <w:tc>
          <w:tcPr>
            <w:tcW w:w="2520" w:type="dxa"/>
            <w:tcBorders>
              <w:left w:val="single" w:sz="12" w:space="0" w:color="auto"/>
            </w:tcBorders>
          </w:tcPr>
          <w:p w14:paraId="29C01733" w14:textId="77777777" w:rsidR="0007494D" w:rsidRDefault="0007494D" w:rsidP="00884B1F">
            <w:pPr>
              <w:keepNext/>
              <w:spacing w:before="0"/>
            </w:pPr>
            <w:r w:rsidRPr="008C65E7">
              <w:t>Trolley</w:t>
            </w:r>
          </w:p>
        </w:tc>
        <w:tc>
          <w:tcPr>
            <w:tcW w:w="840" w:type="dxa"/>
          </w:tcPr>
          <w:p w14:paraId="4946D731" w14:textId="23C7979D" w:rsidR="0007494D" w:rsidRDefault="0007494D" w:rsidP="00884B1F">
            <w:pPr>
              <w:keepNext/>
              <w:spacing w:before="0"/>
              <w:jc w:val="center"/>
            </w:pPr>
            <w:r w:rsidRPr="00523847">
              <w:t>1122%</w:t>
            </w:r>
          </w:p>
        </w:tc>
        <w:tc>
          <w:tcPr>
            <w:tcW w:w="0" w:type="auto"/>
            <w:tcBorders>
              <w:right w:val="single" w:sz="4" w:space="0" w:color="auto"/>
            </w:tcBorders>
          </w:tcPr>
          <w:p w14:paraId="3DBA6092" w14:textId="75F5F327" w:rsidR="0007494D" w:rsidRDefault="0007494D" w:rsidP="00884B1F">
            <w:pPr>
              <w:keepNext/>
              <w:spacing w:before="0"/>
              <w:jc w:val="center"/>
            </w:pPr>
            <w:r w:rsidRPr="00523847">
              <w:t>1299%</w:t>
            </w:r>
          </w:p>
        </w:tc>
        <w:tc>
          <w:tcPr>
            <w:tcW w:w="0" w:type="auto"/>
            <w:tcBorders>
              <w:left w:val="single" w:sz="4" w:space="0" w:color="auto"/>
              <w:right w:val="single" w:sz="4" w:space="0" w:color="auto"/>
            </w:tcBorders>
          </w:tcPr>
          <w:p w14:paraId="32179EDA" w14:textId="39953325" w:rsidR="0007494D" w:rsidRDefault="0007494D" w:rsidP="00884B1F">
            <w:pPr>
              <w:keepNext/>
              <w:spacing w:before="0"/>
              <w:jc w:val="center"/>
            </w:pPr>
            <w:r w:rsidRPr="00523847">
              <w:t>1609%</w:t>
            </w:r>
          </w:p>
        </w:tc>
        <w:tc>
          <w:tcPr>
            <w:tcW w:w="0" w:type="auto"/>
            <w:tcBorders>
              <w:left w:val="single" w:sz="4" w:space="0" w:color="auto"/>
              <w:right w:val="single" w:sz="4" w:space="0" w:color="auto"/>
            </w:tcBorders>
          </w:tcPr>
          <w:p w14:paraId="4F35D48E" w14:textId="11A24518" w:rsidR="0007494D" w:rsidRDefault="0007494D" w:rsidP="00884B1F">
            <w:pPr>
              <w:keepNext/>
              <w:spacing w:before="0"/>
              <w:jc w:val="center"/>
            </w:pPr>
            <w:r w:rsidRPr="00523847">
              <w:t>1869%</w:t>
            </w:r>
          </w:p>
        </w:tc>
        <w:tc>
          <w:tcPr>
            <w:tcW w:w="0" w:type="auto"/>
            <w:tcBorders>
              <w:left w:val="single" w:sz="4" w:space="0" w:color="auto"/>
              <w:right w:val="single" w:sz="4" w:space="0" w:color="auto"/>
            </w:tcBorders>
          </w:tcPr>
          <w:p w14:paraId="5F2830BD" w14:textId="517FCD13" w:rsidR="0007494D" w:rsidRPr="00C817C9" w:rsidRDefault="0007494D" w:rsidP="00884B1F">
            <w:pPr>
              <w:keepNext/>
              <w:spacing w:before="0"/>
              <w:jc w:val="center"/>
            </w:pPr>
            <w:r w:rsidRPr="006F3A42">
              <w:t>268%</w:t>
            </w:r>
          </w:p>
        </w:tc>
        <w:tc>
          <w:tcPr>
            <w:tcW w:w="0" w:type="auto"/>
            <w:tcBorders>
              <w:left w:val="single" w:sz="4" w:space="0" w:color="auto"/>
              <w:right w:val="single" w:sz="4" w:space="0" w:color="auto"/>
            </w:tcBorders>
          </w:tcPr>
          <w:p w14:paraId="23E2A4BE" w14:textId="2EEB27B2" w:rsidR="0007494D" w:rsidRPr="00C817C9" w:rsidRDefault="0007494D" w:rsidP="00884B1F">
            <w:pPr>
              <w:keepNext/>
              <w:spacing w:before="0"/>
              <w:jc w:val="center"/>
            </w:pPr>
            <w:r w:rsidRPr="006F3A42">
              <w:t>284%</w:t>
            </w:r>
          </w:p>
        </w:tc>
        <w:tc>
          <w:tcPr>
            <w:tcW w:w="0" w:type="auto"/>
            <w:tcBorders>
              <w:left w:val="single" w:sz="4" w:space="0" w:color="auto"/>
              <w:right w:val="single" w:sz="4" w:space="0" w:color="auto"/>
            </w:tcBorders>
          </w:tcPr>
          <w:p w14:paraId="48D6DDF2" w14:textId="0E5EB0AF" w:rsidR="0007494D" w:rsidRPr="00C817C9" w:rsidRDefault="0007494D" w:rsidP="00884B1F">
            <w:pPr>
              <w:keepNext/>
              <w:spacing w:before="0"/>
              <w:jc w:val="center"/>
            </w:pPr>
            <w:r w:rsidRPr="006F3A42">
              <w:t>318%</w:t>
            </w:r>
          </w:p>
        </w:tc>
        <w:tc>
          <w:tcPr>
            <w:tcW w:w="0" w:type="auto"/>
            <w:tcBorders>
              <w:left w:val="single" w:sz="4" w:space="0" w:color="auto"/>
              <w:right w:val="single" w:sz="12" w:space="0" w:color="auto"/>
            </w:tcBorders>
          </w:tcPr>
          <w:p w14:paraId="760D6D58" w14:textId="61ACD4F5" w:rsidR="0007494D" w:rsidRPr="00C817C9" w:rsidRDefault="0007494D" w:rsidP="00884B1F">
            <w:pPr>
              <w:keepNext/>
              <w:spacing w:before="0"/>
              <w:jc w:val="center"/>
            </w:pPr>
            <w:r w:rsidRPr="006F3A42">
              <w:t>336%</w:t>
            </w:r>
          </w:p>
        </w:tc>
      </w:tr>
      <w:tr w:rsidR="00FF5DF5" w14:paraId="2F6DDBE5" w14:textId="77777777" w:rsidTr="0007494D">
        <w:trPr>
          <w:jc w:val="center"/>
        </w:trPr>
        <w:tc>
          <w:tcPr>
            <w:tcW w:w="2520" w:type="dxa"/>
            <w:tcBorders>
              <w:left w:val="single" w:sz="12" w:space="0" w:color="auto"/>
              <w:bottom w:val="single" w:sz="12" w:space="0" w:color="auto"/>
            </w:tcBorders>
          </w:tcPr>
          <w:p w14:paraId="426A1DF0" w14:textId="5ACD6E0A" w:rsidR="00FF5DF5" w:rsidRPr="0005725A" w:rsidRDefault="00882ADC" w:rsidP="00884B1F">
            <w:pPr>
              <w:keepNext/>
              <w:spacing w:before="0"/>
            </w:pPr>
            <w:r>
              <w:t>Average</w:t>
            </w:r>
          </w:p>
        </w:tc>
        <w:tc>
          <w:tcPr>
            <w:tcW w:w="3360" w:type="dxa"/>
            <w:gridSpan w:val="4"/>
            <w:tcBorders>
              <w:bottom w:val="single" w:sz="12" w:space="0" w:color="auto"/>
              <w:right w:val="single" w:sz="4" w:space="0" w:color="auto"/>
            </w:tcBorders>
          </w:tcPr>
          <w:p w14:paraId="7C0B5707" w14:textId="6B706EDF" w:rsidR="00FF5DF5" w:rsidRDefault="0007494D" w:rsidP="00884B1F">
            <w:pPr>
              <w:keepNext/>
              <w:spacing w:before="0"/>
              <w:jc w:val="center"/>
            </w:pPr>
            <w:r>
              <w:t>1332%</w:t>
            </w:r>
          </w:p>
        </w:tc>
        <w:tc>
          <w:tcPr>
            <w:tcW w:w="0" w:type="auto"/>
            <w:gridSpan w:val="4"/>
            <w:tcBorders>
              <w:left w:val="single" w:sz="4" w:space="0" w:color="auto"/>
              <w:bottom w:val="single" w:sz="12" w:space="0" w:color="auto"/>
              <w:right w:val="single" w:sz="12" w:space="0" w:color="auto"/>
            </w:tcBorders>
          </w:tcPr>
          <w:p w14:paraId="5A169563" w14:textId="5B639712" w:rsidR="00FF5DF5" w:rsidRDefault="0007494D" w:rsidP="00884B1F">
            <w:pPr>
              <w:keepNext/>
              <w:spacing w:before="0"/>
              <w:jc w:val="center"/>
            </w:pPr>
            <w:r>
              <w:t>241%</w:t>
            </w:r>
          </w:p>
        </w:tc>
      </w:tr>
    </w:tbl>
    <w:p w14:paraId="1CF49C4D" w14:textId="2E0F0C24" w:rsidR="00BF7D94" w:rsidRPr="00421CEB" w:rsidRDefault="00BF7D94">
      <w:pPr>
        <w:pStyle w:val="Heading2"/>
      </w:pPr>
      <w:bookmarkStart w:id="338" w:name="_Ref508976044"/>
      <w:bookmarkStart w:id="339" w:name="_Toc510446756"/>
      <w:r w:rsidRPr="00421CEB">
        <w:t>Description of computing platform used to determ</w:t>
      </w:r>
      <w:r w:rsidR="00CA29BA">
        <w:t>ine encoding times reported in S</w:t>
      </w:r>
      <w:r w:rsidRPr="00421CEB">
        <w:t xml:space="preserve">ection </w:t>
      </w:r>
      <w:r w:rsidRPr="00421CEB">
        <w:fldChar w:fldCharType="begin"/>
      </w:r>
      <w:r w:rsidRPr="00421CEB">
        <w:instrText xml:space="preserve"> REF _Ref257647247 \r \h </w:instrText>
      </w:r>
      <w:r w:rsidR="00C46FF6" w:rsidRPr="00421CEB">
        <w:instrText xml:space="preserve"> \* MERGEFORMAT </w:instrText>
      </w:r>
      <w:r w:rsidRPr="00421CEB">
        <w:fldChar w:fldCharType="separate"/>
      </w:r>
      <w:r w:rsidR="00772B6F">
        <w:t>6.1</w:t>
      </w:r>
      <w:bookmarkEnd w:id="339"/>
      <w:r w:rsidRPr="00421CEB">
        <w:fldChar w:fldCharType="end"/>
      </w:r>
      <w:bookmarkEnd w:id="338"/>
      <w:r w:rsidRPr="00421CEB">
        <w:t xml:space="preserve"> </w:t>
      </w:r>
    </w:p>
    <w:p w14:paraId="27E00075" w14:textId="5000EF76" w:rsidR="000B3048" w:rsidRDefault="000B3048" w:rsidP="000B3048">
      <w:pPr>
        <w:jc w:val="both"/>
        <w:rPr>
          <w:szCs w:val="22"/>
        </w:rPr>
      </w:pPr>
      <w:r w:rsidRPr="008542F9">
        <w:rPr>
          <w:szCs w:val="22"/>
        </w:rPr>
        <w:t xml:space="preserve">The </w:t>
      </w:r>
      <w:r>
        <w:rPr>
          <w:szCs w:val="22"/>
        </w:rPr>
        <w:t xml:space="preserve">Linux cluster </w:t>
      </w:r>
      <w:r w:rsidRPr="008542F9">
        <w:rPr>
          <w:szCs w:val="22"/>
        </w:rPr>
        <w:t xml:space="preserve">as specified in </w:t>
      </w:r>
      <w:r w:rsidR="00FE22DC">
        <w:rPr>
          <w:szCs w:val="22"/>
        </w:rPr>
        <w:fldChar w:fldCharType="begin"/>
      </w:r>
      <w:r w:rsidR="00FE22DC">
        <w:rPr>
          <w:szCs w:val="22"/>
        </w:rPr>
        <w:instrText xml:space="preserve"> REF _Ref508981468 \h </w:instrText>
      </w:r>
      <w:r w:rsidR="00FE22DC">
        <w:rPr>
          <w:szCs w:val="22"/>
        </w:rPr>
      </w:r>
      <w:r w:rsidR="00FE22DC">
        <w:rPr>
          <w:szCs w:val="22"/>
        </w:rPr>
        <w:fldChar w:fldCharType="separate"/>
      </w:r>
      <w:r w:rsidR="00772B6F" w:rsidRPr="001E11F3">
        <w:rPr>
          <w:szCs w:val="22"/>
        </w:rPr>
        <w:t xml:space="preserve">Table </w:t>
      </w:r>
      <w:r w:rsidR="00772B6F">
        <w:rPr>
          <w:noProof/>
          <w:szCs w:val="22"/>
        </w:rPr>
        <w:t>36</w:t>
      </w:r>
      <w:r w:rsidR="00FE22DC">
        <w:rPr>
          <w:szCs w:val="22"/>
        </w:rPr>
        <w:fldChar w:fldCharType="end"/>
      </w:r>
      <w:r w:rsidR="008473ED">
        <w:rPr>
          <w:szCs w:val="22"/>
        </w:rPr>
        <w:t xml:space="preserve"> and </w:t>
      </w:r>
      <w:r w:rsidR="008473ED">
        <w:rPr>
          <w:szCs w:val="22"/>
        </w:rPr>
        <w:fldChar w:fldCharType="begin"/>
      </w:r>
      <w:r w:rsidR="008473ED">
        <w:rPr>
          <w:szCs w:val="22"/>
        </w:rPr>
        <w:instrText xml:space="preserve"> REF _Ref509493367 \h </w:instrText>
      </w:r>
      <w:r w:rsidR="008473ED">
        <w:rPr>
          <w:szCs w:val="22"/>
        </w:rPr>
      </w:r>
      <w:r w:rsidR="008473ED">
        <w:rPr>
          <w:szCs w:val="22"/>
        </w:rPr>
        <w:fldChar w:fldCharType="separate"/>
      </w:r>
      <w:r w:rsidR="00772B6F" w:rsidRPr="001E11F3">
        <w:rPr>
          <w:szCs w:val="22"/>
        </w:rPr>
        <w:t xml:space="preserve">Table </w:t>
      </w:r>
      <w:r w:rsidR="00772B6F">
        <w:rPr>
          <w:noProof/>
          <w:szCs w:val="22"/>
        </w:rPr>
        <w:t>37</w:t>
      </w:r>
      <w:r w:rsidR="008473ED">
        <w:rPr>
          <w:szCs w:val="22"/>
        </w:rPr>
        <w:fldChar w:fldCharType="end"/>
      </w:r>
      <w:r w:rsidR="00FE22DC">
        <w:rPr>
          <w:szCs w:val="22"/>
        </w:rPr>
        <w:t xml:space="preserve"> </w:t>
      </w:r>
      <w:r>
        <w:rPr>
          <w:szCs w:val="22"/>
        </w:rPr>
        <w:t>wa</w:t>
      </w:r>
      <w:r w:rsidRPr="008542F9">
        <w:rPr>
          <w:szCs w:val="22"/>
        </w:rPr>
        <w:t xml:space="preserve">s used </w:t>
      </w:r>
      <w:r>
        <w:rPr>
          <w:szCs w:val="22"/>
        </w:rPr>
        <w:t>for measuring the e</w:t>
      </w:r>
      <w:r w:rsidR="00522D0F">
        <w:rPr>
          <w:szCs w:val="22"/>
        </w:rPr>
        <w:t>n</w:t>
      </w:r>
      <w:r>
        <w:rPr>
          <w:szCs w:val="22"/>
        </w:rPr>
        <w:t>coding time</w:t>
      </w:r>
      <w:r w:rsidR="008473ED">
        <w:rPr>
          <w:szCs w:val="22"/>
        </w:rPr>
        <w:t xml:space="preserve"> for SDR/360</w:t>
      </w:r>
      <w:r w:rsidR="004A54F3">
        <w:rPr>
          <w:szCs w:val="22"/>
        </w:rPr>
        <w:t>°</w:t>
      </w:r>
      <w:r w:rsidR="008473ED">
        <w:rPr>
          <w:szCs w:val="22"/>
        </w:rPr>
        <w:t xml:space="preserve"> and HDR, respectively</w:t>
      </w:r>
      <w:r>
        <w:rPr>
          <w:szCs w:val="22"/>
        </w:rPr>
        <w:t>.</w:t>
      </w:r>
      <w:r w:rsidR="00454BEB">
        <w:rPr>
          <w:szCs w:val="22"/>
        </w:rPr>
        <w:t xml:space="preserve"> The </w:t>
      </w:r>
      <w:r w:rsidR="00454BEB" w:rsidRPr="00051BB4">
        <w:rPr>
          <w:szCs w:val="22"/>
        </w:rPr>
        <w:t>Sun Grid Engine accounting</w:t>
      </w:r>
      <w:r w:rsidR="00454BEB">
        <w:rPr>
          <w:szCs w:val="22"/>
        </w:rPr>
        <w:t xml:space="preserve"> information was check using the </w:t>
      </w:r>
      <w:r w:rsidR="00454BEB" w:rsidRPr="00342D17">
        <w:rPr>
          <w:i/>
          <w:szCs w:val="22"/>
        </w:rPr>
        <w:t>qacct</w:t>
      </w:r>
      <w:r w:rsidR="00454BEB">
        <w:rPr>
          <w:szCs w:val="22"/>
        </w:rPr>
        <w:t xml:space="preserve"> command to get the </w:t>
      </w:r>
      <w:r w:rsidR="00454BEB" w:rsidRPr="00342D17">
        <w:rPr>
          <w:i/>
          <w:szCs w:val="22"/>
        </w:rPr>
        <w:t>ru_maxrss</w:t>
      </w:r>
      <w:r w:rsidR="00454BEB">
        <w:rPr>
          <w:szCs w:val="22"/>
        </w:rPr>
        <w:t xml:space="preserve"> entry for </w:t>
      </w:r>
      <w:r w:rsidR="002D07EC">
        <w:rPr>
          <w:szCs w:val="22"/>
        </w:rPr>
        <w:t>all</w:t>
      </w:r>
      <w:r w:rsidR="00454BEB">
        <w:rPr>
          <w:szCs w:val="22"/>
        </w:rPr>
        <w:t xml:space="preserve"> categories.</w:t>
      </w:r>
    </w:p>
    <w:p w14:paraId="22766AD9" w14:textId="4FA8D262" w:rsidR="000B3048" w:rsidRPr="00C31AEA" w:rsidRDefault="000B3048" w:rsidP="00884B1F">
      <w:pPr>
        <w:keepNext/>
        <w:jc w:val="center"/>
      </w:pPr>
      <w:bookmarkStart w:id="340" w:name="_Ref508981468"/>
      <w:r w:rsidRPr="001E11F3">
        <w:rPr>
          <w:szCs w:val="22"/>
        </w:rPr>
        <w:lastRenderedPageBreak/>
        <w:t xml:space="preserve">Table </w:t>
      </w:r>
      <w:r w:rsidRPr="001E11F3">
        <w:rPr>
          <w:i/>
          <w:szCs w:val="22"/>
        </w:rPr>
        <w:fldChar w:fldCharType="begin"/>
      </w:r>
      <w:r w:rsidRPr="001E11F3">
        <w:rPr>
          <w:szCs w:val="22"/>
        </w:rPr>
        <w:instrText xml:space="preserve"> SEQ Table \* ARABIC </w:instrText>
      </w:r>
      <w:r w:rsidRPr="001E11F3">
        <w:rPr>
          <w:i/>
          <w:szCs w:val="22"/>
        </w:rPr>
        <w:fldChar w:fldCharType="separate"/>
      </w:r>
      <w:r w:rsidR="00772B6F">
        <w:rPr>
          <w:noProof/>
          <w:szCs w:val="22"/>
        </w:rPr>
        <w:t>36</w:t>
      </w:r>
      <w:r w:rsidRPr="001E11F3">
        <w:rPr>
          <w:i/>
          <w:noProof/>
          <w:szCs w:val="22"/>
        </w:rPr>
        <w:fldChar w:fldCharType="end"/>
      </w:r>
      <w:bookmarkEnd w:id="340"/>
      <w:r w:rsidRPr="001E11F3">
        <w:rPr>
          <w:szCs w:val="22"/>
        </w:rPr>
        <w:t xml:space="preserve">. </w:t>
      </w:r>
      <w:r w:rsidRPr="0090403F">
        <w:t xml:space="preserve">Technical specification of the </w:t>
      </w:r>
      <w:r w:rsidR="00522D0F">
        <w:t>Linux cluster</w:t>
      </w:r>
      <w:r w:rsidR="008473ED">
        <w:t xml:space="preserve"> for SDR and 360</w:t>
      </w:r>
      <w:r w:rsidR="004A54F3">
        <w:t>°</w:t>
      </w:r>
      <w:r w:rsidR="008473ED">
        <w:t xml:space="preserve"> categories</w:t>
      </w:r>
    </w:p>
    <w:tbl>
      <w:tblPr>
        <w:tblW w:w="0" w:type="auto"/>
        <w:tblInd w:w="1638" w:type="dxa"/>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340"/>
        <w:gridCol w:w="4230"/>
      </w:tblGrid>
      <w:tr w:rsidR="000B3048" w:rsidRPr="008542F9" w14:paraId="2BC0EEDC" w14:textId="77777777" w:rsidTr="000B3048">
        <w:tc>
          <w:tcPr>
            <w:tcW w:w="2340" w:type="dxa"/>
            <w:tcMar>
              <w:top w:w="0" w:type="dxa"/>
              <w:left w:w="108" w:type="dxa"/>
              <w:bottom w:w="0" w:type="dxa"/>
              <w:right w:w="108" w:type="dxa"/>
            </w:tcMar>
            <w:hideMark/>
          </w:tcPr>
          <w:p w14:paraId="33EDC1E0" w14:textId="77777777" w:rsidR="000B3048" w:rsidRPr="008542F9" w:rsidRDefault="000B3048" w:rsidP="00884B1F">
            <w:pPr>
              <w:keepNext/>
              <w:spacing w:before="0"/>
              <w:rPr>
                <w:rFonts w:ascii="Calibri" w:hAnsi="Calibri"/>
                <w:szCs w:val="22"/>
              </w:rPr>
            </w:pPr>
            <w:r w:rsidRPr="008542F9">
              <w:rPr>
                <w:szCs w:val="22"/>
              </w:rPr>
              <w:t>CPU</w:t>
            </w:r>
          </w:p>
        </w:tc>
        <w:tc>
          <w:tcPr>
            <w:tcW w:w="4230" w:type="dxa"/>
            <w:tcMar>
              <w:top w:w="0" w:type="dxa"/>
              <w:left w:w="108" w:type="dxa"/>
              <w:bottom w:w="0" w:type="dxa"/>
              <w:right w:w="108" w:type="dxa"/>
            </w:tcMar>
            <w:hideMark/>
          </w:tcPr>
          <w:p w14:paraId="43338D4F" w14:textId="06262BB6" w:rsidR="000B3048" w:rsidRPr="008542F9" w:rsidRDefault="000B3048" w:rsidP="00884B1F">
            <w:pPr>
              <w:keepNext/>
              <w:spacing w:before="0"/>
              <w:rPr>
                <w:rFonts w:ascii="Calibri" w:hAnsi="Calibri"/>
                <w:szCs w:val="22"/>
              </w:rPr>
            </w:pPr>
            <w:r w:rsidRPr="000B3048">
              <w:rPr>
                <w:szCs w:val="22"/>
              </w:rPr>
              <w:t>Intel Xeon E5-2698</w:t>
            </w:r>
            <w:r>
              <w:rPr>
                <w:szCs w:val="22"/>
              </w:rPr>
              <w:t xml:space="preserve"> </w:t>
            </w:r>
            <w:r w:rsidR="005A737E">
              <w:rPr>
                <w:szCs w:val="22"/>
              </w:rPr>
              <w:t xml:space="preserve">v3 @ </w:t>
            </w:r>
            <w:r w:rsidRPr="000B3048">
              <w:rPr>
                <w:szCs w:val="22"/>
              </w:rPr>
              <w:t>2.</w:t>
            </w:r>
            <w:r w:rsidR="005A737E">
              <w:rPr>
                <w:szCs w:val="22"/>
              </w:rPr>
              <w:t>3</w:t>
            </w:r>
            <w:r w:rsidRPr="000B3048">
              <w:rPr>
                <w:szCs w:val="22"/>
              </w:rPr>
              <w:t>0GHz</w:t>
            </w:r>
          </w:p>
        </w:tc>
      </w:tr>
      <w:tr w:rsidR="000B3048" w:rsidRPr="008542F9" w14:paraId="464DD9B1" w14:textId="77777777" w:rsidTr="000B3048">
        <w:tc>
          <w:tcPr>
            <w:tcW w:w="2340" w:type="dxa"/>
            <w:tcMar>
              <w:top w:w="0" w:type="dxa"/>
              <w:left w:w="108" w:type="dxa"/>
              <w:bottom w:w="0" w:type="dxa"/>
              <w:right w:w="108" w:type="dxa"/>
            </w:tcMar>
            <w:hideMark/>
          </w:tcPr>
          <w:p w14:paraId="23983BA0" w14:textId="77777777" w:rsidR="000B3048" w:rsidRPr="008542F9" w:rsidRDefault="000B3048" w:rsidP="00884B1F">
            <w:pPr>
              <w:keepNext/>
              <w:spacing w:before="0"/>
              <w:rPr>
                <w:rFonts w:ascii="Calibri" w:hAnsi="Calibri"/>
                <w:szCs w:val="22"/>
              </w:rPr>
            </w:pPr>
            <w:r w:rsidRPr="008542F9">
              <w:rPr>
                <w:szCs w:val="22"/>
              </w:rPr>
              <w:t>Memory</w:t>
            </w:r>
          </w:p>
        </w:tc>
        <w:tc>
          <w:tcPr>
            <w:tcW w:w="4230" w:type="dxa"/>
            <w:tcMar>
              <w:top w:w="0" w:type="dxa"/>
              <w:left w:w="108" w:type="dxa"/>
              <w:bottom w:w="0" w:type="dxa"/>
              <w:right w:w="108" w:type="dxa"/>
            </w:tcMar>
            <w:hideMark/>
          </w:tcPr>
          <w:p w14:paraId="22342A77" w14:textId="4DE2C39F" w:rsidR="000B3048" w:rsidRPr="008542F9" w:rsidRDefault="00522D0F" w:rsidP="00884B1F">
            <w:pPr>
              <w:pStyle w:val="ListParagraph"/>
              <w:keepNext/>
              <w:spacing w:before="0"/>
              <w:ind w:left="0"/>
              <w:rPr>
                <w:szCs w:val="22"/>
              </w:rPr>
            </w:pPr>
            <w:r>
              <w:rPr>
                <w:rFonts w:eastAsia="Batang"/>
                <w:szCs w:val="22"/>
              </w:rPr>
              <w:t>16</w:t>
            </w:r>
            <w:r w:rsidR="000B3048" w:rsidRPr="008542F9">
              <w:rPr>
                <w:szCs w:val="22"/>
              </w:rPr>
              <w:t xml:space="preserve"> GB</w:t>
            </w:r>
            <w:r>
              <w:rPr>
                <w:szCs w:val="22"/>
              </w:rPr>
              <w:t xml:space="preserve"> per core</w:t>
            </w:r>
          </w:p>
        </w:tc>
      </w:tr>
      <w:tr w:rsidR="000B3048" w:rsidRPr="008542F9" w14:paraId="6027CFDC" w14:textId="77777777" w:rsidTr="000B3048">
        <w:tc>
          <w:tcPr>
            <w:tcW w:w="2340" w:type="dxa"/>
            <w:tcMar>
              <w:top w:w="0" w:type="dxa"/>
              <w:left w:w="108" w:type="dxa"/>
              <w:bottom w:w="0" w:type="dxa"/>
              <w:right w:w="108" w:type="dxa"/>
            </w:tcMar>
            <w:hideMark/>
          </w:tcPr>
          <w:p w14:paraId="33A53990" w14:textId="4C1B63E9" w:rsidR="000B3048" w:rsidRPr="008542F9" w:rsidRDefault="00522D0F" w:rsidP="00884B1F">
            <w:pPr>
              <w:keepNext/>
              <w:spacing w:before="0"/>
              <w:rPr>
                <w:rFonts w:ascii="Calibri" w:hAnsi="Calibri"/>
                <w:szCs w:val="22"/>
              </w:rPr>
            </w:pPr>
            <w:r>
              <w:rPr>
                <w:szCs w:val="22"/>
              </w:rPr>
              <w:t>H</w:t>
            </w:r>
            <w:r w:rsidR="000B3048" w:rsidRPr="008542F9">
              <w:rPr>
                <w:szCs w:val="22"/>
              </w:rPr>
              <w:t>DD characteristics</w:t>
            </w:r>
          </w:p>
        </w:tc>
        <w:tc>
          <w:tcPr>
            <w:tcW w:w="4230" w:type="dxa"/>
            <w:tcMar>
              <w:top w:w="0" w:type="dxa"/>
              <w:left w:w="108" w:type="dxa"/>
              <w:bottom w:w="0" w:type="dxa"/>
              <w:right w:w="108" w:type="dxa"/>
            </w:tcMar>
            <w:hideMark/>
          </w:tcPr>
          <w:p w14:paraId="126A9F97" w14:textId="629A0634" w:rsidR="00522D0F" w:rsidRPr="00522D0F" w:rsidRDefault="00522D0F" w:rsidP="00884B1F">
            <w:pPr>
              <w:keepNext/>
              <w:spacing w:before="0"/>
              <w:rPr>
                <w:szCs w:val="22"/>
                <w:lang w:eastAsia="ko-KR"/>
              </w:rPr>
            </w:pPr>
            <w:r w:rsidRPr="00522D0F">
              <w:rPr>
                <w:szCs w:val="22"/>
                <w:lang w:eastAsia="ko-KR"/>
              </w:rPr>
              <w:t xml:space="preserve">-Hard Drive Capacity: </w:t>
            </w:r>
            <w:r w:rsidR="00FA585C">
              <w:rPr>
                <w:szCs w:val="22"/>
                <w:lang w:eastAsia="ko-KR"/>
              </w:rPr>
              <w:t>1.8T</w:t>
            </w:r>
            <w:r w:rsidRPr="00522D0F">
              <w:rPr>
                <w:szCs w:val="22"/>
                <w:lang w:eastAsia="ko-KR"/>
              </w:rPr>
              <w:t>B</w:t>
            </w:r>
          </w:p>
          <w:p w14:paraId="1F791ED4" w14:textId="77777777" w:rsidR="00522D0F" w:rsidRPr="00522D0F" w:rsidRDefault="00522D0F" w:rsidP="00884B1F">
            <w:pPr>
              <w:keepNext/>
              <w:spacing w:before="0"/>
              <w:rPr>
                <w:szCs w:val="22"/>
                <w:lang w:eastAsia="ko-KR"/>
              </w:rPr>
            </w:pPr>
            <w:r w:rsidRPr="00522D0F">
              <w:rPr>
                <w:szCs w:val="22"/>
                <w:lang w:eastAsia="ko-KR"/>
              </w:rPr>
              <w:t>-Interface: Serial Attached SCSI</w:t>
            </w:r>
          </w:p>
          <w:p w14:paraId="04A05C9F" w14:textId="350980F3" w:rsidR="00522D0F" w:rsidRPr="00522D0F" w:rsidRDefault="00522D0F" w:rsidP="00884B1F">
            <w:pPr>
              <w:keepNext/>
              <w:spacing w:before="0"/>
              <w:rPr>
                <w:szCs w:val="22"/>
                <w:lang w:eastAsia="ko-KR"/>
              </w:rPr>
            </w:pPr>
            <w:r w:rsidRPr="00522D0F">
              <w:rPr>
                <w:szCs w:val="22"/>
                <w:lang w:eastAsia="ko-KR"/>
              </w:rPr>
              <w:t xml:space="preserve">-External Data Transfer Rate: </w:t>
            </w:r>
            <w:r w:rsidR="00FA585C">
              <w:rPr>
                <w:szCs w:val="22"/>
                <w:lang w:eastAsia="ko-KR"/>
              </w:rPr>
              <w:t>12</w:t>
            </w:r>
            <w:r w:rsidRPr="00522D0F">
              <w:rPr>
                <w:szCs w:val="22"/>
                <w:lang w:eastAsia="ko-KR"/>
              </w:rPr>
              <w:t>.0 GB/sec</w:t>
            </w:r>
          </w:p>
          <w:p w14:paraId="292DE145" w14:textId="170DFCAE" w:rsidR="000B3048" w:rsidRPr="008542F9" w:rsidRDefault="00522D0F" w:rsidP="00884B1F">
            <w:pPr>
              <w:keepNext/>
              <w:spacing w:before="0"/>
              <w:rPr>
                <w:szCs w:val="22"/>
              </w:rPr>
            </w:pPr>
            <w:r w:rsidRPr="00522D0F">
              <w:rPr>
                <w:szCs w:val="22"/>
                <w:lang w:eastAsia="ko-KR"/>
              </w:rPr>
              <w:t>-Rotational Speed: 10,000 rpm</w:t>
            </w:r>
          </w:p>
        </w:tc>
      </w:tr>
      <w:tr w:rsidR="000B3048" w:rsidRPr="008542F9" w14:paraId="34807FD3" w14:textId="77777777" w:rsidTr="000B3048">
        <w:tc>
          <w:tcPr>
            <w:tcW w:w="2340" w:type="dxa"/>
            <w:tcMar>
              <w:top w:w="0" w:type="dxa"/>
              <w:left w:w="108" w:type="dxa"/>
              <w:bottom w:w="0" w:type="dxa"/>
              <w:right w:w="108" w:type="dxa"/>
            </w:tcMar>
            <w:hideMark/>
          </w:tcPr>
          <w:p w14:paraId="725E02CF" w14:textId="77777777" w:rsidR="000B3048" w:rsidRPr="008542F9" w:rsidRDefault="000B3048" w:rsidP="00884B1F">
            <w:pPr>
              <w:keepNext/>
              <w:spacing w:before="0"/>
              <w:rPr>
                <w:rFonts w:ascii="Calibri" w:hAnsi="Calibri"/>
                <w:szCs w:val="22"/>
              </w:rPr>
            </w:pPr>
            <w:r w:rsidRPr="008542F9">
              <w:rPr>
                <w:szCs w:val="22"/>
              </w:rPr>
              <w:t>Compiler</w:t>
            </w:r>
          </w:p>
        </w:tc>
        <w:tc>
          <w:tcPr>
            <w:tcW w:w="4230" w:type="dxa"/>
            <w:tcMar>
              <w:top w:w="0" w:type="dxa"/>
              <w:left w:w="108" w:type="dxa"/>
              <w:bottom w:w="0" w:type="dxa"/>
              <w:right w:w="108" w:type="dxa"/>
            </w:tcMar>
            <w:hideMark/>
          </w:tcPr>
          <w:p w14:paraId="1B9EC1E0" w14:textId="04312F86" w:rsidR="000B3048" w:rsidRPr="008542F9" w:rsidRDefault="00522D0F" w:rsidP="00884B1F">
            <w:pPr>
              <w:keepNext/>
              <w:spacing w:before="0"/>
              <w:rPr>
                <w:rFonts w:ascii="Calibri" w:hAnsi="Calibri"/>
                <w:szCs w:val="22"/>
              </w:rPr>
            </w:pPr>
            <w:r w:rsidRPr="008542F9">
              <w:rPr>
                <w:szCs w:val="22"/>
              </w:rPr>
              <w:t>GCC version 4.4.5</w:t>
            </w:r>
          </w:p>
        </w:tc>
      </w:tr>
      <w:tr w:rsidR="000B3048" w:rsidRPr="008542F9" w14:paraId="2F0CC5F7" w14:textId="77777777" w:rsidTr="000B3048">
        <w:tc>
          <w:tcPr>
            <w:tcW w:w="2340" w:type="dxa"/>
            <w:tcMar>
              <w:top w:w="0" w:type="dxa"/>
              <w:left w:w="108" w:type="dxa"/>
              <w:bottom w:w="0" w:type="dxa"/>
              <w:right w:w="108" w:type="dxa"/>
            </w:tcMar>
            <w:hideMark/>
          </w:tcPr>
          <w:p w14:paraId="40B48623" w14:textId="77777777" w:rsidR="000B3048" w:rsidRPr="008542F9" w:rsidRDefault="000B3048" w:rsidP="00884B1F">
            <w:pPr>
              <w:keepNext/>
              <w:spacing w:before="0"/>
              <w:rPr>
                <w:rFonts w:ascii="Calibri" w:hAnsi="Calibri"/>
                <w:szCs w:val="22"/>
              </w:rPr>
            </w:pPr>
            <w:r w:rsidRPr="008542F9">
              <w:rPr>
                <w:szCs w:val="22"/>
              </w:rPr>
              <w:t>Operating System (OS)</w:t>
            </w:r>
          </w:p>
        </w:tc>
        <w:tc>
          <w:tcPr>
            <w:tcW w:w="4230" w:type="dxa"/>
            <w:tcMar>
              <w:top w:w="0" w:type="dxa"/>
              <w:left w:w="108" w:type="dxa"/>
              <w:bottom w:w="0" w:type="dxa"/>
              <w:right w:w="108" w:type="dxa"/>
            </w:tcMar>
            <w:hideMark/>
          </w:tcPr>
          <w:p w14:paraId="688AC74D" w14:textId="542371D6" w:rsidR="000B3048" w:rsidRPr="008542F9" w:rsidRDefault="00522D0F" w:rsidP="00884B1F">
            <w:pPr>
              <w:keepNext/>
              <w:spacing w:before="0"/>
              <w:rPr>
                <w:rFonts w:ascii="Calibri" w:hAnsi="Calibri"/>
                <w:szCs w:val="22"/>
              </w:rPr>
            </w:pPr>
            <w:r>
              <w:rPr>
                <w:szCs w:val="22"/>
              </w:rPr>
              <w:t>Linux</w:t>
            </w:r>
            <w:r w:rsidR="000B3048">
              <w:rPr>
                <w:szCs w:val="22"/>
              </w:rPr>
              <w:t xml:space="preserve"> </w:t>
            </w:r>
            <w:r w:rsidR="000B3048" w:rsidRPr="008542F9">
              <w:rPr>
                <w:szCs w:val="22"/>
              </w:rPr>
              <w:t>64 bit</w:t>
            </w:r>
            <w:r w:rsidR="00DC09A7">
              <w:rPr>
                <w:szCs w:val="22"/>
              </w:rPr>
              <w:t xml:space="preserve"> (Red Hat 6.9)</w:t>
            </w:r>
          </w:p>
        </w:tc>
      </w:tr>
    </w:tbl>
    <w:p w14:paraId="499D5FD1" w14:textId="3FAFBD08" w:rsidR="00DC32C6" w:rsidRDefault="00DC32C6" w:rsidP="00DC32C6"/>
    <w:p w14:paraId="44B04F25" w14:textId="4FC74BAF" w:rsidR="008473ED" w:rsidRPr="00C31AEA" w:rsidRDefault="008473ED" w:rsidP="00884B1F">
      <w:pPr>
        <w:keepNext/>
        <w:jc w:val="center"/>
      </w:pPr>
      <w:bookmarkStart w:id="341" w:name="_Ref509493367"/>
      <w:r w:rsidRPr="001E11F3">
        <w:rPr>
          <w:szCs w:val="22"/>
        </w:rPr>
        <w:t xml:space="preserve">Table </w:t>
      </w:r>
      <w:r w:rsidRPr="001E11F3">
        <w:rPr>
          <w:i/>
          <w:szCs w:val="22"/>
        </w:rPr>
        <w:fldChar w:fldCharType="begin"/>
      </w:r>
      <w:r w:rsidRPr="001E11F3">
        <w:rPr>
          <w:szCs w:val="22"/>
        </w:rPr>
        <w:instrText xml:space="preserve"> SEQ Table \* ARABIC </w:instrText>
      </w:r>
      <w:r w:rsidRPr="001E11F3">
        <w:rPr>
          <w:i/>
          <w:szCs w:val="22"/>
        </w:rPr>
        <w:fldChar w:fldCharType="separate"/>
      </w:r>
      <w:r w:rsidR="00772B6F">
        <w:rPr>
          <w:noProof/>
          <w:szCs w:val="22"/>
        </w:rPr>
        <w:t>37</w:t>
      </w:r>
      <w:r w:rsidRPr="001E11F3">
        <w:rPr>
          <w:i/>
          <w:noProof/>
          <w:szCs w:val="22"/>
        </w:rPr>
        <w:fldChar w:fldCharType="end"/>
      </w:r>
      <w:bookmarkEnd w:id="341"/>
      <w:r w:rsidRPr="001E11F3">
        <w:rPr>
          <w:szCs w:val="22"/>
        </w:rPr>
        <w:t xml:space="preserve">. </w:t>
      </w:r>
      <w:r w:rsidRPr="0090403F">
        <w:t xml:space="preserve">Technical specification of the </w:t>
      </w:r>
      <w:r>
        <w:t>Linux cluster for HDR category</w:t>
      </w:r>
    </w:p>
    <w:tbl>
      <w:tblPr>
        <w:tblW w:w="0" w:type="auto"/>
        <w:tblInd w:w="1638" w:type="dxa"/>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340"/>
        <w:gridCol w:w="4230"/>
      </w:tblGrid>
      <w:tr w:rsidR="008473ED" w:rsidRPr="008542F9" w14:paraId="70FD9A69" w14:textId="77777777" w:rsidTr="00D678F8">
        <w:tc>
          <w:tcPr>
            <w:tcW w:w="2340" w:type="dxa"/>
            <w:tcMar>
              <w:top w:w="0" w:type="dxa"/>
              <w:left w:w="108" w:type="dxa"/>
              <w:bottom w:w="0" w:type="dxa"/>
              <w:right w:w="108" w:type="dxa"/>
            </w:tcMar>
            <w:hideMark/>
          </w:tcPr>
          <w:p w14:paraId="3AD905C6" w14:textId="77777777" w:rsidR="008473ED" w:rsidRPr="008542F9" w:rsidRDefault="008473ED" w:rsidP="00884B1F">
            <w:pPr>
              <w:keepNext/>
              <w:spacing w:before="0"/>
              <w:rPr>
                <w:rFonts w:ascii="Calibri" w:hAnsi="Calibri"/>
                <w:szCs w:val="22"/>
              </w:rPr>
            </w:pPr>
            <w:r w:rsidRPr="008542F9">
              <w:rPr>
                <w:szCs w:val="22"/>
              </w:rPr>
              <w:t>CPU</w:t>
            </w:r>
          </w:p>
        </w:tc>
        <w:tc>
          <w:tcPr>
            <w:tcW w:w="4230" w:type="dxa"/>
            <w:tcMar>
              <w:top w:w="0" w:type="dxa"/>
              <w:left w:w="108" w:type="dxa"/>
              <w:bottom w:w="0" w:type="dxa"/>
              <w:right w:w="108" w:type="dxa"/>
            </w:tcMar>
          </w:tcPr>
          <w:p w14:paraId="32BF53C6" w14:textId="3971DC34" w:rsidR="008473ED" w:rsidRPr="008542F9" w:rsidRDefault="002D07EC" w:rsidP="00884B1F">
            <w:pPr>
              <w:keepNext/>
              <w:spacing w:before="0"/>
              <w:rPr>
                <w:rFonts w:ascii="Calibri" w:hAnsi="Calibri"/>
                <w:szCs w:val="22"/>
              </w:rPr>
            </w:pPr>
            <w:r w:rsidRPr="000B3048">
              <w:rPr>
                <w:szCs w:val="22"/>
              </w:rPr>
              <w:t>Intel Xeon E5-269</w:t>
            </w:r>
            <w:r>
              <w:rPr>
                <w:szCs w:val="22"/>
              </w:rPr>
              <w:t xml:space="preserve">0 v4 @ </w:t>
            </w:r>
            <w:r w:rsidRPr="000B3048">
              <w:rPr>
                <w:szCs w:val="22"/>
              </w:rPr>
              <w:t>2.</w:t>
            </w:r>
            <w:r>
              <w:rPr>
                <w:szCs w:val="22"/>
              </w:rPr>
              <w:t>6</w:t>
            </w:r>
            <w:r w:rsidRPr="000B3048">
              <w:rPr>
                <w:szCs w:val="22"/>
              </w:rPr>
              <w:t>0GHz</w:t>
            </w:r>
          </w:p>
        </w:tc>
      </w:tr>
      <w:tr w:rsidR="008473ED" w:rsidRPr="008542F9" w14:paraId="3474A1A4" w14:textId="77777777" w:rsidTr="00D678F8">
        <w:tc>
          <w:tcPr>
            <w:tcW w:w="2340" w:type="dxa"/>
            <w:tcMar>
              <w:top w:w="0" w:type="dxa"/>
              <w:left w:w="108" w:type="dxa"/>
              <w:bottom w:w="0" w:type="dxa"/>
              <w:right w:w="108" w:type="dxa"/>
            </w:tcMar>
            <w:hideMark/>
          </w:tcPr>
          <w:p w14:paraId="4C1992EC" w14:textId="77777777" w:rsidR="008473ED" w:rsidRPr="008542F9" w:rsidRDefault="008473ED" w:rsidP="00884B1F">
            <w:pPr>
              <w:keepNext/>
              <w:spacing w:before="0"/>
              <w:rPr>
                <w:rFonts w:ascii="Calibri" w:hAnsi="Calibri"/>
                <w:szCs w:val="22"/>
              </w:rPr>
            </w:pPr>
            <w:r w:rsidRPr="008542F9">
              <w:rPr>
                <w:szCs w:val="22"/>
              </w:rPr>
              <w:t>Memory</w:t>
            </w:r>
          </w:p>
        </w:tc>
        <w:tc>
          <w:tcPr>
            <w:tcW w:w="4230" w:type="dxa"/>
            <w:tcMar>
              <w:top w:w="0" w:type="dxa"/>
              <w:left w:w="108" w:type="dxa"/>
              <w:bottom w:w="0" w:type="dxa"/>
              <w:right w:w="108" w:type="dxa"/>
            </w:tcMar>
          </w:tcPr>
          <w:p w14:paraId="0C264D6A" w14:textId="64705B20" w:rsidR="008473ED" w:rsidRPr="008542F9" w:rsidRDefault="002D07EC" w:rsidP="00884B1F">
            <w:pPr>
              <w:pStyle w:val="ListParagraph"/>
              <w:keepNext/>
              <w:spacing w:before="0"/>
              <w:ind w:left="0"/>
              <w:rPr>
                <w:szCs w:val="22"/>
              </w:rPr>
            </w:pPr>
            <w:r>
              <w:rPr>
                <w:rFonts w:eastAsia="Batang"/>
                <w:szCs w:val="22"/>
              </w:rPr>
              <w:t>16</w:t>
            </w:r>
            <w:r w:rsidRPr="008542F9">
              <w:rPr>
                <w:szCs w:val="22"/>
              </w:rPr>
              <w:t xml:space="preserve"> GB</w:t>
            </w:r>
            <w:r>
              <w:rPr>
                <w:szCs w:val="22"/>
              </w:rPr>
              <w:t xml:space="preserve"> per core</w:t>
            </w:r>
          </w:p>
        </w:tc>
      </w:tr>
      <w:tr w:rsidR="008473ED" w:rsidRPr="008542F9" w14:paraId="445BAF9C" w14:textId="77777777" w:rsidTr="00D678F8">
        <w:tc>
          <w:tcPr>
            <w:tcW w:w="2340" w:type="dxa"/>
            <w:tcMar>
              <w:top w:w="0" w:type="dxa"/>
              <w:left w:w="108" w:type="dxa"/>
              <w:bottom w:w="0" w:type="dxa"/>
              <w:right w:w="108" w:type="dxa"/>
            </w:tcMar>
            <w:hideMark/>
          </w:tcPr>
          <w:p w14:paraId="7969EB03" w14:textId="77777777" w:rsidR="008473ED" w:rsidRPr="008542F9" w:rsidRDefault="008473ED" w:rsidP="00884B1F">
            <w:pPr>
              <w:keepNext/>
              <w:spacing w:before="0"/>
              <w:rPr>
                <w:rFonts w:ascii="Calibri" w:hAnsi="Calibri"/>
                <w:szCs w:val="22"/>
              </w:rPr>
            </w:pPr>
            <w:r>
              <w:rPr>
                <w:szCs w:val="22"/>
              </w:rPr>
              <w:t>H</w:t>
            </w:r>
            <w:r w:rsidRPr="008542F9">
              <w:rPr>
                <w:szCs w:val="22"/>
              </w:rPr>
              <w:t>DD characteristics</w:t>
            </w:r>
          </w:p>
        </w:tc>
        <w:tc>
          <w:tcPr>
            <w:tcW w:w="4230" w:type="dxa"/>
            <w:tcMar>
              <w:top w:w="0" w:type="dxa"/>
              <w:left w:w="108" w:type="dxa"/>
              <w:bottom w:w="0" w:type="dxa"/>
              <w:right w:w="108" w:type="dxa"/>
            </w:tcMar>
          </w:tcPr>
          <w:p w14:paraId="79942BA7" w14:textId="05A23458" w:rsidR="008473ED" w:rsidRPr="008542F9" w:rsidRDefault="002D07EC" w:rsidP="00884B1F">
            <w:pPr>
              <w:keepNext/>
              <w:spacing w:before="0"/>
              <w:rPr>
                <w:szCs w:val="22"/>
              </w:rPr>
            </w:pPr>
            <w:r w:rsidRPr="00522D0F">
              <w:rPr>
                <w:szCs w:val="22"/>
                <w:lang w:eastAsia="ko-KR"/>
              </w:rPr>
              <w:t xml:space="preserve">-Hard Drive Capacity: </w:t>
            </w:r>
            <w:r>
              <w:rPr>
                <w:szCs w:val="22"/>
                <w:lang w:eastAsia="ko-KR"/>
              </w:rPr>
              <w:t>14T</w:t>
            </w:r>
            <w:r w:rsidRPr="00522D0F">
              <w:rPr>
                <w:szCs w:val="22"/>
                <w:lang w:eastAsia="ko-KR"/>
              </w:rPr>
              <w:t>B</w:t>
            </w:r>
          </w:p>
        </w:tc>
      </w:tr>
      <w:tr w:rsidR="002D07EC" w:rsidRPr="008542F9" w14:paraId="0B61D536" w14:textId="77777777" w:rsidTr="00D678F8">
        <w:tc>
          <w:tcPr>
            <w:tcW w:w="2340" w:type="dxa"/>
            <w:tcMar>
              <w:top w:w="0" w:type="dxa"/>
              <w:left w:w="108" w:type="dxa"/>
              <w:bottom w:w="0" w:type="dxa"/>
              <w:right w:w="108" w:type="dxa"/>
            </w:tcMar>
            <w:hideMark/>
          </w:tcPr>
          <w:p w14:paraId="0C6CDCF3" w14:textId="77777777" w:rsidR="002D07EC" w:rsidRPr="008542F9" w:rsidRDefault="002D07EC" w:rsidP="00884B1F">
            <w:pPr>
              <w:keepNext/>
              <w:spacing w:before="0"/>
              <w:rPr>
                <w:rFonts w:ascii="Calibri" w:hAnsi="Calibri"/>
                <w:szCs w:val="22"/>
              </w:rPr>
            </w:pPr>
            <w:r w:rsidRPr="008542F9">
              <w:rPr>
                <w:szCs w:val="22"/>
              </w:rPr>
              <w:t>Compiler</w:t>
            </w:r>
          </w:p>
        </w:tc>
        <w:tc>
          <w:tcPr>
            <w:tcW w:w="4230" w:type="dxa"/>
            <w:tcMar>
              <w:top w:w="0" w:type="dxa"/>
              <w:left w:w="108" w:type="dxa"/>
              <w:bottom w:w="0" w:type="dxa"/>
              <w:right w:w="108" w:type="dxa"/>
            </w:tcMar>
          </w:tcPr>
          <w:p w14:paraId="4765119F" w14:textId="0746CA54" w:rsidR="002D07EC" w:rsidRPr="008542F9" w:rsidRDefault="002D07EC" w:rsidP="00884B1F">
            <w:pPr>
              <w:keepNext/>
              <w:spacing w:before="0"/>
              <w:rPr>
                <w:rFonts w:ascii="Calibri" w:hAnsi="Calibri"/>
                <w:szCs w:val="22"/>
              </w:rPr>
            </w:pPr>
            <w:r w:rsidRPr="008542F9">
              <w:rPr>
                <w:szCs w:val="22"/>
              </w:rPr>
              <w:t>GCC version 4.4.</w:t>
            </w:r>
            <w:r>
              <w:rPr>
                <w:szCs w:val="22"/>
              </w:rPr>
              <w:t>7</w:t>
            </w:r>
          </w:p>
        </w:tc>
      </w:tr>
      <w:tr w:rsidR="002D07EC" w:rsidRPr="008542F9" w14:paraId="79564201" w14:textId="77777777" w:rsidTr="00D678F8">
        <w:tc>
          <w:tcPr>
            <w:tcW w:w="2340" w:type="dxa"/>
            <w:tcMar>
              <w:top w:w="0" w:type="dxa"/>
              <w:left w:w="108" w:type="dxa"/>
              <w:bottom w:w="0" w:type="dxa"/>
              <w:right w:w="108" w:type="dxa"/>
            </w:tcMar>
            <w:hideMark/>
          </w:tcPr>
          <w:p w14:paraId="433D20EE" w14:textId="77777777" w:rsidR="002D07EC" w:rsidRPr="008542F9" w:rsidRDefault="002D07EC" w:rsidP="00884B1F">
            <w:pPr>
              <w:keepNext/>
              <w:spacing w:before="0"/>
              <w:rPr>
                <w:rFonts w:ascii="Calibri" w:hAnsi="Calibri"/>
                <w:szCs w:val="22"/>
              </w:rPr>
            </w:pPr>
            <w:r w:rsidRPr="008542F9">
              <w:rPr>
                <w:szCs w:val="22"/>
              </w:rPr>
              <w:t>Operating System (OS)</w:t>
            </w:r>
          </w:p>
        </w:tc>
        <w:tc>
          <w:tcPr>
            <w:tcW w:w="4230" w:type="dxa"/>
            <w:tcMar>
              <w:top w:w="0" w:type="dxa"/>
              <w:left w:w="108" w:type="dxa"/>
              <w:bottom w:w="0" w:type="dxa"/>
              <w:right w:w="108" w:type="dxa"/>
            </w:tcMar>
          </w:tcPr>
          <w:p w14:paraId="1B2519AA" w14:textId="2842335F" w:rsidR="002D07EC" w:rsidRPr="008542F9" w:rsidRDefault="002D07EC" w:rsidP="00884B1F">
            <w:pPr>
              <w:keepNext/>
              <w:spacing w:before="0"/>
              <w:rPr>
                <w:rFonts w:ascii="Calibri" w:hAnsi="Calibri"/>
                <w:szCs w:val="22"/>
              </w:rPr>
            </w:pPr>
            <w:r>
              <w:rPr>
                <w:szCs w:val="22"/>
              </w:rPr>
              <w:t xml:space="preserve">Linux </w:t>
            </w:r>
            <w:r w:rsidRPr="008542F9">
              <w:rPr>
                <w:szCs w:val="22"/>
              </w:rPr>
              <w:t>64 bit</w:t>
            </w:r>
            <w:r>
              <w:rPr>
                <w:szCs w:val="22"/>
              </w:rPr>
              <w:t xml:space="preserve"> (CentOS 6.5)</w:t>
            </w:r>
          </w:p>
        </w:tc>
      </w:tr>
    </w:tbl>
    <w:p w14:paraId="4799991D" w14:textId="5CC36EA1" w:rsidR="00BF7D94" w:rsidRPr="00421CEB" w:rsidRDefault="004B6E04">
      <w:pPr>
        <w:pStyle w:val="Heading2"/>
      </w:pPr>
      <w:bookmarkStart w:id="342" w:name="_Toc510446757"/>
      <w:r w:rsidRPr="00421CEB">
        <w:t>Memory</w:t>
      </w:r>
      <w:r w:rsidR="00BF7D94" w:rsidRPr="00421CEB">
        <w:t xml:space="preserve"> usage of encoder</w:t>
      </w:r>
      <w:bookmarkEnd w:id="342"/>
    </w:p>
    <w:p w14:paraId="7BF588EF" w14:textId="6FBBF975" w:rsidR="00D746D1" w:rsidRDefault="00FE22DC" w:rsidP="00D746D1">
      <w:pPr>
        <w:jc w:val="both"/>
        <w:rPr>
          <w:szCs w:val="22"/>
        </w:rPr>
      </w:pPr>
      <w:r w:rsidRPr="00FE22DC">
        <w:rPr>
          <w:szCs w:val="22"/>
        </w:rPr>
        <w:fldChar w:fldCharType="begin"/>
      </w:r>
      <w:r w:rsidRPr="00FE22DC">
        <w:rPr>
          <w:szCs w:val="22"/>
        </w:rPr>
        <w:instrText xml:space="preserve"> REF _Ref508981604 \h  \* MERGEFORMAT </w:instrText>
      </w:r>
      <w:r w:rsidRPr="00FE22DC">
        <w:rPr>
          <w:szCs w:val="22"/>
        </w:rPr>
      </w:r>
      <w:r w:rsidRPr="00FE22DC">
        <w:rPr>
          <w:szCs w:val="22"/>
        </w:rPr>
        <w:fldChar w:fldCharType="separate"/>
      </w:r>
      <w:r w:rsidR="00772B6F" w:rsidRPr="00772B6F">
        <w:rPr>
          <w:szCs w:val="22"/>
        </w:rPr>
        <w:t xml:space="preserve">Table </w:t>
      </w:r>
      <w:r w:rsidR="00772B6F" w:rsidRPr="00772B6F">
        <w:rPr>
          <w:noProof/>
          <w:szCs w:val="22"/>
        </w:rPr>
        <w:t>38</w:t>
      </w:r>
      <w:r w:rsidRPr="00FE22DC">
        <w:rPr>
          <w:szCs w:val="22"/>
        </w:rPr>
        <w:fldChar w:fldCharType="end"/>
      </w:r>
      <w:r w:rsidRPr="00FE22DC">
        <w:rPr>
          <w:szCs w:val="22"/>
        </w:rPr>
        <w:t xml:space="preserve"> to </w:t>
      </w:r>
      <w:r w:rsidRPr="00FE22DC">
        <w:rPr>
          <w:szCs w:val="22"/>
        </w:rPr>
        <w:fldChar w:fldCharType="begin"/>
      </w:r>
      <w:r w:rsidRPr="00FE22DC">
        <w:rPr>
          <w:szCs w:val="22"/>
        </w:rPr>
        <w:instrText xml:space="preserve"> REF _Ref508981606 \h  \* MERGEFORMAT </w:instrText>
      </w:r>
      <w:r w:rsidRPr="00FE22DC">
        <w:rPr>
          <w:szCs w:val="22"/>
        </w:rPr>
      </w:r>
      <w:r w:rsidRPr="00FE22DC">
        <w:rPr>
          <w:szCs w:val="22"/>
        </w:rPr>
        <w:fldChar w:fldCharType="separate"/>
      </w:r>
      <w:r w:rsidR="00772B6F" w:rsidRPr="00772B6F">
        <w:rPr>
          <w:szCs w:val="22"/>
        </w:rPr>
        <w:t xml:space="preserve">Table </w:t>
      </w:r>
      <w:r w:rsidR="00772B6F" w:rsidRPr="00772B6F">
        <w:rPr>
          <w:noProof/>
          <w:szCs w:val="22"/>
        </w:rPr>
        <w:t>42</w:t>
      </w:r>
      <w:r w:rsidRPr="00FE22DC">
        <w:rPr>
          <w:szCs w:val="22"/>
        </w:rPr>
        <w:fldChar w:fldCharType="end"/>
      </w:r>
      <w:r w:rsidRPr="00FE22DC">
        <w:rPr>
          <w:szCs w:val="22"/>
        </w:rPr>
        <w:t xml:space="preserve"> </w:t>
      </w:r>
      <w:r w:rsidR="00384C0A" w:rsidRPr="00FE22DC">
        <w:rPr>
          <w:szCs w:val="22"/>
        </w:rPr>
        <w:t>rep</w:t>
      </w:r>
      <w:r w:rsidR="00384C0A">
        <w:rPr>
          <w:szCs w:val="22"/>
        </w:rPr>
        <w:t xml:space="preserve">ort </w:t>
      </w:r>
      <w:r w:rsidR="00384C0A" w:rsidRPr="00C52369">
        <w:rPr>
          <w:szCs w:val="22"/>
        </w:rPr>
        <w:t>the peak e</w:t>
      </w:r>
      <w:r w:rsidR="00384C0A">
        <w:rPr>
          <w:szCs w:val="22"/>
        </w:rPr>
        <w:t>n</w:t>
      </w:r>
      <w:r w:rsidR="00384C0A" w:rsidRPr="00C52369">
        <w:rPr>
          <w:szCs w:val="22"/>
        </w:rPr>
        <w:t xml:space="preserve">coder memory usage of the </w:t>
      </w:r>
      <w:r w:rsidR="00384C0A">
        <w:rPr>
          <w:szCs w:val="22"/>
        </w:rPr>
        <w:t xml:space="preserve">response and anchors </w:t>
      </w:r>
      <w:r w:rsidR="00384C0A" w:rsidRPr="00C52369">
        <w:rPr>
          <w:szCs w:val="22"/>
        </w:rPr>
        <w:t xml:space="preserve">for </w:t>
      </w:r>
      <w:r w:rsidR="00384C0A" w:rsidRPr="00421CEB">
        <w:t>each</w:t>
      </w:r>
      <w:r w:rsidR="00384C0A">
        <w:t xml:space="preserve"> category and</w:t>
      </w:r>
      <w:r w:rsidR="00384C0A" w:rsidRPr="00421CEB">
        <w:t xml:space="preserve"> constraint set</w:t>
      </w:r>
      <w:r w:rsidR="00384C0A">
        <w:t xml:space="preserve">, for </w:t>
      </w:r>
      <w:r w:rsidR="00384C0A" w:rsidRPr="00421CEB">
        <w:t>the sequence class of the largest resolution at the highest target rate point</w:t>
      </w:r>
      <w:r w:rsidR="00384C0A" w:rsidRPr="00C52369">
        <w:rPr>
          <w:szCs w:val="22"/>
        </w:rPr>
        <w:t xml:space="preserve">. </w:t>
      </w:r>
      <w:r w:rsidR="00384C0A" w:rsidRPr="0007494D">
        <w:rPr>
          <w:szCs w:val="22"/>
        </w:rPr>
        <w:t xml:space="preserve">The </w:t>
      </w:r>
      <w:r w:rsidR="00384C0A" w:rsidRPr="00C52369">
        <w:rPr>
          <w:szCs w:val="22"/>
        </w:rPr>
        <w:t>peak e</w:t>
      </w:r>
      <w:r w:rsidR="00384C0A">
        <w:rPr>
          <w:szCs w:val="22"/>
        </w:rPr>
        <w:t>n</w:t>
      </w:r>
      <w:r w:rsidR="00384C0A" w:rsidRPr="00C52369">
        <w:rPr>
          <w:szCs w:val="22"/>
        </w:rPr>
        <w:t xml:space="preserve">coder memory usage </w:t>
      </w:r>
      <w:r w:rsidR="00384C0A" w:rsidRPr="0007494D">
        <w:rPr>
          <w:szCs w:val="22"/>
        </w:rPr>
        <w:t>of the anchor</w:t>
      </w:r>
      <w:r w:rsidR="00384C0A">
        <w:rPr>
          <w:szCs w:val="22"/>
        </w:rPr>
        <w:t>s</w:t>
      </w:r>
      <w:r w:rsidR="00384C0A" w:rsidRPr="0007494D">
        <w:rPr>
          <w:szCs w:val="22"/>
        </w:rPr>
        <w:t xml:space="preserve"> and the </w:t>
      </w:r>
      <w:r w:rsidR="00384C0A">
        <w:rPr>
          <w:szCs w:val="22"/>
        </w:rPr>
        <w:t>response</w:t>
      </w:r>
      <w:r w:rsidR="00384C0A" w:rsidRPr="0007494D">
        <w:rPr>
          <w:szCs w:val="22"/>
        </w:rPr>
        <w:t xml:space="preserve"> </w:t>
      </w:r>
      <w:r w:rsidR="00384C0A">
        <w:rPr>
          <w:szCs w:val="22"/>
        </w:rPr>
        <w:t>wa</w:t>
      </w:r>
      <w:r w:rsidR="00384C0A" w:rsidRPr="0007494D">
        <w:rPr>
          <w:szCs w:val="22"/>
        </w:rPr>
        <w:t xml:space="preserve">s measured using the </w:t>
      </w:r>
      <w:r w:rsidR="00384C0A">
        <w:rPr>
          <w:szCs w:val="22"/>
        </w:rPr>
        <w:t>Linux cluster</w:t>
      </w:r>
      <w:r w:rsidR="00454BEB">
        <w:rPr>
          <w:szCs w:val="22"/>
        </w:rPr>
        <w:t>s</w:t>
      </w:r>
      <w:r w:rsidR="00384C0A">
        <w:rPr>
          <w:szCs w:val="22"/>
        </w:rPr>
        <w:t xml:space="preserve"> </w:t>
      </w:r>
      <w:r w:rsidR="00384C0A" w:rsidRPr="0007494D">
        <w:rPr>
          <w:szCs w:val="22"/>
        </w:rPr>
        <w:t xml:space="preserve">as specified in </w:t>
      </w:r>
      <w:r w:rsidR="00CA29BA">
        <w:rPr>
          <w:szCs w:val="22"/>
        </w:rPr>
        <w:t>S</w:t>
      </w:r>
      <w:r w:rsidR="00567B8F">
        <w:rPr>
          <w:szCs w:val="22"/>
        </w:rPr>
        <w:t xml:space="preserve">ection </w:t>
      </w:r>
      <w:r w:rsidR="00384C0A">
        <w:rPr>
          <w:szCs w:val="22"/>
        </w:rPr>
        <w:fldChar w:fldCharType="begin"/>
      </w:r>
      <w:r w:rsidR="00384C0A">
        <w:rPr>
          <w:szCs w:val="22"/>
        </w:rPr>
        <w:instrText xml:space="preserve"> REF _Ref508976044 \r \h </w:instrText>
      </w:r>
      <w:r>
        <w:rPr>
          <w:szCs w:val="22"/>
        </w:rPr>
        <w:instrText xml:space="preserve"> \* MERGEFORMAT </w:instrText>
      </w:r>
      <w:r w:rsidR="00384C0A">
        <w:rPr>
          <w:szCs w:val="22"/>
        </w:rPr>
      </w:r>
      <w:r w:rsidR="00384C0A">
        <w:rPr>
          <w:szCs w:val="22"/>
        </w:rPr>
        <w:fldChar w:fldCharType="separate"/>
      </w:r>
      <w:r w:rsidR="00772B6F">
        <w:rPr>
          <w:szCs w:val="22"/>
        </w:rPr>
        <w:t>6.2</w:t>
      </w:r>
      <w:r w:rsidR="00384C0A">
        <w:rPr>
          <w:szCs w:val="22"/>
        </w:rPr>
        <w:fldChar w:fldCharType="end"/>
      </w:r>
      <w:r w:rsidR="00384C0A">
        <w:rPr>
          <w:szCs w:val="22"/>
        </w:rPr>
        <w:t xml:space="preserve">. </w:t>
      </w:r>
      <w:r w:rsidR="00F10E07">
        <w:rPr>
          <w:szCs w:val="22"/>
        </w:rPr>
        <w:t xml:space="preserve">In the SDR category, for the constraint set 1, the peak encoder memory usages of the HM, the JEM and the response are 1.92GB, 6.01GB and </w:t>
      </w:r>
      <w:r w:rsidR="005C5417">
        <w:rPr>
          <w:szCs w:val="22"/>
        </w:rPr>
        <w:t>7.88</w:t>
      </w:r>
      <w:r w:rsidR="00F10E07">
        <w:rPr>
          <w:szCs w:val="22"/>
        </w:rPr>
        <w:t xml:space="preserve">GB, respectively; for the constraint set 2, the corresponding peak encoder memory usages are 0.24GB, 0.90GB and </w:t>
      </w:r>
      <w:r w:rsidR="00F6210C">
        <w:rPr>
          <w:szCs w:val="22"/>
        </w:rPr>
        <w:t>2.50</w:t>
      </w:r>
      <w:r w:rsidR="00F10E07">
        <w:rPr>
          <w:szCs w:val="22"/>
        </w:rPr>
        <w:t>GB for the HM, the JEM and the response, respectively.</w:t>
      </w:r>
      <w:r w:rsidR="005E15C1">
        <w:rPr>
          <w:szCs w:val="22"/>
        </w:rPr>
        <w:t xml:space="preserve"> </w:t>
      </w:r>
      <w:r w:rsidR="00384C0A">
        <w:rPr>
          <w:szCs w:val="22"/>
        </w:rPr>
        <w:t xml:space="preserve">For the 360° category, </w:t>
      </w:r>
      <w:r w:rsidR="005E6905">
        <w:rPr>
          <w:szCs w:val="22"/>
        </w:rPr>
        <w:t xml:space="preserve">the </w:t>
      </w:r>
      <w:r w:rsidR="005E6905" w:rsidRPr="00C52369">
        <w:rPr>
          <w:szCs w:val="22"/>
        </w:rPr>
        <w:t>peak e</w:t>
      </w:r>
      <w:r w:rsidR="005E6905">
        <w:rPr>
          <w:szCs w:val="22"/>
        </w:rPr>
        <w:t>n</w:t>
      </w:r>
      <w:r w:rsidR="005E6905" w:rsidRPr="00C52369">
        <w:rPr>
          <w:szCs w:val="22"/>
        </w:rPr>
        <w:t>coder memory</w:t>
      </w:r>
      <w:r w:rsidR="005E6905">
        <w:rPr>
          <w:szCs w:val="22"/>
        </w:rPr>
        <w:t xml:space="preserve"> </w:t>
      </w:r>
      <w:r w:rsidR="005E6905" w:rsidRPr="00C52369">
        <w:rPr>
          <w:szCs w:val="22"/>
        </w:rPr>
        <w:t xml:space="preserve">usage </w:t>
      </w:r>
      <w:r w:rsidR="005E6905">
        <w:rPr>
          <w:szCs w:val="22"/>
        </w:rPr>
        <w:t xml:space="preserve">of the response is </w:t>
      </w:r>
      <w:r w:rsidR="000D745F">
        <w:t>9.72</w:t>
      </w:r>
      <w:r w:rsidR="005E6905">
        <w:rPr>
          <w:szCs w:val="22"/>
        </w:rPr>
        <w:t xml:space="preserve">GB, compared to </w:t>
      </w:r>
      <w:r w:rsidR="005E6905" w:rsidRPr="00812BB6">
        <w:t>3.</w:t>
      </w:r>
      <w:r w:rsidR="000D745F">
        <w:t>74</w:t>
      </w:r>
      <w:r w:rsidR="000D745F">
        <w:rPr>
          <w:szCs w:val="22"/>
        </w:rPr>
        <w:t xml:space="preserve">GB </w:t>
      </w:r>
      <w:r w:rsidR="005E6905">
        <w:rPr>
          <w:szCs w:val="22"/>
        </w:rPr>
        <w:t xml:space="preserve">and </w:t>
      </w:r>
      <w:r w:rsidR="000D745F">
        <w:t>7.94</w:t>
      </w:r>
      <w:r w:rsidR="005E6905">
        <w:rPr>
          <w:szCs w:val="22"/>
        </w:rPr>
        <w:t>GB for the HM and JEM anchors.</w:t>
      </w:r>
      <w:r w:rsidR="00D746D1">
        <w:rPr>
          <w:szCs w:val="22"/>
        </w:rPr>
        <w:t xml:space="preserve"> For the HDR category, the </w:t>
      </w:r>
      <w:r w:rsidR="00D746D1" w:rsidRPr="00C52369">
        <w:rPr>
          <w:szCs w:val="22"/>
        </w:rPr>
        <w:t>peak e</w:t>
      </w:r>
      <w:r w:rsidR="00D746D1">
        <w:rPr>
          <w:szCs w:val="22"/>
        </w:rPr>
        <w:t>n</w:t>
      </w:r>
      <w:r w:rsidR="00D746D1" w:rsidRPr="00C52369">
        <w:rPr>
          <w:szCs w:val="22"/>
        </w:rPr>
        <w:t>coder memory</w:t>
      </w:r>
      <w:r w:rsidR="00D746D1">
        <w:rPr>
          <w:szCs w:val="22"/>
        </w:rPr>
        <w:t xml:space="preserve"> </w:t>
      </w:r>
      <w:r w:rsidR="00D746D1" w:rsidRPr="00C52369">
        <w:rPr>
          <w:szCs w:val="22"/>
        </w:rPr>
        <w:t xml:space="preserve">usage </w:t>
      </w:r>
      <w:r w:rsidR="00D746D1">
        <w:rPr>
          <w:szCs w:val="22"/>
        </w:rPr>
        <w:t xml:space="preserve">of the response is </w:t>
      </w:r>
      <w:r w:rsidR="009C464A">
        <w:t>5.</w:t>
      </w:r>
      <w:r w:rsidR="00B31DC2">
        <w:t>81</w:t>
      </w:r>
      <w:r w:rsidR="00D746D1">
        <w:rPr>
          <w:szCs w:val="22"/>
        </w:rPr>
        <w:t xml:space="preserve">GB, compared to </w:t>
      </w:r>
      <w:r w:rsidR="009C464A">
        <w:t>1.9</w:t>
      </w:r>
      <w:r w:rsidR="0074675C">
        <w:t>1.</w:t>
      </w:r>
      <w:r w:rsidR="00D746D1">
        <w:rPr>
          <w:szCs w:val="22"/>
        </w:rPr>
        <w:t xml:space="preserve">GB and </w:t>
      </w:r>
      <w:r w:rsidR="009C464A">
        <w:t>6.01</w:t>
      </w:r>
      <w:r w:rsidR="00D746D1">
        <w:rPr>
          <w:szCs w:val="22"/>
        </w:rPr>
        <w:t>GB for the HM and JEM anchors.</w:t>
      </w:r>
    </w:p>
    <w:p w14:paraId="6F89A55A" w14:textId="0744DAB4" w:rsidR="00384C0A" w:rsidRPr="001E11F3" w:rsidRDefault="00384C0A" w:rsidP="00884B1F">
      <w:pPr>
        <w:pStyle w:val="Caption"/>
        <w:keepNext/>
        <w:spacing w:after="0"/>
        <w:jc w:val="center"/>
        <w:rPr>
          <w:i w:val="0"/>
          <w:color w:val="auto"/>
          <w:sz w:val="22"/>
          <w:szCs w:val="22"/>
        </w:rPr>
      </w:pPr>
      <w:bookmarkStart w:id="343" w:name="_Ref508981604"/>
      <w:r w:rsidRPr="001E11F3">
        <w:rPr>
          <w:i w:val="0"/>
          <w:color w:val="auto"/>
          <w:sz w:val="22"/>
          <w:szCs w:val="22"/>
        </w:rPr>
        <w:t xml:space="preserve">Table </w:t>
      </w:r>
      <w:r w:rsidRPr="001E11F3">
        <w:rPr>
          <w:i w:val="0"/>
          <w:color w:val="auto"/>
          <w:sz w:val="22"/>
          <w:szCs w:val="22"/>
        </w:rPr>
        <w:fldChar w:fldCharType="begin"/>
      </w:r>
      <w:r w:rsidRPr="001E11F3">
        <w:rPr>
          <w:i w:val="0"/>
          <w:color w:val="auto"/>
          <w:sz w:val="22"/>
          <w:szCs w:val="22"/>
        </w:rPr>
        <w:instrText xml:space="preserve"> SEQ Table \* ARABIC </w:instrText>
      </w:r>
      <w:r w:rsidRPr="001E11F3">
        <w:rPr>
          <w:i w:val="0"/>
          <w:color w:val="auto"/>
          <w:sz w:val="22"/>
          <w:szCs w:val="22"/>
        </w:rPr>
        <w:fldChar w:fldCharType="separate"/>
      </w:r>
      <w:r w:rsidR="00772B6F">
        <w:rPr>
          <w:i w:val="0"/>
          <w:noProof/>
          <w:color w:val="auto"/>
          <w:sz w:val="22"/>
          <w:szCs w:val="22"/>
        </w:rPr>
        <w:t>38</w:t>
      </w:r>
      <w:r w:rsidRPr="001E11F3">
        <w:rPr>
          <w:i w:val="0"/>
          <w:noProof/>
          <w:color w:val="auto"/>
          <w:sz w:val="22"/>
          <w:szCs w:val="22"/>
        </w:rPr>
        <w:fldChar w:fldCharType="end"/>
      </w:r>
      <w:bookmarkEnd w:id="343"/>
      <w:r w:rsidRPr="001E11F3">
        <w:rPr>
          <w:i w:val="0"/>
          <w:color w:val="auto"/>
          <w:sz w:val="22"/>
          <w:szCs w:val="22"/>
        </w:rPr>
        <w:t xml:space="preserve">. </w:t>
      </w:r>
      <w:r>
        <w:rPr>
          <w:i w:val="0"/>
          <w:color w:val="auto"/>
          <w:sz w:val="22"/>
          <w:szCs w:val="22"/>
        </w:rPr>
        <w:t xml:space="preserve">Peak </w:t>
      </w:r>
      <w:r w:rsidRPr="00C52369">
        <w:rPr>
          <w:i w:val="0"/>
          <w:color w:val="auto"/>
          <w:sz w:val="22"/>
          <w:szCs w:val="22"/>
        </w:rPr>
        <w:t>e</w:t>
      </w:r>
      <w:r>
        <w:rPr>
          <w:i w:val="0"/>
          <w:color w:val="auto"/>
          <w:sz w:val="22"/>
          <w:szCs w:val="22"/>
        </w:rPr>
        <w:t>n</w:t>
      </w:r>
      <w:r w:rsidRPr="00C52369">
        <w:rPr>
          <w:i w:val="0"/>
          <w:color w:val="auto"/>
          <w:sz w:val="22"/>
          <w:szCs w:val="22"/>
        </w:rPr>
        <w:t xml:space="preserve">coder </w:t>
      </w:r>
      <w:r>
        <w:rPr>
          <w:i w:val="0"/>
          <w:color w:val="auto"/>
          <w:sz w:val="22"/>
          <w:szCs w:val="22"/>
        </w:rPr>
        <w:t>memory usage for class SDR-A c</w:t>
      </w:r>
      <w:r w:rsidRPr="006F01A2">
        <w:rPr>
          <w:i w:val="0"/>
          <w:color w:val="auto"/>
          <w:sz w:val="22"/>
          <w:szCs w:val="22"/>
        </w:rPr>
        <w:t>onstraint set</w:t>
      </w:r>
      <w:r>
        <w:rPr>
          <w:i w:val="0"/>
          <w:color w:val="auto"/>
          <w:sz w:val="22"/>
          <w:szCs w:val="22"/>
        </w:rPr>
        <w:t xml:space="preserve"> </w:t>
      </w:r>
      <w:r w:rsidR="001F67D3">
        <w:rPr>
          <w:i w:val="0"/>
          <w:color w:val="auto"/>
          <w:sz w:val="22"/>
          <w:szCs w:val="22"/>
        </w:rPr>
        <w:t>1</w:t>
      </w:r>
    </w:p>
    <w:tbl>
      <w:tblPr>
        <w:tblStyle w:val="TableGrid"/>
        <w:tblW w:w="0" w:type="auto"/>
        <w:jc w:val="center"/>
        <w:tblLook w:val="04A0" w:firstRow="1" w:lastRow="0" w:firstColumn="1" w:lastColumn="0" w:noHBand="0" w:noVBand="1"/>
      </w:tblPr>
      <w:tblGrid>
        <w:gridCol w:w="2538"/>
        <w:gridCol w:w="1469"/>
        <w:gridCol w:w="1555"/>
        <w:gridCol w:w="1555"/>
      </w:tblGrid>
      <w:tr w:rsidR="00384C0A" w:rsidRPr="0005654E" w14:paraId="293A7672" w14:textId="77777777" w:rsidTr="00DC09A7">
        <w:trPr>
          <w:jc w:val="center"/>
        </w:trPr>
        <w:tc>
          <w:tcPr>
            <w:tcW w:w="2538" w:type="dxa"/>
            <w:tcBorders>
              <w:top w:val="nil"/>
              <w:left w:val="nil"/>
              <w:bottom w:val="single" w:sz="12" w:space="0" w:color="auto"/>
              <w:right w:val="nil"/>
            </w:tcBorders>
          </w:tcPr>
          <w:p w14:paraId="0E995686" w14:textId="77777777" w:rsidR="00384C0A" w:rsidRPr="0005654E" w:rsidRDefault="00384C0A" w:rsidP="00884B1F">
            <w:pPr>
              <w:keepNext/>
              <w:spacing w:before="0"/>
              <w:jc w:val="center"/>
              <w:rPr>
                <w:b/>
              </w:rPr>
            </w:pPr>
          </w:p>
        </w:tc>
        <w:tc>
          <w:tcPr>
            <w:tcW w:w="4579" w:type="dxa"/>
            <w:gridSpan w:val="3"/>
            <w:tcBorders>
              <w:top w:val="single" w:sz="12" w:space="0" w:color="auto"/>
              <w:left w:val="single" w:sz="12" w:space="0" w:color="auto"/>
              <w:bottom w:val="single" w:sz="12" w:space="0" w:color="auto"/>
              <w:right w:val="single" w:sz="12" w:space="0" w:color="auto"/>
            </w:tcBorders>
          </w:tcPr>
          <w:p w14:paraId="2B990AA7" w14:textId="26359B00" w:rsidR="00384C0A" w:rsidRDefault="00384C0A" w:rsidP="00884B1F">
            <w:pPr>
              <w:keepNext/>
              <w:spacing w:before="0"/>
              <w:jc w:val="center"/>
              <w:rPr>
                <w:b/>
              </w:rPr>
            </w:pPr>
            <w:r>
              <w:rPr>
                <w:b/>
              </w:rPr>
              <w:t>Peak encoder memory usage [GB]</w:t>
            </w:r>
          </w:p>
        </w:tc>
      </w:tr>
      <w:tr w:rsidR="00384C0A" w:rsidRPr="0005654E" w14:paraId="2E6D0B5E" w14:textId="77777777" w:rsidTr="00DC09A7">
        <w:trPr>
          <w:jc w:val="center"/>
        </w:trPr>
        <w:tc>
          <w:tcPr>
            <w:tcW w:w="2538" w:type="dxa"/>
            <w:tcBorders>
              <w:top w:val="single" w:sz="12" w:space="0" w:color="auto"/>
              <w:left w:val="single" w:sz="12" w:space="0" w:color="auto"/>
              <w:bottom w:val="single" w:sz="12" w:space="0" w:color="auto"/>
            </w:tcBorders>
          </w:tcPr>
          <w:p w14:paraId="42DEBBB8" w14:textId="77777777" w:rsidR="00384C0A" w:rsidRPr="0005654E" w:rsidRDefault="00384C0A" w:rsidP="00884B1F">
            <w:pPr>
              <w:keepNext/>
              <w:spacing w:before="0"/>
              <w:jc w:val="center"/>
              <w:rPr>
                <w:b/>
              </w:rPr>
            </w:pPr>
            <w:r>
              <w:rPr>
                <w:b/>
              </w:rPr>
              <w:t>Sequence</w:t>
            </w:r>
          </w:p>
        </w:tc>
        <w:tc>
          <w:tcPr>
            <w:tcW w:w="1469" w:type="dxa"/>
            <w:tcBorders>
              <w:top w:val="single" w:sz="12" w:space="0" w:color="auto"/>
              <w:bottom w:val="single" w:sz="12" w:space="0" w:color="auto"/>
            </w:tcBorders>
          </w:tcPr>
          <w:p w14:paraId="75D4668B" w14:textId="77777777" w:rsidR="00384C0A" w:rsidRPr="0005654E" w:rsidRDefault="00384C0A" w:rsidP="00884B1F">
            <w:pPr>
              <w:keepNext/>
              <w:spacing w:before="0"/>
              <w:jc w:val="center"/>
              <w:rPr>
                <w:b/>
              </w:rPr>
            </w:pPr>
            <w:r>
              <w:rPr>
                <w:b/>
              </w:rPr>
              <w:t>Response</w:t>
            </w:r>
          </w:p>
        </w:tc>
        <w:tc>
          <w:tcPr>
            <w:tcW w:w="1555" w:type="dxa"/>
            <w:tcBorders>
              <w:top w:val="single" w:sz="12" w:space="0" w:color="auto"/>
              <w:bottom w:val="single" w:sz="12" w:space="0" w:color="auto"/>
              <w:right w:val="single" w:sz="4" w:space="0" w:color="auto"/>
            </w:tcBorders>
          </w:tcPr>
          <w:p w14:paraId="706EE77E" w14:textId="77777777" w:rsidR="00384C0A" w:rsidRPr="0005654E" w:rsidRDefault="00384C0A" w:rsidP="00884B1F">
            <w:pPr>
              <w:keepNext/>
              <w:spacing w:before="0"/>
              <w:jc w:val="center"/>
              <w:rPr>
                <w:b/>
              </w:rPr>
            </w:pPr>
            <w:r w:rsidRPr="0005654E">
              <w:rPr>
                <w:b/>
              </w:rPr>
              <w:t>HM Anchor</w:t>
            </w:r>
          </w:p>
        </w:tc>
        <w:tc>
          <w:tcPr>
            <w:tcW w:w="1555" w:type="dxa"/>
            <w:tcBorders>
              <w:top w:val="single" w:sz="12" w:space="0" w:color="auto"/>
              <w:left w:val="single" w:sz="4" w:space="0" w:color="auto"/>
              <w:bottom w:val="single" w:sz="12" w:space="0" w:color="auto"/>
              <w:right w:val="single" w:sz="12" w:space="0" w:color="auto"/>
            </w:tcBorders>
          </w:tcPr>
          <w:p w14:paraId="69B3B67F" w14:textId="77777777" w:rsidR="00384C0A" w:rsidRPr="0005654E" w:rsidRDefault="00384C0A" w:rsidP="00884B1F">
            <w:pPr>
              <w:keepNext/>
              <w:spacing w:before="0"/>
              <w:jc w:val="center"/>
              <w:rPr>
                <w:b/>
              </w:rPr>
            </w:pPr>
            <w:r w:rsidRPr="0005654E">
              <w:rPr>
                <w:b/>
              </w:rPr>
              <w:t>JEM Anchor</w:t>
            </w:r>
          </w:p>
        </w:tc>
      </w:tr>
      <w:tr w:rsidR="00884015" w14:paraId="56E4413A" w14:textId="77777777" w:rsidTr="00DC09A7">
        <w:trPr>
          <w:jc w:val="center"/>
        </w:trPr>
        <w:tc>
          <w:tcPr>
            <w:tcW w:w="2538" w:type="dxa"/>
            <w:tcBorders>
              <w:top w:val="single" w:sz="12" w:space="0" w:color="auto"/>
              <w:left w:val="single" w:sz="12" w:space="0" w:color="auto"/>
            </w:tcBorders>
          </w:tcPr>
          <w:p w14:paraId="2859D7D6" w14:textId="77777777" w:rsidR="00884015" w:rsidRDefault="00884015" w:rsidP="00884B1F">
            <w:pPr>
              <w:keepNext/>
              <w:spacing w:before="0"/>
            </w:pPr>
            <w:r w:rsidRPr="0005725A">
              <w:t>FoodMarket4</w:t>
            </w:r>
          </w:p>
        </w:tc>
        <w:tc>
          <w:tcPr>
            <w:tcW w:w="1469" w:type="dxa"/>
            <w:tcBorders>
              <w:top w:val="single" w:sz="12" w:space="0" w:color="auto"/>
            </w:tcBorders>
          </w:tcPr>
          <w:p w14:paraId="19B9F98C" w14:textId="5469CBEB" w:rsidR="00884015" w:rsidRDefault="003C6A0B" w:rsidP="00884B1F">
            <w:pPr>
              <w:keepNext/>
              <w:spacing w:before="0"/>
              <w:jc w:val="center"/>
            </w:pPr>
            <w:r>
              <w:t>7.87</w:t>
            </w:r>
          </w:p>
        </w:tc>
        <w:tc>
          <w:tcPr>
            <w:tcW w:w="1555" w:type="dxa"/>
            <w:tcBorders>
              <w:top w:val="single" w:sz="12" w:space="0" w:color="auto"/>
              <w:right w:val="single" w:sz="4" w:space="0" w:color="auto"/>
            </w:tcBorders>
          </w:tcPr>
          <w:p w14:paraId="0EA72A4F" w14:textId="1CF9F7B3" w:rsidR="00884015" w:rsidRDefault="00D82EFD" w:rsidP="00884B1F">
            <w:pPr>
              <w:keepNext/>
              <w:spacing w:before="0"/>
              <w:jc w:val="center"/>
            </w:pPr>
            <w:r>
              <w:t>1.90</w:t>
            </w:r>
          </w:p>
        </w:tc>
        <w:tc>
          <w:tcPr>
            <w:tcW w:w="1555" w:type="dxa"/>
            <w:tcBorders>
              <w:top w:val="single" w:sz="12" w:space="0" w:color="auto"/>
              <w:left w:val="single" w:sz="4" w:space="0" w:color="auto"/>
              <w:right w:val="single" w:sz="12" w:space="0" w:color="auto"/>
            </w:tcBorders>
          </w:tcPr>
          <w:p w14:paraId="3E0EBFE3" w14:textId="25D9079C" w:rsidR="00884015" w:rsidRDefault="00884015" w:rsidP="00884B1F">
            <w:pPr>
              <w:keepNext/>
              <w:spacing w:before="0"/>
              <w:jc w:val="center"/>
            </w:pPr>
            <w:r>
              <w:t>6.0</w:t>
            </w:r>
            <w:r w:rsidR="002A0748">
              <w:t>1</w:t>
            </w:r>
          </w:p>
        </w:tc>
      </w:tr>
      <w:tr w:rsidR="00884015" w14:paraId="573F6F4F" w14:textId="77777777" w:rsidTr="00DC09A7">
        <w:trPr>
          <w:jc w:val="center"/>
        </w:trPr>
        <w:tc>
          <w:tcPr>
            <w:tcW w:w="2538" w:type="dxa"/>
            <w:tcBorders>
              <w:left w:val="single" w:sz="12" w:space="0" w:color="auto"/>
            </w:tcBorders>
          </w:tcPr>
          <w:p w14:paraId="0DA73F24" w14:textId="77777777" w:rsidR="00884015" w:rsidRDefault="00884015" w:rsidP="00884B1F">
            <w:pPr>
              <w:keepNext/>
              <w:spacing w:before="0"/>
            </w:pPr>
            <w:r w:rsidRPr="0005725A">
              <w:t>CatRobot1</w:t>
            </w:r>
          </w:p>
        </w:tc>
        <w:tc>
          <w:tcPr>
            <w:tcW w:w="1469" w:type="dxa"/>
          </w:tcPr>
          <w:p w14:paraId="642DFF39" w14:textId="4FFFF256" w:rsidR="00884015" w:rsidRDefault="003C6A0B" w:rsidP="00884B1F">
            <w:pPr>
              <w:keepNext/>
              <w:spacing w:before="0"/>
              <w:jc w:val="center"/>
            </w:pPr>
            <w:r>
              <w:t>7.87</w:t>
            </w:r>
          </w:p>
        </w:tc>
        <w:tc>
          <w:tcPr>
            <w:tcW w:w="1555" w:type="dxa"/>
            <w:tcBorders>
              <w:right w:val="single" w:sz="4" w:space="0" w:color="auto"/>
            </w:tcBorders>
          </w:tcPr>
          <w:p w14:paraId="53A521EC" w14:textId="73DBA0F6" w:rsidR="00884015" w:rsidRDefault="00D82EFD" w:rsidP="00884B1F">
            <w:pPr>
              <w:keepNext/>
              <w:spacing w:before="0"/>
              <w:jc w:val="center"/>
            </w:pPr>
            <w:r>
              <w:t>1.91</w:t>
            </w:r>
          </w:p>
        </w:tc>
        <w:tc>
          <w:tcPr>
            <w:tcW w:w="1555" w:type="dxa"/>
            <w:tcBorders>
              <w:left w:val="single" w:sz="4" w:space="0" w:color="auto"/>
              <w:right w:val="single" w:sz="12" w:space="0" w:color="auto"/>
            </w:tcBorders>
          </w:tcPr>
          <w:p w14:paraId="01132A03" w14:textId="20373EA1" w:rsidR="00884015" w:rsidRDefault="00884015" w:rsidP="00884B1F">
            <w:pPr>
              <w:keepNext/>
              <w:spacing w:before="0"/>
              <w:jc w:val="center"/>
            </w:pPr>
            <w:r>
              <w:t>6.01</w:t>
            </w:r>
          </w:p>
        </w:tc>
      </w:tr>
      <w:tr w:rsidR="00884015" w14:paraId="03F7B3DA" w14:textId="77777777" w:rsidTr="00DC09A7">
        <w:trPr>
          <w:jc w:val="center"/>
        </w:trPr>
        <w:tc>
          <w:tcPr>
            <w:tcW w:w="2538" w:type="dxa"/>
            <w:tcBorders>
              <w:left w:val="single" w:sz="12" w:space="0" w:color="auto"/>
            </w:tcBorders>
          </w:tcPr>
          <w:p w14:paraId="379E08B6" w14:textId="77777777" w:rsidR="00884015" w:rsidRDefault="00884015" w:rsidP="00884B1F">
            <w:pPr>
              <w:keepNext/>
              <w:spacing w:before="0"/>
            </w:pPr>
            <w:r w:rsidRPr="0005725A">
              <w:t>DaylightRoad2</w:t>
            </w:r>
          </w:p>
        </w:tc>
        <w:tc>
          <w:tcPr>
            <w:tcW w:w="1469" w:type="dxa"/>
          </w:tcPr>
          <w:p w14:paraId="44C0F958" w14:textId="2C3CFAB4" w:rsidR="00884015" w:rsidRDefault="003C6A0B" w:rsidP="00884B1F">
            <w:pPr>
              <w:keepNext/>
              <w:spacing w:before="0"/>
              <w:jc w:val="center"/>
            </w:pPr>
            <w:r>
              <w:t>7.87</w:t>
            </w:r>
          </w:p>
        </w:tc>
        <w:tc>
          <w:tcPr>
            <w:tcW w:w="1555" w:type="dxa"/>
            <w:tcBorders>
              <w:right w:val="single" w:sz="4" w:space="0" w:color="auto"/>
            </w:tcBorders>
          </w:tcPr>
          <w:p w14:paraId="3A2A8CE5" w14:textId="444D1BBC" w:rsidR="00884015" w:rsidRDefault="00D82EFD" w:rsidP="00884B1F">
            <w:pPr>
              <w:keepNext/>
              <w:spacing w:before="0"/>
              <w:jc w:val="center"/>
            </w:pPr>
            <w:r>
              <w:t>1.92</w:t>
            </w:r>
          </w:p>
        </w:tc>
        <w:tc>
          <w:tcPr>
            <w:tcW w:w="1555" w:type="dxa"/>
            <w:tcBorders>
              <w:left w:val="single" w:sz="4" w:space="0" w:color="auto"/>
              <w:right w:val="single" w:sz="12" w:space="0" w:color="auto"/>
            </w:tcBorders>
          </w:tcPr>
          <w:p w14:paraId="0D6C0490" w14:textId="026A686E" w:rsidR="00884015" w:rsidRDefault="00884015" w:rsidP="00884B1F">
            <w:pPr>
              <w:keepNext/>
              <w:spacing w:before="0"/>
              <w:jc w:val="center"/>
            </w:pPr>
            <w:r>
              <w:t>6.01</w:t>
            </w:r>
          </w:p>
        </w:tc>
      </w:tr>
      <w:tr w:rsidR="00884015" w14:paraId="6A9172ED" w14:textId="77777777" w:rsidTr="00DC09A7">
        <w:trPr>
          <w:jc w:val="center"/>
        </w:trPr>
        <w:tc>
          <w:tcPr>
            <w:tcW w:w="2538" w:type="dxa"/>
            <w:tcBorders>
              <w:left w:val="single" w:sz="12" w:space="0" w:color="auto"/>
            </w:tcBorders>
          </w:tcPr>
          <w:p w14:paraId="50BB53C3" w14:textId="77777777" w:rsidR="00884015" w:rsidRDefault="00884015" w:rsidP="00884B1F">
            <w:pPr>
              <w:keepNext/>
              <w:spacing w:before="0"/>
            </w:pPr>
            <w:r w:rsidRPr="0005725A">
              <w:t>ParkRunning3</w:t>
            </w:r>
          </w:p>
        </w:tc>
        <w:tc>
          <w:tcPr>
            <w:tcW w:w="1469" w:type="dxa"/>
          </w:tcPr>
          <w:p w14:paraId="3D894811" w14:textId="7869E7E5" w:rsidR="00884015" w:rsidRDefault="003C6A0B" w:rsidP="00884B1F">
            <w:pPr>
              <w:keepNext/>
              <w:spacing w:before="0"/>
              <w:jc w:val="center"/>
            </w:pPr>
            <w:r>
              <w:t>7.88</w:t>
            </w:r>
          </w:p>
        </w:tc>
        <w:tc>
          <w:tcPr>
            <w:tcW w:w="1555" w:type="dxa"/>
            <w:tcBorders>
              <w:right w:val="single" w:sz="4" w:space="0" w:color="auto"/>
            </w:tcBorders>
          </w:tcPr>
          <w:p w14:paraId="569E810D" w14:textId="41680B41" w:rsidR="00884015" w:rsidRDefault="00D82EFD" w:rsidP="00884B1F">
            <w:pPr>
              <w:keepNext/>
              <w:spacing w:before="0"/>
              <w:jc w:val="center"/>
            </w:pPr>
            <w:r>
              <w:t>1.90</w:t>
            </w:r>
          </w:p>
        </w:tc>
        <w:tc>
          <w:tcPr>
            <w:tcW w:w="1555" w:type="dxa"/>
            <w:tcBorders>
              <w:left w:val="single" w:sz="4" w:space="0" w:color="auto"/>
              <w:right w:val="single" w:sz="12" w:space="0" w:color="auto"/>
            </w:tcBorders>
          </w:tcPr>
          <w:p w14:paraId="19C9B780" w14:textId="4734F171" w:rsidR="00884015" w:rsidRDefault="00884015" w:rsidP="00884B1F">
            <w:pPr>
              <w:keepNext/>
              <w:spacing w:before="0"/>
              <w:jc w:val="center"/>
            </w:pPr>
            <w:r>
              <w:t>6.01</w:t>
            </w:r>
          </w:p>
        </w:tc>
      </w:tr>
      <w:tr w:rsidR="00884015" w14:paraId="4F2D3409" w14:textId="77777777" w:rsidTr="00DC09A7">
        <w:trPr>
          <w:jc w:val="center"/>
        </w:trPr>
        <w:tc>
          <w:tcPr>
            <w:tcW w:w="2538" w:type="dxa"/>
            <w:tcBorders>
              <w:left w:val="single" w:sz="12" w:space="0" w:color="auto"/>
              <w:bottom w:val="single" w:sz="12" w:space="0" w:color="auto"/>
            </w:tcBorders>
          </w:tcPr>
          <w:p w14:paraId="68F2EE99" w14:textId="77777777" w:rsidR="00884015" w:rsidRDefault="00884015" w:rsidP="00884B1F">
            <w:pPr>
              <w:keepNext/>
              <w:spacing w:before="0"/>
            </w:pPr>
            <w:r w:rsidRPr="0005725A">
              <w:t>Campfire</w:t>
            </w:r>
          </w:p>
        </w:tc>
        <w:tc>
          <w:tcPr>
            <w:tcW w:w="1469" w:type="dxa"/>
            <w:tcBorders>
              <w:bottom w:val="single" w:sz="12" w:space="0" w:color="auto"/>
            </w:tcBorders>
          </w:tcPr>
          <w:p w14:paraId="4AB85120" w14:textId="65509DF0" w:rsidR="00884015" w:rsidRDefault="004061C5" w:rsidP="00884B1F">
            <w:pPr>
              <w:keepNext/>
              <w:spacing w:before="0"/>
              <w:jc w:val="center"/>
            </w:pPr>
            <w:r>
              <w:t>7.86</w:t>
            </w:r>
          </w:p>
        </w:tc>
        <w:tc>
          <w:tcPr>
            <w:tcW w:w="1555" w:type="dxa"/>
            <w:tcBorders>
              <w:bottom w:val="single" w:sz="12" w:space="0" w:color="auto"/>
              <w:right w:val="single" w:sz="4" w:space="0" w:color="auto"/>
            </w:tcBorders>
          </w:tcPr>
          <w:p w14:paraId="1C0D27E5" w14:textId="0BFE89B1" w:rsidR="00884015" w:rsidRDefault="00D82EFD" w:rsidP="00884B1F">
            <w:pPr>
              <w:keepNext/>
              <w:spacing w:before="0"/>
              <w:jc w:val="center"/>
            </w:pPr>
            <w:r>
              <w:t>1.88</w:t>
            </w:r>
          </w:p>
        </w:tc>
        <w:tc>
          <w:tcPr>
            <w:tcW w:w="1555" w:type="dxa"/>
            <w:tcBorders>
              <w:left w:val="single" w:sz="4" w:space="0" w:color="auto"/>
              <w:bottom w:val="single" w:sz="12" w:space="0" w:color="auto"/>
              <w:right w:val="single" w:sz="12" w:space="0" w:color="auto"/>
            </w:tcBorders>
          </w:tcPr>
          <w:p w14:paraId="3FC04BEA" w14:textId="551F5FB5" w:rsidR="00884015" w:rsidRDefault="00884015" w:rsidP="00884B1F">
            <w:pPr>
              <w:keepNext/>
              <w:spacing w:before="0"/>
              <w:jc w:val="center"/>
            </w:pPr>
            <w:r>
              <w:t>6.01</w:t>
            </w:r>
          </w:p>
        </w:tc>
      </w:tr>
    </w:tbl>
    <w:p w14:paraId="143229EB" w14:textId="77777777" w:rsidR="00384C0A" w:rsidRDefault="00384C0A" w:rsidP="00384C0A"/>
    <w:p w14:paraId="637EDE62" w14:textId="780A083F" w:rsidR="00384C0A" w:rsidRPr="001E11F3" w:rsidRDefault="00384C0A" w:rsidP="00884B1F">
      <w:pPr>
        <w:pStyle w:val="Caption"/>
        <w:keepNext/>
        <w:spacing w:after="0"/>
        <w:jc w:val="center"/>
        <w:rPr>
          <w:i w:val="0"/>
          <w:color w:val="auto"/>
          <w:sz w:val="22"/>
          <w:szCs w:val="22"/>
        </w:rPr>
      </w:pPr>
      <w:r w:rsidRPr="001E11F3">
        <w:rPr>
          <w:i w:val="0"/>
          <w:color w:val="auto"/>
          <w:sz w:val="22"/>
          <w:szCs w:val="22"/>
        </w:rPr>
        <w:t xml:space="preserve">Table </w:t>
      </w:r>
      <w:r w:rsidRPr="001E11F3">
        <w:rPr>
          <w:i w:val="0"/>
          <w:color w:val="auto"/>
          <w:sz w:val="22"/>
          <w:szCs w:val="22"/>
        </w:rPr>
        <w:fldChar w:fldCharType="begin"/>
      </w:r>
      <w:r w:rsidRPr="001E11F3">
        <w:rPr>
          <w:i w:val="0"/>
          <w:color w:val="auto"/>
          <w:sz w:val="22"/>
          <w:szCs w:val="22"/>
        </w:rPr>
        <w:instrText xml:space="preserve"> SEQ Table \* ARABIC </w:instrText>
      </w:r>
      <w:r w:rsidRPr="001E11F3">
        <w:rPr>
          <w:i w:val="0"/>
          <w:color w:val="auto"/>
          <w:sz w:val="22"/>
          <w:szCs w:val="22"/>
        </w:rPr>
        <w:fldChar w:fldCharType="separate"/>
      </w:r>
      <w:r w:rsidR="00772B6F">
        <w:rPr>
          <w:i w:val="0"/>
          <w:noProof/>
          <w:color w:val="auto"/>
          <w:sz w:val="22"/>
          <w:szCs w:val="22"/>
        </w:rPr>
        <w:t>39</w:t>
      </w:r>
      <w:r w:rsidRPr="001E11F3">
        <w:rPr>
          <w:i w:val="0"/>
          <w:noProof/>
          <w:color w:val="auto"/>
          <w:sz w:val="22"/>
          <w:szCs w:val="22"/>
        </w:rPr>
        <w:fldChar w:fldCharType="end"/>
      </w:r>
      <w:r w:rsidRPr="001E11F3">
        <w:rPr>
          <w:i w:val="0"/>
          <w:color w:val="auto"/>
          <w:sz w:val="22"/>
          <w:szCs w:val="22"/>
        </w:rPr>
        <w:t xml:space="preserve">. </w:t>
      </w:r>
      <w:r>
        <w:rPr>
          <w:i w:val="0"/>
          <w:color w:val="auto"/>
          <w:sz w:val="22"/>
          <w:szCs w:val="22"/>
        </w:rPr>
        <w:t xml:space="preserve">Peak </w:t>
      </w:r>
      <w:r w:rsidR="004B3B30" w:rsidRPr="00C52369">
        <w:rPr>
          <w:i w:val="0"/>
          <w:color w:val="auto"/>
          <w:sz w:val="22"/>
          <w:szCs w:val="22"/>
        </w:rPr>
        <w:t>e</w:t>
      </w:r>
      <w:r w:rsidR="004B3B30">
        <w:rPr>
          <w:i w:val="0"/>
          <w:color w:val="auto"/>
          <w:sz w:val="22"/>
          <w:szCs w:val="22"/>
        </w:rPr>
        <w:t>n</w:t>
      </w:r>
      <w:r w:rsidR="004B3B30" w:rsidRPr="00C52369">
        <w:rPr>
          <w:i w:val="0"/>
          <w:color w:val="auto"/>
          <w:sz w:val="22"/>
          <w:szCs w:val="22"/>
        </w:rPr>
        <w:t xml:space="preserve">coder </w:t>
      </w:r>
      <w:r>
        <w:rPr>
          <w:i w:val="0"/>
          <w:color w:val="auto"/>
          <w:sz w:val="22"/>
          <w:szCs w:val="22"/>
        </w:rPr>
        <w:t>memory usage for class SDR-B c</w:t>
      </w:r>
      <w:r w:rsidRPr="006F01A2">
        <w:rPr>
          <w:i w:val="0"/>
          <w:color w:val="auto"/>
          <w:sz w:val="22"/>
          <w:szCs w:val="22"/>
        </w:rPr>
        <w:t>onstraint set</w:t>
      </w:r>
      <w:r>
        <w:rPr>
          <w:i w:val="0"/>
          <w:color w:val="auto"/>
          <w:sz w:val="22"/>
          <w:szCs w:val="22"/>
        </w:rPr>
        <w:t xml:space="preserve"> </w:t>
      </w:r>
      <w:r w:rsidR="001F67D3">
        <w:rPr>
          <w:i w:val="0"/>
          <w:color w:val="auto"/>
          <w:sz w:val="22"/>
          <w:szCs w:val="22"/>
        </w:rPr>
        <w:t>2</w:t>
      </w:r>
    </w:p>
    <w:tbl>
      <w:tblPr>
        <w:tblStyle w:val="TableGrid"/>
        <w:tblW w:w="0" w:type="auto"/>
        <w:jc w:val="center"/>
        <w:tblLook w:val="04A0" w:firstRow="1" w:lastRow="0" w:firstColumn="1" w:lastColumn="0" w:noHBand="0" w:noVBand="1"/>
      </w:tblPr>
      <w:tblGrid>
        <w:gridCol w:w="2538"/>
        <w:gridCol w:w="1469"/>
        <w:gridCol w:w="1555"/>
        <w:gridCol w:w="1555"/>
      </w:tblGrid>
      <w:tr w:rsidR="00384C0A" w:rsidRPr="0005654E" w14:paraId="55B89A2D" w14:textId="77777777" w:rsidTr="00DC09A7">
        <w:trPr>
          <w:jc w:val="center"/>
        </w:trPr>
        <w:tc>
          <w:tcPr>
            <w:tcW w:w="2538" w:type="dxa"/>
            <w:tcBorders>
              <w:top w:val="nil"/>
              <w:left w:val="nil"/>
              <w:bottom w:val="single" w:sz="12" w:space="0" w:color="auto"/>
              <w:right w:val="nil"/>
            </w:tcBorders>
          </w:tcPr>
          <w:p w14:paraId="1526306B" w14:textId="77777777" w:rsidR="00384C0A" w:rsidRPr="0005654E" w:rsidRDefault="00384C0A" w:rsidP="00884B1F">
            <w:pPr>
              <w:keepNext/>
              <w:spacing w:before="0"/>
              <w:jc w:val="center"/>
              <w:rPr>
                <w:b/>
              </w:rPr>
            </w:pPr>
          </w:p>
        </w:tc>
        <w:tc>
          <w:tcPr>
            <w:tcW w:w="4579" w:type="dxa"/>
            <w:gridSpan w:val="3"/>
            <w:tcBorders>
              <w:top w:val="single" w:sz="12" w:space="0" w:color="auto"/>
              <w:left w:val="single" w:sz="12" w:space="0" w:color="auto"/>
              <w:bottom w:val="single" w:sz="12" w:space="0" w:color="auto"/>
              <w:right w:val="single" w:sz="12" w:space="0" w:color="auto"/>
            </w:tcBorders>
          </w:tcPr>
          <w:p w14:paraId="751C320A" w14:textId="0974AFAE" w:rsidR="00384C0A" w:rsidRDefault="00384C0A" w:rsidP="00884B1F">
            <w:pPr>
              <w:keepNext/>
              <w:spacing w:before="0"/>
              <w:jc w:val="center"/>
              <w:rPr>
                <w:b/>
              </w:rPr>
            </w:pPr>
            <w:r>
              <w:rPr>
                <w:b/>
              </w:rPr>
              <w:t>Peak encoder memory usage [GB]</w:t>
            </w:r>
          </w:p>
        </w:tc>
      </w:tr>
      <w:tr w:rsidR="00384C0A" w:rsidRPr="0005654E" w14:paraId="0D43676B" w14:textId="77777777" w:rsidTr="00DC09A7">
        <w:trPr>
          <w:jc w:val="center"/>
        </w:trPr>
        <w:tc>
          <w:tcPr>
            <w:tcW w:w="2538" w:type="dxa"/>
            <w:tcBorders>
              <w:top w:val="single" w:sz="12" w:space="0" w:color="auto"/>
              <w:left w:val="single" w:sz="12" w:space="0" w:color="auto"/>
              <w:bottom w:val="single" w:sz="12" w:space="0" w:color="auto"/>
            </w:tcBorders>
          </w:tcPr>
          <w:p w14:paraId="25FF8398" w14:textId="77777777" w:rsidR="00384C0A" w:rsidRPr="0005654E" w:rsidRDefault="00384C0A" w:rsidP="00884B1F">
            <w:pPr>
              <w:keepNext/>
              <w:spacing w:before="0"/>
              <w:jc w:val="center"/>
              <w:rPr>
                <w:b/>
              </w:rPr>
            </w:pPr>
            <w:r>
              <w:rPr>
                <w:b/>
              </w:rPr>
              <w:t>Sequence</w:t>
            </w:r>
          </w:p>
        </w:tc>
        <w:tc>
          <w:tcPr>
            <w:tcW w:w="1469" w:type="dxa"/>
            <w:tcBorders>
              <w:top w:val="single" w:sz="12" w:space="0" w:color="auto"/>
              <w:bottom w:val="single" w:sz="12" w:space="0" w:color="auto"/>
            </w:tcBorders>
          </w:tcPr>
          <w:p w14:paraId="5668307D" w14:textId="77777777" w:rsidR="00384C0A" w:rsidRPr="0005654E" w:rsidRDefault="00384C0A" w:rsidP="00884B1F">
            <w:pPr>
              <w:keepNext/>
              <w:spacing w:before="0"/>
              <w:jc w:val="center"/>
              <w:rPr>
                <w:b/>
              </w:rPr>
            </w:pPr>
            <w:r>
              <w:rPr>
                <w:b/>
              </w:rPr>
              <w:t>Response</w:t>
            </w:r>
          </w:p>
        </w:tc>
        <w:tc>
          <w:tcPr>
            <w:tcW w:w="1555" w:type="dxa"/>
            <w:tcBorders>
              <w:top w:val="single" w:sz="12" w:space="0" w:color="auto"/>
              <w:bottom w:val="single" w:sz="12" w:space="0" w:color="auto"/>
              <w:right w:val="single" w:sz="4" w:space="0" w:color="auto"/>
            </w:tcBorders>
          </w:tcPr>
          <w:p w14:paraId="7619162E" w14:textId="77777777" w:rsidR="00384C0A" w:rsidRPr="0005654E" w:rsidRDefault="00384C0A" w:rsidP="00884B1F">
            <w:pPr>
              <w:keepNext/>
              <w:spacing w:before="0"/>
              <w:jc w:val="center"/>
              <w:rPr>
                <w:b/>
              </w:rPr>
            </w:pPr>
            <w:r w:rsidRPr="0005654E">
              <w:rPr>
                <w:b/>
              </w:rPr>
              <w:t>HM Anchor</w:t>
            </w:r>
          </w:p>
        </w:tc>
        <w:tc>
          <w:tcPr>
            <w:tcW w:w="1555" w:type="dxa"/>
            <w:tcBorders>
              <w:top w:val="single" w:sz="12" w:space="0" w:color="auto"/>
              <w:left w:val="single" w:sz="4" w:space="0" w:color="auto"/>
              <w:bottom w:val="single" w:sz="12" w:space="0" w:color="auto"/>
              <w:right w:val="single" w:sz="12" w:space="0" w:color="auto"/>
            </w:tcBorders>
          </w:tcPr>
          <w:p w14:paraId="3B74DCB2" w14:textId="77777777" w:rsidR="00384C0A" w:rsidRPr="0005654E" w:rsidRDefault="00384C0A" w:rsidP="00884B1F">
            <w:pPr>
              <w:keepNext/>
              <w:spacing w:before="0"/>
              <w:jc w:val="center"/>
              <w:rPr>
                <w:b/>
              </w:rPr>
            </w:pPr>
            <w:r w:rsidRPr="0005654E">
              <w:rPr>
                <w:b/>
              </w:rPr>
              <w:t>JEM Anchor</w:t>
            </w:r>
          </w:p>
        </w:tc>
      </w:tr>
      <w:tr w:rsidR="00384C0A" w14:paraId="54B96E2B" w14:textId="77777777" w:rsidTr="00DC09A7">
        <w:trPr>
          <w:jc w:val="center"/>
        </w:trPr>
        <w:tc>
          <w:tcPr>
            <w:tcW w:w="2538" w:type="dxa"/>
            <w:tcBorders>
              <w:top w:val="single" w:sz="12" w:space="0" w:color="auto"/>
              <w:left w:val="single" w:sz="12" w:space="0" w:color="auto"/>
            </w:tcBorders>
          </w:tcPr>
          <w:p w14:paraId="6DE323AC" w14:textId="77777777" w:rsidR="00384C0A" w:rsidRDefault="00384C0A" w:rsidP="00884B1F">
            <w:pPr>
              <w:keepNext/>
              <w:spacing w:before="0"/>
            </w:pPr>
            <w:r>
              <w:t>BQTerrace</w:t>
            </w:r>
          </w:p>
        </w:tc>
        <w:tc>
          <w:tcPr>
            <w:tcW w:w="1469" w:type="dxa"/>
            <w:tcBorders>
              <w:top w:val="single" w:sz="12" w:space="0" w:color="auto"/>
            </w:tcBorders>
          </w:tcPr>
          <w:p w14:paraId="3DDC7957" w14:textId="3F321D4D" w:rsidR="00384C0A" w:rsidRDefault="00F271BD" w:rsidP="00884B1F">
            <w:pPr>
              <w:keepNext/>
              <w:spacing w:before="0"/>
              <w:jc w:val="center"/>
            </w:pPr>
            <w:r>
              <w:t>2.49</w:t>
            </w:r>
          </w:p>
        </w:tc>
        <w:tc>
          <w:tcPr>
            <w:tcW w:w="1555" w:type="dxa"/>
            <w:tcBorders>
              <w:top w:val="single" w:sz="12" w:space="0" w:color="auto"/>
              <w:right w:val="single" w:sz="4" w:space="0" w:color="auto"/>
            </w:tcBorders>
          </w:tcPr>
          <w:p w14:paraId="4E27E22F" w14:textId="4AFBB1EB" w:rsidR="00384C0A" w:rsidRDefault="001435AA" w:rsidP="00884B1F">
            <w:pPr>
              <w:keepNext/>
              <w:spacing w:before="0"/>
              <w:jc w:val="center"/>
            </w:pPr>
            <w:r>
              <w:t>0.24</w:t>
            </w:r>
          </w:p>
        </w:tc>
        <w:tc>
          <w:tcPr>
            <w:tcW w:w="1555" w:type="dxa"/>
            <w:tcBorders>
              <w:top w:val="single" w:sz="12" w:space="0" w:color="auto"/>
              <w:left w:val="single" w:sz="4" w:space="0" w:color="auto"/>
              <w:right w:val="single" w:sz="12" w:space="0" w:color="auto"/>
            </w:tcBorders>
          </w:tcPr>
          <w:p w14:paraId="6B1D0E45" w14:textId="3D4623F6" w:rsidR="00384C0A" w:rsidRDefault="00884015" w:rsidP="00884B1F">
            <w:pPr>
              <w:keepNext/>
              <w:spacing w:before="0"/>
              <w:jc w:val="center"/>
            </w:pPr>
            <w:r>
              <w:t>0.90</w:t>
            </w:r>
          </w:p>
        </w:tc>
      </w:tr>
      <w:tr w:rsidR="00384C0A" w14:paraId="2E96C422" w14:textId="77777777" w:rsidTr="00DC09A7">
        <w:trPr>
          <w:jc w:val="center"/>
        </w:trPr>
        <w:tc>
          <w:tcPr>
            <w:tcW w:w="2538" w:type="dxa"/>
            <w:tcBorders>
              <w:left w:val="single" w:sz="12" w:space="0" w:color="auto"/>
            </w:tcBorders>
          </w:tcPr>
          <w:p w14:paraId="68C44042" w14:textId="77777777" w:rsidR="00384C0A" w:rsidRDefault="00384C0A" w:rsidP="00884B1F">
            <w:pPr>
              <w:keepNext/>
              <w:spacing w:before="0"/>
            </w:pPr>
            <w:r>
              <w:t>RitualDance</w:t>
            </w:r>
          </w:p>
        </w:tc>
        <w:tc>
          <w:tcPr>
            <w:tcW w:w="1469" w:type="dxa"/>
          </w:tcPr>
          <w:p w14:paraId="4BE21F9C" w14:textId="4B1C0E3D" w:rsidR="00384C0A" w:rsidRDefault="00F271BD" w:rsidP="00884B1F">
            <w:pPr>
              <w:keepNext/>
              <w:spacing w:before="0"/>
              <w:jc w:val="center"/>
            </w:pPr>
            <w:r>
              <w:t>2.49</w:t>
            </w:r>
          </w:p>
        </w:tc>
        <w:tc>
          <w:tcPr>
            <w:tcW w:w="1555" w:type="dxa"/>
            <w:tcBorders>
              <w:right w:val="single" w:sz="4" w:space="0" w:color="auto"/>
            </w:tcBorders>
          </w:tcPr>
          <w:p w14:paraId="3CE37246" w14:textId="2D14BCC3" w:rsidR="00384C0A" w:rsidRDefault="0046384C" w:rsidP="00884B1F">
            <w:pPr>
              <w:keepNext/>
              <w:spacing w:before="0"/>
              <w:jc w:val="center"/>
            </w:pPr>
            <w:r>
              <w:t>0.24</w:t>
            </w:r>
          </w:p>
        </w:tc>
        <w:tc>
          <w:tcPr>
            <w:tcW w:w="1555" w:type="dxa"/>
            <w:tcBorders>
              <w:left w:val="single" w:sz="4" w:space="0" w:color="auto"/>
              <w:right w:val="single" w:sz="12" w:space="0" w:color="auto"/>
            </w:tcBorders>
          </w:tcPr>
          <w:p w14:paraId="7CA3AFA8" w14:textId="39EC00E6" w:rsidR="00384C0A" w:rsidRDefault="00884015" w:rsidP="00884B1F">
            <w:pPr>
              <w:keepNext/>
              <w:spacing w:before="0"/>
              <w:jc w:val="center"/>
            </w:pPr>
            <w:r>
              <w:t>0.89</w:t>
            </w:r>
          </w:p>
        </w:tc>
      </w:tr>
      <w:tr w:rsidR="00384C0A" w14:paraId="54466B0E" w14:textId="77777777" w:rsidTr="00DC09A7">
        <w:trPr>
          <w:jc w:val="center"/>
        </w:trPr>
        <w:tc>
          <w:tcPr>
            <w:tcW w:w="2538" w:type="dxa"/>
            <w:tcBorders>
              <w:left w:val="single" w:sz="12" w:space="0" w:color="auto"/>
            </w:tcBorders>
          </w:tcPr>
          <w:p w14:paraId="68EF08D1" w14:textId="77777777" w:rsidR="00384C0A" w:rsidRDefault="00384C0A" w:rsidP="00884B1F">
            <w:pPr>
              <w:keepNext/>
              <w:spacing w:before="0"/>
            </w:pPr>
            <w:r w:rsidRPr="00486849">
              <w:t>MarketPlace</w:t>
            </w:r>
          </w:p>
        </w:tc>
        <w:tc>
          <w:tcPr>
            <w:tcW w:w="1469" w:type="dxa"/>
          </w:tcPr>
          <w:p w14:paraId="35322A2B" w14:textId="06DE403D" w:rsidR="00384C0A" w:rsidRDefault="00F271BD" w:rsidP="00884B1F">
            <w:pPr>
              <w:keepNext/>
              <w:spacing w:before="0"/>
              <w:jc w:val="center"/>
            </w:pPr>
            <w:r>
              <w:t>2.49</w:t>
            </w:r>
          </w:p>
        </w:tc>
        <w:tc>
          <w:tcPr>
            <w:tcW w:w="1555" w:type="dxa"/>
            <w:tcBorders>
              <w:right w:val="single" w:sz="4" w:space="0" w:color="auto"/>
            </w:tcBorders>
          </w:tcPr>
          <w:p w14:paraId="60889134" w14:textId="3C0ADDE5" w:rsidR="00384C0A" w:rsidRDefault="0046384C" w:rsidP="00884B1F">
            <w:pPr>
              <w:keepNext/>
              <w:spacing w:before="0"/>
              <w:jc w:val="center"/>
            </w:pPr>
            <w:r>
              <w:t>0.24</w:t>
            </w:r>
          </w:p>
        </w:tc>
        <w:tc>
          <w:tcPr>
            <w:tcW w:w="1555" w:type="dxa"/>
            <w:tcBorders>
              <w:left w:val="single" w:sz="4" w:space="0" w:color="auto"/>
              <w:right w:val="single" w:sz="12" w:space="0" w:color="auto"/>
            </w:tcBorders>
          </w:tcPr>
          <w:p w14:paraId="72377312" w14:textId="7D1CB155" w:rsidR="00384C0A" w:rsidRDefault="00884015" w:rsidP="00884B1F">
            <w:pPr>
              <w:keepNext/>
              <w:spacing w:before="0"/>
              <w:jc w:val="center"/>
            </w:pPr>
            <w:r>
              <w:t>0.89</w:t>
            </w:r>
          </w:p>
        </w:tc>
      </w:tr>
      <w:tr w:rsidR="00384C0A" w14:paraId="397BCF9C" w14:textId="77777777" w:rsidTr="00DC09A7">
        <w:trPr>
          <w:jc w:val="center"/>
        </w:trPr>
        <w:tc>
          <w:tcPr>
            <w:tcW w:w="2538" w:type="dxa"/>
            <w:tcBorders>
              <w:left w:val="single" w:sz="12" w:space="0" w:color="auto"/>
            </w:tcBorders>
          </w:tcPr>
          <w:p w14:paraId="2C85D91F" w14:textId="77777777" w:rsidR="00384C0A" w:rsidRDefault="00384C0A" w:rsidP="00884B1F">
            <w:pPr>
              <w:keepNext/>
              <w:spacing w:before="0"/>
            </w:pPr>
            <w:r>
              <w:t>BasketballDrive</w:t>
            </w:r>
          </w:p>
        </w:tc>
        <w:tc>
          <w:tcPr>
            <w:tcW w:w="1469" w:type="dxa"/>
          </w:tcPr>
          <w:p w14:paraId="25E7365B" w14:textId="48D6FBB1" w:rsidR="00384C0A" w:rsidRDefault="00F271BD" w:rsidP="00884B1F">
            <w:pPr>
              <w:keepNext/>
              <w:spacing w:before="0"/>
              <w:jc w:val="center"/>
            </w:pPr>
            <w:r>
              <w:t>2.50</w:t>
            </w:r>
          </w:p>
        </w:tc>
        <w:tc>
          <w:tcPr>
            <w:tcW w:w="1555" w:type="dxa"/>
            <w:tcBorders>
              <w:right w:val="single" w:sz="4" w:space="0" w:color="auto"/>
            </w:tcBorders>
          </w:tcPr>
          <w:p w14:paraId="321D0E76" w14:textId="55C70CBA" w:rsidR="00384C0A" w:rsidRDefault="0046384C" w:rsidP="00884B1F">
            <w:pPr>
              <w:keepNext/>
              <w:spacing w:before="0"/>
              <w:jc w:val="center"/>
            </w:pPr>
            <w:r>
              <w:t>0.24</w:t>
            </w:r>
          </w:p>
        </w:tc>
        <w:tc>
          <w:tcPr>
            <w:tcW w:w="1555" w:type="dxa"/>
            <w:tcBorders>
              <w:left w:val="single" w:sz="4" w:space="0" w:color="auto"/>
              <w:right w:val="single" w:sz="12" w:space="0" w:color="auto"/>
            </w:tcBorders>
          </w:tcPr>
          <w:p w14:paraId="1FC090B2" w14:textId="3549F2DA" w:rsidR="00384C0A" w:rsidRDefault="00884015" w:rsidP="00884B1F">
            <w:pPr>
              <w:keepNext/>
              <w:spacing w:before="0"/>
              <w:jc w:val="center"/>
            </w:pPr>
            <w:r>
              <w:t>0.89</w:t>
            </w:r>
          </w:p>
        </w:tc>
      </w:tr>
      <w:tr w:rsidR="00384C0A" w14:paraId="0E763B0B" w14:textId="77777777" w:rsidTr="00DC09A7">
        <w:trPr>
          <w:jc w:val="center"/>
        </w:trPr>
        <w:tc>
          <w:tcPr>
            <w:tcW w:w="2538" w:type="dxa"/>
            <w:tcBorders>
              <w:left w:val="single" w:sz="12" w:space="0" w:color="auto"/>
              <w:bottom w:val="single" w:sz="12" w:space="0" w:color="auto"/>
            </w:tcBorders>
          </w:tcPr>
          <w:p w14:paraId="5DD8706E" w14:textId="77777777" w:rsidR="00384C0A" w:rsidRDefault="00384C0A" w:rsidP="00884B1F">
            <w:pPr>
              <w:keepNext/>
              <w:spacing w:before="0"/>
            </w:pPr>
            <w:r>
              <w:t>Cactus</w:t>
            </w:r>
          </w:p>
        </w:tc>
        <w:tc>
          <w:tcPr>
            <w:tcW w:w="1469" w:type="dxa"/>
            <w:tcBorders>
              <w:bottom w:val="single" w:sz="12" w:space="0" w:color="auto"/>
            </w:tcBorders>
          </w:tcPr>
          <w:p w14:paraId="535E2738" w14:textId="4841776F" w:rsidR="00384C0A" w:rsidRDefault="00F271BD" w:rsidP="00884B1F">
            <w:pPr>
              <w:keepNext/>
              <w:spacing w:before="0"/>
              <w:jc w:val="center"/>
            </w:pPr>
            <w:r>
              <w:t>2.49</w:t>
            </w:r>
          </w:p>
        </w:tc>
        <w:tc>
          <w:tcPr>
            <w:tcW w:w="1555" w:type="dxa"/>
            <w:tcBorders>
              <w:bottom w:val="single" w:sz="12" w:space="0" w:color="auto"/>
              <w:right w:val="single" w:sz="4" w:space="0" w:color="auto"/>
            </w:tcBorders>
          </w:tcPr>
          <w:p w14:paraId="5E136177" w14:textId="63F1CAF4" w:rsidR="00384C0A" w:rsidRDefault="0046384C" w:rsidP="00884B1F">
            <w:pPr>
              <w:keepNext/>
              <w:spacing w:before="0"/>
              <w:jc w:val="center"/>
            </w:pPr>
            <w:r>
              <w:t>0.24</w:t>
            </w:r>
          </w:p>
        </w:tc>
        <w:tc>
          <w:tcPr>
            <w:tcW w:w="1555" w:type="dxa"/>
            <w:tcBorders>
              <w:left w:val="single" w:sz="4" w:space="0" w:color="auto"/>
              <w:bottom w:val="single" w:sz="12" w:space="0" w:color="auto"/>
              <w:right w:val="single" w:sz="12" w:space="0" w:color="auto"/>
            </w:tcBorders>
          </w:tcPr>
          <w:p w14:paraId="288EEF12" w14:textId="7D05EEC8" w:rsidR="00384C0A" w:rsidRDefault="00884015" w:rsidP="00884B1F">
            <w:pPr>
              <w:keepNext/>
              <w:spacing w:before="0"/>
              <w:jc w:val="center"/>
            </w:pPr>
            <w:r>
              <w:t>0.90</w:t>
            </w:r>
          </w:p>
        </w:tc>
      </w:tr>
    </w:tbl>
    <w:p w14:paraId="68C3BCA2" w14:textId="77777777" w:rsidR="00384C0A" w:rsidRDefault="00384C0A" w:rsidP="00384C0A"/>
    <w:p w14:paraId="38287010" w14:textId="4CA9D305" w:rsidR="00384C0A" w:rsidRPr="001E11F3" w:rsidRDefault="00384C0A" w:rsidP="00884B1F">
      <w:pPr>
        <w:pStyle w:val="Caption"/>
        <w:keepNext/>
        <w:spacing w:after="0"/>
        <w:jc w:val="center"/>
        <w:rPr>
          <w:i w:val="0"/>
          <w:color w:val="auto"/>
          <w:sz w:val="22"/>
          <w:szCs w:val="22"/>
        </w:rPr>
      </w:pPr>
      <w:r w:rsidRPr="001E11F3">
        <w:rPr>
          <w:i w:val="0"/>
          <w:color w:val="auto"/>
          <w:sz w:val="22"/>
          <w:szCs w:val="22"/>
        </w:rPr>
        <w:lastRenderedPageBreak/>
        <w:t xml:space="preserve">Table </w:t>
      </w:r>
      <w:r w:rsidRPr="001E11F3">
        <w:rPr>
          <w:i w:val="0"/>
          <w:color w:val="auto"/>
          <w:sz w:val="22"/>
          <w:szCs w:val="22"/>
        </w:rPr>
        <w:fldChar w:fldCharType="begin"/>
      </w:r>
      <w:r w:rsidRPr="001E11F3">
        <w:rPr>
          <w:i w:val="0"/>
          <w:color w:val="auto"/>
          <w:sz w:val="22"/>
          <w:szCs w:val="22"/>
        </w:rPr>
        <w:instrText xml:space="preserve"> SEQ Table \* ARABIC </w:instrText>
      </w:r>
      <w:r w:rsidRPr="001E11F3">
        <w:rPr>
          <w:i w:val="0"/>
          <w:color w:val="auto"/>
          <w:sz w:val="22"/>
          <w:szCs w:val="22"/>
        </w:rPr>
        <w:fldChar w:fldCharType="separate"/>
      </w:r>
      <w:r w:rsidR="00772B6F">
        <w:rPr>
          <w:i w:val="0"/>
          <w:noProof/>
          <w:color w:val="auto"/>
          <w:sz w:val="22"/>
          <w:szCs w:val="22"/>
        </w:rPr>
        <w:t>40</w:t>
      </w:r>
      <w:r w:rsidRPr="001E11F3">
        <w:rPr>
          <w:i w:val="0"/>
          <w:noProof/>
          <w:color w:val="auto"/>
          <w:sz w:val="22"/>
          <w:szCs w:val="22"/>
        </w:rPr>
        <w:fldChar w:fldCharType="end"/>
      </w:r>
      <w:r w:rsidRPr="001E11F3">
        <w:rPr>
          <w:i w:val="0"/>
          <w:color w:val="auto"/>
          <w:sz w:val="22"/>
          <w:szCs w:val="22"/>
        </w:rPr>
        <w:t xml:space="preserve">. </w:t>
      </w:r>
      <w:r>
        <w:rPr>
          <w:i w:val="0"/>
          <w:color w:val="auto"/>
          <w:sz w:val="22"/>
          <w:szCs w:val="22"/>
        </w:rPr>
        <w:t xml:space="preserve">Peak </w:t>
      </w:r>
      <w:r w:rsidR="004B3B30" w:rsidRPr="00C52369">
        <w:rPr>
          <w:i w:val="0"/>
          <w:color w:val="auto"/>
          <w:sz w:val="22"/>
          <w:szCs w:val="22"/>
        </w:rPr>
        <w:t>e</w:t>
      </w:r>
      <w:r w:rsidR="004B3B30">
        <w:rPr>
          <w:i w:val="0"/>
          <w:color w:val="auto"/>
          <w:sz w:val="22"/>
          <w:szCs w:val="22"/>
        </w:rPr>
        <w:t>n</w:t>
      </w:r>
      <w:r w:rsidR="004B3B30" w:rsidRPr="00C52369">
        <w:rPr>
          <w:i w:val="0"/>
          <w:color w:val="auto"/>
          <w:sz w:val="22"/>
          <w:szCs w:val="22"/>
        </w:rPr>
        <w:t xml:space="preserve">coder </w:t>
      </w:r>
      <w:r>
        <w:rPr>
          <w:i w:val="0"/>
          <w:color w:val="auto"/>
          <w:sz w:val="22"/>
          <w:szCs w:val="22"/>
        </w:rPr>
        <w:t>memory usage for class HDR-A c</w:t>
      </w:r>
      <w:r w:rsidRPr="006F01A2">
        <w:rPr>
          <w:i w:val="0"/>
          <w:color w:val="auto"/>
          <w:sz w:val="22"/>
          <w:szCs w:val="22"/>
        </w:rPr>
        <w:t>onstraint set</w:t>
      </w:r>
      <w:r>
        <w:rPr>
          <w:i w:val="0"/>
          <w:color w:val="auto"/>
          <w:sz w:val="22"/>
          <w:szCs w:val="22"/>
        </w:rPr>
        <w:t xml:space="preserve"> </w:t>
      </w:r>
      <w:r w:rsidR="001F67D3">
        <w:rPr>
          <w:i w:val="0"/>
          <w:color w:val="auto"/>
          <w:sz w:val="22"/>
          <w:szCs w:val="22"/>
        </w:rPr>
        <w:t>1</w:t>
      </w:r>
    </w:p>
    <w:tbl>
      <w:tblPr>
        <w:tblStyle w:val="TableGrid"/>
        <w:tblW w:w="0" w:type="auto"/>
        <w:jc w:val="center"/>
        <w:tblLook w:val="04A0" w:firstRow="1" w:lastRow="0" w:firstColumn="1" w:lastColumn="0" w:noHBand="0" w:noVBand="1"/>
      </w:tblPr>
      <w:tblGrid>
        <w:gridCol w:w="2538"/>
        <w:gridCol w:w="1469"/>
        <w:gridCol w:w="1555"/>
        <w:gridCol w:w="1555"/>
      </w:tblGrid>
      <w:tr w:rsidR="00384C0A" w:rsidRPr="0005654E" w14:paraId="7A2EBC2E" w14:textId="77777777" w:rsidTr="00DC09A7">
        <w:trPr>
          <w:jc w:val="center"/>
        </w:trPr>
        <w:tc>
          <w:tcPr>
            <w:tcW w:w="2538" w:type="dxa"/>
            <w:tcBorders>
              <w:top w:val="nil"/>
              <w:left w:val="nil"/>
              <w:bottom w:val="single" w:sz="12" w:space="0" w:color="auto"/>
              <w:right w:val="nil"/>
            </w:tcBorders>
          </w:tcPr>
          <w:p w14:paraId="025FEE28" w14:textId="77777777" w:rsidR="00384C0A" w:rsidRPr="0005654E" w:rsidRDefault="00384C0A" w:rsidP="00884B1F">
            <w:pPr>
              <w:keepNext/>
              <w:spacing w:before="0"/>
              <w:jc w:val="center"/>
              <w:rPr>
                <w:b/>
              </w:rPr>
            </w:pPr>
          </w:p>
        </w:tc>
        <w:tc>
          <w:tcPr>
            <w:tcW w:w="4579" w:type="dxa"/>
            <w:gridSpan w:val="3"/>
            <w:tcBorders>
              <w:top w:val="single" w:sz="12" w:space="0" w:color="auto"/>
              <w:left w:val="single" w:sz="12" w:space="0" w:color="auto"/>
              <w:bottom w:val="single" w:sz="12" w:space="0" w:color="auto"/>
              <w:right w:val="single" w:sz="12" w:space="0" w:color="auto"/>
            </w:tcBorders>
          </w:tcPr>
          <w:p w14:paraId="35402DED" w14:textId="7075E618" w:rsidR="00384C0A" w:rsidRDefault="00384C0A" w:rsidP="00884B1F">
            <w:pPr>
              <w:keepNext/>
              <w:spacing w:before="0"/>
              <w:jc w:val="center"/>
              <w:rPr>
                <w:b/>
              </w:rPr>
            </w:pPr>
            <w:r>
              <w:rPr>
                <w:b/>
              </w:rPr>
              <w:t>Peak encoder memory usage [GB]</w:t>
            </w:r>
          </w:p>
        </w:tc>
      </w:tr>
      <w:tr w:rsidR="00384C0A" w:rsidRPr="0005654E" w14:paraId="407EDD05" w14:textId="77777777" w:rsidTr="00DC09A7">
        <w:trPr>
          <w:jc w:val="center"/>
        </w:trPr>
        <w:tc>
          <w:tcPr>
            <w:tcW w:w="2538" w:type="dxa"/>
            <w:tcBorders>
              <w:top w:val="single" w:sz="12" w:space="0" w:color="auto"/>
              <w:left w:val="single" w:sz="12" w:space="0" w:color="auto"/>
              <w:bottom w:val="single" w:sz="12" w:space="0" w:color="auto"/>
            </w:tcBorders>
          </w:tcPr>
          <w:p w14:paraId="6DF634CF" w14:textId="77777777" w:rsidR="00384C0A" w:rsidRPr="0005654E" w:rsidRDefault="00384C0A" w:rsidP="00884B1F">
            <w:pPr>
              <w:keepNext/>
              <w:spacing w:before="0"/>
              <w:jc w:val="center"/>
              <w:rPr>
                <w:b/>
              </w:rPr>
            </w:pPr>
            <w:r>
              <w:rPr>
                <w:b/>
              </w:rPr>
              <w:t>Sequence</w:t>
            </w:r>
          </w:p>
        </w:tc>
        <w:tc>
          <w:tcPr>
            <w:tcW w:w="1469" w:type="dxa"/>
            <w:tcBorders>
              <w:top w:val="single" w:sz="12" w:space="0" w:color="auto"/>
              <w:bottom w:val="single" w:sz="12" w:space="0" w:color="auto"/>
            </w:tcBorders>
          </w:tcPr>
          <w:p w14:paraId="1954CC08" w14:textId="77777777" w:rsidR="00384C0A" w:rsidRPr="0005654E" w:rsidRDefault="00384C0A" w:rsidP="00884B1F">
            <w:pPr>
              <w:keepNext/>
              <w:spacing w:before="0"/>
              <w:jc w:val="center"/>
              <w:rPr>
                <w:b/>
              </w:rPr>
            </w:pPr>
            <w:r>
              <w:rPr>
                <w:b/>
              </w:rPr>
              <w:t>Response</w:t>
            </w:r>
          </w:p>
        </w:tc>
        <w:tc>
          <w:tcPr>
            <w:tcW w:w="1555" w:type="dxa"/>
            <w:tcBorders>
              <w:top w:val="single" w:sz="12" w:space="0" w:color="auto"/>
              <w:bottom w:val="single" w:sz="12" w:space="0" w:color="auto"/>
              <w:right w:val="single" w:sz="4" w:space="0" w:color="auto"/>
            </w:tcBorders>
          </w:tcPr>
          <w:p w14:paraId="652418DC" w14:textId="77777777" w:rsidR="00384C0A" w:rsidRPr="0005654E" w:rsidRDefault="00384C0A" w:rsidP="00884B1F">
            <w:pPr>
              <w:keepNext/>
              <w:spacing w:before="0"/>
              <w:jc w:val="center"/>
              <w:rPr>
                <w:b/>
              </w:rPr>
            </w:pPr>
            <w:r w:rsidRPr="0005654E">
              <w:rPr>
                <w:b/>
              </w:rPr>
              <w:t>HM Anchor</w:t>
            </w:r>
          </w:p>
        </w:tc>
        <w:tc>
          <w:tcPr>
            <w:tcW w:w="1555" w:type="dxa"/>
            <w:tcBorders>
              <w:top w:val="single" w:sz="12" w:space="0" w:color="auto"/>
              <w:left w:val="single" w:sz="4" w:space="0" w:color="auto"/>
              <w:bottom w:val="single" w:sz="12" w:space="0" w:color="auto"/>
              <w:right w:val="single" w:sz="12" w:space="0" w:color="auto"/>
            </w:tcBorders>
          </w:tcPr>
          <w:p w14:paraId="34DA947A" w14:textId="77777777" w:rsidR="00384C0A" w:rsidRPr="0005654E" w:rsidRDefault="00384C0A" w:rsidP="00884B1F">
            <w:pPr>
              <w:keepNext/>
              <w:spacing w:before="0"/>
              <w:jc w:val="center"/>
              <w:rPr>
                <w:b/>
              </w:rPr>
            </w:pPr>
            <w:r w:rsidRPr="0005654E">
              <w:rPr>
                <w:b/>
              </w:rPr>
              <w:t>JEM Anchor</w:t>
            </w:r>
          </w:p>
        </w:tc>
      </w:tr>
      <w:tr w:rsidR="00F72EAC" w14:paraId="1BFF4261" w14:textId="77777777" w:rsidTr="00DC09A7">
        <w:trPr>
          <w:jc w:val="center"/>
        </w:trPr>
        <w:tc>
          <w:tcPr>
            <w:tcW w:w="2538" w:type="dxa"/>
            <w:tcBorders>
              <w:top w:val="single" w:sz="12" w:space="0" w:color="auto"/>
              <w:left w:val="single" w:sz="12" w:space="0" w:color="auto"/>
            </w:tcBorders>
          </w:tcPr>
          <w:p w14:paraId="5DF1D458" w14:textId="77777777" w:rsidR="00F72EAC" w:rsidRDefault="00F72EAC" w:rsidP="00884B1F">
            <w:pPr>
              <w:keepNext/>
              <w:spacing w:before="0"/>
            </w:pPr>
            <w:r>
              <w:rPr>
                <w:lang w:eastAsia="ja-JP"/>
              </w:rPr>
              <w:t>DayStreet</w:t>
            </w:r>
          </w:p>
        </w:tc>
        <w:tc>
          <w:tcPr>
            <w:tcW w:w="1469" w:type="dxa"/>
            <w:tcBorders>
              <w:top w:val="single" w:sz="12" w:space="0" w:color="auto"/>
            </w:tcBorders>
          </w:tcPr>
          <w:p w14:paraId="216C1168" w14:textId="1597C309" w:rsidR="00F72EAC" w:rsidRDefault="00F72EAC" w:rsidP="00884B1F">
            <w:pPr>
              <w:keepNext/>
              <w:spacing w:before="0"/>
              <w:jc w:val="center"/>
            </w:pPr>
            <w:r>
              <w:t>5.</w:t>
            </w:r>
            <w:r w:rsidR="00B22C27">
              <w:t>81</w:t>
            </w:r>
          </w:p>
        </w:tc>
        <w:tc>
          <w:tcPr>
            <w:tcW w:w="1555" w:type="dxa"/>
            <w:tcBorders>
              <w:top w:val="single" w:sz="12" w:space="0" w:color="auto"/>
              <w:right w:val="single" w:sz="4" w:space="0" w:color="auto"/>
            </w:tcBorders>
          </w:tcPr>
          <w:p w14:paraId="49E489AA" w14:textId="30A2F136" w:rsidR="00F72EAC" w:rsidRDefault="00F72EAC" w:rsidP="00884B1F">
            <w:pPr>
              <w:keepNext/>
              <w:spacing w:before="0"/>
              <w:jc w:val="center"/>
            </w:pPr>
            <w:r>
              <w:t>1.9</w:t>
            </w:r>
            <w:r w:rsidR="0074675C">
              <w:t>0</w:t>
            </w:r>
          </w:p>
        </w:tc>
        <w:tc>
          <w:tcPr>
            <w:tcW w:w="1555" w:type="dxa"/>
            <w:tcBorders>
              <w:top w:val="single" w:sz="12" w:space="0" w:color="auto"/>
              <w:left w:val="single" w:sz="4" w:space="0" w:color="auto"/>
              <w:right w:val="single" w:sz="12" w:space="0" w:color="auto"/>
            </w:tcBorders>
          </w:tcPr>
          <w:p w14:paraId="5F821227" w14:textId="4744CFEC" w:rsidR="00F72EAC" w:rsidRDefault="00F72EAC" w:rsidP="00884B1F">
            <w:pPr>
              <w:keepNext/>
              <w:spacing w:before="0"/>
              <w:jc w:val="center"/>
            </w:pPr>
            <w:r>
              <w:t>6.01</w:t>
            </w:r>
          </w:p>
        </w:tc>
      </w:tr>
      <w:tr w:rsidR="00F72EAC" w14:paraId="0E0831E8" w14:textId="77777777" w:rsidTr="00DC09A7">
        <w:trPr>
          <w:jc w:val="center"/>
        </w:trPr>
        <w:tc>
          <w:tcPr>
            <w:tcW w:w="2538" w:type="dxa"/>
            <w:tcBorders>
              <w:left w:val="single" w:sz="12" w:space="0" w:color="auto"/>
            </w:tcBorders>
          </w:tcPr>
          <w:p w14:paraId="2AA23F68" w14:textId="77777777" w:rsidR="00F72EAC" w:rsidRDefault="00F72EAC" w:rsidP="00884B1F">
            <w:pPr>
              <w:keepNext/>
              <w:spacing w:before="0"/>
            </w:pPr>
            <w:r w:rsidRPr="007469B5">
              <w:rPr>
                <w:lang w:eastAsia="ja-JP"/>
              </w:rPr>
              <w:t>PeopleInShoppingCenter</w:t>
            </w:r>
          </w:p>
        </w:tc>
        <w:tc>
          <w:tcPr>
            <w:tcW w:w="1469" w:type="dxa"/>
          </w:tcPr>
          <w:p w14:paraId="2D674D27" w14:textId="53D1BC1A" w:rsidR="00F72EAC" w:rsidRDefault="00F72EAC" w:rsidP="00884B1F">
            <w:pPr>
              <w:keepNext/>
              <w:spacing w:before="0"/>
              <w:jc w:val="center"/>
            </w:pPr>
            <w:r>
              <w:t>5.</w:t>
            </w:r>
            <w:r w:rsidR="00B22C27">
              <w:t>81</w:t>
            </w:r>
          </w:p>
        </w:tc>
        <w:tc>
          <w:tcPr>
            <w:tcW w:w="1555" w:type="dxa"/>
            <w:tcBorders>
              <w:right w:val="single" w:sz="4" w:space="0" w:color="auto"/>
            </w:tcBorders>
          </w:tcPr>
          <w:p w14:paraId="6F0798DF" w14:textId="4FDE36BC" w:rsidR="00F72EAC" w:rsidRDefault="00F72EAC" w:rsidP="00884B1F">
            <w:pPr>
              <w:keepNext/>
              <w:spacing w:before="0"/>
              <w:jc w:val="center"/>
            </w:pPr>
            <w:r>
              <w:t>1.</w:t>
            </w:r>
            <w:r w:rsidR="0074675C">
              <w:t>8</w:t>
            </w:r>
            <w:r>
              <w:t>9</w:t>
            </w:r>
          </w:p>
        </w:tc>
        <w:tc>
          <w:tcPr>
            <w:tcW w:w="1555" w:type="dxa"/>
            <w:tcBorders>
              <w:left w:val="single" w:sz="4" w:space="0" w:color="auto"/>
              <w:right w:val="single" w:sz="12" w:space="0" w:color="auto"/>
            </w:tcBorders>
          </w:tcPr>
          <w:p w14:paraId="11809CB3" w14:textId="25930446" w:rsidR="00F72EAC" w:rsidRDefault="00F72EAC" w:rsidP="00884B1F">
            <w:pPr>
              <w:keepNext/>
              <w:spacing w:before="0"/>
              <w:jc w:val="center"/>
            </w:pPr>
            <w:r>
              <w:t>6.01</w:t>
            </w:r>
          </w:p>
        </w:tc>
      </w:tr>
      <w:tr w:rsidR="00F72EAC" w14:paraId="1FCBC512" w14:textId="77777777" w:rsidTr="00DC09A7">
        <w:trPr>
          <w:jc w:val="center"/>
        </w:trPr>
        <w:tc>
          <w:tcPr>
            <w:tcW w:w="2538" w:type="dxa"/>
            <w:tcBorders>
              <w:left w:val="single" w:sz="12" w:space="0" w:color="auto"/>
              <w:bottom w:val="single" w:sz="12" w:space="0" w:color="auto"/>
            </w:tcBorders>
          </w:tcPr>
          <w:p w14:paraId="6B6F5191" w14:textId="77777777" w:rsidR="00F72EAC" w:rsidRDefault="00F72EAC" w:rsidP="00884B1F">
            <w:pPr>
              <w:keepNext/>
              <w:spacing w:before="0"/>
            </w:pPr>
            <w:r w:rsidRPr="00FC200A">
              <w:rPr>
                <w:lang w:eastAsia="ja-JP"/>
              </w:rPr>
              <w:t>SunsetBeach</w:t>
            </w:r>
          </w:p>
        </w:tc>
        <w:tc>
          <w:tcPr>
            <w:tcW w:w="1469" w:type="dxa"/>
            <w:tcBorders>
              <w:bottom w:val="single" w:sz="12" w:space="0" w:color="auto"/>
            </w:tcBorders>
          </w:tcPr>
          <w:p w14:paraId="28992209" w14:textId="5CC9075A" w:rsidR="00F72EAC" w:rsidRDefault="00F72EAC" w:rsidP="00884B1F">
            <w:pPr>
              <w:keepNext/>
              <w:spacing w:before="0"/>
              <w:jc w:val="center"/>
            </w:pPr>
            <w:r>
              <w:t>5.</w:t>
            </w:r>
            <w:r w:rsidR="00B22C27">
              <w:t>81</w:t>
            </w:r>
          </w:p>
        </w:tc>
        <w:tc>
          <w:tcPr>
            <w:tcW w:w="1555" w:type="dxa"/>
            <w:tcBorders>
              <w:bottom w:val="single" w:sz="12" w:space="0" w:color="auto"/>
              <w:right w:val="single" w:sz="4" w:space="0" w:color="auto"/>
            </w:tcBorders>
          </w:tcPr>
          <w:p w14:paraId="15BB7E93" w14:textId="5F981749" w:rsidR="00F72EAC" w:rsidRDefault="00F72EAC" w:rsidP="00884B1F">
            <w:pPr>
              <w:keepNext/>
              <w:spacing w:before="0"/>
              <w:jc w:val="center"/>
            </w:pPr>
            <w:r>
              <w:t>1.9</w:t>
            </w:r>
            <w:r w:rsidR="0074675C">
              <w:t>1</w:t>
            </w:r>
          </w:p>
        </w:tc>
        <w:tc>
          <w:tcPr>
            <w:tcW w:w="1555" w:type="dxa"/>
            <w:tcBorders>
              <w:left w:val="single" w:sz="4" w:space="0" w:color="auto"/>
              <w:bottom w:val="single" w:sz="12" w:space="0" w:color="auto"/>
              <w:right w:val="single" w:sz="12" w:space="0" w:color="auto"/>
            </w:tcBorders>
          </w:tcPr>
          <w:p w14:paraId="54F395EF" w14:textId="498D8DE9" w:rsidR="00F72EAC" w:rsidRDefault="00F72EAC" w:rsidP="00884B1F">
            <w:pPr>
              <w:keepNext/>
              <w:spacing w:before="0"/>
              <w:jc w:val="center"/>
            </w:pPr>
            <w:r>
              <w:t>6.01</w:t>
            </w:r>
          </w:p>
        </w:tc>
      </w:tr>
    </w:tbl>
    <w:p w14:paraId="2A189E21" w14:textId="77777777" w:rsidR="00F72EAC" w:rsidRDefault="00F72EAC" w:rsidP="00F72EAC"/>
    <w:p w14:paraId="26F2D99A" w14:textId="6BA29006" w:rsidR="00F72EAC" w:rsidRPr="001E11F3" w:rsidRDefault="00F72EAC" w:rsidP="00884B1F">
      <w:pPr>
        <w:pStyle w:val="Caption"/>
        <w:keepNext/>
        <w:spacing w:after="0"/>
        <w:jc w:val="center"/>
        <w:rPr>
          <w:i w:val="0"/>
          <w:color w:val="auto"/>
          <w:sz w:val="22"/>
          <w:szCs w:val="22"/>
        </w:rPr>
      </w:pPr>
      <w:r w:rsidRPr="001E11F3">
        <w:rPr>
          <w:i w:val="0"/>
          <w:color w:val="auto"/>
          <w:sz w:val="22"/>
          <w:szCs w:val="22"/>
        </w:rPr>
        <w:t xml:space="preserve">Table </w:t>
      </w:r>
      <w:r w:rsidRPr="001E11F3">
        <w:rPr>
          <w:i w:val="0"/>
          <w:color w:val="auto"/>
          <w:sz w:val="22"/>
          <w:szCs w:val="22"/>
        </w:rPr>
        <w:fldChar w:fldCharType="begin"/>
      </w:r>
      <w:r w:rsidRPr="001E11F3">
        <w:rPr>
          <w:i w:val="0"/>
          <w:color w:val="auto"/>
          <w:sz w:val="22"/>
          <w:szCs w:val="22"/>
        </w:rPr>
        <w:instrText xml:space="preserve"> SEQ Table \* ARABIC </w:instrText>
      </w:r>
      <w:r w:rsidRPr="001E11F3">
        <w:rPr>
          <w:i w:val="0"/>
          <w:color w:val="auto"/>
          <w:sz w:val="22"/>
          <w:szCs w:val="22"/>
        </w:rPr>
        <w:fldChar w:fldCharType="separate"/>
      </w:r>
      <w:r w:rsidR="00772B6F">
        <w:rPr>
          <w:i w:val="0"/>
          <w:noProof/>
          <w:color w:val="auto"/>
          <w:sz w:val="22"/>
          <w:szCs w:val="22"/>
        </w:rPr>
        <w:t>41</w:t>
      </w:r>
      <w:r w:rsidRPr="001E11F3">
        <w:rPr>
          <w:i w:val="0"/>
          <w:noProof/>
          <w:color w:val="auto"/>
          <w:sz w:val="22"/>
          <w:szCs w:val="22"/>
        </w:rPr>
        <w:fldChar w:fldCharType="end"/>
      </w:r>
      <w:r w:rsidRPr="001E11F3">
        <w:rPr>
          <w:i w:val="0"/>
          <w:color w:val="auto"/>
          <w:sz w:val="22"/>
          <w:szCs w:val="22"/>
        </w:rPr>
        <w:t xml:space="preserve">. </w:t>
      </w:r>
      <w:r>
        <w:rPr>
          <w:i w:val="0"/>
          <w:color w:val="auto"/>
          <w:sz w:val="22"/>
          <w:szCs w:val="22"/>
        </w:rPr>
        <w:t xml:space="preserve">Peak </w:t>
      </w:r>
      <w:r w:rsidRPr="00C52369">
        <w:rPr>
          <w:i w:val="0"/>
          <w:color w:val="auto"/>
          <w:sz w:val="22"/>
          <w:szCs w:val="22"/>
        </w:rPr>
        <w:t>e</w:t>
      </w:r>
      <w:r>
        <w:rPr>
          <w:i w:val="0"/>
          <w:color w:val="auto"/>
          <w:sz w:val="22"/>
          <w:szCs w:val="22"/>
        </w:rPr>
        <w:t>n</w:t>
      </w:r>
      <w:r w:rsidRPr="00C52369">
        <w:rPr>
          <w:i w:val="0"/>
          <w:color w:val="auto"/>
          <w:sz w:val="22"/>
          <w:szCs w:val="22"/>
        </w:rPr>
        <w:t xml:space="preserve">coder </w:t>
      </w:r>
      <w:r>
        <w:rPr>
          <w:i w:val="0"/>
          <w:color w:val="auto"/>
          <w:sz w:val="22"/>
          <w:szCs w:val="22"/>
        </w:rPr>
        <w:t>memory usage for class HDR-</w:t>
      </w:r>
      <w:r w:rsidR="0074675C">
        <w:rPr>
          <w:i w:val="0"/>
          <w:color w:val="auto"/>
          <w:sz w:val="22"/>
          <w:szCs w:val="22"/>
        </w:rPr>
        <w:t>B</w:t>
      </w:r>
      <w:r>
        <w:rPr>
          <w:i w:val="0"/>
          <w:color w:val="auto"/>
          <w:sz w:val="22"/>
          <w:szCs w:val="22"/>
        </w:rPr>
        <w:t xml:space="preserve"> c</w:t>
      </w:r>
      <w:r w:rsidRPr="006F01A2">
        <w:rPr>
          <w:i w:val="0"/>
          <w:color w:val="auto"/>
          <w:sz w:val="22"/>
          <w:szCs w:val="22"/>
        </w:rPr>
        <w:t>onstraint set</w:t>
      </w:r>
      <w:r>
        <w:rPr>
          <w:i w:val="0"/>
          <w:color w:val="auto"/>
          <w:sz w:val="22"/>
          <w:szCs w:val="22"/>
        </w:rPr>
        <w:t xml:space="preserve"> 1</w:t>
      </w:r>
    </w:p>
    <w:tbl>
      <w:tblPr>
        <w:tblStyle w:val="TableGrid"/>
        <w:tblW w:w="0" w:type="auto"/>
        <w:jc w:val="center"/>
        <w:tblLook w:val="04A0" w:firstRow="1" w:lastRow="0" w:firstColumn="1" w:lastColumn="0" w:noHBand="0" w:noVBand="1"/>
      </w:tblPr>
      <w:tblGrid>
        <w:gridCol w:w="2538"/>
        <w:gridCol w:w="1469"/>
        <w:gridCol w:w="1555"/>
        <w:gridCol w:w="1555"/>
      </w:tblGrid>
      <w:tr w:rsidR="00F72EAC" w:rsidRPr="0005654E" w14:paraId="746EDB04" w14:textId="77777777" w:rsidTr="00135F2C">
        <w:trPr>
          <w:jc w:val="center"/>
        </w:trPr>
        <w:tc>
          <w:tcPr>
            <w:tcW w:w="2538" w:type="dxa"/>
            <w:tcBorders>
              <w:top w:val="nil"/>
              <w:left w:val="nil"/>
              <w:bottom w:val="single" w:sz="12" w:space="0" w:color="auto"/>
              <w:right w:val="nil"/>
            </w:tcBorders>
          </w:tcPr>
          <w:p w14:paraId="2E2C4CC7" w14:textId="77777777" w:rsidR="00F72EAC" w:rsidRPr="0005654E" w:rsidRDefault="00F72EAC" w:rsidP="00884B1F">
            <w:pPr>
              <w:keepNext/>
              <w:spacing w:before="0"/>
              <w:jc w:val="center"/>
              <w:rPr>
                <w:b/>
              </w:rPr>
            </w:pPr>
          </w:p>
        </w:tc>
        <w:tc>
          <w:tcPr>
            <w:tcW w:w="4579" w:type="dxa"/>
            <w:gridSpan w:val="3"/>
            <w:tcBorders>
              <w:top w:val="single" w:sz="12" w:space="0" w:color="auto"/>
              <w:left w:val="single" w:sz="12" w:space="0" w:color="auto"/>
              <w:bottom w:val="single" w:sz="12" w:space="0" w:color="auto"/>
              <w:right w:val="single" w:sz="12" w:space="0" w:color="auto"/>
            </w:tcBorders>
          </w:tcPr>
          <w:p w14:paraId="748A3060" w14:textId="61E30151" w:rsidR="00F72EAC" w:rsidRDefault="00F72EAC" w:rsidP="00884B1F">
            <w:pPr>
              <w:keepNext/>
              <w:spacing w:before="0"/>
              <w:jc w:val="center"/>
              <w:rPr>
                <w:b/>
              </w:rPr>
            </w:pPr>
            <w:r>
              <w:rPr>
                <w:b/>
              </w:rPr>
              <w:t>Peak encoder memory usage [GB]</w:t>
            </w:r>
          </w:p>
        </w:tc>
      </w:tr>
      <w:tr w:rsidR="00F72EAC" w:rsidRPr="0005654E" w14:paraId="1AD4EA2D" w14:textId="77777777" w:rsidTr="00135F2C">
        <w:trPr>
          <w:jc w:val="center"/>
        </w:trPr>
        <w:tc>
          <w:tcPr>
            <w:tcW w:w="2538" w:type="dxa"/>
            <w:tcBorders>
              <w:top w:val="single" w:sz="12" w:space="0" w:color="auto"/>
              <w:left w:val="single" w:sz="12" w:space="0" w:color="auto"/>
              <w:bottom w:val="single" w:sz="12" w:space="0" w:color="auto"/>
            </w:tcBorders>
          </w:tcPr>
          <w:p w14:paraId="5BD52A4D" w14:textId="77777777" w:rsidR="00F72EAC" w:rsidRPr="0005654E" w:rsidRDefault="00F72EAC" w:rsidP="00884B1F">
            <w:pPr>
              <w:keepNext/>
              <w:spacing w:before="0"/>
              <w:jc w:val="center"/>
              <w:rPr>
                <w:b/>
              </w:rPr>
            </w:pPr>
            <w:r>
              <w:rPr>
                <w:b/>
              </w:rPr>
              <w:t>Sequence</w:t>
            </w:r>
          </w:p>
        </w:tc>
        <w:tc>
          <w:tcPr>
            <w:tcW w:w="1469" w:type="dxa"/>
            <w:tcBorders>
              <w:top w:val="single" w:sz="12" w:space="0" w:color="auto"/>
              <w:bottom w:val="single" w:sz="12" w:space="0" w:color="auto"/>
            </w:tcBorders>
          </w:tcPr>
          <w:p w14:paraId="1BC4C3EF" w14:textId="77777777" w:rsidR="00F72EAC" w:rsidRPr="0005654E" w:rsidRDefault="00F72EAC" w:rsidP="00884B1F">
            <w:pPr>
              <w:keepNext/>
              <w:spacing w:before="0"/>
              <w:jc w:val="center"/>
              <w:rPr>
                <w:b/>
              </w:rPr>
            </w:pPr>
            <w:r>
              <w:rPr>
                <w:b/>
              </w:rPr>
              <w:t>Response</w:t>
            </w:r>
          </w:p>
        </w:tc>
        <w:tc>
          <w:tcPr>
            <w:tcW w:w="1555" w:type="dxa"/>
            <w:tcBorders>
              <w:top w:val="single" w:sz="12" w:space="0" w:color="auto"/>
              <w:bottom w:val="single" w:sz="12" w:space="0" w:color="auto"/>
              <w:right w:val="single" w:sz="4" w:space="0" w:color="auto"/>
            </w:tcBorders>
          </w:tcPr>
          <w:p w14:paraId="669D7A3E" w14:textId="77777777" w:rsidR="00F72EAC" w:rsidRPr="0005654E" w:rsidRDefault="00F72EAC" w:rsidP="00884B1F">
            <w:pPr>
              <w:keepNext/>
              <w:spacing w:before="0"/>
              <w:jc w:val="center"/>
              <w:rPr>
                <w:b/>
              </w:rPr>
            </w:pPr>
            <w:r w:rsidRPr="0005654E">
              <w:rPr>
                <w:b/>
              </w:rPr>
              <w:t>HM Anchor</w:t>
            </w:r>
          </w:p>
        </w:tc>
        <w:tc>
          <w:tcPr>
            <w:tcW w:w="1555" w:type="dxa"/>
            <w:tcBorders>
              <w:top w:val="single" w:sz="12" w:space="0" w:color="auto"/>
              <w:left w:val="single" w:sz="4" w:space="0" w:color="auto"/>
              <w:bottom w:val="single" w:sz="12" w:space="0" w:color="auto"/>
              <w:right w:val="single" w:sz="12" w:space="0" w:color="auto"/>
            </w:tcBorders>
          </w:tcPr>
          <w:p w14:paraId="4267953C" w14:textId="77777777" w:rsidR="00F72EAC" w:rsidRPr="0005654E" w:rsidRDefault="00F72EAC" w:rsidP="00884B1F">
            <w:pPr>
              <w:keepNext/>
              <w:spacing w:before="0"/>
              <w:jc w:val="center"/>
              <w:rPr>
                <w:b/>
              </w:rPr>
            </w:pPr>
            <w:r w:rsidRPr="0005654E">
              <w:rPr>
                <w:b/>
              </w:rPr>
              <w:t>JEM Anchor</w:t>
            </w:r>
          </w:p>
        </w:tc>
      </w:tr>
      <w:tr w:rsidR="00F72EAC" w14:paraId="67CF66F6" w14:textId="77777777" w:rsidTr="00135F2C">
        <w:trPr>
          <w:jc w:val="center"/>
        </w:trPr>
        <w:tc>
          <w:tcPr>
            <w:tcW w:w="2538" w:type="dxa"/>
            <w:tcBorders>
              <w:top w:val="single" w:sz="12" w:space="0" w:color="auto"/>
              <w:left w:val="single" w:sz="12" w:space="0" w:color="auto"/>
            </w:tcBorders>
          </w:tcPr>
          <w:p w14:paraId="75288FD8" w14:textId="77777777" w:rsidR="00F72EAC" w:rsidRDefault="00F72EAC" w:rsidP="00884B1F">
            <w:pPr>
              <w:keepNext/>
              <w:spacing w:before="0"/>
            </w:pPr>
            <w:r w:rsidRPr="00F576F2">
              <w:rPr>
                <w:lang w:eastAsia="ja-JP"/>
              </w:rPr>
              <w:t>Market3</w:t>
            </w:r>
          </w:p>
        </w:tc>
        <w:tc>
          <w:tcPr>
            <w:tcW w:w="1469" w:type="dxa"/>
            <w:tcBorders>
              <w:top w:val="single" w:sz="12" w:space="0" w:color="auto"/>
            </w:tcBorders>
          </w:tcPr>
          <w:p w14:paraId="302346F5" w14:textId="7E541EAC" w:rsidR="00F72EAC" w:rsidRDefault="00F72EAC" w:rsidP="00884B1F">
            <w:pPr>
              <w:keepNext/>
              <w:spacing w:before="0"/>
              <w:jc w:val="center"/>
            </w:pPr>
            <w:r>
              <w:t>3.</w:t>
            </w:r>
            <w:r w:rsidR="00B22C27">
              <w:t>51</w:t>
            </w:r>
          </w:p>
        </w:tc>
        <w:tc>
          <w:tcPr>
            <w:tcW w:w="1555" w:type="dxa"/>
            <w:tcBorders>
              <w:top w:val="single" w:sz="12" w:space="0" w:color="auto"/>
              <w:right w:val="single" w:sz="4" w:space="0" w:color="auto"/>
            </w:tcBorders>
          </w:tcPr>
          <w:p w14:paraId="5465F7A6" w14:textId="26C84810" w:rsidR="00F72EAC" w:rsidRDefault="0074675C" w:rsidP="00884B1F">
            <w:pPr>
              <w:keepNext/>
              <w:spacing w:before="0"/>
              <w:jc w:val="center"/>
            </w:pPr>
            <w:r>
              <w:t>0.52</w:t>
            </w:r>
          </w:p>
        </w:tc>
        <w:tc>
          <w:tcPr>
            <w:tcW w:w="1555" w:type="dxa"/>
            <w:tcBorders>
              <w:top w:val="single" w:sz="12" w:space="0" w:color="auto"/>
              <w:left w:val="single" w:sz="4" w:space="0" w:color="auto"/>
              <w:right w:val="single" w:sz="12" w:space="0" w:color="auto"/>
            </w:tcBorders>
          </w:tcPr>
          <w:p w14:paraId="66DA828E" w14:textId="3D0C7B15" w:rsidR="00F72EAC" w:rsidRDefault="00E56E28" w:rsidP="00884B1F">
            <w:pPr>
              <w:keepNext/>
              <w:spacing w:before="0"/>
              <w:jc w:val="center"/>
            </w:pPr>
            <w:r>
              <w:t>1.65</w:t>
            </w:r>
          </w:p>
        </w:tc>
      </w:tr>
      <w:tr w:rsidR="00F72EAC" w14:paraId="1E11E482" w14:textId="77777777" w:rsidTr="00135F2C">
        <w:trPr>
          <w:jc w:val="center"/>
        </w:trPr>
        <w:tc>
          <w:tcPr>
            <w:tcW w:w="2538" w:type="dxa"/>
            <w:tcBorders>
              <w:left w:val="single" w:sz="12" w:space="0" w:color="auto"/>
            </w:tcBorders>
          </w:tcPr>
          <w:p w14:paraId="1AADE25B" w14:textId="77777777" w:rsidR="00F72EAC" w:rsidRDefault="00F72EAC" w:rsidP="00884B1F">
            <w:pPr>
              <w:keepNext/>
              <w:spacing w:before="0"/>
            </w:pPr>
            <w:r w:rsidRPr="00F576F2">
              <w:rPr>
                <w:lang w:eastAsia="ja-JP"/>
              </w:rPr>
              <w:t>ShowGirl2</w:t>
            </w:r>
          </w:p>
        </w:tc>
        <w:tc>
          <w:tcPr>
            <w:tcW w:w="1469" w:type="dxa"/>
          </w:tcPr>
          <w:p w14:paraId="1BD1819F" w14:textId="03AEB755" w:rsidR="00F72EAC" w:rsidRDefault="00F72EAC" w:rsidP="00884B1F">
            <w:pPr>
              <w:keepNext/>
              <w:spacing w:before="0"/>
              <w:jc w:val="center"/>
            </w:pPr>
            <w:r>
              <w:t>3.</w:t>
            </w:r>
            <w:r w:rsidR="00B22C27">
              <w:t>51</w:t>
            </w:r>
          </w:p>
        </w:tc>
        <w:tc>
          <w:tcPr>
            <w:tcW w:w="1555" w:type="dxa"/>
            <w:tcBorders>
              <w:right w:val="single" w:sz="4" w:space="0" w:color="auto"/>
            </w:tcBorders>
          </w:tcPr>
          <w:p w14:paraId="4F666BF4" w14:textId="4DCBF039" w:rsidR="00F72EAC" w:rsidRDefault="0074675C" w:rsidP="00884B1F">
            <w:pPr>
              <w:keepNext/>
              <w:spacing w:before="0"/>
              <w:jc w:val="center"/>
            </w:pPr>
            <w:r>
              <w:t>0.53</w:t>
            </w:r>
          </w:p>
        </w:tc>
        <w:tc>
          <w:tcPr>
            <w:tcW w:w="1555" w:type="dxa"/>
            <w:tcBorders>
              <w:left w:val="single" w:sz="4" w:space="0" w:color="auto"/>
              <w:right w:val="single" w:sz="12" w:space="0" w:color="auto"/>
            </w:tcBorders>
          </w:tcPr>
          <w:p w14:paraId="27485C83" w14:textId="22DAB5F6" w:rsidR="00F72EAC" w:rsidRDefault="00E56E28" w:rsidP="00884B1F">
            <w:pPr>
              <w:keepNext/>
              <w:spacing w:before="0"/>
              <w:jc w:val="center"/>
            </w:pPr>
            <w:r>
              <w:t>1.66</w:t>
            </w:r>
          </w:p>
        </w:tc>
      </w:tr>
      <w:tr w:rsidR="00F72EAC" w14:paraId="0D13CC7E" w14:textId="77777777" w:rsidTr="00135F2C">
        <w:trPr>
          <w:jc w:val="center"/>
        </w:trPr>
        <w:tc>
          <w:tcPr>
            <w:tcW w:w="2538" w:type="dxa"/>
            <w:tcBorders>
              <w:left w:val="single" w:sz="12" w:space="0" w:color="auto"/>
            </w:tcBorders>
          </w:tcPr>
          <w:p w14:paraId="2F781DAE" w14:textId="77777777" w:rsidR="00F72EAC" w:rsidRDefault="00F72EAC" w:rsidP="00884B1F">
            <w:pPr>
              <w:keepNext/>
              <w:spacing w:before="0"/>
            </w:pPr>
            <w:r w:rsidRPr="00F576F2">
              <w:rPr>
                <w:lang w:eastAsia="ja-JP"/>
              </w:rPr>
              <w:t>Hurdles</w:t>
            </w:r>
          </w:p>
        </w:tc>
        <w:tc>
          <w:tcPr>
            <w:tcW w:w="1469" w:type="dxa"/>
          </w:tcPr>
          <w:p w14:paraId="2E175682" w14:textId="6F1C5776" w:rsidR="00F72EAC" w:rsidRDefault="00F72EAC" w:rsidP="00884B1F">
            <w:pPr>
              <w:keepNext/>
              <w:spacing w:before="0"/>
              <w:jc w:val="center"/>
            </w:pPr>
            <w:r>
              <w:t>3.</w:t>
            </w:r>
            <w:r w:rsidR="00B22C27">
              <w:t>51</w:t>
            </w:r>
          </w:p>
        </w:tc>
        <w:tc>
          <w:tcPr>
            <w:tcW w:w="1555" w:type="dxa"/>
            <w:tcBorders>
              <w:right w:val="single" w:sz="4" w:space="0" w:color="auto"/>
            </w:tcBorders>
          </w:tcPr>
          <w:p w14:paraId="505E78D7" w14:textId="2FA0BC1A" w:rsidR="00F72EAC" w:rsidRDefault="0074675C" w:rsidP="00884B1F">
            <w:pPr>
              <w:keepNext/>
              <w:spacing w:before="0"/>
              <w:jc w:val="center"/>
            </w:pPr>
            <w:r>
              <w:t>0.53</w:t>
            </w:r>
          </w:p>
        </w:tc>
        <w:tc>
          <w:tcPr>
            <w:tcW w:w="1555" w:type="dxa"/>
            <w:tcBorders>
              <w:left w:val="single" w:sz="4" w:space="0" w:color="auto"/>
              <w:right w:val="single" w:sz="12" w:space="0" w:color="auto"/>
            </w:tcBorders>
          </w:tcPr>
          <w:p w14:paraId="534EB21C" w14:textId="5AF3431E" w:rsidR="00F72EAC" w:rsidRDefault="00E56E28" w:rsidP="00884B1F">
            <w:pPr>
              <w:keepNext/>
              <w:spacing w:before="0"/>
              <w:jc w:val="center"/>
            </w:pPr>
            <w:r>
              <w:t>1.66</w:t>
            </w:r>
          </w:p>
        </w:tc>
      </w:tr>
      <w:tr w:rsidR="00F72EAC" w14:paraId="432611B7" w14:textId="77777777" w:rsidTr="00135F2C">
        <w:trPr>
          <w:jc w:val="center"/>
        </w:trPr>
        <w:tc>
          <w:tcPr>
            <w:tcW w:w="2538" w:type="dxa"/>
            <w:tcBorders>
              <w:left w:val="single" w:sz="12" w:space="0" w:color="auto"/>
            </w:tcBorders>
          </w:tcPr>
          <w:p w14:paraId="4B98BBF7" w14:textId="77777777" w:rsidR="00F72EAC" w:rsidRDefault="00F72EAC" w:rsidP="00884B1F">
            <w:pPr>
              <w:keepNext/>
              <w:spacing w:before="0"/>
            </w:pPr>
            <w:r w:rsidRPr="00F576F2">
              <w:rPr>
                <w:lang w:eastAsia="ja-JP"/>
              </w:rPr>
              <w:t>Starting</w:t>
            </w:r>
          </w:p>
        </w:tc>
        <w:tc>
          <w:tcPr>
            <w:tcW w:w="1469" w:type="dxa"/>
          </w:tcPr>
          <w:p w14:paraId="3D6FC36E" w14:textId="02EFF2A0" w:rsidR="00F72EAC" w:rsidRDefault="00F72EAC" w:rsidP="00884B1F">
            <w:pPr>
              <w:keepNext/>
              <w:spacing w:before="0"/>
              <w:jc w:val="center"/>
            </w:pPr>
            <w:r>
              <w:t>3.</w:t>
            </w:r>
            <w:r w:rsidR="00B22C27">
              <w:t>51</w:t>
            </w:r>
          </w:p>
        </w:tc>
        <w:tc>
          <w:tcPr>
            <w:tcW w:w="1555" w:type="dxa"/>
            <w:tcBorders>
              <w:right w:val="single" w:sz="4" w:space="0" w:color="auto"/>
            </w:tcBorders>
          </w:tcPr>
          <w:p w14:paraId="03A91E7E" w14:textId="593E495A" w:rsidR="00F72EAC" w:rsidRDefault="0074675C" w:rsidP="00884B1F">
            <w:pPr>
              <w:keepNext/>
              <w:spacing w:before="0"/>
              <w:jc w:val="center"/>
            </w:pPr>
            <w:r>
              <w:t>0.53</w:t>
            </w:r>
          </w:p>
        </w:tc>
        <w:tc>
          <w:tcPr>
            <w:tcW w:w="1555" w:type="dxa"/>
            <w:tcBorders>
              <w:left w:val="single" w:sz="4" w:space="0" w:color="auto"/>
              <w:right w:val="single" w:sz="12" w:space="0" w:color="auto"/>
            </w:tcBorders>
          </w:tcPr>
          <w:p w14:paraId="0A037ED9" w14:textId="06E67032" w:rsidR="00F72EAC" w:rsidRDefault="00E56E28" w:rsidP="00884B1F">
            <w:pPr>
              <w:keepNext/>
              <w:spacing w:before="0"/>
              <w:jc w:val="center"/>
            </w:pPr>
            <w:r>
              <w:t>1.66</w:t>
            </w:r>
          </w:p>
        </w:tc>
      </w:tr>
      <w:tr w:rsidR="00F72EAC" w14:paraId="1674F8DC" w14:textId="77777777" w:rsidTr="00135F2C">
        <w:trPr>
          <w:jc w:val="center"/>
        </w:trPr>
        <w:tc>
          <w:tcPr>
            <w:tcW w:w="2538" w:type="dxa"/>
            <w:tcBorders>
              <w:left w:val="single" w:sz="12" w:space="0" w:color="auto"/>
              <w:bottom w:val="single" w:sz="12" w:space="0" w:color="auto"/>
            </w:tcBorders>
          </w:tcPr>
          <w:p w14:paraId="26826CE1" w14:textId="77777777" w:rsidR="00F72EAC" w:rsidRDefault="00F72EAC" w:rsidP="00884B1F">
            <w:pPr>
              <w:keepNext/>
              <w:spacing w:before="0"/>
            </w:pPr>
            <w:r w:rsidRPr="00F576F2">
              <w:rPr>
                <w:lang w:eastAsia="ja-JP"/>
              </w:rPr>
              <w:t>Cosmos1</w:t>
            </w:r>
          </w:p>
        </w:tc>
        <w:tc>
          <w:tcPr>
            <w:tcW w:w="1469" w:type="dxa"/>
            <w:tcBorders>
              <w:bottom w:val="single" w:sz="12" w:space="0" w:color="auto"/>
            </w:tcBorders>
          </w:tcPr>
          <w:p w14:paraId="7497AD94" w14:textId="58477E70" w:rsidR="00F72EAC" w:rsidRDefault="00135F2C" w:rsidP="00884B1F">
            <w:pPr>
              <w:keepNext/>
              <w:spacing w:before="0"/>
              <w:jc w:val="center"/>
            </w:pPr>
            <w:r>
              <w:t>2.85</w:t>
            </w:r>
          </w:p>
        </w:tc>
        <w:tc>
          <w:tcPr>
            <w:tcW w:w="1555" w:type="dxa"/>
            <w:tcBorders>
              <w:bottom w:val="single" w:sz="12" w:space="0" w:color="auto"/>
              <w:right w:val="single" w:sz="4" w:space="0" w:color="auto"/>
            </w:tcBorders>
          </w:tcPr>
          <w:p w14:paraId="79EB0FA8" w14:textId="64E6004B" w:rsidR="00F72EAC" w:rsidRDefault="0074675C" w:rsidP="00884B1F">
            <w:pPr>
              <w:keepNext/>
              <w:spacing w:before="0"/>
              <w:jc w:val="center"/>
            </w:pPr>
            <w:r>
              <w:t>0.43</w:t>
            </w:r>
          </w:p>
        </w:tc>
        <w:tc>
          <w:tcPr>
            <w:tcW w:w="1555" w:type="dxa"/>
            <w:tcBorders>
              <w:left w:val="single" w:sz="4" w:space="0" w:color="auto"/>
              <w:bottom w:val="single" w:sz="12" w:space="0" w:color="auto"/>
              <w:right w:val="single" w:sz="12" w:space="0" w:color="auto"/>
            </w:tcBorders>
          </w:tcPr>
          <w:p w14:paraId="49C49AD7" w14:textId="1076D586" w:rsidR="00F72EAC" w:rsidRDefault="00E56E28" w:rsidP="00884B1F">
            <w:pPr>
              <w:keepNext/>
              <w:spacing w:before="0"/>
              <w:jc w:val="center"/>
            </w:pPr>
            <w:r>
              <w:t>1.35</w:t>
            </w:r>
          </w:p>
        </w:tc>
      </w:tr>
    </w:tbl>
    <w:p w14:paraId="25F6C9DD" w14:textId="77777777" w:rsidR="00F72EAC" w:rsidRDefault="00F72EAC" w:rsidP="00384C0A"/>
    <w:p w14:paraId="1FD590F9" w14:textId="6F07B9C4" w:rsidR="00384C0A" w:rsidRPr="001E11F3" w:rsidRDefault="00384C0A" w:rsidP="00884B1F">
      <w:pPr>
        <w:pStyle w:val="Caption"/>
        <w:keepNext/>
        <w:spacing w:after="0"/>
        <w:jc w:val="center"/>
        <w:rPr>
          <w:i w:val="0"/>
          <w:color w:val="auto"/>
          <w:sz w:val="22"/>
          <w:szCs w:val="22"/>
        </w:rPr>
      </w:pPr>
      <w:bookmarkStart w:id="344" w:name="_Ref508981606"/>
      <w:r w:rsidRPr="001E11F3">
        <w:rPr>
          <w:i w:val="0"/>
          <w:color w:val="auto"/>
          <w:sz w:val="22"/>
          <w:szCs w:val="22"/>
        </w:rPr>
        <w:t xml:space="preserve">Table </w:t>
      </w:r>
      <w:r w:rsidRPr="001E11F3">
        <w:rPr>
          <w:i w:val="0"/>
          <w:color w:val="auto"/>
          <w:sz w:val="22"/>
          <w:szCs w:val="22"/>
        </w:rPr>
        <w:fldChar w:fldCharType="begin"/>
      </w:r>
      <w:r w:rsidRPr="001E11F3">
        <w:rPr>
          <w:i w:val="0"/>
          <w:color w:val="auto"/>
          <w:sz w:val="22"/>
          <w:szCs w:val="22"/>
        </w:rPr>
        <w:instrText xml:space="preserve"> SEQ Table \* ARABIC </w:instrText>
      </w:r>
      <w:r w:rsidRPr="001E11F3">
        <w:rPr>
          <w:i w:val="0"/>
          <w:color w:val="auto"/>
          <w:sz w:val="22"/>
          <w:szCs w:val="22"/>
        </w:rPr>
        <w:fldChar w:fldCharType="separate"/>
      </w:r>
      <w:r w:rsidR="00772B6F">
        <w:rPr>
          <w:i w:val="0"/>
          <w:noProof/>
          <w:color w:val="auto"/>
          <w:sz w:val="22"/>
          <w:szCs w:val="22"/>
        </w:rPr>
        <w:t>42</w:t>
      </w:r>
      <w:r w:rsidRPr="001E11F3">
        <w:rPr>
          <w:i w:val="0"/>
          <w:noProof/>
          <w:color w:val="auto"/>
          <w:sz w:val="22"/>
          <w:szCs w:val="22"/>
        </w:rPr>
        <w:fldChar w:fldCharType="end"/>
      </w:r>
      <w:bookmarkEnd w:id="344"/>
      <w:r w:rsidRPr="001E11F3">
        <w:rPr>
          <w:i w:val="0"/>
          <w:color w:val="auto"/>
          <w:sz w:val="22"/>
          <w:szCs w:val="22"/>
        </w:rPr>
        <w:t xml:space="preserve">. </w:t>
      </w:r>
      <w:r>
        <w:rPr>
          <w:i w:val="0"/>
          <w:color w:val="auto"/>
          <w:sz w:val="22"/>
          <w:szCs w:val="22"/>
        </w:rPr>
        <w:t xml:space="preserve">Peak </w:t>
      </w:r>
      <w:r w:rsidR="004B3B30" w:rsidRPr="00C52369">
        <w:rPr>
          <w:i w:val="0"/>
          <w:color w:val="auto"/>
          <w:sz w:val="22"/>
          <w:szCs w:val="22"/>
        </w:rPr>
        <w:t>e</w:t>
      </w:r>
      <w:r w:rsidR="004B3B30">
        <w:rPr>
          <w:i w:val="0"/>
          <w:color w:val="auto"/>
          <w:sz w:val="22"/>
          <w:szCs w:val="22"/>
        </w:rPr>
        <w:t>n</w:t>
      </w:r>
      <w:r w:rsidR="004B3B30" w:rsidRPr="00C52369">
        <w:rPr>
          <w:i w:val="0"/>
          <w:color w:val="auto"/>
          <w:sz w:val="22"/>
          <w:szCs w:val="22"/>
        </w:rPr>
        <w:t xml:space="preserve">coder </w:t>
      </w:r>
      <w:r>
        <w:rPr>
          <w:i w:val="0"/>
          <w:color w:val="auto"/>
          <w:sz w:val="22"/>
          <w:szCs w:val="22"/>
        </w:rPr>
        <w:t>memory usage for class 360 c</w:t>
      </w:r>
      <w:r w:rsidRPr="006F01A2">
        <w:rPr>
          <w:i w:val="0"/>
          <w:color w:val="auto"/>
          <w:sz w:val="22"/>
          <w:szCs w:val="22"/>
        </w:rPr>
        <w:t>onstraint set</w:t>
      </w:r>
      <w:r>
        <w:rPr>
          <w:i w:val="0"/>
          <w:color w:val="auto"/>
          <w:sz w:val="22"/>
          <w:szCs w:val="22"/>
        </w:rPr>
        <w:t xml:space="preserve"> </w:t>
      </w:r>
      <w:r w:rsidR="001F67D3">
        <w:rPr>
          <w:i w:val="0"/>
          <w:color w:val="auto"/>
          <w:sz w:val="22"/>
          <w:szCs w:val="22"/>
        </w:rPr>
        <w:t>1</w:t>
      </w:r>
    </w:p>
    <w:tbl>
      <w:tblPr>
        <w:tblStyle w:val="TableGrid"/>
        <w:tblW w:w="0" w:type="auto"/>
        <w:jc w:val="center"/>
        <w:tblLook w:val="04A0" w:firstRow="1" w:lastRow="0" w:firstColumn="1" w:lastColumn="0" w:noHBand="0" w:noVBand="1"/>
      </w:tblPr>
      <w:tblGrid>
        <w:gridCol w:w="2538"/>
        <w:gridCol w:w="1469"/>
        <w:gridCol w:w="1555"/>
        <w:gridCol w:w="1555"/>
      </w:tblGrid>
      <w:tr w:rsidR="00384C0A" w:rsidRPr="0005654E" w14:paraId="2AFD599F" w14:textId="77777777" w:rsidTr="00DC09A7">
        <w:trPr>
          <w:jc w:val="center"/>
        </w:trPr>
        <w:tc>
          <w:tcPr>
            <w:tcW w:w="2538" w:type="dxa"/>
            <w:tcBorders>
              <w:top w:val="nil"/>
              <w:left w:val="nil"/>
              <w:bottom w:val="single" w:sz="12" w:space="0" w:color="auto"/>
              <w:right w:val="nil"/>
            </w:tcBorders>
          </w:tcPr>
          <w:p w14:paraId="5F277413" w14:textId="77777777" w:rsidR="00384C0A" w:rsidRPr="0005654E" w:rsidRDefault="00384C0A" w:rsidP="00884B1F">
            <w:pPr>
              <w:keepNext/>
              <w:spacing w:before="0"/>
              <w:jc w:val="center"/>
              <w:rPr>
                <w:b/>
              </w:rPr>
            </w:pPr>
          </w:p>
        </w:tc>
        <w:tc>
          <w:tcPr>
            <w:tcW w:w="4579" w:type="dxa"/>
            <w:gridSpan w:val="3"/>
            <w:tcBorders>
              <w:top w:val="single" w:sz="12" w:space="0" w:color="auto"/>
              <w:left w:val="single" w:sz="12" w:space="0" w:color="auto"/>
              <w:bottom w:val="single" w:sz="12" w:space="0" w:color="auto"/>
              <w:right w:val="single" w:sz="12" w:space="0" w:color="auto"/>
            </w:tcBorders>
          </w:tcPr>
          <w:p w14:paraId="079CF205" w14:textId="5E8BE0CC" w:rsidR="00384C0A" w:rsidRDefault="00384C0A" w:rsidP="00884B1F">
            <w:pPr>
              <w:keepNext/>
              <w:spacing w:before="0"/>
              <w:jc w:val="center"/>
              <w:rPr>
                <w:b/>
              </w:rPr>
            </w:pPr>
            <w:r>
              <w:rPr>
                <w:b/>
              </w:rPr>
              <w:t>Peak encoder memory usage [GB]</w:t>
            </w:r>
          </w:p>
        </w:tc>
      </w:tr>
      <w:tr w:rsidR="00384C0A" w:rsidRPr="0005654E" w14:paraId="52D59906" w14:textId="77777777" w:rsidTr="00DC09A7">
        <w:trPr>
          <w:jc w:val="center"/>
        </w:trPr>
        <w:tc>
          <w:tcPr>
            <w:tcW w:w="2538" w:type="dxa"/>
            <w:tcBorders>
              <w:top w:val="single" w:sz="12" w:space="0" w:color="auto"/>
              <w:left w:val="single" w:sz="12" w:space="0" w:color="auto"/>
              <w:bottom w:val="single" w:sz="12" w:space="0" w:color="auto"/>
            </w:tcBorders>
          </w:tcPr>
          <w:p w14:paraId="5463FE41" w14:textId="77777777" w:rsidR="00384C0A" w:rsidRPr="0005654E" w:rsidRDefault="00384C0A" w:rsidP="00884B1F">
            <w:pPr>
              <w:keepNext/>
              <w:spacing w:before="0"/>
              <w:jc w:val="center"/>
              <w:rPr>
                <w:b/>
              </w:rPr>
            </w:pPr>
            <w:r>
              <w:rPr>
                <w:b/>
              </w:rPr>
              <w:t>Sequence</w:t>
            </w:r>
          </w:p>
        </w:tc>
        <w:tc>
          <w:tcPr>
            <w:tcW w:w="1469" w:type="dxa"/>
            <w:tcBorders>
              <w:top w:val="single" w:sz="12" w:space="0" w:color="auto"/>
              <w:bottom w:val="single" w:sz="12" w:space="0" w:color="auto"/>
            </w:tcBorders>
          </w:tcPr>
          <w:p w14:paraId="1B1DE71F" w14:textId="77777777" w:rsidR="00384C0A" w:rsidRPr="0005654E" w:rsidRDefault="00384C0A" w:rsidP="00884B1F">
            <w:pPr>
              <w:keepNext/>
              <w:spacing w:before="0"/>
              <w:jc w:val="center"/>
              <w:rPr>
                <w:b/>
              </w:rPr>
            </w:pPr>
            <w:r>
              <w:rPr>
                <w:b/>
              </w:rPr>
              <w:t>Response</w:t>
            </w:r>
          </w:p>
        </w:tc>
        <w:tc>
          <w:tcPr>
            <w:tcW w:w="1555" w:type="dxa"/>
            <w:tcBorders>
              <w:top w:val="single" w:sz="12" w:space="0" w:color="auto"/>
              <w:bottom w:val="single" w:sz="12" w:space="0" w:color="auto"/>
              <w:right w:val="single" w:sz="4" w:space="0" w:color="auto"/>
            </w:tcBorders>
          </w:tcPr>
          <w:p w14:paraId="65384C21" w14:textId="77777777" w:rsidR="00384C0A" w:rsidRPr="0005654E" w:rsidRDefault="00384C0A" w:rsidP="00884B1F">
            <w:pPr>
              <w:keepNext/>
              <w:spacing w:before="0"/>
              <w:jc w:val="center"/>
              <w:rPr>
                <w:b/>
              </w:rPr>
            </w:pPr>
            <w:r w:rsidRPr="0005654E">
              <w:rPr>
                <w:b/>
              </w:rPr>
              <w:t>HM Anchor</w:t>
            </w:r>
          </w:p>
        </w:tc>
        <w:tc>
          <w:tcPr>
            <w:tcW w:w="1555" w:type="dxa"/>
            <w:tcBorders>
              <w:top w:val="single" w:sz="12" w:space="0" w:color="auto"/>
              <w:left w:val="single" w:sz="4" w:space="0" w:color="auto"/>
              <w:bottom w:val="single" w:sz="12" w:space="0" w:color="auto"/>
              <w:right w:val="single" w:sz="12" w:space="0" w:color="auto"/>
            </w:tcBorders>
          </w:tcPr>
          <w:p w14:paraId="3BCD6CD9" w14:textId="77777777" w:rsidR="00384C0A" w:rsidRPr="0005654E" w:rsidRDefault="00384C0A" w:rsidP="00884B1F">
            <w:pPr>
              <w:keepNext/>
              <w:spacing w:before="0"/>
              <w:jc w:val="center"/>
              <w:rPr>
                <w:b/>
              </w:rPr>
            </w:pPr>
            <w:r w:rsidRPr="0005654E">
              <w:rPr>
                <w:b/>
              </w:rPr>
              <w:t>JEM Anchor</w:t>
            </w:r>
          </w:p>
        </w:tc>
      </w:tr>
      <w:tr w:rsidR="00BE7D71" w14:paraId="7ED0B64B" w14:textId="77777777" w:rsidTr="00DC09A7">
        <w:trPr>
          <w:jc w:val="center"/>
        </w:trPr>
        <w:tc>
          <w:tcPr>
            <w:tcW w:w="2538" w:type="dxa"/>
            <w:tcBorders>
              <w:top w:val="single" w:sz="12" w:space="0" w:color="auto"/>
              <w:left w:val="single" w:sz="12" w:space="0" w:color="auto"/>
            </w:tcBorders>
          </w:tcPr>
          <w:p w14:paraId="675C4D00" w14:textId="77777777" w:rsidR="00BE7D71" w:rsidRDefault="00BE7D71" w:rsidP="00884B1F">
            <w:pPr>
              <w:keepNext/>
              <w:spacing w:before="0"/>
            </w:pPr>
            <w:r w:rsidRPr="008C65E7">
              <w:t>Balboa</w:t>
            </w:r>
          </w:p>
        </w:tc>
        <w:tc>
          <w:tcPr>
            <w:tcW w:w="1469" w:type="dxa"/>
            <w:tcBorders>
              <w:top w:val="single" w:sz="12" w:space="0" w:color="auto"/>
            </w:tcBorders>
          </w:tcPr>
          <w:p w14:paraId="5B02E053" w14:textId="35DB141C" w:rsidR="00BE7D71" w:rsidRDefault="00BE7D71" w:rsidP="00884B1F">
            <w:pPr>
              <w:keepNext/>
              <w:spacing w:before="0"/>
              <w:jc w:val="center"/>
            </w:pPr>
            <w:r>
              <w:t>9.29</w:t>
            </w:r>
          </w:p>
        </w:tc>
        <w:tc>
          <w:tcPr>
            <w:tcW w:w="1555" w:type="dxa"/>
            <w:tcBorders>
              <w:top w:val="single" w:sz="12" w:space="0" w:color="auto"/>
              <w:right w:val="single" w:sz="4" w:space="0" w:color="auto"/>
            </w:tcBorders>
          </w:tcPr>
          <w:p w14:paraId="1864BC80" w14:textId="3D2FF63F" w:rsidR="00BE7D71" w:rsidRDefault="00BE7D71" w:rsidP="00884B1F">
            <w:pPr>
              <w:keepNext/>
              <w:spacing w:before="0"/>
              <w:jc w:val="center"/>
            </w:pPr>
            <w:r w:rsidRPr="009D4489">
              <w:t>3.26</w:t>
            </w:r>
          </w:p>
        </w:tc>
        <w:tc>
          <w:tcPr>
            <w:tcW w:w="1555" w:type="dxa"/>
            <w:tcBorders>
              <w:top w:val="single" w:sz="12" w:space="0" w:color="auto"/>
              <w:left w:val="single" w:sz="4" w:space="0" w:color="auto"/>
              <w:right w:val="single" w:sz="12" w:space="0" w:color="auto"/>
            </w:tcBorders>
          </w:tcPr>
          <w:p w14:paraId="6BA04700" w14:textId="2357D264" w:rsidR="00BE7D71" w:rsidRDefault="00BE7D71" w:rsidP="00884B1F">
            <w:pPr>
              <w:keepNext/>
              <w:spacing w:before="0"/>
              <w:jc w:val="center"/>
            </w:pPr>
            <w:r w:rsidRPr="00116EB8">
              <w:t>7.47</w:t>
            </w:r>
          </w:p>
        </w:tc>
      </w:tr>
      <w:tr w:rsidR="00BE7D71" w14:paraId="07196932" w14:textId="77777777" w:rsidTr="00DC09A7">
        <w:trPr>
          <w:jc w:val="center"/>
        </w:trPr>
        <w:tc>
          <w:tcPr>
            <w:tcW w:w="2538" w:type="dxa"/>
            <w:tcBorders>
              <w:left w:val="single" w:sz="12" w:space="0" w:color="auto"/>
            </w:tcBorders>
          </w:tcPr>
          <w:p w14:paraId="27EE5FA5" w14:textId="77777777" w:rsidR="00BE7D71" w:rsidRDefault="00BE7D71" w:rsidP="00884B1F">
            <w:pPr>
              <w:keepNext/>
              <w:spacing w:before="0"/>
            </w:pPr>
            <w:r w:rsidRPr="008C65E7">
              <w:t>Chairlift</w:t>
            </w:r>
          </w:p>
        </w:tc>
        <w:tc>
          <w:tcPr>
            <w:tcW w:w="1469" w:type="dxa"/>
          </w:tcPr>
          <w:p w14:paraId="7ED81547" w14:textId="45A03D94" w:rsidR="00BE7D71" w:rsidRDefault="00BE7D71" w:rsidP="00884B1F">
            <w:pPr>
              <w:keepNext/>
              <w:spacing w:before="0"/>
              <w:jc w:val="center"/>
            </w:pPr>
            <w:r>
              <w:t>9.72</w:t>
            </w:r>
          </w:p>
        </w:tc>
        <w:tc>
          <w:tcPr>
            <w:tcW w:w="1555" w:type="dxa"/>
            <w:tcBorders>
              <w:right w:val="single" w:sz="4" w:space="0" w:color="auto"/>
            </w:tcBorders>
          </w:tcPr>
          <w:p w14:paraId="42B54AEA" w14:textId="3DF9BF73" w:rsidR="00BE7D71" w:rsidRDefault="00BE7D71" w:rsidP="00884B1F">
            <w:pPr>
              <w:keepNext/>
              <w:spacing w:before="0"/>
              <w:jc w:val="center"/>
            </w:pPr>
            <w:r w:rsidRPr="009D4489">
              <w:t>3.71</w:t>
            </w:r>
          </w:p>
        </w:tc>
        <w:tc>
          <w:tcPr>
            <w:tcW w:w="1555" w:type="dxa"/>
            <w:tcBorders>
              <w:left w:val="single" w:sz="4" w:space="0" w:color="auto"/>
              <w:right w:val="single" w:sz="12" w:space="0" w:color="auto"/>
            </w:tcBorders>
          </w:tcPr>
          <w:p w14:paraId="4007D23E" w14:textId="572BE33C" w:rsidR="00BE7D71" w:rsidRDefault="00BE7D71" w:rsidP="00884B1F">
            <w:pPr>
              <w:keepNext/>
              <w:spacing w:before="0"/>
              <w:jc w:val="center"/>
            </w:pPr>
            <w:r w:rsidRPr="00116EB8">
              <w:t>7.94</w:t>
            </w:r>
          </w:p>
        </w:tc>
      </w:tr>
      <w:tr w:rsidR="00BE7D71" w14:paraId="3999648F" w14:textId="77777777" w:rsidTr="00DC09A7">
        <w:trPr>
          <w:jc w:val="center"/>
        </w:trPr>
        <w:tc>
          <w:tcPr>
            <w:tcW w:w="2538" w:type="dxa"/>
            <w:tcBorders>
              <w:left w:val="single" w:sz="12" w:space="0" w:color="auto"/>
            </w:tcBorders>
          </w:tcPr>
          <w:p w14:paraId="74E56061" w14:textId="77777777" w:rsidR="00BE7D71" w:rsidRDefault="00BE7D71" w:rsidP="00884B1F">
            <w:pPr>
              <w:keepNext/>
              <w:spacing w:before="0"/>
            </w:pPr>
            <w:r w:rsidRPr="008C65E7">
              <w:t>Harbor</w:t>
            </w:r>
          </w:p>
        </w:tc>
        <w:tc>
          <w:tcPr>
            <w:tcW w:w="1469" w:type="dxa"/>
          </w:tcPr>
          <w:p w14:paraId="1EAF5271" w14:textId="65A7BF72" w:rsidR="00BE7D71" w:rsidRDefault="00BE7D71" w:rsidP="00884B1F">
            <w:pPr>
              <w:keepNext/>
              <w:spacing w:before="0"/>
              <w:jc w:val="center"/>
            </w:pPr>
            <w:r>
              <w:t>9.71</w:t>
            </w:r>
          </w:p>
        </w:tc>
        <w:tc>
          <w:tcPr>
            <w:tcW w:w="1555" w:type="dxa"/>
            <w:tcBorders>
              <w:right w:val="single" w:sz="4" w:space="0" w:color="auto"/>
            </w:tcBorders>
          </w:tcPr>
          <w:p w14:paraId="46FA6D6D" w14:textId="79248D3D" w:rsidR="00BE7D71" w:rsidRDefault="00BE7D71" w:rsidP="00884B1F">
            <w:pPr>
              <w:keepNext/>
              <w:spacing w:before="0"/>
              <w:jc w:val="center"/>
            </w:pPr>
            <w:r w:rsidRPr="009D4489">
              <w:t>3.73</w:t>
            </w:r>
          </w:p>
        </w:tc>
        <w:tc>
          <w:tcPr>
            <w:tcW w:w="1555" w:type="dxa"/>
            <w:tcBorders>
              <w:left w:val="single" w:sz="4" w:space="0" w:color="auto"/>
              <w:right w:val="single" w:sz="12" w:space="0" w:color="auto"/>
            </w:tcBorders>
          </w:tcPr>
          <w:p w14:paraId="1044C72B" w14:textId="680CF23A" w:rsidR="00BE7D71" w:rsidRDefault="00BE7D71" w:rsidP="00884B1F">
            <w:pPr>
              <w:keepNext/>
              <w:spacing w:before="0"/>
              <w:jc w:val="center"/>
            </w:pPr>
            <w:r w:rsidRPr="00116EB8">
              <w:t>7.90</w:t>
            </w:r>
          </w:p>
        </w:tc>
      </w:tr>
      <w:tr w:rsidR="00BE7D71" w14:paraId="5B34D88E" w14:textId="77777777" w:rsidTr="00DC09A7">
        <w:trPr>
          <w:jc w:val="center"/>
        </w:trPr>
        <w:tc>
          <w:tcPr>
            <w:tcW w:w="2538" w:type="dxa"/>
            <w:tcBorders>
              <w:left w:val="single" w:sz="12" w:space="0" w:color="auto"/>
            </w:tcBorders>
          </w:tcPr>
          <w:p w14:paraId="4CB394AB" w14:textId="77777777" w:rsidR="00BE7D71" w:rsidRDefault="00BE7D71" w:rsidP="00884B1F">
            <w:pPr>
              <w:keepNext/>
              <w:spacing w:before="0"/>
            </w:pPr>
            <w:r w:rsidRPr="008C65E7">
              <w:t>KiteFlite</w:t>
            </w:r>
          </w:p>
        </w:tc>
        <w:tc>
          <w:tcPr>
            <w:tcW w:w="1469" w:type="dxa"/>
          </w:tcPr>
          <w:p w14:paraId="205B5258" w14:textId="679D871A" w:rsidR="00BE7D71" w:rsidRDefault="00BE7D71" w:rsidP="00884B1F">
            <w:pPr>
              <w:keepNext/>
              <w:spacing w:before="0"/>
              <w:jc w:val="center"/>
            </w:pPr>
            <w:r>
              <w:t>9.72</w:t>
            </w:r>
          </w:p>
        </w:tc>
        <w:tc>
          <w:tcPr>
            <w:tcW w:w="1555" w:type="dxa"/>
            <w:tcBorders>
              <w:right w:val="single" w:sz="4" w:space="0" w:color="auto"/>
            </w:tcBorders>
          </w:tcPr>
          <w:p w14:paraId="6A72B4DC" w14:textId="0746D62D" w:rsidR="00BE7D71" w:rsidRDefault="00BE7D71" w:rsidP="00884B1F">
            <w:pPr>
              <w:keepNext/>
              <w:spacing w:before="0"/>
              <w:jc w:val="center"/>
            </w:pPr>
            <w:r w:rsidRPr="009D4489">
              <w:t>3.74</w:t>
            </w:r>
          </w:p>
        </w:tc>
        <w:tc>
          <w:tcPr>
            <w:tcW w:w="1555" w:type="dxa"/>
            <w:tcBorders>
              <w:left w:val="single" w:sz="4" w:space="0" w:color="auto"/>
              <w:right w:val="single" w:sz="12" w:space="0" w:color="auto"/>
            </w:tcBorders>
          </w:tcPr>
          <w:p w14:paraId="4D915348" w14:textId="7478131F" w:rsidR="00BE7D71" w:rsidRDefault="00BE7D71" w:rsidP="00884B1F">
            <w:pPr>
              <w:keepNext/>
              <w:spacing w:before="0"/>
              <w:jc w:val="center"/>
            </w:pPr>
            <w:r w:rsidRPr="00116EB8">
              <w:t>7.90</w:t>
            </w:r>
          </w:p>
        </w:tc>
      </w:tr>
      <w:tr w:rsidR="00BE7D71" w14:paraId="7AEE7524" w14:textId="77777777" w:rsidTr="00DC09A7">
        <w:trPr>
          <w:jc w:val="center"/>
        </w:trPr>
        <w:tc>
          <w:tcPr>
            <w:tcW w:w="2538" w:type="dxa"/>
            <w:tcBorders>
              <w:left w:val="single" w:sz="12" w:space="0" w:color="auto"/>
              <w:bottom w:val="single" w:sz="12" w:space="0" w:color="auto"/>
            </w:tcBorders>
          </w:tcPr>
          <w:p w14:paraId="1564B2E7" w14:textId="77777777" w:rsidR="00BE7D71" w:rsidRDefault="00BE7D71" w:rsidP="00884B1F">
            <w:pPr>
              <w:keepNext/>
              <w:spacing w:before="0"/>
            </w:pPr>
            <w:r w:rsidRPr="008C65E7">
              <w:t>Trolley</w:t>
            </w:r>
          </w:p>
        </w:tc>
        <w:tc>
          <w:tcPr>
            <w:tcW w:w="1469" w:type="dxa"/>
            <w:tcBorders>
              <w:bottom w:val="single" w:sz="12" w:space="0" w:color="auto"/>
            </w:tcBorders>
          </w:tcPr>
          <w:p w14:paraId="5330104C" w14:textId="29D92075" w:rsidR="00BE7D71" w:rsidRDefault="00BE7D71" w:rsidP="00884B1F">
            <w:pPr>
              <w:keepNext/>
              <w:spacing w:before="0"/>
              <w:jc w:val="center"/>
            </w:pPr>
            <w:r>
              <w:t>9.72</w:t>
            </w:r>
          </w:p>
        </w:tc>
        <w:tc>
          <w:tcPr>
            <w:tcW w:w="1555" w:type="dxa"/>
            <w:tcBorders>
              <w:bottom w:val="single" w:sz="12" w:space="0" w:color="auto"/>
              <w:right w:val="single" w:sz="4" w:space="0" w:color="auto"/>
            </w:tcBorders>
          </w:tcPr>
          <w:p w14:paraId="75EE1F47" w14:textId="7FAFEE0E" w:rsidR="00BE7D71" w:rsidRDefault="00BE7D71" w:rsidP="00884B1F">
            <w:pPr>
              <w:keepNext/>
              <w:spacing w:before="0"/>
              <w:jc w:val="center"/>
            </w:pPr>
            <w:r w:rsidRPr="009D4489">
              <w:t>3.73</w:t>
            </w:r>
          </w:p>
        </w:tc>
        <w:tc>
          <w:tcPr>
            <w:tcW w:w="1555" w:type="dxa"/>
            <w:tcBorders>
              <w:left w:val="single" w:sz="4" w:space="0" w:color="auto"/>
              <w:bottom w:val="single" w:sz="12" w:space="0" w:color="auto"/>
              <w:right w:val="single" w:sz="12" w:space="0" w:color="auto"/>
            </w:tcBorders>
          </w:tcPr>
          <w:p w14:paraId="4B32E7AB" w14:textId="548180E8" w:rsidR="00BE7D71" w:rsidRDefault="00BE7D71" w:rsidP="00884B1F">
            <w:pPr>
              <w:keepNext/>
              <w:spacing w:before="0"/>
              <w:jc w:val="center"/>
            </w:pPr>
            <w:r w:rsidRPr="00116EB8">
              <w:t>7.94</w:t>
            </w:r>
          </w:p>
        </w:tc>
      </w:tr>
    </w:tbl>
    <w:p w14:paraId="2B7ABB64" w14:textId="77777777" w:rsidR="00332FB5" w:rsidRPr="00421CEB" w:rsidRDefault="00332FB5" w:rsidP="00332FB5">
      <w:pPr>
        <w:pStyle w:val="Heading2"/>
      </w:pPr>
      <w:bookmarkStart w:id="345" w:name="_Toc510446758"/>
      <w:r w:rsidRPr="00421CEB">
        <w:t>Complexity characteristics of encoder intra-frame prediction type selection</w:t>
      </w:r>
      <w:bookmarkEnd w:id="345"/>
    </w:p>
    <w:p w14:paraId="24BA4E45" w14:textId="5FF72C31" w:rsidR="00DC32C6" w:rsidRPr="00421CEB" w:rsidRDefault="00B5605A" w:rsidP="00DC32C6">
      <w:r>
        <w:rPr>
          <w:szCs w:val="22"/>
        </w:rPr>
        <w:t>This is the same as in the JEM.</w:t>
      </w:r>
    </w:p>
    <w:p w14:paraId="38C28774" w14:textId="548575BB" w:rsidR="00BF7D94" w:rsidRPr="00421CEB" w:rsidRDefault="00BF7D94">
      <w:pPr>
        <w:pStyle w:val="Heading2"/>
      </w:pPr>
      <w:bookmarkStart w:id="346" w:name="_Toc510446759"/>
      <w:r w:rsidRPr="00421CEB">
        <w:t>Complexity characteristics of encoder motion estimation and motion segmentation selection</w:t>
      </w:r>
      <w:bookmarkEnd w:id="346"/>
    </w:p>
    <w:p w14:paraId="42FAA9B0" w14:textId="7FD32DA0" w:rsidR="00DC32C6" w:rsidRPr="00421CEB" w:rsidRDefault="00DC32C6" w:rsidP="00DC32C6">
      <w:pPr>
        <w:pStyle w:val="Heading3"/>
      </w:pPr>
      <w:bookmarkStart w:id="347" w:name="_Toc510446760"/>
      <w:r w:rsidRPr="00421CEB">
        <w:t>General</w:t>
      </w:r>
      <w:bookmarkEnd w:id="347"/>
    </w:p>
    <w:p w14:paraId="5630322D" w14:textId="3ED3AEBA" w:rsidR="00DC32C6" w:rsidRPr="00421CEB" w:rsidRDefault="00B5605A" w:rsidP="00DC32C6">
      <w:r>
        <w:rPr>
          <w:szCs w:val="22"/>
        </w:rPr>
        <w:t>This is the same as in the JEM.</w:t>
      </w:r>
    </w:p>
    <w:p w14:paraId="5499F2BB" w14:textId="3A91FCB2" w:rsidR="004B6E04" w:rsidRPr="00421CEB" w:rsidRDefault="004B6E04" w:rsidP="00AC428F">
      <w:pPr>
        <w:pStyle w:val="Heading3"/>
      </w:pPr>
      <w:bookmarkStart w:id="348" w:name="_Toc510446761"/>
      <w:r w:rsidRPr="00421CEB">
        <w:t>Complexity characteristics of usage of decoder</w:t>
      </w:r>
      <w:r w:rsidR="000F2238" w:rsidRPr="00421CEB">
        <w:t>-</w:t>
      </w:r>
      <w:r w:rsidRPr="00421CEB">
        <w:t>side motion refinement</w:t>
      </w:r>
      <w:bookmarkEnd w:id="348"/>
    </w:p>
    <w:p w14:paraId="19D3FDF8" w14:textId="2DF83C89" w:rsidR="00DC32C6" w:rsidRPr="00421CEB" w:rsidRDefault="00B5605A" w:rsidP="00DC32C6">
      <w:r>
        <w:rPr>
          <w:szCs w:val="22"/>
        </w:rPr>
        <w:t>This is the same as in the JEM.</w:t>
      </w:r>
    </w:p>
    <w:p w14:paraId="43947F6E" w14:textId="107491C5" w:rsidR="00BF7D94" w:rsidRPr="00421CEB" w:rsidRDefault="00BF7D94">
      <w:pPr>
        <w:pStyle w:val="Heading2"/>
      </w:pPr>
      <w:bookmarkStart w:id="349" w:name="_Toc510446762"/>
      <w:r w:rsidRPr="00421CEB">
        <w:t>Complexity characteristics of encoder transforms and transform type selection</w:t>
      </w:r>
      <w:bookmarkEnd w:id="349"/>
    </w:p>
    <w:p w14:paraId="341F9A7B" w14:textId="6A90D1B3" w:rsidR="00DC32C6" w:rsidRPr="00421CEB" w:rsidRDefault="00B5605A" w:rsidP="00DC32C6">
      <w:r>
        <w:rPr>
          <w:szCs w:val="22"/>
        </w:rPr>
        <w:t>This is the same as in the JEM.</w:t>
      </w:r>
    </w:p>
    <w:p w14:paraId="3F50ED1D" w14:textId="61E80EF2" w:rsidR="00BF7D94" w:rsidRPr="00421CEB" w:rsidRDefault="00BF7D94">
      <w:pPr>
        <w:pStyle w:val="Heading2"/>
      </w:pPr>
      <w:bookmarkStart w:id="350" w:name="_Toc510446763"/>
      <w:r w:rsidRPr="00421CEB">
        <w:t>Complexity characteristics of encoder quantization and quantization type selection</w:t>
      </w:r>
      <w:bookmarkEnd w:id="350"/>
    </w:p>
    <w:p w14:paraId="4C0830AB" w14:textId="1555922A" w:rsidR="00DC32C6" w:rsidRPr="00421CEB" w:rsidRDefault="00B5605A" w:rsidP="00DC32C6">
      <w:bookmarkStart w:id="351" w:name="_Toc504414365"/>
      <w:bookmarkStart w:id="352" w:name="_Toc504414509"/>
      <w:bookmarkStart w:id="353" w:name="_Toc504414686"/>
      <w:bookmarkStart w:id="354" w:name="_Toc504420000"/>
      <w:bookmarkStart w:id="355" w:name="_Toc504420151"/>
      <w:bookmarkStart w:id="356" w:name="_Toc504422477"/>
      <w:bookmarkStart w:id="357" w:name="_Toc504486733"/>
      <w:bookmarkEnd w:id="351"/>
      <w:bookmarkEnd w:id="352"/>
      <w:bookmarkEnd w:id="353"/>
      <w:bookmarkEnd w:id="354"/>
      <w:bookmarkEnd w:id="355"/>
      <w:bookmarkEnd w:id="356"/>
      <w:bookmarkEnd w:id="357"/>
      <w:r>
        <w:rPr>
          <w:szCs w:val="22"/>
        </w:rPr>
        <w:t>This is the same as in the JEM.</w:t>
      </w:r>
    </w:p>
    <w:p w14:paraId="010FB02C" w14:textId="4C177681" w:rsidR="00BF7D94" w:rsidRPr="00421CEB" w:rsidRDefault="00BF7D94">
      <w:pPr>
        <w:pStyle w:val="Heading2"/>
      </w:pPr>
      <w:bookmarkStart w:id="358" w:name="_Toc510446764"/>
      <w:r w:rsidRPr="00421CEB">
        <w:lastRenderedPageBreak/>
        <w:t>Complexity characteristics of encoder in-loop filtering type selection</w:t>
      </w:r>
      <w:r w:rsidR="001C7884" w:rsidRPr="00421CEB">
        <w:t xml:space="preserve"> and parameter estimation</w:t>
      </w:r>
      <w:bookmarkEnd w:id="358"/>
    </w:p>
    <w:p w14:paraId="5A8F6703" w14:textId="6AD53E5E" w:rsidR="00B5396D" w:rsidRDefault="00CA29BA" w:rsidP="000A2F82">
      <w:pPr>
        <w:jc w:val="both"/>
        <w:rPr>
          <w:szCs w:val="22"/>
        </w:rPr>
      </w:pPr>
      <w:r>
        <w:rPr>
          <w:szCs w:val="22"/>
        </w:rPr>
        <w:t>For ALF as discussed in S</w:t>
      </w:r>
      <w:r w:rsidR="00B5605A">
        <w:rPr>
          <w:szCs w:val="22"/>
        </w:rPr>
        <w:t xml:space="preserve">ection </w:t>
      </w:r>
      <w:r w:rsidR="000A2F82">
        <w:rPr>
          <w:szCs w:val="22"/>
        </w:rPr>
        <w:fldChar w:fldCharType="begin"/>
      </w:r>
      <w:r w:rsidR="000A2F82">
        <w:rPr>
          <w:szCs w:val="22"/>
        </w:rPr>
        <w:instrText xml:space="preserve"> REF _Ref510083199 \n \h </w:instrText>
      </w:r>
      <w:r w:rsidR="000A2F82">
        <w:rPr>
          <w:szCs w:val="22"/>
        </w:rPr>
      </w:r>
      <w:r w:rsidR="000A2F82">
        <w:rPr>
          <w:szCs w:val="22"/>
        </w:rPr>
        <w:fldChar w:fldCharType="separate"/>
      </w:r>
      <w:r w:rsidR="00772B6F">
        <w:rPr>
          <w:szCs w:val="22"/>
        </w:rPr>
        <w:t>3.1.6</w:t>
      </w:r>
      <w:r w:rsidR="000A2F82">
        <w:rPr>
          <w:szCs w:val="22"/>
        </w:rPr>
        <w:fldChar w:fldCharType="end"/>
      </w:r>
      <w:r w:rsidR="00B5605A">
        <w:rPr>
          <w:szCs w:val="22"/>
        </w:rPr>
        <w:t>, an additional condition is added to bias against using ALF f</w:t>
      </w:r>
      <w:r w:rsidR="00B5605A">
        <w:t>or pictures at the highest and second highest temporal layers</w:t>
      </w:r>
      <w:r w:rsidR="00B5605A">
        <w:rPr>
          <w:szCs w:val="22"/>
        </w:rPr>
        <w:t>.</w:t>
      </w:r>
      <w:r w:rsidR="001F42DB">
        <w:rPr>
          <w:szCs w:val="22"/>
        </w:rPr>
        <w:t xml:space="preserve"> The bias does not affect encoding complexity.</w:t>
      </w:r>
    </w:p>
    <w:p w14:paraId="06A10545" w14:textId="786AE555" w:rsidR="00BF7D94" w:rsidRPr="00421CEB" w:rsidRDefault="00BF7D94" w:rsidP="00AF7C46">
      <w:pPr>
        <w:pStyle w:val="Heading2"/>
      </w:pPr>
      <w:bookmarkStart w:id="359" w:name="_Toc510446765"/>
      <w:r w:rsidRPr="00421CEB">
        <w:t>Complexity characteristics of encoder entropy coding type selection</w:t>
      </w:r>
      <w:bookmarkEnd w:id="359"/>
    </w:p>
    <w:p w14:paraId="2CC12F3C" w14:textId="0F7E99CF" w:rsidR="00DC32C6" w:rsidRPr="00421CEB" w:rsidRDefault="00B5605A" w:rsidP="00DC32C6">
      <w:r>
        <w:rPr>
          <w:szCs w:val="22"/>
        </w:rPr>
        <w:t>This is the same as in the JEM.</w:t>
      </w:r>
    </w:p>
    <w:p w14:paraId="3BC552E2" w14:textId="25F7E4EB" w:rsidR="004B6E04" w:rsidRPr="00421CEB" w:rsidRDefault="004B6E04" w:rsidP="009646C7">
      <w:pPr>
        <w:pStyle w:val="Heading2"/>
      </w:pPr>
      <w:bookmarkStart w:id="360" w:name="_Toc510446766"/>
      <w:r w:rsidRPr="00421CEB">
        <w:t>Complexity characteristics of additional encoder tools</w:t>
      </w:r>
      <w:bookmarkEnd w:id="360"/>
    </w:p>
    <w:p w14:paraId="749C1DAF" w14:textId="7D63B575" w:rsidR="00DC32C6" w:rsidRPr="00421CEB" w:rsidRDefault="009E1066" w:rsidP="00D678F8">
      <w:pPr>
        <w:jc w:val="both"/>
      </w:pPr>
      <w:r>
        <w:t>The proposed MTT pa</w:t>
      </w:r>
      <w:r w:rsidR="00CA29BA">
        <w:t>rtition discussed in S</w:t>
      </w:r>
      <w:r>
        <w:t xml:space="preserve">ection </w:t>
      </w:r>
      <w:r>
        <w:fldChar w:fldCharType="begin"/>
      </w:r>
      <w:r>
        <w:instrText xml:space="preserve"> REF _Ref509560963 \r \h </w:instrText>
      </w:r>
      <w:r>
        <w:fldChar w:fldCharType="separate"/>
      </w:r>
      <w:r w:rsidR="00772B6F">
        <w:t>2.1.10.1</w:t>
      </w:r>
      <w:r>
        <w:fldChar w:fldCharType="end"/>
      </w:r>
      <w:r>
        <w:t xml:space="preserve"> increases encoding complexity, as the encoder needs to select from a larger set of partition types. To control encoding complexity increase, t</w:t>
      </w:r>
      <w:r w:rsidR="00552547">
        <w:t xml:space="preserve">he fast encoding </w:t>
      </w:r>
      <w:r>
        <w:t>method</w:t>
      </w:r>
      <w:r w:rsidR="00552547">
        <w:t xml:space="preserve"> as discussed in </w:t>
      </w:r>
      <w:r w:rsidR="00CA29BA">
        <w:t>S</w:t>
      </w:r>
      <w:r w:rsidR="00552547">
        <w:t xml:space="preserve">ection </w:t>
      </w:r>
      <w:r w:rsidR="00552547">
        <w:fldChar w:fldCharType="begin"/>
      </w:r>
      <w:r w:rsidR="00552547">
        <w:instrText xml:space="preserve"> REF _Ref509494378 \n \h </w:instrText>
      </w:r>
      <w:r w:rsidR="00DD7AAC">
        <w:instrText xml:space="preserve"> \* MERGEFORMAT </w:instrText>
      </w:r>
      <w:r w:rsidR="00552547">
        <w:fldChar w:fldCharType="separate"/>
      </w:r>
      <w:r w:rsidR="00772B6F">
        <w:t>3.1.2</w:t>
      </w:r>
      <w:r w:rsidR="00552547">
        <w:fldChar w:fldCharType="end"/>
      </w:r>
      <w:r w:rsidRPr="009E1066">
        <w:t xml:space="preserve"> </w:t>
      </w:r>
      <w:r>
        <w:t>is applied for MTT</w:t>
      </w:r>
      <w:r w:rsidR="00552547">
        <w:t xml:space="preserve">. </w:t>
      </w:r>
    </w:p>
    <w:p w14:paraId="677F4750" w14:textId="0CED3B75" w:rsidR="00BF7D94" w:rsidRPr="00421CEB" w:rsidRDefault="00BF7D94">
      <w:pPr>
        <w:pStyle w:val="Heading2"/>
      </w:pPr>
      <w:bookmarkStart w:id="361" w:name="_Toc510446767"/>
      <w:r w:rsidRPr="00421CEB">
        <w:t xml:space="preserve">Complexity characteristics of 360° video specific </w:t>
      </w:r>
      <w:r w:rsidR="003D14D3" w:rsidRPr="00421CEB">
        <w:t xml:space="preserve">encoding </w:t>
      </w:r>
      <w:r w:rsidRPr="00421CEB">
        <w:t>tools</w:t>
      </w:r>
      <w:bookmarkEnd w:id="361"/>
      <w:r w:rsidRPr="00421CEB">
        <w:t xml:space="preserve"> </w:t>
      </w:r>
    </w:p>
    <w:p w14:paraId="26AB0362" w14:textId="14C1F9F8" w:rsidR="00DC32C6" w:rsidRPr="00421CEB" w:rsidRDefault="00DE62C9" w:rsidP="00D678F8">
      <w:pPr>
        <w:jc w:val="both"/>
      </w:pPr>
      <w:r>
        <w:t xml:space="preserve">The HAC parameters and frame packing parameters </w:t>
      </w:r>
      <w:r>
        <w:rPr>
          <w:szCs w:val="22"/>
        </w:rPr>
        <w:t>are determined at the encoder side at every IRAP. The</w:t>
      </w:r>
      <w:r w:rsidR="000D7BA8">
        <w:rPr>
          <w:szCs w:val="22"/>
        </w:rPr>
        <w:t>re is almost no</w:t>
      </w:r>
      <w:r>
        <w:rPr>
          <w:szCs w:val="22"/>
        </w:rPr>
        <w:t xml:space="preserve"> </w:t>
      </w:r>
      <w:r w:rsidR="000D7BA8">
        <w:rPr>
          <w:szCs w:val="22"/>
        </w:rPr>
        <w:t xml:space="preserve">impact on the </w:t>
      </w:r>
      <w:r>
        <w:rPr>
          <w:szCs w:val="22"/>
        </w:rPr>
        <w:t>encoding complexity</w:t>
      </w:r>
      <w:r w:rsidR="009E1066">
        <w:rPr>
          <w:szCs w:val="22"/>
        </w:rPr>
        <w:t xml:space="preserve"> because these parameter estimation processes do not invoke any additional coding loops</w:t>
      </w:r>
      <w:r>
        <w:rPr>
          <w:szCs w:val="22"/>
        </w:rPr>
        <w:t>.</w:t>
      </w:r>
    </w:p>
    <w:p w14:paraId="586F5446" w14:textId="418013D5" w:rsidR="00BF7D94" w:rsidRPr="00421CEB" w:rsidRDefault="00BF7D94">
      <w:pPr>
        <w:pStyle w:val="Heading2"/>
      </w:pPr>
      <w:bookmarkStart w:id="362" w:name="_Toc510446768"/>
      <w:r w:rsidRPr="00421CEB">
        <w:t xml:space="preserve">Complexity characteristics of HDR specific </w:t>
      </w:r>
      <w:r w:rsidR="003D14D3" w:rsidRPr="00421CEB">
        <w:t xml:space="preserve">encoding </w:t>
      </w:r>
      <w:r w:rsidRPr="00421CEB">
        <w:t>tools</w:t>
      </w:r>
      <w:bookmarkEnd w:id="362"/>
      <w:r w:rsidRPr="00421CEB">
        <w:t xml:space="preserve"> </w:t>
      </w:r>
    </w:p>
    <w:p w14:paraId="1FAD671B" w14:textId="3CE1E2A5" w:rsidR="00033E41" w:rsidRPr="00421CEB" w:rsidRDefault="00033E41" w:rsidP="00C93C29">
      <w:pPr>
        <w:jc w:val="both"/>
        <w:rPr>
          <w:szCs w:val="22"/>
        </w:rPr>
      </w:pPr>
      <w:r w:rsidRPr="00AB53DB">
        <w:rPr>
          <w:szCs w:val="22"/>
        </w:rPr>
        <w:t xml:space="preserve">For </w:t>
      </w:r>
      <w:r>
        <w:rPr>
          <w:szCs w:val="22"/>
        </w:rPr>
        <w:t>the i</w:t>
      </w:r>
      <w:r w:rsidRPr="00AB53DB">
        <w:rPr>
          <w:szCs w:val="22"/>
        </w:rPr>
        <w:t xml:space="preserve">n-loop Luma reshaper, </w:t>
      </w:r>
      <w:r>
        <w:rPr>
          <w:szCs w:val="22"/>
        </w:rPr>
        <w:t>the additional computational complexity at encoder side compared to the decoder is picture analysis. Block based analysis (16</w:t>
      </w:r>
      <w:r w:rsidR="00275578">
        <w:rPr>
          <w:szCs w:val="22"/>
        </w:rPr>
        <w:t>×</w:t>
      </w:r>
      <w:r>
        <w:rPr>
          <w:szCs w:val="22"/>
        </w:rPr>
        <w:t>16) is used to gather image statistics: such as mean, variance and histogram, and to determine bin importance. The picture analysis is only performed once in each intra slice.</w:t>
      </w:r>
    </w:p>
    <w:p w14:paraId="5A592DE1" w14:textId="77777777" w:rsidR="00033E41" w:rsidRDefault="00033E41" w:rsidP="00C93C29">
      <w:pPr>
        <w:jc w:val="both"/>
        <w:rPr>
          <w:szCs w:val="22"/>
        </w:rPr>
      </w:pPr>
      <w:r>
        <w:rPr>
          <w:szCs w:val="22"/>
        </w:rPr>
        <w:t xml:space="preserve">For Luma-based QP Prediction, the major computational complexity is the LumaDQPLUT table lookup which is the same as the decoder side operation. </w:t>
      </w:r>
    </w:p>
    <w:p w14:paraId="3A77C33C" w14:textId="707CE32D" w:rsidR="00BF7D94" w:rsidRPr="00421CEB" w:rsidRDefault="00BF7D94">
      <w:pPr>
        <w:pStyle w:val="Heading2"/>
      </w:pPr>
      <w:bookmarkStart w:id="363" w:name="_Toc510446769"/>
      <w:r w:rsidRPr="00421CEB">
        <w:t>Degree of capability for encoder parallel processing</w:t>
      </w:r>
      <w:bookmarkEnd w:id="363"/>
    </w:p>
    <w:p w14:paraId="403D2D3A" w14:textId="4029E9EB" w:rsidR="00DC32C6" w:rsidRPr="00421CEB" w:rsidRDefault="008473ED" w:rsidP="00DC32C6">
      <w:bookmarkStart w:id="364" w:name="_Toc504414372"/>
      <w:bookmarkStart w:id="365" w:name="_Toc504414516"/>
      <w:bookmarkStart w:id="366" w:name="_Toc504414693"/>
      <w:bookmarkStart w:id="367" w:name="_Toc504420007"/>
      <w:bookmarkStart w:id="368" w:name="_Toc504420158"/>
      <w:bookmarkStart w:id="369" w:name="_Toc504422484"/>
      <w:bookmarkStart w:id="370" w:name="_Toc504486740"/>
      <w:bookmarkStart w:id="371" w:name="_Toc504414373"/>
      <w:bookmarkStart w:id="372" w:name="_Toc504414517"/>
      <w:bookmarkStart w:id="373" w:name="_Toc504414694"/>
      <w:bookmarkStart w:id="374" w:name="_Toc504420008"/>
      <w:bookmarkStart w:id="375" w:name="_Toc504420159"/>
      <w:bookmarkStart w:id="376" w:name="_Toc504422485"/>
      <w:bookmarkStart w:id="377" w:name="_Toc504486741"/>
      <w:bookmarkStart w:id="378" w:name="_Toc504414374"/>
      <w:bookmarkStart w:id="379" w:name="_Toc504414518"/>
      <w:bookmarkStart w:id="380" w:name="_Toc504414695"/>
      <w:bookmarkStart w:id="381" w:name="_Toc504420009"/>
      <w:bookmarkStart w:id="382" w:name="_Toc504420160"/>
      <w:bookmarkStart w:id="383" w:name="_Toc504422486"/>
      <w:bookmarkStart w:id="384" w:name="_Toc504486742"/>
      <w:bookmarkStart w:id="385" w:name="_Toc504414375"/>
      <w:bookmarkStart w:id="386" w:name="_Toc504414519"/>
      <w:bookmarkStart w:id="387" w:name="_Toc504414696"/>
      <w:bookmarkStart w:id="388" w:name="_Toc504420010"/>
      <w:bookmarkStart w:id="389" w:name="_Toc504420161"/>
      <w:bookmarkStart w:id="390" w:name="_Toc504422487"/>
      <w:bookmarkStart w:id="391" w:name="_Toc504486743"/>
      <w:bookmarkStart w:id="392" w:name="_Toc504414376"/>
      <w:bookmarkStart w:id="393" w:name="_Toc504414520"/>
      <w:bookmarkStart w:id="394" w:name="_Toc504414697"/>
      <w:bookmarkStart w:id="395" w:name="_Toc504420011"/>
      <w:bookmarkStart w:id="396" w:name="_Toc504420162"/>
      <w:bookmarkStart w:id="397" w:name="_Toc504422488"/>
      <w:bookmarkStart w:id="398" w:name="_Toc504486744"/>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r>
        <w:t>Parallel encoding at slice level is supported</w:t>
      </w:r>
      <w:r w:rsidR="001F42DB">
        <w:t xml:space="preserve"> in the same</w:t>
      </w:r>
      <w:r w:rsidR="001311B2">
        <w:t xml:space="preserve"> way</w:t>
      </w:r>
      <w:r w:rsidR="001F42DB">
        <w:t xml:space="preserve"> as in the JEM</w:t>
      </w:r>
      <w:r w:rsidR="00FA4F4D">
        <w:t>.</w:t>
      </w:r>
    </w:p>
    <w:p w14:paraId="0E2A3A2F" w14:textId="0E71B899" w:rsidR="00BF7D94" w:rsidRPr="00421CEB" w:rsidRDefault="00BF7D94" w:rsidP="00AC428F">
      <w:pPr>
        <w:pStyle w:val="Heading1"/>
      </w:pPr>
      <w:bookmarkStart w:id="399" w:name="_Toc510446770"/>
      <w:r w:rsidRPr="00421CEB">
        <w:t>Algorithmic characteristics</w:t>
      </w:r>
      <w:bookmarkEnd w:id="399"/>
    </w:p>
    <w:p w14:paraId="73C028C5" w14:textId="1095D188" w:rsidR="00BF7D94" w:rsidRPr="00421CEB" w:rsidRDefault="00BF7D94" w:rsidP="00AC428F">
      <w:pPr>
        <w:pStyle w:val="Heading2"/>
      </w:pPr>
      <w:bookmarkStart w:id="400" w:name="_Toc510446771"/>
      <w:r w:rsidRPr="00421CEB">
        <w:t>Random access characteristics</w:t>
      </w:r>
      <w:bookmarkEnd w:id="400"/>
    </w:p>
    <w:p w14:paraId="3DBA2DA3" w14:textId="27D4B5F0" w:rsidR="00DC32C6" w:rsidRPr="00421CEB" w:rsidRDefault="00B5605A" w:rsidP="00DC32C6">
      <w:pPr>
        <w:rPr>
          <w:szCs w:val="22"/>
        </w:rPr>
      </w:pPr>
      <w:r>
        <w:rPr>
          <w:szCs w:val="22"/>
        </w:rPr>
        <w:t>This is the same as in the JEM.</w:t>
      </w:r>
    </w:p>
    <w:p w14:paraId="5CABBF63" w14:textId="2CB582FC" w:rsidR="00BF7D94" w:rsidRPr="00421CEB" w:rsidRDefault="00BF7D94">
      <w:pPr>
        <w:pStyle w:val="Heading2"/>
      </w:pPr>
      <w:bookmarkStart w:id="401" w:name="_Toc510446772"/>
      <w:r w:rsidRPr="00421CEB">
        <w:t>Delay characteristics</w:t>
      </w:r>
      <w:bookmarkEnd w:id="401"/>
    </w:p>
    <w:p w14:paraId="207109FA" w14:textId="2D89F97F" w:rsidR="00DC32C6" w:rsidRPr="00421CEB" w:rsidRDefault="007B0BC1" w:rsidP="00DC32C6">
      <w:pPr>
        <w:rPr>
          <w:szCs w:val="22"/>
        </w:rPr>
      </w:pPr>
      <w:r>
        <w:rPr>
          <w:szCs w:val="22"/>
        </w:rPr>
        <w:t xml:space="preserve">The delay is same as the HM/JEM anchor. </w:t>
      </w:r>
    </w:p>
    <w:p w14:paraId="219FC889" w14:textId="033D10B8" w:rsidR="00BF7D94" w:rsidRPr="00421CEB" w:rsidRDefault="00BF7D94">
      <w:pPr>
        <w:pStyle w:val="Heading2"/>
      </w:pPr>
      <w:bookmarkStart w:id="402" w:name="_Toc510446773"/>
      <w:r w:rsidRPr="00421CEB">
        <w:t>Additional characteristics discussion topic</w:t>
      </w:r>
      <w:r w:rsidR="00BA66FF" w:rsidRPr="00421CEB">
        <w:t>(s)</w:t>
      </w:r>
      <w:bookmarkEnd w:id="402"/>
    </w:p>
    <w:p w14:paraId="1A0523DE" w14:textId="72C83E94" w:rsidR="00DC32C6" w:rsidRPr="00421CEB" w:rsidRDefault="008E787C" w:rsidP="00DC32C6">
      <w:pPr>
        <w:rPr>
          <w:szCs w:val="22"/>
        </w:rPr>
      </w:pPr>
      <w:bookmarkStart w:id="403" w:name="_Toc504414381"/>
      <w:bookmarkStart w:id="404" w:name="_Toc504414525"/>
      <w:bookmarkStart w:id="405" w:name="_Toc504414702"/>
      <w:bookmarkStart w:id="406" w:name="_Toc504420016"/>
      <w:bookmarkStart w:id="407" w:name="_Toc504420167"/>
      <w:bookmarkStart w:id="408" w:name="_Toc504422493"/>
      <w:bookmarkStart w:id="409" w:name="_Toc504486749"/>
      <w:bookmarkStart w:id="410" w:name="_Toc504414382"/>
      <w:bookmarkStart w:id="411" w:name="_Toc504414526"/>
      <w:bookmarkStart w:id="412" w:name="_Toc504414703"/>
      <w:bookmarkStart w:id="413" w:name="_Toc504420017"/>
      <w:bookmarkStart w:id="414" w:name="_Toc504420168"/>
      <w:bookmarkStart w:id="415" w:name="_Toc504422494"/>
      <w:bookmarkStart w:id="416" w:name="_Toc504486750"/>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r>
        <w:rPr>
          <w:szCs w:val="22"/>
        </w:rPr>
        <w:t>None.</w:t>
      </w:r>
    </w:p>
    <w:p w14:paraId="5D270E7C" w14:textId="52BE6AD2" w:rsidR="00BF7D94" w:rsidRPr="00421CEB" w:rsidRDefault="00BF7D94" w:rsidP="00AC428F">
      <w:pPr>
        <w:pStyle w:val="Heading1"/>
      </w:pPr>
      <w:bookmarkStart w:id="417" w:name="_Toc510446774"/>
      <w:r w:rsidRPr="00421CEB">
        <w:t>Software implementation description</w:t>
      </w:r>
      <w:bookmarkEnd w:id="417"/>
    </w:p>
    <w:p w14:paraId="62F10DB5" w14:textId="067C4420" w:rsidR="00DC32C6" w:rsidRPr="00421CEB" w:rsidRDefault="007B0BC1" w:rsidP="00DC32C6">
      <w:pPr>
        <w:rPr>
          <w:szCs w:val="22"/>
        </w:rPr>
      </w:pPr>
      <w:r>
        <w:rPr>
          <w:szCs w:val="22"/>
        </w:rPr>
        <w:t xml:space="preserve">The response was developed </w:t>
      </w:r>
      <w:r w:rsidR="00A13CEC">
        <w:rPr>
          <w:szCs w:val="22"/>
        </w:rPr>
        <w:t xml:space="preserve">using C++ </w:t>
      </w:r>
      <w:r>
        <w:rPr>
          <w:szCs w:val="22"/>
        </w:rPr>
        <w:t>based on</w:t>
      </w:r>
      <w:r w:rsidR="00A13CEC">
        <w:rPr>
          <w:szCs w:val="22"/>
        </w:rPr>
        <w:t xml:space="preserve"> the</w:t>
      </w:r>
      <w:r>
        <w:rPr>
          <w:szCs w:val="22"/>
        </w:rPr>
        <w:t xml:space="preserve"> JEM-7.0 </w:t>
      </w:r>
      <w:r w:rsidR="00A13CEC">
        <w:rPr>
          <w:szCs w:val="22"/>
        </w:rPr>
        <w:t xml:space="preserve">reference software for the SDR </w:t>
      </w:r>
      <w:r w:rsidR="00920CAD">
        <w:rPr>
          <w:szCs w:val="22"/>
        </w:rPr>
        <w:t xml:space="preserve">and HDR </w:t>
      </w:r>
      <w:r w:rsidR="00A13CEC">
        <w:rPr>
          <w:szCs w:val="22"/>
        </w:rPr>
        <w:t xml:space="preserve">category and the 360Lib software for the </w:t>
      </w:r>
      <w:r w:rsidR="00A13CEC" w:rsidRPr="00A13CEC">
        <w:rPr>
          <w:szCs w:val="22"/>
        </w:rPr>
        <w:t>360°</w:t>
      </w:r>
      <w:r w:rsidR="00A13CEC">
        <w:rPr>
          <w:szCs w:val="22"/>
        </w:rPr>
        <w:t xml:space="preserve"> category.</w:t>
      </w:r>
    </w:p>
    <w:p w14:paraId="0DC2298D" w14:textId="6B00C307" w:rsidR="00BF7D94" w:rsidRPr="00421CEB" w:rsidRDefault="00BF7D94">
      <w:pPr>
        <w:pStyle w:val="Heading1"/>
      </w:pPr>
      <w:bookmarkStart w:id="418" w:name="_Toc510446775"/>
      <w:r w:rsidRPr="00421CEB">
        <w:lastRenderedPageBreak/>
        <w:t>Highlighted aspects discussion</w:t>
      </w:r>
      <w:bookmarkEnd w:id="418"/>
    </w:p>
    <w:p w14:paraId="0AD55976" w14:textId="19CC58D5" w:rsidR="00FB202F" w:rsidRDefault="00FB202F" w:rsidP="00FB202F">
      <w:pPr>
        <w:pStyle w:val="Heading2"/>
      </w:pPr>
      <w:bookmarkStart w:id="419" w:name="_Toc510446776"/>
      <w:r>
        <w:t>S</w:t>
      </w:r>
      <w:r w:rsidRPr="00421CEB">
        <w:t>DR</w:t>
      </w:r>
      <w:bookmarkEnd w:id="419"/>
    </w:p>
    <w:p w14:paraId="1CC6C69F" w14:textId="01ACBE3D" w:rsidR="00C93C29" w:rsidRDefault="00C93C29" w:rsidP="00C93C29">
      <w:pPr>
        <w:rPr>
          <w:szCs w:val="22"/>
        </w:rPr>
      </w:pPr>
      <w:r>
        <w:rPr>
          <w:szCs w:val="22"/>
        </w:rPr>
        <w:t xml:space="preserve">For the SDR category, the main goal of this response is to reduce the decoder complexity of some of the most complex JEM coding tools without incurring coding performance loss. </w:t>
      </w:r>
      <w:r w:rsidR="00491A3F">
        <w:rPr>
          <w:szCs w:val="22"/>
        </w:rPr>
        <w:fldChar w:fldCharType="begin"/>
      </w:r>
      <w:r w:rsidR="00491A3F">
        <w:rPr>
          <w:szCs w:val="22"/>
        </w:rPr>
        <w:instrText xml:space="preserve"> REF _Ref510083354 \h </w:instrText>
      </w:r>
      <w:r w:rsidR="00491A3F">
        <w:rPr>
          <w:szCs w:val="22"/>
        </w:rPr>
      </w:r>
      <w:r w:rsidR="00491A3F">
        <w:rPr>
          <w:szCs w:val="22"/>
        </w:rPr>
        <w:fldChar w:fldCharType="separate"/>
      </w:r>
      <w:r w:rsidR="00772B6F" w:rsidRPr="00D0289B">
        <w:rPr>
          <w:szCs w:val="22"/>
        </w:rPr>
        <w:t xml:space="preserve">Table </w:t>
      </w:r>
      <w:r w:rsidR="00772B6F">
        <w:rPr>
          <w:noProof/>
          <w:szCs w:val="22"/>
        </w:rPr>
        <w:t>43</w:t>
      </w:r>
      <w:r w:rsidR="00491A3F">
        <w:rPr>
          <w:szCs w:val="22"/>
        </w:rPr>
        <w:fldChar w:fldCharType="end"/>
      </w:r>
      <w:r>
        <w:rPr>
          <w:szCs w:val="22"/>
        </w:rPr>
        <w:t xml:space="preserve"> highlights the most effective complexity reduction algorithms proposed in this response. </w:t>
      </w:r>
    </w:p>
    <w:p w14:paraId="10BE7BFC" w14:textId="254DDE14" w:rsidR="00C93C29" w:rsidRDefault="00C93C29" w:rsidP="00884B1F">
      <w:pPr>
        <w:keepNext/>
        <w:jc w:val="center"/>
        <w:rPr>
          <w:szCs w:val="22"/>
        </w:rPr>
      </w:pPr>
      <w:bookmarkStart w:id="420" w:name="_Ref510083354"/>
      <w:r w:rsidRPr="00D0289B">
        <w:rPr>
          <w:szCs w:val="22"/>
        </w:rPr>
        <w:t xml:space="preserve">Table </w:t>
      </w:r>
      <w:r w:rsidRPr="00D0289B">
        <w:rPr>
          <w:szCs w:val="22"/>
        </w:rPr>
        <w:fldChar w:fldCharType="begin"/>
      </w:r>
      <w:r w:rsidRPr="00D0289B">
        <w:rPr>
          <w:szCs w:val="22"/>
        </w:rPr>
        <w:instrText xml:space="preserve"> SEQ Table \* ARABIC </w:instrText>
      </w:r>
      <w:r w:rsidRPr="00D0289B">
        <w:rPr>
          <w:szCs w:val="22"/>
        </w:rPr>
        <w:fldChar w:fldCharType="separate"/>
      </w:r>
      <w:r w:rsidR="00772B6F">
        <w:rPr>
          <w:noProof/>
          <w:szCs w:val="22"/>
        </w:rPr>
        <w:t>43</w:t>
      </w:r>
      <w:r w:rsidRPr="00D0289B">
        <w:rPr>
          <w:noProof/>
          <w:szCs w:val="22"/>
        </w:rPr>
        <w:fldChar w:fldCharType="end"/>
      </w:r>
      <w:bookmarkEnd w:id="420"/>
      <w:r w:rsidRPr="00D0289B">
        <w:rPr>
          <w:szCs w:val="22"/>
        </w:rPr>
        <w:t xml:space="preserve">. </w:t>
      </w:r>
      <w:r>
        <w:rPr>
          <w:szCs w:val="22"/>
        </w:rPr>
        <w:t>Summary of the main complexity reduction algorithms in the SDR category</w:t>
      </w:r>
    </w:p>
    <w:tbl>
      <w:tblPr>
        <w:tblStyle w:val="TableGrid"/>
        <w:tblW w:w="9043" w:type="dxa"/>
        <w:jc w:val="center"/>
        <w:tblLook w:val="04A0" w:firstRow="1" w:lastRow="0" w:firstColumn="1" w:lastColumn="0" w:noHBand="0" w:noVBand="1"/>
      </w:tblPr>
      <w:tblGrid>
        <w:gridCol w:w="1824"/>
        <w:gridCol w:w="1591"/>
        <w:gridCol w:w="1485"/>
        <w:gridCol w:w="2250"/>
        <w:gridCol w:w="1893"/>
      </w:tblGrid>
      <w:tr w:rsidR="00C93C29" w14:paraId="5AF6E94E" w14:textId="77777777" w:rsidTr="00491A3F">
        <w:trPr>
          <w:jc w:val="center"/>
        </w:trPr>
        <w:tc>
          <w:tcPr>
            <w:tcW w:w="1824" w:type="dxa"/>
          </w:tcPr>
          <w:p w14:paraId="76A72B31" w14:textId="77777777" w:rsidR="00C93C29" w:rsidRDefault="00C93C29" w:rsidP="00884B1F">
            <w:pPr>
              <w:keepNext/>
              <w:rPr>
                <w:szCs w:val="22"/>
              </w:rPr>
            </w:pPr>
            <w:r>
              <w:rPr>
                <w:szCs w:val="22"/>
              </w:rPr>
              <w:t>Tool name</w:t>
            </w:r>
          </w:p>
        </w:tc>
        <w:tc>
          <w:tcPr>
            <w:tcW w:w="1591" w:type="dxa"/>
          </w:tcPr>
          <w:p w14:paraId="0630DCEF" w14:textId="77777777" w:rsidR="00C93C29" w:rsidRDefault="00C93C29" w:rsidP="00884B1F">
            <w:pPr>
              <w:keepNext/>
              <w:rPr>
                <w:szCs w:val="22"/>
              </w:rPr>
            </w:pPr>
            <w:r>
              <w:rPr>
                <w:szCs w:val="22"/>
              </w:rPr>
              <w:t>Decoding time reduction (%)</w:t>
            </w:r>
          </w:p>
        </w:tc>
        <w:tc>
          <w:tcPr>
            <w:tcW w:w="1485" w:type="dxa"/>
          </w:tcPr>
          <w:p w14:paraId="1B98601E" w14:textId="77777777" w:rsidR="00C93C29" w:rsidRDefault="00C93C29" w:rsidP="00884B1F">
            <w:pPr>
              <w:keepNext/>
              <w:rPr>
                <w:szCs w:val="22"/>
              </w:rPr>
            </w:pPr>
            <w:r>
              <w:rPr>
                <w:szCs w:val="22"/>
              </w:rPr>
              <w:t>Performance loss (BD rate)</w:t>
            </w:r>
          </w:p>
        </w:tc>
        <w:tc>
          <w:tcPr>
            <w:tcW w:w="2250" w:type="dxa"/>
          </w:tcPr>
          <w:p w14:paraId="3FAC2794" w14:textId="77777777" w:rsidR="00C93C29" w:rsidRDefault="00C93C29" w:rsidP="00884B1F">
            <w:pPr>
              <w:keepNext/>
              <w:rPr>
                <w:szCs w:val="22"/>
              </w:rPr>
            </w:pPr>
            <w:r>
              <w:rPr>
                <w:szCs w:val="22"/>
              </w:rPr>
              <w:t>Worst case complexity reduction? (Y/N)</w:t>
            </w:r>
          </w:p>
        </w:tc>
        <w:tc>
          <w:tcPr>
            <w:tcW w:w="1893" w:type="dxa"/>
          </w:tcPr>
          <w:p w14:paraId="4A7739F3" w14:textId="77777777" w:rsidR="00C93C29" w:rsidRDefault="00C93C29" w:rsidP="00884B1F">
            <w:pPr>
              <w:keepNext/>
              <w:rPr>
                <w:szCs w:val="22"/>
              </w:rPr>
            </w:pPr>
            <w:r>
              <w:rPr>
                <w:szCs w:val="22"/>
              </w:rPr>
              <w:t>Memory bandwidth reduction? (Y/N)</w:t>
            </w:r>
          </w:p>
        </w:tc>
      </w:tr>
      <w:tr w:rsidR="00C93C29" w14:paraId="1AD55B96" w14:textId="77777777" w:rsidTr="00491A3F">
        <w:trPr>
          <w:jc w:val="center"/>
        </w:trPr>
        <w:tc>
          <w:tcPr>
            <w:tcW w:w="1824" w:type="dxa"/>
          </w:tcPr>
          <w:p w14:paraId="4D6140DC" w14:textId="77777777" w:rsidR="00C93C29" w:rsidRDefault="00C93C29" w:rsidP="00884B1F">
            <w:pPr>
              <w:keepNext/>
              <w:rPr>
                <w:szCs w:val="22"/>
              </w:rPr>
            </w:pPr>
            <w:r>
              <w:rPr>
                <w:szCs w:val="22"/>
              </w:rPr>
              <w:t>FRUC-related simplifications</w:t>
            </w:r>
          </w:p>
        </w:tc>
        <w:tc>
          <w:tcPr>
            <w:tcW w:w="1591" w:type="dxa"/>
          </w:tcPr>
          <w:p w14:paraId="27020480" w14:textId="77777777" w:rsidR="00C93C29" w:rsidRDefault="00C93C29" w:rsidP="00884B1F">
            <w:pPr>
              <w:keepNext/>
              <w:rPr>
                <w:szCs w:val="22"/>
              </w:rPr>
            </w:pPr>
            <w:r>
              <w:rPr>
                <w:szCs w:val="22"/>
              </w:rPr>
              <w:t>33%</w:t>
            </w:r>
          </w:p>
        </w:tc>
        <w:tc>
          <w:tcPr>
            <w:tcW w:w="1485" w:type="dxa"/>
          </w:tcPr>
          <w:p w14:paraId="13736E68" w14:textId="77777777" w:rsidR="00C93C29" w:rsidRDefault="00C93C29" w:rsidP="00884B1F">
            <w:pPr>
              <w:keepNext/>
              <w:rPr>
                <w:szCs w:val="22"/>
              </w:rPr>
            </w:pPr>
            <w:r>
              <w:rPr>
                <w:szCs w:val="22"/>
              </w:rPr>
              <w:t>0.14%</w:t>
            </w:r>
          </w:p>
        </w:tc>
        <w:tc>
          <w:tcPr>
            <w:tcW w:w="2250" w:type="dxa"/>
          </w:tcPr>
          <w:p w14:paraId="4E5F3F55" w14:textId="77777777" w:rsidR="00C93C29" w:rsidRDefault="00C93C29" w:rsidP="00884B1F">
            <w:pPr>
              <w:keepNext/>
              <w:rPr>
                <w:szCs w:val="22"/>
              </w:rPr>
            </w:pPr>
            <w:r>
              <w:rPr>
                <w:szCs w:val="22"/>
              </w:rPr>
              <w:t>Y</w:t>
            </w:r>
          </w:p>
        </w:tc>
        <w:tc>
          <w:tcPr>
            <w:tcW w:w="1893" w:type="dxa"/>
          </w:tcPr>
          <w:p w14:paraId="370D7885" w14:textId="77777777" w:rsidR="00C93C29" w:rsidRDefault="00C93C29" w:rsidP="00884B1F">
            <w:pPr>
              <w:keepNext/>
              <w:rPr>
                <w:szCs w:val="22"/>
              </w:rPr>
            </w:pPr>
            <w:r>
              <w:rPr>
                <w:szCs w:val="22"/>
              </w:rPr>
              <w:t>Y</w:t>
            </w:r>
          </w:p>
        </w:tc>
      </w:tr>
      <w:tr w:rsidR="00C93C29" w14:paraId="29A022BB" w14:textId="77777777" w:rsidTr="00491A3F">
        <w:trPr>
          <w:jc w:val="center"/>
        </w:trPr>
        <w:tc>
          <w:tcPr>
            <w:tcW w:w="1824" w:type="dxa"/>
          </w:tcPr>
          <w:p w14:paraId="06275819" w14:textId="77777777" w:rsidR="00C93C29" w:rsidRDefault="00C93C29" w:rsidP="00884B1F">
            <w:pPr>
              <w:keepNext/>
              <w:rPr>
                <w:szCs w:val="22"/>
              </w:rPr>
            </w:pPr>
            <w:r>
              <w:rPr>
                <w:szCs w:val="22"/>
              </w:rPr>
              <w:t>BIO-related simplifications</w:t>
            </w:r>
          </w:p>
        </w:tc>
        <w:tc>
          <w:tcPr>
            <w:tcW w:w="1591" w:type="dxa"/>
          </w:tcPr>
          <w:p w14:paraId="2E6B58F3" w14:textId="77777777" w:rsidR="00C93C29" w:rsidRDefault="00C93C29" w:rsidP="00884B1F">
            <w:pPr>
              <w:keepNext/>
              <w:rPr>
                <w:szCs w:val="22"/>
              </w:rPr>
            </w:pPr>
            <w:r>
              <w:rPr>
                <w:szCs w:val="22"/>
              </w:rPr>
              <w:t>21%</w:t>
            </w:r>
          </w:p>
        </w:tc>
        <w:tc>
          <w:tcPr>
            <w:tcW w:w="1485" w:type="dxa"/>
          </w:tcPr>
          <w:p w14:paraId="67404003" w14:textId="77777777" w:rsidR="00C93C29" w:rsidRDefault="00C93C29" w:rsidP="00884B1F">
            <w:pPr>
              <w:keepNext/>
              <w:rPr>
                <w:szCs w:val="22"/>
              </w:rPr>
            </w:pPr>
            <w:r>
              <w:rPr>
                <w:szCs w:val="22"/>
              </w:rPr>
              <w:t>0.13%</w:t>
            </w:r>
          </w:p>
        </w:tc>
        <w:tc>
          <w:tcPr>
            <w:tcW w:w="2250" w:type="dxa"/>
          </w:tcPr>
          <w:p w14:paraId="26E495D9" w14:textId="77777777" w:rsidR="00C93C29" w:rsidRDefault="00C93C29" w:rsidP="00884B1F">
            <w:pPr>
              <w:keepNext/>
              <w:rPr>
                <w:szCs w:val="22"/>
              </w:rPr>
            </w:pPr>
            <w:r>
              <w:rPr>
                <w:szCs w:val="22"/>
              </w:rPr>
              <w:t>N</w:t>
            </w:r>
          </w:p>
        </w:tc>
        <w:tc>
          <w:tcPr>
            <w:tcW w:w="1893" w:type="dxa"/>
          </w:tcPr>
          <w:p w14:paraId="2A5568BF" w14:textId="77777777" w:rsidR="00C93C29" w:rsidRDefault="00C93C29" w:rsidP="00884B1F">
            <w:pPr>
              <w:keepNext/>
              <w:rPr>
                <w:szCs w:val="22"/>
              </w:rPr>
            </w:pPr>
            <w:r>
              <w:rPr>
                <w:szCs w:val="22"/>
              </w:rPr>
              <w:t>N</w:t>
            </w:r>
          </w:p>
        </w:tc>
      </w:tr>
      <w:tr w:rsidR="00C93C29" w14:paraId="6535A873" w14:textId="77777777" w:rsidTr="00491A3F">
        <w:trPr>
          <w:jc w:val="center"/>
        </w:trPr>
        <w:tc>
          <w:tcPr>
            <w:tcW w:w="1824" w:type="dxa"/>
          </w:tcPr>
          <w:p w14:paraId="7F613460" w14:textId="77777777" w:rsidR="00C93C29" w:rsidRDefault="00C93C29" w:rsidP="00884B1F">
            <w:pPr>
              <w:keepNext/>
              <w:rPr>
                <w:lang w:val="fr-FR"/>
              </w:rPr>
            </w:pPr>
            <w:r>
              <w:rPr>
                <w:szCs w:val="22"/>
              </w:rPr>
              <w:t>OBMC-related simplifications</w:t>
            </w:r>
          </w:p>
        </w:tc>
        <w:tc>
          <w:tcPr>
            <w:tcW w:w="1591" w:type="dxa"/>
          </w:tcPr>
          <w:p w14:paraId="4F233BEA" w14:textId="77777777" w:rsidR="00C93C29" w:rsidRDefault="00C93C29" w:rsidP="00884B1F">
            <w:pPr>
              <w:keepNext/>
              <w:rPr>
                <w:szCs w:val="22"/>
              </w:rPr>
            </w:pPr>
            <w:r>
              <w:rPr>
                <w:szCs w:val="22"/>
              </w:rPr>
              <w:t>13%</w:t>
            </w:r>
          </w:p>
        </w:tc>
        <w:tc>
          <w:tcPr>
            <w:tcW w:w="1485" w:type="dxa"/>
          </w:tcPr>
          <w:p w14:paraId="15BE4F5C" w14:textId="77777777" w:rsidR="00C93C29" w:rsidRDefault="00C93C29" w:rsidP="00884B1F">
            <w:pPr>
              <w:keepNext/>
              <w:rPr>
                <w:szCs w:val="22"/>
              </w:rPr>
            </w:pPr>
            <w:r>
              <w:rPr>
                <w:szCs w:val="22"/>
              </w:rPr>
              <w:t>0.05%</w:t>
            </w:r>
          </w:p>
        </w:tc>
        <w:tc>
          <w:tcPr>
            <w:tcW w:w="2250" w:type="dxa"/>
          </w:tcPr>
          <w:p w14:paraId="40F73D9C" w14:textId="77777777" w:rsidR="00C93C29" w:rsidRDefault="00C93C29" w:rsidP="00884B1F">
            <w:pPr>
              <w:keepNext/>
              <w:rPr>
                <w:szCs w:val="22"/>
              </w:rPr>
            </w:pPr>
            <w:r>
              <w:rPr>
                <w:szCs w:val="22"/>
              </w:rPr>
              <w:t>N</w:t>
            </w:r>
          </w:p>
        </w:tc>
        <w:tc>
          <w:tcPr>
            <w:tcW w:w="1893" w:type="dxa"/>
          </w:tcPr>
          <w:p w14:paraId="6803648F" w14:textId="77777777" w:rsidR="00C93C29" w:rsidRDefault="00C93C29" w:rsidP="00884B1F">
            <w:pPr>
              <w:keepNext/>
              <w:rPr>
                <w:szCs w:val="22"/>
              </w:rPr>
            </w:pPr>
            <w:r>
              <w:rPr>
                <w:szCs w:val="22"/>
              </w:rPr>
              <w:t>N</w:t>
            </w:r>
          </w:p>
        </w:tc>
      </w:tr>
      <w:tr w:rsidR="00C93C29" w14:paraId="45483914" w14:textId="77777777" w:rsidTr="00491A3F">
        <w:trPr>
          <w:jc w:val="center"/>
        </w:trPr>
        <w:tc>
          <w:tcPr>
            <w:tcW w:w="1824" w:type="dxa"/>
          </w:tcPr>
          <w:p w14:paraId="568C3033" w14:textId="77777777" w:rsidR="00C93C29" w:rsidRDefault="00C93C29" w:rsidP="00884B1F">
            <w:pPr>
              <w:keepNext/>
              <w:rPr>
                <w:lang w:val="fr-FR"/>
              </w:rPr>
            </w:pPr>
            <w:r>
              <w:rPr>
                <w:szCs w:val="22"/>
              </w:rPr>
              <w:t>LIC-related simplifications</w:t>
            </w:r>
          </w:p>
        </w:tc>
        <w:tc>
          <w:tcPr>
            <w:tcW w:w="1591" w:type="dxa"/>
          </w:tcPr>
          <w:p w14:paraId="5B21E7FF" w14:textId="77777777" w:rsidR="00C93C29" w:rsidRDefault="00C93C29" w:rsidP="00884B1F">
            <w:pPr>
              <w:keepNext/>
              <w:rPr>
                <w:szCs w:val="22"/>
              </w:rPr>
            </w:pPr>
            <w:r>
              <w:rPr>
                <w:szCs w:val="22"/>
              </w:rPr>
              <w:t>1%</w:t>
            </w:r>
          </w:p>
        </w:tc>
        <w:tc>
          <w:tcPr>
            <w:tcW w:w="1485" w:type="dxa"/>
          </w:tcPr>
          <w:p w14:paraId="3ECE08D0" w14:textId="77777777" w:rsidR="00C93C29" w:rsidRDefault="00C93C29" w:rsidP="00884B1F">
            <w:pPr>
              <w:keepNext/>
              <w:rPr>
                <w:szCs w:val="22"/>
              </w:rPr>
            </w:pPr>
            <w:r>
              <w:rPr>
                <w:szCs w:val="22"/>
              </w:rPr>
              <w:t>0.00%</w:t>
            </w:r>
          </w:p>
        </w:tc>
        <w:tc>
          <w:tcPr>
            <w:tcW w:w="2250" w:type="dxa"/>
          </w:tcPr>
          <w:p w14:paraId="0134F1FA" w14:textId="77777777" w:rsidR="00C93C29" w:rsidRDefault="00C93C29" w:rsidP="00884B1F">
            <w:pPr>
              <w:keepNext/>
              <w:rPr>
                <w:szCs w:val="22"/>
              </w:rPr>
            </w:pPr>
            <w:r>
              <w:rPr>
                <w:szCs w:val="22"/>
              </w:rPr>
              <w:t>Y</w:t>
            </w:r>
          </w:p>
        </w:tc>
        <w:tc>
          <w:tcPr>
            <w:tcW w:w="1893" w:type="dxa"/>
          </w:tcPr>
          <w:p w14:paraId="6733B233" w14:textId="77777777" w:rsidR="00C93C29" w:rsidRDefault="00C93C29" w:rsidP="00884B1F">
            <w:pPr>
              <w:keepNext/>
              <w:rPr>
                <w:szCs w:val="22"/>
              </w:rPr>
            </w:pPr>
            <w:r>
              <w:rPr>
                <w:szCs w:val="22"/>
              </w:rPr>
              <w:t>Y</w:t>
            </w:r>
          </w:p>
        </w:tc>
      </w:tr>
    </w:tbl>
    <w:p w14:paraId="7EC27E71" w14:textId="77777777" w:rsidR="00C93C29" w:rsidRDefault="00C93C29" w:rsidP="00C93C29">
      <w:pPr>
        <w:rPr>
          <w:szCs w:val="22"/>
        </w:rPr>
      </w:pPr>
    </w:p>
    <w:p w14:paraId="0679AE83" w14:textId="77777777" w:rsidR="00C93C29" w:rsidRDefault="00C93C29" w:rsidP="00C93C29">
      <w:pPr>
        <w:rPr>
          <w:szCs w:val="22"/>
        </w:rPr>
      </w:pPr>
      <w:r>
        <w:rPr>
          <w:szCs w:val="22"/>
        </w:rPr>
        <w:t xml:space="preserve">Further complexity reduction aspects have been considered since the final bit-streams were submitted. </w:t>
      </w:r>
    </w:p>
    <w:p w14:paraId="05289C01" w14:textId="77777777" w:rsidR="00C93C29" w:rsidRDefault="00C93C29" w:rsidP="00C93C29">
      <w:pPr>
        <w:pStyle w:val="ListParagraph"/>
        <w:numPr>
          <w:ilvl w:val="0"/>
          <w:numId w:val="41"/>
        </w:numPr>
        <w:rPr>
          <w:szCs w:val="22"/>
        </w:rPr>
      </w:pPr>
      <w:r w:rsidRPr="00871941">
        <w:rPr>
          <w:szCs w:val="22"/>
        </w:rPr>
        <w:t>Further simplification on the LIC</w:t>
      </w:r>
    </w:p>
    <w:p w14:paraId="01F57FA0" w14:textId="453D7C1F" w:rsidR="00C93C29" w:rsidRDefault="00C93C29" w:rsidP="00C93C29">
      <w:pPr>
        <w:jc w:val="both"/>
        <w:rPr>
          <w:szCs w:val="22"/>
        </w:rPr>
      </w:pPr>
      <w:r>
        <w:rPr>
          <w:szCs w:val="22"/>
        </w:rPr>
        <w:t>In the CfP submission, the LIC parameters derived at MC stage are reused at the LIC ope</w:t>
      </w:r>
      <w:r w:rsidR="00CA29BA">
        <w:rPr>
          <w:szCs w:val="22"/>
        </w:rPr>
        <w:t>rations at the OBMC stage (see S</w:t>
      </w:r>
      <w:r>
        <w:rPr>
          <w:szCs w:val="22"/>
        </w:rPr>
        <w:t xml:space="preserve">ection </w:t>
      </w:r>
      <w:r w:rsidR="00491A3F">
        <w:rPr>
          <w:szCs w:val="22"/>
        </w:rPr>
        <w:fldChar w:fldCharType="begin"/>
      </w:r>
      <w:r w:rsidR="00491A3F">
        <w:rPr>
          <w:szCs w:val="22"/>
        </w:rPr>
        <w:instrText xml:space="preserve"> REF _Ref509505245 \n \h </w:instrText>
      </w:r>
      <w:r w:rsidR="00491A3F">
        <w:rPr>
          <w:szCs w:val="22"/>
        </w:rPr>
      </w:r>
      <w:r w:rsidR="00491A3F">
        <w:rPr>
          <w:szCs w:val="22"/>
        </w:rPr>
        <w:fldChar w:fldCharType="separate"/>
      </w:r>
      <w:r w:rsidR="00772B6F">
        <w:rPr>
          <w:szCs w:val="22"/>
        </w:rPr>
        <w:t>2.1.7.3</w:t>
      </w:r>
      <w:r w:rsidR="00491A3F">
        <w:rPr>
          <w:szCs w:val="22"/>
        </w:rPr>
        <w:fldChar w:fldCharType="end"/>
      </w:r>
      <w:r>
        <w:rPr>
          <w:szCs w:val="22"/>
        </w:rPr>
        <w:t>). Although such method significantly reduces the number of times that the LIC parameter derivation process is invoked, the CfP response still performs the LIC-based sample adjustment (i.e., the linear mode based on one scaling factor and one offset) multiple times during the MC and the OBMC stages.  After the bit-streams were submitted, we further simplified the LIC by applying the LIC sample adjustment only one time to the prediction signal generated after the OBMC stage. It is reported that the method can significantly reduce in the worst-case the number of the LIC-based sample adjustments in the JEM with no coding performance impact. To understand the reduction on the worst-case LIC complexity, let’s assume W and H are the width and the height of the current block that is divided into 4</w:t>
      </w:r>
      <w:r w:rsidR="00275578">
        <w:rPr>
          <w:szCs w:val="22"/>
        </w:rPr>
        <w:t>×</w:t>
      </w:r>
      <w:r>
        <w:rPr>
          <w:szCs w:val="22"/>
        </w:rPr>
        <w:t xml:space="preserve">4 sub-blocks, each being coded by bi-directional prediction with unique motion; additionally, it is assumed that the OBMC is applied to the block. Therefore, to generate the prediction of the block, there are in total </w:t>
      </w:r>
      <m:oMath>
        <m:r>
          <w:rPr>
            <w:rFonts w:ascii="Cambria Math" w:hAnsi="Cambria Math"/>
            <w:szCs w:val="22"/>
          </w:rPr>
          <m:t>2</m:t>
        </m:r>
        <m:r>
          <m:rPr>
            <m:sty m:val="p"/>
          </m:rPr>
          <w:rPr>
            <w:rFonts w:ascii="Cambria Math" w:hAnsi="Cambria Math"/>
            <w:szCs w:val="22"/>
          </w:rPr>
          <m:t>×</m:t>
        </m:r>
        <m:r>
          <w:rPr>
            <w:rFonts w:ascii="Cambria Math" w:hAnsi="Cambria Math"/>
            <w:szCs w:val="22"/>
          </w:rPr>
          <m:t>=10</m:t>
        </m:r>
        <m:r>
          <m:rPr>
            <m:sty m:val="p"/>
          </m:rPr>
          <w:rPr>
            <w:rFonts w:ascii="Cambria Math" w:hAnsi="Cambria Math"/>
            <w:szCs w:val="22"/>
          </w:rPr>
          <m:t>×</m:t>
        </m:r>
        <m:f>
          <m:fPr>
            <m:ctrlPr>
              <w:rPr>
                <w:rFonts w:ascii="Cambria Math" w:hAnsi="Cambria Math"/>
                <w:i/>
                <w:szCs w:val="22"/>
              </w:rPr>
            </m:ctrlPr>
          </m:fPr>
          <m:num>
            <m:r>
              <w:rPr>
                <w:rFonts w:ascii="Cambria Math" w:hAnsi="Cambria Math"/>
                <w:szCs w:val="22"/>
              </w:rPr>
              <m:t>W</m:t>
            </m:r>
          </m:num>
          <m:den>
            <m:r>
              <w:rPr>
                <w:rFonts w:ascii="Cambria Math" w:hAnsi="Cambria Math"/>
                <w:szCs w:val="22"/>
              </w:rPr>
              <m:t>4</m:t>
            </m:r>
          </m:den>
        </m:f>
        <m:r>
          <m:rPr>
            <m:sty m:val="p"/>
          </m:rPr>
          <w:rPr>
            <w:rFonts w:ascii="Cambria Math" w:hAnsi="Cambria Math"/>
            <w:szCs w:val="22"/>
          </w:rPr>
          <m:t>×</m:t>
        </m:r>
        <m:f>
          <m:fPr>
            <m:ctrlPr>
              <w:rPr>
                <w:rFonts w:ascii="Cambria Math" w:hAnsi="Cambria Math"/>
                <w:i/>
                <w:szCs w:val="22"/>
              </w:rPr>
            </m:ctrlPr>
          </m:fPr>
          <m:num>
            <m:r>
              <w:rPr>
                <w:rFonts w:ascii="Cambria Math" w:hAnsi="Cambria Math"/>
                <w:szCs w:val="22"/>
              </w:rPr>
              <m:t>H</m:t>
            </m:r>
          </m:num>
          <m:den>
            <m:r>
              <w:rPr>
                <w:rFonts w:ascii="Cambria Math" w:hAnsi="Cambria Math"/>
                <w:szCs w:val="22"/>
              </w:rPr>
              <m:t>4</m:t>
            </m:r>
          </m:den>
        </m:f>
        <m:r>
          <w:rPr>
            <w:rFonts w:ascii="Cambria Math" w:hAnsi="Cambria Math"/>
            <w:szCs w:val="22"/>
          </w:rPr>
          <m:t>-2</m:t>
        </m:r>
        <m:r>
          <m:rPr>
            <m:sty m:val="p"/>
          </m:rPr>
          <w:rPr>
            <w:rFonts w:ascii="Cambria Math" w:hAnsi="Cambria Math"/>
            <w:szCs w:val="22"/>
          </w:rPr>
          <m:t>×</m:t>
        </m:r>
        <m:f>
          <m:fPr>
            <m:ctrlPr>
              <w:rPr>
                <w:rFonts w:ascii="Cambria Math" w:hAnsi="Cambria Math"/>
                <w:i/>
                <w:szCs w:val="22"/>
              </w:rPr>
            </m:ctrlPr>
          </m:fPr>
          <m:num>
            <m:r>
              <w:rPr>
                <w:rFonts w:ascii="Cambria Math" w:hAnsi="Cambria Math"/>
                <w:szCs w:val="22"/>
              </w:rPr>
              <m:t>W</m:t>
            </m:r>
          </m:num>
          <m:den>
            <m:r>
              <w:rPr>
                <w:rFonts w:ascii="Cambria Math" w:hAnsi="Cambria Math"/>
                <w:szCs w:val="22"/>
              </w:rPr>
              <m:t>4</m:t>
            </m:r>
          </m:den>
        </m:f>
        <m:r>
          <w:rPr>
            <w:rFonts w:ascii="Cambria Math" w:hAnsi="Cambria Math"/>
            <w:szCs w:val="22"/>
          </w:rPr>
          <m:t>-2</m:t>
        </m:r>
        <m:r>
          <m:rPr>
            <m:sty m:val="p"/>
          </m:rPr>
          <w:rPr>
            <w:rFonts w:ascii="Cambria Math" w:hAnsi="Cambria Math"/>
            <w:szCs w:val="22"/>
          </w:rPr>
          <m:t>×</m:t>
        </m:r>
        <m:f>
          <m:fPr>
            <m:ctrlPr>
              <w:rPr>
                <w:rFonts w:ascii="Cambria Math" w:hAnsi="Cambria Math"/>
                <w:i/>
                <w:szCs w:val="22"/>
              </w:rPr>
            </m:ctrlPr>
          </m:fPr>
          <m:num>
            <m:r>
              <w:rPr>
                <w:rFonts w:ascii="Cambria Math" w:hAnsi="Cambria Math"/>
                <w:szCs w:val="22"/>
              </w:rPr>
              <m:t>H</m:t>
            </m:r>
          </m:num>
          <m:den>
            <m:r>
              <w:rPr>
                <w:rFonts w:ascii="Cambria Math" w:hAnsi="Cambria Math"/>
                <w:szCs w:val="22"/>
              </w:rPr>
              <m:t>4</m:t>
            </m:r>
          </m:den>
        </m:f>
      </m:oMath>
      <w:r w:rsidR="006E6DFA">
        <w:rPr>
          <w:szCs w:val="22"/>
        </w:rPr>
        <w:t xml:space="preserve"> L</w:t>
      </w:r>
      <w:r>
        <w:rPr>
          <w:szCs w:val="22"/>
        </w:rPr>
        <w:t xml:space="preserve">IC parameter derivations and </w:t>
      </w:r>
      <m:oMath>
        <m:r>
          <w:rPr>
            <w:rFonts w:ascii="Cambria Math" w:hAnsi="Cambria Math"/>
            <w:szCs w:val="22"/>
          </w:rPr>
          <m:t>2</m:t>
        </m:r>
        <m:r>
          <m:rPr>
            <m:sty m:val="p"/>
          </m:rP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W</m:t>
                </m:r>
              </m:num>
              <m:den>
                <m:r>
                  <w:rPr>
                    <w:rFonts w:ascii="Cambria Math" w:hAnsi="Cambria Math"/>
                    <w:szCs w:val="22"/>
                  </w:rPr>
                  <m:t>4</m:t>
                </m:r>
              </m:den>
            </m:f>
            <m:r>
              <m:rPr>
                <m:sty m:val="p"/>
              </m:rPr>
              <w:rPr>
                <w:rFonts w:ascii="Cambria Math" w:hAnsi="Cambria Math"/>
                <w:szCs w:val="22"/>
              </w:rPr>
              <m:t>×</m:t>
            </m:r>
            <m:f>
              <m:fPr>
                <m:ctrlPr>
                  <w:rPr>
                    <w:rFonts w:ascii="Cambria Math" w:hAnsi="Cambria Math"/>
                    <w:i/>
                    <w:szCs w:val="22"/>
                  </w:rPr>
                </m:ctrlPr>
              </m:fPr>
              <m:num>
                <m:r>
                  <w:rPr>
                    <w:rFonts w:ascii="Cambria Math" w:hAnsi="Cambria Math"/>
                    <w:szCs w:val="22"/>
                  </w:rPr>
                  <m:t>H</m:t>
                </m:r>
              </m:num>
              <m:den>
                <m:r>
                  <w:rPr>
                    <w:rFonts w:ascii="Cambria Math" w:hAnsi="Cambria Math"/>
                    <w:szCs w:val="22"/>
                  </w:rPr>
                  <m:t>4</m:t>
                </m:r>
              </m:den>
            </m:f>
            <m:r>
              <m:rPr>
                <m:sty m:val="p"/>
              </m:rPr>
              <w:rPr>
                <w:rFonts w:ascii="Cambria Math" w:hAnsi="Cambria Math"/>
                <w:szCs w:val="22"/>
              </w:rPr>
              <m:t>×</m:t>
            </m:r>
            <m:r>
              <w:rPr>
                <w:rFonts w:ascii="Cambria Math" w:hAnsi="Cambria Math"/>
                <w:szCs w:val="22"/>
              </w:rPr>
              <m:t>5-</m:t>
            </m:r>
            <m:f>
              <m:fPr>
                <m:ctrlPr>
                  <w:rPr>
                    <w:rFonts w:ascii="Cambria Math" w:hAnsi="Cambria Math"/>
                    <w:i/>
                    <w:szCs w:val="22"/>
                  </w:rPr>
                </m:ctrlPr>
              </m:fPr>
              <m:num>
                <m:r>
                  <w:rPr>
                    <w:rFonts w:ascii="Cambria Math" w:hAnsi="Cambria Math"/>
                    <w:szCs w:val="22"/>
                  </w:rPr>
                  <m:t>W</m:t>
                </m:r>
              </m:num>
              <m:den>
                <m:r>
                  <w:rPr>
                    <w:rFonts w:ascii="Cambria Math" w:hAnsi="Cambria Math"/>
                    <w:szCs w:val="22"/>
                  </w:rPr>
                  <m:t>4</m:t>
                </m:r>
              </m:den>
            </m:f>
            <m:r>
              <w:rPr>
                <w:rFonts w:ascii="Cambria Math" w:hAnsi="Cambria Math"/>
                <w:szCs w:val="22"/>
              </w:rPr>
              <m:t>-</m:t>
            </m:r>
            <m:f>
              <m:fPr>
                <m:ctrlPr>
                  <w:rPr>
                    <w:rFonts w:ascii="Cambria Math" w:hAnsi="Cambria Math"/>
                    <w:i/>
                    <w:szCs w:val="22"/>
                  </w:rPr>
                </m:ctrlPr>
              </m:fPr>
              <m:num>
                <m:r>
                  <w:rPr>
                    <w:rFonts w:ascii="Cambria Math" w:hAnsi="Cambria Math"/>
                    <w:szCs w:val="22"/>
                  </w:rPr>
                  <m:t>H</m:t>
                </m:r>
              </m:num>
              <m:den>
                <m:r>
                  <w:rPr>
                    <w:rFonts w:ascii="Cambria Math" w:hAnsi="Cambria Math"/>
                    <w:szCs w:val="22"/>
                  </w:rPr>
                  <m:t>4</m:t>
                </m:r>
              </m:den>
            </m:f>
          </m:e>
        </m:d>
        <m:r>
          <w:rPr>
            <w:rFonts w:ascii="Cambria Math" w:hAnsi="Cambria Math"/>
            <w:szCs w:val="22"/>
          </w:rPr>
          <m:t>= 10</m:t>
        </m:r>
        <m:r>
          <m:rPr>
            <m:sty m:val="p"/>
          </m:rPr>
          <w:rPr>
            <w:rFonts w:ascii="Cambria Math" w:hAnsi="Cambria Math"/>
            <w:szCs w:val="22"/>
          </w:rPr>
          <m:t>×</m:t>
        </m:r>
        <m:f>
          <m:fPr>
            <m:ctrlPr>
              <w:rPr>
                <w:rFonts w:ascii="Cambria Math" w:hAnsi="Cambria Math"/>
                <w:i/>
                <w:szCs w:val="22"/>
              </w:rPr>
            </m:ctrlPr>
          </m:fPr>
          <m:num>
            <m:r>
              <w:rPr>
                <w:rFonts w:ascii="Cambria Math" w:hAnsi="Cambria Math"/>
                <w:szCs w:val="22"/>
              </w:rPr>
              <m:t>W</m:t>
            </m:r>
          </m:num>
          <m:den>
            <m:r>
              <w:rPr>
                <w:rFonts w:ascii="Cambria Math" w:hAnsi="Cambria Math"/>
                <w:szCs w:val="22"/>
              </w:rPr>
              <m:t>4</m:t>
            </m:r>
          </m:den>
        </m:f>
        <m:r>
          <m:rPr>
            <m:sty m:val="p"/>
          </m:rPr>
          <w:rPr>
            <w:rFonts w:ascii="Cambria Math" w:hAnsi="Cambria Math"/>
            <w:szCs w:val="22"/>
          </w:rPr>
          <m:t>×</m:t>
        </m:r>
        <m:f>
          <m:fPr>
            <m:ctrlPr>
              <w:rPr>
                <w:rFonts w:ascii="Cambria Math" w:hAnsi="Cambria Math"/>
                <w:i/>
                <w:szCs w:val="22"/>
              </w:rPr>
            </m:ctrlPr>
          </m:fPr>
          <m:num>
            <m:r>
              <w:rPr>
                <w:rFonts w:ascii="Cambria Math" w:hAnsi="Cambria Math"/>
                <w:szCs w:val="22"/>
              </w:rPr>
              <m:t>H</m:t>
            </m:r>
          </m:num>
          <m:den>
            <m:r>
              <w:rPr>
                <w:rFonts w:ascii="Cambria Math" w:hAnsi="Cambria Math"/>
                <w:szCs w:val="22"/>
              </w:rPr>
              <m:t>4</m:t>
            </m:r>
          </m:den>
        </m:f>
        <m:r>
          <w:rPr>
            <w:rFonts w:ascii="Cambria Math" w:hAnsi="Cambria Math"/>
            <w:szCs w:val="22"/>
          </w:rPr>
          <m:t>-2</m:t>
        </m:r>
        <m:r>
          <m:rPr>
            <m:sty m:val="p"/>
          </m:rPr>
          <w:rPr>
            <w:rFonts w:ascii="Cambria Math" w:hAnsi="Cambria Math"/>
            <w:szCs w:val="22"/>
          </w:rPr>
          <m:t>×</m:t>
        </m:r>
        <m:f>
          <m:fPr>
            <m:ctrlPr>
              <w:rPr>
                <w:rFonts w:ascii="Cambria Math" w:hAnsi="Cambria Math"/>
                <w:i/>
                <w:szCs w:val="22"/>
              </w:rPr>
            </m:ctrlPr>
          </m:fPr>
          <m:num>
            <m:r>
              <w:rPr>
                <w:rFonts w:ascii="Cambria Math" w:hAnsi="Cambria Math"/>
                <w:szCs w:val="22"/>
              </w:rPr>
              <m:t>W</m:t>
            </m:r>
          </m:num>
          <m:den>
            <m:r>
              <w:rPr>
                <w:rFonts w:ascii="Cambria Math" w:hAnsi="Cambria Math"/>
                <w:szCs w:val="22"/>
              </w:rPr>
              <m:t>4</m:t>
            </m:r>
          </m:den>
        </m:f>
        <m:r>
          <w:rPr>
            <w:rFonts w:ascii="Cambria Math" w:hAnsi="Cambria Math"/>
            <w:szCs w:val="22"/>
          </w:rPr>
          <m:t>-2</m:t>
        </m:r>
        <m:r>
          <m:rPr>
            <m:sty m:val="p"/>
          </m:rPr>
          <w:rPr>
            <w:rFonts w:ascii="Cambria Math" w:hAnsi="Cambria Math"/>
            <w:szCs w:val="22"/>
          </w:rPr>
          <m:t>×</m:t>
        </m:r>
        <m:f>
          <m:fPr>
            <m:ctrlPr>
              <w:rPr>
                <w:rFonts w:ascii="Cambria Math" w:hAnsi="Cambria Math"/>
                <w:i/>
                <w:szCs w:val="22"/>
              </w:rPr>
            </m:ctrlPr>
          </m:fPr>
          <m:num>
            <m:r>
              <w:rPr>
                <w:rFonts w:ascii="Cambria Math" w:hAnsi="Cambria Math"/>
                <w:szCs w:val="22"/>
              </w:rPr>
              <m:t>H</m:t>
            </m:r>
          </m:num>
          <m:den>
            <m:r>
              <w:rPr>
                <w:rFonts w:ascii="Cambria Math" w:hAnsi="Cambria Math"/>
                <w:szCs w:val="22"/>
              </w:rPr>
              <m:t>4</m:t>
            </m:r>
          </m:den>
        </m:f>
      </m:oMath>
      <w:r>
        <w:rPr>
          <w:szCs w:val="22"/>
        </w:rPr>
        <w:t xml:space="preserve"> LIC-based sample adjustments that are performed by the JEM. Finally, when b</w:t>
      </w:r>
      <w:r w:rsidR="00CA29BA">
        <w:rPr>
          <w:szCs w:val="22"/>
        </w:rPr>
        <w:t>oth the LIC simplifications in S</w:t>
      </w:r>
      <w:r>
        <w:rPr>
          <w:szCs w:val="22"/>
        </w:rPr>
        <w:t xml:space="preserve">ection </w:t>
      </w:r>
      <w:r w:rsidR="00491A3F">
        <w:rPr>
          <w:szCs w:val="22"/>
        </w:rPr>
        <w:fldChar w:fldCharType="begin"/>
      </w:r>
      <w:r w:rsidR="00491A3F">
        <w:rPr>
          <w:szCs w:val="22"/>
        </w:rPr>
        <w:instrText xml:space="preserve"> REF _Ref509505245 \n \h </w:instrText>
      </w:r>
      <w:r w:rsidR="00491A3F">
        <w:rPr>
          <w:szCs w:val="22"/>
        </w:rPr>
      </w:r>
      <w:r w:rsidR="00491A3F">
        <w:rPr>
          <w:szCs w:val="22"/>
        </w:rPr>
        <w:fldChar w:fldCharType="separate"/>
      </w:r>
      <w:r w:rsidR="00772B6F">
        <w:rPr>
          <w:szCs w:val="22"/>
        </w:rPr>
        <w:t>2.1.7.3</w:t>
      </w:r>
      <w:r w:rsidR="00491A3F">
        <w:rPr>
          <w:szCs w:val="22"/>
        </w:rPr>
        <w:fldChar w:fldCharType="end"/>
      </w:r>
      <w:r>
        <w:rPr>
          <w:szCs w:val="22"/>
        </w:rPr>
        <w:t xml:space="preserve"> and in this section are applied, both the numbers of the LIC parameter derivations and the LIC-based sample adjustments can be reduced to </w:t>
      </w:r>
      <m:oMath>
        <m:f>
          <m:fPr>
            <m:ctrlPr>
              <w:rPr>
                <w:rFonts w:ascii="Cambria Math" w:hAnsi="Cambria Math"/>
                <w:i/>
                <w:szCs w:val="22"/>
              </w:rPr>
            </m:ctrlPr>
          </m:fPr>
          <m:num>
            <m:r>
              <w:rPr>
                <w:rFonts w:ascii="Cambria Math" w:hAnsi="Cambria Math" w:cs="Cambria Math"/>
                <w:szCs w:val="22"/>
              </w:rPr>
              <m:t>W</m:t>
            </m:r>
          </m:num>
          <m:den>
            <m:r>
              <w:rPr>
                <w:rFonts w:ascii="Cambria Math" w:hAnsi="Cambria Math"/>
                <w:szCs w:val="22"/>
              </w:rPr>
              <m:t>4</m:t>
            </m:r>
          </m:den>
        </m:f>
        <m:r>
          <m:rPr>
            <m:sty m:val="p"/>
          </m:rPr>
          <w:rPr>
            <w:rFonts w:ascii="Cambria Math" w:hAnsi="Cambria Math"/>
            <w:szCs w:val="22"/>
          </w:rPr>
          <m:t>×</m:t>
        </m:r>
        <m:f>
          <m:fPr>
            <m:ctrlPr>
              <w:rPr>
                <w:rFonts w:ascii="Cambria Math" w:hAnsi="Cambria Math"/>
                <w:i/>
                <w:szCs w:val="22"/>
              </w:rPr>
            </m:ctrlPr>
          </m:fPr>
          <m:num>
            <m:r>
              <w:rPr>
                <w:rFonts w:ascii="Cambria Math" w:hAnsi="Cambria Math"/>
                <w:szCs w:val="22"/>
              </w:rPr>
              <m:t>H</m:t>
            </m:r>
          </m:num>
          <m:den>
            <m:r>
              <w:rPr>
                <w:rFonts w:ascii="Cambria Math" w:hAnsi="Cambria Math"/>
                <w:szCs w:val="22"/>
              </w:rPr>
              <m:t>4</m:t>
            </m:r>
          </m:den>
        </m:f>
      </m:oMath>
      <w:r>
        <w:rPr>
          <w:szCs w:val="22"/>
        </w:rPr>
        <w:t>, i.e., by almost 10 times compared to the JEM.</w:t>
      </w:r>
    </w:p>
    <w:p w14:paraId="422DC583" w14:textId="77777777" w:rsidR="00C93C29" w:rsidRDefault="00C93C29" w:rsidP="00C93C29">
      <w:pPr>
        <w:pStyle w:val="ListParagraph"/>
        <w:numPr>
          <w:ilvl w:val="0"/>
          <w:numId w:val="41"/>
        </w:numPr>
        <w:rPr>
          <w:szCs w:val="22"/>
        </w:rPr>
      </w:pPr>
      <w:r>
        <w:rPr>
          <w:szCs w:val="22"/>
        </w:rPr>
        <w:t>Encoding/decoding latency reduction on the template-based inter prediction methods</w:t>
      </w:r>
    </w:p>
    <w:p w14:paraId="70FF08C2" w14:textId="1FDE770E" w:rsidR="00C93C29" w:rsidRDefault="00C93C29" w:rsidP="00C93C29">
      <w:pPr>
        <w:jc w:val="both"/>
        <w:rPr>
          <w:szCs w:val="22"/>
        </w:rPr>
      </w:pPr>
      <w:r>
        <w:rPr>
          <w:szCs w:val="22"/>
        </w:rPr>
        <w:t xml:space="preserve">In the JEM, there are two template-based inter prediction modes, including the FRUC template-matching mode and the LIC mode. The encoding/decoding of these two modes need to refer to the already reconstructed samples of spatial neighbors in order to generate the prediction signal of the current block. Such dependency introduces very undesirable latency for the encoding and decoding processes among spatial neighboring blocks. To reduce such latency, instead of using the reconstructed samples, we use the prediction signal (specifically, the prediction signal generated after the MC but before the OBMC) as the template for the template-based inter prediction methods. By this way, the encoding/decoding of one template block can start as soon as the prediction of its neighboring samples become available. Additionally, </w:t>
      </w:r>
      <w:r>
        <w:rPr>
          <w:szCs w:val="22"/>
        </w:rPr>
        <w:lastRenderedPageBreak/>
        <w:t xml:space="preserve">one DC offset (based on the parsed DC coefficient at the entropy decoding stage) is added to the prediction samples to mitigate the potential coding loss caused by using prediction signal as template. Simulation results show that the proposed method maintains most of the coding performance of the FRUC template-matching mode and the LIC mode, and only introduces small coding loss. At the same time, the encoding/decoding latency is significantly reduced compared to the existing template-based inter prediction modes in the JEM. Readers are referred to </w:t>
      </w:r>
      <w:r w:rsidR="00707F08" w:rsidRPr="00E132D2">
        <w:rPr>
          <w:szCs w:val="22"/>
        </w:rPr>
        <w:fldChar w:fldCharType="begin"/>
      </w:r>
      <w:r w:rsidR="00707F08" w:rsidRPr="00E132D2">
        <w:rPr>
          <w:szCs w:val="22"/>
        </w:rPr>
        <w:instrText xml:space="preserve"> REF _Ref510435956 \r \h </w:instrText>
      </w:r>
      <w:r w:rsidR="00707F08" w:rsidRPr="00E132D2">
        <w:rPr>
          <w:szCs w:val="22"/>
        </w:rPr>
      </w:r>
      <w:r w:rsidR="00E132D2">
        <w:rPr>
          <w:szCs w:val="22"/>
        </w:rPr>
        <w:instrText xml:space="preserve"> \* MERGEFORMAT </w:instrText>
      </w:r>
      <w:r w:rsidR="00707F08" w:rsidRPr="00E132D2">
        <w:rPr>
          <w:szCs w:val="22"/>
        </w:rPr>
        <w:fldChar w:fldCharType="separate"/>
      </w:r>
      <w:r w:rsidR="00707F08" w:rsidRPr="00E132D2">
        <w:rPr>
          <w:szCs w:val="22"/>
        </w:rPr>
        <w:t>[</w:t>
      </w:r>
      <w:r w:rsidR="00707F08" w:rsidRPr="00E132D2">
        <w:rPr>
          <w:szCs w:val="22"/>
        </w:rPr>
        <w:t>1</w:t>
      </w:r>
      <w:r w:rsidR="00707F08" w:rsidRPr="00E132D2">
        <w:rPr>
          <w:szCs w:val="22"/>
        </w:rPr>
        <w:t>6</w:t>
      </w:r>
      <w:r w:rsidR="00707F08" w:rsidRPr="00E132D2">
        <w:rPr>
          <w:szCs w:val="22"/>
        </w:rPr>
        <w:t>]</w:t>
      </w:r>
      <w:r w:rsidR="00707F08" w:rsidRPr="00E132D2">
        <w:rPr>
          <w:szCs w:val="22"/>
        </w:rPr>
        <w:fldChar w:fldCharType="end"/>
      </w:r>
      <w:r>
        <w:rPr>
          <w:szCs w:val="22"/>
        </w:rPr>
        <w:t xml:space="preserve"> for more details on the proposed method.</w:t>
      </w:r>
    </w:p>
    <w:p w14:paraId="2F15CE7C" w14:textId="0A5DE077" w:rsidR="00FB202F" w:rsidRDefault="00FB202F" w:rsidP="00FB202F">
      <w:pPr>
        <w:pStyle w:val="Heading2"/>
      </w:pPr>
      <w:bookmarkStart w:id="421" w:name="_Toc510446777"/>
      <w:r w:rsidRPr="00421CEB">
        <w:t>360° Video</w:t>
      </w:r>
      <w:bookmarkEnd w:id="421"/>
    </w:p>
    <w:p w14:paraId="02FFE6FA" w14:textId="40862F49" w:rsidR="00C93C29" w:rsidRDefault="00C93C29" w:rsidP="00C93C29">
      <w:pPr>
        <w:jc w:val="both"/>
        <w:rPr>
          <w:szCs w:val="22"/>
        </w:rPr>
      </w:pPr>
      <w:r>
        <w:rPr>
          <w:szCs w:val="22"/>
        </w:rPr>
        <w:t xml:space="preserve">For the </w:t>
      </w:r>
      <w:r w:rsidRPr="00DA6476">
        <w:rPr>
          <w:szCs w:val="22"/>
        </w:rPr>
        <w:t xml:space="preserve">360° </w:t>
      </w:r>
      <w:r>
        <w:rPr>
          <w:szCs w:val="22"/>
        </w:rPr>
        <w:t xml:space="preserve">category, face seam artifact reduction is a major goal of this response, because if care is not taken, these artifacts can be visible even at medium bit rates. The technologies proposed in this response, e.g., adaptive frame packing, geometry padding, and post-filtering, aim at minimizing the face seam artifacts. Further, most of the face discontinuity handling methods proposed in this response aim at slightly modifying the SDR tools in such a way that these SDR tools will not cause face seam artifacts to be generated when applied to </w:t>
      </w:r>
      <w:r w:rsidRPr="00DA6476">
        <w:rPr>
          <w:szCs w:val="22"/>
        </w:rPr>
        <w:t>360°</w:t>
      </w:r>
      <w:r>
        <w:rPr>
          <w:szCs w:val="22"/>
        </w:rPr>
        <w:t xml:space="preserve"> video. As illustrated in </w:t>
      </w:r>
      <w:r w:rsidRPr="003948CE">
        <w:rPr>
          <w:szCs w:val="22"/>
        </w:rPr>
        <w:fldChar w:fldCharType="begin"/>
      </w:r>
      <w:r w:rsidRPr="003948CE">
        <w:rPr>
          <w:szCs w:val="22"/>
        </w:rPr>
        <w:instrText xml:space="preserve"> REF _Ref509593291 \h  \* MERGEFORMAT </w:instrText>
      </w:r>
      <w:r w:rsidRPr="003948CE">
        <w:rPr>
          <w:szCs w:val="22"/>
        </w:rPr>
      </w:r>
      <w:r w:rsidRPr="003948CE">
        <w:rPr>
          <w:szCs w:val="22"/>
        </w:rPr>
        <w:fldChar w:fldCharType="separate"/>
      </w:r>
      <w:r w:rsidR="00772B6F" w:rsidRPr="00772B6F">
        <w:rPr>
          <w:szCs w:val="22"/>
        </w:rPr>
        <w:t xml:space="preserve">Figure </w:t>
      </w:r>
      <w:r w:rsidR="00772B6F" w:rsidRPr="00772B6F">
        <w:rPr>
          <w:noProof/>
          <w:szCs w:val="22"/>
        </w:rPr>
        <w:t>37</w:t>
      </w:r>
      <w:r w:rsidRPr="003948CE">
        <w:rPr>
          <w:szCs w:val="22"/>
        </w:rPr>
        <w:fldChar w:fldCharType="end"/>
      </w:r>
      <w:r>
        <w:rPr>
          <w:szCs w:val="22"/>
        </w:rPr>
        <w:t xml:space="preserve">, face seam artifacts can be observed in the “tool-on” anchor (see </w:t>
      </w:r>
      <w:r w:rsidRPr="00491A3F">
        <w:rPr>
          <w:szCs w:val="22"/>
        </w:rPr>
        <w:t>Section</w:t>
      </w:r>
      <w:r>
        <w:rPr>
          <w:szCs w:val="22"/>
        </w:rPr>
        <w:t xml:space="preserve"> </w:t>
      </w:r>
      <w:r w:rsidR="00491A3F">
        <w:rPr>
          <w:szCs w:val="22"/>
        </w:rPr>
        <w:fldChar w:fldCharType="begin"/>
      </w:r>
      <w:r w:rsidR="00491A3F">
        <w:rPr>
          <w:szCs w:val="22"/>
        </w:rPr>
        <w:instrText xml:space="preserve"> REF _Ref510083512 \n \h </w:instrText>
      </w:r>
      <w:r w:rsidR="00491A3F">
        <w:rPr>
          <w:szCs w:val="22"/>
        </w:rPr>
      </w:r>
      <w:r w:rsidR="00491A3F">
        <w:rPr>
          <w:szCs w:val="22"/>
        </w:rPr>
        <w:fldChar w:fldCharType="separate"/>
      </w:r>
      <w:r w:rsidR="00772B6F">
        <w:rPr>
          <w:szCs w:val="22"/>
        </w:rPr>
        <w:t>12.2</w:t>
      </w:r>
      <w:r w:rsidR="00491A3F">
        <w:rPr>
          <w:szCs w:val="22"/>
        </w:rPr>
        <w:fldChar w:fldCharType="end"/>
      </w:r>
      <w:r>
        <w:rPr>
          <w:szCs w:val="22"/>
        </w:rPr>
        <w:t xml:space="preserve">), i.e., with the proposed face discontinuities handling disabled, whereas no face </w:t>
      </w:r>
      <w:r>
        <w:rPr>
          <w:lang w:eastAsia="ko-KR"/>
        </w:rPr>
        <w:t xml:space="preserve">seam artifact is observed with the proposed </w:t>
      </w:r>
      <w:r>
        <w:rPr>
          <w:szCs w:val="22"/>
        </w:rPr>
        <w:t xml:space="preserve">face discontinuities handling enabled. From our informal viewing, </w:t>
      </w:r>
      <w:r>
        <w:rPr>
          <w:lang w:eastAsia="ko-KR"/>
        </w:rPr>
        <w:t xml:space="preserve">no face seam artifact is observed in the reconstructed viewport video sequences encoded with this response, whereas a face seam artifact </w:t>
      </w:r>
      <w:r>
        <w:rPr>
          <w:szCs w:val="22"/>
          <w:lang w:eastAsia="ko-KR"/>
        </w:rPr>
        <w:t xml:space="preserve">is </w:t>
      </w:r>
      <w:r w:rsidRPr="00442D59">
        <w:rPr>
          <w:szCs w:val="22"/>
          <w:lang w:eastAsia="ko-KR"/>
        </w:rPr>
        <w:t>clearly visible in both the HM and JEM</w:t>
      </w:r>
      <w:r w:rsidRPr="00EF05F8">
        <w:rPr>
          <w:szCs w:val="22"/>
        </w:rPr>
        <w:t xml:space="preserve"> </w:t>
      </w:r>
      <w:r>
        <w:rPr>
          <w:szCs w:val="22"/>
        </w:rPr>
        <w:t>anchors in the Chairlift sequence</w:t>
      </w:r>
      <w:r>
        <w:rPr>
          <w:szCs w:val="22"/>
          <w:lang w:eastAsia="ko-KR"/>
        </w:rPr>
        <w:t>, where the video appears to flicker around the face seams and making the face seams more objectionable visually</w:t>
      </w:r>
      <w:r>
        <w:rPr>
          <w:szCs w:val="22"/>
        </w:rPr>
        <w:t>.</w:t>
      </w:r>
    </w:p>
    <w:p w14:paraId="2E4CB8E6" w14:textId="77777777" w:rsidR="00C93C29" w:rsidRDefault="00C93C29" w:rsidP="00C93C29">
      <w:pPr>
        <w:jc w:val="center"/>
        <w:rPr>
          <w:szCs w:val="22"/>
        </w:rPr>
      </w:pPr>
      <w:r>
        <w:rPr>
          <w:noProof/>
          <w:szCs w:val="22"/>
          <w:lang w:val="en-US" w:eastAsia="zh-CN"/>
        </w:rPr>
        <mc:AlternateContent>
          <mc:Choice Requires="wps">
            <w:drawing>
              <wp:anchor distT="0" distB="0" distL="114300" distR="114300" simplePos="0" relativeHeight="251671040" behindDoc="0" locked="0" layoutInCell="1" allowOverlap="1" wp14:anchorId="73268A00" wp14:editId="288929C6">
                <wp:simplePos x="0" y="0"/>
                <wp:positionH relativeFrom="column">
                  <wp:posOffset>-17780</wp:posOffset>
                </wp:positionH>
                <wp:positionV relativeFrom="paragraph">
                  <wp:posOffset>352432</wp:posOffset>
                </wp:positionV>
                <wp:extent cx="5146675" cy="242570"/>
                <wp:effectExtent l="0" t="190500" r="0" b="195580"/>
                <wp:wrapNone/>
                <wp:docPr id="83" name="Oval 83"/>
                <wp:cNvGraphicFramePr/>
                <a:graphic xmlns:a="http://schemas.openxmlformats.org/drawingml/2006/main">
                  <a:graphicData uri="http://schemas.microsoft.com/office/word/2010/wordprocessingShape">
                    <wps:wsp>
                      <wps:cNvSpPr/>
                      <wps:spPr>
                        <a:xfrm rot="352218">
                          <a:off x="0" y="0"/>
                          <a:ext cx="5146675" cy="242570"/>
                        </a:xfrm>
                        <a:prstGeom prst="ellipse">
                          <a:avLst/>
                        </a:prstGeom>
                        <a:noFill/>
                        <a:ln>
                          <a:solidFill>
                            <a:srgbClr val="FFFF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w:pict>
              <v:oval w14:anchorId="54AB6A74" id="Oval 83" o:spid="_x0000_s1026" style="position:absolute;margin-left:-1.4pt;margin-top:27.75pt;width:405.25pt;height:19.1pt;rotation:384716fd;z-index:251671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D64JnQIAAJIFAAAOAAAAZHJzL2Uyb0RvYy54bWysVE1v2zAMvQ/YfxB0X/3RpO2COkXQIsOA&#10;og3aDj0rshQLkEVNUuJkv36U7LjBWuwwzAdBFMlH8pnk9c2+1WQnnFdgKlqc5ZQIw6FWZlPRHy/L&#10;L1eU+MBMzTQYUdGD8PRm/vnTdWdnooQGdC0cQRDjZ52taBOCnWWZ541omT8DKwwqJbiWBRTdJqsd&#10;6xC91VmZ5xdZB662DrjwHl/veiWdJ3wpBQ+PUnoRiK4o5hbS6dK5jmc2v2azjWO2UXxIg/1DFi1T&#10;BoOOUHcsMLJ16h1Uq7gDDzKccWgzkFJxkWrAaor8j2qeG2ZFqgXJ8Xakyf8/WP6wWzmi6openVNi&#10;WIv/6HHHNEERuemsn6HJs125QfJ4jYXupWuJAyT0fFqWxVWqHush+0TuYSRX7APh+DgtJhcXl1NK&#10;OOrKSTm9TOxnPVSEtM6HbwJaEi8VFVor62P9bMZ29z5gBmh9tIrPBpZK6/QPtYkPHrSq41sS3GZ9&#10;qx3Bciq6xC8/RjwxQ8TomsVK+9rSLRy0iBjaPAmJ/GABZcokdaYYYRnnwoSiVzWsFn20aY5fJBDh&#10;R48kJcCILDHLEXsAiF3/HruHGeyjq0iNPTrnf0usdx49UmQwYXRulQH3EYDGqobIvf2RpJ6ayNIa&#10;6gN2T+oCHC5v+VLhr7tnPqyYwznCR9wN4REPqaGrKAw3Shpwvz56j/bY3qilpMO5rKj/uWVOUKK/&#10;G2z8r8VkEgc5CZPpZYmCO9WsTzVm294C/v0iZZeu0T7o41U6aF9xhSxiVFQxwzF2RXlwR+E29PsC&#10;lxAXi0Uyw+G1LNybZ8sjeGQ19uXL/pU5O/RvwM5/gOMMv+vh3jZ6GlhsA0iVGvyN14FvHPzUOMOS&#10;ipvlVE5Wb6t0/hsAAP//AwBQSwMEFAAGAAgAAAAhAMHdzNfeAAAACAEAAA8AAABkcnMvZG93bnJl&#10;di54bWxMj8FOwzAQRO+V+Adrkbi1TovSlJBNFVVwrloiJG5uvDiBeB3Fbhv+HnMqx9GMZt4U28n2&#10;4kKj7xwjLBcJCOLG6Y4NQv32Ot+A8EGxVr1jQvghD9vyblaoXLsrH+hyDEbEEva5QmhDGHIpfdOS&#10;VX7hBuLofbrRqhDlaKQe1TWW216ukmQtreo4LrRqoF1LzffxbBGyfV0vX6ipPnbv+065yhzWXwbx&#10;4X6qnkEEmsItDH/4ER3KyHRyZ9Ze9AjzVSQPCGmagoj+JskyECeEp8cMZFnI/wfKXwAAAP//AwBQ&#10;SwECLQAUAAYACAAAACEAtoM4kv4AAADhAQAAEwAAAAAAAAAAAAAAAAAAAAAAW0NvbnRlbnRfVHlw&#10;ZXNdLnhtbFBLAQItABQABgAIAAAAIQA4/SH/1gAAAJQBAAALAAAAAAAAAAAAAAAAAC8BAABfcmVs&#10;cy8ucmVsc1BLAQItABQABgAIAAAAIQACD64JnQIAAJIFAAAOAAAAAAAAAAAAAAAAAC4CAABkcnMv&#10;ZTJvRG9jLnhtbFBLAQItABQABgAIAAAAIQDB3czX3gAAAAgBAAAPAAAAAAAAAAAAAAAAAPcEAABk&#10;cnMvZG93bnJldi54bWxQSwUGAAAAAAQABADzAAAAAgYAAAAA&#10;" filled="f" strokecolor="yellow" strokeweight="1pt">
                <v:stroke joinstyle="miter"/>
              </v:oval>
            </w:pict>
          </mc:Fallback>
        </mc:AlternateContent>
      </w:r>
      <w:r>
        <w:rPr>
          <w:noProof/>
          <w:szCs w:val="22"/>
          <w:lang w:val="en-US" w:eastAsia="zh-CN"/>
        </w:rPr>
        <mc:AlternateContent>
          <mc:Choice Requires="wps">
            <w:drawing>
              <wp:anchor distT="0" distB="0" distL="114300" distR="114300" simplePos="0" relativeHeight="251672064" behindDoc="0" locked="0" layoutInCell="1" allowOverlap="1" wp14:anchorId="31144980" wp14:editId="725492A8">
                <wp:simplePos x="0" y="0"/>
                <wp:positionH relativeFrom="column">
                  <wp:posOffset>5461007</wp:posOffset>
                </wp:positionH>
                <wp:positionV relativeFrom="paragraph">
                  <wp:posOffset>631190</wp:posOffset>
                </wp:positionV>
                <wp:extent cx="155575" cy="1688831"/>
                <wp:effectExtent l="342900" t="0" r="339725" b="0"/>
                <wp:wrapNone/>
                <wp:docPr id="44" name="Oval 44"/>
                <wp:cNvGraphicFramePr/>
                <a:graphic xmlns:a="http://schemas.openxmlformats.org/drawingml/2006/main">
                  <a:graphicData uri="http://schemas.microsoft.com/office/word/2010/wordprocessingShape">
                    <wps:wsp>
                      <wps:cNvSpPr/>
                      <wps:spPr>
                        <a:xfrm rot="19928366">
                          <a:off x="0" y="0"/>
                          <a:ext cx="155575" cy="1688831"/>
                        </a:xfrm>
                        <a:prstGeom prst="ellipse">
                          <a:avLst/>
                        </a:prstGeom>
                        <a:noFill/>
                        <a:ln>
                          <a:solidFill>
                            <a:srgbClr val="FFFF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w:pict>
              <v:oval w14:anchorId="59854C5F" id="Oval 44" o:spid="_x0000_s1026" style="position:absolute;margin-left:430pt;margin-top:49.7pt;width:12.25pt;height:133pt;rotation:-1825870fd;z-index:251672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6YCsoAIAAJQFAAAOAAAAZHJzL2Uyb0RvYy54bWysVE1v2zAMvQ/YfxB0X22nSZoadYqgRYYB&#10;RRusHXpWZCkWIIuapHzt14+SHTdYix2G+SCIIvnIR5O8uT20muyE8wpMRYuLnBJhONTKbCr642X5&#10;ZUaJD8zUTIMRFT0KT2/nnz/d7G0pRtCAroUjCGJ8ubcVbUKwZZZ53oiW+QuwwqBSgmtZQNFtstqx&#10;PaK3Ohvl+TTbg6utAy68x9f7TknnCV9KwcOTlF4EoiuKuYV0unSu45nNb1i5ccw2ivdpsH/IomXK&#10;YNAB6p4FRrZOvYNqFXfgQYYLDm0GUiouEgdkU+R/sHlumBWJCxbH26FM/v/B8sfdyhFVV3Q8psSw&#10;Fv/R045pgiLWZm99iSbPduV6yeM1Ej1I1xIHWNDi+no0u5xOE39kRA6pvMehvOIQCMfHYjKZXE0o&#10;4agqprPZ7LKIMbIOLIJa58NXAS2Jl4oKrZX1sQKsZLsHHzrrk1V8NrBUWuM7K7WJpwet6viWBLdZ&#10;32lHkFBFl/jl6Y9jxDMzlKJrFrl27NItHLXoYL8LiRVCAqOUSepNMcAyzoUJRadqWC26aJMcv57e&#10;4JHIaoOAEVlilgN2DxD7/j12x7u3j64itfbgnP8tsc558EiRwYTBuVUG3EcAGln1kTv7U5G60sQq&#10;raE+Yv+kPsDx8pYvFf66B+bDijmcJHzE7RCe8JAa9hWF/kZJA+7XR+/RHhsctZTscTIr6n9umROU&#10;6G8GW/+6GI/jKCdhPLkaoeDONetzjdm2d4B/v0jZpWu0D/p0lQ7aV1wiixgVVcxwjF1RHtxJuAvd&#10;xsA1xMVikcxwfC0LD+bZ8ggeqxr78uXwypzt+zdg5z/CaYrf9XBnGz0NLLYBpEoN/lbXvt44+qlx&#10;+jUVd8u5nKzelun8NwAAAP//AwBQSwMEFAAGAAgAAAAhAG66hZ3gAAAACgEAAA8AAABkcnMvZG93&#10;bnJldi54bWxMj0FLxDAUhO+C/yE8wZubarOlW/u6iLhHQavI7i1NYltsXkqT7lZ/vfG0HocZZr4p&#10;t4sd2NFMvneEcLtKgBlSTvfUIry/7W5yYD5I0nJwZBC+jYdtdXlRykK7E72aYx1aFkvIFxKhC2Es&#10;OPeqM1b6lRsNRe/TTVaGKKeW60meYrkd+F2SZNzKnuJCJ0fz2Bn1Vc8W4eMwp2P9pF7oudmlqhbi&#10;J4x7xOur5eEeWDBLOIfhDz+iQxWZGjeT9mxAyLMkfgkIm40AFgN5LtbAGoQ0WwvgVcn/X6h+AQAA&#10;//8DAFBLAQItABQABgAIAAAAIQC2gziS/gAAAOEBAAATAAAAAAAAAAAAAAAAAAAAAABbQ29udGVu&#10;dF9UeXBlc10ueG1sUEsBAi0AFAAGAAgAAAAhADj9If/WAAAAlAEAAAsAAAAAAAAAAAAAAAAALwEA&#10;AF9yZWxzLy5yZWxzUEsBAi0AFAAGAAgAAAAhAMnpgKygAgAAlAUAAA4AAAAAAAAAAAAAAAAALgIA&#10;AGRycy9lMm9Eb2MueG1sUEsBAi0AFAAGAAgAAAAhAG66hZ3gAAAACgEAAA8AAAAAAAAAAAAAAAAA&#10;+gQAAGRycy9kb3ducmV2LnhtbFBLBQYAAAAABAAEAPMAAAAHBgAAAAA=&#10;" filled="f" strokecolor="yellow" strokeweight="1pt">
                <v:stroke joinstyle="miter"/>
              </v:oval>
            </w:pict>
          </mc:Fallback>
        </mc:AlternateContent>
      </w:r>
      <w:r>
        <w:rPr>
          <w:noProof/>
          <w:szCs w:val="22"/>
          <w:lang w:val="en-US" w:eastAsia="zh-CN"/>
        </w:rPr>
        <w:drawing>
          <wp:inline distT="0" distB="0" distL="0" distR="0" wp14:anchorId="318B2B19" wp14:editId="43011F7F">
            <wp:extent cx="5935345" cy="2288540"/>
            <wp:effectExtent l="0" t="0" r="8255" b="0"/>
            <wp:docPr id="80" name="Picture 80" descr="C:\Users\hanharpx\AppData\Local\Microsoft\Windows\INetCache\Content.Word\S52R2-27-ToolOnAnchor-cro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C:\Users\hanharpx\AppData\Local\Microsoft\Windows\INetCache\Content.Word\S52R2-27-ToolOnAnchor-crop.jpg"/>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5935345" cy="2288540"/>
                    </a:xfrm>
                    <a:prstGeom prst="rect">
                      <a:avLst/>
                    </a:prstGeom>
                    <a:noFill/>
                    <a:ln>
                      <a:noFill/>
                    </a:ln>
                  </pic:spPr>
                </pic:pic>
              </a:graphicData>
            </a:graphic>
          </wp:inline>
        </w:drawing>
      </w:r>
    </w:p>
    <w:p w14:paraId="505E0C40" w14:textId="77777777" w:rsidR="00C93C29" w:rsidRPr="00D778DD" w:rsidRDefault="00C93C29" w:rsidP="00C93C29">
      <w:pPr>
        <w:pStyle w:val="ListParagraph"/>
        <w:numPr>
          <w:ilvl w:val="0"/>
          <w:numId w:val="40"/>
        </w:numPr>
        <w:spacing w:before="0"/>
        <w:jc w:val="center"/>
        <w:rPr>
          <w:szCs w:val="22"/>
        </w:rPr>
      </w:pPr>
      <w:r>
        <w:rPr>
          <w:szCs w:val="22"/>
        </w:rPr>
        <w:t>“tool-on” anchor with face discontinuities handling disabled</w:t>
      </w:r>
    </w:p>
    <w:p w14:paraId="4308C2AD" w14:textId="77777777" w:rsidR="00C93C29" w:rsidRDefault="00C93C29" w:rsidP="00C93C29">
      <w:pPr>
        <w:spacing w:before="0"/>
        <w:jc w:val="center"/>
        <w:rPr>
          <w:szCs w:val="22"/>
        </w:rPr>
      </w:pPr>
      <w:r>
        <w:rPr>
          <w:noProof/>
          <w:szCs w:val="22"/>
          <w:lang w:val="en-US" w:eastAsia="zh-CN"/>
        </w:rPr>
        <w:drawing>
          <wp:inline distT="0" distB="0" distL="0" distR="0" wp14:anchorId="1D221492" wp14:editId="3F7BD8D1">
            <wp:extent cx="5935345" cy="2288540"/>
            <wp:effectExtent l="0" t="0" r="8255" b="0"/>
            <wp:docPr id="82" name="Picture 82" descr="C:\Users\hanharpx\AppData\Local\Microsoft\Windows\INetCache\Content.Word\S52R2-27-FDHOn-cro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C:\Users\hanharpx\AppData\Local\Microsoft\Windows\INetCache\Content.Word\S52R2-27-FDHOn-crop.jpg"/>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5935345" cy="2288540"/>
                    </a:xfrm>
                    <a:prstGeom prst="rect">
                      <a:avLst/>
                    </a:prstGeom>
                    <a:noFill/>
                    <a:ln>
                      <a:noFill/>
                    </a:ln>
                  </pic:spPr>
                </pic:pic>
              </a:graphicData>
            </a:graphic>
          </wp:inline>
        </w:drawing>
      </w:r>
    </w:p>
    <w:p w14:paraId="42212F01" w14:textId="77777777" w:rsidR="00C93C29" w:rsidRPr="00D778DD" w:rsidRDefault="00C93C29" w:rsidP="00C93C29">
      <w:pPr>
        <w:pStyle w:val="ListParagraph"/>
        <w:numPr>
          <w:ilvl w:val="0"/>
          <w:numId w:val="40"/>
        </w:numPr>
        <w:spacing w:before="0"/>
        <w:jc w:val="center"/>
        <w:rPr>
          <w:szCs w:val="22"/>
        </w:rPr>
      </w:pPr>
      <w:r>
        <w:rPr>
          <w:szCs w:val="22"/>
        </w:rPr>
        <w:t>Face discontinuities handling enabled</w:t>
      </w:r>
    </w:p>
    <w:p w14:paraId="0E151022" w14:textId="3A4F3AF6" w:rsidR="00C93C29" w:rsidRPr="001E11F3" w:rsidRDefault="00C93C29" w:rsidP="00C93C29">
      <w:pPr>
        <w:pStyle w:val="Caption"/>
        <w:jc w:val="center"/>
        <w:rPr>
          <w:i w:val="0"/>
          <w:color w:val="auto"/>
          <w:sz w:val="22"/>
          <w:szCs w:val="22"/>
          <w:lang w:val="en-GB"/>
        </w:rPr>
      </w:pPr>
      <w:bookmarkStart w:id="422" w:name="_Ref509593291"/>
      <w:r w:rsidRPr="001E11F3">
        <w:rPr>
          <w:i w:val="0"/>
          <w:color w:val="auto"/>
          <w:sz w:val="22"/>
          <w:szCs w:val="22"/>
        </w:rPr>
        <w:t xml:space="preserve">Figure </w:t>
      </w:r>
      <w:r w:rsidRPr="001E11F3">
        <w:rPr>
          <w:i w:val="0"/>
          <w:color w:val="auto"/>
          <w:sz w:val="22"/>
          <w:szCs w:val="22"/>
        </w:rPr>
        <w:fldChar w:fldCharType="begin"/>
      </w:r>
      <w:r w:rsidRPr="001E11F3">
        <w:rPr>
          <w:i w:val="0"/>
          <w:color w:val="auto"/>
          <w:sz w:val="22"/>
          <w:szCs w:val="22"/>
        </w:rPr>
        <w:instrText xml:space="preserve"> SEQ Figure \* ARABIC </w:instrText>
      </w:r>
      <w:r w:rsidRPr="001E11F3">
        <w:rPr>
          <w:i w:val="0"/>
          <w:color w:val="auto"/>
          <w:sz w:val="22"/>
          <w:szCs w:val="22"/>
        </w:rPr>
        <w:fldChar w:fldCharType="separate"/>
      </w:r>
      <w:r w:rsidR="00772B6F">
        <w:rPr>
          <w:i w:val="0"/>
          <w:noProof/>
          <w:color w:val="auto"/>
          <w:sz w:val="22"/>
          <w:szCs w:val="22"/>
        </w:rPr>
        <w:t>37</w:t>
      </w:r>
      <w:r w:rsidRPr="001E11F3">
        <w:rPr>
          <w:i w:val="0"/>
          <w:noProof/>
          <w:color w:val="auto"/>
          <w:sz w:val="22"/>
          <w:szCs w:val="22"/>
        </w:rPr>
        <w:fldChar w:fldCharType="end"/>
      </w:r>
      <w:bookmarkEnd w:id="422"/>
      <w:r w:rsidRPr="001E11F3">
        <w:rPr>
          <w:i w:val="0"/>
          <w:color w:val="auto"/>
          <w:sz w:val="22"/>
          <w:szCs w:val="22"/>
        </w:rPr>
        <w:t xml:space="preserve">. </w:t>
      </w:r>
      <w:r w:rsidRPr="00805562">
        <w:rPr>
          <w:i w:val="0"/>
          <w:color w:val="auto"/>
          <w:sz w:val="22"/>
          <w:szCs w:val="22"/>
        </w:rPr>
        <w:t xml:space="preserve">Screen shot illustrating </w:t>
      </w:r>
      <w:r>
        <w:rPr>
          <w:i w:val="0"/>
          <w:color w:val="auto"/>
          <w:sz w:val="22"/>
          <w:szCs w:val="22"/>
        </w:rPr>
        <w:t xml:space="preserve">face seam artifacts when </w:t>
      </w:r>
      <w:r w:rsidRPr="003948CE">
        <w:rPr>
          <w:i w:val="0"/>
          <w:color w:val="auto"/>
          <w:sz w:val="22"/>
          <w:szCs w:val="22"/>
        </w:rPr>
        <w:t>face discontinuities handling</w:t>
      </w:r>
      <w:r>
        <w:rPr>
          <w:i w:val="0"/>
          <w:color w:val="auto"/>
          <w:sz w:val="22"/>
          <w:szCs w:val="22"/>
        </w:rPr>
        <w:t xml:space="preserve"> is</w:t>
      </w:r>
      <w:r w:rsidRPr="003948CE">
        <w:rPr>
          <w:i w:val="0"/>
          <w:color w:val="auto"/>
          <w:sz w:val="22"/>
          <w:szCs w:val="22"/>
        </w:rPr>
        <w:t xml:space="preserve"> disabled</w:t>
      </w:r>
      <w:r>
        <w:rPr>
          <w:i w:val="0"/>
          <w:color w:val="auto"/>
          <w:sz w:val="22"/>
          <w:szCs w:val="22"/>
        </w:rPr>
        <w:t xml:space="preserve"> for Chairlift@R2</w:t>
      </w:r>
    </w:p>
    <w:p w14:paraId="5918A8DD" w14:textId="2A124465" w:rsidR="00C93C29" w:rsidRDefault="00C93C29" w:rsidP="00C93C29">
      <w:pPr>
        <w:jc w:val="both"/>
        <w:rPr>
          <w:szCs w:val="22"/>
        </w:rPr>
      </w:pPr>
      <w:r>
        <w:rPr>
          <w:lang w:eastAsia="ko-KR"/>
        </w:rPr>
        <w:lastRenderedPageBreak/>
        <w:t>Compared to the HM anchor, visual quality improvements from this response, for example in the form of better texture and edges with reduced blocking artifacts,</w:t>
      </w:r>
      <w:r w:rsidRPr="00C60936">
        <w:rPr>
          <w:lang w:eastAsia="ko-KR"/>
        </w:rPr>
        <w:t xml:space="preserve"> </w:t>
      </w:r>
      <w:r>
        <w:rPr>
          <w:lang w:eastAsia="ko-KR"/>
        </w:rPr>
        <w:t xml:space="preserve">are clearly visible in real-time playback. Visual quality improvements are also observed over the JEM anchor </w:t>
      </w:r>
      <w:r>
        <w:rPr>
          <w:szCs w:val="22"/>
        </w:rPr>
        <w:t>for several sequences and rate points</w:t>
      </w:r>
      <w:r>
        <w:rPr>
          <w:lang w:eastAsia="ko-KR"/>
        </w:rPr>
        <w:t xml:space="preserve">. The overall visual quality improvement over the JEM anchor is particularly visible for the </w:t>
      </w:r>
      <w:r w:rsidRPr="005946AF">
        <w:rPr>
          <w:szCs w:val="22"/>
          <w:lang w:eastAsia="ko-KR"/>
        </w:rPr>
        <w:t>Chairlift</w:t>
      </w:r>
      <w:r w:rsidRPr="001932B1">
        <w:rPr>
          <w:szCs w:val="22"/>
          <w:lang w:eastAsia="ko-KR"/>
        </w:rPr>
        <w:t xml:space="preserve"> sequence</w:t>
      </w:r>
      <w:r>
        <w:rPr>
          <w:szCs w:val="22"/>
          <w:lang w:eastAsia="ko-KR"/>
        </w:rPr>
        <w:t xml:space="preserve">. </w:t>
      </w:r>
      <w:bookmarkStart w:id="423" w:name="OLE_LINK41"/>
      <w:r w:rsidRPr="005946AF">
        <w:rPr>
          <w:szCs w:val="22"/>
        </w:rPr>
        <w:fldChar w:fldCharType="begin"/>
      </w:r>
      <w:r w:rsidRPr="005946AF">
        <w:rPr>
          <w:szCs w:val="22"/>
        </w:rPr>
        <w:instrText xml:space="preserve"> REF _Ref509581445 \h  \* MERGEFORMAT </w:instrText>
      </w:r>
      <w:r w:rsidRPr="005946AF">
        <w:rPr>
          <w:szCs w:val="22"/>
        </w:rPr>
      </w:r>
      <w:r w:rsidRPr="005946AF">
        <w:rPr>
          <w:szCs w:val="22"/>
        </w:rPr>
        <w:fldChar w:fldCharType="separate"/>
      </w:r>
      <w:r w:rsidR="00772B6F" w:rsidRPr="00772B6F">
        <w:rPr>
          <w:szCs w:val="22"/>
        </w:rPr>
        <w:t xml:space="preserve">Figure </w:t>
      </w:r>
      <w:r w:rsidR="00772B6F" w:rsidRPr="00772B6F">
        <w:rPr>
          <w:noProof/>
          <w:szCs w:val="22"/>
        </w:rPr>
        <w:t>38</w:t>
      </w:r>
      <w:r w:rsidRPr="005946AF">
        <w:rPr>
          <w:szCs w:val="22"/>
        </w:rPr>
        <w:fldChar w:fldCharType="end"/>
      </w:r>
      <w:r>
        <w:rPr>
          <w:szCs w:val="22"/>
        </w:rPr>
        <w:t xml:space="preserve"> to</w:t>
      </w:r>
      <w:r w:rsidRPr="005946AF">
        <w:rPr>
          <w:szCs w:val="22"/>
        </w:rPr>
        <w:t xml:space="preserve"> </w:t>
      </w:r>
      <w:r w:rsidR="00491A3F">
        <w:rPr>
          <w:szCs w:val="22"/>
        </w:rPr>
        <w:fldChar w:fldCharType="begin"/>
      </w:r>
      <w:r w:rsidR="00491A3F">
        <w:rPr>
          <w:szCs w:val="22"/>
        </w:rPr>
        <w:instrText xml:space="preserve"> REF _Ref510083687 \h  \* MERGEFORMAT </w:instrText>
      </w:r>
      <w:r w:rsidR="00491A3F">
        <w:rPr>
          <w:szCs w:val="22"/>
        </w:rPr>
      </w:r>
      <w:r w:rsidR="00491A3F">
        <w:rPr>
          <w:szCs w:val="22"/>
        </w:rPr>
        <w:fldChar w:fldCharType="separate"/>
      </w:r>
      <w:r w:rsidR="00772B6F" w:rsidRPr="00772B6F">
        <w:rPr>
          <w:szCs w:val="22"/>
        </w:rPr>
        <w:t>Figure 40</w:t>
      </w:r>
      <w:r w:rsidR="00491A3F">
        <w:rPr>
          <w:szCs w:val="22"/>
        </w:rPr>
        <w:fldChar w:fldCharType="end"/>
      </w:r>
      <w:r>
        <w:rPr>
          <w:szCs w:val="22"/>
        </w:rPr>
        <w:t xml:space="preserve"> illustrate different examples where this response improves visual quality over the HM and JEM anchors.</w:t>
      </w:r>
    </w:p>
    <w:bookmarkEnd w:id="423"/>
    <w:p w14:paraId="22130F30" w14:textId="77777777" w:rsidR="00C93C29" w:rsidRDefault="00C93C29" w:rsidP="00C93C29">
      <w:pPr>
        <w:spacing w:before="0"/>
        <w:rPr>
          <w:szCs w:val="22"/>
        </w:rPr>
      </w:pPr>
      <w:r>
        <w:rPr>
          <w:szCs w:val="22"/>
        </w:rPr>
        <w:br w:type="page"/>
      </w:r>
    </w:p>
    <w:p w14:paraId="503A634D" w14:textId="77777777" w:rsidR="00C93C29" w:rsidRDefault="00C93C29" w:rsidP="00C93C29">
      <w:pPr>
        <w:spacing w:before="0"/>
        <w:jc w:val="center"/>
        <w:rPr>
          <w:szCs w:val="22"/>
        </w:rPr>
      </w:pPr>
      <w:r>
        <w:rPr>
          <w:noProof/>
          <w:szCs w:val="22"/>
          <w:lang w:val="en-US" w:eastAsia="zh-CN"/>
        </w:rPr>
        <w:lastRenderedPageBreak/>
        <mc:AlternateContent>
          <mc:Choice Requires="wps">
            <w:drawing>
              <wp:anchor distT="0" distB="0" distL="114300" distR="114300" simplePos="0" relativeHeight="251670016" behindDoc="0" locked="0" layoutInCell="1" allowOverlap="1" wp14:anchorId="0D39911C" wp14:editId="7480A813">
                <wp:simplePos x="0" y="0"/>
                <wp:positionH relativeFrom="column">
                  <wp:posOffset>1291590</wp:posOffset>
                </wp:positionH>
                <wp:positionV relativeFrom="paragraph">
                  <wp:posOffset>1651866</wp:posOffset>
                </wp:positionV>
                <wp:extent cx="1174996" cy="117653"/>
                <wp:effectExtent l="0" t="209550" r="0" b="206375"/>
                <wp:wrapNone/>
                <wp:docPr id="79" name="Oval 79"/>
                <wp:cNvGraphicFramePr/>
                <a:graphic xmlns:a="http://schemas.openxmlformats.org/drawingml/2006/main">
                  <a:graphicData uri="http://schemas.microsoft.com/office/word/2010/wordprocessingShape">
                    <wps:wsp>
                      <wps:cNvSpPr/>
                      <wps:spPr>
                        <a:xfrm rot="20153480">
                          <a:off x="0" y="0"/>
                          <a:ext cx="1174996" cy="117653"/>
                        </a:xfrm>
                        <a:prstGeom prst="ellipse">
                          <a:avLst/>
                        </a:prstGeom>
                        <a:noFill/>
                        <a:ln>
                          <a:solidFill>
                            <a:srgbClr val="FFFF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w:pict>
              <v:oval w14:anchorId="31A81EF8" id="Oval 79" o:spid="_x0000_s1026" style="position:absolute;margin-left:101.7pt;margin-top:130.05pt;width:92.5pt;height:9.25pt;rotation:-1579986fd;z-index:251670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YsAWoQIAAJQFAAAOAAAAZHJzL2Uyb0RvYy54bWysVFFP2zAQfp+0/2D5fSQpLdCIFFWgTpMQ&#10;IGDi2XXsJpLj82y3affrd7bTUA2epuXB8vnuvrvvy9nXN/tOkZ2wrgVd0eIsp0RoDnWrNxX9+br6&#10;dkWJ80zXTIEWFT0IR28WX79c96YUE2hA1cISBNGu7E1FG+9NmWWON6Jj7gyM0OiUYDvm0bSbrLas&#10;R/ROZZM8v8h6sLWxwIVzeHqXnHQR8aUU3D9K6YQnqqLYm4+rjes6rNnimpUby0zT8qEN9g9ddKzV&#10;WHSEumOeka1tP0B1LbfgQPozDl0GUrZcRA7Ipsj/YvPSMCMiFxTHmVEm9/9g+cPuyZK2rujlnBLN&#10;OvxHjzumCJqoTW9ciSEv5skOlsNtILqXtiMWUFBsfHY+vcojf2RE9lHewyiv2HvC8bAoLqfz+QUl&#10;HH1oXMzOQ40sgQVQY53/LqAjYVNRoVRrXFCAlWx373yKPkaFYw2rVik8Z6XSYXWg2jqcRcNu1rfK&#10;EiRU0RV+efzjWPEkDK2QmgWuiV3c+YMSCfZZSFQICUxiJ3E2xQjLOBfaF8nVsFqkarMcv4HemBHJ&#10;Ko2AAVlilyP2ABDm/iN24j3Eh1QRR3tMTtqPZVIHx8ZS8pgRK4P2Y3LXarCfMVPIaqic4o8iJWmC&#10;SmuoDzg/cQ7wejnDVy3+unvm/BOzeJPwEF8H/4iLVNBXFIYdJQ3Y35+dh3gccPRS0uPNrKj7tWVW&#10;UKJ+aBz9eTGdhqscjenscoKGPfWsTz16290C/v0idhe3Id6r41Za6N7wEVmGquhimmPtinJvj8at&#10;Ty8GPkNcLJcxDK+vYf5evxgewIOqYS5f92/MmmF+PU7+Axxv8YcZTrEhU8Ny60G2ccDfdR30xqsf&#10;B2d4psLbcmrHqPfHdPEHAAD//wMAUEsDBBQABgAIAAAAIQDeOzUc4AAAAAsBAAAPAAAAZHJzL2Rv&#10;d25yZXYueG1sTI9BT8MwDIXvSPyHyEhcEEu2olKVphMg7cYEbDvsmDZeW9E4VZNu5d9jTnCz33t6&#10;/lysZ9eLM46h86RhuVAgkGpvO2o0HPab+wxEiIas6T2hhm8MsC6vrwqTW3+hTzzvYiO4hEJuNLQx&#10;DrmUoW7RmbDwAxJ7Jz86E3kdG2lHc+Fy18uVUql0piO+0JoBX1usv3aT07B5r7cv+zt7Uj5z0/Ej&#10;qd7CttL69mZ+fgIRcY5/YfjFZ3QomanyE9kgeg0rlTxwlIdULUFwIskyVipWHrMUZFnI/z+UPwAA&#10;AP//AwBQSwECLQAUAAYACAAAACEAtoM4kv4AAADhAQAAEwAAAAAAAAAAAAAAAAAAAAAAW0NvbnRl&#10;bnRfVHlwZXNdLnhtbFBLAQItABQABgAIAAAAIQA4/SH/1gAAAJQBAAALAAAAAAAAAAAAAAAAAC8B&#10;AABfcmVscy8ucmVsc1BLAQItABQABgAIAAAAIQCBYsAWoQIAAJQFAAAOAAAAAAAAAAAAAAAAAC4C&#10;AABkcnMvZTJvRG9jLnhtbFBLAQItABQABgAIAAAAIQDeOzUc4AAAAAsBAAAPAAAAAAAAAAAAAAAA&#10;APsEAABkcnMvZG93bnJldi54bWxQSwUGAAAAAAQABADzAAAACAYAAAAA&#10;" filled="f" strokecolor="yellow" strokeweight="1pt">
                <v:stroke joinstyle="miter"/>
              </v:oval>
            </w:pict>
          </mc:Fallback>
        </mc:AlternateContent>
      </w:r>
      <w:r>
        <w:rPr>
          <w:noProof/>
          <w:szCs w:val="22"/>
          <w:lang w:val="en-US" w:eastAsia="zh-CN"/>
        </w:rPr>
        <mc:AlternateContent>
          <mc:Choice Requires="wps">
            <w:drawing>
              <wp:anchor distT="0" distB="0" distL="114300" distR="114300" simplePos="0" relativeHeight="251668992" behindDoc="0" locked="0" layoutInCell="1" allowOverlap="1" wp14:anchorId="06BCD6FE" wp14:editId="15908BF1">
                <wp:simplePos x="0" y="0"/>
                <wp:positionH relativeFrom="column">
                  <wp:posOffset>3436429</wp:posOffset>
                </wp:positionH>
                <wp:positionV relativeFrom="paragraph">
                  <wp:posOffset>1344113</wp:posOffset>
                </wp:positionV>
                <wp:extent cx="993670" cy="559323"/>
                <wp:effectExtent l="0" t="76200" r="0" b="69850"/>
                <wp:wrapNone/>
                <wp:docPr id="78" name="Oval 78"/>
                <wp:cNvGraphicFramePr/>
                <a:graphic xmlns:a="http://schemas.openxmlformats.org/drawingml/2006/main">
                  <a:graphicData uri="http://schemas.microsoft.com/office/word/2010/wordprocessingShape">
                    <wps:wsp>
                      <wps:cNvSpPr/>
                      <wps:spPr>
                        <a:xfrm rot="20004541">
                          <a:off x="0" y="0"/>
                          <a:ext cx="993670" cy="559323"/>
                        </a:xfrm>
                        <a:prstGeom prst="ellipse">
                          <a:avLst/>
                        </a:prstGeom>
                        <a:noFill/>
                        <a:ln>
                          <a:solidFill>
                            <a:srgbClr val="FFFF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w:pict>
              <v:oval w14:anchorId="38CB8437" id="Oval 78" o:spid="_x0000_s1026" style="position:absolute;margin-left:270.6pt;margin-top:105.85pt;width:78.25pt;height:44.05pt;rotation:-1742667fd;z-index:251668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OpcsoQIAAJMFAAAOAAAAZHJzL2Uyb0RvYy54bWysVMFu2zAMvQ/YPwi6r3bSpF2MOkXQIsOA&#10;oi3aDj0rshQbkEVNUuJkXz9Kst1gLXYY5oMhUuQj+Ujx6vrQKrIX1jWgSzo5yykRmkPV6G1Jf7ys&#10;v3ylxHmmK6ZAi5IehaPXy8+frjpTiCnUoCphCYJoV3SmpLX3psgyx2vRMncGRmi8lGBb5lG026yy&#10;rEP0VmXTPL/IOrCVscCFc6i9TZd0GfGlFNw/SOmEJ6qkmJuPfxv/m/DPlles2Fpm6ob3abB/yKJl&#10;jcagI9Qt84zsbPMOqm24BQfSn3FoM5Cy4SLWgNVM8j+qea6ZEbEWJMeZkSb3/2D5/f7RkqYq6SV2&#10;SrMWe/SwZ4qgiNx0xhVo8mwebS85PIZCD9K2xAISim3IZ/PZJNaPFZFDpPc40isOnnBULhbnF5fY&#10;BI5X8/nifHoeQmQJK2Aa6/w3AS0Jh5IKpRrjAgGsYPs755P1YBXUGtaNUqhnhdLh70A1VdBFwW43&#10;N8oSrKeka/zy2HCMeGKGUnDNQqmpuHjyRyUS7JOQSBDmP42ZxNEUIyzjXGifinc1q0SKNkdSxmBh&#10;mINHLFZpBAzIErMcsXuAwTKBDNip7t4+uIo42aNz/rfEkvPoESOD9qNz22iwHwEorKqPnOwHkhI1&#10;gaUNVEccnzgG2Fhn+LrB1t0x5x+ZxYeESlwO/gF/UkFXUuhPlNRgf32kD/Y433hLSYcPs6Tu545Z&#10;QYn6rnHyF5PZLLzkKMzml1MU7OnN5vRG79obwO5PYnbxGOy9Go7SQvuKO2QVouIV0xxjl5R7Owg3&#10;Pi0M3EJcrFbRDF+vYf5OPxsewAOrYS5fDq/Mmn5+PQ7+PQyP+N0MJ9vgqWG18yCbOOBvvPZ848uP&#10;g9NvqbBaTuVo9bZLl78BAAD//wMAUEsDBBQABgAIAAAAIQBK9KxN4AAAAAsBAAAPAAAAZHJzL2Rv&#10;d25yZXYueG1sTI9NT4NAEIbvJv6HzZh4swuk0oIsjTWx8WQjGs9bGGFTdpawS0v99Y4nvc3Hk3ee&#10;KTaz7cUJR28cKYgXEQik2jWGWgUf7893axA+aGp07wgVXNDDpry+KnTeuDO94akKreAQ8rlW0IUw&#10;5FL6ukOr/cINSLz7cqPVgduxlc2ozxxue5lEUSqtNsQXOj3gU4f1sZqsguX3i61eDbltOuHObT8v&#10;u/3RKHV7Mz8+gAg4hz8YfvVZHUp2OriJGi96BffLOGFUQRLHKxBMpNmKiwNPsmwNsizk/x/KHwAA&#10;AP//AwBQSwECLQAUAAYACAAAACEAtoM4kv4AAADhAQAAEwAAAAAAAAAAAAAAAAAAAAAAW0NvbnRl&#10;bnRfVHlwZXNdLnhtbFBLAQItABQABgAIAAAAIQA4/SH/1gAAAJQBAAALAAAAAAAAAAAAAAAAAC8B&#10;AABfcmVscy8ucmVsc1BLAQItABQABgAIAAAAIQD3OpcsoQIAAJMFAAAOAAAAAAAAAAAAAAAAAC4C&#10;AABkcnMvZTJvRG9jLnhtbFBLAQItABQABgAIAAAAIQBK9KxN4AAAAAsBAAAPAAAAAAAAAAAAAAAA&#10;APsEAABkcnMvZG93bnJldi54bWxQSwUGAAAAAAQABADzAAAACAYAAAAA&#10;" filled="f" strokecolor="yellow" strokeweight="1pt">
                <v:stroke joinstyle="miter"/>
              </v:oval>
            </w:pict>
          </mc:Fallback>
        </mc:AlternateContent>
      </w:r>
      <w:r>
        <w:rPr>
          <w:noProof/>
          <w:szCs w:val="22"/>
          <w:lang w:val="en-US" w:eastAsia="zh-CN"/>
        </w:rPr>
        <mc:AlternateContent>
          <mc:Choice Requires="wps">
            <w:drawing>
              <wp:anchor distT="0" distB="0" distL="114300" distR="114300" simplePos="0" relativeHeight="251667968" behindDoc="0" locked="0" layoutInCell="1" allowOverlap="1" wp14:anchorId="655562D5" wp14:editId="17BD6DC2">
                <wp:simplePos x="0" y="0"/>
                <wp:positionH relativeFrom="column">
                  <wp:posOffset>2371617</wp:posOffset>
                </wp:positionH>
                <wp:positionV relativeFrom="paragraph">
                  <wp:posOffset>205457</wp:posOffset>
                </wp:positionV>
                <wp:extent cx="1703684" cy="613569"/>
                <wp:effectExtent l="0" t="95250" r="0" b="91440"/>
                <wp:wrapNone/>
                <wp:docPr id="77" name="Oval 77"/>
                <wp:cNvGraphicFramePr/>
                <a:graphic xmlns:a="http://schemas.openxmlformats.org/drawingml/2006/main">
                  <a:graphicData uri="http://schemas.microsoft.com/office/word/2010/wordprocessingShape">
                    <wps:wsp>
                      <wps:cNvSpPr/>
                      <wps:spPr>
                        <a:xfrm rot="20658623">
                          <a:off x="0" y="0"/>
                          <a:ext cx="1703684" cy="613569"/>
                        </a:xfrm>
                        <a:prstGeom prst="ellipse">
                          <a:avLst/>
                        </a:prstGeom>
                        <a:noFill/>
                        <a:ln>
                          <a:solidFill>
                            <a:srgbClr val="FFFF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w:pict>
              <v:oval w14:anchorId="71A6320A" id="Oval 77" o:spid="_x0000_s1026" style="position:absolute;margin-left:186.75pt;margin-top:16.2pt;width:134.15pt;height:48.3pt;rotation:-1028235fd;z-index:251667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GJJnoAIAAJQFAAAOAAAAZHJzL2Uyb0RvYy54bWysVEtv2zAMvg/YfxB0X22nebRGnSJokWFA&#10;0QZrh54VWYoFyKImKa/9+lGy4wZrscMwHwRRJD/yo0ne3B5aTXbCeQWmosVFTokwHGplNhX98bL8&#10;ckWJD8zUTIMRFT0KT2/nnz/d7G0pRtCAroUjCGJ8ubcVbUKwZZZ53oiW+QuwwqBSgmtZQNFtstqx&#10;PaK3Ohvl+TTbg6utAy68x9f7TknnCV9KwcOTlF4EoiuKuYV0unSu45nNb1i5ccw2ivdpsH/IomXK&#10;YNAB6p4FRrZOvYNqFXfgQYYLDm0GUiouEgdkU+R/sHlumBWJCxbH26FM/v/B8sfdyhFVV3Q2o8Sw&#10;Fv/R045pgiLWZm99iSbPduV6yeM1Ej1I1xIHWNBRPp1cTUeXiT8yIodU3uNQXnEIhONjMcsvp1dj&#10;SjjqpsXlZHodY2QdWAS1zoevAloSLxUVWivrYwVYyXYPPnTWJ6v4bGCptMZ3VmoTTw9a1fEtCW6z&#10;vtOOIKGKLvHL0x/HiGdmKEXXLHLt2KVbOGrRwX4XEiuEBEYpk9SbYoBlnAsTik7VsFp00SY5fj29&#10;wSOR1QYBI7LELAfsHiD2/XvsjndvH11Fau3BOf9bYp3z4JEigwmDc6sMuI8ANLLqI3f2pyJ1pYlV&#10;WkN9xP5JfYDj5S1fKvx1D8yHFXM4SfiI2yE84SE17CsK/Y2SBtyvj96jPTY4ainZ42RW1P/cMico&#10;0d8Mtv51MR7HUU7CeDIboeDONetzjdm2d4B/v0jZpWu0D/p0lQ7aV1wiixgVVcxwjF1RHtxJuAvd&#10;xsA1xMVikcxwfC0LD+bZ8ggeqxr78uXwypzt+zdg5z/CaYrf9XBnGz0NLLYBpEoN/lbXvt44+qlx&#10;+jUVd8u5nKzelun8NwAAAP//AwBQSwMEFAAGAAgAAAAhAJVv5/PgAAAACgEAAA8AAABkcnMvZG93&#10;bnJldi54bWxMj01PwzAMhu9I/IfISFwQS9fug5WmE0LiCBLbpF3TxmuqNU7VZGvh12NOcLPlR6+f&#10;t9hOrhNXHELrScF8loBAqr1pqVFw2L89PoEIUZPRnSdU8IUBtuXtTaFz40f6xOsuNoJDKORagY2x&#10;z6UMtUWnw8z3SHw7+cHpyOvQSDPokcNdJ9MkWUmnW+IPVvf4arE+7y5OQbP8yL6rzWFIz+P69GDl&#10;cf+OR6Xu76aXZxARp/gHw68+q0PJTpW/kAmiU5CtsyWjPKQLEAysFnPuUjGZbhKQZSH/Vyh/AAAA&#10;//8DAFBLAQItABQABgAIAAAAIQC2gziS/gAAAOEBAAATAAAAAAAAAAAAAAAAAAAAAABbQ29udGVu&#10;dF9UeXBlc10ueG1sUEsBAi0AFAAGAAgAAAAhADj9If/WAAAAlAEAAAsAAAAAAAAAAAAAAAAALwEA&#10;AF9yZWxzLy5yZWxzUEsBAi0AFAAGAAgAAAAhABoYkmegAgAAlAUAAA4AAAAAAAAAAAAAAAAALgIA&#10;AGRycy9lMm9Eb2MueG1sUEsBAi0AFAAGAAgAAAAhAJVv5/PgAAAACgEAAA8AAAAAAAAAAAAAAAAA&#10;+gQAAGRycy9kb3ducmV2LnhtbFBLBQYAAAAABAAEAPMAAAAHBgAAAAA=&#10;" filled="f" strokecolor="yellow" strokeweight="1pt">
                <v:stroke joinstyle="miter"/>
              </v:oval>
            </w:pict>
          </mc:Fallback>
        </mc:AlternateContent>
      </w:r>
      <w:r>
        <w:rPr>
          <w:noProof/>
          <w:szCs w:val="22"/>
          <w:lang w:val="en-US" w:eastAsia="zh-CN"/>
        </w:rPr>
        <w:drawing>
          <wp:inline distT="0" distB="0" distL="0" distR="0" wp14:anchorId="59285FED" wp14:editId="7CF4E6A1">
            <wp:extent cx="5114994" cy="1965960"/>
            <wp:effectExtent l="0" t="0" r="9525" b="0"/>
            <wp:docPr id="52" name="Picture 52" descr="C:\Users\hanharpx\AppData\Local\Microsoft\Windows\INetCache\Content.Word\S51R1-378-REF-cro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hanharpx\AppData\Local\Microsoft\Windows\INetCache\Content.Word\S51R1-378-REF-crop.jpg"/>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5114994" cy="1965960"/>
                    </a:xfrm>
                    <a:prstGeom prst="rect">
                      <a:avLst/>
                    </a:prstGeom>
                    <a:noFill/>
                    <a:ln>
                      <a:noFill/>
                    </a:ln>
                  </pic:spPr>
                </pic:pic>
              </a:graphicData>
            </a:graphic>
          </wp:inline>
        </w:drawing>
      </w:r>
    </w:p>
    <w:p w14:paraId="6B006A05" w14:textId="77777777" w:rsidR="00C93C29" w:rsidRPr="00E21871" w:rsidRDefault="00C93C29" w:rsidP="00C93C29">
      <w:pPr>
        <w:pStyle w:val="ListParagraph"/>
        <w:numPr>
          <w:ilvl w:val="0"/>
          <w:numId w:val="36"/>
        </w:numPr>
        <w:spacing w:before="0"/>
        <w:jc w:val="center"/>
        <w:rPr>
          <w:szCs w:val="22"/>
        </w:rPr>
      </w:pPr>
      <w:r>
        <w:rPr>
          <w:szCs w:val="22"/>
        </w:rPr>
        <w:t>V</w:t>
      </w:r>
      <w:r w:rsidRPr="00805562">
        <w:rPr>
          <w:szCs w:val="22"/>
        </w:rPr>
        <w:t>iewport extra</w:t>
      </w:r>
      <w:r>
        <w:rPr>
          <w:szCs w:val="22"/>
        </w:rPr>
        <w:t>cted from uncompressed sequence</w:t>
      </w:r>
    </w:p>
    <w:p w14:paraId="09F034FC" w14:textId="77777777" w:rsidR="00C93C29" w:rsidRDefault="00C93C29" w:rsidP="00C93C29">
      <w:pPr>
        <w:spacing w:before="0"/>
        <w:jc w:val="center"/>
        <w:rPr>
          <w:szCs w:val="22"/>
        </w:rPr>
      </w:pPr>
      <w:r>
        <w:rPr>
          <w:noProof/>
          <w:szCs w:val="22"/>
          <w:lang w:val="en-US" w:eastAsia="zh-CN"/>
        </w:rPr>
        <w:drawing>
          <wp:inline distT="0" distB="0" distL="0" distR="0" wp14:anchorId="5A409F08" wp14:editId="7C21C926">
            <wp:extent cx="5114875" cy="1965960"/>
            <wp:effectExtent l="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hanharpx\AppData\Local\Microsoft\Windows\INetCache\Content.Word\S51R1-378-HM-crop.jpg"/>
                    <pic:cNvPicPr>
                      <a:picLocks noChangeAspect="1" noChangeArrowheads="1"/>
                    </pic:cNvPicPr>
                  </pic:nvPicPr>
                  <pic:blipFill>
                    <a:blip r:embed="rId84">
                      <a:extLst>
                        <a:ext uri="{28A0092B-C50C-407E-A947-70E740481C1C}">
                          <a14:useLocalDpi xmlns:a14="http://schemas.microsoft.com/office/drawing/2010/main" val="0"/>
                        </a:ext>
                      </a:extLst>
                    </a:blip>
                    <a:stretch>
                      <a:fillRect/>
                    </a:stretch>
                  </pic:blipFill>
                  <pic:spPr bwMode="auto">
                    <a:xfrm>
                      <a:off x="0" y="0"/>
                      <a:ext cx="5114875" cy="1965960"/>
                    </a:xfrm>
                    <a:prstGeom prst="rect">
                      <a:avLst/>
                    </a:prstGeom>
                    <a:noFill/>
                    <a:ln>
                      <a:noFill/>
                    </a:ln>
                  </pic:spPr>
                </pic:pic>
              </a:graphicData>
            </a:graphic>
          </wp:inline>
        </w:drawing>
      </w:r>
    </w:p>
    <w:p w14:paraId="5F2D6210" w14:textId="77777777" w:rsidR="00C93C29" w:rsidRPr="00E21871" w:rsidRDefault="00C93C29" w:rsidP="00C93C29">
      <w:pPr>
        <w:pStyle w:val="ListParagraph"/>
        <w:numPr>
          <w:ilvl w:val="0"/>
          <w:numId w:val="36"/>
        </w:numPr>
        <w:spacing w:before="0"/>
        <w:jc w:val="center"/>
        <w:rPr>
          <w:szCs w:val="22"/>
        </w:rPr>
      </w:pPr>
      <w:r>
        <w:rPr>
          <w:szCs w:val="22"/>
        </w:rPr>
        <w:t>HM anchor</w:t>
      </w:r>
    </w:p>
    <w:p w14:paraId="6B17FAB1" w14:textId="77777777" w:rsidR="00C93C29" w:rsidRDefault="00C93C29" w:rsidP="00C93C29">
      <w:pPr>
        <w:spacing w:before="0"/>
        <w:jc w:val="center"/>
        <w:rPr>
          <w:szCs w:val="22"/>
        </w:rPr>
      </w:pPr>
      <w:r>
        <w:rPr>
          <w:noProof/>
          <w:szCs w:val="22"/>
          <w:lang w:val="en-US" w:eastAsia="zh-CN"/>
        </w:rPr>
        <w:drawing>
          <wp:inline distT="0" distB="0" distL="0" distR="0" wp14:anchorId="372EAF71" wp14:editId="150D469D">
            <wp:extent cx="5114875" cy="1965960"/>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hanharpx\AppData\Local\Microsoft\Windows\INetCache\Content.Word\S51R1-378-JEM-crop.jpg"/>
                    <pic:cNvPicPr>
                      <a:picLocks noChangeAspect="1" noChangeArrowheads="1"/>
                    </pic:cNvPicPr>
                  </pic:nvPicPr>
                  <pic:blipFill>
                    <a:blip r:embed="rId85">
                      <a:extLst>
                        <a:ext uri="{28A0092B-C50C-407E-A947-70E740481C1C}">
                          <a14:useLocalDpi xmlns:a14="http://schemas.microsoft.com/office/drawing/2010/main" val="0"/>
                        </a:ext>
                      </a:extLst>
                    </a:blip>
                    <a:stretch>
                      <a:fillRect/>
                    </a:stretch>
                  </pic:blipFill>
                  <pic:spPr bwMode="auto">
                    <a:xfrm>
                      <a:off x="0" y="0"/>
                      <a:ext cx="5114875" cy="1965960"/>
                    </a:xfrm>
                    <a:prstGeom prst="rect">
                      <a:avLst/>
                    </a:prstGeom>
                    <a:noFill/>
                    <a:ln>
                      <a:noFill/>
                    </a:ln>
                  </pic:spPr>
                </pic:pic>
              </a:graphicData>
            </a:graphic>
          </wp:inline>
        </w:drawing>
      </w:r>
    </w:p>
    <w:p w14:paraId="11F9544F" w14:textId="77777777" w:rsidR="00C93C29" w:rsidRPr="00E21871" w:rsidRDefault="00C93C29" w:rsidP="00C93C29">
      <w:pPr>
        <w:pStyle w:val="ListParagraph"/>
        <w:numPr>
          <w:ilvl w:val="0"/>
          <w:numId w:val="36"/>
        </w:numPr>
        <w:spacing w:before="0"/>
        <w:jc w:val="center"/>
        <w:rPr>
          <w:szCs w:val="22"/>
        </w:rPr>
      </w:pPr>
      <w:r>
        <w:rPr>
          <w:szCs w:val="22"/>
        </w:rPr>
        <w:t>JEM anchor</w:t>
      </w:r>
    </w:p>
    <w:p w14:paraId="252425DB" w14:textId="77777777" w:rsidR="00C93C29" w:rsidRDefault="00C93C29" w:rsidP="00C93C29">
      <w:pPr>
        <w:spacing w:before="0"/>
        <w:jc w:val="center"/>
        <w:rPr>
          <w:szCs w:val="22"/>
        </w:rPr>
      </w:pPr>
      <w:r>
        <w:rPr>
          <w:noProof/>
          <w:szCs w:val="22"/>
          <w:lang w:val="en-US" w:eastAsia="zh-CN"/>
        </w:rPr>
        <w:drawing>
          <wp:inline distT="0" distB="0" distL="0" distR="0" wp14:anchorId="395AB03B" wp14:editId="67278DF0">
            <wp:extent cx="5114875" cy="1965960"/>
            <wp:effectExtent l="0" t="0" r="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hanharpx\AppData\Local\Microsoft\Windows\INetCache\Content.Word\S51R1-378-P18-crop.jpg"/>
                    <pic:cNvPicPr>
                      <a:picLocks noChangeAspect="1" noChangeArrowheads="1"/>
                    </pic:cNvPicPr>
                  </pic:nvPicPr>
                  <pic:blipFill>
                    <a:blip r:embed="rId86">
                      <a:extLst>
                        <a:ext uri="{28A0092B-C50C-407E-A947-70E740481C1C}">
                          <a14:useLocalDpi xmlns:a14="http://schemas.microsoft.com/office/drawing/2010/main" val="0"/>
                        </a:ext>
                      </a:extLst>
                    </a:blip>
                    <a:stretch>
                      <a:fillRect/>
                    </a:stretch>
                  </pic:blipFill>
                  <pic:spPr bwMode="auto">
                    <a:xfrm>
                      <a:off x="0" y="0"/>
                      <a:ext cx="5114875" cy="1965960"/>
                    </a:xfrm>
                    <a:prstGeom prst="rect">
                      <a:avLst/>
                    </a:prstGeom>
                    <a:noFill/>
                    <a:ln>
                      <a:noFill/>
                    </a:ln>
                  </pic:spPr>
                </pic:pic>
              </a:graphicData>
            </a:graphic>
          </wp:inline>
        </w:drawing>
      </w:r>
    </w:p>
    <w:p w14:paraId="76CCFD26" w14:textId="77777777" w:rsidR="00C93C29" w:rsidRPr="00E21871" w:rsidRDefault="00C93C29" w:rsidP="00C93C29">
      <w:pPr>
        <w:pStyle w:val="ListParagraph"/>
        <w:numPr>
          <w:ilvl w:val="0"/>
          <w:numId w:val="36"/>
        </w:numPr>
        <w:spacing w:before="0"/>
        <w:jc w:val="center"/>
        <w:rPr>
          <w:szCs w:val="22"/>
        </w:rPr>
      </w:pPr>
      <w:r>
        <w:rPr>
          <w:szCs w:val="22"/>
        </w:rPr>
        <w:t>This response</w:t>
      </w:r>
    </w:p>
    <w:p w14:paraId="31189CA8" w14:textId="41E5281B" w:rsidR="00C93C29" w:rsidRPr="001E11F3" w:rsidRDefault="00C93C29" w:rsidP="00C93C29">
      <w:pPr>
        <w:pStyle w:val="Caption"/>
        <w:jc w:val="center"/>
        <w:rPr>
          <w:i w:val="0"/>
          <w:color w:val="auto"/>
          <w:sz w:val="22"/>
          <w:szCs w:val="22"/>
          <w:lang w:val="en-GB"/>
        </w:rPr>
      </w:pPr>
      <w:bookmarkStart w:id="424" w:name="_Ref509581445"/>
      <w:bookmarkStart w:id="425" w:name="_Ref509581441"/>
      <w:r w:rsidRPr="001E11F3">
        <w:rPr>
          <w:i w:val="0"/>
          <w:color w:val="auto"/>
          <w:sz w:val="22"/>
          <w:szCs w:val="22"/>
        </w:rPr>
        <w:t xml:space="preserve">Figure </w:t>
      </w:r>
      <w:r w:rsidRPr="001E11F3">
        <w:rPr>
          <w:i w:val="0"/>
          <w:color w:val="auto"/>
          <w:sz w:val="22"/>
          <w:szCs w:val="22"/>
        </w:rPr>
        <w:fldChar w:fldCharType="begin"/>
      </w:r>
      <w:r w:rsidRPr="001E11F3">
        <w:rPr>
          <w:i w:val="0"/>
          <w:color w:val="auto"/>
          <w:sz w:val="22"/>
          <w:szCs w:val="22"/>
        </w:rPr>
        <w:instrText xml:space="preserve"> SEQ Figure \* ARABIC </w:instrText>
      </w:r>
      <w:r w:rsidRPr="001E11F3">
        <w:rPr>
          <w:i w:val="0"/>
          <w:color w:val="auto"/>
          <w:sz w:val="22"/>
          <w:szCs w:val="22"/>
        </w:rPr>
        <w:fldChar w:fldCharType="separate"/>
      </w:r>
      <w:r w:rsidR="00772B6F">
        <w:rPr>
          <w:i w:val="0"/>
          <w:noProof/>
          <w:color w:val="auto"/>
          <w:sz w:val="22"/>
          <w:szCs w:val="22"/>
        </w:rPr>
        <w:t>38</w:t>
      </w:r>
      <w:r w:rsidRPr="001E11F3">
        <w:rPr>
          <w:i w:val="0"/>
          <w:noProof/>
          <w:color w:val="auto"/>
          <w:sz w:val="22"/>
          <w:szCs w:val="22"/>
        </w:rPr>
        <w:fldChar w:fldCharType="end"/>
      </w:r>
      <w:bookmarkEnd w:id="424"/>
      <w:r w:rsidRPr="001E11F3">
        <w:rPr>
          <w:i w:val="0"/>
          <w:color w:val="auto"/>
          <w:sz w:val="22"/>
          <w:szCs w:val="22"/>
        </w:rPr>
        <w:t xml:space="preserve">. </w:t>
      </w:r>
      <w:r w:rsidRPr="00805562">
        <w:rPr>
          <w:i w:val="0"/>
          <w:color w:val="auto"/>
          <w:sz w:val="22"/>
          <w:szCs w:val="22"/>
        </w:rPr>
        <w:t>Screen shot illustrating visual quality improvements over the 360° anchors</w:t>
      </w:r>
      <w:r>
        <w:rPr>
          <w:i w:val="0"/>
          <w:color w:val="auto"/>
          <w:sz w:val="22"/>
          <w:szCs w:val="22"/>
        </w:rPr>
        <w:t xml:space="preserve"> for Balboa@R1</w:t>
      </w:r>
      <w:bookmarkEnd w:id="425"/>
    </w:p>
    <w:p w14:paraId="183EAAA2" w14:textId="77777777" w:rsidR="00C93C29" w:rsidRDefault="00C93C29" w:rsidP="00C93C29">
      <w:pPr>
        <w:spacing w:before="0"/>
        <w:jc w:val="center"/>
        <w:rPr>
          <w:szCs w:val="22"/>
        </w:rPr>
      </w:pPr>
      <w:r>
        <w:rPr>
          <w:noProof/>
          <w:szCs w:val="22"/>
          <w:lang w:val="en-US" w:eastAsia="zh-CN"/>
        </w:rPr>
        <w:lastRenderedPageBreak/>
        <mc:AlternateContent>
          <mc:Choice Requires="wps">
            <w:drawing>
              <wp:anchor distT="0" distB="0" distL="114300" distR="114300" simplePos="0" relativeHeight="251666944" behindDoc="0" locked="0" layoutInCell="1" allowOverlap="1" wp14:anchorId="737D2D77" wp14:editId="2446230C">
                <wp:simplePos x="0" y="0"/>
                <wp:positionH relativeFrom="column">
                  <wp:posOffset>1205992</wp:posOffset>
                </wp:positionH>
                <wp:positionV relativeFrom="paragraph">
                  <wp:posOffset>165122</wp:posOffset>
                </wp:positionV>
                <wp:extent cx="821365" cy="1781173"/>
                <wp:effectExtent l="76200" t="0" r="74295" b="0"/>
                <wp:wrapNone/>
                <wp:docPr id="76" name="Oval 76"/>
                <wp:cNvGraphicFramePr/>
                <a:graphic xmlns:a="http://schemas.openxmlformats.org/drawingml/2006/main">
                  <a:graphicData uri="http://schemas.microsoft.com/office/word/2010/wordprocessingShape">
                    <wps:wsp>
                      <wps:cNvSpPr/>
                      <wps:spPr>
                        <a:xfrm rot="993617">
                          <a:off x="0" y="0"/>
                          <a:ext cx="821365" cy="1781173"/>
                        </a:xfrm>
                        <a:prstGeom prst="ellipse">
                          <a:avLst/>
                        </a:prstGeom>
                        <a:noFill/>
                        <a:ln>
                          <a:solidFill>
                            <a:srgbClr val="FFFF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w:pict>
              <v:oval w14:anchorId="7DFD1098" id="Oval 76" o:spid="_x0000_s1026" style="position:absolute;margin-left:94.95pt;margin-top:13pt;width:64.65pt;height:140.25pt;rotation:1085295fd;z-index:25166694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gc+ongIAAJIFAAAOAAAAZHJzL2Uyb0RvYy54bWysVMFu2zAMvQ/YPwi6r7bTNmmNOkXQIsOA&#10;og3WDj0rshQLkEVNUuJkXz9KdtxgLXYY5oMgiuQjH03y5nbfarITziswFS3OckqE4VArs6noj5fl&#10;lytKfGCmZhqMqOhBeHo7//zpprOlmEADuhaOIIjxZWcr2oRgyyzzvBEt82dghUGlBNeygKLbZLVj&#10;HaK3Opvk+TTrwNXWARfe4+t9r6TzhC+l4OFJSi8C0RXF3EI6XTrX8czmN6zcOGYbxYc02D9k0TJl&#10;MOgIdc8CI1un3kG1ijvwIMMZhzYDKRUXiQOyKfI/2Dw3zIrEBYvj7Vgm//9g+eNu5YiqKzqbUmJY&#10;i//oacc0QRFr01lfosmzXblB8niNRPfStcQBFvT6+nxazBJ75EP2qbiHsbhiHwjHx6tJcT69pISj&#10;qphdFcXsPEbIeqgIaZ0PXwW0JF4qKrRW1kf+rGS7Bx9666NVfDawVFrjOyu1iacHrer4lgS3Wd9p&#10;R5BORZf45el/Y8QTM5SiaxaZ9tzSLRy06GG/C4n1QQKTlEnqTDHCMs6FCUWvalgt+miXOX4DvdEj&#10;kdUGASOyxCxH7AEgdv177J73YB9dRWrs0Tn/W2K98+iRIoMJo3OrDLiPADSyGiL39sci9aWJVVpD&#10;fcDuSV2Aw+UtXyr8dQ/MhxVzOEf4iLshPOEhNXQVheFGSQPu10fv0R7bG7WUdDiXFfU/t8wJSvQ3&#10;g41/XVxcxEFOwsXlbIKCO9WsTzVm294B/v0iZZeu0T7o41U6aF9xhSxiVFQxwzF2RXlwR+Eu9PsC&#10;lxAXi0Uyw+G1LDyYZ8sjeKxq7MuX/StzdujfgJ3/CMcZftfDvW30NLDYBpAqNfhbXYd64+CnxhmW&#10;VNwsp3Kyelul898AAAD//wMAUEsDBBQABgAIAAAAIQDdU8283QAAAAoBAAAPAAAAZHJzL2Rvd25y&#10;ZXYueG1sTI9NT4QwEIbvJv6HZky8GLcFswSQsjFr8GgirvcuHYFIW6TtLv57x5N7mzfz5P2odquZ&#10;2AkXPzorIdkIYGg7p0fbSzi8N/c5MB+U1WpyFiX8oIddfX1VqVK7s33DUxt6RibWl0rCEMJccu67&#10;AY3yGzejpd+nW4wKJJee60WdydxMPBUi40aNlhIGNeN+wO6rjUZCHrdtSF5Ec/iOzx+u2b/eiSZK&#10;eXuzPj0CC7iGfxj+6lN1qKnT0UWrPZtI50VBqIQ0o00EPCRFCuxIh8i2wOuKX06ofwEAAP//AwBQ&#10;SwECLQAUAAYACAAAACEAtoM4kv4AAADhAQAAEwAAAAAAAAAAAAAAAAAAAAAAW0NvbnRlbnRfVHlw&#10;ZXNdLnhtbFBLAQItABQABgAIAAAAIQA4/SH/1gAAAJQBAAALAAAAAAAAAAAAAAAAAC8BAABfcmVs&#10;cy8ucmVsc1BLAQItABQABgAIAAAAIQAIgc+ongIAAJIFAAAOAAAAAAAAAAAAAAAAAC4CAABkcnMv&#10;ZTJvRG9jLnhtbFBLAQItABQABgAIAAAAIQDdU8283QAAAAoBAAAPAAAAAAAAAAAAAAAAAPgEAABk&#10;cnMvZG93bnJldi54bWxQSwUGAAAAAAQABADzAAAAAgYAAAAA&#10;" filled="f" strokecolor="yellow" strokeweight="1pt">
                <v:stroke joinstyle="miter"/>
              </v:oval>
            </w:pict>
          </mc:Fallback>
        </mc:AlternateContent>
      </w:r>
      <w:r>
        <w:rPr>
          <w:noProof/>
          <w:szCs w:val="22"/>
          <w:lang w:val="en-US" w:eastAsia="zh-CN"/>
        </w:rPr>
        <mc:AlternateContent>
          <mc:Choice Requires="wps">
            <w:drawing>
              <wp:anchor distT="0" distB="0" distL="114300" distR="114300" simplePos="0" relativeHeight="251665920" behindDoc="0" locked="0" layoutInCell="1" allowOverlap="1" wp14:anchorId="31BB3DBB" wp14:editId="773BF583">
                <wp:simplePos x="0" y="0"/>
                <wp:positionH relativeFrom="column">
                  <wp:posOffset>2169042</wp:posOffset>
                </wp:positionH>
                <wp:positionV relativeFrom="paragraph">
                  <wp:posOffset>1200416</wp:posOffset>
                </wp:positionV>
                <wp:extent cx="1360967" cy="764481"/>
                <wp:effectExtent l="0" t="0" r="10795" b="17145"/>
                <wp:wrapNone/>
                <wp:docPr id="75" name="Oval 75"/>
                <wp:cNvGraphicFramePr/>
                <a:graphic xmlns:a="http://schemas.openxmlformats.org/drawingml/2006/main">
                  <a:graphicData uri="http://schemas.microsoft.com/office/word/2010/wordprocessingShape">
                    <wps:wsp>
                      <wps:cNvSpPr/>
                      <wps:spPr>
                        <a:xfrm>
                          <a:off x="0" y="0"/>
                          <a:ext cx="1360967" cy="764481"/>
                        </a:xfrm>
                        <a:prstGeom prst="ellipse">
                          <a:avLst/>
                        </a:prstGeom>
                        <a:noFill/>
                        <a:ln>
                          <a:solidFill>
                            <a:srgbClr val="FFFF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w:pict>
              <v:oval w14:anchorId="7C9F834F" id="Oval 75" o:spid="_x0000_s1026" style="position:absolute;margin-left:170.8pt;margin-top:94.5pt;width:107.15pt;height:60.2pt;z-index:25166592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QhvklAIAAIUFAAAOAAAAZHJzL2Uyb0RvYy54bWysVMFu2zAMvQ/YPwi6r7azNGmNOkXQIsOA&#10;oi3aDj0rshQLkEVNUuJkXz9KdtxgLXYY5oMsiuSjHkXy6nrfarITziswFS3OckqE4VArs6noj5fV&#10;lwtKfGCmZhqMqOhBeHq9+PzpqrOlmEADuhaOIIjxZWcr2oRgyyzzvBEt82dghUGlBNeygKLbZLVj&#10;HaK3Opvk+SzrwNXWARfe4+ltr6SLhC+l4OFBSi8C0RXFu4W0urSu45otrli5ccw2ig/XYP9wi5Yp&#10;g0FHqFsWGNk69Q6qVdyBBxnOOLQZSKm4SByQTZH/wea5YVYkLpgcb8c0+f8Hy+93j46ouqLzc0oM&#10;a/GNHnZMExQxN531JZo820c3SB63keheujb+kQLZp3wexnyKfSAcD4uvs/xyNqeEo24+m04vigia&#10;vXlb58M3AS2Jm4oKrZX1kTIr2e7Oh976aBWPDayU1njOSm3i6kGrOp4lwW3WN9oRZFDRFX55emKM&#10;eGKGUnTNIrmeTtqFgxY97JOQmBIkMEk3ScUoRljGuTCh6FUNq0Uf7TzHb6A3eiSy2iBgRJZ4yxF7&#10;AIiF/h675z3YR1eRanl0zv92sd559EiRwYTRuVUG3EcAGlkNkXv7Y5L61MQsraE+YME46DvJW75S&#10;+HR3zIdH5rB1sMlwHIQHXKSGrqIw7ChpwP366DzaY0WjlpIOW7Gi/ueWOUGJ/m6w1i+L6TT2bhKm&#10;5/MJCu5Usz7VmG17A/j6BQ4ey9M22gd93EoH7StOjWWMiipmOMauKA/uKNyEfkTg3OFiuUxm2K+W&#10;hTvzbHkEj1mNdfmyf2XODvUbsPLv4di272q4t42eBpbbAFKlAn/L65Bv7PVUOMNcisPkVE5Wb9Nz&#10;8RsAAP//AwBQSwMEFAAGAAgAAAAhAIQV+yzgAAAACwEAAA8AAABkcnMvZG93bnJldi54bWxMj8FO&#10;wzAQRO9I/IO1SNyo3ZJUTYhTISQqwY2WA7m58ZJExOsodtqUr2c5wXE1T7Nviu3senHCMXSeNCwX&#10;CgRS7W1HjYb3w/PdBkSIhqzpPaGGCwbYltdXhcmtP9MbnvaxEVxCITca2hiHXMpQt+hMWPgBibNP&#10;PzoT+RwbaUdz5nLXy5VSa+lMR/yhNQM+tVh/7SenIQ3qgLuP5HXXf18mM1XV6mWotL69mR8fQESc&#10;4x8Mv/qsDiU7Hf1ENohew32yXDPKwSbjUUykaZqBOHKksgRkWcj/G8ofAAAA//8DAFBLAQItABQA&#10;BgAIAAAAIQC2gziS/gAAAOEBAAATAAAAAAAAAAAAAAAAAAAAAABbQ29udGVudF9UeXBlc10ueG1s&#10;UEsBAi0AFAAGAAgAAAAhADj9If/WAAAAlAEAAAsAAAAAAAAAAAAAAAAALwEAAF9yZWxzLy5yZWxz&#10;UEsBAi0AFAAGAAgAAAAhAGdCG+SUAgAAhQUAAA4AAAAAAAAAAAAAAAAALgIAAGRycy9lMm9Eb2Mu&#10;eG1sUEsBAi0AFAAGAAgAAAAhAIQV+yzgAAAACwEAAA8AAAAAAAAAAAAAAAAA7gQAAGRycy9kb3du&#10;cmV2LnhtbFBLBQYAAAAABAAEAPMAAAD7BQAAAAA=&#10;" filled="f" strokecolor="yellow" strokeweight="1pt">
                <v:stroke joinstyle="miter"/>
              </v:oval>
            </w:pict>
          </mc:Fallback>
        </mc:AlternateContent>
      </w:r>
      <w:r>
        <w:rPr>
          <w:noProof/>
          <w:szCs w:val="22"/>
          <w:lang w:val="en-US" w:eastAsia="zh-CN"/>
        </w:rPr>
        <mc:AlternateContent>
          <mc:Choice Requires="wps">
            <w:drawing>
              <wp:anchor distT="0" distB="0" distL="114300" distR="114300" simplePos="0" relativeHeight="251664896" behindDoc="0" locked="0" layoutInCell="1" allowOverlap="1" wp14:anchorId="5246A6D6" wp14:editId="7B7B5082">
                <wp:simplePos x="0" y="0"/>
                <wp:positionH relativeFrom="column">
                  <wp:posOffset>2180175</wp:posOffset>
                </wp:positionH>
                <wp:positionV relativeFrom="paragraph">
                  <wp:posOffset>285836</wp:posOffset>
                </wp:positionV>
                <wp:extent cx="1850378" cy="341820"/>
                <wp:effectExtent l="19050" t="38100" r="17145" b="39370"/>
                <wp:wrapNone/>
                <wp:docPr id="74" name="Oval 74"/>
                <wp:cNvGraphicFramePr/>
                <a:graphic xmlns:a="http://schemas.openxmlformats.org/drawingml/2006/main">
                  <a:graphicData uri="http://schemas.microsoft.com/office/word/2010/wordprocessingShape">
                    <wps:wsp>
                      <wps:cNvSpPr/>
                      <wps:spPr>
                        <a:xfrm rot="384684">
                          <a:off x="0" y="0"/>
                          <a:ext cx="1850378" cy="341820"/>
                        </a:xfrm>
                        <a:prstGeom prst="ellipse">
                          <a:avLst/>
                        </a:prstGeom>
                        <a:noFill/>
                        <a:ln>
                          <a:solidFill>
                            <a:srgbClr val="FFFF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w:pict>
              <v:oval w14:anchorId="447A2679" id="Oval 74" o:spid="_x0000_s1026" style="position:absolute;margin-left:171.65pt;margin-top:22.5pt;width:145.7pt;height:26.9pt;rotation:420178fd;z-index:251664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SheXngIAAJIFAAAOAAAAZHJzL2Uyb0RvYy54bWysVFFv2yAQfp+0/4B4X22nbptFdaqoVaZJ&#10;VRu1nfpMMMRImGNA4mS/fgd23Git9jDND4jj7j7uPn/H9c2+1WQnnFdgKlqc5ZQIw6FWZlPRHy/L&#10;L1NKfGCmZhqMqOhBeHoz//zpurMzMYEGdC0cQRDjZ52taBOCnWWZ541omT8DKww6JbiWBTTdJqsd&#10;6xC91dkkzy+zDlxtHXDhPZ7e9U46T/hSCh4epfQiEF1RrC2k1aV1Hddsfs1mG8dso/hQBvuHKlqm&#10;DF46Qt2xwMjWqXdQreIOPMhwxqHNQErFReoBuynyP7p5bpgVqRckx9uRJv//YPnDbuWIqit6VVJi&#10;WIv/6HHHNEETuemsn2HIs125wfK4jY3upWuJAyT0fFpeTsvUPfZD9oncw0iu2AfC8bCYXuTnVygH&#10;jr7zsphOEvtZDxUhrfPhm4CWxE1FhdbK+tg/m7HdvQ9YAUYfo+KxgaXSOv1DbeKBB63qeJYMt1nf&#10;akewnYou8cuPN56EIWJMzWKnfW9pFw5aRAxtnoREfrCBSaokKVOMsIxzYULRuxpWi/62ixy/SCDC&#10;jxnJSoARWWKVI/YAEFX/HruHGeJjqkjCHpPzvxXWJ48Z6WYwYUxulQH3EYDGroab+/gjST01kaU1&#10;1AdUT1IBDpe3fKnw190zH1bM4RzhIb4N4REXqaGrKAw7Shpwvz46j/Eob/RS0uFcVtT/3DInKNHf&#10;DQr/a1GWcZCTUV5coYqIO/WsTz1m294C/v0iVZe2MT7o41Y6aF/xCVnEW9HFDMe7K8qDOxq3oX8v&#10;8BHiYrFIYTi8loV782x5BI+sRl2+7F+Zs4N+Ayr/AY4z/E7DfWzMNLDYBpAqCfyN14FvHPwknOGR&#10;ii/LqZ2i3p7S+W8AAAD//wMAUEsDBBQABgAIAAAAIQDwfFO53gAAAAkBAAAPAAAAZHJzL2Rvd25y&#10;ZXYueG1sTI/RToNAEEXfTfyHzZj4ZheFthQZmkZjfGsE/YCFHYHIzhJ2W+jfuz7Zx8mc3Htuvl/M&#10;IM40ud4ywuMqAkHcWN1zi/D1+faQgnBesVaDZUK4kIN9cXuTq0zbmUs6V74VIYRdphA678dMStd0&#10;ZJRb2ZE4/L7tZJQP59RKPak5hJtBPkXRRhrVc2jo1EgvHTU/1ckg1NV4LC/z8bU86PZju57e5W5h&#10;xPu75fAMwtPi/2H40w/qUASn2p5YOzEgxEkcBxQhWYdNAdjEyRZEjbBLU5BFLq8XFL8AAAD//wMA&#10;UEsBAi0AFAAGAAgAAAAhALaDOJL+AAAA4QEAABMAAAAAAAAAAAAAAAAAAAAAAFtDb250ZW50X1R5&#10;cGVzXS54bWxQSwECLQAUAAYACAAAACEAOP0h/9YAAACUAQAACwAAAAAAAAAAAAAAAAAvAQAAX3Jl&#10;bHMvLnJlbHNQSwECLQAUAAYACAAAACEAaUoXl54CAACSBQAADgAAAAAAAAAAAAAAAAAuAgAAZHJz&#10;L2Uyb0RvYy54bWxQSwECLQAUAAYACAAAACEA8HxTud4AAAAJAQAADwAAAAAAAAAAAAAAAAD4BAAA&#10;ZHJzL2Rvd25yZXYueG1sUEsFBgAAAAAEAAQA8wAAAAMGAAAAAA==&#10;" filled="f" strokecolor="yellow" strokeweight="1pt">
                <v:stroke joinstyle="miter"/>
              </v:oval>
            </w:pict>
          </mc:Fallback>
        </mc:AlternateContent>
      </w:r>
      <w:r>
        <w:rPr>
          <w:noProof/>
          <w:szCs w:val="22"/>
          <w:lang w:val="en-US" w:eastAsia="zh-CN"/>
        </w:rPr>
        <w:drawing>
          <wp:inline distT="0" distB="0" distL="0" distR="0" wp14:anchorId="44CC733A" wp14:editId="726D5667">
            <wp:extent cx="3505825" cy="1965960"/>
            <wp:effectExtent l="0" t="0" r="0" b="0"/>
            <wp:docPr id="61" name="Picture 61" descr="C:\Users\hanharpx\AppData\Local\Microsoft\Windows\INetCache\Content.Word\S52R2-216-REF-cro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hanharpx\AppData\Local\Microsoft\Windows\INetCache\Content.Word\S52R2-216-REF-crop.jpg"/>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3505825" cy="1965960"/>
                    </a:xfrm>
                    <a:prstGeom prst="rect">
                      <a:avLst/>
                    </a:prstGeom>
                    <a:noFill/>
                    <a:ln>
                      <a:noFill/>
                    </a:ln>
                  </pic:spPr>
                </pic:pic>
              </a:graphicData>
            </a:graphic>
          </wp:inline>
        </w:drawing>
      </w:r>
    </w:p>
    <w:p w14:paraId="3724B4E9" w14:textId="77777777" w:rsidR="00C93C29" w:rsidRPr="00E21871" w:rsidRDefault="00C93C29" w:rsidP="00C93C29">
      <w:pPr>
        <w:pStyle w:val="ListParagraph"/>
        <w:numPr>
          <w:ilvl w:val="0"/>
          <w:numId w:val="37"/>
        </w:numPr>
        <w:spacing w:before="0"/>
        <w:jc w:val="center"/>
        <w:rPr>
          <w:szCs w:val="22"/>
        </w:rPr>
      </w:pPr>
      <w:r>
        <w:rPr>
          <w:szCs w:val="22"/>
        </w:rPr>
        <w:t>V</w:t>
      </w:r>
      <w:r w:rsidRPr="00805562">
        <w:rPr>
          <w:szCs w:val="22"/>
        </w:rPr>
        <w:t>iewport extra</w:t>
      </w:r>
      <w:r>
        <w:rPr>
          <w:szCs w:val="22"/>
        </w:rPr>
        <w:t>cted from uncompressed sequence</w:t>
      </w:r>
    </w:p>
    <w:p w14:paraId="163D20FE" w14:textId="77777777" w:rsidR="00C93C29" w:rsidRDefault="00C93C29" w:rsidP="00C93C29">
      <w:pPr>
        <w:spacing w:before="0"/>
        <w:jc w:val="center"/>
        <w:rPr>
          <w:szCs w:val="22"/>
        </w:rPr>
      </w:pPr>
      <w:r>
        <w:rPr>
          <w:noProof/>
          <w:szCs w:val="22"/>
          <w:lang w:val="en-US" w:eastAsia="zh-CN"/>
        </w:rPr>
        <w:drawing>
          <wp:inline distT="0" distB="0" distL="0" distR="0" wp14:anchorId="6798A18E" wp14:editId="657AB367">
            <wp:extent cx="3505825" cy="1965269"/>
            <wp:effectExtent l="0" t="0" r="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Users\hanharpx\AppData\Local\Microsoft\Windows\INetCache\Content.Word\S52R2-216-HM-crop.jpg"/>
                    <pic:cNvPicPr>
                      <a:picLocks noChangeAspect="1" noChangeArrowheads="1"/>
                    </pic:cNvPicPr>
                  </pic:nvPicPr>
                  <pic:blipFill>
                    <a:blip r:embed="rId88" cstate="print">
                      <a:extLst>
                        <a:ext uri="{28A0092B-C50C-407E-A947-70E740481C1C}">
                          <a14:useLocalDpi xmlns:a14="http://schemas.microsoft.com/office/drawing/2010/main" val="0"/>
                        </a:ext>
                      </a:extLst>
                    </a:blip>
                    <a:stretch>
                      <a:fillRect/>
                    </a:stretch>
                  </pic:blipFill>
                  <pic:spPr bwMode="auto">
                    <a:xfrm>
                      <a:off x="0" y="0"/>
                      <a:ext cx="3505825" cy="1965269"/>
                    </a:xfrm>
                    <a:prstGeom prst="rect">
                      <a:avLst/>
                    </a:prstGeom>
                    <a:noFill/>
                    <a:ln>
                      <a:noFill/>
                    </a:ln>
                  </pic:spPr>
                </pic:pic>
              </a:graphicData>
            </a:graphic>
          </wp:inline>
        </w:drawing>
      </w:r>
    </w:p>
    <w:p w14:paraId="42277BA7" w14:textId="77777777" w:rsidR="00C93C29" w:rsidRPr="00E21871" w:rsidRDefault="00C93C29" w:rsidP="00C93C29">
      <w:pPr>
        <w:pStyle w:val="ListParagraph"/>
        <w:numPr>
          <w:ilvl w:val="0"/>
          <w:numId w:val="37"/>
        </w:numPr>
        <w:spacing w:before="0"/>
        <w:jc w:val="center"/>
        <w:rPr>
          <w:szCs w:val="22"/>
        </w:rPr>
      </w:pPr>
      <w:r>
        <w:rPr>
          <w:szCs w:val="22"/>
        </w:rPr>
        <w:t>HM anchor</w:t>
      </w:r>
    </w:p>
    <w:p w14:paraId="7FBF852A" w14:textId="77777777" w:rsidR="00C93C29" w:rsidRDefault="00C93C29" w:rsidP="00C93C29">
      <w:pPr>
        <w:spacing w:before="0"/>
        <w:jc w:val="center"/>
        <w:rPr>
          <w:szCs w:val="22"/>
        </w:rPr>
      </w:pPr>
      <w:r>
        <w:rPr>
          <w:noProof/>
          <w:szCs w:val="22"/>
          <w:lang w:val="en-US" w:eastAsia="zh-CN"/>
        </w:rPr>
        <w:drawing>
          <wp:inline distT="0" distB="0" distL="0" distR="0" wp14:anchorId="2F41690F" wp14:editId="7B683AD7">
            <wp:extent cx="3505825" cy="1965269"/>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Users\hanharpx\AppData\Local\Microsoft\Windows\INetCache\Content.Word\S52R2-216-JEM-crop.jpg"/>
                    <pic:cNvPicPr>
                      <a:picLocks noChangeAspect="1" noChangeArrowheads="1"/>
                    </pic:cNvPicPr>
                  </pic:nvPicPr>
                  <pic:blipFill>
                    <a:blip r:embed="rId89" cstate="print">
                      <a:extLst>
                        <a:ext uri="{28A0092B-C50C-407E-A947-70E740481C1C}">
                          <a14:useLocalDpi xmlns:a14="http://schemas.microsoft.com/office/drawing/2010/main" val="0"/>
                        </a:ext>
                      </a:extLst>
                    </a:blip>
                    <a:stretch>
                      <a:fillRect/>
                    </a:stretch>
                  </pic:blipFill>
                  <pic:spPr bwMode="auto">
                    <a:xfrm>
                      <a:off x="0" y="0"/>
                      <a:ext cx="3505825" cy="1965269"/>
                    </a:xfrm>
                    <a:prstGeom prst="rect">
                      <a:avLst/>
                    </a:prstGeom>
                    <a:noFill/>
                    <a:ln>
                      <a:noFill/>
                    </a:ln>
                  </pic:spPr>
                </pic:pic>
              </a:graphicData>
            </a:graphic>
          </wp:inline>
        </w:drawing>
      </w:r>
    </w:p>
    <w:p w14:paraId="716491BE" w14:textId="77777777" w:rsidR="00C93C29" w:rsidRPr="00E21871" w:rsidRDefault="00C93C29" w:rsidP="00C93C29">
      <w:pPr>
        <w:pStyle w:val="ListParagraph"/>
        <w:numPr>
          <w:ilvl w:val="0"/>
          <w:numId w:val="37"/>
        </w:numPr>
        <w:spacing w:before="0"/>
        <w:jc w:val="center"/>
        <w:rPr>
          <w:szCs w:val="22"/>
        </w:rPr>
      </w:pPr>
      <w:bookmarkStart w:id="426" w:name="OLE_LINK48"/>
      <w:r>
        <w:rPr>
          <w:szCs w:val="22"/>
        </w:rPr>
        <w:t>JEM anchor</w:t>
      </w:r>
    </w:p>
    <w:bookmarkEnd w:id="426"/>
    <w:p w14:paraId="3A381F09" w14:textId="77777777" w:rsidR="00C93C29" w:rsidRDefault="00C93C29" w:rsidP="00C93C29">
      <w:pPr>
        <w:spacing w:before="0"/>
        <w:jc w:val="center"/>
        <w:rPr>
          <w:szCs w:val="22"/>
        </w:rPr>
      </w:pPr>
      <w:r>
        <w:rPr>
          <w:noProof/>
          <w:szCs w:val="22"/>
          <w:lang w:val="en-US" w:eastAsia="zh-CN"/>
        </w:rPr>
        <w:drawing>
          <wp:inline distT="0" distB="0" distL="0" distR="0" wp14:anchorId="68A63480" wp14:editId="4B391001">
            <wp:extent cx="3505825" cy="1965269"/>
            <wp:effectExtent l="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Users\hanharpx\AppData\Local\Microsoft\Windows\INetCache\Content.Word\S52R2-216-P18-crop.jpg"/>
                    <pic:cNvPicPr>
                      <a:picLocks noChangeAspect="1" noChangeArrowheads="1"/>
                    </pic:cNvPicPr>
                  </pic:nvPicPr>
                  <pic:blipFill>
                    <a:blip r:embed="rId90" cstate="print">
                      <a:extLst>
                        <a:ext uri="{28A0092B-C50C-407E-A947-70E740481C1C}">
                          <a14:useLocalDpi xmlns:a14="http://schemas.microsoft.com/office/drawing/2010/main" val="0"/>
                        </a:ext>
                      </a:extLst>
                    </a:blip>
                    <a:stretch>
                      <a:fillRect/>
                    </a:stretch>
                  </pic:blipFill>
                  <pic:spPr bwMode="auto">
                    <a:xfrm>
                      <a:off x="0" y="0"/>
                      <a:ext cx="3505825" cy="1965269"/>
                    </a:xfrm>
                    <a:prstGeom prst="rect">
                      <a:avLst/>
                    </a:prstGeom>
                    <a:noFill/>
                    <a:ln>
                      <a:noFill/>
                    </a:ln>
                  </pic:spPr>
                </pic:pic>
              </a:graphicData>
            </a:graphic>
          </wp:inline>
        </w:drawing>
      </w:r>
    </w:p>
    <w:p w14:paraId="160B5D3C" w14:textId="77777777" w:rsidR="00C93C29" w:rsidRPr="00E21871" w:rsidRDefault="00C93C29" w:rsidP="00C93C29">
      <w:pPr>
        <w:pStyle w:val="ListParagraph"/>
        <w:numPr>
          <w:ilvl w:val="0"/>
          <w:numId w:val="37"/>
        </w:numPr>
        <w:spacing w:before="0"/>
        <w:jc w:val="center"/>
        <w:rPr>
          <w:szCs w:val="22"/>
        </w:rPr>
      </w:pPr>
      <w:bookmarkStart w:id="427" w:name="OLE_LINK49"/>
      <w:r>
        <w:rPr>
          <w:szCs w:val="22"/>
        </w:rPr>
        <w:t>This response</w:t>
      </w:r>
    </w:p>
    <w:bookmarkEnd w:id="427"/>
    <w:p w14:paraId="4D048CC8" w14:textId="30D652AE" w:rsidR="00C93C29" w:rsidRPr="001E11F3" w:rsidRDefault="00C93C29" w:rsidP="00C93C29">
      <w:pPr>
        <w:pStyle w:val="Caption"/>
        <w:jc w:val="center"/>
        <w:rPr>
          <w:i w:val="0"/>
          <w:color w:val="auto"/>
          <w:sz w:val="22"/>
          <w:szCs w:val="22"/>
          <w:lang w:val="en-GB"/>
        </w:rPr>
      </w:pPr>
      <w:r w:rsidRPr="001E11F3">
        <w:rPr>
          <w:i w:val="0"/>
          <w:color w:val="auto"/>
          <w:sz w:val="22"/>
          <w:szCs w:val="22"/>
        </w:rPr>
        <w:t xml:space="preserve">Figure </w:t>
      </w:r>
      <w:r w:rsidRPr="001E11F3">
        <w:rPr>
          <w:i w:val="0"/>
          <w:color w:val="auto"/>
          <w:sz w:val="22"/>
          <w:szCs w:val="22"/>
        </w:rPr>
        <w:fldChar w:fldCharType="begin"/>
      </w:r>
      <w:r w:rsidRPr="001E11F3">
        <w:rPr>
          <w:i w:val="0"/>
          <w:color w:val="auto"/>
          <w:sz w:val="22"/>
          <w:szCs w:val="22"/>
        </w:rPr>
        <w:instrText xml:space="preserve"> SEQ Figure \* ARABIC </w:instrText>
      </w:r>
      <w:r w:rsidRPr="001E11F3">
        <w:rPr>
          <w:i w:val="0"/>
          <w:color w:val="auto"/>
          <w:sz w:val="22"/>
          <w:szCs w:val="22"/>
        </w:rPr>
        <w:fldChar w:fldCharType="separate"/>
      </w:r>
      <w:r w:rsidR="00772B6F">
        <w:rPr>
          <w:i w:val="0"/>
          <w:noProof/>
          <w:color w:val="auto"/>
          <w:sz w:val="22"/>
          <w:szCs w:val="22"/>
        </w:rPr>
        <w:t>39</w:t>
      </w:r>
      <w:r w:rsidRPr="001E11F3">
        <w:rPr>
          <w:i w:val="0"/>
          <w:noProof/>
          <w:color w:val="auto"/>
          <w:sz w:val="22"/>
          <w:szCs w:val="22"/>
        </w:rPr>
        <w:fldChar w:fldCharType="end"/>
      </w:r>
      <w:r w:rsidRPr="001E11F3">
        <w:rPr>
          <w:i w:val="0"/>
          <w:color w:val="auto"/>
          <w:sz w:val="22"/>
          <w:szCs w:val="22"/>
        </w:rPr>
        <w:t xml:space="preserve">. </w:t>
      </w:r>
      <w:r w:rsidRPr="00805562">
        <w:rPr>
          <w:i w:val="0"/>
          <w:color w:val="auto"/>
          <w:sz w:val="22"/>
          <w:szCs w:val="22"/>
        </w:rPr>
        <w:t>Screen shot illustrating visual quality improvements over the 360° anchors</w:t>
      </w:r>
      <w:r>
        <w:rPr>
          <w:i w:val="0"/>
          <w:color w:val="auto"/>
          <w:sz w:val="22"/>
          <w:szCs w:val="22"/>
        </w:rPr>
        <w:t xml:space="preserve"> for Chairlift@R2</w:t>
      </w:r>
    </w:p>
    <w:tbl>
      <w:tblPr>
        <w:tblStyle w:val="TableGrid"/>
        <w:tblW w:w="9540" w:type="dxa"/>
        <w:tblInd w:w="-9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97"/>
        <w:gridCol w:w="4843"/>
      </w:tblGrid>
      <w:tr w:rsidR="00C93C29" w14:paraId="2C620A3C" w14:textId="77777777" w:rsidTr="00C93C29">
        <w:tc>
          <w:tcPr>
            <w:tcW w:w="9540" w:type="dxa"/>
            <w:gridSpan w:val="2"/>
          </w:tcPr>
          <w:bookmarkStart w:id="428" w:name="_Ref509581455"/>
          <w:p w14:paraId="67FE9333" w14:textId="4C58F380" w:rsidR="00C93C29" w:rsidRDefault="002B164A" w:rsidP="000A2F82">
            <w:pPr>
              <w:spacing w:before="0"/>
              <w:jc w:val="center"/>
              <w:rPr>
                <w:szCs w:val="22"/>
              </w:rPr>
            </w:pPr>
            <w:r>
              <w:rPr>
                <w:noProof/>
                <w:szCs w:val="22"/>
                <w:lang w:val="en-US" w:eastAsia="zh-CN"/>
              </w:rPr>
              <w:lastRenderedPageBreak/>
              <mc:AlternateContent>
                <mc:Choice Requires="wps">
                  <w:drawing>
                    <wp:anchor distT="0" distB="0" distL="114300" distR="114300" simplePos="0" relativeHeight="251678208" behindDoc="0" locked="0" layoutInCell="1" allowOverlap="1" wp14:anchorId="047C8AFC" wp14:editId="02F147A7">
                      <wp:simplePos x="0" y="0"/>
                      <wp:positionH relativeFrom="column">
                        <wp:posOffset>-82550</wp:posOffset>
                      </wp:positionH>
                      <wp:positionV relativeFrom="paragraph">
                        <wp:posOffset>312255</wp:posOffset>
                      </wp:positionV>
                      <wp:extent cx="2117090" cy="294005"/>
                      <wp:effectExtent l="0" t="304800" r="0" b="315595"/>
                      <wp:wrapNone/>
                      <wp:docPr id="48" name="Oval 48"/>
                      <wp:cNvGraphicFramePr/>
                      <a:graphic xmlns:a="http://schemas.openxmlformats.org/drawingml/2006/main">
                        <a:graphicData uri="http://schemas.microsoft.com/office/word/2010/wordprocessingShape">
                          <wps:wsp>
                            <wps:cNvSpPr/>
                            <wps:spPr>
                              <a:xfrm rot="1379358">
                                <a:off x="0" y="0"/>
                                <a:ext cx="2117090" cy="294005"/>
                              </a:xfrm>
                              <a:prstGeom prst="ellipse">
                                <a:avLst/>
                              </a:prstGeom>
                              <a:noFill/>
                              <a:ln>
                                <a:solidFill>
                                  <a:srgbClr val="FFFF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w:pict>
                    <v:oval w14:anchorId="6DD269E5" id="Oval 48" o:spid="_x0000_s1026" style="position:absolute;margin-left:-6.5pt;margin-top:24.6pt;width:166.7pt;height:23.15pt;rotation:1506627fd;z-index:251678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jFesnQIAAJMFAAAOAAAAZHJzL2Uyb0RvYy54bWysVN9v2yAQfp+0/wHxvtpOk7Wx6lRRq0yT&#10;qrZqO/WZYIiRMMeAxMn++h3YcaO12sM0HhD36zu+u4Or632ryU44r8BUtDjLKRGGQ63MpqI/XlZf&#10;LinxgZmaaTCiogfh6fXi86erzpZiAg3oWjiCIMaXna1oE4Its8zzRrTMn4EVBo0SXMsCim6T1Y51&#10;iN7qbJLnX7MOXG0dcOE9am97I10kfCkFDw9SehGIrijeLaTdpX0d92xxxcqNY7ZRfLgG+4dbtEwZ&#10;TDpC3bLAyNapd1Ct4g48yHDGoc1ASsVF4oBsivwPNs8NsyJxweJ4O5bJ/z9Yfr97dETVFZ1ipwxr&#10;sUcPO6YJilibzvoSXZ7toxskj8dIdC9dSxxgQYvzi/n57DLRR0Jkn6p7GKsr9oFwVE6K4iKfYxM4&#10;2ibzaZ7PYoqsx4qY1vnwTUBL4qGiQmtlfSwAK9nuzofe++gV1QZWSmvUs1KbuHvQqo66JLjN+kY7&#10;gnwqusKVp4ZjxhM3lGJoFqn25NIpHLToYZ+ExAJFAukmaTTFCMs4FyYUvalhteizzXJcA70xIpHV&#10;BgEjssRbjtgDQBz799g978E/hoo02WNw/reL9cFjRMoMJozBrTLgPgLQyGrI3Psfi9SXJlZpDfUB&#10;xyeNATbWW75S2Lo75sMjc/iQUImfQ3jATWroKgrDiZIG3K+P9NEf5xutlHT4MCvqf26ZE5To7wYn&#10;f15Mp/ElJ2E6u5ig4E4t61OL2bY3gN0v0u3SMfoHfTxKB+0r/iHLmBVNzHDMXVEe3FG4Cf2Hgb8Q&#10;F8tlcsPXa1m4M8+WR/BY1TiXL/tX5uwwvwEn/x6Oj/jdDPe+MdLAchtAqjTgb3Ud6o0vPw3O8EvF&#10;r+VUTl5vf+niNwAAAP//AwBQSwMEFAAGAAgAAAAhAPG4n4rfAAAACQEAAA8AAABkcnMvZG93bnJl&#10;di54bWxMjzFvwjAUhHek/gfrVeoGDsFUTZoXVFoqZigM3ZzYxGnj5yg2kP573KkdT3e6+65YjbZj&#10;Fz341hHCfJYA01Q71VKDcPh4nz4B80GSkp0jjfCjPazKu0khc+WutNOXfWhYLCGfSwQTQp9z7muj&#10;rfQz12uK3skNVoYoh4arQV5jue14miSP3MqW4oKRvX41uv7eny3C19vJbDfbak2H4zrb1RshPo8C&#10;8eF+fHkGFvQY/sLwix/RoYxMlTuT8qxDmM4X8UtAEFkKLAYWaSKAVQjZcgm8LPj/B+UNAAD//wMA&#10;UEsBAi0AFAAGAAgAAAAhALaDOJL+AAAA4QEAABMAAAAAAAAAAAAAAAAAAAAAAFtDb250ZW50X1R5&#10;cGVzXS54bWxQSwECLQAUAAYACAAAACEAOP0h/9YAAACUAQAACwAAAAAAAAAAAAAAAAAvAQAAX3Jl&#10;bHMvLnJlbHNQSwECLQAUAAYACAAAACEAGYxXrJ0CAACTBQAADgAAAAAAAAAAAAAAAAAuAgAAZHJz&#10;L2Uyb0RvYy54bWxQSwECLQAUAAYACAAAACEA8bifit8AAAAJAQAADwAAAAAAAAAAAAAAAAD3BAAA&#10;ZHJzL2Rvd25yZXYueG1sUEsFBgAAAAAEAAQA8wAAAAMGAAAAAA==&#10;" filled="f" strokecolor="yellow" strokeweight="1pt">
                      <v:stroke joinstyle="miter"/>
                    </v:oval>
                  </w:pict>
                </mc:Fallback>
              </mc:AlternateContent>
            </w:r>
            <w:r w:rsidR="00C93C29">
              <w:rPr>
                <w:noProof/>
                <w:szCs w:val="22"/>
                <w:lang w:val="en-US" w:eastAsia="zh-CN"/>
              </w:rPr>
              <mc:AlternateContent>
                <mc:Choice Requires="wps">
                  <w:drawing>
                    <wp:anchor distT="0" distB="0" distL="114300" distR="114300" simplePos="0" relativeHeight="251676160" behindDoc="0" locked="0" layoutInCell="1" allowOverlap="1" wp14:anchorId="3AB2F4D9" wp14:editId="1B30C373">
                      <wp:simplePos x="0" y="0"/>
                      <wp:positionH relativeFrom="column">
                        <wp:posOffset>-3186</wp:posOffset>
                      </wp:positionH>
                      <wp:positionV relativeFrom="paragraph">
                        <wp:posOffset>1936489</wp:posOffset>
                      </wp:positionV>
                      <wp:extent cx="1009661" cy="226104"/>
                      <wp:effectExtent l="0" t="0" r="19050" b="21590"/>
                      <wp:wrapNone/>
                      <wp:docPr id="73" name="Oval 73"/>
                      <wp:cNvGraphicFramePr/>
                      <a:graphic xmlns:a="http://schemas.openxmlformats.org/drawingml/2006/main">
                        <a:graphicData uri="http://schemas.microsoft.com/office/word/2010/wordprocessingShape">
                          <wps:wsp>
                            <wps:cNvSpPr/>
                            <wps:spPr>
                              <a:xfrm>
                                <a:off x="0" y="0"/>
                                <a:ext cx="1009661" cy="226104"/>
                              </a:xfrm>
                              <a:prstGeom prst="ellipse">
                                <a:avLst/>
                              </a:prstGeom>
                              <a:noFill/>
                              <a:ln>
                                <a:solidFill>
                                  <a:srgbClr val="FFFF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w:pict>
                    <v:oval w14:anchorId="562BAA28" id="Oval 73" o:spid="_x0000_s1026" style="position:absolute;margin-left:-.25pt;margin-top:152.5pt;width:79.5pt;height:17.8pt;z-index:251676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XFWfkwIAAIUFAAAOAAAAZHJzL2Uyb0RvYy54bWysVMFu2zAMvQ/YPwi6r7azNF2NOEWQIsOA&#10;oi3WDj0rshQLkEVNUuJkXz9KdtxgLXYY5oMsiuSjHkVyfnNoNdkL5xWYihYXOSXCcKiV2Vb0x/P6&#10;0xdKfGCmZhqMqOhReHqz+Phh3tlSTKABXQtHEMT4srMVbUKwZZZ53oiW+QuwwqBSgmtZQNFts9qx&#10;DtFbnU3yfJZ14GrrgAvv8fS2V9JFwpdS8PAgpReB6Iri3UJaXVo3cc0Wc1ZuHbON4sM12D/comXK&#10;YNAR6pYFRnZOvYFqFXfgQYYLDm0GUiouEgdkU+R/sHlqmBWJCybH2zFN/v/B8vv9oyOqrujVZ0oM&#10;a/GNHvZMExQxN531JZo82Uc3SB63kehBujb+kQI5pHwex3yKQyAcD4s8v57NCko46iaTWZFPI2j2&#10;6m2dD18FtCRuKiq0VtZHyqxk+zsfeuuTVTw2sFZa4zkrtYmrB63qeJYEt92stCPIoKJr/PL0xBjx&#10;zAyl6JpFcj2dtAtHLXrY70JiSpDAJN0kFaMYYRnnwoSiVzWsFn20yxy/gd7okchqg4ARWeItR+wB&#10;IBb6W+ye92AfXUWq5dE5/9vFeufRI0UGE0bnVhlw7wFoZDVE7u1PSepTE7O0gfqIBeOg7yRv+Vrh&#10;090xHx6Zw9bBJsNxEB5wkRq6isKwo6QB9+u982iPFY1aSjpsxYr6nzvmBCX6m8Favy6m09i7SZhe&#10;Xk1QcOeazbnG7NoV4Otj2eHt0jbaB33aSgftC06NZYyKKmY4xq4oD+4krEI/InDucLFcJjPsV8vC&#10;nXmyPILHrMa6fD68MGeH+g1Y+fdwats3NdzbRk8Dy10AqVKBv+Z1yDf2eiqcYS7FYXIuJ6vX6bn4&#10;DQAA//8DAFBLAwQUAAYACAAAACEASlXWWd4AAAAJAQAADwAAAGRycy9kb3ducmV2LnhtbEyPwU7D&#10;MBBE70j8g7VI3Fqb0lRViFMhJCrBjZYDubnxkkTY6yh22pSvZ3uix50Zzb4pNpN34ohD7AJpeJgr&#10;EEh1sB01Gj73r7M1iJgMWeMCoYYzRtiUtzeFyW040Qced6kRXEIxNxralPpcyli36E2chx6Jve8w&#10;eJP4HBppB3Picu/kQqmV9KYj/tCaHl9arH92o9eQRbXH7dfyfet+z6MZq2rx1lda399Nz08gEk7p&#10;PwwXfEaHkpkOYSQbhdMwyzio4VFlPOniZ2tWDqws1QpkWcjrBeUfAAAA//8DAFBLAQItABQABgAI&#10;AAAAIQC2gziS/gAAAOEBAAATAAAAAAAAAAAAAAAAAAAAAABbQ29udGVudF9UeXBlc10ueG1sUEsB&#10;Ai0AFAAGAAgAAAAhADj9If/WAAAAlAEAAAsAAAAAAAAAAAAAAAAALwEAAF9yZWxzLy5yZWxzUEsB&#10;Ai0AFAAGAAgAAAAhAFBcVZ+TAgAAhQUAAA4AAAAAAAAAAAAAAAAALgIAAGRycy9lMm9Eb2MueG1s&#10;UEsBAi0AFAAGAAgAAAAhAEpV1lneAAAACQEAAA8AAAAAAAAAAAAAAAAA7QQAAGRycy9kb3ducmV2&#10;LnhtbFBLBQYAAAAABAAEAPMAAAD4BQAAAAA=&#10;" filled="f" strokecolor="yellow" strokeweight="1pt">
                      <v:stroke joinstyle="miter"/>
                    </v:oval>
                  </w:pict>
                </mc:Fallback>
              </mc:AlternateContent>
            </w:r>
            <w:r w:rsidR="00C93C29">
              <w:rPr>
                <w:noProof/>
                <w:szCs w:val="22"/>
                <w:lang w:val="en-US" w:eastAsia="zh-CN"/>
              </w:rPr>
              <mc:AlternateContent>
                <mc:Choice Requires="wps">
                  <w:drawing>
                    <wp:anchor distT="0" distB="0" distL="114300" distR="114300" simplePos="0" relativeHeight="251675136" behindDoc="0" locked="0" layoutInCell="1" allowOverlap="1" wp14:anchorId="73951C2F" wp14:editId="3A673388">
                      <wp:simplePos x="0" y="0"/>
                      <wp:positionH relativeFrom="column">
                        <wp:posOffset>2215515</wp:posOffset>
                      </wp:positionH>
                      <wp:positionV relativeFrom="paragraph">
                        <wp:posOffset>765186</wp:posOffset>
                      </wp:positionV>
                      <wp:extent cx="344095" cy="210890"/>
                      <wp:effectExtent l="0" t="38100" r="0" b="36830"/>
                      <wp:wrapNone/>
                      <wp:docPr id="72" name="Oval 72"/>
                      <wp:cNvGraphicFramePr/>
                      <a:graphic xmlns:a="http://schemas.openxmlformats.org/drawingml/2006/main">
                        <a:graphicData uri="http://schemas.microsoft.com/office/word/2010/wordprocessingShape">
                          <wps:wsp>
                            <wps:cNvSpPr/>
                            <wps:spPr>
                              <a:xfrm rot="1591600">
                                <a:off x="0" y="0"/>
                                <a:ext cx="344095" cy="210890"/>
                              </a:xfrm>
                              <a:prstGeom prst="ellipse">
                                <a:avLst/>
                              </a:prstGeom>
                              <a:noFill/>
                              <a:ln>
                                <a:solidFill>
                                  <a:srgbClr val="FFFF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w:pict>
                    <v:oval w14:anchorId="1395032C" id="Oval 72" o:spid="_x0000_s1026" style="position:absolute;margin-left:174.45pt;margin-top:60.25pt;width:27.1pt;height:16.6pt;rotation:1738452fd;z-index:25167513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e3NHoQIAAJIFAAAOAAAAZHJzL2Uyb0RvYy54bWysVMFu2zAMvQ/YPwi6r7azpmuCOkXQIsOA&#10;oi3WDj0rspQIkEVNUuJkXz9Kst1g7S7DfBBEkXwkn0leXR9aTfbCeQWmptVZSYkwHBplNjX98bz6&#10;dEmJD8w0TIMRNT0KT68XHz9cdXYuJrAF3QhHEMT4eWdrug3BzovC861omT8DKwwqJbiWBRTdpmgc&#10;6xC91cWkLC+KDlxjHXDhPb7eZiVdJHwpBQ8PUnoRiK4p5hbS6dK5jmexuGLzjWN2q3ifBvuHLFqm&#10;DAYdoW5ZYGTn1BuoVnEHHmQ449AWIKXiItWA1VTlH9U8bZkVqRYkx9uRJv//YPn9/tER1dT0y4QS&#10;w1r8Rw97pgmKyE1n/RxNnuyj6yWP11joQbqWOEBCq+msuijLVD4WRA6J3ePIrjgEwvHx8/l5OZtS&#10;wlE1qcrLWWK/yFAR0jofvgpoSbzUVGitrI/1sznb3/mAGaD1YBWfDayU1ukfahMfPGjVxLckuM36&#10;RjuC5dR0hR8mmTFOzBAxuhax0lxbuoWjFhFDm+9CIj+Y/yRlkjpTjLCMc2FClVVb1ogcbVriNwSL&#10;vRw9UvoJMCJLzHLE7gEGywwyYOece/voKlJjj86Z+r8klp1HjxQZTBidW2XAvVeZxqr6yNl+IClT&#10;E1laQ3PE7kldgMPlLV8p/HV3zIdH5nCO8BF3Q3jAQ2roagr9jZItuF/vvUd7bG/UUtLhXNbU/9wx&#10;JyjR3ww2/qzCNsJBTsL59MsEBXeqWZ9qzK69Afz7VcouXaN90MNVOmhfcIUsY1RUMcMxdk15cINw&#10;E/K+wCXExXKZzHB4LQt35snyCB5ZjX35fHhhzvb9G7Dx72GY4Tc9nG2jp4HlLoBUqcFfee35xsFP&#10;jdMvqbhZTuVk9bpKF78BAAD//wMAUEsDBBQABgAIAAAAIQDpXlBq4AAAAAsBAAAPAAAAZHJzL2Rv&#10;d25yZXYueG1sTI/dTsMwDEbvkXiHyEjcsXTt/ihNJ0AqSJtA2sYDZI1pKxqnatKuvD3mCi7t7+jz&#10;cbadbCtG7H3jSMF8FoFAKp1pqFLwcSruNiB80GR06wgVfKOHbX59lenUuAsdcDyGSnAJ+VQrqEPo&#10;Uil9WaPVfuY6JM4+XW914LGvpOn1hcttK+MoWkmrG+ILte7wucby6zhYBYf3wj+9VvHuZV/IYXwj&#10;He9ppdTtzfT4ACLgFP5g+NVndcjZ6ewGMl60CpLF5p5RDuJoCYKJRZTMQZx5s0zWIPNM/v8h/wEA&#10;AP//AwBQSwECLQAUAAYACAAAACEAtoM4kv4AAADhAQAAEwAAAAAAAAAAAAAAAAAAAAAAW0NvbnRl&#10;bnRfVHlwZXNdLnhtbFBLAQItABQABgAIAAAAIQA4/SH/1gAAAJQBAAALAAAAAAAAAAAAAAAAAC8B&#10;AABfcmVscy8ucmVsc1BLAQItABQABgAIAAAAIQBMe3NHoQIAAJIFAAAOAAAAAAAAAAAAAAAAAC4C&#10;AABkcnMvZTJvRG9jLnhtbFBLAQItABQABgAIAAAAIQDpXlBq4AAAAAsBAAAPAAAAAAAAAAAAAAAA&#10;APsEAABkcnMvZG93bnJldi54bWxQSwUGAAAAAAQABADzAAAACAYAAAAA&#10;" filled="f" strokecolor="yellow" strokeweight="1pt">
                      <v:stroke joinstyle="miter"/>
                    </v:oval>
                  </w:pict>
                </mc:Fallback>
              </mc:AlternateContent>
            </w:r>
            <w:r w:rsidR="00C93C29">
              <w:rPr>
                <w:noProof/>
                <w:szCs w:val="22"/>
                <w:lang w:val="en-US" w:eastAsia="zh-CN"/>
              </w:rPr>
              <mc:AlternateContent>
                <mc:Choice Requires="wps">
                  <w:drawing>
                    <wp:anchor distT="0" distB="0" distL="114300" distR="114300" simplePos="0" relativeHeight="251674112" behindDoc="0" locked="0" layoutInCell="1" allowOverlap="1" wp14:anchorId="2430B702" wp14:editId="7BE98FF4">
                      <wp:simplePos x="0" y="0"/>
                      <wp:positionH relativeFrom="column">
                        <wp:posOffset>914400</wp:posOffset>
                      </wp:positionH>
                      <wp:positionV relativeFrom="paragraph">
                        <wp:posOffset>1997024</wp:posOffset>
                      </wp:positionV>
                      <wp:extent cx="860237" cy="550565"/>
                      <wp:effectExtent l="0" t="0" r="16510" b="20955"/>
                      <wp:wrapNone/>
                      <wp:docPr id="69" name="Oval 69"/>
                      <wp:cNvGraphicFramePr/>
                      <a:graphic xmlns:a="http://schemas.openxmlformats.org/drawingml/2006/main">
                        <a:graphicData uri="http://schemas.microsoft.com/office/word/2010/wordprocessingShape">
                          <wps:wsp>
                            <wps:cNvSpPr/>
                            <wps:spPr>
                              <a:xfrm>
                                <a:off x="0" y="0"/>
                                <a:ext cx="860237" cy="550565"/>
                              </a:xfrm>
                              <a:prstGeom prst="ellipse">
                                <a:avLst/>
                              </a:prstGeom>
                              <a:noFill/>
                              <a:ln>
                                <a:solidFill>
                                  <a:srgbClr val="FFFF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w:pict>
                    <v:oval w14:anchorId="4E23CF0B" id="Oval 69" o:spid="_x0000_s1026" style="position:absolute;margin-left:1in;margin-top:157.25pt;width:67.75pt;height:43.35pt;z-index:251674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NMFkwIAAIQFAAAOAAAAZHJzL2Uyb0RvYy54bWysVFFv2yAQfp+0/4B4X+1kTdZadaqoVaZJ&#10;VVutnfpMMMRImGNA4mS/fgc4brRWe5jmB8xxd9/xHXd3db3vNNkJ5xWYmk7OSkqE4dAos6npj+fV&#10;pwtKfGCmYRqMqOlBeHq9+PjhqreVmEILuhGOIIjxVW9r2oZgq6LwvBUd82dghUGlBNexgKLbFI1j&#10;PaJ3upiW5bzowTXWARfe4+ltVtJFwpdS8PAgpReB6Jri3UJaXVrXcS0WV6zaOGZbxYdrsH+4RceU&#10;waAj1C0LjGydegPVKe7AgwxnHLoCpFRcJA7IZlL+weapZVYkLpgcb8c0+f8Hy+93j46opqbzS0oM&#10;6/CNHnZMExQxN731FZo82Uc3SB63keheui7+kQLZp3wexnyKfSAcDy/m5fTzF0o4qmazcjafRczi&#10;1dk6H74K6Ejc1FRorayPjFnFdnc+ZOujVTw2sFJa4zmrtImrB62aeJYEt1nfaEeQQE1X+JXphTHi&#10;iRlK0bWI3DKbtAsHLTLsdyExI3j/abpJqkUxwjLOhQmTrGpZI3K0WYnfQG/0SGS1QcCILPGWI/YA&#10;EOv8LXbmPdhHV5FKeXQu/3ax7Dx6pMhgwujcKQPuPQCNrIbI2f6YpJyamKU1NAesFwe5kbzlK4VP&#10;d8d8eGQOOwd7DKdBeMBFauhrCsOOkhbcr/fOoz0WNGop6bETa+p/bpkTlOhvBkv9cnJ+Hls3Ceez&#10;L1MU3Klmfaox2+4G8PUnOHcsT9toH/RxKx10Lzg0ljEqqpjhGLumPLijcBPyhMCxw8VymcywXS0L&#10;d+bJ8ggesxrr8nn/wpwd6jdg4d/DsWvf1HC2jZ4GltsAUqUCf83rkG9s9VQ4w1iKs+RUTlavw3Px&#10;GwAA//8DAFBLAwQUAAYACAAAACEAI/Mgv+AAAAALAQAADwAAAGRycy9kb3ducmV2LnhtbEyPzU7D&#10;MBCE70i8g7VI3Kid4EIb4lQIiUpwo+VAbm68JBH+iWKnTXl6lhPcdrSjmW/KzewsO+IY++AVZAsB&#10;DH0TTO9bBe/755sVsJi0N9oGjwrOGGFTXV6UujDh5N/wuEstoxAfC62gS2koOI9Nh07HRRjQ0+8z&#10;jE4nkmPLzahPFO4sz4W44073nho6PeBTh83XbnIKllHscfshX7f2+zzpqa7zl6FW6vpqfnwAlnBO&#10;f2b4xSd0qIjpECZvIrOkpaQtScFtJpfAyJHfr+k4KJAiy4FXJf+/ofoBAAD//wMAUEsBAi0AFAAG&#10;AAgAAAAhALaDOJL+AAAA4QEAABMAAAAAAAAAAAAAAAAAAAAAAFtDb250ZW50X1R5cGVzXS54bWxQ&#10;SwECLQAUAAYACAAAACEAOP0h/9YAAACUAQAACwAAAAAAAAAAAAAAAAAvAQAAX3JlbHMvLnJlbHNQ&#10;SwECLQAUAAYACAAAACEAJvjTBZMCAACEBQAADgAAAAAAAAAAAAAAAAAuAgAAZHJzL2Uyb0RvYy54&#10;bWxQSwECLQAUAAYACAAAACEAI/Mgv+AAAAALAQAADwAAAAAAAAAAAAAAAADtBAAAZHJzL2Rvd25y&#10;ZXYueG1sUEsFBgAAAAAEAAQA8wAAAPoFAAAAAA==&#10;" filled="f" strokecolor="yellow" strokeweight="1pt">
                      <v:stroke joinstyle="miter"/>
                    </v:oval>
                  </w:pict>
                </mc:Fallback>
              </mc:AlternateContent>
            </w:r>
            <w:r w:rsidR="00C93C29">
              <w:rPr>
                <w:noProof/>
                <w:szCs w:val="22"/>
                <w:lang w:val="en-US" w:eastAsia="zh-CN"/>
              </w:rPr>
              <w:drawing>
                <wp:inline distT="0" distB="0" distL="0" distR="0" wp14:anchorId="4A4487BD" wp14:editId="4218407E">
                  <wp:extent cx="2926080" cy="2926080"/>
                  <wp:effectExtent l="0" t="0" r="7620" b="762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hanharpx\AppData\Local\Microsoft\Windows\INetCache\Content.Word\S52R2-216-REF-crop.jpg"/>
                          <pic:cNvPicPr>
                            <a:picLocks noChangeAspect="1" noChangeArrowheads="1"/>
                          </pic:cNvPicPr>
                        </pic:nvPicPr>
                        <pic:blipFill>
                          <a:blip r:embed="rId91">
                            <a:extLst>
                              <a:ext uri="{28A0092B-C50C-407E-A947-70E740481C1C}">
                                <a14:useLocalDpi xmlns:a14="http://schemas.microsoft.com/office/drawing/2010/main" val="0"/>
                              </a:ext>
                            </a:extLst>
                          </a:blip>
                          <a:stretch>
                            <a:fillRect/>
                          </a:stretch>
                        </pic:blipFill>
                        <pic:spPr bwMode="auto">
                          <a:xfrm>
                            <a:off x="0" y="0"/>
                            <a:ext cx="2926080" cy="2926080"/>
                          </a:xfrm>
                          <a:prstGeom prst="rect">
                            <a:avLst/>
                          </a:prstGeom>
                          <a:noFill/>
                          <a:ln>
                            <a:noFill/>
                          </a:ln>
                        </pic:spPr>
                      </pic:pic>
                    </a:graphicData>
                  </a:graphic>
                </wp:inline>
              </w:drawing>
            </w:r>
            <w:r w:rsidR="00C93C29">
              <w:rPr>
                <w:szCs w:val="22"/>
              </w:rPr>
              <w:t xml:space="preserve"> </w:t>
            </w:r>
            <w:r w:rsidR="00C93C29">
              <w:rPr>
                <w:noProof/>
                <w:szCs w:val="22"/>
                <w:lang w:val="en-US" w:eastAsia="zh-CN"/>
              </w:rPr>
              <w:drawing>
                <wp:inline distT="0" distB="0" distL="0" distR="0" wp14:anchorId="376EEBA7" wp14:editId="35534341">
                  <wp:extent cx="2926080" cy="2926080"/>
                  <wp:effectExtent l="0" t="0" r="7620" b="762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Users\hanharpx\AppData\Local\Microsoft\Windows\INetCache\Content.Word\S52R2-216-HM-crop.jpg"/>
                          <pic:cNvPicPr>
                            <a:picLocks noChangeAspect="1" noChangeArrowheads="1"/>
                          </pic:cNvPicPr>
                        </pic:nvPicPr>
                        <pic:blipFill>
                          <a:blip r:embed="rId92">
                            <a:extLst>
                              <a:ext uri="{28A0092B-C50C-407E-A947-70E740481C1C}">
                                <a14:useLocalDpi xmlns:a14="http://schemas.microsoft.com/office/drawing/2010/main" val="0"/>
                              </a:ext>
                            </a:extLst>
                          </a:blip>
                          <a:stretch>
                            <a:fillRect/>
                          </a:stretch>
                        </pic:blipFill>
                        <pic:spPr bwMode="auto">
                          <a:xfrm>
                            <a:off x="0" y="0"/>
                            <a:ext cx="2926080" cy="2926080"/>
                          </a:xfrm>
                          <a:prstGeom prst="rect">
                            <a:avLst/>
                          </a:prstGeom>
                          <a:noFill/>
                          <a:ln>
                            <a:noFill/>
                          </a:ln>
                        </pic:spPr>
                      </pic:pic>
                    </a:graphicData>
                  </a:graphic>
                </wp:inline>
              </w:drawing>
            </w:r>
          </w:p>
        </w:tc>
      </w:tr>
      <w:tr w:rsidR="00C93C29" w14:paraId="7A6C4A32" w14:textId="77777777" w:rsidTr="00C93C29">
        <w:tc>
          <w:tcPr>
            <w:tcW w:w="4697" w:type="dxa"/>
          </w:tcPr>
          <w:p w14:paraId="482F5931" w14:textId="4B1E30D5" w:rsidR="00C93C29" w:rsidRPr="00BC200B" w:rsidRDefault="00C93C29" w:rsidP="00C93C29">
            <w:pPr>
              <w:pStyle w:val="ListParagraph"/>
              <w:numPr>
                <w:ilvl w:val="0"/>
                <w:numId w:val="38"/>
              </w:numPr>
              <w:spacing w:before="0"/>
              <w:jc w:val="center"/>
              <w:rPr>
                <w:szCs w:val="22"/>
              </w:rPr>
            </w:pPr>
            <w:r>
              <w:rPr>
                <w:szCs w:val="22"/>
              </w:rPr>
              <w:t>V</w:t>
            </w:r>
            <w:r w:rsidRPr="00805562">
              <w:rPr>
                <w:szCs w:val="22"/>
              </w:rPr>
              <w:t>iewport extra</w:t>
            </w:r>
            <w:r>
              <w:rPr>
                <w:szCs w:val="22"/>
              </w:rPr>
              <w:t>cted from uncompressed sequence</w:t>
            </w:r>
          </w:p>
        </w:tc>
        <w:tc>
          <w:tcPr>
            <w:tcW w:w="4843" w:type="dxa"/>
          </w:tcPr>
          <w:p w14:paraId="5B7D8BE2" w14:textId="77777777" w:rsidR="00C93C29" w:rsidRPr="00BC200B" w:rsidRDefault="00C93C29" w:rsidP="00C93C29">
            <w:pPr>
              <w:pStyle w:val="ListParagraph"/>
              <w:numPr>
                <w:ilvl w:val="0"/>
                <w:numId w:val="38"/>
              </w:numPr>
              <w:spacing w:before="0"/>
              <w:jc w:val="center"/>
              <w:rPr>
                <w:szCs w:val="22"/>
              </w:rPr>
            </w:pPr>
            <w:r>
              <w:rPr>
                <w:szCs w:val="22"/>
              </w:rPr>
              <w:t>HM anchor</w:t>
            </w:r>
          </w:p>
        </w:tc>
      </w:tr>
      <w:tr w:rsidR="00C93C29" w14:paraId="40DAEB12" w14:textId="77777777" w:rsidTr="00C93C29">
        <w:tc>
          <w:tcPr>
            <w:tcW w:w="9540" w:type="dxa"/>
            <w:gridSpan w:val="2"/>
          </w:tcPr>
          <w:p w14:paraId="27674BFD" w14:textId="2A0CE925" w:rsidR="00C93C29" w:rsidRDefault="00C93C29" w:rsidP="000A2F82">
            <w:pPr>
              <w:spacing w:before="0"/>
              <w:jc w:val="center"/>
              <w:rPr>
                <w:szCs w:val="22"/>
              </w:rPr>
            </w:pPr>
            <w:r>
              <w:rPr>
                <w:noProof/>
                <w:szCs w:val="22"/>
                <w:lang w:val="en-US" w:eastAsia="zh-CN"/>
              </w:rPr>
              <w:drawing>
                <wp:inline distT="0" distB="0" distL="0" distR="0" wp14:anchorId="5647E96E" wp14:editId="6B0D87FC">
                  <wp:extent cx="2926080" cy="2926080"/>
                  <wp:effectExtent l="0" t="0" r="7620" b="762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Users\hanharpx\AppData\Local\Microsoft\Windows\INetCache\Content.Word\S52R2-216-JEM-crop.jpg"/>
                          <pic:cNvPicPr>
                            <a:picLocks noChangeAspect="1" noChangeArrowheads="1"/>
                          </pic:cNvPicPr>
                        </pic:nvPicPr>
                        <pic:blipFill>
                          <a:blip r:embed="rId93">
                            <a:extLst>
                              <a:ext uri="{28A0092B-C50C-407E-A947-70E740481C1C}">
                                <a14:useLocalDpi xmlns:a14="http://schemas.microsoft.com/office/drawing/2010/main" val="0"/>
                              </a:ext>
                            </a:extLst>
                          </a:blip>
                          <a:stretch>
                            <a:fillRect/>
                          </a:stretch>
                        </pic:blipFill>
                        <pic:spPr bwMode="auto">
                          <a:xfrm>
                            <a:off x="0" y="0"/>
                            <a:ext cx="2926080" cy="2926080"/>
                          </a:xfrm>
                          <a:prstGeom prst="rect">
                            <a:avLst/>
                          </a:prstGeom>
                          <a:noFill/>
                          <a:ln>
                            <a:noFill/>
                          </a:ln>
                        </pic:spPr>
                      </pic:pic>
                    </a:graphicData>
                  </a:graphic>
                </wp:inline>
              </w:drawing>
            </w:r>
            <w:r>
              <w:rPr>
                <w:szCs w:val="22"/>
              </w:rPr>
              <w:t xml:space="preserve"> </w:t>
            </w:r>
            <w:r>
              <w:rPr>
                <w:noProof/>
                <w:szCs w:val="22"/>
                <w:lang w:val="en-US" w:eastAsia="zh-CN"/>
              </w:rPr>
              <w:drawing>
                <wp:inline distT="0" distB="0" distL="0" distR="0" wp14:anchorId="7F78B346" wp14:editId="54828648">
                  <wp:extent cx="2926080" cy="2926080"/>
                  <wp:effectExtent l="0" t="0" r="7620" b="762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Users\hanharpx\AppData\Local\Microsoft\Windows\INetCache\Content.Word\S52R2-216-P18-crop.jpg"/>
                          <pic:cNvPicPr>
                            <a:picLocks noChangeAspect="1" noChangeArrowheads="1"/>
                          </pic:cNvPicPr>
                        </pic:nvPicPr>
                        <pic:blipFill>
                          <a:blip r:embed="rId94">
                            <a:extLst>
                              <a:ext uri="{28A0092B-C50C-407E-A947-70E740481C1C}">
                                <a14:useLocalDpi xmlns:a14="http://schemas.microsoft.com/office/drawing/2010/main" val="0"/>
                              </a:ext>
                            </a:extLst>
                          </a:blip>
                          <a:stretch>
                            <a:fillRect/>
                          </a:stretch>
                        </pic:blipFill>
                        <pic:spPr bwMode="auto">
                          <a:xfrm>
                            <a:off x="0" y="0"/>
                            <a:ext cx="2926080" cy="2926080"/>
                          </a:xfrm>
                          <a:prstGeom prst="rect">
                            <a:avLst/>
                          </a:prstGeom>
                          <a:noFill/>
                          <a:ln>
                            <a:noFill/>
                          </a:ln>
                        </pic:spPr>
                      </pic:pic>
                    </a:graphicData>
                  </a:graphic>
                </wp:inline>
              </w:drawing>
            </w:r>
          </w:p>
        </w:tc>
      </w:tr>
      <w:tr w:rsidR="00C93C29" w14:paraId="66A74946" w14:textId="77777777" w:rsidTr="00C93C29">
        <w:tc>
          <w:tcPr>
            <w:tcW w:w="4697" w:type="dxa"/>
          </w:tcPr>
          <w:p w14:paraId="2978FA4A" w14:textId="34579B41" w:rsidR="00C93C29" w:rsidRPr="002B164A" w:rsidRDefault="00C93C29" w:rsidP="002B164A">
            <w:pPr>
              <w:pStyle w:val="ListParagraph"/>
              <w:numPr>
                <w:ilvl w:val="0"/>
                <w:numId w:val="38"/>
              </w:numPr>
              <w:spacing w:before="0"/>
              <w:jc w:val="center"/>
              <w:rPr>
                <w:szCs w:val="22"/>
              </w:rPr>
            </w:pPr>
            <w:bookmarkStart w:id="429" w:name="OLE_LINK47"/>
            <w:r w:rsidRPr="002B164A">
              <w:rPr>
                <w:szCs w:val="22"/>
              </w:rPr>
              <w:t>JEM anchor</w:t>
            </w:r>
          </w:p>
        </w:tc>
        <w:tc>
          <w:tcPr>
            <w:tcW w:w="4843" w:type="dxa"/>
          </w:tcPr>
          <w:p w14:paraId="2126C02D" w14:textId="27D97DD4" w:rsidR="00C93C29" w:rsidRPr="00BC200B" w:rsidRDefault="00C93C29" w:rsidP="002B164A">
            <w:pPr>
              <w:pStyle w:val="ListParagraph"/>
              <w:numPr>
                <w:ilvl w:val="0"/>
                <w:numId w:val="38"/>
              </w:numPr>
              <w:spacing w:before="0"/>
              <w:jc w:val="center"/>
              <w:rPr>
                <w:szCs w:val="22"/>
              </w:rPr>
            </w:pPr>
            <w:r>
              <w:rPr>
                <w:szCs w:val="22"/>
              </w:rPr>
              <w:t>This response</w:t>
            </w:r>
          </w:p>
        </w:tc>
      </w:tr>
    </w:tbl>
    <w:p w14:paraId="310286D6" w14:textId="3F26D50D" w:rsidR="00C93C29" w:rsidRPr="001E11F3" w:rsidRDefault="00C93C29" w:rsidP="00C93C29">
      <w:pPr>
        <w:pStyle w:val="Caption"/>
        <w:jc w:val="center"/>
        <w:rPr>
          <w:i w:val="0"/>
          <w:color w:val="auto"/>
          <w:sz w:val="22"/>
          <w:szCs w:val="22"/>
          <w:lang w:val="en-GB"/>
        </w:rPr>
      </w:pPr>
      <w:bookmarkStart w:id="430" w:name="_Ref510083687"/>
      <w:r w:rsidRPr="001E11F3">
        <w:rPr>
          <w:i w:val="0"/>
          <w:color w:val="auto"/>
          <w:sz w:val="22"/>
          <w:szCs w:val="22"/>
        </w:rPr>
        <w:t xml:space="preserve">Figure </w:t>
      </w:r>
      <w:r w:rsidRPr="001E11F3">
        <w:rPr>
          <w:i w:val="0"/>
          <w:color w:val="auto"/>
          <w:sz w:val="22"/>
          <w:szCs w:val="22"/>
        </w:rPr>
        <w:fldChar w:fldCharType="begin"/>
      </w:r>
      <w:r w:rsidRPr="001E11F3">
        <w:rPr>
          <w:i w:val="0"/>
          <w:color w:val="auto"/>
          <w:sz w:val="22"/>
          <w:szCs w:val="22"/>
        </w:rPr>
        <w:instrText xml:space="preserve"> SEQ Figure \* ARABIC </w:instrText>
      </w:r>
      <w:r w:rsidRPr="001E11F3">
        <w:rPr>
          <w:i w:val="0"/>
          <w:color w:val="auto"/>
          <w:sz w:val="22"/>
          <w:szCs w:val="22"/>
        </w:rPr>
        <w:fldChar w:fldCharType="separate"/>
      </w:r>
      <w:r w:rsidR="00772B6F">
        <w:rPr>
          <w:i w:val="0"/>
          <w:noProof/>
          <w:color w:val="auto"/>
          <w:sz w:val="22"/>
          <w:szCs w:val="22"/>
        </w:rPr>
        <w:t>40</w:t>
      </w:r>
      <w:r w:rsidRPr="001E11F3">
        <w:rPr>
          <w:i w:val="0"/>
          <w:noProof/>
          <w:color w:val="auto"/>
          <w:sz w:val="22"/>
          <w:szCs w:val="22"/>
        </w:rPr>
        <w:fldChar w:fldCharType="end"/>
      </w:r>
      <w:bookmarkEnd w:id="428"/>
      <w:bookmarkEnd w:id="430"/>
      <w:r w:rsidRPr="001E11F3">
        <w:rPr>
          <w:i w:val="0"/>
          <w:color w:val="auto"/>
          <w:sz w:val="22"/>
          <w:szCs w:val="22"/>
        </w:rPr>
        <w:t xml:space="preserve">. </w:t>
      </w:r>
      <w:r w:rsidRPr="00805562">
        <w:rPr>
          <w:i w:val="0"/>
          <w:color w:val="auto"/>
          <w:sz w:val="22"/>
          <w:szCs w:val="22"/>
        </w:rPr>
        <w:t>Screen shot illustrating visual quality improvements over the 360° anchors</w:t>
      </w:r>
      <w:r>
        <w:rPr>
          <w:i w:val="0"/>
          <w:color w:val="auto"/>
          <w:sz w:val="22"/>
          <w:szCs w:val="22"/>
        </w:rPr>
        <w:t xml:space="preserve"> for Trolley@R3</w:t>
      </w:r>
    </w:p>
    <w:p w14:paraId="240247A9" w14:textId="3989F8F3" w:rsidR="00FB202F" w:rsidRDefault="00FB202F" w:rsidP="00FB202F">
      <w:pPr>
        <w:pStyle w:val="Heading2"/>
      </w:pPr>
      <w:bookmarkStart w:id="431" w:name="_Toc510446778"/>
      <w:bookmarkEnd w:id="429"/>
      <w:r>
        <w:t>H</w:t>
      </w:r>
      <w:r w:rsidRPr="00421CEB">
        <w:t>DR</w:t>
      </w:r>
      <w:bookmarkEnd w:id="431"/>
    </w:p>
    <w:p w14:paraId="75CA6C8A" w14:textId="37B1FA96" w:rsidR="00BF0AC0" w:rsidRDefault="001D4A54" w:rsidP="00BF0AC0">
      <w:pPr>
        <w:jc w:val="both"/>
      </w:pPr>
      <w:r>
        <w:t xml:space="preserve">For HDR category, as described in Section </w:t>
      </w:r>
      <w:r>
        <w:fldChar w:fldCharType="begin"/>
      </w:r>
      <w:r>
        <w:instrText xml:space="preserve"> REF _Ref510087054 \r \h </w:instrText>
      </w:r>
      <w:r>
        <w:fldChar w:fldCharType="separate"/>
      </w:r>
      <w:r w:rsidR="00772B6F">
        <w:t>2.3.3.1</w:t>
      </w:r>
      <w:r>
        <w:fldChar w:fldCharType="end"/>
      </w:r>
      <w:r>
        <w:t>, the in-loop reshaper supports two modes</w:t>
      </w:r>
      <w:r>
        <w:rPr>
          <w:szCs w:val="22"/>
        </w:rPr>
        <w:t>: default mode and adaptive mode.</w:t>
      </w:r>
      <w:r>
        <w:t xml:space="preserve"> Adaptive mode is used in submitted CfP bitstreams for better subjective quality</w:t>
      </w:r>
      <w:r w:rsidR="004C78F7">
        <w:t>.</w:t>
      </w:r>
      <w:r w:rsidR="00C612BE">
        <w:t xml:space="preserve"> </w:t>
      </w:r>
      <w:r w:rsidR="00F76595">
        <w:t xml:space="preserve">Additional BD-rate results are shown in </w:t>
      </w:r>
      <w:r w:rsidR="00BE2B06">
        <w:fldChar w:fldCharType="begin"/>
      </w:r>
      <w:r w:rsidR="00BE2B06">
        <w:instrText xml:space="preserve"> REF _Ref510126193 \h </w:instrText>
      </w:r>
      <w:r w:rsidR="00BE2B06">
        <w:fldChar w:fldCharType="separate"/>
      </w:r>
      <w:r w:rsidR="00772B6F" w:rsidRPr="001E11F3">
        <w:rPr>
          <w:szCs w:val="22"/>
        </w:rPr>
        <w:t xml:space="preserve">Table </w:t>
      </w:r>
      <w:r w:rsidR="00772B6F">
        <w:rPr>
          <w:noProof/>
          <w:szCs w:val="22"/>
        </w:rPr>
        <w:t>44</w:t>
      </w:r>
      <w:r w:rsidR="00BE2B06">
        <w:fldChar w:fldCharType="end"/>
      </w:r>
      <w:r w:rsidR="00BE2B06">
        <w:t xml:space="preserve"> </w:t>
      </w:r>
      <w:r w:rsidR="00BF0AC0">
        <w:t xml:space="preserve">and </w:t>
      </w:r>
      <w:r w:rsidR="00BE2B06">
        <w:fldChar w:fldCharType="begin"/>
      </w:r>
      <w:r w:rsidR="00BE2B06">
        <w:instrText xml:space="preserve"> REF _Ref510126200 \h </w:instrText>
      </w:r>
      <w:r w:rsidR="00BE2B06">
        <w:fldChar w:fldCharType="separate"/>
      </w:r>
      <w:r w:rsidR="00772B6F" w:rsidRPr="001E11F3">
        <w:rPr>
          <w:szCs w:val="22"/>
        </w:rPr>
        <w:t xml:space="preserve">Table </w:t>
      </w:r>
      <w:r w:rsidR="00772B6F">
        <w:rPr>
          <w:noProof/>
          <w:szCs w:val="22"/>
        </w:rPr>
        <w:t>45</w:t>
      </w:r>
      <w:r w:rsidR="00BE2B06">
        <w:fldChar w:fldCharType="end"/>
      </w:r>
      <w:r w:rsidR="00BE2B06">
        <w:t xml:space="preserve"> </w:t>
      </w:r>
      <w:r w:rsidR="00BF0AC0">
        <w:t>by replacing the adaptive in-loop reshaper with the default in-loop reshaper</w:t>
      </w:r>
      <w:r w:rsidR="00F76595">
        <w:t xml:space="preserve">, which targets on </w:t>
      </w:r>
      <w:r w:rsidR="000B26AB">
        <w:t xml:space="preserve">maximizing </w:t>
      </w:r>
      <w:r w:rsidR="00F76595">
        <w:t>wPSNR metrics</w:t>
      </w:r>
      <w:r w:rsidR="00BF0AC0">
        <w:t>.</w:t>
      </w:r>
      <w:r>
        <w:t xml:space="preserve"> </w:t>
      </w:r>
    </w:p>
    <w:p w14:paraId="765C27DA" w14:textId="21F8863E" w:rsidR="00BF0AC0" w:rsidRPr="00421CEB" w:rsidRDefault="00BF0AC0" w:rsidP="00884B1F">
      <w:pPr>
        <w:keepNext/>
        <w:spacing w:after="120"/>
        <w:jc w:val="center"/>
      </w:pPr>
      <w:bookmarkStart w:id="432" w:name="_Ref510126193"/>
      <w:r w:rsidRPr="001E11F3">
        <w:rPr>
          <w:szCs w:val="22"/>
        </w:rPr>
        <w:lastRenderedPageBreak/>
        <w:t xml:space="preserve">Table </w:t>
      </w:r>
      <w:r w:rsidRPr="001E11F3">
        <w:rPr>
          <w:i/>
          <w:szCs w:val="22"/>
        </w:rPr>
        <w:fldChar w:fldCharType="begin"/>
      </w:r>
      <w:r w:rsidRPr="001E11F3">
        <w:rPr>
          <w:szCs w:val="22"/>
        </w:rPr>
        <w:instrText xml:space="preserve"> SEQ Table \* ARABIC </w:instrText>
      </w:r>
      <w:r w:rsidRPr="001E11F3">
        <w:rPr>
          <w:i/>
          <w:szCs w:val="22"/>
        </w:rPr>
        <w:fldChar w:fldCharType="separate"/>
      </w:r>
      <w:r w:rsidR="00772B6F">
        <w:rPr>
          <w:noProof/>
          <w:szCs w:val="22"/>
        </w:rPr>
        <w:t>44</w:t>
      </w:r>
      <w:r w:rsidRPr="001E11F3">
        <w:rPr>
          <w:i/>
          <w:noProof/>
          <w:szCs w:val="22"/>
        </w:rPr>
        <w:fldChar w:fldCharType="end"/>
      </w:r>
      <w:bookmarkEnd w:id="432"/>
      <w:r w:rsidRPr="001E11F3">
        <w:rPr>
          <w:szCs w:val="22"/>
        </w:rPr>
        <w:t xml:space="preserve">. </w:t>
      </w:r>
      <w:r>
        <w:t xml:space="preserve">Comparison of the default reshaper with the </w:t>
      </w:r>
      <w:r>
        <w:rPr>
          <w:lang w:eastAsia="ko-KR"/>
        </w:rPr>
        <w:t>HM anchor</w:t>
      </w:r>
      <w:r>
        <w:t xml:space="preserve"> under the HDR-B constraint set 1 </w:t>
      </w:r>
    </w:p>
    <w:tbl>
      <w:tblPr>
        <w:tblW w:w="9270" w:type="dxa"/>
        <w:jc w:val="center"/>
        <w:tblLook w:val="04A0" w:firstRow="1" w:lastRow="0" w:firstColumn="1" w:lastColumn="0" w:noHBand="0" w:noVBand="1"/>
      </w:tblPr>
      <w:tblGrid>
        <w:gridCol w:w="1830"/>
        <w:gridCol w:w="870"/>
        <w:gridCol w:w="900"/>
        <w:gridCol w:w="990"/>
        <w:gridCol w:w="925"/>
        <w:gridCol w:w="965"/>
        <w:gridCol w:w="990"/>
        <w:gridCol w:w="900"/>
        <w:gridCol w:w="900"/>
      </w:tblGrid>
      <w:tr w:rsidR="00BF0AC0" w:rsidRPr="007A0025" w14:paraId="7F694D54" w14:textId="77777777" w:rsidTr="004375A4">
        <w:trPr>
          <w:trHeight w:val="255"/>
          <w:jc w:val="center"/>
        </w:trPr>
        <w:tc>
          <w:tcPr>
            <w:tcW w:w="1830" w:type="dxa"/>
            <w:tcBorders>
              <w:top w:val="nil"/>
              <w:left w:val="nil"/>
              <w:bottom w:val="nil"/>
              <w:right w:val="nil"/>
            </w:tcBorders>
            <w:shd w:val="clear" w:color="auto" w:fill="auto"/>
            <w:noWrap/>
            <w:vAlign w:val="center"/>
            <w:hideMark/>
          </w:tcPr>
          <w:p w14:paraId="4871D8CC" w14:textId="77777777" w:rsidR="00BF0AC0" w:rsidRPr="007A0025" w:rsidRDefault="00BF0AC0" w:rsidP="00884B1F">
            <w:pPr>
              <w:keepNext/>
              <w:spacing w:before="0"/>
              <w:rPr>
                <w:sz w:val="18"/>
                <w:szCs w:val="18"/>
                <w:lang w:val="en-US" w:eastAsia="zh-CN"/>
              </w:rPr>
            </w:pPr>
          </w:p>
        </w:tc>
        <w:tc>
          <w:tcPr>
            <w:tcW w:w="7440" w:type="dxa"/>
            <w:gridSpan w:val="8"/>
            <w:tcBorders>
              <w:top w:val="single" w:sz="8" w:space="0" w:color="auto"/>
              <w:left w:val="single" w:sz="8" w:space="0" w:color="auto"/>
              <w:bottom w:val="nil"/>
              <w:right w:val="single" w:sz="8" w:space="0" w:color="000000"/>
            </w:tcBorders>
            <w:shd w:val="clear" w:color="auto" w:fill="auto"/>
            <w:noWrap/>
            <w:vAlign w:val="center"/>
            <w:hideMark/>
          </w:tcPr>
          <w:p w14:paraId="5296D4AA" w14:textId="77777777" w:rsidR="00BF0AC0" w:rsidRPr="007A0025" w:rsidRDefault="00BF0AC0" w:rsidP="00884B1F">
            <w:pPr>
              <w:keepNext/>
              <w:spacing w:before="0"/>
              <w:jc w:val="center"/>
              <w:rPr>
                <w:b/>
                <w:bCs/>
                <w:color w:val="000000"/>
                <w:sz w:val="18"/>
                <w:szCs w:val="18"/>
                <w:lang w:val="en-US" w:eastAsia="zh-CN"/>
              </w:rPr>
            </w:pPr>
            <w:r w:rsidRPr="007A0025">
              <w:rPr>
                <w:b/>
                <w:bCs/>
                <w:color w:val="000000"/>
                <w:sz w:val="18"/>
                <w:szCs w:val="18"/>
                <w:lang w:val="en-US" w:eastAsia="zh-CN"/>
              </w:rPr>
              <w:t>BD-rate over HM16.16</w:t>
            </w:r>
          </w:p>
        </w:tc>
      </w:tr>
      <w:tr w:rsidR="00BF0AC0" w:rsidRPr="007A0025" w14:paraId="1554A693" w14:textId="77777777" w:rsidTr="004375A4">
        <w:trPr>
          <w:trHeight w:val="255"/>
          <w:jc w:val="center"/>
        </w:trPr>
        <w:tc>
          <w:tcPr>
            <w:tcW w:w="1830" w:type="dxa"/>
            <w:tcBorders>
              <w:top w:val="nil"/>
              <w:left w:val="nil"/>
              <w:bottom w:val="nil"/>
              <w:right w:val="nil"/>
            </w:tcBorders>
            <w:shd w:val="clear" w:color="auto" w:fill="auto"/>
            <w:noWrap/>
            <w:vAlign w:val="center"/>
            <w:hideMark/>
          </w:tcPr>
          <w:p w14:paraId="05C88BFA" w14:textId="77777777" w:rsidR="00BF0AC0" w:rsidRPr="007A0025" w:rsidRDefault="00BF0AC0" w:rsidP="00884B1F">
            <w:pPr>
              <w:keepNext/>
              <w:spacing w:before="0"/>
              <w:jc w:val="center"/>
              <w:rPr>
                <w:b/>
                <w:bCs/>
                <w:color w:val="000000"/>
                <w:sz w:val="18"/>
                <w:szCs w:val="18"/>
                <w:lang w:val="en-US" w:eastAsia="zh-CN"/>
              </w:rPr>
            </w:pPr>
          </w:p>
        </w:tc>
        <w:tc>
          <w:tcPr>
            <w:tcW w:w="870" w:type="dxa"/>
            <w:tcBorders>
              <w:top w:val="single" w:sz="8" w:space="0" w:color="auto"/>
              <w:left w:val="single" w:sz="8" w:space="0" w:color="auto"/>
              <w:bottom w:val="single" w:sz="8" w:space="0" w:color="auto"/>
              <w:right w:val="nil"/>
            </w:tcBorders>
            <w:shd w:val="clear" w:color="auto" w:fill="auto"/>
            <w:noWrap/>
            <w:vAlign w:val="center"/>
            <w:hideMark/>
          </w:tcPr>
          <w:p w14:paraId="79AE9E0E" w14:textId="77777777" w:rsidR="00BF0AC0" w:rsidRPr="007A0025" w:rsidRDefault="00BF0AC0" w:rsidP="00884B1F">
            <w:pPr>
              <w:keepNext/>
              <w:spacing w:before="0"/>
              <w:jc w:val="center"/>
              <w:rPr>
                <w:color w:val="000000"/>
                <w:sz w:val="18"/>
                <w:szCs w:val="18"/>
                <w:lang w:val="en-US" w:eastAsia="zh-CN"/>
              </w:rPr>
            </w:pPr>
            <w:r w:rsidRPr="007A0025">
              <w:rPr>
                <w:color w:val="000000"/>
                <w:sz w:val="18"/>
                <w:szCs w:val="18"/>
                <w:lang w:val="en-US" w:eastAsia="zh-CN"/>
              </w:rPr>
              <w:t>DE100</w:t>
            </w:r>
          </w:p>
        </w:tc>
        <w:tc>
          <w:tcPr>
            <w:tcW w:w="900" w:type="dxa"/>
            <w:tcBorders>
              <w:top w:val="single" w:sz="8" w:space="0" w:color="auto"/>
              <w:left w:val="nil"/>
              <w:bottom w:val="single" w:sz="8" w:space="0" w:color="auto"/>
              <w:right w:val="nil"/>
            </w:tcBorders>
            <w:shd w:val="clear" w:color="auto" w:fill="auto"/>
            <w:noWrap/>
            <w:vAlign w:val="center"/>
            <w:hideMark/>
          </w:tcPr>
          <w:p w14:paraId="3AF26DAE" w14:textId="77777777" w:rsidR="00BF0AC0" w:rsidRPr="007A0025" w:rsidRDefault="00BF0AC0" w:rsidP="00884B1F">
            <w:pPr>
              <w:keepNext/>
              <w:spacing w:before="0"/>
              <w:jc w:val="center"/>
              <w:rPr>
                <w:color w:val="000000"/>
                <w:sz w:val="18"/>
                <w:szCs w:val="18"/>
                <w:lang w:val="en-US" w:eastAsia="zh-CN"/>
              </w:rPr>
            </w:pPr>
            <w:r w:rsidRPr="007A0025">
              <w:rPr>
                <w:color w:val="000000"/>
                <w:sz w:val="18"/>
                <w:szCs w:val="18"/>
                <w:lang w:val="en-US" w:eastAsia="zh-CN"/>
              </w:rPr>
              <w:t>L100</w:t>
            </w:r>
          </w:p>
        </w:tc>
        <w:tc>
          <w:tcPr>
            <w:tcW w:w="990" w:type="dxa"/>
            <w:tcBorders>
              <w:top w:val="single" w:sz="8" w:space="0" w:color="auto"/>
              <w:left w:val="single" w:sz="4" w:space="0" w:color="auto"/>
              <w:bottom w:val="single" w:sz="8" w:space="0" w:color="auto"/>
              <w:right w:val="nil"/>
            </w:tcBorders>
            <w:shd w:val="clear" w:color="auto" w:fill="auto"/>
            <w:noWrap/>
            <w:vAlign w:val="center"/>
            <w:hideMark/>
          </w:tcPr>
          <w:p w14:paraId="016689F3" w14:textId="77777777" w:rsidR="00BF0AC0" w:rsidRPr="007A0025" w:rsidRDefault="00BF0AC0" w:rsidP="00884B1F">
            <w:pPr>
              <w:keepNext/>
              <w:spacing w:before="0"/>
              <w:jc w:val="center"/>
              <w:rPr>
                <w:color w:val="000000"/>
                <w:sz w:val="18"/>
                <w:szCs w:val="18"/>
                <w:lang w:val="en-US" w:eastAsia="zh-CN"/>
              </w:rPr>
            </w:pPr>
            <w:r w:rsidRPr="007A0025">
              <w:rPr>
                <w:color w:val="000000"/>
                <w:sz w:val="18"/>
                <w:szCs w:val="18"/>
                <w:lang w:val="en-US" w:eastAsia="zh-CN"/>
              </w:rPr>
              <w:t>wPsnrY</w:t>
            </w:r>
          </w:p>
        </w:tc>
        <w:tc>
          <w:tcPr>
            <w:tcW w:w="925" w:type="dxa"/>
            <w:tcBorders>
              <w:top w:val="single" w:sz="8" w:space="0" w:color="auto"/>
              <w:left w:val="nil"/>
              <w:bottom w:val="single" w:sz="8" w:space="0" w:color="auto"/>
              <w:right w:val="nil"/>
            </w:tcBorders>
            <w:shd w:val="clear" w:color="auto" w:fill="auto"/>
            <w:noWrap/>
            <w:vAlign w:val="center"/>
            <w:hideMark/>
          </w:tcPr>
          <w:p w14:paraId="55C6EBAB" w14:textId="77777777" w:rsidR="00BF0AC0" w:rsidRPr="007A0025" w:rsidRDefault="00BF0AC0" w:rsidP="00884B1F">
            <w:pPr>
              <w:keepNext/>
              <w:spacing w:before="0"/>
              <w:jc w:val="center"/>
              <w:rPr>
                <w:color w:val="000000"/>
                <w:sz w:val="18"/>
                <w:szCs w:val="18"/>
                <w:lang w:val="en-US" w:eastAsia="zh-CN"/>
              </w:rPr>
            </w:pPr>
            <w:r w:rsidRPr="007A0025">
              <w:rPr>
                <w:color w:val="000000"/>
                <w:sz w:val="18"/>
                <w:szCs w:val="18"/>
                <w:lang w:val="en-US" w:eastAsia="zh-CN"/>
              </w:rPr>
              <w:t>wPsnrU</w:t>
            </w:r>
          </w:p>
        </w:tc>
        <w:tc>
          <w:tcPr>
            <w:tcW w:w="965" w:type="dxa"/>
            <w:tcBorders>
              <w:top w:val="single" w:sz="8" w:space="0" w:color="auto"/>
              <w:left w:val="nil"/>
              <w:bottom w:val="single" w:sz="8" w:space="0" w:color="auto"/>
              <w:right w:val="single" w:sz="4" w:space="0" w:color="auto"/>
            </w:tcBorders>
            <w:shd w:val="clear" w:color="auto" w:fill="auto"/>
            <w:noWrap/>
            <w:vAlign w:val="center"/>
            <w:hideMark/>
          </w:tcPr>
          <w:p w14:paraId="4B4BE865" w14:textId="77777777" w:rsidR="00BF0AC0" w:rsidRPr="007A0025" w:rsidRDefault="00BF0AC0" w:rsidP="00884B1F">
            <w:pPr>
              <w:keepNext/>
              <w:spacing w:before="0"/>
              <w:jc w:val="center"/>
              <w:rPr>
                <w:color w:val="000000"/>
                <w:sz w:val="18"/>
                <w:szCs w:val="18"/>
                <w:lang w:val="en-US" w:eastAsia="zh-CN"/>
              </w:rPr>
            </w:pPr>
            <w:r w:rsidRPr="007A0025">
              <w:rPr>
                <w:color w:val="000000"/>
                <w:sz w:val="18"/>
                <w:szCs w:val="18"/>
                <w:lang w:val="en-US" w:eastAsia="zh-CN"/>
              </w:rPr>
              <w:t>wPsnrV</w:t>
            </w:r>
          </w:p>
        </w:tc>
        <w:tc>
          <w:tcPr>
            <w:tcW w:w="990" w:type="dxa"/>
            <w:tcBorders>
              <w:top w:val="single" w:sz="8" w:space="0" w:color="auto"/>
              <w:left w:val="nil"/>
              <w:bottom w:val="single" w:sz="8" w:space="0" w:color="auto"/>
              <w:right w:val="nil"/>
            </w:tcBorders>
            <w:shd w:val="clear" w:color="auto" w:fill="auto"/>
            <w:noWrap/>
            <w:vAlign w:val="center"/>
            <w:hideMark/>
          </w:tcPr>
          <w:p w14:paraId="3A1F57DD" w14:textId="77777777" w:rsidR="00BF0AC0" w:rsidRPr="007A0025" w:rsidRDefault="00BF0AC0" w:rsidP="00884B1F">
            <w:pPr>
              <w:keepNext/>
              <w:spacing w:before="0"/>
              <w:jc w:val="center"/>
              <w:rPr>
                <w:color w:val="000000"/>
                <w:sz w:val="18"/>
                <w:szCs w:val="18"/>
                <w:lang w:val="en-US" w:eastAsia="zh-CN"/>
              </w:rPr>
            </w:pPr>
            <w:r w:rsidRPr="007A0025">
              <w:rPr>
                <w:color w:val="000000"/>
                <w:sz w:val="18"/>
                <w:szCs w:val="18"/>
                <w:lang w:val="en-US" w:eastAsia="zh-CN"/>
              </w:rPr>
              <w:t>psnrY</w:t>
            </w:r>
          </w:p>
        </w:tc>
        <w:tc>
          <w:tcPr>
            <w:tcW w:w="900" w:type="dxa"/>
            <w:tcBorders>
              <w:top w:val="single" w:sz="8" w:space="0" w:color="auto"/>
              <w:left w:val="nil"/>
              <w:bottom w:val="single" w:sz="8" w:space="0" w:color="auto"/>
              <w:right w:val="nil"/>
            </w:tcBorders>
            <w:shd w:val="clear" w:color="auto" w:fill="auto"/>
            <w:noWrap/>
            <w:vAlign w:val="center"/>
            <w:hideMark/>
          </w:tcPr>
          <w:p w14:paraId="5F7A85B6" w14:textId="77777777" w:rsidR="00BF0AC0" w:rsidRPr="007A0025" w:rsidRDefault="00BF0AC0" w:rsidP="00884B1F">
            <w:pPr>
              <w:keepNext/>
              <w:spacing w:before="0"/>
              <w:jc w:val="center"/>
              <w:rPr>
                <w:color w:val="000000"/>
                <w:sz w:val="18"/>
                <w:szCs w:val="18"/>
                <w:lang w:val="en-US" w:eastAsia="zh-CN"/>
              </w:rPr>
            </w:pPr>
            <w:r w:rsidRPr="007A0025">
              <w:rPr>
                <w:color w:val="000000"/>
                <w:sz w:val="18"/>
                <w:szCs w:val="18"/>
                <w:lang w:val="en-US" w:eastAsia="zh-CN"/>
              </w:rPr>
              <w:t>psnrU</w:t>
            </w:r>
          </w:p>
        </w:tc>
        <w:tc>
          <w:tcPr>
            <w:tcW w:w="900" w:type="dxa"/>
            <w:tcBorders>
              <w:top w:val="single" w:sz="8" w:space="0" w:color="auto"/>
              <w:left w:val="nil"/>
              <w:bottom w:val="single" w:sz="8" w:space="0" w:color="auto"/>
              <w:right w:val="single" w:sz="8" w:space="0" w:color="auto"/>
            </w:tcBorders>
            <w:shd w:val="clear" w:color="auto" w:fill="auto"/>
            <w:noWrap/>
            <w:vAlign w:val="center"/>
            <w:hideMark/>
          </w:tcPr>
          <w:p w14:paraId="7A687B71" w14:textId="77777777" w:rsidR="00BF0AC0" w:rsidRPr="007A0025" w:rsidRDefault="00BF0AC0" w:rsidP="00884B1F">
            <w:pPr>
              <w:keepNext/>
              <w:spacing w:before="0"/>
              <w:jc w:val="center"/>
              <w:rPr>
                <w:color w:val="000000"/>
                <w:sz w:val="18"/>
                <w:szCs w:val="18"/>
                <w:lang w:val="en-US" w:eastAsia="zh-CN"/>
              </w:rPr>
            </w:pPr>
            <w:r w:rsidRPr="007A0025">
              <w:rPr>
                <w:color w:val="000000"/>
                <w:sz w:val="18"/>
                <w:szCs w:val="18"/>
                <w:lang w:val="en-US" w:eastAsia="zh-CN"/>
              </w:rPr>
              <w:t>psnrV</w:t>
            </w:r>
          </w:p>
        </w:tc>
      </w:tr>
      <w:tr w:rsidR="00BF0AC0" w:rsidRPr="007A0025" w14:paraId="3FE34858" w14:textId="77777777" w:rsidTr="004375A4">
        <w:trPr>
          <w:trHeight w:val="255"/>
          <w:jc w:val="center"/>
        </w:trPr>
        <w:tc>
          <w:tcPr>
            <w:tcW w:w="1830" w:type="dxa"/>
            <w:tcBorders>
              <w:top w:val="single" w:sz="8" w:space="0" w:color="auto"/>
              <w:left w:val="single" w:sz="8" w:space="0" w:color="auto"/>
              <w:bottom w:val="nil"/>
              <w:right w:val="nil"/>
            </w:tcBorders>
            <w:shd w:val="clear" w:color="auto" w:fill="auto"/>
            <w:noWrap/>
            <w:vAlign w:val="center"/>
          </w:tcPr>
          <w:p w14:paraId="6B870714" w14:textId="77777777" w:rsidR="00BF0AC0" w:rsidRPr="007A0025" w:rsidRDefault="00BF0AC0" w:rsidP="00884B1F">
            <w:pPr>
              <w:keepNext/>
              <w:spacing w:before="0"/>
              <w:jc w:val="center"/>
              <w:rPr>
                <w:color w:val="000000"/>
                <w:sz w:val="18"/>
                <w:szCs w:val="18"/>
                <w:lang w:val="en-US" w:eastAsia="zh-CN"/>
              </w:rPr>
            </w:pPr>
            <w:r w:rsidRPr="007A0025">
              <w:rPr>
                <w:color w:val="000000"/>
                <w:sz w:val="18"/>
                <w:szCs w:val="18"/>
                <w:lang w:val="en-US" w:eastAsia="zh-CN"/>
              </w:rPr>
              <w:t>Market</w:t>
            </w:r>
          </w:p>
        </w:tc>
        <w:tc>
          <w:tcPr>
            <w:tcW w:w="870" w:type="dxa"/>
            <w:tcBorders>
              <w:top w:val="single" w:sz="4" w:space="0" w:color="auto"/>
              <w:left w:val="single" w:sz="8" w:space="0" w:color="auto"/>
              <w:bottom w:val="nil"/>
              <w:right w:val="nil"/>
            </w:tcBorders>
            <w:shd w:val="clear" w:color="000000" w:fill="CCFFCC"/>
            <w:noWrap/>
            <w:vAlign w:val="center"/>
          </w:tcPr>
          <w:p w14:paraId="36277484" w14:textId="77777777" w:rsidR="00BF0AC0" w:rsidRPr="007A0025" w:rsidRDefault="00BF0AC0" w:rsidP="00884B1F">
            <w:pPr>
              <w:keepNext/>
              <w:spacing w:before="0"/>
              <w:jc w:val="center"/>
              <w:rPr>
                <w:sz w:val="18"/>
                <w:szCs w:val="18"/>
                <w:lang w:val="en-US" w:eastAsia="zh-CN"/>
              </w:rPr>
            </w:pPr>
            <w:r w:rsidRPr="007A0025">
              <w:rPr>
                <w:sz w:val="18"/>
                <w:szCs w:val="18"/>
              </w:rPr>
              <w:t>-38.81%</w:t>
            </w:r>
          </w:p>
        </w:tc>
        <w:tc>
          <w:tcPr>
            <w:tcW w:w="900" w:type="dxa"/>
            <w:tcBorders>
              <w:top w:val="single" w:sz="4" w:space="0" w:color="auto"/>
              <w:left w:val="nil"/>
              <w:bottom w:val="nil"/>
              <w:right w:val="nil"/>
            </w:tcBorders>
            <w:shd w:val="clear" w:color="000000" w:fill="CCFFCC"/>
            <w:noWrap/>
            <w:vAlign w:val="center"/>
          </w:tcPr>
          <w:p w14:paraId="22ADB54F" w14:textId="77777777" w:rsidR="00BF0AC0" w:rsidRPr="007A0025" w:rsidRDefault="00BF0AC0" w:rsidP="00884B1F">
            <w:pPr>
              <w:keepNext/>
              <w:spacing w:before="0"/>
              <w:jc w:val="center"/>
              <w:rPr>
                <w:sz w:val="18"/>
                <w:szCs w:val="18"/>
                <w:lang w:val="en-US" w:eastAsia="zh-CN"/>
              </w:rPr>
            </w:pPr>
            <w:r w:rsidRPr="007A0025">
              <w:rPr>
                <w:sz w:val="18"/>
                <w:szCs w:val="18"/>
              </w:rPr>
              <w:t>-28.82%</w:t>
            </w:r>
          </w:p>
        </w:tc>
        <w:tc>
          <w:tcPr>
            <w:tcW w:w="990" w:type="dxa"/>
            <w:tcBorders>
              <w:top w:val="single" w:sz="4" w:space="0" w:color="auto"/>
              <w:left w:val="single" w:sz="4" w:space="0" w:color="auto"/>
              <w:bottom w:val="nil"/>
              <w:right w:val="nil"/>
            </w:tcBorders>
            <w:shd w:val="clear" w:color="000000" w:fill="CCFFCC"/>
            <w:noWrap/>
            <w:vAlign w:val="center"/>
          </w:tcPr>
          <w:p w14:paraId="7D116ADE" w14:textId="77777777" w:rsidR="00BF0AC0" w:rsidRPr="007A0025" w:rsidRDefault="00BF0AC0" w:rsidP="00884B1F">
            <w:pPr>
              <w:keepNext/>
              <w:spacing w:before="0"/>
              <w:jc w:val="center"/>
              <w:rPr>
                <w:sz w:val="18"/>
                <w:szCs w:val="18"/>
                <w:lang w:val="en-US" w:eastAsia="zh-CN"/>
              </w:rPr>
            </w:pPr>
            <w:r w:rsidRPr="007A0025">
              <w:rPr>
                <w:sz w:val="18"/>
                <w:szCs w:val="18"/>
              </w:rPr>
              <w:t>-28.83%</w:t>
            </w:r>
          </w:p>
        </w:tc>
        <w:tc>
          <w:tcPr>
            <w:tcW w:w="925" w:type="dxa"/>
            <w:tcBorders>
              <w:top w:val="single" w:sz="4" w:space="0" w:color="auto"/>
              <w:left w:val="nil"/>
              <w:bottom w:val="nil"/>
              <w:right w:val="nil"/>
            </w:tcBorders>
            <w:shd w:val="clear" w:color="000000" w:fill="CCFFCC"/>
            <w:noWrap/>
            <w:vAlign w:val="center"/>
          </w:tcPr>
          <w:p w14:paraId="203DB851" w14:textId="77777777" w:rsidR="00BF0AC0" w:rsidRPr="007A0025" w:rsidRDefault="00BF0AC0" w:rsidP="00884B1F">
            <w:pPr>
              <w:keepNext/>
              <w:spacing w:before="0"/>
              <w:jc w:val="center"/>
              <w:rPr>
                <w:sz w:val="18"/>
                <w:szCs w:val="18"/>
                <w:lang w:val="en-US" w:eastAsia="zh-CN"/>
              </w:rPr>
            </w:pPr>
            <w:r w:rsidRPr="007A0025">
              <w:rPr>
                <w:sz w:val="18"/>
                <w:szCs w:val="18"/>
              </w:rPr>
              <w:t>-41.50%</w:t>
            </w:r>
          </w:p>
        </w:tc>
        <w:tc>
          <w:tcPr>
            <w:tcW w:w="965" w:type="dxa"/>
            <w:tcBorders>
              <w:top w:val="single" w:sz="4" w:space="0" w:color="auto"/>
              <w:left w:val="nil"/>
              <w:bottom w:val="nil"/>
              <w:right w:val="single" w:sz="4" w:space="0" w:color="auto"/>
            </w:tcBorders>
            <w:shd w:val="clear" w:color="000000" w:fill="CCFFCC"/>
            <w:noWrap/>
            <w:vAlign w:val="center"/>
          </w:tcPr>
          <w:p w14:paraId="7AD4C407" w14:textId="77777777" w:rsidR="00BF0AC0" w:rsidRPr="007A0025" w:rsidRDefault="00BF0AC0" w:rsidP="00884B1F">
            <w:pPr>
              <w:keepNext/>
              <w:spacing w:before="0"/>
              <w:jc w:val="center"/>
              <w:rPr>
                <w:sz w:val="18"/>
                <w:szCs w:val="18"/>
                <w:lang w:val="en-US" w:eastAsia="zh-CN"/>
              </w:rPr>
            </w:pPr>
            <w:r w:rsidRPr="007A0025">
              <w:rPr>
                <w:sz w:val="18"/>
                <w:szCs w:val="18"/>
              </w:rPr>
              <w:t>-43.18%</w:t>
            </w:r>
          </w:p>
        </w:tc>
        <w:tc>
          <w:tcPr>
            <w:tcW w:w="990" w:type="dxa"/>
            <w:tcBorders>
              <w:top w:val="single" w:sz="4" w:space="0" w:color="auto"/>
              <w:left w:val="nil"/>
              <w:bottom w:val="nil"/>
              <w:right w:val="nil"/>
            </w:tcBorders>
            <w:shd w:val="clear" w:color="000000" w:fill="CCFFCC"/>
            <w:noWrap/>
            <w:vAlign w:val="center"/>
          </w:tcPr>
          <w:p w14:paraId="4F71411F" w14:textId="77777777" w:rsidR="00BF0AC0" w:rsidRPr="007A0025" w:rsidRDefault="00BF0AC0" w:rsidP="00884B1F">
            <w:pPr>
              <w:keepNext/>
              <w:spacing w:before="0"/>
              <w:jc w:val="center"/>
              <w:rPr>
                <w:sz w:val="18"/>
                <w:szCs w:val="18"/>
                <w:lang w:val="en-US" w:eastAsia="zh-CN"/>
              </w:rPr>
            </w:pPr>
            <w:r w:rsidRPr="007A0025">
              <w:rPr>
                <w:sz w:val="18"/>
                <w:szCs w:val="18"/>
              </w:rPr>
              <w:t>-25.36%</w:t>
            </w:r>
          </w:p>
        </w:tc>
        <w:tc>
          <w:tcPr>
            <w:tcW w:w="900" w:type="dxa"/>
            <w:tcBorders>
              <w:top w:val="single" w:sz="4" w:space="0" w:color="auto"/>
              <w:left w:val="nil"/>
              <w:bottom w:val="nil"/>
              <w:right w:val="nil"/>
            </w:tcBorders>
            <w:shd w:val="clear" w:color="000000" w:fill="CCFFCC"/>
            <w:noWrap/>
            <w:vAlign w:val="center"/>
          </w:tcPr>
          <w:p w14:paraId="46DC1069" w14:textId="77777777" w:rsidR="00BF0AC0" w:rsidRPr="007A0025" w:rsidRDefault="00BF0AC0" w:rsidP="00884B1F">
            <w:pPr>
              <w:keepNext/>
              <w:spacing w:before="0"/>
              <w:jc w:val="center"/>
              <w:rPr>
                <w:sz w:val="18"/>
                <w:szCs w:val="18"/>
                <w:lang w:val="en-US" w:eastAsia="zh-CN"/>
              </w:rPr>
            </w:pPr>
            <w:r w:rsidRPr="007A0025">
              <w:rPr>
                <w:sz w:val="18"/>
                <w:szCs w:val="18"/>
              </w:rPr>
              <w:t>-44.69%</w:t>
            </w:r>
          </w:p>
        </w:tc>
        <w:tc>
          <w:tcPr>
            <w:tcW w:w="900" w:type="dxa"/>
            <w:tcBorders>
              <w:top w:val="single" w:sz="4" w:space="0" w:color="auto"/>
              <w:left w:val="nil"/>
              <w:bottom w:val="nil"/>
              <w:right w:val="single" w:sz="8" w:space="0" w:color="auto"/>
            </w:tcBorders>
            <w:shd w:val="clear" w:color="000000" w:fill="CCFFCC"/>
            <w:noWrap/>
            <w:vAlign w:val="center"/>
          </w:tcPr>
          <w:p w14:paraId="036E774C" w14:textId="77777777" w:rsidR="00BF0AC0" w:rsidRPr="007A0025" w:rsidRDefault="00BF0AC0" w:rsidP="00884B1F">
            <w:pPr>
              <w:keepNext/>
              <w:spacing w:before="0"/>
              <w:jc w:val="center"/>
              <w:rPr>
                <w:sz w:val="18"/>
                <w:szCs w:val="18"/>
                <w:lang w:val="en-US" w:eastAsia="zh-CN"/>
              </w:rPr>
            </w:pPr>
            <w:r w:rsidRPr="007A0025">
              <w:rPr>
                <w:sz w:val="18"/>
                <w:szCs w:val="18"/>
              </w:rPr>
              <w:t>-43.08%</w:t>
            </w:r>
          </w:p>
        </w:tc>
      </w:tr>
      <w:tr w:rsidR="00BF0AC0" w:rsidRPr="007A0025" w14:paraId="5CF1255E" w14:textId="77777777" w:rsidTr="004375A4">
        <w:trPr>
          <w:trHeight w:val="255"/>
          <w:jc w:val="center"/>
        </w:trPr>
        <w:tc>
          <w:tcPr>
            <w:tcW w:w="1830" w:type="dxa"/>
            <w:tcBorders>
              <w:top w:val="nil"/>
              <w:left w:val="single" w:sz="8" w:space="0" w:color="auto"/>
              <w:bottom w:val="nil"/>
              <w:right w:val="nil"/>
            </w:tcBorders>
            <w:shd w:val="clear" w:color="auto" w:fill="auto"/>
            <w:noWrap/>
            <w:vAlign w:val="center"/>
          </w:tcPr>
          <w:p w14:paraId="0D5B387B" w14:textId="77777777" w:rsidR="00BF0AC0" w:rsidRPr="007A0025" w:rsidRDefault="00BF0AC0" w:rsidP="00884B1F">
            <w:pPr>
              <w:keepNext/>
              <w:spacing w:before="0"/>
              <w:jc w:val="center"/>
              <w:rPr>
                <w:color w:val="000000"/>
                <w:sz w:val="18"/>
                <w:szCs w:val="18"/>
                <w:lang w:val="en-US" w:eastAsia="zh-CN"/>
              </w:rPr>
            </w:pPr>
            <w:r w:rsidRPr="007A0025">
              <w:rPr>
                <w:color w:val="000000"/>
                <w:sz w:val="18"/>
                <w:szCs w:val="18"/>
                <w:lang w:val="en-US" w:eastAsia="zh-CN"/>
              </w:rPr>
              <w:t>ShowGirl2</w:t>
            </w:r>
          </w:p>
        </w:tc>
        <w:tc>
          <w:tcPr>
            <w:tcW w:w="870" w:type="dxa"/>
            <w:tcBorders>
              <w:top w:val="nil"/>
              <w:left w:val="single" w:sz="8" w:space="0" w:color="auto"/>
              <w:bottom w:val="nil"/>
              <w:right w:val="nil"/>
            </w:tcBorders>
            <w:shd w:val="clear" w:color="000000" w:fill="CCFFCC"/>
            <w:noWrap/>
            <w:vAlign w:val="center"/>
          </w:tcPr>
          <w:p w14:paraId="7F92785C" w14:textId="77777777" w:rsidR="00BF0AC0" w:rsidRPr="007A0025" w:rsidRDefault="00BF0AC0" w:rsidP="00884B1F">
            <w:pPr>
              <w:keepNext/>
              <w:spacing w:before="0"/>
              <w:jc w:val="center"/>
              <w:rPr>
                <w:sz w:val="18"/>
                <w:szCs w:val="18"/>
                <w:lang w:val="en-US" w:eastAsia="zh-CN"/>
              </w:rPr>
            </w:pPr>
            <w:r w:rsidRPr="007A0025">
              <w:rPr>
                <w:sz w:val="18"/>
                <w:szCs w:val="18"/>
              </w:rPr>
              <w:t>-37.99%</w:t>
            </w:r>
          </w:p>
        </w:tc>
        <w:tc>
          <w:tcPr>
            <w:tcW w:w="900" w:type="dxa"/>
            <w:tcBorders>
              <w:top w:val="nil"/>
              <w:left w:val="nil"/>
              <w:bottom w:val="nil"/>
              <w:right w:val="nil"/>
            </w:tcBorders>
            <w:shd w:val="clear" w:color="000000" w:fill="CCFFCC"/>
            <w:noWrap/>
            <w:vAlign w:val="center"/>
          </w:tcPr>
          <w:p w14:paraId="31204BAC" w14:textId="77777777" w:rsidR="00BF0AC0" w:rsidRPr="007A0025" w:rsidRDefault="00BF0AC0" w:rsidP="00884B1F">
            <w:pPr>
              <w:keepNext/>
              <w:spacing w:before="0"/>
              <w:jc w:val="center"/>
              <w:rPr>
                <w:sz w:val="18"/>
                <w:szCs w:val="18"/>
                <w:lang w:val="en-US" w:eastAsia="zh-CN"/>
              </w:rPr>
            </w:pPr>
            <w:r w:rsidRPr="007A0025">
              <w:rPr>
                <w:sz w:val="18"/>
                <w:szCs w:val="18"/>
              </w:rPr>
              <w:t>-29.67%</w:t>
            </w:r>
          </w:p>
        </w:tc>
        <w:tc>
          <w:tcPr>
            <w:tcW w:w="990" w:type="dxa"/>
            <w:tcBorders>
              <w:top w:val="nil"/>
              <w:left w:val="single" w:sz="4" w:space="0" w:color="auto"/>
              <w:bottom w:val="nil"/>
              <w:right w:val="nil"/>
            </w:tcBorders>
            <w:shd w:val="clear" w:color="000000" w:fill="CCFFCC"/>
            <w:noWrap/>
            <w:vAlign w:val="center"/>
          </w:tcPr>
          <w:p w14:paraId="3F03CED7" w14:textId="77777777" w:rsidR="00BF0AC0" w:rsidRPr="007A0025" w:rsidRDefault="00BF0AC0" w:rsidP="00884B1F">
            <w:pPr>
              <w:keepNext/>
              <w:spacing w:before="0"/>
              <w:jc w:val="center"/>
              <w:rPr>
                <w:sz w:val="18"/>
                <w:szCs w:val="18"/>
                <w:lang w:val="en-US" w:eastAsia="zh-CN"/>
              </w:rPr>
            </w:pPr>
            <w:r w:rsidRPr="007A0025">
              <w:rPr>
                <w:sz w:val="18"/>
                <w:szCs w:val="18"/>
              </w:rPr>
              <w:t>-30.65%</w:t>
            </w:r>
          </w:p>
        </w:tc>
        <w:tc>
          <w:tcPr>
            <w:tcW w:w="925" w:type="dxa"/>
            <w:tcBorders>
              <w:top w:val="nil"/>
              <w:left w:val="nil"/>
              <w:bottom w:val="nil"/>
              <w:right w:val="nil"/>
            </w:tcBorders>
            <w:shd w:val="clear" w:color="000000" w:fill="CCFFCC"/>
            <w:noWrap/>
            <w:vAlign w:val="center"/>
          </w:tcPr>
          <w:p w14:paraId="1022E147" w14:textId="77777777" w:rsidR="00BF0AC0" w:rsidRPr="007A0025" w:rsidRDefault="00BF0AC0" w:rsidP="00884B1F">
            <w:pPr>
              <w:keepNext/>
              <w:spacing w:before="0"/>
              <w:jc w:val="center"/>
              <w:rPr>
                <w:sz w:val="18"/>
                <w:szCs w:val="18"/>
                <w:lang w:val="en-US" w:eastAsia="zh-CN"/>
              </w:rPr>
            </w:pPr>
            <w:r w:rsidRPr="007A0025">
              <w:rPr>
                <w:sz w:val="18"/>
                <w:szCs w:val="18"/>
              </w:rPr>
              <w:t>-69.30%</w:t>
            </w:r>
          </w:p>
        </w:tc>
        <w:tc>
          <w:tcPr>
            <w:tcW w:w="965" w:type="dxa"/>
            <w:tcBorders>
              <w:top w:val="nil"/>
              <w:left w:val="nil"/>
              <w:bottom w:val="nil"/>
              <w:right w:val="single" w:sz="4" w:space="0" w:color="auto"/>
            </w:tcBorders>
            <w:shd w:val="clear" w:color="000000" w:fill="CCFFCC"/>
            <w:noWrap/>
            <w:vAlign w:val="center"/>
          </w:tcPr>
          <w:p w14:paraId="25292C19" w14:textId="77777777" w:rsidR="00BF0AC0" w:rsidRPr="007A0025" w:rsidRDefault="00BF0AC0" w:rsidP="00884B1F">
            <w:pPr>
              <w:keepNext/>
              <w:spacing w:before="0"/>
              <w:jc w:val="center"/>
              <w:rPr>
                <w:sz w:val="18"/>
                <w:szCs w:val="18"/>
                <w:lang w:val="en-US" w:eastAsia="zh-CN"/>
              </w:rPr>
            </w:pPr>
            <w:r w:rsidRPr="007A0025">
              <w:rPr>
                <w:sz w:val="18"/>
                <w:szCs w:val="18"/>
              </w:rPr>
              <w:t>-52.74%</w:t>
            </w:r>
          </w:p>
        </w:tc>
        <w:tc>
          <w:tcPr>
            <w:tcW w:w="990" w:type="dxa"/>
            <w:tcBorders>
              <w:top w:val="nil"/>
              <w:left w:val="nil"/>
              <w:bottom w:val="nil"/>
              <w:right w:val="nil"/>
            </w:tcBorders>
            <w:shd w:val="clear" w:color="000000" w:fill="CCFFCC"/>
            <w:noWrap/>
            <w:vAlign w:val="center"/>
          </w:tcPr>
          <w:p w14:paraId="378D839D" w14:textId="77777777" w:rsidR="00BF0AC0" w:rsidRPr="007A0025" w:rsidRDefault="00BF0AC0" w:rsidP="00884B1F">
            <w:pPr>
              <w:keepNext/>
              <w:spacing w:before="0"/>
              <w:jc w:val="center"/>
              <w:rPr>
                <w:sz w:val="18"/>
                <w:szCs w:val="18"/>
                <w:lang w:val="en-US" w:eastAsia="zh-CN"/>
              </w:rPr>
            </w:pPr>
            <w:r w:rsidRPr="007A0025">
              <w:rPr>
                <w:sz w:val="18"/>
                <w:szCs w:val="18"/>
              </w:rPr>
              <w:t>-27.70%</w:t>
            </w:r>
          </w:p>
        </w:tc>
        <w:tc>
          <w:tcPr>
            <w:tcW w:w="900" w:type="dxa"/>
            <w:tcBorders>
              <w:top w:val="nil"/>
              <w:left w:val="nil"/>
              <w:bottom w:val="nil"/>
              <w:right w:val="nil"/>
            </w:tcBorders>
            <w:shd w:val="clear" w:color="000000" w:fill="CCFFCC"/>
            <w:noWrap/>
            <w:vAlign w:val="center"/>
          </w:tcPr>
          <w:p w14:paraId="4AFEF148" w14:textId="77777777" w:rsidR="00BF0AC0" w:rsidRPr="007A0025" w:rsidRDefault="00BF0AC0" w:rsidP="00884B1F">
            <w:pPr>
              <w:keepNext/>
              <w:spacing w:before="0"/>
              <w:jc w:val="center"/>
              <w:rPr>
                <w:sz w:val="18"/>
                <w:szCs w:val="18"/>
                <w:lang w:val="en-US" w:eastAsia="zh-CN"/>
              </w:rPr>
            </w:pPr>
            <w:r w:rsidRPr="007A0025">
              <w:rPr>
                <w:sz w:val="18"/>
                <w:szCs w:val="18"/>
              </w:rPr>
              <w:t>-70.64%</w:t>
            </w:r>
          </w:p>
        </w:tc>
        <w:tc>
          <w:tcPr>
            <w:tcW w:w="900" w:type="dxa"/>
            <w:tcBorders>
              <w:top w:val="nil"/>
              <w:left w:val="nil"/>
              <w:bottom w:val="nil"/>
              <w:right w:val="single" w:sz="8" w:space="0" w:color="auto"/>
            </w:tcBorders>
            <w:shd w:val="clear" w:color="000000" w:fill="CCFFCC"/>
            <w:noWrap/>
            <w:vAlign w:val="center"/>
          </w:tcPr>
          <w:p w14:paraId="317B296E" w14:textId="77777777" w:rsidR="00BF0AC0" w:rsidRPr="007A0025" w:rsidRDefault="00BF0AC0" w:rsidP="00884B1F">
            <w:pPr>
              <w:keepNext/>
              <w:spacing w:before="0"/>
              <w:jc w:val="center"/>
              <w:rPr>
                <w:sz w:val="18"/>
                <w:szCs w:val="18"/>
                <w:lang w:val="en-US" w:eastAsia="zh-CN"/>
              </w:rPr>
            </w:pPr>
            <w:r w:rsidRPr="007A0025">
              <w:rPr>
                <w:sz w:val="18"/>
                <w:szCs w:val="18"/>
              </w:rPr>
              <w:t>-56.59%</w:t>
            </w:r>
          </w:p>
        </w:tc>
      </w:tr>
      <w:tr w:rsidR="00BF0AC0" w:rsidRPr="007A0025" w14:paraId="1932233E" w14:textId="77777777" w:rsidTr="004375A4">
        <w:trPr>
          <w:trHeight w:val="255"/>
          <w:jc w:val="center"/>
        </w:trPr>
        <w:tc>
          <w:tcPr>
            <w:tcW w:w="1830" w:type="dxa"/>
            <w:tcBorders>
              <w:top w:val="nil"/>
              <w:left w:val="single" w:sz="8" w:space="0" w:color="auto"/>
              <w:bottom w:val="nil"/>
              <w:right w:val="nil"/>
            </w:tcBorders>
            <w:shd w:val="clear" w:color="auto" w:fill="auto"/>
            <w:noWrap/>
            <w:vAlign w:val="center"/>
          </w:tcPr>
          <w:p w14:paraId="2A338122" w14:textId="77777777" w:rsidR="00BF0AC0" w:rsidRPr="007A0025" w:rsidRDefault="00BF0AC0" w:rsidP="00884B1F">
            <w:pPr>
              <w:keepNext/>
              <w:spacing w:before="0"/>
              <w:jc w:val="center"/>
              <w:rPr>
                <w:color w:val="000000"/>
                <w:sz w:val="18"/>
                <w:szCs w:val="18"/>
                <w:lang w:val="en-US" w:eastAsia="zh-CN"/>
              </w:rPr>
            </w:pPr>
            <w:r w:rsidRPr="007A0025">
              <w:rPr>
                <w:color w:val="000000"/>
                <w:sz w:val="18"/>
                <w:szCs w:val="18"/>
                <w:lang w:val="en-US" w:eastAsia="zh-CN"/>
              </w:rPr>
              <w:t>Hurdles</w:t>
            </w:r>
          </w:p>
        </w:tc>
        <w:tc>
          <w:tcPr>
            <w:tcW w:w="870" w:type="dxa"/>
            <w:tcBorders>
              <w:top w:val="nil"/>
              <w:left w:val="single" w:sz="8" w:space="0" w:color="auto"/>
              <w:bottom w:val="nil"/>
              <w:right w:val="nil"/>
            </w:tcBorders>
            <w:shd w:val="clear" w:color="000000" w:fill="CCFFCC"/>
            <w:noWrap/>
            <w:vAlign w:val="center"/>
          </w:tcPr>
          <w:p w14:paraId="14EDC41B" w14:textId="77777777" w:rsidR="00BF0AC0" w:rsidRPr="007A0025" w:rsidRDefault="00BF0AC0" w:rsidP="00884B1F">
            <w:pPr>
              <w:keepNext/>
              <w:spacing w:before="0"/>
              <w:jc w:val="center"/>
              <w:rPr>
                <w:sz w:val="18"/>
                <w:szCs w:val="18"/>
                <w:lang w:val="en-US" w:eastAsia="zh-CN"/>
              </w:rPr>
            </w:pPr>
            <w:r w:rsidRPr="007A0025">
              <w:rPr>
                <w:sz w:val="18"/>
                <w:szCs w:val="18"/>
              </w:rPr>
              <w:t>-47.49%</w:t>
            </w:r>
          </w:p>
        </w:tc>
        <w:tc>
          <w:tcPr>
            <w:tcW w:w="900" w:type="dxa"/>
            <w:tcBorders>
              <w:top w:val="nil"/>
              <w:left w:val="nil"/>
              <w:bottom w:val="nil"/>
              <w:right w:val="nil"/>
            </w:tcBorders>
            <w:shd w:val="clear" w:color="000000" w:fill="CCFFCC"/>
            <w:noWrap/>
            <w:vAlign w:val="center"/>
          </w:tcPr>
          <w:p w14:paraId="0088EF9E" w14:textId="77777777" w:rsidR="00BF0AC0" w:rsidRPr="007A0025" w:rsidRDefault="00BF0AC0" w:rsidP="00884B1F">
            <w:pPr>
              <w:keepNext/>
              <w:spacing w:before="0"/>
              <w:jc w:val="center"/>
              <w:rPr>
                <w:sz w:val="18"/>
                <w:szCs w:val="18"/>
                <w:lang w:val="en-US" w:eastAsia="zh-CN"/>
              </w:rPr>
            </w:pPr>
            <w:r w:rsidRPr="007A0025">
              <w:rPr>
                <w:sz w:val="18"/>
                <w:szCs w:val="18"/>
              </w:rPr>
              <w:t>-38.94%</w:t>
            </w:r>
          </w:p>
        </w:tc>
        <w:tc>
          <w:tcPr>
            <w:tcW w:w="990" w:type="dxa"/>
            <w:tcBorders>
              <w:top w:val="nil"/>
              <w:left w:val="single" w:sz="4" w:space="0" w:color="auto"/>
              <w:bottom w:val="nil"/>
              <w:right w:val="nil"/>
            </w:tcBorders>
            <w:shd w:val="clear" w:color="000000" w:fill="CCFFCC"/>
            <w:noWrap/>
            <w:vAlign w:val="center"/>
          </w:tcPr>
          <w:p w14:paraId="205D2F88" w14:textId="77777777" w:rsidR="00BF0AC0" w:rsidRPr="007A0025" w:rsidRDefault="00BF0AC0" w:rsidP="00884B1F">
            <w:pPr>
              <w:keepNext/>
              <w:spacing w:before="0"/>
              <w:jc w:val="center"/>
              <w:rPr>
                <w:sz w:val="18"/>
                <w:szCs w:val="18"/>
                <w:lang w:val="en-US" w:eastAsia="zh-CN"/>
              </w:rPr>
            </w:pPr>
            <w:r w:rsidRPr="007A0025">
              <w:rPr>
                <w:sz w:val="18"/>
                <w:szCs w:val="18"/>
              </w:rPr>
              <w:t>-37.71%</w:t>
            </w:r>
          </w:p>
        </w:tc>
        <w:tc>
          <w:tcPr>
            <w:tcW w:w="925" w:type="dxa"/>
            <w:tcBorders>
              <w:top w:val="nil"/>
              <w:left w:val="nil"/>
              <w:bottom w:val="nil"/>
              <w:right w:val="nil"/>
            </w:tcBorders>
            <w:shd w:val="clear" w:color="000000" w:fill="CCFFCC"/>
            <w:noWrap/>
            <w:vAlign w:val="center"/>
          </w:tcPr>
          <w:p w14:paraId="31F5318D" w14:textId="77777777" w:rsidR="00BF0AC0" w:rsidRPr="007A0025" w:rsidRDefault="00BF0AC0" w:rsidP="00884B1F">
            <w:pPr>
              <w:keepNext/>
              <w:spacing w:before="0"/>
              <w:jc w:val="center"/>
              <w:rPr>
                <w:sz w:val="18"/>
                <w:szCs w:val="18"/>
                <w:lang w:val="en-US" w:eastAsia="zh-CN"/>
              </w:rPr>
            </w:pPr>
            <w:r w:rsidRPr="007A0025">
              <w:rPr>
                <w:sz w:val="18"/>
                <w:szCs w:val="18"/>
              </w:rPr>
              <w:t>-57.76%</w:t>
            </w:r>
          </w:p>
        </w:tc>
        <w:tc>
          <w:tcPr>
            <w:tcW w:w="965" w:type="dxa"/>
            <w:tcBorders>
              <w:top w:val="nil"/>
              <w:left w:val="nil"/>
              <w:bottom w:val="nil"/>
              <w:right w:val="single" w:sz="4" w:space="0" w:color="auto"/>
            </w:tcBorders>
            <w:shd w:val="clear" w:color="000000" w:fill="CCFFCC"/>
            <w:noWrap/>
            <w:vAlign w:val="center"/>
          </w:tcPr>
          <w:p w14:paraId="267AB598" w14:textId="77777777" w:rsidR="00BF0AC0" w:rsidRPr="007A0025" w:rsidRDefault="00BF0AC0" w:rsidP="00884B1F">
            <w:pPr>
              <w:keepNext/>
              <w:spacing w:before="0"/>
              <w:jc w:val="center"/>
              <w:rPr>
                <w:sz w:val="18"/>
                <w:szCs w:val="18"/>
                <w:lang w:val="en-US" w:eastAsia="zh-CN"/>
              </w:rPr>
            </w:pPr>
            <w:r w:rsidRPr="007A0025">
              <w:rPr>
                <w:sz w:val="18"/>
                <w:szCs w:val="18"/>
              </w:rPr>
              <w:t>-53.13%</w:t>
            </w:r>
          </w:p>
        </w:tc>
        <w:tc>
          <w:tcPr>
            <w:tcW w:w="990" w:type="dxa"/>
            <w:tcBorders>
              <w:top w:val="nil"/>
              <w:left w:val="nil"/>
              <w:bottom w:val="nil"/>
              <w:right w:val="nil"/>
            </w:tcBorders>
            <w:shd w:val="clear" w:color="000000" w:fill="CCFFCC"/>
            <w:noWrap/>
            <w:vAlign w:val="center"/>
          </w:tcPr>
          <w:p w14:paraId="4C954F5D" w14:textId="77777777" w:rsidR="00BF0AC0" w:rsidRPr="007A0025" w:rsidRDefault="00BF0AC0" w:rsidP="00884B1F">
            <w:pPr>
              <w:keepNext/>
              <w:spacing w:before="0"/>
              <w:jc w:val="center"/>
              <w:rPr>
                <w:sz w:val="18"/>
                <w:szCs w:val="18"/>
                <w:lang w:val="en-US" w:eastAsia="zh-CN"/>
              </w:rPr>
            </w:pPr>
            <w:r w:rsidRPr="007A0025">
              <w:rPr>
                <w:sz w:val="18"/>
                <w:szCs w:val="18"/>
              </w:rPr>
              <w:t>-33.98%</w:t>
            </w:r>
          </w:p>
        </w:tc>
        <w:tc>
          <w:tcPr>
            <w:tcW w:w="900" w:type="dxa"/>
            <w:tcBorders>
              <w:top w:val="nil"/>
              <w:left w:val="nil"/>
              <w:bottom w:val="nil"/>
              <w:right w:val="nil"/>
            </w:tcBorders>
            <w:shd w:val="clear" w:color="000000" w:fill="CCFFCC"/>
            <w:noWrap/>
            <w:vAlign w:val="center"/>
          </w:tcPr>
          <w:p w14:paraId="17127B64" w14:textId="77777777" w:rsidR="00BF0AC0" w:rsidRPr="007A0025" w:rsidRDefault="00BF0AC0" w:rsidP="00884B1F">
            <w:pPr>
              <w:keepNext/>
              <w:spacing w:before="0"/>
              <w:jc w:val="center"/>
              <w:rPr>
                <w:sz w:val="18"/>
                <w:szCs w:val="18"/>
                <w:lang w:val="en-US" w:eastAsia="zh-CN"/>
              </w:rPr>
            </w:pPr>
            <w:r w:rsidRPr="007A0025">
              <w:rPr>
                <w:sz w:val="18"/>
                <w:szCs w:val="18"/>
              </w:rPr>
              <w:t>-54.05%</w:t>
            </w:r>
          </w:p>
        </w:tc>
        <w:tc>
          <w:tcPr>
            <w:tcW w:w="900" w:type="dxa"/>
            <w:tcBorders>
              <w:top w:val="nil"/>
              <w:left w:val="nil"/>
              <w:bottom w:val="nil"/>
              <w:right w:val="single" w:sz="8" w:space="0" w:color="auto"/>
            </w:tcBorders>
            <w:shd w:val="clear" w:color="000000" w:fill="CCFFCC"/>
            <w:noWrap/>
            <w:vAlign w:val="center"/>
          </w:tcPr>
          <w:p w14:paraId="3B1469F8" w14:textId="77777777" w:rsidR="00BF0AC0" w:rsidRPr="007A0025" w:rsidRDefault="00BF0AC0" w:rsidP="00884B1F">
            <w:pPr>
              <w:keepNext/>
              <w:spacing w:before="0"/>
              <w:jc w:val="center"/>
              <w:rPr>
                <w:sz w:val="18"/>
                <w:szCs w:val="18"/>
                <w:lang w:val="en-US" w:eastAsia="zh-CN"/>
              </w:rPr>
            </w:pPr>
            <w:r w:rsidRPr="007A0025">
              <w:rPr>
                <w:sz w:val="18"/>
                <w:szCs w:val="18"/>
              </w:rPr>
              <w:t>-49.43%</w:t>
            </w:r>
          </w:p>
        </w:tc>
      </w:tr>
      <w:tr w:rsidR="00BF0AC0" w:rsidRPr="007A0025" w14:paraId="1B20C84E" w14:textId="77777777" w:rsidTr="004375A4">
        <w:trPr>
          <w:trHeight w:val="255"/>
          <w:jc w:val="center"/>
        </w:trPr>
        <w:tc>
          <w:tcPr>
            <w:tcW w:w="1830" w:type="dxa"/>
            <w:tcBorders>
              <w:top w:val="nil"/>
              <w:left w:val="single" w:sz="8" w:space="0" w:color="auto"/>
              <w:bottom w:val="nil"/>
              <w:right w:val="nil"/>
            </w:tcBorders>
            <w:shd w:val="clear" w:color="auto" w:fill="auto"/>
            <w:noWrap/>
            <w:vAlign w:val="center"/>
          </w:tcPr>
          <w:p w14:paraId="337EB453" w14:textId="77777777" w:rsidR="00BF0AC0" w:rsidRPr="007A0025" w:rsidRDefault="00BF0AC0" w:rsidP="00884B1F">
            <w:pPr>
              <w:keepNext/>
              <w:spacing w:before="0"/>
              <w:jc w:val="center"/>
              <w:rPr>
                <w:color w:val="000000"/>
                <w:sz w:val="18"/>
                <w:szCs w:val="18"/>
                <w:lang w:val="en-US" w:eastAsia="zh-CN"/>
              </w:rPr>
            </w:pPr>
            <w:r w:rsidRPr="007A0025">
              <w:rPr>
                <w:color w:val="000000"/>
                <w:sz w:val="18"/>
                <w:szCs w:val="18"/>
                <w:lang w:val="en-US" w:eastAsia="zh-CN"/>
              </w:rPr>
              <w:t>Starting</w:t>
            </w:r>
          </w:p>
        </w:tc>
        <w:tc>
          <w:tcPr>
            <w:tcW w:w="870" w:type="dxa"/>
            <w:tcBorders>
              <w:top w:val="nil"/>
              <w:left w:val="single" w:sz="8" w:space="0" w:color="auto"/>
              <w:bottom w:val="nil"/>
              <w:right w:val="nil"/>
            </w:tcBorders>
            <w:shd w:val="clear" w:color="000000" w:fill="CCFFCC"/>
            <w:noWrap/>
            <w:vAlign w:val="center"/>
          </w:tcPr>
          <w:p w14:paraId="1ED8B3D7" w14:textId="77777777" w:rsidR="00BF0AC0" w:rsidRPr="007A0025" w:rsidRDefault="00BF0AC0" w:rsidP="00884B1F">
            <w:pPr>
              <w:keepNext/>
              <w:spacing w:before="0"/>
              <w:jc w:val="center"/>
              <w:rPr>
                <w:sz w:val="18"/>
                <w:szCs w:val="18"/>
                <w:lang w:val="en-US" w:eastAsia="zh-CN"/>
              </w:rPr>
            </w:pPr>
            <w:r w:rsidRPr="007A0025">
              <w:rPr>
                <w:sz w:val="18"/>
                <w:szCs w:val="18"/>
              </w:rPr>
              <w:t>-36.68%</w:t>
            </w:r>
          </w:p>
        </w:tc>
        <w:tc>
          <w:tcPr>
            <w:tcW w:w="900" w:type="dxa"/>
            <w:tcBorders>
              <w:top w:val="nil"/>
              <w:left w:val="nil"/>
              <w:bottom w:val="nil"/>
              <w:right w:val="nil"/>
            </w:tcBorders>
            <w:shd w:val="clear" w:color="000000" w:fill="CCFFCC"/>
            <w:noWrap/>
            <w:vAlign w:val="center"/>
          </w:tcPr>
          <w:p w14:paraId="7A77F0DB" w14:textId="77777777" w:rsidR="00BF0AC0" w:rsidRPr="007A0025" w:rsidRDefault="00BF0AC0" w:rsidP="00884B1F">
            <w:pPr>
              <w:keepNext/>
              <w:spacing w:before="0"/>
              <w:jc w:val="center"/>
              <w:rPr>
                <w:sz w:val="18"/>
                <w:szCs w:val="18"/>
                <w:lang w:val="en-US" w:eastAsia="zh-CN"/>
              </w:rPr>
            </w:pPr>
            <w:r w:rsidRPr="007A0025">
              <w:rPr>
                <w:sz w:val="18"/>
                <w:szCs w:val="18"/>
              </w:rPr>
              <w:t>-34.43%</w:t>
            </w:r>
          </w:p>
        </w:tc>
        <w:tc>
          <w:tcPr>
            <w:tcW w:w="990" w:type="dxa"/>
            <w:tcBorders>
              <w:top w:val="nil"/>
              <w:left w:val="single" w:sz="4" w:space="0" w:color="auto"/>
              <w:bottom w:val="nil"/>
              <w:right w:val="nil"/>
            </w:tcBorders>
            <w:shd w:val="clear" w:color="000000" w:fill="CCFFCC"/>
            <w:noWrap/>
            <w:vAlign w:val="center"/>
          </w:tcPr>
          <w:p w14:paraId="665FF2C6" w14:textId="77777777" w:rsidR="00BF0AC0" w:rsidRPr="007A0025" w:rsidRDefault="00BF0AC0" w:rsidP="00884B1F">
            <w:pPr>
              <w:keepNext/>
              <w:spacing w:before="0"/>
              <w:jc w:val="center"/>
              <w:rPr>
                <w:sz w:val="18"/>
                <w:szCs w:val="18"/>
                <w:lang w:val="en-US" w:eastAsia="zh-CN"/>
              </w:rPr>
            </w:pPr>
            <w:r w:rsidRPr="007A0025">
              <w:rPr>
                <w:sz w:val="18"/>
                <w:szCs w:val="18"/>
              </w:rPr>
              <w:t>-33.00%</w:t>
            </w:r>
          </w:p>
        </w:tc>
        <w:tc>
          <w:tcPr>
            <w:tcW w:w="925" w:type="dxa"/>
            <w:tcBorders>
              <w:top w:val="nil"/>
              <w:left w:val="nil"/>
              <w:bottom w:val="nil"/>
              <w:right w:val="nil"/>
            </w:tcBorders>
            <w:shd w:val="clear" w:color="000000" w:fill="CCFFCC"/>
            <w:noWrap/>
            <w:vAlign w:val="center"/>
          </w:tcPr>
          <w:p w14:paraId="09F18175" w14:textId="77777777" w:rsidR="00BF0AC0" w:rsidRPr="007A0025" w:rsidRDefault="00BF0AC0" w:rsidP="00884B1F">
            <w:pPr>
              <w:keepNext/>
              <w:spacing w:before="0"/>
              <w:jc w:val="center"/>
              <w:rPr>
                <w:sz w:val="18"/>
                <w:szCs w:val="18"/>
                <w:lang w:val="en-US" w:eastAsia="zh-CN"/>
              </w:rPr>
            </w:pPr>
            <w:r w:rsidRPr="007A0025">
              <w:rPr>
                <w:sz w:val="18"/>
                <w:szCs w:val="18"/>
              </w:rPr>
              <w:t>-36.02%</w:t>
            </w:r>
          </w:p>
        </w:tc>
        <w:tc>
          <w:tcPr>
            <w:tcW w:w="965" w:type="dxa"/>
            <w:tcBorders>
              <w:top w:val="nil"/>
              <w:left w:val="nil"/>
              <w:bottom w:val="nil"/>
              <w:right w:val="single" w:sz="4" w:space="0" w:color="auto"/>
            </w:tcBorders>
            <w:shd w:val="clear" w:color="000000" w:fill="CCFFCC"/>
            <w:noWrap/>
            <w:vAlign w:val="center"/>
          </w:tcPr>
          <w:p w14:paraId="11000BB8" w14:textId="77777777" w:rsidR="00BF0AC0" w:rsidRPr="007A0025" w:rsidRDefault="00BF0AC0" w:rsidP="00884B1F">
            <w:pPr>
              <w:keepNext/>
              <w:spacing w:before="0"/>
              <w:jc w:val="center"/>
              <w:rPr>
                <w:sz w:val="18"/>
                <w:szCs w:val="18"/>
                <w:lang w:val="en-US" w:eastAsia="zh-CN"/>
              </w:rPr>
            </w:pPr>
            <w:r w:rsidRPr="007A0025">
              <w:rPr>
                <w:sz w:val="18"/>
                <w:szCs w:val="18"/>
              </w:rPr>
              <w:t>-34.90%</w:t>
            </w:r>
          </w:p>
        </w:tc>
        <w:tc>
          <w:tcPr>
            <w:tcW w:w="990" w:type="dxa"/>
            <w:tcBorders>
              <w:top w:val="nil"/>
              <w:left w:val="nil"/>
              <w:bottom w:val="nil"/>
              <w:right w:val="nil"/>
            </w:tcBorders>
            <w:shd w:val="clear" w:color="000000" w:fill="CCFFCC"/>
            <w:noWrap/>
            <w:vAlign w:val="center"/>
          </w:tcPr>
          <w:p w14:paraId="49CE5DBF" w14:textId="77777777" w:rsidR="00BF0AC0" w:rsidRPr="007A0025" w:rsidRDefault="00BF0AC0" w:rsidP="00884B1F">
            <w:pPr>
              <w:keepNext/>
              <w:spacing w:before="0"/>
              <w:jc w:val="center"/>
              <w:rPr>
                <w:sz w:val="18"/>
                <w:szCs w:val="18"/>
                <w:lang w:val="en-US" w:eastAsia="zh-CN"/>
              </w:rPr>
            </w:pPr>
            <w:r w:rsidRPr="007A0025">
              <w:rPr>
                <w:sz w:val="18"/>
                <w:szCs w:val="18"/>
              </w:rPr>
              <w:t>-30.33%</w:t>
            </w:r>
          </w:p>
        </w:tc>
        <w:tc>
          <w:tcPr>
            <w:tcW w:w="900" w:type="dxa"/>
            <w:tcBorders>
              <w:top w:val="nil"/>
              <w:left w:val="nil"/>
              <w:bottom w:val="nil"/>
              <w:right w:val="nil"/>
            </w:tcBorders>
            <w:shd w:val="clear" w:color="000000" w:fill="CCFFCC"/>
            <w:noWrap/>
            <w:vAlign w:val="center"/>
          </w:tcPr>
          <w:p w14:paraId="0CEF424E" w14:textId="77777777" w:rsidR="00BF0AC0" w:rsidRPr="007A0025" w:rsidRDefault="00BF0AC0" w:rsidP="00884B1F">
            <w:pPr>
              <w:keepNext/>
              <w:spacing w:before="0"/>
              <w:jc w:val="center"/>
              <w:rPr>
                <w:sz w:val="18"/>
                <w:szCs w:val="18"/>
                <w:lang w:val="en-US" w:eastAsia="zh-CN"/>
              </w:rPr>
            </w:pPr>
            <w:r w:rsidRPr="007A0025">
              <w:rPr>
                <w:sz w:val="18"/>
                <w:szCs w:val="18"/>
              </w:rPr>
              <w:t>-37.25%</w:t>
            </w:r>
          </w:p>
        </w:tc>
        <w:tc>
          <w:tcPr>
            <w:tcW w:w="900" w:type="dxa"/>
            <w:tcBorders>
              <w:top w:val="nil"/>
              <w:left w:val="nil"/>
              <w:bottom w:val="nil"/>
              <w:right w:val="single" w:sz="8" w:space="0" w:color="auto"/>
            </w:tcBorders>
            <w:shd w:val="clear" w:color="000000" w:fill="CCFFCC"/>
            <w:noWrap/>
            <w:vAlign w:val="center"/>
          </w:tcPr>
          <w:p w14:paraId="51CF5C9D" w14:textId="77777777" w:rsidR="00BF0AC0" w:rsidRPr="007A0025" w:rsidRDefault="00BF0AC0" w:rsidP="00884B1F">
            <w:pPr>
              <w:keepNext/>
              <w:spacing w:before="0"/>
              <w:jc w:val="center"/>
              <w:rPr>
                <w:sz w:val="18"/>
                <w:szCs w:val="18"/>
                <w:lang w:val="en-US" w:eastAsia="zh-CN"/>
              </w:rPr>
            </w:pPr>
            <w:r w:rsidRPr="007A0025">
              <w:rPr>
                <w:sz w:val="18"/>
                <w:szCs w:val="18"/>
              </w:rPr>
              <w:t>-30.03%</w:t>
            </w:r>
          </w:p>
        </w:tc>
      </w:tr>
      <w:tr w:rsidR="00BF0AC0" w:rsidRPr="007A0025" w14:paraId="1740E4E9" w14:textId="77777777" w:rsidTr="004375A4">
        <w:trPr>
          <w:trHeight w:val="255"/>
          <w:jc w:val="center"/>
        </w:trPr>
        <w:tc>
          <w:tcPr>
            <w:tcW w:w="1830" w:type="dxa"/>
            <w:tcBorders>
              <w:top w:val="nil"/>
              <w:left w:val="single" w:sz="8" w:space="0" w:color="auto"/>
              <w:bottom w:val="single" w:sz="4" w:space="0" w:color="auto"/>
              <w:right w:val="nil"/>
            </w:tcBorders>
            <w:shd w:val="clear" w:color="auto" w:fill="auto"/>
            <w:noWrap/>
            <w:vAlign w:val="center"/>
          </w:tcPr>
          <w:p w14:paraId="53B126EF" w14:textId="77777777" w:rsidR="00BF0AC0" w:rsidRPr="007A0025" w:rsidRDefault="00BF0AC0" w:rsidP="00884B1F">
            <w:pPr>
              <w:keepNext/>
              <w:spacing w:before="0"/>
              <w:jc w:val="center"/>
              <w:rPr>
                <w:color w:val="000000"/>
                <w:sz w:val="18"/>
                <w:szCs w:val="18"/>
                <w:lang w:val="en-US" w:eastAsia="zh-CN"/>
              </w:rPr>
            </w:pPr>
            <w:r w:rsidRPr="007A0025">
              <w:rPr>
                <w:color w:val="000000"/>
                <w:sz w:val="18"/>
                <w:szCs w:val="18"/>
                <w:lang w:val="en-US" w:eastAsia="zh-CN"/>
              </w:rPr>
              <w:t>Cosmos1</w:t>
            </w:r>
          </w:p>
        </w:tc>
        <w:tc>
          <w:tcPr>
            <w:tcW w:w="870" w:type="dxa"/>
            <w:tcBorders>
              <w:top w:val="nil"/>
              <w:left w:val="single" w:sz="8" w:space="0" w:color="auto"/>
              <w:bottom w:val="single" w:sz="8" w:space="0" w:color="auto"/>
              <w:right w:val="nil"/>
            </w:tcBorders>
            <w:shd w:val="clear" w:color="000000" w:fill="CCFFCC"/>
            <w:noWrap/>
            <w:vAlign w:val="center"/>
          </w:tcPr>
          <w:p w14:paraId="4E2F8D6B" w14:textId="77777777" w:rsidR="00BF0AC0" w:rsidRPr="007A0025" w:rsidRDefault="00BF0AC0" w:rsidP="00884B1F">
            <w:pPr>
              <w:keepNext/>
              <w:spacing w:before="0"/>
              <w:jc w:val="center"/>
              <w:rPr>
                <w:sz w:val="18"/>
                <w:szCs w:val="18"/>
                <w:lang w:val="en-US" w:eastAsia="zh-CN"/>
              </w:rPr>
            </w:pPr>
            <w:r w:rsidRPr="007A0025">
              <w:rPr>
                <w:sz w:val="18"/>
                <w:szCs w:val="18"/>
              </w:rPr>
              <w:t>-36.45%</w:t>
            </w:r>
          </w:p>
        </w:tc>
        <w:tc>
          <w:tcPr>
            <w:tcW w:w="900" w:type="dxa"/>
            <w:tcBorders>
              <w:top w:val="nil"/>
              <w:left w:val="nil"/>
              <w:bottom w:val="single" w:sz="8" w:space="0" w:color="auto"/>
              <w:right w:val="nil"/>
            </w:tcBorders>
            <w:shd w:val="clear" w:color="000000" w:fill="CCFFCC"/>
            <w:noWrap/>
            <w:vAlign w:val="center"/>
          </w:tcPr>
          <w:p w14:paraId="11511F9C" w14:textId="77777777" w:rsidR="00BF0AC0" w:rsidRPr="007A0025" w:rsidRDefault="00BF0AC0" w:rsidP="00884B1F">
            <w:pPr>
              <w:keepNext/>
              <w:spacing w:before="0"/>
              <w:jc w:val="center"/>
              <w:rPr>
                <w:sz w:val="18"/>
                <w:szCs w:val="18"/>
                <w:lang w:val="en-US" w:eastAsia="zh-CN"/>
              </w:rPr>
            </w:pPr>
            <w:r w:rsidRPr="007A0025">
              <w:rPr>
                <w:sz w:val="18"/>
                <w:szCs w:val="18"/>
              </w:rPr>
              <w:t>-26.39%</w:t>
            </w:r>
          </w:p>
        </w:tc>
        <w:tc>
          <w:tcPr>
            <w:tcW w:w="990" w:type="dxa"/>
            <w:tcBorders>
              <w:top w:val="nil"/>
              <w:left w:val="single" w:sz="4" w:space="0" w:color="auto"/>
              <w:bottom w:val="single" w:sz="8" w:space="0" w:color="auto"/>
              <w:right w:val="nil"/>
            </w:tcBorders>
            <w:shd w:val="clear" w:color="000000" w:fill="CCFFCC"/>
            <w:noWrap/>
            <w:vAlign w:val="center"/>
          </w:tcPr>
          <w:p w14:paraId="70366010" w14:textId="77777777" w:rsidR="00BF0AC0" w:rsidRPr="007A0025" w:rsidRDefault="00BF0AC0" w:rsidP="00884B1F">
            <w:pPr>
              <w:keepNext/>
              <w:spacing w:before="0"/>
              <w:jc w:val="center"/>
              <w:rPr>
                <w:sz w:val="18"/>
                <w:szCs w:val="18"/>
                <w:lang w:val="en-US" w:eastAsia="zh-CN"/>
              </w:rPr>
            </w:pPr>
            <w:r w:rsidRPr="007A0025">
              <w:rPr>
                <w:sz w:val="18"/>
                <w:szCs w:val="18"/>
              </w:rPr>
              <w:t>-26.21%</w:t>
            </w:r>
          </w:p>
        </w:tc>
        <w:tc>
          <w:tcPr>
            <w:tcW w:w="925" w:type="dxa"/>
            <w:tcBorders>
              <w:top w:val="nil"/>
              <w:left w:val="nil"/>
              <w:bottom w:val="single" w:sz="8" w:space="0" w:color="auto"/>
              <w:right w:val="nil"/>
            </w:tcBorders>
            <w:shd w:val="clear" w:color="000000" w:fill="CCFFCC"/>
            <w:noWrap/>
            <w:vAlign w:val="center"/>
          </w:tcPr>
          <w:p w14:paraId="71102F16" w14:textId="77777777" w:rsidR="00BF0AC0" w:rsidRPr="007A0025" w:rsidRDefault="00BF0AC0" w:rsidP="00884B1F">
            <w:pPr>
              <w:keepNext/>
              <w:spacing w:before="0"/>
              <w:jc w:val="center"/>
              <w:rPr>
                <w:sz w:val="18"/>
                <w:szCs w:val="18"/>
                <w:lang w:val="en-US" w:eastAsia="zh-CN"/>
              </w:rPr>
            </w:pPr>
            <w:r w:rsidRPr="007A0025">
              <w:rPr>
                <w:sz w:val="18"/>
                <w:szCs w:val="18"/>
              </w:rPr>
              <w:t>-71.12%</w:t>
            </w:r>
          </w:p>
        </w:tc>
        <w:tc>
          <w:tcPr>
            <w:tcW w:w="965" w:type="dxa"/>
            <w:tcBorders>
              <w:top w:val="nil"/>
              <w:left w:val="nil"/>
              <w:bottom w:val="single" w:sz="8" w:space="0" w:color="auto"/>
              <w:right w:val="single" w:sz="4" w:space="0" w:color="auto"/>
            </w:tcBorders>
            <w:shd w:val="clear" w:color="000000" w:fill="CCFFCC"/>
            <w:noWrap/>
            <w:vAlign w:val="center"/>
          </w:tcPr>
          <w:p w14:paraId="14EB40C7" w14:textId="77777777" w:rsidR="00BF0AC0" w:rsidRPr="007A0025" w:rsidRDefault="00BF0AC0" w:rsidP="00884B1F">
            <w:pPr>
              <w:keepNext/>
              <w:spacing w:before="0"/>
              <w:jc w:val="center"/>
              <w:rPr>
                <w:sz w:val="18"/>
                <w:szCs w:val="18"/>
                <w:lang w:val="en-US" w:eastAsia="zh-CN"/>
              </w:rPr>
            </w:pPr>
            <w:r w:rsidRPr="007A0025">
              <w:rPr>
                <w:sz w:val="18"/>
                <w:szCs w:val="18"/>
              </w:rPr>
              <w:t>-83.84%</w:t>
            </w:r>
          </w:p>
        </w:tc>
        <w:tc>
          <w:tcPr>
            <w:tcW w:w="990" w:type="dxa"/>
            <w:tcBorders>
              <w:top w:val="nil"/>
              <w:left w:val="nil"/>
              <w:bottom w:val="single" w:sz="8" w:space="0" w:color="auto"/>
              <w:right w:val="nil"/>
            </w:tcBorders>
            <w:shd w:val="clear" w:color="000000" w:fill="CCFFCC"/>
            <w:noWrap/>
            <w:vAlign w:val="center"/>
          </w:tcPr>
          <w:p w14:paraId="2020C76B" w14:textId="77777777" w:rsidR="00BF0AC0" w:rsidRPr="007A0025" w:rsidRDefault="00BF0AC0" w:rsidP="00884B1F">
            <w:pPr>
              <w:keepNext/>
              <w:spacing w:before="0"/>
              <w:jc w:val="center"/>
              <w:rPr>
                <w:sz w:val="18"/>
                <w:szCs w:val="18"/>
                <w:lang w:val="en-US" w:eastAsia="zh-CN"/>
              </w:rPr>
            </w:pPr>
            <w:r w:rsidRPr="007A0025">
              <w:rPr>
                <w:sz w:val="18"/>
                <w:szCs w:val="18"/>
              </w:rPr>
              <w:t>-24.19%</w:t>
            </w:r>
          </w:p>
        </w:tc>
        <w:tc>
          <w:tcPr>
            <w:tcW w:w="900" w:type="dxa"/>
            <w:tcBorders>
              <w:top w:val="nil"/>
              <w:left w:val="nil"/>
              <w:bottom w:val="single" w:sz="8" w:space="0" w:color="auto"/>
              <w:right w:val="nil"/>
            </w:tcBorders>
            <w:shd w:val="clear" w:color="000000" w:fill="CCFFCC"/>
            <w:noWrap/>
            <w:vAlign w:val="center"/>
          </w:tcPr>
          <w:p w14:paraId="248F2565" w14:textId="77777777" w:rsidR="00BF0AC0" w:rsidRPr="007A0025" w:rsidRDefault="00BF0AC0" w:rsidP="00884B1F">
            <w:pPr>
              <w:keepNext/>
              <w:spacing w:before="0"/>
              <w:jc w:val="center"/>
              <w:rPr>
                <w:sz w:val="18"/>
                <w:szCs w:val="18"/>
                <w:lang w:val="en-US" w:eastAsia="zh-CN"/>
              </w:rPr>
            </w:pPr>
            <w:r w:rsidRPr="007A0025">
              <w:rPr>
                <w:sz w:val="18"/>
                <w:szCs w:val="18"/>
              </w:rPr>
              <w:t>-70.95%</w:t>
            </w:r>
          </w:p>
        </w:tc>
        <w:tc>
          <w:tcPr>
            <w:tcW w:w="900" w:type="dxa"/>
            <w:tcBorders>
              <w:top w:val="nil"/>
              <w:left w:val="nil"/>
              <w:bottom w:val="single" w:sz="8" w:space="0" w:color="auto"/>
              <w:right w:val="single" w:sz="8" w:space="0" w:color="auto"/>
            </w:tcBorders>
            <w:shd w:val="clear" w:color="000000" w:fill="CCFFCC"/>
            <w:noWrap/>
            <w:vAlign w:val="center"/>
          </w:tcPr>
          <w:p w14:paraId="229A5F25" w14:textId="77777777" w:rsidR="00BF0AC0" w:rsidRPr="007A0025" w:rsidRDefault="00BF0AC0" w:rsidP="00884B1F">
            <w:pPr>
              <w:keepNext/>
              <w:spacing w:before="0"/>
              <w:jc w:val="center"/>
              <w:rPr>
                <w:sz w:val="18"/>
                <w:szCs w:val="18"/>
                <w:lang w:val="en-US" w:eastAsia="zh-CN"/>
              </w:rPr>
            </w:pPr>
            <w:r w:rsidRPr="007A0025">
              <w:rPr>
                <w:sz w:val="18"/>
                <w:szCs w:val="18"/>
              </w:rPr>
              <w:t>-83.94%</w:t>
            </w:r>
          </w:p>
        </w:tc>
      </w:tr>
      <w:tr w:rsidR="00BF0AC0" w:rsidRPr="007A0025" w14:paraId="0B656ABE" w14:textId="77777777" w:rsidTr="004375A4">
        <w:trPr>
          <w:trHeight w:val="255"/>
          <w:jc w:val="center"/>
        </w:trPr>
        <w:tc>
          <w:tcPr>
            <w:tcW w:w="1830" w:type="dxa"/>
            <w:tcBorders>
              <w:top w:val="nil"/>
              <w:left w:val="single" w:sz="8" w:space="0" w:color="auto"/>
              <w:bottom w:val="single" w:sz="8" w:space="0" w:color="auto"/>
              <w:right w:val="nil"/>
            </w:tcBorders>
            <w:shd w:val="clear" w:color="auto" w:fill="auto"/>
            <w:noWrap/>
            <w:vAlign w:val="center"/>
            <w:hideMark/>
          </w:tcPr>
          <w:p w14:paraId="2F9A89A6" w14:textId="77777777" w:rsidR="00BF0AC0" w:rsidRPr="007A0025" w:rsidRDefault="00BF0AC0" w:rsidP="00884B1F">
            <w:pPr>
              <w:keepNext/>
              <w:spacing w:before="0"/>
              <w:jc w:val="center"/>
              <w:rPr>
                <w:b/>
                <w:bCs/>
                <w:color w:val="000000"/>
                <w:sz w:val="18"/>
                <w:szCs w:val="18"/>
                <w:lang w:val="en-US" w:eastAsia="zh-CN"/>
              </w:rPr>
            </w:pPr>
            <w:r w:rsidRPr="007A0025">
              <w:rPr>
                <w:b/>
                <w:bCs/>
                <w:color w:val="000000"/>
                <w:sz w:val="18"/>
                <w:szCs w:val="18"/>
                <w:lang w:val="en-US" w:eastAsia="zh-CN"/>
              </w:rPr>
              <w:t>Average HDR-B</w:t>
            </w:r>
          </w:p>
        </w:tc>
        <w:tc>
          <w:tcPr>
            <w:tcW w:w="870" w:type="dxa"/>
            <w:tcBorders>
              <w:top w:val="single" w:sz="8" w:space="0" w:color="auto"/>
              <w:left w:val="single" w:sz="8" w:space="0" w:color="auto"/>
              <w:bottom w:val="single" w:sz="8" w:space="0" w:color="auto"/>
              <w:right w:val="nil"/>
            </w:tcBorders>
            <w:shd w:val="clear" w:color="000000" w:fill="CCFFCC"/>
            <w:noWrap/>
            <w:vAlign w:val="center"/>
            <w:hideMark/>
          </w:tcPr>
          <w:p w14:paraId="569F7853" w14:textId="77777777" w:rsidR="00BF0AC0" w:rsidRPr="007A0025" w:rsidRDefault="00BF0AC0" w:rsidP="00884B1F">
            <w:pPr>
              <w:keepNext/>
              <w:spacing w:before="0"/>
              <w:jc w:val="center"/>
              <w:rPr>
                <w:sz w:val="18"/>
                <w:szCs w:val="18"/>
                <w:lang w:val="en-US" w:eastAsia="zh-CN"/>
              </w:rPr>
            </w:pPr>
            <w:r w:rsidRPr="007A0025">
              <w:rPr>
                <w:sz w:val="18"/>
                <w:szCs w:val="18"/>
              </w:rPr>
              <w:t>-39.48%</w:t>
            </w:r>
          </w:p>
        </w:tc>
        <w:tc>
          <w:tcPr>
            <w:tcW w:w="900" w:type="dxa"/>
            <w:tcBorders>
              <w:top w:val="single" w:sz="8" w:space="0" w:color="auto"/>
              <w:left w:val="nil"/>
              <w:bottom w:val="single" w:sz="8" w:space="0" w:color="auto"/>
              <w:right w:val="nil"/>
            </w:tcBorders>
            <w:shd w:val="clear" w:color="000000" w:fill="CCFFCC"/>
            <w:noWrap/>
            <w:vAlign w:val="center"/>
            <w:hideMark/>
          </w:tcPr>
          <w:p w14:paraId="3ED7EBE2" w14:textId="77777777" w:rsidR="00BF0AC0" w:rsidRPr="007A0025" w:rsidRDefault="00BF0AC0" w:rsidP="00884B1F">
            <w:pPr>
              <w:keepNext/>
              <w:spacing w:before="0"/>
              <w:jc w:val="center"/>
              <w:rPr>
                <w:sz w:val="18"/>
                <w:szCs w:val="18"/>
                <w:lang w:val="en-US" w:eastAsia="zh-CN"/>
              </w:rPr>
            </w:pPr>
            <w:r w:rsidRPr="007A0025">
              <w:rPr>
                <w:sz w:val="18"/>
                <w:szCs w:val="18"/>
              </w:rPr>
              <w:t>-31.65%</w:t>
            </w:r>
          </w:p>
        </w:tc>
        <w:tc>
          <w:tcPr>
            <w:tcW w:w="990" w:type="dxa"/>
            <w:tcBorders>
              <w:top w:val="single" w:sz="8" w:space="0" w:color="auto"/>
              <w:left w:val="single" w:sz="4" w:space="0" w:color="auto"/>
              <w:bottom w:val="single" w:sz="8" w:space="0" w:color="auto"/>
              <w:right w:val="nil"/>
            </w:tcBorders>
            <w:shd w:val="clear" w:color="000000" w:fill="CCFFCC"/>
            <w:noWrap/>
            <w:vAlign w:val="center"/>
            <w:hideMark/>
          </w:tcPr>
          <w:p w14:paraId="7C810DDF" w14:textId="77777777" w:rsidR="00BF0AC0" w:rsidRPr="007A0025" w:rsidRDefault="00BF0AC0" w:rsidP="00884B1F">
            <w:pPr>
              <w:keepNext/>
              <w:spacing w:before="0"/>
              <w:jc w:val="center"/>
              <w:rPr>
                <w:sz w:val="18"/>
                <w:szCs w:val="18"/>
                <w:lang w:val="en-US" w:eastAsia="zh-CN"/>
              </w:rPr>
            </w:pPr>
            <w:r w:rsidRPr="007A0025">
              <w:rPr>
                <w:sz w:val="18"/>
                <w:szCs w:val="18"/>
              </w:rPr>
              <w:t>-31.28%</w:t>
            </w:r>
          </w:p>
        </w:tc>
        <w:tc>
          <w:tcPr>
            <w:tcW w:w="925" w:type="dxa"/>
            <w:tcBorders>
              <w:top w:val="single" w:sz="8" w:space="0" w:color="auto"/>
              <w:left w:val="nil"/>
              <w:bottom w:val="single" w:sz="8" w:space="0" w:color="auto"/>
              <w:right w:val="nil"/>
            </w:tcBorders>
            <w:shd w:val="clear" w:color="000000" w:fill="CCFFCC"/>
            <w:noWrap/>
            <w:vAlign w:val="center"/>
            <w:hideMark/>
          </w:tcPr>
          <w:p w14:paraId="7DFE1CDE" w14:textId="77777777" w:rsidR="00BF0AC0" w:rsidRPr="007A0025" w:rsidRDefault="00BF0AC0" w:rsidP="00884B1F">
            <w:pPr>
              <w:keepNext/>
              <w:spacing w:before="0"/>
              <w:jc w:val="center"/>
              <w:rPr>
                <w:sz w:val="18"/>
                <w:szCs w:val="18"/>
                <w:lang w:val="en-US" w:eastAsia="zh-CN"/>
              </w:rPr>
            </w:pPr>
            <w:r w:rsidRPr="007A0025">
              <w:rPr>
                <w:sz w:val="18"/>
                <w:szCs w:val="18"/>
              </w:rPr>
              <w:t>-55.14%</w:t>
            </w:r>
          </w:p>
        </w:tc>
        <w:tc>
          <w:tcPr>
            <w:tcW w:w="965" w:type="dxa"/>
            <w:tcBorders>
              <w:top w:val="single" w:sz="8" w:space="0" w:color="auto"/>
              <w:left w:val="nil"/>
              <w:bottom w:val="single" w:sz="8" w:space="0" w:color="auto"/>
              <w:right w:val="single" w:sz="4" w:space="0" w:color="auto"/>
            </w:tcBorders>
            <w:shd w:val="clear" w:color="000000" w:fill="CCFFCC"/>
            <w:noWrap/>
            <w:vAlign w:val="center"/>
            <w:hideMark/>
          </w:tcPr>
          <w:p w14:paraId="18A67067" w14:textId="77777777" w:rsidR="00BF0AC0" w:rsidRPr="007A0025" w:rsidRDefault="00BF0AC0" w:rsidP="00884B1F">
            <w:pPr>
              <w:keepNext/>
              <w:spacing w:before="0"/>
              <w:jc w:val="center"/>
              <w:rPr>
                <w:sz w:val="18"/>
                <w:szCs w:val="18"/>
                <w:lang w:val="en-US" w:eastAsia="zh-CN"/>
              </w:rPr>
            </w:pPr>
            <w:r w:rsidRPr="007A0025">
              <w:rPr>
                <w:sz w:val="18"/>
                <w:szCs w:val="18"/>
              </w:rPr>
              <w:t>-53.56%</w:t>
            </w:r>
          </w:p>
        </w:tc>
        <w:tc>
          <w:tcPr>
            <w:tcW w:w="990" w:type="dxa"/>
            <w:tcBorders>
              <w:top w:val="single" w:sz="8" w:space="0" w:color="auto"/>
              <w:left w:val="nil"/>
              <w:bottom w:val="single" w:sz="8" w:space="0" w:color="auto"/>
              <w:right w:val="nil"/>
            </w:tcBorders>
            <w:shd w:val="clear" w:color="000000" w:fill="CCFFCC"/>
            <w:noWrap/>
            <w:vAlign w:val="center"/>
            <w:hideMark/>
          </w:tcPr>
          <w:p w14:paraId="4432EDB8" w14:textId="77777777" w:rsidR="00BF0AC0" w:rsidRPr="007A0025" w:rsidRDefault="00BF0AC0" w:rsidP="00884B1F">
            <w:pPr>
              <w:keepNext/>
              <w:spacing w:before="0"/>
              <w:jc w:val="center"/>
              <w:rPr>
                <w:sz w:val="18"/>
                <w:szCs w:val="18"/>
                <w:lang w:val="en-US" w:eastAsia="zh-CN"/>
              </w:rPr>
            </w:pPr>
            <w:r w:rsidRPr="007A0025">
              <w:rPr>
                <w:sz w:val="18"/>
                <w:szCs w:val="18"/>
              </w:rPr>
              <w:t>-28.31%</w:t>
            </w:r>
          </w:p>
        </w:tc>
        <w:tc>
          <w:tcPr>
            <w:tcW w:w="900" w:type="dxa"/>
            <w:tcBorders>
              <w:top w:val="single" w:sz="8" w:space="0" w:color="auto"/>
              <w:left w:val="nil"/>
              <w:bottom w:val="single" w:sz="8" w:space="0" w:color="auto"/>
              <w:right w:val="nil"/>
            </w:tcBorders>
            <w:shd w:val="clear" w:color="000000" w:fill="CCFFCC"/>
            <w:noWrap/>
            <w:vAlign w:val="center"/>
            <w:hideMark/>
          </w:tcPr>
          <w:p w14:paraId="70D67E90" w14:textId="77777777" w:rsidR="00BF0AC0" w:rsidRPr="007A0025" w:rsidRDefault="00BF0AC0" w:rsidP="00884B1F">
            <w:pPr>
              <w:keepNext/>
              <w:spacing w:before="0"/>
              <w:jc w:val="center"/>
              <w:rPr>
                <w:sz w:val="18"/>
                <w:szCs w:val="18"/>
                <w:lang w:val="en-US" w:eastAsia="zh-CN"/>
              </w:rPr>
            </w:pPr>
            <w:r w:rsidRPr="007A0025">
              <w:rPr>
                <w:sz w:val="18"/>
                <w:szCs w:val="18"/>
              </w:rPr>
              <w:t>-55.52%</w:t>
            </w:r>
          </w:p>
        </w:tc>
        <w:tc>
          <w:tcPr>
            <w:tcW w:w="900" w:type="dxa"/>
            <w:tcBorders>
              <w:top w:val="single" w:sz="8" w:space="0" w:color="auto"/>
              <w:left w:val="nil"/>
              <w:bottom w:val="single" w:sz="8" w:space="0" w:color="auto"/>
              <w:right w:val="single" w:sz="8" w:space="0" w:color="auto"/>
            </w:tcBorders>
            <w:shd w:val="clear" w:color="000000" w:fill="CCFFCC"/>
            <w:noWrap/>
            <w:vAlign w:val="center"/>
            <w:hideMark/>
          </w:tcPr>
          <w:p w14:paraId="6FC24888" w14:textId="77777777" w:rsidR="00BF0AC0" w:rsidRPr="007A0025" w:rsidRDefault="00BF0AC0" w:rsidP="00884B1F">
            <w:pPr>
              <w:keepNext/>
              <w:spacing w:before="0"/>
              <w:jc w:val="center"/>
              <w:rPr>
                <w:sz w:val="18"/>
                <w:szCs w:val="18"/>
                <w:lang w:val="en-US" w:eastAsia="zh-CN"/>
              </w:rPr>
            </w:pPr>
            <w:r w:rsidRPr="007A0025">
              <w:rPr>
                <w:sz w:val="18"/>
                <w:szCs w:val="18"/>
              </w:rPr>
              <w:t>-52.61%</w:t>
            </w:r>
          </w:p>
        </w:tc>
      </w:tr>
    </w:tbl>
    <w:p w14:paraId="4CBCACB3" w14:textId="77777777" w:rsidR="00BF0AC0" w:rsidRDefault="00BF0AC0" w:rsidP="00BF0AC0"/>
    <w:p w14:paraId="7D3A3946" w14:textId="71BED310" w:rsidR="00BF0AC0" w:rsidRPr="00421CEB" w:rsidRDefault="00BF0AC0" w:rsidP="00884B1F">
      <w:pPr>
        <w:keepNext/>
        <w:spacing w:after="120"/>
        <w:jc w:val="center"/>
      </w:pPr>
      <w:bookmarkStart w:id="433" w:name="_Ref510126200"/>
      <w:r w:rsidRPr="001E11F3">
        <w:rPr>
          <w:szCs w:val="22"/>
        </w:rPr>
        <w:t xml:space="preserve">Table </w:t>
      </w:r>
      <w:r w:rsidRPr="001E11F3">
        <w:rPr>
          <w:i/>
          <w:szCs w:val="22"/>
        </w:rPr>
        <w:fldChar w:fldCharType="begin"/>
      </w:r>
      <w:r w:rsidRPr="001E11F3">
        <w:rPr>
          <w:szCs w:val="22"/>
        </w:rPr>
        <w:instrText xml:space="preserve"> SEQ Table \* ARABIC </w:instrText>
      </w:r>
      <w:r w:rsidRPr="001E11F3">
        <w:rPr>
          <w:i/>
          <w:szCs w:val="22"/>
        </w:rPr>
        <w:fldChar w:fldCharType="separate"/>
      </w:r>
      <w:r w:rsidR="00772B6F">
        <w:rPr>
          <w:noProof/>
          <w:szCs w:val="22"/>
        </w:rPr>
        <w:t>45</w:t>
      </w:r>
      <w:r w:rsidRPr="001E11F3">
        <w:rPr>
          <w:i/>
          <w:noProof/>
          <w:szCs w:val="22"/>
        </w:rPr>
        <w:fldChar w:fldCharType="end"/>
      </w:r>
      <w:bookmarkEnd w:id="433"/>
      <w:r w:rsidRPr="001E11F3">
        <w:rPr>
          <w:szCs w:val="22"/>
        </w:rPr>
        <w:t xml:space="preserve">. </w:t>
      </w:r>
      <w:r>
        <w:t xml:space="preserve">Comparison of the default reshaper with the </w:t>
      </w:r>
      <w:r>
        <w:rPr>
          <w:lang w:eastAsia="ko-KR"/>
        </w:rPr>
        <w:t>JEM anchor</w:t>
      </w:r>
      <w:r>
        <w:t xml:space="preserve"> under the HDR-B constraint set 1 </w:t>
      </w:r>
    </w:p>
    <w:tbl>
      <w:tblPr>
        <w:tblW w:w="9270" w:type="dxa"/>
        <w:jc w:val="center"/>
        <w:tblLook w:val="04A0" w:firstRow="1" w:lastRow="0" w:firstColumn="1" w:lastColumn="0" w:noHBand="0" w:noVBand="1"/>
      </w:tblPr>
      <w:tblGrid>
        <w:gridCol w:w="1830"/>
        <w:gridCol w:w="870"/>
        <w:gridCol w:w="900"/>
        <w:gridCol w:w="990"/>
        <w:gridCol w:w="925"/>
        <w:gridCol w:w="965"/>
        <w:gridCol w:w="990"/>
        <w:gridCol w:w="900"/>
        <w:gridCol w:w="900"/>
      </w:tblGrid>
      <w:tr w:rsidR="00BF0AC0" w:rsidRPr="007A0025" w14:paraId="2182F437" w14:textId="77777777" w:rsidTr="004375A4">
        <w:trPr>
          <w:trHeight w:val="255"/>
          <w:jc w:val="center"/>
        </w:trPr>
        <w:tc>
          <w:tcPr>
            <w:tcW w:w="1830" w:type="dxa"/>
            <w:tcBorders>
              <w:top w:val="nil"/>
              <w:left w:val="nil"/>
              <w:bottom w:val="nil"/>
              <w:right w:val="nil"/>
            </w:tcBorders>
            <w:shd w:val="clear" w:color="auto" w:fill="auto"/>
            <w:noWrap/>
            <w:vAlign w:val="center"/>
            <w:hideMark/>
          </w:tcPr>
          <w:p w14:paraId="3DB42200" w14:textId="77777777" w:rsidR="00BF0AC0" w:rsidRPr="007A0025" w:rsidRDefault="00BF0AC0" w:rsidP="00884B1F">
            <w:pPr>
              <w:keepNext/>
              <w:spacing w:before="0"/>
              <w:rPr>
                <w:sz w:val="18"/>
                <w:szCs w:val="18"/>
                <w:lang w:val="en-US" w:eastAsia="zh-CN"/>
              </w:rPr>
            </w:pPr>
          </w:p>
        </w:tc>
        <w:tc>
          <w:tcPr>
            <w:tcW w:w="7440" w:type="dxa"/>
            <w:gridSpan w:val="8"/>
            <w:tcBorders>
              <w:top w:val="single" w:sz="8" w:space="0" w:color="auto"/>
              <w:left w:val="single" w:sz="8" w:space="0" w:color="auto"/>
              <w:bottom w:val="nil"/>
              <w:right w:val="single" w:sz="8" w:space="0" w:color="000000"/>
            </w:tcBorders>
            <w:shd w:val="clear" w:color="auto" w:fill="auto"/>
            <w:noWrap/>
            <w:vAlign w:val="center"/>
            <w:hideMark/>
          </w:tcPr>
          <w:p w14:paraId="42891F4F" w14:textId="77777777" w:rsidR="00BF0AC0" w:rsidRPr="007A0025" w:rsidRDefault="00BF0AC0" w:rsidP="00884B1F">
            <w:pPr>
              <w:keepNext/>
              <w:spacing w:before="0"/>
              <w:jc w:val="center"/>
              <w:rPr>
                <w:b/>
                <w:bCs/>
                <w:color w:val="000000"/>
                <w:sz w:val="18"/>
                <w:szCs w:val="18"/>
                <w:lang w:val="en-US" w:eastAsia="zh-CN"/>
              </w:rPr>
            </w:pPr>
            <w:r w:rsidRPr="007A0025">
              <w:rPr>
                <w:b/>
                <w:bCs/>
                <w:color w:val="000000"/>
                <w:sz w:val="18"/>
                <w:szCs w:val="18"/>
                <w:lang w:val="en-US" w:eastAsia="zh-CN"/>
              </w:rPr>
              <w:t>BD-rate over JEM7.0</w:t>
            </w:r>
          </w:p>
        </w:tc>
      </w:tr>
      <w:tr w:rsidR="00BF0AC0" w:rsidRPr="007A0025" w14:paraId="09434D7F" w14:textId="77777777" w:rsidTr="004375A4">
        <w:trPr>
          <w:trHeight w:val="255"/>
          <w:jc w:val="center"/>
        </w:trPr>
        <w:tc>
          <w:tcPr>
            <w:tcW w:w="1830" w:type="dxa"/>
            <w:tcBorders>
              <w:top w:val="nil"/>
              <w:left w:val="nil"/>
              <w:bottom w:val="nil"/>
              <w:right w:val="nil"/>
            </w:tcBorders>
            <w:shd w:val="clear" w:color="auto" w:fill="auto"/>
            <w:noWrap/>
            <w:vAlign w:val="center"/>
            <w:hideMark/>
          </w:tcPr>
          <w:p w14:paraId="37DFA5A4" w14:textId="77777777" w:rsidR="00BF0AC0" w:rsidRPr="007A0025" w:rsidRDefault="00BF0AC0" w:rsidP="00884B1F">
            <w:pPr>
              <w:keepNext/>
              <w:spacing w:before="0"/>
              <w:jc w:val="center"/>
              <w:rPr>
                <w:b/>
                <w:bCs/>
                <w:color w:val="000000"/>
                <w:sz w:val="18"/>
                <w:szCs w:val="18"/>
                <w:lang w:val="en-US" w:eastAsia="zh-CN"/>
              </w:rPr>
            </w:pPr>
          </w:p>
        </w:tc>
        <w:tc>
          <w:tcPr>
            <w:tcW w:w="870" w:type="dxa"/>
            <w:tcBorders>
              <w:top w:val="single" w:sz="8" w:space="0" w:color="auto"/>
              <w:left w:val="single" w:sz="8" w:space="0" w:color="auto"/>
              <w:bottom w:val="single" w:sz="8" w:space="0" w:color="auto"/>
              <w:right w:val="nil"/>
            </w:tcBorders>
            <w:shd w:val="clear" w:color="auto" w:fill="auto"/>
            <w:noWrap/>
            <w:vAlign w:val="center"/>
            <w:hideMark/>
          </w:tcPr>
          <w:p w14:paraId="19E25F3E" w14:textId="77777777" w:rsidR="00BF0AC0" w:rsidRPr="007A0025" w:rsidRDefault="00BF0AC0" w:rsidP="00884B1F">
            <w:pPr>
              <w:keepNext/>
              <w:spacing w:before="0"/>
              <w:jc w:val="center"/>
              <w:rPr>
                <w:color w:val="000000"/>
                <w:sz w:val="18"/>
                <w:szCs w:val="18"/>
                <w:lang w:val="en-US" w:eastAsia="zh-CN"/>
              </w:rPr>
            </w:pPr>
            <w:r w:rsidRPr="007A0025">
              <w:rPr>
                <w:color w:val="000000"/>
                <w:sz w:val="18"/>
                <w:szCs w:val="18"/>
                <w:lang w:val="en-US" w:eastAsia="zh-CN"/>
              </w:rPr>
              <w:t>DE100</w:t>
            </w:r>
          </w:p>
        </w:tc>
        <w:tc>
          <w:tcPr>
            <w:tcW w:w="900" w:type="dxa"/>
            <w:tcBorders>
              <w:top w:val="single" w:sz="8" w:space="0" w:color="auto"/>
              <w:left w:val="nil"/>
              <w:bottom w:val="single" w:sz="8" w:space="0" w:color="auto"/>
              <w:right w:val="nil"/>
            </w:tcBorders>
            <w:shd w:val="clear" w:color="auto" w:fill="auto"/>
            <w:noWrap/>
            <w:vAlign w:val="center"/>
            <w:hideMark/>
          </w:tcPr>
          <w:p w14:paraId="1C6C9F1F" w14:textId="77777777" w:rsidR="00BF0AC0" w:rsidRPr="007A0025" w:rsidRDefault="00BF0AC0" w:rsidP="00884B1F">
            <w:pPr>
              <w:keepNext/>
              <w:spacing w:before="0"/>
              <w:jc w:val="center"/>
              <w:rPr>
                <w:color w:val="000000"/>
                <w:sz w:val="18"/>
                <w:szCs w:val="18"/>
                <w:lang w:val="en-US" w:eastAsia="zh-CN"/>
              </w:rPr>
            </w:pPr>
            <w:r w:rsidRPr="007A0025">
              <w:rPr>
                <w:color w:val="000000"/>
                <w:sz w:val="18"/>
                <w:szCs w:val="18"/>
                <w:lang w:val="en-US" w:eastAsia="zh-CN"/>
              </w:rPr>
              <w:t>L100</w:t>
            </w:r>
          </w:p>
        </w:tc>
        <w:tc>
          <w:tcPr>
            <w:tcW w:w="990" w:type="dxa"/>
            <w:tcBorders>
              <w:top w:val="single" w:sz="8" w:space="0" w:color="auto"/>
              <w:left w:val="single" w:sz="4" w:space="0" w:color="auto"/>
              <w:bottom w:val="single" w:sz="8" w:space="0" w:color="auto"/>
              <w:right w:val="nil"/>
            </w:tcBorders>
            <w:shd w:val="clear" w:color="auto" w:fill="auto"/>
            <w:noWrap/>
            <w:vAlign w:val="center"/>
            <w:hideMark/>
          </w:tcPr>
          <w:p w14:paraId="0E213AB0" w14:textId="77777777" w:rsidR="00BF0AC0" w:rsidRPr="007A0025" w:rsidRDefault="00BF0AC0" w:rsidP="00884B1F">
            <w:pPr>
              <w:keepNext/>
              <w:spacing w:before="0"/>
              <w:jc w:val="center"/>
              <w:rPr>
                <w:color w:val="000000"/>
                <w:sz w:val="18"/>
                <w:szCs w:val="18"/>
                <w:lang w:val="en-US" w:eastAsia="zh-CN"/>
              </w:rPr>
            </w:pPr>
            <w:r w:rsidRPr="007A0025">
              <w:rPr>
                <w:color w:val="000000"/>
                <w:sz w:val="18"/>
                <w:szCs w:val="18"/>
                <w:lang w:val="en-US" w:eastAsia="zh-CN"/>
              </w:rPr>
              <w:t>wPsnrY</w:t>
            </w:r>
          </w:p>
        </w:tc>
        <w:tc>
          <w:tcPr>
            <w:tcW w:w="925" w:type="dxa"/>
            <w:tcBorders>
              <w:top w:val="single" w:sz="8" w:space="0" w:color="auto"/>
              <w:left w:val="nil"/>
              <w:bottom w:val="single" w:sz="8" w:space="0" w:color="auto"/>
              <w:right w:val="nil"/>
            </w:tcBorders>
            <w:shd w:val="clear" w:color="auto" w:fill="auto"/>
            <w:noWrap/>
            <w:vAlign w:val="center"/>
            <w:hideMark/>
          </w:tcPr>
          <w:p w14:paraId="2BD51DEC" w14:textId="77777777" w:rsidR="00BF0AC0" w:rsidRPr="007A0025" w:rsidRDefault="00BF0AC0" w:rsidP="00884B1F">
            <w:pPr>
              <w:keepNext/>
              <w:spacing w:before="0"/>
              <w:jc w:val="center"/>
              <w:rPr>
                <w:color w:val="000000"/>
                <w:sz w:val="18"/>
                <w:szCs w:val="18"/>
                <w:lang w:val="en-US" w:eastAsia="zh-CN"/>
              </w:rPr>
            </w:pPr>
            <w:r w:rsidRPr="007A0025">
              <w:rPr>
                <w:color w:val="000000"/>
                <w:sz w:val="18"/>
                <w:szCs w:val="18"/>
                <w:lang w:val="en-US" w:eastAsia="zh-CN"/>
              </w:rPr>
              <w:t>wPsnrU</w:t>
            </w:r>
          </w:p>
        </w:tc>
        <w:tc>
          <w:tcPr>
            <w:tcW w:w="965" w:type="dxa"/>
            <w:tcBorders>
              <w:top w:val="single" w:sz="8" w:space="0" w:color="auto"/>
              <w:left w:val="nil"/>
              <w:bottom w:val="single" w:sz="8" w:space="0" w:color="auto"/>
              <w:right w:val="single" w:sz="4" w:space="0" w:color="auto"/>
            </w:tcBorders>
            <w:shd w:val="clear" w:color="auto" w:fill="auto"/>
            <w:noWrap/>
            <w:vAlign w:val="center"/>
            <w:hideMark/>
          </w:tcPr>
          <w:p w14:paraId="29E9B21D" w14:textId="77777777" w:rsidR="00BF0AC0" w:rsidRPr="007A0025" w:rsidRDefault="00BF0AC0" w:rsidP="00884B1F">
            <w:pPr>
              <w:keepNext/>
              <w:spacing w:before="0"/>
              <w:jc w:val="center"/>
              <w:rPr>
                <w:color w:val="000000"/>
                <w:sz w:val="18"/>
                <w:szCs w:val="18"/>
                <w:lang w:val="en-US" w:eastAsia="zh-CN"/>
              </w:rPr>
            </w:pPr>
            <w:r w:rsidRPr="007A0025">
              <w:rPr>
                <w:color w:val="000000"/>
                <w:sz w:val="18"/>
                <w:szCs w:val="18"/>
                <w:lang w:val="en-US" w:eastAsia="zh-CN"/>
              </w:rPr>
              <w:t>wPsnrV</w:t>
            </w:r>
          </w:p>
        </w:tc>
        <w:tc>
          <w:tcPr>
            <w:tcW w:w="990" w:type="dxa"/>
            <w:tcBorders>
              <w:top w:val="single" w:sz="8" w:space="0" w:color="auto"/>
              <w:left w:val="nil"/>
              <w:bottom w:val="single" w:sz="8" w:space="0" w:color="auto"/>
              <w:right w:val="nil"/>
            </w:tcBorders>
            <w:shd w:val="clear" w:color="auto" w:fill="auto"/>
            <w:noWrap/>
            <w:vAlign w:val="center"/>
            <w:hideMark/>
          </w:tcPr>
          <w:p w14:paraId="0562D20A" w14:textId="77777777" w:rsidR="00BF0AC0" w:rsidRPr="007A0025" w:rsidRDefault="00BF0AC0" w:rsidP="00884B1F">
            <w:pPr>
              <w:keepNext/>
              <w:spacing w:before="0"/>
              <w:jc w:val="center"/>
              <w:rPr>
                <w:color w:val="000000"/>
                <w:sz w:val="18"/>
                <w:szCs w:val="18"/>
                <w:lang w:val="en-US" w:eastAsia="zh-CN"/>
              </w:rPr>
            </w:pPr>
            <w:r w:rsidRPr="007A0025">
              <w:rPr>
                <w:color w:val="000000"/>
                <w:sz w:val="18"/>
                <w:szCs w:val="18"/>
                <w:lang w:val="en-US" w:eastAsia="zh-CN"/>
              </w:rPr>
              <w:t>psnrY</w:t>
            </w:r>
          </w:p>
        </w:tc>
        <w:tc>
          <w:tcPr>
            <w:tcW w:w="900" w:type="dxa"/>
            <w:tcBorders>
              <w:top w:val="single" w:sz="8" w:space="0" w:color="auto"/>
              <w:left w:val="nil"/>
              <w:bottom w:val="single" w:sz="8" w:space="0" w:color="auto"/>
              <w:right w:val="nil"/>
            </w:tcBorders>
            <w:shd w:val="clear" w:color="auto" w:fill="auto"/>
            <w:noWrap/>
            <w:vAlign w:val="center"/>
            <w:hideMark/>
          </w:tcPr>
          <w:p w14:paraId="3B207265" w14:textId="77777777" w:rsidR="00BF0AC0" w:rsidRPr="007A0025" w:rsidRDefault="00BF0AC0" w:rsidP="00884B1F">
            <w:pPr>
              <w:keepNext/>
              <w:spacing w:before="0"/>
              <w:jc w:val="center"/>
              <w:rPr>
                <w:color w:val="000000"/>
                <w:sz w:val="18"/>
                <w:szCs w:val="18"/>
                <w:lang w:val="en-US" w:eastAsia="zh-CN"/>
              </w:rPr>
            </w:pPr>
            <w:r w:rsidRPr="007A0025">
              <w:rPr>
                <w:color w:val="000000"/>
                <w:sz w:val="18"/>
                <w:szCs w:val="18"/>
                <w:lang w:val="en-US" w:eastAsia="zh-CN"/>
              </w:rPr>
              <w:t>psnrU</w:t>
            </w:r>
          </w:p>
        </w:tc>
        <w:tc>
          <w:tcPr>
            <w:tcW w:w="900" w:type="dxa"/>
            <w:tcBorders>
              <w:top w:val="single" w:sz="8" w:space="0" w:color="auto"/>
              <w:left w:val="nil"/>
              <w:bottom w:val="single" w:sz="8" w:space="0" w:color="auto"/>
              <w:right w:val="single" w:sz="8" w:space="0" w:color="auto"/>
            </w:tcBorders>
            <w:shd w:val="clear" w:color="auto" w:fill="auto"/>
            <w:noWrap/>
            <w:vAlign w:val="center"/>
            <w:hideMark/>
          </w:tcPr>
          <w:p w14:paraId="66D15F56" w14:textId="77777777" w:rsidR="00BF0AC0" w:rsidRPr="007A0025" w:rsidRDefault="00BF0AC0" w:rsidP="00884B1F">
            <w:pPr>
              <w:keepNext/>
              <w:spacing w:before="0"/>
              <w:jc w:val="center"/>
              <w:rPr>
                <w:color w:val="000000"/>
                <w:sz w:val="18"/>
                <w:szCs w:val="18"/>
                <w:lang w:val="en-US" w:eastAsia="zh-CN"/>
              </w:rPr>
            </w:pPr>
            <w:r w:rsidRPr="007A0025">
              <w:rPr>
                <w:color w:val="000000"/>
                <w:sz w:val="18"/>
                <w:szCs w:val="18"/>
                <w:lang w:val="en-US" w:eastAsia="zh-CN"/>
              </w:rPr>
              <w:t>psnrV</w:t>
            </w:r>
          </w:p>
        </w:tc>
      </w:tr>
      <w:tr w:rsidR="00BF0AC0" w:rsidRPr="007A0025" w14:paraId="776BBE8C" w14:textId="77777777" w:rsidTr="004375A4">
        <w:trPr>
          <w:trHeight w:val="255"/>
          <w:jc w:val="center"/>
        </w:trPr>
        <w:tc>
          <w:tcPr>
            <w:tcW w:w="1830" w:type="dxa"/>
            <w:tcBorders>
              <w:top w:val="single" w:sz="8" w:space="0" w:color="auto"/>
              <w:left w:val="single" w:sz="8" w:space="0" w:color="auto"/>
              <w:bottom w:val="nil"/>
              <w:right w:val="nil"/>
            </w:tcBorders>
            <w:shd w:val="clear" w:color="auto" w:fill="auto"/>
            <w:noWrap/>
            <w:vAlign w:val="center"/>
          </w:tcPr>
          <w:p w14:paraId="7600C026" w14:textId="77777777" w:rsidR="00BF0AC0" w:rsidRPr="007A0025" w:rsidRDefault="00BF0AC0" w:rsidP="00884B1F">
            <w:pPr>
              <w:keepNext/>
              <w:spacing w:before="0"/>
              <w:jc w:val="center"/>
              <w:rPr>
                <w:color w:val="000000"/>
                <w:sz w:val="18"/>
                <w:szCs w:val="18"/>
                <w:lang w:val="en-US" w:eastAsia="zh-CN"/>
              </w:rPr>
            </w:pPr>
            <w:r w:rsidRPr="007A0025">
              <w:rPr>
                <w:color w:val="000000"/>
                <w:sz w:val="18"/>
                <w:szCs w:val="18"/>
                <w:lang w:val="en-US" w:eastAsia="zh-CN"/>
              </w:rPr>
              <w:t>Market</w:t>
            </w:r>
          </w:p>
        </w:tc>
        <w:tc>
          <w:tcPr>
            <w:tcW w:w="870" w:type="dxa"/>
            <w:tcBorders>
              <w:top w:val="single" w:sz="4" w:space="0" w:color="auto"/>
              <w:left w:val="single" w:sz="8" w:space="0" w:color="auto"/>
              <w:bottom w:val="nil"/>
              <w:right w:val="nil"/>
            </w:tcBorders>
            <w:shd w:val="clear" w:color="auto" w:fill="auto"/>
            <w:noWrap/>
            <w:vAlign w:val="center"/>
          </w:tcPr>
          <w:p w14:paraId="15D868CB" w14:textId="77777777" w:rsidR="00BF0AC0" w:rsidRPr="007A0025" w:rsidRDefault="00BF0AC0" w:rsidP="00884B1F">
            <w:pPr>
              <w:keepNext/>
              <w:spacing w:before="0"/>
              <w:jc w:val="center"/>
              <w:rPr>
                <w:sz w:val="18"/>
                <w:szCs w:val="18"/>
                <w:lang w:val="en-US" w:eastAsia="zh-CN"/>
              </w:rPr>
            </w:pPr>
            <w:r w:rsidRPr="007A0025">
              <w:rPr>
                <w:color w:val="000000"/>
                <w:sz w:val="18"/>
                <w:szCs w:val="18"/>
              </w:rPr>
              <w:t>1.66%</w:t>
            </w:r>
          </w:p>
        </w:tc>
        <w:tc>
          <w:tcPr>
            <w:tcW w:w="900" w:type="dxa"/>
            <w:tcBorders>
              <w:top w:val="single" w:sz="4" w:space="0" w:color="auto"/>
              <w:left w:val="nil"/>
              <w:bottom w:val="nil"/>
              <w:right w:val="nil"/>
            </w:tcBorders>
            <w:shd w:val="clear" w:color="000000" w:fill="CCFFCC"/>
            <w:noWrap/>
            <w:vAlign w:val="center"/>
          </w:tcPr>
          <w:p w14:paraId="2A38F84F" w14:textId="77777777" w:rsidR="00BF0AC0" w:rsidRPr="007A0025" w:rsidRDefault="00BF0AC0" w:rsidP="00884B1F">
            <w:pPr>
              <w:keepNext/>
              <w:spacing w:before="0"/>
              <w:jc w:val="center"/>
              <w:rPr>
                <w:sz w:val="18"/>
                <w:szCs w:val="18"/>
                <w:lang w:val="en-US" w:eastAsia="zh-CN"/>
              </w:rPr>
            </w:pPr>
            <w:r w:rsidRPr="007A0025">
              <w:rPr>
                <w:sz w:val="18"/>
                <w:szCs w:val="18"/>
              </w:rPr>
              <w:t>-5.93%</w:t>
            </w:r>
          </w:p>
        </w:tc>
        <w:tc>
          <w:tcPr>
            <w:tcW w:w="990" w:type="dxa"/>
            <w:tcBorders>
              <w:top w:val="single" w:sz="4" w:space="0" w:color="auto"/>
              <w:left w:val="single" w:sz="8" w:space="0" w:color="auto"/>
              <w:bottom w:val="nil"/>
              <w:right w:val="nil"/>
            </w:tcBorders>
            <w:shd w:val="clear" w:color="000000" w:fill="CCFFCC"/>
            <w:noWrap/>
            <w:vAlign w:val="center"/>
          </w:tcPr>
          <w:p w14:paraId="669AA9E4" w14:textId="77777777" w:rsidR="00BF0AC0" w:rsidRPr="007A0025" w:rsidRDefault="00BF0AC0" w:rsidP="00884B1F">
            <w:pPr>
              <w:keepNext/>
              <w:spacing w:before="0"/>
              <w:jc w:val="center"/>
              <w:rPr>
                <w:sz w:val="18"/>
                <w:szCs w:val="18"/>
                <w:lang w:val="en-US" w:eastAsia="zh-CN"/>
              </w:rPr>
            </w:pPr>
            <w:r w:rsidRPr="007A0025">
              <w:rPr>
                <w:sz w:val="18"/>
                <w:szCs w:val="18"/>
              </w:rPr>
              <w:t>-5.22%</w:t>
            </w:r>
          </w:p>
        </w:tc>
        <w:tc>
          <w:tcPr>
            <w:tcW w:w="925" w:type="dxa"/>
            <w:tcBorders>
              <w:top w:val="single" w:sz="4" w:space="0" w:color="auto"/>
              <w:left w:val="nil"/>
              <w:bottom w:val="nil"/>
              <w:right w:val="nil"/>
            </w:tcBorders>
            <w:shd w:val="clear" w:color="000000" w:fill="FFC7CE"/>
            <w:noWrap/>
            <w:vAlign w:val="center"/>
          </w:tcPr>
          <w:p w14:paraId="56747CB3" w14:textId="77777777" w:rsidR="00BF0AC0" w:rsidRPr="007A0025" w:rsidRDefault="00BF0AC0" w:rsidP="00884B1F">
            <w:pPr>
              <w:keepNext/>
              <w:spacing w:before="0"/>
              <w:jc w:val="center"/>
              <w:rPr>
                <w:sz w:val="18"/>
                <w:szCs w:val="18"/>
                <w:lang w:val="en-US" w:eastAsia="zh-CN"/>
              </w:rPr>
            </w:pPr>
            <w:r w:rsidRPr="007A0025">
              <w:rPr>
                <w:sz w:val="18"/>
                <w:szCs w:val="18"/>
              </w:rPr>
              <w:t>8.92%</w:t>
            </w:r>
          </w:p>
        </w:tc>
        <w:tc>
          <w:tcPr>
            <w:tcW w:w="965" w:type="dxa"/>
            <w:tcBorders>
              <w:top w:val="single" w:sz="4" w:space="0" w:color="auto"/>
              <w:left w:val="nil"/>
              <w:bottom w:val="nil"/>
              <w:right w:val="nil"/>
            </w:tcBorders>
            <w:shd w:val="clear" w:color="000000" w:fill="FFC7CE"/>
            <w:noWrap/>
            <w:vAlign w:val="center"/>
          </w:tcPr>
          <w:p w14:paraId="4DE0B5F2" w14:textId="77777777" w:rsidR="00BF0AC0" w:rsidRPr="007A0025" w:rsidRDefault="00BF0AC0" w:rsidP="00884B1F">
            <w:pPr>
              <w:keepNext/>
              <w:spacing w:before="0"/>
              <w:jc w:val="center"/>
              <w:rPr>
                <w:sz w:val="18"/>
                <w:szCs w:val="18"/>
                <w:lang w:val="en-US" w:eastAsia="zh-CN"/>
              </w:rPr>
            </w:pPr>
            <w:r w:rsidRPr="007A0025">
              <w:rPr>
                <w:sz w:val="18"/>
                <w:szCs w:val="18"/>
              </w:rPr>
              <w:t>4.19%</w:t>
            </w:r>
          </w:p>
        </w:tc>
        <w:tc>
          <w:tcPr>
            <w:tcW w:w="990" w:type="dxa"/>
            <w:tcBorders>
              <w:top w:val="single" w:sz="4" w:space="0" w:color="auto"/>
              <w:left w:val="single" w:sz="8" w:space="0" w:color="auto"/>
              <w:bottom w:val="nil"/>
              <w:right w:val="nil"/>
            </w:tcBorders>
            <w:shd w:val="clear" w:color="auto" w:fill="auto"/>
            <w:noWrap/>
            <w:vAlign w:val="center"/>
          </w:tcPr>
          <w:p w14:paraId="40B0D35D" w14:textId="77777777" w:rsidR="00BF0AC0" w:rsidRPr="007A0025" w:rsidRDefault="00BF0AC0" w:rsidP="00884B1F">
            <w:pPr>
              <w:keepNext/>
              <w:spacing w:before="0"/>
              <w:jc w:val="center"/>
              <w:rPr>
                <w:sz w:val="18"/>
                <w:szCs w:val="18"/>
                <w:lang w:val="en-US" w:eastAsia="zh-CN"/>
              </w:rPr>
            </w:pPr>
            <w:r w:rsidRPr="007A0025">
              <w:rPr>
                <w:color w:val="000000"/>
                <w:sz w:val="18"/>
                <w:szCs w:val="18"/>
              </w:rPr>
              <w:t>-2.60%</w:t>
            </w:r>
          </w:p>
        </w:tc>
        <w:tc>
          <w:tcPr>
            <w:tcW w:w="900" w:type="dxa"/>
            <w:tcBorders>
              <w:top w:val="single" w:sz="4" w:space="0" w:color="auto"/>
              <w:left w:val="nil"/>
              <w:bottom w:val="nil"/>
              <w:right w:val="nil"/>
            </w:tcBorders>
            <w:shd w:val="clear" w:color="000000" w:fill="CCFFCC"/>
            <w:noWrap/>
            <w:vAlign w:val="center"/>
          </w:tcPr>
          <w:p w14:paraId="5AA97771" w14:textId="77777777" w:rsidR="00BF0AC0" w:rsidRPr="007A0025" w:rsidRDefault="00BF0AC0" w:rsidP="00884B1F">
            <w:pPr>
              <w:keepNext/>
              <w:spacing w:before="0"/>
              <w:jc w:val="center"/>
              <w:rPr>
                <w:sz w:val="18"/>
                <w:szCs w:val="18"/>
                <w:lang w:val="en-US" w:eastAsia="zh-CN"/>
              </w:rPr>
            </w:pPr>
            <w:r w:rsidRPr="007A0025">
              <w:rPr>
                <w:sz w:val="18"/>
                <w:szCs w:val="18"/>
              </w:rPr>
              <w:t>-8.87%</w:t>
            </w:r>
          </w:p>
        </w:tc>
        <w:tc>
          <w:tcPr>
            <w:tcW w:w="900" w:type="dxa"/>
            <w:tcBorders>
              <w:top w:val="single" w:sz="4" w:space="0" w:color="auto"/>
              <w:left w:val="nil"/>
              <w:bottom w:val="nil"/>
              <w:right w:val="single" w:sz="8" w:space="0" w:color="auto"/>
            </w:tcBorders>
            <w:shd w:val="clear" w:color="000000" w:fill="CCFFCC"/>
            <w:noWrap/>
            <w:vAlign w:val="center"/>
          </w:tcPr>
          <w:p w14:paraId="32581008" w14:textId="77777777" w:rsidR="00BF0AC0" w:rsidRPr="007A0025" w:rsidRDefault="00BF0AC0" w:rsidP="00884B1F">
            <w:pPr>
              <w:keepNext/>
              <w:spacing w:before="0"/>
              <w:jc w:val="center"/>
              <w:rPr>
                <w:sz w:val="18"/>
                <w:szCs w:val="18"/>
                <w:lang w:val="en-US" w:eastAsia="zh-CN"/>
              </w:rPr>
            </w:pPr>
            <w:r w:rsidRPr="007A0025">
              <w:rPr>
                <w:sz w:val="18"/>
                <w:szCs w:val="18"/>
              </w:rPr>
              <w:t>-16.47%</w:t>
            </w:r>
          </w:p>
        </w:tc>
      </w:tr>
      <w:tr w:rsidR="00BF0AC0" w:rsidRPr="007A0025" w14:paraId="0269976D" w14:textId="77777777" w:rsidTr="004375A4">
        <w:trPr>
          <w:trHeight w:val="255"/>
          <w:jc w:val="center"/>
        </w:trPr>
        <w:tc>
          <w:tcPr>
            <w:tcW w:w="1830" w:type="dxa"/>
            <w:tcBorders>
              <w:top w:val="nil"/>
              <w:left w:val="single" w:sz="8" w:space="0" w:color="auto"/>
              <w:bottom w:val="nil"/>
              <w:right w:val="nil"/>
            </w:tcBorders>
            <w:shd w:val="clear" w:color="auto" w:fill="auto"/>
            <w:noWrap/>
            <w:vAlign w:val="center"/>
          </w:tcPr>
          <w:p w14:paraId="7B79F12C" w14:textId="77777777" w:rsidR="00BF0AC0" w:rsidRPr="007A0025" w:rsidRDefault="00BF0AC0" w:rsidP="00884B1F">
            <w:pPr>
              <w:keepNext/>
              <w:spacing w:before="0"/>
              <w:jc w:val="center"/>
              <w:rPr>
                <w:color w:val="000000"/>
                <w:sz w:val="18"/>
                <w:szCs w:val="18"/>
                <w:lang w:val="en-US" w:eastAsia="zh-CN"/>
              </w:rPr>
            </w:pPr>
            <w:r w:rsidRPr="007A0025">
              <w:rPr>
                <w:color w:val="000000"/>
                <w:sz w:val="18"/>
                <w:szCs w:val="18"/>
                <w:lang w:val="en-US" w:eastAsia="zh-CN"/>
              </w:rPr>
              <w:t>ShowGirl2</w:t>
            </w:r>
          </w:p>
        </w:tc>
        <w:tc>
          <w:tcPr>
            <w:tcW w:w="870" w:type="dxa"/>
            <w:tcBorders>
              <w:top w:val="nil"/>
              <w:left w:val="single" w:sz="8" w:space="0" w:color="auto"/>
              <w:bottom w:val="nil"/>
              <w:right w:val="nil"/>
            </w:tcBorders>
            <w:shd w:val="clear" w:color="000000" w:fill="CCFFCC"/>
            <w:noWrap/>
            <w:vAlign w:val="center"/>
          </w:tcPr>
          <w:p w14:paraId="10262FFB" w14:textId="77777777" w:rsidR="00BF0AC0" w:rsidRPr="007A0025" w:rsidRDefault="00BF0AC0" w:rsidP="00884B1F">
            <w:pPr>
              <w:keepNext/>
              <w:spacing w:before="0"/>
              <w:jc w:val="center"/>
              <w:rPr>
                <w:sz w:val="18"/>
                <w:szCs w:val="18"/>
                <w:lang w:val="en-US" w:eastAsia="zh-CN"/>
              </w:rPr>
            </w:pPr>
            <w:r w:rsidRPr="007A0025">
              <w:rPr>
                <w:sz w:val="18"/>
                <w:szCs w:val="18"/>
              </w:rPr>
              <w:t>-15.23%</w:t>
            </w:r>
          </w:p>
        </w:tc>
        <w:tc>
          <w:tcPr>
            <w:tcW w:w="900" w:type="dxa"/>
            <w:tcBorders>
              <w:top w:val="nil"/>
              <w:left w:val="nil"/>
              <w:bottom w:val="nil"/>
              <w:right w:val="nil"/>
            </w:tcBorders>
            <w:shd w:val="clear" w:color="000000" w:fill="CCFFCC"/>
            <w:noWrap/>
            <w:vAlign w:val="center"/>
          </w:tcPr>
          <w:p w14:paraId="240B6190" w14:textId="77777777" w:rsidR="00BF0AC0" w:rsidRPr="007A0025" w:rsidRDefault="00BF0AC0" w:rsidP="00884B1F">
            <w:pPr>
              <w:keepNext/>
              <w:spacing w:before="0"/>
              <w:jc w:val="center"/>
              <w:rPr>
                <w:sz w:val="18"/>
                <w:szCs w:val="18"/>
                <w:lang w:val="en-US" w:eastAsia="zh-CN"/>
              </w:rPr>
            </w:pPr>
            <w:r w:rsidRPr="007A0025">
              <w:rPr>
                <w:sz w:val="18"/>
                <w:szCs w:val="18"/>
              </w:rPr>
              <w:t>-4.47%</w:t>
            </w:r>
          </w:p>
        </w:tc>
        <w:tc>
          <w:tcPr>
            <w:tcW w:w="990" w:type="dxa"/>
            <w:tcBorders>
              <w:top w:val="nil"/>
              <w:left w:val="single" w:sz="8" w:space="0" w:color="auto"/>
              <w:bottom w:val="nil"/>
              <w:right w:val="nil"/>
            </w:tcBorders>
            <w:shd w:val="clear" w:color="000000" w:fill="CCFFCC"/>
            <w:noWrap/>
            <w:vAlign w:val="center"/>
          </w:tcPr>
          <w:p w14:paraId="63AA9FB0" w14:textId="77777777" w:rsidR="00BF0AC0" w:rsidRPr="007A0025" w:rsidRDefault="00BF0AC0" w:rsidP="00884B1F">
            <w:pPr>
              <w:keepNext/>
              <w:spacing w:before="0"/>
              <w:jc w:val="center"/>
              <w:rPr>
                <w:sz w:val="18"/>
                <w:szCs w:val="18"/>
                <w:lang w:val="en-US" w:eastAsia="zh-CN"/>
              </w:rPr>
            </w:pPr>
            <w:r w:rsidRPr="007A0025">
              <w:rPr>
                <w:sz w:val="18"/>
                <w:szCs w:val="18"/>
              </w:rPr>
              <w:t>-4.38%</w:t>
            </w:r>
          </w:p>
        </w:tc>
        <w:tc>
          <w:tcPr>
            <w:tcW w:w="925" w:type="dxa"/>
            <w:tcBorders>
              <w:top w:val="nil"/>
              <w:left w:val="nil"/>
              <w:bottom w:val="nil"/>
              <w:right w:val="nil"/>
            </w:tcBorders>
            <w:shd w:val="clear" w:color="000000" w:fill="CCFFCC"/>
            <w:noWrap/>
            <w:vAlign w:val="center"/>
          </w:tcPr>
          <w:p w14:paraId="23BCFCA1" w14:textId="77777777" w:rsidR="00BF0AC0" w:rsidRPr="007A0025" w:rsidRDefault="00BF0AC0" w:rsidP="00884B1F">
            <w:pPr>
              <w:keepNext/>
              <w:spacing w:before="0"/>
              <w:jc w:val="center"/>
              <w:rPr>
                <w:sz w:val="18"/>
                <w:szCs w:val="18"/>
                <w:lang w:val="en-US" w:eastAsia="zh-CN"/>
              </w:rPr>
            </w:pPr>
            <w:r w:rsidRPr="007A0025">
              <w:rPr>
                <w:sz w:val="18"/>
                <w:szCs w:val="18"/>
              </w:rPr>
              <w:t>-23.45%</w:t>
            </w:r>
          </w:p>
        </w:tc>
        <w:tc>
          <w:tcPr>
            <w:tcW w:w="965" w:type="dxa"/>
            <w:tcBorders>
              <w:top w:val="nil"/>
              <w:left w:val="nil"/>
              <w:bottom w:val="nil"/>
              <w:right w:val="nil"/>
            </w:tcBorders>
            <w:shd w:val="clear" w:color="000000" w:fill="CCFFCC"/>
            <w:noWrap/>
            <w:vAlign w:val="center"/>
          </w:tcPr>
          <w:p w14:paraId="2434703A" w14:textId="77777777" w:rsidR="00BF0AC0" w:rsidRPr="007A0025" w:rsidRDefault="00BF0AC0" w:rsidP="00884B1F">
            <w:pPr>
              <w:keepNext/>
              <w:spacing w:before="0"/>
              <w:jc w:val="center"/>
              <w:rPr>
                <w:sz w:val="18"/>
                <w:szCs w:val="18"/>
                <w:lang w:val="en-US" w:eastAsia="zh-CN"/>
              </w:rPr>
            </w:pPr>
            <w:r w:rsidRPr="007A0025">
              <w:rPr>
                <w:sz w:val="18"/>
                <w:szCs w:val="18"/>
              </w:rPr>
              <w:t>-35.25%</w:t>
            </w:r>
          </w:p>
        </w:tc>
        <w:tc>
          <w:tcPr>
            <w:tcW w:w="990" w:type="dxa"/>
            <w:tcBorders>
              <w:top w:val="nil"/>
              <w:left w:val="single" w:sz="8" w:space="0" w:color="auto"/>
              <w:bottom w:val="nil"/>
              <w:right w:val="nil"/>
            </w:tcBorders>
            <w:shd w:val="clear" w:color="auto" w:fill="auto"/>
            <w:noWrap/>
            <w:vAlign w:val="center"/>
          </w:tcPr>
          <w:p w14:paraId="0AC21C58" w14:textId="77777777" w:rsidR="00BF0AC0" w:rsidRPr="007A0025" w:rsidRDefault="00BF0AC0" w:rsidP="00884B1F">
            <w:pPr>
              <w:keepNext/>
              <w:spacing w:before="0"/>
              <w:jc w:val="center"/>
              <w:rPr>
                <w:sz w:val="18"/>
                <w:szCs w:val="18"/>
                <w:lang w:val="en-US" w:eastAsia="zh-CN"/>
              </w:rPr>
            </w:pPr>
            <w:r w:rsidRPr="007A0025">
              <w:rPr>
                <w:color w:val="000000"/>
                <w:sz w:val="18"/>
                <w:szCs w:val="18"/>
              </w:rPr>
              <w:t>-2.73%</w:t>
            </w:r>
          </w:p>
        </w:tc>
        <w:tc>
          <w:tcPr>
            <w:tcW w:w="900" w:type="dxa"/>
            <w:tcBorders>
              <w:top w:val="nil"/>
              <w:left w:val="nil"/>
              <w:bottom w:val="nil"/>
              <w:right w:val="nil"/>
            </w:tcBorders>
            <w:shd w:val="clear" w:color="000000" w:fill="CCFFCC"/>
            <w:noWrap/>
            <w:vAlign w:val="center"/>
          </w:tcPr>
          <w:p w14:paraId="53C60315" w14:textId="77777777" w:rsidR="00BF0AC0" w:rsidRPr="007A0025" w:rsidRDefault="00BF0AC0" w:rsidP="00884B1F">
            <w:pPr>
              <w:keepNext/>
              <w:spacing w:before="0"/>
              <w:jc w:val="center"/>
              <w:rPr>
                <w:sz w:val="18"/>
                <w:szCs w:val="18"/>
                <w:lang w:val="en-US" w:eastAsia="zh-CN"/>
              </w:rPr>
            </w:pPr>
            <w:r w:rsidRPr="007A0025">
              <w:rPr>
                <w:sz w:val="18"/>
                <w:szCs w:val="18"/>
              </w:rPr>
              <w:t>-33.97%</w:t>
            </w:r>
          </w:p>
        </w:tc>
        <w:tc>
          <w:tcPr>
            <w:tcW w:w="900" w:type="dxa"/>
            <w:tcBorders>
              <w:top w:val="nil"/>
              <w:left w:val="nil"/>
              <w:bottom w:val="nil"/>
              <w:right w:val="single" w:sz="8" w:space="0" w:color="auto"/>
            </w:tcBorders>
            <w:shd w:val="clear" w:color="000000" w:fill="CCFFCC"/>
            <w:noWrap/>
            <w:vAlign w:val="center"/>
          </w:tcPr>
          <w:p w14:paraId="6E710F6C" w14:textId="77777777" w:rsidR="00BF0AC0" w:rsidRPr="007A0025" w:rsidRDefault="00BF0AC0" w:rsidP="00884B1F">
            <w:pPr>
              <w:keepNext/>
              <w:spacing w:before="0"/>
              <w:jc w:val="center"/>
              <w:rPr>
                <w:sz w:val="18"/>
                <w:szCs w:val="18"/>
                <w:lang w:val="en-US" w:eastAsia="zh-CN"/>
              </w:rPr>
            </w:pPr>
            <w:r w:rsidRPr="007A0025">
              <w:rPr>
                <w:sz w:val="18"/>
                <w:szCs w:val="18"/>
              </w:rPr>
              <w:t>-46.05%</w:t>
            </w:r>
          </w:p>
        </w:tc>
      </w:tr>
      <w:tr w:rsidR="00BF0AC0" w:rsidRPr="007A0025" w14:paraId="22F77E6A" w14:textId="77777777" w:rsidTr="004375A4">
        <w:trPr>
          <w:trHeight w:val="255"/>
          <w:jc w:val="center"/>
        </w:trPr>
        <w:tc>
          <w:tcPr>
            <w:tcW w:w="1830" w:type="dxa"/>
            <w:tcBorders>
              <w:top w:val="nil"/>
              <w:left w:val="single" w:sz="8" w:space="0" w:color="auto"/>
              <w:bottom w:val="nil"/>
              <w:right w:val="nil"/>
            </w:tcBorders>
            <w:shd w:val="clear" w:color="auto" w:fill="auto"/>
            <w:noWrap/>
            <w:vAlign w:val="center"/>
          </w:tcPr>
          <w:p w14:paraId="27E2E75F" w14:textId="77777777" w:rsidR="00BF0AC0" w:rsidRPr="007A0025" w:rsidRDefault="00BF0AC0" w:rsidP="00884B1F">
            <w:pPr>
              <w:keepNext/>
              <w:spacing w:before="0"/>
              <w:jc w:val="center"/>
              <w:rPr>
                <w:color w:val="000000"/>
                <w:sz w:val="18"/>
                <w:szCs w:val="18"/>
                <w:lang w:val="en-US" w:eastAsia="zh-CN"/>
              </w:rPr>
            </w:pPr>
            <w:r w:rsidRPr="007A0025">
              <w:rPr>
                <w:color w:val="000000"/>
                <w:sz w:val="18"/>
                <w:szCs w:val="18"/>
                <w:lang w:val="en-US" w:eastAsia="zh-CN"/>
              </w:rPr>
              <w:t>Hurdles</w:t>
            </w:r>
          </w:p>
        </w:tc>
        <w:tc>
          <w:tcPr>
            <w:tcW w:w="870" w:type="dxa"/>
            <w:tcBorders>
              <w:top w:val="nil"/>
              <w:left w:val="single" w:sz="8" w:space="0" w:color="auto"/>
              <w:bottom w:val="nil"/>
              <w:right w:val="nil"/>
            </w:tcBorders>
            <w:shd w:val="clear" w:color="000000" w:fill="FFC7CE"/>
            <w:noWrap/>
            <w:vAlign w:val="center"/>
          </w:tcPr>
          <w:p w14:paraId="46D2F8E3" w14:textId="77777777" w:rsidR="00BF0AC0" w:rsidRPr="007A0025" w:rsidRDefault="00BF0AC0" w:rsidP="00884B1F">
            <w:pPr>
              <w:keepNext/>
              <w:spacing w:before="0"/>
              <w:jc w:val="center"/>
              <w:rPr>
                <w:sz w:val="18"/>
                <w:szCs w:val="18"/>
                <w:lang w:val="en-US" w:eastAsia="zh-CN"/>
              </w:rPr>
            </w:pPr>
            <w:r w:rsidRPr="007A0025">
              <w:rPr>
                <w:sz w:val="18"/>
                <w:szCs w:val="18"/>
              </w:rPr>
              <w:t>4.55%</w:t>
            </w:r>
          </w:p>
        </w:tc>
        <w:tc>
          <w:tcPr>
            <w:tcW w:w="900" w:type="dxa"/>
            <w:tcBorders>
              <w:top w:val="nil"/>
              <w:left w:val="nil"/>
              <w:bottom w:val="nil"/>
              <w:right w:val="nil"/>
            </w:tcBorders>
            <w:shd w:val="clear" w:color="000000" w:fill="CCFFCC"/>
            <w:noWrap/>
            <w:vAlign w:val="center"/>
          </w:tcPr>
          <w:p w14:paraId="26A2F0FC" w14:textId="77777777" w:rsidR="00BF0AC0" w:rsidRPr="007A0025" w:rsidRDefault="00BF0AC0" w:rsidP="00884B1F">
            <w:pPr>
              <w:keepNext/>
              <w:spacing w:before="0"/>
              <w:jc w:val="center"/>
              <w:rPr>
                <w:sz w:val="18"/>
                <w:szCs w:val="18"/>
                <w:lang w:val="en-US" w:eastAsia="zh-CN"/>
              </w:rPr>
            </w:pPr>
            <w:r w:rsidRPr="007A0025">
              <w:rPr>
                <w:sz w:val="18"/>
                <w:szCs w:val="18"/>
              </w:rPr>
              <w:t>-6.98%</w:t>
            </w:r>
          </w:p>
        </w:tc>
        <w:tc>
          <w:tcPr>
            <w:tcW w:w="990" w:type="dxa"/>
            <w:tcBorders>
              <w:top w:val="nil"/>
              <w:left w:val="single" w:sz="8" w:space="0" w:color="auto"/>
              <w:bottom w:val="nil"/>
              <w:right w:val="nil"/>
            </w:tcBorders>
            <w:shd w:val="clear" w:color="000000" w:fill="CCFFCC"/>
            <w:noWrap/>
            <w:vAlign w:val="center"/>
          </w:tcPr>
          <w:p w14:paraId="5403C930" w14:textId="77777777" w:rsidR="00BF0AC0" w:rsidRPr="007A0025" w:rsidRDefault="00BF0AC0" w:rsidP="00884B1F">
            <w:pPr>
              <w:keepNext/>
              <w:spacing w:before="0"/>
              <w:jc w:val="center"/>
              <w:rPr>
                <w:sz w:val="18"/>
                <w:szCs w:val="18"/>
                <w:lang w:val="en-US" w:eastAsia="zh-CN"/>
              </w:rPr>
            </w:pPr>
            <w:r w:rsidRPr="007A0025">
              <w:rPr>
                <w:sz w:val="18"/>
                <w:szCs w:val="18"/>
              </w:rPr>
              <w:t>-6.54%</w:t>
            </w:r>
          </w:p>
        </w:tc>
        <w:tc>
          <w:tcPr>
            <w:tcW w:w="925" w:type="dxa"/>
            <w:tcBorders>
              <w:top w:val="nil"/>
              <w:left w:val="nil"/>
              <w:bottom w:val="nil"/>
              <w:right w:val="nil"/>
            </w:tcBorders>
            <w:shd w:val="clear" w:color="000000" w:fill="FFC7CE"/>
            <w:noWrap/>
            <w:vAlign w:val="center"/>
          </w:tcPr>
          <w:p w14:paraId="304A27E1" w14:textId="77777777" w:rsidR="00BF0AC0" w:rsidRPr="007A0025" w:rsidRDefault="00BF0AC0" w:rsidP="00884B1F">
            <w:pPr>
              <w:keepNext/>
              <w:spacing w:before="0"/>
              <w:jc w:val="center"/>
              <w:rPr>
                <w:sz w:val="18"/>
                <w:szCs w:val="18"/>
                <w:lang w:val="en-US" w:eastAsia="zh-CN"/>
              </w:rPr>
            </w:pPr>
            <w:r w:rsidRPr="007A0025">
              <w:rPr>
                <w:sz w:val="18"/>
                <w:szCs w:val="18"/>
              </w:rPr>
              <w:t>6.73%</w:t>
            </w:r>
          </w:p>
        </w:tc>
        <w:tc>
          <w:tcPr>
            <w:tcW w:w="965" w:type="dxa"/>
            <w:tcBorders>
              <w:top w:val="nil"/>
              <w:left w:val="nil"/>
              <w:bottom w:val="nil"/>
              <w:right w:val="nil"/>
            </w:tcBorders>
            <w:shd w:val="clear" w:color="000000" w:fill="FFC7CE"/>
            <w:noWrap/>
            <w:vAlign w:val="center"/>
          </w:tcPr>
          <w:p w14:paraId="27E8BCBB" w14:textId="77777777" w:rsidR="00BF0AC0" w:rsidRPr="007A0025" w:rsidRDefault="00BF0AC0" w:rsidP="00884B1F">
            <w:pPr>
              <w:keepNext/>
              <w:spacing w:before="0"/>
              <w:jc w:val="center"/>
              <w:rPr>
                <w:sz w:val="18"/>
                <w:szCs w:val="18"/>
                <w:lang w:val="en-US" w:eastAsia="zh-CN"/>
              </w:rPr>
            </w:pPr>
            <w:r w:rsidRPr="007A0025">
              <w:rPr>
                <w:sz w:val="18"/>
                <w:szCs w:val="18"/>
              </w:rPr>
              <w:t>11.30%</w:t>
            </w:r>
          </w:p>
        </w:tc>
        <w:tc>
          <w:tcPr>
            <w:tcW w:w="990" w:type="dxa"/>
            <w:tcBorders>
              <w:top w:val="nil"/>
              <w:left w:val="single" w:sz="8" w:space="0" w:color="auto"/>
              <w:bottom w:val="nil"/>
              <w:right w:val="nil"/>
            </w:tcBorders>
            <w:shd w:val="clear" w:color="000000" w:fill="CCFFCC"/>
            <w:noWrap/>
            <w:vAlign w:val="center"/>
          </w:tcPr>
          <w:p w14:paraId="269D0B2E" w14:textId="77777777" w:rsidR="00BF0AC0" w:rsidRPr="007A0025" w:rsidRDefault="00BF0AC0" w:rsidP="00884B1F">
            <w:pPr>
              <w:keepNext/>
              <w:spacing w:before="0"/>
              <w:jc w:val="center"/>
              <w:rPr>
                <w:sz w:val="18"/>
                <w:szCs w:val="18"/>
                <w:lang w:val="en-US" w:eastAsia="zh-CN"/>
              </w:rPr>
            </w:pPr>
            <w:r w:rsidRPr="007A0025">
              <w:rPr>
                <w:sz w:val="18"/>
                <w:szCs w:val="18"/>
              </w:rPr>
              <w:t>-4.71%</w:t>
            </w:r>
          </w:p>
        </w:tc>
        <w:tc>
          <w:tcPr>
            <w:tcW w:w="900" w:type="dxa"/>
            <w:tcBorders>
              <w:top w:val="nil"/>
              <w:left w:val="nil"/>
              <w:bottom w:val="nil"/>
              <w:right w:val="nil"/>
            </w:tcBorders>
            <w:shd w:val="clear" w:color="000000" w:fill="FFC7CE"/>
            <w:noWrap/>
            <w:vAlign w:val="center"/>
          </w:tcPr>
          <w:p w14:paraId="71C2B4DB" w14:textId="77777777" w:rsidR="00BF0AC0" w:rsidRPr="007A0025" w:rsidRDefault="00BF0AC0" w:rsidP="00884B1F">
            <w:pPr>
              <w:keepNext/>
              <w:spacing w:before="0"/>
              <w:jc w:val="center"/>
              <w:rPr>
                <w:sz w:val="18"/>
                <w:szCs w:val="18"/>
                <w:lang w:val="en-US" w:eastAsia="zh-CN"/>
              </w:rPr>
            </w:pPr>
            <w:r w:rsidRPr="007A0025">
              <w:rPr>
                <w:sz w:val="18"/>
                <w:szCs w:val="18"/>
              </w:rPr>
              <w:t>3.21%</w:t>
            </w:r>
          </w:p>
        </w:tc>
        <w:tc>
          <w:tcPr>
            <w:tcW w:w="900" w:type="dxa"/>
            <w:tcBorders>
              <w:top w:val="nil"/>
              <w:left w:val="nil"/>
              <w:bottom w:val="nil"/>
              <w:right w:val="single" w:sz="8" w:space="0" w:color="auto"/>
            </w:tcBorders>
            <w:shd w:val="clear" w:color="000000" w:fill="FFC7CE"/>
            <w:noWrap/>
            <w:vAlign w:val="center"/>
          </w:tcPr>
          <w:p w14:paraId="55A12AE5" w14:textId="77777777" w:rsidR="00BF0AC0" w:rsidRPr="007A0025" w:rsidRDefault="00BF0AC0" w:rsidP="00884B1F">
            <w:pPr>
              <w:keepNext/>
              <w:spacing w:before="0"/>
              <w:jc w:val="center"/>
              <w:rPr>
                <w:sz w:val="18"/>
                <w:szCs w:val="18"/>
                <w:lang w:val="en-US" w:eastAsia="zh-CN"/>
              </w:rPr>
            </w:pPr>
            <w:r w:rsidRPr="007A0025">
              <w:rPr>
                <w:sz w:val="18"/>
                <w:szCs w:val="18"/>
              </w:rPr>
              <w:t>8.08%</w:t>
            </w:r>
          </w:p>
        </w:tc>
      </w:tr>
      <w:tr w:rsidR="00BF0AC0" w:rsidRPr="007A0025" w14:paraId="0BE6448C" w14:textId="77777777" w:rsidTr="004375A4">
        <w:trPr>
          <w:trHeight w:val="255"/>
          <w:jc w:val="center"/>
        </w:trPr>
        <w:tc>
          <w:tcPr>
            <w:tcW w:w="1830" w:type="dxa"/>
            <w:tcBorders>
              <w:top w:val="nil"/>
              <w:left w:val="single" w:sz="8" w:space="0" w:color="auto"/>
              <w:bottom w:val="nil"/>
              <w:right w:val="nil"/>
            </w:tcBorders>
            <w:shd w:val="clear" w:color="auto" w:fill="auto"/>
            <w:noWrap/>
            <w:vAlign w:val="center"/>
          </w:tcPr>
          <w:p w14:paraId="0BB97F94" w14:textId="77777777" w:rsidR="00BF0AC0" w:rsidRPr="007A0025" w:rsidRDefault="00BF0AC0" w:rsidP="00884B1F">
            <w:pPr>
              <w:keepNext/>
              <w:spacing w:before="0"/>
              <w:jc w:val="center"/>
              <w:rPr>
                <w:color w:val="000000"/>
                <w:sz w:val="18"/>
                <w:szCs w:val="18"/>
                <w:lang w:val="en-US" w:eastAsia="zh-CN"/>
              </w:rPr>
            </w:pPr>
            <w:r w:rsidRPr="007A0025">
              <w:rPr>
                <w:color w:val="000000"/>
                <w:sz w:val="18"/>
                <w:szCs w:val="18"/>
                <w:lang w:val="en-US" w:eastAsia="zh-CN"/>
              </w:rPr>
              <w:t>Starting</w:t>
            </w:r>
          </w:p>
        </w:tc>
        <w:tc>
          <w:tcPr>
            <w:tcW w:w="870" w:type="dxa"/>
            <w:tcBorders>
              <w:top w:val="nil"/>
              <w:left w:val="single" w:sz="8" w:space="0" w:color="auto"/>
              <w:bottom w:val="nil"/>
              <w:right w:val="nil"/>
            </w:tcBorders>
            <w:shd w:val="clear" w:color="000000" w:fill="CCFFCC"/>
            <w:noWrap/>
            <w:vAlign w:val="center"/>
          </w:tcPr>
          <w:p w14:paraId="666006C9" w14:textId="77777777" w:rsidR="00BF0AC0" w:rsidRPr="007A0025" w:rsidRDefault="00BF0AC0" w:rsidP="00884B1F">
            <w:pPr>
              <w:keepNext/>
              <w:spacing w:before="0"/>
              <w:jc w:val="center"/>
              <w:rPr>
                <w:sz w:val="18"/>
                <w:szCs w:val="18"/>
                <w:lang w:val="en-US" w:eastAsia="zh-CN"/>
              </w:rPr>
            </w:pPr>
            <w:r w:rsidRPr="007A0025">
              <w:rPr>
                <w:sz w:val="18"/>
                <w:szCs w:val="18"/>
              </w:rPr>
              <w:t>-3.79%</w:t>
            </w:r>
          </w:p>
        </w:tc>
        <w:tc>
          <w:tcPr>
            <w:tcW w:w="900" w:type="dxa"/>
            <w:tcBorders>
              <w:top w:val="nil"/>
              <w:left w:val="nil"/>
              <w:bottom w:val="nil"/>
              <w:right w:val="nil"/>
            </w:tcBorders>
            <w:shd w:val="clear" w:color="000000" w:fill="CCFFCC"/>
            <w:noWrap/>
            <w:vAlign w:val="center"/>
          </w:tcPr>
          <w:p w14:paraId="0CF14BCD" w14:textId="77777777" w:rsidR="00BF0AC0" w:rsidRPr="007A0025" w:rsidRDefault="00BF0AC0" w:rsidP="00884B1F">
            <w:pPr>
              <w:keepNext/>
              <w:spacing w:before="0"/>
              <w:jc w:val="center"/>
              <w:rPr>
                <w:sz w:val="18"/>
                <w:szCs w:val="18"/>
                <w:lang w:val="en-US" w:eastAsia="zh-CN"/>
              </w:rPr>
            </w:pPr>
            <w:r w:rsidRPr="007A0025">
              <w:rPr>
                <w:sz w:val="18"/>
                <w:szCs w:val="18"/>
              </w:rPr>
              <w:t>-5.32%</w:t>
            </w:r>
          </w:p>
        </w:tc>
        <w:tc>
          <w:tcPr>
            <w:tcW w:w="990" w:type="dxa"/>
            <w:tcBorders>
              <w:top w:val="nil"/>
              <w:left w:val="single" w:sz="8" w:space="0" w:color="auto"/>
              <w:bottom w:val="nil"/>
              <w:right w:val="nil"/>
            </w:tcBorders>
            <w:shd w:val="clear" w:color="000000" w:fill="CCFFCC"/>
            <w:noWrap/>
            <w:vAlign w:val="center"/>
          </w:tcPr>
          <w:p w14:paraId="1FF5B7D7" w14:textId="77777777" w:rsidR="00BF0AC0" w:rsidRPr="007A0025" w:rsidRDefault="00BF0AC0" w:rsidP="00884B1F">
            <w:pPr>
              <w:keepNext/>
              <w:spacing w:before="0"/>
              <w:jc w:val="center"/>
              <w:rPr>
                <w:sz w:val="18"/>
                <w:szCs w:val="18"/>
                <w:lang w:val="en-US" w:eastAsia="zh-CN"/>
              </w:rPr>
            </w:pPr>
            <w:r w:rsidRPr="007A0025">
              <w:rPr>
                <w:sz w:val="18"/>
                <w:szCs w:val="18"/>
              </w:rPr>
              <w:t>-4.00%</w:t>
            </w:r>
          </w:p>
        </w:tc>
        <w:tc>
          <w:tcPr>
            <w:tcW w:w="925" w:type="dxa"/>
            <w:tcBorders>
              <w:top w:val="nil"/>
              <w:left w:val="nil"/>
              <w:bottom w:val="nil"/>
              <w:right w:val="nil"/>
            </w:tcBorders>
            <w:shd w:val="clear" w:color="auto" w:fill="auto"/>
            <w:noWrap/>
            <w:vAlign w:val="center"/>
          </w:tcPr>
          <w:p w14:paraId="309A67B5" w14:textId="77777777" w:rsidR="00BF0AC0" w:rsidRPr="007A0025" w:rsidRDefault="00BF0AC0" w:rsidP="00884B1F">
            <w:pPr>
              <w:keepNext/>
              <w:spacing w:before="0"/>
              <w:jc w:val="center"/>
              <w:rPr>
                <w:sz w:val="18"/>
                <w:szCs w:val="18"/>
                <w:lang w:val="en-US" w:eastAsia="zh-CN"/>
              </w:rPr>
            </w:pPr>
            <w:r w:rsidRPr="007A0025">
              <w:rPr>
                <w:color w:val="000000"/>
                <w:sz w:val="18"/>
                <w:szCs w:val="18"/>
              </w:rPr>
              <w:t>-2.48%</w:t>
            </w:r>
          </w:p>
        </w:tc>
        <w:tc>
          <w:tcPr>
            <w:tcW w:w="965" w:type="dxa"/>
            <w:tcBorders>
              <w:top w:val="nil"/>
              <w:left w:val="nil"/>
              <w:bottom w:val="nil"/>
              <w:right w:val="nil"/>
            </w:tcBorders>
            <w:shd w:val="clear" w:color="000000" w:fill="FFC7CE"/>
            <w:noWrap/>
            <w:vAlign w:val="center"/>
          </w:tcPr>
          <w:p w14:paraId="2E8951DD" w14:textId="77777777" w:rsidR="00BF0AC0" w:rsidRPr="007A0025" w:rsidRDefault="00BF0AC0" w:rsidP="00884B1F">
            <w:pPr>
              <w:keepNext/>
              <w:spacing w:before="0"/>
              <w:jc w:val="center"/>
              <w:rPr>
                <w:sz w:val="18"/>
                <w:szCs w:val="18"/>
                <w:lang w:val="en-US" w:eastAsia="zh-CN"/>
              </w:rPr>
            </w:pPr>
            <w:r w:rsidRPr="007A0025">
              <w:rPr>
                <w:sz w:val="18"/>
                <w:szCs w:val="18"/>
              </w:rPr>
              <w:t>4.44%</w:t>
            </w:r>
          </w:p>
        </w:tc>
        <w:tc>
          <w:tcPr>
            <w:tcW w:w="990" w:type="dxa"/>
            <w:tcBorders>
              <w:top w:val="nil"/>
              <w:left w:val="single" w:sz="8" w:space="0" w:color="auto"/>
              <w:bottom w:val="nil"/>
              <w:right w:val="nil"/>
            </w:tcBorders>
            <w:shd w:val="clear" w:color="auto" w:fill="auto"/>
            <w:noWrap/>
            <w:vAlign w:val="center"/>
          </w:tcPr>
          <w:p w14:paraId="65164D38" w14:textId="77777777" w:rsidR="00BF0AC0" w:rsidRPr="007A0025" w:rsidRDefault="00BF0AC0" w:rsidP="00884B1F">
            <w:pPr>
              <w:keepNext/>
              <w:spacing w:before="0"/>
              <w:jc w:val="center"/>
              <w:rPr>
                <w:sz w:val="18"/>
                <w:szCs w:val="18"/>
                <w:lang w:val="en-US" w:eastAsia="zh-CN"/>
              </w:rPr>
            </w:pPr>
            <w:r w:rsidRPr="007A0025">
              <w:rPr>
                <w:color w:val="000000"/>
                <w:sz w:val="18"/>
                <w:szCs w:val="18"/>
              </w:rPr>
              <w:t>-2.36%</w:t>
            </w:r>
          </w:p>
        </w:tc>
        <w:tc>
          <w:tcPr>
            <w:tcW w:w="900" w:type="dxa"/>
            <w:tcBorders>
              <w:top w:val="nil"/>
              <w:left w:val="nil"/>
              <w:bottom w:val="nil"/>
              <w:right w:val="nil"/>
            </w:tcBorders>
            <w:shd w:val="clear" w:color="000000" w:fill="CCFFCC"/>
            <w:noWrap/>
            <w:vAlign w:val="center"/>
          </w:tcPr>
          <w:p w14:paraId="239D578E" w14:textId="77777777" w:rsidR="00BF0AC0" w:rsidRPr="007A0025" w:rsidRDefault="00BF0AC0" w:rsidP="00884B1F">
            <w:pPr>
              <w:keepNext/>
              <w:spacing w:before="0"/>
              <w:jc w:val="center"/>
              <w:rPr>
                <w:sz w:val="18"/>
                <w:szCs w:val="18"/>
                <w:lang w:val="en-US" w:eastAsia="zh-CN"/>
              </w:rPr>
            </w:pPr>
            <w:r w:rsidRPr="007A0025">
              <w:rPr>
                <w:sz w:val="18"/>
                <w:szCs w:val="18"/>
              </w:rPr>
              <w:t>-7.95%</w:t>
            </w:r>
          </w:p>
        </w:tc>
        <w:tc>
          <w:tcPr>
            <w:tcW w:w="900" w:type="dxa"/>
            <w:tcBorders>
              <w:top w:val="nil"/>
              <w:left w:val="nil"/>
              <w:bottom w:val="nil"/>
              <w:right w:val="single" w:sz="8" w:space="0" w:color="auto"/>
            </w:tcBorders>
            <w:shd w:val="clear" w:color="000000" w:fill="CCFFCC"/>
            <w:noWrap/>
            <w:vAlign w:val="center"/>
          </w:tcPr>
          <w:p w14:paraId="66349FE0" w14:textId="77777777" w:rsidR="00BF0AC0" w:rsidRPr="007A0025" w:rsidRDefault="00BF0AC0" w:rsidP="00884B1F">
            <w:pPr>
              <w:keepNext/>
              <w:spacing w:before="0"/>
              <w:jc w:val="center"/>
              <w:rPr>
                <w:sz w:val="18"/>
                <w:szCs w:val="18"/>
                <w:lang w:val="en-US" w:eastAsia="zh-CN"/>
              </w:rPr>
            </w:pPr>
            <w:r w:rsidRPr="007A0025">
              <w:rPr>
                <w:sz w:val="18"/>
                <w:szCs w:val="18"/>
              </w:rPr>
              <w:t>-9.00%</w:t>
            </w:r>
          </w:p>
        </w:tc>
      </w:tr>
      <w:tr w:rsidR="00BF0AC0" w:rsidRPr="007A0025" w14:paraId="7BE4E401" w14:textId="77777777" w:rsidTr="004375A4">
        <w:trPr>
          <w:trHeight w:val="255"/>
          <w:jc w:val="center"/>
        </w:trPr>
        <w:tc>
          <w:tcPr>
            <w:tcW w:w="1830" w:type="dxa"/>
            <w:tcBorders>
              <w:top w:val="nil"/>
              <w:left w:val="single" w:sz="8" w:space="0" w:color="auto"/>
              <w:bottom w:val="single" w:sz="4" w:space="0" w:color="auto"/>
              <w:right w:val="nil"/>
            </w:tcBorders>
            <w:shd w:val="clear" w:color="auto" w:fill="auto"/>
            <w:noWrap/>
            <w:vAlign w:val="center"/>
          </w:tcPr>
          <w:p w14:paraId="1BE05F1E" w14:textId="77777777" w:rsidR="00BF0AC0" w:rsidRPr="007A0025" w:rsidRDefault="00BF0AC0" w:rsidP="00884B1F">
            <w:pPr>
              <w:keepNext/>
              <w:spacing w:before="0"/>
              <w:jc w:val="center"/>
              <w:rPr>
                <w:color w:val="000000"/>
                <w:sz w:val="18"/>
                <w:szCs w:val="18"/>
                <w:lang w:val="en-US" w:eastAsia="zh-CN"/>
              </w:rPr>
            </w:pPr>
            <w:r w:rsidRPr="007A0025">
              <w:rPr>
                <w:color w:val="000000"/>
                <w:sz w:val="18"/>
                <w:szCs w:val="18"/>
                <w:lang w:val="en-US" w:eastAsia="zh-CN"/>
              </w:rPr>
              <w:t>Cosmos1</w:t>
            </w:r>
          </w:p>
        </w:tc>
        <w:tc>
          <w:tcPr>
            <w:tcW w:w="870" w:type="dxa"/>
            <w:tcBorders>
              <w:top w:val="nil"/>
              <w:left w:val="single" w:sz="8" w:space="0" w:color="auto"/>
              <w:bottom w:val="single" w:sz="8" w:space="0" w:color="auto"/>
              <w:right w:val="nil"/>
            </w:tcBorders>
            <w:shd w:val="clear" w:color="000000" w:fill="CCFFCC"/>
            <w:noWrap/>
            <w:vAlign w:val="center"/>
          </w:tcPr>
          <w:p w14:paraId="09ADB47B" w14:textId="77777777" w:rsidR="00BF0AC0" w:rsidRPr="007A0025" w:rsidRDefault="00BF0AC0" w:rsidP="00884B1F">
            <w:pPr>
              <w:keepNext/>
              <w:spacing w:before="0"/>
              <w:jc w:val="center"/>
              <w:rPr>
                <w:sz w:val="18"/>
                <w:szCs w:val="18"/>
                <w:lang w:val="en-US" w:eastAsia="zh-CN"/>
              </w:rPr>
            </w:pPr>
            <w:r w:rsidRPr="007A0025">
              <w:rPr>
                <w:sz w:val="18"/>
                <w:szCs w:val="18"/>
              </w:rPr>
              <w:t>-8.66%</w:t>
            </w:r>
          </w:p>
        </w:tc>
        <w:tc>
          <w:tcPr>
            <w:tcW w:w="900" w:type="dxa"/>
            <w:tcBorders>
              <w:top w:val="nil"/>
              <w:left w:val="nil"/>
              <w:bottom w:val="single" w:sz="8" w:space="0" w:color="auto"/>
              <w:right w:val="nil"/>
            </w:tcBorders>
            <w:shd w:val="clear" w:color="auto" w:fill="auto"/>
            <w:noWrap/>
            <w:vAlign w:val="center"/>
          </w:tcPr>
          <w:p w14:paraId="67F17719" w14:textId="77777777" w:rsidR="00BF0AC0" w:rsidRPr="007A0025" w:rsidRDefault="00BF0AC0" w:rsidP="00884B1F">
            <w:pPr>
              <w:keepNext/>
              <w:spacing w:before="0"/>
              <w:jc w:val="center"/>
              <w:rPr>
                <w:sz w:val="18"/>
                <w:szCs w:val="18"/>
                <w:lang w:val="en-US" w:eastAsia="zh-CN"/>
              </w:rPr>
            </w:pPr>
            <w:r w:rsidRPr="007A0025">
              <w:rPr>
                <w:color w:val="000000"/>
                <w:sz w:val="18"/>
                <w:szCs w:val="18"/>
              </w:rPr>
              <w:t>-2.95%</w:t>
            </w:r>
          </w:p>
        </w:tc>
        <w:tc>
          <w:tcPr>
            <w:tcW w:w="990" w:type="dxa"/>
            <w:tcBorders>
              <w:top w:val="nil"/>
              <w:left w:val="single" w:sz="8" w:space="0" w:color="auto"/>
              <w:bottom w:val="single" w:sz="8" w:space="0" w:color="auto"/>
              <w:right w:val="nil"/>
            </w:tcBorders>
            <w:shd w:val="clear" w:color="auto" w:fill="auto"/>
            <w:noWrap/>
            <w:vAlign w:val="center"/>
          </w:tcPr>
          <w:p w14:paraId="3572DE90" w14:textId="77777777" w:rsidR="00BF0AC0" w:rsidRPr="007A0025" w:rsidRDefault="00BF0AC0" w:rsidP="00884B1F">
            <w:pPr>
              <w:keepNext/>
              <w:spacing w:before="0"/>
              <w:jc w:val="center"/>
              <w:rPr>
                <w:sz w:val="18"/>
                <w:szCs w:val="18"/>
                <w:lang w:val="en-US" w:eastAsia="zh-CN"/>
              </w:rPr>
            </w:pPr>
            <w:r w:rsidRPr="007A0025">
              <w:rPr>
                <w:color w:val="000000"/>
                <w:sz w:val="18"/>
                <w:szCs w:val="18"/>
              </w:rPr>
              <w:t>-2.75%</w:t>
            </w:r>
          </w:p>
        </w:tc>
        <w:tc>
          <w:tcPr>
            <w:tcW w:w="925" w:type="dxa"/>
            <w:tcBorders>
              <w:top w:val="nil"/>
              <w:left w:val="nil"/>
              <w:bottom w:val="single" w:sz="8" w:space="0" w:color="auto"/>
              <w:right w:val="nil"/>
            </w:tcBorders>
            <w:shd w:val="clear" w:color="000000" w:fill="CCFFCC"/>
            <w:noWrap/>
            <w:vAlign w:val="center"/>
          </w:tcPr>
          <w:p w14:paraId="12D1040C" w14:textId="77777777" w:rsidR="00BF0AC0" w:rsidRPr="007A0025" w:rsidRDefault="00BF0AC0" w:rsidP="00884B1F">
            <w:pPr>
              <w:keepNext/>
              <w:spacing w:before="0"/>
              <w:jc w:val="center"/>
              <w:rPr>
                <w:sz w:val="18"/>
                <w:szCs w:val="18"/>
                <w:lang w:val="en-US" w:eastAsia="zh-CN"/>
              </w:rPr>
            </w:pPr>
            <w:r w:rsidRPr="007A0025">
              <w:rPr>
                <w:sz w:val="18"/>
                <w:szCs w:val="18"/>
              </w:rPr>
              <w:t>-13.87%</w:t>
            </w:r>
          </w:p>
        </w:tc>
        <w:tc>
          <w:tcPr>
            <w:tcW w:w="965" w:type="dxa"/>
            <w:tcBorders>
              <w:top w:val="nil"/>
              <w:left w:val="nil"/>
              <w:bottom w:val="single" w:sz="8" w:space="0" w:color="auto"/>
              <w:right w:val="nil"/>
            </w:tcBorders>
            <w:shd w:val="clear" w:color="000000" w:fill="CCFFCC"/>
            <w:noWrap/>
            <w:vAlign w:val="center"/>
          </w:tcPr>
          <w:p w14:paraId="7794E9A4" w14:textId="77777777" w:rsidR="00BF0AC0" w:rsidRPr="007A0025" w:rsidRDefault="00BF0AC0" w:rsidP="00884B1F">
            <w:pPr>
              <w:keepNext/>
              <w:spacing w:before="0"/>
              <w:jc w:val="center"/>
              <w:rPr>
                <w:sz w:val="18"/>
                <w:szCs w:val="18"/>
                <w:lang w:val="en-US" w:eastAsia="zh-CN"/>
              </w:rPr>
            </w:pPr>
            <w:r w:rsidRPr="007A0025">
              <w:rPr>
                <w:sz w:val="18"/>
                <w:szCs w:val="18"/>
              </w:rPr>
              <w:t>-30.66%</w:t>
            </w:r>
          </w:p>
        </w:tc>
        <w:tc>
          <w:tcPr>
            <w:tcW w:w="990" w:type="dxa"/>
            <w:tcBorders>
              <w:top w:val="nil"/>
              <w:left w:val="single" w:sz="8" w:space="0" w:color="auto"/>
              <w:bottom w:val="single" w:sz="8" w:space="0" w:color="auto"/>
              <w:right w:val="nil"/>
            </w:tcBorders>
            <w:shd w:val="clear" w:color="auto" w:fill="auto"/>
            <w:noWrap/>
            <w:vAlign w:val="center"/>
          </w:tcPr>
          <w:p w14:paraId="26D43C01" w14:textId="77777777" w:rsidR="00BF0AC0" w:rsidRPr="007A0025" w:rsidRDefault="00BF0AC0" w:rsidP="00884B1F">
            <w:pPr>
              <w:keepNext/>
              <w:spacing w:before="0"/>
              <w:jc w:val="center"/>
              <w:rPr>
                <w:sz w:val="18"/>
                <w:szCs w:val="18"/>
                <w:lang w:val="en-US" w:eastAsia="zh-CN"/>
              </w:rPr>
            </w:pPr>
            <w:r w:rsidRPr="007A0025">
              <w:rPr>
                <w:color w:val="000000"/>
                <w:sz w:val="18"/>
                <w:szCs w:val="18"/>
              </w:rPr>
              <w:t>-1.92%</w:t>
            </w:r>
          </w:p>
        </w:tc>
        <w:tc>
          <w:tcPr>
            <w:tcW w:w="900" w:type="dxa"/>
            <w:tcBorders>
              <w:top w:val="nil"/>
              <w:left w:val="nil"/>
              <w:bottom w:val="single" w:sz="8" w:space="0" w:color="auto"/>
              <w:right w:val="nil"/>
            </w:tcBorders>
            <w:shd w:val="clear" w:color="000000" w:fill="CCFFCC"/>
            <w:noWrap/>
            <w:vAlign w:val="center"/>
          </w:tcPr>
          <w:p w14:paraId="370EBCEB" w14:textId="77777777" w:rsidR="00BF0AC0" w:rsidRPr="007A0025" w:rsidRDefault="00BF0AC0" w:rsidP="00884B1F">
            <w:pPr>
              <w:keepNext/>
              <w:spacing w:before="0"/>
              <w:jc w:val="center"/>
              <w:rPr>
                <w:sz w:val="18"/>
                <w:szCs w:val="18"/>
                <w:lang w:val="en-US" w:eastAsia="zh-CN"/>
              </w:rPr>
            </w:pPr>
            <w:r w:rsidRPr="007A0025">
              <w:rPr>
                <w:sz w:val="18"/>
                <w:szCs w:val="18"/>
              </w:rPr>
              <w:t>-14.42%</w:t>
            </w:r>
          </w:p>
        </w:tc>
        <w:tc>
          <w:tcPr>
            <w:tcW w:w="900" w:type="dxa"/>
            <w:tcBorders>
              <w:top w:val="nil"/>
              <w:left w:val="nil"/>
              <w:bottom w:val="single" w:sz="8" w:space="0" w:color="auto"/>
              <w:right w:val="single" w:sz="8" w:space="0" w:color="auto"/>
            </w:tcBorders>
            <w:shd w:val="clear" w:color="000000" w:fill="CCFFCC"/>
            <w:noWrap/>
            <w:vAlign w:val="center"/>
          </w:tcPr>
          <w:p w14:paraId="4B7252F2" w14:textId="77777777" w:rsidR="00BF0AC0" w:rsidRPr="007A0025" w:rsidRDefault="00BF0AC0" w:rsidP="00884B1F">
            <w:pPr>
              <w:keepNext/>
              <w:spacing w:before="0"/>
              <w:jc w:val="center"/>
              <w:rPr>
                <w:sz w:val="18"/>
                <w:szCs w:val="18"/>
                <w:lang w:val="en-US" w:eastAsia="zh-CN"/>
              </w:rPr>
            </w:pPr>
            <w:r w:rsidRPr="007A0025">
              <w:rPr>
                <w:sz w:val="18"/>
                <w:szCs w:val="18"/>
              </w:rPr>
              <w:t>-29.30%</w:t>
            </w:r>
          </w:p>
        </w:tc>
      </w:tr>
      <w:tr w:rsidR="00BF0AC0" w:rsidRPr="007A0025" w14:paraId="7EEA2248" w14:textId="77777777" w:rsidTr="004375A4">
        <w:trPr>
          <w:trHeight w:val="255"/>
          <w:jc w:val="center"/>
        </w:trPr>
        <w:tc>
          <w:tcPr>
            <w:tcW w:w="1830" w:type="dxa"/>
            <w:tcBorders>
              <w:top w:val="nil"/>
              <w:left w:val="single" w:sz="8" w:space="0" w:color="auto"/>
              <w:bottom w:val="single" w:sz="8" w:space="0" w:color="auto"/>
              <w:right w:val="nil"/>
            </w:tcBorders>
            <w:shd w:val="clear" w:color="auto" w:fill="auto"/>
            <w:noWrap/>
            <w:vAlign w:val="center"/>
            <w:hideMark/>
          </w:tcPr>
          <w:p w14:paraId="170BEF41" w14:textId="77777777" w:rsidR="00BF0AC0" w:rsidRPr="007A0025" w:rsidRDefault="00BF0AC0" w:rsidP="00884B1F">
            <w:pPr>
              <w:keepNext/>
              <w:spacing w:before="0"/>
              <w:jc w:val="center"/>
              <w:rPr>
                <w:b/>
                <w:bCs/>
                <w:color w:val="000000"/>
                <w:sz w:val="18"/>
                <w:szCs w:val="18"/>
                <w:lang w:val="en-US" w:eastAsia="zh-CN"/>
              </w:rPr>
            </w:pPr>
            <w:r w:rsidRPr="007A0025">
              <w:rPr>
                <w:b/>
                <w:bCs/>
                <w:color w:val="000000"/>
                <w:sz w:val="18"/>
                <w:szCs w:val="18"/>
                <w:lang w:val="en-US" w:eastAsia="zh-CN"/>
              </w:rPr>
              <w:t>Average HDR-B</w:t>
            </w:r>
          </w:p>
        </w:tc>
        <w:tc>
          <w:tcPr>
            <w:tcW w:w="870" w:type="dxa"/>
            <w:tcBorders>
              <w:top w:val="single" w:sz="8" w:space="0" w:color="auto"/>
              <w:left w:val="single" w:sz="8" w:space="0" w:color="auto"/>
              <w:bottom w:val="single" w:sz="8" w:space="0" w:color="auto"/>
              <w:right w:val="nil"/>
            </w:tcBorders>
            <w:shd w:val="clear" w:color="000000" w:fill="CCFFCC"/>
            <w:noWrap/>
            <w:vAlign w:val="center"/>
            <w:hideMark/>
          </w:tcPr>
          <w:p w14:paraId="3FE651E0" w14:textId="77777777" w:rsidR="00BF0AC0" w:rsidRPr="007A0025" w:rsidRDefault="00BF0AC0" w:rsidP="00884B1F">
            <w:pPr>
              <w:keepNext/>
              <w:spacing w:before="0"/>
              <w:jc w:val="center"/>
              <w:rPr>
                <w:sz w:val="18"/>
                <w:szCs w:val="18"/>
                <w:lang w:val="en-US" w:eastAsia="zh-CN"/>
              </w:rPr>
            </w:pPr>
            <w:r w:rsidRPr="007A0025">
              <w:rPr>
                <w:sz w:val="18"/>
                <w:szCs w:val="18"/>
              </w:rPr>
              <w:t>-4.29%</w:t>
            </w:r>
          </w:p>
        </w:tc>
        <w:tc>
          <w:tcPr>
            <w:tcW w:w="900" w:type="dxa"/>
            <w:tcBorders>
              <w:top w:val="single" w:sz="8" w:space="0" w:color="auto"/>
              <w:left w:val="nil"/>
              <w:bottom w:val="single" w:sz="8" w:space="0" w:color="auto"/>
              <w:right w:val="nil"/>
            </w:tcBorders>
            <w:shd w:val="clear" w:color="000000" w:fill="CCFFCC"/>
            <w:noWrap/>
            <w:vAlign w:val="center"/>
            <w:hideMark/>
          </w:tcPr>
          <w:p w14:paraId="01DFE03C" w14:textId="77777777" w:rsidR="00BF0AC0" w:rsidRPr="007A0025" w:rsidRDefault="00BF0AC0" w:rsidP="00884B1F">
            <w:pPr>
              <w:keepNext/>
              <w:spacing w:before="0"/>
              <w:jc w:val="center"/>
              <w:rPr>
                <w:sz w:val="18"/>
                <w:szCs w:val="18"/>
                <w:lang w:val="en-US" w:eastAsia="zh-CN"/>
              </w:rPr>
            </w:pPr>
            <w:r w:rsidRPr="007A0025">
              <w:rPr>
                <w:sz w:val="18"/>
                <w:szCs w:val="18"/>
              </w:rPr>
              <w:t>-5.13%</w:t>
            </w:r>
          </w:p>
        </w:tc>
        <w:tc>
          <w:tcPr>
            <w:tcW w:w="990" w:type="dxa"/>
            <w:tcBorders>
              <w:top w:val="single" w:sz="8" w:space="0" w:color="auto"/>
              <w:left w:val="single" w:sz="8" w:space="0" w:color="auto"/>
              <w:bottom w:val="single" w:sz="8" w:space="0" w:color="auto"/>
              <w:right w:val="nil"/>
            </w:tcBorders>
            <w:shd w:val="clear" w:color="000000" w:fill="CCFFCC"/>
            <w:noWrap/>
            <w:vAlign w:val="center"/>
            <w:hideMark/>
          </w:tcPr>
          <w:p w14:paraId="04AA19D2" w14:textId="77777777" w:rsidR="00BF0AC0" w:rsidRPr="007A0025" w:rsidRDefault="00BF0AC0" w:rsidP="00884B1F">
            <w:pPr>
              <w:keepNext/>
              <w:spacing w:before="0"/>
              <w:jc w:val="center"/>
              <w:rPr>
                <w:sz w:val="18"/>
                <w:szCs w:val="18"/>
                <w:lang w:val="en-US" w:eastAsia="zh-CN"/>
              </w:rPr>
            </w:pPr>
            <w:r w:rsidRPr="007A0025">
              <w:rPr>
                <w:sz w:val="18"/>
                <w:szCs w:val="18"/>
              </w:rPr>
              <w:t>-4.58%</w:t>
            </w:r>
          </w:p>
        </w:tc>
        <w:tc>
          <w:tcPr>
            <w:tcW w:w="925" w:type="dxa"/>
            <w:tcBorders>
              <w:top w:val="single" w:sz="8" w:space="0" w:color="auto"/>
              <w:left w:val="nil"/>
              <w:bottom w:val="single" w:sz="8" w:space="0" w:color="auto"/>
              <w:right w:val="nil"/>
            </w:tcBorders>
            <w:shd w:val="clear" w:color="000000" w:fill="CCFFCC"/>
            <w:noWrap/>
            <w:vAlign w:val="center"/>
            <w:hideMark/>
          </w:tcPr>
          <w:p w14:paraId="0CAD2D5D" w14:textId="77777777" w:rsidR="00BF0AC0" w:rsidRPr="007A0025" w:rsidRDefault="00BF0AC0" w:rsidP="00884B1F">
            <w:pPr>
              <w:keepNext/>
              <w:spacing w:before="0"/>
              <w:jc w:val="center"/>
              <w:rPr>
                <w:sz w:val="18"/>
                <w:szCs w:val="18"/>
                <w:lang w:val="en-US" w:eastAsia="zh-CN"/>
              </w:rPr>
            </w:pPr>
            <w:r w:rsidRPr="007A0025">
              <w:rPr>
                <w:sz w:val="18"/>
                <w:szCs w:val="18"/>
              </w:rPr>
              <w:t>-4.83%</w:t>
            </w:r>
          </w:p>
        </w:tc>
        <w:tc>
          <w:tcPr>
            <w:tcW w:w="965" w:type="dxa"/>
            <w:tcBorders>
              <w:top w:val="single" w:sz="8" w:space="0" w:color="auto"/>
              <w:left w:val="nil"/>
              <w:bottom w:val="single" w:sz="8" w:space="0" w:color="auto"/>
              <w:right w:val="single" w:sz="4" w:space="0" w:color="auto"/>
            </w:tcBorders>
            <w:shd w:val="clear" w:color="000000" w:fill="CCFFCC"/>
            <w:noWrap/>
            <w:vAlign w:val="center"/>
            <w:hideMark/>
          </w:tcPr>
          <w:p w14:paraId="6AB2095D" w14:textId="77777777" w:rsidR="00BF0AC0" w:rsidRPr="007A0025" w:rsidRDefault="00BF0AC0" w:rsidP="00884B1F">
            <w:pPr>
              <w:keepNext/>
              <w:spacing w:before="0"/>
              <w:jc w:val="center"/>
              <w:rPr>
                <w:sz w:val="18"/>
                <w:szCs w:val="18"/>
                <w:lang w:val="en-US" w:eastAsia="zh-CN"/>
              </w:rPr>
            </w:pPr>
            <w:r w:rsidRPr="007A0025">
              <w:rPr>
                <w:sz w:val="18"/>
                <w:szCs w:val="18"/>
              </w:rPr>
              <w:t>-9.19%</w:t>
            </w:r>
          </w:p>
        </w:tc>
        <w:tc>
          <w:tcPr>
            <w:tcW w:w="990" w:type="dxa"/>
            <w:tcBorders>
              <w:top w:val="nil"/>
              <w:left w:val="single" w:sz="8" w:space="0" w:color="auto"/>
              <w:bottom w:val="single" w:sz="8" w:space="0" w:color="auto"/>
              <w:right w:val="nil"/>
            </w:tcBorders>
            <w:shd w:val="clear" w:color="auto" w:fill="auto"/>
            <w:noWrap/>
            <w:vAlign w:val="center"/>
            <w:hideMark/>
          </w:tcPr>
          <w:p w14:paraId="4B1E1565" w14:textId="77777777" w:rsidR="00BF0AC0" w:rsidRPr="007A0025" w:rsidRDefault="00BF0AC0" w:rsidP="00884B1F">
            <w:pPr>
              <w:keepNext/>
              <w:spacing w:before="0"/>
              <w:jc w:val="center"/>
              <w:rPr>
                <w:sz w:val="18"/>
                <w:szCs w:val="18"/>
                <w:lang w:val="en-US" w:eastAsia="zh-CN"/>
              </w:rPr>
            </w:pPr>
            <w:r w:rsidRPr="007A0025">
              <w:rPr>
                <w:color w:val="000000"/>
                <w:sz w:val="18"/>
                <w:szCs w:val="18"/>
              </w:rPr>
              <w:t>-2.86%</w:t>
            </w:r>
          </w:p>
        </w:tc>
        <w:tc>
          <w:tcPr>
            <w:tcW w:w="900" w:type="dxa"/>
            <w:tcBorders>
              <w:top w:val="single" w:sz="8" w:space="0" w:color="auto"/>
              <w:left w:val="nil"/>
              <w:bottom w:val="single" w:sz="8" w:space="0" w:color="auto"/>
              <w:right w:val="nil"/>
            </w:tcBorders>
            <w:shd w:val="clear" w:color="000000" w:fill="CCFFCC"/>
            <w:noWrap/>
            <w:vAlign w:val="center"/>
            <w:hideMark/>
          </w:tcPr>
          <w:p w14:paraId="5C27AA1E" w14:textId="77777777" w:rsidR="00BF0AC0" w:rsidRPr="007A0025" w:rsidRDefault="00BF0AC0" w:rsidP="00884B1F">
            <w:pPr>
              <w:keepNext/>
              <w:spacing w:before="0"/>
              <w:jc w:val="center"/>
              <w:rPr>
                <w:sz w:val="18"/>
                <w:szCs w:val="18"/>
                <w:lang w:val="en-US" w:eastAsia="zh-CN"/>
              </w:rPr>
            </w:pPr>
            <w:r w:rsidRPr="007A0025">
              <w:rPr>
                <w:sz w:val="18"/>
                <w:szCs w:val="18"/>
              </w:rPr>
              <w:t>-12.40%</w:t>
            </w:r>
          </w:p>
        </w:tc>
        <w:tc>
          <w:tcPr>
            <w:tcW w:w="900" w:type="dxa"/>
            <w:tcBorders>
              <w:top w:val="single" w:sz="8" w:space="0" w:color="auto"/>
              <w:left w:val="nil"/>
              <w:bottom w:val="single" w:sz="8" w:space="0" w:color="auto"/>
              <w:right w:val="single" w:sz="8" w:space="0" w:color="auto"/>
            </w:tcBorders>
            <w:shd w:val="clear" w:color="000000" w:fill="CCFFCC"/>
            <w:noWrap/>
            <w:vAlign w:val="center"/>
            <w:hideMark/>
          </w:tcPr>
          <w:p w14:paraId="78B62659" w14:textId="77777777" w:rsidR="00BF0AC0" w:rsidRPr="007A0025" w:rsidRDefault="00BF0AC0" w:rsidP="00884B1F">
            <w:pPr>
              <w:keepNext/>
              <w:spacing w:before="0"/>
              <w:jc w:val="center"/>
              <w:rPr>
                <w:sz w:val="18"/>
                <w:szCs w:val="18"/>
                <w:lang w:val="en-US" w:eastAsia="zh-CN"/>
              </w:rPr>
            </w:pPr>
            <w:r w:rsidRPr="007A0025">
              <w:rPr>
                <w:sz w:val="18"/>
                <w:szCs w:val="18"/>
              </w:rPr>
              <w:t>-18.55%</w:t>
            </w:r>
          </w:p>
        </w:tc>
      </w:tr>
    </w:tbl>
    <w:p w14:paraId="69B14067" w14:textId="6E861A12" w:rsidR="00DC32C6" w:rsidRDefault="00DC32C6" w:rsidP="00DC32C6">
      <w:pPr>
        <w:rPr>
          <w:szCs w:val="22"/>
        </w:rPr>
      </w:pPr>
    </w:p>
    <w:p w14:paraId="5B0B3461" w14:textId="2D3E146D" w:rsidR="00806C29" w:rsidRDefault="004E71F8" w:rsidP="00806C29">
      <w:pPr>
        <w:jc w:val="both"/>
        <w:rPr>
          <w:szCs w:val="22"/>
        </w:rPr>
      </w:pPr>
      <w:r>
        <w:rPr>
          <w:szCs w:val="22"/>
        </w:rPr>
        <w:t xml:space="preserve">The picture quality of Class HDR-B content has been evaluated by the proponents on both Pulsar display and Sim2. On each display, the response is able to show subjective quality improvement over the JEM Anchor for the majority of the test sequences. </w:t>
      </w:r>
      <w:r w:rsidR="00D8692C">
        <w:rPr>
          <w:szCs w:val="22"/>
        </w:rPr>
        <w:fldChar w:fldCharType="begin"/>
      </w:r>
      <w:r w:rsidR="00D8692C">
        <w:rPr>
          <w:szCs w:val="22"/>
        </w:rPr>
        <w:instrText xml:space="preserve"> REF _Ref510125646 \h  \* MERGEFORMAT </w:instrText>
      </w:r>
      <w:r w:rsidR="00D8692C">
        <w:rPr>
          <w:szCs w:val="22"/>
        </w:rPr>
      </w:r>
      <w:r w:rsidR="00D8692C">
        <w:rPr>
          <w:szCs w:val="22"/>
        </w:rPr>
        <w:fldChar w:fldCharType="separate"/>
      </w:r>
      <w:r w:rsidR="00772B6F" w:rsidRPr="00772B6F">
        <w:rPr>
          <w:szCs w:val="22"/>
        </w:rPr>
        <w:t>Figure 41</w:t>
      </w:r>
      <w:r w:rsidR="00D8692C">
        <w:rPr>
          <w:szCs w:val="22"/>
        </w:rPr>
        <w:fldChar w:fldCharType="end"/>
      </w:r>
      <w:r w:rsidR="00D8692C">
        <w:rPr>
          <w:szCs w:val="22"/>
        </w:rPr>
        <w:t xml:space="preserve"> and</w:t>
      </w:r>
      <w:r w:rsidR="00806C29" w:rsidRPr="005946AF">
        <w:rPr>
          <w:szCs w:val="22"/>
        </w:rPr>
        <w:t xml:space="preserve"> </w:t>
      </w:r>
      <w:r w:rsidR="00D8692C">
        <w:rPr>
          <w:szCs w:val="22"/>
        </w:rPr>
        <w:fldChar w:fldCharType="begin"/>
      </w:r>
      <w:r w:rsidR="00D8692C">
        <w:rPr>
          <w:szCs w:val="22"/>
        </w:rPr>
        <w:instrText xml:space="preserve"> REF _Ref510125659 \h  \* MERGEFORMAT </w:instrText>
      </w:r>
      <w:r w:rsidR="00D8692C">
        <w:rPr>
          <w:szCs w:val="22"/>
        </w:rPr>
      </w:r>
      <w:r w:rsidR="00D8692C">
        <w:rPr>
          <w:szCs w:val="22"/>
        </w:rPr>
        <w:fldChar w:fldCharType="separate"/>
      </w:r>
      <w:r w:rsidR="00772B6F" w:rsidRPr="00772B6F">
        <w:rPr>
          <w:szCs w:val="22"/>
        </w:rPr>
        <w:t>Figure 42</w:t>
      </w:r>
      <w:r w:rsidR="00D8692C">
        <w:rPr>
          <w:szCs w:val="22"/>
        </w:rPr>
        <w:fldChar w:fldCharType="end"/>
      </w:r>
      <w:r w:rsidR="00806C29">
        <w:rPr>
          <w:szCs w:val="22"/>
        </w:rPr>
        <w:t xml:space="preserve"> illustrate </w:t>
      </w:r>
      <w:r w:rsidR="00EE33EF">
        <w:rPr>
          <w:szCs w:val="22"/>
        </w:rPr>
        <w:t>two</w:t>
      </w:r>
      <w:r w:rsidR="00806C29">
        <w:rPr>
          <w:szCs w:val="22"/>
        </w:rPr>
        <w:t xml:space="preserve"> examples where this response improves visual quality over the JEM anchors. </w:t>
      </w:r>
      <w:r w:rsidR="006601DB" w:rsidRPr="006601DB">
        <w:rPr>
          <w:szCs w:val="22"/>
        </w:rPr>
        <w:t xml:space="preserve">Due to presentation media limitation, the example is represented by display-mapped SDR. </w:t>
      </w:r>
      <w:r w:rsidR="006601DB">
        <w:rPr>
          <w:szCs w:val="22"/>
        </w:rPr>
        <w:t>And t</w:t>
      </w:r>
      <w:r w:rsidR="006601DB" w:rsidRPr="006601DB">
        <w:rPr>
          <w:szCs w:val="22"/>
        </w:rPr>
        <w:t>he improvement looks more prominent on HDR display than what is shown in the mapped SDR results</w:t>
      </w:r>
      <w:r w:rsidR="006601DB">
        <w:rPr>
          <w:szCs w:val="22"/>
        </w:rPr>
        <w:t>.</w:t>
      </w:r>
    </w:p>
    <w:p w14:paraId="07361320" w14:textId="77777777" w:rsidR="00B74D79" w:rsidRDefault="00B74D79" w:rsidP="00806C29">
      <w:pPr>
        <w:jc w:val="both"/>
        <w:rPr>
          <w:szCs w:val="22"/>
        </w:rPr>
      </w:pPr>
    </w:p>
    <w:tbl>
      <w:tblPr>
        <w:tblStyle w:val="TableGrid"/>
        <w:tblW w:w="0" w:type="auto"/>
        <w:tblInd w:w="-9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03"/>
        <w:gridCol w:w="44"/>
        <w:gridCol w:w="4703"/>
      </w:tblGrid>
      <w:tr w:rsidR="0073787E" w14:paraId="7EF0749D" w14:textId="77777777" w:rsidTr="00C612BE">
        <w:tc>
          <w:tcPr>
            <w:tcW w:w="0" w:type="auto"/>
            <w:gridSpan w:val="2"/>
            <w:shd w:val="clear" w:color="auto" w:fill="auto"/>
          </w:tcPr>
          <w:p w14:paraId="6B83A399" w14:textId="75CAE185" w:rsidR="008F43AE" w:rsidRDefault="0073787E" w:rsidP="003D24E4">
            <w:pPr>
              <w:rPr>
                <w:szCs w:val="22"/>
              </w:rPr>
            </w:pPr>
            <w:r>
              <w:rPr>
                <w:noProof/>
                <w:szCs w:val="22"/>
                <w:lang w:val="en-US" w:eastAsia="zh-CN"/>
              </w:rPr>
              <w:drawing>
                <wp:inline distT="0" distB="0" distL="0" distR="0" wp14:anchorId="54A5B537" wp14:editId="45ED3986">
                  <wp:extent cx="3580996" cy="3218688"/>
                  <wp:effectExtent l="0" t="0" r="635" b="127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ANC_Market_R2_POC384_Cropped.png"/>
                          <pic:cNvPicPr/>
                        </pic:nvPicPr>
                        <pic:blipFill>
                          <a:blip r:embed="rId95">
                            <a:extLst>
                              <a:ext uri="{28A0092B-C50C-407E-A947-70E740481C1C}">
                                <a14:useLocalDpi xmlns:a14="http://schemas.microsoft.com/office/drawing/2010/main" val="0"/>
                              </a:ext>
                            </a:extLst>
                          </a:blip>
                          <a:stretch>
                            <a:fillRect/>
                          </a:stretch>
                        </pic:blipFill>
                        <pic:spPr>
                          <a:xfrm>
                            <a:off x="0" y="0"/>
                            <a:ext cx="3580996" cy="3218688"/>
                          </a:xfrm>
                          <a:prstGeom prst="rect">
                            <a:avLst/>
                          </a:prstGeom>
                        </pic:spPr>
                      </pic:pic>
                    </a:graphicData>
                  </a:graphic>
                </wp:inline>
              </w:drawing>
            </w:r>
          </w:p>
        </w:tc>
        <w:tc>
          <w:tcPr>
            <w:tcW w:w="0" w:type="auto"/>
            <w:shd w:val="clear" w:color="auto" w:fill="auto"/>
          </w:tcPr>
          <w:p w14:paraId="34280910" w14:textId="6C2638DA" w:rsidR="008F43AE" w:rsidRDefault="0073787E" w:rsidP="00C612BE">
            <w:pPr>
              <w:jc w:val="center"/>
              <w:rPr>
                <w:szCs w:val="22"/>
              </w:rPr>
            </w:pPr>
            <w:r>
              <w:rPr>
                <w:noProof/>
                <w:szCs w:val="22"/>
                <w:lang w:val="en-US" w:eastAsia="zh-CN"/>
              </w:rPr>
              <w:drawing>
                <wp:inline distT="0" distB="0" distL="0" distR="0" wp14:anchorId="0090C5C6" wp14:editId="0AE3A61A">
                  <wp:extent cx="3575330" cy="3218180"/>
                  <wp:effectExtent l="0" t="0" r="6350" b="127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DLB_Market_R2_POC384_Cropped.png"/>
                          <pic:cNvPicPr/>
                        </pic:nvPicPr>
                        <pic:blipFill>
                          <a:blip r:embed="rId96">
                            <a:extLst>
                              <a:ext uri="{28A0092B-C50C-407E-A947-70E740481C1C}">
                                <a14:useLocalDpi xmlns:a14="http://schemas.microsoft.com/office/drawing/2010/main" val="0"/>
                              </a:ext>
                            </a:extLst>
                          </a:blip>
                          <a:stretch>
                            <a:fillRect/>
                          </a:stretch>
                        </pic:blipFill>
                        <pic:spPr>
                          <a:xfrm>
                            <a:off x="0" y="0"/>
                            <a:ext cx="3575330" cy="3218180"/>
                          </a:xfrm>
                          <a:prstGeom prst="rect">
                            <a:avLst/>
                          </a:prstGeom>
                        </pic:spPr>
                      </pic:pic>
                    </a:graphicData>
                  </a:graphic>
                </wp:inline>
              </w:drawing>
            </w:r>
          </w:p>
        </w:tc>
      </w:tr>
      <w:tr w:rsidR="0073787E" w14:paraId="29752217" w14:textId="77777777" w:rsidTr="00C612BE">
        <w:tc>
          <w:tcPr>
            <w:tcW w:w="0" w:type="auto"/>
          </w:tcPr>
          <w:p w14:paraId="60D2483B" w14:textId="77777777" w:rsidR="000112D3" w:rsidRPr="002B164A" w:rsidRDefault="000112D3" w:rsidP="000112D3">
            <w:pPr>
              <w:pStyle w:val="ListParagraph"/>
              <w:numPr>
                <w:ilvl w:val="0"/>
                <w:numId w:val="44"/>
              </w:numPr>
              <w:spacing w:before="0"/>
              <w:jc w:val="center"/>
              <w:rPr>
                <w:szCs w:val="22"/>
              </w:rPr>
            </w:pPr>
            <w:r w:rsidRPr="002B164A">
              <w:rPr>
                <w:szCs w:val="22"/>
              </w:rPr>
              <w:t>JEM anchor</w:t>
            </w:r>
          </w:p>
        </w:tc>
        <w:tc>
          <w:tcPr>
            <w:tcW w:w="0" w:type="auto"/>
            <w:gridSpan w:val="2"/>
          </w:tcPr>
          <w:p w14:paraId="7E29ECFA" w14:textId="77777777" w:rsidR="000112D3" w:rsidRPr="00BC200B" w:rsidRDefault="000112D3" w:rsidP="000112D3">
            <w:pPr>
              <w:pStyle w:val="ListParagraph"/>
              <w:numPr>
                <w:ilvl w:val="0"/>
                <w:numId w:val="44"/>
              </w:numPr>
              <w:spacing w:before="0"/>
              <w:jc w:val="center"/>
              <w:rPr>
                <w:szCs w:val="22"/>
              </w:rPr>
            </w:pPr>
            <w:r>
              <w:rPr>
                <w:szCs w:val="22"/>
              </w:rPr>
              <w:t>This response</w:t>
            </w:r>
          </w:p>
        </w:tc>
      </w:tr>
    </w:tbl>
    <w:p w14:paraId="3ED86F2A" w14:textId="0D5204CC" w:rsidR="000112D3" w:rsidRPr="001E11F3" w:rsidRDefault="000112D3" w:rsidP="000112D3">
      <w:pPr>
        <w:pStyle w:val="Caption"/>
        <w:jc w:val="center"/>
        <w:rPr>
          <w:i w:val="0"/>
          <w:color w:val="auto"/>
          <w:sz w:val="22"/>
          <w:szCs w:val="22"/>
          <w:lang w:val="en-GB"/>
        </w:rPr>
      </w:pPr>
      <w:bookmarkStart w:id="434" w:name="_Ref510125646"/>
      <w:bookmarkStart w:id="435" w:name="OLE_LINK50"/>
      <w:r w:rsidRPr="001E11F3">
        <w:rPr>
          <w:i w:val="0"/>
          <w:color w:val="auto"/>
          <w:sz w:val="22"/>
          <w:szCs w:val="22"/>
        </w:rPr>
        <w:t xml:space="preserve">Figure </w:t>
      </w:r>
      <w:r w:rsidRPr="001E11F3">
        <w:rPr>
          <w:i w:val="0"/>
          <w:color w:val="auto"/>
          <w:sz w:val="22"/>
          <w:szCs w:val="22"/>
        </w:rPr>
        <w:fldChar w:fldCharType="begin"/>
      </w:r>
      <w:r w:rsidRPr="001E11F3">
        <w:rPr>
          <w:i w:val="0"/>
          <w:color w:val="auto"/>
          <w:sz w:val="22"/>
          <w:szCs w:val="22"/>
        </w:rPr>
        <w:instrText xml:space="preserve"> SEQ Figure \* ARABIC </w:instrText>
      </w:r>
      <w:r w:rsidRPr="001E11F3">
        <w:rPr>
          <w:i w:val="0"/>
          <w:color w:val="auto"/>
          <w:sz w:val="22"/>
          <w:szCs w:val="22"/>
        </w:rPr>
        <w:fldChar w:fldCharType="separate"/>
      </w:r>
      <w:r w:rsidR="00772B6F">
        <w:rPr>
          <w:i w:val="0"/>
          <w:noProof/>
          <w:color w:val="auto"/>
          <w:sz w:val="22"/>
          <w:szCs w:val="22"/>
        </w:rPr>
        <w:t>41</w:t>
      </w:r>
      <w:r w:rsidRPr="001E11F3">
        <w:rPr>
          <w:i w:val="0"/>
          <w:noProof/>
          <w:color w:val="auto"/>
          <w:sz w:val="22"/>
          <w:szCs w:val="22"/>
        </w:rPr>
        <w:fldChar w:fldCharType="end"/>
      </w:r>
      <w:bookmarkEnd w:id="434"/>
      <w:r w:rsidRPr="001E11F3">
        <w:rPr>
          <w:i w:val="0"/>
          <w:color w:val="auto"/>
          <w:sz w:val="22"/>
          <w:szCs w:val="22"/>
        </w:rPr>
        <w:t xml:space="preserve">. </w:t>
      </w:r>
      <w:r w:rsidRPr="00805562">
        <w:rPr>
          <w:i w:val="0"/>
          <w:color w:val="auto"/>
          <w:sz w:val="22"/>
          <w:szCs w:val="22"/>
        </w:rPr>
        <w:t xml:space="preserve">Screen shot illustrating visual quality improvements over the </w:t>
      </w:r>
      <w:r>
        <w:rPr>
          <w:i w:val="0"/>
          <w:color w:val="auto"/>
          <w:sz w:val="22"/>
          <w:szCs w:val="22"/>
        </w:rPr>
        <w:t>HDR JEM anchor for Market@R2</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60"/>
      </w:tblGrid>
      <w:tr w:rsidR="00AB71B1" w14:paraId="33F0BC75" w14:textId="77777777" w:rsidTr="00C612BE">
        <w:tc>
          <w:tcPr>
            <w:tcW w:w="9350" w:type="dxa"/>
            <w:shd w:val="clear" w:color="auto" w:fill="auto"/>
          </w:tcPr>
          <w:bookmarkEnd w:id="435"/>
          <w:p w14:paraId="58D66515" w14:textId="3C137BA8" w:rsidR="00AB71B1" w:rsidRDefault="00905056" w:rsidP="00DC32C6">
            <w:pPr>
              <w:rPr>
                <w:szCs w:val="22"/>
                <w:lang w:val="en-GB"/>
              </w:rPr>
            </w:pPr>
            <w:r>
              <w:rPr>
                <w:noProof/>
                <w:szCs w:val="22"/>
                <w:lang w:val="en-US" w:eastAsia="zh-CN"/>
              </w:rPr>
              <w:lastRenderedPageBreak/>
              <w:drawing>
                <wp:inline distT="0" distB="0" distL="0" distR="0" wp14:anchorId="2DBB2FB7" wp14:editId="1E3AD9EB">
                  <wp:extent cx="5943600" cy="1392555"/>
                  <wp:effectExtent l="0" t="0" r="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ANC_Starting_R1_POC0_Cropped.png"/>
                          <pic:cNvPicPr/>
                        </pic:nvPicPr>
                        <pic:blipFill>
                          <a:blip r:embed="rId97" cstate="print">
                            <a:extLst>
                              <a:ext uri="{28A0092B-C50C-407E-A947-70E740481C1C}">
                                <a14:useLocalDpi xmlns:a14="http://schemas.microsoft.com/office/drawing/2010/main" val="0"/>
                              </a:ext>
                            </a:extLst>
                          </a:blip>
                          <a:stretch>
                            <a:fillRect/>
                          </a:stretch>
                        </pic:blipFill>
                        <pic:spPr>
                          <a:xfrm>
                            <a:off x="0" y="0"/>
                            <a:ext cx="5943600" cy="1392555"/>
                          </a:xfrm>
                          <a:prstGeom prst="rect">
                            <a:avLst/>
                          </a:prstGeom>
                        </pic:spPr>
                      </pic:pic>
                    </a:graphicData>
                  </a:graphic>
                </wp:inline>
              </w:drawing>
            </w:r>
          </w:p>
        </w:tc>
      </w:tr>
      <w:tr w:rsidR="00B66647" w14:paraId="1E06E09C" w14:textId="77777777" w:rsidTr="00C612BE">
        <w:tc>
          <w:tcPr>
            <w:tcW w:w="9350" w:type="dxa"/>
            <w:shd w:val="clear" w:color="auto" w:fill="auto"/>
          </w:tcPr>
          <w:p w14:paraId="45E5BDA9" w14:textId="77777777" w:rsidR="00B66647" w:rsidRPr="00E21871" w:rsidRDefault="00B66647" w:rsidP="00B66647">
            <w:pPr>
              <w:pStyle w:val="ListParagraph"/>
              <w:numPr>
                <w:ilvl w:val="0"/>
                <w:numId w:val="45"/>
              </w:numPr>
              <w:spacing w:before="0"/>
              <w:jc w:val="center"/>
              <w:rPr>
                <w:szCs w:val="22"/>
              </w:rPr>
            </w:pPr>
            <w:r>
              <w:rPr>
                <w:szCs w:val="22"/>
              </w:rPr>
              <w:t>JEM anchor</w:t>
            </w:r>
          </w:p>
          <w:p w14:paraId="50D532B3" w14:textId="77777777" w:rsidR="00B66647" w:rsidRPr="00AB71B1" w:rsidRDefault="00B66647" w:rsidP="00DC32C6">
            <w:pPr>
              <w:rPr>
                <w:szCs w:val="22"/>
              </w:rPr>
            </w:pPr>
          </w:p>
        </w:tc>
      </w:tr>
      <w:tr w:rsidR="00AB71B1" w14:paraId="3DA1E199" w14:textId="77777777" w:rsidTr="00C612BE">
        <w:tc>
          <w:tcPr>
            <w:tcW w:w="9350" w:type="dxa"/>
            <w:shd w:val="clear" w:color="auto" w:fill="auto"/>
          </w:tcPr>
          <w:p w14:paraId="357AA893" w14:textId="18995699" w:rsidR="00AB71B1" w:rsidRDefault="00905056" w:rsidP="00DC32C6">
            <w:pPr>
              <w:rPr>
                <w:szCs w:val="22"/>
                <w:lang w:val="en-GB"/>
              </w:rPr>
            </w:pPr>
            <w:r>
              <w:rPr>
                <w:noProof/>
                <w:szCs w:val="22"/>
                <w:lang w:val="en-US" w:eastAsia="zh-CN"/>
              </w:rPr>
              <w:drawing>
                <wp:inline distT="0" distB="0" distL="0" distR="0" wp14:anchorId="110BC42A" wp14:editId="3CF7B05C">
                  <wp:extent cx="5943600" cy="1392555"/>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DLB_Starting_R1_POC0_Cropped.png"/>
                          <pic:cNvPicPr/>
                        </pic:nvPicPr>
                        <pic:blipFill>
                          <a:blip r:embed="rId98" cstate="print">
                            <a:extLst>
                              <a:ext uri="{28A0092B-C50C-407E-A947-70E740481C1C}">
                                <a14:useLocalDpi xmlns:a14="http://schemas.microsoft.com/office/drawing/2010/main" val="0"/>
                              </a:ext>
                            </a:extLst>
                          </a:blip>
                          <a:stretch>
                            <a:fillRect/>
                          </a:stretch>
                        </pic:blipFill>
                        <pic:spPr>
                          <a:xfrm>
                            <a:off x="0" y="0"/>
                            <a:ext cx="5943600" cy="1392555"/>
                          </a:xfrm>
                          <a:prstGeom prst="rect">
                            <a:avLst/>
                          </a:prstGeom>
                        </pic:spPr>
                      </pic:pic>
                    </a:graphicData>
                  </a:graphic>
                </wp:inline>
              </w:drawing>
            </w:r>
          </w:p>
        </w:tc>
      </w:tr>
      <w:tr w:rsidR="00B66647" w14:paraId="03AB75CE" w14:textId="77777777" w:rsidTr="00C612BE">
        <w:tc>
          <w:tcPr>
            <w:tcW w:w="9350" w:type="dxa"/>
            <w:shd w:val="clear" w:color="auto" w:fill="auto"/>
          </w:tcPr>
          <w:p w14:paraId="142C5451" w14:textId="471403AD" w:rsidR="00B66647" w:rsidRPr="005603F2" w:rsidRDefault="00B66647" w:rsidP="005603F2">
            <w:pPr>
              <w:pStyle w:val="ListParagraph"/>
              <w:numPr>
                <w:ilvl w:val="0"/>
                <w:numId w:val="45"/>
              </w:numPr>
              <w:spacing w:before="0"/>
              <w:jc w:val="center"/>
              <w:rPr>
                <w:szCs w:val="22"/>
              </w:rPr>
            </w:pPr>
            <w:r>
              <w:rPr>
                <w:szCs w:val="22"/>
              </w:rPr>
              <w:t>This response</w:t>
            </w:r>
          </w:p>
        </w:tc>
      </w:tr>
    </w:tbl>
    <w:p w14:paraId="13F351B8" w14:textId="75DDF09C" w:rsidR="00B66647" w:rsidRPr="001E11F3" w:rsidRDefault="00B66647" w:rsidP="00B66647">
      <w:pPr>
        <w:pStyle w:val="Caption"/>
        <w:jc w:val="center"/>
        <w:rPr>
          <w:i w:val="0"/>
          <w:color w:val="auto"/>
          <w:sz w:val="22"/>
          <w:szCs w:val="22"/>
          <w:lang w:val="en-GB"/>
        </w:rPr>
      </w:pPr>
      <w:bookmarkStart w:id="436" w:name="_Ref510125659"/>
      <w:r w:rsidRPr="001E11F3">
        <w:rPr>
          <w:i w:val="0"/>
          <w:color w:val="auto"/>
          <w:sz w:val="22"/>
          <w:szCs w:val="22"/>
        </w:rPr>
        <w:t xml:space="preserve">Figure </w:t>
      </w:r>
      <w:r w:rsidRPr="001E11F3">
        <w:rPr>
          <w:i w:val="0"/>
          <w:color w:val="auto"/>
          <w:sz w:val="22"/>
          <w:szCs w:val="22"/>
        </w:rPr>
        <w:fldChar w:fldCharType="begin"/>
      </w:r>
      <w:r w:rsidRPr="001E11F3">
        <w:rPr>
          <w:i w:val="0"/>
          <w:color w:val="auto"/>
          <w:sz w:val="22"/>
          <w:szCs w:val="22"/>
        </w:rPr>
        <w:instrText xml:space="preserve"> SEQ Figure \* ARABIC </w:instrText>
      </w:r>
      <w:r w:rsidRPr="001E11F3">
        <w:rPr>
          <w:i w:val="0"/>
          <w:color w:val="auto"/>
          <w:sz w:val="22"/>
          <w:szCs w:val="22"/>
        </w:rPr>
        <w:fldChar w:fldCharType="separate"/>
      </w:r>
      <w:r w:rsidR="00772B6F">
        <w:rPr>
          <w:i w:val="0"/>
          <w:noProof/>
          <w:color w:val="auto"/>
          <w:sz w:val="22"/>
          <w:szCs w:val="22"/>
        </w:rPr>
        <w:t>42</w:t>
      </w:r>
      <w:r w:rsidRPr="001E11F3">
        <w:rPr>
          <w:i w:val="0"/>
          <w:noProof/>
          <w:color w:val="auto"/>
          <w:sz w:val="22"/>
          <w:szCs w:val="22"/>
        </w:rPr>
        <w:fldChar w:fldCharType="end"/>
      </w:r>
      <w:bookmarkEnd w:id="436"/>
      <w:r w:rsidRPr="001E11F3">
        <w:rPr>
          <w:i w:val="0"/>
          <w:color w:val="auto"/>
          <w:sz w:val="22"/>
          <w:szCs w:val="22"/>
        </w:rPr>
        <w:t xml:space="preserve">. </w:t>
      </w:r>
      <w:r w:rsidRPr="00805562">
        <w:rPr>
          <w:i w:val="0"/>
          <w:color w:val="auto"/>
          <w:sz w:val="22"/>
          <w:szCs w:val="22"/>
        </w:rPr>
        <w:t xml:space="preserve">Screen shot illustrating visual quality improvements over the </w:t>
      </w:r>
      <w:r>
        <w:rPr>
          <w:i w:val="0"/>
          <w:color w:val="auto"/>
          <w:sz w:val="22"/>
          <w:szCs w:val="22"/>
        </w:rPr>
        <w:t>HDR JEM anchor for Starting@R1</w:t>
      </w:r>
    </w:p>
    <w:p w14:paraId="6CC0B68D" w14:textId="77777777" w:rsidR="00BF7D94" w:rsidRPr="00421CEB" w:rsidRDefault="00BF7D94">
      <w:pPr>
        <w:pStyle w:val="Heading1"/>
      </w:pPr>
      <w:bookmarkStart w:id="437" w:name="_Toc510446779"/>
      <w:r w:rsidRPr="00421CEB">
        <w:t>Closing remarks</w:t>
      </w:r>
      <w:bookmarkEnd w:id="437"/>
    </w:p>
    <w:p w14:paraId="32A46C8A" w14:textId="126B83F7" w:rsidR="00DF2743" w:rsidRDefault="00DF2743" w:rsidP="00DF2743">
      <w:pPr>
        <w:jc w:val="both"/>
        <w:rPr>
          <w:szCs w:val="22"/>
        </w:rPr>
      </w:pPr>
      <w:r>
        <w:rPr>
          <w:szCs w:val="22"/>
        </w:rPr>
        <w:t>This response provides a complete set of solutions for all three categories. The codec in this response is reported to achieve large coding efficiency gain and substantial subjective quality improvement in all three categories. Great attention is paid to ensure that the decoding complexity of the core SDR codec is reasonable: for the constraint set 1 class SDR sequences, the decoding complexity is ~2.6x compared to HM anchor and ~0.3x compared to JEM anchor. As an experimental platform, the JEM provides evidence that substantial compression performance gain can be achieved over the HEVC standard. However, close attention was not paid to</w:t>
      </w:r>
      <w:r w:rsidR="00006BF8">
        <w:rPr>
          <w:szCs w:val="22"/>
        </w:rPr>
        <w:t xml:space="preserve"> </w:t>
      </w:r>
      <w:r w:rsidR="00F673E3">
        <w:rPr>
          <w:szCs w:val="22"/>
        </w:rPr>
        <w:t xml:space="preserve">study </w:t>
      </w:r>
      <w:r w:rsidR="00BD49B0">
        <w:rPr>
          <w:szCs w:val="22"/>
        </w:rPr>
        <w:t>effective</w:t>
      </w:r>
      <w:r w:rsidR="00F673E3">
        <w:rPr>
          <w:szCs w:val="22"/>
        </w:rPr>
        <w:t xml:space="preserve"> </w:t>
      </w:r>
      <w:r w:rsidR="00BD49B0">
        <w:rPr>
          <w:szCs w:val="22"/>
        </w:rPr>
        <w:t xml:space="preserve">components </w:t>
      </w:r>
      <w:r w:rsidR="00F673E3">
        <w:rPr>
          <w:szCs w:val="22"/>
        </w:rPr>
        <w:t xml:space="preserve">of the JEM coding tools and the interactions among </w:t>
      </w:r>
      <w:r w:rsidR="00D6406A">
        <w:rPr>
          <w:szCs w:val="22"/>
        </w:rPr>
        <w:t>different tools</w:t>
      </w:r>
      <w:r>
        <w:rPr>
          <w:szCs w:val="22"/>
        </w:rPr>
        <w:t xml:space="preserve">, leading to significant decoding complexity increase. As the next generation video standard project gets underway, maintaining reasonable decoder complexity will become an </w:t>
      </w:r>
      <w:r w:rsidR="00006BF8">
        <w:rPr>
          <w:szCs w:val="22"/>
        </w:rPr>
        <w:t>essential</w:t>
      </w:r>
      <w:r>
        <w:rPr>
          <w:szCs w:val="22"/>
        </w:rPr>
        <w:t xml:space="preserve"> design consideration.  From that point of view, this</w:t>
      </w:r>
      <w:r>
        <w:t xml:space="preserve"> response provides good candidate technologies</w:t>
      </w:r>
      <w:r w:rsidR="00D6406A">
        <w:t xml:space="preserve"> that are </w:t>
      </w:r>
      <w:r w:rsidR="00F673E3">
        <w:t xml:space="preserve">shown to achieve the same coding efficiency </w:t>
      </w:r>
      <w:r w:rsidR="00D6406A">
        <w:t xml:space="preserve">but </w:t>
      </w:r>
      <w:r w:rsidR="00F673E3">
        <w:t xml:space="preserve">with significantly reduced complexity; they are suitable </w:t>
      </w:r>
      <w:r w:rsidR="00D6406A">
        <w:t xml:space="preserve">candidate technologies </w:t>
      </w:r>
      <w:r w:rsidR="00F673E3">
        <w:t>for</w:t>
      </w:r>
      <w:r>
        <w:t xml:space="preserve"> inclu</w:t>
      </w:r>
      <w:r w:rsidR="00F673E3">
        <w:t>sion</w:t>
      </w:r>
      <w:r>
        <w:t xml:space="preserve"> in the Test Model </w:t>
      </w:r>
      <w:r w:rsidR="00D6406A">
        <w:rPr>
          <w:lang w:eastAsia="ko-KR"/>
        </w:rPr>
        <w:t>to</w:t>
      </w:r>
      <w:r>
        <w:rPr>
          <w:lang w:eastAsia="ko-KR"/>
        </w:rPr>
        <w:t xml:space="preserve"> be used as the basis for developing the next generation video compression standard.</w:t>
      </w:r>
    </w:p>
    <w:p w14:paraId="68E4A9F8" w14:textId="5A4A9C63" w:rsidR="00DF2743" w:rsidRDefault="00DF2743" w:rsidP="00DF2743">
      <w:pPr>
        <w:jc w:val="both"/>
        <w:rPr>
          <w:szCs w:val="22"/>
        </w:rPr>
      </w:pPr>
      <w:r>
        <w:rPr>
          <w:szCs w:val="22"/>
        </w:rPr>
        <w:t xml:space="preserve">In addition, the proponents believe that HDR tools should be part of the base codec due to the wide commercial success of HDR in the marketplace. The concept of the reshaper has proven to be beneficial in solving a number of HDR challenges, such as increasing compression efficiency. This proposal presents a simplified method to include the in-loop reshaper in the core codec and an enhanced Luma-based QP prediction mechanism. </w:t>
      </w:r>
      <w:r w:rsidR="00CF0BC3">
        <w:rPr>
          <w:szCs w:val="22"/>
        </w:rPr>
        <w:t>The</w:t>
      </w:r>
      <w:r w:rsidR="008B2AED">
        <w:rPr>
          <w:szCs w:val="22"/>
        </w:rPr>
        <w:t xml:space="preserve"> tools are</w:t>
      </w:r>
      <w:r w:rsidR="00CF0BC3">
        <w:rPr>
          <w:szCs w:val="22"/>
        </w:rPr>
        <w:t xml:space="preserve"> appropriate candidate</w:t>
      </w:r>
      <w:r w:rsidR="009A3054">
        <w:rPr>
          <w:szCs w:val="22"/>
        </w:rPr>
        <w:t>s</w:t>
      </w:r>
      <w:r w:rsidR="00CF0BC3">
        <w:rPr>
          <w:szCs w:val="22"/>
        </w:rPr>
        <w:t xml:space="preserve"> to be included in the Test Model.</w:t>
      </w:r>
      <w:r w:rsidR="008B2AED">
        <w:rPr>
          <w:szCs w:val="22"/>
        </w:rPr>
        <w:t xml:space="preserve"> </w:t>
      </w:r>
    </w:p>
    <w:p w14:paraId="27598602" w14:textId="3B58A4A6" w:rsidR="00DF2743" w:rsidRDefault="00DF2743" w:rsidP="00DF2743">
      <w:pPr>
        <w:jc w:val="both"/>
        <w:rPr>
          <w:szCs w:val="22"/>
        </w:rPr>
      </w:pPr>
      <w:r>
        <w:rPr>
          <w:szCs w:val="22"/>
        </w:rPr>
        <w:t>As for 360</w:t>
      </w:r>
      <w:r w:rsidR="00FB202F" w:rsidRPr="00421CEB">
        <w:t>°</w:t>
      </w:r>
      <w:r>
        <w:rPr>
          <w:szCs w:val="22"/>
        </w:rPr>
        <w:t xml:space="preserve"> video, the proponents believe that special care needs to be taken when using SDR coding tools to code this type of video content. The spherical neighboring relationship should be taken into account in order to avoid the 360</w:t>
      </w:r>
      <w:r w:rsidR="004A54F3">
        <w:rPr>
          <w:szCs w:val="22"/>
        </w:rPr>
        <w:t>°</w:t>
      </w:r>
      <w:r>
        <w:rPr>
          <w:szCs w:val="22"/>
        </w:rPr>
        <w:t xml:space="preserve"> specific subjective quality problems such as face seam artifacts. </w:t>
      </w:r>
      <w:r w:rsidR="00D6406A">
        <w:rPr>
          <w:szCs w:val="22"/>
        </w:rPr>
        <w:t>Further, c</w:t>
      </w:r>
      <w:r>
        <w:rPr>
          <w:szCs w:val="22"/>
        </w:rPr>
        <w:t>oding tools designed for 360</w:t>
      </w:r>
      <w:r w:rsidR="004A54F3">
        <w:rPr>
          <w:szCs w:val="22"/>
        </w:rPr>
        <w:t>°</w:t>
      </w:r>
      <w:r>
        <w:rPr>
          <w:szCs w:val="22"/>
        </w:rPr>
        <w:t xml:space="preserve"> video, including projection formats that provide good coding efficiency, should be included in the Test Model</w:t>
      </w:r>
      <w:r w:rsidR="00D6406A">
        <w:rPr>
          <w:szCs w:val="22"/>
        </w:rPr>
        <w:t xml:space="preserve"> as they have been shown to provide significant compression efficiency gain compared to the equirectangular projection format used in the anchors</w:t>
      </w:r>
      <w:r>
        <w:rPr>
          <w:szCs w:val="22"/>
        </w:rPr>
        <w:t>.</w:t>
      </w:r>
    </w:p>
    <w:p w14:paraId="38281F22" w14:textId="2AE78215" w:rsidR="00BF7D94" w:rsidRPr="00421CEB" w:rsidRDefault="00BF7D94" w:rsidP="00BF7D94">
      <w:pPr>
        <w:rPr>
          <w:szCs w:val="22"/>
        </w:rPr>
      </w:pPr>
    </w:p>
    <w:p w14:paraId="763F2202" w14:textId="77777777" w:rsidR="00BF7D94" w:rsidRPr="00421CEB" w:rsidRDefault="00BF7D94">
      <w:pPr>
        <w:pStyle w:val="Heading1"/>
      </w:pPr>
      <w:bookmarkStart w:id="438" w:name="_Toc510446780"/>
      <w:r w:rsidRPr="00421CEB">
        <w:lastRenderedPageBreak/>
        <w:t>Patent rights declaration(s)</w:t>
      </w:r>
      <w:bookmarkEnd w:id="438"/>
    </w:p>
    <w:p w14:paraId="25ED7C59" w14:textId="39C5BA58" w:rsidR="003F5E4E" w:rsidRPr="00421CEB" w:rsidRDefault="003039FA" w:rsidP="00AC428F">
      <w:pPr>
        <w:jc w:val="both"/>
        <w:rPr>
          <w:szCs w:val="22"/>
        </w:rPr>
      </w:pPr>
      <w:r>
        <w:rPr>
          <w:b/>
          <w:szCs w:val="22"/>
        </w:rPr>
        <w:t>InterDigital Communications, Inc</w:t>
      </w:r>
      <w:r w:rsidR="006E7822">
        <w:rPr>
          <w:b/>
          <w:szCs w:val="22"/>
        </w:rPr>
        <w:t>.</w:t>
      </w:r>
      <w:r w:rsidR="003F5E4E" w:rsidRPr="00421CEB">
        <w:rPr>
          <w:b/>
          <w:szCs w:val="22"/>
        </w:rPr>
        <w:t xml:space="preserve"> may have current or pending patent rights relating to the technology described in this contribution and, conditioned on reciprocity, is prepared to grant licenses under reasonable and non-discriminatory terms as necessary for implementation of the resulting ITU-T Recommendation | ISO/IEC International Standard (per box 2 of the ITU-T/ITU-R/ISO/IEC patent statement and licensing declaration form).</w:t>
      </w:r>
    </w:p>
    <w:p w14:paraId="4FAADB73" w14:textId="662F0338" w:rsidR="003039FA" w:rsidRPr="00421CEB" w:rsidRDefault="003039FA" w:rsidP="003039FA">
      <w:pPr>
        <w:jc w:val="both"/>
        <w:rPr>
          <w:szCs w:val="22"/>
        </w:rPr>
      </w:pPr>
      <w:bookmarkStart w:id="439" w:name="_Hlk504502433"/>
      <w:r w:rsidRPr="006E7822">
        <w:rPr>
          <w:b/>
          <w:szCs w:val="22"/>
        </w:rPr>
        <w:t>Dolby Laboratories, Inc</w:t>
      </w:r>
      <w:r w:rsidR="00CF0BC3">
        <w:rPr>
          <w:b/>
          <w:szCs w:val="22"/>
        </w:rPr>
        <w:t>.</w:t>
      </w:r>
      <w:r w:rsidRPr="00421CEB">
        <w:rPr>
          <w:b/>
          <w:szCs w:val="22"/>
        </w:rPr>
        <w:t xml:space="preserve"> may have current or pending patent rights relating to the technology described in this contribution and, conditioned on reciprocity, is prepared to grant licenses under reasonable and non-discriminatory terms as necessary for implementation of the resulting ITU-T Recommendation | ISO/IEC International Standard (per box 2 of the ITU-T/ITU-R/ISO/IEC patent statement and licensing declaration form).</w:t>
      </w:r>
    </w:p>
    <w:p w14:paraId="7EF4D378" w14:textId="77777777" w:rsidR="003039FA" w:rsidRDefault="003039FA" w:rsidP="00BF7D94">
      <w:pPr>
        <w:rPr>
          <w:szCs w:val="22"/>
        </w:rPr>
      </w:pPr>
    </w:p>
    <w:p w14:paraId="4E20F41C" w14:textId="0AD0951B" w:rsidR="00A23BF1" w:rsidRDefault="00A23BF1" w:rsidP="00BF7D94">
      <w:pPr>
        <w:rPr>
          <w:szCs w:val="22"/>
        </w:rPr>
      </w:pPr>
      <w:r>
        <w:rPr>
          <w:szCs w:val="22"/>
        </w:rPr>
        <w:br w:type="page"/>
      </w:r>
    </w:p>
    <w:p w14:paraId="303832B2" w14:textId="1316AD39" w:rsidR="00BF7D94" w:rsidRPr="00421CEB" w:rsidRDefault="00A23BF1" w:rsidP="00AC428F">
      <w:pPr>
        <w:pStyle w:val="Heading1"/>
      </w:pPr>
      <w:bookmarkStart w:id="440" w:name="_Toc510446781"/>
      <w:bookmarkEnd w:id="439"/>
      <w:r>
        <w:lastRenderedPageBreak/>
        <w:t>Annex</w:t>
      </w:r>
      <w:r w:rsidR="00BF7D94" w:rsidRPr="00421CEB">
        <w:t>: Questionnaire</w:t>
      </w:r>
      <w:bookmarkEnd w:id="440"/>
      <w:r w:rsidR="00BF7D94" w:rsidRPr="00421CEB">
        <w:t xml:space="preserve"> </w:t>
      </w:r>
    </w:p>
    <w:p w14:paraId="06854496" w14:textId="77777777" w:rsidR="00B5396D" w:rsidRPr="00421CEB" w:rsidRDefault="00B5396D" w:rsidP="00B5396D">
      <w:pPr>
        <w:pStyle w:val="Heading2"/>
      </w:pPr>
      <w:bookmarkStart w:id="441" w:name="_Toc504597840"/>
      <w:bookmarkStart w:id="442" w:name="_Toc510446782"/>
      <w:r w:rsidRPr="00421CEB">
        <w:t>Codec level questions</w:t>
      </w:r>
      <w:bookmarkEnd w:id="441"/>
      <w:bookmarkEnd w:id="442"/>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1"/>
        <w:gridCol w:w="3347"/>
        <w:gridCol w:w="1836"/>
        <w:gridCol w:w="1811"/>
        <w:gridCol w:w="1795"/>
      </w:tblGrid>
      <w:tr w:rsidR="00B5396D" w:rsidRPr="00421CEB" w14:paraId="31ED74C4" w14:textId="77777777" w:rsidTr="009E556B">
        <w:tc>
          <w:tcPr>
            <w:tcW w:w="3908" w:type="dxa"/>
            <w:gridSpan w:val="2"/>
            <w:shd w:val="clear" w:color="auto" w:fill="auto"/>
          </w:tcPr>
          <w:p w14:paraId="41A4CF9C" w14:textId="77777777" w:rsidR="00B5396D" w:rsidRPr="00421CEB" w:rsidRDefault="00B5396D" w:rsidP="009E556B">
            <w:pPr>
              <w:jc w:val="center"/>
              <w:rPr>
                <w:b/>
                <w:sz w:val="20"/>
              </w:rPr>
            </w:pPr>
            <w:r w:rsidRPr="00421CEB">
              <w:rPr>
                <w:b/>
                <w:sz w:val="20"/>
              </w:rPr>
              <w:t>Codec Level Q&amp;A</w:t>
            </w:r>
          </w:p>
        </w:tc>
        <w:tc>
          <w:tcPr>
            <w:tcW w:w="1836" w:type="dxa"/>
            <w:shd w:val="clear" w:color="auto" w:fill="auto"/>
          </w:tcPr>
          <w:p w14:paraId="6ABD7873" w14:textId="77777777" w:rsidR="00B5396D" w:rsidRPr="00421CEB" w:rsidRDefault="00B5396D" w:rsidP="009E556B">
            <w:pPr>
              <w:jc w:val="center"/>
              <w:rPr>
                <w:b/>
                <w:sz w:val="20"/>
              </w:rPr>
            </w:pPr>
            <w:r w:rsidRPr="00421CEB">
              <w:rPr>
                <w:b/>
                <w:sz w:val="20"/>
              </w:rPr>
              <w:t>HM</w:t>
            </w:r>
          </w:p>
        </w:tc>
        <w:tc>
          <w:tcPr>
            <w:tcW w:w="1811" w:type="dxa"/>
            <w:shd w:val="clear" w:color="auto" w:fill="auto"/>
          </w:tcPr>
          <w:p w14:paraId="01C2B962" w14:textId="77777777" w:rsidR="00B5396D" w:rsidRPr="00421CEB" w:rsidRDefault="00B5396D" w:rsidP="009E556B">
            <w:pPr>
              <w:jc w:val="center"/>
              <w:rPr>
                <w:b/>
                <w:sz w:val="20"/>
              </w:rPr>
            </w:pPr>
            <w:r w:rsidRPr="00421CEB">
              <w:rPr>
                <w:b/>
                <w:sz w:val="20"/>
              </w:rPr>
              <w:t>JEM</w:t>
            </w:r>
          </w:p>
        </w:tc>
        <w:tc>
          <w:tcPr>
            <w:tcW w:w="1795" w:type="dxa"/>
          </w:tcPr>
          <w:p w14:paraId="264EA3C5" w14:textId="77777777" w:rsidR="00B5396D" w:rsidRPr="00421CEB" w:rsidRDefault="00B5396D" w:rsidP="009E556B">
            <w:pPr>
              <w:jc w:val="center"/>
              <w:rPr>
                <w:b/>
                <w:sz w:val="20"/>
              </w:rPr>
            </w:pPr>
            <w:r>
              <w:rPr>
                <w:b/>
                <w:sz w:val="20"/>
              </w:rPr>
              <w:t>The response</w:t>
            </w:r>
          </w:p>
        </w:tc>
      </w:tr>
      <w:tr w:rsidR="00B5396D" w:rsidRPr="00421CEB" w14:paraId="10CCBF89" w14:textId="77777777" w:rsidTr="009E556B">
        <w:tc>
          <w:tcPr>
            <w:tcW w:w="561" w:type="dxa"/>
            <w:shd w:val="clear" w:color="auto" w:fill="auto"/>
          </w:tcPr>
          <w:p w14:paraId="7DA55685" w14:textId="77777777" w:rsidR="00B5396D" w:rsidRPr="00421CEB" w:rsidRDefault="00B5396D" w:rsidP="009E556B">
            <w:pPr>
              <w:rPr>
                <w:sz w:val="20"/>
              </w:rPr>
            </w:pPr>
            <w:r w:rsidRPr="00421CEB">
              <w:rPr>
                <w:sz w:val="20"/>
              </w:rPr>
              <w:t>1</w:t>
            </w:r>
          </w:p>
        </w:tc>
        <w:tc>
          <w:tcPr>
            <w:tcW w:w="3347" w:type="dxa"/>
            <w:shd w:val="clear" w:color="auto" w:fill="auto"/>
          </w:tcPr>
          <w:p w14:paraId="4AF52BEB" w14:textId="77777777" w:rsidR="00B5396D" w:rsidRPr="00421CEB" w:rsidRDefault="00B5396D" w:rsidP="009E556B">
            <w:pPr>
              <w:rPr>
                <w:sz w:val="20"/>
              </w:rPr>
            </w:pPr>
            <w:r>
              <w:rPr>
                <w:sz w:val="20"/>
              </w:rPr>
              <w:t xml:space="preserve">Maximum number of </w:t>
            </w:r>
            <w:r w:rsidRPr="00421CEB">
              <w:rPr>
                <w:sz w:val="20"/>
              </w:rPr>
              <w:t>reference frames used by encoder</w:t>
            </w:r>
          </w:p>
        </w:tc>
        <w:tc>
          <w:tcPr>
            <w:tcW w:w="1836" w:type="dxa"/>
            <w:shd w:val="clear" w:color="auto" w:fill="auto"/>
          </w:tcPr>
          <w:p w14:paraId="3AA2BD19" w14:textId="77777777" w:rsidR="00B5396D" w:rsidRPr="00421CEB" w:rsidRDefault="00B5396D" w:rsidP="009E556B">
            <w:pPr>
              <w:rPr>
                <w:sz w:val="20"/>
              </w:rPr>
            </w:pPr>
            <w:r w:rsidRPr="00421CEB">
              <w:rPr>
                <w:sz w:val="20"/>
              </w:rPr>
              <w:t>4</w:t>
            </w:r>
          </w:p>
        </w:tc>
        <w:tc>
          <w:tcPr>
            <w:tcW w:w="1811" w:type="dxa"/>
            <w:shd w:val="clear" w:color="auto" w:fill="auto"/>
          </w:tcPr>
          <w:p w14:paraId="103D430C" w14:textId="77777777" w:rsidR="00B5396D" w:rsidRPr="00421CEB" w:rsidRDefault="00B5396D" w:rsidP="009E556B">
            <w:pPr>
              <w:rPr>
                <w:sz w:val="20"/>
              </w:rPr>
            </w:pPr>
            <w:r w:rsidRPr="00421CEB">
              <w:rPr>
                <w:sz w:val="20"/>
              </w:rPr>
              <w:t>4</w:t>
            </w:r>
          </w:p>
        </w:tc>
        <w:tc>
          <w:tcPr>
            <w:tcW w:w="1795" w:type="dxa"/>
          </w:tcPr>
          <w:p w14:paraId="1941EA78" w14:textId="77777777" w:rsidR="00B5396D" w:rsidRPr="00421CEB" w:rsidRDefault="00B5396D" w:rsidP="009E556B">
            <w:pPr>
              <w:rPr>
                <w:sz w:val="20"/>
              </w:rPr>
            </w:pPr>
            <w:r>
              <w:rPr>
                <w:sz w:val="20"/>
              </w:rPr>
              <w:t>same as the JEM</w:t>
            </w:r>
          </w:p>
        </w:tc>
      </w:tr>
      <w:tr w:rsidR="00B5396D" w:rsidRPr="00421CEB" w14:paraId="4F788FBA" w14:textId="77777777" w:rsidTr="009E556B">
        <w:tc>
          <w:tcPr>
            <w:tcW w:w="561" w:type="dxa"/>
            <w:shd w:val="clear" w:color="auto" w:fill="auto"/>
          </w:tcPr>
          <w:p w14:paraId="19DC9841" w14:textId="77777777" w:rsidR="00B5396D" w:rsidRPr="00421CEB" w:rsidRDefault="00B5396D" w:rsidP="009E556B">
            <w:pPr>
              <w:rPr>
                <w:sz w:val="20"/>
              </w:rPr>
            </w:pPr>
            <w:r w:rsidRPr="00421CEB">
              <w:rPr>
                <w:sz w:val="20"/>
              </w:rPr>
              <w:t>2</w:t>
            </w:r>
          </w:p>
        </w:tc>
        <w:tc>
          <w:tcPr>
            <w:tcW w:w="3347" w:type="dxa"/>
            <w:shd w:val="clear" w:color="auto" w:fill="auto"/>
          </w:tcPr>
          <w:p w14:paraId="3EC9B2E8" w14:textId="77777777" w:rsidR="00B5396D" w:rsidRPr="00421CEB" w:rsidRDefault="00B5396D" w:rsidP="009E556B">
            <w:pPr>
              <w:rPr>
                <w:sz w:val="20"/>
              </w:rPr>
            </w:pPr>
            <w:r w:rsidRPr="00421CEB">
              <w:rPr>
                <w:sz w:val="20"/>
              </w:rPr>
              <w:t xml:space="preserve">Maximum coding unit (e.g. CTU in HEVC) </w:t>
            </w:r>
          </w:p>
        </w:tc>
        <w:tc>
          <w:tcPr>
            <w:tcW w:w="1836" w:type="dxa"/>
            <w:shd w:val="clear" w:color="auto" w:fill="auto"/>
          </w:tcPr>
          <w:p w14:paraId="5AE13816" w14:textId="77777777" w:rsidR="00B5396D" w:rsidRPr="00421CEB" w:rsidRDefault="00B5396D" w:rsidP="009E556B">
            <w:pPr>
              <w:rPr>
                <w:sz w:val="20"/>
              </w:rPr>
            </w:pPr>
            <w:r w:rsidRPr="00421CEB">
              <w:rPr>
                <w:sz w:val="20"/>
              </w:rPr>
              <w:t>luma 64</w:t>
            </w:r>
            <w:r>
              <w:rPr>
                <w:sz w:val="20"/>
              </w:rPr>
              <w:t>×</w:t>
            </w:r>
            <w:r w:rsidRPr="00421CEB">
              <w:rPr>
                <w:sz w:val="20"/>
              </w:rPr>
              <w:t xml:space="preserve">64 </w:t>
            </w:r>
          </w:p>
          <w:p w14:paraId="0D317A9D" w14:textId="77777777" w:rsidR="00B5396D" w:rsidRPr="00421CEB" w:rsidRDefault="00B5396D" w:rsidP="009E556B">
            <w:pPr>
              <w:rPr>
                <w:sz w:val="20"/>
              </w:rPr>
            </w:pPr>
            <w:r w:rsidRPr="00421CEB">
              <w:rPr>
                <w:sz w:val="20"/>
              </w:rPr>
              <w:t>chroma 32</w:t>
            </w:r>
            <w:r>
              <w:rPr>
                <w:sz w:val="20"/>
              </w:rPr>
              <w:t>×</w:t>
            </w:r>
            <w:r w:rsidRPr="00421CEB">
              <w:rPr>
                <w:sz w:val="20"/>
              </w:rPr>
              <w:t>32</w:t>
            </w:r>
          </w:p>
        </w:tc>
        <w:tc>
          <w:tcPr>
            <w:tcW w:w="1811" w:type="dxa"/>
            <w:shd w:val="clear" w:color="auto" w:fill="auto"/>
          </w:tcPr>
          <w:p w14:paraId="3E398B9D" w14:textId="77777777" w:rsidR="00B5396D" w:rsidRPr="00421CEB" w:rsidRDefault="00B5396D" w:rsidP="009E556B">
            <w:pPr>
              <w:rPr>
                <w:sz w:val="20"/>
              </w:rPr>
            </w:pPr>
            <w:r w:rsidRPr="00421CEB">
              <w:rPr>
                <w:sz w:val="20"/>
              </w:rPr>
              <w:t>luma 128</w:t>
            </w:r>
            <w:r>
              <w:rPr>
                <w:sz w:val="20"/>
              </w:rPr>
              <w:t>×128</w:t>
            </w:r>
          </w:p>
          <w:p w14:paraId="40ADD0D0" w14:textId="77777777" w:rsidR="00B5396D" w:rsidRPr="00421CEB" w:rsidRDefault="00B5396D" w:rsidP="009E556B">
            <w:pPr>
              <w:rPr>
                <w:sz w:val="20"/>
              </w:rPr>
            </w:pPr>
            <w:r w:rsidRPr="00421CEB">
              <w:rPr>
                <w:sz w:val="20"/>
              </w:rPr>
              <w:t>chroma 64</w:t>
            </w:r>
            <w:r>
              <w:rPr>
                <w:sz w:val="20"/>
              </w:rPr>
              <w:t>×</w:t>
            </w:r>
            <w:r w:rsidRPr="00421CEB">
              <w:rPr>
                <w:sz w:val="20"/>
              </w:rPr>
              <w:t>64</w:t>
            </w:r>
          </w:p>
        </w:tc>
        <w:tc>
          <w:tcPr>
            <w:tcW w:w="1795" w:type="dxa"/>
          </w:tcPr>
          <w:p w14:paraId="6730A00A" w14:textId="77777777" w:rsidR="00B5396D" w:rsidRPr="00421CEB" w:rsidRDefault="00B5396D" w:rsidP="009E556B">
            <w:pPr>
              <w:rPr>
                <w:sz w:val="20"/>
              </w:rPr>
            </w:pPr>
            <w:r>
              <w:rPr>
                <w:sz w:val="20"/>
              </w:rPr>
              <w:t>same as the JEM</w:t>
            </w:r>
          </w:p>
        </w:tc>
      </w:tr>
      <w:tr w:rsidR="00B5396D" w:rsidRPr="00421CEB" w14:paraId="24392303" w14:textId="77777777" w:rsidTr="009E556B">
        <w:tc>
          <w:tcPr>
            <w:tcW w:w="561" w:type="dxa"/>
            <w:shd w:val="clear" w:color="auto" w:fill="auto"/>
          </w:tcPr>
          <w:p w14:paraId="5F2EA238" w14:textId="77777777" w:rsidR="00B5396D" w:rsidRPr="00421CEB" w:rsidRDefault="00B5396D" w:rsidP="009E556B">
            <w:pPr>
              <w:rPr>
                <w:sz w:val="20"/>
              </w:rPr>
            </w:pPr>
            <w:r w:rsidRPr="00421CEB">
              <w:rPr>
                <w:sz w:val="20"/>
              </w:rPr>
              <w:t>3</w:t>
            </w:r>
          </w:p>
        </w:tc>
        <w:tc>
          <w:tcPr>
            <w:tcW w:w="3347" w:type="dxa"/>
            <w:shd w:val="clear" w:color="auto" w:fill="auto"/>
          </w:tcPr>
          <w:p w14:paraId="1B121B68" w14:textId="77777777" w:rsidR="00B5396D" w:rsidRPr="00421CEB" w:rsidRDefault="00B5396D" w:rsidP="009E556B">
            <w:pPr>
              <w:rPr>
                <w:sz w:val="20"/>
              </w:rPr>
            </w:pPr>
            <w:r w:rsidRPr="00421CEB">
              <w:rPr>
                <w:sz w:val="20"/>
              </w:rPr>
              <w:t xml:space="preserve">Minimum and maximum transform block size </w:t>
            </w:r>
          </w:p>
        </w:tc>
        <w:tc>
          <w:tcPr>
            <w:tcW w:w="1836" w:type="dxa"/>
            <w:shd w:val="clear" w:color="auto" w:fill="auto"/>
          </w:tcPr>
          <w:p w14:paraId="20B22F30" w14:textId="77777777" w:rsidR="00B5396D" w:rsidRPr="00421CEB" w:rsidRDefault="00B5396D" w:rsidP="009E556B">
            <w:pPr>
              <w:rPr>
                <w:sz w:val="20"/>
              </w:rPr>
            </w:pPr>
            <w:r w:rsidRPr="00421CEB">
              <w:rPr>
                <w:sz w:val="20"/>
              </w:rPr>
              <w:t>luma 4</w:t>
            </w:r>
            <w:r>
              <w:rPr>
                <w:sz w:val="20"/>
              </w:rPr>
              <w:t>×</w:t>
            </w:r>
            <w:r w:rsidRPr="00421CEB">
              <w:rPr>
                <w:sz w:val="20"/>
              </w:rPr>
              <w:t>4/32</w:t>
            </w:r>
            <w:r>
              <w:rPr>
                <w:sz w:val="20"/>
              </w:rPr>
              <w:t>×</w:t>
            </w:r>
            <w:r w:rsidRPr="00421CEB">
              <w:rPr>
                <w:sz w:val="20"/>
              </w:rPr>
              <w:t>32 chroma 4</w:t>
            </w:r>
            <w:r>
              <w:rPr>
                <w:sz w:val="20"/>
              </w:rPr>
              <w:t>×</w:t>
            </w:r>
            <w:r w:rsidRPr="00421CEB">
              <w:rPr>
                <w:sz w:val="20"/>
              </w:rPr>
              <w:t>4/16</w:t>
            </w:r>
            <w:r>
              <w:rPr>
                <w:sz w:val="20"/>
              </w:rPr>
              <w:t>×</w:t>
            </w:r>
            <w:r w:rsidRPr="00421CEB">
              <w:rPr>
                <w:sz w:val="20"/>
              </w:rPr>
              <w:t>16</w:t>
            </w:r>
          </w:p>
        </w:tc>
        <w:tc>
          <w:tcPr>
            <w:tcW w:w="1811" w:type="dxa"/>
            <w:shd w:val="clear" w:color="auto" w:fill="auto"/>
          </w:tcPr>
          <w:p w14:paraId="6EC90612" w14:textId="77777777" w:rsidR="00B5396D" w:rsidRPr="00421CEB" w:rsidRDefault="00B5396D" w:rsidP="009E556B">
            <w:pPr>
              <w:rPr>
                <w:sz w:val="20"/>
              </w:rPr>
            </w:pPr>
            <w:r w:rsidRPr="00421CEB">
              <w:rPr>
                <w:sz w:val="20"/>
              </w:rPr>
              <w:t>luma</w:t>
            </w:r>
            <w:r>
              <w:rPr>
                <w:sz w:val="20"/>
              </w:rPr>
              <w:t xml:space="preserve"> </w:t>
            </w:r>
            <w:r w:rsidRPr="00421CEB">
              <w:rPr>
                <w:sz w:val="20"/>
              </w:rPr>
              <w:t>4</w:t>
            </w:r>
            <w:r>
              <w:rPr>
                <w:sz w:val="20"/>
              </w:rPr>
              <w:t>×</w:t>
            </w:r>
            <w:r w:rsidRPr="00421CEB">
              <w:rPr>
                <w:sz w:val="20"/>
              </w:rPr>
              <w:t>4/128</w:t>
            </w:r>
            <w:r>
              <w:rPr>
                <w:sz w:val="20"/>
              </w:rPr>
              <w:t>×</w:t>
            </w:r>
            <w:r w:rsidRPr="00421CEB">
              <w:rPr>
                <w:sz w:val="20"/>
              </w:rPr>
              <w:t>128 chroma 2</w:t>
            </w:r>
            <w:r>
              <w:rPr>
                <w:sz w:val="20"/>
              </w:rPr>
              <w:t>×</w:t>
            </w:r>
            <w:r w:rsidRPr="00421CEB">
              <w:rPr>
                <w:sz w:val="20"/>
              </w:rPr>
              <w:t>2/64</w:t>
            </w:r>
            <w:r>
              <w:rPr>
                <w:sz w:val="20"/>
              </w:rPr>
              <w:t>×</w:t>
            </w:r>
            <w:r w:rsidRPr="00421CEB">
              <w:rPr>
                <w:sz w:val="20"/>
              </w:rPr>
              <w:t>64</w:t>
            </w:r>
          </w:p>
        </w:tc>
        <w:tc>
          <w:tcPr>
            <w:tcW w:w="1795" w:type="dxa"/>
          </w:tcPr>
          <w:p w14:paraId="30FAE53D" w14:textId="77777777" w:rsidR="00B5396D" w:rsidRPr="00421CEB" w:rsidRDefault="00B5396D" w:rsidP="009E556B">
            <w:pPr>
              <w:rPr>
                <w:sz w:val="20"/>
              </w:rPr>
            </w:pPr>
            <w:r>
              <w:rPr>
                <w:sz w:val="20"/>
              </w:rPr>
              <w:t>same as the JEM</w:t>
            </w:r>
          </w:p>
        </w:tc>
      </w:tr>
      <w:tr w:rsidR="00B5396D" w:rsidRPr="00421CEB" w14:paraId="6F26878D" w14:textId="77777777" w:rsidTr="009E556B">
        <w:tc>
          <w:tcPr>
            <w:tcW w:w="561" w:type="dxa"/>
            <w:shd w:val="clear" w:color="auto" w:fill="auto"/>
          </w:tcPr>
          <w:p w14:paraId="3F00F95D" w14:textId="77777777" w:rsidR="00B5396D" w:rsidRPr="00421CEB" w:rsidRDefault="00B5396D" w:rsidP="009E556B">
            <w:pPr>
              <w:rPr>
                <w:sz w:val="20"/>
              </w:rPr>
            </w:pPr>
            <w:r w:rsidRPr="00421CEB">
              <w:rPr>
                <w:sz w:val="20"/>
              </w:rPr>
              <w:t>4</w:t>
            </w:r>
          </w:p>
        </w:tc>
        <w:tc>
          <w:tcPr>
            <w:tcW w:w="3347" w:type="dxa"/>
            <w:shd w:val="clear" w:color="auto" w:fill="auto"/>
          </w:tcPr>
          <w:p w14:paraId="236B455F" w14:textId="77777777" w:rsidR="00B5396D" w:rsidRPr="00421CEB" w:rsidRDefault="00B5396D" w:rsidP="009E556B">
            <w:pPr>
              <w:rPr>
                <w:sz w:val="20"/>
              </w:rPr>
            </w:pPr>
            <w:r w:rsidRPr="00421CEB">
              <w:rPr>
                <w:sz w:val="20"/>
              </w:rPr>
              <w:t xml:space="preserve">Minimum and maximum intra prediction block </w:t>
            </w:r>
          </w:p>
        </w:tc>
        <w:tc>
          <w:tcPr>
            <w:tcW w:w="1836" w:type="dxa"/>
            <w:shd w:val="clear" w:color="auto" w:fill="auto"/>
          </w:tcPr>
          <w:p w14:paraId="65510628" w14:textId="7B4F5A79" w:rsidR="00B5396D" w:rsidRPr="00421CEB" w:rsidRDefault="00B5396D" w:rsidP="009E556B">
            <w:pPr>
              <w:rPr>
                <w:sz w:val="20"/>
              </w:rPr>
            </w:pPr>
            <w:r w:rsidRPr="00421CEB">
              <w:rPr>
                <w:sz w:val="20"/>
              </w:rPr>
              <w:t>luma 4</w:t>
            </w:r>
            <w:r>
              <w:rPr>
                <w:sz w:val="20"/>
              </w:rPr>
              <w:t>×</w:t>
            </w:r>
            <w:r w:rsidRPr="00421CEB">
              <w:rPr>
                <w:sz w:val="20"/>
              </w:rPr>
              <w:t>4</w:t>
            </w:r>
            <w:r>
              <w:rPr>
                <w:sz w:val="20"/>
              </w:rPr>
              <w:t>/32</w:t>
            </w:r>
            <w:r w:rsidR="00275578">
              <w:rPr>
                <w:sz w:val="20"/>
              </w:rPr>
              <w:t>×</w:t>
            </w:r>
            <w:r>
              <w:rPr>
                <w:sz w:val="20"/>
              </w:rPr>
              <w:t>32</w:t>
            </w:r>
          </w:p>
          <w:p w14:paraId="706612A8" w14:textId="761FB37B" w:rsidR="00B5396D" w:rsidRPr="00421CEB" w:rsidRDefault="00B5396D" w:rsidP="009E556B">
            <w:pPr>
              <w:rPr>
                <w:sz w:val="20"/>
              </w:rPr>
            </w:pPr>
            <w:r w:rsidRPr="00421CEB">
              <w:rPr>
                <w:sz w:val="20"/>
              </w:rPr>
              <w:t>chroma 4</w:t>
            </w:r>
            <w:r>
              <w:rPr>
                <w:sz w:val="20"/>
              </w:rPr>
              <w:t>×</w:t>
            </w:r>
            <w:r w:rsidRPr="00421CEB">
              <w:rPr>
                <w:sz w:val="20"/>
              </w:rPr>
              <w:t>4</w:t>
            </w:r>
            <w:r>
              <w:rPr>
                <w:sz w:val="20"/>
              </w:rPr>
              <w:t>/16</w:t>
            </w:r>
            <w:r w:rsidR="00275578">
              <w:rPr>
                <w:sz w:val="20"/>
              </w:rPr>
              <w:t>×</w:t>
            </w:r>
            <w:r>
              <w:rPr>
                <w:sz w:val="20"/>
              </w:rPr>
              <w:t>16</w:t>
            </w:r>
          </w:p>
        </w:tc>
        <w:tc>
          <w:tcPr>
            <w:tcW w:w="1811" w:type="dxa"/>
            <w:shd w:val="clear" w:color="auto" w:fill="auto"/>
          </w:tcPr>
          <w:p w14:paraId="16E6A6FA" w14:textId="69C30AC6" w:rsidR="00B5396D" w:rsidRPr="00421CEB" w:rsidRDefault="00B5396D" w:rsidP="009E556B">
            <w:pPr>
              <w:rPr>
                <w:sz w:val="20"/>
              </w:rPr>
            </w:pPr>
            <w:r w:rsidRPr="00421CEB">
              <w:rPr>
                <w:sz w:val="20"/>
              </w:rPr>
              <w:t>luma 4</w:t>
            </w:r>
            <w:r>
              <w:rPr>
                <w:sz w:val="20"/>
              </w:rPr>
              <w:t>×</w:t>
            </w:r>
            <w:r w:rsidRPr="00421CEB">
              <w:rPr>
                <w:sz w:val="20"/>
              </w:rPr>
              <w:t>4</w:t>
            </w:r>
            <w:r>
              <w:rPr>
                <w:sz w:val="20"/>
              </w:rPr>
              <w:t>/32</w:t>
            </w:r>
            <w:r w:rsidR="00275578">
              <w:rPr>
                <w:sz w:val="20"/>
              </w:rPr>
              <w:t>×</w:t>
            </w:r>
            <w:r>
              <w:rPr>
                <w:sz w:val="20"/>
              </w:rPr>
              <w:t>32</w:t>
            </w:r>
          </w:p>
          <w:p w14:paraId="29A086AF" w14:textId="288D268A" w:rsidR="00B5396D" w:rsidRPr="00421CEB" w:rsidRDefault="00B5396D" w:rsidP="009E556B">
            <w:pPr>
              <w:rPr>
                <w:sz w:val="20"/>
              </w:rPr>
            </w:pPr>
            <w:r w:rsidRPr="00421CEB">
              <w:rPr>
                <w:sz w:val="20"/>
              </w:rPr>
              <w:t>chroma 2</w:t>
            </w:r>
            <w:r>
              <w:rPr>
                <w:sz w:val="20"/>
              </w:rPr>
              <w:t>×</w:t>
            </w:r>
            <w:r w:rsidRPr="00421CEB">
              <w:rPr>
                <w:sz w:val="20"/>
              </w:rPr>
              <w:t>2</w:t>
            </w:r>
            <w:r>
              <w:rPr>
                <w:sz w:val="20"/>
              </w:rPr>
              <w:t>/32</w:t>
            </w:r>
            <w:r w:rsidR="00275578">
              <w:rPr>
                <w:sz w:val="20"/>
              </w:rPr>
              <w:t>×</w:t>
            </w:r>
            <w:r>
              <w:rPr>
                <w:sz w:val="20"/>
              </w:rPr>
              <w:t>32</w:t>
            </w:r>
          </w:p>
        </w:tc>
        <w:tc>
          <w:tcPr>
            <w:tcW w:w="1795" w:type="dxa"/>
          </w:tcPr>
          <w:p w14:paraId="0E5BB474" w14:textId="77777777" w:rsidR="00B5396D" w:rsidRPr="00421CEB" w:rsidRDefault="00B5396D" w:rsidP="009E556B">
            <w:pPr>
              <w:rPr>
                <w:sz w:val="20"/>
              </w:rPr>
            </w:pPr>
            <w:r>
              <w:rPr>
                <w:sz w:val="20"/>
              </w:rPr>
              <w:t>same as the JEM</w:t>
            </w:r>
          </w:p>
        </w:tc>
      </w:tr>
      <w:tr w:rsidR="00B5396D" w:rsidRPr="00421CEB" w14:paraId="531609B5" w14:textId="77777777" w:rsidTr="009E556B">
        <w:tc>
          <w:tcPr>
            <w:tcW w:w="561" w:type="dxa"/>
            <w:shd w:val="clear" w:color="auto" w:fill="auto"/>
          </w:tcPr>
          <w:p w14:paraId="342B1C04" w14:textId="77777777" w:rsidR="00B5396D" w:rsidRPr="00421CEB" w:rsidRDefault="00B5396D" w:rsidP="009E556B">
            <w:pPr>
              <w:rPr>
                <w:sz w:val="20"/>
              </w:rPr>
            </w:pPr>
            <w:r w:rsidRPr="00421CEB">
              <w:rPr>
                <w:sz w:val="20"/>
              </w:rPr>
              <w:t>5</w:t>
            </w:r>
          </w:p>
        </w:tc>
        <w:tc>
          <w:tcPr>
            <w:tcW w:w="3347" w:type="dxa"/>
            <w:shd w:val="clear" w:color="auto" w:fill="auto"/>
          </w:tcPr>
          <w:p w14:paraId="74DE9F97" w14:textId="77777777" w:rsidR="00B5396D" w:rsidRPr="00FA1DE6" w:rsidRDefault="00B5396D" w:rsidP="009E556B">
            <w:pPr>
              <w:rPr>
                <w:sz w:val="20"/>
              </w:rPr>
            </w:pPr>
            <w:r w:rsidRPr="00FA1DE6">
              <w:rPr>
                <w:sz w:val="20"/>
              </w:rPr>
              <w:t>Minimum inter uni- and multi-hypothesis prediction block size and associated filter tap length</w:t>
            </w:r>
          </w:p>
        </w:tc>
        <w:tc>
          <w:tcPr>
            <w:tcW w:w="1836" w:type="dxa"/>
            <w:shd w:val="clear" w:color="auto" w:fill="auto"/>
          </w:tcPr>
          <w:p w14:paraId="1B9D5167" w14:textId="77777777" w:rsidR="00B5396D" w:rsidRPr="00FA1DE6" w:rsidRDefault="00B5396D" w:rsidP="009E556B">
            <w:pPr>
              <w:rPr>
                <w:sz w:val="20"/>
              </w:rPr>
            </w:pPr>
            <w:r w:rsidRPr="00FA1DE6">
              <w:rPr>
                <w:sz w:val="20"/>
              </w:rPr>
              <w:t>luma 4</w:t>
            </w:r>
            <w:r>
              <w:rPr>
                <w:sz w:val="20"/>
              </w:rPr>
              <w:t>×</w:t>
            </w:r>
            <w:r w:rsidRPr="00FA1DE6">
              <w:rPr>
                <w:sz w:val="20"/>
              </w:rPr>
              <w:t>8/8</w:t>
            </w:r>
            <w:r>
              <w:rPr>
                <w:sz w:val="20"/>
              </w:rPr>
              <w:t>×</w:t>
            </w:r>
            <w:r w:rsidRPr="00FA1DE6">
              <w:rPr>
                <w:sz w:val="20"/>
              </w:rPr>
              <w:t>4 (uni-pred) and 8</w:t>
            </w:r>
            <w:r>
              <w:rPr>
                <w:sz w:val="20"/>
              </w:rPr>
              <w:t>×</w:t>
            </w:r>
            <w:r w:rsidRPr="00FA1DE6">
              <w:rPr>
                <w:sz w:val="20"/>
              </w:rPr>
              <w:t>8 (bi-pred), 8-tap</w:t>
            </w:r>
          </w:p>
          <w:p w14:paraId="7D48A578" w14:textId="77777777" w:rsidR="00B5396D" w:rsidRPr="00FA1DE6" w:rsidRDefault="00B5396D" w:rsidP="009E556B">
            <w:pPr>
              <w:rPr>
                <w:sz w:val="20"/>
              </w:rPr>
            </w:pPr>
            <w:r>
              <w:rPr>
                <w:sz w:val="20"/>
              </w:rPr>
              <w:t xml:space="preserve">Chroma </w:t>
            </w:r>
            <w:r w:rsidRPr="00FA1DE6">
              <w:rPr>
                <w:sz w:val="20"/>
              </w:rPr>
              <w:t>2</w:t>
            </w:r>
            <w:r>
              <w:rPr>
                <w:sz w:val="20"/>
              </w:rPr>
              <w:t>×</w:t>
            </w:r>
            <w:r w:rsidRPr="00FA1DE6">
              <w:rPr>
                <w:sz w:val="20"/>
              </w:rPr>
              <w:t>4/4</w:t>
            </w:r>
            <w:r>
              <w:rPr>
                <w:sz w:val="20"/>
              </w:rPr>
              <w:t>×</w:t>
            </w:r>
            <w:r w:rsidRPr="00FA1DE6">
              <w:rPr>
                <w:sz w:val="20"/>
              </w:rPr>
              <w:t>2 (uni-pred) and 4</w:t>
            </w:r>
            <w:r>
              <w:rPr>
                <w:sz w:val="20"/>
              </w:rPr>
              <w:t>×</w:t>
            </w:r>
            <w:r w:rsidRPr="00FA1DE6">
              <w:rPr>
                <w:sz w:val="20"/>
              </w:rPr>
              <w:t>4 bi-pred, 4-tap</w:t>
            </w:r>
          </w:p>
        </w:tc>
        <w:tc>
          <w:tcPr>
            <w:tcW w:w="1811" w:type="dxa"/>
            <w:shd w:val="clear" w:color="auto" w:fill="auto"/>
          </w:tcPr>
          <w:p w14:paraId="6700F09E" w14:textId="77777777" w:rsidR="00B5396D" w:rsidRPr="00FA1DE6" w:rsidRDefault="00B5396D" w:rsidP="009E556B">
            <w:pPr>
              <w:rPr>
                <w:sz w:val="20"/>
              </w:rPr>
            </w:pPr>
            <w:r w:rsidRPr="00FA1DE6">
              <w:rPr>
                <w:sz w:val="20"/>
              </w:rPr>
              <w:t>luma 4</w:t>
            </w:r>
            <w:r>
              <w:rPr>
                <w:sz w:val="20"/>
              </w:rPr>
              <w:t>×</w:t>
            </w:r>
            <w:r w:rsidRPr="00FA1DE6">
              <w:rPr>
                <w:sz w:val="20"/>
              </w:rPr>
              <w:t xml:space="preserve">4 (uni/bi-pred), 8-tap </w:t>
            </w:r>
          </w:p>
          <w:p w14:paraId="2A1BB956" w14:textId="77777777" w:rsidR="00B5396D" w:rsidRPr="00FA1DE6" w:rsidRDefault="00B5396D" w:rsidP="009E556B">
            <w:pPr>
              <w:rPr>
                <w:sz w:val="20"/>
              </w:rPr>
            </w:pPr>
            <w:r w:rsidRPr="00FA1DE6">
              <w:rPr>
                <w:sz w:val="20"/>
              </w:rPr>
              <w:t>Chroma 2</w:t>
            </w:r>
            <w:r>
              <w:rPr>
                <w:sz w:val="20"/>
              </w:rPr>
              <w:t>×</w:t>
            </w:r>
            <w:r w:rsidRPr="00FA1DE6">
              <w:rPr>
                <w:sz w:val="20"/>
              </w:rPr>
              <w:t>2 (uni/bi-pred), 4-tap</w:t>
            </w:r>
          </w:p>
        </w:tc>
        <w:tc>
          <w:tcPr>
            <w:tcW w:w="1795" w:type="dxa"/>
          </w:tcPr>
          <w:p w14:paraId="04A1ED37" w14:textId="77777777" w:rsidR="00B5396D" w:rsidRPr="00FA1DE6" w:rsidRDefault="00B5396D" w:rsidP="009E556B">
            <w:pPr>
              <w:rPr>
                <w:sz w:val="20"/>
              </w:rPr>
            </w:pPr>
            <w:r>
              <w:rPr>
                <w:sz w:val="20"/>
              </w:rPr>
              <w:t>same as the JEM</w:t>
            </w:r>
          </w:p>
        </w:tc>
      </w:tr>
      <w:tr w:rsidR="00B5396D" w:rsidRPr="00421CEB" w14:paraId="0D729C21" w14:textId="77777777" w:rsidTr="009E556B">
        <w:tc>
          <w:tcPr>
            <w:tcW w:w="561" w:type="dxa"/>
            <w:shd w:val="clear" w:color="auto" w:fill="auto"/>
          </w:tcPr>
          <w:p w14:paraId="0F7F3D79" w14:textId="77777777" w:rsidR="00B5396D" w:rsidRPr="00421CEB" w:rsidRDefault="00B5396D" w:rsidP="009E556B">
            <w:pPr>
              <w:rPr>
                <w:sz w:val="20"/>
              </w:rPr>
            </w:pPr>
            <w:r>
              <w:rPr>
                <w:sz w:val="20"/>
              </w:rPr>
              <w:t>6</w:t>
            </w:r>
          </w:p>
        </w:tc>
        <w:tc>
          <w:tcPr>
            <w:tcW w:w="3347" w:type="dxa"/>
            <w:shd w:val="clear" w:color="auto" w:fill="auto"/>
          </w:tcPr>
          <w:p w14:paraId="1F6600D5" w14:textId="77777777" w:rsidR="00B5396D" w:rsidRPr="00FA1DE6" w:rsidRDefault="00B5396D" w:rsidP="009E556B">
            <w:pPr>
              <w:rPr>
                <w:sz w:val="20"/>
              </w:rPr>
            </w:pPr>
            <w:r w:rsidRPr="00FA1DE6">
              <w:rPr>
                <w:sz w:val="20"/>
              </w:rPr>
              <w:t>List all the tools that require access of the neighboring reconstructed block samples (before in-loop filtering) for the reconstruction of the current block (excluding tools in intra-prediction category)</w:t>
            </w:r>
          </w:p>
        </w:tc>
        <w:tc>
          <w:tcPr>
            <w:tcW w:w="1836" w:type="dxa"/>
            <w:shd w:val="clear" w:color="auto" w:fill="auto"/>
          </w:tcPr>
          <w:p w14:paraId="273AB5DC" w14:textId="77777777" w:rsidR="00B5396D" w:rsidRPr="00FA1DE6" w:rsidRDefault="00B5396D" w:rsidP="009E556B">
            <w:pPr>
              <w:rPr>
                <w:sz w:val="20"/>
              </w:rPr>
            </w:pPr>
            <w:r w:rsidRPr="00FA1DE6">
              <w:rPr>
                <w:sz w:val="20"/>
              </w:rPr>
              <w:t>n/a</w:t>
            </w:r>
          </w:p>
        </w:tc>
        <w:tc>
          <w:tcPr>
            <w:tcW w:w="1811" w:type="dxa"/>
            <w:shd w:val="clear" w:color="auto" w:fill="auto"/>
          </w:tcPr>
          <w:p w14:paraId="125F8188" w14:textId="77777777" w:rsidR="00B5396D" w:rsidRPr="00FA1DE6" w:rsidRDefault="00B5396D" w:rsidP="009E556B">
            <w:pPr>
              <w:rPr>
                <w:sz w:val="20"/>
              </w:rPr>
            </w:pPr>
            <w:r w:rsidRPr="00FA1DE6">
              <w:rPr>
                <w:sz w:val="20"/>
              </w:rPr>
              <w:t>template matching in FRUC, LIC</w:t>
            </w:r>
          </w:p>
        </w:tc>
        <w:tc>
          <w:tcPr>
            <w:tcW w:w="1795" w:type="dxa"/>
          </w:tcPr>
          <w:p w14:paraId="74F8F241" w14:textId="77777777" w:rsidR="00B5396D" w:rsidRPr="00FA1DE6" w:rsidRDefault="00B5396D" w:rsidP="009E556B">
            <w:pPr>
              <w:rPr>
                <w:sz w:val="20"/>
              </w:rPr>
            </w:pPr>
            <w:r>
              <w:rPr>
                <w:sz w:val="20"/>
              </w:rPr>
              <w:t>same as the JEM</w:t>
            </w:r>
          </w:p>
        </w:tc>
      </w:tr>
      <w:tr w:rsidR="00B5396D" w:rsidRPr="00421CEB" w14:paraId="46EC74C0" w14:textId="77777777" w:rsidTr="009E556B">
        <w:tc>
          <w:tcPr>
            <w:tcW w:w="561" w:type="dxa"/>
            <w:shd w:val="clear" w:color="auto" w:fill="auto"/>
          </w:tcPr>
          <w:p w14:paraId="00DC62DA" w14:textId="77777777" w:rsidR="00B5396D" w:rsidRPr="00421CEB" w:rsidRDefault="00B5396D" w:rsidP="009E556B">
            <w:pPr>
              <w:rPr>
                <w:sz w:val="20"/>
              </w:rPr>
            </w:pPr>
            <w:r>
              <w:rPr>
                <w:sz w:val="20"/>
              </w:rPr>
              <w:t>7</w:t>
            </w:r>
          </w:p>
        </w:tc>
        <w:tc>
          <w:tcPr>
            <w:tcW w:w="3347" w:type="dxa"/>
            <w:shd w:val="clear" w:color="auto" w:fill="auto"/>
          </w:tcPr>
          <w:p w14:paraId="21C8F5E7" w14:textId="77777777" w:rsidR="00B5396D" w:rsidRPr="00FA1DE6" w:rsidRDefault="00B5396D" w:rsidP="009E556B">
            <w:pPr>
              <w:rPr>
                <w:sz w:val="20"/>
              </w:rPr>
            </w:pPr>
            <w:r w:rsidRPr="00FA1DE6">
              <w:rPr>
                <w:sz w:val="20"/>
              </w:rPr>
              <w:t>List all the tools that require unconventional operation and/or memory access for video codec such as floating point operations, operations exceeding 32-bit arithmetic, divisions, sample-by-sample recursion, and irregular memory access (e.g. isolated sa</w:t>
            </w:r>
            <w:r>
              <w:rPr>
                <w:sz w:val="20"/>
              </w:rPr>
              <w:t>mples, position unforeseeable)</w:t>
            </w:r>
          </w:p>
        </w:tc>
        <w:tc>
          <w:tcPr>
            <w:tcW w:w="1836" w:type="dxa"/>
            <w:shd w:val="clear" w:color="auto" w:fill="auto"/>
          </w:tcPr>
          <w:p w14:paraId="358E54F2" w14:textId="77777777" w:rsidR="00B5396D" w:rsidRPr="00FA1DE6" w:rsidRDefault="00B5396D" w:rsidP="009E556B">
            <w:pPr>
              <w:rPr>
                <w:sz w:val="20"/>
              </w:rPr>
            </w:pPr>
            <w:r w:rsidRPr="00FA1DE6">
              <w:rPr>
                <w:sz w:val="20"/>
              </w:rPr>
              <w:t>n/a</w:t>
            </w:r>
          </w:p>
        </w:tc>
        <w:tc>
          <w:tcPr>
            <w:tcW w:w="1811" w:type="dxa"/>
            <w:shd w:val="clear" w:color="auto" w:fill="auto"/>
          </w:tcPr>
          <w:p w14:paraId="305D8578" w14:textId="77777777" w:rsidR="00B5396D" w:rsidRPr="00FA1DE6" w:rsidRDefault="00B5396D" w:rsidP="009E556B">
            <w:pPr>
              <w:rPr>
                <w:sz w:val="20"/>
              </w:rPr>
            </w:pPr>
            <w:r w:rsidRPr="00FA1DE6">
              <w:rPr>
                <w:sz w:val="20"/>
              </w:rPr>
              <w:t>64-bit arithmetic for LIC, BIO and LMC</w:t>
            </w:r>
          </w:p>
        </w:tc>
        <w:tc>
          <w:tcPr>
            <w:tcW w:w="1795" w:type="dxa"/>
          </w:tcPr>
          <w:p w14:paraId="0ED61B92" w14:textId="77777777" w:rsidR="00B5396D" w:rsidRPr="00FA1DE6" w:rsidRDefault="00B5396D" w:rsidP="009E556B">
            <w:pPr>
              <w:rPr>
                <w:sz w:val="20"/>
              </w:rPr>
            </w:pPr>
            <w:r>
              <w:rPr>
                <w:sz w:val="20"/>
              </w:rPr>
              <w:t>same as the JEM</w:t>
            </w:r>
          </w:p>
        </w:tc>
      </w:tr>
      <w:tr w:rsidR="00B5396D" w:rsidRPr="00421CEB" w14:paraId="138F5DC2" w14:textId="77777777" w:rsidTr="009E556B">
        <w:tc>
          <w:tcPr>
            <w:tcW w:w="561" w:type="dxa"/>
            <w:shd w:val="clear" w:color="auto" w:fill="auto"/>
          </w:tcPr>
          <w:p w14:paraId="7847B2E0" w14:textId="77777777" w:rsidR="00B5396D" w:rsidRPr="00421CEB" w:rsidRDefault="00B5396D" w:rsidP="009E556B">
            <w:pPr>
              <w:rPr>
                <w:sz w:val="20"/>
              </w:rPr>
            </w:pPr>
            <w:r>
              <w:rPr>
                <w:sz w:val="20"/>
              </w:rPr>
              <w:t>8</w:t>
            </w:r>
          </w:p>
        </w:tc>
        <w:tc>
          <w:tcPr>
            <w:tcW w:w="3347" w:type="dxa"/>
            <w:shd w:val="clear" w:color="auto" w:fill="auto"/>
          </w:tcPr>
          <w:p w14:paraId="71A6465D" w14:textId="77777777" w:rsidR="00B5396D" w:rsidRPr="00421CEB" w:rsidRDefault="00B5396D" w:rsidP="009E556B">
            <w:pPr>
              <w:rPr>
                <w:sz w:val="20"/>
              </w:rPr>
            </w:pPr>
            <w:r w:rsidRPr="00421CEB">
              <w:rPr>
                <w:sz w:val="20"/>
              </w:rPr>
              <w:t>List all the tools that use non-rectangular (e.g. triangle) partitions</w:t>
            </w:r>
          </w:p>
        </w:tc>
        <w:tc>
          <w:tcPr>
            <w:tcW w:w="1836" w:type="dxa"/>
            <w:shd w:val="clear" w:color="auto" w:fill="auto"/>
          </w:tcPr>
          <w:p w14:paraId="12E65BE4" w14:textId="77777777" w:rsidR="00B5396D" w:rsidRPr="00421CEB" w:rsidRDefault="00B5396D" w:rsidP="009E556B">
            <w:pPr>
              <w:rPr>
                <w:sz w:val="20"/>
              </w:rPr>
            </w:pPr>
            <w:r w:rsidRPr="00421CEB">
              <w:rPr>
                <w:sz w:val="20"/>
              </w:rPr>
              <w:t>n/a</w:t>
            </w:r>
          </w:p>
        </w:tc>
        <w:tc>
          <w:tcPr>
            <w:tcW w:w="1811" w:type="dxa"/>
            <w:shd w:val="clear" w:color="auto" w:fill="auto"/>
          </w:tcPr>
          <w:p w14:paraId="2A600848" w14:textId="77777777" w:rsidR="00B5396D" w:rsidRPr="00421CEB" w:rsidRDefault="00B5396D" w:rsidP="009E556B">
            <w:pPr>
              <w:rPr>
                <w:sz w:val="20"/>
              </w:rPr>
            </w:pPr>
            <w:r w:rsidRPr="00421CEB">
              <w:rPr>
                <w:sz w:val="20"/>
              </w:rPr>
              <w:t>n/a</w:t>
            </w:r>
          </w:p>
        </w:tc>
        <w:tc>
          <w:tcPr>
            <w:tcW w:w="1795" w:type="dxa"/>
          </w:tcPr>
          <w:p w14:paraId="412A6C73" w14:textId="77777777" w:rsidR="00B5396D" w:rsidRPr="00421CEB" w:rsidRDefault="00B5396D" w:rsidP="009E556B">
            <w:pPr>
              <w:rPr>
                <w:sz w:val="20"/>
              </w:rPr>
            </w:pPr>
            <w:r>
              <w:rPr>
                <w:sz w:val="20"/>
              </w:rPr>
              <w:t>n/a</w:t>
            </w:r>
          </w:p>
        </w:tc>
      </w:tr>
      <w:tr w:rsidR="00B5396D" w:rsidRPr="00421CEB" w14:paraId="3CAC09A4" w14:textId="77777777" w:rsidTr="009E556B">
        <w:tc>
          <w:tcPr>
            <w:tcW w:w="561" w:type="dxa"/>
            <w:shd w:val="clear" w:color="auto" w:fill="auto"/>
          </w:tcPr>
          <w:p w14:paraId="7E0C971E" w14:textId="77777777" w:rsidR="00B5396D" w:rsidRPr="00421CEB" w:rsidRDefault="00B5396D" w:rsidP="009E556B">
            <w:pPr>
              <w:rPr>
                <w:sz w:val="20"/>
              </w:rPr>
            </w:pPr>
            <w:r>
              <w:rPr>
                <w:sz w:val="20"/>
              </w:rPr>
              <w:t>9</w:t>
            </w:r>
          </w:p>
        </w:tc>
        <w:tc>
          <w:tcPr>
            <w:tcW w:w="3347" w:type="dxa"/>
            <w:shd w:val="clear" w:color="auto" w:fill="auto"/>
          </w:tcPr>
          <w:p w14:paraId="440E4A37" w14:textId="77777777" w:rsidR="00B5396D" w:rsidRPr="00421CEB" w:rsidRDefault="00B5396D" w:rsidP="009E556B">
            <w:pPr>
              <w:rPr>
                <w:sz w:val="20"/>
              </w:rPr>
            </w:pPr>
            <w:r w:rsidRPr="00421CEB">
              <w:rPr>
                <w:sz w:val="20"/>
              </w:rPr>
              <w:t>Indicate whether reference frame resampling is used (e.g. the current picture is in 1080p, while the reference picture is in 720p, and vice versa)</w:t>
            </w:r>
          </w:p>
        </w:tc>
        <w:tc>
          <w:tcPr>
            <w:tcW w:w="1836" w:type="dxa"/>
            <w:shd w:val="clear" w:color="auto" w:fill="auto"/>
          </w:tcPr>
          <w:p w14:paraId="7342049B" w14:textId="77777777" w:rsidR="00B5396D" w:rsidRPr="00421CEB" w:rsidRDefault="00B5396D" w:rsidP="009E556B">
            <w:pPr>
              <w:rPr>
                <w:sz w:val="20"/>
              </w:rPr>
            </w:pPr>
            <w:r w:rsidRPr="00421CEB">
              <w:rPr>
                <w:sz w:val="20"/>
              </w:rPr>
              <w:t>n/a</w:t>
            </w:r>
          </w:p>
        </w:tc>
        <w:tc>
          <w:tcPr>
            <w:tcW w:w="1811" w:type="dxa"/>
            <w:shd w:val="clear" w:color="auto" w:fill="auto"/>
          </w:tcPr>
          <w:p w14:paraId="46B7AC57" w14:textId="77777777" w:rsidR="00B5396D" w:rsidRPr="00421CEB" w:rsidRDefault="00B5396D" w:rsidP="009E556B">
            <w:pPr>
              <w:rPr>
                <w:sz w:val="20"/>
              </w:rPr>
            </w:pPr>
            <w:r w:rsidRPr="00421CEB">
              <w:rPr>
                <w:sz w:val="20"/>
              </w:rPr>
              <w:t>n/a</w:t>
            </w:r>
          </w:p>
        </w:tc>
        <w:tc>
          <w:tcPr>
            <w:tcW w:w="1795" w:type="dxa"/>
          </w:tcPr>
          <w:p w14:paraId="0F5B4D2A" w14:textId="77777777" w:rsidR="00B5396D" w:rsidRPr="00421CEB" w:rsidRDefault="00B5396D" w:rsidP="009E556B">
            <w:pPr>
              <w:rPr>
                <w:sz w:val="20"/>
              </w:rPr>
            </w:pPr>
            <w:r>
              <w:rPr>
                <w:sz w:val="20"/>
              </w:rPr>
              <w:t>n/a</w:t>
            </w:r>
          </w:p>
        </w:tc>
      </w:tr>
      <w:tr w:rsidR="00B5396D" w:rsidRPr="00421CEB" w14:paraId="3EF81E56" w14:textId="77777777" w:rsidTr="009E556B">
        <w:tc>
          <w:tcPr>
            <w:tcW w:w="561" w:type="dxa"/>
            <w:shd w:val="clear" w:color="auto" w:fill="auto"/>
          </w:tcPr>
          <w:p w14:paraId="2EFABA10" w14:textId="77777777" w:rsidR="00B5396D" w:rsidRPr="00421CEB" w:rsidRDefault="00B5396D" w:rsidP="009E556B">
            <w:pPr>
              <w:rPr>
                <w:sz w:val="20"/>
              </w:rPr>
            </w:pPr>
            <w:r w:rsidRPr="00421CEB">
              <w:rPr>
                <w:sz w:val="20"/>
              </w:rPr>
              <w:t>1</w:t>
            </w:r>
            <w:r>
              <w:rPr>
                <w:sz w:val="20"/>
              </w:rPr>
              <w:t>0</w:t>
            </w:r>
          </w:p>
        </w:tc>
        <w:tc>
          <w:tcPr>
            <w:tcW w:w="3347" w:type="dxa"/>
            <w:shd w:val="clear" w:color="auto" w:fill="auto"/>
          </w:tcPr>
          <w:p w14:paraId="63C0B75A" w14:textId="77777777" w:rsidR="00B5396D" w:rsidRPr="00421CEB" w:rsidRDefault="00B5396D" w:rsidP="009E556B">
            <w:pPr>
              <w:rPr>
                <w:sz w:val="20"/>
              </w:rPr>
            </w:pPr>
            <w:r w:rsidRPr="00421CEB">
              <w:rPr>
                <w:sz w:val="20"/>
              </w:rPr>
              <w:t>Indicate whether luma and chroma use separate partitioning structures</w:t>
            </w:r>
          </w:p>
        </w:tc>
        <w:tc>
          <w:tcPr>
            <w:tcW w:w="1836" w:type="dxa"/>
            <w:shd w:val="clear" w:color="auto" w:fill="auto"/>
          </w:tcPr>
          <w:p w14:paraId="7346D2BB" w14:textId="77777777" w:rsidR="00B5396D" w:rsidRPr="00421CEB" w:rsidRDefault="00B5396D" w:rsidP="009E556B">
            <w:pPr>
              <w:rPr>
                <w:sz w:val="20"/>
              </w:rPr>
            </w:pPr>
            <w:r w:rsidRPr="00421CEB">
              <w:rPr>
                <w:sz w:val="20"/>
              </w:rPr>
              <w:t>no</w:t>
            </w:r>
          </w:p>
        </w:tc>
        <w:tc>
          <w:tcPr>
            <w:tcW w:w="1811" w:type="dxa"/>
            <w:shd w:val="clear" w:color="auto" w:fill="auto"/>
          </w:tcPr>
          <w:p w14:paraId="7F0F445E" w14:textId="77777777" w:rsidR="00B5396D" w:rsidRPr="00421CEB" w:rsidRDefault="00B5396D" w:rsidP="009E556B">
            <w:pPr>
              <w:rPr>
                <w:sz w:val="20"/>
              </w:rPr>
            </w:pPr>
            <w:r>
              <w:rPr>
                <w:sz w:val="20"/>
              </w:rPr>
              <w:t>y</w:t>
            </w:r>
            <w:r w:rsidRPr="00421CEB">
              <w:rPr>
                <w:sz w:val="20"/>
              </w:rPr>
              <w:t>es, in I-slices</w:t>
            </w:r>
          </w:p>
        </w:tc>
        <w:tc>
          <w:tcPr>
            <w:tcW w:w="1795" w:type="dxa"/>
          </w:tcPr>
          <w:p w14:paraId="07BED4D8" w14:textId="77777777" w:rsidR="00B5396D" w:rsidRPr="00421CEB" w:rsidRDefault="00B5396D" w:rsidP="009E556B">
            <w:pPr>
              <w:rPr>
                <w:sz w:val="20"/>
              </w:rPr>
            </w:pPr>
            <w:r>
              <w:rPr>
                <w:sz w:val="20"/>
              </w:rPr>
              <w:t>same as the JEM</w:t>
            </w:r>
          </w:p>
        </w:tc>
      </w:tr>
      <w:tr w:rsidR="00B5396D" w:rsidRPr="00421CEB" w14:paraId="7BAFDE2D" w14:textId="77777777" w:rsidTr="009E556B">
        <w:tc>
          <w:tcPr>
            <w:tcW w:w="561" w:type="dxa"/>
            <w:tcBorders>
              <w:top w:val="single" w:sz="4" w:space="0" w:color="auto"/>
              <w:left w:val="single" w:sz="4" w:space="0" w:color="auto"/>
              <w:bottom w:val="single" w:sz="4" w:space="0" w:color="auto"/>
              <w:right w:val="single" w:sz="4" w:space="0" w:color="auto"/>
            </w:tcBorders>
            <w:shd w:val="clear" w:color="auto" w:fill="auto"/>
          </w:tcPr>
          <w:p w14:paraId="4FB0A81A" w14:textId="77777777" w:rsidR="00B5396D" w:rsidRPr="00421CEB" w:rsidRDefault="00B5396D" w:rsidP="009E556B">
            <w:pPr>
              <w:rPr>
                <w:sz w:val="20"/>
              </w:rPr>
            </w:pPr>
            <w:r w:rsidRPr="00421CEB">
              <w:rPr>
                <w:sz w:val="20"/>
              </w:rPr>
              <w:t>1</w:t>
            </w:r>
            <w:r>
              <w:rPr>
                <w:sz w:val="20"/>
              </w:rPr>
              <w:t>1</w:t>
            </w:r>
          </w:p>
        </w:tc>
        <w:tc>
          <w:tcPr>
            <w:tcW w:w="3347" w:type="dxa"/>
            <w:tcBorders>
              <w:top w:val="single" w:sz="4" w:space="0" w:color="auto"/>
              <w:left w:val="single" w:sz="4" w:space="0" w:color="auto"/>
              <w:bottom w:val="single" w:sz="4" w:space="0" w:color="auto"/>
              <w:right w:val="single" w:sz="4" w:space="0" w:color="auto"/>
            </w:tcBorders>
            <w:shd w:val="clear" w:color="auto" w:fill="auto"/>
          </w:tcPr>
          <w:p w14:paraId="472DC5A3" w14:textId="77777777" w:rsidR="00B5396D" w:rsidRPr="00421CEB" w:rsidRDefault="00B5396D" w:rsidP="009E556B">
            <w:pPr>
              <w:rPr>
                <w:sz w:val="20"/>
              </w:rPr>
            </w:pPr>
            <w:r w:rsidRPr="00421CEB">
              <w:rPr>
                <w:sz w:val="20"/>
              </w:rPr>
              <w:t>Indicate whether there are parsing dependencies (e.g. depending on motion vector reconstruction, reconstructed samples and other complex reconstruction processes)</w:t>
            </w:r>
          </w:p>
        </w:tc>
        <w:tc>
          <w:tcPr>
            <w:tcW w:w="1836" w:type="dxa"/>
            <w:tcBorders>
              <w:top w:val="single" w:sz="4" w:space="0" w:color="auto"/>
              <w:left w:val="single" w:sz="4" w:space="0" w:color="auto"/>
              <w:bottom w:val="single" w:sz="4" w:space="0" w:color="auto"/>
              <w:right w:val="single" w:sz="4" w:space="0" w:color="auto"/>
            </w:tcBorders>
            <w:shd w:val="clear" w:color="auto" w:fill="auto"/>
          </w:tcPr>
          <w:p w14:paraId="4203D009" w14:textId="77777777" w:rsidR="00B5396D" w:rsidRPr="00FA1DE6" w:rsidRDefault="00B5396D" w:rsidP="009E556B">
            <w:pPr>
              <w:rPr>
                <w:sz w:val="20"/>
              </w:rPr>
            </w:pPr>
            <w:r w:rsidRPr="00FA1DE6">
              <w:rPr>
                <w:sz w:val="20"/>
              </w:rPr>
              <w:t>Entropy parsing depends on intra prediction mode reconstruction, which requires an intra MPM list derivation</w:t>
            </w:r>
          </w:p>
        </w:tc>
        <w:tc>
          <w:tcPr>
            <w:tcW w:w="1811" w:type="dxa"/>
            <w:tcBorders>
              <w:top w:val="single" w:sz="4" w:space="0" w:color="auto"/>
              <w:left w:val="single" w:sz="4" w:space="0" w:color="auto"/>
              <w:bottom w:val="single" w:sz="4" w:space="0" w:color="auto"/>
              <w:right w:val="single" w:sz="4" w:space="0" w:color="auto"/>
            </w:tcBorders>
            <w:shd w:val="clear" w:color="auto" w:fill="auto"/>
          </w:tcPr>
          <w:p w14:paraId="2750D099" w14:textId="77777777" w:rsidR="00B5396D" w:rsidRPr="00FA1DE6" w:rsidRDefault="00B5396D" w:rsidP="009E556B">
            <w:pPr>
              <w:rPr>
                <w:sz w:val="20"/>
              </w:rPr>
            </w:pPr>
            <w:r w:rsidRPr="00FA1DE6">
              <w:rPr>
                <w:sz w:val="20"/>
              </w:rPr>
              <w:t>Entropy parsing depends on intra prediction mode reconstruction, which requires a more advanced (complex) intra MPM list derivation</w:t>
            </w:r>
          </w:p>
        </w:tc>
        <w:tc>
          <w:tcPr>
            <w:tcW w:w="1795" w:type="dxa"/>
            <w:tcBorders>
              <w:top w:val="single" w:sz="4" w:space="0" w:color="auto"/>
              <w:left w:val="single" w:sz="4" w:space="0" w:color="auto"/>
              <w:bottom w:val="single" w:sz="4" w:space="0" w:color="auto"/>
              <w:right w:val="single" w:sz="4" w:space="0" w:color="auto"/>
            </w:tcBorders>
          </w:tcPr>
          <w:p w14:paraId="625F4390" w14:textId="77777777" w:rsidR="00B5396D" w:rsidRPr="00FA1DE6" w:rsidRDefault="00B5396D" w:rsidP="009E556B">
            <w:pPr>
              <w:rPr>
                <w:sz w:val="20"/>
              </w:rPr>
            </w:pPr>
            <w:r>
              <w:rPr>
                <w:sz w:val="20"/>
              </w:rPr>
              <w:t xml:space="preserve">For blocks coded by the proposed DIMD mode, entropy parsing depends on the  spatial neighbors’ intra modes (this dependency is simpler than parsing of </w:t>
            </w:r>
            <w:r>
              <w:rPr>
                <w:sz w:val="20"/>
              </w:rPr>
              <w:lastRenderedPageBreak/>
              <w:t xml:space="preserve">conventional intra modes); for all other blocks, entropy parsing is the same as the JEM. </w:t>
            </w:r>
          </w:p>
        </w:tc>
      </w:tr>
    </w:tbl>
    <w:p w14:paraId="24EB4FA6" w14:textId="77777777" w:rsidR="00B5396D" w:rsidRDefault="00B5396D" w:rsidP="00B5396D">
      <w:pPr>
        <w:rPr>
          <w:szCs w:val="22"/>
        </w:rPr>
      </w:pPr>
    </w:p>
    <w:p w14:paraId="725B4AF9" w14:textId="77777777" w:rsidR="00B5396D" w:rsidRDefault="00B5396D" w:rsidP="00B5396D">
      <w:pPr>
        <w:pStyle w:val="Heading2"/>
      </w:pPr>
      <w:bookmarkStart w:id="443" w:name="_Toc504597841"/>
      <w:bookmarkStart w:id="444" w:name="_Ref510083512"/>
      <w:bookmarkStart w:id="445" w:name="_Toc510446783"/>
      <w:r w:rsidRPr="00421CEB">
        <w:t>Tool level questions</w:t>
      </w:r>
      <w:bookmarkEnd w:id="443"/>
      <w:bookmarkEnd w:id="444"/>
      <w:bookmarkEnd w:id="445"/>
      <w:r w:rsidRPr="00421CEB">
        <w:t xml:space="preserve"> </w:t>
      </w:r>
    </w:p>
    <w:p w14:paraId="33583116" w14:textId="77777777" w:rsidR="00B5396D" w:rsidRPr="00421CEB" w:rsidRDefault="00B5396D" w:rsidP="00B5396D">
      <w:pPr>
        <w:pStyle w:val="Heading3"/>
      </w:pPr>
      <w:bookmarkStart w:id="446" w:name="_Toc510446784"/>
      <w:r w:rsidRPr="00421CEB">
        <w:t>Category 1. Partitioning structure</w:t>
      </w:r>
      <w:bookmarkEnd w:id="446"/>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7"/>
        <w:gridCol w:w="3399"/>
        <w:gridCol w:w="1776"/>
        <w:gridCol w:w="1917"/>
        <w:gridCol w:w="1671"/>
      </w:tblGrid>
      <w:tr w:rsidR="00B5396D" w:rsidRPr="00421CEB" w14:paraId="1FF3292B" w14:textId="77777777" w:rsidTr="009E556B">
        <w:tc>
          <w:tcPr>
            <w:tcW w:w="3986" w:type="dxa"/>
            <w:gridSpan w:val="2"/>
            <w:shd w:val="clear" w:color="auto" w:fill="auto"/>
          </w:tcPr>
          <w:p w14:paraId="595FF1EE" w14:textId="77777777" w:rsidR="00B5396D" w:rsidRPr="00421CEB" w:rsidRDefault="00B5396D" w:rsidP="009E556B">
            <w:pPr>
              <w:rPr>
                <w:b/>
                <w:sz w:val="20"/>
              </w:rPr>
            </w:pPr>
            <w:r>
              <w:rPr>
                <w:b/>
                <w:sz w:val="20"/>
              </w:rPr>
              <w:t>Category 1. Partitioning</w:t>
            </w:r>
            <w:r w:rsidRPr="00421CEB">
              <w:rPr>
                <w:b/>
                <w:sz w:val="20"/>
              </w:rPr>
              <w:t xml:space="preserve"> structure</w:t>
            </w:r>
          </w:p>
        </w:tc>
        <w:tc>
          <w:tcPr>
            <w:tcW w:w="1776" w:type="dxa"/>
            <w:shd w:val="clear" w:color="auto" w:fill="auto"/>
          </w:tcPr>
          <w:p w14:paraId="50D1289A" w14:textId="77777777" w:rsidR="00B5396D" w:rsidRPr="00421CEB" w:rsidRDefault="00B5396D" w:rsidP="009E556B">
            <w:pPr>
              <w:jc w:val="center"/>
              <w:rPr>
                <w:b/>
                <w:sz w:val="20"/>
              </w:rPr>
            </w:pPr>
            <w:r w:rsidRPr="00421CEB">
              <w:rPr>
                <w:b/>
                <w:sz w:val="20"/>
              </w:rPr>
              <w:t>HM</w:t>
            </w:r>
          </w:p>
        </w:tc>
        <w:tc>
          <w:tcPr>
            <w:tcW w:w="1917" w:type="dxa"/>
            <w:shd w:val="clear" w:color="auto" w:fill="auto"/>
          </w:tcPr>
          <w:p w14:paraId="030F806E" w14:textId="77777777" w:rsidR="00B5396D" w:rsidRPr="00421CEB" w:rsidRDefault="00B5396D" w:rsidP="009E556B">
            <w:pPr>
              <w:jc w:val="center"/>
              <w:rPr>
                <w:b/>
                <w:sz w:val="20"/>
              </w:rPr>
            </w:pPr>
            <w:r w:rsidRPr="00421CEB">
              <w:rPr>
                <w:b/>
                <w:sz w:val="20"/>
              </w:rPr>
              <w:t>JEM</w:t>
            </w:r>
          </w:p>
        </w:tc>
        <w:tc>
          <w:tcPr>
            <w:tcW w:w="1671" w:type="dxa"/>
          </w:tcPr>
          <w:p w14:paraId="04BE9F55" w14:textId="77777777" w:rsidR="00B5396D" w:rsidRPr="00421CEB" w:rsidRDefault="00B5396D" w:rsidP="009E556B">
            <w:pPr>
              <w:jc w:val="center"/>
              <w:rPr>
                <w:b/>
                <w:sz w:val="20"/>
              </w:rPr>
            </w:pPr>
            <w:r>
              <w:rPr>
                <w:b/>
                <w:sz w:val="20"/>
              </w:rPr>
              <w:t>The response</w:t>
            </w:r>
          </w:p>
        </w:tc>
      </w:tr>
      <w:tr w:rsidR="00B5396D" w:rsidRPr="00421CEB" w14:paraId="5C2D51B7" w14:textId="77777777" w:rsidTr="009E556B">
        <w:tc>
          <w:tcPr>
            <w:tcW w:w="587" w:type="dxa"/>
            <w:shd w:val="clear" w:color="auto" w:fill="auto"/>
          </w:tcPr>
          <w:p w14:paraId="4E7F2450" w14:textId="77777777" w:rsidR="00B5396D" w:rsidRPr="00421CEB" w:rsidRDefault="00B5396D" w:rsidP="009E556B">
            <w:pPr>
              <w:rPr>
                <w:sz w:val="20"/>
              </w:rPr>
            </w:pPr>
            <w:r w:rsidRPr="00421CEB">
              <w:rPr>
                <w:sz w:val="20"/>
              </w:rPr>
              <w:t>1.a</w:t>
            </w:r>
          </w:p>
        </w:tc>
        <w:tc>
          <w:tcPr>
            <w:tcW w:w="3399" w:type="dxa"/>
            <w:shd w:val="clear" w:color="auto" w:fill="auto"/>
          </w:tcPr>
          <w:p w14:paraId="7EA0E983" w14:textId="77777777" w:rsidR="00B5396D" w:rsidRPr="002D3DA1" w:rsidRDefault="00B5396D" w:rsidP="009E556B">
            <w:pPr>
              <w:rPr>
                <w:b/>
                <w:sz w:val="20"/>
              </w:rPr>
            </w:pPr>
            <w:r w:rsidRPr="002D3DA1">
              <w:rPr>
                <w:sz w:val="20"/>
              </w:rPr>
              <w:t>Whether the prediction unit partitioning is different from transform unit partitioning</w:t>
            </w:r>
          </w:p>
        </w:tc>
        <w:tc>
          <w:tcPr>
            <w:tcW w:w="1776" w:type="dxa"/>
            <w:shd w:val="clear" w:color="auto" w:fill="auto"/>
          </w:tcPr>
          <w:p w14:paraId="7E2B4404" w14:textId="77777777" w:rsidR="00B5396D" w:rsidRPr="002D3DA1" w:rsidRDefault="00B5396D" w:rsidP="009E556B">
            <w:pPr>
              <w:rPr>
                <w:sz w:val="20"/>
              </w:rPr>
            </w:pPr>
            <w:r w:rsidRPr="002D3DA1">
              <w:rPr>
                <w:sz w:val="20"/>
              </w:rPr>
              <w:t>Yes, PU and TU partitioning for a CU can differ</w:t>
            </w:r>
          </w:p>
        </w:tc>
        <w:tc>
          <w:tcPr>
            <w:tcW w:w="1917" w:type="dxa"/>
            <w:shd w:val="clear" w:color="auto" w:fill="auto"/>
          </w:tcPr>
          <w:p w14:paraId="5CDD505A" w14:textId="77777777" w:rsidR="00B5396D" w:rsidRPr="002D3DA1" w:rsidRDefault="00B5396D" w:rsidP="009E556B">
            <w:pPr>
              <w:rPr>
                <w:sz w:val="20"/>
              </w:rPr>
            </w:pPr>
            <w:r w:rsidRPr="002D3DA1">
              <w:rPr>
                <w:sz w:val="20"/>
              </w:rPr>
              <w:t>No</w:t>
            </w:r>
          </w:p>
        </w:tc>
        <w:tc>
          <w:tcPr>
            <w:tcW w:w="1671" w:type="dxa"/>
          </w:tcPr>
          <w:p w14:paraId="31607320" w14:textId="77777777" w:rsidR="00B5396D" w:rsidRPr="002D3DA1" w:rsidRDefault="00B5396D" w:rsidP="009E556B">
            <w:pPr>
              <w:rPr>
                <w:sz w:val="20"/>
              </w:rPr>
            </w:pPr>
            <w:r w:rsidRPr="002D3DA1">
              <w:rPr>
                <w:sz w:val="20"/>
              </w:rPr>
              <w:t>No</w:t>
            </w:r>
          </w:p>
        </w:tc>
      </w:tr>
      <w:tr w:rsidR="00B5396D" w:rsidRPr="00421CEB" w14:paraId="2127BC16" w14:textId="77777777" w:rsidTr="009E556B">
        <w:tc>
          <w:tcPr>
            <w:tcW w:w="587" w:type="dxa"/>
            <w:shd w:val="clear" w:color="auto" w:fill="auto"/>
          </w:tcPr>
          <w:p w14:paraId="51A4B112" w14:textId="77777777" w:rsidR="00B5396D" w:rsidRPr="00421CEB" w:rsidRDefault="00B5396D" w:rsidP="009E556B">
            <w:pPr>
              <w:rPr>
                <w:sz w:val="20"/>
              </w:rPr>
            </w:pPr>
            <w:r w:rsidRPr="00421CEB">
              <w:rPr>
                <w:sz w:val="20"/>
              </w:rPr>
              <w:t>1.b</w:t>
            </w:r>
          </w:p>
        </w:tc>
        <w:tc>
          <w:tcPr>
            <w:tcW w:w="3399" w:type="dxa"/>
            <w:shd w:val="clear" w:color="auto" w:fill="auto"/>
          </w:tcPr>
          <w:p w14:paraId="3629E657" w14:textId="77777777" w:rsidR="00B5396D" w:rsidRPr="002D3DA1" w:rsidRDefault="00B5396D" w:rsidP="009E556B">
            <w:pPr>
              <w:rPr>
                <w:b/>
                <w:sz w:val="20"/>
              </w:rPr>
            </w:pPr>
            <w:r w:rsidRPr="002D3DA1">
              <w:rPr>
                <w:sz w:val="20"/>
              </w:rPr>
              <w:t>Maximum tree depth</w:t>
            </w:r>
          </w:p>
        </w:tc>
        <w:tc>
          <w:tcPr>
            <w:tcW w:w="1776" w:type="dxa"/>
            <w:shd w:val="clear" w:color="auto" w:fill="auto"/>
          </w:tcPr>
          <w:p w14:paraId="0076798A" w14:textId="77777777" w:rsidR="00B5396D" w:rsidRPr="002D3DA1" w:rsidRDefault="00B5396D" w:rsidP="009E556B">
            <w:pPr>
              <w:rPr>
                <w:sz w:val="20"/>
              </w:rPr>
            </w:pPr>
            <w:r w:rsidRPr="002D3DA1">
              <w:rPr>
                <w:sz w:val="20"/>
              </w:rPr>
              <w:t>CU maximum depth 4</w:t>
            </w:r>
          </w:p>
          <w:p w14:paraId="5C21661E" w14:textId="77777777" w:rsidR="00B5396D" w:rsidRPr="002D3DA1" w:rsidRDefault="00B5396D" w:rsidP="009E556B">
            <w:pPr>
              <w:rPr>
                <w:sz w:val="20"/>
              </w:rPr>
            </w:pPr>
            <w:r w:rsidRPr="002D3DA1">
              <w:rPr>
                <w:sz w:val="20"/>
              </w:rPr>
              <w:t>TU maximum depth 3 PU maximum depth 1</w:t>
            </w:r>
          </w:p>
        </w:tc>
        <w:tc>
          <w:tcPr>
            <w:tcW w:w="1917" w:type="dxa"/>
            <w:shd w:val="clear" w:color="auto" w:fill="auto"/>
          </w:tcPr>
          <w:p w14:paraId="08577594" w14:textId="77777777" w:rsidR="00B5396D" w:rsidRPr="002D3DA1" w:rsidRDefault="00B5396D" w:rsidP="009E556B">
            <w:pPr>
              <w:rPr>
                <w:sz w:val="20"/>
              </w:rPr>
            </w:pPr>
            <w:r w:rsidRPr="002D3DA1">
              <w:rPr>
                <w:sz w:val="20"/>
              </w:rPr>
              <w:t>QT maximum depth 5</w:t>
            </w:r>
          </w:p>
          <w:p w14:paraId="1E466431" w14:textId="77777777" w:rsidR="00B5396D" w:rsidRPr="002D3DA1" w:rsidRDefault="00B5396D" w:rsidP="009E556B">
            <w:pPr>
              <w:rPr>
                <w:sz w:val="20"/>
              </w:rPr>
            </w:pPr>
            <w:r w:rsidRPr="002D3DA1">
              <w:rPr>
                <w:sz w:val="20"/>
              </w:rPr>
              <w:t>BT maximum depth 3</w:t>
            </w:r>
          </w:p>
        </w:tc>
        <w:tc>
          <w:tcPr>
            <w:tcW w:w="1671" w:type="dxa"/>
          </w:tcPr>
          <w:p w14:paraId="0D7E72D6" w14:textId="77777777" w:rsidR="00B5396D" w:rsidRPr="002D3DA1" w:rsidRDefault="00B5396D" w:rsidP="009E556B">
            <w:pPr>
              <w:rPr>
                <w:sz w:val="20"/>
              </w:rPr>
            </w:pPr>
            <w:r w:rsidRPr="002D3DA1">
              <w:rPr>
                <w:sz w:val="20"/>
              </w:rPr>
              <w:t>QT maximum depth 5</w:t>
            </w:r>
          </w:p>
          <w:p w14:paraId="470836B6" w14:textId="77777777" w:rsidR="00B5396D" w:rsidRPr="002D3DA1" w:rsidRDefault="00B5396D" w:rsidP="009E556B">
            <w:pPr>
              <w:rPr>
                <w:sz w:val="20"/>
              </w:rPr>
            </w:pPr>
            <w:r w:rsidRPr="002D3DA1">
              <w:rPr>
                <w:sz w:val="20"/>
              </w:rPr>
              <w:t>BT</w:t>
            </w:r>
            <w:r>
              <w:rPr>
                <w:sz w:val="20"/>
              </w:rPr>
              <w:t>/TT</w:t>
            </w:r>
            <w:r w:rsidRPr="002D3DA1">
              <w:rPr>
                <w:sz w:val="20"/>
              </w:rPr>
              <w:t xml:space="preserve"> maximum depth is 4 for intra slices and 3 for inter slices</w:t>
            </w:r>
          </w:p>
        </w:tc>
      </w:tr>
    </w:tbl>
    <w:p w14:paraId="0C6754EA" w14:textId="77777777" w:rsidR="00B5396D" w:rsidRPr="00421CEB" w:rsidRDefault="00B5396D" w:rsidP="00B5396D">
      <w:pPr>
        <w:pStyle w:val="Heading3"/>
      </w:pPr>
      <w:bookmarkStart w:id="447" w:name="_Toc510446785"/>
      <w:r w:rsidRPr="00421CEB">
        <w:t>Category 2. Entropy coding</w:t>
      </w:r>
      <w:bookmarkEnd w:id="447"/>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0"/>
        <w:gridCol w:w="2913"/>
        <w:gridCol w:w="2120"/>
        <w:gridCol w:w="2342"/>
        <w:gridCol w:w="1415"/>
      </w:tblGrid>
      <w:tr w:rsidR="00B5396D" w:rsidRPr="00421CEB" w14:paraId="08944B34" w14:textId="77777777" w:rsidTr="009E556B">
        <w:tc>
          <w:tcPr>
            <w:tcW w:w="3473" w:type="dxa"/>
            <w:gridSpan w:val="2"/>
            <w:shd w:val="clear" w:color="auto" w:fill="auto"/>
          </w:tcPr>
          <w:p w14:paraId="73313BF8" w14:textId="77777777" w:rsidR="00B5396D" w:rsidRPr="00421CEB" w:rsidRDefault="00B5396D" w:rsidP="009E556B">
            <w:pPr>
              <w:rPr>
                <w:b/>
                <w:sz w:val="20"/>
              </w:rPr>
            </w:pPr>
            <w:r w:rsidRPr="00421CEB">
              <w:rPr>
                <w:b/>
                <w:sz w:val="20"/>
              </w:rPr>
              <w:t>Category 2. Entropy coding</w:t>
            </w:r>
          </w:p>
        </w:tc>
        <w:tc>
          <w:tcPr>
            <w:tcW w:w="2120" w:type="dxa"/>
            <w:shd w:val="clear" w:color="auto" w:fill="auto"/>
          </w:tcPr>
          <w:p w14:paraId="42D68451" w14:textId="77777777" w:rsidR="00B5396D" w:rsidRPr="00421CEB" w:rsidRDefault="00B5396D" w:rsidP="009E556B">
            <w:pPr>
              <w:jc w:val="center"/>
              <w:rPr>
                <w:b/>
                <w:sz w:val="20"/>
              </w:rPr>
            </w:pPr>
            <w:r w:rsidRPr="00421CEB">
              <w:rPr>
                <w:b/>
                <w:sz w:val="20"/>
              </w:rPr>
              <w:t>HM</w:t>
            </w:r>
          </w:p>
        </w:tc>
        <w:tc>
          <w:tcPr>
            <w:tcW w:w="2342" w:type="dxa"/>
            <w:shd w:val="clear" w:color="auto" w:fill="auto"/>
          </w:tcPr>
          <w:p w14:paraId="3A9EEE91" w14:textId="77777777" w:rsidR="00B5396D" w:rsidRPr="00421CEB" w:rsidRDefault="00B5396D" w:rsidP="009E556B">
            <w:pPr>
              <w:jc w:val="center"/>
              <w:rPr>
                <w:b/>
                <w:sz w:val="20"/>
              </w:rPr>
            </w:pPr>
            <w:r w:rsidRPr="00421CEB">
              <w:rPr>
                <w:b/>
                <w:sz w:val="20"/>
              </w:rPr>
              <w:t>JEM</w:t>
            </w:r>
          </w:p>
        </w:tc>
        <w:tc>
          <w:tcPr>
            <w:tcW w:w="1415" w:type="dxa"/>
          </w:tcPr>
          <w:p w14:paraId="7E331407" w14:textId="77777777" w:rsidR="00B5396D" w:rsidRPr="00421CEB" w:rsidRDefault="00B5396D" w:rsidP="009E556B">
            <w:pPr>
              <w:jc w:val="center"/>
              <w:rPr>
                <w:b/>
                <w:sz w:val="20"/>
              </w:rPr>
            </w:pPr>
            <w:r>
              <w:rPr>
                <w:b/>
                <w:sz w:val="20"/>
              </w:rPr>
              <w:t>The response</w:t>
            </w:r>
          </w:p>
        </w:tc>
      </w:tr>
      <w:tr w:rsidR="00B5396D" w:rsidRPr="00421CEB" w14:paraId="5F8BD25F" w14:textId="77777777" w:rsidTr="009E556B">
        <w:tc>
          <w:tcPr>
            <w:tcW w:w="560" w:type="dxa"/>
            <w:shd w:val="clear" w:color="auto" w:fill="auto"/>
          </w:tcPr>
          <w:p w14:paraId="3C15CAB4" w14:textId="77777777" w:rsidR="00B5396D" w:rsidRPr="00421CEB" w:rsidRDefault="00B5396D" w:rsidP="009E556B">
            <w:pPr>
              <w:rPr>
                <w:sz w:val="20"/>
              </w:rPr>
            </w:pPr>
            <w:r w:rsidRPr="00421CEB">
              <w:rPr>
                <w:sz w:val="20"/>
              </w:rPr>
              <w:t>2.a</w:t>
            </w:r>
          </w:p>
        </w:tc>
        <w:tc>
          <w:tcPr>
            <w:tcW w:w="2913" w:type="dxa"/>
            <w:shd w:val="clear" w:color="auto" w:fill="auto"/>
          </w:tcPr>
          <w:p w14:paraId="2B0E39CD" w14:textId="77777777" w:rsidR="00B5396D" w:rsidRPr="00421CEB" w:rsidRDefault="00B5396D" w:rsidP="009E556B">
            <w:pPr>
              <w:rPr>
                <w:sz w:val="20"/>
              </w:rPr>
            </w:pPr>
            <w:r w:rsidRPr="00421CEB">
              <w:rPr>
                <w:sz w:val="20"/>
              </w:rPr>
              <w:t xml:space="preserve">Total number of context models </w:t>
            </w:r>
          </w:p>
        </w:tc>
        <w:tc>
          <w:tcPr>
            <w:tcW w:w="2120" w:type="dxa"/>
            <w:shd w:val="clear" w:color="auto" w:fill="auto"/>
          </w:tcPr>
          <w:p w14:paraId="5BCC4237" w14:textId="77777777" w:rsidR="00B5396D" w:rsidRPr="00421CEB" w:rsidRDefault="00B5396D" w:rsidP="009E556B">
            <w:pPr>
              <w:rPr>
                <w:sz w:val="20"/>
              </w:rPr>
            </w:pPr>
            <w:r w:rsidRPr="00421CEB">
              <w:rPr>
                <w:sz w:val="20"/>
              </w:rPr>
              <w:t>186</w:t>
            </w:r>
          </w:p>
        </w:tc>
        <w:tc>
          <w:tcPr>
            <w:tcW w:w="2342" w:type="dxa"/>
            <w:shd w:val="clear" w:color="auto" w:fill="auto"/>
          </w:tcPr>
          <w:p w14:paraId="46152287" w14:textId="77777777" w:rsidR="00B5396D" w:rsidRPr="00421CEB" w:rsidRDefault="00B5396D" w:rsidP="009E556B">
            <w:pPr>
              <w:rPr>
                <w:sz w:val="20"/>
              </w:rPr>
            </w:pPr>
            <w:r w:rsidRPr="00421CEB">
              <w:rPr>
                <w:sz w:val="20"/>
              </w:rPr>
              <w:t>329</w:t>
            </w:r>
          </w:p>
        </w:tc>
        <w:tc>
          <w:tcPr>
            <w:tcW w:w="1415" w:type="dxa"/>
          </w:tcPr>
          <w:p w14:paraId="33DA7A1F" w14:textId="77777777" w:rsidR="00B5396D" w:rsidRPr="00421CEB" w:rsidRDefault="00B5396D" w:rsidP="009E556B">
            <w:pPr>
              <w:rPr>
                <w:sz w:val="20"/>
              </w:rPr>
            </w:pPr>
            <w:r>
              <w:rPr>
                <w:sz w:val="20"/>
              </w:rPr>
              <w:t>329+8</w:t>
            </w:r>
          </w:p>
        </w:tc>
      </w:tr>
      <w:tr w:rsidR="00B5396D" w:rsidRPr="00421CEB" w14:paraId="0F88C04E" w14:textId="77777777" w:rsidTr="009E556B">
        <w:tc>
          <w:tcPr>
            <w:tcW w:w="560" w:type="dxa"/>
            <w:shd w:val="clear" w:color="auto" w:fill="auto"/>
          </w:tcPr>
          <w:p w14:paraId="121281EC" w14:textId="77777777" w:rsidR="00B5396D" w:rsidRPr="00421CEB" w:rsidRDefault="00B5396D" w:rsidP="009E556B">
            <w:pPr>
              <w:rPr>
                <w:sz w:val="20"/>
              </w:rPr>
            </w:pPr>
            <w:r w:rsidRPr="00421CEB">
              <w:rPr>
                <w:sz w:val="20"/>
              </w:rPr>
              <w:t>2.b</w:t>
            </w:r>
          </w:p>
        </w:tc>
        <w:tc>
          <w:tcPr>
            <w:tcW w:w="2913" w:type="dxa"/>
            <w:shd w:val="clear" w:color="auto" w:fill="auto"/>
          </w:tcPr>
          <w:p w14:paraId="6B0EF46D" w14:textId="77777777" w:rsidR="00B5396D" w:rsidRPr="00421CEB" w:rsidRDefault="00B5396D" w:rsidP="009E556B">
            <w:pPr>
              <w:rPr>
                <w:sz w:val="20"/>
              </w:rPr>
            </w:pPr>
            <w:r w:rsidRPr="00421CEB">
              <w:rPr>
                <w:sz w:val="20"/>
              </w:rPr>
              <w:t xml:space="preserve">Memory storage size for each context model </w:t>
            </w:r>
          </w:p>
        </w:tc>
        <w:tc>
          <w:tcPr>
            <w:tcW w:w="2120" w:type="dxa"/>
            <w:shd w:val="clear" w:color="auto" w:fill="auto"/>
          </w:tcPr>
          <w:p w14:paraId="37C3F48E" w14:textId="77777777" w:rsidR="00B5396D" w:rsidRPr="00421CEB" w:rsidRDefault="00B5396D" w:rsidP="009E556B">
            <w:pPr>
              <w:rPr>
                <w:sz w:val="20"/>
              </w:rPr>
            </w:pPr>
            <w:r w:rsidRPr="00421CEB">
              <w:rPr>
                <w:sz w:val="20"/>
              </w:rPr>
              <w:t>8-bit</w:t>
            </w:r>
          </w:p>
        </w:tc>
        <w:tc>
          <w:tcPr>
            <w:tcW w:w="2342" w:type="dxa"/>
            <w:shd w:val="clear" w:color="auto" w:fill="auto"/>
          </w:tcPr>
          <w:p w14:paraId="7389C845" w14:textId="77777777" w:rsidR="00B5396D" w:rsidRPr="00421CEB" w:rsidRDefault="00B5396D" w:rsidP="009E556B">
            <w:pPr>
              <w:rPr>
                <w:sz w:val="20"/>
              </w:rPr>
            </w:pPr>
            <w:r w:rsidRPr="00421CEB">
              <w:rPr>
                <w:sz w:val="20"/>
              </w:rPr>
              <w:t>30-bit</w:t>
            </w:r>
          </w:p>
        </w:tc>
        <w:tc>
          <w:tcPr>
            <w:tcW w:w="1415" w:type="dxa"/>
          </w:tcPr>
          <w:p w14:paraId="07D4F35C" w14:textId="77777777" w:rsidR="00B5396D" w:rsidRPr="00421CEB" w:rsidRDefault="00B5396D" w:rsidP="009E556B">
            <w:pPr>
              <w:rPr>
                <w:sz w:val="20"/>
              </w:rPr>
            </w:pPr>
            <w:r>
              <w:rPr>
                <w:sz w:val="20"/>
              </w:rPr>
              <w:t>same as the JEM</w:t>
            </w:r>
          </w:p>
        </w:tc>
      </w:tr>
      <w:tr w:rsidR="00B5396D" w:rsidRPr="00421CEB" w14:paraId="49F3024B" w14:textId="77777777" w:rsidTr="009E556B">
        <w:tc>
          <w:tcPr>
            <w:tcW w:w="560" w:type="dxa"/>
            <w:shd w:val="clear" w:color="auto" w:fill="auto"/>
          </w:tcPr>
          <w:p w14:paraId="0C462670" w14:textId="77777777" w:rsidR="00B5396D" w:rsidRPr="00421CEB" w:rsidRDefault="00B5396D" w:rsidP="009E556B">
            <w:pPr>
              <w:rPr>
                <w:sz w:val="20"/>
              </w:rPr>
            </w:pPr>
            <w:r w:rsidRPr="00421CEB">
              <w:rPr>
                <w:sz w:val="20"/>
              </w:rPr>
              <w:t>2.c</w:t>
            </w:r>
          </w:p>
        </w:tc>
        <w:tc>
          <w:tcPr>
            <w:tcW w:w="2913" w:type="dxa"/>
            <w:shd w:val="clear" w:color="auto" w:fill="auto"/>
          </w:tcPr>
          <w:p w14:paraId="7A3D4FB4" w14:textId="77777777" w:rsidR="00B5396D" w:rsidRPr="00421CEB" w:rsidRDefault="00B5396D" w:rsidP="009E556B">
            <w:pPr>
              <w:rPr>
                <w:sz w:val="20"/>
              </w:rPr>
            </w:pPr>
            <w:r w:rsidRPr="00421CEB">
              <w:rPr>
                <w:sz w:val="20"/>
              </w:rPr>
              <w:t xml:space="preserve">Range table size if table look up is used for range update </w:t>
            </w:r>
          </w:p>
        </w:tc>
        <w:tc>
          <w:tcPr>
            <w:tcW w:w="2120" w:type="dxa"/>
            <w:shd w:val="clear" w:color="auto" w:fill="auto"/>
          </w:tcPr>
          <w:p w14:paraId="1D27B55D" w14:textId="77777777" w:rsidR="00B5396D" w:rsidRPr="00421CEB" w:rsidRDefault="00B5396D" w:rsidP="009E556B">
            <w:pPr>
              <w:rPr>
                <w:sz w:val="20"/>
              </w:rPr>
            </w:pPr>
            <w:r w:rsidRPr="00421CEB">
              <w:rPr>
                <w:sz w:val="20"/>
              </w:rPr>
              <w:t>LPSTable[64</w:t>
            </w:r>
            <w:r>
              <w:rPr>
                <w:sz w:val="20"/>
              </w:rPr>
              <w:t>×</w:t>
            </w:r>
            <w:r w:rsidRPr="00421CEB">
              <w:rPr>
                <w:sz w:val="20"/>
              </w:rPr>
              <w:t>4</w:t>
            </w:r>
            <w:r>
              <w:rPr>
                <w:sz w:val="20"/>
              </w:rPr>
              <w:t>×</w:t>
            </w:r>
            <w:r w:rsidRPr="00421CEB">
              <w:rPr>
                <w:sz w:val="20"/>
              </w:rPr>
              <w:t>8bits]; RenormTable[32</w:t>
            </w:r>
            <w:r>
              <w:rPr>
                <w:sz w:val="20"/>
              </w:rPr>
              <w:t>×</w:t>
            </w:r>
            <w:r w:rsidRPr="00421CEB">
              <w:rPr>
                <w:sz w:val="20"/>
              </w:rPr>
              <w:t xml:space="preserve"> 3bits]</w:t>
            </w:r>
          </w:p>
        </w:tc>
        <w:tc>
          <w:tcPr>
            <w:tcW w:w="2342" w:type="dxa"/>
            <w:shd w:val="clear" w:color="auto" w:fill="auto"/>
          </w:tcPr>
          <w:p w14:paraId="176565C3" w14:textId="77777777" w:rsidR="00B5396D" w:rsidRPr="00421CEB" w:rsidRDefault="00B5396D" w:rsidP="009E556B">
            <w:pPr>
              <w:rPr>
                <w:sz w:val="20"/>
              </w:rPr>
            </w:pPr>
            <w:r w:rsidRPr="00421CEB">
              <w:rPr>
                <w:sz w:val="20"/>
              </w:rPr>
              <w:t>LPSTable[512</w:t>
            </w:r>
            <w:r>
              <w:rPr>
                <w:sz w:val="20"/>
              </w:rPr>
              <w:t>×</w:t>
            </w:r>
            <w:r w:rsidRPr="00421CEB">
              <w:rPr>
                <w:sz w:val="20"/>
              </w:rPr>
              <w:t>64</w:t>
            </w:r>
            <w:r>
              <w:rPr>
                <w:sz w:val="20"/>
              </w:rPr>
              <w:t>×</w:t>
            </w:r>
            <w:r w:rsidRPr="00421CEB">
              <w:rPr>
                <w:sz w:val="20"/>
              </w:rPr>
              <w:t>9bits]; RenormTable[128</w:t>
            </w:r>
            <w:r>
              <w:rPr>
                <w:sz w:val="20"/>
              </w:rPr>
              <w:t>×</w:t>
            </w:r>
            <w:r w:rsidRPr="00421CEB">
              <w:rPr>
                <w:sz w:val="20"/>
              </w:rPr>
              <w:t>3bits]</w:t>
            </w:r>
          </w:p>
        </w:tc>
        <w:tc>
          <w:tcPr>
            <w:tcW w:w="1415" w:type="dxa"/>
          </w:tcPr>
          <w:p w14:paraId="27FDAD6D" w14:textId="77777777" w:rsidR="00B5396D" w:rsidRPr="00421CEB" w:rsidRDefault="00B5396D" w:rsidP="009E556B">
            <w:pPr>
              <w:rPr>
                <w:sz w:val="20"/>
              </w:rPr>
            </w:pPr>
            <w:r>
              <w:rPr>
                <w:sz w:val="20"/>
              </w:rPr>
              <w:t>same as the JEM</w:t>
            </w:r>
          </w:p>
        </w:tc>
      </w:tr>
      <w:tr w:rsidR="00B5396D" w:rsidRPr="00421CEB" w14:paraId="6D812272" w14:textId="77777777" w:rsidTr="009E556B">
        <w:tc>
          <w:tcPr>
            <w:tcW w:w="560" w:type="dxa"/>
            <w:shd w:val="clear" w:color="auto" w:fill="auto"/>
          </w:tcPr>
          <w:p w14:paraId="0AABCCF8" w14:textId="77777777" w:rsidR="00B5396D" w:rsidRPr="00421CEB" w:rsidRDefault="00B5396D" w:rsidP="009E556B">
            <w:pPr>
              <w:rPr>
                <w:sz w:val="20"/>
              </w:rPr>
            </w:pPr>
            <w:r w:rsidRPr="00421CEB">
              <w:rPr>
                <w:sz w:val="20"/>
              </w:rPr>
              <w:t>2.d</w:t>
            </w:r>
          </w:p>
        </w:tc>
        <w:tc>
          <w:tcPr>
            <w:tcW w:w="2913" w:type="dxa"/>
            <w:shd w:val="clear" w:color="auto" w:fill="auto"/>
          </w:tcPr>
          <w:p w14:paraId="7BE2F1C6" w14:textId="77777777" w:rsidR="00B5396D" w:rsidRPr="00421CEB" w:rsidRDefault="00B5396D" w:rsidP="009E556B">
            <w:pPr>
              <w:rPr>
                <w:sz w:val="20"/>
              </w:rPr>
            </w:pPr>
            <w:r w:rsidRPr="00421CEB">
              <w:rPr>
                <w:sz w:val="20"/>
              </w:rPr>
              <w:t xml:space="preserve">Initialization table size </w:t>
            </w:r>
          </w:p>
        </w:tc>
        <w:tc>
          <w:tcPr>
            <w:tcW w:w="2120" w:type="dxa"/>
            <w:shd w:val="clear" w:color="auto" w:fill="auto"/>
          </w:tcPr>
          <w:p w14:paraId="4C623529" w14:textId="77777777" w:rsidR="00B5396D" w:rsidRPr="00421CEB" w:rsidRDefault="00B5396D" w:rsidP="009E556B">
            <w:pPr>
              <w:rPr>
                <w:rFonts w:ascii="Consolas" w:hAnsi="Consolas" w:cs="Consolas"/>
                <w:color w:val="000000"/>
                <w:sz w:val="20"/>
                <w:highlight w:val="white"/>
                <w:lang w:eastAsia="ko-KR"/>
              </w:rPr>
            </w:pPr>
            <w:r w:rsidRPr="00421CEB">
              <w:rPr>
                <w:sz w:val="20"/>
              </w:rPr>
              <w:t>3</w:t>
            </w:r>
            <w:r>
              <w:rPr>
                <w:sz w:val="20"/>
              </w:rPr>
              <w:t>×</w:t>
            </w:r>
            <w:r w:rsidRPr="00421CEB">
              <w:rPr>
                <w:sz w:val="20"/>
              </w:rPr>
              <w:t>186</w:t>
            </w:r>
            <w:r>
              <w:rPr>
                <w:sz w:val="20"/>
              </w:rPr>
              <w:t>×</w:t>
            </w:r>
            <w:r w:rsidRPr="00421CEB">
              <w:rPr>
                <w:sz w:val="20"/>
              </w:rPr>
              <w:t>8 bits</w:t>
            </w:r>
          </w:p>
        </w:tc>
        <w:tc>
          <w:tcPr>
            <w:tcW w:w="2342" w:type="dxa"/>
            <w:shd w:val="clear" w:color="auto" w:fill="auto"/>
          </w:tcPr>
          <w:p w14:paraId="6E9E4606" w14:textId="77777777" w:rsidR="00B5396D" w:rsidRPr="00421CEB" w:rsidRDefault="00B5396D" w:rsidP="009E556B">
            <w:pPr>
              <w:rPr>
                <w:rFonts w:ascii="Consolas" w:hAnsi="Consolas" w:cs="Consolas"/>
                <w:color w:val="000000"/>
                <w:sz w:val="20"/>
                <w:highlight w:val="white"/>
                <w:lang w:eastAsia="ko-KR"/>
              </w:rPr>
            </w:pPr>
            <w:r w:rsidRPr="00421CEB">
              <w:rPr>
                <w:sz w:val="20"/>
              </w:rPr>
              <w:t>3</w:t>
            </w:r>
            <w:r>
              <w:rPr>
                <w:sz w:val="20"/>
              </w:rPr>
              <w:t>×</w:t>
            </w:r>
            <w:r w:rsidRPr="00421CEB">
              <w:rPr>
                <w:sz w:val="20"/>
              </w:rPr>
              <w:t>329</w:t>
            </w:r>
            <w:r>
              <w:rPr>
                <w:sz w:val="20"/>
              </w:rPr>
              <w:t>×</w:t>
            </w:r>
            <w:r w:rsidRPr="00421CEB">
              <w:rPr>
                <w:sz w:val="20"/>
              </w:rPr>
              <w:t>8 + 329</w:t>
            </w:r>
            <w:r>
              <w:rPr>
                <w:sz w:val="20"/>
              </w:rPr>
              <w:t>×15</w:t>
            </w:r>
            <w:r w:rsidRPr="00A05952">
              <w:rPr>
                <w:szCs w:val="22"/>
                <w:lang w:eastAsia="zh-CN"/>
              </w:rPr>
              <w:t>×</w:t>
            </w:r>
            <w:r>
              <w:rPr>
                <w:sz w:val="20"/>
              </w:rPr>
              <w:t>5</w:t>
            </w:r>
            <w:r w:rsidRPr="00421CEB">
              <w:rPr>
                <w:sz w:val="20"/>
              </w:rPr>
              <w:t xml:space="preserve"> bits</w:t>
            </w:r>
          </w:p>
        </w:tc>
        <w:tc>
          <w:tcPr>
            <w:tcW w:w="1415" w:type="dxa"/>
          </w:tcPr>
          <w:p w14:paraId="48F1561B" w14:textId="77777777" w:rsidR="00B5396D" w:rsidRPr="00421CEB" w:rsidRDefault="00B5396D" w:rsidP="009E556B">
            <w:pPr>
              <w:rPr>
                <w:sz w:val="20"/>
              </w:rPr>
            </w:pPr>
            <w:r>
              <w:rPr>
                <w:sz w:val="20"/>
              </w:rPr>
              <w:t>same as the JEM</w:t>
            </w:r>
          </w:p>
        </w:tc>
      </w:tr>
      <w:tr w:rsidR="00B5396D" w:rsidRPr="00421CEB" w14:paraId="54A528CE" w14:textId="77777777" w:rsidTr="009E556B">
        <w:tc>
          <w:tcPr>
            <w:tcW w:w="560" w:type="dxa"/>
            <w:shd w:val="clear" w:color="auto" w:fill="auto"/>
          </w:tcPr>
          <w:p w14:paraId="0E136B0D" w14:textId="77777777" w:rsidR="00B5396D" w:rsidRPr="00421CEB" w:rsidRDefault="00B5396D" w:rsidP="009E556B">
            <w:pPr>
              <w:rPr>
                <w:sz w:val="20"/>
              </w:rPr>
            </w:pPr>
            <w:r w:rsidRPr="00421CEB">
              <w:rPr>
                <w:sz w:val="20"/>
              </w:rPr>
              <w:t>2.e</w:t>
            </w:r>
          </w:p>
        </w:tc>
        <w:tc>
          <w:tcPr>
            <w:tcW w:w="2913" w:type="dxa"/>
            <w:shd w:val="clear" w:color="auto" w:fill="auto"/>
          </w:tcPr>
          <w:p w14:paraId="19FE7A1D" w14:textId="77777777" w:rsidR="00B5396D" w:rsidRPr="00421CEB" w:rsidRDefault="00B5396D" w:rsidP="009E556B">
            <w:pPr>
              <w:rPr>
                <w:sz w:val="20"/>
              </w:rPr>
            </w:pPr>
            <w:r w:rsidRPr="00421CEB">
              <w:rPr>
                <w:sz w:val="20"/>
              </w:rPr>
              <w:t>Other memory associated with context model adaptation</w:t>
            </w:r>
          </w:p>
        </w:tc>
        <w:tc>
          <w:tcPr>
            <w:tcW w:w="2120" w:type="dxa"/>
            <w:shd w:val="clear" w:color="auto" w:fill="auto"/>
          </w:tcPr>
          <w:p w14:paraId="529F5A57" w14:textId="77777777" w:rsidR="00B5396D" w:rsidRPr="00421CEB" w:rsidRDefault="00B5396D" w:rsidP="009E556B">
            <w:pPr>
              <w:pStyle w:val="NormalWeb"/>
              <w:spacing w:before="136" w:after="0"/>
              <w:jc w:val="both"/>
            </w:pPr>
            <w:r w:rsidRPr="00421CEB">
              <w:rPr>
                <w:rFonts w:ascii="Times New Roman" w:hAnsi="Times New Roman" w:cs="Times New Roman"/>
              </w:rPr>
              <w:t>LPS transition table:</w:t>
            </w:r>
          </w:p>
          <w:p w14:paraId="46599119" w14:textId="77777777" w:rsidR="00B5396D" w:rsidRPr="00421CEB" w:rsidRDefault="00B5396D" w:rsidP="009E556B">
            <w:pPr>
              <w:pStyle w:val="NormalWeb"/>
              <w:spacing w:before="136" w:after="0"/>
              <w:jc w:val="both"/>
            </w:pPr>
            <w:r w:rsidRPr="00421CEB">
              <w:rPr>
                <w:rFonts w:ascii="Times New Roman" w:hAnsi="Times New Roman" w:cs="Times New Roman"/>
              </w:rPr>
              <w:t>64*6 bits</w:t>
            </w:r>
          </w:p>
          <w:p w14:paraId="75204F95" w14:textId="77777777" w:rsidR="00B5396D" w:rsidRPr="00421CEB" w:rsidRDefault="00B5396D" w:rsidP="009E556B">
            <w:pPr>
              <w:pStyle w:val="NormalWeb"/>
              <w:spacing w:before="136" w:after="0"/>
              <w:jc w:val="both"/>
            </w:pPr>
            <w:r w:rsidRPr="00421CEB">
              <w:rPr>
                <w:rFonts w:ascii="Times New Roman" w:hAnsi="Times New Roman" w:cs="Times New Roman"/>
              </w:rPr>
              <w:t>MPS transition table:</w:t>
            </w:r>
          </w:p>
          <w:p w14:paraId="739A0FB8" w14:textId="77777777" w:rsidR="00B5396D" w:rsidRPr="00421CEB" w:rsidRDefault="00B5396D" w:rsidP="009E556B">
            <w:pPr>
              <w:rPr>
                <w:sz w:val="20"/>
              </w:rPr>
            </w:pPr>
            <w:r w:rsidRPr="00421CEB">
              <w:rPr>
                <w:sz w:val="20"/>
              </w:rPr>
              <w:t>64*6 bits</w:t>
            </w:r>
          </w:p>
        </w:tc>
        <w:tc>
          <w:tcPr>
            <w:tcW w:w="2342" w:type="dxa"/>
            <w:shd w:val="clear" w:color="auto" w:fill="auto"/>
          </w:tcPr>
          <w:p w14:paraId="785A0B23" w14:textId="77777777" w:rsidR="00B5396D" w:rsidRPr="00421CEB" w:rsidRDefault="00B5396D" w:rsidP="009E556B">
            <w:pPr>
              <w:rPr>
                <w:rFonts w:ascii="Consolas" w:hAnsi="Consolas" w:cs="Consolas"/>
                <w:color w:val="000000"/>
                <w:sz w:val="20"/>
                <w:highlight w:val="white"/>
                <w:lang w:eastAsia="ko-KR"/>
              </w:rPr>
            </w:pPr>
            <w:r w:rsidRPr="00421CEB">
              <w:rPr>
                <w:sz w:val="20"/>
              </w:rPr>
              <w:t>n/a</w:t>
            </w:r>
          </w:p>
        </w:tc>
        <w:tc>
          <w:tcPr>
            <w:tcW w:w="1415" w:type="dxa"/>
          </w:tcPr>
          <w:p w14:paraId="316A4350" w14:textId="77777777" w:rsidR="00B5396D" w:rsidRPr="00421CEB" w:rsidRDefault="00B5396D" w:rsidP="009E556B">
            <w:pPr>
              <w:rPr>
                <w:sz w:val="20"/>
              </w:rPr>
            </w:pPr>
            <w:r>
              <w:rPr>
                <w:sz w:val="20"/>
              </w:rPr>
              <w:t>n/a</w:t>
            </w:r>
          </w:p>
        </w:tc>
      </w:tr>
    </w:tbl>
    <w:p w14:paraId="5F1B5162" w14:textId="77777777" w:rsidR="00B5396D" w:rsidRPr="00421CEB" w:rsidRDefault="00B5396D" w:rsidP="00B5396D">
      <w:pPr>
        <w:pStyle w:val="Heading3"/>
      </w:pPr>
      <w:bookmarkStart w:id="448" w:name="_Toc510446786"/>
      <w:r w:rsidRPr="00421CEB">
        <w:t>Category 3. Control data derivation process</w:t>
      </w:r>
      <w:bookmarkEnd w:id="448"/>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6"/>
        <w:gridCol w:w="3339"/>
        <w:gridCol w:w="1280"/>
        <w:gridCol w:w="2138"/>
        <w:gridCol w:w="2007"/>
      </w:tblGrid>
      <w:tr w:rsidR="00B5396D" w:rsidRPr="00421CEB" w14:paraId="60C0294D" w14:textId="77777777" w:rsidTr="009E556B">
        <w:tc>
          <w:tcPr>
            <w:tcW w:w="3925" w:type="dxa"/>
            <w:gridSpan w:val="2"/>
            <w:shd w:val="clear" w:color="auto" w:fill="auto"/>
          </w:tcPr>
          <w:p w14:paraId="360E01AE" w14:textId="77777777" w:rsidR="00B5396D" w:rsidRPr="00421CEB" w:rsidRDefault="00B5396D" w:rsidP="009E556B">
            <w:pPr>
              <w:rPr>
                <w:b/>
                <w:sz w:val="20"/>
              </w:rPr>
            </w:pPr>
            <w:r w:rsidRPr="00421CEB">
              <w:rPr>
                <w:b/>
                <w:sz w:val="20"/>
              </w:rPr>
              <w:t xml:space="preserve">Category 3. Control data derivation process </w:t>
            </w:r>
          </w:p>
        </w:tc>
        <w:tc>
          <w:tcPr>
            <w:tcW w:w="1280" w:type="dxa"/>
            <w:shd w:val="clear" w:color="auto" w:fill="auto"/>
          </w:tcPr>
          <w:p w14:paraId="52634B53" w14:textId="77777777" w:rsidR="00B5396D" w:rsidRPr="00421CEB" w:rsidRDefault="00B5396D" w:rsidP="009E556B">
            <w:pPr>
              <w:jc w:val="center"/>
              <w:rPr>
                <w:b/>
                <w:sz w:val="20"/>
              </w:rPr>
            </w:pPr>
            <w:r w:rsidRPr="00421CEB">
              <w:rPr>
                <w:b/>
                <w:sz w:val="20"/>
              </w:rPr>
              <w:t>HM</w:t>
            </w:r>
          </w:p>
        </w:tc>
        <w:tc>
          <w:tcPr>
            <w:tcW w:w="2138" w:type="dxa"/>
            <w:shd w:val="clear" w:color="auto" w:fill="auto"/>
          </w:tcPr>
          <w:p w14:paraId="464D8432" w14:textId="77777777" w:rsidR="00B5396D" w:rsidRPr="00421CEB" w:rsidRDefault="00B5396D" w:rsidP="009E556B">
            <w:pPr>
              <w:jc w:val="center"/>
              <w:rPr>
                <w:b/>
                <w:sz w:val="20"/>
              </w:rPr>
            </w:pPr>
            <w:r w:rsidRPr="00421CEB">
              <w:rPr>
                <w:b/>
                <w:sz w:val="20"/>
              </w:rPr>
              <w:t>JEM</w:t>
            </w:r>
          </w:p>
        </w:tc>
        <w:tc>
          <w:tcPr>
            <w:tcW w:w="2007" w:type="dxa"/>
          </w:tcPr>
          <w:p w14:paraId="26D55239" w14:textId="77777777" w:rsidR="00B5396D" w:rsidRPr="00421CEB" w:rsidRDefault="00B5396D" w:rsidP="009E556B">
            <w:pPr>
              <w:jc w:val="center"/>
              <w:rPr>
                <w:b/>
                <w:sz w:val="20"/>
              </w:rPr>
            </w:pPr>
            <w:r>
              <w:rPr>
                <w:b/>
                <w:sz w:val="20"/>
              </w:rPr>
              <w:t>The response</w:t>
            </w:r>
          </w:p>
        </w:tc>
      </w:tr>
      <w:tr w:rsidR="00B5396D" w:rsidRPr="00421CEB" w14:paraId="38059CE3" w14:textId="77777777" w:rsidTr="009E556B">
        <w:tc>
          <w:tcPr>
            <w:tcW w:w="586" w:type="dxa"/>
            <w:shd w:val="clear" w:color="auto" w:fill="auto"/>
          </w:tcPr>
          <w:p w14:paraId="46FD4B95" w14:textId="77777777" w:rsidR="00B5396D" w:rsidRPr="00421CEB" w:rsidRDefault="00B5396D" w:rsidP="009E556B">
            <w:pPr>
              <w:rPr>
                <w:sz w:val="20"/>
              </w:rPr>
            </w:pPr>
            <w:r w:rsidRPr="00421CEB">
              <w:rPr>
                <w:sz w:val="20"/>
              </w:rPr>
              <w:t>3.a</w:t>
            </w:r>
          </w:p>
        </w:tc>
        <w:tc>
          <w:tcPr>
            <w:tcW w:w="3339" w:type="dxa"/>
            <w:shd w:val="clear" w:color="auto" w:fill="auto"/>
          </w:tcPr>
          <w:p w14:paraId="7E498072" w14:textId="77777777" w:rsidR="00B5396D" w:rsidRPr="00421CEB" w:rsidRDefault="00B5396D" w:rsidP="009E556B">
            <w:pPr>
              <w:rPr>
                <w:sz w:val="20"/>
              </w:rPr>
            </w:pPr>
            <w:r w:rsidRPr="00421CEB">
              <w:rPr>
                <w:sz w:val="20"/>
              </w:rPr>
              <w:t xml:space="preserve">Temporal motion data storage granularity </w:t>
            </w:r>
          </w:p>
        </w:tc>
        <w:tc>
          <w:tcPr>
            <w:tcW w:w="1280" w:type="dxa"/>
            <w:shd w:val="clear" w:color="auto" w:fill="auto"/>
          </w:tcPr>
          <w:p w14:paraId="64D19624" w14:textId="77777777" w:rsidR="00B5396D" w:rsidRPr="00421CEB" w:rsidRDefault="00B5396D" w:rsidP="009E556B">
            <w:pPr>
              <w:rPr>
                <w:sz w:val="20"/>
              </w:rPr>
            </w:pPr>
            <w:r w:rsidRPr="00421CEB">
              <w:rPr>
                <w:sz w:val="20"/>
              </w:rPr>
              <w:t>16</w:t>
            </w:r>
            <w:r w:rsidRPr="00A05952">
              <w:rPr>
                <w:szCs w:val="22"/>
                <w:lang w:eastAsia="zh-CN"/>
              </w:rPr>
              <w:t>×</w:t>
            </w:r>
            <w:r w:rsidRPr="00421CEB">
              <w:rPr>
                <w:sz w:val="20"/>
              </w:rPr>
              <w:t>16</w:t>
            </w:r>
          </w:p>
        </w:tc>
        <w:tc>
          <w:tcPr>
            <w:tcW w:w="2138" w:type="dxa"/>
            <w:shd w:val="clear" w:color="auto" w:fill="auto"/>
          </w:tcPr>
          <w:p w14:paraId="5779BF50" w14:textId="77777777" w:rsidR="00B5396D" w:rsidRPr="00421CEB" w:rsidRDefault="00B5396D" w:rsidP="009E556B">
            <w:pPr>
              <w:rPr>
                <w:sz w:val="20"/>
              </w:rPr>
            </w:pPr>
            <w:r w:rsidRPr="00421CEB">
              <w:rPr>
                <w:sz w:val="20"/>
              </w:rPr>
              <w:t>4</w:t>
            </w:r>
            <w:r w:rsidRPr="00A05952">
              <w:rPr>
                <w:szCs w:val="22"/>
                <w:lang w:eastAsia="zh-CN"/>
              </w:rPr>
              <w:t>×</w:t>
            </w:r>
            <w:r w:rsidRPr="00421CEB">
              <w:rPr>
                <w:sz w:val="20"/>
              </w:rPr>
              <w:t>4</w:t>
            </w:r>
          </w:p>
        </w:tc>
        <w:tc>
          <w:tcPr>
            <w:tcW w:w="2007" w:type="dxa"/>
          </w:tcPr>
          <w:p w14:paraId="74AD50E7" w14:textId="77777777" w:rsidR="00B5396D" w:rsidRPr="00421CEB" w:rsidRDefault="00B5396D" w:rsidP="009E556B">
            <w:pPr>
              <w:rPr>
                <w:sz w:val="20"/>
              </w:rPr>
            </w:pPr>
            <w:r>
              <w:rPr>
                <w:sz w:val="20"/>
              </w:rPr>
              <w:t>same as the JEM</w:t>
            </w:r>
          </w:p>
        </w:tc>
      </w:tr>
      <w:tr w:rsidR="00B5396D" w:rsidRPr="00421CEB" w14:paraId="0DFD42B3" w14:textId="77777777" w:rsidTr="009E556B">
        <w:tc>
          <w:tcPr>
            <w:tcW w:w="586" w:type="dxa"/>
            <w:shd w:val="clear" w:color="auto" w:fill="auto"/>
          </w:tcPr>
          <w:p w14:paraId="4A608AC1" w14:textId="77777777" w:rsidR="00B5396D" w:rsidRPr="00421CEB" w:rsidRDefault="00B5396D" w:rsidP="009E556B">
            <w:pPr>
              <w:rPr>
                <w:sz w:val="20"/>
              </w:rPr>
            </w:pPr>
            <w:r w:rsidRPr="00421CEB">
              <w:rPr>
                <w:sz w:val="20"/>
              </w:rPr>
              <w:t>3.b</w:t>
            </w:r>
          </w:p>
        </w:tc>
        <w:tc>
          <w:tcPr>
            <w:tcW w:w="3339" w:type="dxa"/>
            <w:shd w:val="clear" w:color="auto" w:fill="auto"/>
          </w:tcPr>
          <w:p w14:paraId="74B7E33B" w14:textId="77777777" w:rsidR="00B5396D" w:rsidRPr="00421CEB" w:rsidRDefault="00B5396D" w:rsidP="009E556B">
            <w:pPr>
              <w:rPr>
                <w:sz w:val="20"/>
              </w:rPr>
            </w:pPr>
            <w:r w:rsidRPr="00421CEB">
              <w:rPr>
                <w:sz w:val="20"/>
              </w:rPr>
              <w:t xml:space="preserve">Worst case number of reference pictures which provide temporal motion data for temporal motion vector derivation (if both list0 and list1 motion data from a bi-directional </w:t>
            </w:r>
            <w:r w:rsidRPr="00421CEB">
              <w:rPr>
                <w:sz w:val="20"/>
              </w:rPr>
              <w:lastRenderedPageBreak/>
              <w:t>reference picture are used, count this picture as 2)</w:t>
            </w:r>
          </w:p>
        </w:tc>
        <w:tc>
          <w:tcPr>
            <w:tcW w:w="1280" w:type="dxa"/>
            <w:shd w:val="clear" w:color="auto" w:fill="auto"/>
          </w:tcPr>
          <w:p w14:paraId="4D953576" w14:textId="77777777" w:rsidR="00B5396D" w:rsidRPr="00421CEB" w:rsidRDefault="00B5396D" w:rsidP="009E556B">
            <w:pPr>
              <w:rPr>
                <w:sz w:val="20"/>
              </w:rPr>
            </w:pPr>
            <w:r w:rsidRPr="00421CEB">
              <w:rPr>
                <w:sz w:val="20"/>
              </w:rPr>
              <w:lastRenderedPageBreak/>
              <w:t>1</w:t>
            </w:r>
          </w:p>
        </w:tc>
        <w:tc>
          <w:tcPr>
            <w:tcW w:w="2138" w:type="dxa"/>
            <w:shd w:val="clear" w:color="auto" w:fill="auto"/>
          </w:tcPr>
          <w:p w14:paraId="7030C06A" w14:textId="77777777" w:rsidR="00B5396D" w:rsidRPr="00421CEB" w:rsidRDefault="00B5396D" w:rsidP="009E556B">
            <w:pPr>
              <w:rPr>
                <w:sz w:val="20"/>
              </w:rPr>
            </w:pPr>
            <w:r w:rsidRPr="00421CEB">
              <w:rPr>
                <w:sz w:val="20"/>
              </w:rPr>
              <w:t>4</w:t>
            </w:r>
          </w:p>
        </w:tc>
        <w:tc>
          <w:tcPr>
            <w:tcW w:w="2007" w:type="dxa"/>
          </w:tcPr>
          <w:p w14:paraId="19528677" w14:textId="77777777" w:rsidR="00B5396D" w:rsidRPr="00421CEB" w:rsidRDefault="00B5396D" w:rsidP="009E556B">
            <w:pPr>
              <w:rPr>
                <w:sz w:val="20"/>
              </w:rPr>
            </w:pPr>
            <w:r>
              <w:rPr>
                <w:sz w:val="20"/>
              </w:rPr>
              <w:t>1</w:t>
            </w:r>
          </w:p>
        </w:tc>
      </w:tr>
    </w:tbl>
    <w:p w14:paraId="47F47ABC" w14:textId="77777777" w:rsidR="00B5396D" w:rsidRPr="00421CEB" w:rsidRDefault="00B5396D" w:rsidP="00B5396D">
      <w:pPr>
        <w:pStyle w:val="Heading3"/>
      </w:pPr>
      <w:bookmarkStart w:id="449" w:name="_Toc510446787"/>
      <w:r w:rsidRPr="00421CEB">
        <w:t>Category 4. Decoder-side motion refinement</w:t>
      </w:r>
      <w:bookmarkEnd w:id="449"/>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73"/>
        <w:gridCol w:w="3199"/>
        <w:gridCol w:w="723"/>
        <w:gridCol w:w="2340"/>
        <w:gridCol w:w="2515"/>
      </w:tblGrid>
      <w:tr w:rsidR="00B5396D" w:rsidRPr="00421CEB" w14:paraId="5B0188A2" w14:textId="77777777" w:rsidTr="009E556B">
        <w:tc>
          <w:tcPr>
            <w:tcW w:w="3772" w:type="dxa"/>
            <w:gridSpan w:val="2"/>
            <w:shd w:val="clear" w:color="auto" w:fill="auto"/>
          </w:tcPr>
          <w:p w14:paraId="0915507F" w14:textId="77777777" w:rsidR="00B5396D" w:rsidRPr="00421CEB" w:rsidRDefault="00B5396D" w:rsidP="009E556B">
            <w:pPr>
              <w:rPr>
                <w:b/>
                <w:sz w:val="20"/>
              </w:rPr>
            </w:pPr>
            <w:r w:rsidRPr="00421CEB">
              <w:rPr>
                <w:b/>
                <w:sz w:val="20"/>
              </w:rPr>
              <w:t>Category 4. Decoder-side motion refinement</w:t>
            </w:r>
          </w:p>
        </w:tc>
        <w:tc>
          <w:tcPr>
            <w:tcW w:w="723" w:type="dxa"/>
            <w:shd w:val="clear" w:color="auto" w:fill="auto"/>
          </w:tcPr>
          <w:p w14:paraId="11BDD595" w14:textId="77777777" w:rsidR="00B5396D" w:rsidRPr="00421CEB" w:rsidRDefault="00B5396D" w:rsidP="009E556B">
            <w:pPr>
              <w:jc w:val="center"/>
              <w:rPr>
                <w:b/>
                <w:sz w:val="20"/>
              </w:rPr>
            </w:pPr>
            <w:r w:rsidRPr="00421CEB">
              <w:rPr>
                <w:b/>
                <w:sz w:val="20"/>
              </w:rPr>
              <w:t>HM</w:t>
            </w:r>
          </w:p>
        </w:tc>
        <w:tc>
          <w:tcPr>
            <w:tcW w:w="2340" w:type="dxa"/>
            <w:shd w:val="clear" w:color="auto" w:fill="auto"/>
          </w:tcPr>
          <w:p w14:paraId="3AB76682" w14:textId="77777777" w:rsidR="00B5396D" w:rsidRPr="00421CEB" w:rsidRDefault="00B5396D" w:rsidP="009E556B">
            <w:pPr>
              <w:jc w:val="center"/>
              <w:rPr>
                <w:b/>
                <w:sz w:val="20"/>
              </w:rPr>
            </w:pPr>
            <w:r w:rsidRPr="00421CEB">
              <w:rPr>
                <w:b/>
                <w:sz w:val="20"/>
              </w:rPr>
              <w:t>JEM</w:t>
            </w:r>
          </w:p>
        </w:tc>
        <w:tc>
          <w:tcPr>
            <w:tcW w:w="2515" w:type="dxa"/>
          </w:tcPr>
          <w:p w14:paraId="28E4579A" w14:textId="77777777" w:rsidR="00B5396D" w:rsidRPr="00421CEB" w:rsidRDefault="00B5396D" w:rsidP="009E556B">
            <w:pPr>
              <w:jc w:val="center"/>
              <w:rPr>
                <w:b/>
                <w:sz w:val="20"/>
              </w:rPr>
            </w:pPr>
            <w:r>
              <w:rPr>
                <w:b/>
                <w:sz w:val="20"/>
              </w:rPr>
              <w:t>The response</w:t>
            </w:r>
          </w:p>
        </w:tc>
      </w:tr>
      <w:tr w:rsidR="00B5396D" w:rsidRPr="00421CEB" w14:paraId="0572C12D" w14:textId="77777777" w:rsidTr="009E556B">
        <w:tc>
          <w:tcPr>
            <w:tcW w:w="573" w:type="dxa"/>
            <w:shd w:val="clear" w:color="auto" w:fill="auto"/>
          </w:tcPr>
          <w:p w14:paraId="64E398F3" w14:textId="77777777" w:rsidR="00B5396D" w:rsidRPr="00421CEB" w:rsidRDefault="00B5396D" w:rsidP="009E556B">
            <w:pPr>
              <w:rPr>
                <w:sz w:val="20"/>
              </w:rPr>
            </w:pPr>
            <w:r w:rsidRPr="00421CEB">
              <w:rPr>
                <w:sz w:val="20"/>
              </w:rPr>
              <w:t>4.a</w:t>
            </w:r>
          </w:p>
        </w:tc>
        <w:tc>
          <w:tcPr>
            <w:tcW w:w="3199" w:type="dxa"/>
            <w:shd w:val="clear" w:color="auto" w:fill="auto"/>
          </w:tcPr>
          <w:p w14:paraId="0A6F83EA" w14:textId="77777777" w:rsidR="00B5396D" w:rsidRPr="00421CEB" w:rsidRDefault="00B5396D" w:rsidP="009E556B">
            <w:pPr>
              <w:rPr>
                <w:sz w:val="20"/>
              </w:rPr>
            </w:pPr>
            <w:r w:rsidRPr="00421CEB">
              <w:rPr>
                <w:sz w:val="20"/>
              </w:rPr>
              <w:t>Operation type (e.g. SAD, block gradi</w:t>
            </w:r>
            <w:r>
              <w:rPr>
                <w:sz w:val="20"/>
              </w:rPr>
              <w:t xml:space="preserve">ent), minimum processing unit, </w:t>
            </w:r>
            <w:r w:rsidRPr="00421CEB">
              <w:rPr>
                <w:sz w:val="20"/>
              </w:rPr>
              <w:t>worst case number of operations (e.g. number of SADs per processing unit) and interpolation filter associated with the motion refinement</w:t>
            </w:r>
            <w:r>
              <w:rPr>
                <w:sz w:val="20"/>
              </w:rPr>
              <w:t>.</w:t>
            </w:r>
          </w:p>
        </w:tc>
        <w:tc>
          <w:tcPr>
            <w:tcW w:w="723" w:type="dxa"/>
            <w:shd w:val="clear" w:color="auto" w:fill="auto"/>
          </w:tcPr>
          <w:p w14:paraId="73244F1E" w14:textId="77777777" w:rsidR="00B5396D" w:rsidRPr="00421CEB" w:rsidRDefault="00B5396D" w:rsidP="009E556B">
            <w:pPr>
              <w:rPr>
                <w:rFonts w:ascii="Consolas" w:hAnsi="Consolas" w:cs="Consolas"/>
                <w:color w:val="000000"/>
                <w:sz w:val="20"/>
                <w:highlight w:val="white"/>
                <w:lang w:eastAsia="ko-KR"/>
              </w:rPr>
            </w:pPr>
            <w:r w:rsidRPr="00421CEB">
              <w:rPr>
                <w:sz w:val="20"/>
              </w:rPr>
              <w:t>n/a</w:t>
            </w:r>
          </w:p>
        </w:tc>
        <w:tc>
          <w:tcPr>
            <w:tcW w:w="2340" w:type="dxa"/>
            <w:shd w:val="clear" w:color="auto" w:fill="auto"/>
          </w:tcPr>
          <w:p w14:paraId="52FC2B0F" w14:textId="77777777" w:rsidR="00B5396D" w:rsidRPr="00421CEB" w:rsidRDefault="00B5396D" w:rsidP="003F041B">
            <w:pPr>
              <w:numPr>
                <w:ilvl w:val="0"/>
                <w:numId w:val="3"/>
              </w:numPr>
              <w:rPr>
                <w:sz w:val="20"/>
              </w:rPr>
            </w:pPr>
            <w:r w:rsidRPr="00421CEB">
              <w:rPr>
                <w:sz w:val="20"/>
              </w:rPr>
              <w:t>BIO 2</w:t>
            </w:r>
            <w:r>
              <w:rPr>
                <w:sz w:val="20"/>
              </w:rPr>
              <w:t>×</w:t>
            </w:r>
            <w:r w:rsidRPr="00421CEB">
              <w:rPr>
                <w:sz w:val="20"/>
              </w:rPr>
              <w:t xml:space="preserve">2D separable 6 taps filter (for gradients), mults per sample in refinement calculation 5+5*4 +1/8+2, </w:t>
            </w:r>
            <w:r w:rsidRPr="00421CEB">
              <w:rPr>
                <w:sz w:val="20"/>
                <w:lang w:eastAsia="ko-KR"/>
              </w:rPr>
              <w:t xml:space="preserve">minimum processing unit </w:t>
            </w:r>
            <w:r w:rsidRPr="00421CEB">
              <w:rPr>
                <w:sz w:val="20"/>
                <w:lang w:eastAsia="ko-KR"/>
              </w:rPr>
              <w:sym w:font="Wingdings" w:char="F0E0"/>
            </w:r>
            <w:r w:rsidRPr="00421CEB">
              <w:rPr>
                <w:sz w:val="20"/>
                <w:lang w:eastAsia="ko-KR"/>
              </w:rPr>
              <w:t xml:space="preserve"> same as regular bi-pred, no SAD calculation</w:t>
            </w:r>
          </w:p>
          <w:p w14:paraId="2F0CAD5A" w14:textId="77777777" w:rsidR="00B5396D" w:rsidRPr="00421CEB" w:rsidRDefault="00B5396D" w:rsidP="003F041B">
            <w:pPr>
              <w:numPr>
                <w:ilvl w:val="0"/>
                <w:numId w:val="3"/>
              </w:numPr>
              <w:rPr>
                <w:sz w:val="20"/>
              </w:rPr>
            </w:pPr>
            <w:r w:rsidRPr="00421CEB">
              <w:rPr>
                <w:sz w:val="20"/>
              </w:rPr>
              <w:t xml:space="preserve">FRUC </w:t>
            </w:r>
            <w:r w:rsidRPr="00421CEB">
              <w:rPr>
                <w:sz w:val="20"/>
                <w:lang w:eastAsia="ko-KR"/>
              </w:rPr>
              <w:t>minimum processing unit 4</w:t>
            </w:r>
            <w:r w:rsidRPr="00421CEB">
              <w:rPr>
                <w:sz w:val="20"/>
                <w:lang w:eastAsia="ko-KR"/>
              </w:rPr>
              <w:sym w:font="Symbol" w:char="F0B4"/>
            </w:r>
            <w:r w:rsidRPr="00421CEB">
              <w:rPr>
                <w:sz w:val="20"/>
                <w:lang w:eastAsia="ko-KR"/>
              </w:rPr>
              <w:t>4, sequential PU followed by sub-PU level refinement, number of SAD calculations and additio</w:t>
            </w:r>
            <w:r>
              <w:rPr>
                <w:sz w:val="20"/>
                <w:lang w:eastAsia="ko-KR"/>
              </w:rPr>
              <w:t xml:space="preserve">nal MC interpolations per unit </w:t>
            </w:r>
            <w:r w:rsidRPr="00421CEB">
              <w:rPr>
                <w:sz w:val="20"/>
                <w:lang w:eastAsia="ko-KR"/>
              </w:rPr>
              <w:t>for MV refinement is not constrained (refinement is terminated when cost no longer decreases); bi-linear filter at MV refinement stage</w:t>
            </w:r>
          </w:p>
          <w:p w14:paraId="14631370" w14:textId="77777777" w:rsidR="00B5396D" w:rsidRPr="00421CEB" w:rsidRDefault="00B5396D" w:rsidP="009E556B">
            <w:pPr>
              <w:rPr>
                <w:sz w:val="20"/>
              </w:rPr>
            </w:pPr>
          </w:p>
        </w:tc>
        <w:tc>
          <w:tcPr>
            <w:tcW w:w="2515" w:type="dxa"/>
          </w:tcPr>
          <w:p w14:paraId="37ED7CF0" w14:textId="3B6DD609" w:rsidR="00B5396D" w:rsidRDefault="00B5396D" w:rsidP="003F041B">
            <w:pPr>
              <w:numPr>
                <w:ilvl w:val="0"/>
                <w:numId w:val="27"/>
              </w:numPr>
              <w:rPr>
                <w:sz w:val="20"/>
              </w:rPr>
            </w:pPr>
            <w:r>
              <w:rPr>
                <w:sz w:val="20"/>
              </w:rPr>
              <w:t>BIO is kept the same as the JEM except SAD between two prediction signals is calculated for each minimum processing unit 4</w:t>
            </w:r>
            <w:r w:rsidR="00275578">
              <w:rPr>
                <w:sz w:val="20"/>
              </w:rPr>
              <w:t>×</w:t>
            </w:r>
            <w:r>
              <w:rPr>
                <w:sz w:val="20"/>
              </w:rPr>
              <w:t>4 to determine whether to conditionally skip BIO.</w:t>
            </w:r>
          </w:p>
          <w:p w14:paraId="2CDEE771" w14:textId="77777777" w:rsidR="00B5396D" w:rsidRDefault="00B5396D" w:rsidP="003F041B">
            <w:pPr>
              <w:numPr>
                <w:ilvl w:val="0"/>
                <w:numId w:val="27"/>
              </w:numPr>
              <w:rPr>
                <w:sz w:val="20"/>
              </w:rPr>
            </w:pPr>
            <w:r>
              <w:rPr>
                <w:sz w:val="20"/>
              </w:rPr>
              <w:t>For DMVR, one SAD calculation is added for each block</w:t>
            </w:r>
          </w:p>
          <w:p w14:paraId="7E61B53C" w14:textId="77777777" w:rsidR="00B5396D" w:rsidRPr="004C452D" w:rsidRDefault="00B5396D" w:rsidP="003F041B">
            <w:pPr>
              <w:numPr>
                <w:ilvl w:val="0"/>
                <w:numId w:val="27"/>
              </w:numPr>
              <w:rPr>
                <w:sz w:val="20"/>
              </w:rPr>
            </w:pPr>
            <w:r>
              <w:rPr>
                <w:sz w:val="20"/>
              </w:rPr>
              <w:t>For FRUC, the worst-case number of SAD calculations and the worst-case number of MC interpolation for MV refinement are both bounded. The maximum number of MC interpolation for MV refinement in this response is 12 integer-pel motion refinement and 3 fractional-pel motion refinement.</w:t>
            </w:r>
          </w:p>
        </w:tc>
      </w:tr>
      <w:tr w:rsidR="00B5396D" w:rsidRPr="00FA1DE6" w14:paraId="55E2EB8F" w14:textId="77777777" w:rsidTr="009E556B">
        <w:tc>
          <w:tcPr>
            <w:tcW w:w="573" w:type="dxa"/>
            <w:shd w:val="clear" w:color="auto" w:fill="auto"/>
          </w:tcPr>
          <w:p w14:paraId="1E6990EC" w14:textId="77777777" w:rsidR="00B5396D" w:rsidRPr="00FA1DE6" w:rsidRDefault="00B5396D" w:rsidP="009E556B">
            <w:pPr>
              <w:rPr>
                <w:sz w:val="20"/>
              </w:rPr>
            </w:pPr>
            <w:r w:rsidRPr="00FA1DE6">
              <w:rPr>
                <w:sz w:val="20"/>
              </w:rPr>
              <w:t>4.b</w:t>
            </w:r>
          </w:p>
        </w:tc>
        <w:tc>
          <w:tcPr>
            <w:tcW w:w="3199" w:type="dxa"/>
            <w:shd w:val="clear" w:color="auto" w:fill="auto"/>
          </w:tcPr>
          <w:p w14:paraId="52E982B4" w14:textId="77777777" w:rsidR="00B5396D" w:rsidRPr="00FA1DE6" w:rsidRDefault="00B5396D" w:rsidP="009E556B">
            <w:pPr>
              <w:rPr>
                <w:sz w:val="20"/>
              </w:rPr>
            </w:pPr>
            <w:r w:rsidRPr="00FA1DE6">
              <w:rPr>
                <w:sz w:val="20"/>
              </w:rPr>
              <w:t>Indicate whether additional reference samples are needed in addition to reference blocks used for regular motion compensation. If yes, describe the largest search window size.</w:t>
            </w:r>
          </w:p>
        </w:tc>
        <w:tc>
          <w:tcPr>
            <w:tcW w:w="723" w:type="dxa"/>
            <w:shd w:val="clear" w:color="auto" w:fill="auto"/>
          </w:tcPr>
          <w:p w14:paraId="63480C7B" w14:textId="77777777" w:rsidR="00B5396D" w:rsidRPr="00FA1DE6" w:rsidRDefault="00B5396D" w:rsidP="009E556B">
            <w:pPr>
              <w:rPr>
                <w:sz w:val="20"/>
              </w:rPr>
            </w:pPr>
            <w:r w:rsidRPr="00FA1DE6">
              <w:rPr>
                <w:sz w:val="20"/>
              </w:rPr>
              <w:t>n/a</w:t>
            </w:r>
          </w:p>
        </w:tc>
        <w:tc>
          <w:tcPr>
            <w:tcW w:w="2340" w:type="dxa"/>
            <w:shd w:val="clear" w:color="auto" w:fill="auto"/>
          </w:tcPr>
          <w:p w14:paraId="5E13A366" w14:textId="77777777" w:rsidR="00B5396D" w:rsidRDefault="00B5396D" w:rsidP="003F041B">
            <w:pPr>
              <w:numPr>
                <w:ilvl w:val="0"/>
                <w:numId w:val="2"/>
              </w:numPr>
              <w:rPr>
                <w:sz w:val="20"/>
              </w:rPr>
            </w:pPr>
            <w:r w:rsidRPr="00FA1DE6">
              <w:rPr>
                <w:sz w:val="20"/>
              </w:rPr>
              <w:t>DMVR needs to access (H+7+2)</w:t>
            </w:r>
            <w:r>
              <w:rPr>
                <w:sz w:val="20"/>
              </w:rPr>
              <w:t>×</w:t>
            </w:r>
            <w:r w:rsidRPr="00FA1DE6">
              <w:rPr>
                <w:sz w:val="20"/>
              </w:rPr>
              <w:t>(W+7+2) MC instead of (H+7)</w:t>
            </w:r>
            <w:r>
              <w:rPr>
                <w:sz w:val="20"/>
              </w:rPr>
              <w:t>×</w:t>
            </w:r>
            <w:r w:rsidRPr="00FA1DE6">
              <w:rPr>
                <w:sz w:val="20"/>
              </w:rPr>
              <w:t>(W+7) in HEVC MC</w:t>
            </w:r>
          </w:p>
          <w:p w14:paraId="32705C4B" w14:textId="77777777" w:rsidR="00B5396D" w:rsidRPr="00FA1DE6" w:rsidRDefault="00B5396D" w:rsidP="003F041B">
            <w:pPr>
              <w:numPr>
                <w:ilvl w:val="0"/>
                <w:numId w:val="2"/>
              </w:numPr>
              <w:rPr>
                <w:sz w:val="20"/>
              </w:rPr>
            </w:pPr>
            <w:r w:rsidRPr="00FA1DE6">
              <w:rPr>
                <w:sz w:val="20"/>
              </w:rPr>
              <w:t>FRUC</w:t>
            </w:r>
            <w:r>
              <w:rPr>
                <w:sz w:val="20"/>
              </w:rPr>
              <w:t xml:space="preserve"> needs to access up to 4 reference pictures for motion search; the search window</w:t>
            </w:r>
            <w:r w:rsidRPr="00A8755C">
              <w:rPr>
                <w:sz w:val="20"/>
              </w:rPr>
              <w:t xml:space="preserve"> is not constrained</w:t>
            </w:r>
          </w:p>
        </w:tc>
        <w:tc>
          <w:tcPr>
            <w:tcW w:w="2515" w:type="dxa"/>
          </w:tcPr>
          <w:p w14:paraId="1B9173BA" w14:textId="77777777" w:rsidR="00B5396D" w:rsidRDefault="00B5396D" w:rsidP="003F041B">
            <w:pPr>
              <w:numPr>
                <w:ilvl w:val="0"/>
                <w:numId w:val="28"/>
              </w:numPr>
              <w:rPr>
                <w:sz w:val="20"/>
              </w:rPr>
            </w:pPr>
            <w:r>
              <w:rPr>
                <w:sz w:val="20"/>
              </w:rPr>
              <w:t>DMVR is kept the same as the JEM</w:t>
            </w:r>
          </w:p>
          <w:p w14:paraId="36116F2D" w14:textId="1BB749B7" w:rsidR="00B5396D" w:rsidRPr="00FA1DE6" w:rsidRDefault="00B5396D" w:rsidP="003F041B">
            <w:pPr>
              <w:numPr>
                <w:ilvl w:val="0"/>
                <w:numId w:val="28"/>
              </w:numPr>
              <w:rPr>
                <w:sz w:val="20"/>
              </w:rPr>
            </w:pPr>
            <w:r>
              <w:rPr>
                <w:sz w:val="20"/>
              </w:rPr>
              <w:t>For FRUC, only one single reference picture is used for the motion search for list L0/L1; the search window in the reference picture is also restricted to be within 96</w:t>
            </w:r>
            <w:r w:rsidR="00275578">
              <w:rPr>
                <w:sz w:val="20"/>
              </w:rPr>
              <w:t>×</w:t>
            </w:r>
            <w:r>
              <w:rPr>
                <w:sz w:val="20"/>
              </w:rPr>
              <w:t>96 luma sample block</w:t>
            </w:r>
          </w:p>
        </w:tc>
      </w:tr>
    </w:tbl>
    <w:p w14:paraId="7D73C176" w14:textId="77777777" w:rsidR="00B5396D" w:rsidRPr="00FA1DE6" w:rsidRDefault="00B5396D" w:rsidP="00B5396D">
      <w:pPr>
        <w:pStyle w:val="Heading3"/>
      </w:pPr>
      <w:bookmarkStart w:id="450" w:name="_Toc510446788"/>
      <w:r w:rsidRPr="00FA1DE6">
        <w:t>Category 5. Intra prediction</w:t>
      </w:r>
      <w:bookmarkEnd w:id="450"/>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76"/>
        <w:gridCol w:w="3250"/>
        <w:gridCol w:w="1728"/>
        <w:gridCol w:w="1911"/>
        <w:gridCol w:w="1885"/>
      </w:tblGrid>
      <w:tr w:rsidR="00B5396D" w:rsidRPr="00421CEB" w14:paraId="4C0920DA" w14:textId="77777777" w:rsidTr="009E556B">
        <w:tc>
          <w:tcPr>
            <w:tcW w:w="3826" w:type="dxa"/>
            <w:gridSpan w:val="2"/>
            <w:shd w:val="clear" w:color="auto" w:fill="auto"/>
          </w:tcPr>
          <w:p w14:paraId="5CD1B703" w14:textId="77777777" w:rsidR="00B5396D" w:rsidRPr="00421CEB" w:rsidRDefault="00B5396D" w:rsidP="009E556B">
            <w:pPr>
              <w:rPr>
                <w:b/>
                <w:sz w:val="20"/>
              </w:rPr>
            </w:pPr>
            <w:r w:rsidRPr="00421CEB">
              <w:rPr>
                <w:b/>
                <w:sz w:val="20"/>
              </w:rPr>
              <w:t>Category 5. Intra prediction</w:t>
            </w:r>
          </w:p>
        </w:tc>
        <w:tc>
          <w:tcPr>
            <w:tcW w:w="1728" w:type="dxa"/>
            <w:shd w:val="clear" w:color="auto" w:fill="auto"/>
          </w:tcPr>
          <w:p w14:paraId="7466E4B3" w14:textId="77777777" w:rsidR="00B5396D" w:rsidRPr="00421CEB" w:rsidRDefault="00B5396D" w:rsidP="009E556B">
            <w:pPr>
              <w:jc w:val="center"/>
              <w:rPr>
                <w:b/>
                <w:sz w:val="20"/>
              </w:rPr>
            </w:pPr>
            <w:r w:rsidRPr="00421CEB">
              <w:rPr>
                <w:b/>
                <w:sz w:val="20"/>
              </w:rPr>
              <w:t>HM</w:t>
            </w:r>
          </w:p>
        </w:tc>
        <w:tc>
          <w:tcPr>
            <w:tcW w:w="1911" w:type="dxa"/>
            <w:shd w:val="clear" w:color="auto" w:fill="auto"/>
          </w:tcPr>
          <w:p w14:paraId="2A609579" w14:textId="77777777" w:rsidR="00B5396D" w:rsidRPr="00421CEB" w:rsidRDefault="00B5396D" w:rsidP="009E556B">
            <w:pPr>
              <w:jc w:val="center"/>
              <w:rPr>
                <w:b/>
                <w:sz w:val="20"/>
              </w:rPr>
            </w:pPr>
            <w:r w:rsidRPr="00421CEB">
              <w:rPr>
                <w:b/>
                <w:sz w:val="20"/>
              </w:rPr>
              <w:t>JEM</w:t>
            </w:r>
          </w:p>
        </w:tc>
        <w:tc>
          <w:tcPr>
            <w:tcW w:w="1885" w:type="dxa"/>
          </w:tcPr>
          <w:p w14:paraId="565312E8" w14:textId="77777777" w:rsidR="00B5396D" w:rsidRPr="00421CEB" w:rsidRDefault="00B5396D" w:rsidP="009E556B">
            <w:pPr>
              <w:jc w:val="center"/>
              <w:rPr>
                <w:b/>
                <w:sz w:val="20"/>
              </w:rPr>
            </w:pPr>
            <w:r>
              <w:rPr>
                <w:b/>
                <w:sz w:val="20"/>
              </w:rPr>
              <w:t>The response</w:t>
            </w:r>
          </w:p>
        </w:tc>
      </w:tr>
      <w:tr w:rsidR="00B5396D" w:rsidRPr="00421CEB" w14:paraId="728F544A" w14:textId="77777777" w:rsidTr="009E556B">
        <w:tc>
          <w:tcPr>
            <w:tcW w:w="576" w:type="dxa"/>
            <w:shd w:val="clear" w:color="auto" w:fill="auto"/>
          </w:tcPr>
          <w:p w14:paraId="153E2B7B" w14:textId="77777777" w:rsidR="00B5396D" w:rsidRPr="00421CEB" w:rsidRDefault="00B5396D" w:rsidP="009E556B">
            <w:pPr>
              <w:rPr>
                <w:sz w:val="20"/>
              </w:rPr>
            </w:pPr>
            <w:r w:rsidRPr="00421CEB">
              <w:rPr>
                <w:sz w:val="20"/>
              </w:rPr>
              <w:t>5.a</w:t>
            </w:r>
          </w:p>
        </w:tc>
        <w:tc>
          <w:tcPr>
            <w:tcW w:w="3250" w:type="dxa"/>
            <w:shd w:val="clear" w:color="auto" w:fill="auto"/>
          </w:tcPr>
          <w:p w14:paraId="0D16D0D3" w14:textId="77777777" w:rsidR="00B5396D" w:rsidRPr="00421CEB" w:rsidRDefault="00B5396D" w:rsidP="009E556B">
            <w:pPr>
              <w:rPr>
                <w:sz w:val="20"/>
              </w:rPr>
            </w:pPr>
            <w:r w:rsidRPr="00421CEB">
              <w:rPr>
                <w:sz w:val="20"/>
              </w:rPr>
              <w:t>Line buffer size in terms of luma and chroma sample lines</w:t>
            </w:r>
          </w:p>
        </w:tc>
        <w:tc>
          <w:tcPr>
            <w:tcW w:w="1728" w:type="dxa"/>
            <w:shd w:val="clear" w:color="auto" w:fill="auto"/>
          </w:tcPr>
          <w:p w14:paraId="3F55D88A" w14:textId="77777777" w:rsidR="00B5396D" w:rsidRPr="00421CEB" w:rsidRDefault="00B5396D" w:rsidP="009E556B">
            <w:pPr>
              <w:rPr>
                <w:sz w:val="20"/>
              </w:rPr>
            </w:pPr>
            <w:r w:rsidRPr="00421CEB">
              <w:rPr>
                <w:sz w:val="20"/>
              </w:rPr>
              <w:t>luma 1, chroma 1</w:t>
            </w:r>
          </w:p>
        </w:tc>
        <w:tc>
          <w:tcPr>
            <w:tcW w:w="1911" w:type="dxa"/>
            <w:shd w:val="clear" w:color="auto" w:fill="auto"/>
          </w:tcPr>
          <w:p w14:paraId="5B60EE36" w14:textId="77777777" w:rsidR="00B5396D" w:rsidRPr="00421CEB" w:rsidRDefault="00B5396D" w:rsidP="009E556B">
            <w:pPr>
              <w:rPr>
                <w:sz w:val="20"/>
              </w:rPr>
            </w:pPr>
            <w:r w:rsidRPr="00421CEB">
              <w:rPr>
                <w:sz w:val="20"/>
              </w:rPr>
              <w:t>luma 4, chroma 2</w:t>
            </w:r>
          </w:p>
        </w:tc>
        <w:tc>
          <w:tcPr>
            <w:tcW w:w="1885" w:type="dxa"/>
          </w:tcPr>
          <w:p w14:paraId="309F83C8" w14:textId="77777777" w:rsidR="00B5396D" w:rsidRPr="00421CEB" w:rsidRDefault="00B5396D" w:rsidP="009E556B">
            <w:pPr>
              <w:rPr>
                <w:sz w:val="20"/>
              </w:rPr>
            </w:pPr>
            <w:r>
              <w:rPr>
                <w:sz w:val="20"/>
              </w:rPr>
              <w:t>luma 5, chroma 2</w:t>
            </w:r>
          </w:p>
        </w:tc>
      </w:tr>
      <w:tr w:rsidR="00B5396D" w:rsidRPr="00421CEB" w14:paraId="6FC1EAEF" w14:textId="77777777" w:rsidTr="009E556B">
        <w:tc>
          <w:tcPr>
            <w:tcW w:w="576" w:type="dxa"/>
            <w:shd w:val="clear" w:color="auto" w:fill="auto"/>
          </w:tcPr>
          <w:p w14:paraId="7FA18367" w14:textId="77777777" w:rsidR="00B5396D" w:rsidRPr="00421CEB" w:rsidRDefault="00B5396D" w:rsidP="009E556B">
            <w:pPr>
              <w:rPr>
                <w:sz w:val="20"/>
              </w:rPr>
            </w:pPr>
            <w:r w:rsidRPr="00421CEB">
              <w:rPr>
                <w:sz w:val="20"/>
              </w:rPr>
              <w:t>5.b</w:t>
            </w:r>
          </w:p>
        </w:tc>
        <w:tc>
          <w:tcPr>
            <w:tcW w:w="3250" w:type="dxa"/>
            <w:shd w:val="clear" w:color="auto" w:fill="auto"/>
          </w:tcPr>
          <w:p w14:paraId="723B159A" w14:textId="77777777" w:rsidR="00B5396D" w:rsidRPr="00421CEB" w:rsidRDefault="00B5396D" w:rsidP="009E556B">
            <w:pPr>
              <w:rPr>
                <w:sz w:val="20"/>
              </w:rPr>
            </w:pPr>
            <w:r w:rsidRPr="00421CEB">
              <w:rPr>
                <w:sz w:val="20"/>
              </w:rPr>
              <w:t xml:space="preserve">List all the filters used for intra prediction </w:t>
            </w:r>
          </w:p>
        </w:tc>
        <w:tc>
          <w:tcPr>
            <w:tcW w:w="1728" w:type="dxa"/>
            <w:shd w:val="clear" w:color="auto" w:fill="auto"/>
          </w:tcPr>
          <w:p w14:paraId="5FB8B9A4" w14:textId="77777777" w:rsidR="00B5396D" w:rsidRPr="00421CEB" w:rsidRDefault="00B5396D" w:rsidP="009E556B">
            <w:pPr>
              <w:rPr>
                <w:sz w:val="20"/>
              </w:rPr>
            </w:pPr>
            <w:r w:rsidRPr="00421CEB">
              <w:rPr>
                <w:sz w:val="20"/>
              </w:rPr>
              <w:t>Refer</w:t>
            </w:r>
            <w:r>
              <w:rPr>
                <w:sz w:val="20"/>
              </w:rPr>
              <w:t>ence sample smoothing: {1,2,1},</w:t>
            </w:r>
          </w:p>
          <w:p w14:paraId="4CB6BCCB" w14:textId="77777777" w:rsidR="00B5396D" w:rsidRPr="00421CEB" w:rsidRDefault="00B5396D" w:rsidP="009E556B">
            <w:pPr>
              <w:rPr>
                <w:sz w:val="20"/>
              </w:rPr>
            </w:pPr>
            <w:r w:rsidRPr="00421CEB">
              <w:rPr>
                <w:sz w:val="20"/>
              </w:rPr>
              <w:lastRenderedPageBreak/>
              <w:t>Strong intra smoothing filter: 2-tap bilinear filter (only for 32</w:t>
            </w:r>
            <w:r>
              <w:rPr>
                <w:sz w:val="20"/>
              </w:rPr>
              <w:t>×</w:t>
            </w:r>
            <w:r w:rsidRPr="00421CEB">
              <w:rPr>
                <w:sz w:val="20"/>
              </w:rPr>
              <w:t>32 luma TU)</w:t>
            </w:r>
          </w:p>
          <w:p w14:paraId="19758706" w14:textId="77777777" w:rsidR="00B5396D" w:rsidRPr="00421CEB" w:rsidRDefault="00B5396D" w:rsidP="009E556B">
            <w:pPr>
              <w:rPr>
                <w:sz w:val="20"/>
              </w:rPr>
            </w:pPr>
            <w:r w:rsidRPr="00421CEB">
              <w:rPr>
                <w:sz w:val="20"/>
              </w:rPr>
              <w:t>Interpolation: 2</w:t>
            </w:r>
            <w:r>
              <w:rPr>
                <w:sz w:val="20"/>
              </w:rPr>
              <w:t>×</w:t>
            </w:r>
            <w:r w:rsidRPr="00421CEB">
              <w:rPr>
                <w:sz w:val="20"/>
              </w:rPr>
              <w:t>32</w:t>
            </w:r>
            <w:r>
              <w:rPr>
                <w:sz w:val="20"/>
              </w:rPr>
              <w:t>×</w:t>
            </w:r>
            <w:r w:rsidRPr="00421CEB">
              <w:rPr>
                <w:sz w:val="20"/>
              </w:rPr>
              <w:t xml:space="preserve">5 bits (bi-linear 32 phases) </w:t>
            </w:r>
          </w:p>
        </w:tc>
        <w:tc>
          <w:tcPr>
            <w:tcW w:w="1911" w:type="dxa"/>
            <w:shd w:val="clear" w:color="auto" w:fill="auto"/>
          </w:tcPr>
          <w:p w14:paraId="4CC9AB66" w14:textId="77777777" w:rsidR="00B5396D" w:rsidRPr="00421CEB" w:rsidRDefault="00B5396D" w:rsidP="009E556B">
            <w:pPr>
              <w:rPr>
                <w:sz w:val="20"/>
              </w:rPr>
            </w:pPr>
            <w:r w:rsidRPr="00421CEB">
              <w:rPr>
                <w:sz w:val="20"/>
              </w:rPr>
              <w:lastRenderedPageBreak/>
              <w:t xml:space="preserve">Reference sample smoothing: {1,2,1}, </w:t>
            </w:r>
            <w:r w:rsidRPr="00421CEB">
              <w:rPr>
                <w:color w:val="000000"/>
                <w:sz w:val="20"/>
                <w:highlight w:val="white"/>
                <w:lang w:eastAsia="ko-KR"/>
              </w:rPr>
              <w:lastRenderedPageBreak/>
              <w:t>{3,7,14,16,14,7,3}, {4,9,12,14,12,9,4</w:t>
            </w:r>
            <w:r>
              <w:rPr>
                <w:sz w:val="20"/>
              </w:rPr>
              <w:t>}</w:t>
            </w:r>
          </w:p>
          <w:p w14:paraId="6FC14710" w14:textId="77777777" w:rsidR="00B5396D" w:rsidRPr="00421CEB" w:rsidRDefault="00B5396D" w:rsidP="009E556B">
            <w:pPr>
              <w:rPr>
                <w:sz w:val="20"/>
              </w:rPr>
            </w:pPr>
          </w:p>
          <w:p w14:paraId="64D016F0" w14:textId="77777777" w:rsidR="00B5396D" w:rsidRPr="00421CEB" w:rsidRDefault="00B5396D" w:rsidP="009E556B">
            <w:pPr>
              <w:rPr>
                <w:sz w:val="20"/>
              </w:rPr>
            </w:pPr>
            <w:r w:rsidRPr="00421CEB">
              <w:rPr>
                <w:sz w:val="20"/>
              </w:rPr>
              <w:t>Interpolation: 2</w:t>
            </w:r>
            <w:r>
              <w:rPr>
                <w:sz w:val="20"/>
              </w:rPr>
              <w:t>×</w:t>
            </w:r>
            <w:r w:rsidRPr="00421CEB">
              <w:rPr>
                <w:sz w:val="20"/>
              </w:rPr>
              <w:t>4</w:t>
            </w:r>
            <w:r>
              <w:rPr>
                <w:sz w:val="20"/>
              </w:rPr>
              <w:t>×32×</w:t>
            </w:r>
            <w:r w:rsidRPr="00421CEB">
              <w:rPr>
                <w:sz w:val="20"/>
              </w:rPr>
              <w:t xml:space="preserve">8 bits (4 taps, 2 sets, </w:t>
            </w:r>
            <w:r>
              <w:rPr>
                <w:sz w:val="20"/>
              </w:rPr>
              <w:t>32</w:t>
            </w:r>
            <w:r w:rsidRPr="00421CEB">
              <w:rPr>
                <w:sz w:val="20"/>
              </w:rPr>
              <w:t xml:space="preserve"> phase)</w:t>
            </w:r>
          </w:p>
        </w:tc>
        <w:tc>
          <w:tcPr>
            <w:tcW w:w="1885" w:type="dxa"/>
          </w:tcPr>
          <w:p w14:paraId="1E0CE535" w14:textId="77777777" w:rsidR="00B5396D" w:rsidRPr="00421CEB" w:rsidRDefault="00B5396D" w:rsidP="009E556B">
            <w:pPr>
              <w:rPr>
                <w:sz w:val="20"/>
              </w:rPr>
            </w:pPr>
            <w:r>
              <w:rPr>
                <w:sz w:val="20"/>
              </w:rPr>
              <w:lastRenderedPageBreak/>
              <w:t>same as the JEM</w:t>
            </w:r>
          </w:p>
        </w:tc>
      </w:tr>
      <w:tr w:rsidR="00B5396D" w:rsidRPr="00421CEB" w14:paraId="3B6D6ACA" w14:textId="77777777" w:rsidTr="009E556B">
        <w:trPr>
          <w:trHeight w:val="773"/>
        </w:trPr>
        <w:tc>
          <w:tcPr>
            <w:tcW w:w="576" w:type="dxa"/>
            <w:shd w:val="clear" w:color="auto" w:fill="auto"/>
          </w:tcPr>
          <w:p w14:paraId="7D5EB401" w14:textId="77777777" w:rsidR="00B5396D" w:rsidRPr="00421CEB" w:rsidRDefault="00B5396D" w:rsidP="009E556B">
            <w:pPr>
              <w:rPr>
                <w:sz w:val="20"/>
              </w:rPr>
            </w:pPr>
            <w:r w:rsidRPr="00421CEB">
              <w:rPr>
                <w:sz w:val="20"/>
              </w:rPr>
              <w:t>5.c</w:t>
            </w:r>
          </w:p>
        </w:tc>
        <w:tc>
          <w:tcPr>
            <w:tcW w:w="3250" w:type="dxa"/>
            <w:shd w:val="clear" w:color="auto" w:fill="auto"/>
          </w:tcPr>
          <w:p w14:paraId="352C7AD5" w14:textId="77777777" w:rsidR="00B5396D" w:rsidRPr="00421CEB" w:rsidRDefault="00B5396D" w:rsidP="009E556B">
            <w:pPr>
              <w:rPr>
                <w:sz w:val="20"/>
                <w:highlight w:val="yellow"/>
              </w:rPr>
            </w:pPr>
            <w:r w:rsidRPr="00421CEB">
              <w:rPr>
                <w:sz w:val="20"/>
              </w:rPr>
              <w:t>Indicate whether there are cross-component dependencies in intra prediction reconstruction</w:t>
            </w:r>
          </w:p>
        </w:tc>
        <w:tc>
          <w:tcPr>
            <w:tcW w:w="1728" w:type="dxa"/>
            <w:shd w:val="clear" w:color="auto" w:fill="auto"/>
          </w:tcPr>
          <w:p w14:paraId="06710996" w14:textId="77777777" w:rsidR="00B5396D" w:rsidRPr="00421CEB" w:rsidRDefault="00B5396D" w:rsidP="009E556B">
            <w:pPr>
              <w:rPr>
                <w:sz w:val="20"/>
              </w:rPr>
            </w:pPr>
            <w:r w:rsidRPr="00421CEB">
              <w:rPr>
                <w:color w:val="000000"/>
                <w:sz w:val="20"/>
                <w:lang w:eastAsia="ko-KR"/>
              </w:rPr>
              <w:t>n/a</w:t>
            </w:r>
          </w:p>
        </w:tc>
        <w:tc>
          <w:tcPr>
            <w:tcW w:w="1911" w:type="dxa"/>
            <w:shd w:val="clear" w:color="auto" w:fill="auto"/>
          </w:tcPr>
          <w:p w14:paraId="3989688E" w14:textId="77777777" w:rsidR="00B5396D" w:rsidRPr="00421CEB" w:rsidRDefault="00B5396D" w:rsidP="009E556B">
            <w:pPr>
              <w:rPr>
                <w:color w:val="808080"/>
                <w:sz w:val="20"/>
              </w:rPr>
            </w:pPr>
            <w:r w:rsidRPr="00421CEB">
              <w:rPr>
                <w:sz w:val="20"/>
              </w:rPr>
              <w:t>LM-CHROMA (Cb</w:t>
            </w:r>
            <w:r>
              <w:rPr>
                <w:sz w:val="20"/>
              </w:rPr>
              <w:t xml:space="preserve"> depends on </w:t>
            </w:r>
            <w:r w:rsidRPr="00421CEB">
              <w:rPr>
                <w:sz w:val="20"/>
              </w:rPr>
              <w:t>Y, and Cr depends on Cb&amp;Y)</w:t>
            </w:r>
          </w:p>
        </w:tc>
        <w:tc>
          <w:tcPr>
            <w:tcW w:w="1885" w:type="dxa"/>
          </w:tcPr>
          <w:p w14:paraId="677CD7BD" w14:textId="77777777" w:rsidR="00B5396D" w:rsidRPr="00421CEB" w:rsidRDefault="00B5396D" w:rsidP="009E556B">
            <w:pPr>
              <w:rPr>
                <w:sz w:val="20"/>
              </w:rPr>
            </w:pPr>
            <w:r>
              <w:rPr>
                <w:sz w:val="20"/>
              </w:rPr>
              <w:t>same as the JEM</w:t>
            </w:r>
          </w:p>
        </w:tc>
      </w:tr>
    </w:tbl>
    <w:p w14:paraId="6FA6AE42" w14:textId="77777777" w:rsidR="00B5396D" w:rsidRPr="00421CEB" w:rsidRDefault="00B5396D" w:rsidP="00B5396D">
      <w:pPr>
        <w:pStyle w:val="Heading3"/>
      </w:pPr>
      <w:bookmarkStart w:id="451" w:name="_Toc510446789"/>
      <w:r w:rsidRPr="00421CEB">
        <w:t>Category 6. Inter prediction</w:t>
      </w:r>
      <w:bookmarkEnd w:id="451"/>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84"/>
        <w:gridCol w:w="3332"/>
        <w:gridCol w:w="1359"/>
        <w:gridCol w:w="1890"/>
        <w:gridCol w:w="1885"/>
      </w:tblGrid>
      <w:tr w:rsidR="00B5396D" w:rsidRPr="00421CEB" w14:paraId="5C448C92" w14:textId="77777777" w:rsidTr="009E556B">
        <w:tc>
          <w:tcPr>
            <w:tcW w:w="4216" w:type="dxa"/>
            <w:gridSpan w:val="2"/>
            <w:shd w:val="clear" w:color="auto" w:fill="auto"/>
          </w:tcPr>
          <w:p w14:paraId="687802E0" w14:textId="77777777" w:rsidR="00B5396D" w:rsidRPr="00421CEB" w:rsidRDefault="00B5396D" w:rsidP="009E556B">
            <w:pPr>
              <w:rPr>
                <w:b/>
                <w:sz w:val="20"/>
              </w:rPr>
            </w:pPr>
            <w:r w:rsidRPr="00421CEB">
              <w:rPr>
                <w:b/>
                <w:sz w:val="20"/>
              </w:rPr>
              <w:t>Category 6. Inter prediction</w:t>
            </w:r>
          </w:p>
        </w:tc>
        <w:tc>
          <w:tcPr>
            <w:tcW w:w="1359" w:type="dxa"/>
            <w:shd w:val="clear" w:color="auto" w:fill="auto"/>
          </w:tcPr>
          <w:p w14:paraId="5F13309A" w14:textId="77777777" w:rsidR="00B5396D" w:rsidRPr="00421CEB" w:rsidRDefault="00B5396D" w:rsidP="009E556B">
            <w:pPr>
              <w:jc w:val="center"/>
              <w:rPr>
                <w:b/>
                <w:sz w:val="20"/>
              </w:rPr>
            </w:pPr>
            <w:r w:rsidRPr="00421CEB">
              <w:rPr>
                <w:b/>
                <w:sz w:val="20"/>
              </w:rPr>
              <w:t>HM</w:t>
            </w:r>
          </w:p>
        </w:tc>
        <w:tc>
          <w:tcPr>
            <w:tcW w:w="1890" w:type="dxa"/>
            <w:shd w:val="clear" w:color="auto" w:fill="auto"/>
          </w:tcPr>
          <w:p w14:paraId="7E3C6CFE" w14:textId="77777777" w:rsidR="00B5396D" w:rsidRPr="00421CEB" w:rsidRDefault="00B5396D" w:rsidP="009E556B">
            <w:pPr>
              <w:jc w:val="center"/>
              <w:rPr>
                <w:b/>
                <w:sz w:val="20"/>
              </w:rPr>
            </w:pPr>
            <w:r w:rsidRPr="00421CEB">
              <w:rPr>
                <w:b/>
                <w:sz w:val="20"/>
              </w:rPr>
              <w:t>JEM</w:t>
            </w:r>
          </w:p>
        </w:tc>
        <w:tc>
          <w:tcPr>
            <w:tcW w:w="1885" w:type="dxa"/>
          </w:tcPr>
          <w:p w14:paraId="6F2E3F70" w14:textId="77777777" w:rsidR="00B5396D" w:rsidRPr="00421CEB" w:rsidRDefault="00B5396D" w:rsidP="009E556B">
            <w:pPr>
              <w:jc w:val="center"/>
              <w:rPr>
                <w:b/>
                <w:sz w:val="20"/>
              </w:rPr>
            </w:pPr>
            <w:r>
              <w:rPr>
                <w:b/>
                <w:sz w:val="20"/>
              </w:rPr>
              <w:t>The response</w:t>
            </w:r>
          </w:p>
        </w:tc>
      </w:tr>
      <w:tr w:rsidR="00B5396D" w:rsidRPr="00421CEB" w14:paraId="47E7B43F" w14:textId="77777777" w:rsidTr="009E556B">
        <w:tc>
          <w:tcPr>
            <w:tcW w:w="884" w:type="dxa"/>
            <w:shd w:val="clear" w:color="auto" w:fill="auto"/>
          </w:tcPr>
          <w:p w14:paraId="4CD191A2" w14:textId="77777777" w:rsidR="00B5396D" w:rsidRPr="00421CEB" w:rsidRDefault="00B5396D" w:rsidP="009E556B">
            <w:pPr>
              <w:rPr>
                <w:sz w:val="20"/>
              </w:rPr>
            </w:pPr>
            <w:r w:rsidRPr="00421CEB">
              <w:rPr>
                <w:sz w:val="20"/>
              </w:rPr>
              <w:t>6.a</w:t>
            </w:r>
          </w:p>
        </w:tc>
        <w:tc>
          <w:tcPr>
            <w:tcW w:w="3332" w:type="dxa"/>
            <w:shd w:val="clear" w:color="auto" w:fill="auto"/>
          </w:tcPr>
          <w:p w14:paraId="1ECCD077" w14:textId="77777777" w:rsidR="00B5396D" w:rsidRPr="00421CEB" w:rsidRDefault="00B5396D" w:rsidP="009E556B">
            <w:pPr>
              <w:rPr>
                <w:sz w:val="20"/>
              </w:rPr>
            </w:pPr>
            <w:r w:rsidRPr="00421CEB">
              <w:rPr>
                <w:sz w:val="20"/>
              </w:rPr>
              <w:t xml:space="preserve">Motion vector accuracy </w:t>
            </w:r>
          </w:p>
        </w:tc>
        <w:tc>
          <w:tcPr>
            <w:tcW w:w="1359" w:type="dxa"/>
            <w:shd w:val="clear" w:color="auto" w:fill="auto"/>
          </w:tcPr>
          <w:p w14:paraId="32662C30" w14:textId="77777777" w:rsidR="00B5396D" w:rsidRPr="00421CEB" w:rsidRDefault="00B5396D" w:rsidP="009E556B">
            <w:pPr>
              <w:rPr>
                <w:sz w:val="20"/>
              </w:rPr>
            </w:pPr>
            <w:r w:rsidRPr="00421CEB">
              <w:rPr>
                <w:sz w:val="20"/>
              </w:rPr>
              <w:t>luma</w:t>
            </w:r>
            <w:r>
              <w:rPr>
                <w:sz w:val="20"/>
              </w:rPr>
              <w:t xml:space="preserve"> </w:t>
            </w:r>
            <w:r w:rsidRPr="00421CEB">
              <w:rPr>
                <w:sz w:val="20"/>
              </w:rPr>
              <w:t>¼ pel</w:t>
            </w:r>
          </w:p>
          <w:p w14:paraId="14BA07CE" w14:textId="77777777" w:rsidR="00B5396D" w:rsidRPr="00421CEB" w:rsidRDefault="00B5396D" w:rsidP="009E556B">
            <w:pPr>
              <w:rPr>
                <w:sz w:val="20"/>
              </w:rPr>
            </w:pPr>
            <w:r w:rsidRPr="00421CEB">
              <w:rPr>
                <w:sz w:val="20"/>
              </w:rPr>
              <w:t>chroma 1/8 pel</w:t>
            </w:r>
          </w:p>
        </w:tc>
        <w:tc>
          <w:tcPr>
            <w:tcW w:w="1890" w:type="dxa"/>
            <w:shd w:val="clear" w:color="auto" w:fill="auto"/>
          </w:tcPr>
          <w:p w14:paraId="3FCA1F8F" w14:textId="77777777" w:rsidR="00B5396D" w:rsidRPr="00421CEB" w:rsidRDefault="00B5396D" w:rsidP="009E556B">
            <w:pPr>
              <w:rPr>
                <w:sz w:val="20"/>
              </w:rPr>
            </w:pPr>
            <w:r w:rsidRPr="00421CEB">
              <w:rPr>
                <w:sz w:val="20"/>
              </w:rPr>
              <w:t>luma</w:t>
            </w:r>
            <w:r>
              <w:rPr>
                <w:sz w:val="20"/>
              </w:rPr>
              <w:t xml:space="preserve"> </w:t>
            </w:r>
            <w:r w:rsidRPr="00421CEB">
              <w:rPr>
                <w:sz w:val="20"/>
              </w:rPr>
              <w:t>1/16 pel</w:t>
            </w:r>
          </w:p>
          <w:p w14:paraId="482993DB" w14:textId="77777777" w:rsidR="00B5396D" w:rsidRPr="00421CEB" w:rsidRDefault="00B5396D" w:rsidP="009E556B">
            <w:pPr>
              <w:rPr>
                <w:sz w:val="20"/>
              </w:rPr>
            </w:pPr>
            <w:r w:rsidRPr="00421CEB">
              <w:rPr>
                <w:sz w:val="20"/>
              </w:rPr>
              <w:t>chroma 1/32 pel</w:t>
            </w:r>
          </w:p>
        </w:tc>
        <w:tc>
          <w:tcPr>
            <w:tcW w:w="1885" w:type="dxa"/>
          </w:tcPr>
          <w:p w14:paraId="7E1A0967" w14:textId="77777777" w:rsidR="00B5396D" w:rsidRPr="00421CEB" w:rsidRDefault="00B5396D" w:rsidP="009E556B">
            <w:pPr>
              <w:rPr>
                <w:sz w:val="20"/>
              </w:rPr>
            </w:pPr>
            <w:r>
              <w:rPr>
                <w:sz w:val="20"/>
              </w:rPr>
              <w:t>same as the JEM</w:t>
            </w:r>
          </w:p>
        </w:tc>
      </w:tr>
      <w:tr w:rsidR="00B5396D" w:rsidRPr="00421CEB" w14:paraId="2834A0D1" w14:textId="77777777" w:rsidTr="009E556B">
        <w:tc>
          <w:tcPr>
            <w:tcW w:w="884" w:type="dxa"/>
            <w:shd w:val="clear" w:color="auto" w:fill="auto"/>
          </w:tcPr>
          <w:p w14:paraId="1EFAAA3B" w14:textId="77777777" w:rsidR="00B5396D" w:rsidRPr="00421CEB" w:rsidRDefault="00B5396D" w:rsidP="009E556B">
            <w:pPr>
              <w:rPr>
                <w:sz w:val="20"/>
              </w:rPr>
            </w:pPr>
            <w:r w:rsidRPr="00421CEB">
              <w:rPr>
                <w:sz w:val="20"/>
              </w:rPr>
              <w:t>6.b</w:t>
            </w:r>
          </w:p>
        </w:tc>
        <w:tc>
          <w:tcPr>
            <w:tcW w:w="3332" w:type="dxa"/>
            <w:shd w:val="clear" w:color="auto" w:fill="auto"/>
          </w:tcPr>
          <w:p w14:paraId="11616F01" w14:textId="77777777" w:rsidR="00B5396D" w:rsidRPr="00421CEB" w:rsidRDefault="00B5396D" w:rsidP="009E556B">
            <w:pPr>
              <w:rPr>
                <w:sz w:val="20"/>
              </w:rPr>
            </w:pPr>
            <w:r w:rsidRPr="00421CEB">
              <w:rPr>
                <w:sz w:val="20"/>
              </w:rPr>
              <w:t xml:space="preserve">Storage size for a motion vector component </w:t>
            </w:r>
          </w:p>
        </w:tc>
        <w:tc>
          <w:tcPr>
            <w:tcW w:w="1359" w:type="dxa"/>
            <w:shd w:val="clear" w:color="auto" w:fill="auto"/>
          </w:tcPr>
          <w:p w14:paraId="61EC3D79" w14:textId="77777777" w:rsidR="00B5396D" w:rsidRPr="00421CEB" w:rsidRDefault="00B5396D" w:rsidP="009E556B">
            <w:pPr>
              <w:rPr>
                <w:sz w:val="20"/>
              </w:rPr>
            </w:pPr>
            <w:r w:rsidRPr="00421CEB">
              <w:rPr>
                <w:sz w:val="20"/>
              </w:rPr>
              <w:t xml:space="preserve">16-bit </w:t>
            </w:r>
          </w:p>
        </w:tc>
        <w:tc>
          <w:tcPr>
            <w:tcW w:w="1890" w:type="dxa"/>
            <w:shd w:val="clear" w:color="auto" w:fill="auto"/>
          </w:tcPr>
          <w:p w14:paraId="3EFF2911" w14:textId="77777777" w:rsidR="00B5396D" w:rsidRPr="00421CEB" w:rsidRDefault="00B5396D" w:rsidP="009E556B">
            <w:pPr>
              <w:rPr>
                <w:sz w:val="20"/>
              </w:rPr>
            </w:pPr>
            <w:r w:rsidRPr="00421CEB">
              <w:rPr>
                <w:sz w:val="20"/>
              </w:rPr>
              <w:t>16-bit</w:t>
            </w:r>
          </w:p>
        </w:tc>
        <w:tc>
          <w:tcPr>
            <w:tcW w:w="1885" w:type="dxa"/>
          </w:tcPr>
          <w:p w14:paraId="5DD75068" w14:textId="77777777" w:rsidR="00B5396D" w:rsidRPr="00421CEB" w:rsidRDefault="00B5396D" w:rsidP="009E556B">
            <w:pPr>
              <w:rPr>
                <w:sz w:val="20"/>
              </w:rPr>
            </w:pPr>
            <w:r>
              <w:rPr>
                <w:sz w:val="20"/>
              </w:rPr>
              <w:t>same as the JEM</w:t>
            </w:r>
          </w:p>
        </w:tc>
      </w:tr>
      <w:tr w:rsidR="00B5396D" w:rsidRPr="00421CEB" w14:paraId="303892A9" w14:textId="77777777" w:rsidTr="009E556B">
        <w:trPr>
          <w:trHeight w:val="773"/>
        </w:trPr>
        <w:tc>
          <w:tcPr>
            <w:tcW w:w="884" w:type="dxa"/>
            <w:shd w:val="clear" w:color="auto" w:fill="auto"/>
          </w:tcPr>
          <w:p w14:paraId="060A2F25" w14:textId="77777777" w:rsidR="00B5396D" w:rsidRPr="00421CEB" w:rsidRDefault="00B5396D" w:rsidP="009E556B">
            <w:pPr>
              <w:rPr>
                <w:sz w:val="20"/>
              </w:rPr>
            </w:pPr>
            <w:r w:rsidRPr="00421CEB">
              <w:rPr>
                <w:sz w:val="20"/>
              </w:rPr>
              <w:t>6.c</w:t>
            </w:r>
          </w:p>
        </w:tc>
        <w:tc>
          <w:tcPr>
            <w:tcW w:w="3332" w:type="dxa"/>
            <w:shd w:val="clear" w:color="auto" w:fill="auto"/>
          </w:tcPr>
          <w:p w14:paraId="4FBF6147" w14:textId="77777777" w:rsidR="00B5396D" w:rsidRPr="00421CEB" w:rsidRDefault="00B5396D" w:rsidP="009E556B">
            <w:pPr>
              <w:rPr>
                <w:sz w:val="20"/>
                <w:highlight w:val="yellow"/>
              </w:rPr>
            </w:pPr>
            <w:r w:rsidRPr="00421CEB">
              <w:rPr>
                <w:sz w:val="20"/>
              </w:rPr>
              <w:t>List all the interpolation filters used for luma/chroma motion compensation</w:t>
            </w:r>
          </w:p>
        </w:tc>
        <w:tc>
          <w:tcPr>
            <w:tcW w:w="1359" w:type="dxa"/>
            <w:shd w:val="clear" w:color="auto" w:fill="auto"/>
          </w:tcPr>
          <w:p w14:paraId="7C03BB87" w14:textId="77777777" w:rsidR="00B5396D" w:rsidRPr="00421CEB" w:rsidRDefault="00B5396D" w:rsidP="009E556B">
            <w:pPr>
              <w:rPr>
                <w:sz w:val="20"/>
              </w:rPr>
            </w:pPr>
            <w:r w:rsidRPr="00421CEB">
              <w:rPr>
                <w:sz w:val="20"/>
              </w:rPr>
              <w:t>luma 8-tap, 8</w:t>
            </w:r>
            <w:r>
              <w:rPr>
                <w:sz w:val="20"/>
              </w:rPr>
              <w:t>×</w:t>
            </w:r>
            <w:r w:rsidRPr="00421CEB">
              <w:rPr>
                <w:sz w:val="20"/>
              </w:rPr>
              <w:t>4</w:t>
            </w:r>
            <w:r>
              <w:rPr>
                <w:sz w:val="20"/>
              </w:rPr>
              <w:t>×</w:t>
            </w:r>
            <w:r w:rsidRPr="00421CEB">
              <w:rPr>
                <w:sz w:val="20"/>
              </w:rPr>
              <w:t>6 bits</w:t>
            </w:r>
          </w:p>
          <w:p w14:paraId="363E28F9" w14:textId="77777777" w:rsidR="00B5396D" w:rsidRPr="00421CEB" w:rsidRDefault="00B5396D" w:rsidP="009E556B">
            <w:pPr>
              <w:rPr>
                <w:sz w:val="20"/>
              </w:rPr>
            </w:pPr>
            <w:r w:rsidRPr="00421CEB">
              <w:rPr>
                <w:sz w:val="20"/>
              </w:rPr>
              <w:t>chroma 4-tap, 4</w:t>
            </w:r>
            <w:r>
              <w:rPr>
                <w:sz w:val="20"/>
              </w:rPr>
              <w:t>×</w:t>
            </w:r>
            <w:r w:rsidRPr="00421CEB">
              <w:rPr>
                <w:sz w:val="20"/>
              </w:rPr>
              <w:t>8</w:t>
            </w:r>
            <w:r>
              <w:rPr>
                <w:sz w:val="20"/>
              </w:rPr>
              <w:t>×</w:t>
            </w:r>
            <w:r w:rsidRPr="00421CEB">
              <w:rPr>
                <w:sz w:val="20"/>
              </w:rPr>
              <w:t>6 bits</w:t>
            </w:r>
          </w:p>
        </w:tc>
        <w:tc>
          <w:tcPr>
            <w:tcW w:w="1890" w:type="dxa"/>
            <w:shd w:val="clear" w:color="auto" w:fill="auto"/>
          </w:tcPr>
          <w:p w14:paraId="09B6A6E9" w14:textId="77777777" w:rsidR="00B5396D" w:rsidRPr="00421CEB" w:rsidRDefault="00B5396D" w:rsidP="009E556B">
            <w:pPr>
              <w:rPr>
                <w:sz w:val="20"/>
              </w:rPr>
            </w:pPr>
            <w:r w:rsidRPr="00421CEB">
              <w:rPr>
                <w:sz w:val="20"/>
              </w:rPr>
              <w:t>luma 8-tap, 8</w:t>
            </w:r>
            <w:r>
              <w:rPr>
                <w:sz w:val="20"/>
              </w:rPr>
              <w:t>×</w:t>
            </w:r>
            <w:r w:rsidRPr="00421CEB">
              <w:rPr>
                <w:sz w:val="20"/>
              </w:rPr>
              <w:t>16</w:t>
            </w:r>
            <w:r>
              <w:rPr>
                <w:sz w:val="20"/>
              </w:rPr>
              <w:t>×</w:t>
            </w:r>
            <w:r w:rsidRPr="00421CEB">
              <w:rPr>
                <w:sz w:val="20"/>
              </w:rPr>
              <w:t>6 bits</w:t>
            </w:r>
          </w:p>
          <w:p w14:paraId="3F2DF2F0" w14:textId="77777777" w:rsidR="00B5396D" w:rsidRPr="00421CEB" w:rsidRDefault="00B5396D" w:rsidP="009E556B">
            <w:pPr>
              <w:rPr>
                <w:sz w:val="20"/>
              </w:rPr>
            </w:pPr>
            <w:r w:rsidRPr="00421CEB">
              <w:rPr>
                <w:sz w:val="20"/>
              </w:rPr>
              <w:t>chroma 4-tap, 4</w:t>
            </w:r>
            <w:r>
              <w:rPr>
                <w:sz w:val="20"/>
              </w:rPr>
              <w:t>×</w:t>
            </w:r>
            <w:r w:rsidRPr="00421CEB">
              <w:rPr>
                <w:sz w:val="20"/>
              </w:rPr>
              <w:t>32</w:t>
            </w:r>
            <w:r>
              <w:rPr>
                <w:sz w:val="20"/>
              </w:rPr>
              <w:t>×</w:t>
            </w:r>
            <w:r w:rsidRPr="00421CEB">
              <w:rPr>
                <w:sz w:val="20"/>
              </w:rPr>
              <w:t>6 bits</w:t>
            </w:r>
          </w:p>
        </w:tc>
        <w:tc>
          <w:tcPr>
            <w:tcW w:w="1885" w:type="dxa"/>
          </w:tcPr>
          <w:p w14:paraId="60CDC72A" w14:textId="77777777" w:rsidR="00B5396D" w:rsidRDefault="00B5396D" w:rsidP="009E556B">
            <w:pPr>
              <w:rPr>
                <w:sz w:val="20"/>
              </w:rPr>
            </w:pPr>
            <w:r>
              <w:rPr>
                <w:sz w:val="20"/>
              </w:rPr>
              <w:t>same as the JEM for SDR and HDR;</w:t>
            </w:r>
          </w:p>
          <w:p w14:paraId="515E7843" w14:textId="77777777" w:rsidR="00B5396D" w:rsidRPr="00421CEB" w:rsidRDefault="00B5396D" w:rsidP="009E556B">
            <w:pPr>
              <w:rPr>
                <w:sz w:val="20"/>
              </w:rPr>
            </w:pPr>
            <w:r>
              <w:rPr>
                <w:sz w:val="20"/>
              </w:rPr>
              <w:t>bi-linear filter is used to generate reference samples  in the padded region for 360</w:t>
            </w:r>
          </w:p>
        </w:tc>
      </w:tr>
      <w:tr w:rsidR="00B5396D" w:rsidRPr="00421CEB" w14:paraId="2E73B714" w14:textId="77777777" w:rsidTr="009E556B">
        <w:trPr>
          <w:trHeight w:val="773"/>
        </w:trPr>
        <w:tc>
          <w:tcPr>
            <w:tcW w:w="884" w:type="dxa"/>
            <w:shd w:val="clear" w:color="auto" w:fill="auto"/>
          </w:tcPr>
          <w:p w14:paraId="055F1B97" w14:textId="77777777" w:rsidR="00B5396D" w:rsidRPr="00B5396D" w:rsidRDefault="00B5396D" w:rsidP="009E556B">
            <w:pPr>
              <w:rPr>
                <w:i/>
                <w:sz w:val="20"/>
              </w:rPr>
            </w:pPr>
            <w:r w:rsidRPr="00B5396D">
              <w:rPr>
                <w:i/>
                <w:sz w:val="20"/>
              </w:rPr>
              <w:t>6.d</w:t>
            </w:r>
          </w:p>
        </w:tc>
        <w:tc>
          <w:tcPr>
            <w:tcW w:w="3332" w:type="dxa"/>
            <w:shd w:val="clear" w:color="auto" w:fill="auto"/>
          </w:tcPr>
          <w:p w14:paraId="2CB21A31" w14:textId="77777777" w:rsidR="00B5396D" w:rsidRPr="00B5396D" w:rsidRDefault="00B5396D" w:rsidP="009E556B">
            <w:pPr>
              <w:rPr>
                <w:i/>
                <w:sz w:val="20"/>
              </w:rPr>
            </w:pPr>
            <w:r w:rsidRPr="00B5396D">
              <w:rPr>
                <w:i/>
                <w:sz w:val="20"/>
              </w:rPr>
              <w:t>Worst-case number of operations associated with accessing the neighboring reconstructed samples for the generation of the prediction of one block</w:t>
            </w:r>
          </w:p>
        </w:tc>
        <w:tc>
          <w:tcPr>
            <w:tcW w:w="1359" w:type="dxa"/>
            <w:shd w:val="clear" w:color="auto" w:fill="auto"/>
          </w:tcPr>
          <w:p w14:paraId="47A39554" w14:textId="77777777" w:rsidR="00B5396D" w:rsidRPr="00B5396D" w:rsidRDefault="00B5396D" w:rsidP="009E556B">
            <w:pPr>
              <w:rPr>
                <w:i/>
                <w:sz w:val="20"/>
              </w:rPr>
            </w:pPr>
            <w:r w:rsidRPr="00B5396D">
              <w:rPr>
                <w:i/>
                <w:sz w:val="20"/>
              </w:rPr>
              <w:t>n/a</w:t>
            </w:r>
          </w:p>
        </w:tc>
        <w:tc>
          <w:tcPr>
            <w:tcW w:w="1890" w:type="dxa"/>
            <w:shd w:val="clear" w:color="auto" w:fill="auto"/>
          </w:tcPr>
          <w:p w14:paraId="69A494F3" w14:textId="77777777" w:rsidR="00B5396D" w:rsidRPr="00B5396D" w:rsidRDefault="00B5396D" w:rsidP="009E556B">
            <w:pPr>
              <w:rPr>
                <w:i/>
                <w:sz w:val="20"/>
              </w:rPr>
            </w:pPr>
            <w:r w:rsidRPr="00B5396D">
              <w:rPr>
                <w:i/>
                <w:sz w:val="20"/>
              </w:rPr>
              <w:t>The LIC parameters are derived twice for bi-prediction, i.e., L0 and L1 separately; different LIC parameters are used at MC and OBMC; the worst-case number of the LIC derivations is 2*((W/4)x(H/4)x5–(W/4)-(H/4))</w:t>
            </w:r>
          </w:p>
        </w:tc>
        <w:tc>
          <w:tcPr>
            <w:tcW w:w="1885" w:type="dxa"/>
          </w:tcPr>
          <w:p w14:paraId="69F31B85" w14:textId="77777777" w:rsidR="00B5396D" w:rsidRPr="00B5396D" w:rsidRDefault="00B5396D" w:rsidP="009E556B">
            <w:pPr>
              <w:rPr>
                <w:i/>
                <w:sz w:val="20"/>
              </w:rPr>
            </w:pPr>
            <w:r w:rsidRPr="00B5396D">
              <w:rPr>
                <w:i/>
                <w:sz w:val="20"/>
              </w:rPr>
              <w:t>The LIC parameters are derived once for bi-prediction; the same LIC parameters are used at both MC and OBMC; the worst-case number of the LIC derivations is (W/4)x(H/4)</w:t>
            </w:r>
          </w:p>
        </w:tc>
      </w:tr>
    </w:tbl>
    <w:p w14:paraId="2843341D" w14:textId="77777777" w:rsidR="00B5396D" w:rsidRPr="00421CEB" w:rsidRDefault="00B5396D" w:rsidP="00B5396D">
      <w:pPr>
        <w:pStyle w:val="Heading3"/>
      </w:pPr>
      <w:bookmarkStart w:id="452" w:name="_Toc510446790"/>
      <w:r w:rsidRPr="00421CEB">
        <w:t>Category 7. Quantization</w:t>
      </w:r>
      <w:bookmarkEnd w:id="452"/>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2"/>
        <w:gridCol w:w="3517"/>
        <w:gridCol w:w="1641"/>
        <w:gridCol w:w="1856"/>
        <w:gridCol w:w="1744"/>
      </w:tblGrid>
      <w:tr w:rsidR="00B5396D" w:rsidRPr="00421CEB" w14:paraId="583FECD2" w14:textId="77777777" w:rsidTr="009E556B">
        <w:tc>
          <w:tcPr>
            <w:tcW w:w="4109" w:type="dxa"/>
            <w:gridSpan w:val="2"/>
            <w:shd w:val="clear" w:color="auto" w:fill="auto"/>
          </w:tcPr>
          <w:p w14:paraId="3532F8B4" w14:textId="77777777" w:rsidR="00B5396D" w:rsidRPr="00421CEB" w:rsidRDefault="00B5396D" w:rsidP="009E556B">
            <w:pPr>
              <w:rPr>
                <w:b/>
                <w:sz w:val="20"/>
              </w:rPr>
            </w:pPr>
            <w:r w:rsidRPr="00421CEB">
              <w:rPr>
                <w:b/>
                <w:sz w:val="20"/>
              </w:rPr>
              <w:t>Category 7. Quantization</w:t>
            </w:r>
          </w:p>
        </w:tc>
        <w:tc>
          <w:tcPr>
            <w:tcW w:w="1641" w:type="dxa"/>
            <w:shd w:val="clear" w:color="auto" w:fill="auto"/>
          </w:tcPr>
          <w:p w14:paraId="7F7BE5C2" w14:textId="77777777" w:rsidR="00B5396D" w:rsidRPr="00421CEB" w:rsidRDefault="00B5396D" w:rsidP="009E556B">
            <w:pPr>
              <w:jc w:val="center"/>
              <w:rPr>
                <w:b/>
                <w:sz w:val="20"/>
              </w:rPr>
            </w:pPr>
            <w:r w:rsidRPr="00421CEB">
              <w:rPr>
                <w:b/>
                <w:sz w:val="20"/>
              </w:rPr>
              <w:t>HM</w:t>
            </w:r>
          </w:p>
        </w:tc>
        <w:tc>
          <w:tcPr>
            <w:tcW w:w="1856" w:type="dxa"/>
            <w:shd w:val="clear" w:color="auto" w:fill="auto"/>
          </w:tcPr>
          <w:p w14:paraId="4F2A318C" w14:textId="77777777" w:rsidR="00B5396D" w:rsidRPr="00421CEB" w:rsidRDefault="00B5396D" w:rsidP="009E556B">
            <w:pPr>
              <w:jc w:val="center"/>
              <w:rPr>
                <w:b/>
                <w:sz w:val="20"/>
              </w:rPr>
            </w:pPr>
            <w:r w:rsidRPr="00421CEB">
              <w:rPr>
                <w:b/>
                <w:sz w:val="20"/>
              </w:rPr>
              <w:t>JEM</w:t>
            </w:r>
          </w:p>
        </w:tc>
        <w:tc>
          <w:tcPr>
            <w:tcW w:w="1744" w:type="dxa"/>
          </w:tcPr>
          <w:p w14:paraId="20BB9B42" w14:textId="77777777" w:rsidR="00B5396D" w:rsidRPr="00421CEB" w:rsidRDefault="00B5396D" w:rsidP="009E556B">
            <w:pPr>
              <w:jc w:val="center"/>
              <w:rPr>
                <w:b/>
                <w:sz w:val="20"/>
              </w:rPr>
            </w:pPr>
            <w:r>
              <w:rPr>
                <w:b/>
                <w:sz w:val="20"/>
              </w:rPr>
              <w:t>The response</w:t>
            </w:r>
          </w:p>
        </w:tc>
      </w:tr>
      <w:tr w:rsidR="00B5396D" w:rsidRPr="00421CEB" w14:paraId="3D7696C7" w14:textId="77777777" w:rsidTr="009E556B">
        <w:tc>
          <w:tcPr>
            <w:tcW w:w="592" w:type="dxa"/>
            <w:shd w:val="clear" w:color="auto" w:fill="auto"/>
          </w:tcPr>
          <w:p w14:paraId="276D16D2" w14:textId="77777777" w:rsidR="00B5396D" w:rsidRPr="00421CEB" w:rsidRDefault="00B5396D" w:rsidP="009E556B">
            <w:pPr>
              <w:rPr>
                <w:sz w:val="20"/>
              </w:rPr>
            </w:pPr>
            <w:r w:rsidRPr="00421CEB">
              <w:rPr>
                <w:sz w:val="20"/>
              </w:rPr>
              <w:t>7.a</w:t>
            </w:r>
          </w:p>
        </w:tc>
        <w:tc>
          <w:tcPr>
            <w:tcW w:w="3517" w:type="dxa"/>
            <w:shd w:val="clear" w:color="auto" w:fill="auto"/>
          </w:tcPr>
          <w:p w14:paraId="1F114AA9" w14:textId="77777777" w:rsidR="00B5396D" w:rsidRPr="00421CEB" w:rsidRDefault="00B5396D" w:rsidP="009E556B">
            <w:pPr>
              <w:rPr>
                <w:sz w:val="20"/>
              </w:rPr>
            </w:pPr>
            <w:r w:rsidRPr="00421CEB">
              <w:rPr>
                <w:sz w:val="20"/>
              </w:rPr>
              <w:t xml:space="preserve">Storage size associated with quantization </w:t>
            </w:r>
          </w:p>
        </w:tc>
        <w:tc>
          <w:tcPr>
            <w:tcW w:w="1641" w:type="dxa"/>
            <w:shd w:val="clear" w:color="auto" w:fill="auto"/>
          </w:tcPr>
          <w:p w14:paraId="7569FD19" w14:textId="77777777" w:rsidR="00B5396D" w:rsidRPr="00421CEB" w:rsidRDefault="00B5396D" w:rsidP="009E556B">
            <w:pPr>
              <w:jc w:val="center"/>
              <w:rPr>
                <w:sz w:val="20"/>
              </w:rPr>
            </w:pPr>
            <w:r w:rsidRPr="00421CEB">
              <w:rPr>
                <w:sz w:val="20"/>
              </w:rPr>
              <w:t>n/a</w:t>
            </w:r>
          </w:p>
        </w:tc>
        <w:tc>
          <w:tcPr>
            <w:tcW w:w="1856" w:type="dxa"/>
            <w:shd w:val="clear" w:color="auto" w:fill="auto"/>
          </w:tcPr>
          <w:p w14:paraId="7E1FA1C3" w14:textId="77777777" w:rsidR="00B5396D" w:rsidRPr="00421CEB" w:rsidRDefault="00B5396D" w:rsidP="009E556B">
            <w:pPr>
              <w:jc w:val="center"/>
              <w:rPr>
                <w:sz w:val="20"/>
              </w:rPr>
            </w:pPr>
            <w:r w:rsidRPr="00421CEB">
              <w:rPr>
                <w:sz w:val="20"/>
              </w:rPr>
              <w:t>n/a</w:t>
            </w:r>
          </w:p>
        </w:tc>
        <w:tc>
          <w:tcPr>
            <w:tcW w:w="1744" w:type="dxa"/>
          </w:tcPr>
          <w:p w14:paraId="1E8DB572" w14:textId="77777777" w:rsidR="00B5396D" w:rsidRPr="00421CEB" w:rsidRDefault="00B5396D" w:rsidP="009E556B">
            <w:pPr>
              <w:jc w:val="center"/>
              <w:rPr>
                <w:sz w:val="20"/>
              </w:rPr>
            </w:pPr>
            <w:r>
              <w:rPr>
                <w:sz w:val="20"/>
              </w:rPr>
              <w:t>n/a</w:t>
            </w:r>
          </w:p>
        </w:tc>
      </w:tr>
    </w:tbl>
    <w:p w14:paraId="09832B42" w14:textId="77777777" w:rsidR="00B5396D" w:rsidRPr="00421CEB" w:rsidRDefault="00B5396D" w:rsidP="00B5396D">
      <w:pPr>
        <w:pStyle w:val="Heading3"/>
      </w:pPr>
      <w:bookmarkStart w:id="453" w:name="_Toc510446791"/>
      <w:r w:rsidRPr="00421CEB">
        <w:t>Category 8. Transforms</w:t>
      </w:r>
      <w:bookmarkEnd w:id="453"/>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76"/>
        <w:gridCol w:w="3225"/>
        <w:gridCol w:w="1864"/>
        <w:gridCol w:w="2057"/>
        <w:gridCol w:w="1628"/>
      </w:tblGrid>
      <w:tr w:rsidR="00B5396D" w:rsidRPr="00421CEB" w14:paraId="01D4DA16" w14:textId="77777777" w:rsidTr="009E556B">
        <w:tc>
          <w:tcPr>
            <w:tcW w:w="3801" w:type="dxa"/>
            <w:gridSpan w:val="2"/>
            <w:shd w:val="clear" w:color="auto" w:fill="auto"/>
          </w:tcPr>
          <w:p w14:paraId="081F4A16" w14:textId="77777777" w:rsidR="00B5396D" w:rsidRPr="00421CEB" w:rsidRDefault="00B5396D" w:rsidP="009E556B">
            <w:pPr>
              <w:rPr>
                <w:b/>
                <w:sz w:val="20"/>
              </w:rPr>
            </w:pPr>
            <w:r w:rsidRPr="00421CEB">
              <w:rPr>
                <w:b/>
                <w:sz w:val="20"/>
              </w:rPr>
              <w:t>Category 8. Transforms</w:t>
            </w:r>
          </w:p>
        </w:tc>
        <w:tc>
          <w:tcPr>
            <w:tcW w:w="1864" w:type="dxa"/>
            <w:shd w:val="clear" w:color="auto" w:fill="auto"/>
          </w:tcPr>
          <w:p w14:paraId="3369EFEE" w14:textId="77777777" w:rsidR="00B5396D" w:rsidRPr="00421CEB" w:rsidRDefault="00B5396D" w:rsidP="009E556B">
            <w:pPr>
              <w:jc w:val="center"/>
              <w:rPr>
                <w:b/>
                <w:sz w:val="20"/>
              </w:rPr>
            </w:pPr>
            <w:r w:rsidRPr="00421CEB">
              <w:rPr>
                <w:b/>
                <w:sz w:val="20"/>
              </w:rPr>
              <w:t>HM</w:t>
            </w:r>
          </w:p>
        </w:tc>
        <w:tc>
          <w:tcPr>
            <w:tcW w:w="2057" w:type="dxa"/>
            <w:shd w:val="clear" w:color="auto" w:fill="auto"/>
          </w:tcPr>
          <w:p w14:paraId="0226514F" w14:textId="77777777" w:rsidR="00B5396D" w:rsidRPr="00421CEB" w:rsidRDefault="00B5396D" w:rsidP="009E556B">
            <w:pPr>
              <w:jc w:val="center"/>
              <w:rPr>
                <w:b/>
                <w:sz w:val="20"/>
              </w:rPr>
            </w:pPr>
            <w:r w:rsidRPr="00421CEB">
              <w:rPr>
                <w:b/>
                <w:sz w:val="20"/>
              </w:rPr>
              <w:t>JEM</w:t>
            </w:r>
          </w:p>
        </w:tc>
        <w:tc>
          <w:tcPr>
            <w:tcW w:w="1628" w:type="dxa"/>
          </w:tcPr>
          <w:p w14:paraId="130A00FE" w14:textId="77777777" w:rsidR="00B5396D" w:rsidRPr="00421CEB" w:rsidRDefault="00B5396D" w:rsidP="009E556B">
            <w:pPr>
              <w:jc w:val="center"/>
              <w:rPr>
                <w:b/>
                <w:sz w:val="20"/>
              </w:rPr>
            </w:pPr>
            <w:r>
              <w:rPr>
                <w:b/>
                <w:sz w:val="20"/>
              </w:rPr>
              <w:t>The response</w:t>
            </w:r>
          </w:p>
        </w:tc>
      </w:tr>
      <w:tr w:rsidR="00B5396D" w:rsidRPr="00421CEB" w14:paraId="0915B0D6" w14:textId="77777777" w:rsidTr="009E556B">
        <w:tc>
          <w:tcPr>
            <w:tcW w:w="576" w:type="dxa"/>
            <w:shd w:val="clear" w:color="auto" w:fill="auto"/>
          </w:tcPr>
          <w:p w14:paraId="5DBF1EE2" w14:textId="77777777" w:rsidR="00B5396D" w:rsidRPr="00421CEB" w:rsidRDefault="00B5396D" w:rsidP="009E556B">
            <w:pPr>
              <w:rPr>
                <w:sz w:val="20"/>
              </w:rPr>
            </w:pPr>
            <w:r w:rsidRPr="00421CEB">
              <w:rPr>
                <w:sz w:val="20"/>
              </w:rPr>
              <w:t>8.a</w:t>
            </w:r>
          </w:p>
        </w:tc>
        <w:tc>
          <w:tcPr>
            <w:tcW w:w="3225" w:type="dxa"/>
            <w:shd w:val="clear" w:color="auto" w:fill="auto"/>
          </w:tcPr>
          <w:p w14:paraId="0810BA58" w14:textId="77777777" w:rsidR="00B5396D" w:rsidRPr="00421CEB" w:rsidRDefault="00B5396D" w:rsidP="009E556B">
            <w:pPr>
              <w:rPr>
                <w:sz w:val="20"/>
              </w:rPr>
            </w:pPr>
            <w:r w:rsidRPr="00421CEB">
              <w:rPr>
                <w:sz w:val="20"/>
              </w:rPr>
              <w:t xml:space="preserve">List all the combinations of transform block size and transform type for primary transforms </w:t>
            </w:r>
          </w:p>
        </w:tc>
        <w:tc>
          <w:tcPr>
            <w:tcW w:w="1864" w:type="dxa"/>
            <w:shd w:val="clear" w:color="auto" w:fill="auto"/>
          </w:tcPr>
          <w:p w14:paraId="04C97E37" w14:textId="77777777" w:rsidR="00B5396D" w:rsidRPr="00263997" w:rsidRDefault="00B5396D" w:rsidP="003F041B">
            <w:pPr>
              <w:numPr>
                <w:ilvl w:val="0"/>
                <w:numId w:val="4"/>
              </w:numPr>
              <w:rPr>
                <w:sz w:val="20"/>
              </w:rPr>
            </w:pPr>
            <w:r>
              <w:rPr>
                <w:sz w:val="20"/>
              </w:rPr>
              <w:t>8-bit</w:t>
            </w:r>
            <w:r w:rsidRPr="00263997">
              <w:rPr>
                <w:sz w:val="20"/>
              </w:rPr>
              <w:t xml:space="preserve"> 4×4, 8×8, 16×16 and 32×32 DCT-II,</w:t>
            </w:r>
          </w:p>
          <w:p w14:paraId="40FBB8F4" w14:textId="77777777" w:rsidR="00B5396D" w:rsidRPr="00421CEB" w:rsidRDefault="00B5396D" w:rsidP="003F041B">
            <w:pPr>
              <w:numPr>
                <w:ilvl w:val="0"/>
                <w:numId w:val="4"/>
              </w:numPr>
              <w:rPr>
                <w:sz w:val="20"/>
              </w:rPr>
            </w:pPr>
            <w:r>
              <w:rPr>
                <w:sz w:val="20"/>
              </w:rPr>
              <w:lastRenderedPageBreak/>
              <w:t>8-bit</w:t>
            </w:r>
            <w:r w:rsidRPr="00421CEB">
              <w:rPr>
                <w:sz w:val="20"/>
              </w:rPr>
              <w:t xml:space="preserve"> 4</w:t>
            </w:r>
            <w:r>
              <w:rPr>
                <w:sz w:val="20"/>
              </w:rPr>
              <w:t>×</w:t>
            </w:r>
            <w:r w:rsidRPr="00421CEB">
              <w:rPr>
                <w:sz w:val="20"/>
              </w:rPr>
              <w:t>4 DST VII</w:t>
            </w:r>
          </w:p>
        </w:tc>
        <w:tc>
          <w:tcPr>
            <w:tcW w:w="2057" w:type="dxa"/>
            <w:shd w:val="clear" w:color="auto" w:fill="auto"/>
          </w:tcPr>
          <w:p w14:paraId="13F35298" w14:textId="77777777" w:rsidR="00B5396D" w:rsidRPr="00421CEB" w:rsidRDefault="00B5396D" w:rsidP="009E556B">
            <w:pPr>
              <w:rPr>
                <w:sz w:val="20"/>
              </w:rPr>
            </w:pPr>
            <w:r w:rsidRPr="00421CEB">
              <w:rPr>
                <w:sz w:val="20"/>
              </w:rPr>
              <w:lastRenderedPageBreak/>
              <w:t>HEVC transform mode (10-bit DCT-II), transform size combinations:</w:t>
            </w:r>
          </w:p>
          <w:p w14:paraId="78B43E8C" w14:textId="77777777" w:rsidR="00B5396D" w:rsidRPr="00421CEB" w:rsidRDefault="00B5396D" w:rsidP="003F041B">
            <w:pPr>
              <w:numPr>
                <w:ilvl w:val="0"/>
                <w:numId w:val="4"/>
              </w:numPr>
              <w:rPr>
                <w:sz w:val="20"/>
              </w:rPr>
            </w:pPr>
            <w:r>
              <w:rPr>
                <w:sz w:val="20"/>
              </w:rPr>
              <w:lastRenderedPageBreak/>
              <w:t>(4, 8, 16, 32, 64, 128) ×</w:t>
            </w:r>
            <w:r w:rsidRPr="00421CEB">
              <w:rPr>
                <w:sz w:val="20"/>
              </w:rPr>
              <w:t xml:space="preserve"> (4, 8, 16, 32, 64, 128) TUs for luma CTUs</w:t>
            </w:r>
          </w:p>
          <w:p w14:paraId="35D07CF1" w14:textId="77777777" w:rsidR="00B5396D" w:rsidRPr="00421CEB" w:rsidRDefault="00B5396D" w:rsidP="003F041B">
            <w:pPr>
              <w:numPr>
                <w:ilvl w:val="0"/>
                <w:numId w:val="4"/>
              </w:numPr>
              <w:rPr>
                <w:sz w:val="20"/>
              </w:rPr>
            </w:pPr>
            <w:r>
              <w:rPr>
                <w:sz w:val="20"/>
              </w:rPr>
              <w:t>(2, 4, 8, 16, 32, 64) ×</w:t>
            </w:r>
            <w:r w:rsidRPr="00421CEB">
              <w:rPr>
                <w:sz w:val="20"/>
              </w:rPr>
              <w:t xml:space="preserve"> (2, 4, 8, 16, 32, 64) TUs for inter-coded chroma CTUs</w:t>
            </w:r>
          </w:p>
          <w:p w14:paraId="1A55FB9A" w14:textId="77777777" w:rsidR="00B5396D" w:rsidRPr="00421CEB" w:rsidRDefault="00B5396D" w:rsidP="003F041B">
            <w:pPr>
              <w:numPr>
                <w:ilvl w:val="0"/>
                <w:numId w:val="4"/>
              </w:numPr>
              <w:rPr>
                <w:sz w:val="20"/>
              </w:rPr>
            </w:pPr>
            <w:r w:rsidRPr="00421CEB">
              <w:rPr>
                <w:sz w:val="20"/>
              </w:rPr>
              <w:t xml:space="preserve">(2, 4, 8, 16, 32, 64,) </w:t>
            </w:r>
            <w:r>
              <w:rPr>
                <w:sz w:val="20"/>
              </w:rPr>
              <w:t>×</w:t>
            </w:r>
            <w:r w:rsidRPr="00421CEB">
              <w:rPr>
                <w:sz w:val="20"/>
              </w:rPr>
              <w:t xml:space="preserve"> (2, 4, 8, 16, 32, 64) TUs for intra-coded chroma CTUs</w:t>
            </w:r>
          </w:p>
          <w:p w14:paraId="6FA1F273" w14:textId="77777777" w:rsidR="00B5396D" w:rsidRPr="00421CEB" w:rsidRDefault="00B5396D" w:rsidP="009E556B">
            <w:pPr>
              <w:rPr>
                <w:sz w:val="20"/>
              </w:rPr>
            </w:pPr>
            <w:r w:rsidRPr="00421CEB">
              <w:rPr>
                <w:sz w:val="20"/>
              </w:rPr>
              <w:t>EMT transform mode (10-bit DST VII, DCT-V, DCT-VIII, DST-I), only applied to CTUs up to 64</w:t>
            </w:r>
            <w:r>
              <w:rPr>
                <w:sz w:val="20"/>
              </w:rPr>
              <w:t>×</w:t>
            </w:r>
            <w:r w:rsidRPr="00421CEB">
              <w:rPr>
                <w:sz w:val="20"/>
              </w:rPr>
              <w:t>64, transform size combinations:</w:t>
            </w:r>
          </w:p>
          <w:p w14:paraId="32DF05C3" w14:textId="77777777" w:rsidR="00B5396D" w:rsidRPr="00421CEB" w:rsidRDefault="00B5396D" w:rsidP="003F041B">
            <w:pPr>
              <w:numPr>
                <w:ilvl w:val="0"/>
                <w:numId w:val="4"/>
              </w:numPr>
              <w:rPr>
                <w:sz w:val="20"/>
              </w:rPr>
            </w:pPr>
            <w:r w:rsidRPr="00421CEB">
              <w:rPr>
                <w:sz w:val="20"/>
              </w:rPr>
              <w:t xml:space="preserve">(4, 8, 16, 32, 64) </w:t>
            </w:r>
            <w:r>
              <w:rPr>
                <w:sz w:val="20"/>
              </w:rPr>
              <w:t>×</w:t>
            </w:r>
            <w:r w:rsidRPr="00421CEB">
              <w:rPr>
                <w:sz w:val="20"/>
              </w:rPr>
              <w:t xml:space="preserve"> (4, 8, 16, 32, 64) TUs for luma CTUs</w:t>
            </w:r>
          </w:p>
        </w:tc>
        <w:tc>
          <w:tcPr>
            <w:tcW w:w="1628" w:type="dxa"/>
          </w:tcPr>
          <w:p w14:paraId="30ECD78B" w14:textId="77777777" w:rsidR="00B5396D" w:rsidRPr="00421CEB" w:rsidRDefault="00B5396D" w:rsidP="009E556B">
            <w:pPr>
              <w:rPr>
                <w:sz w:val="20"/>
              </w:rPr>
            </w:pPr>
            <w:r>
              <w:rPr>
                <w:sz w:val="20"/>
              </w:rPr>
              <w:lastRenderedPageBreak/>
              <w:t xml:space="preserve">same as the JEM </w:t>
            </w:r>
          </w:p>
        </w:tc>
      </w:tr>
      <w:tr w:rsidR="00B5396D" w:rsidRPr="00421CEB" w14:paraId="2CB61F23" w14:textId="77777777" w:rsidTr="009E556B">
        <w:tc>
          <w:tcPr>
            <w:tcW w:w="576" w:type="dxa"/>
            <w:shd w:val="clear" w:color="auto" w:fill="auto"/>
          </w:tcPr>
          <w:p w14:paraId="202DC435" w14:textId="77777777" w:rsidR="00B5396D" w:rsidRPr="00421CEB" w:rsidRDefault="00B5396D" w:rsidP="009E556B">
            <w:pPr>
              <w:rPr>
                <w:sz w:val="20"/>
              </w:rPr>
            </w:pPr>
            <w:r w:rsidRPr="00421CEB">
              <w:rPr>
                <w:sz w:val="20"/>
              </w:rPr>
              <w:t>8.b</w:t>
            </w:r>
          </w:p>
        </w:tc>
        <w:tc>
          <w:tcPr>
            <w:tcW w:w="3225" w:type="dxa"/>
            <w:shd w:val="clear" w:color="auto" w:fill="auto"/>
          </w:tcPr>
          <w:p w14:paraId="16CCDD27" w14:textId="77777777" w:rsidR="00B5396D" w:rsidRPr="00421CEB" w:rsidRDefault="00B5396D" w:rsidP="009E556B">
            <w:pPr>
              <w:rPr>
                <w:sz w:val="20"/>
              </w:rPr>
            </w:pPr>
            <w:r w:rsidRPr="00421CEB">
              <w:rPr>
                <w:sz w:val="20"/>
              </w:rPr>
              <w:t>List all the combinations of transform block size and transform type for secondary transforms</w:t>
            </w:r>
          </w:p>
        </w:tc>
        <w:tc>
          <w:tcPr>
            <w:tcW w:w="1864" w:type="dxa"/>
            <w:shd w:val="clear" w:color="auto" w:fill="auto"/>
          </w:tcPr>
          <w:p w14:paraId="4C4CE7FA" w14:textId="77777777" w:rsidR="00B5396D" w:rsidRPr="00421CEB" w:rsidRDefault="00B5396D" w:rsidP="009E556B">
            <w:pPr>
              <w:rPr>
                <w:sz w:val="20"/>
              </w:rPr>
            </w:pPr>
            <w:r w:rsidRPr="00421CEB">
              <w:rPr>
                <w:sz w:val="20"/>
              </w:rPr>
              <w:t xml:space="preserve">n/a </w:t>
            </w:r>
          </w:p>
        </w:tc>
        <w:tc>
          <w:tcPr>
            <w:tcW w:w="2057" w:type="dxa"/>
            <w:shd w:val="clear" w:color="auto" w:fill="auto"/>
          </w:tcPr>
          <w:p w14:paraId="3D6C2E3F" w14:textId="77777777" w:rsidR="00B5396D" w:rsidRPr="00421CEB" w:rsidRDefault="00B5396D" w:rsidP="009E556B">
            <w:pPr>
              <w:rPr>
                <w:sz w:val="20"/>
              </w:rPr>
            </w:pPr>
            <w:r>
              <w:rPr>
                <w:sz w:val="20"/>
              </w:rPr>
              <w:t>35×3</w:t>
            </w:r>
            <w:r w:rsidRPr="00421CEB">
              <w:rPr>
                <w:sz w:val="20"/>
              </w:rPr>
              <w:t xml:space="preserve"> 4</w:t>
            </w:r>
            <w:r>
              <w:rPr>
                <w:sz w:val="20"/>
              </w:rPr>
              <w:t>×</w:t>
            </w:r>
            <w:r w:rsidRPr="00421CEB">
              <w:rPr>
                <w:sz w:val="20"/>
              </w:rPr>
              <w:t>4 and 8</w:t>
            </w:r>
            <w:r>
              <w:rPr>
                <w:sz w:val="20"/>
              </w:rPr>
              <w:t>×</w:t>
            </w:r>
            <w:r w:rsidRPr="00421CEB">
              <w:rPr>
                <w:sz w:val="20"/>
              </w:rPr>
              <w:t>8 non-separable Hypercube-Givens Transform (HyGT)</w:t>
            </w:r>
          </w:p>
        </w:tc>
        <w:tc>
          <w:tcPr>
            <w:tcW w:w="1628" w:type="dxa"/>
          </w:tcPr>
          <w:p w14:paraId="7A370B36" w14:textId="77777777" w:rsidR="00B5396D" w:rsidRDefault="00B5396D" w:rsidP="009E556B">
            <w:pPr>
              <w:rPr>
                <w:sz w:val="20"/>
              </w:rPr>
            </w:pPr>
            <w:r>
              <w:rPr>
                <w:sz w:val="20"/>
              </w:rPr>
              <w:t>same as the JEM</w:t>
            </w:r>
          </w:p>
        </w:tc>
      </w:tr>
      <w:tr w:rsidR="00B5396D" w:rsidRPr="00421CEB" w14:paraId="1E0BB9B7" w14:textId="77777777" w:rsidTr="009E556B">
        <w:tc>
          <w:tcPr>
            <w:tcW w:w="576" w:type="dxa"/>
            <w:shd w:val="clear" w:color="auto" w:fill="auto"/>
          </w:tcPr>
          <w:p w14:paraId="61D559C1" w14:textId="77777777" w:rsidR="00B5396D" w:rsidRPr="00421CEB" w:rsidRDefault="00B5396D" w:rsidP="009E556B">
            <w:pPr>
              <w:rPr>
                <w:sz w:val="20"/>
              </w:rPr>
            </w:pPr>
            <w:r w:rsidRPr="00421CEB">
              <w:rPr>
                <w:sz w:val="20"/>
              </w:rPr>
              <w:t>8.c</w:t>
            </w:r>
          </w:p>
        </w:tc>
        <w:tc>
          <w:tcPr>
            <w:tcW w:w="3225" w:type="dxa"/>
            <w:shd w:val="clear" w:color="auto" w:fill="auto"/>
          </w:tcPr>
          <w:p w14:paraId="50E12B5C" w14:textId="77777777" w:rsidR="00B5396D" w:rsidRPr="00FA1DE6" w:rsidRDefault="00B5396D" w:rsidP="009E556B">
            <w:pPr>
              <w:rPr>
                <w:sz w:val="20"/>
              </w:rPr>
            </w:pPr>
            <w:r w:rsidRPr="00FA1DE6">
              <w:rPr>
                <w:sz w:val="20"/>
              </w:rPr>
              <w:t>List all the non-separable transforms used</w:t>
            </w:r>
          </w:p>
        </w:tc>
        <w:tc>
          <w:tcPr>
            <w:tcW w:w="1864" w:type="dxa"/>
            <w:shd w:val="clear" w:color="auto" w:fill="auto"/>
          </w:tcPr>
          <w:p w14:paraId="694957FD" w14:textId="77777777" w:rsidR="00B5396D" w:rsidRPr="00FA1DE6" w:rsidRDefault="00B5396D" w:rsidP="009E556B">
            <w:pPr>
              <w:rPr>
                <w:sz w:val="20"/>
              </w:rPr>
            </w:pPr>
            <w:r w:rsidRPr="00FA1DE6">
              <w:rPr>
                <w:sz w:val="20"/>
              </w:rPr>
              <w:t>n/a</w:t>
            </w:r>
          </w:p>
        </w:tc>
        <w:tc>
          <w:tcPr>
            <w:tcW w:w="2057" w:type="dxa"/>
            <w:shd w:val="clear" w:color="auto" w:fill="auto"/>
          </w:tcPr>
          <w:p w14:paraId="3DC17082" w14:textId="77777777" w:rsidR="00B5396D" w:rsidRPr="00FA1DE6" w:rsidRDefault="00B5396D" w:rsidP="009E556B">
            <w:pPr>
              <w:rPr>
                <w:sz w:val="20"/>
              </w:rPr>
            </w:pPr>
            <w:r w:rsidRPr="00FA1DE6">
              <w:rPr>
                <w:sz w:val="20"/>
              </w:rPr>
              <w:t>4</w:t>
            </w:r>
            <w:r>
              <w:rPr>
                <w:sz w:val="20"/>
              </w:rPr>
              <w:t>×</w:t>
            </w:r>
            <w:r w:rsidRPr="00FA1DE6">
              <w:rPr>
                <w:sz w:val="20"/>
              </w:rPr>
              <w:t>4/8</w:t>
            </w:r>
            <w:r>
              <w:rPr>
                <w:sz w:val="20"/>
              </w:rPr>
              <w:t>×</w:t>
            </w:r>
            <w:r w:rsidRPr="00FA1DE6">
              <w:rPr>
                <w:sz w:val="20"/>
              </w:rPr>
              <w:t>8 HyGT</w:t>
            </w:r>
          </w:p>
        </w:tc>
        <w:tc>
          <w:tcPr>
            <w:tcW w:w="1628" w:type="dxa"/>
          </w:tcPr>
          <w:p w14:paraId="4105FEC6" w14:textId="77777777" w:rsidR="00B5396D" w:rsidRPr="00FA1DE6" w:rsidRDefault="00B5396D" w:rsidP="009E556B">
            <w:pPr>
              <w:rPr>
                <w:sz w:val="20"/>
              </w:rPr>
            </w:pPr>
            <w:r>
              <w:rPr>
                <w:sz w:val="20"/>
              </w:rPr>
              <w:t>same as the JEM</w:t>
            </w:r>
          </w:p>
        </w:tc>
      </w:tr>
      <w:tr w:rsidR="00B5396D" w:rsidRPr="00421CEB" w14:paraId="2B5A1956" w14:textId="77777777" w:rsidTr="009E556B">
        <w:trPr>
          <w:trHeight w:val="773"/>
        </w:trPr>
        <w:tc>
          <w:tcPr>
            <w:tcW w:w="576" w:type="dxa"/>
            <w:shd w:val="clear" w:color="auto" w:fill="auto"/>
          </w:tcPr>
          <w:p w14:paraId="42E05568" w14:textId="77777777" w:rsidR="00B5396D" w:rsidRPr="00421CEB" w:rsidRDefault="00B5396D" w:rsidP="009E556B">
            <w:pPr>
              <w:rPr>
                <w:sz w:val="20"/>
              </w:rPr>
            </w:pPr>
            <w:r w:rsidRPr="00421CEB">
              <w:rPr>
                <w:sz w:val="20"/>
              </w:rPr>
              <w:t>8.d</w:t>
            </w:r>
          </w:p>
        </w:tc>
        <w:tc>
          <w:tcPr>
            <w:tcW w:w="3225" w:type="dxa"/>
            <w:shd w:val="clear" w:color="auto" w:fill="auto"/>
          </w:tcPr>
          <w:p w14:paraId="33394BE7" w14:textId="77777777" w:rsidR="00B5396D" w:rsidRPr="00FA1DE6" w:rsidRDefault="00B5396D" w:rsidP="009E556B">
            <w:pPr>
              <w:rPr>
                <w:sz w:val="20"/>
              </w:rPr>
            </w:pPr>
            <w:r w:rsidRPr="00FA1DE6">
              <w:rPr>
                <w:sz w:val="20"/>
              </w:rPr>
              <w:t xml:space="preserve">Indicate whether transforms can be fully/partially implemented using direct matrix multiply </w:t>
            </w:r>
          </w:p>
        </w:tc>
        <w:tc>
          <w:tcPr>
            <w:tcW w:w="1864" w:type="dxa"/>
            <w:shd w:val="clear" w:color="auto" w:fill="auto"/>
          </w:tcPr>
          <w:p w14:paraId="38219D95" w14:textId="77777777" w:rsidR="00B5396D" w:rsidRPr="00FA1DE6" w:rsidRDefault="00B5396D" w:rsidP="009E556B">
            <w:pPr>
              <w:rPr>
                <w:sz w:val="20"/>
              </w:rPr>
            </w:pPr>
            <w:r w:rsidRPr="00FA1DE6">
              <w:rPr>
                <w:szCs w:val="22"/>
              </w:rPr>
              <w:t>partial factorization equivalent to matrix multiplication</w:t>
            </w:r>
          </w:p>
        </w:tc>
        <w:tc>
          <w:tcPr>
            <w:tcW w:w="2057" w:type="dxa"/>
            <w:shd w:val="clear" w:color="auto" w:fill="auto"/>
          </w:tcPr>
          <w:p w14:paraId="7CA72D99" w14:textId="77777777" w:rsidR="00B5396D" w:rsidRPr="00FA1DE6" w:rsidRDefault="00B5396D" w:rsidP="009E556B">
            <w:pPr>
              <w:rPr>
                <w:sz w:val="20"/>
              </w:rPr>
            </w:pPr>
            <w:r w:rsidRPr="00FA1DE6">
              <w:rPr>
                <w:szCs w:val="22"/>
              </w:rPr>
              <w:t>factorized form not equivalent to matrix multiplication</w:t>
            </w:r>
          </w:p>
        </w:tc>
        <w:tc>
          <w:tcPr>
            <w:tcW w:w="1628" w:type="dxa"/>
          </w:tcPr>
          <w:p w14:paraId="348D49EF" w14:textId="77777777" w:rsidR="00B5396D" w:rsidRPr="00FA1DE6" w:rsidRDefault="00B5396D" w:rsidP="009E556B">
            <w:pPr>
              <w:rPr>
                <w:szCs w:val="22"/>
              </w:rPr>
            </w:pPr>
            <w:r>
              <w:rPr>
                <w:sz w:val="20"/>
              </w:rPr>
              <w:t>same as the JEM</w:t>
            </w:r>
          </w:p>
        </w:tc>
      </w:tr>
      <w:tr w:rsidR="00B5396D" w:rsidRPr="00421CEB" w14:paraId="0012F59B" w14:textId="77777777" w:rsidTr="009E556B">
        <w:trPr>
          <w:trHeight w:val="773"/>
        </w:trPr>
        <w:tc>
          <w:tcPr>
            <w:tcW w:w="576" w:type="dxa"/>
            <w:shd w:val="clear" w:color="auto" w:fill="auto"/>
          </w:tcPr>
          <w:p w14:paraId="3A8AC4F8" w14:textId="77777777" w:rsidR="00B5396D" w:rsidRPr="00421CEB" w:rsidRDefault="00B5396D" w:rsidP="009E556B">
            <w:pPr>
              <w:rPr>
                <w:sz w:val="20"/>
                <w:highlight w:val="yellow"/>
              </w:rPr>
            </w:pPr>
            <w:r w:rsidRPr="00FA1DE6">
              <w:rPr>
                <w:sz w:val="20"/>
              </w:rPr>
              <w:t>8.e</w:t>
            </w:r>
          </w:p>
        </w:tc>
        <w:tc>
          <w:tcPr>
            <w:tcW w:w="3225" w:type="dxa"/>
            <w:shd w:val="clear" w:color="auto" w:fill="auto"/>
          </w:tcPr>
          <w:p w14:paraId="78B337EE" w14:textId="77777777" w:rsidR="00B5396D" w:rsidRPr="00FA1DE6" w:rsidRDefault="00B5396D" w:rsidP="009E556B">
            <w:pPr>
              <w:rPr>
                <w:sz w:val="20"/>
              </w:rPr>
            </w:pPr>
            <w:r w:rsidRPr="00FA1DE6">
              <w:rPr>
                <w:szCs w:val="22"/>
              </w:rPr>
              <w:t>List all the transforms that need multiple iterations (where transform output is fed back as input to the transform logic, and multiple iterations are required to produce final transform output)</w:t>
            </w:r>
          </w:p>
        </w:tc>
        <w:tc>
          <w:tcPr>
            <w:tcW w:w="1864" w:type="dxa"/>
            <w:shd w:val="clear" w:color="auto" w:fill="auto"/>
          </w:tcPr>
          <w:p w14:paraId="0E759D80" w14:textId="77777777" w:rsidR="00B5396D" w:rsidRPr="00FA1DE6" w:rsidRDefault="00B5396D" w:rsidP="009E556B">
            <w:pPr>
              <w:rPr>
                <w:sz w:val="20"/>
              </w:rPr>
            </w:pPr>
            <w:r w:rsidRPr="00FA1DE6">
              <w:rPr>
                <w:sz w:val="20"/>
              </w:rPr>
              <w:t>n/a</w:t>
            </w:r>
          </w:p>
        </w:tc>
        <w:tc>
          <w:tcPr>
            <w:tcW w:w="2057" w:type="dxa"/>
            <w:shd w:val="clear" w:color="auto" w:fill="auto"/>
          </w:tcPr>
          <w:p w14:paraId="5127EAAD" w14:textId="77777777" w:rsidR="00B5396D" w:rsidRPr="00FA1DE6" w:rsidRDefault="00B5396D" w:rsidP="009E556B">
            <w:pPr>
              <w:rPr>
                <w:sz w:val="20"/>
              </w:rPr>
            </w:pPr>
            <w:r w:rsidRPr="00FA1DE6">
              <w:rPr>
                <w:szCs w:val="22"/>
              </w:rPr>
              <w:t>4</w:t>
            </w:r>
            <w:r>
              <w:rPr>
                <w:szCs w:val="22"/>
              </w:rPr>
              <w:t>×</w:t>
            </w:r>
            <w:r w:rsidRPr="00FA1DE6">
              <w:rPr>
                <w:szCs w:val="22"/>
              </w:rPr>
              <w:t>4 HyGT 2-interations</w:t>
            </w:r>
            <w:r>
              <w:rPr>
                <w:szCs w:val="22"/>
              </w:rPr>
              <w:t xml:space="preserve">, </w:t>
            </w:r>
            <w:r w:rsidRPr="00FA1DE6">
              <w:rPr>
                <w:szCs w:val="22"/>
              </w:rPr>
              <w:t>8</w:t>
            </w:r>
            <w:r>
              <w:rPr>
                <w:szCs w:val="22"/>
              </w:rPr>
              <w:t>×</w:t>
            </w:r>
            <w:r w:rsidRPr="00FA1DE6">
              <w:rPr>
                <w:szCs w:val="22"/>
              </w:rPr>
              <w:t>8 HyGT 4-interations</w:t>
            </w:r>
            <w:r w:rsidRPr="00FA1DE6" w:rsidDel="005245DB">
              <w:rPr>
                <w:sz w:val="20"/>
              </w:rPr>
              <w:t xml:space="preserve"> </w:t>
            </w:r>
          </w:p>
        </w:tc>
        <w:tc>
          <w:tcPr>
            <w:tcW w:w="1628" w:type="dxa"/>
          </w:tcPr>
          <w:p w14:paraId="0362CB03" w14:textId="77777777" w:rsidR="00B5396D" w:rsidRPr="00FA1DE6" w:rsidRDefault="00B5396D" w:rsidP="009E556B">
            <w:pPr>
              <w:rPr>
                <w:szCs w:val="22"/>
              </w:rPr>
            </w:pPr>
            <w:r>
              <w:rPr>
                <w:sz w:val="20"/>
              </w:rPr>
              <w:t>same as the JEM</w:t>
            </w:r>
          </w:p>
        </w:tc>
      </w:tr>
    </w:tbl>
    <w:p w14:paraId="7264E1AB" w14:textId="77777777" w:rsidR="00B5396D" w:rsidRPr="00421CEB" w:rsidRDefault="00B5396D" w:rsidP="00B5396D">
      <w:pPr>
        <w:pStyle w:val="Heading3"/>
      </w:pPr>
      <w:bookmarkStart w:id="454" w:name="_Toc510446792"/>
      <w:r w:rsidRPr="00421CEB">
        <w:t>Category 9. In-loop filtering</w:t>
      </w:r>
      <w:bookmarkEnd w:id="454"/>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5"/>
        <w:gridCol w:w="3296"/>
        <w:gridCol w:w="1726"/>
        <w:gridCol w:w="2038"/>
        <w:gridCol w:w="1705"/>
      </w:tblGrid>
      <w:tr w:rsidR="00B5396D" w:rsidRPr="00421CEB" w14:paraId="176C3992" w14:textId="77777777" w:rsidTr="009E556B">
        <w:tc>
          <w:tcPr>
            <w:tcW w:w="3881" w:type="dxa"/>
            <w:gridSpan w:val="2"/>
            <w:shd w:val="clear" w:color="auto" w:fill="auto"/>
          </w:tcPr>
          <w:p w14:paraId="23325D54" w14:textId="77777777" w:rsidR="00B5396D" w:rsidRPr="00421CEB" w:rsidRDefault="00B5396D" w:rsidP="009E556B">
            <w:pPr>
              <w:rPr>
                <w:b/>
                <w:sz w:val="20"/>
              </w:rPr>
            </w:pPr>
            <w:r w:rsidRPr="00421CEB">
              <w:rPr>
                <w:b/>
                <w:sz w:val="20"/>
              </w:rPr>
              <w:t>Category 9. In-loop filtering</w:t>
            </w:r>
          </w:p>
        </w:tc>
        <w:tc>
          <w:tcPr>
            <w:tcW w:w="1726" w:type="dxa"/>
            <w:shd w:val="clear" w:color="auto" w:fill="auto"/>
          </w:tcPr>
          <w:p w14:paraId="5E331889" w14:textId="77777777" w:rsidR="00B5396D" w:rsidRPr="00421CEB" w:rsidRDefault="00B5396D" w:rsidP="009E556B">
            <w:pPr>
              <w:jc w:val="center"/>
              <w:rPr>
                <w:b/>
                <w:sz w:val="20"/>
              </w:rPr>
            </w:pPr>
            <w:r w:rsidRPr="00421CEB">
              <w:rPr>
                <w:b/>
                <w:sz w:val="20"/>
              </w:rPr>
              <w:t>HM</w:t>
            </w:r>
          </w:p>
        </w:tc>
        <w:tc>
          <w:tcPr>
            <w:tcW w:w="2038" w:type="dxa"/>
            <w:shd w:val="clear" w:color="auto" w:fill="auto"/>
          </w:tcPr>
          <w:p w14:paraId="6941225F" w14:textId="77777777" w:rsidR="00B5396D" w:rsidRPr="00421CEB" w:rsidRDefault="00B5396D" w:rsidP="009E556B">
            <w:pPr>
              <w:jc w:val="center"/>
              <w:rPr>
                <w:b/>
                <w:sz w:val="20"/>
              </w:rPr>
            </w:pPr>
            <w:r w:rsidRPr="00421CEB">
              <w:rPr>
                <w:b/>
                <w:sz w:val="20"/>
              </w:rPr>
              <w:t>JEM</w:t>
            </w:r>
          </w:p>
        </w:tc>
        <w:tc>
          <w:tcPr>
            <w:tcW w:w="1705" w:type="dxa"/>
          </w:tcPr>
          <w:p w14:paraId="02D09837" w14:textId="77777777" w:rsidR="00B5396D" w:rsidRPr="00421CEB" w:rsidRDefault="00B5396D" w:rsidP="009E556B">
            <w:pPr>
              <w:jc w:val="center"/>
              <w:rPr>
                <w:b/>
                <w:sz w:val="20"/>
              </w:rPr>
            </w:pPr>
            <w:r>
              <w:rPr>
                <w:b/>
                <w:sz w:val="20"/>
              </w:rPr>
              <w:t>The response</w:t>
            </w:r>
          </w:p>
        </w:tc>
      </w:tr>
      <w:tr w:rsidR="00B5396D" w:rsidRPr="00421CEB" w14:paraId="64BDE43A" w14:textId="77777777" w:rsidTr="009E556B">
        <w:tc>
          <w:tcPr>
            <w:tcW w:w="585" w:type="dxa"/>
            <w:shd w:val="clear" w:color="auto" w:fill="auto"/>
          </w:tcPr>
          <w:p w14:paraId="2DE94360" w14:textId="77777777" w:rsidR="00B5396D" w:rsidRPr="00421CEB" w:rsidRDefault="00B5396D" w:rsidP="009E556B">
            <w:pPr>
              <w:rPr>
                <w:sz w:val="20"/>
              </w:rPr>
            </w:pPr>
            <w:r w:rsidRPr="00421CEB">
              <w:rPr>
                <w:sz w:val="20"/>
              </w:rPr>
              <w:t>9.a</w:t>
            </w:r>
          </w:p>
        </w:tc>
        <w:tc>
          <w:tcPr>
            <w:tcW w:w="3296" w:type="dxa"/>
            <w:shd w:val="clear" w:color="auto" w:fill="auto"/>
          </w:tcPr>
          <w:p w14:paraId="68CA803B" w14:textId="77777777" w:rsidR="00B5396D" w:rsidRPr="00421CEB" w:rsidRDefault="00B5396D" w:rsidP="009E556B">
            <w:pPr>
              <w:rPr>
                <w:sz w:val="20"/>
              </w:rPr>
            </w:pPr>
            <w:r w:rsidRPr="00421CEB">
              <w:rPr>
                <w:sz w:val="20"/>
              </w:rPr>
              <w:t>List line buffer size in terms of luma and chroma lines (if any)</w:t>
            </w:r>
          </w:p>
        </w:tc>
        <w:tc>
          <w:tcPr>
            <w:tcW w:w="1726" w:type="dxa"/>
            <w:shd w:val="clear" w:color="auto" w:fill="auto"/>
          </w:tcPr>
          <w:p w14:paraId="3BA646C7" w14:textId="77777777" w:rsidR="00B5396D" w:rsidRPr="00421CEB" w:rsidRDefault="00B5396D" w:rsidP="009E556B">
            <w:pPr>
              <w:rPr>
                <w:sz w:val="20"/>
              </w:rPr>
            </w:pPr>
            <w:r w:rsidRPr="00421CEB">
              <w:rPr>
                <w:sz w:val="20"/>
              </w:rPr>
              <w:t>Deblocking (luma 4 &amp; chroma 2)</w:t>
            </w:r>
          </w:p>
          <w:p w14:paraId="74F616FB" w14:textId="77777777" w:rsidR="00B5396D" w:rsidRPr="00421CEB" w:rsidRDefault="00B5396D" w:rsidP="009E556B">
            <w:pPr>
              <w:rPr>
                <w:sz w:val="20"/>
              </w:rPr>
            </w:pPr>
            <w:r w:rsidRPr="00421CEB">
              <w:rPr>
                <w:sz w:val="20"/>
              </w:rPr>
              <w:t>SAO (luma 1 &amp; chroma 1)</w:t>
            </w:r>
          </w:p>
        </w:tc>
        <w:tc>
          <w:tcPr>
            <w:tcW w:w="2038" w:type="dxa"/>
            <w:shd w:val="clear" w:color="auto" w:fill="auto"/>
          </w:tcPr>
          <w:p w14:paraId="1FDCA175" w14:textId="77777777" w:rsidR="00B5396D" w:rsidRPr="00421CEB" w:rsidRDefault="00B5396D" w:rsidP="009E556B">
            <w:pPr>
              <w:rPr>
                <w:sz w:val="20"/>
              </w:rPr>
            </w:pPr>
            <w:r w:rsidRPr="00421CEB">
              <w:rPr>
                <w:sz w:val="20"/>
              </w:rPr>
              <w:t>Deblocking (luma 4 &amp; chroma 2)</w:t>
            </w:r>
          </w:p>
          <w:p w14:paraId="6E2ACC29" w14:textId="77777777" w:rsidR="00B5396D" w:rsidRPr="00421CEB" w:rsidRDefault="00B5396D" w:rsidP="009E556B">
            <w:pPr>
              <w:rPr>
                <w:sz w:val="20"/>
              </w:rPr>
            </w:pPr>
            <w:r w:rsidRPr="00421CEB">
              <w:rPr>
                <w:sz w:val="20"/>
              </w:rPr>
              <w:t>SAO (luma 1 &amp; chroma 1)</w:t>
            </w:r>
          </w:p>
          <w:p w14:paraId="7AE725BF" w14:textId="77777777" w:rsidR="00B5396D" w:rsidRPr="00421CEB" w:rsidRDefault="00B5396D" w:rsidP="009E556B">
            <w:pPr>
              <w:rPr>
                <w:sz w:val="20"/>
              </w:rPr>
            </w:pPr>
            <w:r w:rsidRPr="00421CEB">
              <w:rPr>
                <w:sz w:val="20"/>
              </w:rPr>
              <w:t>ALF (luma 8, chroma 4)</w:t>
            </w:r>
          </w:p>
        </w:tc>
        <w:tc>
          <w:tcPr>
            <w:tcW w:w="1705" w:type="dxa"/>
          </w:tcPr>
          <w:p w14:paraId="109FFD1C" w14:textId="77777777" w:rsidR="00B5396D" w:rsidRPr="00421CEB" w:rsidRDefault="00B5396D" w:rsidP="009E556B">
            <w:pPr>
              <w:rPr>
                <w:sz w:val="20"/>
              </w:rPr>
            </w:pPr>
            <w:r>
              <w:rPr>
                <w:sz w:val="20"/>
              </w:rPr>
              <w:t>same as the JEM</w:t>
            </w:r>
          </w:p>
        </w:tc>
      </w:tr>
      <w:tr w:rsidR="00B5396D" w:rsidRPr="00421CEB" w14:paraId="52021794" w14:textId="77777777" w:rsidTr="009E556B">
        <w:tc>
          <w:tcPr>
            <w:tcW w:w="585" w:type="dxa"/>
            <w:shd w:val="clear" w:color="auto" w:fill="auto"/>
          </w:tcPr>
          <w:p w14:paraId="63E962BB" w14:textId="77777777" w:rsidR="00B5396D" w:rsidRPr="00421CEB" w:rsidRDefault="00B5396D" w:rsidP="009E556B">
            <w:pPr>
              <w:rPr>
                <w:sz w:val="20"/>
              </w:rPr>
            </w:pPr>
            <w:r w:rsidRPr="00421CEB">
              <w:rPr>
                <w:sz w:val="20"/>
              </w:rPr>
              <w:lastRenderedPageBreak/>
              <w:t>9.b</w:t>
            </w:r>
          </w:p>
        </w:tc>
        <w:tc>
          <w:tcPr>
            <w:tcW w:w="3296" w:type="dxa"/>
            <w:shd w:val="clear" w:color="auto" w:fill="auto"/>
          </w:tcPr>
          <w:p w14:paraId="0B7D7BB9" w14:textId="77777777" w:rsidR="00B5396D" w:rsidRPr="00421CEB" w:rsidRDefault="00B5396D" w:rsidP="009E556B">
            <w:pPr>
              <w:rPr>
                <w:sz w:val="20"/>
              </w:rPr>
            </w:pPr>
            <w:r w:rsidRPr="00421CEB">
              <w:rPr>
                <w:sz w:val="20"/>
              </w:rPr>
              <w:t>List all the filters used for in-loop filtering</w:t>
            </w:r>
          </w:p>
        </w:tc>
        <w:tc>
          <w:tcPr>
            <w:tcW w:w="1726" w:type="dxa"/>
            <w:shd w:val="clear" w:color="auto" w:fill="auto"/>
          </w:tcPr>
          <w:p w14:paraId="68002F3D" w14:textId="77777777" w:rsidR="00B5396D" w:rsidRPr="00421CEB" w:rsidRDefault="00B5396D" w:rsidP="009E556B">
            <w:pPr>
              <w:rPr>
                <w:sz w:val="20"/>
              </w:rPr>
            </w:pPr>
            <w:r w:rsidRPr="00421CEB">
              <w:rPr>
                <w:sz w:val="20"/>
              </w:rPr>
              <w:t xml:space="preserve">Deblocking: </w:t>
            </w:r>
          </w:p>
          <w:p w14:paraId="6A21187D" w14:textId="77777777" w:rsidR="00B5396D" w:rsidRPr="00421CEB" w:rsidRDefault="00B5396D" w:rsidP="009E556B">
            <w:pPr>
              <w:rPr>
                <w:sz w:val="20"/>
                <w:lang w:eastAsia="zh-CN"/>
              </w:rPr>
            </w:pPr>
            <w:r w:rsidRPr="00421CEB">
              <w:rPr>
                <w:sz w:val="20"/>
              </w:rPr>
              <w:t xml:space="preserve">For luma: (3 7 9 −3)/16; </w:t>
            </w:r>
            <w:r w:rsidRPr="00421CEB">
              <w:rPr>
                <w:sz w:val="20"/>
                <w:lang w:eastAsia="zh-CN"/>
              </w:rPr>
              <w:t>(8 19 −1 9 −3)/32; (1 2 2 2 1)/8, (1 1 1 1)/4, and</w:t>
            </w:r>
          </w:p>
          <w:p w14:paraId="12B571BE" w14:textId="77777777" w:rsidR="00B5396D" w:rsidRPr="00421CEB" w:rsidRDefault="00B5396D" w:rsidP="009E556B">
            <w:pPr>
              <w:rPr>
                <w:sz w:val="20"/>
                <w:lang w:eastAsia="zh-CN"/>
              </w:rPr>
            </w:pPr>
            <w:r w:rsidRPr="00421CEB">
              <w:rPr>
                <w:sz w:val="20"/>
                <w:lang w:eastAsia="zh-CN"/>
              </w:rPr>
              <w:t>(2 3 1 1 1)/8;</w:t>
            </w:r>
          </w:p>
          <w:p w14:paraId="55D942F0" w14:textId="77777777" w:rsidR="00B5396D" w:rsidRPr="00421CEB" w:rsidRDefault="00B5396D" w:rsidP="009E556B">
            <w:pPr>
              <w:rPr>
                <w:sz w:val="20"/>
                <w:lang w:eastAsia="zh-CN"/>
              </w:rPr>
            </w:pPr>
            <w:r w:rsidRPr="00421CEB">
              <w:rPr>
                <w:sz w:val="20"/>
                <w:lang w:eastAsia="zh-CN"/>
              </w:rPr>
              <w:t>For chroma: (1 4 4 –1)/8.</w:t>
            </w:r>
          </w:p>
          <w:p w14:paraId="0AE9E4E1" w14:textId="77777777" w:rsidR="00B5396D" w:rsidRPr="00421CEB" w:rsidRDefault="00B5396D" w:rsidP="009E556B">
            <w:pPr>
              <w:rPr>
                <w:sz w:val="20"/>
                <w:highlight w:val="yellow"/>
              </w:rPr>
            </w:pPr>
          </w:p>
        </w:tc>
        <w:tc>
          <w:tcPr>
            <w:tcW w:w="2038" w:type="dxa"/>
            <w:shd w:val="clear" w:color="auto" w:fill="auto"/>
          </w:tcPr>
          <w:p w14:paraId="49FE5099" w14:textId="77777777" w:rsidR="00B5396D" w:rsidRPr="00421CEB" w:rsidRDefault="00B5396D" w:rsidP="009E556B">
            <w:pPr>
              <w:rPr>
                <w:sz w:val="20"/>
              </w:rPr>
            </w:pPr>
            <w:r w:rsidRPr="00421CEB">
              <w:rPr>
                <w:sz w:val="20"/>
              </w:rPr>
              <w:t xml:space="preserve">Deblocking: </w:t>
            </w:r>
          </w:p>
          <w:p w14:paraId="3C66D4A6" w14:textId="77777777" w:rsidR="00B5396D" w:rsidRPr="00421CEB" w:rsidRDefault="00B5396D" w:rsidP="009E556B">
            <w:pPr>
              <w:rPr>
                <w:sz w:val="20"/>
                <w:lang w:eastAsia="zh-CN"/>
              </w:rPr>
            </w:pPr>
            <w:r w:rsidRPr="00421CEB">
              <w:rPr>
                <w:sz w:val="20"/>
              </w:rPr>
              <w:t xml:space="preserve">For luma: (3 7 9 −3)/16; </w:t>
            </w:r>
            <w:r w:rsidRPr="00421CEB">
              <w:rPr>
                <w:sz w:val="20"/>
                <w:lang w:eastAsia="zh-CN"/>
              </w:rPr>
              <w:t>(8 19 −1 9 −3)/32; (1 2 2 2 1)/8, (1 1 1 1)/4, and</w:t>
            </w:r>
          </w:p>
          <w:p w14:paraId="4FF8C0B1" w14:textId="77777777" w:rsidR="00B5396D" w:rsidRPr="00421CEB" w:rsidRDefault="00B5396D" w:rsidP="009E556B">
            <w:pPr>
              <w:rPr>
                <w:sz w:val="20"/>
                <w:lang w:eastAsia="zh-CN"/>
              </w:rPr>
            </w:pPr>
            <w:r w:rsidRPr="00421CEB">
              <w:rPr>
                <w:sz w:val="20"/>
                <w:lang w:eastAsia="zh-CN"/>
              </w:rPr>
              <w:t>(2 3 1 1 1)/8;</w:t>
            </w:r>
          </w:p>
          <w:p w14:paraId="15051EB8" w14:textId="77777777" w:rsidR="00B5396D" w:rsidRPr="00421CEB" w:rsidRDefault="00B5396D" w:rsidP="009E556B">
            <w:pPr>
              <w:rPr>
                <w:sz w:val="20"/>
                <w:lang w:eastAsia="zh-CN"/>
              </w:rPr>
            </w:pPr>
            <w:r w:rsidRPr="00421CEB">
              <w:rPr>
                <w:sz w:val="20"/>
                <w:lang w:eastAsia="zh-CN"/>
              </w:rPr>
              <w:t>For chroma: (1 4 4 –1)/8.</w:t>
            </w:r>
          </w:p>
          <w:p w14:paraId="00783936" w14:textId="77777777" w:rsidR="00B5396D" w:rsidRPr="00421CEB" w:rsidRDefault="00B5396D" w:rsidP="009E556B">
            <w:pPr>
              <w:rPr>
                <w:sz w:val="20"/>
                <w:lang w:eastAsia="zh-CN"/>
              </w:rPr>
            </w:pPr>
          </w:p>
          <w:p w14:paraId="1F378138" w14:textId="77777777" w:rsidR="00B5396D" w:rsidRPr="00421CEB" w:rsidRDefault="00B5396D" w:rsidP="009E556B">
            <w:pPr>
              <w:rPr>
                <w:sz w:val="20"/>
                <w:lang w:eastAsia="zh-CN"/>
              </w:rPr>
            </w:pPr>
            <w:r w:rsidRPr="00421CEB">
              <w:rPr>
                <w:sz w:val="20"/>
                <w:lang w:eastAsia="zh-CN"/>
              </w:rPr>
              <w:t>ALF: 9</w:t>
            </w:r>
            <w:r>
              <w:rPr>
                <w:sz w:val="20"/>
                <w:lang w:eastAsia="zh-CN"/>
              </w:rPr>
              <w:t>×</w:t>
            </w:r>
            <w:r w:rsidRPr="00421CEB">
              <w:rPr>
                <w:sz w:val="20"/>
                <w:lang w:eastAsia="zh-CN"/>
              </w:rPr>
              <w:t>9/7</w:t>
            </w:r>
            <w:r>
              <w:rPr>
                <w:sz w:val="20"/>
                <w:lang w:eastAsia="zh-CN"/>
              </w:rPr>
              <w:t>×</w:t>
            </w:r>
            <w:r w:rsidRPr="00421CEB">
              <w:rPr>
                <w:sz w:val="20"/>
                <w:lang w:eastAsia="zh-CN"/>
              </w:rPr>
              <w:t>7/5</w:t>
            </w:r>
            <w:r>
              <w:rPr>
                <w:sz w:val="20"/>
                <w:lang w:eastAsia="zh-CN"/>
              </w:rPr>
              <w:t>×</w:t>
            </w:r>
            <w:r w:rsidRPr="00421CEB">
              <w:rPr>
                <w:sz w:val="20"/>
                <w:lang w:eastAsia="zh-CN"/>
              </w:rPr>
              <w:t>5 diamond filter support for luma; and 5</w:t>
            </w:r>
            <w:r>
              <w:rPr>
                <w:sz w:val="20"/>
                <w:lang w:eastAsia="zh-CN"/>
              </w:rPr>
              <w:t>×</w:t>
            </w:r>
            <w:r w:rsidRPr="00421CEB">
              <w:rPr>
                <w:sz w:val="20"/>
                <w:lang w:eastAsia="zh-CN"/>
              </w:rPr>
              <w:t>5 diamond filter support for chroma</w:t>
            </w:r>
          </w:p>
        </w:tc>
        <w:tc>
          <w:tcPr>
            <w:tcW w:w="1705" w:type="dxa"/>
          </w:tcPr>
          <w:p w14:paraId="2F650874" w14:textId="77777777" w:rsidR="00B5396D" w:rsidRPr="00421CEB" w:rsidRDefault="00B5396D" w:rsidP="009E556B">
            <w:pPr>
              <w:rPr>
                <w:sz w:val="20"/>
              </w:rPr>
            </w:pPr>
            <w:r>
              <w:rPr>
                <w:sz w:val="20"/>
              </w:rPr>
              <w:t>same as the JEM</w:t>
            </w:r>
          </w:p>
        </w:tc>
      </w:tr>
      <w:tr w:rsidR="00B5396D" w:rsidRPr="00421CEB" w14:paraId="607F1404" w14:textId="77777777" w:rsidTr="009E556B">
        <w:trPr>
          <w:trHeight w:val="773"/>
        </w:trPr>
        <w:tc>
          <w:tcPr>
            <w:tcW w:w="585" w:type="dxa"/>
            <w:shd w:val="clear" w:color="auto" w:fill="auto"/>
          </w:tcPr>
          <w:p w14:paraId="354F6B43" w14:textId="77777777" w:rsidR="00B5396D" w:rsidRPr="00421CEB" w:rsidRDefault="00B5396D" w:rsidP="009E556B">
            <w:pPr>
              <w:rPr>
                <w:sz w:val="20"/>
              </w:rPr>
            </w:pPr>
            <w:r w:rsidRPr="00421CEB">
              <w:rPr>
                <w:sz w:val="20"/>
              </w:rPr>
              <w:t>9.c</w:t>
            </w:r>
          </w:p>
        </w:tc>
        <w:tc>
          <w:tcPr>
            <w:tcW w:w="3296" w:type="dxa"/>
            <w:shd w:val="clear" w:color="auto" w:fill="auto"/>
          </w:tcPr>
          <w:p w14:paraId="42D2A715" w14:textId="77777777" w:rsidR="00B5396D" w:rsidRPr="00421CEB" w:rsidRDefault="00B5396D" w:rsidP="009E556B">
            <w:pPr>
              <w:rPr>
                <w:sz w:val="20"/>
                <w:highlight w:val="yellow"/>
              </w:rPr>
            </w:pPr>
            <w:r w:rsidRPr="00421CEB">
              <w:rPr>
                <w:sz w:val="20"/>
              </w:rPr>
              <w:t>Minimum processing unit size</w:t>
            </w:r>
          </w:p>
        </w:tc>
        <w:tc>
          <w:tcPr>
            <w:tcW w:w="1726" w:type="dxa"/>
            <w:shd w:val="clear" w:color="auto" w:fill="auto"/>
          </w:tcPr>
          <w:p w14:paraId="26609DE2" w14:textId="77777777" w:rsidR="00B5396D" w:rsidRPr="00421CEB" w:rsidRDefault="00B5396D" w:rsidP="009E556B">
            <w:pPr>
              <w:rPr>
                <w:sz w:val="20"/>
              </w:rPr>
            </w:pPr>
            <w:r w:rsidRPr="00421CEB">
              <w:rPr>
                <w:sz w:val="20"/>
              </w:rPr>
              <w:t>Deblocking (luma: 8</w:t>
            </w:r>
            <w:r>
              <w:rPr>
                <w:sz w:val="20"/>
              </w:rPr>
              <w:t>×</w:t>
            </w:r>
            <w:r w:rsidRPr="00421CEB">
              <w:rPr>
                <w:sz w:val="20"/>
              </w:rPr>
              <w:t>8 grid with 4</w:t>
            </w:r>
            <w:r>
              <w:rPr>
                <w:sz w:val="20"/>
              </w:rPr>
              <w:t>×</w:t>
            </w:r>
            <w:r w:rsidRPr="00421CEB">
              <w:rPr>
                <w:sz w:val="20"/>
              </w:rPr>
              <w:t>4 filter decision, chroma 8</w:t>
            </w:r>
            <w:r>
              <w:rPr>
                <w:sz w:val="20"/>
              </w:rPr>
              <w:t>×</w:t>
            </w:r>
            <w:r w:rsidRPr="00421CEB">
              <w:rPr>
                <w:sz w:val="20"/>
              </w:rPr>
              <w:t>8 grid with 4</w:t>
            </w:r>
            <w:r>
              <w:rPr>
                <w:sz w:val="20"/>
              </w:rPr>
              <w:t>×</w:t>
            </w:r>
            <w:r w:rsidRPr="00421CEB">
              <w:rPr>
                <w:sz w:val="20"/>
              </w:rPr>
              <w:t>4 filter decision)</w:t>
            </w:r>
          </w:p>
          <w:p w14:paraId="6395A4FE" w14:textId="77777777" w:rsidR="00B5396D" w:rsidRPr="00421CEB" w:rsidRDefault="00B5396D" w:rsidP="009E556B">
            <w:pPr>
              <w:rPr>
                <w:sz w:val="20"/>
              </w:rPr>
            </w:pPr>
          </w:p>
        </w:tc>
        <w:tc>
          <w:tcPr>
            <w:tcW w:w="2038" w:type="dxa"/>
            <w:shd w:val="clear" w:color="auto" w:fill="auto"/>
          </w:tcPr>
          <w:p w14:paraId="7EE77F75" w14:textId="77777777" w:rsidR="00B5396D" w:rsidRPr="00421CEB" w:rsidRDefault="00B5396D" w:rsidP="009E556B">
            <w:pPr>
              <w:rPr>
                <w:sz w:val="20"/>
              </w:rPr>
            </w:pPr>
            <w:r w:rsidRPr="00421CEB">
              <w:rPr>
                <w:sz w:val="20"/>
              </w:rPr>
              <w:t>Deblocking (luma 4</w:t>
            </w:r>
            <w:r>
              <w:rPr>
                <w:sz w:val="20"/>
              </w:rPr>
              <w:t>×</w:t>
            </w:r>
            <w:r w:rsidRPr="00421CEB">
              <w:rPr>
                <w:sz w:val="20"/>
              </w:rPr>
              <w:t>4 grid with 4</w:t>
            </w:r>
            <w:r>
              <w:rPr>
                <w:sz w:val="20"/>
              </w:rPr>
              <w:t>×</w:t>
            </w:r>
            <w:r w:rsidRPr="00421CEB">
              <w:rPr>
                <w:sz w:val="20"/>
              </w:rPr>
              <w:t>4 filter decision, chroma 8</w:t>
            </w:r>
            <w:r>
              <w:rPr>
                <w:sz w:val="20"/>
              </w:rPr>
              <w:t>×</w:t>
            </w:r>
            <w:r w:rsidRPr="00421CEB">
              <w:rPr>
                <w:sz w:val="20"/>
              </w:rPr>
              <w:t>8 grid with 2</w:t>
            </w:r>
            <w:r>
              <w:rPr>
                <w:sz w:val="20"/>
              </w:rPr>
              <w:t>×</w:t>
            </w:r>
            <w:r w:rsidRPr="00421CEB">
              <w:rPr>
                <w:sz w:val="20"/>
              </w:rPr>
              <w:t>2 filter decision)</w:t>
            </w:r>
          </w:p>
          <w:p w14:paraId="1211ADE2" w14:textId="77777777" w:rsidR="00B5396D" w:rsidRPr="00421CEB" w:rsidRDefault="00B5396D" w:rsidP="009E556B">
            <w:pPr>
              <w:rPr>
                <w:sz w:val="20"/>
              </w:rPr>
            </w:pPr>
            <w:r w:rsidRPr="00421CEB">
              <w:rPr>
                <w:sz w:val="20"/>
              </w:rPr>
              <w:t>ALF: for luma, filter decision is based on 2</w:t>
            </w:r>
            <w:r>
              <w:rPr>
                <w:sz w:val="20"/>
              </w:rPr>
              <w:t>×</w:t>
            </w:r>
            <w:r w:rsidRPr="00421CEB">
              <w:rPr>
                <w:sz w:val="20"/>
              </w:rPr>
              <w:t>2 block</w:t>
            </w:r>
          </w:p>
          <w:p w14:paraId="4B486CAD" w14:textId="77777777" w:rsidR="00B5396D" w:rsidRPr="00421CEB" w:rsidRDefault="00B5396D" w:rsidP="009E556B">
            <w:pPr>
              <w:rPr>
                <w:sz w:val="20"/>
              </w:rPr>
            </w:pPr>
            <w:r w:rsidRPr="00421CEB">
              <w:rPr>
                <w:sz w:val="20"/>
              </w:rPr>
              <w:t>Bilateral fil</w:t>
            </w:r>
            <w:r>
              <w:rPr>
                <w:sz w:val="20"/>
              </w:rPr>
              <w:t>ter: sample level filter switch</w:t>
            </w:r>
            <w:r w:rsidRPr="00421CEB">
              <w:rPr>
                <w:sz w:val="20"/>
              </w:rPr>
              <w:t xml:space="preserve"> (luma only)</w:t>
            </w:r>
          </w:p>
        </w:tc>
        <w:tc>
          <w:tcPr>
            <w:tcW w:w="1705" w:type="dxa"/>
          </w:tcPr>
          <w:p w14:paraId="347DFDD1" w14:textId="77777777" w:rsidR="00B5396D" w:rsidRPr="00421CEB" w:rsidRDefault="00B5396D" w:rsidP="009E556B">
            <w:pPr>
              <w:rPr>
                <w:sz w:val="20"/>
              </w:rPr>
            </w:pPr>
            <w:r>
              <w:rPr>
                <w:sz w:val="20"/>
              </w:rPr>
              <w:t>same as the JEM</w:t>
            </w:r>
          </w:p>
        </w:tc>
      </w:tr>
    </w:tbl>
    <w:p w14:paraId="062FB62C" w14:textId="77777777" w:rsidR="00B5396D" w:rsidRPr="00421CEB" w:rsidRDefault="00B5396D" w:rsidP="00B5396D">
      <w:pPr>
        <w:pStyle w:val="Heading3"/>
      </w:pPr>
      <w:bookmarkStart w:id="455" w:name="_Toc510446793"/>
      <w:r w:rsidRPr="00421CEB">
        <w:t xml:space="preserve">Category </w:t>
      </w:r>
      <w:r>
        <w:t>10</w:t>
      </w:r>
      <w:r w:rsidRPr="00421CEB">
        <w:t xml:space="preserve">. </w:t>
      </w:r>
      <w:r>
        <w:t>“tool-off” and “tool-on” tests</w:t>
      </w:r>
      <w:bookmarkEnd w:id="455"/>
    </w:p>
    <w:p w14:paraId="6F6C6BDB" w14:textId="77777777" w:rsidR="00B5396D" w:rsidRDefault="00B5396D" w:rsidP="00B5396D">
      <w:pPr>
        <w:pStyle w:val="Heading4"/>
      </w:pPr>
      <w:bookmarkStart w:id="456" w:name="_Ref509589603"/>
      <w:r>
        <w:t>SDR</w:t>
      </w:r>
      <w:bookmarkEnd w:id="456"/>
    </w:p>
    <w:p w14:paraId="2D72A167" w14:textId="32971663" w:rsidR="00B5396D" w:rsidRDefault="00B5396D" w:rsidP="00B5396D">
      <w:pPr>
        <w:jc w:val="both"/>
        <w:rPr>
          <w:szCs w:val="22"/>
        </w:rPr>
      </w:pPr>
      <w:r>
        <w:rPr>
          <w:szCs w:val="22"/>
        </w:rPr>
        <w:fldChar w:fldCharType="begin"/>
      </w:r>
      <w:r>
        <w:rPr>
          <w:szCs w:val="22"/>
        </w:rPr>
        <w:instrText xml:space="preserve"> REF _Ref509404624 \h </w:instrText>
      </w:r>
      <w:r>
        <w:rPr>
          <w:szCs w:val="22"/>
        </w:rPr>
      </w:r>
      <w:r>
        <w:rPr>
          <w:szCs w:val="22"/>
        </w:rPr>
        <w:fldChar w:fldCharType="separate"/>
      </w:r>
      <w:r w:rsidR="00772B6F" w:rsidRPr="00D0289B">
        <w:rPr>
          <w:szCs w:val="22"/>
        </w:rPr>
        <w:t xml:space="preserve">Table </w:t>
      </w:r>
      <w:r w:rsidR="00772B6F">
        <w:rPr>
          <w:noProof/>
          <w:szCs w:val="22"/>
        </w:rPr>
        <w:t>46</w:t>
      </w:r>
      <w:r>
        <w:rPr>
          <w:szCs w:val="22"/>
        </w:rPr>
        <w:fldChar w:fldCharType="end"/>
      </w:r>
      <w:r>
        <w:rPr>
          <w:szCs w:val="22"/>
        </w:rPr>
        <w:t xml:space="preserve"> </w:t>
      </w:r>
      <w:r w:rsidRPr="00213A72">
        <w:rPr>
          <w:szCs w:val="22"/>
        </w:rPr>
        <w:t xml:space="preserve">reports </w:t>
      </w:r>
      <w:r>
        <w:rPr>
          <w:szCs w:val="22"/>
        </w:rPr>
        <w:t xml:space="preserve">the results of the </w:t>
      </w:r>
      <w:r w:rsidRPr="00957B5B">
        <w:rPr>
          <w:szCs w:val="22"/>
        </w:rPr>
        <w:t>“tool-off” and “tool-on” tests</w:t>
      </w:r>
      <w:r>
        <w:rPr>
          <w:szCs w:val="22"/>
        </w:rPr>
        <w:t xml:space="preserve"> for the major coding tools that contribute to either further coding efficiency improvement or decoding complexity reduction in the SDR category of this response. Specifically, the following tools are tested:</w:t>
      </w:r>
    </w:p>
    <w:p w14:paraId="21A6B52D" w14:textId="3DF8AAAC" w:rsidR="00B5396D" w:rsidRPr="00A92469" w:rsidRDefault="00B5396D" w:rsidP="003F041B">
      <w:pPr>
        <w:pStyle w:val="ListParagraph"/>
        <w:numPr>
          <w:ilvl w:val="0"/>
          <w:numId w:val="4"/>
        </w:numPr>
        <w:jc w:val="both"/>
        <w:rPr>
          <w:szCs w:val="22"/>
        </w:rPr>
      </w:pPr>
      <w:r w:rsidRPr="00A92469">
        <w:rPr>
          <w:szCs w:val="22"/>
        </w:rPr>
        <w:t xml:space="preserve">FRUC SIMP: simplification methods proposed to the FRUC as </w:t>
      </w:r>
      <w:r>
        <w:rPr>
          <w:szCs w:val="22"/>
        </w:rPr>
        <w:t>described</w:t>
      </w:r>
      <w:r w:rsidRPr="00A92469">
        <w:rPr>
          <w:szCs w:val="22"/>
        </w:rPr>
        <w:t xml:space="preserve"> in </w:t>
      </w:r>
      <w:r w:rsidR="00670BD7">
        <w:rPr>
          <w:szCs w:val="22"/>
        </w:rPr>
        <w:t>Section</w:t>
      </w:r>
      <w:r w:rsidRPr="00A92469">
        <w:rPr>
          <w:szCs w:val="22"/>
        </w:rPr>
        <w:t xml:space="preserve"> </w:t>
      </w:r>
      <w:r w:rsidR="00BE2B06">
        <w:rPr>
          <w:szCs w:val="22"/>
        </w:rPr>
        <w:fldChar w:fldCharType="begin"/>
      </w:r>
      <w:r w:rsidR="00BE2B06">
        <w:rPr>
          <w:szCs w:val="22"/>
        </w:rPr>
        <w:instrText xml:space="preserve"> REF _Ref510170000 \n \h </w:instrText>
      </w:r>
      <w:r w:rsidR="00BE2B06">
        <w:rPr>
          <w:szCs w:val="22"/>
        </w:rPr>
      </w:r>
      <w:r w:rsidR="00BE2B06">
        <w:rPr>
          <w:szCs w:val="22"/>
        </w:rPr>
        <w:fldChar w:fldCharType="separate"/>
      </w:r>
      <w:r w:rsidR="00772B6F">
        <w:rPr>
          <w:szCs w:val="22"/>
        </w:rPr>
        <w:t>2.1.4.1</w:t>
      </w:r>
      <w:r w:rsidR="00BE2B06">
        <w:rPr>
          <w:szCs w:val="22"/>
        </w:rPr>
        <w:fldChar w:fldCharType="end"/>
      </w:r>
    </w:p>
    <w:p w14:paraId="13814123" w14:textId="475EBECC" w:rsidR="00B5396D" w:rsidRPr="00A92469" w:rsidRDefault="00B5396D" w:rsidP="003F041B">
      <w:pPr>
        <w:pStyle w:val="ListParagraph"/>
        <w:numPr>
          <w:ilvl w:val="0"/>
          <w:numId w:val="4"/>
        </w:numPr>
        <w:jc w:val="both"/>
        <w:rPr>
          <w:szCs w:val="22"/>
        </w:rPr>
      </w:pPr>
      <w:r w:rsidRPr="00A92469">
        <w:rPr>
          <w:szCs w:val="22"/>
        </w:rPr>
        <w:t xml:space="preserve">BIO SIMP: simplification methods proposed to the BIO as </w:t>
      </w:r>
      <w:r>
        <w:rPr>
          <w:szCs w:val="22"/>
        </w:rPr>
        <w:t>described</w:t>
      </w:r>
      <w:r w:rsidRPr="00A92469">
        <w:rPr>
          <w:szCs w:val="22"/>
        </w:rPr>
        <w:t xml:space="preserve"> in </w:t>
      </w:r>
      <w:r w:rsidR="00670BD7">
        <w:rPr>
          <w:szCs w:val="22"/>
        </w:rPr>
        <w:t>Section</w:t>
      </w:r>
      <w:r w:rsidRPr="00A92469">
        <w:rPr>
          <w:szCs w:val="22"/>
        </w:rPr>
        <w:t xml:space="preserve"> </w:t>
      </w:r>
      <w:r w:rsidR="00BE2B06">
        <w:rPr>
          <w:szCs w:val="22"/>
        </w:rPr>
        <w:fldChar w:fldCharType="begin"/>
      </w:r>
      <w:r w:rsidR="00BE2B06">
        <w:rPr>
          <w:szCs w:val="22"/>
        </w:rPr>
        <w:instrText xml:space="preserve"> REF _Ref510170115 \n \h </w:instrText>
      </w:r>
      <w:r w:rsidR="00BE2B06">
        <w:rPr>
          <w:szCs w:val="22"/>
        </w:rPr>
      </w:r>
      <w:r w:rsidR="00BE2B06">
        <w:rPr>
          <w:szCs w:val="22"/>
        </w:rPr>
        <w:fldChar w:fldCharType="separate"/>
      </w:r>
      <w:r w:rsidR="00772B6F">
        <w:rPr>
          <w:szCs w:val="22"/>
        </w:rPr>
        <w:t>2.1.7.1</w:t>
      </w:r>
      <w:r w:rsidR="00BE2B06">
        <w:rPr>
          <w:szCs w:val="22"/>
        </w:rPr>
        <w:fldChar w:fldCharType="end"/>
      </w:r>
    </w:p>
    <w:p w14:paraId="60ACA19F" w14:textId="2C25CA8F" w:rsidR="00B5396D" w:rsidRPr="00A92469" w:rsidRDefault="00B5396D" w:rsidP="003F041B">
      <w:pPr>
        <w:pStyle w:val="ListParagraph"/>
        <w:numPr>
          <w:ilvl w:val="0"/>
          <w:numId w:val="4"/>
        </w:numPr>
        <w:jc w:val="both"/>
        <w:rPr>
          <w:szCs w:val="22"/>
        </w:rPr>
      </w:pPr>
      <w:r w:rsidRPr="00A92469">
        <w:rPr>
          <w:szCs w:val="22"/>
        </w:rPr>
        <w:t xml:space="preserve">OBMC SIMP: simplification methods proposed to the OBMC as </w:t>
      </w:r>
      <w:r>
        <w:rPr>
          <w:szCs w:val="22"/>
        </w:rPr>
        <w:t>described</w:t>
      </w:r>
      <w:r w:rsidRPr="00A92469">
        <w:rPr>
          <w:szCs w:val="22"/>
        </w:rPr>
        <w:t xml:space="preserve"> in </w:t>
      </w:r>
      <w:r w:rsidR="00670BD7">
        <w:rPr>
          <w:szCs w:val="22"/>
        </w:rPr>
        <w:t>Section</w:t>
      </w:r>
      <w:r w:rsidRPr="00A92469">
        <w:rPr>
          <w:szCs w:val="22"/>
        </w:rPr>
        <w:t xml:space="preserve"> </w:t>
      </w:r>
      <w:r w:rsidR="00BE2B06">
        <w:rPr>
          <w:szCs w:val="22"/>
        </w:rPr>
        <w:fldChar w:fldCharType="begin"/>
      </w:r>
      <w:r w:rsidR="00BE2B06">
        <w:rPr>
          <w:szCs w:val="22"/>
        </w:rPr>
        <w:instrText xml:space="preserve"> REF _Ref510170146 \n \h </w:instrText>
      </w:r>
      <w:r w:rsidR="00BE2B06">
        <w:rPr>
          <w:szCs w:val="22"/>
        </w:rPr>
      </w:r>
      <w:r w:rsidR="00BE2B06">
        <w:rPr>
          <w:szCs w:val="22"/>
        </w:rPr>
        <w:fldChar w:fldCharType="separate"/>
      </w:r>
      <w:r w:rsidR="00772B6F">
        <w:rPr>
          <w:szCs w:val="22"/>
        </w:rPr>
        <w:t>2.1.7.2</w:t>
      </w:r>
      <w:r w:rsidR="00BE2B06">
        <w:rPr>
          <w:szCs w:val="22"/>
        </w:rPr>
        <w:fldChar w:fldCharType="end"/>
      </w:r>
    </w:p>
    <w:p w14:paraId="59C13CA8" w14:textId="517DECFF" w:rsidR="00B5396D" w:rsidRPr="00A92469" w:rsidRDefault="00B5396D" w:rsidP="003F041B">
      <w:pPr>
        <w:pStyle w:val="ListParagraph"/>
        <w:numPr>
          <w:ilvl w:val="0"/>
          <w:numId w:val="4"/>
        </w:numPr>
        <w:jc w:val="both"/>
        <w:rPr>
          <w:szCs w:val="22"/>
        </w:rPr>
      </w:pPr>
      <w:r w:rsidRPr="00A92469">
        <w:rPr>
          <w:szCs w:val="22"/>
        </w:rPr>
        <w:t xml:space="preserve">MTT: multi-type tree as </w:t>
      </w:r>
      <w:r>
        <w:rPr>
          <w:szCs w:val="22"/>
        </w:rPr>
        <w:t>described</w:t>
      </w:r>
      <w:r w:rsidRPr="00A92469">
        <w:rPr>
          <w:szCs w:val="22"/>
        </w:rPr>
        <w:t xml:space="preserve"> in </w:t>
      </w:r>
      <w:r w:rsidR="00670BD7">
        <w:rPr>
          <w:szCs w:val="22"/>
        </w:rPr>
        <w:t>Section</w:t>
      </w:r>
      <w:r w:rsidRPr="00A92469">
        <w:rPr>
          <w:szCs w:val="22"/>
        </w:rPr>
        <w:t xml:space="preserve"> </w:t>
      </w:r>
      <w:r w:rsidR="00BE2B06">
        <w:rPr>
          <w:szCs w:val="22"/>
        </w:rPr>
        <w:fldChar w:fldCharType="begin"/>
      </w:r>
      <w:r w:rsidR="00BE2B06">
        <w:rPr>
          <w:szCs w:val="22"/>
        </w:rPr>
        <w:instrText xml:space="preserve"> REF _Ref509560963 \n \h </w:instrText>
      </w:r>
      <w:r w:rsidR="00BE2B06">
        <w:rPr>
          <w:szCs w:val="22"/>
        </w:rPr>
      </w:r>
      <w:r w:rsidR="00BE2B06">
        <w:rPr>
          <w:szCs w:val="22"/>
        </w:rPr>
        <w:fldChar w:fldCharType="separate"/>
      </w:r>
      <w:r w:rsidR="00772B6F">
        <w:rPr>
          <w:szCs w:val="22"/>
        </w:rPr>
        <w:t>2.1.10.1</w:t>
      </w:r>
      <w:r w:rsidR="00BE2B06">
        <w:rPr>
          <w:szCs w:val="22"/>
        </w:rPr>
        <w:fldChar w:fldCharType="end"/>
      </w:r>
    </w:p>
    <w:p w14:paraId="6540E873" w14:textId="187F51FC" w:rsidR="00B5396D" w:rsidRPr="00A92469" w:rsidRDefault="00B5396D" w:rsidP="003F041B">
      <w:pPr>
        <w:pStyle w:val="ListParagraph"/>
        <w:numPr>
          <w:ilvl w:val="0"/>
          <w:numId w:val="4"/>
        </w:numPr>
        <w:jc w:val="both"/>
        <w:rPr>
          <w:szCs w:val="22"/>
        </w:rPr>
      </w:pPr>
      <w:r w:rsidRPr="00A92469">
        <w:rPr>
          <w:szCs w:val="22"/>
        </w:rPr>
        <w:t xml:space="preserve">DIMD: decoder-side intra mode derivation as </w:t>
      </w:r>
      <w:r>
        <w:rPr>
          <w:szCs w:val="22"/>
        </w:rPr>
        <w:t>described</w:t>
      </w:r>
      <w:r w:rsidRPr="00A92469">
        <w:rPr>
          <w:szCs w:val="22"/>
        </w:rPr>
        <w:t xml:space="preserve"> in </w:t>
      </w:r>
      <w:r w:rsidR="00670BD7">
        <w:rPr>
          <w:szCs w:val="22"/>
        </w:rPr>
        <w:t>Section</w:t>
      </w:r>
      <w:r w:rsidRPr="00A92469">
        <w:rPr>
          <w:szCs w:val="22"/>
        </w:rPr>
        <w:t xml:space="preserve"> </w:t>
      </w:r>
      <w:r w:rsidRPr="00A92469">
        <w:rPr>
          <w:szCs w:val="22"/>
        </w:rPr>
        <w:fldChar w:fldCharType="begin"/>
      </w:r>
      <w:r w:rsidRPr="00A92469">
        <w:rPr>
          <w:szCs w:val="22"/>
        </w:rPr>
        <w:instrText xml:space="preserve"> REF _Ref508293196 \r \h </w:instrText>
      </w:r>
      <w:r w:rsidRPr="00A92469">
        <w:rPr>
          <w:szCs w:val="22"/>
        </w:rPr>
      </w:r>
      <w:r w:rsidRPr="00A92469">
        <w:rPr>
          <w:szCs w:val="22"/>
        </w:rPr>
        <w:fldChar w:fldCharType="separate"/>
      </w:r>
      <w:r w:rsidR="00772B6F">
        <w:rPr>
          <w:szCs w:val="22"/>
        </w:rPr>
        <w:t>2.1.8.1</w:t>
      </w:r>
      <w:r w:rsidRPr="00A92469">
        <w:rPr>
          <w:szCs w:val="22"/>
        </w:rPr>
        <w:fldChar w:fldCharType="end"/>
      </w:r>
    </w:p>
    <w:p w14:paraId="06226171" w14:textId="0306CE44" w:rsidR="00B5396D" w:rsidRDefault="00B5396D" w:rsidP="00B5396D">
      <w:pPr>
        <w:jc w:val="both"/>
        <w:rPr>
          <w:szCs w:val="22"/>
        </w:rPr>
      </w:pPr>
      <w:r>
        <w:rPr>
          <w:szCs w:val="22"/>
        </w:rPr>
        <w:t xml:space="preserve">The constraint set 1 configuration is used for the “tool-off” and “tool-on” tests. The encoding and decoding times were measured </w:t>
      </w:r>
      <w:r w:rsidRPr="000D345D">
        <w:rPr>
          <w:szCs w:val="22"/>
        </w:rPr>
        <w:t xml:space="preserve">using the </w:t>
      </w:r>
      <w:r>
        <w:rPr>
          <w:szCs w:val="22"/>
        </w:rPr>
        <w:t>computing platforms</w:t>
      </w:r>
      <w:r w:rsidRPr="000D345D">
        <w:rPr>
          <w:szCs w:val="22"/>
        </w:rPr>
        <w:t xml:space="preserve"> as specified in Section </w:t>
      </w:r>
      <w:r>
        <w:rPr>
          <w:szCs w:val="22"/>
        </w:rPr>
        <w:fldChar w:fldCharType="begin"/>
      </w:r>
      <w:r>
        <w:rPr>
          <w:szCs w:val="22"/>
        </w:rPr>
        <w:instrText xml:space="preserve"> REF _Ref508976044 \r \h </w:instrText>
      </w:r>
      <w:r>
        <w:rPr>
          <w:szCs w:val="22"/>
        </w:rPr>
      </w:r>
      <w:r>
        <w:rPr>
          <w:szCs w:val="22"/>
        </w:rPr>
        <w:fldChar w:fldCharType="separate"/>
      </w:r>
      <w:r w:rsidR="00772B6F">
        <w:rPr>
          <w:szCs w:val="22"/>
        </w:rPr>
        <w:t>6.2</w:t>
      </w:r>
      <w:r>
        <w:rPr>
          <w:szCs w:val="22"/>
        </w:rPr>
        <w:fldChar w:fldCharType="end"/>
      </w:r>
      <w:r>
        <w:rPr>
          <w:szCs w:val="22"/>
        </w:rPr>
        <w:t xml:space="preserve"> and </w:t>
      </w:r>
      <w:r w:rsidRPr="000D345D">
        <w:rPr>
          <w:szCs w:val="22"/>
        </w:rPr>
        <w:t>Section</w:t>
      </w:r>
      <w:r>
        <w:rPr>
          <w:szCs w:val="22"/>
        </w:rPr>
        <w:t xml:space="preserve"> </w:t>
      </w:r>
      <w:r>
        <w:rPr>
          <w:szCs w:val="22"/>
        </w:rPr>
        <w:fldChar w:fldCharType="begin"/>
      </w:r>
      <w:r>
        <w:rPr>
          <w:szCs w:val="22"/>
        </w:rPr>
        <w:instrText xml:space="preserve"> REF _Ref508975703 \r \h </w:instrText>
      </w:r>
      <w:r>
        <w:rPr>
          <w:szCs w:val="22"/>
        </w:rPr>
      </w:r>
      <w:r>
        <w:rPr>
          <w:szCs w:val="22"/>
        </w:rPr>
        <w:fldChar w:fldCharType="separate"/>
      </w:r>
      <w:r w:rsidR="00772B6F">
        <w:rPr>
          <w:szCs w:val="22"/>
        </w:rPr>
        <w:t>5.2</w:t>
      </w:r>
      <w:r>
        <w:rPr>
          <w:szCs w:val="22"/>
        </w:rPr>
        <w:fldChar w:fldCharType="end"/>
      </w:r>
      <w:r>
        <w:rPr>
          <w:szCs w:val="22"/>
        </w:rPr>
        <w:t xml:space="preserve">, respectively. The anchor of the “tool-off” test is the CfP response software. The anchor for the “tool-on” test is the CfP response software with the five selected tools being disabled. The relative performance of the “tool-on” anchor compared to the HM anchor, the JEM anchor and the CfP response is shown in </w:t>
      </w:r>
      <w:r>
        <w:rPr>
          <w:szCs w:val="22"/>
        </w:rPr>
        <w:fldChar w:fldCharType="begin"/>
      </w:r>
      <w:r>
        <w:rPr>
          <w:szCs w:val="22"/>
        </w:rPr>
        <w:instrText xml:space="preserve"> REF _Ref509404640 \h </w:instrText>
      </w:r>
      <w:r>
        <w:rPr>
          <w:szCs w:val="22"/>
        </w:rPr>
      </w:r>
      <w:r>
        <w:rPr>
          <w:szCs w:val="22"/>
        </w:rPr>
        <w:fldChar w:fldCharType="separate"/>
      </w:r>
      <w:r w:rsidR="00772B6F" w:rsidRPr="00D0289B">
        <w:rPr>
          <w:szCs w:val="22"/>
        </w:rPr>
        <w:t xml:space="preserve">Table </w:t>
      </w:r>
      <w:r w:rsidR="00772B6F">
        <w:rPr>
          <w:noProof/>
          <w:szCs w:val="22"/>
        </w:rPr>
        <w:t>47</w:t>
      </w:r>
      <w:r>
        <w:rPr>
          <w:szCs w:val="22"/>
        </w:rPr>
        <w:fldChar w:fldCharType="end"/>
      </w:r>
      <w:r>
        <w:rPr>
          <w:szCs w:val="22"/>
        </w:rPr>
        <w:t>.</w:t>
      </w:r>
    </w:p>
    <w:p w14:paraId="7000E179" w14:textId="073F20BE" w:rsidR="00B5396D" w:rsidRPr="00D0289B" w:rsidRDefault="00B5396D" w:rsidP="00884B1F">
      <w:pPr>
        <w:keepNext/>
        <w:jc w:val="center"/>
        <w:rPr>
          <w:szCs w:val="22"/>
        </w:rPr>
      </w:pPr>
      <w:bookmarkStart w:id="457" w:name="_Ref509404624"/>
      <w:r w:rsidRPr="00D0289B">
        <w:rPr>
          <w:szCs w:val="22"/>
        </w:rPr>
        <w:lastRenderedPageBreak/>
        <w:t xml:space="preserve">Table </w:t>
      </w:r>
      <w:r w:rsidRPr="00D0289B">
        <w:rPr>
          <w:szCs w:val="22"/>
        </w:rPr>
        <w:fldChar w:fldCharType="begin"/>
      </w:r>
      <w:r w:rsidRPr="00D0289B">
        <w:rPr>
          <w:szCs w:val="22"/>
        </w:rPr>
        <w:instrText xml:space="preserve"> SEQ Table \* ARABIC </w:instrText>
      </w:r>
      <w:r w:rsidRPr="00D0289B">
        <w:rPr>
          <w:szCs w:val="22"/>
        </w:rPr>
        <w:fldChar w:fldCharType="separate"/>
      </w:r>
      <w:r w:rsidR="00772B6F">
        <w:rPr>
          <w:noProof/>
          <w:szCs w:val="22"/>
        </w:rPr>
        <w:t>46</w:t>
      </w:r>
      <w:r w:rsidRPr="00D0289B">
        <w:rPr>
          <w:noProof/>
          <w:szCs w:val="22"/>
        </w:rPr>
        <w:fldChar w:fldCharType="end"/>
      </w:r>
      <w:bookmarkEnd w:id="457"/>
      <w:r w:rsidRPr="00D0289B">
        <w:rPr>
          <w:szCs w:val="22"/>
        </w:rPr>
        <w:t xml:space="preserve">. </w:t>
      </w:r>
      <w:r>
        <w:rPr>
          <w:szCs w:val="22"/>
        </w:rPr>
        <w:t>Summary of “tool-off” and “tool-on” tests for major SDR coding tools</w:t>
      </w:r>
    </w:p>
    <w:tbl>
      <w:tblPr>
        <w:tblW w:w="9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2"/>
        <w:gridCol w:w="902"/>
        <w:gridCol w:w="820"/>
        <w:gridCol w:w="817"/>
        <w:gridCol w:w="753"/>
        <w:gridCol w:w="754"/>
        <w:gridCol w:w="900"/>
        <w:gridCol w:w="824"/>
        <w:gridCol w:w="822"/>
        <w:gridCol w:w="9"/>
        <w:gridCol w:w="721"/>
        <w:gridCol w:w="922"/>
        <w:gridCol w:w="9"/>
      </w:tblGrid>
      <w:tr w:rsidR="00B5396D" w:rsidRPr="00421CEB" w14:paraId="2FBD3E72" w14:textId="77777777" w:rsidTr="009E556B">
        <w:tc>
          <w:tcPr>
            <w:tcW w:w="1422" w:type="dxa"/>
            <w:tcBorders>
              <w:top w:val="single" w:sz="6" w:space="0" w:color="auto"/>
              <w:left w:val="single" w:sz="6" w:space="0" w:color="auto"/>
              <w:bottom w:val="single" w:sz="6" w:space="0" w:color="auto"/>
              <w:right w:val="single" w:sz="6" w:space="0" w:color="auto"/>
            </w:tcBorders>
            <w:hideMark/>
          </w:tcPr>
          <w:p w14:paraId="6CD6CC5A" w14:textId="77777777" w:rsidR="00B5396D" w:rsidRPr="00D0289B" w:rsidRDefault="00B5396D" w:rsidP="00884B1F">
            <w:pPr>
              <w:pStyle w:val="SPIEbodytext"/>
              <w:keepNext/>
              <w:jc w:val="center"/>
              <w:rPr>
                <w:b/>
                <w:color w:val="000000"/>
                <w:szCs w:val="20"/>
              </w:rPr>
            </w:pPr>
            <w:r w:rsidRPr="00D0289B">
              <w:rPr>
                <w:b/>
                <w:color w:val="000000"/>
                <w:szCs w:val="20"/>
              </w:rPr>
              <w:t>Tested tool</w:t>
            </w:r>
          </w:p>
          <w:p w14:paraId="076A7A08" w14:textId="77777777" w:rsidR="00B5396D" w:rsidRPr="00D0289B" w:rsidRDefault="00B5396D" w:rsidP="00884B1F">
            <w:pPr>
              <w:pStyle w:val="SPIEbodytext"/>
              <w:keepNext/>
              <w:jc w:val="center"/>
              <w:rPr>
                <w:b/>
                <w:color w:val="000000"/>
                <w:szCs w:val="20"/>
              </w:rPr>
            </w:pPr>
            <w:r w:rsidRPr="00D0289B">
              <w:rPr>
                <w:b/>
                <w:color w:val="000000"/>
                <w:szCs w:val="20"/>
              </w:rPr>
              <w:t>name</w:t>
            </w:r>
          </w:p>
        </w:tc>
        <w:tc>
          <w:tcPr>
            <w:tcW w:w="4046" w:type="dxa"/>
            <w:gridSpan w:val="5"/>
            <w:tcBorders>
              <w:top w:val="single" w:sz="6" w:space="0" w:color="auto"/>
              <w:left w:val="single" w:sz="6" w:space="0" w:color="auto"/>
              <w:bottom w:val="single" w:sz="6" w:space="0" w:color="auto"/>
              <w:right w:val="single" w:sz="6" w:space="0" w:color="auto"/>
            </w:tcBorders>
          </w:tcPr>
          <w:p w14:paraId="1AD83696" w14:textId="77777777" w:rsidR="00B5396D" w:rsidRPr="00D0289B" w:rsidRDefault="00B5396D" w:rsidP="00884B1F">
            <w:pPr>
              <w:pStyle w:val="gmail-m1114232713663659157spiebodytext"/>
              <w:keepNext/>
              <w:jc w:val="center"/>
              <w:rPr>
                <w:b/>
                <w:bCs/>
                <w:color w:val="000000"/>
                <w:sz w:val="20"/>
                <w:szCs w:val="20"/>
                <w:shd w:val="clear" w:color="auto" w:fill="FFFFFF"/>
              </w:rPr>
            </w:pPr>
            <w:r w:rsidRPr="00D0289B">
              <w:rPr>
                <w:b/>
                <w:bCs/>
                <w:color w:val="000000"/>
                <w:sz w:val="20"/>
                <w:szCs w:val="20"/>
                <w:shd w:val="clear" w:color="auto" w:fill="FFFFFF"/>
              </w:rPr>
              <w:t>“tool-off” test results</w:t>
            </w:r>
          </w:p>
        </w:tc>
        <w:tc>
          <w:tcPr>
            <w:tcW w:w="4207" w:type="dxa"/>
            <w:gridSpan w:val="7"/>
            <w:tcBorders>
              <w:top w:val="single" w:sz="6" w:space="0" w:color="auto"/>
              <w:left w:val="single" w:sz="6" w:space="0" w:color="auto"/>
              <w:bottom w:val="single" w:sz="6" w:space="0" w:color="auto"/>
              <w:right w:val="single" w:sz="6" w:space="0" w:color="auto"/>
            </w:tcBorders>
            <w:hideMark/>
          </w:tcPr>
          <w:p w14:paraId="73B2DC60" w14:textId="77777777" w:rsidR="00B5396D" w:rsidRPr="00D0289B" w:rsidRDefault="00B5396D" w:rsidP="00884B1F">
            <w:pPr>
              <w:pStyle w:val="gmail-m1114232713663659157spiebodytext"/>
              <w:keepNext/>
              <w:jc w:val="center"/>
              <w:rPr>
                <w:sz w:val="20"/>
                <w:szCs w:val="20"/>
              </w:rPr>
            </w:pPr>
            <w:r w:rsidRPr="00D0289B">
              <w:rPr>
                <w:b/>
                <w:bCs/>
                <w:color w:val="000000"/>
                <w:sz w:val="20"/>
                <w:szCs w:val="20"/>
                <w:shd w:val="clear" w:color="auto" w:fill="FFFFFF"/>
              </w:rPr>
              <w:t>“tool-on” test results</w:t>
            </w:r>
          </w:p>
        </w:tc>
      </w:tr>
      <w:tr w:rsidR="00B5396D" w:rsidRPr="00421CEB" w14:paraId="375BA1D1" w14:textId="77777777" w:rsidTr="009E556B">
        <w:tc>
          <w:tcPr>
            <w:tcW w:w="1422" w:type="dxa"/>
            <w:tcBorders>
              <w:top w:val="single" w:sz="6" w:space="0" w:color="auto"/>
              <w:left w:val="single" w:sz="6" w:space="0" w:color="auto"/>
              <w:bottom w:val="single" w:sz="6" w:space="0" w:color="auto"/>
              <w:right w:val="single" w:sz="6" w:space="0" w:color="auto"/>
            </w:tcBorders>
            <w:vAlign w:val="center"/>
            <w:hideMark/>
          </w:tcPr>
          <w:p w14:paraId="0A1160BA" w14:textId="77777777" w:rsidR="00B5396D" w:rsidRPr="00D0289B" w:rsidRDefault="00B5396D" w:rsidP="00884B1F">
            <w:pPr>
              <w:keepNext/>
              <w:spacing w:before="0"/>
              <w:rPr>
                <w:rFonts w:eastAsia="Malgun Gothic"/>
                <w:b/>
                <w:color w:val="000000"/>
                <w:sz w:val="20"/>
              </w:rPr>
            </w:pPr>
          </w:p>
        </w:tc>
        <w:tc>
          <w:tcPr>
            <w:tcW w:w="2539" w:type="dxa"/>
            <w:gridSpan w:val="3"/>
            <w:tcBorders>
              <w:top w:val="single" w:sz="6" w:space="0" w:color="auto"/>
              <w:left w:val="single" w:sz="6" w:space="0" w:color="auto"/>
              <w:bottom w:val="single" w:sz="6" w:space="0" w:color="auto"/>
              <w:right w:val="single" w:sz="6" w:space="0" w:color="auto"/>
            </w:tcBorders>
            <w:hideMark/>
          </w:tcPr>
          <w:p w14:paraId="57B873B8" w14:textId="77777777" w:rsidR="00B5396D" w:rsidRPr="00D0289B" w:rsidRDefault="00B5396D" w:rsidP="00884B1F">
            <w:pPr>
              <w:pStyle w:val="SPIEbodytext"/>
              <w:keepNext/>
              <w:jc w:val="center"/>
              <w:rPr>
                <w:b/>
                <w:color w:val="000000"/>
                <w:szCs w:val="20"/>
              </w:rPr>
            </w:pPr>
            <w:r w:rsidRPr="00D0289B">
              <w:rPr>
                <w:b/>
                <w:color w:val="000000"/>
                <w:szCs w:val="20"/>
              </w:rPr>
              <w:t>BD-rate</w:t>
            </w:r>
          </w:p>
        </w:tc>
        <w:tc>
          <w:tcPr>
            <w:tcW w:w="1507" w:type="dxa"/>
            <w:gridSpan w:val="2"/>
            <w:tcBorders>
              <w:top w:val="single" w:sz="6" w:space="0" w:color="auto"/>
              <w:left w:val="single" w:sz="6" w:space="0" w:color="auto"/>
              <w:bottom w:val="single" w:sz="6" w:space="0" w:color="auto"/>
              <w:right w:val="single" w:sz="6" w:space="0" w:color="auto"/>
            </w:tcBorders>
            <w:hideMark/>
          </w:tcPr>
          <w:p w14:paraId="5A3C43DE" w14:textId="77777777" w:rsidR="00B5396D" w:rsidRPr="00D0289B" w:rsidRDefault="00B5396D" w:rsidP="00884B1F">
            <w:pPr>
              <w:pStyle w:val="SPIEbodytext"/>
              <w:keepNext/>
              <w:jc w:val="center"/>
              <w:rPr>
                <w:b/>
                <w:color w:val="000000"/>
                <w:szCs w:val="20"/>
              </w:rPr>
            </w:pPr>
            <w:r w:rsidRPr="00D0289B">
              <w:rPr>
                <w:b/>
                <w:color w:val="000000"/>
                <w:szCs w:val="20"/>
              </w:rPr>
              <w:t>Run</w:t>
            </w:r>
            <w:r>
              <w:rPr>
                <w:b/>
                <w:color w:val="000000"/>
                <w:szCs w:val="20"/>
              </w:rPr>
              <w:t xml:space="preserve"> </w:t>
            </w:r>
            <w:r w:rsidRPr="00D0289B">
              <w:rPr>
                <w:b/>
                <w:color w:val="000000"/>
                <w:szCs w:val="20"/>
              </w:rPr>
              <w:t>time</w:t>
            </w:r>
          </w:p>
        </w:tc>
        <w:tc>
          <w:tcPr>
            <w:tcW w:w="2555" w:type="dxa"/>
            <w:gridSpan w:val="4"/>
            <w:tcBorders>
              <w:top w:val="single" w:sz="6" w:space="0" w:color="auto"/>
              <w:left w:val="single" w:sz="6" w:space="0" w:color="auto"/>
              <w:bottom w:val="single" w:sz="6" w:space="0" w:color="auto"/>
              <w:right w:val="single" w:sz="6" w:space="0" w:color="auto"/>
            </w:tcBorders>
            <w:hideMark/>
          </w:tcPr>
          <w:p w14:paraId="55047650" w14:textId="77777777" w:rsidR="00B5396D" w:rsidRPr="00D0289B" w:rsidRDefault="00B5396D" w:rsidP="00884B1F">
            <w:pPr>
              <w:pStyle w:val="SPIEbodytext"/>
              <w:keepNext/>
              <w:jc w:val="center"/>
              <w:rPr>
                <w:b/>
                <w:color w:val="000000"/>
                <w:szCs w:val="20"/>
              </w:rPr>
            </w:pPr>
            <w:r w:rsidRPr="00D0289B">
              <w:rPr>
                <w:b/>
                <w:color w:val="000000"/>
                <w:szCs w:val="20"/>
              </w:rPr>
              <w:t>BD-rate</w:t>
            </w:r>
          </w:p>
        </w:tc>
        <w:tc>
          <w:tcPr>
            <w:tcW w:w="1652" w:type="dxa"/>
            <w:gridSpan w:val="3"/>
            <w:tcBorders>
              <w:top w:val="single" w:sz="6" w:space="0" w:color="auto"/>
              <w:left w:val="single" w:sz="6" w:space="0" w:color="auto"/>
              <w:bottom w:val="single" w:sz="6" w:space="0" w:color="auto"/>
              <w:right w:val="single" w:sz="6" w:space="0" w:color="auto"/>
            </w:tcBorders>
            <w:hideMark/>
          </w:tcPr>
          <w:p w14:paraId="273BACA9" w14:textId="77777777" w:rsidR="00B5396D" w:rsidRPr="00D0289B" w:rsidRDefault="00B5396D" w:rsidP="00884B1F">
            <w:pPr>
              <w:pStyle w:val="SPIEbodytext"/>
              <w:keepNext/>
              <w:jc w:val="center"/>
              <w:rPr>
                <w:b/>
                <w:color w:val="000000"/>
                <w:szCs w:val="20"/>
              </w:rPr>
            </w:pPr>
            <w:r w:rsidRPr="00D0289B">
              <w:rPr>
                <w:b/>
                <w:color w:val="000000"/>
                <w:szCs w:val="20"/>
              </w:rPr>
              <w:t>Run</w:t>
            </w:r>
            <w:r>
              <w:rPr>
                <w:b/>
                <w:color w:val="000000"/>
                <w:szCs w:val="20"/>
              </w:rPr>
              <w:t xml:space="preserve"> </w:t>
            </w:r>
            <w:r w:rsidRPr="00D0289B">
              <w:rPr>
                <w:b/>
                <w:color w:val="000000"/>
                <w:szCs w:val="20"/>
              </w:rPr>
              <w:t>time</w:t>
            </w:r>
          </w:p>
        </w:tc>
      </w:tr>
      <w:tr w:rsidR="00B5396D" w:rsidRPr="00421CEB" w14:paraId="7E6FBFF3" w14:textId="77777777" w:rsidTr="009E556B">
        <w:trPr>
          <w:gridAfter w:val="1"/>
          <w:wAfter w:w="9" w:type="dxa"/>
        </w:trPr>
        <w:tc>
          <w:tcPr>
            <w:tcW w:w="1422" w:type="dxa"/>
            <w:tcBorders>
              <w:top w:val="single" w:sz="6" w:space="0" w:color="auto"/>
              <w:left w:val="single" w:sz="6" w:space="0" w:color="auto"/>
              <w:bottom w:val="single" w:sz="6" w:space="0" w:color="auto"/>
              <w:right w:val="single" w:sz="6" w:space="0" w:color="auto"/>
            </w:tcBorders>
            <w:vAlign w:val="center"/>
            <w:hideMark/>
          </w:tcPr>
          <w:p w14:paraId="515BA145" w14:textId="77777777" w:rsidR="00B5396D" w:rsidRPr="00D0289B" w:rsidRDefault="00B5396D" w:rsidP="00884B1F">
            <w:pPr>
              <w:keepNext/>
              <w:spacing w:before="0"/>
              <w:rPr>
                <w:rFonts w:eastAsia="Malgun Gothic"/>
                <w:b/>
                <w:color w:val="000000"/>
                <w:sz w:val="20"/>
              </w:rPr>
            </w:pPr>
          </w:p>
        </w:tc>
        <w:tc>
          <w:tcPr>
            <w:tcW w:w="902" w:type="dxa"/>
            <w:tcBorders>
              <w:top w:val="single" w:sz="6" w:space="0" w:color="auto"/>
              <w:left w:val="single" w:sz="6" w:space="0" w:color="auto"/>
              <w:bottom w:val="single" w:sz="6" w:space="0" w:color="auto"/>
              <w:right w:val="single" w:sz="6" w:space="0" w:color="auto"/>
            </w:tcBorders>
            <w:hideMark/>
          </w:tcPr>
          <w:p w14:paraId="4346C5CF" w14:textId="77777777" w:rsidR="00B5396D" w:rsidRPr="00D0289B" w:rsidRDefault="00B5396D" w:rsidP="00884B1F">
            <w:pPr>
              <w:pStyle w:val="SPIEbodytext"/>
              <w:keepNext/>
              <w:jc w:val="center"/>
              <w:rPr>
                <w:b/>
                <w:color w:val="000000"/>
                <w:szCs w:val="20"/>
              </w:rPr>
            </w:pPr>
            <w:r w:rsidRPr="00D0289B">
              <w:rPr>
                <w:b/>
                <w:color w:val="000000"/>
                <w:szCs w:val="20"/>
              </w:rPr>
              <w:t>Y</w:t>
            </w:r>
          </w:p>
        </w:tc>
        <w:tc>
          <w:tcPr>
            <w:tcW w:w="820" w:type="dxa"/>
            <w:tcBorders>
              <w:top w:val="single" w:sz="6" w:space="0" w:color="auto"/>
              <w:left w:val="single" w:sz="6" w:space="0" w:color="auto"/>
              <w:bottom w:val="single" w:sz="6" w:space="0" w:color="auto"/>
              <w:right w:val="single" w:sz="6" w:space="0" w:color="auto"/>
            </w:tcBorders>
            <w:hideMark/>
          </w:tcPr>
          <w:p w14:paraId="0D1F65B4" w14:textId="77777777" w:rsidR="00B5396D" w:rsidRPr="00D0289B" w:rsidRDefault="00B5396D" w:rsidP="00884B1F">
            <w:pPr>
              <w:pStyle w:val="SPIEbodytext"/>
              <w:keepNext/>
              <w:jc w:val="center"/>
              <w:rPr>
                <w:b/>
                <w:color w:val="000000"/>
                <w:szCs w:val="20"/>
              </w:rPr>
            </w:pPr>
            <w:r w:rsidRPr="00D0289B">
              <w:rPr>
                <w:b/>
                <w:color w:val="000000"/>
                <w:szCs w:val="20"/>
              </w:rPr>
              <w:t>Cb</w:t>
            </w:r>
          </w:p>
        </w:tc>
        <w:tc>
          <w:tcPr>
            <w:tcW w:w="817" w:type="dxa"/>
            <w:tcBorders>
              <w:top w:val="single" w:sz="6" w:space="0" w:color="auto"/>
              <w:left w:val="single" w:sz="6" w:space="0" w:color="auto"/>
              <w:bottom w:val="single" w:sz="6" w:space="0" w:color="auto"/>
              <w:right w:val="single" w:sz="6" w:space="0" w:color="auto"/>
            </w:tcBorders>
            <w:hideMark/>
          </w:tcPr>
          <w:p w14:paraId="088D5328" w14:textId="77777777" w:rsidR="00B5396D" w:rsidRPr="00D0289B" w:rsidRDefault="00B5396D" w:rsidP="00884B1F">
            <w:pPr>
              <w:pStyle w:val="SPIEbodytext"/>
              <w:keepNext/>
              <w:jc w:val="center"/>
              <w:rPr>
                <w:b/>
                <w:color w:val="000000"/>
                <w:szCs w:val="20"/>
              </w:rPr>
            </w:pPr>
            <w:r w:rsidRPr="00D0289B">
              <w:rPr>
                <w:b/>
                <w:color w:val="000000"/>
                <w:szCs w:val="20"/>
              </w:rPr>
              <w:t>Cr</w:t>
            </w:r>
          </w:p>
        </w:tc>
        <w:tc>
          <w:tcPr>
            <w:tcW w:w="753" w:type="dxa"/>
            <w:tcBorders>
              <w:top w:val="single" w:sz="6" w:space="0" w:color="auto"/>
              <w:left w:val="single" w:sz="6" w:space="0" w:color="auto"/>
              <w:bottom w:val="single" w:sz="6" w:space="0" w:color="auto"/>
              <w:right w:val="single" w:sz="6" w:space="0" w:color="auto"/>
            </w:tcBorders>
            <w:hideMark/>
          </w:tcPr>
          <w:p w14:paraId="30BBD1D1" w14:textId="77777777" w:rsidR="00B5396D" w:rsidRPr="00D0289B" w:rsidRDefault="00B5396D" w:rsidP="00884B1F">
            <w:pPr>
              <w:pStyle w:val="SPIEbodytext"/>
              <w:keepNext/>
              <w:jc w:val="center"/>
              <w:rPr>
                <w:b/>
                <w:color w:val="000000"/>
                <w:szCs w:val="20"/>
              </w:rPr>
            </w:pPr>
            <w:r w:rsidRPr="00D0289B">
              <w:rPr>
                <w:b/>
                <w:color w:val="000000"/>
                <w:szCs w:val="20"/>
              </w:rPr>
              <w:t>Enc</w:t>
            </w:r>
          </w:p>
        </w:tc>
        <w:tc>
          <w:tcPr>
            <w:tcW w:w="754" w:type="dxa"/>
            <w:tcBorders>
              <w:top w:val="single" w:sz="6" w:space="0" w:color="auto"/>
              <w:left w:val="single" w:sz="6" w:space="0" w:color="auto"/>
              <w:bottom w:val="single" w:sz="6" w:space="0" w:color="auto"/>
              <w:right w:val="single" w:sz="6" w:space="0" w:color="auto"/>
            </w:tcBorders>
            <w:hideMark/>
          </w:tcPr>
          <w:p w14:paraId="306CFFD1" w14:textId="77777777" w:rsidR="00B5396D" w:rsidRPr="00D0289B" w:rsidRDefault="00B5396D" w:rsidP="00884B1F">
            <w:pPr>
              <w:pStyle w:val="SPIEbodytext"/>
              <w:keepNext/>
              <w:jc w:val="center"/>
              <w:rPr>
                <w:b/>
                <w:color w:val="000000"/>
                <w:szCs w:val="20"/>
              </w:rPr>
            </w:pPr>
            <w:r w:rsidRPr="00D0289B">
              <w:rPr>
                <w:b/>
                <w:color w:val="000000"/>
                <w:szCs w:val="20"/>
              </w:rPr>
              <w:t>Dec</w:t>
            </w:r>
          </w:p>
        </w:tc>
        <w:tc>
          <w:tcPr>
            <w:tcW w:w="900" w:type="dxa"/>
            <w:tcBorders>
              <w:top w:val="single" w:sz="6" w:space="0" w:color="auto"/>
              <w:left w:val="single" w:sz="6" w:space="0" w:color="auto"/>
              <w:bottom w:val="single" w:sz="6" w:space="0" w:color="auto"/>
              <w:right w:val="single" w:sz="6" w:space="0" w:color="auto"/>
            </w:tcBorders>
            <w:hideMark/>
          </w:tcPr>
          <w:p w14:paraId="609EB3F0" w14:textId="77777777" w:rsidR="00B5396D" w:rsidRPr="00D0289B" w:rsidRDefault="00B5396D" w:rsidP="00884B1F">
            <w:pPr>
              <w:pStyle w:val="SPIEbodytext"/>
              <w:keepNext/>
              <w:jc w:val="center"/>
              <w:rPr>
                <w:b/>
                <w:color w:val="000000"/>
                <w:szCs w:val="20"/>
              </w:rPr>
            </w:pPr>
            <w:r w:rsidRPr="00D0289B">
              <w:rPr>
                <w:b/>
                <w:color w:val="000000"/>
                <w:szCs w:val="20"/>
              </w:rPr>
              <w:t>Y</w:t>
            </w:r>
          </w:p>
        </w:tc>
        <w:tc>
          <w:tcPr>
            <w:tcW w:w="824" w:type="dxa"/>
            <w:tcBorders>
              <w:top w:val="single" w:sz="6" w:space="0" w:color="auto"/>
              <w:left w:val="single" w:sz="6" w:space="0" w:color="auto"/>
              <w:bottom w:val="single" w:sz="6" w:space="0" w:color="auto"/>
              <w:right w:val="single" w:sz="6" w:space="0" w:color="auto"/>
            </w:tcBorders>
            <w:hideMark/>
          </w:tcPr>
          <w:p w14:paraId="4369F52C" w14:textId="77777777" w:rsidR="00B5396D" w:rsidRPr="00D0289B" w:rsidRDefault="00B5396D" w:rsidP="00884B1F">
            <w:pPr>
              <w:pStyle w:val="SPIEbodytext"/>
              <w:keepNext/>
              <w:jc w:val="center"/>
              <w:rPr>
                <w:b/>
                <w:color w:val="000000"/>
                <w:szCs w:val="20"/>
              </w:rPr>
            </w:pPr>
            <w:r w:rsidRPr="00D0289B">
              <w:rPr>
                <w:b/>
                <w:color w:val="000000"/>
                <w:szCs w:val="20"/>
              </w:rPr>
              <w:t>Cb</w:t>
            </w:r>
          </w:p>
        </w:tc>
        <w:tc>
          <w:tcPr>
            <w:tcW w:w="822" w:type="dxa"/>
            <w:tcBorders>
              <w:top w:val="single" w:sz="6" w:space="0" w:color="auto"/>
              <w:left w:val="single" w:sz="6" w:space="0" w:color="auto"/>
              <w:bottom w:val="single" w:sz="6" w:space="0" w:color="auto"/>
              <w:right w:val="single" w:sz="6" w:space="0" w:color="auto"/>
            </w:tcBorders>
            <w:hideMark/>
          </w:tcPr>
          <w:p w14:paraId="52EF83E8" w14:textId="77777777" w:rsidR="00B5396D" w:rsidRPr="00D0289B" w:rsidRDefault="00B5396D" w:rsidP="00884B1F">
            <w:pPr>
              <w:pStyle w:val="SPIEbodytext"/>
              <w:keepNext/>
              <w:jc w:val="center"/>
              <w:rPr>
                <w:b/>
                <w:color w:val="000000"/>
                <w:szCs w:val="20"/>
              </w:rPr>
            </w:pPr>
            <w:r w:rsidRPr="00D0289B">
              <w:rPr>
                <w:b/>
                <w:color w:val="000000"/>
                <w:szCs w:val="20"/>
              </w:rPr>
              <w:t>Cr</w:t>
            </w:r>
          </w:p>
        </w:tc>
        <w:tc>
          <w:tcPr>
            <w:tcW w:w="730" w:type="dxa"/>
            <w:gridSpan w:val="2"/>
            <w:tcBorders>
              <w:top w:val="single" w:sz="6" w:space="0" w:color="auto"/>
              <w:left w:val="single" w:sz="6" w:space="0" w:color="auto"/>
              <w:bottom w:val="single" w:sz="6" w:space="0" w:color="auto"/>
              <w:right w:val="single" w:sz="6" w:space="0" w:color="auto"/>
            </w:tcBorders>
            <w:hideMark/>
          </w:tcPr>
          <w:p w14:paraId="49A43CD6" w14:textId="77777777" w:rsidR="00B5396D" w:rsidRPr="00D0289B" w:rsidRDefault="00B5396D" w:rsidP="00884B1F">
            <w:pPr>
              <w:pStyle w:val="SPIEbodytext"/>
              <w:keepNext/>
              <w:jc w:val="center"/>
              <w:rPr>
                <w:b/>
                <w:color w:val="000000"/>
                <w:szCs w:val="20"/>
              </w:rPr>
            </w:pPr>
            <w:r w:rsidRPr="00D0289B">
              <w:rPr>
                <w:b/>
                <w:color w:val="000000"/>
                <w:szCs w:val="20"/>
              </w:rPr>
              <w:t>Enc</w:t>
            </w:r>
          </w:p>
        </w:tc>
        <w:tc>
          <w:tcPr>
            <w:tcW w:w="922" w:type="dxa"/>
            <w:tcBorders>
              <w:top w:val="single" w:sz="6" w:space="0" w:color="auto"/>
              <w:left w:val="single" w:sz="6" w:space="0" w:color="auto"/>
              <w:bottom w:val="single" w:sz="6" w:space="0" w:color="auto"/>
              <w:right w:val="single" w:sz="6" w:space="0" w:color="auto"/>
            </w:tcBorders>
            <w:hideMark/>
          </w:tcPr>
          <w:p w14:paraId="3CBECA9D" w14:textId="77777777" w:rsidR="00B5396D" w:rsidRPr="00D0289B" w:rsidRDefault="00B5396D" w:rsidP="00884B1F">
            <w:pPr>
              <w:pStyle w:val="SPIEbodytext"/>
              <w:keepNext/>
              <w:jc w:val="center"/>
              <w:rPr>
                <w:b/>
                <w:color w:val="000000"/>
                <w:szCs w:val="20"/>
              </w:rPr>
            </w:pPr>
            <w:r w:rsidRPr="00D0289B">
              <w:rPr>
                <w:b/>
                <w:color w:val="000000"/>
                <w:szCs w:val="20"/>
              </w:rPr>
              <w:t>Dec</w:t>
            </w:r>
          </w:p>
        </w:tc>
      </w:tr>
      <w:tr w:rsidR="00B5396D" w:rsidRPr="00421CEB" w14:paraId="753B1EE9" w14:textId="77777777" w:rsidTr="009E556B">
        <w:trPr>
          <w:gridAfter w:val="1"/>
          <w:wAfter w:w="9" w:type="dxa"/>
        </w:trPr>
        <w:tc>
          <w:tcPr>
            <w:tcW w:w="1422" w:type="dxa"/>
            <w:tcBorders>
              <w:top w:val="single" w:sz="6" w:space="0" w:color="auto"/>
              <w:left w:val="single" w:sz="6" w:space="0" w:color="auto"/>
              <w:bottom w:val="single" w:sz="6" w:space="0" w:color="auto"/>
              <w:right w:val="single" w:sz="6" w:space="0" w:color="auto"/>
            </w:tcBorders>
            <w:vAlign w:val="bottom"/>
          </w:tcPr>
          <w:p w14:paraId="2023C218" w14:textId="77777777" w:rsidR="00B5396D" w:rsidRPr="00D0289B" w:rsidRDefault="00B5396D" w:rsidP="00884B1F">
            <w:pPr>
              <w:keepNext/>
              <w:rPr>
                <w:color w:val="000000"/>
                <w:sz w:val="20"/>
              </w:rPr>
            </w:pPr>
            <w:r w:rsidRPr="00D0289B">
              <w:rPr>
                <w:color w:val="000000"/>
                <w:sz w:val="20"/>
              </w:rPr>
              <w:t>FRUC SIMP</w:t>
            </w:r>
          </w:p>
        </w:tc>
        <w:tc>
          <w:tcPr>
            <w:tcW w:w="902" w:type="dxa"/>
            <w:tcBorders>
              <w:top w:val="single" w:sz="6" w:space="0" w:color="auto"/>
              <w:left w:val="single" w:sz="6" w:space="0" w:color="auto"/>
              <w:bottom w:val="single" w:sz="6" w:space="0" w:color="auto"/>
              <w:right w:val="single" w:sz="6" w:space="0" w:color="auto"/>
            </w:tcBorders>
            <w:vAlign w:val="bottom"/>
          </w:tcPr>
          <w:p w14:paraId="16D9CD17" w14:textId="77777777" w:rsidR="00B5396D" w:rsidRPr="00D0289B" w:rsidRDefault="00B5396D" w:rsidP="00884B1F">
            <w:pPr>
              <w:keepNext/>
              <w:jc w:val="center"/>
              <w:rPr>
                <w:b/>
                <w:bCs/>
                <w:color w:val="000000"/>
                <w:sz w:val="20"/>
              </w:rPr>
            </w:pPr>
            <w:r w:rsidRPr="00D0289B">
              <w:rPr>
                <w:color w:val="000000"/>
                <w:sz w:val="20"/>
              </w:rPr>
              <w:t>0.00%</w:t>
            </w:r>
          </w:p>
        </w:tc>
        <w:tc>
          <w:tcPr>
            <w:tcW w:w="820" w:type="dxa"/>
            <w:tcBorders>
              <w:top w:val="single" w:sz="6" w:space="0" w:color="auto"/>
              <w:left w:val="single" w:sz="6" w:space="0" w:color="auto"/>
              <w:bottom w:val="single" w:sz="6" w:space="0" w:color="auto"/>
              <w:right w:val="single" w:sz="6" w:space="0" w:color="auto"/>
            </w:tcBorders>
            <w:vAlign w:val="bottom"/>
          </w:tcPr>
          <w:p w14:paraId="3C9DB1F0" w14:textId="77777777" w:rsidR="00B5396D" w:rsidRPr="00D0289B" w:rsidRDefault="00B5396D" w:rsidP="00884B1F">
            <w:pPr>
              <w:keepNext/>
              <w:jc w:val="center"/>
              <w:rPr>
                <w:color w:val="000000"/>
                <w:sz w:val="20"/>
              </w:rPr>
            </w:pPr>
            <w:r w:rsidRPr="00D0289B">
              <w:rPr>
                <w:color w:val="000000"/>
                <w:sz w:val="20"/>
              </w:rPr>
              <w:t>-0.16%</w:t>
            </w:r>
          </w:p>
        </w:tc>
        <w:tc>
          <w:tcPr>
            <w:tcW w:w="817" w:type="dxa"/>
            <w:tcBorders>
              <w:top w:val="single" w:sz="6" w:space="0" w:color="auto"/>
              <w:left w:val="single" w:sz="6" w:space="0" w:color="auto"/>
              <w:bottom w:val="single" w:sz="6" w:space="0" w:color="auto"/>
              <w:right w:val="single" w:sz="6" w:space="0" w:color="auto"/>
            </w:tcBorders>
            <w:vAlign w:val="bottom"/>
          </w:tcPr>
          <w:p w14:paraId="08C02214" w14:textId="77777777" w:rsidR="00B5396D" w:rsidRPr="00D0289B" w:rsidRDefault="00B5396D" w:rsidP="00884B1F">
            <w:pPr>
              <w:keepNext/>
              <w:jc w:val="center"/>
              <w:rPr>
                <w:color w:val="000000"/>
                <w:sz w:val="20"/>
              </w:rPr>
            </w:pPr>
            <w:r w:rsidRPr="00D0289B">
              <w:rPr>
                <w:color w:val="000000"/>
                <w:sz w:val="20"/>
              </w:rPr>
              <w:t>-0.15%</w:t>
            </w:r>
          </w:p>
        </w:tc>
        <w:tc>
          <w:tcPr>
            <w:tcW w:w="753" w:type="dxa"/>
            <w:tcBorders>
              <w:top w:val="single" w:sz="6" w:space="0" w:color="auto"/>
              <w:left w:val="single" w:sz="6" w:space="0" w:color="auto"/>
              <w:bottom w:val="single" w:sz="6" w:space="0" w:color="auto"/>
              <w:right w:val="single" w:sz="6" w:space="0" w:color="auto"/>
            </w:tcBorders>
            <w:vAlign w:val="bottom"/>
          </w:tcPr>
          <w:p w14:paraId="4DE7FD3B" w14:textId="77777777" w:rsidR="00B5396D" w:rsidRPr="00D0289B" w:rsidRDefault="00B5396D" w:rsidP="00884B1F">
            <w:pPr>
              <w:keepNext/>
              <w:jc w:val="center"/>
              <w:rPr>
                <w:color w:val="000000"/>
                <w:sz w:val="20"/>
              </w:rPr>
            </w:pPr>
            <w:r w:rsidRPr="00D0289B">
              <w:rPr>
                <w:color w:val="000000"/>
                <w:sz w:val="20"/>
              </w:rPr>
              <w:t>105%</w:t>
            </w:r>
          </w:p>
        </w:tc>
        <w:tc>
          <w:tcPr>
            <w:tcW w:w="754" w:type="dxa"/>
            <w:tcBorders>
              <w:top w:val="single" w:sz="6" w:space="0" w:color="auto"/>
              <w:left w:val="single" w:sz="6" w:space="0" w:color="auto"/>
              <w:bottom w:val="single" w:sz="6" w:space="0" w:color="auto"/>
              <w:right w:val="single" w:sz="6" w:space="0" w:color="auto"/>
            </w:tcBorders>
            <w:vAlign w:val="bottom"/>
          </w:tcPr>
          <w:p w14:paraId="57EAA177" w14:textId="77777777" w:rsidR="00B5396D" w:rsidRPr="00D0289B" w:rsidRDefault="00B5396D" w:rsidP="00884B1F">
            <w:pPr>
              <w:keepNext/>
              <w:jc w:val="center"/>
              <w:rPr>
                <w:color w:val="000000"/>
                <w:sz w:val="20"/>
              </w:rPr>
            </w:pPr>
            <w:r w:rsidRPr="00D0289B">
              <w:rPr>
                <w:color w:val="000000"/>
                <w:sz w:val="20"/>
              </w:rPr>
              <w:t>156%</w:t>
            </w:r>
          </w:p>
        </w:tc>
        <w:tc>
          <w:tcPr>
            <w:tcW w:w="900" w:type="dxa"/>
            <w:tcBorders>
              <w:top w:val="single" w:sz="6" w:space="0" w:color="auto"/>
              <w:left w:val="single" w:sz="6" w:space="0" w:color="auto"/>
              <w:bottom w:val="single" w:sz="6" w:space="0" w:color="auto"/>
              <w:right w:val="single" w:sz="6" w:space="0" w:color="auto"/>
            </w:tcBorders>
            <w:vAlign w:val="bottom"/>
          </w:tcPr>
          <w:p w14:paraId="5F4134AF" w14:textId="77777777" w:rsidR="00B5396D" w:rsidRPr="00D0289B" w:rsidRDefault="00B5396D" w:rsidP="00884B1F">
            <w:pPr>
              <w:keepNext/>
              <w:jc w:val="center"/>
              <w:rPr>
                <w:b/>
                <w:bCs/>
                <w:color w:val="000000"/>
                <w:sz w:val="20"/>
              </w:rPr>
            </w:pPr>
            <w:r w:rsidRPr="00D0289B">
              <w:rPr>
                <w:color w:val="000000"/>
                <w:sz w:val="20"/>
              </w:rPr>
              <w:t>0.14%</w:t>
            </w:r>
          </w:p>
        </w:tc>
        <w:tc>
          <w:tcPr>
            <w:tcW w:w="824" w:type="dxa"/>
            <w:tcBorders>
              <w:top w:val="single" w:sz="6" w:space="0" w:color="auto"/>
              <w:left w:val="single" w:sz="6" w:space="0" w:color="auto"/>
              <w:bottom w:val="single" w:sz="6" w:space="0" w:color="auto"/>
              <w:right w:val="single" w:sz="6" w:space="0" w:color="auto"/>
            </w:tcBorders>
            <w:vAlign w:val="bottom"/>
          </w:tcPr>
          <w:p w14:paraId="638F1156" w14:textId="77777777" w:rsidR="00B5396D" w:rsidRPr="00D0289B" w:rsidRDefault="00B5396D" w:rsidP="00884B1F">
            <w:pPr>
              <w:keepNext/>
              <w:jc w:val="center"/>
              <w:rPr>
                <w:color w:val="000000"/>
                <w:sz w:val="20"/>
              </w:rPr>
            </w:pPr>
            <w:r w:rsidRPr="00D0289B">
              <w:rPr>
                <w:color w:val="000000"/>
                <w:sz w:val="20"/>
              </w:rPr>
              <w:t>0.23%</w:t>
            </w:r>
          </w:p>
        </w:tc>
        <w:tc>
          <w:tcPr>
            <w:tcW w:w="822" w:type="dxa"/>
            <w:tcBorders>
              <w:top w:val="single" w:sz="6" w:space="0" w:color="auto"/>
              <w:left w:val="single" w:sz="6" w:space="0" w:color="auto"/>
              <w:bottom w:val="single" w:sz="6" w:space="0" w:color="auto"/>
              <w:right w:val="single" w:sz="6" w:space="0" w:color="auto"/>
            </w:tcBorders>
            <w:vAlign w:val="bottom"/>
          </w:tcPr>
          <w:p w14:paraId="02990270" w14:textId="77777777" w:rsidR="00B5396D" w:rsidRPr="00D0289B" w:rsidRDefault="00B5396D" w:rsidP="00884B1F">
            <w:pPr>
              <w:keepNext/>
              <w:jc w:val="center"/>
              <w:rPr>
                <w:color w:val="000000"/>
                <w:sz w:val="20"/>
              </w:rPr>
            </w:pPr>
            <w:r w:rsidRPr="00D0289B">
              <w:rPr>
                <w:color w:val="000000"/>
                <w:sz w:val="20"/>
              </w:rPr>
              <w:t>0.27%</w:t>
            </w:r>
          </w:p>
        </w:tc>
        <w:tc>
          <w:tcPr>
            <w:tcW w:w="730" w:type="dxa"/>
            <w:gridSpan w:val="2"/>
            <w:tcBorders>
              <w:top w:val="single" w:sz="6" w:space="0" w:color="auto"/>
              <w:left w:val="single" w:sz="6" w:space="0" w:color="auto"/>
              <w:bottom w:val="single" w:sz="6" w:space="0" w:color="auto"/>
              <w:right w:val="single" w:sz="6" w:space="0" w:color="auto"/>
            </w:tcBorders>
            <w:vAlign w:val="bottom"/>
          </w:tcPr>
          <w:p w14:paraId="42FF2F45" w14:textId="77777777" w:rsidR="00B5396D" w:rsidRPr="00D0289B" w:rsidRDefault="00B5396D" w:rsidP="00884B1F">
            <w:pPr>
              <w:keepNext/>
              <w:jc w:val="center"/>
              <w:rPr>
                <w:color w:val="000000"/>
                <w:sz w:val="20"/>
              </w:rPr>
            </w:pPr>
            <w:r w:rsidRPr="00D0289B">
              <w:rPr>
                <w:color w:val="000000"/>
                <w:sz w:val="20"/>
              </w:rPr>
              <w:t>95%</w:t>
            </w:r>
          </w:p>
        </w:tc>
        <w:tc>
          <w:tcPr>
            <w:tcW w:w="922" w:type="dxa"/>
            <w:tcBorders>
              <w:top w:val="single" w:sz="6" w:space="0" w:color="auto"/>
              <w:left w:val="single" w:sz="6" w:space="0" w:color="auto"/>
              <w:bottom w:val="single" w:sz="6" w:space="0" w:color="auto"/>
              <w:right w:val="single" w:sz="6" w:space="0" w:color="auto"/>
            </w:tcBorders>
            <w:vAlign w:val="bottom"/>
          </w:tcPr>
          <w:p w14:paraId="52C546D4" w14:textId="77777777" w:rsidR="00B5396D" w:rsidRPr="00D0289B" w:rsidRDefault="00B5396D" w:rsidP="00884B1F">
            <w:pPr>
              <w:keepNext/>
              <w:jc w:val="center"/>
              <w:rPr>
                <w:color w:val="000000"/>
                <w:sz w:val="20"/>
              </w:rPr>
            </w:pPr>
            <w:r w:rsidRPr="00D0289B">
              <w:rPr>
                <w:color w:val="000000"/>
                <w:sz w:val="20"/>
              </w:rPr>
              <w:t>67%</w:t>
            </w:r>
          </w:p>
        </w:tc>
      </w:tr>
      <w:tr w:rsidR="00B5396D" w:rsidRPr="00421CEB" w14:paraId="6B4E8C33" w14:textId="77777777" w:rsidTr="009E556B">
        <w:trPr>
          <w:gridAfter w:val="1"/>
          <w:wAfter w:w="9" w:type="dxa"/>
        </w:trPr>
        <w:tc>
          <w:tcPr>
            <w:tcW w:w="1422" w:type="dxa"/>
            <w:tcBorders>
              <w:top w:val="single" w:sz="6" w:space="0" w:color="auto"/>
              <w:left w:val="single" w:sz="6" w:space="0" w:color="auto"/>
              <w:bottom w:val="single" w:sz="6" w:space="0" w:color="auto"/>
              <w:right w:val="single" w:sz="6" w:space="0" w:color="auto"/>
            </w:tcBorders>
            <w:vAlign w:val="bottom"/>
          </w:tcPr>
          <w:p w14:paraId="781DC00F" w14:textId="77777777" w:rsidR="00B5396D" w:rsidRPr="00D0289B" w:rsidRDefault="00B5396D" w:rsidP="00884B1F">
            <w:pPr>
              <w:keepNext/>
              <w:rPr>
                <w:color w:val="000000"/>
                <w:sz w:val="20"/>
              </w:rPr>
            </w:pPr>
            <w:r w:rsidRPr="00D0289B">
              <w:rPr>
                <w:color w:val="000000"/>
                <w:sz w:val="20"/>
              </w:rPr>
              <w:t>BIO SIMP</w:t>
            </w:r>
          </w:p>
        </w:tc>
        <w:tc>
          <w:tcPr>
            <w:tcW w:w="902" w:type="dxa"/>
            <w:tcBorders>
              <w:top w:val="single" w:sz="6" w:space="0" w:color="auto"/>
              <w:left w:val="single" w:sz="6" w:space="0" w:color="auto"/>
              <w:bottom w:val="single" w:sz="6" w:space="0" w:color="auto"/>
              <w:right w:val="single" w:sz="6" w:space="0" w:color="auto"/>
            </w:tcBorders>
            <w:vAlign w:val="bottom"/>
          </w:tcPr>
          <w:p w14:paraId="285E038D" w14:textId="77777777" w:rsidR="00B5396D" w:rsidRPr="00D0289B" w:rsidRDefault="00B5396D" w:rsidP="00884B1F">
            <w:pPr>
              <w:keepNext/>
              <w:jc w:val="center"/>
              <w:rPr>
                <w:b/>
                <w:bCs/>
                <w:color w:val="000000"/>
                <w:sz w:val="20"/>
              </w:rPr>
            </w:pPr>
            <w:r w:rsidRPr="00D0289B">
              <w:rPr>
                <w:color w:val="000000"/>
                <w:sz w:val="20"/>
              </w:rPr>
              <w:t>-0.17%</w:t>
            </w:r>
          </w:p>
        </w:tc>
        <w:tc>
          <w:tcPr>
            <w:tcW w:w="820" w:type="dxa"/>
            <w:tcBorders>
              <w:top w:val="single" w:sz="6" w:space="0" w:color="auto"/>
              <w:left w:val="single" w:sz="6" w:space="0" w:color="auto"/>
              <w:bottom w:val="single" w:sz="6" w:space="0" w:color="auto"/>
              <w:right w:val="single" w:sz="6" w:space="0" w:color="auto"/>
            </w:tcBorders>
            <w:vAlign w:val="bottom"/>
          </w:tcPr>
          <w:p w14:paraId="39BAF4B1" w14:textId="77777777" w:rsidR="00B5396D" w:rsidRPr="00D0289B" w:rsidRDefault="00B5396D" w:rsidP="00884B1F">
            <w:pPr>
              <w:keepNext/>
              <w:jc w:val="center"/>
              <w:rPr>
                <w:color w:val="000000"/>
                <w:sz w:val="20"/>
              </w:rPr>
            </w:pPr>
            <w:r w:rsidRPr="00D0289B">
              <w:rPr>
                <w:color w:val="000000"/>
                <w:sz w:val="20"/>
              </w:rPr>
              <w:t>-0.01%</w:t>
            </w:r>
          </w:p>
        </w:tc>
        <w:tc>
          <w:tcPr>
            <w:tcW w:w="817" w:type="dxa"/>
            <w:tcBorders>
              <w:top w:val="single" w:sz="6" w:space="0" w:color="auto"/>
              <w:left w:val="single" w:sz="6" w:space="0" w:color="auto"/>
              <w:bottom w:val="single" w:sz="6" w:space="0" w:color="auto"/>
              <w:right w:val="single" w:sz="6" w:space="0" w:color="auto"/>
            </w:tcBorders>
            <w:vAlign w:val="bottom"/>
          </w:tcPr>
          <w:p w14:paraId="5449F42E" w14:textId="77777777" w:rsidR="00B5396D" w:rsidRPr="00D0289B" w:rsidRDefault="00B5396D" w:rsidP="00884B1F">
            <w:pPr>
              <w:keepNext/>
              <w:jc w:val="center"/>
              <w:rPr>
                <w:color w:val="000000"/>
                <w:sz w:val="20"/>
              </w:rPr>
            </w:pPr>
            <w:r w:rsidRPr="00D0289B">
              <w:rPr>
                <w:color w:val="000000"/>
                <w:sz w:val="20"/>
              </w:rPr>
              <w:t>-0.03%</w:t>
            </w:r>
          </w:p>
        </w:tc>
        <w:tc>
          <w:tcPr>
            <w:tcW w:w="753" w:type="dxa"/>
            <w:tcBorders>
              <w:top w:val="single" w:sz="6" w:space="0" w:color="auto"/>
              <w:left w:val="single" w:sz="6" w:space="0" w:color="auto"/>
              <w:bottom w:val="single" w:sz="6" w:space="0" w:color="auto"/>
              <w:right w:val="single" w:sz="6" w:space="0" w:color="auto"/>
            </w:tcBorders>
            <w:vAlign w:val="bottom"/>
          </w:tcPr>
          <w:p w14:paraId="3429664C" w14:textId="77777777" w:rsidR="00B5396D" w:rsidRPr="00D0289B" w:rsidRDefault="00B5396D" w:rsidP="00884B1F">
            <w:pPr>
              <w:keepNext/>
              <w:jc w:val="center"/>
              <w:rPr>
                <w:color w:val="000000"/>
                <w:sz w:val="20"/>
              </w:rPr>
            </w:pPr>
            <w:r w:rsidRPr="00D0289B">
              <w:rPr>
                <w:color w:val="000000"/>
                <w:sz w:val="20"/>
              </w:rPr>
              <w:t>104%</w:t>
            </w:r>
          </w:p>
        </w:tc>
        <w:tc>
          <w:tcPr>
            <w:tcW w:w="754" w:type="dxa"/>
            <w:tcBorders>
              <w:top w:val="single" w:sz="6" w:space="0" w:color="auto"/>
              <w:left w:val="single" w:sz="6" w:space="0" w:color="auto"/>
              <w:bottom w:val="single" w:sz="6" w:space="0" w:color="auto"/>
              <w:right w:val="single" w:sz="6" w:space="0" w:color="auto"/>
            </w:tcBorders>
            <w:vAlign w:val="bottom"/>
          </w:tcPr>
          <w:p w14:paraId="3346466E" w14:textId="77777777" w:rsidR="00B5396D" w:rsidRPr="00D0289B" w:rsidRDefault="00B5396D" w:rsidP="00884B1F">
            <w:pPr>
              <w:keepNext/>
              <w:jc w:val="center"/>
              <w:rPr>
                <w:color w:val="000000"/>
                <w:sz w:val="20"/>
              </w:rPr>
            </w:pPr>
            <w:r w:rsidRPr="00D0289B">
              <w:rPr>
                <w:color w:val="000000"/>
                <w:sz w:val="20"/>
              </w:rPr>
              <w:t>146%</w:t>
            </w:r>
          </w:p>
        </w:tc>
        <w:tc>
          <w:tcPr>
            <w:tcW w:w="900" w:type="dxa"/>
            <w:tcBorders>
              <w:top w:val="single" w:sz="6" w:space="0" w:color="auto"/>
              <w:left w:val="single" w:sz="6" w:space="0" w:color="auto"/>
              <w:bottom w:val="single" w:sz="6" w:space="0" w:color="auto"/>
              <w:right w:val="single" w:sz="6" w:space="0" w:color="auto"/>
            </w:tcBorders>
            <w:vAlign w:val="bottom"/>
          </w:tcPr>
          <w:p w14:paraId="2A08B51E" w14:textId="77777777" w:rsidR="00B5396D" w:rsidRPr="00D0289B" w:rsidRDefault="00B5396D" w:rsidP="00884B1F">
            <w:pPr>
              <w:keepNext/>
              <w:jc w:val="center"/>
              <w:rPr>
                <w:b/>
                <w:bCs/>
                <w:color w:val="000000"/>
                <w:sz w:val="20"/>
              </w:rPr>
            </w:pPr>
            <w:r w:rsidRPr="00D0289B">
              <w:rPr>
                <w:color w:val="000000"/>
                <w:sz w:val="20"/>
              </w:rPr>
              <w:t>0.13%</w:t>
            </w:r>
          </w:p>
        </w:tc>
        <w:tc>
          <w:tcPr>
            <w:tcW w:w="824" w:type="dxa"/>
            <w:tcBorders>
              <w:top w:val="single" w:sz="6" w:space="0" w:color="auto"/>
              <w:left w:val="single" w:sz="6" w:space="0" w:color="auto"/>
              <w:bottom w:val="single" w:sz="6" w:space="0" w:color="auto"/>
              <w:right w:val="single" w:sz="6" w:space="0" w:color="auto"/>
            </w:tcBorders>
            <w:vAlign w:val="bottom"/>
          </w:tcPr>
          <w:p w14:paraId="2B18FA7E" w14:textId="77777777" w:rsidR="00B5396D" w:rsidRPr="00D0289B" w:rsidRDefault="00B5396D" w:rsidP="00884B1F">
            <w:pPr>
              <w:keepNext/>
              <w:jc w:val="center"/>
              <w:rPr>
                <w:color w:val="000000"/>
                <w:sz w:val="20"/>
              </w:rPr>
            </w:pPr>
            <w:r w:rsidRPr="00D0289B">
              <w:rPr>
                <w:color w:val="000000"/>
                <w:sz w:val="20"/>
              </w:rPr>
              <w:t>0.00%</w:t>
            </w:r>
          </w:p>
        </w:tc>
        <w:tc>
          <w:tcPr>
            <w:tcW w:w="822" w:type="dxa"/>
            <w:tcBorders>
              <w:top w:val="single" w:sz="6" w:space="0" w:color="auto"/>
              <w:left w:val="single" w:sz="6" w:space="0" w:color="auto"/>
              <w:bottom w:val="single" w:sz="6" w:space="0" w:color="auto"/>
              <w:right w:val="single" w:sz="6" w:space="0" w:color="auto"/>
            </w:tcBorders>
            <w:vAlign w:val="bottom"/>
          </w:tcPr>
          <w:p w14:paraId="784E8F42" w14:textId="77777777" w:rsidR="00B5396D" w:rsidRPr="00D0289B" w:rsidRDefault="00B5396D" w:rsidP="00884B1F">
            <w:pPr>
              <w:keepNext/>
              <w:jc w:val="center"/>
              <w:rPr>
                <w:color w:val="000000"/>
                <w:sz w:val="20"/>
              </w:rPr>
            </w:pPr>
            <w:r w:rsidRPr="00D0289B">
              <w:rPr>
                <w:color w:val="000000"/>
                <w:sz w:val="20"/>
              </w:rPr>
              <w:t>-0.02%</w:t>
            </w:r>
          </w:p>
        </w:tc>
        <w:tc>
          <w:tcPr>
            <w:tcW w:w="730" w:type="dxa"/>
            <w:gridSpan w:val="2"/>
            <w:tcBorders>
              <w:top w:val="single" w:sz="6" w:space="0" w:color="auto"/>
              <w:left w:val="single" w:sz="6" w:space="0" w:color="auto"/>
              <w:bottom w:val="single" w:sz="6" w:space="0" w:color="auto"/>
              <w:right w:val="single" w:sz="6" w:space="0" w:color="auto"/>
            </w:tcBorders>
            <w:vAlign w:val="bottom"/>
          </w:tcPr>
          <w:p w14:paraId="78DACEDC" w14:textId="77777777" w:rsidR="00B5396D" w:rsidRPr="00D0289B" w:rsidRDefault="00B5396D" w:rsidP="00884B1F">
            <w:pPr>
              <w:keepNext/>
              <w:jc w:val="center"/>
              <w:rPr>
                <w:color w:val="000000"/>
                <w:sz w:val="20"/>
              </w:rPr>
            </w:pPr>
            <w:r w:rsidRPr="00D0289B">
              <w:rPr>
                <w:color w:val="000000"/>
                <w:sz w:val="20"/>
              </w:rPr>
              <w:t>95%</w:t>
            </w:r>
          </w:p>
        </w:tc>
        <w:tc>
          <w:tcPr>
            <w:tcW w:w="922" w:type="dxa"/>
            <w:tcBorders>
              <w:top w:val="single" w:sz="6" w:space="0" w:color="auto"/>
              <w:left w:val="single" w:sz="6" w:space="0" w:color="auto"/>
              <w:bottom w:val="single" w:sz="6" w:space="0" w:color="auto"/>
              <w:right w:val="single" w:sz="6" w:space="0" w:color="auto"/>
            </w:tcBorders>
            <w:vAlign w:val="bottom"/>
          </w:tcPr>
          <w:p w14:paraId="7D3EBFBC" w14:textId="77777777" w:rsidR="00B5396D" w:rsidRPr="00D0289B" w:rsidRDefault="00B5396D" w:rsidP="00884B1F">
            <w:pPr>
              <w:keepNext/>
              <w:jc w:val="center"/>
              <w:rPr>
                <w:color w:val="000000"/>
                <w:sz w:val="20"/>
              </w:rPr>
            </w:pPr>
            <w:r w:rsidRPr="00D0289B">
              <w:rPr>
                <w:color w:val="000000"/>
                <w:sz w:val="20"/>
              </w:rPr>
              <w:t>79%</w:t>
            </w:r>
          </w:p>
        </w:tc>
      </w:tr>
      <w:tr w:rsidR="00B5396D" w:rsidRPr="00421CEB" w14:paraId="1C873CCB" w14:textId="77777777" w:rsidTr="009E556B">
        <w:trPr>
          <w:gridAfter w:val="1"/>
          <w:wAfter w:w="9" w:type="dxa"/>
        </w:trPr>
        <w:tc>
          <w:tcPr>
            <w:tcW w:w="1422" w:type="dxa"/>
            <w:tcBorders>
              <w:top w:val="single" w:sz="6" w:space="0" w:color="auto"/>
              <w:left w:val="single" w:sz="6" w:space="0" w:color="auto"/>
              <w:bottom w:val="single" w:sz="6" w:space="0" w:color="auto"/>
              <w:right w:val="single" w:sz="6" w:space="0" w:color="auto"/>
            </w:tcBorders>
            <w:vAlign w:val="bottom"/>
          </w:tcPr>
          <w:p w14:paraId="3F6578F0" w14:textId="77777777" w:rsidR="00B5396D" w:rsidRPr="00D0289B" w:rsidRDefault="00B5396D" w:rsidP="00884B1F">
            <w:pPr>
              <w:keepNext/>
              <w:rPr>
                <w:color w:val="000000"/>
                <w:sz w:val="20"/>
              </w:rPr>
            </w:pPr>
            <w:r w:rsidRPr="00D0289B">
              <w:rPr>
                <w:color w:val="000000"/>
                <w:sz w:val="20"/>
              </w:rPr>
              <w:t>OBMC SIMP</w:t>
            </w:r>
          </w:p>
        </w:tc>
        <w:tc>
          <w:tcPr>
            <w:tcW w:w="902" w:type="dxa"/>
            <w:tcBorders>
              <w:top w:val="single" w:sz="6" w:space="0" w:color="auto"/>
              <w:left w:val="single" w:sz="6" w:space="0" w:color="auto"/>
              <w:bottom w:val="single" w:sz="6" w:space="0" w:color="auto"/>
              <w:right w:val="single" w:sz="6" w:space="0" w:color="auto"/>
            </w:tcBorders>
            <w:vAlign w:val="bottom"/>
          </w:tcPr>
          <w:p w14:paraId="32DD6522" w14:textId="77777777" w:rsidR="00B5396D" w:rsidRPr="00D0289B" w:rsidRDefault="00B5396D" w:rsidP="00884B1F">
            <w:pPr>
              <w:keepNext/>
              <w:jc w:val="center"/>
              <w:rPr>
                <w:b/>
                <w:bCs/>
                <w:color w:val="000000"/>
                <w:sz w:val="20"/>
              </w:rPr>
            </w:pPr>
            <w:r w:rsidRPr="00D0289B">
              <w:rPr>
                <w:color w:val="000000"/>
                <w:sz w:val="20"/>
              </w:rPr>
              <w:t>-0.03%</w:t>
            </w:r>
          </w:p>
        </w:tc>
        <w:tc>
          <w:tcPr>
            <w:tcW w:w="820" w:type="dxa"/>
            <w:tcBorders>
              <w:top w:val="single" w:sz="6" w:space="0" w:color="auto"/>
              <w:left w:val="single" w:sz="6" w:space="0" w:color="auto"/>
              <w:bottom w:val="single" w:sz="6" w:space="0" w:color="auto"/>
              <w:right w:val="single" w:sz="6" w:space="0" w:color="auto"/>
            </w:tcBorders>
            <w:vAlign w:val="bottom"/>
          </w:tcPr>
          <w:p w14:paraId="727D89F0" w14:textId="77777777" w:rsidR="00B5396D" w:rsidRPr="00D0289B" w:rsidRDefault="00B5396D" w:rsidP="00884B1F">
            <w:pPr>
              <w:keepNext/>
              <w:jc w:val="center"/>
              <w:rPr>
                <w:color w:val="000000"/>
                <w:sz w:val="20"/>
              </w:rPr>
            </w:pPr>
            <w:r w:rsidRPr="00D0289B">
              <w:rPr>
                <w:color w:val="000000"/>
                <w:sz w:val="20"/>
              </w:rPr>
              <w:t>0.02%</w:t>
            </w:r>
          </w:p>
        </w:tc>
        <w:tc>
          <w:tcPr>
            <w:tcW w:w="817" w:type="dxa"/>
            <w:tcBorders>
              <w:top w:val="single" w:sz="6" w:space="0" w:color="auto"/>
              <w:left w:val="single" w:sz="6" w:space="0" w:color="auto"/>
              <w:bottom w:val="single" w:sz="6" w:space="0" w:color="auto"/>
              <w:right w:val="single" w:sz="6" w:space="0" w:color="auto"/>
            </w:tcBorders>
            <w:vAlign w:val="bottom"/>
          </w:tcPr>
          <w:p w14:paraId="5521AC0E" w14:textId="77777777" w:rsidR="00B5396D" w:rsidRPr="00D0289B" w:rsidRDefault="00B5396D" w:rsidP="00884B1F">
            <w:pPr>
              <w:keepNext/>
              <w:jc w:val="center"/>
              <w:rPr>
                <w:color w:val="000000"/>
                <w:sz w:val="20"/>
              </w:rPr>
            </w:pPr>
            <w:r w:rsidRPr="00D0289B">
              <w:rPr>
                <w:color w:val="000000"/>
                <w:sz w:val="20"/>
              </w:rPr>
              <w:t>-0.08%</w:t>
            </w:r>
          </w:p>
        </w:tc>
        <w:tc>
          <w:tcPr>
            <w:tcW w:w="753" w:type="dxa"/>
            <w:tcBorders>
              <w:top w:val="single" w:sz="6" w:space="0" w:color="auto"/>
              <w:left w:val="single" w:sz="6" w:space="0" w:color="auto"/>
              <w:bottom w:val="single" w:sz="6" w:space="0" w:color="auto"/>
              <w:right w:val="single" w:sz="6" w:space="0" w:color="auto"/>
            </w:tcBorders>
            <w:vAlign w:val="bottom"/>
          </w:tcPr>
          <w:p w14:paraId="07D27646" w14:textId="77777777" w:rsidR="00B5396D" w:rsidRPr="00D0289B" w:rsidRDefault="00B5396D" w:rsidP="00884B1F">
            <w:pPr>
              <w:keepNext/>
              <w:jc w:val="center"/>
              <w:rPr>
                <w:color w:val="000000"/>
                <w:sz w:val="20"/>
              </w:rPr>
            </w:pPr>
            <w:r w:rsidRPr="00D0289B">
              <w:rPr>
                <w:color w:val="000000"/>
                <w:sz w:val="20"/>
              </w:rPr>
              <w:t>104%</w:t>
            </w:r>
          </w:p>
        </w:tc>
        <w:tc>
          <w:tcPr>
            <w:tcW w:w="754" w:type="dxa"/>
            <w:tcBorders>
              <w:top w:val="single" w:sz="6" w:space="0" w:color="auto"/>
              <w:left w:val="single" w:sz="6" w:space="0" w:color="auto"/>
              <w:bottom w:val="single" w:sz="6" w:space="0" w:color="auto"/>
              <w:right w:val="single" w:sz="6" w:space="0" w:color="auto"/>
            </w:tcBorders>
            <w:vAlign w:val="bottom"/>
          </w:tcPr>
          <w:p w14:paraId="300FFF19" w14:textId="77777777" w:rsidR="00B5396D" w:rsidRPr="00D0289B" w:rsidRDefault="00B5396D" w:rsidP="00884B1F">
            <w:pPr>
              <w:keepNext/>
              <w:jc w:val="center"/>
              <w:rPr>
                <w:color w:val="000000"/>
                <w:sz w:val="20"/>
              </w:rPr>
            </w:pPr>
            <w:r w:rsidRPr="00D0289B">
              <w:rPr>
                <w:color w:val="000000"/>
                <w:sz w:val="20"/>
              </w:rPr>
              <w:t>120%</w:t>
            </w:r>
          </w:p>
        </w:tc>
        <w:tc>
          <w:tcPr>
            <w:tcW w:w="900" w:type="dxa"/>
            <w:tcBorders>
              <w:top w:val="single" w:sz="6" w:space="0" w:color="auto"/>
              <w:left w:val="single" w:sz="6" w:space="0" w:color="auto"/>
              <w:bottom w:val="single" w:sz="6" w:space="0" w:color="auto"/>
              <w:right w:val="single" w:sz="6" w:space="0" w:color="auto"/>
            </w:tcBorders>
            <w:vAlign w:val="bottom"/>
          </w:tcPr>
          <w:p w14:paraId="70BA273D" w14:textId="77777777" w:rsidR="00B5396D" w:rsidRPr="00D0289B" w:rsidRDefault="00B5396D" w:rsidP="00884B1F">
            <w:pPr>
              <w:keepNext/>
              <w:jc w:val="center"/>
              <w:rPr>
                <w:b/>
                <w:bCs/>
                <w:color w:val="000000"/>
                <w:sz w:val="20"/>
              </w:rPr>
            </w:pPr>
            <w:r w:rsidRPr="00D0289B">
              <w:rPr>
                <w:color w:val="000000"/>
                <w:sz w:val="20"/>
              </w:rPr>
              <w:t>0.05%</w:t>
            </w:r>
          </w:p>
        </w:tc>
        <w:tc>
          <w:tcPr>
            <w:tcW w:w="824" w:type="dxa"/>
            <w:tcBorders>
              <w:top w:val="single" w:sz="6" w:space="0" w:color="auto"/>
              <w:left w:val="single" w:sz="6" w:space="0" w:color="auto"/>
              <w:bottom w:val="single" w:sz="6" w:space="0" w:color="auto"/>
              <w:right w:val="single" w:sz="6" w:space="0" w:color="auto"/>
            </w:tcBorders>
            <w:vAlign w:val="bottom"/>
          </w:tcPr>
          <w:p w14:paraId="3080421A" w14:textId="77777777" w:rsidR="00B5396D" w:rsidRPr="00D0289B" w:rsidRDefault="00B5396D" w:rsidP="00884B1F">
            <w:pPr>
              <w:keepNext/>
              <w:jc w:val="center"/>
              <w:rPr>
                <w:color w:val="000000"/>
                <w:sz w:val="20"/>
              </w:rPr>
            </w:pPr>
            <w:r w:rsidRPr="00D0289B">
              <w:rPr>
                <w:color w:val="000000"/>
                <w:sz w:val="20"/>
              </w:rPr>
              <w:t>0.05%</w:t>
            </w:r>
          </w:p>
        </w:tc>
        <w:tc>
          <w:tcPr>
            <w:tcW w:w="822" w:type="dxa"/>
            <w:tcBorders>
              <w:top w:val="single" w:sz="6" w:space="0" w:color="auto"/>
              <w:left w:val="single" w:sz="6" w:space="0" w:color="auto"/>
              <w:bottom w:val="single" w:sz="6" w:space="0" w:color="auto"/>
              <w:right w:val="single" w:sz="6" w:space="0" w:color="auto"/>
            </w:tcBorders>
            <w:vAlign w:val="bottom"/>
          </w:tcPr>
          <w:p w14:paraId="4374AB7F" w14:textId="77777777" w:rsidR="00B5396D" w:rsidRPr="00D0289B" w:rsidRDefault="00B5396D" w:rsidP="00884B1F">
            <w:pPr>
              <w:keepNext/>
              <w:jc w:val="center"/>
              <w:rPr>
                <w:color w:val="000000"/>
                <w:sz w:val="20"/>
              </w:rPr>
            </w:pPr>
            <w:r w:rsidRPr="00D0289B">
              <w:rPr>
                <w:color w:val="000000"/>
                <w:sz w:val="20"/>
              </w:rPr>
              <w:t>0.05%</w:t>
            </w:r>
          </w:p>
        </w:tc>
        <w:tc>
          <w:tcPr>
            <w:tcW w:w="730" w:type="dxa"/>
            <w:gridSpan w:val="2"/>
            <w:tcBorders>
              <w:top w:val="single" w:sz="6" w:space="0" w:color="auto"/>
              <w:left w:val="single" w:sz="6" w:space="0" w:color="auto"/>
              <w:bottom w:val="single" w:sz="6" w:space="0" w:color="auto"/>
              <w:right w:val="single" w:sz="6" w:space="0" w:color="auto"/>
            </w:tcBorders>
            <w:vAlign w:val="bottom"/>
          </w:tcPr>
          <w:p w14:paraId="6DE40EFC" w14:textId="77777777" w:rsidR="00B5396D" w:rsidRPr="00D0289B" w:rsidRDefault="00B5396D" w:rsidP="00884B1F">
            <w:pPr>
              <w:keepNext/>
              <w:jc w:val="center"/>
              <w:rPr>
                <w:color w:val="000000"/>
                <w:sz w:val="20"/>
              </w:rPr>
            </w:pPr>
            <w:r w:rsidRPr="00D0289B">
              <w:rPr>
                <w:color w:val="000000"/>
                <w:sz w:val="20"/>
              </w:rPr>
              <w:t>93%</w:t>
            </w:r>
          </w:p>
        </w:tc>
        <w:tc>
          <w:tcPr>
            <w:tcW w:w="922" w:type="dxa"/>
            <w:tcBorders>
              <w:top w:val="single" w:sz="6" w:space="0" w:color="auto"/>
              <w:left w:val="single" w:sz="6" w:space="0" w:color="auto"/>
              <w:bottom w:val="single" w:sz="6" w:space="0" w:color="auto"/>
              <w:right w:val="single" w:sz="6" w:space="0" w:color="auto"/>
            </w:tcBorders>
            <w:vAlign w:val="bottom"/>
          </w:tcPr>
          <w:p w14:paraId="611FD04E" w14:textId="77777777" w:rsidR="00B5396D" w:rsidRPr="00D0289B" w:rsidRDefault="00B5396D" w:rsidP="00884B1F">
            <w:pPr>
              <w:keepNext/>
              <w:jc w:val="center"/>
              <w:rPr>
                <w:color w:val="000000"/>
                <w:sz w:val="20"/>
              </w:rPr>
            </w:pPr>
            <w:r w:rsidRPr="00D0289B">
              <w:rPr>
                <w:color w:val="000000"/>
                <w:sz w:val="20"/>
              </w:rPr>
              <w:t>87%</w:t>
            </w:r>
          </w:p>
        </w:tc>
      </w:tr>
      <w:tr w:rsidR="00B5396D" w:rsidRPr="00421CEB" w14:paraId="71D1691F" w14:textId="77777777" w:rsidTr="009E556B">
        <w:trPr>
          <w:gridAfter w:val="1"/>
          <w:wAfter w:w="9" w:type="dxa"/>
        </w:trPr>
        <w:tc>
          <w:tcPr>
            <w:tcW w:w="1422" w:type="dxa"/>
            <w:tcBorders>
              <w:top w:val="single" w:sz="6" w:space="0" w:color="auto"/>
              <w:left w:val="single" w:sz="6" w:space="0" w:color="auto"/>
              <w:bottom w:val="single" w:sz="6" w:space="0" w:color="auto"/>
              <w:right w:val="single" w:sz="6" w:space="0" w:color="auto"/>
            </w:tcBorders>
            <w:vAlign w:val="bottom"/>
          </w:tcPr>
          <w:p w14:paraId="0B340646" w14:textId="77777777" w:rsidR="00B5396D" w:rsidRPr="00D0289B" w:rsidRDefault="00B5396D" w:rsidP="00884B1F">
            <w:pPr>
              <w:keepNext/>
              <w:rPr>
                <w:color w:val="000000"/>
                <w:sz w:val="20"/>
              </w:rPr>
            </w:pPr>
            <w:r w:rsidRPr="00D0289B">
              <w:rPr>
                <w:color w:val="000000"/>
                <w:sz w:val="20"/>
              </w:rPr>
              <w:t>MTT</w:t>
            </w:r>
          </w:p>
        </w:tc>
        <w:tc>
          <w:tcPr>
            <w:tcW w:w="902" w:type="dxa"/>
            <w:tcBorders>
              <w:top w:val="single" w:sz="6" w:space="0" w:color="auto"/>
              <w:left w:val="single" w:sz="6" w:space="0" w:color="auto"/>
              <w:bottom w:val="single" w:sz="6" w:space="0" w:color="auto"/>
              <w:right w:val="single" w:sz="6" w:space="0" w:color="auto"/>
            </w:tcBorders>
            <w:vAlign w:val="bottom"/>
          </w:tcPr>
          <w:p w14:paraId="65E16CB1" w14:textId="77777777" w:rsidR="00B5396D" w:rsidRPr="00D0289B" w:rsidRDefault="00B5396D" w:rsidP="00884B1F">
            <w:pPr>
              <w:keepNext/>
              <w:jc w:val="center"/>
              <w:rPr>
                <w:b/>
                <w:bCs/>
                <w:color w:val="000000"/>
                <w:sz w:val="20"/>
              </w:rPr>
            </w:pPr>
            <w:r w:rsidRPr="00D0289B">
              <w:rPr>
                <w:color w:val="000000"/>
                <w:sz w:val="20"/>
              </w:rPr>
              <w:t>4.35%</w:t>
            </w:r>
          </w:p>
        </w:tc>
        <w:tc>
          <w:tcPr>
            <w:tcW w:w="820" w:type="dxa"/>
            <w:tcBorders>
              <w:top w:val="single" w:sz="6" w:space="0" w:color="auto"/>
              <w:left w:val="single" w:sz="6" w:space="0" w:color="auto"/>
              <w:bottom w:val="single" w:sz="6" w:space="0" w:color="auto"/>
              <w:right w:val="single" w:sz="6" w:space="0" w:color="auto"/>
            </w:tcBorders>
            <w:vAlign w:val="bottom"/>
          </w:tcPr>
          <w:p w14:paraId="1413A429" w14:textId="77777777" w:rsidR="00B5396D" w:rsidRPr="00D0289B" w:rsidRDefault="00B5396D" w:rsidP="00884B1F">
            <w:pPr>
              <w:keepNext/>
              <w:jc w:val="center"/>
              <w:rPr>
                <w:color w:val="000000"/>
                <w:sz w:val="20"/>
              </w:rPr>
            </w:pPr>
            <w:r w:rsidRPr="00D0289B">
              <w:rPr>
                <w:color w:val="000000"/>
                <w:sz w:val="20"/>
              </w:rPr>
              <w:t>1.91%</w:t>
            </w:r>
          </w:p>
        </w:tc>
        <w:tc>
          <w:tcPr>
            <w:tcW w:w="817" w:type="dxa"/>
            <w:tcBorders>
              <w:top w:val="single" w:sz="6" w:space="0" w:color="auto"/>
              <w:left w:val="single" w:sz="6" w:space="0" w:color="auto"/>
              <w:bottom w:val="single" w:sz="6" w:space="0" w:color="auto"/>
              <w:right w:val="single" w:sz="6" w:space="0" w:color="auto"/>
            </w:tcBorders>
            <w:vAlign w:val="bottom"/>
          </w:tcPr>
          <w:p w14:paraId="508D74E9" w14:textId="77777777" w:rsidR="00B5396D" w:rsidRPr="00D0289B" w:rsidRDefault="00B5396D" w:rsidP="00884B1F">
            <w:pPr>
              <w:keepNext/>
              <w:jc w:val="center"/>
              <w:rPr>
                <w:color w:val="000000"/>
                <w:sz w:val="20"/>
              </w:rPr>
            </w:pPr>
            <w:r w:rsidRPr="00D0289B">
              <w:rPr>
                <w:color w:val="000000"/>
                <w:sz w:val="20"/>
              </w:rPr>
              <w:t>1.49%</w:t>
            </w:r>
          </w:p>
        </w:tc>
        <w:tc>
          <w:tcPr>
            <w:tcW w:w="753" w:type="dxa"/>
            <w:tcBorders>
              <w:top w:val="single" w:sz="6" w:space="0" w:color="auto"/>
              <w:left w:val="single" w:sz="6" w:space="0" w:color="auto"/>
              <w:bottom w:val="single" w:sz="6" w:space="0" w:color="auto"/>
              <w:right w:val="single" w:sz="6" w:space="0" w:color="auto"/>
            </w:tcBorders>
            <w:vAlign w:val="bottom"/>
          </w:tcPr>
          <w:p w14:paraId="5DCAFB70" w14:textId="77777777" w:rsidR="00B5396D" w:rsidRPr="00D0289B" w:rsidRDefault="00B5396D" w:rsidP="00884B1F">
            <w:pPr>
              <w:keepNext/>
              <w:jc w:val="center"/>
              <w:rPr>
                <w:color w:val="000000"/>
                <w:sz w:val="20"/>
              </w:rPr>
            </w:pPr>
            <w:r w:rsidRPr="00D0289B">
              <w:rPr>
                <w:color w:val="000000"/>
                <w:sz w:val="20"/>
              </w:rPr>
              <w:t>43%</w:t>
            </w:r>
          </w:p>
        </w:tc>
        <w:tc>
          <w:tcPr>
            <w:tcW w:w="754" w:type="dxa"/>
            <w:tcBorders>
              <w:top w:val="single" w:sz="6" w:space="0" w:color="auto"/>
              <w:left w:val="single" w:sz="6" w:space="0" w:color="auto"/>
              <w:bottom w:val="single" w:sz="6" w:space="0" w:color="auto"/>
              <w:right w:val="single" w:sz="6" w:space="0" w:color="auto"/>
            </w:tcBorders>
            <w:vAlign w:val="bottom"/>
          </w:tcPr>
          <w:p w14:paraId="4F1CEE00" w14:textId="77777777" w:rsidR="00B5396D" w:rsidRPr="00D0289B" w:rsidRDefault="00B5396D" w:rsidP="00884B1F">
            <w:pPr>
              <w:keepNext/>
              <w:jc w:val="center"/>
              <w:rPr>
                <w:color w:val="000000"/>
                <w:sz w:val="20"/>
              </w:rPr>
            </w:pPr>
            <w:r w:rsidRPr="00D0289B">
              <w:rPr>
                <w:color w:val="000000"/>
                <w:sz w:val="20"/>
              </w:rPr>
              <w:t>101%</w:t>
            </w:r>
          </w:p>
        </w:tc>
        <w:tc>
          <w:tcPr>
            <w:tcW w:w="900" w:type="dxa"/>
            <w:tcBorders>
              <w:top w:val="single" w:sz="6" w:space="0" w:color="auto"/>
              <w:left w:val="single" w:sz="6" w:space="0" w:color="auto"/>
              <w:bottom w:val="single" w:sz="6" w:space="0" w:color="auto"/>
              <w:right w:val="single" w:sz="6" w:space="0" w:color="auto"/>
            </w:tcBorders>
            <w:vAlign w:val="bottom"/>
          </w:tcPr>
          <w:p w14:paraId="23E34893" w14:textId="77777777" w:rsidR="00B5396D" w:rsidRPr="00D0289B" w:rsidRDefault="00B5396D" w:rsidP="00884B1F">
            <w:pPr>
              <w:keepNext/>
              <w:jc w:val="center"/>
              <w:rPr>
                <w:b/>
                <w:bCs/>
                <w:color w:val="000000"/>
                <w:sz w:val="20"/>
              </w:rPr>
            </w:pPr>
            <w:r w:rsidRPr="00D0289B">
              <w:rPr>
                <w:color w:val="000000"/>
                <w:sz w:val="20"/>
              </w:rPr>
              <w:t>-3.26%</w:t>
            </w:r>
          </w:p>
        </w:tc>
        <w:tc>
          <w:tcPr>
            <w:tcW w:w="824" w:type="dxa"/>
            <w:tcBorders>
              <w:top w:val="single" w:sz="6" w:space="0" w:color="auto"/>
              <w:left w:val="single" w:sz="6" w:space="0" w:color="auto"/>
              <w:bottom w:val="single" w:sz="6" w:space="0" w:color="auto"/>
              <w:right w:val="single" w:sz="6" w:space="0" w:color="auto"/>
            </w:tcBorders>
            <w:vAlign w:val="bottom"/>
          </w:tcPr>
          <w:p w14:paraId="6163E952" w14:textId="77777777" w:rsidR="00B5396D" w:rsidRPr="00D0289B" w:rsidRDefault="00B5396D" w:rsidP="00884B1F">
            <w:pPr>
              <w:keepNext/>
              <w:jc w:val="center"/>
              <w:rPr>
                <w:color w:val="000000"/>
                <w:sz w:val="20"/>
              </w:rPr>
            </w:pPr>
            <w:r w:rsidRPr="00D0289B">
              <w:rPr>
                <w:color w:val="000000"/>
                <w:sz w:val="20"/>
              </w:rPr>
              <w:t>-1.10%</w:t>
            </w:r>
          </w:p>
        </w:tc>
        <w:tc>
          <w:tcPr>
            <w:tcW w:w="822" w:type="dxa"/>
            <w:tcBorders>
              <w:top w:val="single" w:sz="6" w:space="0" w:color="auto"/>
              <w:left w:val="single" w:sz="6" w:space="0" w:color="auto"/>
              <w:bottom w:val="single" w:sz="6" w:space="0" w:color="auto"/>
              <w:right w:val="single" w:sz="6" w:space="0" w:color="auto"/>
            </w:tcBorders>
            <w:vAlign w:val="bottom"/>
          </w:tcPr>
          <w:p w14:paraId="50FAD84A" w14:textId="77777777" w:rsidR="00B5396D" w:rsidRPr="00D0289B" w:rsidRDefault="00B5396D" w:rsidP="00884B1F">
            <w:pPr>
              <w:keepNext/>
              <w:jc w:val="center"/>
              <w:rPr>
                <w:color w:val="000000"/>
                <w:sz w:val="20"/>
              </w:rPr>
            </w:pPr>
            <w:r w:rsidRPr="00D0289B">
              <w:rPr>
                <w:color w:val="000000"/>
                <w:sz w:val="20"/>
              </w:rPr>
              <w:t>-0.61%</w:t>
            </w:r>
          </w:p>
        </w:tc>
        <w:tc>
          <w:tcPr>
            <w:tcW w:w="730" w:type="dxa"/>
            <w:gridSpan w:val="2"/>
            <w:tcBorders>
              <w:top w:val="single" w:sz="6" w:space="0" w:color="auto"/>
              <w:left w:val="single" w:sz="6" w:space="0" w:color="auto"/>
              <w:bottom w:val="single" w:sz="6" w:space="0" w:color="auto"/>
              <w:right w:val="single" w:sz="6" w:space="0" w:color="auto"/>
            </w:tcBorders>
            <w:vAlign w:val="bottom"/>
          </w:tcPr>
          <w:p w14:paraId="42485F22" w14:textId="77777777" w:rsidR="00B5396D" w:rsidRPr="00D0289B" w:rsidRDefault="00B5396D" w:rsidP="00884B1F">
            <w:pPr>
              <w:keepNext/>
              <w:jc w:val="center"/>
              <w:rPr>
                <w:color w:val="000000"/>
                <w:sz w:val="20"/>
              </w:rPr>
            </w:pPr>
            <w:r w:rsidRPr="00D0289B">
              <w:rPr>
                <w:color w:val="000000"/>
                <w:sz w:val="20"/>
              </w:rPr>
              <w:t>236%</w:t>
            </w:r>
          </w:p>
        </w:tc>
        <w:tc>
          <w:tcPr>
            <w:tcW w:w="922" w:type="dxa"/>
            <w:tcBorders>
              <w:top w:val="single" w:sz="6" w:space="0" w:color="auto"/>
              <w:left w:val="single" w:sz="6" w:space="0" w:color="auto"/>
              <w:bottom w:val="single" w:sz="6" w:space="0" w:color="auto"/>
              <w:right w:val="single" w:sz="6" w:space="0" w:color="auto"/>
            </w:tcBorders>
            <w:vAlign w:val="bottom"/>
          </w:tcPr>
          <w:p w14:paraId="6D76636E" w14:textId="77777777" w:rsidR="00B5396D" w:rsidRPr="00D0289B" w:rsidRDefault="00B5396D" w:rsidP="00884B1F">
            <w:pPr>
              <w:keepNext/>
              <w:jc w:val="center"/>
              <w:rPr>
                <w:color w:val="000000"/>
                <w:sz w:val="20"/>
              </w:rPr>
            </w:pPr>
            <w:r w:rsidRPr="00D0289B">
              <w:rPr>
                <w:color w:val="000000"/>
                <w:sz w:val="20"/>
              </w:rPr>
              <w:t>102%</w:t>
            </w:r>
          </w:p>
        </w:tc>
      </w:tr>
      <w:tr w:rsidR="00B5396D" w:rsidRPr="00421CEB" w14:paraId="23B8C117" w14:textId="77777777" w:rsidTr="009E556B">
        <w:trPr>
          <w:gridAfter w:val="1"/>
          <w:wAfter w:w="9" w:type="dxa"/>
        </w:trPr>
        <w:tc>
          <w:tcPr>
            <w:tcW w:w="1422" w:type="dxa"/>
            <w:tcBorders>
              <w:top w:val="single" w:sz="6" w:space="0" w:color="auto"/>
              <w:left w:val="single" w:sz="6" w:space="0" w:color="auto"/>
              <w:bottom w:val="single" w:sz="6" w:space="0" w:color="auto"/>
              <w:right w:val="single" w:sz="6" w:space="0" w:color="auto"/>
            </w:tcBorders>
            <w:vAlign w:val="bottom"/>
          </w:tcPr>
          <w:p w14:paraId="09BAB557" w14:textId="77777777" w:rsidR="00B5396D" w:rsidRPr="00D0289B" w:rsidRDefault="00B5396D" w:rsidP="00884B1F">
            <w:pPr>
              <w:keepNext/>
              <w:rPr>
                <w:color w:val="000000"/>
                <w:sz w:val="20"/>
              </w:rPr>
            </w:pPr>
            <w:r w:rsidRPr="00D0289B">
              <w:rPr>
                <w:color w:val="000000"/>
                <w:sz w:val="20"/>
              </w:rPr>
              <w:t>DIMD</w:t>
            </w:r>
          </w:p>
        </w:tc>
        <w:tc>
          <w:tcPr>
            <w:tcW w:w="902" w:type="dxa"/>
            <w:tcBorders>
              <w:top w:val="single" w:sz="6" w:space="0" w:color="auto"/>
              <w:left w:val="single" w:sz="6" w:space="0" w:color="auto"/>
              <w:bottom w:val="single" w:sz="6" w:space="0" w:color="auto"/>
              <w:right w:val="single" w:sz="6" w:space="0" w:color="auto"/>
            </w:tcBorders>
            <w:vAlign w:val="bottom"/>
          </w:tcPr>
          <w:p w14:paraId="5ACB6D72" w14:textId="77777777" w:rsidR="00B5396D" w:rsidRPr="00D0289B" w:rsidRDefault="00B5396D" w:rsidP="00884B1F">
            <w:pPr>
              <w:keepNext/>
              <w:jc w:val="center"/>
              <w:rPr>
                <w:b/>
                <w:bCs/>
                <w:color w:val="000000"/>
                <w:sz w:val="20"/>
              </w:rPr>
            </w:pPr>
            <w:r w:rsidRPr="00D0289B">
              <w:rPr>
                <w:color w:val="000000"/>
                <w:sz w:val="20"/>
              </w:rPr>
              <w:t>0.41%</w:t>
            </w:r>
          </w:p>
        </w:tc>
        <w:tc>
          <w:tcPr>
            <w:tcW w:w="820" w:type="dxa"/>
            <w:tcBorders>
              <w:top w:val="single" w:sz="6" w:space="0" w:color="auto"/>
              <w:left w:val="single" w:sz="6" w:space="0" w:color="auto"/>
              <w:bottom w:val="single" w:sz="6" w:space="0" w:color="auto"/>
              <w:right w:val="single" w:sz="6" w:space="0" w:color="auto"/>
            </w:tcBorders>
            <w:vAlign w:val="bottom"/>
          </w:tcPr>
          <w:p w14:paraId="49329A03" w14:textId="77777777" w:rsidR="00B5396D" w:rsidRPr="00D0289B" w:rsidRDefault="00B5396D" w:rsidP="00884B1F">
            <w:pPr>
              <w:keepNext/>
              <w:jc w:val="center"/>
              <w:rPr>
                <w:color w:val="000000"/>
                <w:sz w:val="20"/>
              </w:rPr>
            </w:pPr>
            <w:r w:rsidRPr="00D0289B">
              <w:rPr>
                <w:color w:val="000000"/>
                <w:sz w:val="20"/>
              </w:rPr>
              <w:t>0.21%</w:t>
            </w:r>
          </w:p>
        </w:tc>
        <w:tc>
          <w:tcPr>
            <w:tcW w:w="817" w:type="dxa"/>
            <w:tcBorders>
              <w:top w:val="single" w:sz="6" w:space="0" w:color="auto"/>
              <w:left w:val="single" w:sz="6" w:space="0" w:color="auto"/>
              <w:bottom w:val="single" w:sz="6" w:space="0" w:color="auto"/>
              <w:right w:val="single" w:sz="6" w:space="0" w:color="auto"/>
            </w:tcBorders>
            <w:vAlign w:val="bottom"/>
          </w:tcPr>
          <w:p w14:paraId="354B38A3" w14:textId="77777777" w:rsidR="00B5396D" w:rsidRPr="00D0289B" w:rsidRDefault="00B5396D" w:rsidP="00884B1F">
            <w:pPr>
              <w:keepNext/>
              <w:jc w:val="center"/>
              <w:rPr>
                <w:color w:val="000000"/>
                <w:sz w:val="20"/>
              </w:rPr>
            </w:pPr>
            <w:r w:rsidRPr="00D0289B">
              <w:rPr>
                <w:color w:val="000000"/>
                <w:sz w:val="20"/>
              </w:rPr>
              <w:t>0.35%</w:t>
            </w:r>
          </w:p>
        </w:tc>
        <w:tc>
          <w:tcPr>
            <w:tcW w:w="753" w:type="dxa"/>
            <w:tcBorders>
              <w:top w:val="single" w:sz="6" w:space="0" w:color="auto"/>
              <w:left w:val="single" w:sz="6" w:space="0" w:color="auto"/>
              <w:bottom w:val="single" w:sz="6" w:space="0" w:color="auto"/>
              <w:right w:val="single" w:sz="6" w:space="0" w:color="auto"/>
            </w:tcBorders>
            <w:vAlign w:val="bottom"/>
          </w:tcPr>
          <w:p w14:paraId="21C88D00" w14:textId="77777777" w:rsidR="00B5396D" w:rsidRPr="00D0289B" w:rsidRDefault="00B5396D" w:rsidP="00884B1F">
            <w:pPr>
              <w:keepNext/>
              <w:jc w:val="center"/>
              <w:rPr>
                <w:color w:val="000000"/>
                <w:sz w:val="20"/>
              </w:rPr>
            </w:pPr>
            <w:r w:rsidRPr="00D0289B">
              <w:rPr>
                <w:color w:val="000000"/>
                <w:sz w:val="20"/>
              </w:rPr>
              <w:t>90%</w:t>
            </w:r>
          </w:p>
        </w:tc>
        <w:tc>
          <w:tcPr>
            <w:tcW w:w="754" w:type="dxa"/>
            <w:tcBorders>
              <w:top w:val="single" w:sz="6" w:space="0" w:color="auto"/>
              <w:left w:val="single" w:sz="6" w:space="0" w:color="auto"/>
              <w:bottom w:val="single" w:sz="6" w:space="0" w:color="auto"/>
              <w:right w:val="single" w:sz="6" w:space="0" w:color="auto"/>
            </w:tcBorders>
            <w:vAlign w:val="bottom"/>
          </w:tcPr>
          <w:p w14:paraId="25D5ECED" w14:textId="77777777" w:rsidR="00B5396D" w:rsidRPr="00D0289B" w:rsidRDefault="00B5396D" w:rsidP="00884B1F">
            <w:pPr>
              <w:keepNext/>
              <w:jc w:val="center"/>
              <w:rPr>
                <w:color w:val="000000"/>
                <w:sz w:val="20"/>
              </w:rPr>
            </w:pPr>
            <w:r w:rsidRPr="00D0289B">
              <w:rPr>
                <w:color w:val="000000"/>
                <w:sz w:val="20"/>
              </w:rPr>
              <w:t>99%</w:t>
            </w:r>
          </w:p>
        </w:tc>
        <w:tc>
          <w:tcPr>
            <w:tcW w:w="900" w:type="dxa"/>
            <w:tcBorders>
              <w:top w:val="single" w:sz="6" w:space="0" w:color="auto"/>
              <w:left w:val="single" w:sz="6" w:space="0" w:color="auto"/>
              <w:bottom w:val="single" w:sz="6" w:space="0" w:color="auto"/>
              <w:right w:val="single" w:sz="6" w:space="0" w:color="auto"/>
            </w:tcBorders>
            <w:vAlign w:val="bottom"/>
          </w:tcPr>
          <w:p w14:paraId="1AEF1538" w14:textId="77777777" w:rsidR="00B5396D" w:rsidRPr="00D0289B" w:rsidRDefault="00B5396D" w:rsidP="00884B1F">
            <w:pPr>
              <w:keepNext/>
              <w:jc w:val="center"/>
              <w:rPr>
                <w:b/>
                <w:bCs/>
                <w:color w:val="000000"/>
                <w:sz w:val="20"/>
              </w:rPr>
            </w:pPr>
            <w:r w:rsidRPr="00D0289B">
              <w:rPr>
                <w:color w:val="000000"/>
                <w:sz w:val="20"/>
              </w:rPr>
              <w:t>-0.41%</w:t>
            </w:r>
          </w:p>
        </w:tc>
        <w:tc>
          <w:tcPr>
            <w:tcW w:w="824" w:type="dxa"/>
            <w:tcBorders>
              <w:top w:val="single" w:sz="6" w:space="0" w:color="auto"/>
              <w:left w:val="single" w:sz="6" w:space="0" w:color="auto"/>
              <w:bottom w:val="single" w:sz="6" w:space="0" w:color="auto"/>
              <w:right w:val="single" w:sz="6" w:space="0" w:color="auto"/>
            </w:tcBorders>
            <w:vAlign w:val="bottom"/>
          </w:tcPr>
          <w:p w14:paraId="610DC601" w14:textId="77777777" w:rsidR="00B5396D" w:rsidRPr="00D0289B" w:rsidRDefault="00B5396D" w:rsidP="00884B1F">
            <w:pPr>
              <w:keepNext/>
              <w:jc w:val="center"/>
              <w:rPr>
                <w:color w:val="000000"/>
                <w:sz w:val="20"/>
              </w:rPr>
            </w:pPr>
            <w:r w:rsidRPr="00D0289B">
              <w:rPr>
                <w:color w:val="000000"/>
                <w:sz w:val="20"/>
              </w:rPr>
              <w:t>-0.17%</w:t>
            </w:r>
          </w:p>
        </w:tc>
        <w:tc>
          <w:tcPr>
            <w:tcW w:w="822" w:type="dxa"/>
            <w:tcBorders>
              <w:top w:val="single" w:sz="6" w:space="0" w:color="auto"/>
              <w:left w:val="single" w:sz="6" w:space="0" w:color="auto"/>
              <w:bottom w:val="single" w:sz="6" w:space="0" w:color="auto"/>
              <w:right w:val="single" w:sz="6" w:space="0" w:color="auto"/>
            </w:tcBorders>
            <w:vAlign w:val="bottom"/>
          </w:tcPr>
          <w:p w14:paraId="68720B33" w14:textId="77777777" w:rsidR="00B5396D" w:rsidRPr="00D0289B" w:rsidRDefault="00B5396D" w:rsidP="00884B1F">
            <w:pPr>
              <w:keepNext/>
              <w:jc w:val="center"/>
              <w:rPr>
                <w:color w:val="000000"/>
                <w:sz w:val="20"/>
              </w:rPr>
            </w:pPr>
            <w:r w:rsidRPr="00D0289B">
              <w:rPr>
                <w:color w:val="000000"/>
                <w:sz w:val="20"/>
              </w:rPr>
              <w:t>-0.28%</w:t>
            </w:r>
          </w:p>
        </w:tc>
        <w:tc>
          <w:tcPr>
            <w:tcW w:w="730" w:type="dxa"/>
            <w:gridSpan w:val="2"/>
            <w:tcBorders>
              <w:top w:val="single" w:sz="6" w:space="0" w:color="auto"/>
              <w:left w:val="single" w:sz="6" w:space="0" w:color="auto"/>
              <w:bottom w:val="single" w:sz="6" w:space="0" w:color="auto"/>
              <w:right w:val="single" w:sz="6" w:space="0" w:color="auto"/>
            </w:tcBorders>
            <w:vAlign w:val="bottom"/>
          </w:tcPr>
          <w:p w14:paraId="7A248083" w14:textId="77777777" w:rsidR="00B5396D" w:rsidRPr="00D0289B" w:rsidRDefault="00B5396D" w:rsidP="00884B1F">
            <w:pPr>
              <w:keepNext/>
              <w:jc w:val="center"/>
              <w:rPr>
                <w:color w:val="000000"/>
                <w:sz w:val="20"/>
              </w:rPr>
            </w:pPr>
            <w:r w:rsidRPr="00D0289B">
              <w:rPr>
                <w:color w:val="000000"/>
                <w:sz w:val="20"/>
              </w:rPr>
              <w:t>107%</w:t>
            </w:r>
          </w:p>
        </w:tc>
        <w:tc>
          <w:tcPr>
            <w:tcW w:w="922" w:type="dxa"/>
            <w:tcBorders>
              <w:top w:val="single" w:sz="6" w:space="0" w:color="auto"/>
              <w:left w:val="single" w:sz="6" w:space="0" w:color="auto"/>
              <w:bottom w:val="single" w:sz="6" w:space="0" w:color="auto"/>
              <w:right w:val="single" w:sz="6" w:space="0" w:color="auto"/>
            </w:tcBorders>
            <w:vAlign w:val="bottom"/>
          </w:tcPr>
          <w:p w14:paraId="65630B63" w14:textId="77777777" w:rsidR="00B5396D" w:rsidRPr="00D0289B" w:rsidRDefault="00B5396D" w:rsidP="00884B1F">
            <w:pPr>
              <w:keepNext/>
              <w:jc w:val="center"/>
              <w:rPr>
                <w:color w:val="000000"/>
                <w:sz w:val="20"/>
              </w:rPr>
            </w:pPr>
            <w:r w:rsidRPr="00D0289B">
              <w:rPr>
                <w:color w:val="000000"/>
                <w:sz w:val="20"/>
              </w:rPr>
              <w:t>100%</w:t>
            </w:r>
          </w:p>
        </w:tc>
      </w:tr>
    </w:tbl>
    <w:p w14:paraId="01D446F5" w14:textId="77777777" w:rsidR="00B5396D" w:rsidRDefault="00B5396D" w:rsidP="00B5396D">
      <w:pPr>
        <w:jc w:val="center"/>
        <w:rPr>
          <w:szCs w:val="22"/>
        </w:rPr>
      </w:pPr>
    </w:p>
    <w:p w14:paraId="47B2CFF0" w14:textId="325BEC53" w:rsidR="00B5396D" w:rsidRPr="00D0289B" w:rsidRDefault="00B5396D" w:rsidP="00884B1F">
      <w:pPr>
        <w:keepNext/>
        <w:jc w:val="center"/>
        <w:rPr>
          <w:szCs w:val="22"/>
        </w:rPr>
      </w:pPr>
      <w:bookmarkStart w:id="458" w:name="_Ref509404640"/>
      <w:r w:rsidRPr="00D0289B">
        <w:rPr>
          <w:szCs w:val="22"/>
        </w:rPr>
        <w:t xml:space="preserve">Table </w:t>
      </w:r>
      <w:r w:rsidRPr="00D0289B">
        <w:rPr>
          <w:szCs w:val="22"/>
        </w:rPr>
        <w:fldChar w:fldCharType="begin"/>
      </w:r>
      <w:r w:rsidRPr="00D0289B">
        <w:rPr>
          <w:szCs w:val="22"/>
        </w:rPr>
        <w:instrText xml:space="preserve"> SEQ Table \* ARABIC </w:instrText>
      </w:r>
      <w:r w:rsidRPr="00D0289B">
        <w:rPr>
          <w:szCs w:val="22"/>
        </w:rPr>
        <w:fldChar w:fldCharType="separate"/>
      </w:r>
      <w:r w:rsidR="00772B6F">
        <w:rPr>
          <w:noProof/>
          <w:szCs w:val="22"/>
        </w:rPr>
        <w:t>47</w:t>
      </w:r>
      <w:r w:rsidRPr="00D0289B">
        <w:rPr>
          <w:noProof/>
          <w:szCs w:val="22"/>
        </w:rPr>
        <w:fldChar w:fldCharType="end"/>
      </w:r>
      <w:bookmarkEnd w:id="458"/>
      <w:r w:rsidRPr="00D0289B">
        <w:rPr>
          <w:szCs w:val="22"/>
        </w:rPr>
        <w:t xml:space="preserve">. </w:t>
      </w:r>
      <w:r>
        <w:rPr>
          <w:szCs w:val="22"/>
        </w:rPr>
        <w:t>Performance of the “tool-on” anchor compared to the HM anchor, the JEM anchor and the CfP response results</w:t>
      </w:r>
    </w:p>
    <w:tbl>
      <w:tblPr>
        <w:tblW w:w="8060" w:type="dxa"/>
        <w:jc w:val="center"/>
        <w:tblLook w:val="04A0" w:firstRow="1" w:lastRow="0" w:firstColumn="1" w:lastColumn="0" w:noHBand="0" w:noVBand="1"/>
      </w:tblPr>
      <w:tblGrid>
        <w:gridCol w:w="2740"/>
        <w:gridCol w:w="1040"/>
        <w:gridCol w:w="1040"/>
        <w:gridCol w:w="1040"/>
        <w:gridCol w:w="1100"/>
        <w:gridCol w:w="1100"/>
      </w:tblGrid>
      <w:tr w:rsidR="00B5396D" w:rsidRPr="00B75C33" w14:paraId="3E219C8F" w14:textId="77777777" w:rsidTr="009E556B">
        <w:trPr>
          <w:trHeight w:val="310"/>
          <w:jc w:val="center"/>
        </w:trPr>
        <w:tc>
          <w:tcPr>
            <w:tcW w:w="2740" w:type="dxa"/>
            <w:vMerge w:val="restart"/>
            <w:tcBorders>
              <w:top w:val="single" w:sz="8" w:space="0" w:color="auto"/>
              <w:left w:val="single" w:sz="8" w:space="0" w:color="auto"/>
              <w:bottom w:val="single" w:sz="8" w:space="0" w:color="000000"/>
              <w:right w:val="single" w:sz="8" w:space="0" w:color="auto"/>
            </w:tcBorders>
            <w:shd w:val="clear" w:color="auto" w:fill="auto"/>
            <w:noWrap/>
            <w:vAlign w:val="center"/>
            <w:hideMark/>
          </w:tcPr>
          <w:p w14:paraId="31E0071A" w14:textId="77777777" w:rsidR="00B5396D" w:rsidRPr="00B75C33" w:rsidRDefault="00B5396D" w:rsidP="00884B1F">
            <w:pPr>
              <w:keepNext/>
              <w:spacing w:before="0"/>
              <w:jc w:val="center"/>
              <w:rPr>
                <w:b/>
                <w:bCs/>
                <w:color w:val="000000"/>
                <w:sz w:val="20"/>
                <w:lang w:val="en-US"/>
              </w:rPr>
            </w:pPr>
            <w:r w:rsidRPr="00B75C33">
              <w:rPr>
                <w:b/>
                <w:bCs/>
                <w:color w:val="000000"/>
                <w:sz w:val="20"/>
                <w:lang w:val="en-US"/>
              </w:rPr>
              <w:t>Compared to</w:t>
            </w:r>
          </w:p>
        </w:tc>
        <w:tc>
          <w:tcPr>
            <w:tcW w:w="3120" w:type="dxa"/>
            <w:gridSpan w:val="3"/>
            <w:tcBorders>
              <w:top w:val="single" w:sz="8" w:space="0" w:color="auto"/>
              <w:left w:val="nil"/>
              <w:bottom w:val="nil"/>
              <w:right w:val="single" w:sz="8" w:space="0" w:color="000000"/>
            </w:tcBorders>
            <w:shd w:val="clear" w:color="auto" w:fill="auto"/>
            <w:noWrap/>
            <w:vAlign w:val="bottom"/>
            <w:hideMark/>
          </w:tcPr>
          <w:p w14:paraId="7A7D43EA" w14:textId="77777777" w:rsidR="00B5396D" w:rsidRPr="00B75C33" w:rsidRDefault="00B5396D" w:rsidP="00884B1F">
            <w:pPr>
              <w:keepNext/>
              <w:spacing w:before="0"/>
              <w:jc w:val="center"/>
              <w:rPr>
                <w:b/>
                <w:bCs/>
                <w:color w:val="000000"/>
                <w:sz w:val="20"/>
                <w:lang w:val="en-US"/>
              </w:rPr>
            </w:pPr>
            <w:r w:rsidRPr="00B75C33">
              <w:rPr>
                <w:b/>
                <w:bCs/>
                <w:color w:val="000000"/>
                <w:sz w:val="20"/>
                <w:lang w:val="en-US"/>
              </w:rPr>
              <w:t>BD-rate</w:t>
            </w:r>
          </w:p>
        </w:tc>
        <w:tc>
          <w:tcPr>
            <w:tcW w:w="2200" w:type="dxa"/>
            <w:gridSpan w:val="2"/>
            <w:tcBorders>
              <w:top w:val="single" w:sz="8" w:space="0" w:color="auto"/>
              <w:left w:val="nil"/>
              <w:bottom w:val="nil"/>
              <w:right w:val="single" w:sz="8" w:space="0" w:color="000000"/>
            </w:tcBorders>
            <w:shd w:val="clear" w:color="auto" w:fill="auto"/>
            <w:noWrap/>
            <w:vAlign w:val="bottom"/>
            <w:hideMark/>
          </w:tcPr>
          <w:p w14:paraId="32A34F2F" w14:textId="77777777" w:rsidR="00B5396D" w:rsidRPr="00B75C33" w:rsidRDefault="00B5396D" w:rsidP="00884B1F">
            <w:pPr>
              <w:keepNext/>
              <w:spacing w:before="0"/>
              <w:jc w:val="center"/>
              <w:rPr>
                <w:b/>
                <w:bCs/>
                <w:color w:val="000000"/>
                <w:sz w:val="20"/>
                <w:lang w:val="en-US"/>
              </w:rPr>
            </w:pPr>
            <w:r w:rsidRPr="00B75C33">
              <w:rPr>
                <w:b/>
                <w:bCs/>
                <w:color w:val="000000"/>
                <w:sz w:val="20"/>
                <w:lang w:val="en-US"/>
              </w:rPr>
              <w:t>Run time</w:t>
            </w:r>
          </w:p>
        </w:tc>
      </w:tr>
      <w:tr w:rsidR="00B5396D" w:rsidRPr="00B75C33" w14:paraId="6D5EBAD5" w14:textId="77777777" w:rsidTr="009E556B">
        <w:trPr>
          <w:trHeight w:val="320"/>
          <w:jc w:val="center"/>
        </w:trPr>
        <w:tc>
          <w:tcPr>
            <w:tcW w:w="2740" w:type="dxa"/>
            <w:vMerge/>
            <w:tcBorders>
              <w:top w:val="single" w:sz="8" w:space="0" w:color="auto"/>
              <w:left w:val="single" w:sz="8" w:space="0" w:color="auto"/>
              <w:bottom w:val="single" w:sz="8" w:space="0" w:color="000000"/>
              <w:right w:val="single" w:sz="8" w:space="0" w:color="auto"/>
            </w:tcBorders>
            <w:vAlign w:val="center"/>
            <w:hideMark/>
          </w:tcPr>
          <w:p w14:paraId="2A7FF5AA" w14:textId="77777777" w:rsidR="00B5396D" w:rsidRPr="00B75C33" w:rsidRDefault="00B5396D" w:rsidP="00884B1F">
            <w:pPr>
              <w:keepNext/>
              <w:spacing w:before="0"/>
              <w:rPr>
                <w:b/>
                <w:bCs/>
                <w:color w:val="000000"/>
                <w:sz w:val="20"/>
                <w:lang w:val="en-US"/>
              </w:rPr>
            </w:pPr>
          </w:p>
        </w:tc>
        <w:tc>
          <w:tcPr>
            <w:tcW w:w="1040" w:type="dxa"/>
            <w:tcBorders>
              <w:top w:val="single" w:sz="4" w:space="0" w:color="auto"/>
              <w:left w:val="single" w:sz="8" w:space="0" w:color="auto"/>
              <w:bottom w:val="single" w:sz="8" w:space="0" w:color="auto"/>
              <w:right w:val="single" w:sz="4" w:space="0" w:color="auto"/>
            </w:tcBorders>
            <w:shd w:val="clear" w:color="auto" w:fill="auto"/>
            <w:noWrap/>
            <w:vAlign w:val="bottom"/>
            <w:hideMark/>
          </w:tcPr>
          <w:p w14:paraId="0A003AD3" w14:textId="77777777" w:rsidR="00B5396D" w:rsidRPr="00B75C33" w:rsidRDefault="00B5396D" w:rsidP="00884B1F">
            <w:pPr>
              <w:keepNext/>
              <w:spacing w:before="0"/>
              <w:jc w:val="center"/>
              <w:rPr>
                <w:b/>
                <w:bCs/>
                <w:color w:val="000000"/>
                <w:sz w:val="20"/>
                <w:lang w:val="en-US"/>
              </w:rPr>
            </w:pPr>
            <w:r w:rsidRPr="00B75C33">
              <w:rPr>
                <w:b/>
                <w:bCs/>
                <w:color w:val="000000"/>
                <w:sz w:val="20"/>
                <w:lang w:val="en-US"/>
              </w:rPr>
              <w:t>Y</w:t>
            </w:r>
          </w:p>
        </w:tc>
        <w:tc>
          <w:tcPr>
            <w:tcW w:w="1040" w:type="dxa"/>
            <w:tcBorders>
              <w:top w:val="single" w:sz="4" w:space="0" w:color="auto"/>
              <w:left w:val="nil"/>
              <w:bottom w:val="single" w:sz="8" w:space="0" w:color="auto"/>
              <w:right w:val="single" w:sz="4" w:space="0" w:color="auto"/>
            </w:tcBorders>
            <w:shd w:val="clear" w:color="auto" w:fill="auto"/>
            <w:noWrap/>
            <w:vAlign w:val="bottom"/>
            <w:hideMark/>
          </w:tcPr>
          <w:p w14:paraId="45DD6FBE" w14:textId="77777777" w:rsidR="00B5396D" w:rsidRPr="00B75C33" w:rsidRDefault="00B5396D" w:rsidP="00884B1F">
            <w:pPr>
              <w:keepNext/>
              <w:spacing w:before="0"/>
              <w:jc w:val="center"/>
              <w:rPr>
                <w:b/>
                <w:bCs/>
                <w:color w:val="000000"/>
                <w:sz w:val="20"/>
                <w:lang w:val="en-US"/>
              </w:rPr>
            </w:pPr>
            <w:r w:rsidRPr="00B75C33">
              <w:rPr>
                <w:b/>
                <w:bCs/>
                <w:color w:val="000000"/>
                <w:sz w:val="20"/>
                <w:lang w:val="en-US"/>
              </w:rPr>
              <w:t>U</w:t>
            </w:r>
          </w:p>
        </w:tc>
        <w:tc>
          <w:tcPr>
            <w:tcW w:w="1040" w:type="dxa"/>
            <w:tcBorders>
              <w:top w:val="single" w:sz="4" w:space="0" w:color="auto"/>
              <w:left w:val="nil"/>
              <w:bottom w:val="single" w:sz="8" w:space="0" w:color="auto"/>
              <w:right w:val="single" w:sz="8" w:space="0" w:color="auto"/>
            </w:tcBorders>
            <w:shd w:val="clear" w:color="auto" w:fill="auto"/>
            <w:noWrap/>
            <w:vAlign w:val="bottom"/>
            <w:hideMark/>
          </w:tcPr>
          <w:p w14:paraId="5B14A39D" w14:textId="77777777" w:rsidR="00B5396D" w:rsidRPr="00B75C33" w:rsidRDefault="00B5396D" w:rsidP="00884B1F">
            <w:pPr>
              <w:keepNext/>
              <w:spacing w:before="0"/>
              <w:jc w:val="center"/>
              <w:rPr>
                <w:b/>
                <w:bCs/>
                <w:color w:val="000000"/>
                <w:sz w:val="20"/>
                <w:lang w:val="en-US"/>
              </w:rPr>
            </w:pPr>
            <w:r w:rsidRPr="00B75C33">
              <w:rPr>
                <w:b/>
                <w:bCs/>
                <w:color w:val="000000"/>
                <w:sz w:val="20"/>
                <w:lang w:val="en-US"/>
              </w:rPr>
              <w:t>V</w:t>
            </w:r>
          </w:p>
        </w:tc>
        <w:tc>
          <w:tcPr>
            <w:tcW w:w="1100" w:type="dxa"/>
            <w:tcBorders>
              <w:top w:val="single" w:sz="4" w:space="0" w:color="auto"/>
              <w:left w:val="nil"/>
              <w:bottom w:val="single" w:sz="8" w:space="0" w:color="auto"/>
              <w:right w:val="single" w:sz="4" w:space="0" w:color="auto"/>
            </w:tcBorders>
            <w:shd w:val="clear" w:color="auto" w:fill="auto"/>
            <w:noWrap/>
            <w:vAlign w:val="bottom"/>
            <w:hideMark/>
          </w:tcPr>
          <w:p w14:paraId="41D5A4D6" w14:textId="77777777" w:rsidR="00B5396D" w:rsidRPr="00B75C33" w:rsidRDefault="00B5396D" w:rsidP="00884B1F">
            <w:pPr>
              <w:keepNext/>
              <w:spacing w:before="0"/>
              <w:jc w:val="center"/>
              <w:rPr>
                <w:b/>
                <w:bCs/>
                <w:color w:val="000000"/>
                <w:sz w:val="20"/>
                <w:lang w:val="en-US"/>
              </w:rPr>
            </w:pPr>
            <w:r w:rsidRPr="00B75C33">
              <w:rPr>
                <w:b/>
                <w:bCs/>
                <w:color w:val="000000"/>
                <w:sz w:val="20"/>
                <w:lang w:val="en-US"/>
              </w:rPr>
              <w:t>Enc</w:t>
            </w:r>
          </w:p>
        </w:tc>
        <w:tc>
          <w:tcPr>
            <w:tcW w:w="1100" w:type="dxa"/>
            <w:tcBorders>
              <w:top w:val="single" w:sz="4" w:space="0" w:color="auto"/>
              <w:left w:val="nil"/>
              <w:bottom w:val="single" w:sz="8" w:space="0" w:color="auto"/>
              <w:right w:val="single" w:sz="8" w:space="0" w:color="auto"/>
            </w:tcBorders>
            <w:shd w:val="clear" w:color="auto" w:fill="auto"/>
            <w:noWrap/>
            <w:vAlign w:val="bottom"/>
            <w:hideMark/>
          </w:tcPr>
          <w:p w14:paraId="3C2187AD" w14:textId="77777777" w:rsidR="00B5396D" w:rsidRPr="00B75C33" w:rsidRDefault="00B5396D" w:rsidP="00884B1F">
            <w:pPr>
              <w:keepNext/>
              <w:spacing w:before="0"/>
              <w:jc w:val="center"/>
              <w:rPr>
                <w:b/>
                <w:bCs/>
                <w:color w:val="000000"/>
                <w:sz w:val="20"/>
                <w:lang w:val="en-US"/>
              </w:rPr>
            </w:pPr>
            <w:r w:rsidRPr="00B75C33">
              <w:rPr>
                <w:b/>
                <w:bCs/>
                <w:color w:val="000000"/>
                <w:sz w:val="20"/>
                <w:lang w:val="en-US"/>
              </w:rPr>
              <w:t>Dec</w:t>
            </w:r>
          </w:p>
        </w:tc>
      </w:tr>
      <w:tr w:rsidR="00B5396D" w:rsidRPr="00B75C33" w14:paraId="7825EE33" w14:textId="77777777" w:rsidTr="009E556B">
        <w:trPr>
          <w:trHeight w:val="310"/>
          <w:jc w:val="center"/>
        </w:trPr>
        <w:tc>
          <w:tcPr>
            <w:tcW w:w="2740" w:type="dxa"/>
            <w:tcBorders>
              <w:top w:val="nil"/>
              <w:left w:val="single" w:sz="8" w:space="0" w:color="auto"/>
              <w:bottom w:val="single" w:sz="4" w:space="0" w:color="auto"/>
              <w:right w:val="single" w:sz="8" w:space="0" w:color="auto"/>
            </w:tcBorders>
            <w:shd w:val="clear" w:color="auto" w:fill="auto"/>
            <w:noWrap/>
            <w:vAlign w:val="bottom"/>
            <w:hideMark/>
          </w:tcPr>
          <w:p w14:paraId="6632660D" w14:textId="77777777" w:rsidR="00B5396D" w:rsidRPr="00B75C33" w:rsidRDefault="00B5396D" w:rsidP="00884B1F">
            <w:pPr>
              <w:keepNext/>
              <w:spacing w:before="0"/>
              <w:jc w:val="center"/>
              <w:rPr>
                <w:color w:val="000000"/>
                <w:sz w:val="20"/>
                <w:lang w:val="en-US"/>
              </w:rPr>
            </w:pPr>
            <w:r w:rsidRPr="00B75C33">
              <w:rPr>
                <w:color w:val="000000"/>
                <w:sz w:val="20"/>
                <w:lang w:val="en-US"/>
              </w:rPr>
              <w:t>HM</w:t>
            </w:r>
          </w:p>
        </w:tc>
        <w:tc>
          <w:tcPr>
            <w:tcW w:w="1040" w:type="dxa"/>
            <w:tcBorders>
              <w:top w:val="nil"/>
              <w:left w:val="nil"/>
              <w:bottom w:val="single" w:sz="4" w:space="0" w:color="auto"/>
              <w:right w:val="single" w:sz="4" w:space="0" w:color="auto"/>
            </w:tcBorders>
            <w:shd w:val="clear" w:color="auto" w:fill="auto"/>
            <w:noWrap/>
            <w:vAlign w:val="bottom"/>
            <w:hideMark/>
          </w:tcPr>
          <w:p w14:paraId="3681F77C" w14:textId="77777777" w:rsidR="00B5396D" w:rsidRPr="00B75C33" w:rsidRDefault="00B5396D" w:rsidP="00884B1F">
            <w:pPr>
              <w:keepNext/>
              <w:spacing w:before="0"/>
              <w:jc w:val="center"/>
              <w:rPr>
                <w:color w:val="000000"/>
                <w:sz w:val="20"/>
                <w:lang w:val="en-US"/>
              </w:rPr>
            </w:pPr>
            <w:r w:rsidRPr="00B75C33">
              <w:rPr>
                <w:color w:val="000000"/>
                <w:sz w:val="20"/>
                <w:lang w:val="en-US"/>
              </w:rPr>
              <w:t>-34.03%</w:t>
            </w:r>
          </w:p>
        </w:tc>
        <w:tc>
          <w:tcPr>
            <w:tcW w:w="1040" w:type="dxa"/>
            <w:tcBorders>
              <w:top w:val="nil"/>
              <w:left w:val="nil"/>
              <w:bottom w:val="single" w:sz="4" w:space="0" w:color="auto"/>
              <w:right w:val="single" w:sz="4" w:space="0" w:color="auto"/>
            </w:tcBorders>
            <w:shd w:val="clear" w:color="auto" w:fill="auto"/>
            <w:noWrap/>
            <w:vAlign w:val="bottom"/>
            <w:hideMark/>
          </w:tcPr>
          <w:p w14:paraId="33002611" w14:textId="77777777" w:rsidR="00B5396D" w:rsidRPr="00B75C33" w:rsidRDefault="00B5396D" w:rsidP="00884B1F">
            <w:pPr>
              <w:keepNext/>
              <w:spacing w:before="0"/>
              <w:jc w:val="center"/>
              <w:rPr>
                <w:color w:val="000000"/>
                <w:sz w:val="20"/>
                <w:lang w:val="en-US"/>
              </w:rPr>
            </w:pPr>
            <w:r w:rsidRPr="00B75C33">
              <w:rPr>
                <w:color w:val="000000"/>
                <w:sz w:val="20"/>
                <w:lang w:val="en-US"/>
              </w:rPr>
              <w:t>-46.75%</w:t>
            </w:r>
          </w:p>
        </w:tc>
        <w:tc>
          <w:tcPr>
            <w:tcW w:w="1040" w:type="dxa"/>
            <w:tcBorders>
              <w:top w:val="nil"/>
              <w:left w:val="nil"/>
              <w:bottom w:val="single" w:sz="4" w:space="0" w:color="auto"/>
              <w:right w:val="single" w:sz="8" w:space="0" w:color="auto"/>
            </w:tcBorders>
            <w:shd w:val="clear" w:color="auto" w:fill="auto"/>
            <w:noWrap/>
            <w:vAlign w:val="bottom"/>
            <w:hideMark/>
          </w:tcPr>
          <w:p w14:paraId="27C121BC" w14:textId="77777777" w:rsidR="00B5396D" w:rsidRPr="00B75C33" w:rsidRDefault="00B5396D" w:rsidP="00884B1F">
            <w:pPr>
              <w:keepNext/>
              <w:spacing w:before="0"/>
              <w:jc w:val="center"/>
              <w:rPr>
                <w:color w:val="000000"/>
                <w:sz w:val="20"/>
                <w:lang w:val="en-US"/>
              </w:rPr>
            </w:pPr>
            <w:r w:rsidRPr="00B75C33">
              <w:rPr>
                <w:color w:val="000000"/>
                <w:sz w:val="20"/>
                <w:lang w:val="en-US"/>
              </w:rPr>
              <w:t>-46.69%</w:t>
            </w:r>
          </w:p>
        </w:tc>
        <w:tc>
          <w:tcPr>
            <w:tcW w:w="1100" w:type="dxa"/>
            <w:tcBorders>
              <w:top w:val="nil"/>
              <w:left w:val="nil"/>
              <w:bottom w:val="single" w:sz="4" w:space="0" w:color="auto"/>
              <w:right w:val="single" w:sz="4" w:space="0" w:color="auto"/>
            </w:tcBorders>
            <w:shd w:val="clear" w:color="auto" w:fill="auto"/>
            <w:noWrap/>
            <w:vAlign w:val="bottom"/>
            <w:hideMark/>
          </w:tcPr>
          <w:p w14:paraId="3737EEAE" w14:textId="77777777" w:rsidR="00B5396D" w:rsidRPr="00B75C33" w:rsidRDefault="00B5396D" w:rsidP="00884B1F">
            <w:pPr>
              <w:keepNext/>
              <w:spacing w:before="0"/>
              <w:jc w:val="center"/>
              <w:rPr>
                <w:color w:val="000000"/>
                <w:sz w:val="20"/>
                <w:lang w:val="en-US"/>
              </w:rPr>
            </w:pPr>
            <w:r w:rsidRPr="00B75C33">
              <w:rPr>
                <w:color w:val="000000"/>
                <w:sz w:val="20"/>
                <w:lang w:val="en-US"/>
              </w:rPr>
              <w:t>786%</w:t>
            </w:r>
          </w:p>
        </w:tc>
        <w:tc>
          <w:tcPr>
            <w:tcW w:w="1100" w:type="dxa"/>
            <w:tcBorders>
              <w:top w:val="nil"/>
              <w:left w:val="nil"/>
              <w:bottom w:val="single" w:sz="4" w:space="0" w:color="auto"/>
              <w:right w:val="single" w:sz="8" w:space="0" w:color="auto"/>
            </w:tcBorders>
            <w:shd w:val="clear" w:color="auto" w:fill="auto"/>
            <w:noWrap/>
            <w:vAlign w:val="bottom"/>
            <w:hideMark/>
          </w:tcPr>
          <w:p w14:paraId="77CC6AB1" w14:textId="77777777" w:rsidR="00B5396D" w:rsidRPr="00B75C33" w:rsidRDefault="00B5396D" w:rsidP="00884B1F">
            <w:pPr>
              <w:keepNext/>
              <w:spacing w:before="0"/>
              <w:jc w:val="center"/>
              <w:rPr>
                <w:color w:val="000000"/>
                <w:sz w:val="20"/>
                <w:lang w:val="en-US"/>
              </w:rPr>
            </w:pPr>
            <w:r w:rsidRPr="00B75C33">
              <w:rPr>
                <w:color w:val="000000"/>
                <w:sz w:val="20"/>
                <w:lang w:val="en-US"/>
              </w:rPr>
              <w:t>597%</w:t>
            </w:r>
          </w:p>
        </w:tc>
      </w:tr>
      <w:tr w:rsidR="00B5396D" w:rsidRPr="00B75C33" w14:paraId="275D43C7" w14:textId="77777777" w:rsidTr="009E556B">
        <w:trPr>
          <w:trHeight w:val="310"/>
          <w:jc w:val="center"/>
        </w:trPr>
        <w:tc>
          <w:tcPr>
            <w:tcW w:w="2740" w:type="dxa"/>
            <w:tcBorders>
              <w:top w:val="nil"/>
              <w:left w:val="single" w:sz="8" w:space="0" w:color="auto"/>
              <w:bottom w:val="single" w:sz="4" w:space="0" w:color="auto"/>
              <w:right w:val="single" w:sz="8" w:space="0" w:color="auto"/>
            </w:tcBorders>
            <w:shd w:val="clear" w:color="auto" w:fill="auto"/>
            <w:noWrap/>
            <w:vAlign w:val="bottom"/>
            <w:hideMark/>
          </w:tcPr>
          <w:p w14:paraId="62301BED" w14:textId="77777777" w:rsidR="00B5396D" w:rsidRPr="00B75C33" w:rsidRDefault="00B5396D" w:rsidP="00884B1F">
            <w:pPr>
              <w:keepNext/>
              <w:spacing w:before="0"/>
              <w:jc w:val="center"/>
              <w:rPr>
                <w:color w:val="000000"/>
                <w:sz w:val="20"/>
                <w:lang w:val="en-US"/>
              </w:rPr>
            </w:pPr>
            <w:r w:rsidRPr="00B75C33">
              <w:rPr>
                <w:color w:val="000000"/>
                <w:sz w:val="20"/>
                <w:lang w:val="en-US"/>
              </w:rPr>
              <w:t>JEM</w:t>
            </w:r>
          </w:p>
        </w:tc>
        <w:tc>
          <w:tcPr>
            <w:tcW w:w="1040" w:type="dxa"/>
            <w:tcBorders>
              <w:top w:val="nil"/>
              <w:left w:val="nil"/>
              <w:bottom w:val="single" w:sz="4" w:space="0" w:color="auto"/>
              <w:right w:val="single" w:sz="4" w:space="0" w:color="auto"/>
            </w:tcBorders>
            <w:shd w:val="clear" w:color="auto" w:fill="auto"/>
            <w:noWrap/>
            <w:vAlign w:val="bottom"/>
            <w:hideMark/>
          </w:tcPr>
          <w:p w14:paraId="6AAC479C" w14:textId="77777777" w:rsidR="00B5396D" w:rsidRPr="00B75C33" w:rsidRDefault="00B5396D" w:rsidP="00884B1F">
            <w:pPr>
              <w:keepNext/>
              <w:spacing w:before="0"/>
              <w:jc w:val="center"/>
              <w:rPr>
                <w:color w:val="000000"/>
                <w:sz w:val="20"/>
                <w:lang w:val="en-US"/>
              </w:rPr>
            </w:pPr>
            <w:r w:rsidRPr="00B75C33">
              <w:rPr>
                <w:color w:val="000000"/>
                <w:sz w:val="20"/>
                <w:lang w:val="en-US"/>
              </w:rPr>
              <w:t>-0.66%</w:t>
            </w:r>
          </w:p>
        </w:tc>
        <w:tc>
          <w:tcPr>
            <w:tcW w:w="1040" w:type="dxa"/>
            <w:tcBorders>
              <w:top w:val="nil"/>
              <w:left w:val="nil"/>
              <w:bottom w:val="single" w:sz="4" w:space="0" w:color="auto"/>
              <w:right w:val="single" w:sz="4" w:space="0" w:color="auto"/>
            </w:tcBorders>
            <w:shd w:val="clear" w:color="auto" w:fill="auto"/>
            <w:noWrap/>
            <w:vAlign w:val="bottom"/>
            <w:hideMark/>
          </w:tcPr>
          <w:p w14:paraId="6E4416D1" w14:textId="77777777" w:rsidR="00B5396D" w:rsidRPr="00B75C33" w:rsidRDefault="00B5396D" w:rsidP="00884B1F">
            <w:pPr>
              <w:keepNext/>
              <w:spacing w:before="0"/>
              <w:jc w:val="center"/>
              <w:rPr>
                <w:color w:val="000000"/>
                <w:sz w:val="20"/>
                <w:lang w:val="en-US"/>
              </w:rPr>
            </w:pPr>
            <w:r w:rsidRPr="00B75C33">
              <w:rPr>
                <w:color w:val="000000"/>
                <w:sz w:val="20"/>
                <w:lang w:val="en-US"/>
              </w:rPr>
              <w:t>-2.38%</w:t>
            </w:r>
          </w:p>
        </w:tc>
        <w:tc>
          <w:tcPr>
            <w:tcW w:w="1040" w:type="dxa"/>
            <w:tcBorders>
              <w:top w:val="nil"/>
              <w:left w:val="nil"/>
              <w:bottom w:val="single" w:sz="4" w:space="0" w:color="auto"/>
              <w:right w:val="single" w:sz="8" w:space="0" w:color="auto"/>
            </w:tcBorders>
            <w:shd w:val="clear" w:color="auto" w:fill="auto"/>
            <w:noWrap/>
            <w:vAlign w:val="bottom"/>
            <w:hideMark/>
          </w:tcPr>
          <w:p w14:paraId="452C4663" w14:textId="77777777" w:rsidR="00B5396D" w:rsidRPr="00B75C33" w:rsidRDefault="00B5396D" w:rsidP="00884B1F">
            <w:pPr>
              <w:keepNext/>
              <w:spacing w:before="0"/>
              <w:jc w:val="center"/>
              <w:rPr>
                <w:color w:val="000000"/>
                <w:sz w:val="20"/>
                <w:lang w:val="en-US"/>
              </w:rPr>
            </w:pPr>
            <w:r w:rsidRPr="00B75C33">
              <w:rPr>
                <w:color w:val="000000"/>
                <w:sz w:val="20"/>
                <w:lang w:val="en-US"/>
              </w:rPr>
              <w:t>-2.56%</w:t>
            </w:r>
          </w:p>
        </w:tc>
        <w:tc>
          <w:tcPr>
            <w:tcW w:w="1100" w:type="dxa"/>
            <w:tcBorders>
              <w:top w:val="nil"/>
              <w:left w:val="nil"/>
              <w:bottom w:val="single" w:sz="4" w:space="0" w:color="auto"/>
              <w:right w:val="single" w:sz="4" w:space="0" w:color="auto"/>
            </w:tcBorders>
            <w:shd w:val="clear" w:color="auto" w:fill="auto"/>
            <w:noWrap/>
            <w:vAlign w:val="bottom"/>
            <w:hideMark/>
          </w:tcPr>
          <w:p w14:paraId="4E95248C" w14:textId="77777777" w:rsidR="00B5396D" w:rsidRPr="00B75C33" w:rsidRDefault="00B5396D" w:rsidP="00884B1F">
            <w:pPr>
              <w:keepNext/>
              <w:spacing w:before="0"/>
              <w:jc w:val="center"/>
              <w:rPr>
                <w:color w:val="000000"/>
                <w:sz w:val="20"/>
                <w:lang w:val="en-US"/>
              </w:rPr>
            </w:pPr>
            <w:r w:rsidRPr="00B75C33">
              <w:rPr>
                <w:color w:val="000000"/>
                <w:sz w:val="20"/>
                <w:lang w:val="en-US"/>
              </w:rPr>
              <w:t>94%</w:t>
            </w:r>
          </w:p>
        </w:tc>
        <w:tc>
          <w:tcPr>
            <w:tcW w:w="1100" w:type="dxa"/>
            <w:tcBorders>
              <w:top w:val="nil"/>
              <w:left w:val="nil"/>
              <w:bottom w:val="single" w:sz="4" w:space="0" w:color="auto"/>
              <w:right w:val="single" w:sz="8" w:space="0" w:color="auto"/>
            </w:tcBorders>
            <w:shd w:val="clear" w:color="auto" w:fill="auto"/>
            <w:noWrap/>
            <w:vAlign w:val="bottom"/>
            <w:hideMark/>
          </w:tcPr>
          <w:p w14:paraId="4AA7EDDE" w14:textId="77777777" w:rsidR="00B5396D" w:rsidRPr="00B75C33" w:rsidRDefault="00B5396D" w:rsidP="00884B1F">
            <w:pPr>
              <w:keepNext/>
              <w:spacing w:before="0"/>
              <w:jc w:val="center"/>
              <w:rPr>
                <w:color w:val="000000"/>
                <w:sz w:val="20"/>
                <w:lang w:val="en-US"/>
              </w:rPr>
            </w:pPr>
            <w:r w:rsidRPr="00B75C33">
              <w:rPr>
                <w:color w:val="000000"/>
                <w:sz w:val="20"/>
                <w:lang w:val="en-US"/>
              </w:rPr>
              <w:t>75%</w:t>
            </w:r>
          </w:p>
        </w:tc>
      </w:tr>
      <w:tr w:rsidR="00B5396D" w:rsidRPr="00B75C33" w14:paraId="3240150D" w14:textId="77777777" w:rsidTr="009E556B">
        <w:trPr>
          <w:trHeight w:val="320"/>
          <w:jc w:val="center"/>
        </w:trPr>
        <w:tc>
          <w:tcPr>
            <w:tcW w:w="2740" w:type="dxa"/>
            <w:tcBorders>
              <w:top w:val="nil"/>
              <w:left w:val="single" w:sz="8" w:space="0" w:color="auto"/>
              <w:bottom w:val="single" w:sz="8" w:space="0" w:color="auto"/>
              <w:right w:val="single" w:sz="8" w:space="0" w:color="auto"/>
            </w:tcBorders>
            <w:shd w:val="clear" w:color="auto" w:fill="auto"/>
            <w:noWrap/>
            <w:vAlign w:val="bottom"/>
            <w:hideMark/>
          </w:tcPr>
          <w:p w14:paraId="3FFDF2DF" w14:textId="77777777" w:rsidR="00B5396D" w:rsidRPr="00B75C33" w:rsidRDefault="00B5396D" w:rsidP="00884B1F">
            <w:pPr>
              <w:keepNext/>
              <w:spacing w:before="0"/>
              <w:jc w:val="center"/>
              <w:rPr>
                <w:color w:val="000000"/>
                <w:sz w:val="20"/>
                <w:lang w:val="en-US"/>
              </w:rPr>
            </w:pPr>
            <w:r w:rsidRPr="00B75C33">
              <w:rPr>
                <w:color w:val="000000"/>
                <w:sz w:val="20"/>
                <w:lang w:val="en-US"/>
              </w:rPr>
              <w:t>The CfP response</w:t>
            </w:r>
          </w:p>
        </w:tc>
        <w:tc>
          <w:tcPr>
            <w:tcW w:w="1040" w:type="dxa"/>
            <w:tcBorders>
              <w:top w:val="nil"/>
              <w:left w:val="nil"/>
              <w:bottom w:val="single" w:sz="8" w:space="0" w:color="auto"/>
              <w:right w:val="single" w:sz="4" w:space="0" w:color="auto"/>
            </w:tcBorders>
            <w:shd w:val="clear" w:color="auto" w:fill="auto"/>
            <w:noWrap/>
            <w:vAlign w:val="bottom"/>
            <w:hideMark/>
          </w:tcPr>
          <w:p w14:paraId="0C5B3D17" w14:textId="77777777" w:rsidR="00B5396D" w:rsidRPr="00B75C33" w:rsidRDefault="00B5396D" w:rsidP="00884B1F">
            <w:pPr>
              <w:keepNext/>
              <w:spacing w:before="0"/>
              <w:jc w:val="center"/>
              <w:rPr>
                <w:color w:val="000000"/>
                <w:sz w:val="20"/>
                <w:lang w:val="en-US"/>
              </w:rPr>
            </w:pPr>
            <w:r w:rsidRPr="00B75C33">
              <w:rPr>
                <w:color w:val="000000"/>
                <w:sz w:val="20"/>
                <w:lang w:val="en-US"/>
              </w:rPr>
              <w:t>3.46%</w:t>
            </w:r>
          </w:p>
        </w:tc>
        <w:tc>
          <w:tcPr>
            <w:tcW w:w="1040" w:type="dxa"/>
            <w:tcBorders>
              <w:top w:val="nil"/>
              <w:left w:val="nil"/>
              <w:bottom w:val="single" w:sz="8" w:space="0" w:color="auto"/>
              <w:right w:val="single" w:sz="4" w:space="0" w:color="auto"/>
            </w:tcBorders>
            <w:shd w:val="clear" w:color="auto" w:fill="auto"/>
            <w:noWrap/>
            <w:vAlign w:val="bottom"/>
            <w:hideMark/>
          </w:tcPr>
          <w:p w14:paraId="23435A4C" w14:textId="77777777" w:rsidR="00B5396D" w:rsidRPr="00B75C33" w:rsidRDefault="00B5396D" w:rsidP="00884B1F">
            <w:pPr>
              <w:keepNext/>
              <w:spacing w:before="0"/>
              <w:jc w:val="center"/>
              <w:rPr>
                <w:color w:val="000000"/>
                <w:sz w:val="20"/>
                <w:lang w:val="en-US"/>
              </w:rPr>
            </w:pPr>
            <w:r w:rsidRPr="00B75C33">
              <w:rPr>
                <w:color w:val="000000"/>
                <w:sz w:val="20"/>
                <w:lang w:val="en-US"/>
              </w:rPr>
              <w:t>1.14%</w:t>
            </w:r>
          </w:p>
        </w:tc>
        <w:tc>
          <w:tcPr>
            <w:tcW w:w="1040" w:type="dxa"/>
            <w:tcBorders>
              <w:top w:val="nil"/>
              <w:left w:val="nil"/>
              <w:bottom w:val="single" w:sz="8" w:space="0" w:color="auto"/>
              <w:right w:val="single" w:sz="8" w:space="0" w:color="auto"/>
            </w:tcBorders>
            <w:shd w:val="clear" w:color="auto" w:fill="auto"/>
            <w:noWrap/>
            <w:vAlign w:val="bottom"/>
            <w:hideMark/>
          </w:tcPr>
          <w:p w14:paraId="69EBDF43" w14:textId="77777777" w:rsidR="00B5396D" w:rsidRPr="00B75C33" w:rsidRDefault="00B5396D" w:rsidP="00884B1F">
            <w:pPr>
              <w:keepNext/>
              <w:spacing w:before="0"/>
              <w:jc w:val="center"/>
              <w:rPr>
                <w:color w:val="000000"/>
                <w:sz w:val="20"/>
                <w:lang w:val="en-US"/>
              </w:rPr>
            </w:pPr>
            <w:r w:rsidRPr="00B75C33">
              <w:rPr>
                <w:color w:val="000000"/>
                <w:sz w:val="20"/>
                <w:lang w:val="en-US"/>
              </w:rPr>
              <w:t>0.78%</w:t>
            </w:r>
          </w:p>
        </w:tc>
        <w:tc>
          <w:tcPr>
            <w:tcW w:w="1100" w:type="dxa"/>
            <w:tcBorders>
              <w:top w:val="nil"/>
              <w:left w:val="nil"/>
              <w:bottom w:val="single" w:sz="8" w:space="0" w:color="auto"/>
              <w:right w:val="single" w:sz="4" w:space="0" w:color="auto"/>
            </w:tcBorders>
            <w:shd w:val="clear" w:color="auto" w:fill="auto"/>
            <w:noWrap/>
            <w:vAlign w:val="bottom"/>
            <w:hideMark/>
          </w:tcPr>
          <w:p w14:paraId="18E0FC63" w14:textId="77777777" w:rsidR="00B5396D" w:rsidRPr="00B75C33" w:rsidRDefault="00B5396D" w:rsidP="00884B1F">
            <w:pPr>
              <w:keepNext/>
              <w:spacing w:before="0"/>
              <w:jc w:val="center"/>
              <w:rPr>
                <w:color w:val="000000"/>
                <w:sz w:val="20"/>
                <w:lang w:val="en-US"/>
              </w:rPr>
            </w:pPr>
            <w:r w:rsidRPr="00B75C33">
              <w:rPr>
                <w:color w:val="000000"/>
                <w:sz w:val="20"/>
                <w:lang w:val="en-US"/>
              </w:rPr>
              <w:t>45%</w:t>
            </w:r>
          </w:p>
        </w:tc>
        <w:tc>
          <w:tcPr>
            <w:tcW w:w="1100" w:type="dxa"/>
            <w:tcBorders>
              <w:top w:val="nil"/>
              <w:left w:val="nil"/>
              <w:bottom w:val="single" w:sz="8" w:space="0" w:color="auto"/>
              <w:right w:val="single" w:sz="8" w:space="0" w:color="auto"/>
            </w:tcBorders>
            <w:shd w:val="clear" w:color="auto" w:fill="auto"/>
            <w:noWrap/>
            <w:vAlign w:val="bottom"/>
            <w:hideMark/>
          </w:tcPr>
          <w:p w14:paraId="0A3F1CCA" w14:textId="77777777" w:rsidR="00B5396D" w:rsidRPr="00B75C33" w:rsidRDefault="00B5396D" w:rsidP="00884B1F">
            <w:pPr>
              <w:keepNext/>
              <w:spacing w:before="0"/>
              <w:jc w:val="center"/>
              <w:rPr>
                <w:color w:val="000000"/>
                <w:sz w:val="20"/>
                <w:lang w:val="en-US"/>
              </w:rPr>
            </w:pPr>
            <w:r w:rsidRPr="00B75C33">
              <w:rPr>
                <w:color w:val="000000"/>
                <w:sz w:val="20"/>
                <w:lang w:val="en-US"/>
              </w:rPr>
              <w:t>227%</w:t>
            </w:r>
          </w:p>
        </w:tc>
      </w:tr>
    </w:tbl>
    <w:p w14:paraId="5F7458E1" w14:textId="7136073B" w:rsidR="00B5396D" w:rsidRDefault="00B5396D" w:rsidP="00B5396D">
      <w:pPr>
        <w:pStyle w:val="Heading4"/>
      </w:pPr>
      <w:r>
        <w:t>HDR</w:t>
      </w:r>
    </w:p>
    <w:p w14:paraId="2B2F218D" w14:textId="7F3B95AC" w:rsidR="00B24A99" w:rsidRDefault="00B12FFF" w:rsidP="00B24A99">
      <w:pPr>
        <w:jc w:val="both"/>
        <w:rPr>
          <w:szCs w:val="22"/>
        </w:rPr>
      </w:pPr>
      <w:r>
        <w:rPr>
          <w:szCs w:val="22"/>
        </w:rPr>
        <w:fldChar w:fldCharType="begin"/>
      </w:r>
      <w:r>
        <w:rPr>
          <w:szCs w:val="22"/>
        </w:rPr>
        <w:instrText xml:space="preserve"> REF _Ref509830072 \h </w:instrText>
      </w:r>
      <w:r>
        <w:rPr>
          <w:szCs w:val="22"/>
        </w:rPr>
      </w:r>
      <w:r>
        <w:rPr>
          <w:szCs w:val="22"/>
        </w:rPr>
        <w:fldChar w:fldCharType="separate"/>
      </w:r>
      <w:r w:rsidR="00772B6F" w:rsidRPr="00D0289B">
        <w:rPr>
          <w:szCs w:val="22"/>
        </w:rPr>
        <w:t xml:space="preserve">Table </w:t>
      </w:r>
      <w:r w:rsidR="00772B6F">
        <w:rPr>
          <w:noProof/>
          <w:szCs w:val="22"/>
        </w:rPr>
        <w:t>48</w:t>
      </w:r>
      <w:r>
        <w:rPr>
          <w:szCs w:val="22"/>
        </w:rPr>
        <w:fldChar w:fldCharType="end"/>
      </w:r>
      <w:r>
        <w:rPr>
          <w:szCs w:val="22"/>
        </w:rPr>
        <w:t xml:space="preserve"> </w:t>
      </w:r>
      <w:r w:rsidR="00B24A99" w:rsidRPr="00213A72">
        <w:rPr>
          <w:szCs w:val="22"/>
        </w:rPr>
        <w:t xml:space="preserve">reports </w:t>
      </w:r>
      <w:r w:rsidR="00B24A99">
        <w:rPr>
          <w:szCs w:val="22"/>
        </w:rPr>
        <w:t xml:space="preserve">the results of the </w:t>
      </w:r>
      <w:r w:rsidR="00B24A99" w:rsidRPr="00957B5B">
        <w:rPr>
          <w:szCs w:val="22"/>
        </w:rPr>
        <w:t>“tool-off” test</w:t>
      </w:r>
      <w:r w:rsidR="00B24A99">
        <w:rPr>
          <w:szCs w:val="22"/>
        </w:rPr>
        <w:t xml:space="preserve">s for the </w:t>
      </w:r>
      <w:r w:rsidR="00597730">
        <w:rPr>
          <w:szCs w:val="22"/>
        </w:rPr>
        <w:t xml:space="preserve">in-loop reshaper as described in Section </w:t>
      </w:r>
      <w:r w:rsidR="00597730">
        <w:rPr>
          <w:szCs w:val="22"/>
        </w:rPr>
        <w:fldChar w:fldCharType="begin"/>
      </w:r>
      <w:r w:rsidR="00597730">
        <w:rPr>
          <w:szCs w:val="22"/>
        </w:rPr>
        <w:instrText xml:space="preserve"> REF _Ref509829190 \r \h </w:instrText>
      </w:r>
      <w:r w:rsidR="00597730">
        <w:rPr>
          <w:szCs w:val="22"/>
        </w:rPr>
      </w:r>
      <w:r w:rsidR="00597730">
        <w:rPr>
          <w:szCs w:val="22"/>
        </w:rPr>
        <w:fldChar w:fldCharType="separate"/>
      </w:r>
      <w:r w:rsidR="00772B6F">
        <w:rPr>
          <w:szCs w:val="22"/>
        </w:rPr>
        <w:t>3.3.2.1</w:t>
      </w:r>
      <w:r w:rsidR="00597730">
        <w:rPr>
          <w:szCs w:val="22"/>
        </w:rPr>
        <w:fldChar w:fldCharType="end"/>
      </w:r>
      <w:r w:rsidR="00597730">
        <w:rPr>
          <w:szCs w:val="22"/>
        </w:rPr>
        <w:t>. that contributes to HDR coding efficiency improvement of this response</w:t>
      </w:r>
      <w:r w:rsidR="00B24A99">
        <w:rPr>
          <w:szCs w:val="22"/>
        </w:rPr>
        <w:t xml:space="preserve">. The constraint set 1 configuration </w:t>
      </w:r>
      <w:r w:rsidR="00597730">
        <w:rPr>
          <w:szCs w:val="22"/>
        </w:rPr>
        <w:t xml:space="preserve">for Class HDR-B </w:t>
      </w:r>
      <w:r w:rsidR="00B24A99">
        <w:rPr>
          <w:szCs w:val="22"/>
        </w:rPr>
        <w:t xml:space="preserve">is used for the “tool-off” tests. </w:t>
      </w:r>
      <w:r w:rsidR="002F440E">
        <w:rPr>
          <w:szCs w:val="22"/>
        </w:rPr>
        <w:t xml:space="preserve">Default reshaper is configured to perform the test. </w:t>
      </w:r>
      <w:r w:rsidR="00B24A99">
        <w:rPr>
          <w:szCs w:val="22"/>
        </w:rPr>
        <w:t xml:space="preserve">The encoding and decoding times were measured </w:t>
      </w:r>
      <w:r w:rsidR="00B24A99" w:rsidRPr="000D345D">
        <w:rPr>
          <w:szCs w:val="22"/>
        </w:rPr>
        <w:t xml:space="preserve">using the </w:t>
      </w:r>
      <w:r w:rsidR="00B24A99">
        <w:rPr>
          <w:szCs w:val="22"/>
        </w:rPr>
        <w:t>computing platforms</w:t>
      </w:r>
      <w:r w:rsidR="00B24A99" w:rsidRPr="000D345D">
        <w:rPr>
          <w:szCs w:val="22"/>
        </w:rPr>
        <w:t xml:space="preserve"> as specified in Section </w:t>
      </w:r>
      <w:r w:rsidR="00B24A99">
        <w:rPr>
          <w:szCs w:val="22"/>
        </w:rPr>
        <w:fldChar w:fldCharType="begin"/>
      </w:r>
      <w:r w:rsidR="00B24A99">
        <w:rPr>
          <w:szCs w:val="22"/>
        </w:rPr>
        <w:instrText xml:space="preserve"> REF _Ref508976044 \r \h </w:instrText>
      </w:r>
      <w:r w:rsidR="00B24A99">
        <w:rPr>
          <w:szCs w:val="22"/>
        </w:rPr>
      </w:r>
      <w:r w:rsidR="00B24A99">
        <w:rPr>
          <w:szCs w:val="22"/>
        </w:rPr>
        <w:fldChar w:fldCharType="separate"/>
      </w:r>
      <w:r w:rsidR="00772B6F">
        <w:rPr>
          <w:szCs w:val="22"/>
        </w:rPr>
        <w:t>6.2</w:t>
      </w:r>
      <w:r w:rsidR="00B24A99">
        <w:rPr>
          <w:szCs w:val="22"/>
        </w:rPr>
        <w:fldChar w:fldCharType="end"/>
      </w:r>
      <w:r w:rsidR="00B24A99">
        <w:rPr>
          <w:szCs w:val="22"/>
        </w:rPr>
        <w:t xml:space="preserve"> and </w:t>
      </w:r>
      <w:r w:rsidR="00B24A99" w:rsidRPr="000D345D">
        <w:rPr>
          <w:szCs w:val="22"/>
        </w:rPr>
        <w:t>Section</w:t>
      </w:r>
      <w:r w:rsidR="00B24A99">
        <w:rPr>
          <w:szCs w:val="22"/>
        </w:rPr>
        <w:t xml:space="preserve"> </w:t>
      </w:r>
      <w:r w:rsidR="00B24A99">
        <w:rPr>
          <w:szCs w:val="22"/>
        </w:rPr>
        <w:fldChar w:fldCharType="begin"/>
      </w:r>
      <w:r w:rsidR="00B24A99">
        <w:rPr>
          <w:szCs w:val="22"/>
        </w:rPr>
        <w:instrText xml:space="preserve"> REF _Ref508975703 \r \h </w:instrText>
      </w:r>
      <w:r w:rsidR="00B24A99">
        <w:rPr>
          <w:szCs w:val="22"/>
        </w:rPr>
      </w:r>
      <w:r w:rsidR="00B24A99">
        <w:rPr>
          <w:szCs w:val="22"/>
        </w:rPr>
        <w:fldChar w:fldCharType="separate"/>
      </w:r>
      <w:r w:rsidR="00772B6F">
        <w:rPr>
          <w:szCs w:val="22"/>
        </w:rPr>
        <w:t>5.2</w:t>
      </w:r>
      <w:r w:rsidR="00B24A99">
        <w:rPr>
          <w:szCs w:val="22"/>
        </w:rPr>
        <w:fldChar w:fldCharType="end"/>
      </w:r>
      <w:r w:rsidR="00B24A99">
        <w:rPr>
          <w:szCs w:val="22"/>
        </w:rPr>
        <w:t xml:space="preserve">, respectively. </w:t>
      </w:r>
      <w:r w:rsidR="00597730">
        <w:rPr>
          <w:szCs w:val="22"/>
        </w:rPr>
        <w:t xml:space="preserve">The </w:t>
      </w:r>
      <w:r w:rsidR="008C29CB">
        <w:rPr>
          <w:szCs w:val="22"/>
        </w:rPr>
        <w:t>anchor</w:t>
      </w:r>
      <w:r w:rsidR="00597730">
        <w:rPr>
          <w:szCs w:val="22"/>
        </w:rPr>
        <w:t xml:space="preserve"> </w:t>
      </w:r>
      <w:r w:rsidR="008C29CB">
        <w:rPr>
          <w:szCs w:val="22"/>
        </w:rPr>
        <w:t xml:space="preserve">of the “tool-off” test </w:t>
      </w:r>
      <w:r w:rsidR="00597730">
        <w:rPr>
          <w:szCs w:val="22"/>
        </w:rPr>
        <w:t>is the CfP response</w:t>
      </w:r>
      <w:r w:rsidR="00576A63">
        <w:rPr>
          <w:szCs w:val="22"/>
        </w:rPr>
        <w:t xml:space="preserve"> using default in-loop reshaper</w:t>
      </w:r>
      <w:r w:rsidR="00597730">
        <w:rPr>
          <w:szCs w:val="22"/>
        </w:rPr>
        <w:t>.</w:t>
      </w:r>
    </w:p>
    <w:p w14:paraId="044DDB3E" w14:textId="2C5A559E" w:rsidR="00B12FFF" w:rsidRPr="00D0289B" w:rsidRDefault="00B12FFF" w:rsidP="00884B1F">
      <w:pPr>
        <w:keepNext/>
        <w:jc w:val="center"/>
        <w:rPr>
          <w:szCs w:val="22"/>
        </w:rPr>
      </w:pPr>
      <w:bookmarkStart w:id="459" w:name="_Ref509830072"/>
      <w:r w:rsidRPr="00D0289B">
        <w:rPr>
          <w:szCs w:val="22"/>
        </w:rPr>
        <w:t xml:space="preserve">Table </w:t>
      </w:r>
      <w:r w:rsidRPr="00D0289B">
        <w:rPr>
          <w:szCs w:val="22"/>
        </w:rPr>
        <w:fldChar w:fldCharType="begin"/>
      </w:r>
      <w:r w:rsidRPr="00D0289B">
        <w:rPr>
          <w:szCs w:val="22"/>
        </w:rPr>
        <w:instrText xml:space="preserve"> SEQ Table \* ARABIC </w:instrText>
      </w:r>
      <w:r w:rsidRPr="00D0289B">
        <w:rPr>
          <w:szCs w:val="22"/>
        </w:rPr>
        <w:fldChar w:fldCharType="separate"/>
      </w:r>
      <w:r w:rsidR="00772B6F">
        <w:rPr>
          <w:noProof/>
          <w:szCs w:val="22"/>
        </w:rPr>
        <w:t>48</w:t>
      </w:r>
      <w:r w:rsidRPr="00D0289B">
        <w:rPr>
          <w:noProof/>
          <w:szCs w:val="22"/>
        </w:rPr>
        <w:fldChar w:fldCharType="end"/>
      </w:r>
      <w:bookmarkEnd w:id="459"/>
      <w:r w:rsidRPr="00D0289B">
        <w:rPr>
          <w:szCs w:val="22"/>
        </w:rPr>
        <w:t xml:space="preserve">. </w:t>
      </w:r>
      <w:r>
        <w:rPr>
          <w:szCs w:val="22"/>
        </w:rPr>
        <w:t>Summary of “tool-off” tests for major H</w:t>
      </w:r>
      <w:r w:rsidR="008120AD">
        <w:rPr>
          <w:szCs w:val="22"/>
        </w:rPr>
        <w:t>DR coding tool</w:t>
      </w:r>
    </w:p>
    <w:tbl>
      <w:tblPr>
        <w:tblW w:w="9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52"/>
        <w:gridCol w:w="705"/>
        <w:gridCol w:w="735"/>
        <w:gridCol w:w="720"/>
        <w:gridCol w:w="720"/>
        <w:gridCol w:w="720"/>
        <w:gridCol w:w="720"/>
        <w:gridCol w:w="810"/>
        <w:gridCol w:w="810"/>
        <w:gridCol w:w="810"/>
        <w:gridCol w:w="773"/>
      </w:tblGrid>
      <w:tr w:rsidR="007A46DD" w:rsidRPr="00D0289B" w14:paraId="2EAD4DE6" w14:textId="77777777" w:rsidTr="006975BF">
        <w:tc>
          <w:tcPr>
            <w:tcW w:w="2152" w:type="dxa"/>
            <w:tcBorders>
              <w:top w:val="single" w:sz="6" w:space="0" w:color="auto"/>
              <w:left w:val="single" w:sz="6" w:space="0" w:color="auto"/>
              <w:bottom w:val="single" w:sz="6" w:space="0" w:color="auto"/>
              <w:right w:val="single" w:sz="6" w:space="0" w:color="auto"/>
            </w:tcBorders>
            <w:hideMark/>
          </w:tcPr>
          <w:p w14:paraId="2AF66A3F" w14:textId="77777777" w:rsidR="007A46DD" w:rsidRPr="00D0289B" w:rsidRDefault="007A46DD" w:rsidP="00884B1F">
            <w:pPr>
              <w:pStyle w:val="SPIEbodytext"/>
              <w:keepNext/>
              <w:jc w:val="center"/>
              <w:rPr>
                <w:b/>
                <w:color w:val="000000"/>
                <w:szCs w:val="20"/>
              </w:rPr>
            </w:pPr>
            <w:r w:rsidRPr="00D0289B">
              <w:rPr>
                <w:b/>
                <w:color w:val="000000"/>
                <w:szCs w:val="20"/>
              </w:rPr>
              <w:t>Tested tool</w:t>
            </w:r>
          </w:p>
          <w:p w14:paraId="4A56AB28" w14:textId="77777777" w:rsidR="007A46DD" w:rsidRPr="00D0289B" w:rsidRDefault="007A46DD" w:rsidP="00884B1F">
            <w:pPr>
              <w:pStyle w:val="SPIEbodytext"/>
              <w:keepNext/>
              <w:jc w:val="center"/>
              <w:rPr>
                <w:b/>
                <w:color w:val="000000"/>
                <w:szCs w:val="20"/>
              </w:rPr>
            </w:pPr>
            <w:r w:rsidRPr="00D0289B">
              <w:rPr>
                <w:b/>
                <w:color w:val="000000"/>
                <w:szCs w:val="20"/>
              </w:rPr>
              <w:t>name</w:t>
            </w:r>
          </w:p>
        </w:tc>
        <w:tc>
          <w:tcPr>
            <w:tcW w:w="7523" w:type="dxa"/>
            <w:gridSpan w:val="10"/>
            <w:tcBorders>
              <w:top w:val="single" w:sz="6" w:space="0" w:color="auto"/>
              <w:left w:val="single" w:sz="6" w:space="0" w:color="auto"/>
              <w:bottom w:val="single" w:sz="6" w:space="0" w:color="auto"/>
              <w:right w:val="single" w:sz="6" w:space="0" w:color="auto"/>
            </w:tcBorders>
            <w:vAlign w:val="center"/>
          </w:tcPr>
          <w:p w14:paraId="79F1072D" w14:textId="77777777" w:rsidR="007A46DD" w:rsidRPr="00D0289B" w:rsidRDefault="007A46DD" w:rsidP="00884B1F">
            <w:pPr>
              <w:pStyle w:val="gmail-m1114232713663659157spiebodytext"/>
              <w:keepNext/>
              <w:jc w:val="center"/>
              <w:rPr>
                <w:b/>
                <w:bCs/>
                <w:color w:val="000000"/>
                <w:sz w:val="20"/>
                <w:szCs w:val="20"/>
                <w:shd w:val="clear" w:color="auto" w:fill="FFFFFF"/>
              </w:rPr>
            </w:pPr>
            <w:r w:rsidRPr="00D0289B">
              <w:rPr>
                <w:b/>
                <w:bCs/>
                <w:color w:val="000000"/>
                <w:sz w:val="20"/>
                <w:szCs w:val="20"/>
                <w:shd w:val="clear" w:color="auto" w:fill="FFFFFF"/>
              </w:rPr>
              <w:t>“tool-off” test results</w:t>
            </w:r>
          </w:p>
        </w:tc>
      </w:tr>
      <w:tr w:rsidR="007A46DD" w:rsidRPr="00D0289B" w14:paraId="2842316B" w14:textId="77777777" w:rsidTr="006975BF">
        <w:tc>
          <w:tcPr>
            <w:tcW w:w="2152" w:type="dxa"/>
            <w:tcBorders>
              <w:top w:val="single" w:sz="6" w:space="0" w:color="auto"/>
              <w:left w:val="single" w:sz="6" w:space="0" w:color="auto"/>
              <w:bottom w:val="single" w:sz="6" w:space="0" w:color="auto"/>
              <w:right w:val="single" w:sz="6" w:space="0" w:color="auto"/>
            </w:tcBorders>
            <w:vAlign w:val="center"/>
            <w:hideMark/>
          </w:tcPr>
          <w:p w14:paraId="49923078" w14:textId="77777777" w:rsidR="007A46DD" w:rsidRPr="00D0289B" w:rsidRDefault="007A46DD" w:rsidP="00884B1F">
            <w:pPr>
              <w:keepNext/>
              <w:spacing w:before="0"/>
              <w:rPr>
                <w:rFonts w:eastAsia="Malgun Gothic"/>
                <w:b/>
                <w:color w:val="000000"/>
                <w:sz w:val="20"/>
              </w:rPr>
            </w:pPr>
          </w:p>
        </w:tc>
        <w:tc>
          <w:tcPr>
            <w:tcW w:w="5940" w:type="dxa"/>
            <w:gridSpan w:val="8"/>
            <w:tcBorders>
              <w:top w:val="single" w:sz="6" w:space="0" w:color="auto"/>
              <w:left w:val="single" w:sz="6" w:space="0" w:color="auto"/>
              <w:bottom w:val="single" w:sz="6" w:space="0" w:color="auto"/>
              <w:right w:val="single" w:sz="6" w:space="0" w:color="auto"/>
            </w:tcBorders>
            <w:hideMark/>
          </w:tcPr>
          <w:p w14:paraId="085A431D" w14:textId="77777777" w:rsidR="007A46DD" w:rsidRPr="00D0289B" w:rsidRDefault="007A46DD" w:rsidP="00884B1F">
            <w:pPr>
              <w:pStyle w:val="SPIEbodytext"/>
              <w:keepNext/>
              <w:jc w:val="center"/>
              <w:rPr>
                <w:b/>
                <w:color w:val="000000"/>
                <w:szCs w:val="20"/>
              </w:rPr>
            </w:pPr>
            <w:r w:rsidRPr="00D0289B">
              <w:rPr>
                <w:b/>
                <w:color w:val="000000"/>
                <w:szCs w:val="20"/>
              </w:rPr>
              <w:t>BD-rate</w:t>
            </w:r>
          </w:p>
        </w:tc>
        <w:tc>
          <w:tcPr>
            <w:tcW w:w="1583" w:type="dxa"/>
            <w:gridSpan w:val="2"/>
            <w:tcBorders>
              <w:top w:val="single" w:sz="6" w:space="0" w:color="auto"/>
              <w:left w:val="single" w:sz="6" w:space="0" w:color="auto"/>
              <w:bottom w:val="single" w:sz="6" w:space="0" w:color="auto"/>
              <w:right w:val="single" w:sz="6" w:space="0" w:color="auto"/>
            </w:tcBorders>
            <w:hideMark/>
          </w:tcPr>
          <w:p w14:paraId="09CD6902" w14:textId="77777777" w:rsidR="007A46DD" w:rsidRPr="00D0289B" w:rsidRDefault="007A46DD" w:rsidP="00884B1F">
            <w:pPr>
              <w:pStyle w:val="SPIEbodytext"/>
              <w:keepNext/>
              <w:jc w:val="center"/>
              <w:rPr>
                <w:b/>
                <w:color w:val="000000"/>
                <w:szCs w:val="20"/>
              </w:rPr>
            </w:pPr>
            <w:r w:rsidRPr="00D0289B">
              <w:rPr>
                <w:b/>
                <w:color w:val="000000"/>
                <w:szCs w:val="20"/>
              </w:rPr>
              <w:t>Run</w:t>
            </w:r>
            <w:r>
              <w:rPr>
                <w:b/>
                <w:color w:val="000000"/>
                <w:szCs w:val="20"/>
              </w:rPr>
              <w:t xml:space="preserve"> </w:t>
            </w:r>
            <w:r w:rsidRPr="00D0289B">
              <w:rPr>
                <w:b/>
                <w:color w:val="000000"/>
                <w:szCs w:val="20"/>
              </w:rPr>
              <w:t>time</w:t>
            </w:r>
          </w:p>
        </w:tc>
      </w:tr>
      <w:tr w:rsidR="006975BF" w:rsidRPr="00D0289B" w14:paraId="17C6B8DE" w14:textId="77777777" w:rsidTr="007A46DD">
        <w:tc>
          <w:tcPr>
            <w:tcW w:w="2152" w:type="dxa"/>
            <w:tcBorders>
              <w:top w:val="single" w:sz="6" w:space="0" w:color="auto"/>
              <w:left w:val="single" w:sz="6" w:space="0" w:color="auto"/>
              <w:bottom w:val="single" w:sz="6" w:space="0" w:color="auto"/>
              <w:right w:val="single" w:sz="6" w:space="0" w:color="auto"/>
            </w:tcBorders>
            <w:vAlign w:val="center"/>
            <w:hideMark/>
          </w:tcPr>
          <w:p w14:paraId="0E6E987C" w14:textId="77777777" w:rsidR="007A46DD" w:rsidRPr="00D0289B" w:rsidRDefault="007A46DD" w:rsidP="00884B1F">
            <w:pPr>
              <w:keepNext/>
              <w:spacing w:before="0"/>
              <w:rPr>
                <w:rFonts w:eastAsia="Malgun Gothic"/>
                <w:b/>
                <w:color w:val="000000"/>
                <w:sz w:val="20"/>
              </w:rPr>
            </w:pPr>
          </w:p>
        </w:tc>
        <w:tc>
          <w:tcPr>
            <w:tcW w:w="705" w:type="dxa"/>
            <w:tcBorders>
              <w:top w:val="single" w:sz="6" w:space="0" w:color="auto"/>
              <w:left w:val="single" w:sz="6" w:space="0" w:color="auto"/>
              <w:bottom w:val="single" w:sz="6" w:space="0" w:color="auto"/>
              <w:right w:val="single" w:sz="4" w:space="0" w:color="auto"/>
            </w:tcBorders>
            <w:hideMark/>
          </w:tcPr>
          <w:p w14:paraId="43DC92E1" w14:textId="47C4E4F5" w:rsidR="007A46DD" w:rsidRPr="00D0289B" w:rsidRDefault="007A46DD" w:rsidP="00884B1F">
            <w:pPr>
              <w:pStyle w:val="SPIEbodytext"/>
              <w:keepNext/>
              <w:jc w:val="center"/>
              <w:rPr>
                <w:b/>
                <w:color w:val="000000"/>
                <w:szCs w:val="20"/>
              </w:rPr>
            </w:pPr>
            <w:r>
              <w:rPr>
                <w:b/>
                <w:color w:val="000000"/>
                <w:szCs w:val="20"/>
              </w:rPr>
              <w:t>DE</w:t>
            </w:r>
          </w:p>
        </w:tc>
        <w:tc>
          <w:tcPr>
            <w:tcW w:w="735" w:type="dxa"/>
            <w:tcBorders>
              <w:top w:val="single" w:sz="6" w:space="0" w:color="auto"/>
              <w:left w:val="single" w:sz="4" w:space="0" w:color="auto"/>
              <w:bottom w:val="single" w:sz="6" w:space="0" w:color="auto"/>
              <w:right w:val="single" w:sz="4" w:space="0" w:color="auto"/>
            </w:tcBorders>
          </w:tcPr>
          <w:p w14:paraId="245362AF" w14:textId="679059E7" w:rsidR="007A46DD" w:rsidRPr="00D0289B" w:rsidRDefault="007A46DD" w:rsidP="00884B1F">
            <w:pPr>
              <w:pStyle w:val="SPIEbodytext"/>
              <w:keepNext/>
              <w:jc w:val="center"/>
              <w:rPr>
                <w:b/>
                <w:color w:val="000000"/>
                <w:szCs w:val="20"/>
              </w:rPr>
            </w:pPr>
            <w:r>
              <w:rPr>
                <w:b/>
                <w:color w:val="000000"/>
                <w:szCs w:val="20"/>
              </w:rPr>
              <w:t>L100</w:t>
            </w:r>
          </w:p>
        </w:tc>
        <w:tc>
          <w:tcPr>
            <w:tcW w:w="720" w:type="dxa"/>
            <w:tcBorders>
              <w:top w:val="single" w:sz="6" w:space="0" w:color="auto"/>
              <w:left w:val="single" w:sz="4" w:space="0" w:color="auto"/>
              <w:bottom w:val="single" w:sz="6" w:space="0" w:color="auto"/>
              <w:right w:val="single" w:sz="6" w:space="0" w:color="auto"/>
            </w:tcBorders>
          </w:tcPr>
          <w:p w14:paraId="71B265A5" w14:textId="27D5D706" w:rsidR="007A46DD" w:rsidRPr="00D0289B" w:rsidRDefault="007A46DD" w:rsidP="00884B1F">
            <w:pPr>
              <w:pStyle w:val="SPIEbodytext"/>
              <w:keepNext/>
              <w:jc w:val="center"/>
              <w:rPr>
                <w:b/>
                <w:color w:val="000000"/>
                <w:szCs w:val="20"/>
              </w:rPr>
            </w:pPr>
            <w:r>
              <w:rPr>
                <w:b/>
                <w:color w:val="000000"/>
                <w:szCs w:val="20"/>
              </w:rPr>
              <w:t>w</w:t>
            </w:r>
            <w:r w:rsidRPr="00D0289B">
              <w:rPr>
                <w:b/>
                <w:color w:val="000000"/>
                <w:szCs w:val="20"/>
              </w:rPr>
              <w:t>Y</w:t>
            </w:r>
          </w:p>
        </w:tc>
        <w:tc>
          <w:tcPr>
            <w:tcW w:w="720" w:type="dxa"/>
            <w:tcBorders>
              <w:top w:val="single" w:sz="6" w:space="0" w:color="auto"/>
              <w:left w:val="single" w:sz="6" w:space="0" w:color="auto"/>
              <w:bottom w:val="single" w:sz="6" w:space="0" w:color="auto"/>
              <w:right w:val="single" w:sz="4" w:space="0" w:color="auto"/>
            </w:tcBorders>
            <w:hideMark/>
          </w:tcPr>
          <w:p w14:paraId="7FFBA6AA" w14:textId="51A6CE6E" w:rsidR="007A46DD" w:rsidRPr="00D0289B" w:rsidRDefault="007A46DD" w:rsidP="00884B1F">
            <w:pPr>
              <w:pStyle w:val="SPIEbodytext"/>
              <w:keepNext/>
              <w:jc w:val="center"/>
              <w:rPr>
                <w:b/>
                <w:color w:val="000000"/>
                <w:szCs w:val="20"/>
              </w:rPr>
            </w:pPr>
            <w:r>
              <w:rPr>
                <w:b/>
                <w:color w:val="000000"/>
                <w:szCs w:val="20"/>
              </w:rPr>
              <w:t>wU</w:t>
            </w:r>
          </w:p>
        </w:tc>
        <w:tc>
          <w:tcPr>
            <w:tcW w:w="720" w:type="dxa"/>
            <w:tcBorders>
              <w:top w:val="single" w:sz="6" w:space="0" w:color="auto"/>
              <w:left w:val="single" w:sz="4" w:space="0" w:color="auto"/>
              <w:bottom w:val="single" w:sz="6" w:space="0" w:color="auto"/>
              <w:right w:val="single" w:sz="4" w:space="0" w:color="auto"/>
            </w:tcBorders>
          </w:tcPr>
          <w:p w14:paraId="0A3B8E90" w14:textId="074A3638" w:rsidR="007A46DD" w:rsidRPr="00D0289B" w:rsidRDefault="007A46DD" w:rsidP="00884B1F">
            <w:pPr>
              <w:pStyle w:val="SPIEbodytext"/>
              <w:keepNext/>
              <w:jc w:val="center"/>
              <w:rPr>
                <w:b/>
                <w:color w:val="000000"/>
                <w:szCs w:val="20"/>
              </w:rPr>
            </w:pPr>
            <w:r>
              <w:rPr>
                <w:b/>
                <w:color w:val="000000"/>
                <w:szCs w:val="20"/>
              </w:rPr>
              <w:t>wV</w:t>
            </w:r>
          </w:p>
        </w:tc>
        <w:tc>
          <w:tcPr>
            <w:tcW w:w="720" w:type="dxa"/>
            <w:tcBorders>
              <w:top w:val="single" w:sz="6" w:space="0" w:color="auto"/>
              <w:left w:val="single" w:sz="4" w:space="0" w:color="auto"/>
              <w:bottom w:val="single" w:sz="6" w:space="0" w:color="auto"/>
              <w:right w:val="single" w:sz="6" w:space="0" w:color="auto"/>
            </w:tcBorders>
          </w:tcPr>
          <w:p w14:paraId="31B4C95A" w14:textId="1809B72D" w:rsidR="007A46DD" w:rsidRPr="00D0289B" w:rsidRDefault="007A46DD" w:rsidP="00884B1F">
            <w:pPr>
              <w:pStyle w:val="SPIEbodytext"/>
              <w:keepNext/>
              <w:jc w:val="center"/>
              <w:rPr>
                <w:b/>
                <w:color w:val="000000"/>
                <w:szCs w:val="20"/>
              </w:rPr>
            </w:pPr>
            <w:r>
              <w:rPr>
                <w:b/>
                <w:color w:val="000000"/>
                <w:szCs w:val="20"/>
              </w:rPr>
              <w:t>Y</w:t>
            </w:r>
          </w:p>
        </w:tc>
        <w:tc>
          <w:tcPr>
            <w:tcW w:w="810" w:type="dxa"/>
            <w:tcBorders>
              <w:top w:val="single" w:sz="6" w:space="0" w:color="auto"/>
              <w:left w:val="single" w:sz="6" w:space="0" w:color="auto"/>
              <w:bottom w:val="single" w:sz="6" w:space="0" w:color="auto"/>
              <w:right w:val="single" w:sz="4" w:space="0" w:color="auto"/>
            </w:tcBorders>
            <w:hideMark/>
          </w:tcPr>
          <w:p w14:paraId="7435BB4B" w14:textId="7B783046" w:rsidR="007A46DD" w:rsidRPr="00D0289B" w:rsidRDefault="00B12FFF" w:rsidP="00884B1F">
            <w:pPr>
              <w:pStyle w:val="SPIEbodytext"/>
              <w:keepNext/>
              <w:jc w:val="center"/>
              <w:rPr>
                <w:b/>
                <w:color w:val="000000"/>
                <w:szCs w:val="20"/>
              </w:rPr>
            </w:pPr>
            <w:r>
              <w:rPr>
                <w:b/>
                <w:color w:val="000000"/>
                <w:szCs w:val="20"/>
              </w:rPr>
              <w:t>U</w:t>
            </w:r>
          </w:p>
        </w:tc>
        <w:tc>
          <w:tcPr>
            <w:tcW w:w="810" w:type="dxa"/>
            <w:tcBorders>
              <w:top w:val="single" w:sz="6" w:space="0" w:color="auto"/>
              <w:left w:val="single" w:sz="4" w:space="0" w:color="auto"/>
              <w:bottom w:val="single" w:sz="6" w:space="0" w:color="auto"/>
              <w:right w:val="single" w:sz="6" w:space="0" w:color="auto"/>
            </w:tcBorders>
          </w:tcPr>
          <w:p w14:paraId="7F9C7E03" w14:textId="6A5A04FF" w:rsidR="007A46DD" w:rsidRPr="00D0289B" w:rsidRDefault="00B12FFF" w:rsidP="00884B1F">
            <w:pPr>
              <w:pStyle w:val="SPIEbodytext"/>
              <w:keepNext/>
              <w:jc w:val="center"/>
              <w:rPr>
                <w:b/>
                <w:color w:val="000000"/>
                <w:szCs w:val="20"/>
              </w:rPr>
            </w:pPr>
            <w:r>
              <w:rPr>
                <w:b/>
                <w:color w:val="000000"/>
                <w:szCs w:val="20"/>
              </w:rPr>
              <w:t>V</w:t>
            </w:r>
          </w:p>
        </w:tc>
        <w:tc>
          <w:tcPr>
            <w:tcW w:w="810" w:type="dxa"/>
            <w:tcBorders>
              <w:top w:val="single" w:sz="6" w:space="0" w:color="auto"/>
              <w:left w:val="single" w:sz="6" w:space="0" w:color="auto"/>
              <w:bottom w:val="single" w:sz="6" w:space="0" w:color="auto"/>
              <w:right w:val="single" w:sz="6" w:space="0" w:color="auto"/>
            </w:tcBorders>
            <w:hideMark/>
          </w:tcPr>
          <w:p w14:paraId="4C5F300B" w14:textId="507A51AF" w:rsidR="007A46DD" w:rsidRPr="00D0289B" w:rsidRDefault="007A46DD" w:rsidP="00884B1F">
            <w:pPr>
              <w:pStyle w:val="SPIEbodytext"/>
              <w:keepNext/>
              <w:jc w:val="center"/>
              <w:rPr>
                <w:b/>
                <w:color w:val="000000"/>
                <w:szCs w:val="20"/>
              </w:rPr>
            </w:pPr>
            <w:r w:rsidRPr="00D0289B">
              <w:rPr>
                <w:b/>
                <w:color w:val="000000"/>
                <w:szCs w:val="20"/>
              </w:rPr>
              <w:t>Enc</w:t>
            </w:r>
          </w:p>
        </w:tc>
        <w:tc>
          <w:tcPr>
            <w:tcW w:w="773" w:type="dxa"/>
            <w:tcBorders>
              <w:top w:val="single" w:sz="6" w:space="0" w:color="auto"/>
              <w:left w:val="single" w:sz="6" w:space="0" w:color="auto"/>
              <w:bottom w:val="single" w:sz="6" w:space="0" w:color="auto"/>
              <w:right w:val="single" w:sz="6" w:space="0" w:color="auto"/>
            </w:tcBorders>
            <w:hideMark/>
          </w:tcPr>
          <w:p w14:paraId="7AC30350" w14:textId="77777777" w:rsidR="007A46DD" w:rsidRPr="00D0289B" w:rsidRDefault="007A46DD" w:rsidP="00884B1F">
            <w:pPr>
              <w:pStyle w:val="SPIEbodytext"/>
              <w:keepNext/>
              <w:jc w:val="center"/>
              <w:rPr>
                <w:b/>
                <w:color w:val="000000"/>
                <w:szCs w:val="20"/>
              </w:rPr>
            </w:pPr>
            <w:r w:rsidRPr="00D0289B">
              <w:rPr>
                <w:b/>
                <w:color w:val="000000"/>
                <w:szCs w:val="20"/>
              </w:rPr>
              <w:t>Dec</w:t>
            </w:r>
          </w:p>
        </w:tc>
      </w:tr>
      <w:tr w:rsidR="00597730" w:rsidRPr="00D0289B" w14:paraId="1CE90DC2" w14:textId="77777777" w:rsidTr="006975BF">
        <w:tc>
          <w:tcPr>
            <w:tcW w:w="2152" w:type="dxa"/>
            <w:tcBorders>
              <w:top w:val="single" w:sz="6" w:space="0" w:color="auto"/>
              <w:left w:val="single" w:sz="6" w:space="0" w:color="auto"/>
              <w:bottom w:val="single" w:sz="6" w:space="0" w:color="auto"/>
              <w:right w:val="single" w:sz="6" w:space="0" w:color="auto"/>
            </w:tcBorders>
            <w:vAlign w:val="bottom"/>
          </w:tcPr>
          <w:p w14:paraId="4221659F" w14:textId="15D927DA" w:rsidR="00597730" w:rsidRPr="00D0289B" w:rsidRDefault="00597730" w:rsidP="00884B1F">
            <w:pPr>
              <w:keepNext/>
              <w:rPr>
                <w:color w:val="000000"/>
                <w:sz w:val="20"/>
              </w:rPr>
            </w:pPr>
            <w:r>
              <w:rPr>
                <w:color w:val="000000"/>
                <w:sz w:val="20"/>
              </w:rPr>
              <w:t>IN LOOP RESHAPER</w:t>
            </w:r>
          </w:p>
        </w:tc>
        <w:tc>
          <w:tcPr>
            <w:tcW w:w="705" w:type="dxa"/>
            <w:tcBorders>
              <w:top w:val="single" w:sz="6" w:space="0" w:color="auto"/>
              <w:left w:val="single" w:sz="6" w:space="0" w:color="auto"/>
              <w:bottom w:val="single" w:sz="6" w:space="0" w:color="auto"/>
              <w:right w:val="single" w:sz="4" w:space="0" w:color="auto"/>
            </w:tcBorders>
            <w:vAlign w:val="bottom"/>
          </w:tcPr>
          <w:p w14:paraId="16444F3E" w14:textId="1B2754EA" w:rsidR="00597730" w:rsidRPr="00D0289B" w:rsidRDefault="00597730" w:rsidP="00884B1F">
            <w:pPr>
              <w:keepNext/>
              <w:jc w:val="center"/>
              <w:rPr>
                <w:b/>
                <w:bCs/>
                <w:color w:val="000000"/>
                <w:sz w:val="20"/>
              </w:rPr>
            </w:pPr>
            <w:r w:rsidRPr="00323C05">
              <w:rPr>
                <w:bCs/>
                <w:color w:val="000000"/>
                <w:sz w:val="20"/>
              </w:rPr>
              <w:t>8.2%</w:t>
            </w:r>
          </w:p>
        </w:tc>
        <w:tc>
          <w:tcPr>
            <w:tcW w:w="735" w:type="dxa"/>
            <w:tcBorders>
              <w:top w:val="single" w:sz="6" w:space="0" w:color="auto"/>
              <w:left w:val="single" w:sz="4" w:space="0" w:color="auto"/>
              <w:bottom w:val="single" w:sz="6" w:space="0" w:color="auto"/>
              <w:right w:val="single" w:sz="4" w:space="0" w:color="auto"/>
            </w:tcBorders>
            <w:vAlign w:val="bottom"/>
          </w:tcPr>
          <w:p w14:paraId="7E6988FD" w14:textId="4EF1427D" w:rsidR="00597730" w:rsidRPr="00D0289B" w:rsidRDefault="00597730" w:rsidP="00884B1F">
            <w:pPr>
              <w:keepNext/>
              <w:jc w:val="center"/>
              <w:rPr>
                <w:b/>
                <w:bCs/>
                <w:color w:val="000000"/>
                <w:sz w:val="20"/>
              </w:rPr>
            </w:pPr>
            <w:r w:rsidRPr="00323C05">
              <w:rPr>
                <w:bCs/>
                <w:color w:val="000000"/>
                <w:sz w:val="20"/>
              </w:rPr>
              <w:t>5.3%</w:t>
            </w:r>
          </w:p>
        </w:tc>
        <w:tc>
          <w:tcPr>
            <w:tcW w:w="720" w:type="dxa"/>
            <w:tcBorders>
              <w:top w:val="single" w:sz="6" w:space="0" w:color="auto"/>
              <w:left w:val="single" w:sz="4" w:space="0" w:color="auto"/>
              <w:bottom w:val="single" w:sz="6" w:space="0" w:color="auto"/>
              <w:right w:val="single" w:sz="6" w:space="0" w:color="auto"/>
            </w:tcBorders>
            <w:vAlign w:val="bottom"/>
          </w:tcPr>
          <w:p w14:paraId="75F1EC58" w14:textId="18909911" w:rsidR="00597730" w:rsidRPr="00D0289B" w:rsidRDefault="00597730" w:rsidP="00884B1F">
            <w:pPr>
              <w:keepNext/>
              <w:jc w:val="center"/>
              <w:rPr>
                <w:b/>
                <w:bCs/>
                <w:color w:val="000000"/>
                <w:sz w:val="20"/>
              </w:rPr>
            </w:pPr>
            <w:r w:rsidRPr="00323C05">
              <w:rPr>
                <w:bCs/>
                <w:color w:val="000000"/>
                <w:sz w:val="20"/>
              </w:rPr>
              <w:t>3.1%</w:t>
            </w:r>
          </w:p>
        </w:tc>
        <w:tc>
          <w:tcPr>
            <w:tcW w:w="720" w:type="dxa"/>
            <w:tcBorders>
              <w:top w:val="single" w:sz="6" w:space="0" w:color="auto"/>
              <w:left w:val="single" w:sz="6" w:space="0" w:color="auto"/>
              <w:bottom w:val="single" w:sz="6" w:space="0" w:color="auto"/>
              <w:right w:val="single" w:sz="4" w:space="0" w:color="auto"/>
            </w:tcBorders>
            <w:vAlign w:val="bottom"/>
          </w:tcPr>
          <w:p w14:paraId="55A0C621" w14:textId="7E4CEAFA" w:rsidR="00597730" w:rsidRPr="00D0289B" w:rsidRDefault="00597730" w:rsidP="00884B1F">
            <w:pPr>
              <w:keepNext/>
              <w:jc w:val="center"/>
              <w:rPr>
                <w:color w:val="000000"/>
                <w:sz w:val="20"/>
              </w:rPr>
            </w:pPr>
            <w:r w:rsidRPr="00D82823">
              <w:rPr>
                <w:color w:val="000000"/>
                <w:sz w:val="20"/>
              </w:rPr>
              <w:t>8.4%</w:t>
            </w:r>
          </w:p>
        </w:tc>
        <w:tc>
          <w:tcPr>
            <w:tcW w:w="720" w:type="dxa"/>
            <w:tcBorders>
              <w:top w:val="single" w:sz="6" w:space="0" w:color="auto"/>
              <w:left w:val="single" w:sz="4" w:space="0" w:color="auto"/>
              <w:bottom w:val="single" w:sz="6" w:space="0" w:color="auto"/>
              <w:right w:val="single" w:sz="4" w:space="0" w:color="auto"/>
            </w:tcBorders>
            <w:vAlign w:val="bottom"/>
          </w:tcPr>
          <w:p w14:paraId="7D9A1A8F" w14:textId="67DF75CC" w:rsidR="00597730" w:rsidRPr="00D0289B" w:rsidRDefault="00597730" w:rsidP="00884B1F">
            <w:pPr>
              <w:keepNext/>
              <w:jc w:val="center"/>
              <w:rPr>
                <w:color w:val="000000"/>
                <w:sz w:val="20"/>
              </w:rPr>
            </w:pPr>
            <w:r>
              <w:rPr>
                <w:color w:val="000000"/>
                <w:sz w:val="20"/>
              </w:rPr>
              <w:t>8.1%</w:t>
            </w:r>
          </w:p>
        </w:tc>
        <w:tc>
          <w:tcPr>
            <w:tcW w:w="720" w:type="dxa"/>
            <w:tcBorders>
              <w:top w:val="single" w:sz="6" w:space="0" w:color="auto"/>
              <w:left w:val="single" w:sz="4" w:space="0" w:color="auto"/>
              <w:bottom w:val="single" w:sz="6" w:space="0" w:color="auto"/>
              <w:right w:val="single" w:sz="6" w:space="0" w:color="auto"/>
            </w:tcBorders>
            <w:vAlign w:val="bottom"/>
          </w:tcPr>
          <w:p w14:paraId="6A5ACCD8" w14:textId="02B7126B" w:rsidR="00597730" w:rsidRPr="00D0289B" w:rsidRDefault="00597730" w:rsidP="00884B1F">
            <w:pPr>
              <w:keepNext/>
              <w:jc w:val="center"/>
              <w:rPr>
                <w:color w:val="000000"/>
                <w:sz w:val="20"/>
              </w:rPr>
            </w:pPr>
            <w:r>
              <w:rPr>
                <w:color w:val="000000"/>
                <w:sz w:val="20"/>
              </w:rPr>
              <w:t>-0.3%</w:t>
            </w:r>
          </w:p>
        </w:tc>
        <w:tc>
          <w:tcPr>
            <w:tcW w:w="810" w:type="dxa"/>
            <w:tcBorders>
              <w:top w:val="single" w:sz="6" w:space="0" w:color="auto"/>
              <w:left w:val="single" w:sz="6" w:space="0" w:color="auto"/>
              <w:bottom w:val="single" w:sz="6" w:space="0" w:color="auto"/>
              <w:right w:val="single" w:sz="4" w:space="0" w:color="auto"/>
            </w:tcBorders>
            <w:vAlign w:val="bottom"/>
          </w:tcPr>
          <w:p w14:paraId="13DDBA34" w14:textId="444A3749" w:rsidR="00597730" w:rsidRPr="00D0289B" w:rsidRDefault="00597730" w:rsidP="00884B1F">
            <w:pPr>
              <w:keepNext/>
              <w:jc w:val="center"/>
              <w:rPr>
                <w:color w:val="000000"/>
                <w:sz w:val="20"/>
              </w:rPr>
            </w:pPr>
            <w:r>
              <w:rPr>
                <w:color w:val="000000"/>
                <w:sz w:val="20"/>
              </w:rPr>
              <w:t>1.9%</w:t>
            </w:r>
          </w:p>
        </w:tc>
        <w:tc>
          <w:tcPr>
            <w:tcW w:w="810" w:type="dxa"/>
            <w:tcBorders>
              <w:top w:val="single" w:sz="6" w:space="0" w:color="auto"/>
              <w:left w:val="single" w:sz="4" w:space="0" w:color="auto"/>
              <w:bottom w:val="single" w:sz="6" w:space="0" w:color="auto"/>
              <w:right w:val="single" w:sz="6" w:space="0" w:color="auto"/>
            </w:tcBorders>
            <w:vAlign w:val="bottom"/>
          </w:tcPr>
          <w:p w14:paraId="139E29D0" w14:textId="6E37D000" w:rsidR="00597730" w:rsidRPr="00D0289B" w:rsidRDefault="00597730" w:rsidP="00884B1F">
            <w:pPr>
              <w:keepNext/>
              <w:jc w:val="center"/>
              <w:rPr>
                <w:color w:val="000000"/>
                <w:sz w:val="20"/>
              </w:rPr>
            </w:pPr>
            <w:r>
              <w:rPr>
                <w:color w:val="000000"/>
                <w:sz w:val="20"/>
              </w:rPr>
              <w:t>1.3%</w:t>
            </w:r>
          </w:p>
        </w:tc>
        <w:tc>
          <w:tcPr>
            <w:tcW w:w="810" w:type="dxa"/>
            <w:tcBorders>
              <w:top w:val="single" w:sz="6" w:space="0" w:color="auto"/>
              <w:left w:val="single" w:sz="6" w:space="0" w:color="auto"/>
              <w:bottom w:val="single" w:sz="6" w:space="0" w:color="auto"/>
              <w:right w:val="single" w:sz="6" w:space="0" w:color="auto"/>
            </w:tcBorders>
            <w:vAlign w:val="bottom"/>
          </w:tcPr>
          <w:p w14:paraId="3C3D2B0B" w14:textId="4678A2F4" w:rsidR="00597730" w:rsidRPr="00D0289B" w:rsidRDefault="00597730" w:rsidP="00884B1F">
            <w:pPr>
              <w:keepNext/>
              <w:jc w:val="center"/>
              <w:rPr>
                <w:color w:val="000000"/>
                <w:sz w:val="20"/>
              </w:rPr>
            </w:pPr>
            <w:r>
              <w:rPr>
                <w:color w:val="000000"/>
                <w:sz w:val="20"/>
              </w:rPr>
              <w:t>96%</w:t>
            </w:r>
          </w:p>
        </w:tc>
        <w:tc>
          <w:tcPr>
            <w:tcW w:w="773" w:type="dxa"/>
            <w:tcBorders>
              <w:top w:val="single" w:sz="6" w:space="0" w:color="auto"/>
              <w:left w:val="single" w:sz="6" w:space="0" w:color="auto"/>
              <w:bottom w:val="single" w:sz="6" w:space="0" w:color="auto"/>
              <w:right w:val="single" w:sz="6" w:space="0" w:color="auto"/>
            </w:tcBorders>
            <w:vAlign w:val="bottom"/>
          </w:tcPr>
          <w:p w14:paraId="11A909C9" w14:textId="15C96138" w:rsidR="00597730" w:rsidRPr="00D0289B" w:rsidRDefault="00597730" w:rsidP="00884B1F">
            <w:pPr>
              <w:keepNext/>
              <w:jc w:val="center"/>
              <w:rPr>
                <w:color w:val="000000"/>
                <w:sz w:val="20"/>
              </w:rPr>
            </w:pPr>
            <w:r>
              <w:rPr>
                <w:color w:val="000000"/>
                <w:sz w:val="20"/>
              </w:rPr>
              <w:t>94%</w:t>
            </w:r>
          </w:p>
        </w:tc>
      </w:tr>
    </w:tbl>
    <w:p w14:paraId="0D82A2AF" w14:textId="77777777" w:rsidR="00B5396D" w:rsidRDefault="00B5396D" w:rsidP="00B5396D">
      <w:pPr>
        <w:pStyle w:val="Heading4"/>
      </w:pPr>
      <w:r w:rsidRPr="00421CEB">
        <w:t>360° Video</w:t>
      </w:r>
    </w:p>
    <w:p w14:paraId="67A7B91C" w14:textId="2504B686" w:rsidR="00B5396D" w:rsidRDefault="00B905C0" w:rsidP="00B5396D">
      <w:pPr>
        <w:jc w:val="both"/>
        <w:rPr>
          <w:szCs w:val="22"/>
        </w:rPr>
      </w:pPr>
      <w:r>
        <w:rPr>
          <w:szCs w:val="22"/>
        </w:rPr>
        <w:fldChar w:fldCharType="begin"/>
      </w:r>
      <w:r>
        <w:rPr>
          <w:szCs w:val="22"/>
        </w:rPr>
        <w:instrText xml:space="preserve"> REF _Ref510170414 \h  \* MERGEFORMAT </w:instrText>
      </w:r>
      <w:r>
        <w:rPr>
          <w:szCs w:val="22"/>
        </w:rPr>
      </w:r>
      <w:r>
        <w:rPr>
          <w:szCs w:val="22"/>
        </w:rPr>
        <w:fldChar w:fldCharType="separate"/>
      </w:r>
      <w:r w:rsidR="00772B6F" w:rsidRPr="00772B6F">
        <w:rPr>
          <w:szCs w:val="22"/>
        </w:rPr>
        <w:t>Table 49</w:t>
      </w:r>
      <w:r>
        <w:rPr>
          <w:szCs w:val="22"/>
        </w:rPr>
        <w:fldChar w:fldCharType="end"/>
      </w:r>
      <w:r w:rsidR="00B5396D">
        <w:rPr>
          <w:szCs w:val="22"/>
        </w:rPr>
        <w:t xml:space="preserve"> </w:t>
      </w:r>
      <w:r w:rsidR="00B5396D" w:rsidRPr="00213A72">
        <w:rPr>
          <w:szCs w:val="22"/>
        </w:rPr>
        <w:t xml:space="preserve">reports </w:t>
      </w:r>
      <w:r w:rsidR="00B5396D">
        <w:rPr>
          <w:szCs w:val="22"/>
        </w:rPr>
        <w:t xml:space="preserve">the results of the </w:t>
      </w:r>
      <w:r w:rsidR="00B5396D" w:rsidRPr="00957B5B">
        <w:rPr>
          <w:szCs w:val="22"/>
        </w:rPr>
        <w:t>“tool-off” and “tool-on” tests</w:t>
      </w:r>
      <w:r w:rsidR="00B5396D">
        <w:rPr>
          <w:szCs w:val="22"/>
        </w:rPr>
        <w:t xml:space="preserve"> for the major 360° video specific coding tools. The BD-rate are based on the end-to-end WS-PSNR measurements. The encoding and decoding times were measured </w:t>
      </w:r>
      <w:r w:rsidR="00B5396D" w:rsidRPr="000D345D">
        <w:rPr>
          <w:szCs w:val="22"/>
        </w:rPr>
        <w:t xml:space="preserve">using the </w:t>
      </w:r>
      <w:r w:rsidR="00B5396D">
        <w:rPr>
          <w:szCs w:val="22"/>
        </w:rPr>
        <w:t>computing platforms</w:t>
      </w:r>
      <w:r w:rsidR="00B5396D" w:rsidRPr="000D345D">
        <w:rPr>
          <w:szCs w:val="22"/>
        </w:rPr>
        <w:t xml:space="preserve"> as specified in Section </w:t>
      </w:r>
      <w:r w:rsidR="00B5396D">
        <w:rPr>
          <w:szCs w:val="22"/>
        </w:rPr>
        <w:fldChar w:fldCharType="begin"/>
      </w:r>
      <w:r w:rsidR="00B5396D">
        <w:rPr>
          <w:szCs w:val="22"/>
        </w:rPr>
        <w:instrText xml:space="preserve"> REF _Ref508976044 \r \h </w:instrText>
      </w:r>
      <w:r w:rsidR="00B5396D">
        <w:rPr>
          <w:szCs w:val="22"/>
        </w:rPr>
      </w:r>
      <w:r w:rsidR="00B5396D">
        <w:rPr>
          <w:szCs w:val="22"/>
        </w:rPr>
        <w:fldChar w:fldCharType="separate"/>
      </w:r>
      <w:r w:rsidR="00772B6F">
        <w:rPr>
          <w:szCs w:val="22"/>
        </w:rPr>
        <w:t>6.2</w:t>
      </w:r>
      <w:r w:rsidR="00B5396D">
        <w:rPr>
          <w:szCs w:val="22"/>
        </w:rPr>
        <w:fldChar w:fldCharType="end"/>
      </w:r>
      <w:r w:rsidR="00B5396D">
        <w:rPr>
          <w:szCs w:val="22"/>
        </w:rPr>
        <w:t xml:space="preserve"> and </w:t>
      </w:r>
      <w:r w:rsidR="00B5396D" w:rsidRPr="000D345D">
        <w:rPr>
          <w:szCs w:val="22"/>
        </w:rPr>
        <w:t>Section</w:t>
      </w:r>
      <w:r w:rsidR="00B5396D">
        <w:rPr>
          <w:szCs w:val="22"/>
        </w:rPr>
        <w:t xml:space="preserve"> </w:t>
      </w:r>
      <w:r w:rsidR="00B5396D">
        <w:rPr>
          <w:szCs w:val="22"/>
        </w:rPr>
        <w:fldChar w:fldCharType="begin"/>
      </w:r>
      <w:r w:rsidR="00B5396D">
        <w:rPr>
          <w:szCs w:val="22"/>
        </w:rPr>
        <w:instrText xml:space="preserve"> REF _Ref508975703 \r \h </w:instrText>
      </w:r>
      <w:r w:rsidR="00B5396D">
        <w:rPr>
          <w:szCs w:val="22"/>
        </w:rPr>
      </w:r>
      <w:r w:rsidR="00B5396D">
        <w:rPr>
          <w:szCs w:val="22"/>
        </w:rPr>
        <w:fldChar w:fldCharType="separate"/>
      </w:r>
      <w:r w:rsidR="00772B6F">
        <w:rPr>
          <w:szCs w:val="22"/>
        </w:rPr>
        <w:t>5.2</w:t>
      </w:r>
      <w:r w:rsidR="00B5396D">
        <w:rPr>
          <w:szCs w:val="22"/>
        </w:rPr>
        <w:fldChar w:fldCharType="end"/>
      </w:r>
      <w:r w:rsidR="00B5396D">
        <w:rPr>
          <w:szCs w:val="22"/>
        </w:rPr>
        <w:t>, respectively. The following tools were tested:</w:t>
      </w:r>
    </w:p>
    <w:p w14:paraId="28756773" w14:textId="2C59F490" w:rsidR="00B5396D" w:rsidRDefault="00B5396D" w:rsidP="003F041B">
      <w:pPr>
        <w:pStyle w:val="ListParagraph"/>
        <w:numPr>
          <w:ilvl w:val="0"/>
          <w:numId w:val="4"/>
        </w:numPr>
      </w:pPr>
      <w:r>
        <w:t xml:space="preserve">AFP: adaptive frame packing </w:t>
      </w:r>
      <w:r w:rsidRPr="00A92469">
        <w:rPr>
          <w:szCs w:val="22"/>
        </w:rPr>
        <w:t xml:space="preserve">as </w:t>
      </w:r>
      <w:r>
        <w:rPr>
          <w:szCs w:val="22"/>
        </w:rPr>
        <w:t>described</w:t>
      </w:r>
      <w:r w:rsidRPr="00A92469">
        <w:rPr>
          <w:szCs w:val="22"/>
        </w:rPr>
        <w:t xml:space="preserve"> in </w:t>
      </w:r>
      <w:r w:rsidR="00CA29BA">
        <w:rPr>
          <w:szCs w:val="22"/>
        </w:rPr>
        <w:t>S</w:t>
      </w:r>
      <w:r>
        <w:rPr>
          <w:szCs w:val="22"/>
        </w:rPr>
        <w:t xml:space="preserve">ection </w:t>
      </w:r>
      <w:r w:rsidR="00204090">
        <w:rPr>
          <w:szCs w:val="22"/>
        </w:rPr>
        <w:fldChar w:fldCharType="begin"/>
      </w:r>
      <w:r w:rsidR="00204090">
        <w:rPr>
          <w:szCs w:val="22"/>
        </w:rPr>
        <w:instrText xml:space="preserve"> REF _Ref509499230 \n \h </w:instrText>
      </w:r>
      <w:r w:rsidR="00204090">
        <w:rPr>
          <w:szCs w:val="22"/>
        </w:rPr>
      </w:r>
      <w:r w:rsidR="00204090">
        <w:rPr>
          <w:szCs w:val="22"/>
        </w:rPr>
        <w:fldChar w:fldCharType="separate"/>
      </w:r>
      <w:r w:rsidR="00772B6F">
        <w:rPr>
          <w:szCs w:val="22"/>
        </w:rPr>
        <w:t>2.2.1.2</w:t>
      </w:r>
      <w:r w:rsidR="00204090">
        <w:rPr>
          <w:szCs w:val="22"/>
        </w:rPr>
        <w:fldChar w:fldCharType="end"/>
      </w:r>
    </w:p>
    <w:p w14:paraId="3B0E7F6B" w14:textId="5737DBAC" w:rsidR="00B5396D" w:rsidRDefault="00B5396D" w:rsidP="003F041B">
      <w:pPr>
        <w:pStyle w:val="ListParagraph"/>
        <w:numPr>
          <w:ilvl w:val="0"/>
          <w:numId w:val="4"/>
        </w:numPr>
      </w:pPr>
      <w:r>
        <w:t xml:space="preserve">HAC: hybrid angular cubemap </w:t>
      </w:r>
      <w:r w:rsidRPr="00A92469">
        <w:rPr>
          <w:szCs w:val="22"/>
        </w:rPr>
        <w:t xml:space="preserve">as </w:t>
      </w:r>
      <w:r>
        <w:rPr>
          <w:szCs w:val="22"/>
        </w:rPr>
        <w:t>described</w:t>
      </w:r>
      <w:r w:rsidRPr="00A92469">
        <w:rPr>
          <w:szCs w:val="22"/>
        </w:rPr>
        <w:t xml:space="preserve"> in </w:t>
      </w:r>
      <w:r w:rsidR="00CA29BA">
        <w:rPr>
          <w:szCs w:val="22"/>
        </w:rPr>
        <w:t>S</w:t>
      </w:r>
      <w:r>
        <w:rPr>
          <w:szCs w:val="22"/>
        </w:rPr>
        <w:t xml:space="preserve">ection </w:t>
      </w:r>
      <w:r w:rsidR="00CE12DF">
        <w:rPr>
          <w:szCs w:val="22"/>
        </w:rPr>
        <w:fldChar w:fldCharType="begin"/>
      </w:r>
      <w:r w:rsidR="00CE12DF">
        <w:rPr>
          <w:szCs w:val="22"/>
        </w:rPr>
        <w:instrText xml:space="preserve"> REF _Ref510082968 \n \h </w:instrText>
      </w:r>
      <w:r w:rsidR="00CE12DF">
        <w:rPr>
          <w:szCs w:val="22"/>
        </w:rPr>
      </w:r>
      <w:r w:rsidR="00CE12DF">
        <w:rPr>
          <w:szCs w:val="22"/>
        </w:rPr>
        <w:fldChar w:fldCharType="separate"/>
      </w:r>
      <w:r w:rsidR="00772B6F">
        <w:rPr>
          <w:szCs w:val="22"/>
        </w:rPr>
        <w:t>2.2.1.1</w:t>
      </w:r>
      <w:r w:rsidR="00CE12DF">
        <w:rPr>
          <w:szCs w:val="22"/>
        </w:rPr>
        <w:fldChar w:fldCharType="end"/>
      </w:r>
    </w:p>
    <w:p w14:paraId="363B0124" w14:textId="50D88FE9" w:rsidR="00B5396D" w:rsidRDefault="00B5396D" w:rsidP="003F041B">
      <w:pPr>
        <w:pStyle w:val="ListParagraph"/>
        <w:numPr>
          <w:ilvl w:val="0"/>
          <w:numId w:val="4"/>
        </w:numPr>
      </w:pPr>
      <w:r>
        <w:lastRenderedPageBreak/>
        <w:t xml:space="preserve">FDH: face discontinuity handling </w:t>
      </w:r>
      <w:r w:rsidRPr="00A92469">
        <w:rPr>
          <w:szCs w:val="22"/>
        </w:rPr>
        <w:t xml:space="preserve">as </w:t>
      </w:r>
      <w:r>
        <w:rPr>
          <w:szCs w:val="22"/>
        </w:rPr>
        <w:t>described</w:t>
      </w:r>
      <w:r w:rsidRPr="00A92469">
        <w:rPr>
          <w:szCs w:val="22"/>
        </w:rPr>
        <w:t xml:space="preserve"> in </w:t>
      </w:r>
      <w:r w:rsidR="00CA29BA">
        <w:rPr>
          <w:szCs w:val="22"/>
        </w:rPr>
        <w:t>S</w:t>
      </w:r>
      <w:r>
        <w:rPr>
          <w:szCs w:val="22"/>
        </w:rPr>
        <w:t xml:space="preserve">ection </w:t>
      </w:r>
      <w:r w:rsidR="00CE12DF">
        <w:rPr>
          <w:szCs w:val="22"/>
        </w:rPr>
        <w:fldChar w:fldCharType="begin"/>
      </w:r>
      <w:r w:rsidR="00CE12DF">
        <w:rPr>
          <w:szCs w:val="22"/>
        </w:rPr>
        <w:instrText xml:space="preserve"> REF _Ref510172028 \n \h </w:instrText>
      </w:r>
      <w:r w:rsidR="00CE12DF">
        <w:rPr>
          <w:szCs w:val="22"/>
        </w:rPr>
      </w:r>
      <w:r w:rsidR="00CE12DF">
        <w:rPr>
          <w:szCs w:val="22"/>
        </w:rPr>
        <w:fldChar w:fldCharType="separate"/>
      </w:r>
      <w:r w:rsidR="00772B6F">
        <w:rPr>
          <w:szCs w:val="22"/>
        </w:rPr>
        <w:t>2.2.3.2</w:t>
      </w:r>
      <w:r w:rsidR="00CE12DF">
        <w:rPr>
          <w:szCs w:val="22"/>
        </w:rPr>
        <w:fldChar w:fldCharType="end"/>
      </w:r>
    </w:p>
    <w:p w14:paraId="10A790AE" w14:textId="1EA2E7EE" w:rsidR="00B5396D" w:rsidRDefault="00B5396D" w:rsidP="003F041B">
      <w:pPr>
        <w:pStyle w:val="ListParagraph"/>
        <w:numPr>
          <w:ilvl w:val="0"/>
          <w:numId w:val="4"/>
        </w:numPr>
      </w:pPr>
      <w:r>
        <w:t xml:space="preserve">GP: geometry padding </w:t>
      </w:r>
      <w:r w:rsidRPr="00A92469">
        <w:rPr>
          <w:szCs w:val="22"/>
        </w:rPr>
        <w:t xml:space="preserve">as </w:t>
      </w:r>
      <w:r>
        <w:rPr>
          <w:szCs w:val="22"/>
        </w:rPr>
        <w:t>described</w:t>
      </w:r>
      <w:r w:rsidRPr="00A92469">
        <w:rPr>
          <w:szCs w:val="22"/>
        </w:rPr>
        <w:t xml:space="preserve"> in </w:t>
      </w:r>
      <w:r w:rsidR="00CA29BA">
        <w:rPr>
          <w:szCs w:val="22"/>
        </w:rPr>
        <w:t>S</w:t>
      </w:r>
      <w:r>
        <w:rPr>
          <w:szCs w:val="22"/>
        </w:rPr>
        <w:t xml:space="preserve">ection </w:t>
      </w:r>
      <w:r w:rsidR="00CE12DF">
        <w:rPr>
          <w:szCs w:val="22"/>
        </w:rPr>
        <w:fldChar w:fldCharType="begin"/>
      </w:r>
      <w:r w:rsidR="00CE12DF">
        <w:rPr>
          <w:szCs w:val="22"/>
        </w:rPr>
        <w:instrText xml:space="preserve"> REF _Ref510083018 \n \h </w:instrText>
      </w:r>
      <w:r w:rsidR="00CE12DF">
        <w:rPr>
          <w:szCs w:val="22"/>
        </w:rPr>
      </w:r>
      <w:r w:rsidR="00CE12DF">
        <w:rPr>
          <w:szCs w:val="22"/>
        </w:rPr>
        <w:fldChar w:fldCharType="separate"/>
      </w:r>
      <w:r w:rsidR="00772B6F">
        <w:rPr>
          <w:szCs w:val="22"/>
        </w:rPr>
        <w:t>2.2.3.1</w:t>
      </w:r>
      <w:r w:rsidR="00CE12DF">
        <w:rPr>
          <w:szCs w:val="22"/>
        </w:rPr>
        <w:fldChar w:fldCharType="end"/>
      </w:r>
    </w:p>
    <w:p w14:paraId="07662B72" w14:textId="45844684" w:rsidR="00B5396D" w:rsidRDefault="00B5396D" w:rsidP="00B5396D">
      <w:pPr>
        <w:jc w:val="both"/>
        <w:rPr>
          <w:szCs w:val="22"/>
        </w:rPr>
      </w:pPr>
      <w:r>
        <w:t xml:space="preserve">The anchor for the </w:t>
      </w:r>
      <w:r>
        <w:rPr>
          <w:szCs w:val="22"/>
        </w:rPr>
        <w:t xml:space="preserve">“tool-on” test is encoded in the EAC projection formation using our SDR codebase (with post-filtering as described in Section </w:t>
      </w:r>
      <w:r w:rsidR="00CE12DF">
        <w:rPr>
          <w:szCs w:val="22"/>
        </w:rPr>
        <w:fldChar w:fldCharType="begin"/>
      </w:r>
      <w:r w:rsidR="00CE12DF">
        <w:rPr>
          <w:szCs w:val="22"/>
        </w:rPr>
        <w:instrText xml:space="preserve"> REF _Ref510083054 \n \h </w:instrText>
      </w:r>
      <w:r w:rsidR="00CE12DF">
        <w:rPr>
          <w:szCs w:val="22"/>
        </w:rPr>
      </w:r>
      <w:r w:rsidR="00CE12DF">
        <w:rPr>
          <w:szCs w:val="22"/>
        </w:rPr>
        <w:fldChar w:fldCharType="separate"/>
      </w:r>
      <w:r w:rsidR="00772B6F">
        <w:rPr>
          <w:szCs w:val="22"/>
        </w:rPr>
        <w:t>2.2.3.3</w:t>
      </w:r>
      <w:r w:rsidR="00CE12DF">
        <w:rPr>
          <w:szCs w:val="22"/>
        </w:rPr>
        <w:fldChar w:fldCharType="end"/>
      </w:r>
      <w:r>
        <w:rPr>
          <w:szCs w:val="22"/>
        </w:rPr>
        <w:t xml:space="preserve"> enabled). The performance of the </w:t>
      </w:r>
      <w:r w:rsidRPr="00957B5B">
        <w:rPr>
          <w:szCs w:val="22"/>
        </w:rPr>
        <w:t xml:space="preserve">“tool-on” </w:t>
      </w:r>
      <w:r>
        <w:rPr>
          <w:szCs w:val="22"/>
        </w:rPr>
        <w:t xml:space="preserve">anchor over the HM and JEM anchors is reported in </w:t>
      </w:r>
      <w:r w:rsidRPr="00213A72">
        <w:rPr>
          <w:szCs w:val="22"/>
        </w:rPr>
        <w:fldChar w:fldCharType="begin"/>
      </w:r>
      <w:r w:rsidRPr="00213A72">
        <w:rPr>
          <w:szCs w:val="22"/>
        </w:rPr>
        <w:instrText xml:space="preserve"> REF _Ref509389525 \h  \* MERGEFORMAT </w:instrText>
      </w:r>
      <w:r w:rsidRPr="00213A72">
        <w:rPr>
          <w:szCs w:val="22"/>
        </w:rPr>
      </w:r>
      <w:r w:rsidRPr="00213A72">
        <w:rPr>
          <w:szCs w:val="22"/>
        </w:rPr>
        <w:fldChar w:fldCharType="separate"/>
      </w:r>
      <w:r w:rsidR="00772B6F" w:rsidRPr="00772B6F">
        <w:rPr>
          <w:szCs w:val="22"/>
        </w:rPr>
        <w:t xml:space="preserve">Table </w:t>
      </w:r>
      <w:r w:rsidR="00772B6F" w:rsidRPr="00772B6F">
        <w:rPr>
          <w:noProof/>
          <w:szCs w:val="22"/>
        </w:rPr>
        <w:t>50</w:t>
      </w:r>
      <w:r w:rsidRPr="00213A72">
        <w:rPr>
          <w:szCs w:val="22"/>
        </w:rPr>
        <w:fldChar w:fldCharType="end"/>
      </w:r>
      <w:r>
        <w:rPr>
          <w:szCs w:val="22"/>
        </w:rPr>
        <w:t xml:space="preserve">. As can be observed, the </w:t>
      </w:r>
      <w:r w:rsidRPr="00957B5B">
        <w:rPr>
          <w:szCs w:val="22"/>
        </w:rPr>
        <w:t xml:space="preserve">“tool-on” </w:t>
      </w:r>
      <w:r>
        <w:rPr>
          <w:szCs w:val="22"/>
        </w:rPr>
        <w:t xml:space="preserve">anchor, i.e., with major 360° video specific coding tools disabled, already outperforms the HM and JEM anchors by </w:t>
      </w:r>
      <w:r w:rsidRPr="001B79D2">
        <w:rPr>
          <w:szCs w:val="22"/>
        </w:rPr>
        <w:t>-32.43%</w:t>
      </w:r>
      <w:r>
        <w:rPr>
          <w:szCs w:val="22"/>
        </w:rPr>
        <w:t xml:space="preserve"> and </w:t>
      </w:r>
      <w:r w:rsidRPr="001B79D2">
        <w:rPr>
          <w:szCs w:val="22"/>
        </w:rPr>
        <w:t>-11.45%</w:t>
      </w:r>
      <w:r>
        <w:rPr>
          <w:szCs w:val="22"/>
        </w:rPr>
        <w:t>, respectively. A large portion of these gains is due to encoding in EAC projection format. Though the objective performance is high, the “tool-on” anchor still has some 360</w:t>
      </w:r>
      <w:r w:rsidR="00BD474E">
        <w:rPr>
          <w:szCs w:val="22"/>
        </w:rPr>
        <w:t>°</w:t>
      </w:r>
      <w:r w:rsidR="006E559D">
        <w:rPr>
          <w:szCs w:val="22"/>
        </w:rPr>
        <w:t xml:space="preserve"> </w:t>
      </w:r>
      <w:r w:rsidR="00BD474E">
        <w:rPr>
          <w:szCs w:val="22"/>
        </w:rPr>
        <w:t>specific</w:t>
      </w:r>
      <w:r>
        <w:rPr>
          <w:szCs w:val="22"/>
        </w:rPr>
        <w:t xml:space="preserve"> subjective quality issues such as the face seam artifacts. </w:t>
      </w:r>
    </w:p>
    <w:p w14:paraId="759D6BC8" w14:textId="77777777" w:rsidR="00B5396D" w:rsidRDefault="00B5396D" w:rsidP="00B5396D">
      <w:pPr>
        <w:pStyle w:val="Caption"/>
        <w:spacing w:after="0"/>
        <w:jc w:val="center"/>
        <w:rPr>
          <w:i w:val="0"/>
          <w:color w:val="auto"/>
          <w:sz w:val="22"/>
          <w:szCs w:val="22"/>
        </w:rPr>
      </w:pPr>
      <w:bookmarkStart w:id="460" w:name="_Ref509389512"/>
      <w:bookmarkStart w:id="461" w:name="_Ref509389507"/>
    </w:p>
    <w:p w14:paraId="333CE0C7" w14:textId="7D125C4D" w:rsidR="00B5396D" w:rsidRPr="00213A72" w:rsidRDefault="00B5396D" w:rsidP="00884B1F">
      <w:pPr>
        <w:pStyle w:val="Caption"/>
        <w:keepNext/>
        <w:spacing w:after="0"/>
        <w:jc w:val="center"/>
        <w:rPr>
          <w:i w:val="0"/>
          <w:color w:val="auto"/>
          <w:sz w:val="22"/>
          <w:szCs w:val="22"/>
        </w:rPr>
      </w:pPr>
      <w:bookmarkStart w:id="462" w:name="_Ref510170414"/>
      <w:r w:rsidRPr="001E11F3">
        <w:rPr>
          <w:i w:val="0"/>
          <w:color w:val="auto"/>
          <w:sz w:val="22"/>
          <w:szCs w:val="22"/>
        </w:rPr>
        <w:t xml:space="preserve">Table </w:t>
      </w:r>
      <w:r w:rsidRPr="001E11F3">
        <w:rPr>
          <w:i w:val="0"/>
          <w:color w:val="auto"/>
          <w:sz w:val="22"/>
          <w:szCs w:val="22"/>
        </w:rPr>
        <w:fldChar w:fldCharType="begin"/>
      </w:r>
      <w:r w:rsidRPr="001E11F3">
        <w:rPr>
          <w:i w:val="0"/>
          <w:color w:val="auto"/>
          <w:sz w:val="22"/>
          <w:szCs w:val="22"/>
        </w:rPr>
        <w:instrText xml:space="preserve"> SEQ Table \* ARABIC </w:instrText>
      </w:r>
      <w:r w:rsidRPr="001E11F3">
        <w:rPr>
          <w:i w:val="0"/>
          <w:color w:val="auto"/>
          <w:sz w:val="22"/>
          <w:szCs w:val="22"/>
        </w:rPr>
        <w:fldChar w:fldCharType="separate"/>
      </w:r>
      <w:r w:rsidR="00772B6F">
        <w:rPr>
          <w:i w:val="0"/>
          <w:noProof/>
          <w:color w:val="auto"/>
          <w:sz w:val="22"/>
          <w:szCs w:val="22"/>
        </w:rPr>
        <w:t>49</w:t>
      </w:r>
      <w:r w:rsidRPr="001E11F3">
        <w:rPr>
          <w:i w:val="0"/>
          <w:noProof/>
          <w:color w:val="auto"/>
          <w:sz w:val="22"/>
          <w:szCs w:val="22"/>
        </w:rPr>
        <w:fldChar w:fldCharType="end"/>
      </w:r>
      <w:bookmarkEnd w:id="460"/>
      <w:bookmarkEnd w:id="462"/>
      <w:r w:rsidRPr="001E11F3">
        <w:rPr>
          <w:i w:val="0"/>
          <w:color w:val="auto"/>
          <w:sz w:val="22"/>
          <w:szCs w:val="22"/>
        </w:rPr>
        <w:t xml:space="preserve">. </w:t>
      </w:r>
      <w:r w:rsidRPr="00213A72">
        <w:rPr>
          <w:i w:val="0"/>
          <w:color w:val="auto"/>
          <w:sz w:val="22"/>
          <w:szCs w:val="22"/>
        </w:rPr>
        <w:t>Summary of “tool-off” and “tool-on” tests for</w:t>
      </w:r>
      <w:r>
        <w:rPr>
          <w:i w:val="0"/>
          <w:color w:val="auto"/>
          <w:sz w:val="22"/>
          <w:szCs w:val="22"/>
        </w:rPr>
        <w:t xml:space="preserve"> </w:t>
      </w:r>
      <w:r w:rsidRPr="00213A72">
        <w:rPr>
          <w:i w:val="0"/>
          <w:color w:val="auto"/>
          <w:sz w:val="22"/>
          <w:szCs w:val="22"/>
        </w:rPr>
        <w:t>major 360° video specific coding tools</w:t>
      </w:r>
      <w:bookmarkEnd w:id="461"/>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91"/>
        <w:gridCol w:w="848"/>
        <w:gridCol w:w="844"/>
        <w:gridCol w:w="844"/>
        <w:gridCol w:w="715"/>
        <w:gridCol w:w="716"/>
        <w:gridCol w:w="785"/>
        <w:gridCol w:w="788"/>
        <w:gridCol w:w="788"/>
        <w:gridCol w:w="730"/>
        <w:gridCol w:w="795"/>
      </w:tblGrid>
      <w:tr w:rsidR="00B5396D" w:rsidRPr="00421CEB" w14:paraId="43882448" w14:textId="77777777" w:rsidTr="009E556B">
        <w:tc>
          <w:tcPr>
            <w:tcW w:w="1491" w:type="dxa"/>
            <w:tcBorders>
              <w:top w:val="single" w:sz="6" w:space="0" w:color="auto"/>
              <w:left w:val="single" w:sz="6" w:space="0" w:color="auto"/>
              <w:bottom w:val="single" w:sz="6" w:space="0" w:color="auto"/>
              <w:right w:val="single" w:sz="6" w:space="0" w:color="auto"/>
            </w:tcBorders>
            <w:hideMark/>
          </w:tcPr>
          <w:p w14:paraId="4187F55B" w14:textId="77777777" w:rsidR="00B5396D" w:rsidRPr="00421CEB" w:rsidRDefault="00B5396D" w:rsidP="00884B1F">
            <w:pPr>
              <w:pStyle w:val="SPIEbodytext"/>
              <w:keepNext/>
              <w:jc w:val="center"/>
              <w:rPr>
                <w:b/>
                <w:color w:val="000000"/>
                <w:szCs w:val="20"/>
              </w:rPr>
            </w:pPr>
            <w:r w:rsidRPr="00421CEB">
              <w:rPr>
                <w:b/>
                <w:color w:val="000000"/>
                <w:szCs w:val="20"/>
              </w:rPr>
              <w:t>Tested tool</w:t>
            </w:r>
          </w:p>
          <w:p w14:paraId="17DC6D57" w14:textId="77777777" w:rsidR="00B5396D" w:rsidRPr="00421CEB" w:rsidRDefault="00B5396D" w:rsidP="00884B1F">
            <w:pPr>
              <w:pStyle w:val="SPIEbodytext"/>
              <w:keepNext/>
              <w:jc w:val="center"/>
              <w:rPr>
                <w:b/>
                <w:color w:val="000000"/>
                <w:szCs w:val="20"/>
              </w:rPr>
            </w:pPr>
            <w:r w:rsidRPr="00421CEB">
              <w:rPr>
                <w:b/>
                <w:color w:val="000000"/>
                <w:szCs w:val="20"/>
              </w:rPr>
              <w:t>name</w:t>
            </w:r>
          </w:p>
        </w:tc>
        <w:tc>
          <w:tcPr>
            <w:tcW w:w="3967" w:type="dxa"/>
            <w:gridSpan w:val="5"/>
            <w:tcBorders>
              <w:top w:val="single" w:sz="6" w:space="0" w:color="auto"/>
              <w:left w:val="single" w:sz="6" w:space="0" w:color="auto"/>
              <w:bottom w:val="single" w:sz="6" w:space="0" w:color="auto"/>
              <w:right w:val="single" w:sz="6" w:space="0" w:color="auto"/>
            </w:tcBorders>
          </w:tcPr>
          <w:p w14:paraId="7E5B6ECE" w14:textId="77777777" w:rsidR="00B5396D" w:rsidRPr="000A2606" w:rsidRDefault="00B5396D" w:rsidP="00884B1F">
            <w:pPr>
              <w:pStyle w:val="gmail-m1114232713663659157spiebodytext"/>
              <w:keepNext/>
              <w:jc w:val="center"/>
              <w:rPr>
                <w:b/>
                <w:bCs/>
                <w:color w:val="000000"/>
                <w:szCs w:val="20"/>
                <w:shd w:val="clear" w:color="auto" w:fill="FFFFFF"/>
              </w:rPr>
            </w:pPr>
            <w:r>
              <w:rPr>
                <w:b/>
                <w:bCs/>
                <w:color w:val="000000"/>
                <w:sz w:val="20"/>
                <w:szCs w:val="20"/>
                <w:shd w:val="clear" w:color="auto" w:fill="FFFFFF"/>
              </w:rPr>
              <w:t>“t</w:t>
            </w:r>
            <w:r w:rsidRPr="00421CEB">
              <w:rPr>
                <w:b/>
                <w:bCs/>
                <w:color w:val="000000"/>
                <w:sz w:val="20"/>
                <w:szCs w:val="20"/>
                <w:shd w:val="clear" w:color="auto" w:fill="FFFFFF"/>
              </w:rPr>
              <w:t>ool-</w:t>
            </w:r>
            <w:r>
              <w:rPr>
                <w:b/>
                <w:bCs/>
                <w:color w:val="000000"/>
                <w:sz w:val="20"/>
                <w:szCs w:val="20"/>
                <w:shd w:val="clear" w:color="auto" w:fill="FFFFFF"/>
              </w:rPr>
              <w:t>off”</w:t>
            </w:r>
            <w:r w:rsidRPr="00421CEB">
              <w:rPr>
                <w:b/>
                <w:bCs/>
                <w:color w:val="000000"/>
                <w:sz w:val="20"/>
                <w:szCs w:val="20"/>
                <w:shd w:val="clear" w:color="auto" w:fill="FFFFFF"/>
              </w:rPr>
              <w:t xml:space="preserve"> test results</w:t>
            </w:r>
          </w:p>
        </w:tc>
        <w:tc>
          <w:tcPr>
            <w:tcW w:w="3886" w:type="dxa"/>
            <w:gridSpan w:val="5"/>
            <w:tcBorders>
              <w:top w:val="single" w:sz="6" w:space="0" w:color="auto"/>
              <w:left w:val="single" w:sz="6" w:space="0" w:color="auto"/>
              <w:bottom w:val="single" w:sz="6" w:space="0" w:color="auto"/>
              <w:right w:val="single" w:sz="6" w:space="0" w:color="auto"/>
            </w:tcBorders>
            <w:hideMark/>
          </w:tcPr>
          <w:p w14:paraId="14B6CAA0" w14:textId="77777777" w:rsidR="00B5396D" w:rsidRPr="000A2606" w:rsidRDefault="00B5396D" w:rsidP="00884B1F">
            <w:pPr>
              <w:pStyle w:val="gmail-m1114232713663659157spiebodytext"/>
              <w:keepNext/>
              <w:jc w:val="center"/>
              <w:rPr>
                <w:szCs w:val="20"/>
              </w:rPr>
            </w:pPr>
            <w:r>
              <w:rPr>
                <w:b/>
                <w:bCs/>
                <w:color w:val="000000"/>
                <w:sz w:val="20"/>
                <w:szCs w:val="20"/>
                <w:shd w:val="clear" w:color="auto" w:fill="FFFFFF"/>
              </w:rPr>
              <w:t>“t</w:t>
            </w:r>
            <w:r w:rsidRPr="00421CEB">
              <w:rPr>
                <w:b/>
                <w:bCs/>
                <w:color w:val="000000"/>
                <w:sz w:val="20"/>
                <w:szCs w:val="20"/>
                <w:shd w:val="clear" w:color="auto" w:fill="FFFFFF"/>
              </w:rPr>
              <w:t>ool-</w:t>
            </w:r>
            <w:r>
              <w:rPr>
                <w:b/>
                <w:bCs/>
                <w:color w:val="000000"/>
                <w:sz w:val="20"/>
                <w:szCs w:val="20"/>
                <w:shd w:val="clear" w:color="auto" w:fill="FFFFFF"/>
              </w:rPr>
              <w:t>on”</w:t>
            </w:r>
            <w:r w:rsidRPr="00421CEB">
              <w:rPr>
                <w:b/>
                <w:bCs/>
                <w:color w:val="000000"/>
                <w:sz w:val="20"/>
                <w:szCs w:val="20"/>
                <w:shd w:val="clear" w:color="auto" w:fill="FFFFFF"/>
              </w:rPr>
              <w:t xml:space="preserve"> test results</w:t>
            </w:r>
          </w:p>
        </w:tc>
      </w:tr>
      <w:tr w:rsidR="00B5396D" w:rsidRPr="00421CEB" w14:paraId="562AD8EA" w14:textId="77777777" w:rsidTr="009E556B">
        <w:tc>
          <w:tcPr>
            <w:tcW w:w="0" w:type="auto"/>
            <w:tcBorders>
              <w:top w:val="single" w:sz="6" w:space="0" w:color="auto"/>
              <w:left w:val="single" w:sz="6" w:space="0" w:color="auto"/>
              <w:bottom w:val="single" w:sz="6" w:space="0" w:color="auto"/>
              <w:right w:val="single" w:sz="6" w:space="0" w:color="auto"/>
            </w:tcBorders>
            <w:vAlign w:val="center"/>
            <w:hideMark/>
          </w:tcPr>
          <w:p w14:paraId="58E4B4EC" w14:textId="77777777" w:rsidR="00B5396D" w:rsidRPr="00421CEB" w:rsidRDefault="00B5396D" w:rsidP="00884B1F">
            <w:pPr>
              <w:keepNext/>
              <w:spacing w:before="0"/>
              <w:rPr>
                <w:rFonts w:eastAsia="Malgun Gothic"/>
                <w:b/>
                <w:color w:val="000000"/>
                <w:sz w:val="20"/>
              </w:rPr>
            </w:pPr>
          </w:p>
        </w:tc>
        <w:tc>
          <w:tcPr>
            <w:tcW w:w="2536" w:type="dxa"/>
            <w:gridSpan w:val="3"/>
            <w:tcBorders>
              <w:top w:val="single" w:sz="6" w:space="0" w:color="auto"/>
              <w:left w:val="single" w:sz="6" w:space="0" w:color="auto"/>
              <w:bottom w:val="single" w:sz="6" w:space="0" w:color="auto"/>
              <w:right w:val="single" w:sz="6" w:space="0" w:color="auto"/>
            </w:tcBorders>
            <w:hideMark/>
          </w:tcPr>
          <w:p w14:paraId="58FDA89C" w14:textId="77777777" w:rsidR="00B5396D" w:rsidRPr="00421CEB" w:rsidRDefault="00B5396D" w:rsidP="00884B1F">
            <w:pPr>
              <w:pStyle w:val="SPIEbodytext"/>
              <w:keepNext/>
              <w:jc w:val="center"/>
              <w:rPr>
                <w:b/>
                <w:color w:val="000000"/>
                <w:szCs w:val="20"/>
              </w:rPr>
            </w:pPr>
            <w:r w:rsidRPr="00421CEB">
              <w:rPr>
                <w:b/>
                <w:color w:val="000000"/>
                <w:szCs w:val="20"/>
              </w:rPr>
              <w:t>BD-rate</w:t>
            </w:r>
          </w:p>
        </w:tc>
        <w:tc>
          <w:tcPr>
            <w:tcW w:w="1431" w:type="dxa"/>
            <w:gridSpan w:val="2"/>
            <w:tcBorders>
              <w:top w:val="single" w:sz="6" w:space="0" w:color="auto"/>
              <w:left w:val="single" w:sz="6" w:space="0" w:color="auto"/>
              <w:bottom w:val="single" w:sz="6" w:space="0" w:color="auto"/>
              <w:right w:val="single" w:sz="6" w:space="0" w:color="auto"/>
            </w:tcBorders>
            <w:hideMark/>
          </w:tcPr>
          <w:p w14:paraId="163A5193" w14:textId="77777777" w:rsidR="00B5396D" w:rsidRPr="00421CEB" w:rsidRDefault="00B5396D" w:rsidP="00884B1F">
            <w:pPr>
              <w:pStyle w:val="SPIEbodytext"/>
              <w:keepNext/>
              <w:jc w:val="center"/>
              <w:rPr>
                <w:b/>
                <w:color w:val="000000"/>
                <w:szCs w:val="20"/>
              </w:rPr>
            </w:pPr>
            <w:r w:rsidRPr="00421CEB">
              <w:rPr>
                <w:b/>
                <w:color w:val="000000"/>
                <w:szCs w:val="20"/>
              </w:rPr>
              <w:t>Runtime</w:t>
            </w:r>
          </w:p>
        </w:tc>
        <w:tc>
          <w:tcPr>
            <w:tcW w:w="2361" w:type="dxa"/>
            <w:gridSpan w:val="3"/>
            <w:tcBorders>
              <w:top w:val="single" w:sz="6" w:space="0" w:color="auto"/>
              <w:left w:val="single" w:sz="6" w:space="0" w:color="auto"/>
              <w:bottom w:val="single" w:sz="6" w:space="0" w:color="auto"/>
              <w:right w:val="single" w:sz="6" w:space="0" w:color="auto"/>
            </w:tcBorders>
            <w:hideMark/>
          </w:tcPr>
          <w:p w14:paraId="56583344" w14:textId="77777777" w:rsidR="00B5396D" w:rsidRPr="00421CEB" w:rsidRDefault="00B5396D" w:rsidP="00884B1F">
            <w:pPr>
              <w:pStyle w:val="SPIEbodytext"/>
              <w:keepNext/>
              <w:jc w:val="center"/>
              <w:rPr>
                <w:b/>
                <w:color w:val="000000"/>
                <w:szCs w:val="20"/>
              </w:rPr>
            </w:pPr>
            <w:r w:rsidRPr="00421CEB">
              <w:rPr>
                <w:b/>
                <w:color w:val="000000"/>
                <w:szCs w:val="20"/>
              </w:rPr>
              <w:t>BD-rate</w:t>
            </w:r>
          </w:p>
        </w:tc>
        <w:tc>
          <w:tcPr>
            <w:tcW w:w="1525" w:type="dxa"/>
            <w:gridSpan w:val="2"/>
            <w:tcBorders>
              <w:top w:val="single" w:sz="6" w:space="0" w:color="auto"/>
              <w:left w:val="single" w:sz="6" w:space="0" w:color="auto"/>
              <w:bottom w:val="single" w:sz="6" w:space="0" w:color="auto"/>
              <w:right w:val="single" w:sz="6" w:space="0" w:color="auto"/>
            </w:tcBorders>
            <w:hideMark/>
          </w:tcPr>
          <w:p w14:paraId="10B3A0C1" w14:textId="77777777" w:rsidR="00B5396D" w:rsidRPr="00421CEB" w:rsidRDefault="00B5396D" w:rsidP="00884B1F">
            <w:pPr>
              <w:pStyle w:val="SPIEbodytext"/>
              <w:keepNext/>
              <w:jc w:val="center"/>
              <w:rPr>
                <w:b/>
                <w:color w:val="000000"/>
                <w:szCs w:val="20"/>
              </w:rPr>
            </w:pPr>
            <w:r w:rsidRPr="00421CEB">
              <w:rPr>
                <w:b/>
                <w:color w:val="000000"/>
                <w:szCs w:val="20"/>
              </w:rPr>
              <w:t>Runtime</w:t>
            </w:r>
          </w:p>
        </w:tc>
      </w:tr>
      <w:tr w:rsidR="00B5396D" w:rsidRPr="00421CEB" w14:paraId="50217238" w14:textId="77777777" w:rsidTr="009E556B">
        <w:tc>
          <w:tcPr>
            <w:tcW w:w="0" w:type="auto"/>
            <w:tcBorders>
              <w:top w:val="single" w:sz="6" w:space="0" w:color="auto"/>
              <w:left w:val="single" w:sz="6" w:space="0" w:color="auto"/>
              <w:bottom w:val="single" w:sz="6" w:space="0" w:color="auto"/>
              <w:right w:val="single" w:sz="6" w:space="0" w:color="auto"/>
            </w:tcBorders>
            <w:vAlign w:val="center"/>
            <w:hideMark/>
          </w:tcPr>
          <w:p w14:paraId="44D069D1" w14:textId="77777777" w:rsidR="00B5396D" w:rsidRPr="00421CEB" w:rsidRDefault="00B5396D" w:rsidP="00884B1F">
            <w:pPr>
              <w:keepNext/>
              <w:spacing w:before="0"/>
              <w:rPr>
                <w:rFonts w:eastAsia="Malgun Gothic"/>
                <w:b/>
                <w:color w:val="000000"/>
                <w:sz w:val="20"/>
              </w:rPr>
            </w:pPr>
          </w:p>
        </w:tc>
        <w:tc>
          <w:tcPr>
            <w:tcW w:w="848" w:type="dxa"/>
            <w:tcBorders>
              <w:top w:val="single" w:sz="6" w:space="0" w:color="auto"/>
              <w:left w:val="single" w:sz="6" w:space="0" w:color="auto"/>
              <w:bottom w:val="single" w:sz="6" w:space="0" w:color="auto"/>
              <w:right w:val="single" w:sz="6" w:space="0" w:color="auto"/>
            </w:tcBorders>
            <w:hideMark/>
          </w:tcPr>
          <w:p w14:paraId="0A78447B" w14:textId="77777777" w:rsidR="00B5396D" w:rsidRPr="00421CEB" w:rsidRDefault="00B5396D" w:rsidP="00884B1F">
            <w:pPr>
              <w:pStyle w:val="SPIEbodytext"/>
              <w:keepNext/>
              <w:jc w:val="center"/>
              <w:rPr>
                <w:b/>
                <w:color w:val="000000"/>
                <w:szCs w:val="20"/>
              </w:rPr>
            </w:pPr>
            <w:r w:rsidRPr="00421CEB">
              <w:rPr>
                <w:b/>
                <w:color w:val="000000"/>
                <w:szCs w:val="20"/>
              </w:rPr>
              <w:t>Y</w:t>
            </w:r>
          </w:p>
        </w:tc>
        <w:tc>
          <w:tcPr>
            <w:tcW w:w="844" w:type="dxa"/>
            <w:tcBorders>
              <w:top w:val="single" w:sz="6" w:space="0" w:color="auto"/>
              <w:left w:val="single" w:sz="6" w:space="0" w:color="auto"/>
              <w:bottom w:val="single" w:sz="6" w:space="0" w:color="auto"/>
              <w:right w:val="single" w:sz="6" w:space="0" w:color="auto"/>
            </w:tcBorders>
            <w:hideMark/>
          </w:tcPr>
          <w:p w14:paraId="42E7D616" w14:textId="77777777" w:rsidR="00B5396D" w:rsidRPr="00421CEB" w:rsidRDefault="00B5396D" w:rsidP="00884B1F">
            <w:pPr>
              <w:pStyle w:val="SPIEbodytext"/>
              <w:keepNext/>
              <w:jc w:val="center"/>
              <w:rPr>
                <w:b/>
                <w:color w:val="000000"/>
                <w:szCs w:val="20"/>
              </w:rPr>
            </w:pPr>
            <w:r w:rsidRPr="00421CEB">
              <w:rPr>
                <w:b/>
                <w:color w:val="000000"/>
                <w:szCs w:val="20"/>
              </w:rPr>
              <w:t>Cb</w:t>
            </w:r>
          </w:p>
        </w:tc>
        <w:tc>
          <w:tcPr>
            <w:tcW w:w="844" w:type="dxa"/>
            <w:tcBorders>
              <w:top w:val="single" w:sz="6" w:space="0" w:color="auto"/>
              <w:left w:val="single" w:sz="6" w:space="0" w:color="auto"/>
              <w:bottom w:val="single" w:sz="6" w:space="0" w:color="auto"/>
              <w:right w:val="single" w:sz="6" w:space="0" w:color="auto"/>
            </w:tcBorders>
            <w:hideMark/>
          </w:tcPr>
          <w:p w14:paraId="530CD4B2" w14:textId="77777777" w:rsidR="00B5396D" w:rsidRPr="00421CEB" w:rsidRDefault="00B5396D" w:rsidP="00884B1F">
            <w:pPr>
              <w:pStyle w:val="SPIEbodytext"/>
              <w:keepNext/>
              <w:jc w:val="center"/>
              <w:rPr>
                <w:b/>
                <w:color w:val="000000"/>
                <w:szCs w:val="20"/>
              </w:rPr>
            </w:pPr>
            <w:r w:rsidRPr="00421CEB">
              <w:rPr>
                <w:b/>
                <w:color w:val="000000"/>
                <w:szCs w:val="20"/>
              </w:rPr>
              <w:t>Cr</w:t>
            </w:r>
          </w:p>
        </w:tc>
        <w:tc>
          <w:tcPr>
            <w:tcW w:w="715" w:type="dxa"/>
            <w:tcBorders>
              <w:top w:val="single" w:sz="6" w:space="0" w:color="auto"/>
              <w:left w:val="single" w:sz="6" w:space="0" w:color="auto"/>
              <w:bottom w:val="single" w:sz="6" w:space="0" w:color="auto"/>
              <w:right w:val="single" w:sz="6" w:space="0" w:color="auto"/>
            </w:tcBorders>
            <w:hideMark/>
          </w:tcPr>
          <w:p w14:paraId="2E488E2D" w14:textId="77777777" w:rsidR="00B5396D" w:rsidRPr="00421CEB" w:rsidRDefault="00B5396D" w:rsidP="00884B1F">
            <w:pPr>
              <w:pStyle w:val="SPIEbodytext"/>
              <w:keepNext/>
              <w:jc w:val="center"/>
              <w:rPr>
                <w:b/>
                <w:color w:val="000000"/>
                <w:szCs w:val="20"/>
              </w:rPr>
            </w:pPr>
            <w:r w:rsidRPr="00421CEB">
              <w:rPr>
                <w:b/>
                <w:color w:val="000000"/>
                <w:szCs w:val="20"/>
              </w:rPr>
              <w:t>Enc</w:t>
            </w:r>
          </w:p>
        </w:tc>
        <w:tc>
          <w:tcPr>
            <w:tcW w:w="716" w:type="dxa"/>
            <w:tcBorders>
              <w:top w:val="single" w:sz="6" w:space="0" w:color="auto"/>
              <w:left w:val="single" w:sz="6" w:space="0" w:color="auto"/>
              <w:bottom w:val="single" w:sz="6" w:space="0" w:color="auto"/>
              <w:right w:val="single" w:sz="6" w:space="0" w:color="auto"/>
            </w:tcBorders>
            <w:hideMark/>
          </w:tcPr>
          <w:p w14:paraId="30832233" w14:textId="77777777" w:rsidR="00B5396D" w:rsidRPr="00421CEB" w:rsidRDefault="00B5396D" w:rsidP="00884B1F">
            <w:pPr>
              <w:pStyle w:val="SPIEbodytext"/>
              <w:keepNext/>
              <w:jc w:val="center"/>
              <w:rPr>
                <w:b/>
                <w:color w:val="000000"/>
                <w:szCs w:val="20"/>
              </w:rPr>
            </w:pPr>
            <w:r w:rsidRPr="00421CEB">
              <w:rPr>
                <w:b/>
                <w:color w:val="000000"/>
                <w:szCs w:val="20"/>
              </w:rPr>
              <w:t>Dec</w:t>
            </w:r>
          </w:p>
        </w:tc>
        <w:tc>
          <w:tcPr>
            <w:tcW w:w="785" w:type="dxa"/>
            <w:tcBorders>
              <w:top w:val="single" w:sz="6" w:space="0" w:color="auto"/>
              <w:left w:val="single" w:sz="6" w:space="0" w:color="auto"/>
              <w:bottom w:val="single" w:sz="6" w:space="0" w:color="auto"/>
              <w:right w:val="single" w:sz="6" w:space="0" w:color="auto"/>
            </w:tcBorders>
            <w:hideMark/>
          </w:tcPr>
          <w:p w14:paraId="31C3CDCD" w14:textId="77777777" w:rsidR="00B5396D" w:rsidRPr="00421CEB" w:rsidRDefault="00B5396D" w:rsidP="00884B1F">
            <w:pPr>
              <w:pStyle w:val="SPIEbodytext"/>
              <w:keepNext/>
              <w:jc w:val="center"/>
              <w:rPr>
                <w:b/>
                <w:color w:val="000000"/>
                <w:szCs w:val="20"/>
              </w:rPr>
            </w:pPr>
            <w:r w:rsidRPr="00421CEB">
              <w:rPr>
                <w:b/>
                <w:color w:val="000000"/>
                <w:szCs w:val="20"/>
              </w:rPr>
              <w:t>Y</w:t>
            </w:r>
          </w:p>
        </w:tc>
        <w:tc>
          <w:tcPr>
            <w:tcW w:w="788" w:type="dxa"/>
            <w:tcBorders>
              <w:top w:val="single" w:sz="6" w:space="0" w:color="auto"/>
              <w:left w:val="single" w:sz="6" w:space="0" w:color="auto"/>
              <w:bottom w:val="single" w:sz="6" w:space="0" w:color="auto"/>
              <w:right w:val="single" w:sz="6" w:space="0" w:color="auto"/>
            </w:tcBorders>
            <w:hideMark/>
          </w:tcPr>
          <w:p w14:paraId="3FBB120E" w14:textId="77777777" w:rsidR="00B5396D" w:rsidRPr="00421CEB" w:rsidRDefault="00B5396D" w:rsidP="00884B1F">
            <w:pPr>
              <w:pStyle w:val="SPIEbodytext"/>
              <w:keepNext/>
              <w:jc w:val="center"/>
              <w:rPr>
                <w:b/>
                <w:color w:val="000000"/>
                <w:szCs w:val="20"/>
              </w:rPr>
            </w:pPr>
            <w:r w:rsidRPr="00421CEB">
              <w:rPr>
                <w:b/>
                <w:color w:val="000000"/>
                <w:szCs w:val="20"/>
              </w:rPr>
              <w:t>Cb</w:t>
            </w:r>
          </w:p>
        </w:tc>
        <w:tc>
          <w:tcPr>
            <w:tcW w:w="788" w:type="dxa"/>
            <w:tcBorders>
              <w:top w:val="single" w:sz="6" w:space="0" w:color="auto"/>
              <w:left w:val="single" w:sz="6" w:space="0" w:color="auto"/>
              <w:bottom w:val="single" w:sz="6" w:space="0" w:color="auto"/>
              <w:right w:val="single" w:sz="6" w:space="0" w:color="auto"/>
            </w:tcBorders>
            <w:hideMark/>
          </w:tcPr>
          <w:p w14:paraId="06B08219" w14:textId="77777777" w:rsidR="00B5396D" w:rsidRPr="00421CEB" w:rsidRDefault="00B5396D" w:rsidP="00884B1F">
            <w:pPr>
              <w:pStyle w:val="SPIEbodytext"/>
              <w:keepNext/>
              <w:jc w:val="center"/>
              <w:rPr>
                <w:b/>
                <w:color w:val="000000"/>
                <w:szCs w:val="20"/>
              </w:rPr>
            </w:pPr>
            <w:r w:rsidRPr="00421CEB">
              <w:rPr>
                <w:b/>
                <w:color w:val="000000"/>
                <w:szCs w:val="20"/>
              </w:rPr>
              <w:t>Cr</w:t>
            </w:r>
          </w:p>
        </w:tc>
        <w:tc>
          <w:tcPr>
            <w:tcW w:w="730" w:type="dxa"/>
            <w:tcBorders>
              <w:top w:val="single" w:sz="6" w:space="0" w:color="auto"/>
              <w:left w:val="single" w:sz="6" w:space="0" w:color="auto"/>
              <w:bottom w:val="single" w:sz="6" w:space="0" w:color="auto"/>
              <w:right w:val="single" w:sz="6" w:space="0" w:color="auto"/>
            </w:tcBorders>
            <w:hideMark/>
          </w:tcPr>
          <w:p w14:paraId="3C7BB8D9" w14:textId="77777777" w:rsidR="00B5396D" w:rsidRPr="00421CEB" w:rsidRDefault="00B5396D" w:rsidP="00884B1F">
            <w:pPr>
              <w:pStyle w:val="SPIEbodytext"/>
              <w:keepNext/>
              <w:jc w:val="center"/>
              <w:rPr>
                <w:b/>
                <w:color w:val="000000"/>
                <w:szCs w:val="20"/>
              </w:rPr>
            </w:pPr>
            <w:r w:rsidRPr="00421CEB">
              <w:rPr>
                <w:b/>
                <w:color w:val="000000"/>
                <w:szCs w:val="20"/>
              </w:rPr>
              <w:t>Enc</w:t>
            </w:r>
          </w:p>
        </w:tc>
        <w:tc>
          <w:tcPr>
            <w:tcW w:w="795" w:type="dxa"/>
            <w:tcBorders>
              <w:top w:val="single" w:sz="6" w:space="0" w:color="auto"/>
              <w:left w:val="single" w:sz="6" w:space="0" w:color="auto"/>
              <w:bottom w:val="single" w:sz="6" w:space="0" w:color="auto"/>
              <w:right w:val="single" w:sz="6" w:space="0" w:color="auto"/>
            </w:tcBorders>
            <w:hideMark/>
          </w:tcPr>
          <w:p w14:paraId="716F2669" w14:textId="77777777" w:rsidR="00B5396D" w:rsidRPr="00421CEB" w:rsidRDefault="00B5396D" w:rsidP="00884B1F">
            <w:pPr>
              <w:pStyle w:val="SPIEbodytext"/>
              <w:keepNext/>
              <w:jc w:val="center"/>
              <w:rPr>
                <w:b/>
                <w:color w:val="000000"/>
                <w:szCs w:val="20"/>
              </w:rPr>
            </w:pPr>
            <w:r w:rsidRPr="00421CEB">
              <w:rPr>
                <w:b/>
                <w:color w:val="000000"/>
                <w:szCs w:val="20"/>
              </w:rPr>
              <w:t>Dec</w:t>
            </w:r>
          </w:p>
        </w:tc>
      </w:tr>
      <w:tr w:rsidR="00B5396D" w:rsidRPr="00421CEB" w14:paraId="2A261A01" w14:textId="77777777" w:rsidTr="009E556B">
        <w:tc>
          <w:tcPr>
            <w:tcW w:w="1491" w:type="dxa"/>
            <w:tcBorders>
              <w:top w:val="single" w:sz="6" w:space="0" w:color="auto"/>
              <w:left w:val="single" w:sz="6" w:space="0" w:color="auto"/>
              <w:bottom w:val="single" w:sz="6" w:space="0" w:color="auto"/>
              <w:right w:val="single" w:sz="6" w:space="0" w:color="auto"/>
            </w:tcBorders>
            <w:vAlign w:val="center"/>
            <w:hideMark/>
          </w:tcPr>
          <w:p w14:paraId="2E27B3B9" w14:textId="77777777" w:rsidR="00B5396D" w:rsidRPr="00421CEB" w:rsidRDefault="00B5396D" w:rsidP="00884B1F">
            <w:pPr>
              <w:keepNext/>
              <w:rPr>
                <w:color w:val="000000"/>
                <w:sz w:val="20"/>
              </w:rPr>
            </w:pPr>
            <w:r>
              <w:rPr>
                <w:color w:val="000000"/>
                <w:sz w:val="20"/>
              </w:rPr>
              <w:t>AFP</w:t>
            </w:r>
          </w:p>
        </w:tc>
        <w:tc>
          <w:tcPr>
            <w:tcW w:w="848" w:type="dxa"/>
            <w:tcBorders>
              <w:top w:val="single" w:sz="6" w:space="0" w:color="auto"/>
              <w:left w:val="single" w:sz="6" w:space="0" w:color="auto"/>
              <w:bottom w:val="single" w:sz="6" w:space="0" w:color="auto"/>
              <w:right w:val="single" w:sz="6" w:space="0" w:color="auto"/>
            </w:tcBorders>
            <w:hideMark/>
          </w:tcPr>
          <w:p w14:paraId="442690D4" w14:textId="77777777" w:rsidR="00B5396D" w:rsidRPr="00FD42B4" w:rsidRDefault="00B5396D" w:rsidP="00884B1F">
            <w:pPr>
              <w:keepNext/>
              <w:jc w:val="right"/>
              <w:rPr>
                <w:b/>
                <w:sz w:val="18"/>
                <w:szCs w:val="18"/>
              </w:rPr>
            </w:pPr>
            <w:r w:rsidRPr="00FD42B4">
              <w:rPr>
                <w:b/>
                <w:sz w:val="18"/>
                <w:szCs w:val="18"/>
              </w:rPr>
              <w:t>0.32%</w:t>
            </w:r>
          </w:p>
        </w:tc>
        <w:tc>
          <w:tcPr>
            <w:tcW w:w="844" w:type="dxa"/>
            <w:tcBorders>
              <w:top w:val="single" w:sz="6" w:space="0" w:color="auto"/>
              <w:left w:val="single" w:sz="6" w:space="0" w:color="auto"/>
              <w:bottom w:val="single" w:sz="6" w:space="0" w:color="auto"/>
              <w:right w:val="single" w:sz="6" w:space="0" w:color="auto"/>
            </w:tcBorders>
            <w:hideMark/>
          </w:tcPr>
          <w:p w14:paraId="168EFFF1" w14:textId="77777777" w:rsidR="00B5396D" w:rsidRPr="00FD42B4" w:rsidRDefault="00B5396D" w:rsidP="00884B1F">
            <w:pPr>
              <w:keepNext/>
              <w:jc w:val="right"/>
              <w:rPr>
                <w:sz w:val="18"/>
                <w:szCs w:val="18"/>
              </w:rPr>
            </w:pPr>
            <w:r w:rsidRPr="00FD42B4">
              <w:rPr>
                <w:sz w:val="18"/>
                <w:szCs w:val="18"/>
              </w:rPr>
              <w:t>1.91%</w:t>
            </w:r>
          </w:p>
        </w:tc>
        <w:tc>
          <w:tcPr>
            <w:tcW w:w="844" w:type="dxa"/>
            <w:tcBorders>
              <w:top w:val="single" w:sz="6" w:space="0" w:color="auto"/>
              <w:left w:val="single" w:sz="6" w:space="0" w:color="auto"/>
              <w:bottom w:val="single" w:sz="6" w:space="0" w:color="auto"/>
              <w:right w:val="single" w:sz="6" w:space="0" w:color="auto"/>
            </w:tcBorders>
            <w:hideMark/>
          </w:tcPr>
          <w:p w14:paraId="06FD7BBF" w14:textId="77777777" w:rsidR="00B5396D" w:rsidRPr="00FD42B4" w:rsidRDefault="00B5396D" w:rsidP="00884B1F">
            <w:pPr>
              <w:keepNext/>
              <w:jc w:val="right"/>
              <w:rPr>
                <w:sz w:val="18"/>
                <w:szCs w:val="18"/>
              </w:rPr>
            </w:pPr>
            <w:r w:rsidRPr="00FD42B4">
              <w:rPr>
                <w:sz w:val="18"/>
                <w:szCs w:val="18"/>
              </w:rPr>
              <w:t>1.03%</w:t>
            </w:r>
          </w:p>
        </w:tc>
        <w:tc>
          <w:tcPr>
            <w:tcW w:w="715" w:type="dxa"/>
            <w:tcBorders>
              <w:top w:val="single" w:sz="6" w:space="0" w:color="auto"/>
              <w:left w:val="single" w:sz="6" w:space="0" w:color="auto"/>
              <w:bottom w:val="single" w:sz="6" w:space="0" w:color="auto"/>
              <w:right w:val="single" w:sz="6" w:space="0" w:color="auto"/>
            </w:tcBorders>
            <w:vAlign w:val="center"/>
            <w:hideMark/>
          </w:tcPr>
          <w:p w14:paraId="458114E5" w14:textId="77777777" w:rsidR="00B5396D" w:rsidRPr="00FD42B4" w:rsidRDefault="00B5396D" w:rsidP="00884B1F">
            <w:pPr>
              <w:keepNext/>
              <w:jc w:val="right"/>
              <w:rPr>
                <w:color w:val="000000"/>
                <w:sz w:val="18"/>
                <w:szCs w:val="18"/>
              </w:rPr>
            </w:pPr>
            <w:r w:rsidRPr="00FD42B4">
              <w:rPr>
                <w:color w:val="000000"/>
                <w:sz w:val="18"/>
                <w:szCs w:val="18"/>
              </w:rPr>
              <w:t>98%</w:t>
            </w:r>
          </w:p>
        </w:tc>
        <w:tc>
          <w:tcPr>
            <w:tcW w:w="716" w:type="dxa"/>
            <w:tcBorders>
              <w:top w:val="single" w:sz="6" w:space="0" w:color="auto"/>
              <w:left w:val="single" w:sz="6" w:space="0" w:color="auto"/>
              <w:bottom w:val="single" w:sz="6" w:space="0" w:color="auto"/>
              <w:right w:val="single" w:sz="6" w:space="0" w:color="auto"/>
            </w:tcBorders>
            <w:vAlign w:val="center"/>
            <w:hideMark/>
          </w:tcPr>
          <w:p w14:paraId="040B6C1D" w14:textId="77777777" w:rsidR="00B5396D" w:rsidRPr="00FD42B4" w:rsidRDefault="00B5396D" w:rsidP="00884B1F">
            <w:pPr>
              <w:keepNext/>
              <w:jc w:val="right"/>
              <w:rPr>
                <w:color w:val="000000"/>
                <w:sz w:val="18"/>
                <w:szCs w:val="18"/>
              </w:rPr>
            </w:pPr>
            <w:r w:rsidRPr="00FD42B4">
              <w:rPr>
                <w:color w:val="000000"/>
                <w:sz w:val="18"/>
                <w:szCs w:val="18"/>
              </w:rPr>
              <w:t>99%</w:t>
            </w:r>
          </w:p>
        </w:tc>
        <w:tc>
          <w:tcPr>
            <w:tcW w:w="785" w:type="dxa"/>
            <w:tcBorders>
              <w:top w:val="single" w:sz="6" w:space="0" w:color="auto"/>
              <w:left w:val="single" w:sz="6" w:space="0" w:color="auto"/>
              <w:bottom w:val="single" w:sz="6" w:space="0" w:color="auto"/>
              <w:right w:val="single" w:sz="6" w:space="0" w:color="auto"/>
            </w:tcBorders>
            <w:hideMark/>
          </w:tcPr>
          <w:p w14:paraId="453F3C9F" w14:textId="77777777" w:rsidR="00B5396D" w:rsidRPr="00FD42B4" w:rsidRDefault="00B5396D" w:rsidP="00884B1F">
            <w:pPr>
              <w:keepNext/>
              <w:jc w:val="right"/>
              <w:rPr>
                <w:b/>
                <w:sz w:val="18"/>
                <w:szCs w:val="18"/>
              </w:rPr>
            </w:pPr>
            <w:r w:rsidRPr="00FD42B4">
              <w:rPr>
                <w:b/>
                <w:sz w:val="18"/>
                <w:szCs w:val="18"/>
              </w:rPr>
              <w:t>-0.54%</w:t>
            </w:r>
          </w:p>
        </w:tc>
        <w:tc>
          <w:tcPr>
            <w:tcW w:w="788" w:type="dxa"/>
            <w:tcBorders>
              <w:top w:val="single" w:sz="6" w:space="0" w:color="auto"/>
              <w:left w:val="single" w:sz="6" w:space="0" w:color="auto"/>
              <w:bottom w:val="single" w:sz="6" w:space="0" w:color="auto"/>
              <w:right w:val="single" w:sz="6" w:space="0" w:color="auto"/>
            </w:tcBorders>
            <w:hideMark/>
          </w:tcPr>
          <w:p w14:paraId="2605806C" w14:textId="77777777" w:rsidR="00B5396D" w:rsidRPr="00FD42B4" w:rsidRDefault="00B5396D" w:rsidP="00884B1F">
            <w:pPr>
              <w:keepNext/>
              <w:jc w:val="right"/>
              <w:rPr>
                <w:sz w:val="18"/>
                <w:szCs w:val="18"/>
              </w:rPr>
            </w:pPr>
            <w:r w:rsidRPr="00FD42B4">
              <w:rPr>
                <w:sz w:val="18"/>
                <w:szCs w:val="18"/>
              </w:rPr>
              <w:t>-2.10%</w:t>
            </w:r>
          </w:p>
        </w:tc>
        <w:tc>
          <w:tcPr>
            <w:tcW w:w="788" w:type="dxa"/>
            <w:tcBorders>
              <w:top w:val="single" w:sz="6" w:space="0" w:color="auto"/>
              <w:left w:val="single" w:sz="6" w:space="0" w:color="auto"/>
              <w:bottom w:val="single" w:sz="6" w:space="0" w:color="auto"/>
              <w:right w:val="single" w:sz="6" w:space="0" w:color="auto"/>
            </w:tcBorders>
            <w:hideMark/>
          </w:tcPr>
          <w:p w14:paraId="3C1C6ED9" w14:textId="77777777" w:rsidR="00B5396D" w:rsidRPr="00FD42B4" w:rsidRDefault="00B5396D" w:rsidP="00884B1F">
            <w:pPr>
              <w:keepNext/>
              <w:jc w:val="right"/>
              <w:rPr>
                <w:sz w:val="18"/>
                <w:szCs w:val="18"/>
              </w:rPr>
            </w:pPr>
            <w:r w:rsidRPr="00FD42B4">
              <w:rPr>
                <w:sz w:val="18"/>
                <w:szCs w:val="18"/>
              </w:rPr>
              <w:t>-1.42%</w:t>
            </w:r>
          </w:p>
        </w:tc>
        <w:tc>
          <w:tcPr>
            <w:tcW w:w="730" w:type="dxa"/>
            <w:tcBorders>
              <w:top w:val="single" w:sz="6" w:space="0" w:color="auto"/>
              <w:left w:val="single" w:sz="6" w:space="0" w:color="auto"/>
              <w:bottom w:val="single" w:sz="6" w:space="0" w:color="auto"/>
              <w:right w:val="single" w:sz="6" w:space="0" w:color="auto"/>
            </w:tcBorders>
            <w:vAlign w:val="center"/>
            <w:hideMark/>
          </w:tcPr>
          <w:p w14:paraId="29D55CD7" w14:textId="77777777" w:rsidR="00B5396D" w:rsidRPr="00FD42B4" w:rsidRDefault="00B5396D" w:rsidP="00884B1F">
            <w:pPr>
              <w:keepNext/>
              <w:jc w:val="right"/>
              <w:rPr>
                <w:color w:val="000000"/>
                <w:sz w:val="18"/>
                <w:szCs w:val="18"/>
              </w:rPr>
            </w:pPr>
            <w:r w:rsidRPr="00FD42B4">
              <w:rPr>
                <w:color w:val="000000"/>
                <w:sz w:val="18"/>
                <w:szCs w:val="18"/>
              </w:rPr>
              <w:t>101%</w:t>
            </w:r>
          </w:p>
        </w:tc>
        <w:tc>
          <w:tcPr>
            <w:tcW w:w="795" w:type="dxa"/>
            <w:tcBorders>
              <w:top w:val="single" w:sz="6" w:space="0" w:color="auto"/>
              <w:left w:val="single" w:sz="6" w:space="0" w:color="auto"/>
              <w:bottom w:val="single" w:sz="6" w:space="0" w:color="auto"/>
              <w:right w:val="single" w:sz="6" w:space="0" w:color="auto"/>
            </w:tcBorders>
            <w:vAlign w:val="center"/>
            <w:hideMark/>
          </w:tcPr>
          <w:p w14:paraId="79576E0E" w14:textId="77777777" w:rsidR="00B5396D" w:rsidRPr="00FD42B4" w:rsidRDefault="00B5396D" w:rsidP="00884B1F">
            <w:pPr>
              <w:keepNext/>
              <w:jc w:val="right"/>
              <w:rPr>
                <w:color w:val="000000"/>
                <w:sz w:val="18"/>
                <w:szCs w:val="18"/>
              </w:rPr>
            </w:pPr>
            <w:r w:rsidRPr="00FD42B4">
              <w:rPr>
                <w:color w:val="000000"/>
                <w:sz w:val="18"/>
                <w:szCs w:val="18"/>
              </w:rPr>
              <w:t>100%</w:t>
            </w:r>
          </w:p>
        </w:tc>
      </w:tr>
      <w:tr w:rsidR="00B5396D" w:rsidRPr="00421CEB" w14:paraId="1A32BE9E" w14:textId="77777777" w:rsidTr="009E556B">
        <w:tc>
          <w:tcPr>
            <w:tcW w:w="1491" w:type="dxa"/>
            <w:tcBorders>
              <w:top w:val="single" w:sz="6" w:space="0" w:color="auto"/>
              <w:left w:val="single" w:sz="6" w:space="0" w:color="auto"/>
              <w:bottom w:val="single" w:sz="6" w:space="0" w:color="auto"/>
              <w:right w:val="single" w:sz="6" w:space="0" w:color="auto"/>
            </w:tcBorders>
            <w:vAlign w:val="center"/>
            <w:hideMark/>
          </w:tcPr>
          <w:p w14:paraId="12C06937" w14:textId="77777777" w:rsidR="00B5396D" w:rsidRPr="00421CEB" w:rsidRDefault="00B5396D" w:rsidP="00884B1F">
            <w:pPr>
              <w:keepNext/>
              <w:rPr>
                <w:color w:val="000000"/>
                <w:sz w:val="20"/>
              </w:rPr>
            </w:pPr>
            <w:r>
              <w:rPr>
                <w:color w:val="000000"/>
                <w:sz w:val="20"/>
              </w:rPr>
              <w:t>HAC</w:t>
            </w:r>
          </w:p>
        </w:tc>
        <w:tc>
          <w:tcPr>
            <w:tcW w:w="848" w:type="dxa"/>
            <w:tcBorders>
              <w:top w:val="single" w:sz="6" w:space="0" w:color="auto"/>
              <w:left w:val="single" w:sz="6" w:space="0" w:color="auto"/>
              <w:bottom w:val="single" w:sz="6" w:space="0" w:color="auto"/>
              <w:right w:val="single" w:sz="6" w:space="0" w:color="auto"/>
            </w:tcBorders>
            <w:hideMark/>
          </w:tcPr>
          <w:p w14:paraId="7A911614" w14:textId="77777777" w:rsidR="00B5396D" w:rsidRPr="00FD42B4" w:rsidRDefault="00B5396D" w:rsidP="00884B1F">
            <w:pPr>
              <w:keepNext/>
              <w:jc w:val="right"/>
              <w:rPr>
                <w:b/>
                <w:sz w:val="18"/>
                <w:szCs w:val="18"/>
              </w:rPr>
            </w:pPr>
            <w:r w:rsidRPr="00FD42B4">
              <w:rPr>
                <w:b/>
                <w:sz w:val="18"/>
                <w:szCs w:val="18"/>
              </w:rPr>
              <w:t>0.16%</w:t>
            </w:r>
          </w:p>
        </w:tc>
        <w:tc>
          <w:tcPr>
            <w:tcW w:w="844" w:type="dxa"/>
            <w:tcBorders>
              <w:top w:val="single" w:sz="6" w:space="0" w:color="auto"/>
              <w:left w:val="single" w:sz="6" w:space="0" w:color="auto"/>
              <w:bottom w:val="single" w:sz="6" w:space="0" w:color="auto"/>
              <w:right w:val="single" w:sz="6" w:space="0" w:color="auto"/>
            </w:tcBorders>
            <w:hideMark/>
          </w:tcPr>
          <w:p w14:paraId="2B08F8D3" w14:textId="77777777" w:rsidR="00B5396D" w:rsidRPr="00FD42B4" w:rsidRDefault="00B5396D" w:rsidP="00884B1F">
            <w:pPr>
              <w:keepNext/>
              <w:jc w:val="right"/>
              <w:rPr>
                <w:sz w:val="18"/>
                <w:szCs w:val="18"/>
              </w:rPr>
            </w:pPr>
            <w:r w:rsidRPr="00FD42B4">
              <w:rPr>
                <w:sz w:val="18"/>
                <w:szCs w:val="18"/>
              </w:rPr>
              <w:t>0.46%</w:t>
            </w:r>
          </w:p>
        </w:tc>
        <w:tc>
          <w:tcPr>
            <w:tcW w:w="844" w:type="dxa"/>
            <w:tcBorders>
              <w:top w:val="single" w:sz="6" w:space="0" w:color="auto"/>
              <w:left w:val="single" w:sz="6" w:space="0" w:color="auto"/>
              <w:bottom w:val="single" w:sz="6" w:space="0" w:color="auto"/>
              <w:right w:val="single" w:sz="6" w:space="0" w:color="auto"/>
            </w:tcBorders>
            <w:hideMark/>
          </w:tcPr>
          <w:p w14:paraId="123E7E5D" w14:textId="77777777" w:rsidR="00B5396D" w:rsidRPr="00FD42B4" w:rsidRDefault="00B5396D" w:rsidP="00884B1F">
            <w:pPr>
              <w:keepNext/>
              <w:jc w:val="right"/>
              <w:rPr>
                <w:sz w:val="18"/>
                <w:szCs w:val="18"/>
              </w:rPr>
            </w:pPr>
            <w:r w:rsidRPr="00FD42B4">
              <w:rPr>
                <w:sz w:val="18"/>
                <w:szCs w:val="18"/>
              </w:rPr>
              <w:t>-0.01%</w:t>
            </w:r>
          </w:p>
        </w:tc>
        <w:tc>
          <w:tcPr>
            <w:tcW w:w="715" w:type="dxa"/>
            <w:tcBorders>
              <w:top w:val="single" w:sz="6" w:space="0" w:color="auto"/>
              <w:left w:val="single" w:sz="6" w:space="0" w:color="auto"/>
              <w:bottom w:val="single" w:sz="6" w:space="0" w:color="auto"/>
              <w:right w:val="single" w:sz="6" w:space="0" w:color="auto"/>
            </w:tcBorders>
            <w:vAlign w:val="center"/>
            <w:hideMark/>
          </w:tcPr>
          <w:p w14:paraId="028262BF" w14:textId="77777777" w:rsidR="00B5396D" w:rsidRPr="00FD42B4" w:rsidRDefault="00B5396D" w:rsidP="00884B1F">
            <w:pPr>
              <w:keepNext/>
              <w:jc w:val="right"/>
              <w:rPr>
                <w:color w:val="000000"/>
                <w:sz w:val="18"/>
                <w:szCs w:val="18"/>
              </w:rPr>
            </w:pPr>
            <w:r w:rsidRPr="00FD42B4">
              <w:rPr>
                <w:color w:val="000000"/>
                <w:sz w:val="18"/>
                <w:szCs w:val="18"/>
              </w:rPr>
              <w:t>95%</w:t>
            </w:r>
          </w:p>
        </w:tc>
        <w:tc>
          <w:tcPr>
            <w:tcW w:w="716" w:type="dxa"/>
            <w:tcBorders>
              <w:top w:val="single" w:sz="6" w:space="0" w:color="auto"/>
              <w:left w:val="single" w:sz="6" w:space="0" w:color="auto"/>
              <w:bottom w:val="single" w:sz="6" w:space="0" w:color="auto"/>
              <w:right w:val="single" w:sz="6" w:space="0" w:color="auto"/>
            </w:tcBorders>
            <w:vAlign w:val="center"/>
            <w:hideMark/>
          </w:tcPr>
          <w:p w14:paraId="5F12EC43" w14:textId="77777777" w:rsidR="00B5396D" w:rsidRPr="00FD42B4" w:rsidRDefault="00B5396D" w:rsidP="00884B1F">
            <w:pPr>
              <w:keepNext/>
              <w:jc w:val="right"/>
              <w:rPr>
                <w:color w:val="000000"/>
                <w:sz w:val="18"/>
                <w:szCs w:val="18"/>
              </w:rPr>
            </w:pPr>
            <w:r w:rsidRPr="00FD42B4">
              <w:rPr>
                <w:color w:val="000000"/>
                <w:sz w:val="18"/>
                <w:szCs w:val="18"/>
              </w:rPr>
              <w:t>80%</w:t>
            </w:r>
          </w:p>
        </w:tc>
        <w:tc>
          <w:tcPr>
            <w:tcW w:w="785" w:type="dxa"/>
            <w:tcBorders>
              <w:top w:val="single" w:sz="6" w:space="0" w:color="auto"/>
              <w:left w:val="single" w:sz="6" w:space="0" w:color="auto"/>
              <w:bottom w:val="single" w:sz="6" w:space="0" w:color="auto"/>
              <w:right w:val="single" w:sz="6" w:space="0" w:color="auto"/>
            </w:tcBorders>
            <w:hideMark/>
          </w:tcPr>
          <w:p w14:paraId="73FEACFE" w14:textId="77777777" w:rsidR="00B5396D" w:rsidRPr="00FD42B4" w:rsidRDefault="00B5396D" w:rsidP="00884B1F">
            <w:pPr>
              <w:keepNext/>
              <w:jc w:val="right"/>
              <w:rPr>
                <w:b/>
                <w:sz w:val="18"/>
                <w:szCs w:val="18"/>
              </w:rPr>
            </w:pPr>
            <w:r w:rsidRPr="00FD42B4">
              <w:rPr>
                <w:b/>
                <w:sz w:val="18"/>
                <w:szCs w:val="18"/>
              </w:rPr>
              <w:t>-0.32%</w:t>
            </w:r>
          </w:p>
        </w:tc>
        <w:tc>
          <w:tcPr>
            <w:tcW w:w="788" w:type="dxa"/>
            <w:tcBorders>
              <w:top w:val="single" w:sz="6" w:space="0" w:color="auto"/>
              <w:left w:val="single" w:sz="6" w:space="0" w:color="auto"/>
              <w:bottom w:val="single" w:sz="6" w:space="0" w:color="auto"/>
              <w:right w:val="single" w:sz="6" w:space="0" w:color="auto"/>
            </w:tcBorders>
            <w:hideMark/>
          </w:tcPr>
          <w:p w14:paraId="0C3F7746" w14:textId="77777777" w:rsidR="00B5396D" w:rsidRPr="00FD42B4" w:rsidRDefault="00B5396D" w:rsidP="00884B1F">
            <w:pPr>
              <w:keepNext/>
              <w:jc w:val="right"/>
              <w:rPr>
                <w:sz w:val="18"/>
                <w:szCs w:val="18"/>
              </w:rPr>
            </w:pPr>
            <w:r w:rsidRPr="00FD42B4">
              <w:rPr>
                <w:sz w:val="18"/>
                <w:szCs w:val="18"/>
              </w:rPr>
              <w:t>-0.54%</w:t>
            </w:r>
          </w:p>
        </w:tc>
        <w:tc>
          <w:tcPr>
            <w:tcW w:w="788" w:type="dxa"/>
            <w:tcBorders>
              <w:top w:val="single" w:sz="6" w:space="0" w:color="auto"/>
              <w:left w:val="single" w:sz="6" w:space="0" w:color="auto"/>
              <w:bottom w:val="single" w:sz="6" w:space="0" w:color="auto"/>
              <w:right w:val="single" w:sz="6" w:space="0" w:color="auto"/>
            </w:tcBorders>
            <w:hideMark/>
          </w:tcPr>
          <w:p w14:paraId="79CF7A97" w14:textId="77777777" w:rsidR="00B5396D" w:rsidRPr="00FD42B4" w:rsidRDefault="00B5396D" w:rsidP="00884B1F">
            <w:pPr>
              <w:keepNext/>
              <w:jc w:val="right"/>
              <w:rPr>
                <w:sz w:val="18"/>
                <w:szCs w:val="18"/>
              </w:rPr>
            </w:pPr>
            <w:r w:rsidRPr="00FD42B4">
              <w:rPr>
                <w:sz w:val="18"/>
                <w:szCs w:val="18"/>
              </w:rPr>
              <w:t>-0.19%</w:t>
            </w:r>
          </w:p>
        </w:tc>
        <w:tc>
          <w:tcPr>
            <w:tcW w:w="730" w:type="dxa"/>
            <w:tcBorders>
              <w:top w:val="single" w:sz="6" w:space="0" w:color="auto"/>
              <w:left w:val="single" w:sz="6" w:space="0" w:color="auto"/>
              <w:bottom w:val="single" w:sz="6" w:space="0" w:color="auto"/>
              <w:right w:val="single" w:sz="6" w:space="0" w:color="auto"/>
            </w:tcBorders>
            <w:vAlign w:val="center"/>
            <w:hideMark/>
          </w:tcPr>
          <w:p w14:paraId="279EDB9B" w14:textId="77777777" w:rsidR="00B5396D" w:rsidRPr="00FD42B4" w:rsidRDefault="00B5396D" w:rsidP="00884B1F">
            <w:pPr>
              <w:keepNext/>
              <w:jc w:val="right"/>
              <w:rPr>
                <w:color w:val="000000"/>
                <w:sz w:val="18"/>
                <w:szCs w:val="18"/>
              </w:rPr>
            </w:pPr>
            <w:r w:rsidRPr="00FD42B4">
              <w:rPr>
                <w:color w:val="000000"/>
                <w:sz w:val="18"/>
                <w:szCs w:val="18"/>
              </w:rPr>
              <w:t>104%</w:t>
            </w:r>
          </w:p>
        </w:tc>
        <w:tc>
          <w:tcPr>
            <w:tcW w:w="795" w:type="dxa"/>
            <w:tcBorders>
              <w:top w:val="single" w:sz="6" w:space="0" w:color="auto"/>
              <w:left w:val="single" w:sz="6" w:space="0" w:color="auto"/>
              <w:bottom w:val="single" w:sz="6" w:space="0" w:color="auto"/>
              <w:right w:val="single" w:sz="6" w:space="0" w:color="auto"/>
            </w:tcBorders>
            <w:vAlign w:val="center"/>
            <w:hideMark/>
          </w:tcPr>
          <w:p w14:paraId="145BA0C1" w14:textId="77777777" w:rsidR="00B5396D" w:rsidRPr="00FD42B4" w:rsidRDefault="00B5396D" w:rsidP="00884B1F">
            <w:pPr>
              <w:keepNext/>
              <w:jc w:val="right"/>
              <w:rPr>
                <w:color w:val="000000"/>
                <w:sz w:val="18"/>
                <w:szCs w:val="18"/>
              </w:rPr>
            </w:pPr>
            <w:r w:rsidRPr="00FD42B4">
              <w:rPr>
                <w:color w:val="000000"/>
                <w:sz w:val="18"/>
                <w:szCs w:val="18"/>
              </w:rPr>
              <w:t>137%</w:t>
            </w:r>
          </w:p>
        </w:tc>
      </w:tr>
      <w:tr w:rsidR="00B5396D" w:rsidRPr="00421CEB" w14:paraId="6D03D10B" w14:textId="77777777" w:rsidTr="009E556B">
        <w:tc>
          <w:tcPr>
            <w:tcW w:w="1491" w:type="dxa"/>
            <w:tcBorders>
              <w:top w:val="single" w:sz="6" w:space="0" w:color="auto"/>
              <w:left w:val="single" w:sz="6" w:space="0" w:color="auto"/>
              <w:bottom w:val="single" w:sz="6" w:space="0" w:color="auto"/>
              <w:right w:val="single" w:sz="6" w:space="0" w:color="auto"/>
            </w:tcBorders>
            <w:vAlign w:val="center"/>
            <w:hideMark/>
          </w:tcPr>
          <w:p w14:paraId="27C77736" w14:textId="77777777" w:rsidR="00B5396D" w:rsidRPr="00421CEB" w:rsidRDefault="00B5396D" w:rsidP="00884B1F">
            <w:pPr>
              <w:keepNext/>
              <w:rPr>
                <w:color w:val="000000"/>
                <w:sz w:val="20"/>
              </w:rPr>
            </w:pPr>
            <w:r>
              <w:rPr>
                <w:color w:val="000000"/>
                <w:sz w:val="20"/>
              </w:rPr>
              <w:t>FDH</w:t>
            </w:r>
          </w:p>
        </w:tc>
        <w:tc>
          <w:tcPr>
            <w:tcW w:w="848" w:type="dxa"/>
            <w:tcBorders>
              <w:top w:val="single" w:sz="6" w:space="0" w:color="auto"/>
              <w:left w:val="single" w:sz="6" w:space="0" w:color="auto"/>
              <w:bottom w:val="single" w:sz="6" w:space="0" w:color="auto"/>
              <w:right w:val="single" w:sz="6" w:space="0" w:color="auto"/>
            </w:tcBorders>
            <w:hideMark/>
          </w:tcPr>
          <w:p w14:paraId="2A3514DB" w14:textId="77777777" w:rsidR="00B5396D" w:rsidRPr="00FD42B4" w:rsidRDefault="00B5396D" w:rsidP="00884B1F">
            <w:pPr>
              <w:keepNext/>
              <w:jc w:val="right"/>
              <w:rPr>
                <w:b/>
                <w:sz w:val="18"/>
                <w:szCs w:val="18"/>
              </w:rPr>
            </w:pPr>
            <w:r w:rsidRPr="00FD42B4">
              <w:rPr>
                <w:b/>
                <w:sz w:val="18"/>
                <w:szCs w:val="18"/>
              </w:rPr>
              <w:t>0.48%</w:t>
            </w:r>
          </w:p>
        </w:tc>
        <w:tc>
          <w:tcPr>
            <w:tcW w:w="844" w:type="dxa"/>
            <w:tcBorders>
              <w:top w:val="single" w:sz="6" w:space="0" w:color="auto"/>
              <w:left w:val="single" w:sz="6" w:space="0" w:color="auto"/>
              <w:bottom w:val="single" w:sz="6" w:space="0" w:color="auto"/>
              <w:right w:val="single" w:sz="6" w:space="0" w:color="auto"/>
            </w:tcBorders>
            <w:hideMark/>
          </w:tcPr>
          <w:p w14:paraId="516DDEEA" w14:textId="77777777" w:rsidR="00B5396D" w:rsidRPr="00FD42B4" w:rsidRDefault="00B5396D" w:rsidP="00884B1F">
            <w:pPr>
              <w:keepNext/>
              <w:jc w:val="right"/>
              <w:rPr>
                <w:sz w:val="18"/>
                <w:szCs w:val="18"/>
              </w:rPr>
            </w:pPr>
            <w:r w:rsidRPr="00FD42B4">
              <w:rPr>
                <w:sz w:val="18"/>
                <w:szCs w:val="18"/>
              </w:rPr>
              <w:t>1.51%</w:t>
            </w:r>
          </w:p>
        </w:tc>
        <w:tc>
          <w:tcPr>
            <w:tcW w:w="844" w:type="dxa"/>
            <w:tcBorders>
              <w:top w:val="single" w:sz="6" w:space="0" w:color="auto"/>
              <w:left w:val="single" w:sz="6" w:space="0" w:color="auto"/>
              <w:bottom w:val="single" w:sz="6" w:space="0" w:color="auto"/>
              <w:right w:val="single" w:sz="6" w:space="0" w:color="auto"/>
            </w:tcBorders>
            <w:hideMark/>
          </w:tcPr>
          <w:p w14:paraId="7F0D8A2D" w14:textId="77777777" w:rsidR="00B5396D" w:rsidRPr="00FD42B4" w:rsidRDefault="00B5396D" w:rsidP="00884B1F">
            <w:pPr>
              <w:keepNext/>
              <w:jc w:val="right"/>
              <w:rPr>
                <w:sz w:val="18"/>
                <w:szCs w:val="18"/>
              </w:rPr>
            </w:pPr>
            <w:r w:rsidRPr="00FD42B4">
              <w:rPr>
                <w:sz w:val="18"/>
                <w:szCs w:val="18"/>
              </w:rPr>
              <w:t>0.71%</w:t>
            </w:r>
          </w:p>
        </w:tc>
        <w:tc>
          <w:tcPr>
            <w:tcW w:w="715" w:type="dxa"/>
            <w:tcBorders>
              <w:top w:val="single" w:sz="6" w:space="0" w:color="auto"/>
              <w:left w:val="single" w:sz="6" w:space="0" w:color="auto"/>
              <w:bottom w:val="single" w:sz="6" w:space="0" w:color="auto"/>
              <w:right w:val="single" w:sz="6" w:space="0" w:color="auto"/>
            </w:tcBorders>
            <w:hideMark/>
          </w:tcPr>
          <w:p w14:paraId="457AD204" w14:textId="77777777" w:rsidR="00B5396D" w:rsidRPr="00FD42B4" w:rsidRDefault="00B5396D" w:rsidP="00884B1F">
            <w:pPr>
              <w:keepNext/>
              <w:jc w:val="right"/>
              <w:rPr>
                <w:sz w:val="18"/>
                <w:szCs w:val="18"/>
              </w:rPr>
            </w:pPr>
            <w:r w:rsidRPr="00FD42B4">
              <w:rPr>
                <w:sz w:val="18"/>
                <w:szCs w:val="18"/>
              </w:rPr>
              <w:t>99%</w:t>
            </w:r>
          </w:p>
        </w:tc>
        <w:tc>
          <w:tcPr>
            <w:tcW w:w="716" w:type="dxa"/>
            <w:tcBorders>
              <w:top w:val="single" w:sz="6" w:space="0" w:color="auto"/>
              <w:left w:val="single" w:sz="6" w:space="0" w:color="auto"/>
              <w:bottom w:val="single" w:sz="6" w:space="0" w:color="auto"/>
              <w:right w:val="single" w:sz="6" w:space="0" w:color="auto"/>
            </w:tcBorders>
            <w:hideMark/>
          </w:tcPr>
          <w:p w14:paraId="13D7AC10" w14:textId="77777777" w:rsidR="00B5396D" w:rsidRPr="00FD42B4" w:rsidRDefault="00B5396D" w:rsidP="00884B1F">
            <w:pPr>
              <w:keepNext/>
              <w:jc w:val="right"/>
              <w:rPr>
                <w:sz w:val="18"/>
                <w:szCs w:val="18"/>
              </w:rPr>
            </w:pPr>
            <w:r w:rsidRPr="00FD42B4">
              <w:rPr>
                <w:sz w:val="18"/>
                <w:szCs w:val="18"/>
              </w:rPr>
              <w:t>99%</w:t>
            </w:r>
          </w:p>
        </w:tc>
        <w:tc>
          <w:tcPr>
            <w:tcW w:w="785" w:type="dxa"/>
            <w:tcBorders>
              <w:top w:val="single" w:sz="6" w:space="0" w:color="auto"/>
              <w:left w:val="single" w:sz="6" w:space="0" w:color="auto"/>
              <w:bottom w:val="single" w:sz="6" w:space="0" w:color="auto"/>
              <w:right w:val="single" w:sz="6" w:space="0" w:color="auto"/>
            </w:tcBorders>
            <w:hideMark/>
          </w:tcPr>
          <w:p w14:paraId="53F095A9" w14:textId="77777777" w:rsidR="00B5396D" w:rsidRPr="00FD42B4" w:rsidRDefault="00B5396D" w:rsidP="00884B1F">
            <w:pPr>
              <w:keepNext/>
              <w:jc w:val="right"/>
              <w:rPr>
                <w:b/>
                <w:sz w:val="18"/>
                <w:szCs w:val="18"/>
              </w:rPr>
            </w:pPr>
            <w:r w:rsidRPr="00FD42B4">
              <w:rPr>
                <w:b/>
                <w:sz w:val="18"/>
                <w:szCs w:val="18"/>
              </w:rPr>
              <w:t>-0.33%</w:t>
            </w:r>
          </w:p>
        </w:tc>
        <w:tc>
          <w:tcPr>
            <w:tcW w:w="788" w:type="dxa"/>
            <w:tcBorders>
              <w:top w:val="single" w:sz="6" w:space="0" w:color="auto"/>
              <w:left w:val="single" w:sz="6" w:space="0" w:color="auto"/>
              <w:bottom w:val="single" w:sz="6" w:space="0" w:color="auto"/>
              <w:right w:val="single" w:sz="6" w:space="0" w:color="auto"/>
            </w:tcBorders>
            <w:hideMark/>
          </w:tcPr>
          <w:p w14:paraId="4FAA68E8" w14:textId="77777777" w:rsidR="00B5396D" w:rsidRPr="00FD42B4" w:rsidRDefault="00B5396D" w:rsidP="00884B1F">
            <w:pPr>
              <w:keepNext/>
              <w:jc w:val="right"/>
              <w:rPr>
                <w:sz w:val="18"/>
                <w:szCs w:val="18"/>
              </w:rPr>
            </w:pPr>
            <w:r w:rsidRPr="00FD42B4">
              <w:rPr>
                <w:sz w:val="18"/>
                <w:szCs w:val="18"/>
              </w:rPr>
              <w:t>-1.12%</w:t>
            </w:r>
          </w:p>
        </w:tc>
        <w:tc>
          <w:tcPr>
            <w:tcW w:w="788" w:type="dxa"/>
            <w:tcBorders>
              <w:top w:val="single" w:sz="6" w:space="0" w:color="auto"/>
              <w:left w:val="single" w:sz="6" w:space="0" w:color="auto"/>
              <w:bottom w:val="single" w:sz="6" w:space="0" w:color="auto"/>
              <w:right w:val="single" w:sz="6" w:space="0" w:color="auto"/>
            </w:tcBorders>
            <w:hideMark/>
          </w:tcPr>
          <w:p w14:paraId="5787776D" w14:textId="77777777" w:rsidR="00B5396D" w:rsidRPr="00FD42B4" w:rsidRDefault="00B5396D" w:rsidP="00884B1F">
            <w:pPr>
              <w:keepNext/>
              <w:jc w:val="right"/>
              <w:rPr>
                <w:sz w:val="18"/>
                <w:szCs w:val="18"/>
              </w:rPr>
            </w:pPr>
            <w:r w:rsidRPr="00FD42B4">
              <w:rPr>
                <w:sz w:val="18"/>
                <w:szCs w:val="18"/>
              </w:rPr>
              <w:t>-0.60%</w:t>
            </w:r>
          </w:p>
        </w:tc>
        <w:tc>
          <w:tcPr>
            <w:tcW w:w="730" w:type="dxa"/>
            <w:tcBorders>
              <w:top w:val="single" w:sz="6" w:space="0" w:color="auto"/>
              <w:left w:val="single" w:sz="6" w:space="0" w:color="auto"/>
              <w:bottom w:val="single" w:sz="6" w:space="0" w:color="auto"/>
              <w:right w:val="single" w:sz="6" w:space="0" w:color="auto"/>
            </w:tcBorders>
            <w:hideMark/>
          </w:tcPr>
          <w:p w14:paraId="02FD8710" w14:textId="77777777" w:rsidR="00B5396D" w:rsidRPr="00FD42B4" w:rsidRDefault="00B5396D" w:rsidP="00884B1F">
            <w:pPr>
              <w:keepNext/>
              <w:jc w:val="right"/>
              <w:rPr>
                <w:sz w:val="18"/>
                <w:szCs w:val="18"/>
              </w:rPr>
            </w:pPr>
            <w:r w:rsidRPr="00FD42B4">
              <w:rPr>
                <w:sz w:val="18"/>
                <w:szCs w:val="18"/>
              </w:rPr>
              <w:t>101%</w:t>
            </w:r>
          </w:p>
        </w:tc>
        <w:tc>
          <w:tcPr>
            <w:tcW w:w="795" w:type="dxa"/>
            <w:tcBorders>
              <w:top w:val="single" w:sz="6" w:space="0" w:color="auto"/>
              <w:left w:val="single" w:sz="6" w:space="0" w:color="auto"/>
              <w:bottom w:val="single" w:sz="6" w:space="0" w:color="auto"/>
              <w:right w:val="single" w:sz="6" w:space="0" w:color="auto"/>
            </w:tcBorders>
            <w:hideMark/>
          </w:tcPr>
          <w:p w14:paraId="53332AF5" w14:textId="77777777" w:rsidR="00B5396D" w:rsidRPr="00FD42B4" w:rsidRDefault="00B5396D" w:rsidP="00884B1F">
            <w:pPr>
              <w:keepNext/>
              <w:jc w:val="right"/>
              <w:rPr>
                <w:sz w:val="18"/>
                <w:szCs w:val="18"/>
              </w:rPr>
            </w:pPr>
            <w:r w:rsidRPr="00FD42B4">
              <w:rPr>
                <w:sz w:val="18"/>
                <w:szCs w:val="18"/>
              </w:rPr>
              <w:t>101%</w:t>
            </w:r>
          </w:p>
        </w:tc>
      </w:tr>
      <w:tr w:rsidR="00B5396D" w:rsidRPr="00421CEB" w14:paraId="3AD3C163" w14:textId="77777777" w:rsidTr="009E556B">
        <w:tc>
          <w:tcPr>
            <w:tcW w:w="1491" w:type="dxa"/>
            <w:tcBorders>
              <w:top w:val="single" w:sz="6" w:space="0" w:color="auto"/>
              <w:left w:val="single" w:sz="6" w:space="0" w:color="auto"/>
              <w:bottom w:val="single" w:sz="6" w:space="0" w:color="auto"/>
              <w:right w:val="single" w:sz="6" w:space="0" w:color="auto"/>
            </w:tcBorders>
            <w:vAlign w:val="center"/>
            <w:hideMark/>
          </w:tcPr>
          <w:p w14:paraId="4677943F" w14:textId="77777777" w:rsidR="00B5396D" w:rsidRPr="00421CEB" w:rsidRDefault="00B5396D" w:rsidP="00884B1F">
            <w:pPr>
              <w:keepNext/>
              <w:rPr>
                <w:color w:val="000000"/>
                <w:sz w:val="20"/>
              </w:rPr>
            </w:pPr>
            <w:r>
              <w:rPr>
                <w:color w:val="000000"/>
                <w:sz w:val="20"/>
              </w:rPr>
              <w:t>GP</w:t>
            </w:r>
          </w:p>
        </w:tc>
        <w:tc>
          <w:tcPr>
            <w:tcW w:w="848" w:type="dxa"/>
            <w:tcBorders>
              <w:top w:val="single" w:sz="6" w:space="0" w:color="auto"/>
              <w:left w:val="single" w:sz="6" w:space="0" w:color="auto"/>
              <w:bottom w:val="single" w:sz="6" w:space="0" w:color="auto"/>
              <w:right w:val="single" w:sz="6" w:space="0" w:color="auto"/>
            </w:tcBorders>
            <w:hideMark/>
          </w:tcPr>
          <w:p w14:paraId="747F1B76" w14:textId="77777777" w:rsidR="00B5396D" w:rsidRPr="00FD42B4" w:rsidRDefault="00B5396D" w:rsidP="00884B1F">
            <w:pPr>
              <w:keepNext/>
              <w:jc w:val="right"/>
              <w:rPr>
                <w:b/>
                <w:sz w:val="18"/>
                <w:szCs w:val="18"/>
              </w:rPr>
            </w:pPr>
            <w:r w:rsidRPr="00FD42B4">
              <w:rPr>
                <w:b/>
                <w:sz w:val="18"/>
                <w:szCs w:val="18"/>
              </w:rPr>
              <w:t>1.58%</w:t>
            </w:r>
          </w:p>
        </w:tc>
        <w:tc>
          <w:tcPr>
            <w:tcW w:w="844" w:type="dxa"/>
            <w:tcBorders>
              <w:top w:val="single" w:sz="6" w:space="0" w:color="auto"/>
              <w:left w:val="single" w:sz="6" w:space="0" w:color="auto"/>
              <w:bottom w:val="single" w:sz="6" w:space="0" w:color="auto"/>
              <w:right w:val="single" w:sz="6" w:space="0" w:color="auto"/>
            </w:tcBorders>
            <w:hideMark/>
          </w:tcPr>
          <w:p w14:paraId="4B4D7142" w14:textId="77777777" w:rsidR="00B5396D" w:rsidRPr="00FD42B4" w:rsidRDefault="00B5396D" w:rsidP="00884B1F">
            <w:pPr>
              <w:keepNext/>
              <w:jc w:val="right"/>
              <w:rPr>
                <w:sz w:val="18"/>
                <w:szCs w:val="18"/>
              </w:rPr>
            </w:pPr>
            <w:r w:rsidRPr="00FD42B4">
              <w:rPr>
                <w:sz w:val="18"/>
                <w:szCs w:val="18"/>
              </w:rPr>
              <w:t>2.38%</w:t>
            </w:r>
          </w:p>
        </w:tc>
        <w:tc>
          <w:tcPr>
            <w:tcW w:w="844" w:type="dxa"/>
            <w:tcBorders>
              <w:top w:val="single" w:sz="6" w:space="0" w:color="auto"/>
              <w:left w:val="single" w:sz="6" w:space="0" w:color="auto"/>
              <w:bottom w:val="single" w:sz="6" w:space="0" w:color="auto"/>
              <w:right w:val="single" w:sz="6" w:space="0" w:color="auto"/>
            </w:tcBorders>
            <w:hideMark/>
          </w:tcPr>
          <w:p w14:paraId="74FEC053" w14:textId="77777777" w:rsidR="00B5396D" w:rsidRPr="00FD42B4" w:rsidRDefault="00B5396D" w:rsidP="00884B1F">
            <w:pPr>
              <w:keepNext/>
              <w:jc w:val="right"/>
              <w:rPr>
                <w:sz w:val="18"/>
                <w:szCs w:val="18"/>
              </w:rPr>
            </w:pPr>
            <w:r w:rsidRPr="00FD42B4">
              <w:rPr>
                <w:sz w:val="18"/>
                <w:szCs w:val="18"/>
              </w:rPr>
              <w:t>2.30%</w:t>
            </w:r>
          </w:p>
        </w:tc>
        <w:tc>
          <w:tcPr>
            <w:tcW w:w="715" w:type="dxa"/>
            <w:tcBorders>
              <w:top w:val="single" w:sz="6" w:space="0" w:color="auto"/>
              <w:left w:val="single" w:sz="6" w:space="0" w:color="auto"/>
              <w:bottom w:val="single" w:sz="6" w:space="0" w:color="auto"/>
              <w:right w:val="single" w:sz="6" w:space="0" w:color="auto"/>
            </w:tcBorders>
            <w:vAlign w:val="center"/>
            <w:hideMark/>
          </w:tcPr>
          <w:p w14:paraId="6C2517B3" w14:textId="77777777" w:rsidR="00B5396D" w:rsidRPr="00FD42B4" w:rsidRDefault="00B5396D" w:rsidP="00884B1F">
            <w:pPr>
              <w:keepNext/>
              <w:jc w:val="right"/>
              <w:rPr>
                <w:color w:val="000000"/>
                <w:sz w:val="18"/>
                <w:szCs w:val="18"/>
              </w:rPr>
            </w:pPr>
            <w:r w:rsidRPr="00FD42B4">
              <w:rPr>
                <w:color w:val="000000"/>
                <w:sz w:val="18"/>
                <w:szCs w:val="18"/>
              </w:rPr>
              <w:t>99%</w:t>
            </w:r>
          </w:p>
        </w:tc>
        <w:tc>
          <w:tcPr>
            <w:tcW w:w="716" w:type="dxa"/>
            <w:tcBorders>
              <w:top w:val="single" w:sz="6" w:space="0" w:color="auto"/>
              <w:left w:val="single" w:sz="6" w:space="0" w:color="auto"/>
              <w:bottom w:val="single" w:sz="6" w:space="0" w:color="auto"/>
              <w:right w:val="single" w:sz="6" w:space="0" w:color="auto"/>
            </w:tcBorders>
            <w:vAlign w:val="center"/>
            <w:hideMark/>
          </w:tcPr>
          <w:p w14:paraId="660B2F6D" w14:textId="77777777" w:rsidR="00B5396D" w:rsidRPr="00FD42B4" w:rsidRDefault="00B5396D" w:rsidP="00884B1F">
            <w:pPr>
              <w:keepNext/>
              <w:jc w:val="right"/>
              <w:rPr>
                <w:color w:val="000000"/>
                <w:sz w:val="18"/>
                <w:szCs w:val="18"/>
              </w:rPr>
            </w:pPr>
            <w:r w:rsidRPr="00FD42B4">
              <w:rPr>
                <w:color w:val="000000"/>
                <w:sz w:val="18"/>
                <w:szCs w:val="18"/>
              </w:rPr>
              <w:t>72%</w:t>
            </w:r>
          </w:p>
        </w:tc>
        <w:tc>
          <w:tcPr>
            <w:tcW w:w="785" w:type="dxa"/>
            <w:tcBorders>
              <w:top w:val="single" w:sz="6" w:space="0" w:color="auto"/>
              <w:left w:val="single" w:sz="6" w:space="0" w:color="auto"/>
              <w:bottom w:val="single" w:sz="6" w:space="0" w:color="auto"/>
              <w:right w:val="single" w:sz="6" w:space="0" w:color="auto"/>
            </w:tcBorders>
            <w:hideMark/>
          </w:tcPr>
          <w:p w14:paraId="56275D1C" w14:textId="77777777" w:rsidR="00B5396D" w:rsidRPr="00FD42B4" w:rsidRDefault="00B5396D" w:rsidP="00884B1F">
            <w:pPr>
              <w:keepNext/>
              <w:jc w:val="right"/>
              <w:rPr>
                <w:b/>
                <w:sz w:val="18"/>
                <w:szCs w:val="18"/>
              </w:rPr>
            </w:pPr>
            <w:r w:rsidRPr="00FD42B4">
              <w:rPr>
                <w:b/>
                <w:sz w:val="18"/>
                <w:szCs w:val="18"/>
              </w:rPr>
              <w:t>-1.62%</w:t>
            </w:r>
          </w:p>
        </w:tc>
        <w:tc>
          <w:tcPr>
            <w:tcW w:w="788" w:type="dxa"/>
            <w:tcBorders>
              <w:top w:val="single" w:sz="6" w:space="0" w:color="auto"/>
              <w:left w:val="single" w:sz="6" w:space="0" w:color="auto"/>
              <w:bottom w:val="single" w:sz="6" w:space="0" w:color="auto"/>
              <w:right w:val="single" w:sz="6" w:space="0" w:color="auto"/>
            </w:tcBorders>
            <w:hideMark/>
          </w:tcPr>
          <w:p w14:paraId="3F2BE652" w14:textId="77777777" w:rsidR="00B5396D" w:rsidRPr="00FD42B4" w:rsidRDefault="00B5396D" w:rsidP="00884B1F">
            <w:pPr>
              <w:keepNext/>
              <w:jc w:val="right"/>
              <w:rPr>
                <w:sz w:val="18"/>
                <w:szCs w:val="18"/>
              </w:rPr>
            </w:pPr>
            <w:r w:rsidRPr="00FD42B4">
              <w:rPr>
                <w:sz w:val="18"/>
                <w:szCs w:val="18"/>
              </w:rPr>
              <w:t>-2.23%</w:t>
            </w:r>
          </w:p>
        </w:tc>
        <w:tc>
          <w:tcPr>
            <w:tcW w:w="788" w:type="dxa"/>
            <w:tcBorders>
              <w:top w:val="single" w:sz="6" w:space="0" w:color="auto"/>
              <w:left w:val="single" w:sz="6" w:space="0" w:color="auto"/>
              <w:bottom w:val="single" w:sz="6" w:space="0" w:color="auto"/>
              <w:right w:val="single" w:sz="6" w:space="0" w:color="auto"/>
            </w:tcBorders>
            <w:hideMark/>
          </w:tcPr>
          <w:p w14:paraId="122FA7E4" w14:textId="77777777" w:rsidR="00B5396D" w:rsidRPr="00FD42B4" w:rsidRDefault="00B5396D" w:rsidP="00884B1F">
            <w:pPr>
              <w:keepNext/>
              <w:jc w:val="right"/>
              <w:rPr>
                <w:sz w:val="18"/>
                <w:szCs w:val="18"/>
              </w:rPr>
            </w:pPr>
            <w:r w:rsidRPr="00FD42B4">
              <w:rPr>
                <w:sz w:val="18"/>
                <w:szCs w:val="18"/>
              </w:rPr>
              <w:t>-2.32%</w:t>
            </w:r>
          </w:p>
        </w:tc>
        <w:tc>
          <w:tcPr>
            <w:tcW w:w="730" w:type="dxa"/>
            <w:tcBorders>
              <w:top w:val="single" w:sz="6" w:space="0" w:color="auto"/>
              <w:left w:val="single" w:sz="6" w:space="0" w:color="auto"/>
              <w:bottom w:val="single" w:sz="6" w:space="0" w:color="auto"/>
              <w:right w:val="single" w:sz="6" w:space="0" w:color="auto"/>
            </w:tcBorders>
            <w:vAlign w:val="center"/>
            <w:hideMark/>
          </w:tcPr>
          <w:p w14:paraId="49488FF9" w14:textId="77777777" w:rsidR="00B5396D" w:rsidRPr="00FD42B4" w:rsidRDefault="00B5396D" w:rsidP="00884B1F">
            <w:pPr>
              <w:keepNext/>
              <w:jc w:val="right"/>
              <w:rPr>
                <w:color w:val="000000"/>
                <w:sz w:val="18"/>
                <w:szCs w:val="18"/>
              </w:rPr>
            </w:pPr>
            <w:r w:rsidRPr="00FD42B4">
              <w:rPr>
                <w:color w:val="000000"/>
                <w:sz w:val="18"/>
                <w:szCs w:val="18"/>
              </w:rPr>
              <w:t>99%</w:t>
            </w:r>
          </w:p>
        </w:tc>
        <w:tc>
          <w:tcPr>
            <w:tcW w:w="795" w:type="dxa"/>
            <w:tcBorders>
              <w:top w:val="single" w:sz="6" w:space="0" w:color="auto"/>
              <w:left w:val="single" w:sz="6" w:space="0" w:color="auto"/>
              <w:bottom w:val="single" w:sz="6" w:space="0" w:color="auto"/>
              <w:right w:val="single" w:sz="6" w:space="0" w:color="auto"/>
            </w:tcBorders>
            <w:vAlign w:val="center"/>
            <w:hideMark/>
          </w:tcPr>
          <w:p w14:paraId="7FC81B7F" w14:textId="77777777" w:rsidR="00B5396D" w:rsidRPr="00FD42B4" w:rsidRDefault="00B5396D" w:rsidP="00884B1F">
            <w:pPr>
              <w:keepNext/>
              <w:jc w:val="right"/>
              <w:rPr>
                <w:color w:val="000000"/>
                <w:sz w:val="18"/>
                <w:szCs w:val="18"/>
              </w:rPr>
            </w:pPr>
            <w:r w:rsidRPr="00FD42B4">
              <w:rPr>
                <w:color w:val="000000"/>
                <w:sz w:val="18"/>
                <w:szCs w:val="18"/>
              </w:rPr>
              <w:t>137%</w:t>
            </w:r>
          </w:p>
        </w:tc>
      </w:tr>
    </w:tbl>
    <w:p w14:paraId="68AEBC51" w14:textId="77777777" w:rsidR="00B5396D" w:rsidRDefault="00B5396D" w:rsidP="00B5396D">
      <w:pPr>
        <w:rPr>
          <w:szCs w:val="22"/>
        </w:rPr>
      </w:pPr>
    </w:p>
    <w:p w14:paraId="127B68F6" w14:textId="0C3CBFBB" w:rsidR="00B5396D" w:rsidRDefault="00B5396D" w:rsidP="00884B1F">
      <w:pPr>
        <w:pStyle w:val="Caption"/>
        <w:keepNext/>
        <w:spacing w:after="0"/>
        <w:jc w:val="center"/>
        <w:rPr>
          <w:szCs w:val="22"/>
        </w:rPr>
      </w:pPr>
      <w:bookmarkStart w:id="463" w:name="_Ref509389525"/>
      <w:r w:rsidRPr="001E11F3">
        <w:rPr>
          <w:i w:val="0"/>
          <w:color w:val="auto"/>
          <w:sz w:val="22"/>
          <w:szCs w:val="22"/>
        </w:rPr>
        <w:t xml:space="preserve">Table </w:t>
      </w:r>
      <w:r w:rsidRPr="001E11F3">
        <w:rPr>
          <w:i w:val="0"/>
          <w:color w:val="auto"/>
          <w:sz w:val="22"/>
          <w:szCs w:val="22"/>
        </w:rPr>
        <w:fldChar w:fldCharType="begin"/>
      </w:r>
      <w:r w:rsidRPr="001E11F3">
        <w:rPr>
          <w:i w:val="0"/>
          <w:color w:val="auto"/>
          <w:sz w:val="22"/>
          <w:szCs w:val="22"/>
        </w:rPr>
        <w:instrText xml:space="preserve"> SEQ Table \* ARABIC </w:instrText>
      </w:r>
      <w:r w:rsidRPr="001E11F3">
        <w:rPr>
          <w:i w:val="0"/>
          <w:color w:val="auto"/>
          <w:sz w:val="22"/>
          <w:szCs w:val="22"/>
        </w:rPr>
        <w:fldChar w:fldCharType="separate"/>
      </w:r>
      <w:r w:rsidR="00772B6F">
        <w:rPr>
          <w:i w:val="0"/>
          <w:noProof/>
          <w:color w:val="auto"/>
          <w:sz w:val="22"/>
          <w:szCs w:val="22"/>
        </w:rPr>
        <w:t>50</w:t>
      </w:r>
      <w:r w:rsidRPr="001E11F3">
        <w:rPr>
          <w:i w:val="0"/>
          <w:noProof/>
          <w:color w:val="auto"/>
          <w:sz w:val="22"/>
          <w:szCs w:val="22"/>
        </w:rPr>
        <w:fldChar w:fldCharType="end"/>
      </w:r>
      <w:bookmarkEnd w:id="463"/>
      <w:r w:rsidRPr="001E11F3">
        <w:rPr>
          <w:i w:val="0"/>
          <w:color w:val="auto"/>
          <w:sz w:val="22"/>
          <w:szCs w:val="22"/>
        </w:rPr>
        <w:t xml:space="preserve">. </w:t>
      </w:r>
      <w:r>
        <w:rPr>
          <w:i w:val="0"/>
          <w:color w:val="auto"/>
          <w:sz w:val="22"/>
          <w:szCs w:val="22"/>
        </w:rPr>
        <w:t>P</w:t>
      </w:r>
      <w:r w:rsidRPr="00213A72">
        <w:rPr>
          <w:i w:val="0"/>
          <w:color w:val="auto"/>
          <w:sz w:val="22"/>
          <w:szCs w:val="22"/>
        </w:rPr>
        <w:t>erformance of the “tool-on” anchor over the HM and JEM anchors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848"/>
        <w:gridCol w:w="844"/>
        <w:gridCol w:w="843"/>
        <w:gridCol w:w="726"/>
        <w:gridCol w:w="644"/>
        <w:gridCol w:w="855"/>
        <w:gridCol w:w="855"/>
        <w:gridCol w:w="900"/>
        <w:gridCol w:w="720"/>
        <w:gridCol w:w="622"/>
      </w:tblGrid>
      <w:tr w:rsidR="00B5396D" w:rsidRPr="00421CEB" w14:paraId="6FB9584C" w14:textId="77777777" w:rsidTr="009E556B">
        <w:tc>
          <w:tcPr>
            <w:tcW w:w="1487" w:type="dxa"/>
            <w:tcBorders>
              <w:top w:val="single" w:sz="6" w:space="0" w:color="auto"/>
              <w:left w:val="single" w:sz="6" w:space="0" w:color="auto"/>
              <w:bottom w:val="single" w:sz="6" w:space="0" w:color="auto"/>
              <w:right w:val="single" w:sz="6" w:space="0" w:color="auto"/>
            </w:tcBorders>
          </w:tcPr>
          <w:p w14:paraId="237670AC" w14:textId="77777777" w:rsidR="00B5396D" w:rsidRPr="00421CEB" w:rsidRDefault="00B5396D" w:rsidP="00884B1F">
            <w:pPr>
              <w:pStyle w:val="SPIEbodytext"/>
              <w:keepNext/>
              <w:jc w:val="center"/>
              <w:rPr>
                <w:b/>
                <w:color w:val="000000"/>
                <w:szCs w:val="20"/>
              </w:rPr>
            </w:pPr>
          </w:p>
        </w:tc>
        <w:tc>
          <w:tcPr>
            <w:tcW w:w="3905" w:type="dxa"/>
            <w:gridSpan w:val="5"/>
            <w:tcBorders>
              <w:top w:val="single" w:sz="6" w:space="0" w:color="auto"/>
              <w:left w:val="single" w:sz="6" w:space="0" w:color="auto"/>
              <w:bottom w:val="single" w:sz="6" w:space="0" w:color="auto"/>
              <w:right w:val="single" w:sz="6" w:space="0" w:color="auto"/>
            </w:tcBorders>
          </w:tcPr>
          <w:p w14:paraId="11CD3F05" w14:textId="77777777" w:rsidR="00B5396D" w:rsidRPr="000A2606" w:rsidRDefault="00B5396D" w:rsidP="00884B1F">
            <w:pPr>
              <w:pStyle w:val="gmail-m1114232713663659157spiebodytext"/>
              <w:keepNext/>
              <w:jc w:val="center"/>
              <w:rPr>
                <w:b/>
                <w:bCs/>
                <w:color w:val="000000"/>
                <w:szCs w:val="20"/>
                <w:shd w:val="clear" w:color="auto" w:fill="FFFFFF"/>
              </w:rPr>
            </w:pPr>
            <w:r>
              <w:rPr>
                <w:b/>
                <w:bCs/>
                <w:color w:val="000000"/>
                <w:sz w:val="20"/>
                <w:szCs w:val="20"/>
                <w:shd w:val="clear" w:color="auto" w:fill="FFFFFF"/>
              </w:rPr>
              <w:t>Compared to HM anchor</w:t>
            </w:r>
          </w:p>
        </w:tc>
        <w:tc>
          <w:tcPr>
            <w:tcW w:w="3952" w:type="dxa"/>
            <w:gridSpan w:val="5"/>
            <w:tcBorders>
              <w:top w:val="single" w:sz="6" w:space="0" w:color="auto"/>
              <w:left w:val="single" w:sz="6" w:space="0" w:color="auto"/>
              <w:bottom w:val="single" w:sz="6" w:space="0" w:color="auto"/>
              <w:right w:val="single" w:sz="6" w:space="0" w:color="auto"/>
            </w:tcBorders>
            <w:hideMark/>
          </w:tcPr>
          <w:p w14:paraId="09F74FB4" w14:textId="77777777" w:rsidR="00B5396D" w:rsidRPr="000A2606" w:rsidRDefault="00B5396D" w:rsidP="00884B1F">
            <w:pPr>
              <w:pStyle w:val="gmail-m1114232713663659157spiebodytext"/>
              <w:keepNext/>
              <w:jc w:val="center"/>
              <w:rPr>
                <w:b/>
                <w:bCs/>
                <w:color w:val="000000"/>
                <w:szCs w:val="20"/>
                <w:shd w:val="clear" w:color="auto" w:fill="FFFFFF"/>
              </w:rPr>
            </w:pPr>
            <w:r>
              <w:rPr>
                <w:b/>
                <w:bCs/>
                <w:color w:val="000000"/>
                <w:sz w:val="20"/>
                <w:szCs w:val="20"/>
                <w:shd w:val="clear" w:color="auto" w:fill="FFFFFF"/>
              </w:rPr>
              <w:t>Compared to JEM anchor</w:t>
            </w:r>
          </w:p>
        </w:tc>
      </w:tr>
      <w:tr w:rsidR="00B5396D" w:rsidRPr="00421CEB" w14:paraId="609BACA3" w14:textId="77777777" w:rsidTr="009E556B">
        <w:tc>
          <w:tcPr>
            <w:tcW w:w="1487" w:type="dxa"/>
            <w:tcBorders>
              <w:top w:val="single" w:sz="6" w:space="0" w:color="auto"/>
              <w:left w:val="single" w:sz="6" w:space="0" w:color="auto"/>
              <w:bottom w:val="single" w:sz="6" w:space="0" w:color="auto"/>
              <w:right w:val="single" w:sz="6" w:space="0" w:color="auto"/>
            </w:tcBorders>
            <w:vAlign w:val="center"/>
            <w:hideMark/>
          </w:tcPr>
          <w:p w14:paraId="347D4662" w14:textId="77777777" w:rsidR="00B5396D" w:rsidRPr="00421CEB" w:rsidRDefault="00B5396D" w:rsidP="00884B1F">
            <w:pPr>
              <w:keepNext/>
              <w:spacing w:before="0"/>
              <w:rPr>
                <w:rFonts w:eastAsia="Malgun Gothic"/>
                <w:b/>
                <w:color w:val="000000"/>
                <w:sz w:val="20"/>
              </w:rPr>
            </w:pPr>
          </w:p>
        </w:tc>
        <w:tc>
          <w:tcPr>
            <w:tcW w:w="2535" w:type="dxa"/>
            <w:gridSpan w:val="3"/>
            <w:tcBorders>
              <w:top w:val="single" w:sz="6" w:space="0" w:color="auto"/>
              <w:left w:val="single" w:sz="6" w:space="0" w:color="auto"/>
              <w:bottom w:val="single" w:sz="6" w:space="0" w:color="auto"/>
              <w:right w:val="single" w:sz="6" w:space="0" w:color="auto"/>
            </w:tcBorders>
            <w:hideMark/>
          </w:tcPr>
          <w:p w14:paraId="4501F14C" w14:textId="77777777" w:rsidR="00B5396D" w:rsidRPr="00421CEB" w:rsidRDefault="00B5396D" w:rsidP="00884B1F">
            <w:pPr>
              <w:pStyle w:val="SPIEbodytext"/>
              <w:keepNext/>
              <w:jc w:val="center"/>
              <w:rPr>
                <w:b/>
                <w:color w:val="000000"/>
                <w:szCs w:val="20"/>
              </w:rPr>
            </w:pPr>
            <w:r w:rsidRPr="00421CEB">
              <w:rPr>
                <w:b/>
                <w:color w:val="000000"/>
                <w:szCs w:val="20"/>
              </w:rPr>
              <w:t>BD-rate</w:t>
            </w:r>
          </w:p>
        </w:tc>
        <w:tc>
          <w:tcPr>
            <w:tcW w:w="1370" w:type="dxa"/>
            <w:gridSpan w:val="2"/>
            <w:tcBorders>
              <w:top w:val="single" w:sz="6" w:space="0" w:color="auto"/>
              <w:left w:val="single" w:sz="6" w:space="0" w:color="auto"/>
              <w:bottom w:val="single" w:sz="6" w:space="0" w:color="auto"/>
              <w:right w:val="single" w:sz="6" w:space="0" w:color="auto"/>
            </w:tcBorders>
            <w:hideMark/>
          </w:tcPr>
          <w:p w14:paraId="7692C653" w14:textId="77777777" w:rsidR="00B5396D" w:rsidRPr="00421CEB" w:rsidRDefault="00B5396D" w:rsidP="00884B1F">
            <w:pPr>
              <w:pStyle w:val="SPIEbodytext"/>
              <w:keepNext/>
              <w:jc w:val="center"/>
              <w:rPr>
                <w:b/>
                <w:color w:val="000000"/>
                <w:szCs w:val="20"/>
              </w:rPr>
            </w:pPr>
            <w:r w:rsidRPr="00421CEB">
              <w:rPr>
                <w:b/>
                <w:color w:val="000000"/>
                <w:szCs w:val="20"/>
              </w:rPr>
              <w:t>Runtime</w:t>
            </w:r>
          </w:p>
        </w:tc>
        <w:tc>
          <w:tcPr>
            <w:tcW w:w="2610" w:type="dxa"/>
            <w:gridSpan w:val="3"/>
            <w:tcBorders>
              <w:top w:val="single" w:sz="6" w:space="0" w:color="auto"/>
              <w:left w:val="single" w:sz="6" w:space="0" w:color="auto"/>
              <w:bottom w:val="single" w:sz="6" w:space="0" w:color="auto"/>
              <w:right w:val="single" w:sz="6" w:space="0" w:color="auto"/>
            </w:tcBorders>
            <w:hideMark/>
          </w:tcPr>
          <w:p w14:paraId="77CF568F" w14:textId="77777777" w:rsidR="00B5396D" w:rsidRPr="00421CEB" w:rsidRDefault="00B5396D" w:rsidP="00884B1F">
            <w:pPr>
              <w:pStyle w:val="SPIEbodytext"/>
              <w:keepNext/>
              <w:jc w:val="center"/>
              <w:rPr>
                <w:b/>
                <w:color w:val="000000"/>
                <w:szCs w:val="20"/>
              </w:rPr>
            </w:pPr>
            <w:r w:rsidRPr="00421CEB">
              <w:rPr>
                <w:b/>
                <w:color w:val="000000"/>
                <w:szCs w:val="20"/>
              </w:rPr>
              <w:t>BD-rate</w:t>
            </w:r>
          </w:p>
        </w:tc>
        <w:tc>
          <w:tcPr>
            <w:tcW w:w="1342" w:type="dxa"/>
            <w:gridSpan w:val="2"/>
            <w:tcBorders>
              <w:top w:val="single" w:sz="6" w:space="0" w:color="auto"/>
              <w:left w:val="single" w:sz="6" w:space="0" w:color="auto"/>
              <w:bottom w:val="single" w:sz="6" w:space="0" w:color="auto"/>
              <w:right w:val="single" w:sz="6" w:space="0" w:color="auto"/>
            </w:tcBorders>
            <w:hideMark/>
          </w:tcPr>
          <w:p w14:paraId="6838A841" w14:textId="77777777" w:rsidR="00B5396D" w:rsidRPr="00421CEB" w:rsidRDefault="00B5396D" w:rsidP="00884B1F">
            <w:pPr>
              <w:pStyle w:val="SPIEbodytext"/>
              <w:keepNext/>
              <w:jc w:val="center"/>
              <w:rPr>
                <w:b/>
                <w:color w:val="000000"/>
                <w:szCs w:val="20"/>
              </w:rPr>
            </w:pPr>
            <w:r w:rsidRPr="00421CEB">
              <w:rPr>
                <w:b/>
                <w:color w:val="000000"/>
                <w:szCs w:val="20"/>
              </w:rPr>
              <w:t>Runtime</w:t>
            </w:r>
          </w:p>
        </w:tc>
      </w:tr>
      <w:tr w:rsidR="00B5396D" w:rsidRPr="00421CEB" w14:paraId="0BA1609A" w14:textId="77777777" w:rsidTr="009E556B">
        <w:tc>
          <w:tcPr>
            <w:tcW w:w="1487" w:type="dxa"/>
            <w:tcBorders>
              <w:top w:val="single" w:sz="6" w:space="0" w:color="auto"/>
              <w:left w:val="single" w:sz="6" w:space="0" w:color="auto"/>
              <w:bottom w:val="single" w:sz="6" w:space="0" w:color="auto"/>
              <w:right w:val="single" w:sz="6" w:space="0" w:color="auto"/>
            </w:tcBorders>
            <w:vAlign w:val="center"/>
            <w:hideMark/>
          </w:tcPr>
          <w:p w14:paraId="4F3AE00D" w14:textId="77777777" w:rsidR="00B5396D" w:rsidRPr="00421CEB" w:rsidRDefault="00B5396D" w:rsidP="00884B1F">
            <w:pPr>
              <w:keepNext/>
              <w:spacing w:before="0"/>
              <w:rPr>
                <w:rFonts w:eastAsia="Malgun Gothic"/>
                <w:b/>
                <w:color w:val="000000"/>
                <w:sz w:val="20"/>
              </w:rPr>
            </w:pPr>
          </w:p>
        </w:tc>
        <w:tc>
          <w:tcPr>
            <w:tcW w:w="848" w:type="dxa"/>
            <w:tcBorders>
              <w:top w:val="single" w:sz="6" w:space="0" w:color="auto"/>
              <w:left w:val="single" w:sz="6" w:space="0" w:color="auto"/>
              <w:bottom w:val="single" w:sz="6" w:space="0" w:color="auto"/>
              <w:right w:val="single" w:sz="6" w:space="0" w:color="auto"/>
            </w:tcBorders>
            <w:hideMark/>
          </w:tcPr>
          <w:p w14:paraId="20B22FB6" w14:textId="77777777" w:rsidR="00B5396D" w:rsidRPr="00421CEB" w:rsidRDefault="00B5396D" w:rsidP="00884B1F">
            <w:pPr>
              <w:pStyle w:val="SPIEbodytext"/>
              <w:keepNext/>
              <w:jc w:val="center"/>
              <w:rPr>
                <w:b/>
                <w:color w:val="000000"/>
                <w:szCs w:val="20"/>
              </w:rPr>
            </w:pPr>
            <w:r w:rsidRPr="00421CEB">
              <w:rPr>
                <w:b/>
                <w:color w:val="000000"/>
                <w:szCs w:val="20"/>
              </w:rPr>
              <w:t>Y</w:t>
            </w:r>
          </w:p>
        </w:tc>
        <w:tc>
          <w:tcPr>
            <w:tcW w:w="844" w:type="dxa"/>
            <w:tcBorders>
              <w:top w:val="single" w:sz="6" w:space="0" w:color="auto"/>
              <w:left w:val="single" w:sz="6" w:space="0" w:color="auto"/>
              <w:bottom w:val="single" w:sz="6" w:space="0" w:color="auto"/>
              <w:right w:val="single" w:sz="6" w:space="0" w:color="auto"/>
            </w:tcBorders>
            <w:hideMark/>
          </w:tcPr>
          <w:p w14:paraId="6EDD1C8D" w14:textId="77777777" w:rsidR="00B5396D" w:rsidRPr="00421CEB" w:rsidRDefault="00B5396D" w:rsidP="00884B1F">
            <w:pPr>
              <w:pStyle w:val="SPIEbodytext"/>
              <w:keepNext/>
              <w:jc w:val="center"/>
              <w:rPr>
                <w:b/>
                <w:color w:val="000000"/>
                <w:szCs w:val="20"/>
              </w:rPr>
            </w:pPr>
            <w:r w:rsidRPr="00421CEB">
              <w:rPr>
                <w:b/>
                <w:color w:val="000000"/>
                <w:szCs w:val="20"/>
              </w:rPr>
              <w:t>Cb</w:t>
            </w:r>
          </w:p>
        </w:tc>
        <w:tc>
          <w:tcPr>
            <w:tcW w:w="843" w:type="dxa"/>
            <w:tcBorders>
              <w:top w:val="single" w:sz="6" w:space="0" w:color="auto"/>
              <w:left w:val="single" w:sz="6" w:space="0" w:color="auto"/>
              <w:bottom w:val="single" w:sz="6" w:space="0" w:color="auto"/>
              <w:right w:val="single" w:sz="6" w:space="0" w:color="auto"/>
            </w:tcBorders>
            <w:hideMark/>
          </w:tcPr>
          <w:p w14:paraId="339D3958" w14:textId="77777777" w:rsidR="00B5396D" w:rsidRPr="00421CEB" w:rsidRDefault="00B5396D" w:rsidP="00884B1F">
            <w:pPr>
              <w:pStyle w:val="SPIEbodytext"/>
              <w:keepNext/>
              <w:jc w:val="center"/>
              <w:rPr>
                <w:b/>
                <w:color w:val="000000"/>
                <w:szCs w:val="20"/>
              </w:rPr>
            </w:pPr>
            <w:r w:rsidRPr="00421CEB">
              <w:rPr>
                <w:b/>
                <w:color w:val="000000"/>
                <w:szCs w:val="20"/>
              </w:rPr>
              <w:t>Cr</w:t>
            </w:r>
          </w:p>
        </w:tc>
        <w:tc>
          <w:tcPr>
            <w:tcW w:w="726" w:type="dxa"/>
            <w:tcBorders>
              <w:top w:val="single" w:sz="6" w:space="0" w:color="auto"/>
              <w:left w:val="single" w:sz="6" w:space="0" w:color="auto"/>
              <w:bottom w:val="single" w:sz="6" w:space="0" w:color="auto"/>
              <w:right w:val="single" w:sz="6" w:space="0" w:color="auto"/>
            </w:tcBorders>
            <w:hideMark/>
          </w:tcPr>
          <w:p w14:paraId="31ADC301" w14:textId="77777777" w:rsidR="00B5396D" w:rsidRPr="00421CEB" w:rsidRDefault="00B5396D" w:rsidP="00884B1F">
            <w:pPr>
              <w:pStyle w:val="SPIEbodytext"/>
              <w:keepNext/>
              <w:jc w:val="center"/>
              <w:rPr>
                <w:b/>
                <w:color w:val="000000"/>
                <w:szCs w:val="20"/>
              </w:rPr>
            </w:pPr>
            <w:r w:rsidRPr="00421CEB">
              <w:rPr>
                <w:b/>
                <w:color w:val="000000"/>
                <w:szCs w:val="20"/>
              </w:rPr>
              <w:t>Enc</w:t>
            </w:r>
          </w:p>
        </w:tc>
        <w:tc>
          <w:tcPr>
            <w:tcW w:w="644" w:type="dxa"/>
            <w:tcBorders>
              <w:top w:val="single" w:sz="6" w:space="0" w:color="auto"/>
              <w:left w:val="single" w:sz="6" w:space="0" w:color="auto"/>
              <w:bottom w:val="single" w:sz="6" w:space="0" w:color="auto"/>
              <w:right w:val="single" w:sz="6" w:space="0" w:color="auto"/>
            </w:tcBorders>
            <w:hideMark/>
          </w:tcPr>
          <w:p w14:paraId="721ED5A0" w14:textId="77777777" w:rsidR="00B5396D" w:rsidRPr="00421CEB" w:rsidRDefault="00B5396D" w:rsidP="00884B1F">
            <w:pPr>
              <w:pStyle w:val="SPIEbodytext"/>
              <w:keepNext/>
              <w:jc w:val="center"/>
              <w:rPr>
                <w:b/>
                <w:color w:val="000000"/>
                <w:szCs w:val="20"/>
              </w:rPr>
            </w:pPr>
            <w:r w:rsidRPr="00421CEB">
              <w:rPr>
                <w:b/>
                <w:color w:val="000000"/>
                <w:szCs w:val="20"/>
              </w:rPr>
              <w:t>Dec</w:t>
            </w:r>
          </w:p>
        </w:tc>
        <w:tc>
          <w:tcPr>
            <w:tcW w:w="855" w:type="dxa"/>
            <w:tcBorders>
              <w:top w:val="single" w:sz="6" w:space="0" w:color="auto"/>
              <w:left w:val="single" w:sz="6" w:space="0" w:color="auto"/>
              <w:bottom w:val="single" w:sz="6" w:space="0" w:color="auto"/>
              <w:right w:val="single" w:sz="6" w:space="0" w:color="auto"/>
            </w:tcBorders>
            <w:hideMark/>
          </w:tcPr>
          <w:p w14:paraId="23F65A48" w14:textId="77777777" w:rsidR="00B5396D" w:rsidRPr="00421CEB" w:rsidRDefault="00B5396D" w:rsidP="00884B1F">
            <w:pPr>
              <w:pStyle w:val="SPIEbodytext"/>
              <w:keepNext/>
              <w:jc w:val="center"/>
              <w:rPr>
                <w:b/>
                <w:color w:val="000000"/>
                <w:szCs w:val="20"/>
              </w:rPr>
            </w:pPr>
            <w:r w:rsidRPr="00421CEB">
              <w:rPr>
                <w:b/>
                <w:color w:val="000000"/>
                <w:szCs w:val="20"/>
              </w:rPr>
              <w:t>Y</w:t>
            </w:r>
          </w:p>
        </w:tc>
        <w:tc>
          <w:tcPr>
            <w:tcW w:w="855" w:type="dxa"/>
            <w:tcBorders>
              <w:top w:val="single" w:sz="6" w:space="0" w:color="auto"/>
              <w:left w:val="single" w:sz="6" w:space="0" w:color="auto"/>
              <w:bottom w:val="single" w:sz="6" w:space="0" w:color="auto"/>
              <w:right w:val="single" w:sz="6" w:space="0" w:color="auto"/>
            </w:tcBorders>
            <w:hideMark/>
          </w:tcPr>
          <w:p w14:paraId="3CF23913" w14:textId="77777777" w:rsidR="00B5396D" w:rsidRPr="00421CEB" w:rsidRDefault="00B5396D" w:rsidP="00884B1F">
            <w:pPr>
              <w:pStyle w:val="SPIEbodytext"/>
              <w:keepNext/>
              <w:jc w:val="center"/>
              <w:rPr>
                <w:b/>
                <w:color w:val="000000"/>
                <w:szCs w:val="20"/>
              </w:rPr>
            </w:pPr>
            <w:r w:rsidRPr="00421CEB">
              <w:rPr>
                <w:b/>
                <w:color w:val="000000"/>
                <w:szCs w:val="20"/>
              </w:rPr>
              <w:t>Cb</w:t>
            </w:r>
          </w:p>
        </w:tc>
        <w:tc>
          <w:tcPr>
            <w:tcW w:w="900" w:type="dxa"/>
            <w:tcBorders>
              <w:top w:val="single" w:sz="6" w:space="0" w:color="auto"/>
              <w:left w:val="single" w:sz="6" w:space="0" w:color="auto"/>
              <w:bottom w:val="single" w:sz="6" w:space="0" w:color="auto"/>
              <w:right w:val="single" w:sz="6" w:space="0" w:color="auto"/>
            </w:tcBorders>
            <w:hideMark/>
          </w:tcPr>
          <w:p w14:paraId="33845B3B" w14:textId="77777777" w:rsidR="00B5396D" w:rsidRPr="00421CEB" w:rsidRDefault="00B5396D" w:rsidP="00884B1F">
            <w:pPr>
              <w:pStyle w:val="SPIEbodytext"/>
              <w:keepNext/>
              <w:jc w:val="center"/>
              <w:rPr>
                <w:b/>
                <w:color w:val="000000"/>
                <w:szCs w:val="20"/>
              </w:rPr>
            </w:pPr>
            <w:r w:rsidRPr="00421CEB">
              <w:rPr>
                <w:b/>
                <w:color w:val="000000"/>
                <w:szCs w:val="20"/>
              </w:rPr>
              <w:t>Cr</w:t>
            </w:r>
          </w:p>
        </w:tc>
        <w:tc>
          <w:tcPr>
            <w:tcW w:w="720" w:type="dxa"/>
            <w:tcBorders>
              <w:top w:val="single" w:sz="6" w:space="0" w:color="auto"/>
              <w:left w:val="single" w:sz="6" w:space="0" w:color="auto"/>
              <w:bottom w:val="single" w:sz="6" w:space="0" w:color="auto"/>
              <w:right w:val="single" w:sz="6" w:space="0" w:color="auto"/>
            </w:tcBorders>
            <w:hideMark/>
          </w:tcPr>
          <w:p w14:paraId="77ACAB4A" w14:textId="77777777" w:rsidR="00B5396D" w:rsidRPr="00421CEB" w:rsidRDefault="00B5396D" w:rsidP="00884B1F">
            <w:pPr>
              <w:pStyle w:val="SPIEbodytext"/>
              <w:keepNext/>
              <w:jc w:val="center"/>
              <w:rPr>
                <w:b/>
                <w:color w:val="000000"/>
                <w:szCs w:val="20"/>
              </w:rPr>
            </w:pPr>
            <w:r w:rsidRPr="00421CEB">
              <w:rPr>
                <w:b/>
                <w:color w:val="000000"/>
                <w:szCs w:val="20"/>
              </w:rPr>
              <w:t>Enc</w:t>
            </w:r>
          </w:p>
        </w:tc>
        <w:tc>
          <w:tcPr>
            <w:tcW w:w="622" w:type="dxa"/>
            <w:tcBorders>
              <w:top w:val="single" w:sz="6" w:space="0" w:color="auto"/>
              <w:left w:val="single" w:sz="6" w:space="0" w:color="auto"/>
              <w:bottom w:val="single" w:sz="6" w:space="0" w:color="auto"/>
              <w:right w:val="single" w:sz="6" w:space="0" w:color="auto"/>
            </w:tcBorders>
            <w:hideMark/>
          </w:tcPr>
          <w:p w14:paraId="36343350" w14:textId="77777777" w:rsidR="00B5396D" w:rsidRPr="00421CEB" w:rsidRDefault="00B5396D" w:rsidP="00884B1F">
            <w:pPr>
              <w:pStyle w:val="SPIEbodytext"/>
              <w:keepNext/>
              <w:jc w:val="center"/>
              <w:rPr>
                <w:b/>
                <w:color w:val="000000"/>
                <w:szCs w:val="20"/>
              </w:rPr>
            </w:pPr>
            <w:r w:rsidRPr="00421CEB">
              <w:rPr>
                <w:b/>
                <w:color w:val="000000"/>
                <w:szCs w:val="20"/>
              </w:rPr>
              <w:t>Dec</w:t>
            </w:r>
          </w:p>
        </w:tc>
      </w:tr>
      <w:tr w:rsidR="00B5396D" w:rsidRPr="00421CEB" w14:paraId="7A26E9B9" w14:textId="77777777" w:rsidTr="009E556B">
        <w:tc>
          <w:tcPr>
            <w:tcW w:w="1487" w:type="dxa"/>
            <w:tcBorders>
              <w:top w:val="single" w:sz="6" w:space="0" w:color="auto"/>
              <w:left w:val="single" w:sz="6" w:space="0" w:color="auto"/>
              <w:bottom w:val="single" w:sz="6" w:space="0" w:color="auto"/>
              <w:right w:val="single" w:sz="6" w:space="0" w:color="auto"/>
            </w:tcBorders>
            <w:vAlign w:val="center"/>
            <w:hideMark/>
          </w:tcPr>
          <w:p w14:paraId="4903B3EF" w14:textId="77777777" w:rsidR="00B5396D" w:rsidRPr="00E86A1F" w:rsidRDefault="00B5396D" w:rsidP="00884B1F">
            <w:pPr>
              <w:keepNext/>
              <w:rPr>
                <w:color w:val="000000"/>
                <w:sz w:val="18"/>
                <w:szCs w:val="18"/>
              </w:rPr>
            </w:pPr>
            <w:r w:rsidRPr="00E86A1F">
              <w:rPr>
                <w:color w:val="000000"/>
                <w:sz w:val="18"/>
                <w:szCs w:val="18"/>
              </w:rPr>
              <w:t>“tool-on” anchor</w:t>
            </w:r>
          </w:p>
        </w:tc>
        <w:tc>
          <w:tcPr>
            <w:tcW w:w="848" w:type="dxa"/>
            <w:tcBorders>
              <w:top w:val="single" w:sz="6" w:space="0" w:color="auto"/>
              <w:left w:val="single" w:sz="6" w:space="0" w:color="auto"/>
              <w:bottom w:val="single" w:sz="6" w:space="0" w:color="auto"/>
              <w:right w:val="single" w:sz="6" w:space="0" w:color="auto"/>
            </w:tcBorders>
            <w:hideMark/>
          </w:tcPr>
          <w:p w14:paraId="2E1AB64F" w14:textId="77777777" w:rsidR="00B5396D" w:rsidRPr="00E86A1F" w:rsidRDefault="00B5396D" w:rsidP="00884B1F">
            <w:pPr>
              <w:keepNext/>
              <w:rPr>
                <w:sz w:val="18"/>
                <w:szCs w:val="18"/>
              </w:rPr>
            </w:pPr>
            <w:r w:rsidRPr="00E86A1F">
              <w:rPr>
                <w:sz w:val="18"/>
                <w:szCs w:val="18"/>
              </w:rPr>
              <w:t>-32.43%</w:t>
            </w:r>
          </w:p>
        </w:tc>
        <w:tc>
          <w:tcPr>
            <w:tcW w:w="844" w:type="dxa"/>
            <w:tcBorders>
              <w:top w:val="single" w:sz="6" w:space="0" w:color="auto"/>
              <w:left w:val="single" w:sz="6" w:space="0" w:color="auto"/>
              <w:bottom w:val="single" w:sz="6" w:space="0" w:color="auto"/>
              <w:right w:val="single" w:sz="6" w:space="0" w:color="auto"/>
            </w:tcBorders>
            <w:hideMark/>
          </w:tcPr>
          <w:p w14:paraId="51D0D069" w14:textId="77777777" w:rsidR="00B5396D" w:rsidRPr="00E86A1F" w:rsidRDefault="00B5396D" w:rsidP="00884B1F">
            <w:pPr>
              <w:keepNext/>
              <w:rPr>
                <w:sz w:val="18"/>
                <w:szCs w:val="18"/>
              </w:rPr>
            </w:pPr>
            <w:r w:rsidRPr="00E86A1F">
              <w:rPr>
                <w:sz w:val="18"/>
                <w:szCs w:val="18"/>
              </w:rPr>
              <w:t>-51.94%</w:t>
            </w:r>
          </w:p>
        </w:tc>
        <w:tc>
          <w:tcPr>
            <w:tcW w:w="843" w:type="dxa"/>
            <w:tcBorders>
              <w:top w:val="single" w:sz="6" w:space="0" w:color="auto"/>
              <w:left w:val="single" w:sz="6" w:space="0" w:color="auto"/>
              <w:bottom w:val="single" w:sz="6" w:space="0" w:color="auto"/>
              <w:right w:val="single" w:sz="6" w:space="0" w:color="auto"/>
            </w:tcBorders>
            <w:hideMark/>
          </w:tcPr>
          <w:p w14:paraId="52D83292" w14:textId="77777777" w:rsidR="00B5396D" w:rsidRPr="00E86A1F" w:rsidRDefault="00B5396D" w:rsidP="00884B1F">
            <w:pPr>
              <w:keepNext/>
              <w:rPr>
                <w:sz w:val="18"/>
                <w:szCs w:val="18"/>
              </w:rPr>
            </w:pPr>
            <w:r w:rsidRPr="00E86A1F">
              <w:rPr>
                <w:sz w:val="18"/>
                <w:szCs w:val="18"/>
              </w:rPr>
              <w:t>-55.32%</w:t>
            </w:r>
          </w:p>
        </w:tc>
        <w:tc>
          <w:tcPr>
            <w:tcW w:w="726" w:type="dxa"/>
            <w:tcBorders>
              <w:top w:val="single" w:sz="6" w:space="0" w:color="auto"/>
              <w:left w:val="single" w:sz="6" w:space="0" w:color="auto"/>
              <w:bottom w:val="single" w:sz="6" w:space="0" w:color="auto"/>
              <w:right w:val="single" w:sz="6" w:space="0" w:color="auto"/>
            </w:tcBorders>
            <w:vAlign w:val="center"/>
            <w:hideMark/>
          </w:tcPr>
          <w:p w14:paraId="4B18F07E" w14:textId="77777777" w:rsidR="00B5396D" w:rsidRPr="00E86A1F" w:rsidRDefault="00B5396D" w:rsidP="00884B1F">
            <w:pPr>
              <w:keepNext/>
              <w:jc w:val="right"/>
              <w:rPr>
                <w:color w:val="000000"/>
                <w:sz w:val="18"/>
                <w:szCs w:val="18"/>
              </w:rPr>
            </w:pPr>
            <w:r w:rsidRPr="00E86A1F">
              <w:rPr>
                <w:color w:val="000000"/>
                <w:sz w:val="18"/>
                <w:szCs w:val="18"/>
              </w:rPr>
              <w:t>1320%</w:t>
            </w:r>
          </w:p>
        </w:tc>
        <w:tc>
          <w:tcPr>
            <w:tcW w:w="644" w:type="dxa"/>
            <w:tcBorders>
              <w:top w:val="single" w:sz="6" w:space="0" w:color="auto"/>
              <w:left w:val="single" w:sz="6" w:space="0" w:color="auto"/>
              <w:bottom w:val="single" w:sz="6" w:space="0" w:color="auto"/>
              <w:right w:val="single" w:sz="6" w:space="0" w:color="auto"/>
            </w:tcBorders>
            <w:vAlign w:val="center"/>
            <w:hideMark/>
          </w:tcPr>
          <w:p w14:paraId="16CEE95E" w14:textId="77777777" w:rsidR="00B5396D" w:rsidRPr="00E86A1F" w:rsidRDefault="00B5396D" w:rsidP="00884B1F">
            <w:pPr>
              <w:keepNext/>
              <w:jc w:val="right"/>
              <w:rPr>
                <w:color w:val="000000"/>
                <w:sz w:val="18"/>
                <w:szCs w:val="18"/>
              </w:rPr>
            </w:pPr>
            <w:r w:rsidRPr="00E86A1F">
              <w:rPr>
                <w:color w:val="000000"/>
                <w:sz w:val="18"/>
                <w:szCs w:val="18"/>
              </w:rPr>
              <w:t>188%</w:t>
            </w:r>
          </w:p>
        </w:tc>
        <w:tc>
          <w:tcPr>
            <w:tcW w:w="855" w:type="dxa"/>
            <w:tcBorders>
              <w:top w:val="single" w:sz="6" w:space="0" w:color="auto"/>
              <w:left w:val="single" w:sz="6" w:space="0" w:color="auto"/>
              <w:bottom w:val="single" w:sz="6" w:space="0" w:color="auto"/>
              <w:right w:val="single" w:sz="6" w:space="0" w:color="auto"/>
            </w:tcBorders>
            <w:hideMark/>
          </w:tcPr>
          <w:p w14:paraId="1ADB7B97" w14:textId="77777777" w:rsidR="00B5396D" w:rsidRPr="00E86A1F" w:rsidRDefault="00B5396D" w:rsidP="00884B1F">
            <w:pPr>
              <w:keepNext/>
              <w:rPr>
                <w:sz w:val="18"/>
                <w:szCs w:val="18"/>
              </w:rPr>
            </w:pPr>
            <w:r w:rsidRPr="00E86A1F">
              <w:rPr>
                <w:sz w:val="18"/>
                <w:szCs w:val="18"/>
              </w:rPr>
              <w:t>-11.45%</w:t>
            </w:r>
          </w:p>
        </w:tc>
        <w:tc>
          <w:tcPr>
            <w:tcW w:w="855" w:type="dxa"/>
            <w:tcBorders>
              <w:top w:val="single" w:sz="6" w:space="0" w:color="auto"/>
              <w:left w:val="single" w:sz="6" w:space="0" w:color="auto"/>
              <w:bottom w:val="single" w:sz="6" w:space="0" w:color="auto"/>
              <w:right w:val="single" w:sz="6" w:space="0" w:color="auto"/>
            </w:tcBorders>
            <w:hideMark/>
          </w:tcPr>
          <w:p w14:paraId="71210B6C" w14:textId="77777777" w:rsidR="00B5396D" w:rsidRPr="00E86A1F" w:rsidRDefault="00B5396D" w:rsidP="00884B1F">
            <w:pPr>
              <w:keepNext/>
              <w:rPr>
                <w:sz w:val="18"/>
                <w:szCs w:val="18"/>
              </w:rPr>
            </w:pPr>
            <w:r w:rsidRPr="00E86A1F">
              <w:rPr>
                <w:sz w:val="18"/>
                <w:szCs w:val="18"/>
              </w:rPr>
              <w:t>-13.58%</w:t>
            </w:r>
          </w:p>
        </w:tc>
        <w:tc>
          <w:tcPr>
            <w:tcW w:w="900" w:type="dxa"/>
            <w:tcBorders>
              <w:top w:val="single" w:sz="6" w:space="0" w:color="auto"/>
              <w:left w:val="single" w:sz="6" w:space="0" w:color="auto"/>
              <w:bottom w:val="single" w:sz="6" w:space="0" w:color="auto"/>
              <w:right w:val="single" w:sz="6" w:space="0" w:color="auto"/>
            </w:tcBorders>
            <w:hideMark/>
          </w:tcPr>
          <w:p w14:paraId="1BC01796" w14:textId="77777777" w:rsidR="00B5396D" w:rsidRPr="00E86A1F" w:rsidRDefault="00B5396D" w:rsidP="00884B1F">
            <w:pPr>
              <w:keepNext/>
              <w:rPr>
                <w:sz w:val="18"/>
                <w:szCs w:val="18"/>
              </w:rPr>
            </w:pPr>
            <w:r w:rsidRPr="00E86A1F">
              <w:rPr>
                <w:sz w:val="18"/>
                <w:szCs w:val="18"/>
              </w:rPr>
              <w:t>-17.39%</w:t>
            </w:r>
          </w:p>
        </w:tc>
        <w:tc>
          <w:tcPr>
            <w:tcW w:w="720" w:type="dxa"/>
            <w:tcBorders>
              <w:top w:val="single" w:sz="6" w:space="0" w:color="auto"/>
              <w:left w:val="single" w:sz="6" w:space="0" w:color="auto"/>
              <w:bottom w:val="single" w:sz="6" w:space="0" w:color="auto"/>
              <w:right w:val="single" w:sz="6" w:space="0" w:color="auto"/>
            </w:tcBorders>
            <w:vAlign w:val="center"/>
            <w:hideMark/>
          </w:tcPr>
          <w:p w14:paraId="335597F4" w14:textId="77777777" w:rsidR="00B5396D" w:rsidRPr="00E86A1F" w:rsidRDefault="00B5396D" w:rsidP="00884B1F">
            <w:pPr>
              <w:keepNext/>
              <w:jc w:val="right"/>
              <w:rPr>
                <w:color w:val="000000"/>
                <w:sz w:val="18"/>
                <w:szCs w:val="18"/>
              </w:rPr>
            </w:pPr>
            <w:r w:rsidRPr="00E86A1F">
              <w:rPr>
                <w:color w:val="000000"/>
                <w:sz w:val="18"/>
                <w:szCs w:val="18"/>
              </w:rPr>
              <w:t>239%</w:t>
            </w:r>
          </w:p>
        </w:tc>
        <w:tc>
          <w:tcPr>
            <w:tcW w:w="622" w:type="dxa"/>
            <w:tcBorders>
              <w:top w:val="single" w:sz="6" w:space="0" w:color="auto"/>
              <w:left w:val="single" w:sz="6" w:space="0" w:color="auto"/>
              <w:bottom w:val="single" w:sz="6" w:space="0" w:color="auto"/>
              <w:right w:val="single" w:sz="6" w:space="0" w:color="auto"/>
            </w:tcBorders>
            <w:vAlign w:val="center"/>
            <w:hideMark/>
          </w:tcPr>
          <w:p w14:paraId="75B349E6" w14:textId="77777777" w:rsidR="00B5396D" w:rsidRPr="00E86A1F" w:rsidRDefault="00B5396D" w:rsidP="00884B1F">
            <w:pPr>
              <w:keepNext/>
              <w:jc w:val="right"/>
              <w:rPr>
                <w:color w:val="000000"/>
                <w:sz w:val="18"/>
                <w:szCs w:val="18"/>
              </w:rPr>
            </w:pPr>
            <w:r w:rsidRPr="00E86A1F">
              <w:rPr>
                <w:color w:val="000000"/>
                <w:sz w:val="18"/>
                <w:szCs w:val="18"/>
              </w:rPr>
              <w:t>30%</w:t>
            </w:r>
          </w:p>
        </w:tc>
      </w:tr>
    </w:tbl>
    <w:p w14:paraId="41E15113" w14:textId="77777777" w:rsidR="00B5396D" w:rsidRPr="00421CEB" w:rsidRDefault="00B5396D" w:rsidP="00B5396D"/>
    <w:p w14:paraId="37AC201B" w14:textId="77777777" w:rsidR="004C3BF7" w:rsidRDefault="004C3BF7" w:rsidP="004C3BF7">
      <w:pPr>
        <w:pStyle w:val="Heading1"/>
      </w:pPr>
      <w:bookmarkStart w:id="464" w:name="_Toc510446794"/>
      <w:r w:rsidRPr="00F415C4">
        <w:t>Reference</w:t>
      </w:r>
      <w:bookmarkEnd w:id="464"/>
    </w:p>
    <w:bookmarkStart w:id="465" w:name="_Ref508963837"/>
    <w:bookmarkStart w:id="466" w:name="_Ref485912206"/>
    <w:bookmarkStart w:id="467" w:name="_Ref488657701"/>
    <w:p w14:paraId="294BF7C4" w14:textId="0B8FF8A8" w:rsidR="00DC0EE8" w:rsidRPr="00DC0EE8" w:rsidRDefault="00441446" w:rsidP="003F041B">
      <w:pPr>
        <w:pStyle w:val="References"/>
        <w:numPr>
          <w:ilvl w:val="0"/>
          <w:numId w:val="19"/>
        </w:numPr>
        <w:jc w:val="both"/>
        <w:rPr>
          <w:sz w:val="22"/>
          <w:szCs w:val="22"/>
        </w:rPr>
      </w:pPr>
      <w:r w:rsidRPr="00BA05B0">
        <w:rPr>
          <w:sz w:val="22"/>
          <w:szCs w:val="22"/>
          <w:lang w:eastAsia="ko-KR"/>
        </w:rPr>
        <w:fldChar w:fldCharType="begin"/>
      </w:r>
      <w:r w:rsidRPr="00BA05B0">
        <w:rPr>
          <w:sz w:val="22"/>
          <w:szCs w:val="22"/>
          <w:lang w:eastAsia="ko-KR"/>
        </w:rPr>
        <w:instrText xml:space="preserve"> HYPERLINK "mailto:asegall@sharplabs.com" </w:instrText>
      </w:r>
      <w:r w:rsidRPr="00BA05B0">
        <w:rPr>
          <w:sz w:val="22"/>
          <w:szCs w:val="22"/>
          <w:lang w:eastAsia="ko-KR"/>
        </w:rPr>
        <w:fldChar w:fldCharType="separate"/>
      </w:r>
      <w:r w:rsidRPr="00BA05B0">
        <w:rPr>
          <w:sz w:val="22"/>
          <w:szCs w:val="22"/>
          <w:lang w:eastAsia="ko-KR"/>
        </w:rPr>
        <w:t>A. Segall</w:t>
      </w:r>
      <w:r w:rsidRPr="00BA05B0">
        <w:rPr>
          <w:sz w:val="22"/>
          <w:szCs w:val="22"/>
          <w:lang w:eastAsia="ko-KR"/>
        </w:rPr>
        <w:fldChar w:fldCharType="end"/>
      </w:r>
      <w:r w:rsidRPr="00BA05B0">
        <w:rPr>
          <w:sz w:val="22"/>
          <w:szCs w:val="22"/>
          <w:lang w:eastAsia="ko-KR"/>
        </w:rPr>
        <w:t>,</w:t>
      </w:r>
      <w:r>
        <w:rPr>
          <w:sz w:val="22"/>
          <w:szCs w:val="22"/>
          <w:lang w:eastAsia="ko-KR"/>
        </w:rPr>
        <w:t xml:space="preserve"> </w:t>
      </w:r>
      <w:hyperlink r:id="rId99" w:history="1">
        <w:r w:rsidRPr="00BA05B0">
          <w:rPr>
            <w:sz w:val="22"/>
            <w:szCs w:val="22"/>
            <w:lang w:eastAsia="ko-KR"/>
          </w:rPr>
          <w:t>V. Baroncini</w:t>
        </w:r>
      </w:hyperlink>
      <w:r w:rsidRPr="00BA05B0">
        <w:rPr>
          <w:sz w:val="22"/>
          <w:szCs w:val="22"/>
          <w:lang w:eastAsia="ko-KR"/>
        </w:rPr>
        <w:t>,</w:t>
      </w:r>
      <w:r>
        <w:rPr>
          <w:sz w:val="22"/>
          <w:szCs w:val="22"/>
          <w:lang w:eastAsia="ko-KR"/>
        </w:rPr>
        <w:t xml:space="preserve"> </w:t>
      </w:r>
      <w:hyperlink r:id="rId100" w:history="1">
        <w:r w:rsidRPr="00BA05B0">
          <w:rPr>
            <w:sz w:val="22"/>
            <w:szCs w:val="22"/>
            <w:lang w:eastAsia="ko-KR"/>
          </w:rPr>
          <w:t>J. Boyce</w:t>
        </w:r>
      </w:hyperlink>
      <w:r w:rsidRPr="00BA05B0">
        <w:rPr>
          <w:sz w:val="22"/>
          <w:szCs w:val="22"/>
          <w:lang w:eastAsia="ko-KR"/>
        </w:rPr>
        <w:t>,</w:t>
      </w:r>
      <w:r>
        <w:rPr>
          <w:sz w:val="22"/>
          <w:szCs w:val="22"/>
          <w:lang w:eastAsia="ko-KR"/>
        </w:rPr>
        <w:t xml:space="preserve"> </w:t>
      </w:r>
      <w:hyperlink r:id="rId101" w:history="1">
        <w:r w:rsidRPr="00BA05B0">
          <w:rPr>
            <w:sz w:val="22"/>
            <w:szCs w:val="22"/>
            <w:lang w:eastAsia="ko-KR"/>
          </w:rPr>
          <w:t>J. Chen</w:t>
        </w:r>
      </w:hyperlink>
      <w:r w:rsidRPr="00871161">
        <w:rPr>
          <w:sz w:val="22"/>
          <w:szCs w:val="22"/>
          <w:lang w:eastAsia="ko-KR"/>
        </w:rPr>
        <w:t>,</w:t>
      </w:r>
      <w:r>
        <w:rPr>
          <w:sz w:val="22"/>
          <w:szCs w:val="22"/>
          <w:lang w:eastAsia="ko-KR"/>
        </w:rPr>
        <w:t xml:space="preserve"> </w:t>
      </w:r>
      <w:r w:rsidRPr="00BA05B0">
        <w:rPr>
          <w:sz w:val="22"/>
          <w:szCs w:val="22"/>
          <w:lang w:eastAsia="ko-KR"/>
        </w:rPr>
        <w:t>T. Suzuki,</w:t>
      </w:r>
      <w:r>
        <w:t xml:space="preserve"> “</w:t>
      </w:r>
      <w:r w:rsidR="00DC0EE8" w:rsidRPr="00DC0EE8">
        <w:rPr>
          <w:sz w:val="22"/>
          <w:szCs w:val="22"/>
          <w:lang w:eastAsia="ko-KR"/>
        </w:rPr>
        <w:t>Joint Call for Proposals on Video Compression with Capability beyond HEVC,</w:t>
      </w:r>
      <w:r>
        <w:rPr>
          <w:sz w:val="22"/>
          <w:szCs w:val="22"/>
          <w:lang w:eastAsia="ko-KR"/>
        </w:rPr>
        <w:t>”</w:t>
      </w:r>
      <w:r w:rsidR="00DC0EE8" w:rsidRPr="00DC0EE8">
        <w:rPr>
          <w:sz w:val="22"/>
          <w:szCs w:val="22"/>
          <w:lang w:eastAsia="ko-KR"/>
        </w:rPr>
        <w:t xml:space="preserve"> </w:t>
      </w:r>
      <w:r>
        <w:rPr>
          <w:szCs w:val="22"/>
          <w:lang w:eastAsia="ko-KR"/>
        </w:rPr>
        <w:t>JVET-H1002</w:t>
      </w:r>
      <w:r w:rsidR="00DC0EE8" w:rsidRPr="00DC0EE8">
        <w:rPr>
          <w:sz w:val="22"/>
          <w:szCs w:val="22"/>
          <w:lang w:eastAsia="ko-KR"/>
        </w:rPr>
        <w:t>, Oct. 2017.</w:t>
      </w:r>
      <w:bookmarkEnd w:id="465"/>
    </w:p>
    <w:bookmarkStart w:id="468" w:name="_Ref509517933"/>
    <w:bookmarkStart w:id="469" w:name="_Ref509331710"/>
    <w:p w14:paraId="5C52E8A7" w14:textId="31891A2E" w:rsidR="00B5605A" w:rsidRPr="00F55797" w:rsidRDefault="00B5605A" w:rsidP="003F041B">
      <w:pPr>
        <w:pStyle w:val="References"/>
        <w:numPr>
          <w:ilvl w:val="0"/>
          <w:numId w:val="19"/>
        </w:numPr>
        <w:jc w:val="both"/>
        <w:rPr>
          <w:sz w:val="22"/>
          <w:szCs w:val="22"/>
        </w:rPr>
      </w:pPr>
      <w:r w:rsidRPr="00B5605A">
        <w:rPr>
          <w:szCs w:val="22"/>
          <w:lang w:eastAsia="ko-KR"/>
        </w:rPr>
        <w:fldChar w:fldCharType="begin"/>
      </w:r>
      <w:r w:rsidRPr="00B5605A">
        <w:rPr>
          <w:szCs w:val="22"/>
          <w:lang w:eastAsia="ko-KR"/>
        </w:rPr>
        <w:instrText xml:space="preserve"> HYPERLINK "mailto:minhua.zhou@broadcom.com" </w:instrText>
      </w:r>
      <w:r w:rsidRPr="00B5605A">
        <w:rPr>
          <w:szCs w:val="22"/>
          <w:lang w:eastAsia="ko-KR"/>
        </w:rPr>
        <w:fldChar w:fldCharType="separate"/>
      </w:r>
      <w:r w:rsidRPr="00B5605A">
        <w:rPr>
          <w:szCs w:val="22"/>
          <w:lang w:eastAsia="ko-KR"/>
        </w:rPr>
        <w:t>M. Zhou</w:t>
      </w:r>
      <w:r w:rsidRPr="00B5605A">
        <w:rPr>
          <w:szCs w:val="22"/>
          <w:lang w:eastAsia="ko-KR"/>
        </w:rPr>
        <w:fldChar w:fldCharType="end"/>
      </w:r>
      <w:r w:rsidRPr="00B5605A">
        <w:rPr>
          <w:szCs w:val="22"/>
          <w:lang w:eastAsia="ko-KR"/>
        </w:rPr>
        <w:t xml:space="preserve">, </w:t>
      </w:r>
      <w:hyperlink r:id="rId102" w:history="1">
        <w:r w:rsidRPr="00B5605A">
          <w:rPr>
            <w:szCs w:val="22"/>
            <w:lang w:eastAsia="ko-KR"/>
          </w:rPr>
          <w:t>J. Chen</w:t>
        </w:r>
      </w:hyperlink>
      <w:r w:rsidRPr="00B5605A">
        <w:rPr>
          <w:szCs w:val="22"/>
          <w:lang w:eastAsia="ko-KR"/>
        </w:rPr>
        <w:t xml:space="preserve">, </w:t>
      </w:r>
      <w:hyperlink r:id="rId103" w:history="1">
        <w:r w:rsidRPr="00B5605A">
          <w:rPr>
            <w:szCs w:val="22"/>
            <w:lang w:eastAsia="ko-KR"/>
          </w:rPr>
          <w:t>E. Francois</w:t>
        </w:r>
      </w:hyperlink>
      <w:r w:rsidRPr="00B5605A">
        <w:rPr>
          <w:szCs w:val="22"/>
          <w:lang w:eastAsia="ko-KR"/>
        </w:rPr>
        <w:t xml:space="preserve">, </w:t>
      </w:r>
      <w:hyperlink r:id="rId104" w:history="1">
        <w:r w:rsidRPr="00B5605A">
          <w:rPr>
            <w:szCs w:val="22"/>
            <w:lang w:eastAsia="ko-KR"/>
          </w:rPr>
          <w:t>P. Hanhart</w:t>
        </w:r>
      </w:hyperlink>
      <w:r w:rsidRPr="00B5605A">
        <w:rPr>
          <w:szCs w:val="22"/>
          <w:lang w:eastAsia="ko-KR"/>
        </w:rPr>
        <w:t xml:space="preserve">, </w:t>
      </w:r>
      <w:hyperlink r:id="rId105" w:history="1">
        <w:r w:rsidRPr="00B5605A">
          <w:rPr>
            <w:szCs w:val="22"/>
            <w:lang w:eastAsia="ko-KR"/>
          </w:rPr>
          <w:t>E. Alshina</w:t>
        </w:r>
      </w:hyperlink>
      <w:r w:rsidRPr="00B5605A">
        <w:rPr>
          <w:szCs w:val="22"/>
          <w:lang w:eastAsia="ko-KR"/>
        </w:rPr>
        <w:t>, “Template for Proposal Description Do</w:t>
      </w:r>
      <w:r w:rsidRPr="00F55797">
        <w:rPr>
          <w:szCs w:val="22"/>
          <w:lang w:eastAsia="ko-KR"/>
        </w:rPr>
        <w:t>cuments for Responses to the Joint CfP on Video Compression with Capability beyond HEVC,” JVET-I1003, Jan. 2018.</w:t>
      </w:r>
      <w:bookmarkEnd w:id="468"/>
    </w:p>
    <w:p w14:paraId="61588F63" w14:textId="439DF5D3" w:rsidR="004C3BF7" w:rsidRDefault="004C3BF7" w:rsidP="003F041B">
      <w:pPr>
        <w:pStyle w:val="References"/>
        <w:numPr>
          <w:ilvl w:val="0"/>
          <w:numId w:val="19"/>
        </w:numPr>
        <w:jc w:val="both"/>
        <w:rPr>
          <w:sz w:val="22"/>
          <w:szCs w:val="22"/>
        </w:rPr>
      </w:pPr>
      <w:bookmarkStart w:id="470" w:name="_Ref509516807"/>
      <w:r>
        <w:rPr>
          <w:sz w:val="22"/>
          <w:szCs w:val="22"/>
        </w:rPr>
        <w:t>J. Chen, E. Alshina, G. J. Sullivan, J. R. Ohm, J. Boyce, “Algorithm description of joint exploration test model 7</w:t>
      </w:r>
      <w:r w:rsidR="00441446">
        <w:rPr>
          <w:sz w:val="22"/>
          <w:szCs w:val="22"/>
        </w:rPr>
        <w:t>,</w:t>
      </w:r>
      <w:r>
        <w:rPr>
          <w:sz w:val="22"/>
          <w:szCs w:val="22"/>
        </w:rPr>
        <w:t xml:space="preserve">” JVET-G1001, </w:t>
      </w:r>
      <w:bookmarkEnd w:id="466"/>
      <w:r>
        <w:rPr>
          <w:sz w:val="22"/>
          <w:szCs w:val="22"/>
        </w:rPr>
        <w:t>August, 2017, Torino, Italy.</w:t>
      </w:r>
      <w:bookmarkEnd w:id="467"/>
      <w:bookmarkEnd w:id="469"/>
      <w:bookmarkEnd w:id="470"/>
    </w:p>
    <w:p w14:paraId="1D81B22B" w14:textId="33BCD064" w:rsidR="004C3BF7" w:rsidRDefault="004C3BF7" w:rsidP="003F041B">
      <w:pPr>
        <w:pStyle w:val="References"/>
        <w:numPr>
          <w:ilvl w:val="0"/>
          <w:numId w:val="19"/>
        </w:numPr>
        <w:jc w:val="both"/>
        <w:rPr>
          <w:sz w:val="22"/>
          <w:szCs w:val="22"/>
        </w:rPr>
      </w:pPr>
      <w:bookmarkStart w:id="471" w:name="_Ref507513971"/>
      <w:r>
        <w:rPr>
          <w:sz w:val="22"/>
          <w:szCs w:val="22"/>
        </w:rPr>
        <w:t>X. Xiu, Y. He, Y. Ye, “EE8: Decoder-side intra mode derivation</w:t>
      </w:r>
      <w:r w:rsidR="00441446">
        <w:rPr>
          <w:sz w:val="22"/>
          <w:szCs w:val="22"/>
        </w:rPr>
        <w:t>,</w:t>
      </w:r>
      <w:r>
        <w:rPr>
          <w:sz w:val="22"/>
          <w:szCs w:val="22"/>
        </w:rPr>
        <w:t>” JVET-D0097, October, 2016, Chengdu, China.</w:t>
      </w:r>
      <w:bookmarkEnd w:id="471"/>
    </w:p>
    <w:p w14:paraId="139CD000" w14:textId="07431276" w:rsidR="004C3BF7" w:rsidRPr="0090258E" w:rsidRDefault="004C3BF7" w:rsidP="003F041B">
      <w:pPr>
        <w:pStyle w:val="References"/>
        <w:numPr>
          <w:ilvl w:val="0"/>
          <w:numId w:val="19"/>
        </w:numPr>
        <w:jc w:val="both"/>
        <w:rPr>
          <w:sz w:val="22"/>
          <w:szCs w:val="22"/>
        </w:rPr>
      </w:pPr>
      <w:bookmarkStart w:id="472" w:name="_Ref507514071"/>
      <w:r w:rsidRPr="00EC22F0">
        <w:rPr>
          <w:sz w:val="22"/>
          <w:szCs w:val="22"/>
        </w:rPr>
        <w:t>X. Xiu, Y. He, Y. Ye, “EE8</w:t>
      </w:r>
      <w:r>
        <w:rPr>
          <w:sz w:val="22"/>
          <w:szCs w:val="22"/>
        </w:rPr>
        <w:t>-related: Decoupling decoder-side intra mode derivation from entropy decoding</w:t>
      </w:r>
      <w:r w:rsidR="00441446">
        <w:rPr>
          <w:sz w:val="22"/>
          <w:szCs w:val="22"/>
        </w:rPr>
        <w:t>,</w:t>
      </w:r>
      <w:r w:rsidRPr="00EC22F0">
        <w:rPr>
          <w:sz w:val="22"/>
          <w:szCs w:val="22"/>
        </w:rPr>
        <w:t>” JVET-D009</w:t>
      </w:r>
      <w:r>
        <w:rPr>
          <w:sz w:val="22"/>
          <w:szCs w:val="22"/>
        </w:rPr>
        <w:t>8</w:t>
      </w:r>
      <w:r w:rsidRPr="00EC22F0">
        <w:rPr>
          <w:sz w:val="22"/>
          <w:szCs w:val="22"/>
        </w:rPr>
        <w:t>, October, 2016, Chengdu, China.</w:t>
      </w:r>
      <w:bookmarkEnd w:id="472"/>
    </w:p>
    <w:p w14:paraId="01E44235" w14:textId="77777777" w:rsidR="004C3BF7" w:rsidRPr="0090258E" w:rsidRDefault="004C3BF7" w:rsidP="003F041B">
      <w:pPr>
        <w:pStyle w:val="References"/>
        <w:numPr>
          <w:ilvl w:val="0"/>
          <w:numId w:val="19"/>
        </w:numPr>
        <w:jc w:val="both"/>
        <w:rPr>
          <w:sz w:val="22"/>
          <w:szCs w:val="22"/>
        </w:rPr>
      </w:pPr>
      <w:bookmarkStart w:id="473" w:name="_Ref496529234"/>
      <w:r>
        <w:rPr>
          <w:sz w:val="22"/>
          <w:szCs w:val="22"/>
        </w:rPr>
        <w:t>X. Li, H.-C. Chuang, J. Chen, M. Karczewicz, L. Zhang, X. Zhao, A. Said, “Multi-Type-Tree,” JVET-D0117, Oct. 2016, Chengdu, CN.</w:t>
      </w:r>
      <w:bookmarkEnd w:id="473"/>
    </w:p>
    <w:p w14:paraId="51D6A08A" w14:textId="4472186A" w:rsidR="004C3BF7" w:rsidRPr="0090258E" w:rsidRDefault="004C3BF7" w:rsidP="003F041B">
      <w:pPr>
        <w:pStyle w:val="References"/>
        <w:numPr>
          <w:ilvl w:val="0"/>
          <w:numId w:val="19"/>
        </w:numPr>
        <w:jc w:val="both"/>
        <w:rPr>
          <w:sz w:val="22"/>
          <w:szCs w:val="22"/>
        </w:rPr>
      </w:pPr>
      <w:bookmarkStart w:id="474" w:name="_Ref481149872"/>
      <w:bookmarkStart w:id="475" w:name="_Ref486504857"/>
      <w:bookmarkStart w:id="476" w:name="_Ref508900214"/>
      <w:r w:rsidRPr="009C7FE5">
        <w:rPr>
          <w:sz w:val="22"/>
          <w:szCs w:val="22"/>
        </w:rPr>
        <w:t xml:space="preserve">Equi-Angular Cubemaps (EAC), </w:t>
      </w:r>
      <w:bookmarkEnd w:id="474"/>
      <w:bookmarkEnd w:id="475"/>
      <w:r w:rsidR="003039FA" w:rsidRPr="003039FA">
        <w:rPr>
          <w:sz w:val="22"/>
          <w:szCs w:val="22"/>
        </w:rPr>
        <w:t>https://www.blog.google/products/google-vr/bringing-pixels-front-and-center-vr-video/</w:t>
      </w:r>
      <w:bookmarkEnd w:id="476"/>
    </w:p>
    <w:p w14:paraId="423B4EF7" w14:textId="77777777" w:rsidR="00BA4B78" w:rsidRPr="0090258E" w:rsidRDefault="00BA4B78" w:rsidP="003F041B">
      <w:pPr>
        <w:pStyle w:val="References"/>
        <w:numPr>
          <w:ilvl w:val="0"/>
          <w:numId w:val="19"/>
        </w:numPr>
        <w:jc w:val="both"/>
        <w:rPr>
          <w:sz w:val="22"/>
          <w:szCs w:val="22"/>
        </w:rPr>
      </w:pPr>
      <w:bookmarkStart w:id="477" w:name="_Ref508194659"/>
      <w:r w:rsidRPr="0090258E">
        <w:rPr>
          <w:sz w:val="22"/>
          <w:szCs w:val="22"/>
        </w:rPr>
        <w:lastRenderedPageBreak/>
        <w:t>Y. Ye, E. Alshina, J. Boyce, “Algorithm descriptions of projection format conversion and video quality metrics in 360Lib (Version 5),” JVET-H1004, Oct. 2017, Macau, CN.</w:t>
      </w:r>
      <w:bookmarkEnd w:id="477"/>
    </w:p>
    <w:p w14:paraId="785132BE" w14:textId="6E031954" w:rsidR="00BA4B78" w:rsidRPr="0090258E" w:rsidRDefault="00BA4B78" w:rsidP="003F041B">
      <w:pPr>
        <w:pStyle w:val="References"/>
        <w:numPr>
          <w:ilvl w:val="0"/>
          <w:numId w:val="19"/>
        </w:numPr>
        <w:jc w:val="both"/>
        <w:rPr>
          <w:sz w:val="22"/>
          <w:szCs w:val="22"/>
        </w:rPr>
      </w:pPr>
      <w:bookmarkStart w:id="478" w:name="_Ref508716167"/>
      <w:r w:rsidRPr="00B24A99">
        <w:rPr>
          <w:sz w:val="22"/>
          <w:szCs w:val="22"/>
        </w:rPr>
        <w:t>Y. He, Y. Ye, P. Hanhart, X. Xiu, “AHG8: Geometry padding for 360 video coding</w:t>
      </w:r>
      <w:r w:rsidR="00441446" w:rsidRPr="00B24A99">
        <w:rPr>
          <w:sz w:val="22"/>
          <w:szCs w:val="22"/>
        </w:rPr>
        <w:t>,</w:t>
      </w:r>
      <w:r w:rsidRPr="00B24A99">
        <w:rPr>
          <w:sz w:val="22"/>
          <w:szCs w:val="22"/>
        </w:rPr>
        <w:t xml:space="preserve">” JVET-D0075, </w:t>
      </w:r>
      <w:r>
        <w:rPr>
          <w:sz w:val="22"/>
          <w:szCs w:val="22"/>
        </w:rPr>
        <w:t>Oct. 2016, Chengdu, CN.</w:t>
      </w:r>
      <w:bookmarkEnd w:id="478"/>
    </w:p>
    <w:p w14:paraId="681F843B" w14:textId="758E8367" w:rsidR="00BA4B78" w:rsidRPr="0090258E" w:rsidRDefault="00BA4B78" w:rsidP="003F041B">
      <w:pPr>
        <w:pStyle w:val="References"/>
        <w:numPr>
          <w:ilvl w:val="0"/>
          <w:numId w:val="19"/>
        </w:numPr>
        <w:jc w:val="both"/>
        <w:rPr>
          <w:sz w:val="22"/>
          <w:szCs w:val="22"/>
        </w:rPr>
      </w:pPr>
      <w:bookmarkStart w:id="479" w:name="_Ref508721372"/>
      <w:r w:rsidRPr="0090258E">
        <w:rPr>
          <w:sz w:val="22"/>
          <w:szCs w:val="22"/>
        </w:rPr>
        <w:t xml:space="preserve">P. Hanhart, Y. He, Y. Ye, “AHG8: Geometry padding for </w:t>
      </w:r>
      <w:r w:rsidR="00F67659">
        <w:rPr>
          <w:sz w:val="22"/>
          <w:szCs w:val="22"/>
        </w:rPr>
        <w:t>P</w:t>
      </w:r>
      <w:r w:rsidRPr="0090258E">
        <w:rPr>
          <w:sz w:val="22"/>
          <w:szCs w:val="22"/>
        </w:rPr>
        <w:t>ERP</w:t>
      </w:r>
      <w:r w:rsidR="00441446" w:rsidRPr="0090258E">
        <w:rPr>
          <w:sz w:val="22"/>
          <w:szCs w:val="22"/>
        </w:rPr>
        <w:t>,</w:t>
      </w:r>
      <w:r w:rsidRPr="0090258E">
        <w:rPr>
          <w:sz w:val="22"/>
          <w:szCs w:val="22"/>
        </w:rPr>
        <w:t>” JVET-</w:t>
      </w:r>
      <w:r w:rsidR="00F67659">
        <w:rPr>
          <w:sz w:val="22"/>
          <w:szCs w:val="22"/>
        </w:rPr>
        <w:t>J0044</w:t>
      </w:r>
      <w:r w:rsidRPr="0090258E">
        <w:rPr>
          <w:sz w:val="22"/>
          <w:szCs w:val="22"/>
        </w:rPr>
        <w:t>, Apr. 2018, San Diego, USA.</w:t>
      </w:r>
      <w:bookmarkEnd w:id="479"/>
    </w:p>
    <w:p w14:paraId="002A0A22" w14:textId="0DB8AE15" w:rsidR="00033E41" w:rsidRPr="0090258E" w:rsidRDefault="002344D9" w:rsidP="0090258E">
      <w:pPr>
        <w:pStyle w:val="References"/>
        <w:numPr>
          <w:ilvl w:val="0"/>
          <w:numId w:val="19"/>
        </w:numPr>
        <w:jc w:val="both"/>
        <w:rPr>
          <w:sz w:val="22"/>
          <w:szCs w:val="22"/>
        </w:rPr>
      </w:pPr>
      <w:bookmarkStart w:id="480" w:name="_Ref508905832"/>
      <w:r w:rsidRPr="0090258E">
        <w:rPr>
          <w:sz w:val="22"/>
          <w:szCs w:val="22"/>
        </w:rPr>
        <w:t>J</w:t>
      </w:r>
      <w:r>
        <w:rPr>
          <w:sz w:val="22"/>
          <w:szCs w:val="22"/>
        </w:rPr>
        <w:t>.</w:t>
      </w:r>
      <w:r w:rsidRPr="0090258E">
        <w:rPr>
          <w:sz w:val="22"/>
          <w:szCs w:val="22"/>
        </w:rPr>
        <w:t xml:space="preserve"> </w:t>
      </w:r>
      <w:r w:rsidR="00033E41" w:rsidRPr="0090258E">
        <w:rPr>
          <w:sz w:val="22"/>
          <w:szCs w:val="22"/>
        </w:rPr>
        <w:t xml:space="preserve">Samuelsson, </w:t>
      </w:r>
      <w:r w:rsidRPr="0090258E">
        <w:rPr>
          <w:sz w:val="22"/>
          <w:szCs w:val="22"/>
        </w:rPr>
        <w:t>C</w:t>
      </w:r>
      <w:r>
        <w:rPr>
          <w:sz w:val="22"/>
          <w:szCs w:val="22"/>
        </w:rPr>
        <w:t>.</w:t>
      </w:r>
      <w:r w:rsidRPr="0090258E">
        <w:rPr>
          <w:sz w:val="22"/>
          <w:szCs w:val="22"/>
        </w:rPr>
        <w:t xml:space="preserve"> </w:t>
      </w:r>
      <w:r w:rsidR="00033E41" w:rsidRPr="0090258E">
        <w:rPr>
          <w:sz w:val="22"/>
          <w:szCs w:val="22"/>
        </w:rPr>
        <w:t xml:space="preserve">Fogg, </w:t>
      </w:r>
      <w:r w:rsidRPr="0090258E">
        <w:rPr>
          <w:sz w:val="22"/>
          <w:szCs w:val="22"/>
        </w:rPr>
        <w:t>A</w:t>
      </w:r>
      <w:r>
        <w:rPr>
          <w:sz w:val="22"/>
          <w:szCs w:val="22"/>
        </w:rPr>
        <w:t>.</w:t>
      </w:r>
      <w:r w:rsidRPr="0090258E">
        <w:rPr>
          <w:sz w:val="22"/>
          <w:szCs w:val="22"/>
        </w:rPr>
        <w:t xml:space="preserve"> </w:t>
      </w:r>
      <w:r w:rsidR="00033E41" w:rsidRPr="0090258E">
        <w:rPr>
          <w:sz w:val="22"/>
          <w:szCs w:val="22"/>
        </w:rPr>
        <w:t xml:space="preserve">Norkin, </w:t>
      </w:r>
      <w:r w:rsidRPr="0090258E">
        <w:rPr>
          <w:sz w:val="22"/>
          <w:szCs w:val="22"/>
        </w:rPr>
        <w:t>A</w:t>
      </w:r>
      <w:r>
        <w:rPr>
          <w:sz w:val="22"/>
          <w:szCs w:val="22"/>
        </w:rPr>
        <w:t>.</w:t>
      </w:r>
      <w:r w:rsidRPr="0090258E">
        <w:rPr>
          <w:sz w:val="22"/>
          <w:szCs w:val="22"/>
        </w:rPr>
        <w:t xml:space="preserve"> </w:t>
      </w:r>
      <w:r w:rsidR="00033E41" w:rsidRPr="0090258E">
        <w:rPr>
          <w:sz w:val="22"/>
          <w:szCs w:val="22"/>
        </w:rPr>
        <w:t xml:space="preserve">Segall, </w:t>
      </w:r>
      <w:r w:rsidRPr="0090258E">
        <w:rPr>
          <w:sz w:val="22"/>
          <w:szCs w:val="22"/>
        </w:rPr>
        <w:t>J</w:t>
      </w:r>
      <w:r>
        <w:rPr>
          <w:sz w:val="22"/>
          <w:szCs w:val="22"/>
        </w:rPr>
        <w:t>.</w:t>
      </w:r>
      <w:r w:rsidRPr="0090258E">
        <w:rPr>
          <w:sz w:val="22"/>
          <w:szCs w:val="22"/>
        </w:rPr>
        <w:t xml:space="preserve"> </w:t>
      </w:r>
      <w:r w:rsidR="00033E41" w:rsidRPr="0090258E">
        <w:rPr>
          <w:sz w:val="22"/>
          <w:szCs w:val="22"/>
        </w:rPr>
        <w:t xml:space="preserve">Ström, </w:t>
      </w:r>
      <w:r w:rsidRPr="0090258E">
        <w:rPr>
          <w:sz w:val="22"/>
          <w:szCs w:val="22"/>
        </w:rPr>
        <w:t>G</w:t>
      </w:r>
      <w:r>
        <w:rPr>
          <w:sz w:val="22"/>
          <w:szCs w:val="22"/>
        </w:rPr>
        <w:t>.</w:t>
      </w:r>
      <w:r w:rsidRPr="0090258E">
        <w:rPr>
          <w:sz w:val="22"/>
          <w:szCs w:val="22"/>
        </w:rPr>
        <w:t xml:space="preserve"> </w:t>
      </w:r>
      <w:r w:rsidR="00033E41" w:rsidRPr="0090258E">
        <w:rPr>
          <w:sz w:val="22"/>
          <w:szCs w:val="22"/>
        </w:rPr>
        <w:t xml:space="preserve">Sullivan, </w:t>
      </w:r>
      <w:r w:rsidRPr="0090258E">
        <w:rPr>
          <w:sz w:val="22"/>
          <w:szCs w:val="22"/>
        </w:rPr>
        <w:t>P</w:t>
      </w:r>
      <w:r>
        <w:rPr>
          <w:sz w:val="22"/>
          <w:szCs w:val="22"/>
        </w:rPr>
        <w:t>.</w:t>
      </w:r>
      <w:r w:rsidRPr="0090258E">
        <w:rPr>
          <w:sz w:val="22"/>
          <w:szCs w:val="22"/>
        </w:rPr>
        <w:t xml:space="preserve"> </w:t>
      </w:r>
      <w:r w:rsidR="00033E41" w:rsidRPr="0090258E">
        <w:rPr>
          <w:sz w:val="22"/>
          <w:szCs w:val="22"/>
        </w:rPr>
        <w:t xml:space="preserve">Topiwala, and </w:t>
      </w:r>
      <w:r w:rsidRPr="0090258E">
        <w:rPr>
          <w:sz w:val="22"/>
          <w:szCs w:val="22"/>
        </w:rPr>
        <w:t>A</w:t>
      </w:r>
      <w:r>
        <w:rPr>
          <w:sz w:val="22"/>
          <w:szCs w:val="22"/>
        </w:rPr>
        <w:t>.</w:t>
      </w:r>
      <w:r w:rsidRPr="0090258E">
        <w:rPr>
          <w:sz w:val="22"/>
          <w:szCs w:val="22"/>
        </w:rPr>
        <w:t xml:space="preserve"> </w:t>
      </w:r>
      <w:r w:rsidR="00033E41" w:rsidRPr="0090258E">
        <w:rPr>
          <w:sz w:val="22"/>
          <w:szCs w:val="22"/>
        </w:rPr>
        <w:t>Tourapis, “</w:t>
      </w:r>
      <w:r w:rsidR="00033E41" w:rsidRPr="0090258E">
        <w:rPr>
          <w:rFonts w:hint="eastAsia"/>
          <w:sz w:val="22"/>
          <w:szCs w:val="22"/>
        </w:rPr>
        <w:t>Conversion and Coding Practices for HDR/WCG Y′CbCr 4:2:0 Video with PQ Transfer Characteristics</w:t>
      </w:r>
      <w:r w:rsidR="00033E41" w:rsidRPr="0090258E">
        <w:rPr>
          <w:sz w:val="22"/>
          <w:szCs w:val="22"/>
        </w:rPr>
        <w:t xml:space="preserve"> (Draft 4)”, JCTVC-Z1017, Geneva, CH, 12–20 January 2017.</w:t>
      </w:r>
      <w:bookmarkEnd w:id="480"/>
    </w:p>
    <w:p w14:paraId="67D37BE9" w14:textId="5B1DEF44" w:rsidR="00033E41" w:rsidRDefault="00033E41" w:rsidP="0090258E">
      <w:pPr>
        <w:pStyle w:val="References"/>
        <w:numPr>
          <w:ilvl w:val="0"/>
          <w:numId w:val="19"/>
        </w:numPr>
        <w:jc w:val="both"/>
        <w:rPr>
          <w:sz w:val="22"/>
          <w:szCs w:val="22"/>
        </w:rPr>
      </w:pPr>
      <w:bookmarkStart w:id="481" w:name="_Ref508905647"/>
      <w:r w:rsidRPr="0090258E">
        <w:rPr>
          <w:sz w:val="22"/>
          <w:szCs w:val="22"/>
        </w:rPr>
        <w:t>K. Minoo (Arris), T. Lu, P. Yin (Dolby), L. Kerofsky (InterDigital), D. Rusanovskyy (Qualcomm), E. Francois (Technicolor), “Description of the Exploratory Test Model (ETM) for HDR/WCG extension of HEVC”, JCTVC-W0092, San Diego, USA, 19–26 February 2016.</w:t>
      </w:r>
      <w:bookmarkEnd w:id="481"/>
    </w:p>
    <w:p w14:paraId="37459760" w14:textId="541FAD16" w:rsidR="00033E41" w:rsidRPr="0090258E" w:rsidRDefault="00033E41" w:rsidP="0090258E">
      <w:pPr>
        <w:pStyle w:val="References"/>
        <w:numPr>
          <w:ilvl w:val="0"/>
          <w:numId w:val="19"/>
        </w:numPr>
        <w:jc w:val="both"/>
        <w:rPr>
          <w:sz w:val="22"/>
          <w:szCs w:val="22"/>
        </w:rPr>
      </w:pPr>
      <w:bookmarkStart w:id="482" w:name="_Ref508905674"/>
      <w:r w:rsidRPr="0090258E">
        <w:rPr>
          <w:sz w:val="22"/>
          <w:szCs w:val="22"/>
        </w:rPr>
        <w:t>J. Zhao, A. Segall, S.-H. Kim (Sharp), “EE2.4: De-quantization and Scaling for Next Generation Containers”, JVET-C0095, Geneva, CH, 26–31 May 2016.</w:t>
      </w:r>
      <w:bookmarkEnd w:id="482"/>
    </w:p>
    <w:p w14:paraId="03CD1E29" w14:textId="64F6F947" w:rsidR="00033E41" w:rsidRDefault="00033E41" w:rsidP="0090258E">
      <w:pPr>
        <w:pStyle w:val="References"/>
        <w:numPr>
          <w:ilvl w:val="0"/>
          <w:numId w:val="19"/>
        </w:numPr>
        <w:jc w:val="both"/>
        <w:rPr>
          <w:sz w:val="22"/>
          <w:szCs w:val="22"/>
        </w:rPr>
      </w:pPr>
      <w:bookmarkStart w:id="483" w:name="_Ref508905703"/>
      <w:r w:rsidRPr="0090258E">
        <w:rPr>
          <w:sz w:val="22"/>
          <w:szCs w:val="22"/>
        </w:rPr>
        <w:t>T. Lu, F. Pu, P. Yin, J. Pytlarz, T. Chen, W. Husak, “Adaptive Reshaper for High Dynamic Range and Wide Color Gamut Video Compression”, SPIE Optical Engineering + Applications, Proceedings Volume 9971, Applications of Digital Image Processing XXXIX; 99710B, San Diego, California, United States, 2016.</w:t>
      </w:r>
      <w:bookmarkEnd w:id="483"/>
    </w:p>
    <w:p w14:paraId="511A78B9" w14:textId="4E9CA51D" w:rsidR="0090258E" w:rsidRDefault="0090258E" w:rsidP="0090258E">
      <w:pPr>
        <w:pStyle w:val="References"/>
        <w:numPr>
          <w:ilvl w:val="0"/>
          <w:numId w:val="19"/>
        </w:numPr>
        <w:jc w:val="both"/>
        <w:rPr>
          <w:sz w:val="22"/>
          <w:szCs w:val="22"/>
        </w:rPr>
      </w:pPr>
      <w:bookmarkStart w:id="484" w:name="_Ref509831234"/>
      <w:r w:rsidRPr="0090258E">
        <w:rPr>
          <w:sz w:val="22"/>
          <w:szCs w:val="22"/>
        </w:rPr>
        <w:t>T. Lu, F. Pu, P. Yin, T. Chen, W. Husak (Dolby), Y. He, L. Kerofsky, Y. Ye (InterDigital), “HDR CE2: CE2.a-2, CE2.c, CE2.d and CE2.e-3”, JCTVC-W0084, San Diego, USA, 19–26 February 2016.</w:t>
      </w:r>
      <w:bookmarkEnd w:id="484"/>
    </w:p>
    <w:p w14:paraId="6A7735F4" w14:textId="3B0F3CDC" w:rsidR="00BD2891" w:rsidRPr="0090258E" w:rsidRDefault="00BD2891" w:rsidP="0090258E">
      <w:pPr>
        <w:pStyle w:val="References"/>
        <w:numPr>
          <w:ilvl w:val="0"/>
          <w:numId w:val="19"/>
        </w:numPr>
        <w:jc w:val="both"/>
        <w:rPr>
          <w:sz w:val="22"/>
          <w:szCs w:val="22"/>
        </w:rPr>
      </w:pPr>
      <w:bookmarkStart w:id="485" w:name="_Ref510435956"/>
      <w:r>
        <w:rPr>
          <w:sz w:val="22"/>
          <w:szCs w:val="22"/>
        </w:rPr>
        <w:t>X. Xiu, Y. He, Y. Ye, “On low-latency reduction for template-based inter prediction,” JVET-J0045, Apr. 2018, San Diego, USA</w:t>
      </w:r>
      <w:bookmarkEnd w:id="485"/>
    </w:p>
    <w:p w14:paraId="6FA14015" w14:textId="77777777" w:rsidR="0090258E" w:rsidRDefault="0090258E" w:rsidP="0090258E">
      <w:pPr>
        <w:pStyle w:val="References"/>
        <w:numPr>
          <w:ilvl w:val="0"/>
          <w:numId w:val="0"/>
        </w:numPr>
        <w:ind w:left="504" w:hanging="504"/>
        <w:jc w:val="both"/>
        <w:rPr>
          <w:sz w:val="22"/>
          <w:szCs w:val="22"/>
        </w:rPr>
      </w:pPr>
    </w:p>
    <w:p w14:paraId="139E0D64" w14:textId="6B93D5F4" w:rsidR="00BF7D94" w:rsidRPr="00421CEB" w:rsidRDefault="0090258E" w:rsidP="00DC32C6">
      <w:pPr>
        <w:jc w:val="center"/>
        <w:rPr>
          <w:szCs w:val="22"/>
        </w:rPr>
      </w:pPr>
      <w:r w:rsidRPr="0090258E" w:rsidDel="0090258E">
        <w:rPr>
          <w:szCs w:val="22"/>
        </w:rPr>
        <w:t xml:space="preserve"> </w:t>
      </w:r>
      <w:r w:rsidR="00DC32C6" w:rsidRPr="00421CEB">
        <w:rPr>
          <w:szCs w:val="22"/>
        </w:rPr>
        <w:t>[end of document]</w:t>
      </w:r>
    </w:p>
    <w:p w14:paraId="32EAF635" w14:textId="77777777" w:rsidR="007F1F8B" w:rsidRPr="00421CEB" w:rsidRDefault="007F1F8B" w:rsidP="009234A5">
      <w:pPr>
        <w:rPr>
          <w:szCs w:val="22"/>
        </w:rPr>
      </w:pPr>
    </w:p>
    <w:sectPr w:rsidR="007F1F8B" w:rsidRPr="00421CEB" w:rsidSect="001A2431">
      <w:pgSz w:w="12240" w:h="15840" w:code="1"/>
      <w:pgMar w:top="864" w:right="1440" w:bottom="864" w:left="1440" w:header="432" w:footer="432"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4624A365" w14:textId="77777777" w:rsidR="00DE55CE" w:rsidRDefault="00DE55CE">
      <w:r>
        <w:separator/>
      </w:r>
    </w:p>
  </w:endnote>
  <w:endnote w:type="continuationSeparator" w:id="0">
    <w:p w14:paraId="594D08E0" w14:textId="77777777" w:rsidR="00DE55CE" w:rsidRDefault="00DE55CE">
      <w:r>
        <w:continuationSeparator/>
      </w:r>
    </w:p>
  </w:endnote>
  <w:endnote w:type="continuationNotice" w:id="1">
    <w:p w14:paraId="573F2839" w14:textId="77777777" w:rsidR="00DE55CE" w:rsidRDefault="00DE55CE">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Times New Roman Bold">
    <w:altName w:val="Times New Roman"/>
    <w:panose1 w:val="02020803070505020304"/>
    <w:charset w:val="00"/>
    <w:family w:val="roman"/>
    <w:pitch w:val="variable"/>
    <w:sig w:usb0="00003A87" w:usb1="00000000" w:usb2="00000000" w:usb3="00000000" w:csb0="000000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0002AFF" w:usb1="C000247B" w:usb2="00000009" w:usb3="00000000" w:csb0="000001FF" w:csb1="00000000"/>
  </w:font>
  <w:font w:name="Times">
    <w:panose1 w:val="02020603050405020304"/>
    <w:charset w:val="00"/>
    <w:family w:val="roman"/>
    <w:pitch w:val="variable"/>
    <w:sig w:usb0="00000007" w:usb1="00000000" w:usb2="00000000" w:usb3="00000000" w:csb0="00000093" w:csb1="00000000"/>
  </w:font>
  <w:font w:name="DengXian">
    <w:altName w:val="Microsoft YaHei"/>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2FF" w:usb1="420024FF" w:usb2="00000000" w:usb3="00000000" w:csb0="0000019F" w:csb1="00000000"/>
  </w:font>
  <w:font w:name="MS Mincho">
    <w:altName w:val="Yu Gothic"/>
    <w:panose1 w:val="02020609040205080304"/>
    <w:charset w:val="80"/>
    <w:family w:val="roman"/>
    <w:pitch w:val="fixed"/>
    <w:sig w:usb0="E00002FF" w:usb1="6AC7FDFB" w:usb2="08000012" w:usb3="00000000" w:csb0="0002009F" w:csb1="00000000"/>
  </w:font>
  <w:font w:name="Batang">
    <w:altName w:val="Malgun Gothic"/>
    <w:panose1 w:val="02030600000101010101"/>
    <w:charset w:val="81"/>
    <w:family w:val="roman"/>
    <w:pitch w:val="variable"/>
    <w:sig w:usb0="00000000" w:usb1="69D77CFB" w:usb2="00000030" w:usb3="00000000" w:csb0="0008009F" w:csb1="00000000"/>
  </w:font>
  <w:font w:name="Consolas">
    <w:panose1 w:val="020B0609020204030204"/>
    <w:charset w:val="00"/>
    <w:family w:val="modern"/>
    <w:pitch w:val="fixed"/>
    <w:sig w:usb0="E00006FF" w:usb1="0000FCFF" w:usb2="00000001" w:usb3="00000000" w:csb0="0000019F" w:csb1="00000000"/>
  </w:font>
  <w:font w:name="DengXian Light">
    <w:altName w:val="SimSun"/>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59A5A88" w14:textId="44AD3D90" w:rsidR="00E556A8" w:rsidRPr="00C00DDE" w:rsidRDefault="00E556A8" w:rsidP="00C00DDE">
    <w:pPr>
      <w:pStyle w:val="Footer"/>
      <w:tabs>
        <w:tab w:val="clear" w:pos="8640"/>
        <w:tab w:val="right" w:pos="9360"/>
      </w:tabs>
    </w:pPr>
    <w:r w:rsidRPr="00C00DDE">
      <w:tab/>
      <w:t xml:space="preserve">Page: </w:t>
    </w:r>
    <w:r w:rsidRPr="00C00DDE">
      <w:rPr>
        <w:rStyle w:val="PageNumber"/>
      </w:rPr>
      <w:fldChar w:fldCharType="begin"/>
    </w:r>
    <w:r w:rsidRPr="00C00DDE">
      <w:rPr>
        <w:rStyle w:val="PageNumber"/>
      </w:rPr>
      <w:instrText xml:space="preserve"> PAGE </w:instrText>
    </w:r>
    <w:r w:rsidRPr="00C00DDE">
      <w:rPr>
        <w:rStyle w:val="PageNumber"/>
      </w:rPr>
      <w:fldChar w:fldCharType="separate"/>
    </w:r>
    <w:r w:rsidR="00F37472">
      <w:rPr>
        <w:rStyle w:val="PageNumber"/>
        <w:noProof/>
      </w:rPr>
      <w:t>iii</w:t>
    </w:r>
    <w:r w:rsidRPr="00C00DDE">
      <w:rPr>
        <w:rStyle w:val="PageNumber"/>
      </w:rPr>
      <w:fldChar w:fldCharType="end"/>
    </w:r>
    <w:r w:rsidRPr="00C00DDE">
      <w:rPr>
        <w:rStyle w:val="PageNumber"/>
      </w:rPr>
      <w:tab/>
      <w:t xml:space="preserve">Date Saved: </w:t>
    </w:r>
    <w:r w:rsidRPr="00C00DDE">
      <w:rPr>
        <w:rStyle w:val="PageNumber"/>
      </w:rPr>
      <w:fldChar w:fldCharType="begin"/>
    </w:r>
    <w:r w:rsidRPr="00C00DDE">
      <w:rPr>
        <w:rStyle w:val="PageNumber"/>
      </w:rPr>
      <w:instrText xml:space="preserve"> SAVEDATE  \@ "yyyy-MM-dd"  \* MERGEFORMAT </w:instrText>
    </w:r>
    <w:r w:rsidRPr="00C00DDE">
      <w:rPr>
        <w:rStyle w:val="PageNumber"/>
      </w:rPr>
      <w:fldChar w:fldCharType="separate"/>
    </w:r>
    <w:r>
      <w:rPr>
        <w:rStyle w:val="PageNumber"/>
        <w:noProof/>
      </w:rPr>
      <w:t>2018-04-02</w:t>
    </w:r>
    <w:r w:rsidRPr="00C00DDE">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7B1F20B7" w14:textId="77777777" w:rsidR="00DE55CE" w:rsidRDefault="00DE55CE">
      <w:r>
        <w:separator/>
      </w:r>
    </w:p>
  </w:footnote>
  <w:footnote w:type="continuationSeparator" w:id="0">
    <w:p w14:paraId="7C39A68F" w14:textId="77777777" w:rsidR="00DE55CE" w:rsidRDefault="00DE55CE">
      <w:r>
        <w:continuationSeparator/>
      </w:r>
    </w:p>
  </w:footnote>
  <w:footnote w:type="continuationNotice" w:id="1">
    <w:p w14:paraId="071E65E2" w14:textId="77777777" w:rsidR="00DE55CE" w:rsidRDefault="00DE55CE">
      <w:pPr>
        <w:spacing w:before="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FE"/>
    <w:multiLevelType w:val="singleLevel"/>
    <w:tmpl w:val="B88A0226"/>
    <w:lvl w:ilvl="0">
      <w:numFmt w:val="decimal"/>
      <w:lvlText w:val="*"/>
      <w:lvlJc w:val="left"/>
    </w:lvl>
  </w:abstractNum>
  <w:abstractNum w:abstractNumId="1" w15:restartNumberingAfterBreak="0">
    <w:nsid w:val="00E04F30"/>
    <w:multiLevelType w:val="hybridMultilevel"/>
    <w:tmpl w:val="E71A75A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11367BB"/>
    <w:multiLevelType w:val="hybridMultilevel"/>
    <w:tmpl w:val="86EC940E"/>
    <w:lvl w:ilvl="0" w:tplc="2E780016">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52338C8"/>
    <w:multiLevelType w:val="hybridMultilevel"/>
    <w:tmpl w:val="44A25062"/>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 w15:restartNumberingAfterBreak="0">
    <w:nsid w:val="05D55AB6"/>
    <w:multiLevelType w:val="hybridMultilevel"/>
    <w:tmpl w:val="97D07DCC"/>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 w15:restartNumberingAfterBreak="0">
    <w:nsid w:val="0AF21383"/>
    <w:multiLevelType w:val="hybridMultilevel"/>
    <w:tmpl w:val="76E83B0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0AF474FB"/>
    <w:multiLevelType w:val="hybridMultilevel"/>
    <w:tmpl w:val="090E9D7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0B5329FC"/>
    <w:multiLevelType w:val="hybridMultilevel"/>
    <w:tmpl w:val="1406765C"/>
    <w:lvl w:ilvl="0" w:tplc="0409000F">
      <w:start w:val="1"/>
      <w:numFmt w:val="decimal"/>
      <w:lvlText w:val="%1."/>
      <w:lvlJc w:val="left"/>
      <w:pPr>
        <w:ind w:left="1710" w:hanging="360"/>
      </w:pPr>
    </w:lvl>
    <w:lvl w:ilvl="1" w:tplc="04090019" w:tentative="1">
      <w:start w:val="1"/>
      <w:numFmt w:val="lowerLetter"/>
      <w:lvlText w:val="%2."/>
      <w:lvlJc w:val="left"/>
      <w:pPr>
        <w:ind w:left="2430" w:hanging="360"/>
      </w:pPr>
    </w:lvl>
    <w:lvl w:ilvl="2" w:tplc="0409001B" w:tentative="1">
      <w:start w:val="1"/>
      <w:numFmt w:val="lowerRoman"/>
      <w:lvlText w:val="%3."/>
      <w:lvlJc w:val="right"/>
      <w:pPr>
        <w:ind w:left="3150" w:hanging="180"/>
      </w:pPr>
    </w:lvl>
    <w:lvl w:ilvl="3" w:tplc="0409000F" w:tentative="1">
      <w:start w:val="1"/>
      <w:numFmt w:val="decimal"/>
      <w:lvlText w:val="%4."/>
      <w:lvlJc w:val="left"/>
      <w:pPr>
        <w:ind w:left="3870" w:hanging="360"/>
      </w:pPr>
    </w:lvl>
    <w:lvl w:ilvl="4" w:tplc="04090019" w:tentative="1">
      <w:start w:val="1"/>
      <w:numFmt w:val="lowerLetter"/>
      <w:lvlText w:val="%5."/>
      <w:lvlJc w:val="left"/>
      <w:pPr>
        <w:ind w:left="4590" w:hanging="360"/>
      </w:pPr>
    </w:lvl>
    <w:lvl w:ilvl="5" w:tplc="0409001B" w:tentative="1">
      <w:start w:val="1"/>
      <w:numFmt w:val="lowerRoman"/>
      <w:lvlText w:val="%6."/>
      <w:lvlJc w:val="right"/>
      <w:pPr>
        <w:ind w:left="5310" w:hanging="180"/>
      </w:pPr>
    </w:lvl>
    <w:lvl w:ilvl="6" w:tplc="0409000F" w:tentative="1">
      <w:start w:val="1"/>
      <w:numFmt w:val="decimal"/>
      <w:lvlText w:val="%7."/>
      <w:lvlJc w:val="left"/>
      <w:pPr>
        <w:ind w:left="6030" w:hanging="360"/>
      </w:pPr>
    </w:lvl>
    <w:lvl w:ilvl="7" w:tplc="04090019" w:tentative="1">
      <w:start w:val="1"/>
      <w:numFmt w:val="lowerLetter"/>
      <w:lvlText w:val="%8."/>
      <w:lvlJc w:val="left"/>
      <w:pPr>
        <w:ind w:left="6750" w:hanging="360"/>
      </w:pPr>
    </w:lvl>
    <w:lvl w:ilvl="8" w:tplc="0409001B" w:tentative="1">
      <w:start w:val="1"/>
      <w:numFmt w:val="lowerRoman"/>
      <w:lvlText w:val="%9."/>
      <w:lvlJc w:val="right"/>
      <w:pPr>
        <w:ind w:left="7470" w:hanging="180"/>
      </w:pPr>
    </w:lvl>
  </w:abstractNum>
  <w:abstractNum w:abstractNumId="8" w15:restartNumberingAfterBreak="0">
    <w:nsid w:val="0DE70842"/>
    <w:multiLevelType w:val="hybridMultilevel"/>
    <w:tmpl w:val="0E70325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06057DC"/>
    <w:multiLevelType w:val="hybridMultilevel"/>
    <w:tmpl w:val="A34E6E1A"/>
    <w:lvl w:ilvl="0" w:tplc="C6EE27C2">
      <w:start w:val="1"/>
      <w:numFmt w:val="bullet"/>
      <w:lvlText w:val=""/>
      <w:lvlJc w:val="left"/>
      <w:pPr>
        <w:ind w:left="720" w:hanging="360"/>
      </w:pPr>
      <w:rPr>
        <w:rFonts w:ascii="Wingdings" w:hAnsi="Wingdings" w:hint="default"/>
        <w:sz w:val="2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48B42FB"/>
    <w:multiLevelType w:val="hybridMultilevel"/>
    <w:tmpl w:val="97D07DCC"/>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1" w15:restartNumberingAfterBreak="0">
    <w:nsid w:val="19A9222A"/>
    <w:multiLevelType w:val="hybridMultilevel"/>
    <w:tmpl w:val="262A8290"/>
    <w:lvl w:ilvl="0" w:tplc="2E780016">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19EA6DCA"/>
    <w:multiLevelType w:val="hybridMultilevel"/>
    <w:tmpl w:val="117E69B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1EE442DF"/>
    <w:multiLevelType w:val="hybridMultilevel"/>
    <w:tmpl w:val="9ED25C9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20C25BEB"/>
    <w:multiLevelType w:val="hybridMultilevel"/>
    <w:tmpl w:val="86EC940E"/>
    <w:lvl w:ilvl="0" w:tplc="2E780016">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23B80C58"/>
    <w:multiLevelType w:val="multilevel"/>
    <w:tmpl w:val="BAFA8562"/>
    <w:lvl w:ilvl="0">
      <w:start w:val="1"/>
      <w:numFmt w:val="decimal"/>
      <w:pStyle w:val="Heading1"/>
      <w:lvlText w:val="%1"/>
      <w:lvlJc w:val="left"/>
      <w:pPr>
        <w:ind w:left="432" w:hanging="432"/>
      </w:pPr>
    </w:lvl>
    <w:lvl w:ilvl="1">
      <w:start w:val="1"/>
      <w:numFmt w:val="decimal"/>
      <w:pStyle w:val="Heading2"/>
      <w:lvlText w:val="%1.%2"/>
      <w:lvlJc w:val="left"/>
      <w:pPr>
        <w:ind w:left="111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16" w15:restartNumberingAfterBreak="0">
    <w:nsid w:val="24837D4F"/>
    <w:multiLevelType w:val="hybridMultilevel"/>
    <w:tmpl w:val="17464F52"/>
    <w:lvl w:ilvl="0" w:tplc="C6EE27C2">
      <w:start w:val="1"/>
      <w:numFmt w:val="bullet"/>
      <w:lvlText w:val=""/>
      <w:lvlJc w:val="left"/>
      <w:pPr>
        <w:ind w:left="720" w:hanging="360"/>
      </w:pPr>
      <w:rPr>
        <w:rFonts w:ascii="Wingdings" w:hAnsi="Wingdings" w:hint="default"/>
        <w:sz w:val="2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4F3300A"/>
    <w:multiLevelType w:val="hybridMultilevel"/>
    <w:tmpl w:val="5DA283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5FE441B"/>
    <w:multiLevelType w:val="hybridMultilevel"/>
    <w:tmpl w:val="19E8216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26C80315"/>
    <w:multiLevelType w:val="hybridMultilevel"/>
    <w:tmpl w:val="86EC940E"/>
    <w:lvl w:ilvl="0" w:tplc="2E780016">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29F13764"/>
    <w:multiLevelType w:val="hybridMultilevel"/>
    <w:tmpl w:val="88102E46"/>
    <w:lvl w:ilvl="0" w:tplc="0AE078EE">
      <w:start w:val="1"/>
      <w:numFmt w:val="decimal"/>
      <w:pStyle w:val="References"/>
      <w:lvlText w:val="[%1]"/>
      <w:lvlJc w:val="left"/>
      <w:pPr>
        <w:tabs>
          <w:tab w:val="num" w:pos="504"/>
        </w:tabs>
        <w:ind w:left="504" w:hanging="504"/>
      </w:pPr>
      <w:rPr>
        <w:rFonts w:hint="default"/>
        <w:vanish w:val="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1" w15:restartNumberingAfterBreak="0">
    <w:nsid w:val="2FC97DDA"/>
    <w:multiLevelType w:val="hybridMultilevel"/>
    <w:tmpl w:val="86EC940E"/>
    <w:lvl w:ilvl="0" w:tplc="2E780016">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33FA46C4"/>
    <w:multiLevelType w:val="hybridMultilevel"/>
    <w:tmpl w:val="407AF7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347F39AB"/>
    <w:multiLevelType w:val="hybridMultilevel"/>
    <w:tmpl w:val="1406765C"/>
    <w:lvl w:ilvl="0" w:tplc="0409000F">
      <w:start w:val="1"/>
      <w:numFmt w:val="decimal"/>
      <w:lvlText w:val="%1."/>
      <w:lvlJc w:val="left"/>
      <w:pPr>
        <w:ind w:left="1710" w:hanging="360"/>
      </w:pPr>
    </w:lvl>
    <w:lvl w:ilvl="1" w:tplc="04090019" w:tentative="1">
      <w:start w:val="1"/>
      <w:numFmt w:val="lowerLetter"/>
      <w:lvlText w:val="%2."/>
      <w:lvlJc w:val="left"/>
      <w:pPr>
        <w:ind w:left="2430" w:hanging="360"/>
      </w:pPr>
    </w:lvl>
    <w:lvl w:ilvl="2" w:tplc="0409001B" w:tentative="1">
      <w:start w:val="1"/>
      <w:numFmt w:val="lowerRoman"/>
      <w:lvlText w:val="%3."/>
      <w:lvlJc w:val="right"/>
      <w:pPr>
        <w:ind w:left="3150" w:hanging="180"/>
      </w:pPr>
    </w:lvl>
    <w:lvl w:ilvl="3" w:tplc="0409000F" w:tentative="1">
      <w:start w:val="1"/>
      <w:numFmt w:val="decimal"/>
      <w:lvlText w:val="%4."/>
      <w:lvlJc w:val="left"/>
      <w:pPr>
        <w:ind w:left="3870" w:hanging="360"/>
      </w:pPr>
    </w:lvl>
    <w:lvl w:ilvl="4" w:tplc="04090019" w:tentative="1">
      <w:start w:val="1"/>
      <w:numFmt w:val="lowerLetter"/>
      <w:lvlText w:val="%5."/>
      <w:lvlJc w:val="left"/>
      <w:pPr>
        <w:ind w:left="4590" w:hanging="360"/>
      </w:pPr>
    </w:lvl>
    <w:lvl w:ilvl="5" w:tplc="0409001B" w:tentative="1">
      <w:start w:val="1"/>
      <w:numFmt w:val="lowerRoman"/>
      <w:lvlText w:val="%6."/>
      <w:lvlJc w:val="right"/>
      <w:pPr>
        <w:ind w:left="5310" w:hanging="180"/>
      </w:pPr>
    </w:lvl>
    <w:lvl w:ilvl="6" w:tplc="0409000F" w:tentative="1">
      <w:start w:val="1"/>
      <w:numFmt w:val="decimal"/>
      <w:lvlText w:val="%7."/>
      <w:lvlJc w:val="left"/>
      <w:pPr>
        <w:ind w:left="6030" w:hanging="360"/>
      </w:pPr>
    </w:lvl>
    <w:lvl w:ilvl="7" w:tplc="04090019" w:tentative="1">
      <w:start w:val="1"/>
      <w:numFmt w:val="lowerLetter"/>
      <w:lvlText w:val="%8."/>
      <w:lvlJc w:val="left"/>
      <w:pPr>
        <w:ind w:left="6750" w:hanging="360"/>
      </w:pPr>
    </w:lvl>
    <w:lvl w:ilvl="8" w:tplc="0409001B" w:tentative="1">
      <w:start w:val="1"/>
      <w:numFmt w:val="lowerRoman"/>
      <w:lvlText w:val="%9."/>
      <w:lvlJc w:val="right"/>
      <w:pPr>
        <w:ind w:left="7470" w:hanging="180"/>
      </w:pPr>
    </w:lvl>
  </w:abstractNum>
  <w:abstractNum w:abstractNumId="24" w15:restartNumberingAfterBreak="0">
    <w:nsid w:val="3A4E0A28"/>
    <w:multiLevelType w:val="hybridMultilevel"/>
    <w:tmpl w:val="86EC940E"/>
    <w:lvl w:ilvl="0" w:tplc="2E780016">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3AA62492"/>
    <w:multiLevelType w:val="hybridMultilevel"/>
    <w:tmpl w:val="5E04367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3DCD29D1"/>
    <w:multiLevelType w:val="hybridMultilevel"/>
    <w:tmpl w:val="6332E976"/>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425A3778"/>
    <w:multiLevelType w:val="hybridMultilevel"/>
    <w:tmpl w:val="CC849468"/>
    <w:lvl w:ilvl="0" w:tplc="D51ADE24">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42922A3B"/>
    <w:multiLevelType w:val="hybridMultilevel"/>
    <w:tmpl w:val="C24C95C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9" w15:restartNumberingAfterBreak="0">
    <w:nsid w:val="43CA57BA"/>
    <w:multiLevelType w:val="hybridMultilevel"/>
    <w:tmpl w:val="FE6AEB6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49B31879"/>
    <w:multiLevelType w:val="hybridMultilevel"/>
    <w:tmpl w:val="3E8254C8"/>
    <w:lvl w:ilvl="0" w:tplc="04090001">
      <w:start w:val="1"/>
      <w:numFmt w:val="bullet"/>
      <w:lvlText w:val=""/>
      <w:lvlJc w:val="left"/>
      <w:pPr>
        <w:ind w:left="1350" w:hanging="360"/>
      </w:pPr>
      <w:rPr>
        <w:rFonts w:ascii="Symbol" w:hAnsi="Symbol" w:hint="default"/>
      </w:rPr>
    </w:lvl>
    <w:lvl w:ilvl="1" w:tplc="04090003" w:tentative="1">
      <w:start w:val="1"/>
      <w:numFmt w:val="bullet"/>
      <w:lvlText w:val="o"/>
      <w:lvlJc w:val="left"/>
      <w:pPr>
        <w:ind w:left="2070" w:hanging="360"/>
      </w:pPr>
      <w:rPr>
        <w:rFonts w:ascii="Courier New" w:hAnsi="Courier New" w:cs="Courier New" w:hint="default"/>
      </w:rPr>
    </w:lvl>
    <w:lvl w:ilvl="2" w:tplc="04090005" w:tentative="1">
      <w:start w:val="1"/>
      <w:numFmt w:val="bullet"/>
      <w:lvlText w:val=""/>
      <w:lvlJc w:val="left"/>
      <w:pPr>
        <w:ind w:left="2790" w:hanging="360"/>
      </w:pPr>
      <w:rPr>
        <w:rFonts w:ascii="Wingdings" w:hAnsi="Wingdings" w:hint="default"/>
      </w:rPr>
    </w:lvl>
    <w:lvl w:ilvl="3" w:tplc="04090001" w:tentative="1">
      <w:start w:val="1"/>
      <w:numFmt w:val="bullet"/>
      <w:lvlText w:val=""/>
      <w:lvlJc w:val="left"/>
      <w:pPr>
        <w:ind w:left="3510" w:hanging="360"/>
      </w:pPr>
      <w:rPr>
        <w:rFonts w:ascii="Symbol" w:hAnsi="Symbol" w:hint="default"/>
      </w:rPr>
    </w:lvl>
    <w:lvl w:ilvl="4" w:tplc="04090003" w:tentative="1">
      <w:start w:val="1"/>
      <w:numFmt w:val="bullet"/>
      <w:lvlText w:val="o"/>
      <w:lvlJc w:val="left"/>
      <w:pPr>
        <w:ind w:left="4230" w:hanging="360"/>
      </w:pPr>
      <w:rPr>
        <w:rFonts w:ascii="Courier New" w:hAnsi="Courier New" w:cs="Courier New" w:hint="default"/>
      </w:rPr>
    </w:lvl>
    <w:lvl w:ilvl="5" w:tplc="04090005" w:tentative="1">
      <w:start w:val="1"/>
      <w:numFmt w:val="bullet"/>
      <w:lvlText w:val=""/>
      <w:lvlJc w:val="left"/>
      <w:pPr>
        <w:ind w:left="4950" w:hanging="360"/>
      </w:pPr>
      <w:rPr>
        <w:rFonts w:ascii="Wingdings" w:hAnsi="Wingdings" w:hint="default"/>
      </w:rPr>
    </w:lvl>
    <w:lvl w:ilvl="6" w:tplc="04090001" w:tentative="1">
      <w:start w:val="1"/>
      <w:numFmt w:val="bullet"/>
      <w:lvlText w:val=""/>
      <w:lvlJc w:val="left"/>
      <w:pPr>
        <w:ind w:left="5670" w:hanging="360"/>
      </w:pPr>
      <w:rPr>
        <w:rFonts w:ascii="Symbol" w:hAnsi="Symbol" w:hint="default"/>
      </w:rPr>
    </w:lvl>
    <w:lvl w:ilvl="7" w:tplc="04090003" w:tentative="1">
      <w:start w:val="1"/>
      <w:numFmt w:val="bullet"/>
      <w:lvlText w:val="o"/>
      <w:lvlJc w:val="left"/>
      <w:pPr>
        <w:ind w:left="6390" w:hanging="360"/>
      </w:pPr>
      <w:rPr>
        <w:rFonts w:ascii="Courier New" w:hAnsi="Courier New" w:cs="Courier New" w:hint="default"/>
      </w:rPr>
    </w:lvl>
    <w:lvl w:ilvl="8" w:tplc="04090005" w:tentative="1">
      <w:start w:val="1"/>
      <w:numFmt w:val="bullet"/>
      <w:lvlText w:val=""/>
      <w:lvlJc w:val="left"/>
      <w:pPr>
        <w:ind w:left="7110" w:hanging="360"/>
      </w:pPr>
      <w:rPr>
        <w:rFonts w:ascii="Wingdings" w:hAnsi="Wingdings" w:hint="default"/>
      </w:rPr>
    </w:lvl>
  </w:abstractNum>
  <w:abstractNum w:abstractNumId="31" w15:restartNumberingAfterBreak="0">
    <w:nsid w:val="59F72D86"/>
    <w:multiLevelType w:val="hybridMultilevel"/>
    <w:tmpl w:val="3DA674CC"/>
    <w:lvl w:ilvl="0" w:tplc="2E780016">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61566FE1"/>
    <w:multiLevelType w:val="hybridMultilevel"/>
    <w:tmpl w:val="44A25062"/>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3" w15:restartNumberingAfterBreak="0">
    <w:nsid w:val="648D50D2"/>
    <w:multiLevelType w:val="hybridMultilevel"/>
    <w:tmpl w:val="1952E33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65426521"/>
    <w:multiLevelType w:val="hybridMultilevel"/>
    <w:tmpl w:val="86EC940E"/>
    <w:lvl w:ilvl="0" w:tplc="2E780016">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672376AC"/>
    <w:multiLevelType w:val="hybridMultilevel"/>
    <w:tmpl w:val="1EFC03B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6A9F1299"/>
    <w:multiLevelType w:val="hybridMultilevel"/>
    <w:tmpl w:val="A37409D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70257BF3"/>
    <w:multiLevelType w:val="hybridMultilevel"/>
    <w:tmpl w:val="9656FF6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71284B92"/>
    <w:multiLevelType w:val="hybridMultilevel"/>
    <w:tmpl w:val="B278268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779B49D6"/>
    <w:multiLevelType w:val="hybridMultilevel"/>
    <w:tmpl w:val="B31CD860"/>
    <w:lvl w:ilvl="0" w:tplc="C6EE27C2">
      <w:start w:val="1"/>
      <w:numFmt w:val="bullet"/>
      <w:lvlText w:val=""/>
      <w:lvlJc w:val="left"/>
      <w:pPr>
        <w:ind w:left="720" w:hanging="360"/>
      </w:pPr>
      <w:rPr>
        <w:rFonts w:ascii="Wingdings" w:hAnsi="Wingdings" w:hint="default"/>
        <w:sz w:val="2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77EF58B6"/>
    <w:multiLevelType w:val="hybridMultilevel"/>
    <w:tmpl w:val="F9A6F83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7B21612E"/>
    <w:multiLevelType w:val="hybridMultilevel"/>
    <w:tmpl w:val="D128650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15:restartNumberingAfterBreak="0">
    <w:nsid w:val="7CA80E09"/>
    <w:multiLevelType w:val="hybridMultilevel"/>
    <w:tmpl w:val="4ACCF9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7D113C4A"/>
    <w:multiLevelType w:val="hybridMultilevel"/>
    <w:tmpl w:val="404050F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5"/>
  </w:num>
  <w:num w:numId="2">
    <w:abstractNumId w:val="3"/>
  </w:num>
  <w:num w:numId="3">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28"/>
  </w:num>
  <w:num w:numId="5">
    <w:abstractNumId w:val="38"/>
  </w:num>
  <w:num w:numId="6">
    <w:abstractNumId w:val="39"/>
  </w:num>
  <w:num w:numId="7">
    <w:abstractNumId w:val="40"/>
  </w:num>
  <w:num w:numId="8">
    <w:abstractNumId w:val="5"/>
  </w:num>
  <w:num w:numId="9">
    <w:abstractNumId w:val="18"/>
  </w:num>
  <w:num w:numId="10">
    <w:abstractNumId w:val="12"/>
  </w:num>
  <w:num w:numId="11">
    <w:abstractNumId w:val="27"/>
  </w:num>
  <w:num w:numId="12">
    <w:abstractNumId w:val="6"/>
  </w:num>
  <w:num w:numId="13">
    <w:abstractNumId w:val="43"/>
  </w:num>
  <w:num w:numId="14">
    <w:abstractNumId w:val="36"/>
  </w:num>
  <w:num w:numId="15">
    <w:abstractNumId w:val="1"/>
  </w:num>
  <w:num w:numId="16">
    <w:abstractNumId w:val="13"/>
  </w:num>
  <w:num w:numId="17">
    <w:abstractNumId w:val="35"/>
  </w:num>
  <w:num w:numId="18">
    <w:abstractNumId w:val="20"/>
  </w:num>
  <w:num w:numId="19">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17"/>
  </w:num>
  <w:num w:numId="21">
    <w:abstractNumId w:val="29"/>
  </w:num>
  <w:num w:numId="22">
    <w:abstractNumId w:val="30"/>
  </w:num>
  <w:num w:numId="23">
    <w:abstractNumId w:val="23"/>
  </w:num>
  <w:num w:numId="24">
    <w:abstractNumId w:val="37"/>
  </w:num>
  <w:num w:numId="25">
    <w:abstractNumId w:val="41"/>
  </w:num>
  <w:num w:numId="26">
    <w:abstractNumId w:val="33"/>
  </w:num>
  <w:num w:numId="27">
    <w:abstractNumId w:val="10"/>
  </w:num>
  <w:num w:numId="28">
    <w:abstractNumId w:val="32"/>
  </w:num>
  <w:num w:numId="29">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30">
    <w:abstractNumId w:val="8"/>
  </w:num>
  <w:num w:numId="31">
    <w:abstractNumId w:val="20"/>
  </w:num>
  <w:num w:numId="32">
    <w:abstractNumId w:val="20"/>
  </w:num>
  <w:num w:numId="33">
    <w:abstractNumId w:val="42"/>
  </w:num>
  <w:num w:numId="34">
    <w:abstractNumId w:val="22"/>
  </w:num>
  <w:num w:numId="35">
    <w:abstractNumId w:val="26"/>
  </w:num>
  <w:num w:numId="36">
    <w:abstractNumId w:val="19"/>
  </w:num>
  <w:num w:numId="37">
    <w:abstractNumId w:val="21"/>
  </w:num>
  <w:num w:numId="38">
    <w:abstractNumId w:val="24"/>
  </w:num>
  <w:num w:numId="39">
    <w:abstractNumId w:val="2"/>
  </w:num>
  <w:num w:numId="40">
    <w:abstractNumId w:val="31"/>
  </w:num>
  <w:num w:numId="41">
    <w:abstractNumId w:val="25"/>
  </w:num>
  <w:num w:numId="42">
    <w:abstractNumId w:val="9"/>
  </w:num>
  <w:num w:numId="43">
    <w:abstractNumId w:val="16"/>
  </w:num>
  <w:num w:numId="44">
    <w:abstractNumId w:val="14"/>
  </w:num>
  <w:num w:numId="45">
    <w:abstractNumId w:val="11"/>
  </w:num>
  <w:num w:numId="46">
    <w:abstractNumId w:val="34"/>
  </w:num>
  <w:num w:numId="47">
    <w:abstractNumId w:val="7"/>
  </w:num>
  <w:numIdMacAtCleanup w:val="2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3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rawingGridHorizontalSpacing w:val="120"/>
  <w:drawingGridVerticalSpacing w:val="120"/>
  <w:displayVerticalDrawingGridEvery w:val="0"/>
  <w:doNotUseMarginsForDrawingGridOrigin/>
  <w:noPunctuationKerning/>
  <w:characterSpacingControl w:val="doNotCompress"/>
  <w:footnotePr>
    <w:footnote w:id="-1"/>
    <w:footnote w:id="0"/>
    <w:footnote w:id="1"/>
  </w:footnotePr>
  <w:endnotePr>
    <w:endnote w:id="-1"/>
    <w:endnote w:id="0"/>
    <w:endnote w:id="1"/>
  </w:endnotePr>
  <w:compat>
    <w:spaceForUL/>
    <w:balanceSingleByteDoubleByteWidth/>
    <w:doNotLeaveBackslashAlone/>
    <w:ulTrailSpace/>
    <w:doNotExpandShiftReturn/>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C5D39"/>
    <w:rsid w:val="000004A6"/>
    <w:rsid w:val="00004948"/>
    <w:rsid w:val="00005FF6"/>
    <w:rsid w:val="00006BF8"/>
    <w:rsid w:val="000112D3"/>
    <w:rsid w:val="000156AD"/>
    <w:rsid w:val="000169EA"/>
    <w:rsid w:val="00017E9A"/>
    <w:rsid w:val="00022369"/>
    <w:rsid w:val="00024721"/>
    <w:rsid w:val="000253A2"/>
    <w:rsid w:val="000308A3"/>
    <w:rsid w:val="00033E41"/>
    <w:rsid w:val="00034C13"/>
    <w:rsid w:val="000458BC"/>
    <w:rsid w:val="00045C41"/>
    <w:rsid w:val="00046C03"/>
    <w:rsid w:val="000473BD"/>
    <w:rsid w:val="00051BB4"/>
    <w:rsid w:val="00051E3D"/>
    <w:rsid w:val="00053A08"/>
    <w:rsid w:val="0005634F"/>
    <w:rsid w:val="00056915"/>
    <w:rsid w:val="00062779"/>
    <w:rsid w:val="0006292D"/>
    <w:rsid w:val="000645E6"/>
    <w:rsid w:val="00065039"/>
    <w:rsid w:val="000670B0"/>
    <w:rsid w:val="000703B0"/>
    <w:rsid w:val="0007494D"/>
    <w:rsid w:val="0007614F"/>
    <w:rsid w:val="00081EB8"/>
    <w:rsid w:val="00085312"/>
    <w:rsid w:val="00086784"/>
    <w:rsid w:val="00096123"/>
    <w:rsid w:val="000A2F82"/>
    <w:rsid w:val="000B0C0F"/>
    <w:rsid w:val="000B1C6B"/>
    <w:rsid w:val="000B26AB"/>
    <w:rsid w:val="000B3048"/>
    <w:rsid w:val="000B3F93"/>
    <w:rsid w:val="000B46D9"/>
    <w:rsid w:val="000B4B86"/>
    <w:rsid w:val="000B4FF9"/>
    <w:rsid w:val="000C09AC"/>
    <w:rsid w:val="000C3B70"/>
    <w:rsid w:val="000C6DD8"/>
    <w:rsid w:val="000C7FAE"/>
    <w:rsid w:val="000D745F"/>
    <w:rsid w:val="000D7BA8"/>
    <w:rsid w:val="000E00F3"/>
    <w:rsid w:val="000E7512"/>
    <w:rsid w:val="000E7E7A"/>
    <w:rsid w:val="000F0DC7"/>
    <w:rsid w:val="000F158C"/>
    <w:rsid w:val="000F2238"/>
    <w:rsid w:val="000F49D3"/>
    <w:rsid w:val="000F55B2"/>
    <w:rsid w:val="00100F2A"/>
    <w:rsid w:val="00102F3D"/>
    <w:rsid w:val="00112519"/>
    <w:rsid w:val="001128EB"/>
    <w:rsid w:val="00115345"/>
    <w:rsid w:val="00123E17"/>
    <w:rsid w:val="00124E38"/>
    <w:rsid w:val="0012580B"/>
    <w:rsid w:val="0012786F"/>
    <w:rsid w:val="00127F9F"/>
    <w:rsid w:val="0013081F"/>
    <w:rsid w:val="001309C4"/>
    <w:rsid w:val="001311B2"/>
    <w:rsid w:val="00131F90"/>
    <w:rsid w:val="0013458C"/>
    <w:rsid w:val="0013526E"/>
    <w:rsid w:val="00135F2C"/>
    <w:rsid w:val="00136715"/>
    <w:rsid w:val="00141351"/>
    <w:rsid w:val="001435AA"/>
    <w:rsid w:val="00146152"/>
    <w:rsid w:val="00155526"/>
    <w:rsid w:val="00160873"/>
    <w:rsid w:val="00163C8A"/>
    <w:rsid w:val="001656C8"/>
    <w:rsid w:val="0016738C"/>
    <w:rsid w:val="00171371"/>
    <w:rsid w:val="0017380C"/>
    <w:rsid w:val="001746FB"/>
    <w:rsid w:val="00175A24"/>
    <w:rsid w:val="00176F94"/>
    <w:rsid w:val="00187E58"/>
    <w:rsid w:val="00194584"/>
    <w:rsid w:val="001A2431"/>
    <w:rsid w:val="001A297E"/>
    <w:rsid w:val="001A368E"/>
    <w:rsid w:val="001A3850"/>
    <w:rsid w:val="001A39F8"/>
    <w:rsid w:val="001A7329"/>
    <w:rsid w:val="001A792F"/>
    <w:rsid w:val="001B4484"/>
    <w:rsid w:val="001B4DB2"/>
    <w:rsid w:val="001B4E28"/>
    <w:rsid w:val="001B5387"/>
    <w:rsid w:val="001B7EC6"/>
    <w:rsid w:val="001C29DB"/>
    <w:rsid w:val="001C329B"/>
    <w:rsid w:val="001C3460"/>
    <w:rsid w:val="001C3525"/>
    <w:rsid w:val="001C3AFB"/>
    <w:rsid w:val="001C7884"/>
    <w:rsid w:val="001C7AD6"/>
    <w:rsid w:val="001C7E57"/>
    <w:rsid w:val="001D0579"/>
    <w:rsid w:val="001D1BD2"/>
    <w:rsid w:val="001D3E49"/>
    <w:rsid w:val="001D4A54"/>
    <w:rsid w:val="001D4BF6"/>
    <w:rsid w:val="001D565E"/>
    <w:rsid w:val="001D7DB1"/>
    <w:rsid w:val="001E02BE"/>
    <w:rsid w:val="001E3B37"/>
    <w:rsid w:val="001E7A6D"/>
    <w:rsid w:val="001F2594"/>
    <w:rsid w:val="001F42DB"/>
    <w:rsid w:val="001F67D3"/>
    <w:rsid w:val="00202CB7"/>
    <w:rsid w:val="00203C9F"/>
    <w:rsid w:val="00204090"/>
    <w:rsid w:val="00204974"/>
    <w:rsid w:val="002055A6"/>
    <w:rsid w:val="00206460"/>
    <w:rsid w:val="002069B4"/>
    <w:rsid w:val="00207168"/>
    <w:rsid w:val="00211A27"/>
    <w:rsid w:val="00215DFC"/>
    <w:rsid w:val="002161A1"/>
    <w:rsid w:val="002212DF"/>
    <w:rsid w:val="00222A49"/>
    <w:rsid w:val="00222CD4"/>
    <w:rsid w:val="00222D55"/>
    <w:rsid w:val="00224D22"/>
    <w:rsid w:val="00225016"/>
    <w:rsid w:val="0022617A"/>
    <w:rsid w:val="002264A6"/>
    <w:rsid w:val="0022661D"/>
    <w:rsid w:val="00227BA7"/>
    <w:rsid w:val="0023011C"/>
    <w:rsid w:val="00231294"/>
    <w:rsid w:val="00233199"/>
    <w:rsid w:val="002344D9"/>
    <w:rsid w:val="00236F26"/>
    <w:rsid w:val="002375C1"/>
    <w:rsid w:val="002407C7"/>
    <w:rsid w:val="00242349"/>
    <w:rsid w:val="002474BC"/>
    <w:rsid w:val="002509D9"/>
    <w:rsid w:val="0025349F"/>
    <w:rsid w:val="00256216"/>
    <w:rsid w:val="0026329B"/>
    <w:rsid w:val="00263398"/>
    <w:rsid w:val="00263997"/>
    <w:rsid w:val="00266AB0"/>
    <w:rsid w:val="00266BA6"/>
    <w:rsid w:val="00266F06"/>
    <w:rsid w:val="00275578"/>
    <w:rsid w:val="00275BCF"/>
    <w:rsid w:val="002774A2"/>
    <w:rsid w:val="00277A5E"/>
    <w:rsid w:val="00286F9C"/>
    <w:rsid w:val="00291E36"/>
    <w:rsid w:val="00292257"/>
    <w:rsid w:val="00292E31"/>
    <w:rsid w:val="002938F9"/>
    <w:rsid w:val="0029485F"/>
    <w:rsid w:val="002A0748"/>
    <w:rsid w:val="002A0EBC"/>
    <w:rsid w:val="002A1A81"/>
    <w:rsid w:val="002A2189"/>
    <w:rsid w:val="002A4E34"/>
    <w:rsid w:val="002A54E0"/>
    <w:rsid w:val="002B1595"/>
    <w:rsid w:val="002B164A"/>
    <w:rsid w:val="002B1691"/>
    <w:rsid w:val="002B191D"/>
    <w:rsid w:val="002B5868"/>
    <w:rsid w:val="002B67BC"/>
    <w:rsid w:val="002C07B6"/>
    <w:rsid w:val="002C0F10"/>
    <w:rsid w:val="002C263F"/>
    <w:rsid w:val="002C4F4F"/>
    <w:rsid w:val="002D00E3"/>
    <w:rsid w:val="002D07EC"/>
    <w:rsid w:val="002D0AF6"/>
    <w:rsid w:val="002D1F88"/>
    <w:rsid w:val="002D484B"/>
    <w:rsid w:val="002D6766"/>
    <w:rsid w:val="002D7364"/>
    <w:rsid w:val="002E20DC"/>
    <w:rsid w:val="002E28EA"/>
    <w:rsid w:val="002E6E40"/>
    <w:rsid w:val="002F164D"/>
    <w:rsid w:val="002F440E"/>
    <w:rsid w:val="00301211"/>
    <w:rsid w:val="003021BC"/>
    <w:rsid w:val="003027CC"/>
    <w:rsid w:val="003039FA"/>
    <w:rsid w:val="0030459D"/>
    <w:rsid w:val="00306206"/>
    <w:rsid w:val="00306851"/>
    <w:rsid w:val="003109E6"/>
    <w:rsid w:val="003158BF"/>
    <w:rsid w:val="00315EA9"/>
    <w:rsid w:val="00316AA1"/>
    <w:rsid w:val="003175B6"/>
    <w:rsid w:val="00317D85"/>
    <w:rsid w:val="00320DEF"/>
    <w:rsid w:val="00321D81"/>
    <w:rsid w:val="003221A6"/>
    <w:rsid w:val="0032220F"/>
    <w:rsid w:val="00327C56"/>
    <w:rsid w:val="003315A1"/>
    <w:rsid w:val="00332FB5"/>
    <w:rsid w:val="003373EC"/>
    <w:rsid w:val="0034089B"/>
    <w:rsid w:val="00342FF4"/>
    <w:rsid w:val="00343337"/>
    <w:rsid w:val="0034577B"/>
    <w:rsid w:val="00346148"/>
    <w:rsid w:val="00346B95"/>
    <w:rsid w:val="0034791A"/>
    <w:rsid w:val="00352C61"/>
    <w:rsid w:val="003531BD"/>
    <w:rsid w:val="00354C37"/>
    <w:rsid w:val="003605A3"/>
    <w:rsid w:val="00364CEC"/>
    <w:rsid w:val="00364FC8"/>
    <w:rsid w:val="003669EA"/>
    <w:rsid w:val="003706CC"/>
    <w:rsid w:val="00377710"/>
    <w:rsid w:val="003778EF"/>
    <w:rsid w:val="003823DB"/>
    <w:rsid w:val="003831F1"/>
    <w:rsid w:val="00384142"/>
    <w:rsid w:val="00384C0A"/>
    <w:rsid w:val="0038595B"/>
    <w:rsid w:val="00387C62"/>
    <w:rsid w:val="00391035"/>
    <w:rsid w:val="00393A73"/>
    <w:rsid w:val="0039425E"/>
    <w:rsid w:val="00395566"/>
    <w:rsid w:val="003A071B"/>
    <w:rsid w:val="003A2422"/>
    <w:rsid w:val="003A261D"/>
    <w:rsid w:val="003A2D8E"/>
    <w:rsid w:val="003A6966"/>
    <w:rsid w:val="003A6971"/>
    <w:rsid w:val="003A7CE6"/>
    <w:rsid w:val="003B4F34"/>
    <w:rsid w:val="003C20E4"/>
    <w:rsid w:val="003C300B"/>
    <w:rsid w:val="003C6A0B"/>
    <w:rsid w:val="003C6F83"/>
    <w:rsid w:val="003D0292"/>
    <w:rsid w:val="003D0AAB"/>
    <w:rsid w:val="003D14D3"/>
    <w:rsid w:val="003D24E4"/>
    <w:rsid w:val="003D2796"/>
    <w:rsid w:val="003D3FC9"/>
    <w:rsid w:val="003D6342"/>
    <w:rsid w:val="003D6966"/>
    <w:rsid w:val="003E0C83"/>
    <w:rsid w:val="003E17F3"/>
    <w:rsid w:val="003E6F90"/>
    <w:rsid w:val="003E7295"/>
    <w:rsid w:val="003F041B"/>
    <w:rsid w:val="003F39B2"/>
    <w:rsid w:val="003F5D0F"/>
    <w:rsid w:val="003F5E4E"/>
    <w:rsid w:val="00402DC0"/>
    <w:rsid w:val="004061C5"/>
    <w:rsid w:val="00410FC4"/>
    <w:rsid w:val="00414101"/>
    <w:rsid w:val="004219CF"/>
    <w:rsid w:val="00421CEB"/>
    <w:rsid w:val="004226A9"/>
    <w:rsid w:val="00422C50"/>
    <w:rsid w:val="004234F0"/>
    <w:rsid w:val="004243EC"/>
    <w:rsid w:val="0043066C"/>
    <w:rsid w:val="00430E4A"/>
    <w:rsid w:val="00431258"/>
    <w:rsid w:val="004323A0"/>
    <w:rsid w:val="00433DDB"/>
    <w:rsid w:val="00434D69"/>
    <w:rsid w:val="00435A29"/>
    <w:rsid w:val="004375A4"/>
    <w:rsid w:val="00437619"/>
    <w:rsid w:val="00441446"/>
    <w:rsid w:val="00442268"/>
    <w:rsid w:val="0044717A"/>
    <w:rsid w:val="0044747A"/>
    <w:rsid w:val="00454BEB"/>
    <w:rsid w:val="00455675"/>
    <w:rsid w:val="0046384C"/>
    <w:rsid w:val="00465A1E"/>
    <w:rsid w:val="00466EBA"/>
    <w:rsid w:val="004738D9"/>
    <w:rsid w:val="00480E1D"/>
    <w:rsid w:val="00483E4E"/>
    <w:rsid w:val="00491A3F"/>
    <w:rsid w:val="00493328"/>
    <w:rsid w:val="00493BE2"/>
    <w:rsid w:val="00495BFB"/>
    <w:rsid w:val="004A0FC2"/>
    <w:rsid w:val="004A2A63"/>
    <w:rsid w:val="004A54F3"/>
    <w:rsid w:val="004A65F8"/>
    <w:rsid w:val="004B210C"/>
    <w:rsid w:val="004B3B30"/>
    <w:rsid w:val="004B6E04"/>
    <w:rsid w:val="004C3719"/>
    <w:rsid w:val="004C3BF7"/>
    <w:rsid w:val="004C78F7"/>
    <w:rsid w:val="004D405F"/>
    <w:rsid w:val="004E3273"/>
    <w:rsid w:val="004E4F4F"/>
    <w:rsid w:val="004E5A89"/>
    <w:rsid w:val="004E6789"/>
    <w:rsid w:val="004E7058"/>
    <w:rsid w:val="004E71F8"/>
    <w:rsid w:val="004F5982"/>
    <w:rsid w:val="004F61E3"/>
    <w:rsid w:val="004F63C4"/>
    <w:rsid w:val="004F75C3"/>
    <w:rsid w:val="00502E10"/>
    <w:rsid w:val="0051015C"/>
    <w:rsid w:val="00512009"/>
    <w:rsid w:val="0051252E"/>
    <w:rsid w:val="005144F1"/>
    <w:rsid w:val="00516CF1"/>
    <w:rsid w:val="005215EF"/>
    <w:rsid w:val="00522D0F"/>
    <w:rsid w:val="005230EF"/>
    <w:rsid w:val="00531AE9"/>
    <w:rsid w:val="00534BED"/>
    <w:rsid w:val="00536C23"/>
    <w:rsid w:val="00540128"/>
    <w:rsid w:val="005422A0"/>
    <w:rsid w:val="00544816"/>
    <w:rsid w:val="00550807"/>
    <w:rsid w:val="00550A66"/>
    <w:rsid w:val="0055220A"/>
    <w:rsid w:val="005522E9"/>
    <w:rsid w:val="00552547"/>
    <w:rsid w:val="00553168"/>
    <w:rsid w:val="00555181"/>
    <w:rsid w:val="00557146"/>
    <w:rsid w:val="005603F2"/>
    <w:rsid w:val="0056125D"/>
    <w:rsid w:val="005615B9"/>
    <w:rsid w:val="00561FD6"/>
    <w:rsid w:val="00567B8F"/>
    <w:rsid w:val="00567EC7"/>
    <w:rsid w:val="00570013"/>
    <w:rsid w:val="00571CF1"/>
    <w:rsid w:val="00573F0B"/>
    <w:rsid w:val="00576A63"/>
    <w:rsid w:val="005801A2"/>
    <w:rsid w:val="00581783"/>
    <w:rsid w:val="00581D48"/>
    <w:rsid w:val="00590BB5"/>
    <w:rsid w:val="0059236C"/>
    <w:rsid w:val="005952A5"/>
    <w:rsid w:val="0059669B"/>
    <w:rsid w:val="00597730"/>
    <w:rsid w:val="005A33A1"/>
    <w:rsid w:val="005A5283"/>
    <w:rsid w:val="005A65DD"/>
    <w:rsid w:val="005A6E69"/>
    <w:rsid w:val="005A737E"/>
    <w:rsid w:val="005B217D"/>
    <w:rsid w:val="005C385F"/>
    <w:rsid w:val="005C3B29"/>
    <w:rsid w:val="005C3E8C"/>
    <w:rsid w:val="005C5417"/>
    <w:rsid w:val="005C55CD"/>
    <w:rsid w:val="005D486E"/>
    <w:rsid w:val="005E15C1"/>
    <w:rsid w:val="005E1AC6"/>
    <w:rsid w:val="005E4B80"/>
    <w:rsid w:val="005E6905"/>
    <w:rsid w:val="005F32EF"/>
    <w:rsid w:val="005F66A2"/>
    <w:rsid w:val="005F6F1B"/>
    <w:rsid w:val="00600444"/>
    <w:rsid w:val="00603E40"/>
    <w:rsid w:val="00606FD5"/>
    <w:rsid w:val="00615995"/>
    <w:rsid w:val="00622108"/>
    <w:rsid w:val="00624B33"/>
    <w:rsid w:val="00626FF4"/>
    <w:rsid w:val="0063041A"/>
    <w:rsid w:val="00630AA2"/>
    <w:rsid w:val="00632EEA"/>
    <w:rsid w:val="0063708C"/>
    <w:rsid w:val="00643973"/>
    <w:rsid w:val="00646707"/>
    <w:rsid w:val="00647115"/>
    <w:rsid w:val="00650A0D"/>
    <w:rsid w:val="006524C5"/>
    <w:rsid w:val="006541F7"/>
    <w:rsid w:val="00657E28"/>
    <w:rsid w:val="00657F7E"/>
    <w:rsid w:val="006601DB"/>
    <w:rsid w:val="006629A4"/>
    <w:rsid w:val="00662E58"/>
    <w:rsid w:val="006637F2"/>
    <w:rsid w:val="006642A5"/>
    <w:rsid w:val="00664DCF"/>
    <w:rsid w:val="00670B82"/>
    <w:rsid w:val="00670BD7"/>
    <w:rsid w:val="00671C4D"/>
    <w:rsid w:val="00674D0F"/>
    <w:rsid w:val="0068105E"/>
    <w:rsid w:val="00682564"/>
    <w:rsid w:val="006849FB"/>
    <w:rsid w:val="00687999"/>
    <w:rsid w:val="00690A62"/>
    <w:rsid w:val="0069293B"/>
    <w:rsid w:val="00693F23"/>
    <w:rsid w:val="006975BF"/>
    <w:rsid w:val="006A5E4E"/>
    <w:rsid w:val="006A62D2"/>
    <w:rsid w:val="006A6901"/>
    <w:rsid w:val="006A6A75"/>
    <w:rsid w:val="006B07DA"/>
    <w:rsid w:val="006C5D39"/>
    <w:rsid w:val="006D0FFB"/>
    <w:rsid w:val="006D1D2D"/>
    <w:rsid w:val="006D6D9B"/>
    <w:rsid w:val="006E1D85"/>
    <w:rsid w:val="006E2810"/>
    <w:rsid w:val="006E5417"/>
    <w:rsid w:val="006E559D"/>
    <w:rsid w:val="006E5CFB"/>
    <w:rsid w:val="006E6DFA"/>
    <w:rsid w:val="006E7822"/>
    <w:rsid w:val="006F713A"/>
    <w:rsid w:val="00701B0A"/>
    <w:rsid w:val="00701CAA"/>
    <w:rsid w:val="007023DE"/>
    <w:rsid w:val="0070410C"/>
    <w:rsid w:val="00707F08"/>
    <w:rsid w:val="00712F60"/>
    <w:rsid w:val="00713A17"/>
    <w:rsid w:val="00720E3B"/>
    <w:rsid w:val="007246C3"/>
    <w:rsid w:val="007351CD"/>
    <w:rsid w:val="0073787E"/>
    <w:rsid w:val="00740E50"/>
    <w:rsid w:val="0074393F"/>
    <w:rsid w:val="00745F6B"/>
    <w:rsid w:val="0074675C"/>
    <w:rsid w:val="00747240"/>
    <w:rsid w:val="00750CCB"/>
    <w:rsid w:val="00751814"/>
    <w:rsid w:val="007551E6"/>
    <w:rsid w:val="0075585E"/>
    <w:rsid w:val="007563FD"/>
    <w:rsid w:val="00757A10"/>
    <w:rsid w:val="00770571"/>
    <w:rsid w:val="00772B6F"/>
    <w:rsid w:val="007768FF"/>
    <w:rsid w:val="00777B4E"/>
    <w:rsid w:val="007816B8"/>
    <w:rsid w:val="007824D3"/>
    <w:rsid w:val="00785189"/>
    <w:rsid w:val="00786E16"/>
    <w:rsid w:val="007873A4"/>
    <w:rsid w:val="00792277"/>
    <w:rsid w:val="00793DC8"/>
    <w:rsid w:val="00795744"/>
    <w:rsid w:val="00796EE3"/>
    <w:rsid w:val="007A0025"/>
    <w:rsid w:val="007A0989"/>
    <w:rsid w:val="007A46DD"/>
    <w:rsid w:val="007A7A2D"/>
    <w:rsid w:val="007A7D29"/>
    <w:rsid w:val="007B0BC1"/>
    <w:rsid w:val="007B4AB8"/>
    <w:rsid w:val="007B50DF"/>
    <w:rsid w:val="007B6C2E"/>
    <w:rsid w:val="007C01D4"/>
    <w:rsid w:val="007C0604"/>
    <w:rsid w:val="007C65E2"/>
    <w:rsid w:val="007D1181"/>
    <w:rsid w:val="007D20D1"/>
    <w:rsid w:val="007E01A3"/>
    <w:rsid w:val="007E022C"/>
    <w:rsid w:val="007E10CB"/>
    <w:rsid w:val="007E1A35"/>
    <w:rsid w:val="007E6BE4"/>
    <w:rsid w:val="007F19E5"/>
    <w:rsid w:val="007F1F8B"/>
    <w:rsid w:val="007F67A1"/>
    <w:rsid w:val="00803BFA"/>
    <w:rsid w:val="00804404"/>
    <w:rsid w:val="00806C29"/>
    <w:rsid w:val="00811C05"/>
    <w:rsid w:val="00811EE2"/>
    <w:rsid w:val="008120AD"/>
    <w:rsid w:val="00814307"/>
    <w:rsid w:val="00820255"/>
    <w:rsid w:val="008206C8"/>
    <w:rsid w:val="008213B6"/>
    <w:rsid w:val="0082740F"/>
    <w:rsid w:val="00832AFD"/>
    <w:rsid w:val="008473ED"/>
    <w:rsid w:val="0085514A"/>
    <w:rsid w:val="0085687E"/>
    <w:rsid w:val="0086387C"/>
    <w:rsid w:val="00870655"/>
    <w:rsid w:val="00874A6C"/>
    <w:rsid w:val="00875004"/>
    <w:rsid w:val="00876C65"/>
    <w:rsid w:val="008773CE"/>
    <w:rsid w:val="0088098E"/>
    <w:rsid w:val="00882ADC"/>
    <w:rsid w:val="00884015"/>
    <w:rsid w:val="00884B1F"/>
    <w:rsid w:val="00887765"/>
    <w:rsid w:val="00891B62"/>
    <w:rsid w:val="00893B15"/>
    <w:rsid w:val="00894BB0"/>
    <w:rsid w:val="00897B40"/>
    <w:rsid w:val="008A02AF"/>
    <w:rsid w:val="008A4B4C"/>
    <w:rsid w:val="008A69A3"/>
    <w:rsid w:val="008B2AED"/>
    <w:rsid w:val="008B459D"/>
    <w:rsid w:val="008C239F"/>
    <w:rsid w:val="008C29CB"/>
    <w:rsid w:val="008D2FC3"/>
    <w:rsid w:val="008D7959"/>
    <w:rsid w:val="008E1E88"/>
    <w:rsid w:val="008E2AAD"/>
    <w:rsid w:val="008E418C"/>
    <w:rsid w:val="008E480C"/>
    <w:rsid w:val="008E787C"/>
    <w:rsid w:val="008F25E6"/>
    <w:rsid w:val="008F2960"/>
    <w:rsid w:val="008F43AE"/>
    <w:rsid w:val="0090258E"/>
    <w:rsid w:val="00903507"/>
    <w:rsid w:val="0090403F"/>
    <w:rsid w:val="00904368"/>
    <w:rsid w:val="00905003"/>
    <w:rsid w:val="00905056"/>
    <w:rsid w:val="00907757"/>
    <w:rsid w:val="00920CAD"/>
    <w:rsid w:val="009212B0"/>
    <w:rsid w:val="00921EC4"/>
    <w:rsid w:val="00921FA1"/>
    <w:rsid w:val="009234A5"/>
    <w:rsid w:val="009310AA"/>
    <w:rsid w:val="00933453"/>
    <w:rsid w:val="009336F7"/>
    <w:rsid w:val="00934DD5"/>
    <w:rsid w:val="00935035"/>
    <w:rsid w:val="0093636C"/>
    <w:rsid w:val="009374A7"/>
    <w:rsid w:val="00937A61"/>
    <w:rsid w:val="00943A4E"/>
    <w:rsid w:val="00945C3E"/>
    <w:rsid w:val="0094650E"/>
    <w:rsid w:val="0095135B"/>
    <w:rsid w:val="009519E6"/>
    <w:rsid w:val="0095230A"/>
    <w:rsid w:val="00955F6D"/>
    <w:rsid w:val="00956CEC"/>
    <w:rsid w:val="009646C7"/>
    <w:rsid w:val="00966B01"/>
    <w:rsid w:val="0097225A"/>
    <w:rsid w:val="0097240B"/>
    <w:rsid w:val="00977130"/>
    <w:rsid w:val="00977C16"/>
    <w:rsid w:val="0098057B"/>
    <w:rsid w:val="0098551D"/>
    <w:rsid w:val="009932CD"/>
    <w:rsid w:val="0099518F"/>
    <w:rsid w:val="00997681"/>
    <w:rsid w:val="00997B7E"/>
    <w:rsid w:val="009A3054"/>
    <w:rsid w:val="009A523D"/>
    <w:rsid w:val="009A530B"/>
    <w:rsid w:val="009B01C6"/>
    <w:rsid w:val="009B02A1"/>
    <w:rsid w:val="009B4CE0"/>
    <w:rsid w:val="009B686D"/>
    <w:rsid w:val="009C0CA5"/>
    <w:rsid w:val="009C23BE"/>
    <w:rsid w:val="009C33C7"/>
    <w:rsid w:val="009C464A"/>
    <w:rsid w:val="009D2BC7"/>
    <w:rsid w:val="009D5C08"/>
    <w:rsid w:val="009D7CE6"/>
    <w:rsid w:val="009E1066"/>
    <w:rsid w:val="009E32F0"/>
    <w:rsid w:val="009E4288"/>
    <w:rsid w:val="009E556B"/>
    <w:rsid w:val="009E7726"/>
    <w:rsid w:val="009F0DCB"/>
    <w:rsid w:val="009F443C"/>
    <w:rsid w:val="009F496B"/>
    <w:rsid w:val="009F7BBE"/>
    <w:rsid w:val="00A01439"/>
    <w:rsid w:val="00A02C4E"/>
    <w:rsid w:val="00A02E61"/>
    <w:rsid w:val="00A05CFF"/>
    <w:rsid w:val="00A06BA4"/>
    <w:rsid w:val="00A10CB1"/>
    <w:rsid w:val="00A13048"/>
    <w:rsid w:val="00A13CEC"/>
    <w:rsid w:val="00A21996"/>
    <w:rsid w:val="00A22C0E"/>
    <w:rsid w:val="00A23BF1"/>
    <w:rsid w:val="00A24522"/>
    <w:rsid w:val="00A32B48"/>
    <w:rsid w:val="00A3314F"/>
    <w:rsid w:val="00A34D88"/>
    <w:rsid w:val="00A41F2E"/>
    <w:rsid w:val="00A46843"/>
    <w:rsid w:val="00A47B58"/>
    <w:rsid w:val="00A50B68"/>
    <w:rsid w:val="00A56B97"/>
    <w:rsid w:val="00A57126"/>
    <w:rsid w:val="00A57E67"/>
    <w:rsid w:val="00A6093D"/>
    <w:rsid w:val="00A61274"/>
    <w:rsid w:val="00A74B40"/>
    <w:rsid w:val="00A767DC"/>
    <w:rsid w:val="00A76A6D"/>
    <w:rsid w:val="00A814C7"/>
    <w:rsid w:val="00A83253"/>
    <w:rsid w:val="00A851DD"/>
    <w:rsid w:val="00A85508"/>
    <w:rsid w:val="00A928CF"/>
    <w:rsid w:val="00A9562A"/>
    <w:rsid w:val="00A96D38"/>
    <w:rsid w:val="00A97A3A"/>
    <w:rsid w:val="00AA047B"/>
    <w:rsid w:val="00AA40FD"/>
    <w:rsid w:val="00AA5156"/>
    <w:rsid w:val="00AA6E84"/>
    <w:rsid w:val="00AA7CFE"/>
    <w:rsid w:val="00AB0330"/>
    <w:rsid w:val="00AB16F7"/>
    <w:rsid w:val="00AB1A1C"/>
    <w:rsid w:val="00AB6753"/>
    <w:rsid w:val="00AB71B1"/>
    <w:rsid w:val="00AC0D58"/>
    <w:rsid w:val="00AC428F"/>
    <w:rsid w:val="00AC5A79"/>
    <w:rsid w:val="00AD029D"/>
    <w:rsid w:val="00AD05A8"/>
    <w:rsid w:val="00AD2260"/>
    <w:rsid w:val="00AD396A"/>
    <w:rsid w:val="00AD79D1"/>
    <w:rsid w:val="00AE11A6"/>
    <w:rsid w:val="00AE341B"/>
    <w:rsid w:val="00AE3755"/>
    <w:rsid w:val="00AE7017"/>
    <w:rsid w:val="00AF6F76"/>
    <w:rsid w:val="00AF7A5D"/>
    <w:rsid w:val="00AF7C46"/>
    <w:rsid w:val="00B02A69"/>
    <w:rsid w:val="00B02AC6"/>
    <w:rsid w:val="00B03C4B"/>
    <w:rsid w:val="00B07CA7"/>
    <w:rsid w:val="00B1279A"/>
    <w:rsid w:val="00B12FBD"/>
    <w:rsid w:val="00B12FFF"/>
    <w:rsid w:val="00B21F96"/>
    <w:rsid w:val="00B22A7D"/>
    <w:rsid w:val="00B22C27"/>
    <w:rsid w:val="00B24A99"/>
    <w:rsid w:val="00B31DC2"/>
    <w:rsid w:val="00B32858"/>
    <w:rsid w:val="00B3413A"/>
    <w:rsid w:val="00B40270"/>
    <w:rsid w:val="00B4194A"/>
    <w:rsid w:val="00B437E8"/>
    <w:rsid w:val="00B47809"/>
    <w:rsid w:val="00B5222E"/>
    <w:rsid w:val="00B524E3"/>
    <w:rsid w:val="00B53179"/>
    <w:rsid w:val="00B5396D"/>
    <w:rsid w:val="00B5605A"/>
    <w:rsid w:val="00B57679"/>
    <w:rsid w:val="00B600CD"/>
    <w:rsid w:val="00B61C96"/>
    <w:rsid w:val="00B65640"/>
    <w:rsid w:val="00B66647"/>
    <w:rsid w:val="00B70A91"/>
    <w:rsid w:val="00B72ADA"/>
    <w:rsid w:val="00B73A2A"/>
    <w:rsid w:val="00B74D79"/>
    <w:rsid w:val="00B75A51"/>
    <w:rsid w:val="00B80972"/>
    <w:rsid w:val="00B8169A"/>
    <w:rsid w:val="00B827C6"/>
    <w:rsid w:val="00B8433A"/>
    <w:rsid w:val="00B85053"/>
    <w:rsid w:val="00B85517"/>
    <w:rsid w:val="00B86A05"/>
    <w:rsid w:val="00B8755B"/>
    <w:rsid w:val="00B87A50"/>
    <w:rsid w:val="00B903C3"/>
    <w:rsid w:val="00B905C0"/>
    <w:rsid w:val="00B91774"/>
    <w:rsid w:val="00B94B06"/>
    <w:rsid w:val="00B94C28"/>
    <w:rsid w:val="00B95ECE"/>
    <w:rsid w:val="00BA270F"/>
    <w:rsid w:val="00BA30A2"/>
    <w:rsid w:val="00BA4B78"/>
    <w:rsid w:val="00BA66FF"/>
    <w:rsid w:val="00BB0C3E"/>
    <w:rsid w:val="00BB1B6E"/>
    <w:rsid w:val="00BB20BE"/>
    <w:rsid w:val="00BB54BD"/>
    <w:rsid w:val="00BB757D"/>
    <w:rsid w:val="00BC10BA"/>
    <w:rsid w:val="00BC237C"/>
    <w:rsid w:val="00BC4240"/>
    <w:rsid w:val="00BC5AFD"/>
    <w:rsid w:val="00BD2334"/>
    <w:rsid w:val="00BD2832"/>
    <w:rsid w:val="00BD2891"/>
    <w:rsid w:val="00BD474E"/>
    <w:rsid w:val="00BD49B0"/>
    <w:rsid w:val="00BD4C60"/>
    <w:rsid w:val="00BD6E1B"/>
    <w:rsid w:val="00BE2893"/>
    <w:rsid w:val="00BE2B06"/>
    <w:rsid w:val="00BE7BF5"/>
    <w:rsid w:val="00BE7D71"/>
    <w:rsid w:val="00BF0AC0"/>
    <w:rsid w:val="00BF5C3D"/>
    <w:rsid w:val="00BF652A"/>
    <w:rsid w:val="00BF695E"/>
    <w:rsid w:val="00BF7D75"/>
    <w:rsid w:val="00BF7D94"/>
    <w:rsid w:val="00C00DDE"/>
    <w:rsid w:val="00C04A89"/>
    <w:rsid w:val="00C04F43"/>
    <w:rsid w:val="00C0609D"/>
    <w:rsid w:val="00C1107C"/>
    <w:rsid w:val="00C115AB"/>
    <w:rsid w:val="00C20B3E"/>
    <w:rsid w:val="00C23764"/>
    <w:rsid w:val="00C26CCB"/>
    <w:rsid w:val="00C30249"/>
    <w:rsid w:val="00C31AEA"/>
    <w:rsid w:val="00C31F58"/>
    <w:rsid w:val="00C3723B"/>
    <w:rsid w:val="00C37C89"/>
    <w:rsid w:val="00C41CF7"/>
    <w:rsid w:val="00C42466"/>
    <w:rsid w:val="00C455E4"/>
    <w:rsid w:val="00C46FF6"/>
    <w:rsid w:val="00C50E57"/>
    <w:rsid w:val="00C52369"/>
    <w:rsid w:val="00C523D7"/>
    <w:rsid w:val="00C56E49"/>
    <w:rsid w:val="00C57696"/>
    <w:rsid w:val="00C606C9"/>
    <w:rsid w:val="00C612BE"/>
    <w:rsid w:val="00C744AD"/>
    <w:rsid w:val="00C7704F"/>
    <w:rsid w:val="00C80288"/>
    <w:rsid w:val="00C82F5E"/>
    <w:rsid w:val="00C84003"/>
    <w:rsid w:val="00C87475"/>
    <w:rsid w:val="00C87AA4"/>
    <w:rsid w:val="00C90650"/>
    <w:rsid w:val="00C9348D"/>
    <w:rsid w:val="00C93C29"/>
    <w:rsid w:val="00C95281"/>
    <w:rsid w:val="00C975D5"/>
    <w:rsid w:val="00C97D78"/>
    <w:rsid w:val="00CA29BA"/>
    <w:rsid w:val="00CA3CF0"/>
    <w:rsid w:val="00CB4591"/>
    <w:rsid w:val="00CB7270"/>
    <w:rsid w:val="00CB7FCC"/>
    <w:rsid w:val="00CC1931"/>
    <w:rsid w:val="00CC29B9"/>
    <w:rsid w:val="00CC2AAE"/>
    <w:rsid w:val="00CC3247"/>
    <w:rsid w:val="00CC5A42"/>
    <w:rsid w:val="00CD0EAB"/>
    <w:rsid w:val="00CD4FC5"/>
    <w:rsid w:val="00CE045C"/>
    <w:rsid w:val="00CE12DF"/>
    <w:rsid w:val="00CE1CED"/>
    <w:rsid w:val="00CE408A"/>
    <w:rsid w:val="00CE5E02"/>
    <w:rsid w:val="00CE7F70"/>
    <w:rsid w:val="00CF0BC3"/>
    <w:rsid w:val="00CF34DB"/>
    <w:rsid w:val="00CF558F"/>
    <w:rsid w:val="00CF79B8"/>
    <w:rsid w:val="00D003AC"/>
    <w:rsid w:val="00D010C0"/>
    <w:rsid w:val="00D060D0"/>
    <w:rsid w:val="00D0696E"/>
    <w:rsid w:val="00D073E2"/>
    <w:rsid w:val="00D078EA"/>
    <w:rsid w:val="00D14C7C"/>
    <w:rsid w:val="00D14E47"/>
    <w:rsid w:val="00D163D2"/>
    <w:rsid w:val="00D174B9"/>
    <w:rsid w:val="00D22165"/>
    <w:rsid w:val="00D2719A"/>
    <w:rsid w:val="00D35C01"/>
    <w:rsid w:val="00D36CC0"/>
    <w:rsid w:val="00D43863"/>
    <w:rsid w:val="00D446EC"/>
    <w:rsid w:val="00D44B0A"/>
    <w:rsid w:val="00D44B9F"/>
    <w:rsid w:val="00D450EC"/>
    <w:rsid w:val="00D470EF"/>
    <w:rsid w:val="00D47911"/>
    <w:rsid w:val="00D51969"/>
    <w:rsid w:val="00D51BF0"/>
    <w:rsid w:val="00D531DB"/>
    <w:rsid w:val="00D55942"/>
    <w:rsid w:val="00D571BE"/>
    <w:rsid w:val="00D571C2"/>
    <w:rsid w:val="00D61D96"/>
    <w:rsid w:val="00D6406A"/>
    <w:rsid w:val="00D678F8"/>
    <w:rsid w:val="00D70506"/>
    <w:rsid w:val="00D71692"/>
    <w:rsid w:val="00D72541"/>
    <w:rsid w:val="00D746D1"/>
    <w:rsid w:val="00D76293"/>
    <w:rsid w:val="00D768B8"/>
    <w:rsid w:val="00D77DBD"/>
    <w:rsid w:val="00D807BF"/>
    <w:rsid w:val="00D82EFD"/>
    <w:rsid w:val="00D82FCC"/>
    <w:rsid w:val="00D84809"/>
    <w:rsid w:val="00D84D79"/>
    <w:rsid w:val="00D8519B"/>
    <w:rsid w:val="00D8692C"/>
    <w:rsid w:val="00D91015"/>
    <w:rsid w:val="00D93B88"/>
    <w:rsid w:val="00D9403A"/>
    <w:rsid w:val="00D94B94"/>
    <w:rsid w:val="00D962BA"/>
    <w:rsid w:val="00DA17FC"/>
    <w:rsid w:val="00DA7887"/>
    <w:rsid w:val="00DA7A4F"/>
    <w:rsid w:val="00DB2C26"/>
    <w:rsid w:val="00DB64B7"/>
    <w:rsid w:val="00DC09A7"/>
    <w:rsid w:val="00DC0EE8"/>
    <w:rsid w:val="00DC32C6"/>
    <w:rsid w:val="00DC3EBA"/>
    <w:rsid w:val="00DC53D7"/>
    <w:rsid w:val="00DD02F4"/>
    <w:rsid w:val="00DD50B7"/>
    <w:rsid w:val="00DD6622"/>
    <w:rsid w:val="00DD7AAC"/>
    <w:rsid w:val="00DE1C7C"/>
    <w:rsid w:val="00DE32CA"/>
    <w:rsid w:val="00DE53E3"/>
    <w:rsid w:val="00DE55CE"/>
    <w:rsid w:val="00DE627B"/>
    <w:rsid w:val="00DE62C9"/>
    <w:rsid w:val="00DE6B43"/>
    <w:rsid w:val="00DF0C43"/>
    <w:rsid w:val="00DF0DDE"/>
    <w:rsid w:val="00DF2743"/>
    <w:rsid w:val="00DF6D17"/>
    <w:rsid w:val="00E00587"/>
    <w:rsid w:val="00E01FAF"/>
    <w:rsid w:val="00E11923"/>
    <w:rsid w:val="00E11B43"/>
    <w:rsid w:val="00E132D2"/>
    <w:rsid w:val="00E20692"/>
    <w:rsid w:val="00E23536"/>
    <w:rsid w:val="00E262D4"/>
    <w:rsid w:val="00E27E8A"/>
    <w:rsid w:val="00E31DD7"/>
    <w:rsid w:val="00E32A2E"/>
    <w:rsid w:val="00E36250"/>
    <w:rsid w:val="00E42194"/>
    <w:rsid w:val="00E47871"/>
    <w:rsid w:val="00E526E0"/>
    <w:rsid w:val="00E54511"/>
    <w:rsid w:val="00E55359"/>
    <w:rsid w:val="00E556A8"/>
    <w:rsid w:val="00E56A13"/>
    <w:rsid w:val="00E56E28"/>
    <w:rsid w:val="00E61DAC"/>
    <w:rsid w:val="00E64A31"/>
    <w:rsid w:val="00E65FFD"/>
    <w:rsid w:val="00E67F4B"/>
    <w:rsid w:val="00E70E03"/>
    <w:rsid w:val="00E72B80"/>
    <w:rsid w:val="00E74133"/>
    <w:rsid w:val="00E758F0"/>
    <w:rsid w:val="00E75FE3"/>
    <w:rsid w:val="00E77F8C"/>
    <w:rsid w:val="00E84B4C"/>
    <w:rsid w:val="00E86C4C"/>
    <w:rsid w:val="00E907A3"/>
    <w:rsid w:val="00E91ED1"/>
    <w:rsid w:val="00E932DD"/>
    <w:rsid w:val="00E9633A"/>
    <w:rsid w:val="00EA2723"/>
    <w:rsid w:val="00EA5AE0"/>
    <w:rsid w:val="00EA6062"/>
    <w:rsid w:val="00EA7D36"/>
    <w:rsid w:val="00EB2D26"/>
    <w:rsid w:val="00EB30F1"/>
    <w:rsid w:val="00EB473F"/>
    <w:rsid w:val="00EB56E1"/>
    <w:rsid w:val="00EB7AB1"/>
    <w:rsid w:val="00EC2E22"/>
    <w:rsid w:val="00EC437E"/>
    <w:rsid w:val="00EC6DB1"/>
    <w:rsid w:val="00ED6D92"/>
    <w:rsid w:val="00ED7B2F"/>
    <w:rsid w:val="00EE33EF"/>
    <w:rsid w:val="00EE6DDF"/>
    <w:rsid w:val="00EE7CD8"/>
    <w:rsid w:val="00EF1F29"/>
    <w:rsid w:val="00EF3433"/>
    <w:rsid w:val="00EF48CC"/>
    <w:rsid w:val="00EF52AC"/>
    <w:rsid w:val="00EF783F"/>
    <w:rsid w:val="00F00801"/>
    <w:rsid w:val="00F07B70"/>
    <w:rsid w:val="00F1062D"/>
    <w:rsid w:val="00F10E07"/>
    <w:rsid w:val="00F10E49"/>
    <w:rsid w:val="00F110C7"/>
    <w:rsid w:val="00F2488D"/>
    <w:rsid w:val="00F255F3"/>
    <w:rsid w:val="00F271BD"/>
    <w:rsid w:val="00F325F8"/>
    <w:rsid w:val="00F37472"/>
    <w:rsid w:val="00F37DBF"/>
    <w:rsid w:val="00F42DFE"/>
    <w:rsid w:val="00F45933"/>
    <w:rsid w:val="00F55797"/>
    <w:rsid w:val="00F557C3"/>
    <w:rsid w:val="00F57BCC"/>
    <w:rsid w:val="00F601A0"/>
    <w:rsid w:val="00F6210C"/>
    <w:rsid w:val="00F67371"/>
    <w:rsid w:val="00F673E3"/>
    <w:rsid w:val="00F67659"/>
    <w:rsid w:val="00F70B11"/>
    <w:rsid w:val="00F72080"/>
    <w:rsid w:val="00F72EAC"/>
    <w:rsid w:val="00F73032"/>
    <w:rsid w:val="00F74CFB"/>
    <w:rsid w:val="00F763B6"/>
    <w:rsid w:val="00F76595"/>
    <w:rsid w:val="00F77C60"/>
    <w:rsid w:val="00F82133"/>
    <w:rsid w:val="00F83210"/>
    <w:rsid w:val="00F848FC"/>
    <w:rsid w:val="00F906F6"/>
    <w:rsid w:val="00F9282A"/>
    <w:rsid w:val="00F96BAD"/>
    <w:rsid w:val="00FA139D"/>
    <w:rsid w:val="00FA1DE6"/>
    <w:rsid w:val="00FA4F4D"/>
    <w:rsid w:val="00FA585C"/>
    <w:rsid w:val="00FA58E9"/>
    <w:rsid w:val="00FB0DB5"/>
    <w:rsid w:val="00FB0E84"/>
    <w:rsid w:val="00FB14BA"/>
    <w:rsid w:val="00FB202F"/>
    <w:rsid w:val="00FB31C1"/>
    <w:rsid w:val="00FC129D"/>
    <w:rsid w:val="00FC7698"/>
    <w:rsid w:val="00FD01C2"/>
    <w:rsid w:val="00FE22DC"/>
    <w:rsid w:val="00FE24E0"/>
    <w:rsid w:val="00FE4181"/>
    <w:rsid w:val="00FE5417"/>
    <w:rsid w:val="00FE595C"/>
    <w:rsid w:val="00FE5D75"/>
    <w:rsid w:val="00FE758B"/>
    <w:rsid w:val="00FF0CE3"/>
    <w:rsid w:val="00FF1137"/>
    <w:rsid w:val="00FF1227"/>
    <w:rsid w:val="00FF1EFD"/>
    <w:rsid w:val="00FF5DF5"/>
    <w:rsid w:val="00FF6B6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7044C5C9"/>
  <w15:docId w15:val="{BDDA3F37-5183-44B7-A50B-26A4175CBB5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4">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atentStyles>
  <w:style w:type="paragraph" w:default="1" w:styleId="Normal">
    <w:name w:val="Normal"/>
    <w:qFormat/>
    <w:rsid w:val="000112D3"/>
    <w:pPr>
      <w:spacing w:before="136"/>
    </w:pPr>
    <w:rPr>
      <w:sz w:val="22"/>
      <w:lang w:val="en-CA"/>
    </w:rPr>
  </w:style>
  <w:style w:type="paragraph" w:styleId="Heading1">
    <w:name w:val="heading 1"/>
    <w:basedOn w:val="Normal"/>
    <w:next w:val="Normal"/>
    <w:qFormat/>
    <w:rsid w:val="00BF695E"/>
    <w:pPr>
      <w:keepNext/>
      <w:numPr>
        <w:numId w:val="1"/>
      </w:numPr>
      <w:spacing w:before="240" w:after="60"/>
      <w:outlineLvl w:val="0"/>
    </w:pPr>
    <w:rPr>
      <w:rFonts w:cs="Arial"/>
      <w:b/>
      <w:bCs/>
      <w:kern w:val="32"/>
      <w:sz w:val="32"/>
      <w:szCs w:val="32"/>
    </w:rPr>
  </w:style>
  <w:style w:type="paragraph" w:styleId="Heading2">
    <w:name w:val="heading 2"/>
    <w:basedOn w:val="Normal"/>
    <w:next w:val="Normal"/>
    <w:link w:val="Heading2Char"/>
    <w:qFormat/>
    <w:rsid w:val="00BF695E"/>
    <w:pPr>
      <w:keepNext/>
      <w:numPr>
        <w:ilvl w:val="1"/>
        <w:numId w:val="1"/>
      </w:numPr>
      <w:spacing w:before="240" w:after="60"/>
      <w:ind w:left="576"/>
      <w:outlineLvl w:val="1"/>
    </w:pPr>
    <w:rPr>
      <w:b/>
      <w:bCs/>
      <w:i/>
      <w:iCs/>
      <w:sz w:val="28"/>
      <w:szCs w:val="28"/>
    </w:rPr>
  </w:style>
  <w:style w:type="paragraph" w:styleId="Heading3">
    <w:name w:val="heading 3"/>
    <w:basedOn w:val="Normal"/>
    <w:next w:val="Normal"/>
    <w:link w:val="Heading3Char"/>
    <w:qFormat/>
    <w:rsid w:val="00BF695E"/>
    <w:pPr>
      <w:keepNext/>
      <w:numPr>
        <w:ilvl w:val="2"/>
        <w:numId w:val="1"/>
      </w:numPr>
      <w:spacing w:before="240" w:after="60"/>
      <w:outlineLvl w:val="2"/>
    </w:pPr>
    <w:rPr>
      <w:b/>
      <w:bCs/>
      <w:sz w:val="26"/>
      <w:szCs w:val="26"/>
    </w:rPr>
  </w:style>
  <w:style w:type="paragraph" w:styleId="Heading4">
    <w:name w:val="heading 4"/>
    <w:basedOn w:val="Normal"/>
    <w:next w:val="Normal"/>
    <w:link w:val="Heading4Char"/>
    <w:qFormat/>
    <w:rsid w:val="004234F0"/>
    <w:pPr>
      <w:keepNext/>
      <w:numPr>
        <w:ilvl w:val="3"/>
        <w:numId w:val="1"/>
      </w:numPr>
      <w:spacing w:before="240" w:after="60"/>
      <w:ind w:left="1080" w:right="1008" w:hanging="1080"/>
      <w:outlineLvl w:val="3"/>
    </w:pPr>
    <w:rPr>
      <w:rFonts w:ascii="Times New Roman Bold" w:hAnsi="Times New Roman Bold"/>
      <w:b/>
      <w:bCs/>
      <w:sz w:val="24"/>
      <w:szCs w:val="28"/>
    </w:rPr>
  </w:style>
  <w:style w:type="paragraph" w:styleId="Heading5">
    <w:name w:val="heading 5"/>
    <w:basedOn w:val="Normal"/>
    <w:next w:val="Normal"/>
    <w:link w:val="Heading5Char"/>
    <w:qFormat/>
    <w:rsid w:val="004234F0"/>
    <w:pPr>
      <w:keepNext/>
      <w:numPr>
        <w:ilvl w:val="4"/>
        <w:numId w:val="1"/>
      </w:numPr>
      <w:spacing w:before="240" w:after="60"/>
      <w:ind w:left="1080" w:hanging="1080"/>
      <w:outlineLvl w:val="4"/>
    </w:pPr>
    <w:rPr>
      <w:b/>
      <w:bCs/>
      <w:i/>
      <w:iCs/>
      <w:sz w:val="24"/>
      <w:szCs w:val="26"/>
    </w:rPr>
  </w:style>
  <w:style w:type="paragraph" w:styleId="Heading6">
    <w:name w:val="heading 6"/>
    <w:basedOn w:val="Normal"/>
    <w:next w:val="Normal"/>
    <w:link w:val="Heading6Char"/>
    <w:qFormat/>
    <w:rsid w:val="000E00F3"/>
    <w:pPr>
      <w:keepNext/>
      <w:numPr>
        <w:ilvl w:val="5"/>
        <w:numId w:val="1"/>
      </w:numPr>
      <w:spacing w:before="240" w:after="60"/>
      <w:ind w:left="1080" w:hanging="1080"/>
      <w:outlineLvl w:val="5"/>
    </w:pPr>
    <w:rPr>
      <w:b/>
      <w:bCs/>
      <w:szCs w:val="22"/>
    </w:rPr>
  </w:style>
  <w:style w:type="paragraph" w:styleId="Heading7">
    <w:name w:val="heading 7"/>
    <w:basedOn w:val="Normal"/>
    <w:next w:val="Normal"/>
    <w:link w:val="Heading7Char"/>
    <w:qFormat/>
    <w:rsid w:val="004234F0"/>
    <w:pPr>
      <w:keepNext/>
      <w:numPr>
        <w:ilvl w:val="6"/>
        <w:numId w:val="1"/>
      </w:numPr>
      <w:spacing w:before="240" w:after="60"/>
      <w:ind w:left="1440" w:hanging="1440"/>
      <w:outlineLvl w:val="6"/>
    </w:pPr>
    <w:rPr>
      <w:szCs w:val="24"/>
    </w:rPr>
  </w:style>
  <w:style w:type="paragraph" w:styleId="Heading8">
    <w:name w:val="heading 8"/>
    <w:basedOn w:val="Normal"/>
    <w:next w:val="Normal"/>
    <w:link w:val="Heading8Char"/>
    <w:qFormat/>
    <w:rsid w:val="004234F0"/>
    <w:pPr>
      <w:keepNext/>
      <w:numPr>
        <w:ilvl w:val="7"/>
        <w:numId w:val="1"/>
      </w:numPr>
      <w:spacing w:before="240" w:after="60"/>
      <w:ind w:left="1800" w:hanging="1800"/>
      <w:outlineLvl w:val="7"/>
    </w:pPr>
    <w:rPr>
      <w:i/>
      <w:iCs/>
      <w:szCs w:val="24"/>
    </w:rPr>
  </w:style>
  <w:style w:type="paragraph" w:styleId="Heading9">
    <w:name w:val="heading 9"/>
    <w:basedOn w:val="Normal"/>
    <w:next w:val="Normal"/>
    <w:link w:val="Heading9Char"/>
    <w:qFormat/>
    <w:rsid w:val="000E00F3"/>
    <w:pPr>
      <w:keepNext/>
      <w:spacing w:before="240" w:after="60"/>
      <w:ind w:left="1440" w:hanging="1440"/>
      <w:outlineLvl w:val="8"/>
    </w:pPr>
    <w:rPr>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sid w:val="00BF695E"/>
    <w:rPr>
      <w:b/>
      <w:bCs/>
      <w:i/>
      <w:iCs/>
      <w:sz w:val="28"/>
      <w:szCs w:val="28"/>
      <w:lang w:val="en-CA"/>
    </w:rPr>
  </w:style>
  <w:style w:type="character" w:customStyle="1" w:styleId="Heading3Char">
    <w:name w:val="Heading 3 Char"/>
    <w:link w:val="Heading3"/>
    <w:rsid w:val="00BF695E"/>
    <w:rPr>
      <w:b/>
      <w:bCs/>
      <w:sz w:val="26"/>
      <w:szCs w:val="26"/>
      <w:lang w:val="en-CA"/>
    </w:rPr>
  </w:style>
  <w:style w:type="character" w:customStyle="1" w:styleId="Heading4Char">
    <w:name w:val="Heading 4 Char"/>
    <w:link w:val="Heading4"/>
    <w:rsid w:val="004234F0"/>
    <w:rPr>
      <w:rFonts w:ascii="Times New Roman Bold" w:hAnsi="Times New Roman Bold"/>
      <w:b/>
      <w:bCs/>
      <w:sz w:val="24"/>
      <w:szCs w:val="28"/>
      <w:lang w:val="en-CA"/>
    </w:rPr>
  </w:style>
  <w:style w:type="character" w:customStyle="1" w:styleId="Heading5Char">
    <w:name w:val="Heading 5 Char"/>
    <w:link w:val="Heading5"/>
    <w:rsid w:val="004234F0"/>
    <w:rPr>
      <w:b/>
      <w:bCs/>
      <w:i/>
      <w:iCs/>
      <w:sz w:val="24"/>
      <w:szCs w:val="26"/>
      <w:lang w:val="en-CA"/>
    </w:rPr>
  </w:style>
  <w:style w:type="character" w:customStyle="1" w:styleId="Heading6Char">
    <w:name w:val="Heading 6 Char"/>
    <w:link w:val="Heading6"/>
    <w:rsid w:val="000E00F3"/>
    <w:rPr>
      <w:b/>
      <w:bCs/>
      <w:sz w:val="22"/>
      <w:szCs w:val="22"/>
      <w:lang w:val="en-CA"/>
    </w:rPr>
  </w:style>
  <w:style w:type="character" w:customStyle="1" w:styleId="Heading7Char">
    <w:name w:val="Heading 7 Char"/>
    <w:link w:val="Heading7"/>
    <w:rsid w:val="004234F0"/>
    <w:rPr>
      <w:sz w:val="22"/>
      <w:szCs w:val="24"/>
      <w:lang w:val="en-CA"/>
    </w:rPr>
  </w:style>
  <w:style w:type="character" w:customStyle="1" w:styleId="Heading8Char">
    <w:name w:val="Heading 8 Char"/>
    <w:link w:val="Heading8"/>
    <w:rsid w:val="004234F0"/>
    <w:rPr>
      <w:i/>
      <w:iCs/>
      <w:sz w:val="22"/>
      <w:szCs w:val="24"/>
      <w:lang w:val="en-CA"/>
    </w:rPr>
  </w:style>
  <w:style w:type="character" w:customStyle="1" w:styleId="Heading9Char">
    <w:name w:val="Heading 9 Char"/>
    <w:link w:val="Heading9"/>
    <w:rsid w:val="000E00F3"/>
    <w:rPr>
      <w:b/>
      <w:sz w:val="22"/>
      <w:szCs w:val="22"/>
      <w:lang w:eastAsia="en-US"/>
    </w:rPr>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character" w:styleId="PageNumber">
    <w:name w:val="page number"/>
    <w:basedOn w:val="DefaultParagraphFont"/>
  </w:style>
  <w:style w:type="character" w:styleId="Hyperlink">
    <w:name w:val="Hyperlink"/>
    <w:uiPriority w:val="99"/>
    <w:rsid w:val="0012580B"/>
    <w:rPr>
      <w:color w:val="0000FF"/>
      <w:u w:val="single"/>
    </w:rPr>
  </w:style>
  <w:style w:type="paragraph" w:styleId="BalloonText">
    <w:name w:val="Balloon Text"/>
    <w:basedOn w:val="Normal"/>
    <w:semiHidden/>
    <w:rsid w:val="009336F7"/>
    <w:rPr>
      <w:rFonts w:ascii="Tahoma" w:hAnsi="Tahoma" w:cs="Tahoma"/>
      <w:sz w:val="16"/>
      <w:szCs w:val="16"/>
    </w:rPr>
  </w:style>
  <w:style w:type="character" w:styleId="FollowedHyperlink">
    <w:name w:val="FollowedHyperlink"/>
    <w:rsid w:val="003373EC"/>
    <w:rPr>
      <w:color w:val="800080"/>
      <w:u w:val="single"/>
    </w:rPr>
  </w:style>
  <w:style w:type="paragraph" w:styleId="DocumentMap">
    <w:name w:val="Document Map"/>
    <w:basedOn w:val="Normal"/>
    <w:link w:val="DocumentMapChar"/>
    <w:rsid w:val="00E11923"/>
    <w:rPr>
      <w:rFonts w:ascii="Tahoma"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paragraph" w:styleId="TOC1">
    <w:name w:val="toc 1"/>
    <w:basedOn w:val="Normal"/>
    <w:next w:val="Normal"/>
    <w:autoRedefine/>
    <w:uiPriority w:val="39"/>
    <w:rsid w:val="00DC32C6"/>
    <w:pPr>
      <w:tabs>
        <w:tab w:val="right" w:leader="dot" w:pos="9350"/>
      </w:tabs>
      <w:spacing w:before="0"/>
    </w:pPr>
    <w:rPr>
      <w:sz w:val="20"/>
    </w:rPr>
  </w:style>
  <w:style w:type="paragraph" w:styleId="TOC2">
    <w:name w:val="toc 2"/>
    <w:basedOn w:val="Normal"/>
    <w:next w:val="Normal"/>
    <w:autoRedefine/>
    <w:uiPriority w:val="39"/>
    <w:rsid w:val="003531BD"/>
    <w:pPr>
      <w:tabs>
        <w:tab w:val="left" w:pos="880"/>
        <w:tab w:val="right" w:leader="dot" w:pos="9350"/>
      </w:tabs>
      <w:spacing w:before="0"/>
      <w:ind w:left="202"/>
    </w:pPr>
    <w:rPr>
      <w:sz w:val="20"/>
    </w:rPr>
  </w:style>
  <w:style w:type="paragraph" w:styleId="TOC3">
    <w:name w:val="toc 3"/>
    <w:basedOn w:val="Normal"/>
    <w:next w:val="Normal"/>
    <w:autoRedefine/>
    <w:uiPriority w:val="39"/>
    <w:rsid w:val="003531BD"/>
    <w:pPr>
      <w:spacing w:before="0"/>
      <w:ind w:left="403"/>
    </w:pPr>
    <w:rPr>
      <w:sz w:val="20"/>
    </w:rPr>
  </w:style>
  <w:style w:type="character" w:styleId="CommentReference">
    <w:name w:val="annotation reference"/>
    <w:rsid w:val="00BF7D94"/>
    <w:rPr>
      <w:sz w:val="16"/>
      <w:szCs w:val="16"/>
    </w:rPr>
  </w:style>
  <w:style w:type="paragraph" w:styleId="CommentText">
    <w:name w:val="annotation text"/>
    <w:basedOn w:val="Normal"/>
    <w:link w:val="CommentTextChar"/>
    <w:rsid w:val="00BF7D94"/>
    <w:rPr>
      <w:rFonts w:eastAsia="SimSun"/>
      <w:sz w:val="20"/>
    </w:rPr>
  </w:style>
  <w:style w:type="character" w:customStyle="1" w:styleId="CommentTextChar">
    <w:name w:val="Comment Text Char"/>
    <w:link w:val="CommentText"/>
    <w:rsid w:val="00BF7D94"/>
    <w:rPr>
      <w:rFonts w:eastAsia="SimSun"/>
    </w:rPr>
  </w:style>
  <w:style w:type="paragraph" w:customStyle="1" w:styleId="SPIEbodytext">
    <w:name w:val="SPIE body text"/>
    <w:basedOn w:val="Normal"/>
    <w:link w:val="SPIEbodytextCharChar"/>
    <w:qFormat/>
    <w:rsid w:val="00BF7D94"/>
    <w:pPr>
      <w:spacing w:after="120"/>
    </w:pPr>
    <w:rPr>
      <w:rFonts w:eastAsia="Malgun Gothic"/>
      <w:sz w:val="20"/>
      <w:szCs w:val="24"/>
    </w:rPr>
  </w:style>
  <w:style w:type="character" w:customStyle="1" w:styleId="SPIEbodytextCharChar">
    <w:name w:val="SPIE body text Char Char"/>
    <w:link w:val="SPIEbodytext"/>
    <w:rsid w:val="00BF7D94"/>
    <w:rPr>
      <w:rFonts w:eastAsia="Malgun Gothic"/>
      <w:szCs w:val="24"/>
    </w:rPr>
  </w:style>
  <w:style w:type="paragraph" w:customStyle="1" w:styleId="SPIEfigurecaption">
    <w:name w:val="SPIE figure caption"/>
    <w:basedOn w:val="Normal"/>
    <w:next w:val="SPIEbodytext"/>
    <w:link w:val="SPIEfigurecaptionChar"/>
    <w:rsid w:val="00BF7D94"/>
    <w:pPr>
      <w:spacing w:after="120"/>
      <w:ind w:left="360" w:right="360"/>
    </w:pPr>
    <w:rPr>
      <w:rFonts w:eastAsia="Malgun Gothic"/>
      <w:sz w:val="18"/>
    </w:rPr>
  </w:style>
  <w:style w:type="character" w:customStyle="1" w:styleId="SPIEfigurecaptionChar">
    <w:name w:val="SPIE figure caption Char"/>
    <w:link w:val="SPIEfigurecaption"/>
    <w:rsid w:val="00BF7D94"/>
    <w:rPr>
      <w:rFonts w:eastAsia="Malgun Gothic"/>
      <w:sz w:val="18"/>
    </w:rPr>
  </w:style>
  <w:style w:type="character" w:customStyle="1" w:styleId="gmail-msocommentreference">
    <w:name w:val="gmail-msocommentreference"/>
    <w:rsid w:val="00BF7D94"/>
  </w:style>
  <w:style w:type="paragraph" w:styleId="TOC4">
    <w:name w:val="toc 4"/>
    <w:basedOn w:val="Normal"/>
    <w:next w:val="Normal"/>
    <w:autoRedefine/>
    <w:uiPriority w:val="39"/>
    <w:unhideWhenUsed/>
    <w:rsid w:val="00DC32C6"/>
    <w:pPr>
      <w:spacing w:before="0" w:after="100" w:line="276" w:lineRule="auto"/>
      <w:ind w:left="662"/>
    </w:pPr>
    <w:rPr>
      <w:rFonts w:ascii="Calibri" w:hAnsi="Calibri"/>
      <w:szCs w:val="22"/>
    </w:rPr>
  </w:style>
  <w:style w:type="paragraph" w:styleId="TOC5">
    <w:name w:val="toc 5"/>
    <w:basedOn w:val="Normal"/>
    <w:next w:val="Normal"/>
    <w:autoRedefine/>
    <w:uiPriority w:val="39"/>
    <w:unhideWhenUsed/>
    <w:rsid w:val="00DC32C6"/>
    <w:pPr>
      <w:spacing w:before="0" w:line="276" w:lineRule="auto"/>
      <w:ind w:left="878"/>
    </w:pPr>
    <w:rPr>
      <w:rFonts w:ascii="Calibri" w:hAnsi="Calibri"/>
      <w:szCs w:val="22"/>
    </w:rPr>
  </w:style>
  <w:style w:type="paragraph" w:styleId="TOC6">
    <w:name w:val="toc 6"/>
    <w:basedOn w:val="Normal"/>
    <w:next w:val="Normal"/>
    <w:autoRedefine/>
    <w:uiPriority w:val="39"/>
    <w:unhideWhenUsed/>
    <w:rsid w:val="00BF7D94"/>
    <w:pPr>
      <w:spacing w:after="100" w:line="276" w:lineRule="auto"/>
      <w:ind w:left="1100"/>
    </w:pPr>
    <w:rPr>
      <w:rFonts w:ascii="Calibri" w:hAnsi="Calibri"/>
      <w:szCs w:val="22"/>
    </w:rPr>
  </w:style>
  <w:style w:type="paragraph" w:styleId="TOC7">
    <w:name w:val="toc 7"/>
    <w:basedOn w:val="Normal"/>
    <w:next w:val="Normal"/>
    <w:autoRedefine/>
    <w:uiPriority w:val="39"/>
    <w:unhideWhenUsed/>
    <w:rsid w:val="00BF7D94"/>
    <w:pPr>
      <w:spacing w:after="100" w:line="276" w:lineRule="auto"/>
      <w:ind w:left="1320"/>
    </w:pPr>
    <w:rPr>
      <w:rFonts w:ascii="Calibri" w:hAnsi="Calibri"/>
      <w:szCs w:val="22"/>
    </w:rPr>
  </w:style>
  <w:style w:type="paragraph" w:styleId="TOC8">
    <w:name w:val="toc 8"/>
    <w:basedOn w:val="Normal"/>
    <w:next w:val="Normal"/>
    <w:autoRedefine/>
    <w:uiPriority w:val="39"/>
    <w:unhideWhenUsed/>
    <w:rsid w:val="00BF7D94"/>
    <w:pPr>
      <w:spacing w:after="100" w:line="276" w:lineRule="auto"/>
      <w:ind w:left="1540"/>
    </w:pPr>
    <w:rPr>
      <w:rFonts w:ascii="Calibri" w:hAnsi="Calibri"/>
      <w:szCs w:val="22"/>
    </w:rPr>
  </w:style>
  <w:style w:type="paragraph" w:styleId="TOC9">
    <w:name w:val="toc 9"/>
    <w:basedOn w:val="Normal"/>
    <w:next w:val="Normal"/>
    <w:autoRedefine/>
    <w:uiPriority w:val="39"/>
    <w:unhideWhenUsed/>
    <w:rsid w:val="00BF7D94"/>
    <w:pPr>
      <w:spacing w:after="100" w:line="276" w:lineRule="auto"/>
      <w:ind w:left="1760"/>
    </w:pPr>
    <w:rPr>
      <w:rFonts w:ascii="Calibri" w:hAnsi="Calibri"/>
      <w:szCs w:val="22"/>
    </w:rPr>
  </w:style>
  <w:style w:type="paragraph" w:styleId="NormalWeb">
    <w:name w:val="Normal (Web)"/>
    <w:basedOn w:val="Normal"/>
    <w:uiPriority w:val="99"/>
    <w:unhideWhenUsed/>
    <w:rsid w:val="00BF7D94"/>
    <w:pPr>
      <w:spacing w:before="75" w:after="75"/>
    </w:pPr>
    <w:rPr>
      <w:rFonts w:ascii="Arial" w:eastAsia="SimSun" w:hAnsi="Arial" w:cs="Arial"/>
      <w:sz w:val="20"/>
      <w:lang w:eastAsia="zh-CN"/>
    </w:rPr>
  </w:style>
  <w:style w:type="character" w:customStyle="1" w:styleId="UnresolvedMention1">
    <w:name w:val="Unresolved Mention1"/>
    <w:basedOn w:val="DefaultParagraphFont"/>
    <w:uiPriority w:val="99"/>
    <w:semiHidden/>
    <w:unhideWhenUsed/>
    <w:rsid w:val="003531BD"/>
    <w:rPr>
      <w:color w:val="808080"/>
      <w:shd w:val="clear" w:color="auto" w:fill="E6E6E6"/>
    </w:rPr>
  </w:style>
  <w:style w:type="table" w:styleId="TableGrid">
    <w:name w:val="Table Grid"/>
    <w:basedOn w:val="TableNormal"/>
    <w:uiPriority w:val="39"/>
    <w:rsid w:val="000C7FA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gmail-m1114232713663659157spiebodytext">
    <w:name w:val="gmail-m_1114232713663659157spiebodytext"/>
    <w:basedOn w:val="Normal"/>
    <w:rsid w:val="00A21996"/>
    <w:pPr>
      <w:spacing w:before="100" w:beforeAutospacing="1" w:after="100" w:afterAutospacing="1"/>
    </w:pPr>
    <w:rPr>
      <w:rFonts w:eastAsiaTheme="minorHAnsi"/>
      <w:sz w:val="24"/>
      <w:szCs w:val="24"/>
    </w:rPr>
  </w:style>
  <w:style w:type="paragraph" w:styleId="ListParagraph">
    <w:name w:val="List Paragraph"/>
    <w:basedOn w:val="Normal"/>
    <w:uiPriority w:val="34"/>
    <w:qFormat/>
    <w:rsid w:val="002938F9"/>
    <w:pPr>
      <w:ind w:left="720"/>
      <w:contextualSpacing/>
    </w:pPr>
  </w:style>
  <w:style w:type="paragraph" w:styleId="Revision">
    <w:name w:val="Revision"/>
    <w:hidden/>
    <w:uiPriority w:val="99"/>
    <w:semiHidden/>
    <w:rsid w:val="008773CE"/>
    <w:rPr>
      <w:sz w:val="22"/>
      <w:lang w:val="en-CA"/>
    </w:rPr>
  </w:style>
  <w:style w:type="paragraph" w:styleId="Caption">
    <w:name w:val="caption"/>
    <w:aliases w:val="fig and tbl,fighead2,fighead21,fighead22,fighead23,Table Caption1,fighead211,fighead24,Table Caption2,fighead25,fighead212,fighead26,Table Caption3,fighead27,fighead213,Table Caption4,fighead28,fighead214,fighead29"/>
    <w:basedOn w:val="Normal"/>
    <w:next w:val="Normal"/>
    <w:link w:val="CaptionChar"/>
    <w:unhideWhenUsed/>
    <w:qFormat/>
    <w:rsid w:val="0097240B"/>
    <w:pPr>
      <w:spacing w:before="0" w:after="200"/>
    </w:pPr>
    <w:rPr>
      <w:i/>
      <w:iCs/>
      <w:color w:val="44546A" w:themeColor="text2"/>
      <w:sz w:val="18"/>
      <w:szCs w:val="18"/>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
    <w:link w:val="Caption"/>
    <w:locked/>
    <w:rsid w:val="0097240B"/>
    <w:rPr>
      <w:i/>
      <w:iCs/>
      <w:color w:val="44546A" w:themeColor="text2"/>
      <w:sz w:val="18"/>
      <w:szCs w:val="18"/>
      <w:lang w:val="en-CA"/>
    </w:rPr>
  </w:style>
  <w:style w:type="paragraph" w:customStyle="1" w:styleId="References">
    <w:name w:val="References"/>
    <w:basedOn w:val="Normal"/>
    <w:rsid w:val="004C3BF7"/>
    <w:pPr>
      <w:numPr>
        <w:numId w:val="18"/>
      </w:numPr>
      <w:spacing w:before="0"/>
    </w:pPr>
    <w:rPr>
      <w:sz w:val="24"/>
      <w:szCs w:val="24"/>
      <w:lang w:val="en-US"/>
    </w:rPr>
  </w:style>
  <w:style w:type="paragraph" w:customStyle="1" w:styleId="tablesyntax">
    <w:name w:val="table syntax"/>
    <w:basedOn w:val="Normal"/>
    <w:link w:val="tablesyntaxChar"/>
    <w:rsid w:val="0013081F"/>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pPr>
    <w:rPr>
      <w:rFonts w:ascii="Times" w:eastAsia="Malgun Gothic" w:hAnsi="Times"/>
      <w:sz w:val="20"/>
      <w:lang w:val="en-GB"/>
    </w:rPr>
  </w:style>
  <w:style w:type="character" w:customStyle="1" w:styleId="tablesyntaxChar">
    <w:name w:val="table syntax Char"/>
    <w:link w:val="tablesyntax"/>
    <w:locked/>
    <w:rsid w:val="0013081F"/>
    <w:rPr>
      <w:rFonts w:ascii="Times" w:eastAsia="Malgun Gothic" w:hAnsi="Times"/>
      <w:lang w:val="en-GB"/>
    </w:rPr>
  </w:style>
  <w:style w:type="character" w:customStyle="1" w:styleId="CommentSubjectChar">
    <w:name w:val="Comment Subject Char"/>
    <w:basedOn w:val="CommentTextChar"/>
    <w:link w:val="CommentSubject"/>
    <w:semiHidden/>
    <w:rsid w:val="0013081F"/>
    <w:rPr>
      <w:rFonts w:eastAsia="SimSun"/>
      <w:b/>
      <w:bCs/>
      <w:lang w:val="en-CA"/>
    </w:rPr>
  </w:style>
  <w:style w:type="paragraph" w:styleId="CommentSubject">
    <w:name w:val="annotation subject"/>
    <w:basedOn w:val="CommentText"/>
    <w:next w:val="CommentText"/>
    <w:link w:val="CommentSubjectChar"/>
    <w:semiHidden/>
    <w:unhideWhenUsed/>
    <w:rsid w:val="0013081F"/>
    <w:rPr>
      <w:rFonts w:eastAsia="Times New Roman"/>
      <w:b/>
      <w:bCs/>
    </w:rPr>
  </w:style>
  <w:style w:type="character" w:customStyle="1" w:styleId="Mention1">
    <w:name w:val="Mention1"/>
    <w:basedOn w:val="DefaultParagraphFont"/>
    <w:uiPriority w:val="99"/>
    <w:semiHidden/>
    <w:unhideWhenUsed/>
    <w:rsid w:val="00BA4B78"/>
    <w:rPr>
      <w:color w:val="2B579A"/>
      <w:shd w:val="clear" w:color="auto" w:fill="E6E6E6"/>
    </w:rPr>
  </w:style>
  <w:style w:type="character" w:styleId="Mention">
    <w:name w:val="Mention"/>
    <w:basedOn w:val="DefaultParagraphFont"/>
    <w:uiPriority w:val="99"/>
    <w:semiHidden/>
    <w:unhideWhenUsed/>
    <w:rsid w:val="00CA29BA"/>
    <w:rPr>
      <w:color w:val="2B579A"/>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68835572">
      <w:bodyDiv w:val="1"/>
      <w:marLeft w:val="0"/>
      <w:marRight w:val="0"/>
      <w:marTop w:val="0"/>
      <w:marBottom w:val="0"/>
      <w:divBdr>
        <w:top w:val="none" w:sz="0" w:space="0" w:color="auto"/>
        <w:left w:val="none" w:sz="0" w:space="0" w:color="auto"/>
        <w:bottom w:val="none" w:sz="0" w:space="0" w:color="auto"/>
        <w:right w:val="none" w:sz="0" w:space="0" w:color="auto"/>
      </w:divBdr>
    </w:div>
    <w:div w:id="182786587">
      <w:bodyDiv w:val="1"/>
      <w:marLeft w:val="0"/>
      <w:marRight w:val="0"/>
      <w:marTop w:val="0"/>
      <w:marBottom w:val="0"/>
      <w:divBdr>
        <w:top w:val="none" w:sz="0" w:space="0" w:color="auto"/>
        <w:left w:val="none" w:sz="0" w:space="0" w:color="auto"/>
        <w:bottom w:val="none" w:sz="0" w:space="0" w:color="auto"/>
        <w:right w:val="none" w:sz="0" w:space="0" w:color="auto"/>
      </w:divBdr>
    </w:div>
    <w:div w:id="187304663">
      <w:bodyDiv w:val="1"/>
      <w:marLeft w:val="0"/>
      <w:marRight w:val="0"/>
      <w:marTop w:val="0"/>
      <w:marBottom w:val="0"/>
      <w:divBdr>
        <w:top w:val="none" w:sz="0" w:space="0" w:color="auto"/>
        <w:left w:val="none" w:sz="0" w:space="0" w:color="auto"/>
        <w:bottom w:val="none" w:sz="0" w:space="0" w:color="auto"/>
        <w:right w:val="none" w:sz="0" w:space="0" w:color="auto"/>
      </w:divBdr>
    </w:div>
    <w:div w:id="304624074">
      <w:bodyDiv w:val="1"/>
      <w:marLeft w:val="0"/>
      <w:marRight w:val="0"/>
      <w:marTop w:val="0"/>
      <w:marBottom w:val="0"/>
      <w:divBdr>
        <w:top w:val="none" w:sz="0" w:space="0" w:color="auto"/>
        <w:left w:val="none" w:sz="0" w:space="0" w:color="auto"/>
        <w:bottom w:val="none" w:sz="0" w:space="0" w:color="auto"/>
        <w:right w:val="none" w:sz="0" w:space="0" w:color="auto"/>
      </w:divBdr>
    </w:div>
    <w:div w:id="408041668">
      <w:bodyDiv w:val="1"/>
      <w:marLeft w:val="0"/>
      <w:marRight w:val="0"/>
      <w:marTop w:val="0"/>
      <w:marBottom w:val="0"/>
      <w:divBdr>
        <w:top w:val="none" w:sz="0" w:space="0" w:color="auto"/>
        <w:left w:val="none" w:sz="0" w:space="0" w:color="auto"/>
        <w:bottom w:val="none" w:sz="0" w:space="0" w:color="auto"/>
        <w:right w:val="none" w:sz="0" w:space="0" w:color="auto"/>
      </w:divBdr>
    </w:div>
    <w:div w:id="481846213">
      <w:bodyDiv w:val="1"/>
      <w:marLeft w:val="0"/>
      <w:marRight w:val="0"/>
      <w:marTop w:val="0"/>
      <w:marBottom w:val="0"/>
      <w:divBdr>
        <w:top w:val="none" w:sz="0" w:space="0" w:color="auto"/>
        <w:left w:val="none" w:sz="0" w:space="0" w:color="auto"/>
        <w:bottom w:val="none" w:sz="0" w:space="0" w:color="auto"/>
        <w:right w:val="none" w:sz="0" w:space="0" w:color="auto"/>
      </w:divBdr>
    </w:div>
    <w:div w:id="562527111">
      <w:bodyDiv w:val="1"/>
      <w:marLeft w:val="0"/>
      <w:marRight w:val="0"/>
      <w:marTop w:val="0"/>
      <w:marBottom w:val="0"/>
      <w:divBdr>
        <w:top w:val="none" w:sz="0" w:space="0" w:color="auto"/>
        <w:left w:val="none" w:sz="0" w:space="0" w:color="auto"/>
        <w:bottom w:val="none" w:sz="0" w:space="0" w:color="auto"/>
        <w:right w:val="none" w:sz="0" w:space="0" w:color="auto"/>
      </w:divBdr>
    </w:div>
    <w:div w:id="672074836">
      <w:bodyDiv w:val="1"/>
      <w:marLeft w:val="0"/>
      <w:marRight w:val="0"/>
      <w:marTop w:val="0"/>
      <w:marBottom w:val="0"/>
      <w:divBdr>
        <w:top w:val="none" w:sz="0" w:space="0" w:color="auto"/>
        <w:left w:val="none" w:sz="0" w:space="0" w:color="auto"/>
        <w:bottom w:val="none" w:sz="0" w:space="0" w:color="auto"/>
        <w:right w:val="none" w:sz="0" w:space="0" w:color="auto"/>
      </w:divBdr>
    </w:div>
    <w:div w:id="713122621">
      <w:bodyDiv w:val="1"/>
      <w:marLeft w:val="0"/>
      <w:marRight w:val="0"/>
      <w:marTop w:val="0"/>
      <w:marBottom w:val="0"/>
      <w:divBdr>
        <w:top w:val="none" w:sz="0" w:space="0" w:color="auto"/>
        <w:left w:val="none" w:sz="0" w:space="0" w:color="auto"/>
        <w:bottom w:val="none" w:sz="0" w:space="0" w:color="auto"/>
        <w:right w:val="none" w:sz="0" w:space="0" w:color="auto"/>
      </w:divBdr>
    </w:div>
    <w:div w:id="843741448">
      <w:bodyDiv w:val="1"/>
      <w:marLeft w:val="0"/>
      <w:marRight w:val="0"/>
      <w:marTop w:val="0"/>
      <w:marBottom w:val="0"/>
      <w:divBdr>
        <w:top w:val="none" w:sz="0" w:space="0" w:color="auto"/>
        <w:left w:val="none" w:sz="0" w:space="0" w:color="auto"/>
        <w:bottom w:val="none" w:sz="0" w:space="0" w:color="auto"/>
        <w:right w:val="none" w:sz="0" w:space="0" w:color="auto"/>
      </w:divBdr>
    </w:div>
    <w:div w:id="958533747">
      <w:bodyDiv w:val="1"/>
      <w:marLeft w:val="0"/>
      <w:marRight w:val="0"/>
      <w:marTop w:val="0"/>
      <w:marBottom w:val="0"/>
      <w:divBdr>
        <w:top w:val="none" w:sz="0" w:space="0" w:color="auto"/>
        <w:left w:val="none" w:sz="0" w:space="0" w:color="auto"/>
        <w:bottom w:val="none" w:sz="0" w:space="0" w:color="auto"/>
        <w:right w:val="none" w:sz="0" w:space="0" w:color="auto"/>
      </w:divBdr>
    </w:div>
    <w:div w:id="1092699173">
      <w:bodyDiv w:val="1"/>
      <w:marLeft w:val="0"/>
      <w:marRight w:val="0"/>
      <w:marTop w:val="0"/>
      <w:marBottom w:val="0"/>
      <w:divBdr>
        <w:top w:val="none" w:sz="0" w:space="0" w:color="auto"/>
        <w:left w:val="none" w:sz="0" w:space="0" w:color="auto"/>
        <w:bottom w:val="none" w:sz="0" w:space="0" w:color="auto"/>
        <w:right w:val="none" w:sz="0" w:space="0" w:color="auto"/>
      </w:divBdr>
    </w:div>
    <w:div w:id="1104374714">
      <w:bodyDiv w:val="1"/>
      <w:marLeft w:val="0"/>
      <w:marRight w:val="0"/>
      <w:marTop w:val="0"/>
      <w:marBottom w:val="0"/>
      <w:divBdr>
        <w:top w:val="none" w:sz="0" w:space="0" w:color="auto"/>
        <w:left w:val="none" w:sz="0" w:space="0" w:color="auto"/>
        <w:bottom w:val="none" w:sz="0" w:space="0" w:color="auto"/>
        <w:right w:val="none" w:sz="0" w:space="0" w:color="auto"/>
      </w:divBdr>
    </w:div>
    <w:div w:id="1158888553">
      <w:bodyDiv w:val="1"/>
      <w:marLeft w:val="0"/>
      <w:marRight w:val="0"/>
      <w:marTop w:val="0"/>
      <w:marBottom w:val="0"/>
      <w:divBdr>
        <w:top w:val="none" w:sz="0" w:space="0" w:color="auto"/>
        <w:left w:val="none" w:sz="0" w:space="0" w:color="auto"/>
        <w:bottom w:val="none" w:sz="0" w:space="0" w:color="auto"/>
        <w:right w:val="none" w:sz="0" w:space="0" w:color="auto"/>
      </w:divBdr>
    </w:div>
    <w:div w:id="1193373672">
      <w:bodyDiv w:val="1"/>
      <w:marLeft w:val="0"/>
      <w:marRight w:val="0"/>
      <w:marTop w:val="0"/>
      <w:marBottom w:val="0"/>
      <w:divBdr>
        <w:top w:val="none" w:sz="0" w:space="0" w:color="auto"/>
        <w:left w:val="none" w:sz="0" w:space="0" w:color="auto"/>
        <w:bottom w:val="none" w:sz="0" w:space="0" w:color="auto"/>
        <w:right w:val="none" w:sz="0" w:space="0" w:color="auto"/>
      </w:divBdr>
    </w:div>
    <w:div w:id="1206988428">
      <w:bodyDiv w:val="1"/>
      <w:marLeft w:val="0"/>
      <w:marRight w:val="0"/>
      <w:marTop w:val="0"/>
      <w:marBottom w:val="0"/>
      <w:divBdr>
        <w:top w:val="none" w:sz="0" w:space="0" w:color="auto"/>
        <w:left w:val="none" w:sz="0" w:space="0" w:color="auto"/>
        <w:bottom w:val="none" w:sz="0" w:space="0" w:color="auto"/>
        <w:right w:val="none" w:sz="0" w:space="0" w:color="auto"/>
      </w:divBdr>
    </w:div>
    <w:div w:id="1292592850">
      <w:bodyDiv w:val="1"/>
      <w:marLeft w:val="0"/>
      <w:marRight w:val="0"/>
      <w:marTop w:val="0"/>
      <w:marBottom w:val="0"/>
      <w:divBdr>
        <w:top w:val="none" w:sz="0" w:space="0" w:color="auto"/>
        <w:left w:val="none" w:sz="0" w:space="0" w:color="auto"/>
        <w:bottom w:val="none" w:sz="0" w:space="0" w:color="auto"/>
        <w:right w:val="none" w:sz="0" w:space="0" w:color="auto"/>
      </w:divBdr>
    </w:div>
    <w:div w:id="1366713056">
      <w:bodyDiv w:val="1"/>
      <w:marLeft w:val="0"/>
      <w:marRight w:val="0"/>
      <w:marTop w:val="0"/>
      <w:marBottom w:val="0"/>
      <w:divBdr>
        <w:top w:val="none" w:sz="0" w:space="0" w:color="auto"/>
        <w:left w:val="none" w:sz="0" w:space="0" w:color="auto"/>
        <w:bottom w:val="none" w:sz="0" w:space="0" w:color="auto"/>
        <w:right w:val="none" w:sz="0" w:space="0" w:color="auto"/>
      </w:divBdr>
    </w:div>
    <w:div w:id="1478376746">
      <w:bodyDiv w:val="1"/>
      <w:marLeft w:val="0"/>
      <w:marRight w:val="0"/>
      <w:marTop w:val="0"/>
      <w:marBottom w:val="0"/>
      <w:divBdr>
        <w:top w:val="none" w:sz="0" w:space="0" w:color="auto"/>
        <w:left w:val="none" w:sz="0" w:space="0" w:color="auto"/>
        <w:bottom w:val="none" w:sz="0" w:space="0" w:color="auto"/>
        <w:right w:val="none" w:sz="0" w:space="0" w:color="auto"/>
      </w:divBdr>
    </w:div>
    <w:div w:id="1497576934">
      <w:bodyDiv w:val="1"/>
      <w:marLeft w:val="0"/>
      <w:marRight w:val="0"/>
      <w:marTop w:val="0"/>
      <w:marBottom w:val="0"/>
      <w:divBdr>
        <w:top w:val="none" w:sz="0" w:space="0" w:color="auto"/>
        <w:left w:val="none" w:sz="0" w:space="0" w:color="auto"/>
        <w:bottom w:val="none" w:sz="0" w:space="0" w:color="auto"/>
        <w:right w:val="none" w:sz="0" w:space="0" w:color="auto"/>
      </w:divBdr>
    </w:div>
    <w:div w:id="1512602138">
      <w:bodyDiv w:val="1"/>
      <w:marLeft w:val="0"/>
      <w:marRight w:val="0"/>
      <w:marTop w:val="0"/>
      <w:marBottom w:val="0"/>
      <w:divBdr>
        <w:top w:val="none" w:sz="0" w:space="0" w:color="auto"/>
        <w:left w:val="none" w:sz="0" w:space="0" w:color="auto"/>
        <w:bottom w:val="none" w:sz="0" w:space="0" w:color="auto"/>
        <w:right w:val="none" w:sz="0" w:space="0" w:color="auto"/>
      </w:divBdr>
    </w:div>
    <w:div w:id="1537279294">
      <w:bodyDiv w:val="1"/>
      <w:marLeft w:val="0"/>
      <w:marRight w:val="0"/>
      <w:marTop w:val="0"/>
      <w:marBottom w:val="0"/>
      <w:divBdr>
        <w:top w:val="none" w:sz="0" w:space="0" w:color="auto"/>
        <w:left w:val="none" w:sz="0" w:space="0" w:color="auto"/>
        <w:bottom w:val="none" w:sz="0" w:space="0" w:color="auto"/>
        <w:right w:val="none" w:sz="0" w:space="0" w:color="auto"/>
      </w:divBdr>
    </w:div>
    <w:div w:id="1574392305">
      <w:bodyDiv w:val="1"/>
      <w:marLeft w:val="0"/>
      <w:marRight w:val="0"/>
      <w:marTop w:val="0"/>
      <w:marBottom w:val="0"/>
      <w:divBdr>
        <w:top w:val="none" w:sz="0" w:space="0" w:color="auto"/>
        <w:left w:val="none" w:sz="0" w:space="0" w:color="auto"/>
        <w:bottom w:val="none" w:sz="0" w:space="0" w:color="auto"/>
        <w:right w:val="none" w:sz="0" w:space="0" w:color="auto"/>
      </w:divBdr>
    </w:div>
    <w:div w:id="1641182136">
      <w:bodyDiv w:val="1"/>
      <w:marLeft w:val="0"/>
      <w:marRight w:val="0"/>
      <w:marTop w:val="0"/>
      <w:marBottom w:val="0"/>
      <w:divBdr>
        <w:top w:val="none" w:sz="0" w:space="0" w:color="auto"/>
        <w:left w:val="none" w:sz="0" w:space="0" w:color="auto"/>
        <w:bottom w:val="none" w:sz="0" w:space="0" w:color="auto"/>
        <w:right w:val="none" w:sz="0" w:space="0" w:color="auto"/>
      </w:divBdr>
    </w:div>
    <w:div w:id="1645964880">
      <w:bodyDiv w:val="1"/>
      <w:marLeft w:val="0"/>
      <w:marRight w:val="0"/>
      <w:marTop w:val="0"/>
      <w:marBottom w:val="0"/>
      <w:divBdr>
        <w:top w:val="none" w:sz="0" w:space="0" w:color="auto"/>
        <w:left w:val="none" w:sz="0" w:space="0" w:color="auto"/>
        <w:bottom w:val="none" w:sz="0" w:space="0" w:color="auto"/>
        <w:right w:val="none" w:sz="0" w:space="0" w:color="auto"/>
      </w:divBdr>
    </w:div>
    <w:div w:id="1660771835">
      <w:bodyDiv w:val="1"/>
      <w:marLeft w:val="0"/>
      <w:marRight w:val="0"/>
      <w:marTop w:val="0"/>
      <w:marBottom w:val="0"/>
      <w:divBdr>
        <w:top w:val="none" w:sz="0" w:space="0" w:color="auto"/>
        <w:left w:val="none" w:sz="0" w:space="0" w:color="auto"/>
        <w:bottom w:val="none" w:sz="0" w:space="0" w:color="auto"/>
        <w:right w:val="none" w:sz="0" w:space="0" w:color="auto"/>
      </w:divBdr>
    </w:div>
    <w:div w:id="1677270140">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7.png"/><Relationship Id="rId21" Type="http://schemas.openxmlformats.org/officeDocument/2006/relationships/image" Target="media/image12.png"/><Relationship Id="rId42" Type="http://schemas.openxmlformats.org/officeDocument/2006/relationships/image" Target="media/image33.emf"/><Relationship Id="rId47" Type="http://schemas.openxmlformats.org/officeDocument/2006/relationships/image" Target="media/image38.emf"/><Relationship Id="rId63" Type="http://schemas.openxmlformats.org/officeDocument/2006/relationships/image" Target="media/image54.emf"/><Relationship Id="rId68" Type="http://schemas.openxmlformats.org/officeDocument/2006/relationships/image" Target="media/image59.emf"/><Relationship Id="rId84" Type="http://schemas.openxmlformats.org/officeDocument/2006/relationships/image" Target="media/image75.jpg"/><Relationship Id="rId89" Type="http://schemas.openxmlformats.org/officeDocument/2006/relationships/image" Target="media/image80.jpg"/><Relationship Id="rId7" Type="http://schemas.openxmlformats.org/officeDocument/2006/relationships/endnotes" Target="endnotes.xml"/><Relationship Id="rId71" Type="http://schemas.openxmlformats.org/officeDocument/2006/relationships/image" Target="media/image62.emf"/><Relationship Id="rId92" Type="http://schemas.openxmlformats.org/officeDocument/2006/relationships/image" Target="media/image83.jpg"/><Relationship Id="rId2" Type="http://schemas.openxmlformats.org/officeDocument/2006/relationships/numbering" Target="numbering.xml"/><Relationship Id="rId16" Type="http://schemas.openxmlformats.org/officeDocument/2006/relationships/image" Target="media/image7.emf"/><Relationship Id="rId29" Type="http://schemas.openxmlformats.org/officeDocument/2006/relationships/image" Target="media/image20.jpeg"/><Relationship Id="rId107" Type="http://schemas.openxmlformats.org/officeDocument/2006/relationships/theme" Target="theme/theme1.xml"/><Relationship Id="rId11" Type="http://schemas.openxmlformats.org/officeDocument/2006/relationships/footer" Target="footer1.xml"/><Relationship Id="rId24" Type="http://schemas.openxmlformats.org/officeDocument/2006/relationships/image" Target="media/image15.emf"/><Relationship Id="rId32" Type="http://schemas.openxmlformats.org/officeDocument/2006/relationships/image" Target="media/image23.jpeg"/><Relationship Id="rId37" Type="http://schemas.openxmlformats.org/officeDocument/2006/relationships/image" Target="media/image28.png"/><Relationship Id="rId40" Type="http://schemas.openxmlformats.org/officeDocument/2006/relationships/image" Target="media/image31.emf"/><Relationship Id="rId45" Type="http://schemas.openxmlformats.org/officeDocument/2006/relationships/image" Target="media/image36.emf"/><Relationship Id="rId53" Type="http://schemas.openxmlformats.org/officeDocument/2006/relationships/image" Target="media/image44.emf"/><Relationship Id="rId58" Type="http://schemas.openxmlformats.org/officeDocument/2006/relationships/image" Target="media/image49.emf"/><Relationship Id="rId66" Type="http://schemas.openxmlformats.org/officeDocument/2006/relationships/image" Target="media/image57.emf"/><Relationship Id="rId74" Type="http://schemas.openxmlformats.org/officeDocument/2006/relationships/image" Target="media/image65.emf"/><Relationship Id="rId79" Type="http://schemas.openxmlformats.org/officeDocument/2006/relationships/image" Target="media/image70.emf"/><Relationship Id="rId87" Type="http://schemas.openxmlformats.org/officeDocument/2006/relationships/image" Target="media/image78.jpeg"/><Relationship Id="rId102" Type="http://schemas.openxmlformats.org/officeDocument/2006/relationships/hyperlink" Target="mailto:jianle.chen@huawei.com" TargetMode="External"/><Relationship Id="rId5" Type="http://schemas.openxmlformats.org/officeDocument/2006/relationships/webSettings" Target="webSettings.xml"/><Relationship Id="rId61" Type="http://schemas.openxmlformats.org/officeDocument/2006/relationships/image" Target="media/image52.emf"/><Relationship Id="rId82" Type="http://schemas.openxmlformats.org/officeDocument/2006/relationships/image" Target="media/image73.jpeg"/><Relationship Id="rId90" Type="http://schemas.openxmlformats.org/officeDocument/2006/relationships/image" Target="media/image81.jpg"/><Relationship Id="rId95" Type="http://schemas.openxmlformats.org/officeDocument/2006/relationships/image" Target="media/image86.png"/><Relationship Id="rId19" Type="http://schemas.openxmlformats.org/officeDocument/2006/relationships/image" Target="media/image10.emf"/><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image" Target="media/image18.png"/><Relationship Id="rId30" Type="http://schemas.openxmlformats.org/officeDocument/2006/relationships/image" Target="media/image21.jpeg"/><Relationship Id="rId35" Type="http://schemas.openxmlformats.org/officeDocument/2006/relationships/image" Target="media/image26.png"/><Relationship Id="rId43" Type="http://schemas.openxmlformats.org/officeDocument/2006/relationships/image" Target="media/image34.emf"/><Relationship Id="rId48" Type="http://schemas.openxmlformats.org/officeDocument/2006/relationships/image" Target="media/image39.emf"/><Relationship Id="rId56" Type="http://schemas.openxmlformats.org/officeDocument/2006/relationships/image" Target="media/image47.emf"/><Relationship Id="rId64" Type="http://schemas.openxmlformats.org/officeDocument/2006/relationships/image" Target="media/image55.emf"/><Relationship Id="rId69" Type="http://schemas.openxmlformats.org/officeDocument/2006/relationships/image" Target="media/image60.emf"/><Relationship Id="rId77" Type="http://schemas.openxmlformats.org/officeDocument/2006/relationships/image" Target="media/image68.emf"/><Relationship Id="rId100" Type="http://schemas.openxmlformats.org/officeDocument/2006/relationships/hyperlink" Target="mailto:jill.boyce@intel.com" TargetMode="External"/><Relationship Id="rId105" Type="http://schemas.openxmlformats.org/officeDocument/2006/relationships/hyperlink" Target="mailto:elena.alshina@gmail.com" TargetMode="External"/><Relationship Id="rId8" Type="http://schemas.openxmlformats.org/officeDocument/2006/relationships/image" Target="media/image1.png"/><Relationship Id="rId51" Type="http://schemas.openxmlformats.org/officeDocument/2006/relationships/image" Target="media/image42.emf"/><Relationship Id="rId72" Type="http://schemas.openxmlformats.org/officeDocument/2006/relationships/image" Target="media/image63.emf"/><Relationship Id="rId80" Type="http://schemas.openxmlformats.org/officeDocument/2006/relationships/image" Target="media/image71.emf"/><Relationship Id="rId85" Type="http://schemas.openxmlformats.org/officeDocument/2006/relationships/image" Target="media/image76.jpg"/><Relationship Id="rId93" Type="http://schemas.openxmlformats.org/officeDocument/2006/relationships/image" Target="media/image84.jpg"/><Relationship Id="rId98" Type="http://schemas.openxmlformats.org/officeDocument/2006/relationships/image" Target="media/image89.jpeg"/><Relationship Id="rId3" Type="http://schemas.openxmlformats.org/officeDocument/2006/relationships/styles" Target="styles.xml"/><Relationship Id="rId12" Type="http://schemas.openxmlformats.org/officeDocument/2006/relationships/image" Target="media/image3.emf"/><Relationship Id="rId17" Type="http://schemas.openxmlformats.org/officeDocument/2006/relationships/image" Target="media/image8.emf"/><Relationship Id="rId25" Type="http://schemas.openxmlformats.org/officeDocument/2006/relationships/image" Target="media/image16.png"/><Relationship Id="rId33" Type="http://schemas.openxmlformats.org/officeDocument/2006/relationships/image" Target="media/image24.emf"/><Relationship Id="rId38" Type="http://schemas.openxmlformats.org/officeDocument/2006/relationships/image" Target="media/image29.png"/><Relationship Id="rId46" Type="http://schemas.openxmlformats.org/officeDocument/2006/relationships/image" Target="media/image37.emf"/><Relationship Id="rId59" Type="http://schemas.openxmlformats.org/officeDocument/2006/relationships/image" Target="media/image50.emf"/><Relationship Id="rId67" Type="http://schemas.openxmlformats.org/officeDocument/2006/relationships/image" Target="media/image58.emf"/><Relationship Id="rId103" Type="http://schemas.openxmlformats.org/officeDocument/2006/relationships/hyperlink" Target="mailto:edouard.Francois@technicolor.com" TargetMode="External"/><Relationship Id="rId20" Type="http://schemas.openxmlformats.org/officeDocument/2006/relationships/image" Target="media/image11.png"/><Relationship Id="rId41" Type="http://schemas.openxmlformats.org/officeDocument/2006/relationships/image" Target="media/image32.emf"/><Relationship Id="rId54" Type="http://schemas.openxmlformats.org/officeDocument/2006/relationships/image" Target="media/image45.emf"/><Relationship Id="rId62" Type="http://schemas.openxmlformats.org/officeDocument/2006/relationships/image" Target="media/image53.emf"/><Relationship Id="rId70" Type="http://schemas.openxmlformats.org/officeDocument/2006/relationships/image" Target="media/image61.emf"/><Relationship Id="rId75" Type="http://schemas.openxmlformats.org/officeDocument/2006/relationships/image" Target="media/image66.emf"/><Relationship Id="rId83" Type="http://schemas.openxmlformats.org/officeDocument/2006/relationships/image" Target="media/image74.jpeg"/><Relationship Id="rId88" Type="http://schemas.openxmlformats.org/officeDocument/2006/relationships/image" Target="media/image79.jpg"/><Relationship Id="rId91" Type="http://schemas.openxmlformats.org/officeDocument/2006/relationships/image" Target="media/image82.jpg"/><Relationship Id="rId96" Type="http://schemas.openxmlformats.org/officeDocument/2006/relationships/image" Target="media/image87.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6.emf"/><Relationship Id="rId23" Type="http://schemas.openxmlformats.org/officeDocument/2006/relationships/image" Target="media/image14.png"/><Relationship Id="rId28" Type="http://schemas.openxmlformats.org/officeDocument/2006/relationships/image" Target="media/image19.jpeg"/><Relationship Id="rId36" Type="http://schemas.openxmlformats.org/officeDocument/2006/relationships/image" Target="media/image27.png"/><Relationship Id="rId49" Type="http://schemas.openxmlformats.org/officeDocument/2006/relationships/image" Target="media/image40.emf"/><Relationship Id="rId57" Type="http://schemas.openxmlformats.org/officeDocument/2006/relationships/image" Target="media/image48.emf"/><Relationship Id="rId106" Type="http://schemas.openxmlformats.org/officeDocument/2006/relationships/fontTable" Target="fontTable.xml"/><Relationship Id="rId10" Type="http://schemas.openxmlformats.org/officeDocument/2006/relationships/hyperlink" Target="mailto:xiaoyu.xiu,%20philippe.hanhart,%20rahul.vanam,%20yuwen.he,%20yan.ye%7d@interdigital.com" TargetMode="External"/><Relationship Id="rId31" Type="http://schemas.openxmlformats.org/officeDocument/2006/relationships/image" Target="media/image22.png"/><Relationship Id="rId44" Type="http://schemas.openxmlformats.org/officeDocument/2006/relationships/image" Target="media/image35.emf"/><Relationship Id="rId52" Type="http://schemas.openxmlformats.org/officeDocument/2006/relationships/image" Target="media/image43.emf"/><Relationship Id="rId60" Type="http://schemas.openxmlformats.org/officeDocument/2006/relationships/image" Target="media/image51.emf"/><Relationship Id="rId65" Type="http://schemas.openxmlformats.org/officeDocument/2006/relationships/image" Target="media/image56.emf"/><Relationship Id="rId73" Type="http://schemas.openxmlformats.org/officeDocument/2006/relationships/image" Target="media/image64.emf"/><Relationship Id="rId78" Type="http://schemas.openxmlformats.org/officeDocument/2006/relationships/image" Target="media/image69.emf"/><Relationship Id="rId81" Type="http://schemas.openxmlformats.org/officeDocument/2006/relationships/image" Target="media/image72.jpeg"/><Relationship Id="rId86" Type="http://schemas.openxmlformats.org/officeDocument/2006/relationships/image" Target="media/image77.jpg"/><Relationship Id="rId94" Type="http://schemas.openxmlformats.org/officeDocument/2006/relationships/image" Target="media/image85.jpg"/><Relationship Id="rId99" Type="http://schemas.openxmlformats.org/officeDocument/2006/relationships/hyperlink" Target="mailto:baroncini@gmx.com" TargetMode="External"/><Relationship Id="rId101" Type="http://schemas.openxmlformats.org/officeDocument/2006/relationships/hyperlink" Target="mailto:cjianle@qti.qualcomm.com" TargetMode="Externa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media/image4.emf"/><Relationship Id="rId18" Type="http://schemas.openxmlformats.org/officeDocument/2006/relationships/image" Target="media/image9.png"/><Relationship Id="rId39" Type="http://schemas.openxmlformats.org/officeDocument/2006/relationships/image" Target="media/image30.png"/><Relationship Id="rId34" Type="http://schemas.openxmlformats.org/officeDocument/2006/relationships/image" Target="media/image25.png"/><Relationship Id="rId50" Type="http://schemas.openxmlformats.org/officeDocument/2006/relationships/image" Target="media/image41.emf"/><Relationship Id="rId55" Type="http://schemas.openxmlformats.org/officeDocument/2006/relationships/image" Target="media/image46.emf"/><Relationship Id="rId76" Type="http://schemas.openxmlformats.org/officeDocument/2006/relationships/image" Target="media/image67.emf"/><Relationship Id="rId97" Type="http://schemas.openxmlformats.org/officeDocument/2006/relationships/image" Target="media/image88.jpeg"/><Relationship Id="rId104" Type="http://schemas.openxmlformats.org/officeDocument/2006/relationships/hyperlink" Target="mailto:philippe.Hanhart@InterDigital.co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8251BE6-71D5-41B4-A225-01BE62AABBB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39</TotalTime>
  <Pages>82</Pages>
  <Words>27110</Words>
  <Characters>154533</Characters>
  <Application>Microsoft Office Word</Application>
  <DocSecurity>0</DocSecurity>
  <Lines>1287</Lines>
  <Paragraphs>362</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JCT-VC</Company>
  <LinksUpToDate>false</LinksUpToDate>
  <CharactersWithSpaces>181281</CharactersWithSpaces>
  <SharedDoc>false</SharedDoc>
  <HLinks>
    <vt:vector size="42" baseType="variant">
      <vt:variant>
        <vt:i4>2687027</vt:i4>
      </vt:variant>
      <vt:variant>
        <vt:i4>18</vt:i4>
      </vt:variant>
      <vt:variant>
        <vt:i4>0</vt:i4>
      </vt:variant>
      <vt:variant>
        <vt:i4>5</vt:i4>
      </vt:variant>
      <vt:variant>
        <vt:lpwstr>http://www.itu.int/ITU-T/ipr/index.html</vt:lpwstr>
      </vt:variant>
      <vt:variant>
        <vt:lpwstr/>
      </vt:variant>
      <vt:variant>
        <vt:i4>6815866</vt:i4>
      </vt:variant>
      <vt:variant>
        <vt:i4>15</vt:i4>
      </vt:variant>
      <vt:variant>
        <vt:i4>0</vt:i4>
      </vt:variant>
      <vt:variant>
        <vt:i4>5</vt:i4>
      </vt:variant>
      <vt:variant>
        <vt:lpwstr>http://isotc.iso.org/livelink/livelink?func=ll&amp;objId=4230455&amp;objAction=browse&amp;sort=subtype</vt:lpwstr>
      </vt:variant>
      <vt:variant>
        <vt:lpwstr/>
      </vt:variant>
      <vt:variant>
        <vt:i4>2687027</vt:i4>
      </vt:variant>
      <vt:variant>
        <vt:i4>12</vt:i4>
      </vt:variant>
      <vt:variant>
        <vt:i4>0</vt:i4>
      </vt:variant>
      <vt:variant>
        <vt:i4>5</vt:i4>
      </vt:variant>
      <vt:variant>
        <vt:lpwstr>http://www.itu.int/ITU-T/ipr/index.html</vt:lpwstr>
      </vt:variant>
      <vt:variant>
        <vt:lpwstr/>
      </vt:variant>
      <vt:variant>
        <vt:i4>6160462</vt:i4>
      </vt:variant>
      <vt:variant>
        <vt:i4>9</vt:i4>
      </vt:variant>
      <vt:variant>
        <vt:i4>0</vt:i4>
      </vt:variant>
      <vt:variant>
        <vt:i4>5</vt:i4>
      </vt:variant>
      <vt:variant>
        <vt:lpwstr>http://www.itu.int/ITU-T/dbase/patent/patent-policy.html</vt:lpwstr>
      </vt:variant>
      <vt:variant>
        <vt:lpwstr/>
      </vt:variant>
      <vt:variant>
        <vt:i4>7995483</vt:i4>
      </vt:variant>
      <vt:variant>
        <vt:i4>6</vt:i4>
      </vt:variant>
      <vt:variant>
        <vt:i4>0</vt:i4>
      </vt:variant>
      <vt:variant>
        <vt:i4>5</vt:i4>
      </vt:variant>
      <vt:variant>
        <vt:lpwstr>mailto:ohm@ient.rwth-aachen.de</vt:lpwstr>
      </vt:variant>
      <vt:variant>
        <vt:lpwstr/>
      </vt:variant>
      <vt:variant>
        <vt:i4>6750290</vt:i4>
      </vt:variant>
      <vt:variant>
        <vt:i4>3</vt:i4>
      </vt:variant>
      <vt:variant>
        <vt:i4>0</vt:i4>
      </vt:variant>
      <vt:variant>
        <vt:i4>5</vt:i4>
      </vt:variant>
      <vt:variant>
        <vt:lpwstr>mailto:garysull@microsoft.com</vt:lpwstr>
      </vt:variant>
      <vt:variant>
        <vt:lpwstr/>
      </vt:variant>
      <vt:variant>
        <vt:i4>3145791</vt:i4>
      </vt:variant>
      <vt:variant>
        <vt:i4>0</vt:i4>
      </vt:variant>
      <vt:variant>
        <vt:i4>0</vt:i4>
      </vt:variant>
      <vt:variant>
        <vt:i4>5</vt:i4>
      </vt:variant>
      <vt:variant>
        <vt:lpwstr>http://phenix.int-evry.fr/jct/</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dc:description/>
  <cp:lastModifiedBy>He, Yuwen</cp:lastModifiedBy>
  <cp:revision>6</cp:revision>
  <cp:lastPrinted>1901-01-01T08:00:00Z</cp:lastPrinted>
  <dcterms:created xsi:type="dcterms:W3CDTF">2018-04-02T21:53:00Z</dcterms:created>
  <dcterms:modified xsi:type="dcterms:W3CDTF">2018-04-02T22:36:00Z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(2)eyEyOVD+m1my0eUrIHHI++1R36KOu7L4yCTb4AljSK50cWJkiL+gcK7TR1n/80Sq+AwP84DO
lK/AQmgHd7G4QGYL9ukEp3A9RU+IGL2dNmJHaaH/1FA/aep27PsbpLSMTwzYlxTFvTzHKxRD
Z2u1BfrvMEQ8DBc+09OJLFgtiB8A5VwwUN1NTHN/vWq2+BQBjz/vYKrnyGih+pzguS0HYfDQ
AuzDbiZJHuBh4fThCM</vt:lpwstr>
  </property>
  <property fmtid="{D5CDD505-2E9C-101B-9397-08002B2CF9AE}" pid="3" name="_2015_ms_pID_7253431">
    <vt:lpwstr>Uo1AfIJ9XFJls4kDE8GJN73NO0RgcbbDan1ACKGu3ggmJhLOA/pJ8t
zZ09gFsp+1nBlLD+CPF17uB+ttJxnFf7FctV/kwr0XHsJSrSKasjsKXwCmOmDuWtOGgoDvWA
QuOOvp8yUx+mKlI6MtHURi4WuZf1HaL/2y+ysLgwF0LnXfff0mA1pge3XNsHFK2ssFY=</vt:lpwstr>
  </property>
</Properties>
</file>