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C941F3" w:rsidP="00270A73">
            <w:pPr>
              <w:spacing w:before="0"/>
              <w:jc w:val="right"/>
              <w:rPr>
                <w:b/>
                <w:bCs/>
                <w:sz w:val="40"/>
              </w:rPr>
            </w:pPr>
            <w:r>
              <w:rPr>
                <w:b/>
                <w:bCs/>
                <w:sz w:val="40"/>
              </w:rPr>
              <w:t>TD-0</w:t>
            </w:r>
            <w:r w:rsidR="00270A73">
              <w:rPr>
                <w:b/>
                <w:bCs/>
                <w:sz w:val="40"/>
              </w:rPr>
              <w:t>8</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CD01C9" w:rsidP="006C499C">
            <w:r>
              <w:t>2/16</w:t>
            </w:r>
          </w:p>
        </w:tc>
        <w:tc>
          <w:tcPr>
            <w:tcW w:w="5276" w:type="dxa"/>
            <w:gridSpan w:val="3"/>
          </w:tcPr>
          <w:p w:rsidR="006C499C" w:rsidRPr="00A14FB6" w:rsidRDefault="00B96DBF" w:rsidP="00B96DBF">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C941F3" w:rsidP="006C499C">
            <w:r>
              <w:t>Rapporteur</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270A73" w:rsidP="006C499C">
            <w:pPr>
              <w:spacing w:after="120"/>
            </w:pPr>
            <w:r>
              <w:t>Report</w:t>
            </w:r>
            <w:r w:rsidR="00C941F3" w:rsidRPr="00C941F3">
              <w:t xml:space="preserve"> for Q2/16 “Packet-based conversational multimedia systems and functions”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270A73" w:rsidP="006C499C">
            <w:pPr>
              <w:spacing w:after="120"/>
            </w:pPr>
            <w:r>
              <w:t>Report</w:t>
            </w:r>
          </w:p>
        </w:tc>
      </w:tr>
    </w:tbl>
    <w:bookmarkEnd w:id="1"/>
    <w:bookmarkEnd w:id="8"/>
    <w:p w:rsidR="00B31DE5" w:rsidRPr="00F367E9" w:rsidRDefault="00B31DE5" w:rsidP="00B31DE5">
      <w:pPr>
        <w:pStyle w:val="Headingb"/>
      </w:pPr>
      <w:r w:rsidRPr="00F367E9">
        <w:t>Summary</w:t>
      </w:r>
    </w:p>
    <w:p w:rsidR="00B31DE5" w:rsidRDefault="00B31DE5" w:rsidP="00993021">
      <w:r w:rsidRPr="00993021">
        <w:t xml:space="preserve">Question 2/16 met for </w:t>
      </w:r>
      <w:r w:rsidR="00993021" w:rsidRPr="00993021">
        <w:t>three</w:t>
      </w:r>
      <w:r w:rsidRPr="00993021">
        <w:t xml:space="preserve"> sessions during the week of 10-14 March 2014, reviewing a number of contributions on topics related to H.323, H.325, NAT/FW traversal, and related topics.</w:t>
      </w:r>
      <w:r w:rsidR="00993021" w:rsidRPr="00993021">
        <w:t xml:space="preserve">  The Question made very good progress on H.325, examining an initial proposal for the signalling syntax</w:t>
      </w:r>
      <w:r w:rsidR="00993021">
        <w:t xml:space="preserve"> in JSON.  Several new work items were also initiated at this meeting, including revision to H.460.22, a new recommendation on NAT binding for use in H.3xx systems, and a </w:t>
      </w:r>
      <w:r w:rsidR="005500E4">
        <w:t>revised</w:t>
      </w:r>
      <w:r w:rsidR="00993021">
        <w:t xml:space="preserve"> H.323.</w:t>
      </w:r>
    </w:p>
    <w:p w:rsidR="006C499C" w:rsidRPr="00A14FB6" w:rsidRDefault="00C941F3" w:rsidP="00C941F3">
      <w:pPr>
        <w:pStyle w:val="Heading1"/>
      </w:pPr>
      <w:r>
        <w:t xml:space="preserve">Question </w:t>
      </w:r>
      <w:r w:rsidRPr="00C941F3">
        <w:t xml:space="preserve">2/16 </w:t>
      </w:r>
      <w:r>
        <w:t xml:space="preserve">– </w:t>
      </w:r>
      <w:r w:rsidRPr="00C941F3">
        <w:t>Packet-based conversational multimedia systems and functions</w:t>
      </w:r>
    </w:p>
    <w:p w:rsidR="006C499C" w:rsidRDefault="00C941F3" w:rsidP="006C499C">
      <w:r>
        <w:t xml:space="preserve">The objectives for this meeting </w:t>
      </w:r>
      <w:r w:rsidR="00270A73">
        <w:t>were</w:t>
      </w:r>
      <w:r>
        <w:t>:</w:t>
      </w:r>
    </w:p>
    <w:p w:rsidR="00C941F3" w:rsidRPr="00EB3FF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rPr>
      </w:pPr>
      <w:r w:rsidRPr="00EB3FF6">
        <w:t>Coordinate with other SDOs, Questions, or Study Groups</w:t>
      </w:r>
    </w:p>
    <w:p w:rsidR="00C941F3" w:rsidRPr="00EB3FF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rPr>
          <w:rFonts w:eastAsia="????"/>
        </w:rPr>
      </w:pPr>
      <w:r w:rsidRPr="00EB3FF6">
        <w:rPr>
          <w:rFonts w:eastAsia="????"/>
        </w:rPr>
        <w:t>Review items proposed f</w:t>
      </w:r>
      <w:r>
        <w:rPr>
          <w:rFonts w:eastAsia="????"/>
        </w:rPr>
        <w:t xml:space="preserve">or the H.323-Series </w:t>
      </w:r>
      <w:proofErr w:type="spellStart"/>
      <w:r>
        <w:rPr>
          <w:rFonts w:eastAsia="????"/>
        </w:rPr>
        <w:t>Implementor</w:t>
      </w:r>
      <w:r w:rsidRPr="00EB3FF6">
        <w:rPr>
          <w:rFonts w:eastAsia="????"/>
        </w:rPr>
        <w:t>s</w:t>
      </w:r>
      <w:proofErr w:type="spellEnd"/>
      <w:r>
        <w:rPr>
          <w:rFonts w:eastAsia="????"/>
        </w:rPr>
        <w:t>'</w:t>
      </w:r>
      <w:r w:rsidRPr="00EB3FF6">
        <w:rPr>
          <w:rFonts w:eastAsia="????"/>
        </w:rPr>
        <w:t xml:space="preserve"> Guide</w:t>
      </w:r>
    </w:p>
    <w:p w:rsidR="00B96DBF" w:rsidRPr="00B96DBF" w:rsidRDefault="00B96DBF" w:rsidP="00B96DBF">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B96DBF">
        <w:t xml:space="preserve">Progress work on H.323, H.225.0, H.245, H.323 Annex on Assets, H.ASSET, H.460.SessionID, H.325/AMS, H.323-series IG, </w:t>
      </w:r>
      <w:proofErr w:type="spellStart"/>
      <w:r w:rsidRPr="00B96DBF">
        <w:t>H.supp</w:t>
      </w:r>
      <w:proofErr w:type="spellEnd"/>
      <w:r w:rsidRPr="00B96DBF">
        <w:t xml:space="preserve">-web-apps, H.EMQ, </w:t>
      </w:r>
      <w:r>
        <w:t xml:space="preserve">and </w:t>
      </w:r>
      <w:r w:rsidRPr="00B96DBF">
        <w:t>H.323 security</w:t>
      </w:r>
    </w:p>
    <w:p w:rsidR="00C941F3" w:rsidRPr="00A14FB6" w:rsidRDefault="00C941F3" w:rsidP="00C941F3">
      <w:pPr>
        <w:pStyle w:val="Tabletext"/>
        <w:numPr>
          <w:ilvl w:val="0"/>
          <w:numId w:val="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ind w:left="284" w:hanging="284"/>
      </w:pPr>
      <w:r w:rsidRPr="00EB3FF6">
        <w:t>Discuss miscellaneous and new work items</w:t>
      </w:r>
    </w:p>
    <w:p w:rsidR="00DC125E" w:rsidRDefault="00DC125E" w:rsidP="006C499C">
      <w:pPr>
        <w:pStyle w:val="Heading1"/>
        <w:rPr>
          <w:lang w:eastAsia="ja-JP"/>
        </w:rPr>
      </w:pPr>
      <w:r>
        <w:rPr>
          <w:lang w:eastAsia="ja-JP"/>
        </w:rPr>
        <w:t>Documentation</w:t>
      </w:r>
    </w:p>
    <w:p w:rsidR="00DC125E" w:rsidRDefault="00DC125E" w:rsidP="00DC125E">
      <w:r>
        <w:t xml:space="preserve">The following documents </w:t>
      </w:r>
      <w:r w:rsidR="00270A73">
        <w:t>were</w:t>
      </w:r>
      <w:r>
        <w:t xml:space="preserve"> relevant to Q2/16:</w:t>
      </w:r>
    </w:p>
    <w:p w:rsidR="00DC125E" w:rsidRDefault="00DC125E" w:rsidP="00DC125E">
      <w:r w:rsidRPr="003A7661">
        <w:rPr>
          <w:b/>
        </w:rPr>
        <w:t>AVD:</w:t>
      </w:r>
      <w:r>
        <w:t xml:space="preserve"> </w:t>
      </w:r>
      <w:r w:rsidR="00B96DBF">
        <w:t>4521, 4522, 4523a, 4524, 4526, 4527, 4528, 4544</w:t>
      </w:r>
      <w:r w:rsidR="003558CE">
        <w:t>, 4549, 4550, 4551, 4552, 4554, 4555</w:t>
      </w:r>
    </w:p>
    <w:p w:rsidR="00DC125E" w:rsidRDefault="00DC125E" w:rsidP="00DC125E">
      <w:r w:rsidRPr="003A7661">
        <w:rPr>
          <w:b/>
        </w:rPr>
        <w:t>TD:</w:t>
      </w:r>
      <w:r>
        <w:t xml:space="preserve"> 04</w:t>
      </w:r>
      <w:r w:rsidR="00270A73">
        <w:t>a, 08</w:t>
      </w:r>
      <w:r>
        <w:t xml:space="preserve">, </w:t>
      </w:r>
      <w:r w:rsidR="00495AF7">
        <w:t>24</w:t>
      </w:r>
      <w:r w:rsidR="005500E4">
        <w:t>, 33a</w:t>
      </w:r>
    </w:p>
    <w:p w:rsidR="00DC125E" w:rsidRPr="00670689" w:rsidRDefault="00DC125E" w:rsidP="00DC125E">
      <w:pPr>
        <w:pStyle w:val="Heading2"/>
      </w:pPr>
      <w:r w:rsidRPr="00670689">
        <w:t>Review of the meeting agenda</w:t>
      </w:r>
    </w:p>
    <w:p w:rsidR="00E62692" w:rsidRPr="00DC125E" w:rsidRDefault="00E62692" w:rsidP="00E62692">
      <w:r>
        <w:t>The meeting agenda appeared in TD-04</w:t>
      </w:r>
      <w:r>
        <w:t>a</w:t>
      </w:r>
      <w:r>
        <w:t xml:space="preserve"> and was approved by the meeting.</w:t>
      </w:r>
    </w:p>
    <w:p w:rsidR="006C499C" w:rsidRDefault="00C941F3" w:rsidP="00C941F3">
      <w:pPr>
        <w:pStyle w:val="Heading2"/>
      </w:pPr>
      <w:r>
        <w:t>Incoming Liaison Statements</w:t>
      </w:r>
    </w:p>
    <w:p w:rsidR="007C4196" w:rsidRPr="00270A73" w:rsidRDefault="003558CE" w:rsidP="007C4196">
      <w:pPr>
        <w:rPr>
          <w:b/>
          <w:i/>
        </w:rPr>
      </w:pPr>
      <w:r w:rsidRPr="00085C04">
        <w:rPr>
          <w:b/>
          <w:i/>
        </w:rPr>
        <w:t>AVD-4550 – LS/</w:t>
      </w:r>
      <w:proofErr w:type="spellStart"/>
      <w:r w:rsidRPr="00085C04">
        <w:rPr>
          <w:b/>
          <w:i/>
        </w:rPr>
        <w:t>i</w:t>
      </w:r>
      <w:proofErr w:type="spellEnd"/>
      <w:r w:rsidRPr="00085C04">
        <w:rPr>
          <w:b/>
          <w:i/>
        </w:rPr>
        <w:t xml:space="preserve"> on Invitation to contribute to the cloud computing roadmap population [JCA-Cloud]</w:t>
      </w:r>
    </w:p>
    <w:p w:rsidR="00270A73" w:rsidRDefault="00807268" w:rsidP="007C4196">
      <w:r>
        <w:t xml:space="preserve">It was decided to send a liaison statement to JCA-Cloud discussing the real-world use of H.323 for cloud-based videoconferencing services.  </w:t>
      </w:r>
      <w:r w:rsidR="00580978">
        <w:t>The liaison appeared in</w:t>
      </w:r>
      <w:r>
        <w:t xml:space="preserve"> TD-</w:t>
      </w:r>
      <w:r w:rsidR="0001713C">
        <w:t>33</w:t>
      </w:r>
      <w:r w:rsidR="00580978">
        <w:t>.  With minor editorial changes, it was agreed to send the liaison found in TD-33a</w:t>
      </w:r>
      <w:r>
        <w:t>.</w:t>
      </w:r>
    </w:p>
    <w:p w:rsidR="003558CE" w:rsidRPr="00270A73" w:rsidRDefault="003558CE" w:rsidP="007C4196">
      <w:pPr>
        <w:rPr>
          <w:b/>
          <w:i/>
        </w:rPr>
      </w:pPr>
      <w:r w:rsidRPr="00270A73">
        <w:rPr>
          <w:b/>
          <w:i/>
        </w:rPr>
        <w:t>AVD-4551 – LS/</w:t>
      </w:r>
      <w:proofErr w:type="spellStart"/>
      <w:r w:rsidRPr="00270A73">
        <w:rPr>
          <w:b/>
          <w:i/>
        </w:rPr>
        <w:t>i</w:t>
      </w:r>
      <w:proofErr w:type="spellEnd"/>
      <w:r w:rsidRPr="00270A73">
        <w:rPr>
          <w:b/>
          <w:i/>
        </w:rPr>
        <w:t xml:space="preserve"> on Correspondence Group on collaboration between ITU-T and testing laboratories for ITU C&amp;I programme [SG11]</w:t>
      </w:r>
    </w:p>
    <w:p w:rsidR="00270A73" w:rsidRDefault="00270A73" w:rsidP="007C4196">
      <w:r>
        <w:lastRenderedPageBreak/>
        <w:t>This was reviewed during the meeting and noted.</w:t>
      </w:r>
    </w:p>
    <w:p w:rsidR="003558CE" w:rsidRPr="00270A73" w:rsidRDefault="003558CE" w:rsidP="007C4196">
      <w:pPr>
        <w:rPr>
          <w:b/>
          <w:i/>
        </w:rPr>
      </w:pPr>
      <w:r w:rsidRPr="00270A73">
        <w:rPr>
          <w:b/>
          <w:i/>
        </w:rPr>
        <w:t>AVD-4552 – LS/</w:t>
      </w:r>
      <w:proofErr w:type="spellStart"/>
      <w:r w:rsidRPr="00270A73">
        <w:rPr>
          <w:b/>
          <w:i/>
        </w:rPr>
        <w:t>i</w:t>
      </w:r>
      <w:proofErr w:type="spellEnd"/>
      <w:r w:rsidRPr="00270A73">
        <w:rPr>
          <w:b/>
          <w:i/>
        </w:rPr>
        <w:t xml:space="preserve"> on living list of key technologies, reference table of ITU-T Recommendations are suitable for C&amp;I and relevant pilot projects [SG11]</w:t>
      </w:r>
    </w:p>
    <w:p w:rsidR="00270A73" w:rsidRDefault="00270A73" w:rsidP="00270A73">
      <w:r>
        <w:t>This was reviewed during the meeting and noted.</w:t>
      </w:r>
    </w:p>
    <w:p w:rsidR="003558CE" w:rsidRPr="00270A73" w:rsidRDefault="003558CE" w:rsidP="007C4196">
      <w:pPr>
        <w:rPr>
          <w:b/>
          <w:i/>
        </w:rPr>
      </w:pPr>
      <w:r w:rsidRPr="003756A7">
        <w:rPr>
          <w:b/>
          <w:i/>
        </w:rPr>
        <w:t>AVD-4554 – LS/</w:t>
      </w:r>
      <w:proofErr w:type="spellStart"/>
      <w:r w:rsidRPr="003756A7">
        <w:rPr>
          <w:b/>
          <w:i/>
        </w:rPr>
        <w:t>i</w:t>
      </w:r>
      <w:proofErr w:type="spellEnd"/>
      <w:r w:rsidRPr="003756A7">
        <w:rPr>
          <w:b/>
          <w:i/>
        </w:rPr>
        <w:t xml:space="preserve"> on SDN standardization activity map [JCA-SDN]</w:t>
      </w:r>
    </w:p>
    <w:p w:rsidR="00270A73" w:rsidRDefault="003756A7" w:rsidP="007C4196">
      <w:proofErr w:type="gramStart"/>
      <w:r>
        <w:t>Noted.</w:t>
      </w:r>
      <w:proofErr w:type="gramEnd"/>
    </w:p>
    <w:p w:rsidR="003558CE" w:rsidRPr="00270A73" w:rsidRDefault="003558CE" w:rsidP="007C4196">
      <w:pPr>
        <w:rPr>
          <w:b/>
          <w:i/>
        </w:rPr>
      </w:pPr>
      <w:r w:rsidRPr="00270A73">
        <w:rPr>
          <w:b/>
          <w:i/>
        </w:rPr>
        <w:t>AVD-4555 – LS/</w:t>
      </w:r>
      <w:proofErr w:type="spellStart"/>
      <w:r w:rsidRPr="00270A73">
        <w:rPr>
          <w:b/>
          <w:i/>
        </w:rPr>
        <w:t>i</w:t>
      </w:r>
      <w:proofErr w:type="spellEnd"/>
      <w:r w:rsidRPr="00270A73">
        <w:rPr>
          <w:b/>
          <w:i/>
        </w:rPr>
        <w:t>/r on request to all Study Groups to update the reference table of ITU-T Recommendations to be tested for conformity/interoperability, parameters and available test suites (COM16-LS-57) [IMTC]</w:t>
      </w:r>
    </w:p>
    <w:p w:rsidR="00270A73" w:rsidRDefault="003756A7" w:rsidP="007C4196">
      <w:r>
        <w:t>This was reviewed at the start of the Rapporteur Group meeting.  Refer to the main section of the meeting report for notes on this liaison.</w:t>
      </w:r>
    </w:p>
    <w:p w:rsidR="00C941F3" w:rsidRDefault="00495AF7" w:rsidP="006F758A">
      <w:pPr>
        <w:pStyle w:val="Heading1"/>
      </w:pPr>
      <w:r>
        <w:t>Contributions and TDs</w:t>
      </w:r>
    </w:p>
    <w:p w:rsidR="003558CE" w:rsidRPr="00B31DE5" w:rsidRDefault="003558CE" w:rsidP="003558CE">
      <w:pPr>
        <w:rPr>
          <w:b/>
          <w:i/>
        </w:rPr>
      </w:pPr>
      <w:r w:rsidRPr="00B31DE5">
        <w:rPr>
          <w:b/>
          <w:i/>
        </w:rPr>
        <w:t>AVD-4521 – Proposed Call Flows for H.325 / AMS [</w:t>
      </w:r>
      <w:proofErr w:type="spellStart"/>
      <w:r w:rsidRPr="00B31DE5">
        <w:rPr>
          <w:b/>
          <w:i/>
        </w:rPr>
        <w:t>Spranto</w:t>
      </w:r>
      <w:proofErr w:type="spellEnd"/>
      <w:r w:rsidRPr="00B31DE5">
        <w:rPr>
          <w:b/>
          <w:i/>
        </w:rPr>
        <w:t>]</w:t>
      </w:r>
    </w:p>
    <w:p w:rsidR="00B31DE5" w:rsidRDefault="00CD68E3" w:rsidP="003558CE">
      <w:r>
        <w:t>This document presented a proposed call flow using JSON syntax for AMS.  It was specifically focused on registration and application/Container association.</w:t>
      </w:r>
      <w:r w:rsidR="00560553">
        <w:t xml:space="preserve">  This document may serve as useful input in development of H.325.</w:t>
      </w:r>
      <w:r w:rsidR="00C463B7">
        <w:t xml:space="preserve">  Further contributions toward H.325 are solicited.</w:t>
      </w:r>
    </w:p>
    <w:p w:rsidR="003558CE" w:rsidRPr="00B31DE5" w:rsidRDefault="003558CE" w:rsidP="003558CE">
      <w:pPr>
        <w:rPr>
          <w:b/>
          <w:i/>
        </w:rPr>
      </w:pPr>
      <w:r w:rsidRPr="00B31DE5">
        <w:rPr>
          <w:b/>
          <w:i/>
        </w:rPr>
        <w:t>AVD-4522 – AMS Signalling Syntax [</w:t>
      </w:r>
      <w:proofErr w:type="spellStart"/>
      <w:r w:rsidRPr="00B31DE5">
        <w:rPr>
          <w:b/>
          <w:i/>
        </w:rPr>
        <w:t>Spranto</w:t>
      </w:r>
      <w:proofErr w:type="spellEnd"/>
      <w:r w:rsidRPr="00B31DE5">
        <w:rPr>
          <w:b/>
          <w:i/>
        </w:rPr>
        <w:t>]</w:t>
      </w:r>
    </w:p>
    <w:p w:rsidR="00B31DE5" w:rsidRDefault="00E70B65" w:rsidP="003558CE">
      <w:r>
        <w:t>This document may serve as useful input into the H.AMS.CIS.  Experts were requested to give consideration to the use of “content rules” in defining the JSON syntax for AMS.</w:t>
      </w:r>
      <w:r w:rsidR="00C463B7">
        <w:t xml:space="preserve">  Further contributions toward H.AMS.CIS are solicited.</w:t>
      </w:r>
    </w:p>
    <w:p w:rsidR="003558CE" w:rsidRPr="00B31DE5" w:rsidRDefault="003558CE" w:rsidP="003558CE">
      <w:pPr>
        <w:rPr>
          <w:b/>
          <w:i/>
        </w:rPr>
      </w:pPr>
      <w:r w:rsidRPr="00B31DE5">
        <w:rPr>
          <w:b/>
          <w:i/>
        </w:rPr>
        <w:t>AVD-4523a – Amendment to H.460.22 Negotiation of security protocols for H.225.0 call signalling [</w:t>
      </w:r>
      <w:proofErr w:type="spellStart"/>
      <w:r w:rsidRPr="00B31DE5">
        <w:rPr>
          <w:b/>
          <w:i/>
        </w:rPr>
        <w:t>Spranto</w:t>
      </w:r>
      <w:proofErr w:type="spellEnd"/>
      <w:r w:rsidRPr="00B31DE5">
        <w:rPr>
          <w:b/>
          <w:i/>
        </w:rPr>
        <w:t>]</w:t>
      </w:r>
    </w:p>
    <w:p w:rsidR="00B31DE5" w:rsidRDefault="00D11F31" w:rsidP="003558CE">
      <w:r>
        <w:t>The contribution proposed creating a new work item to update H.460.22 to improve the quality of the text and to add support for DTLS as a transport.  The intent for DTLS is for use as an alternative to UDP in H.323 Annex E.  However, this is not clearly stated.  The contributor was requested to clarify that in fu</w:t>
      </w:r>
      <w:r w:rsidR="00881A70">
        <w:t>rther revisions and consider any</w:t>
      </w:r>
      <w:r>
        <w:t xml:space="preserve"> changes needed for H.323 Annex E.</w:t>
      </w:r>
    </w:p>
    <w:p w:rsidR="00D11F31" w:rsidRDefault="00D11F31" w:rsidP="003558CE">
      <w:r>
        <w:t xml:space="preserve">It was agreed to initiate a new work item to revise H.460.22.  This </w:t>
      </w:r>
      <w:r w:rsidR="00881A70">
        <w:t>contribution</w:t>
      </w:r>
      <w:r>
        <w:t xml:space="preserve"> will serve as the base text for the revised Recommendation.</w:t>
      </w:r>
    </w:p>
    <w:p w:rsidR="003558CE" w:rsidRPr="00B31DE5" w:rsidRDefault="003558CE" w:rsidP="003558CE">
      <w:pPr>
        <w:rPr>
          <w:b/>
          <w:i/>
        </w:rPr>
      </w:pPr>
      <w:r w:rsidRPr="00B31DE5">
        <w:rPr>
          <w:b/>
          <w:i/>
        </w:rPr>
        <w:t>AVD-4524 – Common NAT/FW Procedures for H.300-series packet-based multimedia systems [</w:t>
      </w:r>
      <w:proofErr w:type="spellStart"/>
      <w:r w:rsidR="008C0B49" w:rsidRPr="00B31DE5">
        <w:rPr>
          <w:b/>
          <w:i/>
        </w:rPr>
        <w:t>Spranto</w:t>
      </w:r>
      <w:proofErr w:type="spellEnd"/>
      <w:r w:rsidRPr="00B31DE5">
        <w:rPr>
          <w:b/>
          <w:i/>
        </w:rPr>
        <w:t>]</w:t>
      </w:r>
    </w:p>
    <w:p w:rsidR="00B31DE5" w:rsidRDefault="00D824AF" w:rsidP="003558CE">
      <w:r>
        <w:t>This document proposed a new work item to create a common NAT binding solution that can be used in H.323 and H.325.  This would be an alternative to H.460.23/24, but would be the primary mechanism used in H.325.</w:t>
      </w:r>
      <w:r w:rsidR="00AE579D">
        <w:t xml:space="preserve">  It was agreed to initiate a new work item with this text as the baseline text.</w:t>
      </w:r>
    </w:p>
    <w:p w:rsidR="003558CE" w:rsidRPr="00B31DE5" w:rsidRDefault="003558CE" w:rsidP="003558CE">
      <w:pPr>
        <w:rPr>
          <w:b/>
          <w:i/>
        </w:rPr>
      </w:pPr>
      <w:r w:rsidRPr="00B31DE5">
        <w:rPr>
          <w:b/>
          <w:i/>
        </w:rPr>
        <w:t>AVD-4526 –</w:t>
      </w:r>
      <w:r w:rsidR="00791E15" w:rsidRPr="00B31DE5">
        <w:rPr>
          <w:b/>
          <w:i/>
        </w:rPr>
        <w:t xml:space="preserve"> Amendment to H.323 Annex O to support secure service discovery [</w:t>
      </w:r>
      <w:proofErr w:type="spellStart"/>
      <w:r w:rsidR="00791E15" w:rsidRPr="00B31DE5">
        <w:rPr>
          <w:b/>
          <w:i/>
        </w:rPr>
        <w:t>Spranto</w:t>
      </w:r>
      <w:proofErr w:type="spellEnd"/>
      <w:r w:rsidR="00791E15" w:rsidRPr="00B31DE5">
        <w:rPr>
          <w:b/>
          <w:i/>
        </w:rPr>
        <w:t>]</w:t>
      </w:r>
    </w:p>
    <w:p w:rsidR="00B31DE5" w:rsidRDefault="00620C65" w:rsidP="003558CE">
      <w:r>
        <w:t>It was agreed to accept these changes for H.323 Annex O.</w:t>
      </w:r>
    </w:p>
    <w:p w:rsidR="003558CE" w:rsidRPr="00B31DE5" w:rsidRDefault="003558CE" w:rsidP="003558CE">
      <w:pPr>
        <w:rPr>
          <w:b/>
          <w:i/>
        </w:rPr>
      </w:pPr>
      <w:r w:rsidRPr="00B31DE5">
        <w:rPr>
          <w:b/>
          <w:i/>
        </w:rPr>
        <w:t>AVD-4527 –</w:t>
      </w:r>
      <w:r w:rsidR="00791E15" w:rsidRPr="00B31DE5">
        <w:rPr>
          <w:b/>
          <w:i/>
        </w:rPr>
        <w:t xml:space="preserve"> Updates to </w:t>
      </w:r>
      <w:proofErr w:type="spellStart"/>
      <w:r w:rsidR="00791E15" w:rsidRPr="00B31DE5">
        <w:rPr>
          <w:b/>
          <w:i/>
        </w:rPr>
        <w:t>H.Asset</w:t>
      </w:r>
      <w:proofErr w:type="spellEnd"/>
      <w:r w:rsidR="00791E15" w:rsidRPr="00B31DE5">
        <w:rPr>
          <w:b/>
          <w:i/>
        </w:rPr>
        <w:t xml:space="preserve"> [</w:t>
      </w:r>
      <w:proofErr w:type="spellStart"/>
      <w:r w:rsidR="00791E15" w:rsidRPr="00B31DE5">
        <w:rPr>
          <w:b/>
          <w:i/>
        </w:rPr>
        <w:t>Spranto</w:t>
      </w:r>
      <w:proofErr w:type="spellEnd"/>
      <w:r w:rsidR="00791E15" w:rsidRPr="00B31DE5">
        <w:rPr>
          <w:b/>
          <w:i/>
        </w:rPr>
        <w:t>]</w:t>
      </w:r>
    </w:p>
    <w:p w:rsidR="00B31DE5" w:rsidRDefault="00882A74" w:rsidP="003558CE">
      <w:r>
        <w:t>We discussed the use of a “time</w:t>
      </w:r>
      <w:r w:rsidR="00881A70">
        <w:t>-</w:t>
      </w:r>
      <w:r>
        <w:t>to</w:t>
      </w:r>
      <w:r w:rsidR="00881A70">
        <w:t>-</w:t>
      </w:r>
      <w:r>
        <w:t>live” and “lifetime”.  The idea with “time</w:t>
      </w:r>
      <w:r w:rsidR="00881A70">
        <w:t>-</w:t>
      </w:r>
      <w:r>
        <w:t>to</w:t>
      </w:r>
      <w:r w:rsidR="00881A70">
        <w:t>-</w:t>
      </w:r>
      <w:r>
        <w:t>live” is to keep an association active. If an association is not refreshed within the “time</w:t>
      </w:r>
      <w:r w:rsidR="00881A70">
        <w:t>-</w:t>
      </w:r>
      <w:r>
        <w:t>to</w:t>
      </w:r>
      <w:r w:rsidR="00881A70">
        <w:t>-</w:t>
      </w:r>
      <w:r>
        <w:t xml:space="preserve">live” time, the association still exists, but is marked as “inactive” until the “lifetime” time passes. After the “lifetime” </w:t>
      </w:r>
      <w:r w:rsidR="00EE3F73">
        <w:t xml:space="preserve">time </w:t>
      </w:r>
      <w:r>
        <w:t>passes with no activity, the association is broken.</w:t>
      </w:r>
    </w:p>
    <w:p w:rsidR="00EE3F73" w:rsidRDefault="00EE3F73" w:rsidP="003558CE">
      <w:r>
        <w:lastRenderedPageBreak/>
        <w:t>Section 11 is intended to be like a “living list” to ensure we maintain interworking capability between H.323 and H.325.</w:t>
      </w:r>
    </w:p>
    <w:p w:rsidR="00EE3F73" w:rsidRDefault="00EE3F73" w:rsidP="003558CE">
      <w:r>
        <w:t>The “sequence” and “</w:t>
      </w:r>
      <w:proofErr w:type="spellStart"/>
      <w:r>
        <w:t>ackSequence</w:t>
      </w:r>
      <w:proofErr w:type="spellEnd"/>
      <w:r>
        <w:t xml:space="preserve">” introduced </w:t>
      </w:r>
      <w:r w:rsidR="00881A70">
        <w:t xml:space="preserve">in this document </w:t>
      </w:r>
      <w:r>
        <w:t xml:space="preserve">to map to H.325 </w:t>
      </w:r>
      <w:r w:rsidR="00881A70">
        <w:t>may not be necessary</w:t>
      </w:r>
      <w:r>
        <w:t>.  H.325 needs those, as H.325 assumes a non-reliable transport.  H.323, though, maintains a reliable transport and any interworking function would necessarily have to maintain H.323 call state and association state.</w:t>
      </w:r>
      <w:r w:rsidR="00881A70">
        <w:t xml:space="preserve">  Having said that, if there is a desire to allow the H.323 signalling interface used to maintain associations to be terminated and re-established, these fields may serve an identical purpose to H.325.</w:t>
      </w:r>
      <w:r w:rsidR="00A61672">
        <w:t xml:space="preserve">  The editor is requested to give further consideration to those </w:t>
      </w:r>
      <w:r w:rsidR="00881A70">
        <w:t>fields</w:t>
      </w:r>
      <w:r w:rsidR="00A61672">
        <w:t>.</w:t>
      </w:r>
    </w:p>
    <w:p w:rsidR="003558CE" w:rsidRPr="00B31DE5" w:rsidRDefault="003558CE" w:rsidP="003558CE">
      <w:pPr>
        <w:rPr>
          <w:b/>
          <w:i/>
        </w:rPr>
      </w:pPr>
      <w:r w:rsidRPr="00B31DE5">
        <w:rPr>
          <w:b/>
          <w:i/>
        </w:rPr>
        <w:t>AVD-4528 –</w:t>
      </w:r>
      <w:r w:rsidR="00791E15" w:rsidRPr="00B31DE5">
        <w:rPr>
          <w:b/>
          <w:i/>
        </w:rPr>
        <w:t xml:space="preserve"> Amendment to H.245 </w:t>
      </w:r>
      <w:proofErr w:type="spellStart"/>
      <w:r w:rsidR="00791E15" w:rsidRPr="00B31DE5">
        <w:rPr>
          <w:b/>
          <w:i/>
        </w:rPr>
        <w:t>MediaTransportType</w:t>
      </w:r>
      <w:proofErr w:type="spellEnd"/>
      <w:r w:rsidR="00791E15" w:rsidRPr="00B31DE5">
        <w:rPr>
          <w:b/>
          <w:i/>
        </w:rPr>
        <w:t xml:space="preserve"> to support SCTP over UDP [</w:t>
      </w:r>
      <w:proofErr w:type="spellStart"/>
      <w:r w:rsidR="00791E15" w:rsidRPr="00B31DE5">
        <w:rPr>
          <w:b/>
          <w:i/>
        </w:rPr>
        <w:t>Spranto</w:t>
      </w:r>
      <w:proofErr w:type="spellEnd"/>
      <w:r w:rsidR="00791E15" w:rsidRPr="00B31DE5">
        <w:rPr>
          <w:b/>
          <w:i/>
        </w:rPr>
        <w:t>]</w:t>
      </w:r>
    </w:p>
    <w:p w:rsidR="0078561D" w:rsidRDefault="00485B5D" w:rsidP="003558CE">
      <w:r>
        <w:t xml:space="preserve">This proposal attempts to introduce a means of signalling SCTP, but it deals only with streams and does not discuss how to establish </w:t>
      </w:r>
      <w:r w:rsidR="00911C0E">
        <w:t>an</w:t>
      </w:r>
      <w:r>
        <w:t xml:space="preserve"> SCTP association.  It also does not discuss security or how this might be used in conjunction with NAT/FW devices.  It is suggested that we first look at establishing an SCTP association (or set of associations) and then figure out how to use those associations within the context of an OLC.</w:t>
      </w:r>
    </w:p>
    <w:p w:rsidR="003558CE" w:rsidRPr="00B31DE5" w:rsidRDefault="003558CE" w:rsidP="003558CE">
      <w:pPr>
        <w:rPr>
          <w:b/>
          <w:i/>
        </w:rPr>
      </w:pPr>
      <w:r w:rsidRPr="00B31DE5">
        <w:rPr>
          <w:b/>
          <w:i/>
        </w:rPr>
        <w:t>AVD-4544 –</w:t>
      </w:r>
      <w:r w:rsidR="00791E15" w:rsidRPr="00B31DE5">
        <w:rPr>
          <w:b/>
          <w:i/>
        </w:rPr>
        <w:t xml:space="preserve"> End-to-End Session Identifier for IP-based Multimedia Communication Systems [Cisco]</w:t>
      </w:r>
    </w:p>
    <w:p w:rsidR="00B31DE5" w:rsidRDefault="00D04E88" w:rsidP="003558CE">
      <w:r>
        <w:t>Given the decision of the group previously to limit changes to H.225.0, it was suggested that the way forward is to use the Generic Extensibility Framework in order to carry the Session Identifier UUIDs.  A contribution is expected at the next meeting to progress this work.</w:t>
      </w:r>
    </w:p>
    <w:p w:rsidR="003558CE" w:rsidRPr="00B31DE5" w:rsidRDefault="003558CE" w:rsidP="003558CE">
      <w:pPr>
        <w:rPr>
          <w:b/>
          <w:i/>
        </w:rPr>
      </w:pPr>
      <w:r w:rsidRPr="00B31DE5">
        <w:rPr>
          <w:b/>
          <w:i/>
        </w:rPr>
        <w:t>AVD-4549 –</w:t>
      </w:r>
      <w:r w:rsidR="00791E15" w:rsidRPr="00B31DE5">
        <w:rPr>
          <w:b/>
          <w:i/>
        </w:rPr>
        <w:t xml:space="preserve"> Proposed changes to H.241 to support H.265 in H.32x systems [Cisco]</w:t>
      </w:r>
    </w:p>
    <w:p w:rsidR="00ED18BF" w:rsidRDefault="00ED18BF" w:rsidP="003558CE">
      <w:r>
        <w:t>This text was reviewed during the Q1/16 meeting.  Please refer to the Q1/16 meeting report.</w:t>
      </w:r>
    </w:p>
    <w:p w:rsidR="00791E15" w:rsidRPr="00B31DE5" w:rsidRDefault="00791E15" w:rsidP="003558CE">
      <w:pPr>
        <w:rPr>
          <w:b/>
          <w:i/>
        </w:rPr>
      </w:pPr>
      <w:r w:rsidRPr="00B31DE5">
        <w:rPr>
          <w:b/>
          <w:i/>
        </w:rPr>
        <w:t>TD-</w:t>
      </w:r>
      <w:r w:rsidR="007354B3" w:rsidRPr="00B31DE5">
        <w:rPr>
          <w:b/>
          <w:i/>
        </w:rPr>
        <w:t>24</w:t>
      </w:r>
      <w:r w:rsidRPr="00B31DE5">
        <w:rPr>
          <w:b/>
          <w:i/>
        </w:rPr>
        <w:t xml:space="preserve"> – </w:t>
      </w:r>
      <w:r w:rsidR="0065542C" w:rsidRPr="00B31DE5">
        <w:rPr>
          <w:b/>
          <w:i/>
        </w:rPr>
        <w:t>Rec. ITU-T X.1303bis Necessitates Revision to H.323 Annex M5</w:t>
      </w:r>
      <w:r w:rsidR="007354B3" w:rsidRPr="00B31DE5">
        <w:rPr>
          <w:b/>
          <w:i/>
        </w:rPr>
        <w:t xml:space="preserve"> [Rapporteur]</w:t>
      </w:r>
    </w:p>
    <w:p w:rsidR="00B31DE5" w:rsidRPr="003558CE" w:rsidRDefault="000D77C3" w:rsidP="003558CE">
      <w:r>
        <w:t>The experts seemed agreeable with the text as it was written.  These changes will be submitted to the next SG16 meeting as a contribution proposing changes to H.323.</w:t>
      </w:r>
    </w:p>
    <w:p w:rsidR="006F758A" w:rsidRPr="00670689" w:rsidRDefault="006F758A" w:rsidP="006F758A">
      <w:pPr>
        <w:pStyle w:val="Heading1"/>
      </w:pPr>
      <w:r>
        <w:t>In</w:t>
      </w:r>
      <w:r w:rsidRPr="00670689">
        <w:t>tellectual property statements</w:t>
      </w:r>
    </w:p>
    <w:p w:rsidR="006F758A" w:rsidRDefault="003C5901" w:rsidP="006F758A">
      <w:r>
        <w:t>Members were reminded to make disclosures of known patents to the ITU Secretariat as defined in the IPR policy in a timely manner.  Nobody indicated having knowledge of patents or pending patent applications, the use of which may be required to implement Recommendations being considered during the meeting.</w:t>
      </w:r>
    </w:p>
    <w:p w:rsidR="006F758A" w:rsidRPr="00670689" w:rsidRDefault="006F758A" w:rsidP="006F758A">
      <w:pPr>
        <w:pStyle w:val="Heading1"/>
      </w:pPr>
      <w:r w:rsidRPr="00670689">
        <w:t>Presentation of reports</w:t>
      </w:r>
    </w:p>
    <w:p w:rsidR="003352E7" w:rsidRDefault="003352E7" w:rsidP="003352E7">
      <w:r>
        <w:t>The draft report for Q2/16 was reviewed and the experts accepted its content. The report can be found in TD-08.</w:t>
      </w:r>
      <w:bookmarkStart w:id="9" w:name="_GoBack"/>
      <w:bookmarkEnd w:id="9"/>
    </w:p>
    <w:p w:rsidR="006F758A" w:rsidRDefault="006F758A" w:rsidP="006F758A">
      <w:pPr>
        <w:pStyle w:val="Heading1"/>
      </w:pPr>
      <w:r w:rsidRPr="00670689">
        <w:t>Outgoing liaison statements</w:t>
      </w:r>
    </w:p>
    <w:p w:rsidR="00993021" w:rsidRPr="000D05BC" w:rsidRDefault="00993021" w:rsidP="00993021">
      <w:r w:rsidRPr="000D05BC">
        <w:t>The following LS</w:t>
      </w:r>
      <w:r>
        <w:t>s</w:t>
      </w:r>
      <w:r w:rsidRPr="000D05BC">
        <w:t xml:space="preserve"> </w:t>
      </w:r>
      <w:r>
        <w:t>were</w:t>
      </w:r>
      <w:r w:rsidRPr="000D05BC">
        <w:t xml:space="preserve"> prepared by the Question:</w:t>
      </w:r>
    </w:p>
    <w:p w:rsidR="00993021" w:rsidRPr="000D05BC" w:rsidRDefault="00993021" w:rsidP="00993021">
      <w:pPr>
        <w:numPr>
          <w:ilvl w:val="0"/>
          <w:numId w:val="10"/>
        </w:numPr>
        <w:tabs>
          <w:tab w:val="clear" w:pos="794"/>
          <w:tab w:val="clear" w:pos="1191"/>
          <w:tab w:val="clear" w:pos="1588"/>
          <w:tab w:val="clear" w:pos="1985"/>
        </w:tabs>
      </w:pPr>
      <w:r>
        <w:t>TD-33a</w:t>
      </w:r>
      <w:r w:rsidRPr="000D05BC">
        <w:t xml:space="preserve">: </w:t>
      </w:r>
      <w:r w:rsidRPr="00993021">
        <w:t>Reply LS to JCA-Cloud on Invitation to contribute to the cloud computing roadmap population</w:t>
      </w:r>
    </w:p>
    <w:p w:rsidR="006C499C" w:rsidRDefault="00C941F3" w:rsidP="006C499C">
      <w:pPr>
        <w:pStyle w:val="Heading1"/>
        <w:rPr>
          <w:lang w:eastAsia="ja-JP"/>
        </w:rPr>
      </w:pPr>
      <w:r>
        <w:rPr>
          <w:lang w:eastAsia="ja-JP"/>
        </w:rPr>
        <w:t>Work Programme</w:t>
      </w:r>
    </w:p>
    <w:p w:rsidR="00791E15" w:rsidRPr="00791E15" w:rsidRDefault="00791E15" w:rsidP="00791E15">
      <w:pPr>
        <w:rPr>
          <w:lang w:eastAsia="ja-JP"/>
        </w:rPr>
      </w:pPr>
      <w:r>
        <w:rPr>
          <w:lang w:eastAsia="ja-JP"/>
        </w:rPr>
        <w:t>The table below represents the current work programme for Q2/16.</w:t>
      </w:r>
    </w:p>
    <w:p w:rsidR="00C941F3" w:rsidRPr="00C941F3" w:rsidRDefault="00C941F3" w:rsidP="00C941F3">
      <w:pPr>
        <w:rPr>
          <w:lang w:eastAsia="ja-JP"/>
        </w:rPr>
      </w:pP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720"/>
        <w:gridCol w:w="2548"/>
        <w:gridCol w:w="2564"/>
        <w:gridCol w:w="1196"/>
        <w:gridCol w:w="1811"/>
      </w:tblGrid>
      <w:tr w:rsidR="00791E15" w:rsidRPr="00DD7FC9" w:rsidTr="00BB5719">
        <w:trPr>
          <w:tblHeader/>
          <w:jc w:val="center"/>
        </w:trPr>
        <w:tc>
          <w:tcPr>
            <w:tcW w:w="1720" w:type="dxa"/>
            <w:tcBorders>
              <w:top w:val="single" w:sz="12" w:space="0" w:color="auto"/>
              <w:bottom w:val="single" w:sz="12" w:space="0" w:color="auto"/>
            </w:tcBorders>
            <w:shd w:val="clear" w:color="auto" w:fill="auto"/>
            <w:vAlign w:val="center"/>
          </w:tcPr>
          <w:p w:rsidR="00791E15" w:rsidRPr="009C257F" w:rsidRDefault="00791E15" w:rsidP="00BB5719">
            <w:pPr>
              <w:pStyle w:val="Tablehead"/>
            </w:pPr>
            <w:r w:rsidRPr="009C257F">
              <w:lastRenderedPageBreak/>
              <w:t>Acronym</w:t>
            </w:r>
          </w:p>
        </w:tc>
        <w:tc>
          <w:tcPr>
            <w:tcW w:w="2548" w:type="dxa"/>
            <w:tcBorders>
              <w:top w:val="single" w:sz="12" w:space="0" w:color="auto"/>
              <w:bottom w:val="single" w:sz="12" w:space="0" w:color="auto"/>
            </w:tcBorders>
            <w:shd w:val="clear" w:color="auto" w:fill="auto"/>
            <w:vAlign w:val="center"/>
          </w:tcPr>
          <w:p w:rsidR="00791E15" w:rsidRPr="009C257F" w:rsidRDefault="00791E15" w:rsidP="00BB5719">
            <w:pPr>
              <w:pStyle w:val="Tablehead"/>
            </w:pPr>
            <w:r w:rsidRPr="009C257F">
              <w:t>Title</w:t>
            </w:r>
          </w:p>
        </w:tc>
        <w:tc>
          <w:tcPr>
            <w:tcW w:w="2564" w:type="dxa"/>
            <w:tcBorders>
              <w:top w:val="single" w:sz="12" w:space="0" w:color="auto"/>
              <w:bottom w:val="single" w:sz="12" w:space="0" w:color="auto"/>
            </w:tcBorders>
            <w:shd w:val="clear" w:color="auto" w:fill="auto"/>
            <w:vAlign w:val="center"/>
          </w:tcPr>
          <w:p w:rsidR="00791E15" w:rsidRPr="009C257F" w:rsidRDefault="00791E15" w:rsidP="00BB5719">
            <w:pPr>
              <w:pStyle w:val="Tablehead"/>
            </w:pPr>
            <w:r w:rsidRPr="009C257F">
              <w:t>Editor</w:t>
            </w:r>
          </w:p>
        </w:tc>
        <w:tc>
          <w:tcPr>
            <w:tcW w:w="1196" w:type="dxa"/>
            <w:tcBorders>
              <w:top w:val="single" w:sz="12" w:space="0" w:color="auto"/>
              <w:bottom w:val="single" w:sz="12" w:space="0" w:color="auto"/>
            </w:tcBorders>
            <w:shd w:val="clear" w:color="auto" w:fill="auto"/>
            <w:vAlign w:val="center"/>
          </w:tcPr>
          <w:p w:rsidR="00791E15" w:rsidRPr="009C257F" w:rsidRDefault="00791E15" w:rsidP="00BB5719">
            <w:pPr>
              <w:pStyle w:val="Tablehead"/>
            </w:pPr>
            <w:r w:rsidRPr="009C257F">
              <w:t>Consent / Approval</w:t>
            </w:r>
          </w:p>
        </w:tc>
        <w:tc>
          <w:tcPr>
            <w:tcW w:w="1811" w:type="dxa"/>
            <w:tcBorders>
              <w:top w:val="single" w:sz="12" w:space="0" w:color="auto"/>
              <w:bottom w:val="single" w:sz="12" w:space="0" w:color="auto"/>
            </w:tcBorders>
            <w:shd w:val="clear" w:color="auto" w:fill="auto"/>
            <w:vAlign w:val="center"/>
          </w:tcPr>
          <w:p w:rsidR="00791E15" w:rsidRPr="009C257F" w:rsidRDefault="00791E15" w:rsidP="00BB5719">
            <w:pPr>
              <w:pStyle w:val="Tablehead"/>
            </w:pPr>
            <w:r w:rsidRPr="009C257F">
              <w:t>Reference</w:t>
            </w:r>
          </w:p>
        </w:tc>
      </w:tr>
      <w:tr w:rsidR="00791E15" w:rsidRPr="00DD7FC9" w:rsidTr="00BB5719">
        <w:trPr>
          <w:jc w:val="center"/>
        </w:trPr>
        <w:tc>
          <w:tcPr>
            <w:tcW w:w="1720" w:type="dxa"/>
            <w:tcBorders>
              <w:top w:val="single" w:sz="12" w:space="0" w:color="auto"/>
            </w:tcBorders>
            <w:shd w:val="clear" w:color="auto" w:fill="auto"/>
          </w:tcPr>
          <w:p w:rsidR="00791E15" w:rsidRPr="00F92DAE" w:rsidRDefault="00791E15" w:rsidP="00BB5719">
            <w:pPr>
              <w:pStyle w:val="Tabletext"/>
            </w:pPr>
            <w:r w:rsidRPr="00F92DAE">
              <w:t>AMS Catalogue</w:t>
            </w:r>
          </w:p>
        </w:tc>
        <w:tc>
          <w:tcPr>
            <w:tcW w:w="2548" w:type="dxa"/>
            <w:tcBorders>
              <w:top w:val="single" w:sz="12" w:space="0" w:color="auto"/>
            </w:tcBorders>
            <w:shd w:val="clear" w:color="auto" w:fill="auto"/>
          </w:tcPr>
          <w:p w:rsidR="00791E15" w:rsidRPr="00F92DAE" w:rsidRDefault="00791E15" w:rsidP="00BB5719">
            <w:pPr>
              <w:pStyle w:val="Tabletext"/>
            </w:pPr>
            <w:r w:rsidRPr="00F92DAE">
              <w:t>AMS Catalogue</w:t>
            </w:r>
          </w:p>
        </w:tc>
        <w:tc>
          <w:tcPr>
            <w:tcW w:w="2564" w:type="dxa"/>
            <w:tcBorders>
              <w:top w:val="single" w:sz="12" w:space="0" w:color="auto"/>
            </w:tcBorders>
            <w:shd w:val="clear" w:color="auto" w:fill="auto"/>
          </w:tcPr>
          <w:p w:rsidR="00791E15" w:rsidRPr="00F92DAE" w:rsidRDefault="00791E15" w:rsidP="00BB5719">
            <w:pPr>
              <w:pStyle w:val="Tabletext"/>
            </w:pPr>
            <w:r w:rsidRPr="00F92DAE">
              <w:t>TBD</w:t>
            </w:r>
          </w:p>
        </w:tc>
        <w:tc>
          <w:tcPr>
            <w:tcW w:w="1196" w:type="dxa"/>
            <w:tcBorders>
              <w:top w:val="single" w:sz="12" w:space="0" w:color="auto"/>
            </w:tcBorders>
            <w:shd w:val="clear" w:color="auto" w:fill="auto"/>
          </w:tcPr>
          <w:p w:rsidR="00791E15" w:rsidRPr="00F92DAE" w:rsidRDefault="00791E15" w:rsidP="00BB5719">
            <w:pPr>
              <w:pStyle w:val="Tabletext"/>
            </w:pPr>
            <w:r w:rsidRPr="00F92DAE">
              <w:t>N/A</w:t>
            </w:r>
          </w:p>
        </w:tc>
        <w:tc>
          <w:tcPr>
            <w:tcW w:w="1811" w:type="dxa"/>
            <w:tcBorders>
              <w:top w:val="single" w:sz="12" w:space="0" w:color="auto"/>
            </w:tcBorders>
            <w:shd w:val="clear" w:color="auto" w:fill="auto"/>
          </w:tcPr>
          <w:p w:rsidR="00791E15" w:rsidRPr="00F92DAE" w:rsidRDefault="00791E15" w:rsidP="00BB5719">
            <w:pPr>
              <w:pStyle w:val="Tabletext"/>
            </w:pPr>
            <w:r>
              <w:t>TD </w:t>
            </w:r>
            <w:r w:rsidRPr="00F92DAE">
              <w:t>211/WP2 (2009-10)</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AMS Project Description</w:t>
            </w:r>
          </w:p>
        </w:tc>
        <w:tc>
          <w:tcPr>
            <w:tcW w:w="2548" w:type="dxa"/>
            <w:shd w:val="clear" w:color="auto" w:fill="auto"/>
          </w:tcPr>
          <w:p w:rsidR="00791E15" w:rsidRPr="00F92DAE" w:rsidRDefault="00791E15" w:rsidP="00BB5719">
            <w:pPr>
              <w:pStyle w:val="Tabletext"/>
            </w:pPr>
            <w:r w:rsidRPr="00F92DAE">
              <w:t>AMS Project Description</w:t>
            </w:r>
          </w:p>
        </w:tc>
        <w:tc>
          <w:tcPr>
            <w:tcW w:w="2564" w:type="dxa"/>
            <w:shd w:val="clear" w:color="auto" w:fill="auto"/>
          </w:tcPr>
          <w:p w:rsidR="00791E15" w:rsidRPr="00F92DAE" w:rsidRDefault="00791E15" w:rsidP="00BB5719">
            <w:pPr>
              <w:pStyle w:val="Tabletext"/>
            </w:pPr>
            <w:r w:rsidRPr="00F92DAE">
              <w:t>Tyler Johnson (Tyler_Johnson@unc.edu)</w:t>
            </w:r>
          </w:p>
        </w:tc>
        <w:tc>
          <w:tcPr>
            <w:tcW w:w="1196" w:type="dxa"/>
            <w:shd w:val="clear" w:color="auto" w:fill="auto"/>
          </w:tcPr>
          <w:p w:rsidR="00791E15" w:rsidRPr="00F92DAE" w:rsidRDefault="00791E15" w:rsidP="00BB5719">
            <w:pPr>
              <w:pStyle w:val="Tabletext"/>
            </w:pPr>
            <w:r w:rsidRPr="00F92DAE">
              <w:t>N/A</w:t>
            </w:r>
          </w:p>
        </w:tc>
        <w:tc>
          <w:tcPr>
            <w:tcW w:w="1811" w:type="dxa"/>
            <w:shd w:val="clear" w:color="auto" w:fill="auto"/>
          </w:tcPr>
          <w:p w:rsidR="00791E15" w:rsidRPr="00F92DAE" w:rsidRDefault="00791E15" w:rsidP="00BB5719">
            <w:pPr>
              <w:pStyle w:val="Tabletext"/>
            </w:pPr>
            <w:r>
              <w:t>TD </w:t>
            </w:r>
            <w:r w:rsidRPr="00F92DAE">
              <w:t>562/WP2 (2008-04)</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AMS Working Assumptions</w:t>
            </w:r>
          </w:p>
        </w:tc>
        <w:tc>
          <w:tcPr>
            <w:tcW w:w="2548" w:type="dxa"/>
            <w:shd w:val="clear" w:color="auto" w:fill="auto"/>
          </w:tcPr>
          <w:p w:rsidR="00791E15" w:rsidRPr="00F92DAE" w:rsidRDefault="00791E15" w:rsidP="00BB5719">
            <w:pPr>
              <w:pStyle w:val="Tabletext"/>
            </w:pPr>
            <w:r w:rsidRPr="00F92DAE">
              <w:t>AMS Working Assumptions</w:t>
            </w:r>
          </w:p>
        </w:tc>
        <w:tc>
          <w:tcPr>
            <w:tcW w:w="2564" w:type="dxa"/>
            <w:shd w:val="clear" w:color="auto" w:fill="auto"/>
          </w:tcPr>
          <w:p w:rsidR="00791E15" w:rsidRPr="00347C7F" w:rsidRDefault="00791E15" w:rsidP="00BB5719">
            <w:pPr>
              <w:pStyle w:val="Tabletext"/>
              <w:rPr>
                <w:lang w:val="es-ES"/>
              </w:rPr>
            </w:pPr>
            <w:r w:rsidRPr="004A19FD">
              <w:rPr>
                <w:lang w:val="es-ES"/>
              </w:rPr>
              <w:t>Paul Jones (paulej@packetizer.com</w:t>
            </w:r>
          </w:p>
        </w:tc>
        <w:tc>
          <w:tcPr>
            <w:tcW w:w="1196" w:type="dxa"/>
            <w:shd w:val="clear" w:color="auto" w:fill="auto"/>
          </w:tcPr>
          <w:p w:rsidR="00791E15" w:rsidRPr="00F92DAE" w:rsidRDefault="00791E15" w:rsidP="00BB5719">
            <w:pPr>
              <w:pStyle w:val="Tabletext"/>
            </w:pPr>
            <w:r w:rsidRPr="00F92DAE">
              <w:t>N/A</w:t>
            </w:r>
          </w:p>
        </w:tc>
        <w:tc>
          <w:tcPr>
            <w:tcW w:w="1811" w:type="dxa"/>
            <w:shd w:val="clear" w:color="auto" w:fill="auto"/>
          </w:tcPr>
          <w:p w:rsidR="00791E15" w:rsidRPr="00F92DAE" w:rsidRDefault="00791E15" w:rsidP="00BB5719">
            <w:pPr>
              <w:pStyle w:val="Tabletext"/>
            </w:pPr>
            <w:r>
              <w:t>TD 27</w:t>
            </w:r>
            <w:r w:rsidRPr="00F92DAE">
              <w:t xml:space="preserve"> (20</w:t>
            </w:r>
            <w:r>
              <w:t>13</w:t>
            </w:r>
            <w:r w:rsidRPr="00F92DAE">
              <w:t>-</w:t>
            </w:r>
            <w:r>
              <w:t>06</w:t>
            </w:r>
            <w:r w:rsidRPr="00F92DAE">
              <w:t>)</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H.245</w:t>
            </w:r>
          </w:p>
        </w:tc>
        <w:tc>
          <w:tcPr>
            <w:tcW w:w="2548" w:type="dxa"/>
            <w:shd w:val="clear" w:color="auto" w:fill="auto"/>
          </w:tcPr>
          <w:p w:rsidR="00791E15" w:rsidRPr="00F92DAE" w:rsidRDefault="00791E15" w:rsidP="00BB5719">
            <w:pPr>
              <w:pStyle w:val="Tabletext"/>
            </w:pPr>
            <w:r w:rsidRPr="00F92DAE">
              <w:t xml:space="preserve">Revised Rec. H.245 </w:t>
            </w:r>
            <w:r>
              <w:t>"</w:t>
            </w:r>
            <w:r w:rsidRPr="00F92DAE">
              <w:t>Control protocol for multimedia communication</w:t>
            </w:r>
            <w:r>
              <w:t>"</w:t>
            </w:r>
            <w:r w:rsidRPr="00F92DAE">
              <w:t xml:space="preserve"> (Rev.)</w:t>
            </w:r>
          </w:p>
        </w:tc>
        <w:tc>
          <w:tcPr>
            <w:tcW w:w="2564" w:type="dxa"/>
            <w:shd w:val="clear" w:color="auto" w:fill="auto"/>
          </w:tcPr>
          <w:p w:rsidR="00791E15" w:rsidRPr="00347C7F" w:rsidRDefault="00791E15" w:rsidP="00BB5719">
            <w:pPr>
              <w:pStyle w:val="Tabletext"/>
              <w:rPr>
                <w:lang w:val="es-ES"/>
              </w:rPr>
            </w:pPr>
            <w:r w:rsidRPr="00347C7F">
              <w:rPr>
                <w:lang w:val="es-ES"/>
              </w:rPr>
              <w:t>Paul E. Jones (paulej@packetizer.com)</w:t>
            </w:r>
          </w:p>
        </w:tc>
        <w:tc>
          <w:tcPr>
            <w:tcW w:w="1196" w:type="dxa"/>
            <w:shd w:val="clear" w:color="auto" w:fill="auto"/>
          </w:tcPr>
          <w:p w:rsidR="00791E15" w:rsidRPr="00F92DAE" w:rsidRDefault="00791E15" w:rsidP="00BB5719">
            <w:pPr>
              <w:pStyle w:val="Tabletext"/>
            </w:pPr>
            <w:r w:rsidRPr="00F92DAE">
              <w:t>2014</w:t>
            </w:r>
          </w:p>
        </w:tc>
        <w:tc>
          <w:tcPr>
            <w:tcW w:w="1811" w:type="dxa"/>
            <w:shd w:val="clear" w:color="auto" w:fill="auto"/>
          </w:tcPr>
          <w:p w:rsidR="00791E15" w:rsidRPr="00F92DAE" w:rsidRDefault="00791E15" w:rsidP="00BB5719">
            <w:pPr>
              <w:pStyle w:val="Tabletext"/>
            </w:pPr>
            <w:r w:rsidRPr="00F92DAE">
              <w:t xml:space="preserve">H.245 + </w:t>
            </w:r>
            <w:r>
              <w:t>TD </w:t>
            </w:r>
            <w:r w:rsidRPr="00F92DAE">
              <w:t xml:space="preserve">23 (2011/07) + </w:t>
            </w:r>
            <w:r>
              <w:t>TD </w:t>
            </w:r>
            <w:r w:rsidRPr="00F92DAE">
              <w:t>644/WP2 (2011/11)</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H.325 (</w:t>
            </w:r>
            <w:proofErr w:type="spellStart"/>
            <w:r w:rsidRPr="00F92DAE">
              <w:t>H.ams</w:t>
            </w:r>
            <w:proofErr w:type="spellEnd"/>
            <w:r w:rsidRPr="00F92DAE">
              <w:t>)</w:t>
            </w:r>
          </w:p>
        </w:tc>
        <w:tc>
          <w:tcPr>
            <w:tcW w:w="2548" w:type="dxa"/>
            <w:shd w:val="clear" w:color="auto" w:fill="auto"/>
          </w:tcPr>
          <w:p w:rsidR="00791E15" w:rsidRPr="00F92DAE" w:rsidRDefault="00791E15" w:rsidP="00BB5719">
            <w:pPr>
              <w:pStyle w:val="Tabletext"/>
            </w:pPr>
            <w:r w:rsidRPr="00F92DAE">
              <w:t>AMS: Advanced multimedia systems for next generation and other packet-switched networks</w:t>
            </w:r>
          </w:p>
        </w:tc>
        <w:tc>
          <w:tcPr>
            <w:tcW w:w="2564" w:type="dxa"/>
            <w:shd w:val="clear" w:color="auto" w:fill="auto"/>
          </w:tcPr>
          <w:p w:rsidR="00791E15" w:rsidRPr="004A19FD" w:rsidRDefault="00791E15" w:rsidP="00BB5719">
            <w:pPr>
              <w:pStyle w:val="Tabletext"/>
              <w:rPr>
                <w:lang w:val="es-ES"/>
              </w:rPr>
            </w:pPr>
            <w:r w:rsidRPr="004A19FD">
              <w:rPr>
                <w:lang w:val="es-ES"/>
              </w:rPr>
              <w:t>Paul E. Jones (paulej@packetizer.com)</w:t>
            </w:r>
          </w:p>
        </w:tc>
        <w:tc>
          <w:tcPr>
            <w:tcW w:w="1196" w:type="dxa"/>
            <w:shd w:val="clear" w:color="auto" w:fill="auto"/>
          </w:tcPr>
          <w:p w:rsidR="00791E15" w:rsidRPr="00F92DAE" w:rsidRDefault="00791E15" w:rsidP="00BB5719">
            <w:pPr>
              <w:pStyle w:val="Tabletext"/>
            </w:pPr>
            <w:r w:rsidRPr="00F92DAE">
              <w:t>2015</w:t>
            </w:r>
          </w:p>
        </w:tc>
        <w:tc>
          <w:tcPr>
            <w:tcW w:w="1811" w:type="dxa"/>
            <w:shd w:val="clear" w:color="auto" w:fill="auto"/>
          </w:tcPr>
          <w:p w:rsidR="00791E15" w:rsidRPr="00F92DAE" w:rsidRDefault="00791E15" w:rsidP="00BB5719">
            <w:pPr>
              <w:pStyle w:val="Tabletext"/>
            </w:pPr>
            <w:r>
              <w:t>TD </w:t>
            </w:r>
            <w:r w:rsidRPr="00F92DAE">
              <w:t>671R1/WP2 (2011-11)</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H.460.SessionID</w:t>
            </w:r>
          </w:p>
        </w:tc>
        <w:tc>
          <w:tcPr>
            <w:tcW w:w="2548" w:type="dxa"/>
            <w:shd w:val="clear" w:color="auto" w:fill="auto"/>
          </w:tcPr>
          <w:p w:rsidR="00791E15" w:rsidRPr="00F92DAE" w:rsidRDefault="00791E15" w:rsidP="00BB5719">
            <w:pPr>
              <w:pStyle w:val="Tabletext"/>
            </w:pPr>
            <w:r w:rsidRPr="00F92DAE">
              <w:t>End-to-End Session Identifier for H.323 Systems (New)</w:t>
            </w:r>
          </w:p>
        </w:tc>
        <w:tc>
          <w:tcPr>
            <w:tcW w:w="2564" w:type="dxa"/>
            <w:shd w:val="clear" w:color="auto" w:fill="auto"/>
          </w:tcPr>
          <w:p w:rsidR="00791E15" w:rsidRPr="00347C7F" w:rsidRDefault="00791E15" w:rsidP="00BB5719">
            <w:pPr>
              <w:pStyle w:val="Tabletext"/>
              <w:rPr>
                <w:lang w:val="es-ES"/>
              </w:rPr>
            </w:pPr>
            <w:r w:rsidRPr="004A19FD">
              <w:rPr>
                <w:lang w:val="es-ES"/>
              </w:rPr>
              <w:t>Paul Jones (paulej@packetizer.com</w:t>
            </w:r>
          </w:p>
        </w:tc>
        <w:tc>
          <w:tcPr>
            <w:tcW w:w="1196" w:type="dxa"/>
            <w:shd w:val="clear" w:color="auto" w:fill="auto"/>
          </w:tcPr>
          <w:p w:rsidR="00791E15" w:rsidRPr="00F92DAE" w:rsidRDefault="00791E15" w:rsidP="00BB5719">
            <w:pPr>
              <w:pStyle w:val="Tabletext"/>
            </w:pPr>
            <w:r w:rsidRPr="00F92DAE">
              <w:t>201</w:t>
            </w:r>
            <w:r>
              <w:t>4</w:t>
            </w:r>
          </w:p>
        </w:tc>
        <w:tc>
          <w:tcPr>
            <w:tcW w:w="1811" w:type="dxa"/>
            <w:shd w:val="clear" w:color="auto" w:fill="auto"/>
          </w:tcPr>
          <w:p w:rsidR="00791E15" w:rsidRPr="00F92DAE" w:rsidRDefault="00791E15" w:rsidP="00BB5719">
            <w:pPr>
              <w:pStyle w:val="Tabletext"/>
            </w:pPr>
            <w:r w:rsidRPr="00F92DAE">
              <w:t>COM16-C.552 (2011/03)</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H.AMS.CIS</w:t>
            </w:r>
          </w:p>
        </w:tc>
        <w:tc>
          <w:tcPr>
            <w:tcW w:w="2548" w:type="dxa"/>
            <w:shd w:val="clear" w:color="auto" w:fill="auto"/>
          </w:tcPr>
          <w:p w:rsidR="00791E15" w:rsidRPr="00F92DAE" w:rsidRDefault="00791E15" w:rsidP="00BB5719">
            <w:pPr>
              <w:pStyle w:val="Tabletext"/>
            </w:pPr>
            <w:r w:rsidRPr="00F92DAE">
              <w:t>Common Interface Syntax</w:t>
            </w:r>
          </w:p>
        </w:tc>
        <w:tc>
          <w:tcPr>
            <w:tcW w:w="2564" w:type="dxa"/>
            <w:shd w:val="clear" w:color="auto" w:fill="auto"/>
          </w:tcPr>
          <w:p w:rsidR="00791E15" w:rsidRPr="004A19FD" w:rsidRDefault="00791E15" w:rsidP="00BB5719">
            <w:pPr>
              <w:pStyle w:val="Tabletext"/>
              <w:rPr>
                <w:lang w:val="es-ES"/>
              </w:rPr>
            </w:pPr>
            <w:r w:rsidRPr="004A19FD">
              <w:rPr>
                <w:lang w:val="es-ES"/>
              </w:rPr>
              <w:t>Paul Jones (paulej@packetizer.com)</w:t>
            </w:r>
          </w:p>
        </w:tc>
        <w:tc>
          <w:tcPr>
            <w:tcW w:w="1196" w:type="dxa"/>
            <w:shd w:val="clear" w:color="auto" w:fill="auto"/>
          </w:tcPr>
          <w:p w:rsidR="00791E15" w:rsidRPr="00F92DAE" w:rsidRDefault="00791E15" w:rsidP="00BB5719">
            <w:pPr>
              <w:pStyle w:val="Tabletext"/>
            </w:pPr>
            <w:r w:rsidRPr="00F92DAE">
              <w:t>2015</w:t>
            </w:r>
          </w:p>
        </w:tc>
        <w:tc>
          <w:tcPr>
            <w:tcW w:w="1811" w:type="dxa"/>
            <w:shd w:val="clear" w:color="auto" w:fill="auto"/>
          </w:tcPr>
          <w:p w:rsidR="00791E15" w:rsidRPr="00F92DAE" w:rsidRDefault="00791E15" w:rsidP="00BB5719">
            <w:pPr>
              <w:pStyle w:val="Tabletext"/>
            </w:pPr>
            <w:r w:rsidRPr="00F92DAE">
              <w:t>AMS-0001</w:t>
            </w:r>
            <w:r w:rsidRPr="00F92DAE">
              <w:br/>
              <w:t>(2009-12)</w:t>
            </w:r>
          </w:p>
        </w:tc>
      </w:tr>
      <w:tr w:rsidR="00791E15" w:rsidRPr="00DD7FC9" w:rsidTr="00BB5719">
        <w:trPr>
          <w:jc w:val="center"/>
        </w:trPr>
        <w:tc>
          <w:tcPr>
            <w:tcW w:w="1720" w:type="dxa"/>
            <w:shd w:val="clear" w:color="auto" w:fill="auto"/>
          </w:tcPr>
          <w:p w:rsidR="00791E15" w:rsidRPr="00F92DAE" w:rsidRDefault="00791E15" w:rsidP="00BB5719">
            <w:pPr>
              <w:pStyle w:val="Tabletext"/>
            </w:pPr>
            <w:r w:rsidRPr="00F92DAE">
              <w:t>H.</w:t>
            </w:r>
            <w:r w:rsidRPr="00F92DAE">
              <w:rPr>
                <w:rFonts w:eastAsia="Malgun Gothic" w:hint="eastAsia"/>
              </w:rPr>
              <w:t>EMQ</w:t>
            </w:r>
          </w:p>
        </w:tc>
        <w:tc>
          <w:tcPr>
            <w:tcW w:w="2548" w:type="dxa"/>
            <w:shd w:val="clear" w:color="auto" w:fill="auto"/>
          </w:tcPr>
          <w:p w:rsidR="00791E15" w:rsidRPr="00F92DAE" w:rsidRDefault="00791E15" w:rsidP="00BB5719">
            <w:pPr>
              <w:pStyle w:val="Tabletext"/>
            </w:pPr>
            <w:r w:rsidRPr="00F92DAE">
              <w:rPr>
                <w:rFonts w:eastAsia="Malgun Gothic" w:hint="eastAsia"/>
              </w:rPr>
              <w:t xml:space="preserve">A cooperative architecture for enhanced multimedia </w:t>
            </w:r>
            <w:proofErr w:type="spellStart"/>
            <w:r w:rsidRPr="00F92DAE">
              <w:rPr>
                <w:rFonts w:eastAsia="Malgun Gothic" w:hint="eastAsia"/>
              </w:rPr>
              <w:t>QoS</w:t>
            </w:r>
            <w:proofErr w:type="spellEnd"/>
            <w:r w:rsidRPr="00F92DAE">
              <w:rPr>
                <w:rFonts w:eastAsia="Malgun Gothic" w:hint="eastAsia"/>
              </w:rPr>
              <w:t>/</w:t>
            </w:r>
            <w:proofErr w:type="spellStart"/>
            <w:r w:rsidRPr="00F92DAE">
              <w:rPr>
                <w:rFonts w:eastAsia="Malgun Gothic" w:hint="eastAsia"/>
              </w:rPr>
              <w:t>QoE</w:t>
            </w:r>
            <w:proofErr w:type="spellEnd"/>
            <w:r w:rsidRPr="00F92DAE">
              <w:t xml:space="preserve"> (New)</w:t>
            </w:r>
          </w:p>
        </w:tc>
        <w:tc>
          <w:tcPr>
            <w:tcW w:w="2564" w:type="dxa"/>
            <w:shd w:val="clear" w:color="auto" w:fill="auto"/>
          </w:tcPr>
          <w:p w:rsidR="00791E15" w:rsidRPr="004A19FD" w:rsidRDefault="00791E15" w:rsidP="00BB5719">
            <w:pPr>
              <w:pStyle w:val="Tabletext"/>
              <w:rPr>
                <w:rFonts w:eastAsia="Malgun Gothic"/>
                <w:lang w:val="de-CH"/>
              </w:rPr>
            </w:pPr>
            <w:r w:rsidRPr="004A19FD">
              <w:rPr>
                <w:rFonts w:eastAsia="Malgun Gothic" w:hint="eastAsia"/>
                <w:lang w:val="de-CH"/>
              </w:rPr>
              <w:t>Ki-Jong Koo</w:t>
            </w:r>
            <w:r w:rsidRPr="004A19FD">
              <w:rPr>
                <w:lang w:val="de-CH"/>
              </w:rPr>
              <w:t xml:space="preserve"> (</w:t>
            </w:r>
            <w:r w:rsidRPr="004A19FD">
              <w:rPr>
                <w:rFonts w:eastAsia="Malgun Gothic" w:hint="eastAsia"/>
                <w:lang w:val="de-CH"/>
              </w:rPr>
              <w:t>kjkoo@etri.re.kr</w:t>
            </w:r>
            <w:r w:rsidRPr="004A19FD">
              <w:rPr>
                <w:lang w:val="de-CH"/>
              </w:rPr>
              <w:t>)</w:t>
            </w:r>
          </w:p>
          <w:p w:rsidR="00791E15" w:rsidRPr="00F92DAE" w:rsidRDefault="00791E15" w:rsidP="00BB5719">
            <w:pPr>
              <w:pStyle w:val="Tabletext"/>
              <w:rPr>
                <w:rFonts w:eastAsia="Malgun Gothic"/>
              </w:rPr>
            </w:pPr>
            <w:proofErr w:type="spellStart"/>
            <w:r w:rsidRPr="00F92DAE">
              <w:rPr>
                <w:rFonts w:eastAsia="Malgun Gothic" w:hint="eastAsia"/>
              </w:rPr>
              <w:t>Seong-Ho</w:t>
            </w:r>
            <w:proofErr w:type="spellEnd"/>
            <w:r w:rsidRPr="00F92DAE">
              <w:rPr>
                <w:rFonts w:eastAsia="Malgun Gothic" w:hint="eastAsia"/>
              </w:rPr>
              <w:t xml:space="preserve"> </w:t>
            </w:r>
            <w:proofErr w:type="spellStart"/>
            <w:r w:rsidRPr="00F92DAE">
              <w:rPr>
                <w:rFonts w:eastAsia="Malgun Gothic" w:hint="eastAsia"/>
              </w:rPr>
              <w:t>Jeong</w:t>
            </w:r>
            <w:proofErr w:type="spellEnd"/>
            <w:r w:rsidRPr="00F92DAE">
              <w:rPr>
                <w:rFonts w:eastAsia="Malgun Gothic"/>
              </w:rPr>
              <w:t xml:space="preserve"> </w:t>
            </w:r>
            <w:r w:rsidRPr="00F92DAE">
              <w:rPr>
                <w:rFonts w:eastAsia="Malgun Gothic" w:hint="eastAsia"/>
              </w:rPr>
              <w:t>(shjeong@hufs.ac.kr)</w:t>
            </w:r>
          </w:p>
        </w:tc>
        <w:tc>
          <w:tcPr>
            <w:tcW w:w="1196" w:type="dxa"/>
            <w:shd w:val="clear" w:color="auto" w:fill="auto"/>
          </w:tcPr>
          <w:p w:rsidR="00791E15" w:rsidRPr="00F92DAE" w:rsidRDefault="00791E15" w:rsidP="00BB5719">
            <w:pPr>
              <w:pStyle w:val="Tabletext"/>
              <w:rPr>
                <w:rFonts w:eastAsia="Malgun Gothic"/>
              </w:rPr>
            </w:pPr>
            <w:r w:rsidRPr="00F92DAE">
              <w:t>2014</w:t>
            </w:r>
          </w:p>
        </w:tc>
        <w:tc>
          <w:tcPr>
            <w:tcW w:w="1811" w:type="dxa"/>
            <w:shd w:val="clear" w:color="auto" w:fill="auto"/>
          </w:tcPr>
          <w:p w:rsidR="00791E15" w:rsidRPr="00F92DAE" w:rsidRDefault="00791E15" w:rsidP="00BB5719">
            <w:pPr>
              <w:pStyle w:val="Tabletext"/>
              <w:rPr>
                <w:rFonts w:eastAsia="Malgun Gothic"/>
              </w:rPr>
            </w:pPr>
            <w:r>
              <w:rPr>
                <w:rFonts w:eastAsia="Malgun Gothic" w:hint="eastAsia"/>
              </w:rPr>
              <w:t>TD</w:t>
            </w:r>
            <w:r>
              <w:rPr>
                <w:rFonts w:eastAsia="Malgun Gothic"/>
              </w:rPr>
              <w:t> </w:t>
            </w:r>
            <w:r w:rsidRPr="00F92DAE">
              <w:rPr>
                <w:rFonts w:eastAsia="Malgun Gothic"/>
              </w:rPr>
              <w:t>816</w:t>
            </w:r>
            <w:r w:rsidRPr="00F92DAE">
              <w:rPr>
                <w:rFonts w:eastAsia="Malgun Gothic" w:hint="eastAsia"/>
              </w:rPr>
              <w:t>/WP2</w:t>
            </w:r>
          </w:p>
        </w:tc>
      </w:tr>
      <w:tr w:rsidR="00791E15" w:rsidRPr="00DD7FC9" w:rsidTr="00BB5719">
        <w:trPr>
          <w:jc w:val="center"/>
        </w:trPr>
        <w:tc>
          <w:tcPr>
            <w:tcW w:w="1720" w:type="dxa"/>
            <w:shd w:val="clear" w:color="auto" w:fill="auto"/>
          </w:tcPr>
          <w:p w:rsidR="00791E15" w:rsidRPr="00F92DAE" w:rsidRDefault="00791E15" w:rsidP="00BB5719">
            <w:pPr>
              <w:pStyle w:val="Tabletext"/>
            </w:pPr>
            <w:proofErr w:type="spellStart"/>
            <w:r>
              <w:t>H.supp</w:t>
            </w:r>
            <w:proofErr w:type="spellEnd"/>
            <w:r>
              <w:t>-web-apps</w:t>
            </w:r>
          </w:p>
        </w:tc>
        <w:tc>
          <w:tcPr>
            <w:tcW w:w="2548" w:type="dxa"/>
            <w:shd w:val="clear" w:color="auto" w:fill="auto"/>
          </w:tcPr>
          <w:p w:rsidR="00791E15" w:rsidRPr="00F92DAE" w:rsidRDefault="00791E15" w:rsidP="00BB5719">
            <w:pPr>
              <w:pStyle w:val="Tabletext"/>
              <w:rPr>
                <w:rFonts w:eastAsia="Malgun Gothic"/>
              </w:rPr>
            </w:pPr>
            <w:r>
              <w:rPr>
                <w:rFonts w:eastAsia="Malgun Gothic"/>
              </w:rPr>
              <w:t>Supplement describe use cases to enhancements to H.32x-series recommendations to support web applications</w:t>
            </w:r>
          </w:p>
        </w:tc>
        <w:tc>
          <w:tcPr>
            <w:tcW w:w="2564" w:type="dxa"/>
            <w:shd w:val="clear" w:color="auto" w:fill="auto"/>
          </w:tcPr>
          <w:p w:rsidR="00791E15" w:rsidRPr="004A19FD" w:rsidRDefault="00791E15" w:rsidP="00BB5719">
            <w:pPr>
              <w:pStyle w:val="Tabletext"/>
              <w:rPr>
                <w:rFonts w:eastAsia="Malgun Gothic"/>
                <w:lang w:val="de-CH"/>
              </w:rPr>
            </w:pPr>
            <w:r>
              <w:rPr>
                <w:rFonts w:eastAsia="Malgun Gothic"/>
                <w:lang w:val="de-CH"/>
              </w:rPr>
              <w:t>TBD</w:t>
            </w:r>
          </w:p>
        </w:tc>
        <w:tc>
          <w:tcPr>
            <w:tcW w:w="1196" w:type="dxa"/>
            <w:shd w:val="clear" w:color="auto" w:fill="auto"/>
          </w:tcPr>
          <w:p w:rsidR="00791E15" w:rsidRPr="00F92DAE" w:rsidRDefault="00791E15" w:rsidP="00BB5719">
            <w:pPr>
              <w:pStyle w:val="Tabletext"/>
            </w:pPr>
            <w:r>
              <w:t>2015</w:t>
            </w:r>
          </w:p>
        </w:tc>
        <w:tc>
          <w:tcPr>
            <w:tcW w:w="1811" w:type="dxa"/>
            <w:shd w:val="clear" w:color="auto" w:fill="auto"/>
          </w:tcPr>
          <w:p w:rsidR="00791E15" w:rsidRPr="00F92DAE" w:rsidRDefault="00791E15" w:rsidP="00BB5719">
            <w:pPr>
              <w:pStyle w:val="Tabletext"/>
              <w:rPr>
                <w:rFonts w:eastAsia="Malgun Gothic"/>
              </w:rPr>
            </w:pPr>
            <w:r>
              <w:rPr>
                <w:rFonts w:eastAsia="Malgun Gothic"/>
              </w:rPr>
              <w:t>AVD-4444 (2013-06)</w:t>
            </w:r>
          </w:p>
        </w:tc>
      </w:tr>
      <w:tr w:rsidR="00620C65" w:rsidRPr="00DD7FC9" w:rsidTr="00BB5719">
        <w:trPr>
          <w:jc w:val="center"/>
        </w:trPr>
        <w:tc>
          <w:tcPr>
            <w:tcW w:w="1720" w:type="dxa"/>
            <w:shd w:val="clear" w:color="auto" w:fill="auto"/>
          </w:tcPr>
          <w:p w:rsidR="00620C65" w:rsidRPr="00FF250C" w:rsidRDefault="00620C65" w:rsidP="00620C65">
            <w:pPr>
              <w:pStyle w:val="Tabletext"/>
            </w:pPr>
            <w:r w:rsidRPr="00FF250C">
              <w:t>H.323v8</w:t>
            </w:r>
          </w:p>
        </w:tc>
        <w:tc>
          <w:tcPr>
            <w:tcW w:w="2548" w:type="dxa"/>
            <w:shd w:val="clear" w:color="auto" w:fill="auto"/>
          </w:tcPr>
          <w:p w:rsidR="00620C65" w:rsidRPr="00FF250C" w:rsidRDefault="00FF250C" w:rsidP="00421771">
            <w:pPr>
              <w:pStyle w:val="Tabletext"/>
              <w:rPr>
                <w:rFonts w:eastAsia="Malgun Gothic"/>
              </w:rPr>
            </w:pPr>
            <w:r w:rsidRPr="00FF250C">
              <w:rPr>
                <w:rFonts w:eastAsia="Malgun Gothic"/>
              </w:rPr>
              <w:t>Packet-based multimedia communications system</w:t>
            </w:r>
          </w:p>
        </w:tc>
        <w:tc>
          <w:tcPr>
            <w:tcW w:w="2564" w:type="dxa"/>
            <w:shd w:val="clear" w:color="auto" w:fill="auto"/>
          </w:tcPr>
          <w:p w:rsidR="00620C65" w:rsidRPr="00FF250C" w:rsidRDefault="00FF250C" w:rsidP="00620C65">
            <w:pPr>
              <w:pStyle w:val="Tabletext"/>
              <w:rPr>
                <w:rFonts w:eastAsia="Malgun Gothic"/>
                <w:lang w:val="es-ES"/>
              </w:rPr>
            </w:pPr>
            <w:r w:rsidRPr="00FF250C">
              <w:rPr>
                <w:rFonts w:eastAsia="Malgun Gothic"/>
                <w:lang w:val="es-ES"/>
              </w:rPr>
              <w:t xml:space="preserve">Stephen </w:t>
            </w:r>
            <w:proofErr w:type="spellStart"/>
            <w:r w:rsidRPr="00FF250C">
              <w:rPr>
                <w:rFonts w:eastAsia="Malgun Gothic"/>
                <w:lang w:val="es-ES"/>
              </w:rPr>
              <w:t>Botzko</w:t>
            </w:r>
            <w:proofErr w:type="spellEnd"/>
            <w:r w:rsidRPr="00FF250C">
              <w:rPr>
                <w:rFonts w:eastAsia="Malgun Gothic"/>
                <w:lang w:val="es-ES"/>
              </w:rPr>
              <w:t xml:space="preserve"> </w:t>
            </w:r>
            <w:r w:rsidRPr="00FF250C">
              <w:rPr>
                <w:rFonts w:eastAsia="Malgun Gothic"/>
                <w:sz w:val="16"/>
                <w:lang w:val="es-ES"/>
              </w:rPr>
              <w:t>(Stephen.Botzko@polycom.com)</w:t>
            </w:r>
          </w:p>
        </w:tc>
        <w:tc>
          <w:tcPr>
            <w:tcW w:w="1196" w:type="dxa"/>
            <w:shd w:val="clear" w:color="auto" w:fill="auto"/>
          </w:tcPr>
          <w:p w:rsidR="00620C65" w:rsidRPr="00FF250C" w:rsidRDefault="00FF250C" w:rsidP="00421771">
            <w:pPr>
              <w:pStyle w:val="Tabletext"/>
            </w:pPr>
            <w:r w:rsidRPr="00FF250C">
              <w:t>2015</w:t>
            </w:r>
          </w:p>
        </w:tc>
        <w:tc>
          <w:tcPr>
            <w:tcW w:w="1811" w:type="dxa"/>
            <w:shd w:val="clear" w:color="auto" w:fill="auto"/>
          </w:tcPr>
          <w:p w:rsidR="00620C65" w:rsidRPr="00FF250C" w:rsidRDefault="00620C65" w:rsidP="00620C65">
            <w:pPr>
              <w:pStyle w:val="Tabletext"/>
              <w:rPr>
                <w:rFonts w:eastAsia="Malgun Gothic"/>
              </w:rPr>
            </w:pPr>
            <w:r w:rsidRPr="00FF250C">
              <w:rPr>
                <w:rFonts w:eastAsia="Malgun Gothic"/>
              </w:rPr>
              <w:t>H.3237 + AVD-</w:t>
            </w:r>
            <w:r w:rsidRPr="00FF250C">
              <w:rPr>
                <w:rFonts w:eastAsia="Malgun Gothic"/>
                <w:lang w:val="es-ES"/>
              </w:rPr>
              <w:t>4526</w:t>
            </w:r>
            <w:r w:rsidRPr="00FF250C">
              <w:rPr>
                <w:rFonts w:eastAsia="Malgun Gothic"/>
              </w:rPr>
              <w:t xml:space="preserve"> (2014-03)</w:t>
            </w:r>
          </w:p>
        </w:tc>
      </w:tr>
      <w:tr w:rsidR="00620C65" w:rsidRPr="00DD7FC9" w:rsidTr="00BB5719">
        <w:trPr>
          <w:jc w:val="center"/>
        </w:trPr>
        <w:tc>
          <w:tcPr>
            <w:tcW w:w="1720" w:type="dxa"/>
            <w:shd w:val="clear" w:color="auto" w:fill="auto"/>
          </w:tcPr>
          <w:p w:rsidR="00620C65" w:rsidRDefault="00620C65" w:rsidP="00BB5719">
            <w:pPr>
              <w:pStyle w:val="Tabletext"/>
            </w:pPr>
            <w:r>
              <w:t>H.225.0v8</w:t>
            </w:r>
          </w:p>
        </w:tc>
        <w:tc>
          <w:tcPr>
            <w:tcW w:w="2548" w:type="dxa"/>
            <w:shd w:val="clear" w:color="auto" w:fill="auto"/>
          </w:tcPr>
          <w:p w:rsidR="00620C65" w:rsidRPr="003F1430" w:rsidRDefault="00620C65" w:rsidP="00BB5719">
            <w:pPr>
              <w:pStyle w:val="Tabletext"/>
              <w:rPr>
                <w:rFonts w:eastAsia="Malgun Gothic"/>
              </w:rPr>
            </w:pPr>
            <w:r w:rsidRPr="00783C38">
              <w:rPr>
                <w:rFonts w:eastAsia="Malgun Gothic"/>
              </w:rPr>
              <w:t xml:space="preserve">Call signalling protocols and media stream </w:t>
            </w:r>
            <w:proofErr w:type="spellStart"/>
            <w:r w:rsidRPr="00783C38">
              <w:rPr>
                <w:rFonts w:eastAsia="Malgun Gothic"/>
              </w:rPr>
              <w:t>packetization</w:t>
            </w:r>
            <w:proofErr w:type="spellEnd"/>
            <w:r w:rsidRPr="00783C38">
              <w:rPr>
                <w:rFonts w:eastAsia="Malgun Gothic"/>
              </w:rPr>
              <w:t xml:space="preserve"> for packet-based multimedia communication systems</w:t>
            </w:r>
          </w:p>
        </w:tc>
        <w:tc>
          <w:tcPr>
            <w:tcW w:w="2564" w:type="dxa"/>
            <w:shd w:val="clear" w:color="auto" w:fill="auto"/>
          </w:tcPr>
          <w:p w:rsidR="00620C65" w:rsidRPr="00347C7F" w:rsidRDefault="00620C65" w:rsidP="00BB5719">
            <w:pPr>
              <w:pStyle w:val="Tabletext"/>
              <w:rPr>
                <w:rFonts w:eastAsia="Malgun Gothic"/>
                <w:lang w:val="es-ES"/>
              </w:rPr>
            </w:pPr>
            <w:r w:rsidRPr="00347C7F">
              <w:rPr>
                <w:rFonts w:eastAsia="Malgun Gothic"/>
                <w:lang w:val="es-ES"/>
              </w:rPr>
              <w:t>Paul E. Jones (paulej@cisco.com)</w:t>
            </w:r>
          </w:p>
        </w:tc>
        <w:tc>
          <w:tcPr>
            <w:tcW w:w="1196" w:type="dxa"/>
            <w:shd w:val="clear" w:color="auto" w:fill="auto"/>
          </w:tcPr>
          <w:p w:rsidR="00620C65" w:rsidRDefault="00620C65" w:rsidP="00BB5719">
            <w:pPr>
              <w:pStyle w:val="Tabletext"/>
            </w:pPr>
            <w:r>
              <w:t>TBD</w:t>
            </w:r>
          </w:p>
        </w:tc>
        <w:tc>
          <w:tcPr>
            <w:tcW w:w="1811" w:type="dxa"/>
            <w:shd w:val="clear" w:color="auto" w:fill="auto"/>
          </w:tcPr>
          <w:p w:rsidR="00620C65" w:rsidRDefault="00620C65" w:rsidP="00BB5719">
            <w:pPr>
              <w:pStyle w:val="Tabletext"/>
              <w:rPr>
                <w:rFonts w:eastAsia="Malgun Gothic"/>
              </w:rPr>
            </w:pPr>
            <w:r>
              <w:rPr>
                <w:rFonts w:eastAsia="Malgun Gothic"/>
              </w:rPr>
              <w:t>H.225.0v7 + AVD-4454a (2013-06)</w:t>
            </w:r>
          </w:p>
        </w:tc>
      </w:tr>
      <w:tr w:rsidR="00620C65" w:rsidRPr="00DD7FC9" w:rsidTr="00BB5719">
        <w:trPr>
          <w:jc w:val="center"/>
        </w:trPr>
        <w:tc>
          <w:tcPr>
            <w:tcW w:w="1720" w:type="dxa"/>
            <w:shd w:val="clear" w:color="auto" w:fill="auto"/>
          </w:tcPr>
          <w:p w:rsidR="00620C65" w:rsidRDefault="00620C65" w:rsidP="00BB5719">
            <w:pPr>
              <w:pStyle w:val="Tabletext"/>
            </w:pPr>
            <w:r>
              <w:t>H.323 Annex for ASSET</w:t>
            </w:r>
          </w:p>
        </w:tc>
        <w:tc>
          <w:tcPr>
            <w:tcW w:w="2548" w:type="dxa"/>
            <w:shd w:val="clear" w:color="auto" w:fill="auto"/>
          </w:tcPr>
          <w:p w:rsidR="00620C65" w:rsidRPr="00346752" w:rsidRDefault="00620C65" w:rsidP="00BB5719">
            <w:pPr>
              <w:pStyle w:val="Tabletext"/>
              <w:rPr>
                <w:rFonts w:eastAsia="Malgun Gothic"/>
                <w:lang w:val="fr-FR"/>
              </w:rPr>
            </w:pPr>
            <w:r w:rsidRPr="00346752">
              <w:rPr>
                <w:rFonts w:eastAsia="Malgun Gothic"/>
                <w:lang w:val="fr-FR"/>
              </w:rPr>
              <w:t xml:space="preserve">H.323 Associative Simple </w:t>
            </w:r>
            <w:proofErr w:type="spellStart"/>
            <w:r w:rsidRPr="00346752">
              <w:rPr>
                <w:rFonts w:eastAsia="Malgun Gothic"/>
                <w:lang w:val="fr-FR"/>
              </w:rPr>
              <w:t>Endpoint</w:t>
            </w:r>
            <w:proofErr w:type="spellEnd"/>
            <w:r w:rsidRPr="00346752">
              <w:rPr>
                <w:rFonts w:eastAsia="Malgun Gothic"/>
                <w:lang w:val="fr-FR"/>
              </w:rPr>
              <w:t xml:space="preserve"> Type (ASSET)</w:t>
            </w:r>
          </w:p>
        </w:tc>
        <w:tc>
          <w:tcPr>
            <w:tcW w:w="2564" w:type="dxa"/>
            <w:shd w:val="clear" w:color="auto" w:fill="auto"/>
          </w:tcPr>
          <w:p w:rsidR="00620C65" w:rsidRDefault="00620C65" w:rsidP="00BB5719">
            <w:pPr>
              <w:pStyle w:val="Tabletext"/>
              <w:rPr>
                <w:rFonts w:eastAsia="Malgun Gothic"/>
                <w:lang w:val="de-CH"/>
              </w:rPr>
            </w:pPr>
            <w:r>
              <w:rPr>
                <w:rFonts w:eastAsia="Malgun Gothic"/>
                <w:lang w:val="de-CH"/>
              </w:rPr>
              <w:t>Simon Horne (s.horne@spranto.com)</w:t>
            </w:r>
          </w:p>
        </w:tc>
        <w:tc>
          <w:tcPr>
            <w:tcW w:w="1196" w:type="dxa"/>
            <w:shd w:val="clear" w:color="auto" w:fill="auto"/>
          </w:tcPr>
          <w:p w:rsidR="00620C65" w:rsidRDefault="00620C65" w:rsidP="00BB5719">
            <w:pPr>
              <w:pStyle w:val="Tabletext"/>
            </w:pPr>
            <w:r>
              <w:t>2015</w:t>
            </w:r>
          </w:p>
        </w:tc>
        <w:tc>
          <w:tcPr>
            <w:tcW w:w="1811" w:type="dxa"/>
            <w:shd w:val="clear" w:color="auto" w:fill="auto"/>
          </w:tcPr>
          <w:p w:rsidR="00620C65" w:rsidRDefault="00620C65" w:rsidP="00BB5719">
            <w:pPr>
              <w:pStyle w:val="Tabletext"/>
              <w:rPr>
                <w:rFonts w:eastAsia="Malgun Gothic"/>
              </w:rPr>
            </w:pPr>
            <w:r>
              <w:rPr>
                <w:rFonts w:eastAsia="Malgun Gothic"/>
              </w:rPr>
              <w:t>COM16-C.268 (2013-10)</w:t>
            </w:r>
          </w:p>
        </w:tc>
      </w:tr>
      <w:tr w:rsidR="00620C65" w:rsidRPr="00DD7FC9" w:rsidTr="00BB5719">
        <w:trPr>
          <w:jc w:val="center"/>
        </w:trPr>
        <w:tc>
          <w:tcPr>
            <w:tcW w:w="1720" w:type="dxa"/>
            <w:shd w:val="clear" w:color="auto" w:fill="auto"/>
          </w:tcPr>
          <w:p w:rsidR="00620C65" w:rsidRDefault="00620C65" w:rsidP="00BB5719">
            <w:pPr>
              <w:pStyle w:val="Tabletext"/>
            </w:pPr>
            <w:r>
              <w:t>H.ASSET</w:t>
            </w:r>
          </w:p>
        </w:tc>
        <w:tc>
          <w:tcPr>
            <w:tcW w:w="2548" w:type="dxa"/>
            <w:shd w:val="clear" w:color="auto" w:fill="auto"/>
          </w:tcPr>
          <w:p w:rsidR="00620C65" w:rsidRPr="005E6F5C" w:rsidRDefault="00620C65" w:rsidP="00BB5719">
            <w:pPr>
              <w:pStyle w:val="Tabletext"/>
              <w:rPr>
                <w:rFonts w:eastAsia="Malgun Gothic"/>
              </w:rPr>
            </w:pPr>
            <w:r w:rsidRPr="00FF171A">
              <w:rPr>
                <w:rFonts w:eastAsia="Malgun Gothic"/>
              </w:rPr>
              <w:t>H.323 Associative Set (ASSET) Feature</w:t>
            </w:r>
          </w:p>
        </w:tc>
        <w:tc>
          <w:tcPr>
            <w:tcW w:w="2564" w:type="dxa"/>
            <w:shd w:val="clear" w:color="auto" w:fill="auto"/>
          </w:tcPr>
          <w:p w:rsidR="00620C65" w:rsidRDefault="00620C65" w:rsidP="00BB5719">
            <w:pPr>
              <w:pStyle w:val="Tabletext"/>
              <w:rPr>
                <w:rFonts w:eastAsia="Malgun Gothic"/>
                <w:lang w:val="de-CH"/>
              </w:rPr>
            </w:pPr>
            <w:r>
              <w:rPr>
                <w:rFonts w:eastAsia="Malgun Gothic"/>
                <w:lang w:val="de-CH"/>
              </w:rPr>
              <w:t>Simon Horne (</w:t>
            </w:r>
            <w:r w:rsidRPr="00FF171A">
              <w:rPr>
                <w:rFonts w:eastAsia="Malgun Gothic"/>
                <w:lang w:val="de-CH"/>
              </w:rPr>
              <w:t>s.horne@spranto.com</w:t>
            </w:r>
            <w:r>
              <w:rPr>
                <w:rFonts w:eastAsia="Malgun Gothic"/>
                <w:lang w:val="de-CH"/>
              </w:rPr>
              <w:t>)</w:t>
            </w:r>
          </w:p>
        </w:tc>
        <w:tc>
          <w:tcPr>
            <w:tcW w:w="1196" w:type="dxa"/>
            <w:shd w:val="clear" w:color="auto" w:fill="auto"/>
          </w:tcPr>
          <w:p w:rsidR="00620C65" w:rsidRDefault="00620C65" w:rsidP="00BB5719">
            <w:pPr>
              <w:pStyle w:val="Tabletext"/>
            </w:pPr>
            <w:r>
              <w:t>2015</w:t>
            </w:r>
          </w:p>
        </w:tc>
        <w:tc>
          <w:tcPr>
            <w:tcW w:w="1811" w:type="dxa"/>
            <w:shd w:val="clear" w:color="auto" w:fill="auto"/>
          </w:tcPr>
          <w:p w:rsidR="00620C65" w:rsidRDefault="007E5EB3" w:rsidP="00BB5719">
            <w:pPr>
              <w:pStyle w:val="Tabletext"/>
              <w:rPr>
                <w:rFonts w:eastAsia="Malgun Gothic"/>
              </w:rPr>
            </w:pPr>
            <w:r>
              <w:rPr>
                <w:rFonts w:eastAsia="Malgun Gothic"/>
              </w:rPr>
              <w:t>AVD-4527 (2014-03)</w:t>
            </w:r>
          </w:p>
        </w:tc>
      </w:tr>
      <w:tr w:rsidR="00D11F31" w:rsidRPr="00DD7FC9" w:rsidTr="00BB5719">
        <w:trPr>
          <w:jc w:val="center"/>
        </w:trPr>
        <w:tc>
          <w:tcPr>
            <w:tcW w:w="1720" w:type="dxa"/>
            <w:shd w:val="clear" w:color="auto" w:fill="auto"/>
          </w:tcPr>
          <w:p w:rsidR="00D11F31" w:rsidRDefault="00D11F31" w:rsidP="00BB5719">
            <w:pPr>
              <w:pStyle w:val="Tabletext"/>
            </w:pPr>
            <w:r>
              <w:t>H.460.22</w:t>
            </w:r>
          </w:p>
        </w:tc>
        <w:tc>
          <w:tcPr>
            <w:tcW w:w="2548" w:type="dxa"/>
            <w:shd w:val="clear" w:color="auto" w:fill="auto"/>
          </w:tcPr>
          <w:p w:rsidR="00D11F31" w:rsidRPr="00FF171A" w:rsidRDefault="00D11F31" w:rsidP="00BB5719">
            <w:pPr>
              <w:pStyle w:val="Tabletext"/>
              <w:rPr>
                <w:rFonts w:eastAsia="Malgun Gothic"/>
              </w:rPr>
            </w:pPr>
            <w:r w:rsidRPr="00D11F31">
              <w:rPr>
                <w:rFonts w:eastAsia="Malgun Gothic"/>
              </w:rPr>
              <w:t>Negotiation of security protocols to protect H.225.0 call signalling messages</w:t>
            </w:r>
          </w:p>
        </w:tc>
        <w:tc>
          <w:tcPr>
            <w:tcW w:w="2564" w:type="dxa"/>
            <w:shd w:val="clear" w:color="auto" w:fill="auto"/>
          </w:tcPr>
          <w:p w:rsidR="00D11F31" w:rsidRDefault="00D11F31" w:rsidP="00BB5719">
            <w:pPr>
              <w:pStyle w:val="Tabletext"/>
              <w:rPr>
                <w:rFonts w:eastAsia="Malgun Gothic"/>
                <w:lang w:val="de-CH"/>
              </w:rPr>
            </w:pPr>
            <w:r>
              <w:rPr>
                <w:rFonts w:eastAsia="Malgun Gothic"/>
                <w:lang w:val="de-CH"/>
              </w:rPr>
              <w:t>Simon Horne (</w:t>
            </w:r>
            <w:r w:rsidRPr="00FF171A">
              <w:rPr>
                <w:rFonts w:eastAsia="Malgun Gothic"/>
                <w:lang w:val="de-CH"/>
              </w:rPr>
              <w:t>s.horne@spranto.com</w:t>
            </w:r>
            <w:r>
              <w:rPr>
                <w:rFonts w:eastAsia="Malgun Gothic"/>
                <w:lang w:val="de-CH"/>
              </w:rPr>
              <w:t>)</w:t>
            </w:r>
          </w:p>
        </w:tc>
        <w:tc>
          <w:tcPr>
            <w:tcW w:w="1196" w:type="dxa"/>
            <w:shd w:val="clear" w:color="auto" w:fill="auto"/>
          </w:tcPr>
          <w:p w:rsidR="00D11F31" w:rsidRDefault="00D11F31" w:rsidP="00BB5719">
            <w:pPr>
              <w:pStyle w:val="Tabletext"/>
            </w:pPr>
            <w:r>
              <w:t>2015</w:t>
            </w:r>
          </w:p>
        </w:tc>
        <w:tc>
          <w:tcPr>
            <w:tcW w:w="1811" w:type="dxa"/>
            <w:shd w:val="clear" w:color="auto" w:fill="auto"/>
          </w:tcPr>
          <w:p w:rsidR="00D11F31" w:rsidRDefault="00D11F31" w:rsidP="00BB5719">
            <w:pPr>
              <w:pStyle w:val="Tabletext"/>
              <w:rPr>
                <w:rFonts w:eastAsia="Malgun Gothic"/>
              </w:rPr>
            </w:pPr>
            <w:r>
              <w:rPr>
                <w:rFonts w:eastAsia="Malgun Gothic"/>
              </w:rPr>
              <w:t>AVD-4523a (2014-03)</w:t>
            </w:r>
          </w:p>
        </w:tc>
      </w:tr>
      <w:tr w:rsidR="006C0498" w:rsidRPr="00DD7FC9" w:rsidTr="00BB5719">
        <w:trPr>
          <w:jc w:val="center"/>
        </w:trPr>
        <w:tc>
          <w:tcPr>
            <w:tcW w:w="1720" w:type="dxa"/>
            <w:shd w:val="clear" w:color="auto" w:fill="auto"/>
          </w:tcPr>
          <w:p w:rsidR="006C0498" w:rsidRDefault="006C0498" w:rsidP="00BB5719">
            <w:pPr>
              <w:pStyle w:val="Tabletext"/>
            </w:pPr>
            <w:proofErr w:type="spellStart"/>
            <w:r>
              <w:t>H.natbind</w:t>
            </w:r>
            <w:proofErr w:type="spellEnd"/>
          </w:p>
        </w:tc>
        <w:tc>
          <w:tcPr>
            <w:tcW w:w="2548" w:type="dxa"/>
            <w:shd w:val="clear" w:color="auto" w:fill="auto"/>
          </w:tcPr>
          <w:p w:rsidR="006C0498" w:rsidRPr="00D11F31" w:rsidRDefault="006C0498" w:rsidP="00BB5719">
            <w:pPr>
              <w:pStyle w:val="Tabletext"/>
              <w:rPr>
                <w:rFonts w:eastAsia="Malgun Gothic"/>
              </w:rPr>
            </w:pPr>
            <w:r w:rsidRPr="006C0498">
              <w:rPr>
                <w:rFonts w:eastAsia="Malgun Gothic"/>
              </w:rPr>
              <w:t xml:space="preserve">Common NAT/FW Procedures for H.300-series packet-based </w:t>
            </w:r>
            <w:r w:rsidRPr="006C0498">
              <w:rPr>
                <w:rFonts w:eastAsia="Malgun Gothic"/>
              </w:rPr>
              <w:lastRenderedPageBreak/>
              <w:t>multimedia systems</w:t>
            </w:r>
          </w:p>
        </w:tc>
        <w:tc>
          <w:tcPr>
            <w:tcW w:w="2564" w:type="dxa"/>
            <w:shd w:val="clear" w:color="auto" w:fill="auto"/>
          </w:tcPr>
          <w:p w:rsidR="006C0498" w:rsidRDefault="006C0498" w:rsidP="00BB5719">
            <w:pPr>
              <w:pStyle w:val="Tabletext"/>
              <w:rPr>
                <w:rFonts w:eastAsia="Malgun Gothic"/>
                <w:lang w:val="de-CH"/>
              </w:rPr>
            </w:pPr>
            <w:r>
              <w:rPr>
                <w:rFonts w:eastAsia="Malgun Gothic"/>
                <w:lang w:val="de-CH"/>
              </w:rPr>
              <w:lastRenderedPageBreak/>
              <w:t>Simon Horne (</w:t>
            </w:r>
            <w:r w:rsidRPr="00FF171A">
              <w:rPr>
                <w:rFonts w:eastAsia="Malgun Gothic"/>
                <w:lang w:val="de-CH"/>
              </w:rPr>
              <w:t>s.horne@spranto.com</w:t>
            </w:r>
            <w:r>
              <w:rPr>
                <w:rFonts w:eastAsia="Malgun Gothic"/>
                <w:lang w:val="de-CH"/>
              </w:rPr>
              <w:t>)</w:t>
            </w:r>
          </w:p>
        </w:tc>
        <w:tc>
          <w:tcPr>
            <w:tcW w:w="1196" w:type="dxa"/>
            <w:shd w:val="clear" w:color="auto" w:fill="auto"/>
          </w:tcPr>
          <w:p w:rsidR="006C0498" w:rsidRDefault="006C0498" w:rsidP="00BB5719">
            <w:pPr>
              <w:pStyle w:val="Tabletext"/>
            </w:pPr>
            <w:r>
              <w:t>2015</w:t>
            </w:r>
          </w:p>
        </w:tc>
        <w:tc>
          <w:tcPr>
            <w:tcW w:w="1811" w:type="dxa"/>
            <w:shd w:val="clear" w:color="auto" w:fill="auto"/>
          </w:tcPr>
          <w:p w:rsidR="006C0498" w:rsidRDefault="006C0498" w:rsidP="00BB5719">
            <w:pPr>
              <w:pStyle w:val="Tabletext"/>
              <w:rPr>
                <w:rFonts w:eastAsia="Malgun Gothic"/>
              </w:rPr>
            </w:pPr>
            <w:r>
              <w:rPr>
                <w:rFonts w:eastAsia="Malgun Gothic"/>
              </w:rPr>
              <w:t>AVD-4524 (2014-03)</w:t>
            </w:r>
          </w:p>
        </w:tc>
      </w:tr>
    </w:tbl>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366" w:rsidRDefault="00584366">
      <w:r>
        <w:separator/>
      </w:r>
    </w:p>
  </w:endnote>
  <w:endnote w:type="continuationSeparator" w:id="0">
    <w:p w:rsidR="00584366" w:rsidRDefault="00584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6C499C" w:rsidRPr="00CD01C9" w:rsidRDefault="00CD01C9" w:rsidP="006C499C">
          <w:pPr>
            <w:rPr>
              <w:sz w:val="20"/>
            </w:rPr>
          </w:pPr>
          <w:r w:rsidRPr="00CD01C9">
            <w:rPr>
              <w:sz w:val="20"/>
            </w:rPr>
            <w:t>Paul E. Jones</w:t>
          </w:r>
        </w:p>
        <w:p w:rsidR="006C499C" w:rsidRPr="00CD01C9" w:rsidRDefault="00CD01C9" w:rsidP="006C499C">
          <w:pPr>
            <w:spacing w:before="0"/>
            <w:rPr>
              <w:sz w:val="20"/>
            </w:rPr>
          </w:pPr>
          <w:r w:rsidRPr="00CD01C9">
            <w:rPr>
              <w:sz w:val="20"/>
            </w:rPr>
            <w:t>Cisco Systems, Inc.</w:t>
          </w:r>
        </w:p>
        <w:p w:rsidR="006C499C" w:rsidRPr="00F331C5" w:rsidRDefault="00CD01C9" w:rsidP="006C499C">
          <w:pPr>
            <w:spacing w:before="0"/>
            <w:rPr>
              <w:sz w:val="20"/>
            </w:rPr>
          </w:pPr>
          <w:r w:rsidRPr="00CD01C9">
            <w:rPr>
              <w:sz w:val="20"/>
            </w:rPr>
            <w:t>USA</w:t>
          </w:r>
        </w:p>
      </w:tc>
      <w:tc>
        <w:tcPr>
          <w:tcW w:w="3912" w:type="dxa"/>
          <w:tcBorders>
            <w:top w:val="single" w:sz="12" w:space="0" w:color="auto"/>
            <w:bottom w:val="single" w:sz="12" w:space="0" w:color="auto"/>
          </w:tcBorders>
        </w:tcPr>
        <w:p w:rsidR="006C499C" w:rsidRPr="00F331C5" w:rsidRDefault="00CD01C9" w:rsidP="00CD01C9">
          <w:pPr>
            <w:tabs>
              <w:tab w:val="left" w:pos="649"/>
            </w:tabs>
            <w:rPr>
              <w:sz w:val="20"/>
            </w:rPr>
          </w:pPr>
          <w:r>
            <w:rPr>
              <w:sz w:val="20"/>
            </w:rPr>
            <w:t>Tel:</w:t>
          </w:r>
          <w:r>
            <w:rPr>
              <w:sz w:val="20"/>
            </w:rPr>
            <w:tab/>
          </w:r>
          <w:r w:rsidR="006C499C" w:rsidRPr="00F331C5">
            <w:rPr>
              <w:sz w:val="20"/>
            </w:rPr>
            <w:t>+</w:t>
          </w:r>
          <w:r>
            <w:rPr>
              <w:sz w:val="20"/>
            </w:rPr>
            <w:t xml:space="preserve">1 919 </w:t>
          </w:r>
          <w:r w:rsidR="004A780C">
            <w:rPr>
              <w:sz w:val="20"/>
            </w:rPr>
            <w:t>476 2048</w:t>
          </w:r>
        </w:p>
        <w:p w:rsidR="006C499C" w:rsidRPr="00F331C5" w:rsidRDefault="006C499C" w:rsidP="00CD01C9">
          <w:pPr>
            <w:tabs>
              <w:tab w:val="left" w:pos="649"/>
            </w:tabs>
            <w:spacing w:before="0"/>
            <w:rPr>
              <w:sz w:val="20"/>
            </w:rPr>
          </w:pPr>
          <w:r w:rsidRPr="00F331C5">
            <w:rPr>
              <w:sz w:val="20"/>
            </w:rPr>
            <w:t>Email:</w:t>
          </w:r>
          <w:r w:rsidR="00CD01C9">
            <w:rPr>
              <w:sz w:val="20"/>
            </w:rPr>
            <w:tab/>
            <w:t>paulej@packetizer.com</w:t>
          </w:r>
        </w:p>
      </w:tc>
    </w:tr>
    <w:bookmarkEnd w:id="10"/>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366" w:rsidRDefault="00584366">
      <w:r>
        <w:separator/>
      </w:r>
    </w:p>
  </w:footnote>
  <w:footnote w:type="continuationSeparator" w:id="0">
    <w:p w:rsidR="00584366" w:rsidRDefault="005843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911C0E">
      <w:rPr>
        <w:noProof/>
      </w:rPr>
      <w:t>2</w:t>
    </w:r>
    <w:r w:rsidRPr="00981DCE">
      <w:fldChar w:fldCharType="end"/>
    </w:r>
    <w:r w:rsidRPr="00981DCE">
      <w:t xml:space="preserve"> -</w:t>
    </w:r>
  </w:p>
  <w:p w:rsidR="006C499C" w:rsidRPr="00711FE1" w:rsidRDefault="00D17DDD" w:rsidP="006C499C">
    <w:pPr>
      <w:pStyle w:val="Header"/>
    </w:pPr>
    <w:r>
      <w:t>TD-08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nsid w:val="693151F0"/>
    <w:multiLevelType w:val="hybridMultilevel"/>
    <w:tmpl w:val="55809A5A"/>
    <w:lvl w:ilvl="0" w:tplc="21901C4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4"/>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41F3"/>
    <w:rsid w:val="0001713C"/>
    <w:rsid w:val="00035342"/>
    <w:rsid w:val="00037D16"/>
    <w:rsid w:val="000440F7"/>
    <w:rsid w:val="00085C04"/>
    <w:rsid w:val="000974A1"/>
    <w:rsid w:val="000B116C"/>
    <w:rsid w:val="000D77C3"/>
    <w:rsid w:val="00103B8B"/>
    <w:rsid w:val="001176A5"/>
    <w:rsid w:val="001407F5"/>
    <w:rsid w:val="00143870"/>
    <w:rsid w:val="00152502"/>
    <w:rsid w:val="00187B9A"/>
    <w:rsid w:val="00193338"/>
    <w:rsid w:val="001D70AB"/>
    <w:rsid w:val="00230B3E"/>
    <w:rsid w:val="00240DF3"/>
    <w:rsid w:val="00240EDF"/>
    <w:rsid w:val="002444E1"/>
    <w:rsid w:val="00252C20"/>
    <w:rsid w:val="00270A73"/>
    <w:rsid w:val="00275754"/>
    <w:rsid w:val="002C4CB7"/>
    <w:rsid w:val="002F6B9E"/>
    <w:rsid w:val="003156A7"/>
    <w:rsid w:val="003352E7"/>
    <w:rsid w:val="003459CE"/>
    <w:rsid w:val="003558CE"/>
    <w:rsid w:val="003756A7"/>
    <w:rsid w:val="003C5901"/>
    <w:rsid w:val="003F1430"/>
    <w:rsid w:val="00470F8F"/>
    <w:rsid w:val="00485B5D"/>
    <w:rsid w:val="0049002A"/>
    <w:rsid w:val="00495AF7"/>
    <w:rsid w:val="004A780C"/>
    <w:rsid w:val="004E6F26"/>
    <w:rsid w:val="005267E7"/>
    <w:rsid w:val="00536933"/>
    <w:rsid w:val="00541E88"/>
    <w:rsid w:val="005500E4"/>
    <w:rsid w:val="00560553"/>
    <w:rsid w:val="00562D40"/>
    <w:rsid w:val="00564C39"/>
    <w:rsid w:val="00580978"/>
    <w:rsid w:val="00584366"/>
    <w:rsid w:val="005879EC"/>
    <w:rsid w:val="005E6F5C"/>
    <w:rsid w:val="005F55D3"/>
    <w:rsid w:val="005F62B0"/>
    <w:rsid w:val="00602AA7"/>
    <w:rsid w:val="00620C65"/>
    <w:rsid w:val="006265A4"/>
    <w:rsid w:val="006361F7"/>
    <w:rsid w:val="00644203"/>
    <w:rsid w:val="006469E2"/>
    <w:rsid w:val="00647934"/>
    <w:rsid w:val="0065542C"/>
    <w:rsid w:val="0067042E"/>
    <w:rsid w:val="0067076A"/>
    <w:rsid w:val="00677DB3"/>
    <w:rsid w:val="00682BBD"/>
    <w:rsid w:val="0068394C"/>
    <w:rsid w:val="006927C1"/>
    <w:rsid w:val="006C0498"/>
    <w:rsid w:val="006C499C"/>
    <w:rsid w:val="006E68A9"/>
    <w:rsid w:val="006F3EE7"/>
    <w:rsid w:val="006F4704"/>
    <w:rsid w:val="006F758A"/>
    <w:rsid w:val="007354B3"/>
    <w:rsid w:val="007570DD"/>
    <w:rsid w:val="007626E6"/>
    <w:rsid w:val="00762E0E"/>
    <w:rsid w:val="0077413D"/>
    <w:rsid w:val="00783C38"/>
    <w:rsid w:val="0078561D"/>
    <w:rsid w:val="00791E15"/>
    <w:rsid w:val="007B331C"/>
    <w:rsid w:val="007C4196"/>
    <w:rsid w:val="007D30B5"/>
    <w:rsid w:val="007D5F32"/>
    <w:rsid w:val="007E5EB3"/>
    <w:rsid w:val="00801E74"/>
    <w:rsid w:val="00807268"/>
    <w:rsid w:val="00841F5F"/>
    <w:rsid w:val="0086060E"/>
    <w:rsid w:val="008671A8"/>
    <w:rsid w:val="00881A70"/>
    <w:rsid w:val="00882A74"/>
    <w:rsid w:val="00891D47"/>
    <w:rsid w:val="00893C8A"/>
    <w:rsid w:val="008A4B7D"/>
    <w:rsid w:val="008B775D"/>
    <w:rsid w:val="008C0B49"/>
    <w:rsid w:val="008E6427"/>
    <w:rsid w:val="009026BC"/>
    <w:rsid w:val="00911C0E"/>
    <w:rsid w:val="00937BCE"/>
    <w:rsid w:val="00973277"/>
    <w:rsid w:val="00993021"/>
    <w:rsid w:val="00997593"/>
    <w:rsid w:val="009C724D"/>
    <w:rsid w:val="00A14FB6"/>
    <w:rsid w:val="00A34F16"/>
    <w:rsid w:val="00A358A8"/>
    <w:rsid w:val="00A61672"/>
    <w:rsid w:val="00A65213"/>
    <w:rsid w:val="00AA3DAF"/>
    <w:rsid w:val="00AA60C8"/>
    <w:rsid w:val="00AC26B2"/>
    <w:rsid w:val="00AE566B"/>
    <w:rsid w:val="00AE579D"/>
    <w:rsid w:val="00AE68B3"/>
    <w:rsid w:val="00B31DE5"/>
    <w:rsid w:val="00B96DBF"/>
    <w:rsid w:val="00BE1E07"/>
    <w:rsid w:val="00BE45FA"/>
    <w:rsid w:val="00C03EC3"/>
    <w:rsid w:val="00C14E45"/>
    <w:rsid w:val="00C2315B"/>
    <w:rsid w:val="00C27061"/>
    <w:rsid w:val="00C34DFB"/>
    <w:rsid w:val="00C463B7"/>
    <w:rsid w:val="00C93DAA"/>
    <w:rsid w:val="00C941F3"/>
    <w:rsid w:val="00CA0035"/>
    <w:rsid w:val="00CC667A"/>
    <w:rsid w:val="00CD01C9"/>
    <w:rsid w:val="00CD68E3"/>
    <w:rsid w:val="00D04E88"/>
    <w:rsid w:val="00D0565D"/>
    <w:rsid w:val="00D11F31"/>
    <w:rsid w:val="00D17DDD"/>
    <w:rsid w:val="00D2442B"/>
    <w:rsid w:val="00D824AF"/>
    <w:rsid w:val="00D84B7D"/>
    <w:rsid w:val="00DA2506"/>
    <w:rsid w:val="00DB1662"/>
    <w:rsid w:val="00DC125E"/>
    <w:rsid w:val="00DE728E"/>
    <w:rsid w:val="00DE7C31"/>
    <w:rsid w:val="00DF54C8"/>
    <w:rsid w:val="00E21FAE"/>
    <w:rsid w:val="00E2679D"/>
    <w:rsid w:val="00E62692"/>
    <w:rsid w:val="00E70B65"/>
    <w:rsid w:val="00E71075"/>
    <w:rsid w:val="00EB6B2D"/>
    <w:rsid w:val="00ED18BF"/>
    <w:rsid w:val="00EE3F73"/>
    <w:rsid w:val="00EE6E6B"/>
    <w:rsid w:val="00F22302"/>
    <w:rsid w:val="00F37841"/>
    <w:rsid w:val="00FA2B2B"/>
    <w:rsid w:val="00FF171A"/>
    <w:rsid w:val="00FF25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character" w:styleId="Hyperlink">
    <w:name w:val="Hyperlink"/>
    <w:basedOn w:val="DefaultParagraphFont"/>
    <w:rsid w:val="00C93DAA"/>
    <w:rPr>
      <w:color w:val="0000FF" w:themeColor="hyperlink"/>
      <w:u w:val="single"/>
    </w:rPr>
  </w:style>
  <w:style w:type="character" w:customStyle="1" w:styleId="Heading2Char">
    <w:name w:val="Heading 2 Char"/>
    <w:basedOn w:val="DefaultParagraphFont"/>
    <w:link w:val="Heading2"/>
    <w:rsid w:val="00DC125E"/>
    <w:rPr>
      <w:b/>
      <w:sz w:val="24"/>
      <w:lang w:val="en-GB"/>
    </w:rPr>
  </w:style>
  <w:style w:type="character" w:customStyle="1" w:styleId="Heading1Char">
    <w:name w:val="Heading 1 Char"/>
    <w:basedOn w:val="DefaultParagraphFont"/>
    <w:link w:val="Heading1"/>
    <w:rsid w:val="006F758A"/>
    <w:rPr>
      <w:b/>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character" w:styleId="Hyperlink">
    <w:name w:val="Hyperlink"/>
    <w:basedOn w:val="DefaultParagraphFont"/>
    <w:rsid w:val="00C93DAA"/>
    <w:rPr>
      <w:color w:val="0000FF" w:themeColor="hyperlink"/>
      <w:u w:val="single"/>
    </w:rPr>
  </w:style>
  <w:style w:type="character" w:customStyle="1" w:styleId="Heading2Char">
    <w:name w:val="Heading 2 Char"/>
    <w:basedOn w:val="DefaultParagraphFont"/>
    <w:link w:val="Heading2"/>
    <w:rsid w:val="00DC125E"/>
    <w:rPr>
      <w:b/>
      <w:sz w:val="24"/>
      <w:lang w:val="en-GB"/>
    </w:rPr>
  </w:style>
  <w:style w:type="character" w:customStyle="1" w:styleId="Heading1Char">
    <w:name w:val="Heading 1 Char"/>
    <w:basedOn w:val="DefaultParagraphFont"/>
    <w:link w:val="Heading1"/>
    <w:rsid w:val="006F758A"/>
    <w:rPr>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paulej.dotx</Template>
  <TotalTime>283</TotalTime>
  <Pages>5</Pages>
  <Words>1446</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Rapporteur Meeting of ITU-T SG16 Questions 1, 2, 3, 5 and 21/16 (10-14 March 2014)</vt:lpstr>
    </vt:vector>
  </TitlesOfParts>
  <Company>Cisco Systems IT</Company>
  <LinksUpToDate>false</LinksUpToDate>
  <CharactersWithSpaces>9675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 (10-14 March 2014)</dc:title>
  <dc:creator>Paul E. Jones</dc:creator>
  <cp:lastModifiedBy>Paul E. Jones</cp:lastModifiedBy>
  <cp:revision>47</cp:revision>
  <cp:lastPrinted>2002-08-01T12:30:00Z</cp:lastPrinted>
  <dcterms:created xsi:type="dcterms:W3CDTF">2013-06-21T07:04:00Z</dcterms:created>
  <dcterms:modified xsi:type="dcterms:W3CDTF">2014-03-13T10:57:00Z</dcterms:modified>
</cp:coreProperties>
</file>