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981DCE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9026BC" w:rsidRDefault="006C499C" w:rsidP="00FA5F74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 w:rsidRPr="00DB1662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602AA7" w:rsidRPr="00DB1662">
              <w:rPr>
                <w:b/>
                <w:smallCaps/>
                <w:sz w:val="20"/>
                <w:szCs w:val="19"/>
              </w:rPr>
              <w:t xml:space="preserve">2, 3, 4, 5, 12, 21, 22, </w:t>
            </w:r>
            <w:bookmarkStart w:id="2" w:name="_GoBack"/>
            <w:bookmarkEnd w:id="2"/>
            <w:r w:rsidR="00602AA7" w:rsidRPr="00DB1662">
              <w:rPr>
                <w:b/>
                <w:smallCaps/>
                <w:sz w:val="20"/>
                <w:szCs w:val="19"/>
              </w:rPr>
              <w:t>and 25/16</w:t>
            </w:r>
          </w:p>
        </w:tc>
        <w:tc>
          <w:tcPr>
            <w:tcW w:w="3626" w:type="dxa"/>
            <w:vAlign w:val="center"/>
          </w:tcPr>
          <w:p w:rsidR="006C499C" w:rsidRPr="00981DCE" w:rsidRDefault="0034467C" w:rsidP="006C499C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3" w:name="docnumber"/>
            <w:r w:rsidRPr="0034467C">
              <w:rPr>
                <w:b/>
                <w:bCs/>
                <w:sz w:val="40"/>
              </w:rPr>
              <w:t>AVD</w:t>
            </w:r>
            <w:r w:rsidR="006C499C" w:rsidRPr="0034467C">
              <w:rPr>
                <w:b/>
                <w:bCs/>
                <w:sz w:val="40"/>
              </w:rPr>
              <w:t>-</w:t>
            </w:r>
            <w:bookmarkEnd w:id="3"/>
            <w:r w:rsidRPr="0034467C">
              <w:rPr>
                <w:b/>
                <w:bCs/>
                <w:sz w:val="40"/>
              </w:rPr>
              <w:t>4075</w:t>
            </w:r>
          </w:p>
        </w:tc>
      </w:tr>
      <w:tr w:rsidR="006C499C" w:rsidRPr="00981DCE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981DCE" w:rsidRDefault="006C499C" w:rsidP="006C499C">
            <w:pPr>
              <w:rPr>
                <w:b/>
                <w:bCs/>
                <w:sz w:val="26"/>
              </w:rPr>
            </w:pPr>
            <w:bookmarkStart w:id="4" w:name="dnum" w:colFirst="1" w:colLast="1"/>
            <w:bookmarkEnd w:id="0"/>
            <w:r w:rsidRPr="00981DCE">
              <w:rPr>
                <w:b/>
                <w:bCs/>
                <w:sz w:val="26"/>
              </w:rPr>
              <w:t>TELECOMMUNICATION</w:t>
            </w:r>
            <w:r w:rsidRPr="00981DCE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981DCE" w:rsidRDefault="006C499C" w:rsidP="00D0565D">
            <w:pPr>
              <w:rPr>
                <w:smallCaps/>
                <w:sz w:val="20"/>
              </w:rPr>
            </w:pPr>
            <w:r w:rsidRPr="00981DCE">
              <w:rPr>
                <w:sz w:val="20"/>
              </w:rPr>
              <w:t>STUDY PERIOD 200</w:t>
            </w:r>
            <w:r w:rsidR="00D0565D">
              <w:rPr>
                <w:sz w:val="20"/>
              </w:rPr>
              <w:t>9</w:t>
            </w:r>
            <w:r w:rsidRPr="00981DCE">
              <w:rPr>
                <w:sz w:val="20"/>
              </w:rPr>
              <w:t>-20</w:t>
            </w:r>
            <w:r w:rsidR="00D0565D">
              <w:rPr>
                <w:sz w:val="20"/>
              </w:rPr>
              <w:t>12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950EE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950EE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981DCE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981DCE" w:rsidRDefault="006C499C" w:rsidP="006C499C">
            <w:pPr>
              <w:rPr>
                <w:b/>
                <w:bCs/>
                <w:sz w:val="26"/>
              </w:rPr>
            </w:pPr>
            <w:bookmarkStart w:id="5" w:name="dorlang" w:colFirst="1" w:colLast="1"/>
            <w:bookmarkEnd w:id="4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981DCE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981DCE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981DCE" w:rsidTr="00C03EC3">
        <w:trPr>
          <w:cantSplit/>
          <w:trHeight w:val="357"/>
        </w:trPr>
        <w:tc>
          <w:tcPr>
            <w:tcW w:w="1617" w:type="dxa"/>
          </w:tcPr>
          <w:p w:rsidR="006C499C" w:rsidRPr="00981DCE" w:rsidRDefault="006C499C" w:rsidP="006C499C">
            <w:pPr>
              <w:rPr>
                <w:b/>
                <w:bCs/>
              </w:rPr>
            </w:pPr>
            <w:bookmarkStart w:id="6" w:name="dmeeting" w:colFirst="2" w:colLast="2"/>
            <w:bookmarkStart w:id="7" w:name="dbluepink" w:colFirst="1" w:colLast="1"/>
            <w:bookmarkEnd w:id="5"/>
            <w:r w:rsidRPr="00981DCE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981DCE" w:rsidRDefault="009E4344" w:rsidP="006C499C">
            <w:r>
              <w:t>Q5</w:t>
            </w:r>
          </w:p>
        </w:tc>
        <w:tc>
          <w:tcPr>
            <w:tcW w:w="5276" w:type="dxa"/>
            <w:gridSpan w:val="3"/>
          </w:tcPr>
          <w:p w:rsidR="006C499C" w:rsidRPr="00DB1662" w:rsidRDefault="00602AA7" w:rsidP="00C03EC3">
            <w:pPr>
              <w:wordWrap w:val="0"/>
              <w:jc w:val="right"/>
              <w:rPr>
                <w:szCs w:val="24"/>
              </w:rPr>
            </w:pPr>
            <w:r w:rsidRPr="00DB1662">
              <w:rPr>
                <w:rFonts w:eastAsia="Malgun Gothic"/>
                <w:szCs w:val="24"/>
                <w:lang w:eastAsia="ko-KR"/>
              </w:rPr>
              <w:t>Andover, MA</w:t>
            </w:r>
            <w:r w:rsidR="00C2315B" w:rsidRPr="00DB1662">
              <w:rPr>
                <w:szCs w:val="24"/>
              </w:rPr>
              <w:t xml:space="preserve">, USA, </w:t>
            </w:r>
            <w:r w:rsidRPr="00DB1662">
              <w:rPr>
                <w:rFonts w:eastAsia="Malgun Gothic"/>
                <w:szCs w:val="24"/>
                <w:lang w:eastAsia="ko-KR"/>
              </w:rPr>
              <w:t>18 - 22 July 2011</w:t>
            </w:r>
          </w:p>
        </w:tc>
      </w:tr>
      <w:tr w:rsidR="006C499C" w:rsidRPr="00981DCE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981DCE" w:rsidRDefault="006C499C" w:rsidP="006C499C">
            <w:pPr>
              <w:jc w:val="center"/>
              <w:rPr>
                <w:b/>
                <w:bCs/>
              </w:rPr>
            </w:pPr>
            <w:bookmarkStart w:id="8" w:name="dtitle" w:colFirst="0" w:colLast="0"/>
            <w:bookmarkEnd w:id="6"/>
            <w:bookmarkEnd w:id="7"/>
            <w:r>
              <w:rPr>
                <w:b/>
                <w:bCs/>
              </w:rPr>
              <w:t>RAPPORTEUR MEETING DOCUMENT</w:t>
            </w:r>
          </w:p>
        </w:tc>
      </w:tr>
      <w:tr w:rsidR="006C499C" w:rsidRPr="00981DCE">
        <w:trPr>
          <w:cantSplit/>
          <w:trHeight w:val="357"/>
        </w:trPr>
        <w:tc>
          <w:tcPr>
            <w:tcW w:w="1617" w:type="dxa"/>
          </w:tcPr>
          <w:p w:rsidR="006C499C" w:rsidRPr="00981DCE" w:rsidRDefault="006C499C" w:rsidP="006C499C">
            <w:pPr>
              <w:rPr>
                <w:b/>
                <w:bCs/>
              </w:rPr>
            </w:pPr>
            <w:bookmarkStart w:id="9" w:name="dsource" w:colFirst="1" w:colLast="1"/>
            <w:bookmarkEnd w:id="8"/>
            <w:r w:rsidRPr="00981DCE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A950EE" w:rsidRDefault="009E4344" w:rsidP="006C499C">
            <w:r>
              <w:t>Polycom</w:t>
            </w:r>
          </w:p>
        </w:tc>
      </w:tr>
      <w:tr w:rsidR="006C499C" w:rsidRPr="00981DCE">
        <w:trPr>
          <w:cantSplit/>
          <w:trHeight w:val="357"/>
        </w:trPr>
        <w:tc>
          <w:tcPr>
            <w:tcW w:w="1617" w:type="dxa"/>
          </w:tcPr>
          <w:p w:rsidR="006C499C" w:rsidRPr="00981DCE" w:rsidRDefault="006C499C" w:rsidP="006C499C">
            <w:pPr>
              <w:spacing w:after="120"/>
            </w:pPr>
            <w:bookmarkStart w:id="10" w:name="dtitle1" w:colFirst="1" w:colLast="1"/>
            <w:bookmarkEnd w:id="9"/>
            <w:r w:rsidRPr="00981DCE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A950EE" w:rsidRDefault="009E4344" w:rsidP="006C499C">
            <w:pPr>
              <w:spacing w:after="120"/>
            </w:pPr>
            <w:r>
              <w:t xml:space="preserve">Video Resolution in </w:t>
            </w:r>
            <w:proofErr w:type="spellStart"/>
            <w:r>
              <w:t>Telepresence</w:t>
            </w:r>
            <w:proofErr w:type="spellEnd"/>
            <w:r>
              <w:t xml:space="preserve"> Systems</w:t>
            </w:r>
          </w:p>
        </w:tc>
      </w:tr>
      <w:tr w:rsidR="006C499C" w:rsidRPr="00981DCE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950EE" w:rsidRDefault="006C499C" w:rsidP="006C499C">
            <w:pPr>
              <w:spacing w:after="120"/>
            </w:pPr>
            <w:r>
              <w:rPr>
                <w:b/>
                <w:bCs/>
              </w:rPr>
              <w:t>Purpose</w:t>
            </w:r>
            <w:r w:rsidRPr="00A950EE">
              <w:rPr>
                <w:b/>
                <w:bCs/>
              </w:rPr>
              <w:t>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981DCE" w:rsidRDefault="00515295" w:rsidP="006C499C">
            <w:pPr>
              <w:spacing w:after="120"/>
              <w:rPr>
                <w:lang w:val="fr-FR"/>
              </w:rPr>
            </w:pPr>
            <w:proofErr w:type="spellStart"/>
            <w:r>
              <w:rPr>
                <w:lang w:val="fr-FR"/>
              </w:rPr>
              <w:t>Proposal</w:t>
            </w:r>
            <w:proofErr w:type="spellEnd"/>
          </w:p>
        </w:tc>
      </w:tr>
      <w:bookmarkEnd w:id="1"/>
      <w:bookmarkEnd w:id="10"/>
    </w:tbl>
    <w:p w:rsidR="006C499C" w:rsidRDefault="006C499C" w:rsidP="006C499C"/>
    <w:p w:rsidR="006C499C" w:rsidRDefault="006C499C" w:rsidP="006C499C">
      <w:pPr>
        <w:pStyle w:val="Headingb"/>
      </w:pPr>
      <w:r>
        <w:t>Summary</w:t>
      </w:r>
    </w:p>
    <w:p w:rsidR="00515295" w:rsidRDefault="00515295">
      <w:r w:rsidRPr="00BF5741">
        <w:t>This document identifies the relationships between units of measure for video displ</w:t>
      </w:r>
      <w:r w:rsidR="00BF5741" w:rsidRPr="00BF5741">
        <w:t>ays and cameras and the units</w:t>
      </w:r>
      <w:r w:rsidRPr="00BF5741">
        <w:t xml:space="preserve"> used to measure human visual acuity.  It then </w:t>
      </w:r>
      <w:r w:rsidR="00BF5741" w:rsidRPr="00BF5741">
        <w:t xml:space="preserve">suggests a range for the CPD (cycles per degree) that should be supported by </w:t>
      </w:r>
      <w:proofErr w:type="spellStart"/>
      <w:r w:rsidR="00BF5741" w:rsidRPr="00BF5741">
        <w:t>telepresence</w:t>
      </w:r>
      <w:proofErr w:type="spellEnd"/>
      <w:r w:rsidR="00BF5741" w:rsidRPr="00BF5741">
        <w:t xml:space="preserve"> systems.</w:t>
      </w:r>
    </w:p>
    <w:p w:rsidR="00BF5741" w:rsidRPr="00BF5741" w:rsidRDefault="00BF5741">
      <w:r>
        <w:t xml:space="preserve">It is proposed that this information should be incorporated into </w:t>
      </w:r>
      <w:r w:rsidRPr="00B00598">
        <w:rPr>
          <w:color w:val="000000"/>
        </w:rPr>
        <w:t>H.TPS-AV</w:t>
      </w:r>
      <w:r>
        <w:rPr>
          <w:color w:val="000000"/>
        </w:rPr>
        <w:t>.</w:t>
      </w:r>
    </w:p>
    <w:p w:rsidR="006C499C" w:rsidRDefault="006C499C" w:rsidP="00AE68B3">
      <w:pPr>
        <w:pStyle w:val="Heading1"/>
      </w:pPr>
      <w:r w:rsidRPr="00AE68B3">
        <w:t>Introduction</w:t>
      </w:r>
    </w:p>
    <w:p w:rsidR="006C499C" w:rsidRDefault="00477098" w:rsidP="006C499C">
      <w:proofErr w:type="spellStart"/>
      <w:r>
        <w:t>Telepresence</w:t>
      </w:r>
      <w:proofErr w:type="spellEnd"/>
      <w:r>
        <w:t xml:space="preserve"> systems in the market today use a variety of display sizes</w:t>
      </w:r>
      <w:r w:rsidR="00C41F23">
        <w:t xml:space="preserve"> and aspect ratios</w:t>
      </w:r>
      <w:r>
        <w:t xml:space="preserve">, and often use different numbers of displays.  The </w:t>
      </w:r>
      <w:r w:rsidR="00C41F23">
        <w:t xml:space="preserve">effective </w:t>
      </w:r>
      <w:r>
        <w:t>resolution</w:t>
      </w:r>
      <w:r w:rsidR="00C41F23">
        <w:t xml:space="preserve"> (amount of detail)</w:t>
      </w:r>
      <w:r>
        <w:t xml:space="preserve"> seen by the users of these systems also depends on the room design – in particular, the viewing distance.</w:t>
      </w:r>
    </w:p>
    <w:p w:rsidR="00477098" w:rsidRDefault="00477098" w:rsidP="006C499C">
      <w:r>
        <w:t>In addition, measurements of human visual acuity, display resolution, and camera resolution all use different units.</w:t>
      </w:r>
    </w:p>
    <w:p w:rsidR="00477098" w:rsidRDefault="00477098" w:rsidP="006C499C">
      <w:r>
        <w:t>Polycom believes it is useful for Question 5 to use a consistent measure of resolution, which takes the viewing distance into account.  Ideally this measure would be easy t</w:t>
      </w:r>
      <w:r w:rsidR="008469F5">
        <w:t>o relate to human visual acuity, and would also be orthogonal to measures of the system size and field of view.</w:t>
      </w:r>
      <w:r>
        <w:t xml:space="preserve"> </w:t>
      </w:r>
    </w:p>
    <w:p w:rsidR="006C499C" w:rsidRDefault="006C499C" w:rsidP="006C499C">
      <w:pPr>
        <w:pStyle w:val="Heading1"/>
        <w:rPr>
          <w:lang w:val="en-US" w:eastAsia="ja-JP"/>
        </w:rPr>
      </w:pPr>
      <w:r>
        <w:rPr>
          <w:lang w:val="en-US" w:eastAsia="ja-JP"/>
        </w:rPr>
        <w:t>Discussion</w:t>
      </w:r>
    </w:p>
    <w:p w:rsidR="006C499C" w:rsidRDefault="00BF5741" w:rsidP="006C499C">
      <w:r>
        <w:t xml:space="preserve">Human visual acuity is the ability to distinguish fine detail.  It is generally measured in </w:t>
      </w:r>
      <w:r w:rsidR="00F20CEF">
        <w:rPr>
          <w:i/>
        </w:rPr>
        <w:t>cycles per degree</w:t>
      </w:r>
      <w:r w:rsidR="000D0D3F">
        <w:rPr>
          <w:i/>
        </w:rPr>
        <w:t xml:space="preserve"> </w:t>
      </w:r>
      <w:r w:rsidR="000D0D3F">
        <w:t>(CPD)</w:t>
      </w:r>
      <w:r w:rsidR="00F20CEF" w:rsidRPr="000D0D3F">
        <w:t>,</w:t>
      </w:r>
      <w:r w:rsidR="00F20CEF">
        <w:t xml:space="preserve"> and therefore measures an angular resolution.  People with excellent visual acuity can resolve 50 CPD – 1.2 </w:t>
      </w:r>
      <w:r w:rsidR="00C41F23">
        <w:t>arc minute</w:t>
      </w:r>
      <w:r w:rsidR="00F20CEF">
        <w:t xml:space="preserve"> per line pair (or 0.35 mm line pair at 1 meter). [</w:t>
      </w:r>
      <w:proofErr w:type="gramStart"/>
      <w:r w:rsidR="00F20CEF">
        <w:t>see</w:t>
      </w:r>
      <w:proofErr w:type="gramEnd"/>
      <w:r w:rsidR="00F20CEF">
        <w:t xml:space="preserve"> John C. Russ, The Image Processing Handbook, CRC press, 2006].</w:t>
      </w:r>
    </w:p>
    <w:p w:rsidR="000D0D3F" w:rsidRPr="00137B0B" w:rsidRDefault="000D0D3F" w:rsidP="006C499C">
      <w:r>
        <w:t xml:space="preserve">Camera resolution is usually measured in </w:t>
      </w:r>
      <w:r w:rsidRPr="000D0D3F">
        <w:rPr>
          <w:i/>
        </w:rPr>
        <w:t>lines</w:t>
      </w:r>
      <w:r>
        <w:t xml:space="preserve"> across the entire horizontal or vertical field of view.  Black and white li</w:t>
      </w:r>
      <w:r w:rsidR="00137B0B">
        <w:t>nes are alternated.  A</w:t>
      </w:r>
      <w:r>
        <w:t xml:space="preserve"> </w:t>
      </w:r>
      <w:r w:rsidRPr="000D0D3F">
        <w:rPr>
          <w:i/>
        </w:rPr>
        <w:t>cycle</w:t>
      </w:r>
      <w:r>
        <w:t xml:space="preserve"> is equivalent to 2 lines of camera resolution</w:t>
      </w:r>
      <w:r w:rsidR="00137B0B">
        <w:t xml:space="preserve"> – that is</w:t>
      </w:r>
      <w:proofErr w:type="gramStart"/>
      <w:r w:rsidR="00137B0B">
        <w:t>,  a</w:t>
      </w:r>
      <w:proofErr w:type="gramEnd"/>
      <w:r w:rsidR="00137B0B">
        <w:t xml:space="preserve"> </w:t>
      </w:r>
      <w:proofErr w:type="spellStart"/>
      <w:r w:rsidR="00137B0B">
        <w:t>black+white</w:t>
      </w:r>
      <w:proofErr w:type="spellEnd"/>
      <w:r w:rsidR="00137B0B">
        <w:t xml:space="preserve"> line pair comprises a cycle.</w:t>
      </w:r>
      <w:r>
        <w:t xml:space="preserve">  The field of view of a camera is measured in degrees.  Therefore the </w:t>
      </w:r>
      <w:r w:rsidRPr="000D0D3F">
        <w:rPr>
          <w:i/>
        </w:rPr>
        <w:t>cycles per degree</w:t>
      </w:r>
      <w:r>
        <w:t xml:space="preserve"> for a camera can be computed</w:t>
      </w:r>
      <w:r w:rsidR="00137B0B">
        <w:t xml:space="preserve"> as </w:t>
      </w:r>
      <w:r w:rsidR="00137B0B" w:rsidRPr="00137B0B">
        <w:rPr>
          <w:i/>
        </w:rPr>
        <w:t>lines</w:t>
      </w:r>
      <w:proofErr w:type="gramStart"/>
      <w:r w:rsidR="00137B0B">
        <w:t>/(</w:t>
      </w:r>
      <w:proofErr w:type="gramEnd"/>
      <w:r w:rsidR="00137B0B">
        <w:t>2*</w:t>
      </w:r>
      <w:proofErr w:type="spellStart"/>
      <w:r w:rsidR="00981FAE">
        <w:rPr>
          <w:i/>
        </w:rPr>
        <w:t>field_of_</w:t>
      </w:r>
      <w:r w:rsidR="00137B0B" w:rsidRPr="00137B0B">
        <w:rPr>
          <w:i/>
        </w:rPr>
        <w:t>view</w:t>
      </w:r>
      <w:proofErr w:type="spellEnd"/>
      <w:r w:rsidR="00137B0B">
        <w:t>).</w:t>
      </w:r>
    </w:p>
    <w:p w:rsidR="000D0D3F" w:rsidRDefault="000D0D3F" w:rsidP="006C499C">
      <w:r>
        <w:t xml:space="preserve">Similarly display resolution is measured in pixels (width by height).  For modern flat panel displays, a </w:t>
      </w:r>
      <w:r w:rsidRPr="000D0D3F">
        <w:rPr>
          <w:i/>
        </w:rPr>
        <w:t>line</w:t>
      </w:r>
      <w:r>
        <w:t xml:space="preserve"> is equivalent to a r</w:t>
      </w:r>
      <w:r w:rsidR="00137B0B">
        <w:t xml:space="preserve">ow or column of pixels.  The </w:t>
      </w:r>
      <w:proofErr w:type="gramStart"/>
      <w:r w:rsidR="00137B0B" w:rsidRPr="00137B0B">
        <w:rPr>
          <w:i/>
        </w:rPr>
        <w:t>cycles per degree</w:t>
      </w:r>
      <w:r w:rsidR="00137B0B">
        <w:t xml:space="preserve"> for a display depends</w:t>
      </w:r>
      <w:proofErr w:type="gramEnd"/>
      <w:r w:rsidR="00137B0B">
        <w:t xml:space="preserve"> on the subtended angle of the display, which in turn depends on the size of the display and the distance of the display surface from the viewer.  Therefore, the </w:t>
      </w:r>
      <w:r w:rsidR="00137B0B" w:rsidRPr="00137B0B">
        <w:rPr>
          <w:i/>
        </w:rPr>
        <w:t>cycles per degree</w:t>
      </w:r>
      <w:r w:rsidR="00137B0B">
        <w:t xml:space="preserve"> for a display can be computed as </w:t>
      </w:r>
      <w:r w:rsidR="00137B0B">
        <w:rPr>
          <w:i/>
        </w:rPr>
        <w:t>pixels</w:t>
      </w:r>
      <w:proofErr w:type="gramStart"/>
      <w:r w:rsidR="00137B0B">
        <w:t>/(</w:t>
      </w:r>
      <w:proofErr w:type="gramEnd"/>
      <w:r w:rsidR="00137B0B">
        <w:t>2*</w:t>
      </w:r>
      <w:proofErr w:type="spellStart"/>
      <w:r w:rsidR="00981FAE">
        <w:rPr>
          <w:i/>
        </w:rPr>
        <w:t>subtended_</w:t>
      </w:r>
      <w:r w:rsidR="00137B0B">
        <w:rPr>
          <w:i/>
        </w:rPr>
        <w:t>angle</w:t>
      </w:r>
      <w:proofErr w:type="spellEnd"/>
      <w:r w:rsidR="00137B0B">
        <w:t>).</w:t>
      </w:r>
    </w:p>
    <w:p w:rsidR="00F77E87" w:rsidRDefault="00F77E87" w:rsidP="00F77E87">
      <w:pPr>
        <w:pStyle w:val="Heading2"/>
      </w:pPr>
      <w:r>
        <w:lastRenderedPageBreak/>
        <w:t>Example</w:t>
      </w:r>
      <w:r w:rsidR="00440744">
        <w:t xml:space="preserve"> 1</w:t>
      </w:r>
    </w:p>
    <w:p w:rsidR="00747712" w:rsidRDefault="00747712" w:rsidP="00747712">
      <w:r>
        <w:t xml:space="preserve">A typical 3-screen </w:t>
      </w:r>
      <w:proofErr w:type="spellStart"/>
      <w:r>
        <w:t>telepresence</w:t>
      </w:r>
      <w:proofErr w:type="spellEnd"/>
      <w:r>
        <w:t xml:space="preserve"> system uses 3 cameras with horizontal field of view of 25 degrees.  It uses 65 inch 16x9 displays, and is calibrated to show images at actual size.</w:t>
      </w:r>
    </w:p>
    <w:p w:rsidR="00747712" w:rsidRDefault="00747712" w:rsidP="00747712">
      <w:r>
        <w:t xml:space="preserve">Each display has a width of 56.65 inches (1439 mm), and the viewers are seated 3.245 meters from the display.  At this distance, the </w:t>
      </w:r>
      <w:r w:rsidR="00154CBB">
        <w:t xml:space="preserve">horizontal </w:t>
      </w:r>
      <w:r>
        <w:t xml:space="preserve">subtended angle is also 25 degrees, matching the camera field of view. </w:t>
      </w:r>
    </w:p>
    <w:p w:rsidR="00154CBB" w:rsidRDefault="00154CBB" w:rsidP="00F77E87">
      <w:r>
        <w:t>The native r</w:t>
      </w:r>
      <w:r w:rsidR="005D1112">
        <w:t>esolution of each display is 192</w:t>
      </w:r>
      <w:r>
        <w:t>0 x1080 pixels (1080p);</w:t>
      </w:r>
      <w:r w:rsidR="005D1112">
        <w:t xml:space="preserve"> which corresponds to 1920</w:t>
      </w:r>
      <w:proofErr w:type="gramStart"/>
      <w:r w:rsidR="005D1112">
        <w:t>/(</w:t>
      </w:r>
      <w:proofErr w:type="gramEnd"/>
      <w:r w:rsidR="005D1112">
        <w:t>2*25</w:t>
      </w:r>
      <w:r>
        <w:t xml:space="preserve">) cycles per degree – or about 38.4 CPD. </w:t>
      </w:r>
    </w:p>
    <w:p w:rsidR="004B6744" w:rsidRDefault="004B6744" w:rsidP="00F77E87">
      <w:r>
        <w:t xml:space="preserve">Similarly, </w:t>
      </w:r>
      <w:r w:rsidR="00981FAE">
        <w:t>720p</w:t>
      </w:r>
      <w:r>
        <w:t xml:space="preserve"> corresponds to about 24 CPD. A 65” 4K display at this viewing distance provides about 71 CPD</w:t>
      </w:r>
      <w:r w:rsidR="00C41F23">
        <w:t>, which exceeds the resolving power</w:t>
      </w:r>
      <w:r>
        <w:t xml:space="preserve"> of the human eye.</w:t>
      </w:r>
    </w:p>
    <w:p w:rsidR="001E5D9A" w:rsidRPr="00440744" w:rsidRDefault="006C499C" w:rsidP="004B37DB">
      <w:pPr>
        <w:pStyle w:val="Heading1"/>
        <w:rPr>
          <w:lang w:val="en-US" w:eastAsia="ja-JP"/>
        </w:rPr>
      </w:pPr>
      <w:r w:rsidRPr="00440744">
        <w:rPr>
          <w:lang w:val="en-US" w:eastAsia="ja-JP"/>
        </w:rPr>
        <w:t>Conclusion</w:t>
      </w:r>
    </w:p>
    <w:p w:rsidR="001E5D9A" w:rsidRDefault="001E5D9A" w:rsidP="004B37DB">
      <w:r>
        <w:t xml:space="preserve">Polycom proposes that H.TPS-AV define </w:t>
      </w:r>
      <w:r w:rsidR="00C41F23">
        <w:t xml:space="preserve">effective </w:t>
      </w:r>
      <w:r>
        <w:t>resolution in units of CPD, and offer the text above as baseline text describing the relationships between TV lines, pixels, and CPD.</w:t>
      </w:r>
    </w:p>
    <w:p w:rsidR="004B37DB" w:rsidRDefault="004B37DB" w:rsidP="004B37DB">
      <w:r>
        <w:t xml:space="preserve">The exemplary system above illustrates that typical </w:t>
      </w:r>
      <w:proofErr w:type="spellStart"/>
      <w:r>
        <w:t>telepresence</w:t>
      </w:r>
      <w:proofErr w:type="spellEnd"/>
      <w:r>
        <w:t xml:space="preserve"> systems available today of</w:t>
      </w:r>
      <w:r w:rsidR="00C41F23">
        <w:t>fer resolutions between about 25</w:t>
      </w:r>
      <w:r>
        <w:t xml:space="preserve"> CPD and 40 CPD.  </w:t>
      </w:r>
      <w:r w:rsidR="001E5D9A">
        <w:t>Such systems have been well received in the marketplace, which suggests that resolutions within that range are quite acceptable.  There is no need to design</w:t>
      </w:r>
      <w:r>
        <w:t xml:space="preserve"> systems that exceed 50 CPD, since such systems exceed the limits of human acuity.</w:t>
      </w:r>
    </w:p>
    <w:p w:rsidR="004B37DB" w:rsidRPr="00F77E87" w:rsidRDefault="001E5D9A" w:rsidP="004B37DB">
      <w:r>
        <w:t>Therefore, Polycom further proposes</w:t>
      </w:r>
      <w:r w:rsidR="004B37DB">
        <w:t xml:space="preserve"> that </w:t>
      </w:r>
      <w:r w:rsidR="004B37DB" w:rsidRPr="00B00598">
        <w:rPr>
          <w:color w:val="000000"/>
        </w:rPr>
        <w:t>H.TPS-AV</w:t>
      </w:r>
      <w:r w:rsidR="004B37DB">
        <w:t xml:space="preserve"> </w:t>
      </w:r>
      <w:r>
        <w:t>include normative text</w:t>
      </w:r>
      <w:r w:rsidR="004B37DB">
        <w:t xml:space="preserve"> </w:t>
      </w:r>
      <w:r>
        <w:t xml:space="preserve">indicating that </w:t>
      </w:r>
      <w:proofErr w:type="spellStart"/>
      <w:r>
        <w:t>telepresence</w:t>
      </w:r>
      <w:proofErr w:type="spellEnd"/>
      <w:r>
        <w:t xml:space="preserve"> systems </w:t>
      </w:r>
      <w:r w:rsidR="004B37DB" w:rsidRPr="001E5D9A">
        <w:rPr>
          <w:u w:val="single"/>
        </w:rPr>
        <w:t>should</w:t>
      </w:r>
      <w:r w:rsidR="00C41F23">
        <w:t xml:space="preserve"> offer effective resolutions between 25</w:t>
      </w:r>
      <w:r w:rsidR="004B37DB">
        <w:t xml:space="preserve"> CPD and 50 CPD</w:t>
      </w:r>
      <w:r>
        <w:t>.</w:t>
      </w:r>
    </w:p>
    <w:p w:rsidR="006C499C" w:rsidRDefault="006C499C"/>
    <w:p w:rsidR="006C499C" w:rsidRDefault="006C499C"/>
    <w:p w:rsidR="006C499C" w:rsidRDefault="006C499C" w:rsidP="006C499C">
      <w:pPr>
        <w:jc w:val="center"/>
      </w:pPr>
      <w:r>
        <w:t>__________________</w:t>
      </w:r>
    </w:p>
    <w:sectPr w:rsidR="006C499C" w:rsidSect="006C499C">
      <w:headerReference w:type="default" r:id="rId8"/>
      <w:footerReference w:type="first" r:id="rId9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356" w:rsidRDefault="00267356">
      <w:r>
        <w:separator/>
      </w:r>
    </w:p>
  </w:endnote>
  <w:endnote w:type="continuationSeparator" w:id="0">
    <w:p w:rsidR="00267356" w:rsidRDefault="00267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6C499C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6C499C">
          <w:pPr>
            <w:rPr>
              <w:b/>
              <w:bCs/>
              <w:sz w:val="20"/>
            </w:rPr>
          </w:pPr>
          <w:bookmarkStart w:id="11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6C499C" w:rsidRPr="00515295" w:rsidRDefault="00515295" w:rsidP="006C499C">
          <w:pPr>
            <w:rPr>
              <w:sz w:val="20"/>
            </w:rPr>
          </w:pPr>
          <w:r w:rsidRPr="00515295">
            <w:rPr>
              <w:sz w:val="20"/>
            </w:rPr>
            <w:t>Stephen Botzko</w:t>
          </w:r>
        </w:p>
        <w:p w:rsidR="006C499C" w:rsidRPr="00515295" w:rsidRDefault="00515295" w:rsidP="006C499C">
          <w:pPr>
            <w:spacing w:before="0"/>
            <w:rPr>
              <w:sz w:val="20"/>
            </w:rPr>
          </w:pPr>
          <w:r w:rsidRPr="00515295">
            <w:rPr>
              <w:sz w:val="20"/>
            </w:rPr>
            <w:t>Polycom</w:t>
          </w:r>
        </w:p>
        <w:p w:rsidR="006C499C" w:rsidRPr="00F331C5" w:rsidRDefault="00515295" w:rsidP="006C499C">
          <w:pPr>
            <w:spacing w:before="0"/>
            <w:rPr>
              <w:sz w:val="20"/>
            </w:rPr>
          </w:pPr>
          <w:r>
            <w:rPr>
              <w:sz w:val="20"/>
            </w:rPr>
            <w:t>USA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6C499C">
          <w:pPr>
            <w:rPr>
              <w:sz w:val="20"/>
            </w:rPr>
          </w:pPr>
          <w:r w:rsidRPr="00F331C5">
            <w:rPr>
              <w:sz w:val="20"/>
            </w:rPr>
            <w:t>Tel: +</w:t>
          </w:r>
          <w:r w:rsidR="00515295">
            <w:rPr>
              <w:sz w:val="20"/>
            </w:rPr>
            <w:t>1 978 292-5395</w:t>
          </w:r>
        </w:p>
        <w:p w:rsidR="006C499C" w:rsidRPr="00F331C5" w:rsidRDefault="00515295" w:rsidP="006C499C">
          <w:pPr>
            <w:spacing w:before="0"/>
            <w:rPr>
              <w:sz w:val="20"/>
            </w:rPr>
          </w:pPr>
          <w:r>
            <w:rPr>
              <w:sz w:val="20"/>
            </w:rPr>
            <w:t xml:space="preserve">Fax: </w:t>
          </w:r>
        </w:p>
        <w:p w:rsidR="006C499C" w:rsidRPr="00F331C5" w:rsidRDefault="006C499C" w:rsidP="006C499C">
          <w:pPr>
            <w:spacing w:before="0"/>
            <w:rPr>
              <w:sz w:val="20"/>
            </w:rPr>
          </w:pPr>
          <w:r w:rsidRPr="00F331C5">
            <w:rPr>
              <w:sz w:val="20"/>
            </w:rPr>
            <w:t xml:space="preserve">Email: </w:t>
          </w:r>
          <w:r w:rsidR="00515295">
            <w:rPr>
              <w:sz w:val="20"/>
            </w:rPr>
            <w:t>Stephen.Botzko@polycom.com</w:t>
          </w:r>
        </w:p>
      </w:tc>
    </w:tr>
    <w:bookmarkEnd w:id="11"/>
  </w:tbl>
  <w:p w:rsidR="006C499C" w:rsidRPr="00981DCE" w:rsidRDefault="006C499C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356" w:rsidRDefault="00267356">
      <w:r>
        <w:separator/>
      </w:r>
    </w:p>
  </w:footnote>
  <w:footnote w:type="continuationSeparator" w:id="0">
    <w:p w:rsidR="00267356" w:rsidRDefault="002673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99C" w:rsidRPr="00981DCE" w:rsidRDefault="006C499C" w:rsidP="006C499C">
    <w:pPr>
      <w:pStyle w:val="Header"/>
    </w:pPr>
    <w:r w:rsidRPr="00981DCE">
      <w:t xml:space="preserve">- </w:t>
    </w:r>
    <w:r w:rsidR="00D11E52" w:rsidRPr="00981DCE">
      <w:fldChar w:fldCharType="begin"/>
    </w:r>
    <w:r w:rsidRPr="00981DCE">
      <w:instrText xml:space="preserve"> PAGE  \* MERGEFORMAT </w:instrText>
    </w:r>
    <w:r w:rsidR="00D11E52" w:rsidRPr="00981DCE">
      <w:fldChar w:fldCharType="separate"/>
    </w:r>
    <w:r w:rsidR="00A3238D">
      <w:rPr>
        <w:noProof/>
      </w:rPr>
      <w:t>2</w:t>
    </w:r>
    <w:r w:rsidR="00D11E52" w:rsidRPr="00981DCE">
      <w:fldChar w:fldCharType="end"/>
    </w:r>
    <w:r w:rsidRPr="00981DCE">
      <w:t xml:space="preserve"> -</w:t>
    </w:r>
  </w:p>
  <w:p w:rsidR="006C499C" w:rsidRPr="00711FE1" w:rsidRDefault="0034467C" w:rsidP="006C499C">
    <w:pPr>
      <w:pStyle w:val="Header"/>
    </w:pPr>
    <w:r>
      <w:t>AVD-4075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62E0E"/>
    <w:rsid w:val="000D0D3F"/>
    <w:rsid w:val="000E43C5"/>
    <w:rsid w:val="00137B0B"/>
    <w:rsid w:val="00154CBB"/>
    <w:rsid w:val="001E5D9A"/>
    <w:rsid w:val="002444E1"/>
    <w:rsid w:val="00267356"/>
    <w:rsid w:val="002D29FF"/>
    <w:rsid w:val="0034467C"/>
    <w:rsid w:val="00440744"/>
    <w:rsid w:val="00477098"/>
    <w:rsid w:val="004B37DB"/>
    <w:rsid w:val="004B6744"/>
    <w:rsid w:val="00515295"/>
    <w:rsid w:val="005267E7"/>
    <w:rsid w:val="005D1112"/>
    <w:rsid w:val="00602AA7"/>
    <w:rsid w:val="006469E2"/>
    <w:rsid w:val="0067042E"/>
    <w:rsid w:val="00682BBD"/>
    <w:rsid w:val="0068394C"/>
    <w:rsid w:val="006C499C"/>
    <w:rsid w:val="006E68A9"/>
    <w:rsid w:val="006F3EE7"/>
    <w:rsid w:val="00747712"/>
    <w:rsid w:val="007570DD"/>
    <w:rsid w:val="00762E0E"/>
    <w:rsid w:val="0077413D"/>
    <w:rsid w:val="007B331C"/>
    <w:rsid w:val="008469F5"/>
    <w:rsid w:val="009026BC"/>
    <w:rsid w:val="00911BD8"/>
    <w:rsid w:val="00927BA6"/>
    <w:rsid w:val="00937BCE"/>
    <w:rsid w:val="00981FAE"/>
    <w:rsid w:val="009C724D"/>
    <w:rsid w:val="009E4344"/>
    <w:rsid w:val="00A3238D"/>
    <w:rsid w:val="00A65213"/>
    <w:rsid w:val="00AC26B2"/>
    <w:rsid w:val="00AE68B3"/>
    <w:rsid w:val="00B45C78"/>
    <w:rsid w:val="00B87A73"/>
    <w:rsid w:val="00BF5741"/>
    <w:rsid w:val="00C03EC3"/>
    <w:rsid w:val="00C2315B"/>
    <w:rsid w:val="00C41F23"/>
    <w:rsid w:val="00CC667A"/>
    <w:rsid w:val="00D0565D"/>
    <w:rsid w:val="00D11E52"/>
    <w:rsid w:val="00DB1662"/>
    <w:rsid w:val="00EB6B2D"/>
    <w:rsid w:val="00F20CEF"/>
    <w:rsid w:val="00F77E87"/>
    <w:rsid w:val="00FA5F74"/>
    <w:rsid w:val="00FC6604"/>
    <w:rsid w:val="00FD0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5C7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B45C78"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B45C78"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B45C78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B45C78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rsid w:val="00B45C78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rsid w:val="00B45C78"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rsid w:val="00B45C78"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rsid w:val="00B45C78"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rsid w:val="00B45C7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B45C78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rsid w:val="00B45C78"/>
  </w:style>
  <w:style w:type="paragraph" w:customStyle="1" w:styleId="ASN1">
    <w:name w:val="ASN.1"/>
    <w:basedOn w:val="Normal"/>
    <w:rsid w:val="00B45C7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B45C78"/>
    <w:pPr>
      <w:spacing w:before="80"/>
      <w:ind w:left="794" w:hanging="794"/>
    </w:pPr>
  </w:style>
  <w:style w:type="paragraph" w:customStyle="1" w:styleId="enumlev2">
    <w:name w:val="enumlev2"/>
    <w:basedOn w:val="enumlev1"/>
    <w:rsid w:val="00B45C78"/>
    <w:pPr>
      <w:ind w:left="1191" w:hanging="397"/>
    </w:pPr>
  </w:style>
  <w:style w:type="paragraph" w:customStyle="1" w:styleId="enumlev3">
    <w:name w:val="enumlev3"/>
    <w:basedOn w:val="enumlev2"/>
    <w:rsid w:val="00B45C78"/>
    <w:pPr>
      <w:ind w:left="1588"/>
    </w:pPr>
  </w:style>
  <w:style w:type="paragraph" w:customStyle="1" w:styleId="FigureNotitle">
    <w:name w:val="Figure_No &amp; title"/>
    <w:basedOn w:val="Normal"/>
    <w:next w:val="Normal"/>
    <w:rsid w:val="00B45C78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B45C78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sid w:val="00B45C78"/>
    <w:rPr>
      <w:position w:val="6"/>
      <w:sz w:val="18"/>
    </w:rPr>
  </w:style>
  <w:style w:type="paragraph" w:customStyle="1" w:styleId="Note">
    <w:name w:val="Note"/>
    <w:basedOn w:val="Normal"/>
    <w:rsid w:val="00B45C78"/>
    <w:pPr>
      <w:spacing w:before="80"/>
    </w:pPr>
  </w:style>
  <w:style w:type="paragraph" w:styleId="FootnoteText">
    <w:name w:val="footnote text"/>
    <w:basedOn w:val="Note"/>
    <w:semiHidden/>
    <w:rsid w:val="00B45C78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B45C78"/>
    <w:rPr>
      <w:b w:val="0"/>
    </w:rPr>
  </w:style>
  <w:style w:type="paragraph" w:styleId="Header">
    <w:name w:val="header"/>
    <w:basedOn w:val="Normal"/>
    <w:rsid w:val="00B45C78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B45C78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B45C78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B45C78"/>
    <w:pPr>
      <w:spacing w:before="360"/>
    </w:pPr>
  </w:style>
  <w:style w:type="character" w:styleId="PageNumber">
    <w:name w:val="page number"/>
    <w:basedOn w:val="DefaultParagraphFont"/>
    <w:rsid w:val="00B45C78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rsid w:val="00B45C78"/>
    <w:pPr>
      <w:ind w:left="794" w:hanging="794"/>
    </w:pPr>
  </w:style>
  <w:style w:type="paragraph" w:customStyle="1" w:styleId="Reftitle">
    <w:name w:val="Ref_title"/>
    <w:basedOn w:val="Normal"/>
    <w:next w:val="Reftext"/>
    <w:rsid w:val="00B45C78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B45C78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B45C78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B45C78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B45C78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B45C78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B45C7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B45C78"/>
  </w:style>
  <w:style w:type="paragraph" w:customStyle="1" w:styleId="Title3">
    <w:name w:val="Title 3"/>
    <w:basedOn w:val="Title2"/>
    <w:next w:val="Normal"/>
    <w:rsid w:val="00B45C78"/>
    <w:rPr>
      <w:caps w:val="0"/>
    </w:rPr>
  </w:style>
  <w:style w:type="paragraph" w:customStyle="1" w:styleId="Title4">
    <w:name w:val="Title 4"/>
    <w:basedOn w:val="Title3"/>
    <w:next w:val="Heading1"/>
    <w:rsid w:val="00B45C78"/>
    <w:rPr>
      <w:b/>
    </w:rPr>
  </w:style>
  <w:style w:type="paragraph" w:styleId="TOC1">
    <w:name w:val="toc 1"/>
    <w:basedOn w:val="Normal"/>
    <w:semiHidden/>
    <w:rsid w:val="00B45C78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B45C78"/>
    <w:pPr>
      <w:spacing w:before="80"/>
      <w:ind w:left="1531" w:hanging="851"/>
    </w:pPr>
  </w:style>
  <w:style w:type="paragraph" w:styleId="TOC3">
    <w:name w:val="toc 3"/>
    <w:basedOn w:val="TOC2"/>
    <w:semiHidden/>
    <w:rsid w:val="00B45C78"/>
  </w:style>
  <w:style w:type="paragraph" w:styleId="TOC4">
    <w:name w:val="toc 4"/>
    <w:basedOn w:val="TOC3"/>
    <w:semiHidden/>
    <w:rsid w:val="00B45C78"/>
  </w:style>
  <w:style w:type="paragraph" w:styleId="TOC5">
    <w:name w:val="toc 5"/>
    <w:basedOn w:val="TOC4"/>
    <w:semiHidden/>
    <w:rsid w:val="00B45C78"/>
  </w:style>
  <w:style w:type="paragraph" w:styleId="TOC6">
    <w:name w:val="toc 6"/>
    <w:basedOn w:val="TOC4"/>
    <w:semiHidden/>
    <w:rsid w:val="00B45C78"/>
  </w:style>
  <w:style w:type="paragraph" w:styleId="TOC7">
    <w:name w:val="toc 7"/>
    <w:basedOn w:val="TOC4"/>
    <w:semiHidden/>
    <w:rsid w:val="00B45C78"/>
  </w:style>
  <w:style w:type="paragraph" w:styleId="TOC8">
    <w:name w:val="toc 8"/>
    <w:basedOn w:val="TOC4"/>
    <w:semiHidden/>
    <w:rsid w:val="00B45C7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370</TotalTime>
  <Pages>2</Pages>
  <Words>606</Words>
  <Characters>3456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SG16 Questions 2, 3, 4, 5, 12, 21, 22, 24, and 25/16</vt:lpstr>
    </vt:vector>
  </TitlesOfParts>
  <Company>ITU</Company>
  <LinksUpToDate>false</LinksUpToDate>
  <CharactersWithSpaces>4054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2, 3, 4, 5, 12, 21, 22, 24, and 25/16</dc:title>
  <dc:creator>Paul E. Jones</dc:creator>
  <cp:lastModifiedBy>Paul E. Jones</cp:lastModifiedBy>
  <cp:revision>9</cp:revision>
  <cp:lastPrinted>2002-08-01T12:30:00Z</cp:lastPrinted>
  <dcterms:created xsi:type="dcterms:W3CDTF">2011-06-13T13:34:00Z</dcterms:created>
  <dcterms:modified xsi:type="dcterms:W3CDTF">2011-07-02T05:02:00Z</dcterms:modified>
</cp:coreProperties>
</file>