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48" w:type="dxa"/>
        <w:tblLayout w:type="fixed"/>
        <w:tblLook w:val="0000"/>
      </w:tblPr>
      <w:tblGrid>
        <w:gridCol w:w="1418"/>
        <w:gridCol w:w="10"/>
        <w:gridCol w:w="2520"/>
        <w:gridCol w:w="2029"/>
        <w:gridCol w:w="3971"/>
      </w:tblGrid>
      <w:tr w:rsidR="00B46FF3">
        <w:trPr>
          <w:trHeight w:hRule="exact" w:val="1418"/>
        </w:trPr>
        <w:tc>
          <w:tcPr>
            <w:tcW w:w="1428" w:type="dxa"/>
            <w:gridSpan w:val="2"/>
          </w:tcPr>
          <w:p w:rsidR="00B46FF3" w:rsidRDefault="00851989">
            <w:r>
              <w:rPr>
                <w:noProof/>
                <w:sz w:val="20"/>
                <w:lang w:val="en-US" w:eastAsia="zh-CN"/>
              </w:rPr>
              <w:drawing>
                <wp:anchor distT="0" distB="0" distL="114300" distR="114300" simplePos="0" relativeHeight="251655680" behindDoc="0" locked="0" layoutInCell="0" allowOverlap="1">
                  <wp:simplePos x="0" y="0"/>
                  <wp:positionH relativeFrom="column">
                    <wp:posOffset>-962025</wp:posOffset>
                  </wp:positionH>
                  <wp:positionV relativeFrom="paragraph">
                    <wp:posOffset>-695960</wp:posOffset>
                  </wp:positionV>
                  <wp:extent cx="1569720" cy="10771505"/>
                  <wp:effectExtent l="19050" t="0" r="0" b="0"/>
                  <wp:wrapNone/>
                  <wp:docPr id="2" name="Picture 2" descr="Fond-Rec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nd-Rec_e"/>
                          <pic:cNvPicPr>
                            <a:picLocks noChangeAspect="1" noChangeArrowheads="1"/>
                          </pic:cNvPicPr>
                        </pic:nvPicPr>
                        <pic:blipFill>
                          <a:blip r:embed="rId8" cstate="print"/>
                          <a:srcRect/>
                          <a:stretch>
                            <a:fillRect/>
                          </a:stretch>
                        </pic:blipFill>
                        <pic:spPr bwMode="auto">
                          <a:xfrm>
                            <a:off x="0" y="0"/>
                            <a:ext cx="1569720" cy="10771505"/>
                          </a:xfrm>
                          <a:prstGeom prst="rect">
                            <a:avLst/>
                          </a:prstGeom>
                          <a:noFill/>
                          <a:ln w="9525">
                            <a:noFill/>
                            <a:miter lim="800000"/>
                            <a:headEnd/>
                            <a:tailEnd/>
                          </a:ln>
                        </pic:spPr>
                      </pic:pic>
                    </a:graphicData>
                  </a:graphic>
                </wp:anchor>
              </w:drawing>
            </w:r>
          </w:p>
          <w:p w:rsidR="00B46FF3" w:rsidRDefault="00B46FF3">
            <w:pPr>
              <w:spacing w:before="0"/>
              <w:rPr>
                <w:b/>
                <w:sz w:val="16"/>
                <w:lang w:val="en-US"/>
              </w:rPr>
            </w:pPr>
          </w:p>
        </w:tc>
        <w:tc>
          <w:tcPr>
            <w:tcW w:w="8520" w:type="dxa"/>
            <w:gridSpan w:val="3"/>
          </w:tcPr>
          <w:p w:rsidR="00B46FF3" w:rsidRDefault="00B46FF3">
            <w:pPr>
              <w:spacing w:before="0"/>
              <w:rPr>
                <w:rFonts w:ascii="Arial" w:hAnsi="Arial" w:cs="Arial"/>
                <w:lang w:val="en-US"/>
              </w:rPr>
            </w:pPr>
          </w:p>
          <w:p w:rsidR="00B46FF3" w:rsidRDefault="00B46FF3">
            <w:pPr>
              <w:spacing w:before="284"/>
              <w:rPr>
                <w:rFonts w:ascii="Arial" w:hAnsi="Arial" w:cs="Arial"/>
                <w:b/>
                <w:bCs/>
                <w:sz w:val="18"/>
                <w:lang w:val="en-US"/>
              </w:rPr>
            </w:pPr>
            <w:r>
              <w:rPr>
                <w:rFonts w:ascii="Arial" w:hAnsi="Arial" w:cs="Arial"/>
                <w:b/>
                <w:bCs/>
                <w:color w:val="808080"/>
                <w:spacing w:val="100"/>
              </w:rPr>
              <w:t xml:space="preserve">International Telecommunication </w:t>
            </w:r>
            <w:smartTag w:uri="urn:schemas-microsoft-com:office:smarttags" w:element="place">
              <w:r>
                <w:rPr>
                  <w:rFonts w:ascii="Arial" w:hAnsi="Arial" w:cs="Arial"/>
                  <w:b/>
                  <w:bCs/>
                  <w:color w:val="808080"/>
                  <w:spacing w:val="100"/>
                </w:rPr>
                <w:t>Union</w:t>
              </w:r>
            </w:smartTag>
          </w:p>
        </w:tc>
      </w:tr>
      <w:tr w:rsidR="00B46FF3">
        <w:trPr>
          <w:trHeight w:hRule="exact" w:val="992"/>
        </w:trPr>
        <w:tc>
          <w:tcPr>
            <w:tcW w:w="1428" w:type="dxa"/>
            <w:gridSpan w:val="2"/>
          </w:tcPr>
          <w:p w:rsidR="00B46FF3" w:rsidRDefault="00B46FF3">
            <w:pPr>
              <w:spacing w:before="0"/>
              <w:rPr>
                <w:lang w:val="en-US"/>
              </w:rPr>
            </w:pPr>
          </w:p>
        </w:tc>
        <w:tc>
          <w:tcPr>
            <w:tcW w:w="8520" w:type="dxa"/>
            <w:gridSpan w:val="3"/>
          </w:tcPr>
          <w:p w:rsidR="00B46FF3" w:rsidRDefault="00B46FF3">
            <w:pPr>
              <w:rPr>
                <w:lang w:val="en-US"/>
              </w:rPr>
            </w:pPr>
          </w:p>
        </w:tc>
      </w:tr>
      <w:tr w:rsidR="00B46FF3">
        <w:tblPrEx>
          <w:tblCellMar>
            <w:left w:w="85" w:type="dxa"/>
            <w:right w:w="85" w:type="dxa"/>
          </w:tblCellMar>
        </w:tblPrEx>
        <w:trPr>
          <w:gridBefore w:val="2"/>
          <w:wBefore w:w="1428" w:type="dxa"/>
        </w:trPr>
        <w:tc>
          <w:tcPr>
            <w:tcW w:w="2520" w:type="dxa"/>
          </w:tcPr>
          <w:p w:rsidR="00B46FF3" w:rsidRDefault="00B46FF3">
            <w:pPr>
              <w:rPr>
                <w:b/>
                <w:sz w:val="18"/>
                <w:lang w:val="en-US"/>
              </w:rPr>
            </w:pPr>
            <w:bookmarkStart w:id="0" w:name="dnume" w:colFirst="1" w:colLast="1"/>
            <w:r>
              <w:rPr>
                <w:rFonts w:ascii="Arial" w:hAnsi="Arial"/>
                <w:b/>
                <w:spacing w:val="40"/>
                <w:sz w:val="72"/>
                <w:lang w:val="en-US"/>
              </w:rPr>
              <w:t>ITU-T</w:t>
            </w:r>
          </w:p>
        </w:tc>
        <w:tc>
          <w:tcPr>
            <w:tcW w:w="6000" w:type="dxa"/>
            <w:gridSpan w:val="2"/>
          </w:tcPr>
          <w:p w:rsidR="00B46FF3" w:rsidRPr="00B96E16" w:rsidRDefault="00B96E16">
            <w:pPr>
              <w:spacing w:before="240"/>
              <w:jc w:val="right"/>
              <w:rPr>
                <w:rFonts w:ascii="Arial" w:hAnsi="Arial" w:cs="Arial"/>
                <w:b/>
                <w:sz w:val="60"/>
                <w:lang w:val="en-US"/>
              </w:rPr>
            </w:pPr>
            <w:r w:rsidRPr="00B96E16">
              <w:rPr>
                <w:rFonts w:ascii="Arial" w:hAnsi="Arial" w:cs="Arial"/>
                <w:b/>
                <w:sz w:val="60"/>
                <w:lang w:val="en-US"/>
              </w:rPr>
              <w:t>J.247</w:t>
            </w:r>
          </w:p>
        </w:tc>
      </w:tr>
      <w:tr w:rsidR="00B46FF3">
        <w:tblPrEx>
          <w:tblCellMar>
            <w:left w:w="85" w:type="dxa"/>
            <w:right w:w="85" w:type="dxa"/>
          </w:tblCellMar>
        </w:tblPrEx>
        <w:trPr>
          <w:gridBefore w:val="2"/>
          <w:wBefore w:w="1428" w:type="dxa"/>
          <w:trHeight w:val="974"/>
        </w:trPr>
        <w:tc>
          <w:tcPr>
            <w:tcW w:w="4549" w:type="dxa"/>
            <w:gridSpan w:val="2"/>
          </w:tcPr>
          <w:p w:rsidR="00B46FF3" w:rsidRDefault="00B46FF3">
            <w:pPr>
              <w:jc w:val="left"/>
              <w:rPr>
                <w:b/>
                <w:sz w:val="20"/>
                <w:lang w:val="en-US"/>
              </w:rPr>
            </w:pPr>
            <w:bookmarkStart w:id="1" w:name="ddatee" w:colFirst="1" w:colLast="1"/>
            <w:bookmarkEnd w:id="0"/>
            <w:r>
              <w:rPr>
                <w:rFonts w:ascii="Arial" w:hAnsi="Arial"/>
                <w:sz w:val="20"/>
                <w:lang w:val="en-US"/>
              </w:rPr>
              <w:t>TELECOMMUNICATION</w:t>
            </w:r>
            <w:r>
              <w:rPr>
                <w:rFonts w:ascii="Arial" w:hAnsi="Arial" w:cs="Arial"/>
                <w:sz w:val="20"/>
                <w:lang w:val="en-US"/>
              </w:rPr>
              <w:br/>
            </w:r>
            <w:r>
              <w:rPr>
                <w:rFonts w:ascii="Arial" w:hAnsi="Arial"/>
                <w:sz w:val="20"/>
                <w:lang w:val="en-US"/>
              </w:rPr>
              <w:t>STANDARDIZATION  SECTOR</w:t>
            </w:r>
            <w:r>
              <w:rPr>
                <w:rFonts w:ascii="Arial" w:hAnsi="Arial"/>
                <w:sz w:val="20"/>
                <w:lang w:val="en-US"/>
              </w:rPr>
              <w:br/>
              <w:t>OF  ITU</w:t>
            </w:r>
          </w:p>
        </w:tc>
        <w:tc>
          <w:tcPr>
            <w:tcW w:w="3971" w:type="dxa"/>
          </w:tcPr>
          <w:p w:rsidR="00B46FF3" w:rsidRPr="00B96E16" w:rsidRDefault="00B96E16" w:rsidP="00B96E16">
            <w:pPr>
              <w:spacing w:before="0"/>
              <w:jc w:val="right"/>
              <w:rPr>
                <w:rFonts w:ascii="Arial" w:hAnsi="Arial" w:cs="Arial"/>
                <w:sz w:val="28"/>
                <w:lang w:val="en-US"/>
              </w:rPr>
            </w:pPr>
            <w:r w:rsidRPr="00B96E16">
              <w:rPr>
                <w:rFonts w:ascii="Arial" w:hAnsi="Arial" w:cs="Arial"/>
                <w:sz w:val="28"/>
                <w:lang w:val="en-US"/>
              </w:rPr>
              <w:t xml:space="preserve">(08/2008)   </w:t>
            </w:r>
          </w:p>
        </w:tc>
      </w:tr>
      <w:tr w:rsidR="00B46FF3">
        <w:trPr>
          <w:cantSplit/>
          <w:trHeight w:hRule="exact" w:val="3402"/>
        </w:trPr>
        <w:tc>
          <w:tcPr>
            <w:tcW w:w="1418" w:type="dxa"/>
          </w:tcPr>
          <w:p w:rsidR="00B46FF3" w:rsidRDefault="00B46FF3">
            <w:pPr>
              <w:tabs>
                <w:tab w:val="right" w:pos="9639"/>
              </w:tabs>
              <w:rPr>
                <w:rFonts w:ascii="Arial" w:hAnsi="Arial"/>
                <w:sz w:val="18"/>
                <w:lang w:val="en-US"/>
              </w:rPr>
            </w:pPr>
            <w:bookmarkStart w:id="2" w:name="dsece" w:colFirst="1" w:colLast="1"/>
            <w:bookmarkEnd w:id="1"/>
          </w:p>
        </w:tc>
        <w:tc>
          <w:tcPr>
            <w:tcW w:w="8530" w:type="dxa"/>
            <w:gridSpan w:val="4"/>
            <w:tcBorders>
              <w:bottom w:val="single" w:sz="12" w:space="0" w:color="auto"/>
            </w:tcBorders>
            <w:vAlign w:val="bottom"/>
          </w:tcPr>
          <w:p w:rsidR="00B96E16" w:rsidRPr="00B96E16" w:rsidRDefault="00B96E16" w:rsidP="00B96E16">
            <w:pPr>
              <w:tabs>
                <w:tab w:val="right" w:pos="9639"/>
              </w:tabs>
              <w:jc w:val="left"/>
              <w:rPr>
                <w:rFonts w:ascii="Arial" w:hAnsi="Arial" w:cs="Arial"/>
                <w:sz w:val="32"/>
                <w:lang w:val="en-US"/>
              </w:rPr>
            </w:pPr>
            <w:r w:rsidRPr="00B96E16">
              <w:rPr>
                <w:rFonts w:ascii="Arial" w:hAnsi="Arial" w:cs="Arial"/>
                <w:sz w:val="32"/>
                <w:lang w:val="en-US"/>
              </w:rPr>
              <w:t>SERIES J: CABLE NETWORKS AND TRANSMISSION OF TELEVISION, SOUND PROGRAMME AND OTHER MULTIMEDIA SIGNALS</w:t>
            </w:r>
          </w:p>
          <w:p w:rsidR="00B96E16" w:rsidRDefault="00B96E16" w:rsidP="00B96E16">
            <w:pPr>
              <w:tabs>
                <w:tab w:val="right" w:pos="9639"/>
              </w:tabs>
              <w:jc w:val="left"/>
              <w:rPr>
                <w:rFonts w:ascii="Arial" w:hAnsi="Arial" w:cs="Arial"/>
                <w:sz w:val="32"/>
                <w:lang w:val="en-US"/>
              </w:rPr>
            </w:pPr>
            <w:r w:rsidRPr="00B96E16">
              <w:rPr>
                <w:rFonts w:ascii="Arial" w:hAnsi="Arial" w:cs="Arial"/>
                <w:sz w:val="32"/>
                <w:lang w:val="en-US"/>
              </w:rPr>
              <w:t>Measurement of the quality of service</w:t>
            </w:r>
          </w:p>
          <w:p w:rsidR="00B46FF3" w:rsidRPr="00B96E16" w:rsidRDefault="00B46FF3" w:rsidP="00B96E16">
            <w:pPr>
              <w:tabs>
                <w:tab w:val="right" w:pos="9639"/>
              </w:tabs>
              <w:jc w:val="left"/>
              <w:rPr>
                <w:rFonts w:ascii="Arial" w:hAnsi="Arial" w:cs="Arial"/>
                <w:sz w:val="32"/>
                <w:lang w:val="en-US"/>
              </w:rPr>
            </w:pPr>
          </w:p>
        </w:tc>
      </w:tr>
      <w:tr w:rsidR="00B46FF3">
        <w:trPr>
          <w:cantSplit/>
          <w:trHeight w:hRule="exact" w:val="4536"/>
        </w:trPr>
        <w:tc>
          <w:tcPr>
            <w:tcW w:w="1418" w:type="dxa"/>
          </w:tcPr>
          <w:p w:rsidR="00B46FF3" w:rsidRDefault="00B46FF3">
            <w:pPr>
              <w:tabs>
                <w:tab w:val="right" w:pos="9639"/>
              </w:tabs>
              <w:rPr>
                <w:rFonts w:ascii="Arial" w:hAnsi="Arial"/>
                <w:sz w:val="18"/>
                <w:lang w:val="en-US"/>
              </w:rPr>
            </w:pPr>
            <w:bookmarkStart w:id="3" w:name="c1tite" w:colFirst="1" w:colLast="1"/>
            <w:bookmarkEnd w:id="2"/>
          </w:p>
        </w:tc>
        <w:tc>
          <w:tcPr>
            <w:tcW w:w="8530" w:type="dxa"/>
            <w:gridSpan w:val="4"/>
          </w:tcPr>
          <w:p w:rsidR="00B46FF3" w:rsidRDefault="00B96E16">
            <w:pPr>
              <w:tabs>
                <w:tab w:val="right" w:pos="9639"/>
              </w:tabs>
              <w:jc w:val="left"/>
              <w:rPr>
                <w:rFonts w:ascii="Arial" w:hAnsi="Arial"/>
                <w:b/>
                <w:bCs/>
                <w:sz w:val="36"/>
                <w:lang w:val="en-US"/>
              </w:rPr>
            </w:pPr>
            <w:r w:rsidRPr="00141EEA">
              <w:rPr>
                <w:rFonts w:ascii="Arial" w:hAnsi="Arial" w:cs="Arial"/>
                <w:b/>
                <w:bCs/>
                <w:sz w:val="36"/>
                <w:szCs w:val="36"/>
              </w:rPr>
              <w:t>Objective perceptual multimedia video quality measurement in the presence of a full reference</w:t>
            </w:r>
          </w:p>
        </w:tc>
      </w:tr>
      <w:bookmarkEnd w:id="3"/>
      <w:tr w:rsidR="00B46FF3">
        <w:trPr>
          <w:cantSplit/>
          <w:trHeight w:hRule="exact" w:val="1418"/>
        </w:trPr>
        <w:tc>
          <w:tcPr>
            <w:tcW w:w="1418" w:type="dxa"/>
          </w:tcPr>
          <w:p w:rsidR="00B46FF3" w:rsidRDefault="00B46FF3">
            <w:pPr>
              <w:tabs>
                <w:tab w:val="right" w:pos="9639"/>
              </w:tabs>
              <w:rPr>
                <w:rFonts w:ascii="Arial" w:hAnsi="Arial"/>
                <w:sz w:val="18"/>
                <w:lang w:val="en-US"/>
              </w:rPr>
            </w:pPr>
          </w:p>
        </w:tc>
        <w:tc>
          <w:tcPr>
            <w:tcW w:w="8530" w:type="dxa"/>
            <w:gridSpan w:val="4"/>
            <w:vAlign w:val="bottom"/>
          </w:tcPr>
          <w:p w:rsidR="00B96E16" w:rsidRDefault="00B96E16" w:rsidP="00B96E16">
            <w:pPr>
              <w:tabs>
                <w:tab w:val="right" w:pos="9639"/>
              </w:tabs>
              <w:spacing w:before="60" w:after="240"/>
              <w:jc w:val="left"/>
              <w:rPr>
                <w:rFonts w:ascii="Arial" w:hAnsi="Arial" w:cs="Arial"/>
                <w:sz w:val="32"/>
                <w:lang w:val="en-US"/>
              </w:rPr>
            </w:pPr>
            <w:bookmarkStart w:id="4" w:name="dnum2e"/>
            <w:bookmarkEnd w:id="4"/>
            <w:r w:rsidRPr="00B96E16">
              <w:rPr>
                <w:rFonts w:ascii="Arial" w:hAnsi="Arial" w:cs="Arial"/>
                <w:sz w:val="32"/>
                <w:lang w:val="en-US"/>
              </w:rPr>
              <w:t>Recommendation  ITU</w:t>
            </w:r>
            <w:r w:rsidRPr="00B96E16">
              <w:rPr>
                <w:rFonts w:ascii="Arial" w:hAnsi="Arial" w:cs="Arial"/>
                <w:sz w:val="32"/>
                <w:lang w:val="en-US"/>
              </w:rPr>
              <w:noBreakHyphen/>
              <w:t>T  J.247</w:t>
            </w:r>
          </w:p>
          <w:p w:rsidR="00B46FF3" w:rsidRPr="00B96E16" w:rsidRDefault="00B46FF3" w:rsidP="00B96E16">
            <w:pPr>
              <w:tabs>
                <w:tab w:val="right" w:pos="9639"/>
              </w:tabs>
              <w:spacing w:before="60"/>
              <w:jc w:val="left"/>
              <w:rPr>
                <w:rFonts w:ascii="Arial" w:hAnsi="Arial" w:cs="Arial"/>
                <w:sz w:val="32"/>
                <w:lang w:val="en-US"/>
              </w:rPr>
            </w:pPr>
          </w:p>
        </w:tc>
      </w:tr>
    </w:tbl>
    <w:p w:rsidR="00B46FF3" w:rsidRDefault="00851989">
      <w:pPr>
        <w:tabs>
          <w:tab w:val="right" w:pos="9639"/>
        </w:tabs>
        <w:spacing w:before="240"/>
        <w:jc w:val="right"/>
        <w:rPr>
          <w:rFonts w:ascii="Arial" w:hAnsi="Arial"/>
          <w:sz w:val="18"/>
          <w:lang w:val="en-US"/>
        </w:rPr>
      </w:pPr>
      <w:r>
        <w:rPr>
          <w:rFonts w:ascii="Arial" w:hAnsi="Arial"/>
          <w:noProof/>
          <w:sz w:val="18"/>
          <w:lang w:val="en-US" w:eastAsia="zh-CN"/>
        </w:rPr>
        <w:drawing>
          <wp:inline distT="0" distB="0" distL="0" distR="0">
            <wp:extent cx="1534795" cy="636270"/>
            <wp:effectExtent l="19050" t="0" r="8255" b="0"/>
            <wp:docPr id="1" name="Picture 1" descr="logo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E"/>
                    <pic:cNvPicPr>
                      <a:picLocks noChangeAspect="1" noChangeArrowheads="1"/>
                    </pic:cNvPicPr>
                  </pic:nvPicPr>
                  <pic:blipFill>
                    <a:blip r:embed="rId9" cstate="print"/>
                    <a:srcRect/>
                    <a:stretch>
                      <a:fillRect/>
                    </a:stretch>
                  </pic:blipFill>
                  <pic:spPr bwMode="auto">
                    <a:xfrm>
                      <a:off x="0" y="0"/>
                      <a:ext cx="1534795" cy="636270"/>
                    </a:xfrm>
                    <a:prstGeom prst="rect">
                      <a:avLst/>
                    </a:prstGeom>
                    <a:noFill/>
                    <a:ln w="9525">
                      <a:noFill/>
                      <a:miter lim="800000"/>
                      <a:headEnd/>
                      <a:tailEnd/>
                    </a:ln>
                  </pic:spPr>
                </pic:pic>
              </a:graphicData>
            </a:graphic>
          </wp:inline>
        </w:drawing>
      </w:r>
    </w:p>
    <w:p w:rsidR="00B46FF3" w:rsidRDefault="00B46FF3">
      <w:pPr>
        <w:spacing w:before="80"/>
        <w:jc w:val="left"/>
        <w:rPr>
          <w:i/>
          <w:sz w:val="20"/>
          <w:lang w:val="en-US"/>
        </w:rPr>
      </w:pPr>
      <w:r>
        <w:rPr>
          <w:sz w:val="20"/>
          <w:lang w:val="en-US"/>
        </w:rPr>
        <w:br w:type="page"/>
      </w:r>
      <w:bookmarkStart w:id="5" w:name="c2tope"/>
      <w:bookmarkEnd w:id="5"/>
      <w:r w:rsidR="00B96E16">
        <w:rPr>
          <w:i/>
          <w:sz w:val="20"/>
          <w:lang w:val="en-US"/>
        </w:rPr>
        <w:lastRenderedPageBreak/>
        <w:t xml:space="preserve"> </w:t>
      </w:r>
    </w:p>
    <w:p w:rsidR="00B46FF3" w:rsidRDefault="00B46FF3">
      <w:pPr>
        <w:jc w:val="left"/>
        <w:rPr>
          <w:lang w:val="en-US"/>
        </w:rPr>
        <w:sectPr w:rsidR="00B46FF3">
          <w:headerReference w:type="even" r:id="rId10"/>
          <w:headerReference w:type="default" r:id="rId11"/>
          <w:pgSz w:w="11907" w:h="16840" w:code="9"/>
          <w:pgMar w:top="1089" w:right="1089" w:bottom="284" w:left="1089" w:header="567" w:footer="284" w:gutter="0"/>
          <w:pgNumType w:start="1"/>
          <w:cols w:space="720"/>
        </w:sectPr>
      </w:pPr>
    </w:p>
    <w:tbl>
      <w:tblPr>
        <w:tblW w:w="0" w:type="auto"/>
        <w:tblLayout w:type="fixed"/>
        <w:tblLook w:val="0000"/>
      </w:tblPr>
      <w:tblGrid>
        <w:gridCol w:w="9945"/>
      </w:tblGrid>
      <w:tr w:rsidR="00B46FF3">
        <w:tc>
          <w:tcPr>
            <w:tcW w:w="9945" w:type="dxa"/>
          </w:tcPr>
          <w:p w:rsidR="00B96E16" w:rsidRDefault="00B96E16" w:rsidP="00B96E16">
            <w:pPr>
              <w:pStyle w:val="RecNo"/>
              <w:rPr>
                <w:lang w:val="en-US"/>
              </w:rPr>
            </w:pPr>
            <w:bookmarkStart w:id="6" w:name="irecnoe"/>
            <w:bookmarkEnd w:id="6"/>
            <w:r>
              <w:rPr>
                <w:lang w:val="en-US"/>
              </w:rPr>
              <w:lastRenderedPageBreak/>
              <w:t>Recommendation ITU-T J.247</w:t>
            </w:r>
          </w:p>
          <w:p w:rsidR="00B96E16" w:rsidRPr="00B96E16" w:rsidRDefault="00B96E16" w:rsidP="00B96E16">
            <w:pPr>
              <w:pStyle w:val="Rectitle"/>
            </w:pPr>
            <w:r w:rsidRPr="00B96E16">
              <w:t>Objective perceptual multimedia video quality measurement</w:t>
            </w:r>
            <w:r w:rsidRPr="00B96E16">
              <w:br/>
              <w:t>in the presence of a full reference</w:t>
            </w:r>
          </w:p>
          <w:p w:rsidR="00B46FF3" w:rsidRDefault="00B46FF3">
            <w:pPr>
              <w:rPr>
                <w:lang w:val="en-US"/>
              </w:rPr>
            </w:pPr>
          </w:p>
        </w:tc>
      </w:tr>
    </w:tbl>
    <w:p w:rsidR="00B46FF3" w:rsidRDefault="00B46FF3">
      <w:pPr>
        <w:rPr>
          <w:lang w:val="en-US"/>
        </w:rPr>
      </w:pPr>
    </w:p>
    <w:p w:rsidR="00B46FF3" w:rsidRDefault="00B46FF3">
      <w:pPr>
        <w:rPr>
          <w:lang w:val="en-US"/>
        </w:rPr>
      </w:pPr>
    </w:p>
    <w:tbl>
      <w:tblPr>
        <w:tblW w:w="0" w:type="auto"/>
        <w:tblLayout w:type="fixed"/>
        <w:tblLook w:val="0000"/>
      </w:tblPr>
      <w:tblGrid>
        <w:gridCol w:w="9945"/>
      </w:tblGrid>
      <w:tr w:rsidR="00B46FF3">
        <w:tc>
          <w:tcPr>
            <w:tcW w:w="9945" w:type="dxa"/>
          </w:tcPr>
          <w:p w:rsidR="00B46FF3" w:rsidRDefault="00B46FF3">
            <w:pPr>
              <w:pStyle w:val="Headingb"/>
              <w:rPr>
                <w:lang w:val="en-US"/>
              </w:rPr>
            </w:pPr>
            <w:bookmarkStart w:id="7" w:name="isume"/>
            <w:r>
              <w:rPr>
                <w:lang w:val="en-US"/>
              </w:rPr>
              <w:t>Summary</w:t>
            </w:r>
          </w:p>
          <w:p w:rsidR="00B96E16" w:rsidRPr="00954BCE" w:rsidRDefault="00B96E16" w:rsidP="00B96E16">
            <w:r w:rsidRPr="00954BCE">
              <w:t>The term multimedia</w:t>
            </w:r>
            <w:r>
              <w:t>,</w:t>
            </w:r>
            <w:r w:rsidRPr="00954BCE">
              <w:t xml:space="preserve"> as defined in </w:t>
            </w:r>
            <w:r>
              <w:t>Recommendation</w:t>
            </w:r>
            <w:r w:rsidRPr="00954BCE">
              <w:t xml:space="preserve"> </w:t>
            </w:r>
            <w:r w:rsidR="00A30E04">
              <w:t xml:space="preserve">ITU-T </w:t>
            </w:r>
            <w:r w:rsidRPr="00954BCE">
              <w:t>J.148</w:t>
            </w:r>
            <w:r w:rsidR="00A30E04">
              <w:t>,</w:t>
            </w:r>
            <w:r w:rsidRPr="00954BCE">
              <w:t xml:space="preserve"> is the combination of multiple forms of media such as video, audio, text, graphics, fax and telephony in the communication of in</w:t>
            </w:r>
            <w:r>
              <w:t xml:space="preserve">formation. </w:t>
            </w:r>
            <w:r w:rsidRPr="00954BCE">
              <w:t xml:space="preserve"> A three stage approach has been adopted</w:t>
            </w:r>
            <w:r>
              <w:t xml:space="preserve"> to recommending objective assessment methods for multimedia. The first two stages identify</w:t>
            </w:r>
            <w:r w:rsidRPr="00954BCE">
              <w:t xml:space="preserve"> perceptual quality tools appropriate for measuring video and audio individually</w:t>
            </w:r>
            <w:r>
              <w:t>.</w:t>
            </w:r>
            <w:r w:rsidRPr="00954BCE">
              <w:t xml:space="preserve"> </w:t>
            </w:r>
            <w:r>
              <w:t>The t</w:t>
            </w:r>
            <w:r w:rsidRPr="00954BCE">
              <w:t xml:space="preserve">hird stage </w:t>
            </w:r>
            <w:r>
              <w:t>will identify objective assessment methods for</w:t>
            </w:r>
            <w:r w:rsidRPr="00954BCE">
              <w:t xml:space="preserve"> the combin</w:t>
            </w:r>
            <w:r>
              <w:t>ed audiovisual media. This Recommendation contains the first stage – video only used in multimedia applications.</w:t>
            </w:r>
          </w:p>
          <w:p w:rsidR="00B96E16" w:rsidRDefault="00B96E16" w:rsidP="00B96E16">
            <w:r w:rsidRPr="00954BCE">
              <w:t>Recommendation</w:t>
            </w:r>
            <w:r>
              <w:t xml:space="preserve"> ITU-T J.247</w:t>
            </w:r>
            <w:r w:rsidRPr="00954BCE">
              <w:t xml:space="preserve"> provides guidelines on the selection of appropriate objective perceptual video quality measurement methods when a full reference signal is available. The following are example applications that can use this Recommendation: </w:t>
            </w:r>
          </w:p>
          <w:p w:rsidR="00B96E16" w:rsidRPr="001F47C8" w:rsidRDefault="00B96E16" w:rsidP="00B96E16">
            <w:pPr>
              <w:pStyle w:val="enumlev1"/>
            </w:pPr>
            <w:r>
              <w:t>1)</w:t>
            </w:r>
            <w:r w:rsidRPr="001F47C8">
              <w:tab/>
            </w:r>
            <w:r>
              <w:t>Internet multimedia streaming.</w:t>
            </w:r>
          </w:p>
          <w:p w:rsidR="00B96E16" w:rsidRPr="00F55F13" w:rsidRDefault="00B96E16" w:rsidP="00B96E16">
            <w:pPr>
              <w:pStyle w:val="enumlev1"/>
            </w:pPr>
            <w:r>
              <w:t>2)</w:t>
            </w:r>
            <w:r w:rsidRPr="00F55F13">
              <w:tab/>
              <w:t>Video telephony and conferencing over cable and other networks</w:t>
            </w:r>
            <w:r>
              <w:t>.</w:t>
            </w:r>
          </w:p>
          <w:p w:rsidR="00B96E16" w:rsidRPr="00F55F13" w:rsidRDefault="00B96E16" w:rsidP="00B96E16">
            <w:pPr>
              <w:pStyle w:val="enumlev1"/>
            </w:pPr>
            <w:r>
              <w:t>3)</w:t>
            </w:r>
            <w:r w:rsidRPr="001F47C8">
              <w:tab/>
              <w:t>Progressive video television streams viewed on LCD monitors over cable networks</w:t>
            </w:r>
            <w:r>
              <w:t>,</w:t>
            </w:r>
            <w:r w:rsidRPr="001F47C8">
              <w:t xml:space="preserve"> including those transmitted over the Internet using Internet Protocol (VGA was the maximum resolution in the validation test</w:t>
            </w:r>
            <w:r>
              <w:t>).</w:t>
            </w:r>
          </w:p>
          <w:p w:rsidR="00B96E16" w:rsidRDefault="00B96E16" w:rsidP="00B96E16">
            <w:pPr>
              <w:pStyle w:val="enumlev1"/>
            </w:pPr>
            <w:r>
              <w:t>4)</w:t>
            </w:r>
            <w:r w:rsidRPr="00F55F13">
              <w:tab/>
            </w:r>
            <w:r w:rsidRPr="001F47C8">
              <w:t>Mobile video streaming</w:t>
            </w:r>
            <w:r>
              <w:t xml:space="preserve"> over telecommunications networks.</w:t>
            </w:r>
          </w:p>
          <w:p w:rsidR="00B46FF3" w:rsidRPr="00B96E16" w:rsidRDefault="00B96E16" w:rsidP="00B96E16">
            <w:pPr>
              <w:pStyle w:val="enumlev1"/>
            </w:pPr>
            <w:r>
              <w:t>5)</w:t>
            </w:r>
            <w:r>
              <w:tab/>
              <w:t>Some forms of IPTV video payloads (VGA was the maximum resolution in this validation test).</w:t>
            </w:r>
            <w:bookmarkEnd w:id="7"/>
          </w:p>
        </w:tc>
      </w:tr>
    </w:tbl>
    <w:p w:rsidR="00B46FF3" w:rsidRDefault="00B46FF3">
      <w:pPr>
        <w:rPr>
          <w:lang w:val="en-US"/>
        </w:rPr>
      </w:pPr>
    </w:p>
    <w:p w:rsidR="00B46FF3" w:rsidRDefault="00B46FF3">
      <w:pPr>
        <w:rPr>
          <w:lang w:val="en-US"/>
        </w:rPr>
      </w:pPr>
    </w:p>
    <w:tbl>
      <w:tblPr>
        <w:tblW w:w="0" w:type="auto"/>
        <w:tblLayout w:type="fixed"/>
        <w:tblLook w:val="0000"/>
      </w:tblPr>
      <w:tblGrid>
        <w:gridCol w:w="9945"/>
      </w:tblGrid>
      <w:tr w:rsidR="00B46FF3">
        <w:tc>
          <w:tcPr>
            <w:tcW w:w="9945" w:type="dxa"/>
          </w:tcPr>
          <w:p w:rsidR="00B46FF3" w:rsidRDefault="00B46FF3">
            <w:pPr>
              <w:pStyle w:val="Headingb"/>
              <w:rPr>
                <w:lang w:val="en-US"/>
              </w:rPr>
            </w:pPr>
            <w:r>
              <w:rPr>
                <w:lang w:val="en-US"/>
              </w:rPr>
              <w:t>Source</w:t>
            </w:r>
          </w:p>
          <w:p w:rsidR="00B46FF3" w:rsidRDefault="00B96E16">
            <w:pPr>
              <w:rPr>
                <w:lang w:val="en-US"/>
              </w:rPr>
            </w:pPr>
            <w:bookmarkStart w:id="8" w:name="isourcee"/>
            <w:bookmarkEnd w:id="8"/>
            <w:r>
              <w:rPr>
                <w:lang w:val="en-US"/>
              </w:rPr>
              <w:t>Recommendation ITU</w:t>
            </w:r>
            <w:r>
              <w:rPr>
                <w:lang w:val="en-US"/>
              </w:rPr>
              <w:noBreakHyphen/>
              <w:t>T J.247</w:t>
            </w:r>
            <w:r w:rsidRPr="00B96E16">
              <w:rPr>
                <w:lang w:val="en-US"/>
              </w:rPr>
              <w:t xml:space="preserve"> was approved on </w:t>
            </w:r>
            <w:bookmarkStart w:id="9" w:name="appdatee"/>
            <w:r>
              <w:rPr>
                <w:lang w:val="en-US"/>
              </w:rPr>
              <w:t>13 August 2008</w:t>
            </w:r>
            <w:bookmarkEnd w:id="9"/>
            <w:r>
              <w:rPr>
                <w:lang w:val="en-US"/>
              </w:rPr>
              <w:t xml:space="preserve"> by ITU</w:t>
            </w:r>
            <w:r>
              <w:rPr>
                <w:lang w:val="en-US"/>
              </w:rPr>
              <w:noBreakHyphen/>
              <w:t>T Study Group 9 (2005</w:t>
            </w:r>
            <w:r>
              <w:rPr>
                <w:lang w:val="en-US"/>
              </w:rPr>
              <w:noBreakHyphen/>
              <w:t>2008) under Recommendation ITU</w:t>
            </w:r>
            <w:r>
              <w:rPr>
                <w:lang w:val="en-US"/>
              </w:rPr>
              <w:noBreakHyphen/>
              <w:t>T A.8 procedures.</w:t>
            </w:r>
          </w:p>
        </w:tc>
      </w:tr>
    </w:tbl>
    <w:p w:rsidR="00B46FF3" w:rsidRDefault="00B46FF3">
      <w:pPr>
        <w:rPr>
          <w:lang w:val="en-US"/>
        </w:rPr>
      </w:pPr>
    </w:p>
    <w:p w:rsidR="00B46FF3" w:rsidRDefault="00B46FF3">
      <w:pPr>
        <w:rPr>
          <w:lang w:val="en-US"/>
        </w:rPr>
      </w:pPr>
    </w:p>
    <w:tbl>
      <w:tblPr>
        <w:tblW w:w="0" w:type="auto"/>
        <w:tblLayout w:type="fixed"/>
        <w:tblLook w:val="0000"/>
      </w:tblPr>
      <w:tblGrid>
        <w:gridCol w:w="9945"/>
      </w:tblGrid>
      <w:tr w:rsidR="00B46FF3">
        <w:tc>
          <w:tcPr>
            <w:tcW w:w="9945" w:type="dxa"/>
          </w:tcPr>
          <w:p w:rsidR="00B46FF3" w:rsidRDefault="00B46FF3">
            <w:pPr>
              <w:rPr>
                <w:bCs/>
                <w:lang w:val="en-US"/>
              </w:rPr>
            </w:pPr>
          </w:p>
        </w:tc>
      </w:tr>
    </w:tbl>
    <w:p w:rsidR="00B46FF3" w:rsidRDefault="00B46FF3">
      <w:pPr>
        <w:rPr>
          <w:lang w:val="en-US"/>
        </w:rPr>
      </w:pPr>
    </w:p>
    <w:p w:rsidR="00B46FF3" w:rsidRDefault="00B46FF3">
      <w:pPr>
        <w:rPr>
          <w:lang w:val="en-US"/>
        </w:rPr>
        <w:sectPr w:rsidR="00B46FF3">
          <w:headerReference w:type="even" r:id="rId12"/>
          <w:headerReference w:type="default" r:id="rId13"/>
          <w:footerReference w:type="even" r:id="rId14"/>
          <w:footerReference w:type="default" r:id="rId15"/>
          <w:headerReference w:type="first" r:id="rId16"/>
          <w:footerReference w:type="first" r:id="rId17"/>
          <w:pgSz w:w="11907" w:h="16840" w:code="9"/>
          <w:pgMar w:top="1089" w:right="1089" w:bottom="1089" w:left="1089" w:header="482" w:footer="482" w:gutter="0"/>
          <w:pgNumType w:fmt="lowerRoman" w:start="1"/>
          <w:cols w:space="720"/>
          <w:vAlign w:val="both"/>
        </w:sectPr>
      </w:pPr>
    </w:p>
    <w:p w:rsidR="00B46FF3" w:rsidRDefault="00B46FF3">
      <w:pPr>
        <w:spacing w:before="480"/>
        <w:jc w:val="center"/>
        <w:rPr>
          <w:sz w:val="22"/>
          <w:lang w:val="en-US"/>
        </w:rPr>
      </w:pPr>
      <w:r>
        <w:rPr>
          <w:sz w:val="22"/>
          <w:lang w:val="en-US"/>
        </w:rPr>
        <w:t>FOREWORD</w:t>
      </w:r>
    </w:p>
    <w:p w:rsidR="00B46FF3" w:rsidRDefault="00B46FF3" w:rsidP="00B46FF3">
      <w:pPr>
        <w:rPr>
          <w:sz w:val="22"/>
          <w:lang w:val="en-US"/>
        </w:rPr>
      </w:pPr>
      <w:r>
        <w:rPr>
          <w:sz w:val="22"/>
          <w:lang w:val="en-US"/>
        </w:rPr>
        <w:t>The International Telecommunication Union (ITU) is the United Nations specialized agency in the field of tele</w:t>
      </w:r>
      <w:r>
        <w:rPr>
          <w:sz w:val="22"/>
          <w:lang w:val="en-US"/>
        </w:rPr>
        <w:softHyphen/>
        <w:t>com</w:t>
      </w:r>
      <w:r>
        <w:rPr>
          <w:sz w:val="22"/>
          <w:lang w:val="en-US"/>
        </w:rPr>
        <w:softHyphen/>
        <w:t>mu</w:t>
      </w:r>
      <w:r>
        <w:rPr>
          <w:sz w:val="22"/>
          <w:lang w:val="en-US"/>
        </w:rPr>
        <w:softHyphen/>
        <w:t>ni</w:t>
      </w:r>
      <w:r>
        <w:rPr>
          <w:sz w:val="22"/>
          <w:lang w:val="en-US"/>
        </w:rPr>
        <w:softHyphen/>
        <w:t>ca</w:t>
      </w:r>
      <w:r>
        <w:rPr>
          <w:sz w:val="22"/>
          <w:lang w:val="en-US"/>
        </w:rPr>
        <w:softHyphen/>
        <w:t>tions</w:t>
      </w:r>
      <w:r>
        <w:rPr>
          <w:sz w:val="22"/>
          <w:szCs w:val="22"/>
          <w:lang w:val="en-US"/>
        </w:rPr>
        <w:t>, information and communication technologies (ICTs).</w:t>
      </w:r>
      <w:r>
        <w:rPr>
          <w:sz w:val="22"/>
          <w:lang w:val="en-US"/>
        </w:rPr>
        <w:t xml:space="preserve"> The ITU Telecommunication Standardization Sector (ITU-T) is a permanent organ of ITU. ITU-T is responsible for studying technical, operating and tariff questions and issuing Recommendations on them with a view to standardizing telecommunications on a worldwide basis.</w:t>
      </w:r>
    </w:p>
    <w:p w:rsidR="00B46FF3" w:rsidRDefault="00B46FF3">
      <w:pPr>
        <w:rPr>
          <w:sz w:val="22"/>
          <w:lang w:val="en-US"/>
        </w:rPr>
      </w:pPr>
      <w:r>
        <w:rPr>
          <w:sz w:val="22"/>
          <w:lang w:val="en-US"/>
        </w:rPr>
        <w:t xml:space="preserve">The </w:t>
      </w:r>
      <w:bookmarkStart w:id="10" w:name="iitexte"/>
      <w:r>
        <w:rPr>
          <w:sz w:val="22"/>
          <w:lang w:val="en-US"/>
        </w:rPr>
        <w:t>World Telecommunication Standardization Assembly (WTSA), which meets every four years, establishes the topics for study by the ITU</w:t>
      </w:r>
      <w:r>
        <w:rPr>
          <w:sz w:val="22"/>
          <w:lang w:val="en-US"/>
        </w:rPr>
        <w:noBreakHyphen/>
        <w:t>T study groups which, in turn, produce Recommendations on these topics.</w:t>
      </w:r>
    </w:p>
    <w:p w:rsidR="00B46FF3" w:rsidRDefault="00B46FF3">
      <w:pPr>
        <w:rPr>
          <w:sz w:val="22"/>
          <w:lang w:val="en-US"/>
        </w:rPr>
      </w:pPr>
      <w:r>
        <w:rPr>
          <w:sz w:val="22"/>
          <w:lang w:val="en-US"/>
        </w:rPr>
        <w:t>The approval of ITU-T Recommendations is covered by the procedure laid down in WTSA Resolution 1</w:t>
      </w:r>
      <w:bookmarkEnd w:id="10"/>
      <w:r>
        <w:rPr>
          <w:sz w:val="22"/>
          <w:lang w:val="en-US"/>
        </w:rPr>
        <w:t>.</w:t>
      </w:r>
    </w:p>
    <w:p w:rsidR="00B46FF3" w:rsidRDefault="00B46FF3">
      <w:pPr>
        <w:rPr>
          <w:sz w:val="22"/>
          <w:lang w:val="en-US"/>
        </w:rPr>
      </w:pPr>
      <w:r>
        <w:rPr>
          <w:sz w:val="22"/>
          <w:lang w:val="en-US"/>
        </w:rPr>
        <w:t>In some areas of information technology which fall within ITU-T's purview, the necessary standards are prepared on a collaborative basis with ISO and IEC.</w:t>
      </w:r>
    </w:p>
    <w:p w:rsidR="00B46FF3" w:rsidRDefault="00B46FF3">
      <w:pPr>
        <w:jc w:val="center"/>
        <w:rPr>
          <w:sz w:val="22"/>
          <w:lang w:val="en-US"/>
        </w:rPr>
      </w:pPr>
    </w:p>
    <w:p w:rsidR="00B46FF3" w:rsidRDefault="00B46FF3">
      <w:pPr>
        <w:jc w:val="center"/>
        <w:rPr>
          <w:sz w:val="22"/>
          <w:lang w:val="en-US"/>
        </w:rPr>
      </w:pPr>
    </w:p>
    <w:p w:rsidR="00B46FF3" w:rsidRDefault="00B46FF3">
      <w:pPr>
        <w:jc w:val="center"/>
        <w:rPr>
          <w:sz w:val="22"/>
          <w:lang w:val="en-US"/>
        </w:rPr>
      </w:pPr>
    </w:p>
    <w:p w:rsidR="00B46FF3" w:rsidRDefault="00B46FF3">
      <w:pPr>
        <w:jc w:val="center"/>
        <w:rPr>
          <w:sz w:val="22"/>
          <w:lang w:val="en-US"/>
        </w:rPr>
      </w:pPr>
      <w:r>
        <w:rPr>
          <w:sz w:val="22"/>
          <w:lang w:val="en-US"/>
        </w:rPr>
        <w:t>NOTE</w:t>
      </w:r>
    </w:p>
    <w:p w:rsidR="00B46FF3" w:rsidRDefault="00B46FF3">
      <w:pPr>
        <w:spacing w:before="180"/>
        <w:rPr>
          <w:sz w:val="22"/>
          <w:lang w:val="en-US"/>
        </w:rPr>
      </w:pPr>
      <w:r>
        <w:rPr>
          <w:sz w:val="22"/>
        </w:rPr>
        <w:t xml:space="preserve">In </w:t>
      </w:r>
      <w:bookmarkStart w:id="11" w:name="iitextea"/>
      <w:r>
        <w:rPr>
          <w:sz w:val="22"/>
        </w:rPr>
        <w:t>this Recommendation, the expression "Administration" is used for conciseness to indicate both a telecommunication administration and a recognized operating agency</w:t>
      </w:r>
      <w:r>
        <w:rPr>
          <w:sz w:val="22"/>
          <w:lang w:val="en-US"/>
        </w:rPr>
        <w:t>.</w:t>
      </w:r>
    </w:p>
    <w:p w:rsidR="00B46FF3" w:rsidRDefault="00B46FF3">
      <w:pPr>
        <w:spacing w:before="180"/>
        <w:rPr>
          <w:sz w:val="22"/>
          <w:lang w:val="en-US"/>
        </w:rPr>
      </w:pPr>
      <w:r>
        <w:rPr>
          <w:sz w:val="22"/>
          <w:lang w:val="en-US"/>
        </w:rPr>
        <w:t>Compliance with this Recommendation is voluntary. However, the Recommendation may contain certain mandatory provisions (to ensure e.g.</w:t>
      </w:r>
      <w:r w:rsidR="00DA2F70">
        <w:rPr>
          <w:sz w:val="22"/>
          <w:lang w:val="en-US"/>
        </w:rPr>
        <w:t>,</w:t>
      </w:r>
      <w:r>
        <w:rPr>
          <w:sz w:val="22"/>
          <w:lang w:val="en-US"/>
        </w:rPr>
        <w:t xml:space="preserve"> interoperability or applicability) and compliance with the Recommendation is achieved when all of these mandatory provisions are met.  The words "shall" or some other obligatory language such as "must" and the negative equivalents are used to express requirements. The use of such words does not suggest that compliance with the Recommendation is required of any party</w:t>
      </w:r>
      <w:bookmarkEnd w:id="11"/>
      <w:r>
        <w:rPr>
          <w:sz w:val="22"/>
          <w:lang w:val="en-US"/>
        </w:rPr>
        <w:t>.</w:t>
      </w:r>
    </w:p>
    <w:p w:rsidR="00B46FF3" w:rsidRDefault="00B46FF3">
      <w:pPr>
        <w:jc w:val="center"/>
        <w:rPr>
          <w:sz w:val="22"/>
          <w:lang w:val="en-US"/>
        </w:rPr>
      </w:pPr>
    </w:p>
    <w:p w:rsidR="00B46FF3" w:rsidRDefault="00B46FF3">
      <w:pPr>
        <w:jc w:val="center"/>
        <w:rPr>
          <w:sz w:val="22"/>
          <w:lang w:val="en-US"/>
        </w:rPr>
      </w:pPr>
    </w:p>
    <w:p w:rsidR="00B46FF3" w:rsidRDefault="00B46FF3">
      <w:pPr>
        <w:jc w:val="center"/>
        <w:rPr>
          <w:sz w:val="22"/>
          <w:lang w:val="en-US"/>
        </w:rPr>
      </w:pPr>
    </w:p>
    <w:p w:rsidR="00B46FF3" w:rsidRDefault="00B46FF3">
      <w:pPr>
        <w:jc w:val="center"/>
        <w:rPr>
          <w:sz w:val="22"/>
          <w:lang w:val="en-US"/>
        </w:rPr>
      </w:pPr>
    </w:p>
    <w:p w:rsidR="00B46FF3" w:rsidRDefault="00B46FF3">
      <w:pPr>
        <w:jc w:val="center"/>
        <w:rPr>
          <w:rFonts w:ascii="Symbol" w:hAnsi="Symbol"/>
          <w:sz w:val="22"/>
          <w:lang w:val="en-US"/>
        </w:rPr>
      </w:pPr>
      <w:r>
        <w:rPr>
          <w:sz w:val="22"/>
          <w:lang w:val="en-US"/>
        </w:rPr>
        <w:t>INTELLECTUAL PROPERTY RIGHTS</w:t>
      </w:r>
    </w:p>
    <w:p w:rsidR="00B46FF3" w:rsidRDefault="00B46FF3">
      <w:pPr>
        <w:rPr>
          <w:sz w:val="22"/>
          <w:lang w:val="en-US"/>
        </w:rPr>
      </w:pPr>
      <w:r>
        <w:rPr>
          <w:sz w:val="22"/>
          <w:lang w:val="en-US"/>
        </w:rPr>
        <w:t xml:space="preserve">ITU </w:t>
      </w:r>
      <w:bookmarkStart w:id="12" w:name="iitexteb"/>
      <w:r>
        <w:rPr>
          <w:sz w:val="22"/>
          <w:lang w:val="en-US"/>
        </w:rPr>
        <w:t>draws attention to the possibility that the practice or implementation of this Recommendation may involve the use of a claimed Intellectual Property Right. ITU takes no position concerning the evidence, validity or applicability of claimed Intellectual Property Rights, whether asserted by ITU members or others outside of the Recommendation development process.</w:t>
      </w:r>
    </w:p>
    <w:p w:rsidR="00B46FF3" w:rsidRDefault="00B46FF3" w:rsidP="00840A02">
      <w:pPr>
        <w:rPr>
          <w:sz w:val="22"/>
          <w:lang w:val="en-US"/>
        </w:rPr>
      </w:pPr>
      <w:r>
        <w:rPr>
          <w:sz w:val="22"/>
          <w:lang w:val="en-US"/>
        </w:rPr>
        <w:t>As of the date of approval of this Recommendation, ITU had received notice of intellectual property, protected by patents, which may be required to implement this Recommendation. However, implementers are cautioned that this may not represent the latest information and are therefore strongly urged to consult the TSB patent database</w:t>
      </w:r>
      <w:bookmarkEnd w:id="12"/>
      <w:r>
        <w:rPr>
          <w:sz w:val="22"/>
          <w:lang w:val="en-US"/>
        </w:rPr>
        <w:t xml:space="preserve"> at </w:t>
      </w:r>
      <w:hyperlink r:id="rId18" w:history="1">
        <w:r>
          <w:rPr>
            <w:rStyle w:val="Hyperlink"/>
            <w:rFonts w:eastAsia="SimSun"/>
            <w:sz w:val="22"/>
            <w:szCs w:val="22"/>
            <w:lang w:val="en-US" w:eastAsia="zh-CN"/>
          </w:rPr>
          <w:t>http://www.itu.int/ITU-T/ipr/</w:t>
        </w:r>
      </w:hyperlink>
      <w:r>
        <w:rPr>
          <w:sz w:val="22"/>
          <w:lang w:val="en-US"/>
        </w:rPr>
        <w:t>.</w:t>
      </w:r>
    </w:p>
    <w:p w:rsidR="00B46FF3" w:rsidRDefault="00B46FF3">
      <w:pPr>
        <w:jc w:val="center"/>
        <w:rPr>
          <w:sz w:val="22"/>
          <w:lang w:val="en-US"/>
        </w:rPr>
      </w:pPr>
    </w:p>
    <w:p w:rsidR="00B46FF3" w:rsidRDefault="00B46FF3">
      <w:pPr>
        <w:jc w:val="center"/>
        <w:rPr>
          <w:sz w:val="22"/>
          <w:lang w:val="en-US"/>
        </w:rPr>
      </w:pPr>
    </w:p>
    <w:p w:rsidR="00B46FF3" w:rsidRDefault="00B46FF3">
      <w:pPr>
        <w:jc w:val="center"/>
        <w:rPr>
          <w:sz w:val="22"/>
          <w:lang w:val="en-US"/>
        </w:rPr>
      </w:pPr>
    </w:p>
    <w:p w:rsidR="00B46FF3" w:rsidRDefault="00B46FF3" w:rsidP="00A30E04">
      <w:pPr>
        <w:jc w:val="center"/>
        <w:rPr>
          <w:sz w:val="22"/>
          <w:lang w:val="en-US"/>
        </w:rPr>
      </w:pPr>
      <w:r>
        <w:rPr>
          <w:sz w:val="22"/>
          <w:lang w:val="en-US"/>
        </w:rPr>
        <w:sym w:font="Symbol" w:char="F0E3"/>
      </w:r>
      <w:r>
        <w:rPr>
          <w:sz w:val="22"/>
          <w:lang w:val="en-US"/>
        </w:rPr>
        <w:t>  ITU  </w:t>
      </w:r>
      <w:bookmarkStart w:id="13" w:name="iiannee"/>
      <w:bookmarkEnd w:id="13"/>
      <w:r w:rsidR="00B96E16">
        <w:rPr>
          <w:sz w:val="22"/>
          <w:lang w:val="en-US"/>
        </w:rPr>
        <w:t>20</w:t>
      </w:r>
      <w:r w:rsidR="00A30E04">
        <w:rPr>
          <w:sz w:val="22"/>
          <w:lang w:val="en-US"/>
        </w:rPr>
        <w:t>10</w:t>
      </w:r>
    </w:p>
    <w:p w:rsidR="00B46FF3" w:rsidRDefault="00B46FF3">
      <w:pPr>
        <w:rPr>
          <w:sz w:val="22"/>
          <w:lang w:val="en-US"/>
        </w:rPr>
      </w:pPr>
      <w:r>
        <w:rPr>
          <w:sz w:val="22"/>
          <w:lang w:val="en-US"/>
        </w:rPr>
        <w:t>All rights reserved. No part of this publication may be reproduced, by any means whatsoever, without the prior written permission of ITU.</w:t>
      </w:r>
    </w:p>
    <w:p w:rsidR="00B46FF3" w:rsidRPr="003445EB" w:rsidRDefault="00B46FF3">
      <w:pPr>
        <w:jc w:val="center"/>
        <w:rPr>
          <w:b/>
          <w:lang w:val="fr-FR"/>
        </w:rPr>
      </w:pPr>
      <w:r w:rsidRPr="008D46A0">
        <w:rPr>
          <w:b/>
          <w:lang w:val="fr-CH"/>
        </w:rPr>
        <w:br w:type="page"/>
      </w:r>
      <w:r w:rsidRPr="003445EB">
        <w:rPr>
          <w:b/>
          <w:lang w:val="fr-FR"/>
        </w:rPr>
        <w:t>CONTENTS</w:t>
      </w:r>
    </w:p>
    <w:p w:rsidR="00F92D8E" w:rsidRPr="00F92D8E" w:rsidRDefault="00F92D8E" w:rsidP="00F92D8E">
      <w:pPr>
        <w:pStyle w:val="toc0"/>
        <w:ind w:right="992"/>
        <w:rPr>
          <w:noProof/>
          <w:lang w:val="fr-CH"/>
        </w:rPr>
      </w:pPr>
      <w:r w:rsidRPr="00F92D8E">
        <w:rPr>
          <w:lang w:val="fr-CH"/>
        </w:rPr>
        <w:tab/>
        <w:t>Page</w:t>
      </w:r>
    </w:p>
    <w:p w:rsidR="00F92D8E" w:rsidRPr="00F92D8E" w:rsidRDefault="00F92D8E" w:rsidP="00F92D8E">
      <w:pPr>
        <w:pStyle w:val="TOC1"/>
        <w:ind w:right="992"/>
        <w:rPr>
          <w:rFonts w:asciiTheme="minorHAnsi" w:eastAsiaTheme="minorEastAsia" w:hAnsiTheme="minorHAnsi" w:cstheme="minorBidi"/>
          <w:noProof/>
          <w:sz w:val="22"/>
          <w:szCs w:val="22"/>
          <w:lang w:val="fr-CH" w:eastAsia="zh-CN"/>
        </w:rPr>
      </w:pPr>
      <w:r w:rsidRPr="00F92D8E">
        <w:rPr>
          <w:noProof/>
          <w:lang w:val="fr-CH"/>
        </w:rPr>
        <w:t>1</w:t>
      </w:r>
      <w:r w:rsidRPr="00F92D8E">
        <w:rPr>
          <w:rFonts w:asciiTheme="minorHAnsi" w:eastAsiaTheme="minorEastAsia" w:hAnsiTheme="minorHAnsi" w:cstheme="minorBidi"/>
          <w:noProof/>
          <w:sz w:val="22"/>
          <w:szCs w:val="22"/>
          <w:lang w:val="fr-CH" w:eastAsia="zh-CN"/>
        </w:rPr>
        <w:tab/>
      </w:r>
      <w:r w:rsidRPr="00F92D8E">
        <w:rPr>
          <w:noProof/>
          <w:lang w:val="fr-CH"/>
        </w:rPr>
        <w:t>Scope</w:t>
      </w:r>
      <w:r w:rsidRPr="00F92D8E">
        <w:rPr>
          <w:noProof/>
          <w:lang w:val="fr-CH"/>
        </w:rPr>
        <w:tab/>
      </w:r>
      <w:r w:rsidRPr="00F92D8E">
        <w:rPr>
          <w:noProof/>
          <w:lang w:val="fr-CH"/>
        </w:rPr>
        <w:tab/>
        <w:t>1</w:t>
      </w:r>
    </w:p>
    <w:p w:rsidR="00F92D8E" w:rsidRPr="00F92D8E" w:rsidRDefault="00F92D8E" w:rsidP="00F92D8E">
      <w:pPr>
        <w:pStyle w:val="TOC2"/>
        <w:ind w:right="992"/>
        <w:rPr>
          <w:rFonts w:asciiTheme="minorHAnsi" w:eastAsiaTheme="minorEastAsia" w:hAnsiTheme="minorHAnsi" w:cstheme="minorBidi"/>
          <w:noProof/>
          <w:sz w:val="22"/>
          <w:szCs w:val="22"/>
          <w:lang w:val="fr-CH" w:eastAsia="zh-CN"/>
        </w:rPr>
      </w:pPr>
      <w:r w:rsidRPr="00F92D8E">
        <w:rPr>
          <w:noProof/>
          <w:lang w:val="fr-CH"/>
        </w:rPr>
        <w:t>1.1</w:t>
      </w:r>
      <w:r w:rsidRPr="00F92D8E">
        <w:rPr>
          <w:rFonts w:asciiTheme="minorHAnsi" w:eastAsiaTheme="minorEastAsia" w:hAnsiTheme="minorHAnsi" w:cstheme="minorBidi"/>
          <w:noProof/>
          <w:sz w:val="22"/>
          <w:szCs w:val="22"/>
          <w:lang w:val="fr-CH" w:eastAsia="zh-CN"/>
        </w:rPr>
        <w:tab/>
      </w:r>
      <w:r w:rsidRPr="00F92D8E">
        <w:rPr>
          <w:noProof/>
          <w:lang w:val="fr-CH"/>
        </w:rPr>
        <w:t>Application</w:t>
      </w:r>
      <w:r w:rsidRPr="00F92D8E">
        <w:rPr>
          <w:noProof/>
          <w:lang w:val="fr-CH"/>
        </w:rPr>
        <w:tab/>
      </w:r>
      <w:r w:rsidRPr="00F92D8E">
        <w:rPr>
          <w:noProof/>
          <w:lang w:val="fr-CH"/>
        </w:rPr>
        <w:tab/>
        <w:t>2</w:t>
      </w:r>
    </w:p>
    <w:p w:rsidR="00F92D8E" w:rsidRPr="00F92D8E" w:rsidRDefault="00F92D8E" w:rsidP="00F92D8E">
      <w:pPr>
        <w:pStyle w:val="TOC2"/>
        <w:ind w:right="992"/>
        <w:rPr>
          <w:rFonts w:asciiTheme="minorHAnsi" w:eastAsiaTheme="minorEastAsia" w:hAnsiTheme="minorHAnsi" w:cstheme="minorBidi"/>
          <w:noProof/>
          <w:sz w:val="22"/>
          <w:szCs w:val="22"/>
          <w:lang w:val="fr-CH" w:eastAsia="zh-CN"/>
        </w:rPr>
      </w:pPr>
      <w:r w:rsidRPr="00F92D8E">
        <w:rPr>
          <w:noProof/>
          <w:lang w:val="fr-CH"/>
        </w:rPr>
        <w:t>1.2</w:t>
      </w:r>
      <w:r w:rsidRPr="00F92D8E">
        <w:rPr>
          <w:rFonts w:asciiTheme="minorHAnsi" w:eastAsiaTheme="minorEastAsia" w:hAnsiTheme="minorHAnsi" w:cstheme="minorBidi"/>
          <w:noProof/>
          <w:sz w:val="22"/>
          <w:szCs w:val="22"/>
          <w:lang w:val="fr-CH" w:eastAsia="zh-CN"/>
        </w:rPr>
        <w:tab/>
      </w:r>
      <w:r w:rsidRPr="00F92D8E">
        <w:rPr>
          <w:noProof/>
          <w:lang w:val="fr-CH"/>
        </w:rPr>
        <w:t>Model usage</w:t>
      </w:r>
      <w:r w:rsidRPr="00F92D8E">
        <w:rPr>
          <w:noProof/>
          <w:lang w:val="fr-CH"/>
        </w:rPr>
        <w:tab/>
      </w:r>
      <w:r w:rsidRPr="00F92D8E">
        <w:rPr>
          <w:noProof/>
          <w:lang w:val="fr-CH"/>
        </w:rPr>
        <w:tab/>
        <w:t>2</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rPr>
        <w:t>1.3</w:t>
      </w:r>
      <w:r>
        <w:rPr>
          <w:rFonts w:asciiTheme="minorHAnsi" w:eastAsiaTheme="minorEastAsia" w:hAnsiTheme="minorHAnsi" w:cstheme="minorBidi"/>
          <w:noProof/>
          <w:sz w:val="22"/>
          <w:szCs w:val="22"/>
          <w:lang w:val="en-US" w:eastAsia="zh-CN"/>
        </w:rPr>
        <w:tab/>
      </w:r>
      <w:r w:rsidRPr="00F92D8E">
        <w:rPr>
          <w:noProof/>
        </w:rPr>
        <w:t>Limitations</w:t>
      </w:r>
      <w:r>
        <w:rPr>
          <w:noProof/>
        </w:rPr>
        <w:tab/>
      </w:r>
      <w:r>
        <w:rPr>
          <w:noProof/>
        </w:rPr>
        <w:tab/>
      </w:r>
      <w:r w:rsidRPr="00F92D8E">
        <w:rPr>
          <w:noProof/>
        </w:rPr>
        <w:t>3</w:t>
      </w:r>
    </w:p>
    <w:p w:rsidR="00F92D8E" w:rsidRDefault="00F92D8E" w:rsidP="00F92D8E">
      <w:pPr>
        <w:pStyle w:val="TOC1"/>
        <w:ind w:right="992"/>
        <w:rPr>
          <w:rFonts w:asciiTheme="minorHAnsi" w:eastAsiaTheme="minorEastAsia" w:hAnsiTheme="minorHAnsi" w:cstheme="minorBidi"/>
          <w:noProof/>
          <w:sz w:val="22"/>
          <w:szCs w:val="22"/>
          <w:lang w:val="en-US" w:eastAsia="zh-CN"/>
        </w:rPr>
      </w:pPr>
      <w:r>
        <w:rPr>
          <w:noProof/>
        </w:rPr>
        <w:t>2</w:t>
      </w:r>
      <w:r>
        <w:rPr>
          <w:rFonts w:asciiTheme="minorHAnsi" w:eastAsiaTheme="minorEastAsia" w:hAnsiTheme="minorHAnsi" w:cstheme="minorBidi"/>
          <w:noProof/>
          <w:sz w:val="22"/>
          <w:szCs w:val="22"/>
          <w:lang w:val="en-US" w:eastAsia="zh-CN"/>
        </w:rPr>
        <w:tab/>
      </w:r>
      <w:r w:rsidRPr="00F92D8E">
        <w:rPr>
          <w:noProof/>
        </w:rPr>
        <w:t>References</w:t>
      </w:r>
      <w:r>
        <w:rPr>
          <w:noProof/>
        </w:rPr>
        <w:tab/>
      </w:r>
      <w:r>
        <w:rPr>
          <w:noProof/>
        </w:rPr>
        <w:tab/>
      </w:r>
      <w:r w:rsidRPr="00F92D8E">
        <w:rPr>
          <w:noProof/>
        </w:rPr>
        <w:t>4</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sidRPr="00537B05">
        <w:rPr>
          <w:noProof/>
          <w:lang w:val="en-US"/>
        </w:rPr>
        <w:t>2.1</w:t>
      </w:r>
      <w:r>
        <w:rPr>
          <w:rFonts w:asciiTheme="minorHAnsi" w:eastAsiaTheme="minorEastAsia" w:hAnsiTheme="minorHAnsi" w:cstheme="minorBidi"/>
          <w:noProof/>
          <w:sz w:val="22"/>
          <w:szCs w:val="22"/>
          <w:lang w:val="en-US" w:eastAsia="zh-CN"/>
        </w:rPr>
        <w:tab/>
      </w:r>
      <w:r w:rsidRPr="00537B05">
        <w:rPr>
          <w:noProof/>
          <w:lang w:val="en-US"/>
        </w:rPr>
        <w:t xml:space="preserve">Normative </w:t>
      </w:r>
      <w:r w:rsidRPr="00F92D8E">
        <w:rPr>
          <w:noProof/>
          <w:lang w:val="en-US"/>
        </w:rPr>
        <w:t>references</w:t>
      </w:r>
      <w:r>
        <w:rPr>
          <w:noProof/>
          <w:lang w:val="en-US"/>
        </w:rPr>
        <w:tab/>
      </w:r>
      <w:r>
        <w:rPr>
          <w:noProof/>
          <w:lang w:val="en-US"/>
        </w:rPr>
        <w:tab/>
      </w:r>
      <w:r w:rsidRPr="00F92D8E">
        <w:rPr>
          <w:noProof/>
        </w:rPr>
        <w:t>4</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rPr>
        <w:t>2.2</w:t>
      </w:r>
      <w:r>
        <w:rPr>
          <w:rFonts w:asciiTheme="minorHAnsi" w:eastAsiaTheme="minorEastAsia" w:hAnsiTheme="minorHAnsi" w:cstheme="minorBidi"/>
          <w:noProof/>
          <w:sz w:val="22"/>
          <w:szCs w:val="22"/>
          <w:lang w:val="en-US" w:eastAsia="zh-CN"/>
        </w:rPr>
        <w:tab/>
      </w:r>
      <w:r>
        <w:rPr>
          <w:noProof/>
        </w:rPr>
        <w:t xml:space="preserve">Informative </w:t>
      </w:r>
      <w:r w:rsidRPr="00F92D8E">
        <w:rPr>
          <w:noProof/>
        </w:rPr>
        <w:t>references</w:t>
      </w:r>
      <w:r>
        <w:rPr>
          <w:noProof/>
        </w:rPr>
        <w:tab/>
      </w:r>
      <w:r>
        <w:rPr>
          <w:noProof/>
        </w:rPr>
        <w:tab/>
      </w:r>
      <w:r w:rsidRPr="00F92D8E">
        <w:rPr>
          <w:noProof/>
        </w:rPr>
        <w:t>4</w:t>
      </w:r>
    </w:p>
    <w:p w:rsidR="00F92D8E" w:rsidRDefault="00F92D8E" w:rsidP="00F92D8E">
      <w:pPr>
        <w:pStyle w:val="TOC1"/>
        <w:ind w:right="992"/>
        <w:rPr>
          <w:rFonts w:asciiTheme="minorHAnsi" w:eastAsiaTheme="minorEastAsia" w:hAnsiTheme="minorHAnsi" w:cstheme="minorBidi"/>
          <w:noProof/>
          <w:sz w:val="22"/>
          <w:szCs w:val="22"/>
          <w:lang w:val="en-US" w:eastAsia="zh-CN"/>
        </w:rPr>
      </w:pPr>
      <w:r w:rsidRPr="00537B05">
        <w:rPr>
          <w:noProof/>
          <w:lang w:val="en-US"/>
        </w:rPr>
        <w:t>3</w:t>
      </w:r>
      <w:r>
        <w:rPr>
          <w:rFonts w:asciiTheme="minorHAnsi" w:eastAsiaTheme="minorEastAsia" w:hAnsiTheme="minorHAnsi" w:cstheme="minorBidi"/>
          <w:noProof/>
          <w:sz w:val="22"/>
          <w:szCs w:val="22"/>
          <w:lang w:val="en-US" w:eastAsia="zh-CN"/>
        </w:rPr>
        <w:tab/>
      </w:r>
      <w:r w:rsidRPr="00F92D8E">
        <w:rPr>
          <w:noProof/>
          <w:lang w:val="en-US"/>
        </w:rPr>
        <w:t>Definitions</w:t>
      </w:r>
      <w:r>
        <w:rPr>
          <w:noProof/>
          <w:lang w:val="en-US"/>
        </w:rPr>
        <w:tab/>
      </w:r>
      <w:r>
        <w:rPr>
          <w:noProof/>
          <w:lang w:val="en-US"/>
        </w:rPr>
        <w:tab/>
      </w:r>
      <w:r w:rsidRPr="00F92D8E">
        <w:rPr>
          <w:noProof/>
        </w:rPr>
        <w:t>5</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sidRPr="00537B05">
        <w:rPr>
          <w:noProof/>
          <w:lang w:val="en-US"/>
        </w:rPr>
        <w:t>3.1</w:t>
      </w:r>
      <w:r>
        <w:rPr>
          <w:rFonts w:asciiTheme="minorHAnsi" w:eastAsiaTheme="minorEastAsia" w:hAnsiTheme="minorHAnsi" w:cstheme="minorBidi"/>
          <w:noProof/>
          <w:sz w:val="22"/>
          <w:szCs w:val="22"/>
          <w:lang w:val="en-US" w:eastAsia="zh-CN"/>
        </w:rPr>
        <w:tab/>
      </w:r>
      <w:r w:rsidRPr="00537B05">
        <w:rPr>
          <w:noProof/>
          <w:lang w:val="en-US"/>
        </w:rPr>
        <w:t xml:space="preserve">Terms defined </w:t>
      </w:r>
      <w:r w:rsidRPr="00F92D8E">
        <w:rPr>
          <w:noProof/>
          <w:lang w:val="en-US"/>
        </w:rPr>
        <w:t>elsewhere</w:t>
      </w:r>
      <w:r>
        <w:rPr>
          <w:noProof/>
          <w:lang w:val="en-US"/>
        </w:rPr>
        <w:tab/>
      </w:r>
      <w:r>
        <w:rPr>
          <w:noProof/>
          <w:lang w:val="en-US"/>
        </w:rPr>
        <w:tab/>
      </w:r>
      <w:r w:rsidRPr="00F92D8E">
        <w:rPr>
          <w:noProof/>
        </w:rPr>
        <w:t>5</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sidRPr="00537B05">
        <w:rPr>
          <w:noProof/>
          <w:lang w:val="en-US"/>
        </w:rPr>
        <w:t>3.2</w:t>
      </w:r>
      <w:r>
        <w:rPr>
          <w:rFonts w:asciiTheme="minorHAnsi" w:eastAsiaTheme="minorEastAsia" w:hAnsiTheme="minorHAnsi" w:cstheme="minorBidi"/>
          <w:noProof/>
          <w:sz w:val="22"/>
          <w:szCs w:val="22"/>
          <w:lang w:val="en-US" w:eastAsia="zh-CN"/>
        </w:rPr>
        <w:tab/>
      </w:r>
      <w:r w:rsidRPr="00537B05">
        <w:rPr>
          <w:noProof/>
          <w:lang w:val="en-US"/>
        </w:rPr>
        <w:t xml:space="preserve">Terms defined in this </w:t>
      </w:r>
      <w:r w:rsidRPr="00F92D8E">
        <w:rPr>
          <w:noProof/>
          <w:lang w:val="en-US"/>
        </w:rPr>
        <w:t>Recommendation</w:t>
      </w:r>
      <w:r>
        <w:rPr>
          <w:noProof/>
          <w:lang w:val="en-US"/>
        </w:rPr>
        <w:tab/>
      </w:r>
      <w:r>
        <w:rPr>
          <w:noProof/>
          <w:lang w:val="en-US"/>
        </w:rPr>
        <w:tab/>
      </w:r>
      <w:r w:rsidRPr="00F92D8E">
        <w:rPr>
          <w:noProof/>
        </w:rPr>
        <w:t>5</w:t>
      </w:r>
    </w:p>
    <w:p w:rsidR="00F92D8E" w:rsidRDefault="00F92D8E" w:rsidP="00F92D8E">
      <w:pPr>
        <w:pStyle w:val="TOC1"/>
        <w:ind w:right="992"/>
        <w:rPr>
          <w:rFonts w:asciiTheme="minorHAnsi" w:eastAsiaTheme="minorEastAsia" w:hAnsiTheme="minorHAnsi" w:cstheme="minorBidi"/>
          <w:noProof/>
          <w:sz w:val="22"/>
          <w:szCs w:val="22"/>
          <w:lang w:val="en-US" w:eastAsia="zh-CN"/>
        </w:rPr>
      </w:pPr>
      <w:r w:rsidRPr="00537B05">
        <w:rPr>
          <w:noProof/>
          <w:lang w:val="en-US"/>
        </w:rPr>
        <w:t>4</w:t>
      </w:r>
      <w:r>
        <w:rPr>
          <w:rFonts w:asciiTheme="minorHAnsi" w:eastAsiaTheme="minorEastAsia" w:hAnsiTheme="minorHAnsi" w:cstheme="minorBidi"/>
          <w:noProof/>
          <w:sz w:val="22"/>
          <w:szCs w:val="22"/>
          <w:lang w:val="en-US" w:eastAsia="zh-CN"/>
        </w:rPr>
        <w:tab/>
      </w:r>
      <w:r w:rsidRPr="00537B05">
        <w:rPr>
          <w:noProof/>
          <w:lang w:val="en-US"/>
        </w:rPr>
        <w:t xml:space="preserve">Abbreviations and </w:t>
      </w:r>
      <w:r w:rsidRPr="00F92D8E">
        <w:rPr>
          <w:noProof/>
          <w:lang w:val="en-US"/>
        </w:rPr>
        <w:t>acronyms</w:t>
      </w:r>
      <w:r>
        <w:rPr>
          <w:noProof/>
          <w:lang w:val="en-US"/>
        </w:rPr>
        <w:tab/>
      </w:r>
      <w:r>
        <w:rPr>
          <w:noProof/>
          <w:lang w:val="en-US"/>
        </w:rPr>
        <w:tab/>
      </w:r>
      <w:r w:rsidRPr="00F92D8E">
        <w:rPr>
          <w:noProof/>
        </w:rPr>
        <w:t>6</w:t>
      </w:r>
    </w:p>
    <w:p w:rsidR="00F92D8E" w:rsidRDefault="00F92D8E" w:rsidP="00F92D8E">
      <w:pPr>
        <w:pStyle w:val="TOC1"/>
        <w:ind w:right="992"/>
        <w:rPr>
          <w:rFonts w:asciiTheme="minorHAnsi" w:eastAsiaTheme="minorEastAsia" w:hAnsiTheme="minorHAnsi" w:cstheme="minorBidi"/>
          <w:noProof/>
          <w:sz w:val="22"/>
          <w:szCs w:val="22"/>
          <w:lang w:val="en-US" w:eastAsia="zh-CN"/>
        </w:rPr>
      </w:pPr>
      <w:r w:rsidRPr="00537B05">
        <w:rPr>
          <w:noProof/>
          <w:lang w:val="en-US"/>
        </w:rPr>
        <w:t>5</w:t>
      </w:r>
      <w:r>
        <w:rPr>
          <w:rFonts w:asciiTheme="minorHAnsi" w:eastAsiaTheme="minorEastAsia" w:hAnsiTheme="minorHAnsi" w:cstheme="minorBidi"/>
          <w:noProof/>
          <w:sz w:val="22"/>
          <w:szCs w:val="22"/>
          <w:lang w:val="en-US" w:eastAsia="zh-CN"/>
        </w:rPr>
        <w:tab/>
      </w:r>
      <w:r w:rsidRPr="00F92D8E">
        <w:rPr>
          <w:noProof/>
          <w:lang w:val="en-US"/>
        </w:rPr>
        <w:t>Conventions</w:t>
      </w:r>
      <w:r>
        <w:rPr>
          <w:noProof/>
          <w:lang w:val="en-US"/>
        </w:rPr>
        <w:tab/>
      </w:r>
      <w:r>
        <w:rPr>
          <w:noProof/>
          <w:lang w:val="en-US"/>
        </w:rPr>
        <w:tab/>
      </w:r>
      <w:r w:rsidRPr="00F92D8E">
        <w:rPr>
          <w:noProof/>
        </w:rPr>
        <w:t>7</w:t>
      </w:r>
    </w:p>
    <w:p w:rsidR="00F92D8E" w:rsidRDefault="00F92D8E" w:rsidP="00F92D8E">
      <w:pPr>
        <w:pStyle w:val="TOC1"/>
        <w:ind w:right="992"/>
        <w:rPr>
          <w:rFonts w:asciiTheme="minorHAnsi" w:eastAsiaTheme="minorEastAsia" w:hAnsiTheme="minorHAnsi" w:cstheme="minorBidi"/>
          <w:noProof/>
          <w:sz w:val="22"/>
          <w:szCs w:val="22"/>
          <w:lang w:val="en-US" w:eastAsia="zh-CN"/>
        </w:rPr>
      </w:pPr>
      <w:r w:rsidRPr="00537B05">
        <w:rPr>
          <w:noProof/>
          <w:lang w:val="en-US"/>
        </w:rPr>
        <w:t>6</w:t>
      </w:r>
      <w:r>
        <w:rPr>
          <w:rFonts w:asciiTheme="minorHAnsi" w:eastAsiaTheme="minorEastAsia" w:hAnsiTheme="minorHAnsi" w:cstheme="minorBidi"/>
          <w:noProof/>
          <w:sz w:val="22"/>
          <w:szCs w:val="22"/>
          <w:lang w:val="en-US" w:eastAsia="zh-CN"/>
        </w:rPr>
        <w:tab/>
      </w:r>
      <w:r w:rsidRPr="00537B05">
        <w:rPr>
          <w:noProof/>
          <w:lang w:val="en-US"/>
        </w:rPr>
        <w:t xml:space="preserve">Description of the full reference measurement </w:t>
      </w:r>
      <w:r w:rsidRPr="00F92D8E">
        <w:rPr>
          <w:noProof/>
          <w:lang w:val="en-US"/>
        </w:rPr>
        <w:t>method</w:t>
      </w:r>
      <w:r>
        <w:rPr>
          <w:noProof/>
          <w:lang w:val="en-US"/>
        </w:rPr>
        <w:tab/>
      </w:r>
      <w:r>
        <w:rPr>
          <w:noProof/>
          <w:lang w:val="en-US"/>
        </w:rPr>
        <w:tab/>
      </w:r>
      <w:r w:rsidRPr="00F92D8E">
        <w:rPr>
          <w:noProof/>
        </w:rPr>
        <w:t>7</w:t>
      </w:r>
    </w:p>
    <w:p w:rsidR="00F92D8E" w:rsidRDefault="00F92D8E" w:rsidP="00F92D8E">
      <w:pPr>
        <w:pStyle w:val="TOC1"/>
        <w:ind w:right="992"/>
        <w:rPr>
          <w:rFonts w:asciiTheme="minorHAnsi" w:eastAsiaTheme="minorEastAsia" w:hAnsiTheme="minorHAnsi" w:cstheme="minorBidi"/>
          <w:noProof/>
          <w:sz w:val="22"/>
          <w:szCs w:val="22"/>
          <w:lang w:val="en-US" w:eastAsia="zh-CN"/>
        </w:rPr>
      </w:pPr>
      <w:r>
        <w:rPr>
          <w:noProof/>
        </w:rPr>
        <w:t>7</w:t>
      </w:r>
      <w:r>
        <w:rPr>
          <w:rFonts w:asciiTheme="minorHAnsi" w:eastAsiaTheme="minorEastAsia" w:hAnsiTheme="minorHAnsi" w:cstheme="minorBidi"/>
          <w:noProof/>
          <w:sz w:val="22"/>
          <w:szCs w:val="22"/>
          <w:lang w:val="en-US" w:eastAsia="zh-CN"/>
        </w:rPr>
        <w:tab/>
      </w:r>
      <w:r w:rsidRPr="00537B05">
        <w:rPr>
          <w:noProof/>
          <w:lang w:val="en-US"/>
        </w:rPr>
        <w:t>Findings of the Video Quality Experts Group (VQEG)</w:t>
      </w:r>
      <w:r>
        <w:rPr>
          <w:noProof/>
          <w:lang w:val="en-US"/>
        </w:rPr>
        <w:tab/>
      </w:r>
      <w:r>
        <w:rPr>
          <w:noProof/>
          <w:lang w:val="en-US"/>
        </w:rPr>
        <w:tab/>
      </w:r>
      <w:r>
        <w:rPr>
          <w:noProof/>
        </w:rPr>
        <w:t>8</w:t>
      </w:r>
    </w:p>
    <w:p w:rsidR="00F92D8E" w:rsidRDefault="00F92D8E" w:rsidP="00F92D8E">
      <w:pPr>
        <w:pStyle w:val="TOC1"/>
        <w:ind w:right="992"/>
        <w:rPr>
          <w:rFonts w:asciiTheme="minorHAnsi" w:eastAsiaTheme="minorEastAsia" w:hAnsiTheme="minorHAnsi" w:cstheme="minorBidi"/>
          <w:noProof/>
          <w:sz w:val="22"/>
          <w:szCs w:val="22"/>
          <w:lang w:val="en-US" w:eastAsia="zh-CN"/>
        </w:rPr>
      </w:pPr>
      <w:r w:rsidRPr="00537B05">
        <w:rPr>
          <w:noProof/>
          <w:lang w:val="en-US"/>
        </w:rPr>
        <w:t xml:space="preserve">Annex A </w:t>
      </w:r>
      <w:r w:rsidRPr="00F92D8E">
        <w:rPr>
          <w:noProof/>
          <w:lang w:val="en-US"/>
        </w:rPr>
        <w:t>–</w:t>
      </w:r>
      <w:r w:rsidRPr="00537B05">
        <w:rPr>
          <w:noProof/>
          <w:lang w:val="en-US"/>
        </w:rPr>
        <w:t xml:space="preserve"> NTT full reference </w:t>
      </w:r>
      <w:r w:rsidRPr="00F92D8E">
        <w:rPr>
          <w:noProof/>
          <w:lang w:val="en-US"/>
        </w:rPr>
        <w:t>method</w:t>
      </w:r>
      <w:r>
        <w:rPr>
          <w:noProof/>
          <w:lang w:val="en-US"/>
        </w:rPr>
        <w:tab/>
      </w:r>
      <w:r>
        <w:rPr>
          <w:noProof/>
          <w:lang w:val="en-US"/>
        </w:rPr>
        <w:tab/>
      </w:r>
      <w:r w:rsidRPr="00F92D8E">
        <w:rPr>
          <w:noProof/>
        </w:rPr>
        <w:t>11</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rPr>
        <w:t>A.1</w:t>
      </w:r>
      <w:r>
        <w:rPr>
          <w:rFonts w:asciiTheme="minorHAnsi" w:eastAsiaTheme="minorEastAsia" w:hAnsiTheme="minorHAnsi" w:cstheme="minorBidi"/>
          <w:noProof/>
          <w:sz w:val="22"/>
          <w:szCs w:val="22"/>
          <w:lang w:val="en-US" w:eastAsia="zh-CN"/>
        </w:rPr>
        <w:tab/>
      </w:r>
      <w:r w:rsidRPr="00F92D8E">
        <w:rPr>
          <w:noProof/>
        </w:rPr>
        <w:t>Introduction</w:t>
      </w:r>
      <w:r>
        <w:rPr>
          <w:noProof/>
        </w:rPr>
        <w:tab/>
      </w:r>
      <w:r>
        <w:rPr>
          <w:noProof/>
        </w:rPr>
        <w:tab/>
      </w:r>
      <w:r w:rsidRPr="00F92D8E">
        <w:rPr>
          <w:noProof/>
        </w:rPr>
        <w:t>11</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rPr>
        <w:t>A.2</w:t>
      </w:r>
      <w:r>
        <w:rPr>
          <w:rFonts w:asciiTheme="minorHAnsi" w:eastAsiaTheme="minorEastAsia" w:hAnsiTheme="minorHAnsi" w:cstheme="minorBidi"/>
          <w:noProof/>
          <w:sz w:val="22"/>
          <w:szCs w:val="22"/>
          <w:lang w:val="en-US" w:eastAsia="zh-CN"/>
        </w:rPr>
        <w:tab/>
      </w:r>
      <w:r>
        <w:rPr>
          <w:noProof/>
        </w:rPr>
        <w:t xml:space="preserve">Model </w:t>
      </w:r>
      <w:r w:rsidRPr="00F92D8E">
        <w:rPr>
          <w:noProof/>
        </w:rPr>
        <w:t>overview</w:t>
      </w:r>
      <w:r>
        <w:rPr>
          <w:noProof/>
        </w:rPr>
        <w:tab/>
      </w:r>
      <w:r>
        <w:rPr>
          <w:noProof/>
        </w:rPr>
        <w:tab/>
      </w:r>
      <w:r w:rsidRPr="00F92D8E">
        <w:rPr>
          <w:noProof/>
        </w:rPr>
        <w:t>11</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rPr>
        <w:t>A.3</w:t>
      </w:r>
      <w:r>
        <w:rPr>
          <w:rFonts w:asciiTheme="minorHAnsi" w:eastAsiaTheme="minorEastAsia" w:hAnsiTheme="minorHAnsi" w:cstheme="minorBidi"/>
          <w:noProof/>
          <w:sz w:val="22"/>
          <w:szCs w:val="22"/>
          <w:lang w:val="en-US" w:eastAsia="zh-CN"/>
        </w:rPr>
        <w:tab/>
      </w:r>
      <w:r>
        <w:rPr>
          <w:noProof/>
        </w:rPr>
        <w:t xml:space="preserve">Video alignment </w:t>
      </w:r>
      <w:r w:rsidRPr="00F92D8E">
        <w:rPr>
          <w:noProof/>
        </w:rPr>
        <w:t>module</w:t>
      </w:r>
      <w:r>
        <w:rPr>
          <w:noProof/>
        </w:rPr>
        <w:tab/>
      </w:r>
      <w:r>
        <w:rPr>
          <w:noProof/>
        </w:rPr>
        <w:tab/>
      </w:r>
      <w:r w:rsidRPr="00F92D8E">
        <w:rPr>
          <w:noProof/>
        </w:rPr>
        <w:t>11</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rPr>
        <w:t>A.4</w:t>
      </w:r>
      <w:r>
        <w:rPr>
          <w:rFonts w:asciiTheme="minorHAnsi" w:eastAsiaTheme="minorEastAsia" w:hAnsiTheme="minorHAnsi" w:cstheme="minorBidi"/>
          <w:noProof/>
          <w:sz w:val="22"/>
          <w:szCs w:val="22"/>
          <w:lang w:val="en-US" w:eastAsia="zh-CN"/>
        </w:rPr>
        <w:tab/>
      </w:r>
      <w:r>
        <w:rPr>
          <w:noProof/>
        </w:rPr>
        <w:t xml:space="preserve">Temporal/spatial feature amount derivation </w:t>
      </w:r>
      <w:r w:rsidRPr="00F92D8E">
        <w:rPr>
          <w:noProof/>
        </w:rPr>
        <w:t>module</w:t>
      </w:r>
      <w:r>
        <w:rPr>
          <w:noProof/>
        </w:rPr>
        <w:tab/>
      </w:r>
      <w:r>
        <w:rPr>
          <w:noProof/>
        </w:rPr>
        <w:tab/>
      </w:r>
      <w:r w:rsidRPr="00F92D8E">
        <w:rPr>
          <w:noProof/>
        </w:rPr>
        <w:t>15</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lang w:eastAsia="ja-JP"/>
        </w:rPr>
        <w:t>A.</w:t>
      </w:r>
      <w:r>
        <w:rPr>
          <w:noProof/>
        </w:rPr>
        <w:t>5</w:t>
      </w:r>
      <w:r>
        <w:rPr>
          <w:rFonts w:asciiTheme="minorHAnsi" w:eastAsiaTheme="minorEastAsia" w:hAnsiTheme="minorHAnsi" w:cstheme="minorBidi"/>
          <w:noProof/>
          <w:sz w:val="22"/>
          <w:szCs w:val="22"/>
          <w:lang w:val="en-US" w:eastAsia="zh-CN"/>
        </w:rPr>
        <w:tab/>
      </w:r>
      <w:r>
        <w:rPr>
          <w:noProof/>
        </w:rPr>
        <w:t xml:space="preserve">Subjective video quality estimation </w:t>
      </w:r>
      <w:r w:rsidRPr="00F92D8E">
        <w:rPr>
          <w:noProof/>
        </w:rPr>
        <w:t>module</w:t>
      </w:r>
      <w:r>
        <w:rPr>
          <w:noProof/>
        </w:rPr>
        <w:tab/>
      </w:r>
      <w:r>
        <w:rPr>
          <w:noProof/>
        </w:rPr>
        <w:tab/>
      </w:r>
      <w:r w:rsidRPr="00F92D8E">
        <w:rPr>
          <w:noProof/>
        </w:rPr>
        <w:t>20</w:t>
      </w:r>
    </w:p>
    <w:p w:rsidR="00F92D8E" w:rsidRDefault="00F92D8E" w:rsidP="00F92D8E">
      <w:pPr>
        <w:pStyle w:val="TOC1"/>
        <w:ind w:right="992"/>
        <w:rPr>
          <w:rFonts w:asciiTheme="minorHAnsi" w:eastAsiaTheme="minorEastAsia" w:hAnsiTheme="minorHAnsi" w:cstheme="minorBidi"/>
          <w:noProof/>
          <w:sz w:val="22"/>
          <w:szCs w:val="22"/>
          <w:lang w:val="en-US" w:eastAsia="zh-CN"/>
        </w:rPr>
      </w:pPr>
      <w:r>
        <w:rPr>
          <w:noProof/>
        </w:rPr>
        <w:t xml:space="preserve">Annex B – Description of OPTICOM's video quality measure </w:t>
      </w:r>
      <w:r w:rsidRPr="00F92D8E">
        <w:rPr>
          <w:noProof/>
        </w:rPr>
        <w:t>PEVQ</w:t>
      </w:r>
      <w:r>
        <w:rPr>
          <w:noProof/>
        </w:rPr>
        <w:tab/>
      </w:r>
      <w:r>
        <w:rPr>
          <w:noProof/>
        </w:rPr>
        <w:tab/>
      </w:r>
      <w:r w:rsidRPr="00F92D8E">
        <w:rPr>
          <w:noProof/>
        </w:rPr>
        <w:t>21</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rPr>
        <w:t>B.1</w:t>
      </w:r>
      <w:r>
        <w:rPr>
          <w:rFonts w:asciiTheme="minorHAnsi" w:eastAsiaTheme="minorEastAsia" w:hAnsiTheme="minorHAnsi" w:cstheme="minorBidi"/>
          <w:noProof/>
          <w:sz w:val="22"/>
          <w:szCs w:val="22"/>
          <w:lang w:val="en-US" w:eastAsia="zh-CN"/>
        </w:rPr>
        <w:tab/>
      </w:r>
      <w:r>
        <w:rPr>
          <w:noProof/>
        </w:rPr>
        <w:t xml:space="preserve">Description of the OPTICOM model </w:t>
      </w:r>
      <w:r w:rsidRPr="00F92D8E">
        <w:rPr>
          <w:noProof/>
        </w:rPr>
        <w:t>PEVQ</w:t>
      </w:r>
      <w:r>
        <w:rPr>
          <w:noProof/>
        </w:rPr>
        <w:tab/>
      </w:r>
      <w:r>
        <w:rPr>
          <w:noProof/>
        </w:rPr>
        <w:tab/>
      </w:r>
      <w:r w:rsidRPr="00F92D8E">
        <w:rPr>
          <w:noProof/>
        </w:rPr>
        <w:t>21</w:t>
      </w:r>
    </w:p>
    <w:p w:rsidR="00F92D8E" w:rsidRDefault="00F92D8E" w:rsidP="00F92D8E">
      <w:pPr>
        <w:pStyle w:val="TOC1"/>
        <w:ind w:right="992"/>
        <w:rPr>
          <w:rFonts w:asciiTheme="minorHAnsi" w:eastAsiaTheme="minorEastAsia" w:hAnsiTheme="minorHAnsi" w:cstheme="minorBidi"/>
          <w:noProof/>
          <w:sz w:val="22"/>
          <w:szCs w:val="22"/>
          <w:lang w:val="en-US" w:eastAsia="zh-CN"/>
        </w:rPr>
      </w:pPr>
      <w:r w:rsidRPr="00537B05">
        <w:rPr>
          <w:noProof/>
          <w:lang w:val="en-US"/>
        </w:rPr>
        <w:t xml:space="preserve">Annex C </w:t>
      </w:r>
      <w:r w:rsidRPr="00F92D8E">
        <w:rPr>
          <w:noProof/>
          <w:lang w:val="en-US"/>
        </w:rPr>
        <w:t>–</w:t>
      </w:r>
      <w:r w:rsidRPr="00537B05">
        <w:rPr>
          <w:noProof/>
          <w:lang w:val="en-US"/>
        </w:rPr>
        <w:t xml:space="preserve"> Psytechnics full reference </w:t>
      </w:r>
      <w:r w:rsidRPr="00F92D8E">
        <w:rPr>
          <w:noProof/>
          <w:lang w:val="en-US"/>
        </w:rPr>
        <w:t>method</w:t>
      </w:r>
      <w:r>
        <w:rPr>
          <w:noProof/>
          <w:lang w:val="en-US"/>
        </w:rPr>
        <w:tab/>
      </w:r>
      <w:r>
        <w:rPr>
          <w:noProof/>
          <w:lang w:val="en-US"/>
        </w:rPr>
        <w:tab/>
      </w:r>
      <w:r w:rsidRPr="00F92D8E">
        <w:rPr>
          <w:noProof/>
        </w:rPr>
        <w:t>51</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rPr>
        <w:t>C.1</w:t>
      </w:r>
      <w:r>
        <w:rPr>
          <w:rFonts w:asciiTheme="minorHAnsi" w:eastAsiaTheme="minorEastAsia" w:hAnsiTheme="minorHAnsi" w:cstheme="minorBidi"/>
          <w:noProof/>
          <w:sz w:val="22"/>
          <w:szCs w:val="22"/>
          <w:lang w:val="en-US" w:eastAsia="zh-CN"/>
        </w:rPr>
        <w:tab/>
      </w:r>
      <w:r w:rsidRPr="00F92D8E">
        <w:rPr>
          <w:noProof/>
        </w:rPr>
        <w:t>Scope</w:t>
      </w:r>
      <w:r>
        <w:rPr>
          <w:noProof/>
        </w:rPr>
        <w:tab/>
      </w:r>
      <w:r>
        <w:rPr>
          <w:noProof/>
        </w:rPr>
        <w:tab/>
      </w:r>
      <w:r w:rsidRPr="00F92D8E">
        <w:rPr>
          <w:noProof/>
        </w:rPr>
        <w:t>51</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rPr>
        <w:t>C.2</w:t>
      </w:r>
      <w:r>
        <w:rPr>
          <w:rFonts w:asciiTheme="minorHAnsi" w:eastAsiaTheme="minorEastAsia" w:hAnsiTheme="minorHAnsi" w:cstheme="minorBidi"/>
          <w:noProof/>
          <w:sz w:val="22"/>
          <w:szCs w:val="22"/>
          <w:lang w:val="en-US" w:eastAsia="zh-CN"/>
        </w:rPr>
        <w:tab/>
      </w:r>
      <w:r w:rsidRPr="00F92D8E">
        <w:rPr>
          <w:noProof/>
        </w:rPr>
        <w:t>Introduction</w:t>
      </w:r>
      <w:r>
        <w:rPr>
          <w:noProof/>
        </w:rPr>
        <w:tab/>
      </w:r>
      <w:r>
        <w:rPr>
          <w:noProof/>
        </w:rPr>
        <w:tab/>
      </w:r>
      <w:r w:rsidRPr="00F92D8E">
        <w:rPr>
          <w:noProof/>
        </w:rPr>
        <w:t>51</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rPr>
        <w:t>C.3</w:t>
      </w:r>
      <w:r>
        <w:rPr>
          <w:rFonts w:asciiTheme="minorHAnsi" w:eastAsiaTheme="minorEastAsia" w:hAnsiTheme="minorHAnsi" w:cstheme="minorBidi"/>
          <w:noProof/>
          <w:sz w:val="22"/>
          <w:szCs w:val="22"/>
          <w:lang w:val="en-US" w:eastAsia="zh-CN"/>
        </w:rPr>
        <w:tab/>
      </w:r>
      <w:r w:rsidRPr="00537B05">
        <w:rPr>
          <w:noProof/>
          <w:lang w:val="en-US"/>
        </w:rPr>
        <w:t xml:space="preserve">Overview of the Psytechnics full reference video </w:t>
      </w:r>
      <w:r w:rsidRPr="00F92D8E">
        <w:rPr>
          <w:noProof/>
          <w:lang w:val="en-US"/>
        </w:rPr>
        <w:t>model</w:t>
      </w:r>
      <w:r>
        <w:rPr>
          <w:noProof/>
          <w:lang w:val="en-US"/>
        </w:rPr>
        <w:tab/>
      </w:r>
      <w:r>
        <w:rPr>
          <w:noProof/>
          <w:lang w:val="en-US"/>
        </w:rPr>
        <w:tab/>
      </w:r>
      <w:r w:rsidRPr="00F92D8E">
        <w:rPr>
          <w:noProof/>
        </w:rPr>
        <w:t>51</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rPr>
        <w:t>C.4</w:t>
      </w:r>
      <w:r>
        <w:rPr>
          <w:rFonts w:asciiTheme="minorHAnsi" w:eastAsiaTheme="minorEastAsia" w:hAnsiTheme="minorHAnsi" w:cstheme="minorBidi"/>
          <w:noProof/>
          <w:sz w:val="22"/>
          <w:szCs w:val="22"/>
          <w:lang w:val="en-US" w:eastAsia="zh-CN"/>
        </w:rPr>
        <w:tab/>
      </w:r>
      <w:r>
        <w:rPr>
          <w:noProof/>
        </w:rPr>
        <w:t xml:space="preserve">Video </w:t>
      </w:r>
      <w:r w:rsidRPr="00F92D8E">
        <w:rPr>
          <w:noProof/>
        </w:rPr>
        <w:t>registration</w:t>
      </w:r>
      <w:r>
        <w:rPr>
          <w:noProof/>
        </w:rPr>
        <w:tab/>
      </w:r>
      <w:r>
        <w:rPr>
          <w:noProof/>
        </w:rPr>
        <w:tab/>
      </w:r>
      <w:r w:rsidRPr="00F92D8E">
        <w:rPr>
          <w:noProof/>
        </w:rPr>
        <w:t>52</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rPr>
        <w:t>C.5</w:t>
      </w:r>
      <w:r>
        <w:rPr>
          <w:rFonts w:asciiTheme="minorHAnsi" w:eastAsiaTheme="minorEastAsia" w:hAnsiTheme="minorHAnsi" w:cstheme="minorBidi"/>
          <w:noProof/>
          <w:sz w:val="22"/>
          <w:szCs w:val="22"/>
          <w:lang w:val="en-US" w:eastAsia="zh-CN"/>
        </w:rPr>
        <w:tab/>
      </w:r>
      <w:r>
        <w:rPr>
          <w:noProof/>
        </w:rPr>
        <w:t xml:space="preserve">Detection of perceptual </w:t>
      </w:r>
      <w:r w:rsidRPr="00F92D8E">
        <w:rPr>
          <w:noProof/>
        </w:rPr>
        <w:t>features</w:t>
      </w:r>
      <w:r>
        <w:rPr>
          <w:noProof/>
        </w:rPr>
        <w:tab/>
      </w:r>
      <w:r>
        <w:rPr>
          <w:noProof/>
        </w:rPr>
        <w:tab/>
      </w:r>
      <w:r w:rsidRPr="00F92D8E">
        <w:rPr>
          <w:noProof/>
        </w:rPr>
        <w:t>59</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rPr>
        <w:t>C.6</w:t>
      </w:r>
      <w:r>
        <w:rPr>
          <w:rFonts w:asciiTheme="minorHAnsi" w:eastAsiaTheme="minorEastAsia" w:hAnsiTheme="minorHAnsi" w:cstheme="minorBidi"/>
          <w:noProof/>
          <w:sz w:val="22"/>
          <w:szCs w:val="22"/>
          <w:lang w:val="en-US" w:eastAsia="zh-CN"/>
        </w:rPr>
        <w:tab/>
      </w:r>
      <w:r>
        <w:rPr>
          <w:noProof/>
        </w:rPr>
        <w:t xml:space="preserve">Kernel for the contrast sensitivity </w:t>
      </w:r>
      <w:r w:rsidRPr="00F92D8E">
        <w:rPr>
          <w:noProof/>
        </w:rPr>
        <w:t>function</w:t>
      </w:r>
      <w:r>
        <w:rPr>
          <w:noProof/>
        </w:rPr>
        <w:tab/>
      </w:r>
      <w:r>
        <w:rPr>
          <w:noProof/>
        </w:rPr>
        <w:tab/>
      </w:r>
      <w:r w:rsidRPr="00F92D8E">
        <w:rPr>
          <w:noProof/>
        </w:rPr>
        <w:t>74</w:t>
      </w:r>
    </w:p>
    <w:p w:rsidR="00F92D8E" w:rsidRDefault="00F92D8E" w:rsidP="00F92D8E">
      <w:pPr>
        <w:pStyle w:val="TOC1"/>
        <w:ind w:right="992"/>
        <w:rPr>
          <w:rFonts w:asciiTheme="minorHAnsi" w:eastAsiaTheme="minorEastAsia" w:hAnsiTheme="minorHAnsi" w:cstheme="minorBidi"/>
          <w:noProof/>
          <w:sz w:val="22"/>
          <w:szCs w:val="22"/>
          <w:lang w:val="en-US" w:eastAsia="zh-CN"/>
        </w:rPr>
      </w:pPr>
      <w:r>
        <w:rPr>
          <w:noProof/>
        </w:rPr>
        <w:t xml:space="preserve">Annex D – Yonsei University full reference </w:t>
      </w:r>
      <w:r w:rsidRPr="00F92D8E">
        <w:rPr>
          <w:noProof/>
        </w:rPr>
        <w:t>method</w:t>
      </w:r>
      <w:r>
        <w:rPr>
          <w:noProof/>
        </w:rPr>
        <w:tab/>
      </w:r>
      <w:r>
        <w:rPr>
          <w:noProof/>
        </w:rPr>
        <w:tab/>
      </w:r>
      <w:r w:rsidRPr="00F92D8E">
        <w:rPr>
          <w:noProof/>
        </w:rPr>
        <w:t>80</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rPr>
        <w:t>D.1</w:t>
      </w:r>
      <w:r>
        <w:rPr>
          <w:rFonts w:asciiTheme="minorHAnsi" w:eastAsiaTheme="minorEastAsia" w:hAnsiTheme="minorHAnsi" w:cstheme="minorBidi"/>
          <w:noProof/>
          <w:sz w:val="22"/>
          <w:szCs w:val="22"/>
          <w:lang w:val="en-US" w:eastAsia="zh-CN"/>
        </w:rPr>
        <w:tab/>
      </w:r>
      <w:r w:rsidRPr="00F92D8E">
        <w:rPr>
          <w:noProof/>
        </w:rPr>
        <w:t>Introduction</w:t>
      </w:r>
      <w:r>
        <w:rPr>
          <w:noProof/>
        </w:rPr>
        <w:tab/>
      </w:r>
      <w:r>
        <w:rPr>
          <w:noProof/>
        </w:rPr>
        <w:tab/>
      </w:r>
      <w:r w:rsidRPr="00F92D8E">
        <w:rPr>
          <w:noProof/>
        </w:rPr>
        <w:t>80</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rPr>
        <w:t>D.2</w:t>
      </w:r>
      <w:r>
        <w:rPr>
          <w:rFonts w:asciiTheme="minorHAnsi" w:eastAsiaTheme="minorEastAsia" w:hAnsiTheme="minorHAnsi" w:cstheme="minorBidi"/>
          <w:noProof/>
          <w:sz w:val="22"/>
          <w:szCs w:val="22"/>
          <w:lang w:val="en-US" w:eastAsia="zh-CN"/>
        </w:rPr>
        <w:tab/>
      </w:r>
      <w:r>
        <w:rPr>
          <w:noProof/>
        </w:rPr>
        <w:t xml:space="preserve">Full reference model based on edge </w:t>
      </w:r>
      <w:r w:rsidRPr="00F92D8E">
        <w:rPr>
          <w:noProof/>
        </w:rPr>
        <w:t>degradation</w:t>
      </w:r>
      <w:r>
        <w:rPr>
          <w:noProof/>
        </w:rPr>
        <w:tab/>
      </w:r>
      <w:r>
        <w:rPr>
          <w:noProof/>
        </w:rPr>
        <w:tab/>
      </w:r>
      <w:r w:rsidRPr="00F92D8E">
        <w:rPr>
          <w:noProof/>
        </w:rPr>
        <w:t>80</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rPr>
        <w:t>D.3</w:t>
      </w:r>
      <w:r>
        <w:rPr>
          <w:rFonts w:asciiTheme="minorHAnsi" w:eastAsiaTheme="minorEastAsia" w:hAnsiTheme="minorHAnsi" w:cstheme="minorBidi"/>
          <w:noProof/>
          <w:sz w:val="22"/>
          <w:szCs w:val="22"/>
          <w:lang w:val="en-US" w:eastAsia="zh-CN"/>
        </w:rPr>
        <w:tab/>
      </w:r>
      <w:r w:rsidRPr="00F92D8E">
        <w:rPr>
          <w:noProof/>
        </w:rPr>
        <w:t>Conclusions</w:t>
      </w:r>
      <w:r>
        <w:rPr>
          <w:noProof/>
        </w:rPr>
        <w:tab/>
      </w:r>
      <w:r>
        <w:rPr>
          <w:noProof/>
        </w:rPr>
        <w:tab/>
      </w:r>
      <w:r w:rsidRPr="00F92D8E">
        <w:rPr>
          <w:noProof/>
        </w:rPr>
        <w:t>92</w:t>
      </w:r>
    </w:p>
    <w:p w:rsidR="00005416" w:rsidRDefault="00005416" w:rsidP="00005416">
      <w:pPr>
        <w:pStyle w:val="toc0"/>
        <w:keepNext/>
        <w:rPr>
          <w:noProof/>
        </w:rPr>
      </w:pPr>
      <w:r>
        <w:rPr>
          <w:noProof/>
        </w:rPr>
        <w:tab/>
        <w:t>Page</w:t>
      </w:r>
    </w:p>
    <w:p w:rsidR="00F92D8E" w:rsidRDefault="00F92D8E" w:rsidP="00005416">
      <w:pPr>
        <w:pStyle w:val="TOC1"/>
        <w:keepNext/>
        <w:keepLines/>
        <w:ind w:right="992"/>
        <w:rPr>
          <w:rFonts w:asciiTheme="minorHAnsi" w:eastAsiaTheme="minorEastAsia" w:hAnsiTheme="minorHAnsi" w:cstheme="minorBidi"/>
          <w:noProof/>
          <w:sz w:val="22"/>
          <w:szCs w:val="22"/>
          <w:lang w:val="en-US" w:eastAsia="zh-CN"/>
        </w:rPr>
      </w:pPr>
      <w:r>
        <w:rPr>
          <w:noProof/>
        </w:rPr>
        <w:t xml:space="preserve">Appendix I – Excerpts from the synopsis from the Video Quality Experts Group on the validation of objective models of multimedia quality assessment, phase </w:t>
      </w:r>
      <w:r w:rsidRPr="00F92D8E">
        <w:rPr>
          <w:noProof/>
        </w:rPr>
        <w:t>I</w:t>
      </w:r>
      <w:r>
        <w:rPr>
          <w:noProof/>
        </w:rPr>
        <w:tab/>
      </w:r>
      <w:r>
        <w:rPr>
          <w:noProof/>
        </w:rPr>
        <w:tab/>
      </w:r>
      <w:r w:rsidRPr="00F92D8E">
        <w:rPr>
          <w:noProof/>
        </w:rPr>
        <w:t>93</w:t>
      </w:r>
    </w:p>
    <w:p w:rsidR="00F92D8E" w:rsidRDefault="00F92D8E" w:rsidP="00005416">
      <w:pPr>
        <w:pStyle w:val="TOC2"/>
        <w:keepNext/>
        <w:keepLines/>
        <w:ind w:right="992"/>
        <w:rPr>
          <w:rFonts w:asciiTheme="minorHAnsi" w:eastAsiaTheme="minorEastAsia" w:hAnsiTheme="minorHAnsi" w:cstheme="minorBidi"/>
          <w:noProof/>
          <w:sz w:val="22"/>
          <w:szCs w:val="22"/>
          <w:lang w:val="en-US" w:eastAsia="zh-CN"/>
        </w:rPr>
      </w:pPr>
      <w:r>
        <w:rPr>
          <w:noProof/>
        </w:rPr>
        <w:t>I.1</w:t>
      </w:r>
      <w:r>
        <w:rPr>
          <w:rFonts w:asciiTheme="minorHAnsi" w:eastAsiaTheme="minorEastAsia" w:hAnsiTheme="minorHAnsi" w:cstheme="minorBidi"/>
          <w:noProof/>
          <w:sz w:val="22"/>
          <w:szCs w:val="22"/>
          <w:lang w:val="en-US" w:eastAsia="zh-CN"/>
        </w:rPr>
        <w:tab/>
      </w:r>
      <w:r>
        <w:rPr>
          <w:rFonts w:asciiTheme="minorHAnsi" w:eastAsiaTheme="minorEastAsia" w:hAnsiTheme="minorHAnsi" w:cstheme="minorBidi"/>
          <w:noProof/>
          <w:sz w:val="22"/>
          <w:szCs w:val="22"/>
          <w:lang w:val="en-US" w:eastAsia="zh-CN"/>
        </w:rPr>
        <w:tab/>
      </w:r>
      <w:r w:rsidRPr="00F92D8E">
        <w:rPr>
          <w:noProof/>
        </w:rPr>
        <w:t>Introduction</w:t>
      </w:r>
      <w:r>
        <w:rPr>
          <w:noProof/>
        </w:rPr>
        <w:tab/>
      </w:r>
      <w:r>
        <w:rPr>
          <w:noProof/>
        </w:rPr>
        <w:tab/>
      </w:r>
      <w:r w:rsidRPr="00F92D8E">
        <w:rPr>
          <w:noProof/>
        </w:rPr>
        <w:t>93</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rPr>
        <w:t>I.2</w:t>
      </w:r>
      <w:r>
        <w:rPr>
          <w:noProof/>
        </w:rPr>
        <w:tab/>
      </w:r>
      <w:r>
        <w:rPr>
          <w:rFonts w:asciiTheme="minorHAnsi" w:eastAsiaTheme="minorEastAsia" w:hAnsiTheme="minorHAnsi" w:cstheme="minorBidi"/>
          <w:noProof/>
          <w:sz w:val="22"/>
          <w:szCs w:val="22"/>
          <w:lang w:val="en-US" w:eastAsia="zh-CN"/>
        </w:rPr>
        <w:tab/>
      </w:r>
      <w:r>
        <w:rPr>
          <w:noProof/>
        </w:rPr>
        <w:t xml:space="preserve">Model performance evaluation </w:t>
      </w:r>
      <w:r w:rsidRPr="00F92D8E">
        <w:rPr>
          <w:noProof/>
        </w:rPr>
        <w:t>techniques</w:t>
      </w:r>
      <w:r>
        <w:rPr>
          <w:noProof/>
        </w:rPr>
        <w:tab/>
      </w:r>
      <w:r>
        <w:rPr>
          <w:noProof/>
        </w:rPr>
        <w:tab/>
      </w:r>
      <w:r w:rsidRPr="00F92D8E">
        <w:rPr>
          <w:noProof/>
        </w:rPr>
        <w:t>94</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rPr>
        <w:t>I.3</w:t>
      </w:r>
      <w:r>
        <w:rPr>
          <w:noProof/>
        </w:rPr>
        <w:tab/>
      </w:r>
      <w:r>
        <w:rPr>
          <w:rFonts w:asciiTheme="minorHAnsi" w:eastAsiaTheme="minorEastAsia" w:hAnsiTheme="minorHAnsi" w:cstheme="minorBidi"/>
          <w:noProof/>
          <w:sz w:val="22"/>
          <w:szCs w:val="22"/>
          <w:lang w:val="en-US" w:eastAsia="zh-CN"/>
        </w:rPr>
        <w:tab/>
      </w:r>
      <w:r>
        <w:rPr>
          <w:noProof/>
        </w:rPr>
        <w:t xml:space="preserve">FR model </w:t>
      </w:r>
      <w:r w:rsidRPr="00F92D8E">
        <w:rPr>
          <w:noProof/>
        </w:rPr>
        <w:t>performance</w:t>
      </w:r>
      <w:r>
        <w:rPr>
          <w:noProof/>
        </w:rPr>
        <w:tab/>
      </w:r>
      <w:r>
        <w:rPr>
          <w:noProof/>
        </w:rPr>
        <w:tab/>
      </w:r>
      <w:r w:rsidRPr="00F92D8E">
        <w:rPr>
          <w:noProof/>
        </w:rPr>
        <w:t>94</w:t>
      </w:r>
    </w:p>
    <w:p w:rsidR="00F92D8E" w:rsidRDefault="00F92D8E" w:rsidP="00F92D8E">
      <w:pPr>
        <w:pStyle w:val="TOC2"/>
        <w:ind w:right="992"/>
        <w:rPr>
          <w:rFonts w:asciiTheme="minorHAnsi" w:eastAsiaTheme="minorEastAsia" w:hAnsiTheme="minorHAnsi" w:cstheme="minorBidi"/>
          <w:noProof/>
          <w:sz w:val="22"/>
          <w:szCs w:val="22"/>
          <w:lang w:val="en-US" w:eastAsia="zh-CN"/>
        </w:rPr>
      </w:pPr>
      <w:r>
        <w:rPr>
          <w:noProof/>
        </w:rPr>
        <w:t>I.4</w:t>
      </w:r>
      <w:r>
        <w:rPr>
          <w:rFonts w:asciiTheme="minorHAnsi" w:eastAsiaTheme="minorEastAsia" w:hAnsiTheme="minorHAnsi" w:cstheme="minorBidi"/>
          <w:noProof/>
          <w:sz w:val="22"/>
          <w:szCs w:val="22"/>
          <w:lang w:val="en-US" w:eastAsia="zh-CN"/>
        </w:rPr>
        <w:tab/>
      </w:r>
      <w:r>
        <w:rPr>
          <w:rFonts w:asciiTheme="minorHAnsi" w:eastAsiaTheme="minorEastAsia" w:hAnsiTheme="minorHAnsi" w:cstheme="minorBidi"/>
          <w:noProof/>
          <w:sz w:val="22"/>
          <w:szCs w:val="22"/>
          <w:lang w:val="en-US" w:eastAsia="zh-CN"/>
        </w:rPr>
        <w:tab/>
      </w:r>
      <w:r>
        <w:rPr>
          <w:noProof/>
        </w:rPr>
        <w:t xml:space="preserve">Data analysis executed by </w:t>
      </w:r>
      <w:r w:rsidRPr="00F92D8E">
        <w:rPr>
          <w:noProof/>
        </w:rPr>
        <w:t>ILG</w:t>
      </w:r>
      <w:r>
        <w:rPr>
          <w:noProof/>
        </w:rPr>
        <w:tab/>
      </w:r>
      <w:r>
        <w:rPr>
          <w:noProof/>
        </w:rPr>
        <w:tab/>
      </w:r>
      <w:r w:rsidRPr="00F92D8E">
        <w:rPr>
          <w:noProof/>
        </w:rPr>
        <w:t>96</w:t>
      </w:r>
    </w:p>
    <w:p w:rsidR="00F92D8E" w:rsidRDefault="00F92D8E" w:rsidP="00F92D8E">
      <w:pPr>
        <w:pStyle w:val="TOC1"/>
        <w:ind w:right="992"/>
        <w:rPr>
          <w:rFonts w:asciiTheme="minorHAnsi" w:eastAsiaTheme="minorEastAsia" w:hAnsiTheme="minorHAnsi" w:cstheme="minorBidi"/>
          <w:noProof/>
          <w:sz w:val="22"/>
          <w:szCs w:val="22"/>
          <w:lang w:val="en-US" w:eastAsia="zh-CN"/>
        </w:rPr>
      </w:pPr>
      <w:r>
        <w:rPr>
          <w:noProof/>
        </w:rPr>
        <w:t xml:space="preserve">Appendix II – Equations for model evaluation </w:t>
      </w:r>
      <w:r w:rsidRPr="00F92D8E">
        <w:rPr>
          <w:noProof/>
        </w:rPr>
        <w:t>metrics</w:t>
      </w:r>
      <w:r>
        <w:rPr>
          <w:noProof/>
        </w:rPr>
        <w:tab/>
      </w:r>
      <w:r>
        <w:rPr>
          <w:noProof/>
        </w:rPr>
        <w:tab/>
      </w:r>
      <w:r w:rsidRPr="00F92D8E">
        <w:rPr>
          <w:noProof/>
        </w:rPr>
        <w:t>97</w:t>
      </w:r>
    </w:p>
    <w:p w:rsidR="00F92D8E" w:rsidRDefault="00F92D8E" w:rsidP="00F92D8E">
      <w:pPr>
        <w:rPr>
          <w:lang w:val="en-US"/>
        </w:rPr>
      </w:pPr>
    </w:p>
    <w:p w:rsidR="00657F38" w:rsidRDefault="00657F38" w:rsidP="00657F38">
      <w:pPr>
        <w:rPr>
          <w:lang w:val="en-US"/>
        </w:rPr>
      </w:pPr>
    </w:p>
    <w:p w:rsidR="003445EB" w:rsidRDefault="003445EB" w:rsidP="003445EB">
      <w:pPr>
        <w:rPr>
          <w:lang w:val="en-US"/>
        </w:rPr>
      </w:pPr>
    </w:p>
    <w:p w:rsidR="00B46FF3" w:rsidRDefault="00B46FF3">
      <w:pPr>
        <w:rPr>
          <w:lang w:val="en-US"/>
        </w:rPr>
      </w:pPr>
    </w:p>
    <w:p w:rsidR="00B46FF3" w:rsidRDefault="00B46FF3">
      <w:pPr>
        <w:rPr>
          <w:b/>
          <w:bCs/>
          <w:lang w:val="en-US"/>
        </w:rPr>
        <w:sectPr w:rsidR="00B46FF3">
          <w:headerReference w:type="default" r:id="rId19"/>
          <w:pgSz w:w="11907" w:h="16834"/>
          <w:pgMar w:top="1134" w:right="1134" w:bottom="1134" w:left="1134" w:header="567" w:footer="567" w:gutter="0"/>
          <w:paperSrc w:first="15" w:other="15"/>
          <w:pgNumType w:fmt="lowerRoman"/>
          <w:cols w:space="720"/>
          <w:docGrid w:linePitch="326"/>
        </w:sectPr>
      </w:pPr>
    </w:p>
    <w:p w:rsidR="00B96E16" w:rsidRDefault="00B96E16" w:rsidP="00B96E16">
      <w:pPr>
        <w:pStyle w:val="RecNo"/>
        <w:rPr>
          <w:lang w:val="en-US"/>
        </w:rPr>
      </w:pPr>
      <w:bookmarkStart w:id="14" w:name="p1rectexte"/>
      <w:bookmarkEnd w:id="14"/>
      <w:r>
        <w:rPr>
          <w:lang w:val="en-US"/>
        </w:rPr>
        <w:t>Recommendation ITU-T J.247</w:t>
      </w:r>
    </w:p>
    <w:p w:rsidR="00B96E16" w:rsidRPr="00B96E16" w:rsidRDefault="00B96E16" w:rsidP="00B96E16">
      <w:pPr>
        <w:pStyle w:val="Rectitle"/>
      </w:pPr>
      <w:r w:rsidRPr="00B96E16">
        <w:t>Objective perceptual multimedia video quality measurement</w:t>
      </w:r>
      <w:r w:rsidRPr="00B96E16">
        <w:br/>
        <w:t>in the presence of a full reference</w:t>
      </w:r>
    </w:p>
    <w:p w:rsidR="00B96E16" w:rsidRDefault="00B96E16" w:rsidP="00B96E16">
      <w:pPr>
        <w:pStyle w:val="Heading1"/>
      </w:pPr>
      <w:bookmarkStart w:id="15" w:name="_Toc212005691"/>
      <w:bookmarkStart w:id="16" w:name="_Toc212005957"/>
      <w:bookmarkStart w:id="17" w:name="_Toc247446257"/>
      <w:bookmarkStart w:id="18" w:name="_Toc247527454"/>
      <w:bookmarkStart w:id="19" w:name="_Toc247527847"/>
      <w:bookmarkStart w:id="20" w:name="_Toc253556908"/>
      <w:bookmarkStart w:id="21" w:name="_Toc253562225"/>
      <w:bookmarkStart w:id="22" w:name="_Toc264632911"/>
      <w:r>
        <w:t>1</w:t>
      </w:r>
      <w:r>
        <w:tab/>
        <w:t>Scope</w:t>
      </w:r>
      <w:bookmarkEnd w:id="15"/>
      <w:bookmarkEnd w:id="16"/>
      <w:bookmarkEnd w:id="17"/>
      <w:bookmarkEnd w:id="18"/>
      <w:bookmarkEnd w:id="19"/>
      <w:bookmarkEnd w:id="20"/>
      <w:bookmarkEnd w:id="21"/>
      <w:bookmarkEnd w:id="22"/>
    </w:p>
    <w:p w:rsidR="00B96E16" w:rsidRDefault="00B96E16" w:rsidP="00B96E16">
      <w:r>
        <w:t>This Recommendation provides guidelines and recommendations on the selection of appropriate perceptual video quality measurement equipment for use in multimedia applications when the full reference measurement method can be used.</w:t>
      </w:r>
    </w:p>
    <w:p w:rsidR="00B96E16" w:rsidRDefault="00B96E16" w:rsidP="00B96E16">
      <w:r>
        <w:t>The full reference measurement method can be used when the unimpaired reference video signal is readily available at the measurement point, as may be the case of measurements on individual equipment or a chain in the laboratory or in a closed environment such as a cable television head</w:t>
      </w:r>
      <w:r>
        <w:noBreakHyphen/>
        <w:t>end. The estimation methods are based on processing video in VGA, CIF and QCIF resolution.</w:t>
      </w:r>
    </w:p>
    <w:p w:rsidR="00B96E16" w:rsidRPr="00E53F48" w:rsidRDefault="00B96E16" w:rsidP="00B96E16">
      <w:r>
        <w:t>The validation test material contained both multiple coding degradations and various transmission error conditions (e.g., bit errors, dropped packets). In the case where coding distortions are considered in the video signals, the encoder can utilize various compression methods (e.g., MPEG</w:t>
      </w:r>
      <w:r>
        <w:noBreakHyphen/>
        <w:t xml:space="preserve">2, ITU-T H.264, etc.). The models proposed in this Recommendation may be used to monitor the quality of deployed networks to ensure their operational readiness. </w:t>
      </w:r>
      <w:r w:rsidRPr="00E53F48">
        <w:t>The visual effects of the d</w:t>
      </w:r>
      <w:r>
        <w:t>e</w:t>
      </w:r>
      <w:r w:rsidRPr="00E53F48">
        <w:t>gradations may include spatial as well as temporal degradations (e.g.</w:t>
      </w:r>
      <w:r>
        <w:t>,</w:t>
      </w:r>
      <w:r w:rsidRPr="00E53F48">
        <w:t xml:space="preserve"> frame repeats, frame skips, frame rate reduction).</w:t>
      </w:r>
      <w:r w:rsidRPr="003A7361">
        <w:t xml:space="preserve"> </w:t>
      </w:r>
      <w:r>
        <w:t>The models in this Recommendation can also be used for lab testing of video systems. When used to compare different video systems, it is advisable to use a quantitative method (such as that in [ITU-T J.149]) to determine the models' accuracy for that particular context.</w:t>
      </w:r>
    </w:p>
    <w:p w:rsidR="00B96E16" w:rsidRDefault="00B96E16" w:rsidP="00B96E16">
      <w:r>
        <w:t>This Recommendation</w:t>
      </w:r>
      <w:r w:rsidRPr="005A224B">
        <w:t xml:space="preserve"> </w:t>
      </w:r>
      <w:r>
        <w:t>is</w:t>
      </w:r>
      <w:r w:rsidRPr="005A224B">
        <w:t xml:space="preserve"> deemed appropriate for telecommunications services delivered at 4 Mbit/s or less presented on mobile/PDA and computer desktop monitors.</w:t>
      </w:r>
      <w:r>
        <w:t xml:space="preserve"> The following conditions were allowed in the validation test for each resolution:</w:t>
      </w:r>
    </w:p>
    <w:p w:rsidR="00B96E16" w:rsidRDefault="00B96E16" w:rsidP="00B96E16">
      <w:pPr>
        <w:pStyle w:val="enumlev1"/>
      </w:pPr>
      <w:r>
        <w:t>•</w:t>
      </w:r>
      <w:r>
        <w:tab/>
        <w:t>PDA/mobile (QCIF): 16 kbit/s to 320 kbit/s.</w:t>
      </w:r>
    </w:p>
    <w:p w:rsidR="00B96E16" w:rsidRDefault="00B96E16" w:rsidP="00B96E16">
      <w:pPr>
        <w:pStyle w:val="enumlev1"/>
      </w:pPr>
      <w:r>
        <w:t>•</w:t>
      </w:r>
      <w:r>
        <w:tab/>
        <w:t>CIF: 64 kbit/s-2 Mbit/s (C01 has several 2 Mbit/s).</w:t>
      </w:r>
    </w:p>
    <w:p w:rsidR="00B96E16" w:rsidRDefault="00B96E16" w:rsidP="00B96E16">
      <w:pPr>
        <w:pStyle w:val="enumlev1"/>
      </w:pPr>
      <w:r>
        <w:t>•</w:t>
      </w:r>
      <w:r>
        <w:tab/>
        <w:t>VGA: 128 kbit/s-4 Mbit/s (V13 has one HRC with 6 Mbit/s).</w:t>
      </w:r>
    </w:p>
    <w:tbl>
      <w:tblPr>
        <w:tblW w:w="9639" w:type="dxa"/>
        <w:jc w:val="center"/>
        <w:tblLayout w:type="fixed"/>
        <w:tblLook w:val="0000"/>
      </w:tblPr>
      <w:tblGrid>
        <w:gridCol w:w="9639"/>
      </w:tblGrid>
      <w:tr w:rsidR="009F3FA9" w:rsidRPr="00E82700" w:rsidTr="009F3FA9">
        <w:trPr>
          <w:cantSplit/>
          <w:tblHeader/>
          <w:jc w:val="center"/>
        </w:trPr>
        <w:tc>
          <w:tcPr>
            <w:tcW w:w="9639" w:type="dxa"/>
            <w:tcBorders>
              <w:bottom w:val="single" w:sz="6" w:space="0" w:color="auto"/>
            </w:tcBorders>
          </w:tcPr>
          <w:p w:rsidR="009F3FA9" w:rsidRPr="00E82700" w:rsidRDefault="009F3FA9" w:rsidP="009F3FA9">
            <w:pPr>
              <w:pStyle w:val="TableNoTitle"/>
            </w:pPr>
            <w:r>
              <w:t xml:space="preserve">Table 1 </w:t>
            </w:r>
            <w:r>
              <w:sym w:font="Symbol" w:char="F02D"/>
            </w:r>
            <w:r>
              <w:t xml:space="preserve"> Factors for which this Recommendation</w:t>
            </w:r>
            <w:r w:rsidRPr="00C11ED3">
              <w:t xml:space="preserve"> </w:t>
            </w:r>
            <w:r>
              <w:t>has been evaluated</w:t>
            </w:r>
          </w:p>
        </w:tc>
      </w:tr>
      <w:tr w:rsidR="00B96E16" w:rsidRPr="00E82700" w:rsidTr="009F3FA9">
        <w:trPr>
          <w:cantSplit/>
          <w:jc w:val="center"/>
        </w:trPr>
        <w:tc>
          <w:tcPr>
            <w:tcW w:w="9639" w:type="dxa"/>
            <w:tcBorders>
              <w:top w:val="single" w:sz="6" w:space="0" w:color="auto"/>
              <w:left w:val="single" w:sz="6" w:space="0" w:color="auto"/>
              <w:bottom w:val="single" w:sz="6" w:space="0" w:color="auto"/>
              <w:right w:val="single" w:sz="6" w:space="0" w:color="auto"/>
            </w:tcBorders>
          </w:tcPr>
          <w:p w:rsidR="00B96E16" w:rsidRPr="00E82700" w:rsidRDefault="00B96E16" w:rsidP="00B96E16">
            <w:pPr>
              <w:pStyle w:val="Tablehead"/>
            </w:pPr>
            <w:r w:rsidRPr="00E82700">
              <w:t>Test factors</w:t>
            </w:r>
          </w:p>
        </w:tc>
      </w:tr>
      <w:tr w:rsidR="00B96E16" w:rsidTr="009F3FA9">
        <w:trPr>
          <w:cantSplit/>
          <w:jc w:val="center"/>
        </w:trPr>
        <w:tc>
          <w:tcPr>
            <w:tcW w:w="9639" w:type="dxa"/>
            <w:tcBorders>
              <w:top w:val="single" w:sz="6" w:space="0" w:color="auto"/>
              <w:left w:val="single" w:sz="6" w:space="0" w:color="auto"/>
              <w:bottom w:val="single" w:sz="6" w:space="0" w:color="auto"/>
              <w:right w:val="single" w:sz="6" w:space="0" w:color="auto"/>
            </w:tcBorders>
          </w:tcPr>
          <w:p w:rsidR="00B96E16" w:rsidRDefault="00B96E16" w:rsidP="009F3FA9">
            <w:pPr>
              <w:pStyle w:val="Tabletext"/>
            </w:pPr>
            <w:r>
              <w:t>Transmission errors with packet loss</w:t>
            </w:r>
          </w:p>
        </w:tc>
      </w:tr>
      <w:tr w:rsidR="00B96E16" w:rsidTr="009F3FA9">
        <w:trPr>
          <w:cantSplit/>
          <w:jc w:val="center"/>
        </w:trPr>
        <w:tc>
          <w:tcPr>
            <w:tcW w:w="9639" w:type="dxa"/>
            <w:tcBorders>
              <w:top w:val="single" w:sz="6" w:space="0" w:color="auto"/>
              <w:left w:val="single" w:sz="6" w:space="0" w:color="auto"/>
              <w:bottom w:val="single" w:sz="6" w:space="0" w:color="auto"/>
              <w:right w:val="single" w:sz="6" w:space="0" w:color="auto"/>
            </w:tcBorders>
          </w:tcPr>
          <w:p w:rsidR="00B96E16" w:rsidRDefault="00B96E16" w:rsidP="009F3FA9">
            <w:pPr>
              <w:pStyle w:val="Tabletext"/>
            </w:pPr>
            <w:r>
              <w:t>Video resolution QCIF, CIF and VGA</w:t>
            </w:r>
          </w:p>
        </w:tc>
      </w:tr>
      <w:tr w:rsidR="00B96E16" w:rsidTr="009F3FA9">
        <w:trPr>
          <w:cantSplit/>
          <w:jc w:val="center"/>
        </w:trPr>
        <w:tc>
          <w:tcPr>
            <w:tcW w:w="9639" w:type="dxa"/>
            <w:tcBorders>
              <w:top w:val="single" w:sz="6" w:space="0" w:color="auto"/>
              <w:left w:val="single" w:sz="6" w:space="0" w:color="auto"/>
              <w:bottom w:val="single" w:sz="6" w:space="0" w:color="auto"/>
              <w:right w:val="single" w:sz="6" w:space="0" w:color="auto"/>
            </w:tcBorders>
          </w:tcPr>
          <w:p w:rsidR="00B96E16" w:rsidRDefault="00B96E16" w:rsidP="009F3FA9">
            <w:pPr>
              <w:pStyle w:val="Tabletext"/>
            </w:pPr>
            <w:r>
              <w:t>Video bit rates:</w:t>
            </w:r>
          </w:p>
          <w:p w:rsidR="00B96E16" w:rsidRDefault="00B96E16" w:rsidP="009F3FA9">
            <w:pPr>
              <w:pStyle w:val="Tabletext"/>
            </w:pPr>
            <w:r>
              <w:t xml:space="preserve">QCIF: </w:t>
            </w:r>
            <w:r w:rsidRPr="00C11ED3">
              <w:t>16 kbit/s to 320 kbit/s</w:t>
            </w:r>
          </w:p>
          <w:p w:rsidR="00B96E16" w:rsidRDefault="00B96E16" w:rsidP="009F3FA9">
            <w:pPr>
              <w:pStyle w:val="Tabletext"/>
            </w:pPr>
            <w:r>
              <w:t xml:space="preserve">CIF: </w:t>
            </w:r>
            <w:r w:rsidRPr="00C11ED3">
              <w:t>64</w:t>
            </w:r>
            <w:r>
              <w:t xml:space="preserve"> </w:t>
            </w:r>
            <w:r w:rsidRPr="00C11ED3">
              <w:t>kbit/s-2</w:t>
            </w:r>
            <w:r>
              <w:t xml:space="preserve"> </w:t>
            </w:r>
            <w:r w:rsidRPr="00C11ED3">
              <w:t>Mbit/s</w:t>
            </w:r>
          </w:p>
          <w:p w:rsidR="00B96E16" w:rsidRDefault="00B96E16" w:rsidP="009F3FA9">
            <w:pPr>
              <w:pStyle w:val="Tabletext"/>
            </w:pPr>
            <w:r>
              <w:t>VGA: 128</w:t>
            </w:r>
            <w:r w:rsidR="00E969F8">
              <w:t xml:space="preserve"> </w:t>
            </w:r>
            <w:r>
              <w:t>kbit/s-4</w:t>
            </w:r>
            <w:r w:rsidR="00E969F8">
              <w:t xml:space="preserve"> </w:t>
            </w:r>
            <w:r>
              <w:t>Mbit/s</w:t>
            </w:r>
          </w:p>
        </w:tc>
      </w:tr>
      <w:tr w:rsidR="00B96E16" w:rsidTr="009F3FA9">
        <w:trPr>
          <w:cantSplit/>
          <w:jc w:val="center"/>
        </w:trPr>
        <w:tc>
          <w:tcPr>
            <w:tcW w:w="9639" w:type="dxa"/>
            <w:tcBorders>
              <w:top w:val="single" w:sz="6" w:space="0" w:color="auto"/>
              <w:left w:val="single" w:sz="6" w:space="0" w:color="auto"/>
              <w:bottom w:val="single" w:sz="6" w:space="0" w:color="auto"/>
              <w:right w:val="single" w:sz="6" w:space="0" w:color="auto"/>
            </w:tcBorders>
          </w:tcPr>
          <w:p w:rsidR="00B96E16" w:rsidRDefault="00B96E16" w:rsidP="009F3FA9">
            <w:pPr>
              <w:pStyle w:val="Tabletext"/>
            </w:pPr>
            <w:r>
              <w:t>Temporal errors (pausing with skipping) of maximum 2 seconds</w:t>
            </w:r>
          </w:p>
        </w:tc>
      </w:tr>
      <w:tr w:rsidR="00B96E16" w:rsidTr="009F3FA9">
        <w:trPr>
          <w:cantSplit/>
          <w:jc w:val="center"/>
        </w:trPr>
        <w:tc>
          <w:tcPr>
            <w:tcW w:w="9639" w:type="dxa"/>
            <w:tcBorders>
              <w:top w:val="single" w:sz="6" w:space="0" w:color="auto"/>
              <w:left w:val="single" w:sz="6" w:space="0" w:color="auto"/>
              <w:bottom w:val="single" w:sz="6" w:space="0" w:color="auto"/>
              <w:right w:val="single" w:sz="6" w:space="0" w:color="auto"/>
            </w:tcBorders>
          </w:tcPr>
          <w:p w:rsidR="00B96E16" w:rsidRDefault="00B96E16" w:rsidP="009F3FA9">
            <w:pPr>
              <w:pStyle w:val="Tabletext"/>
            </w:pPr>
            <w:r>
              <w:t>Video frame rates from 5 fps to 30 fps</w:t>
            </w:r>
          </w:p>
        </w:tc>
      </w:tr>
      <w:tr w:rsidR="00B96E16" w:rsidRPr="00E82700" w:rsidTr="009F3FA9">
        <w:trPr>
          <w:cantSplit/>
          <w:jc w:val="center"/>
        </w:trPr>
        <w:tc>
          <w:tcPr>
            <w:tcW w:w="9639" w:type="dxa"/>
            <w:tcBorders>
              <w:top w:val="single" w:sz="6" w:space="0" w:color="auto"/>
              <w:left w:val="single" w:sz="6" w:space="0" w:color="auto"/>
              <w:bottom w:val="single" w:sz="6" w:space="0" w:color="auto"/>
              <w:right w:val="single" w:sz="6" w:space="0" w:color="auto"/>
            </w:tcBorders>
          </w:tcPr>
          <w:p w:rsidR="00B96E16" w:rsidRPr="00E82700" w:rsidRDefault="00B96E16" w:rsidP="009F3FA9">
            <w:pPr>
              <w:pStyle w:val="Tablehead"/>
              <w:keepNext w:val="0"/>
            </w:pPr>
            <w:r w:rsidRPr="00E82700">
              <w:t>Coding technologies</w:t>
            </w:r>
          </w:p>
        </w:tc>
      </w:tr>
      <w:tr w:rsidR="00B96E16" w:rsidTr="009F3FA9">
        <w:trPr>
          <w:cantSplit/>
          <w:jc w:val="center"/>
        </w:trPr>
        <w:tc>
          <w:tcPr>
            <w:tcW w:w="9639" w:type="dxa"/>
            <w:tcBorders>
              <w:top w:val="single" w:sz="6" w:space="0" w:color="auto"/>
              <w:left w:val="single" w:sz="6" w:space="0" w:color="auto"/>
              <w:bottom w:val="single" w:sz="6" w:space="0" w:color="auto"/>
              <w:right w:val="single" w:sz="6" w:space="0" w:color="auto"/>
            </w:tcBorders>
          </w:tcPr>
          <w:p w:rsidR="00B96E16" w:rsidRDefault="00B96E16" w:rsidP="009F3FA9">
            <w:pPr>
              <w:pStyle w:val="Tabletext"/>
            </w:pPr>
            <w:r>
              <w:t>H.264/AVC (MPEG-4 part 10), VC-1, Windows Media 9, Real Video (RV 10), MPEG-4 Part 2. (see Note below).</w:t>
            </w:r>
          </w:p>
        </w:tc>
      </w:tr>
      <w:tr w:rsidR="00B96E16" w:rsidRPr="00E82700" w:rsidTr="009F3FA9">
        <w:trPr>
          <w:cantSplit/>
          <w:jc w:val="center"/>
        </w:trPr>
        <w:tc>
          <w:tcPr>
            <w:tcW w:w="9639" w:type="dxa"/>
            <w:tcBorders>
              <w:top w:val="single" w:sz="6" w:space="0" w:color="auto"/>
              <w:left w:val="single" w:sz="6" w:space="0" w:color="auto"/>
              <w:bottom w:val="single" w:sz="6" w:space="0" w:color="auto"/>
              <w:right w:val="single" w:sz="6" w:space="0" w:color="auto"/>
            </w:tcBorders>
          </w:tcPr>
          <w:p w:rsidR="00B96E16" w:rsidRPr="00E82700" w:rsidRDefault="00B96E16" w:rsidP="009F3FA9">
            <w:pPr>
              <w:pStyle w:val="Tablehead"/>
              <w:keepLines/>
              <w:rPr>
                <w:lang w:val="fr-FR"/>
              </w:rPr>
            </w:pPr>
            <w:r w:rsidRPr="00E82700">
              <w:rPr>
                <w:lang w:val="fr-FR"/>
              </w:rPr>
              <w:t>Applications</w:t>
            </w:r>
          </w:p>
        </w:tc>
      </w:tr>
      <w:tr w:rsidR="00B96E16" w:rsidRPr="00C9737F" w:rsidTr="009F3FA9">
        <w:trPr>
          <w:cantSplit/>
          <w:jc w:val="center"/>
        </w:trPr>
        <w:tc>
          <w:tcPr>
            <w:tcW w:w="9639" w:type="dxa"/>
            <w:tcBorders>
              <w:top w:val="single" w:sz="6" w:space="0" w:color="auto"/>
              <w:left w:val="single" w:sz="6" w:space="0" w:color="auto"/>
              <w:bottom w:val="single" w:sz="6" w:space="0" w:color="auto"/>
              <w:right w:val="single" w:sz="6" w:space="0" w:color="auto"/>
            </w:tcBorders>
          </w:tcPr>
          <w:p w:rsidR="00B96E16" w:rsidRPr="00C9737F" w:rsidRDefault="00B96E16" w:rsidP="009F3FA9">
            <w:pPr>
              <w:pStyle w:val="Tabletext"/>
              <w:keepNext/>
              <w:keepLines/>
            </w:pPr>
            <w:r>
              <w:t>R</w:t>
            </w:r>
            <w:r w:rsidRPr="00C9737F">
              <w:t>eal-time, in-service quality monitoring at the source</w:t>
            </w:r>
          </w:p>
        </w:tc>
      </w:tr>
      <w:tr w:rsidR="00B96E16" w:rsidTr="009F3FA9">
        <w:trPr>
          <w:cantSplit/>
          <w:jc w:val="center"/>
        </w:trPr>
        <w:tc>
          <w:tcPr>
            <w:tcW w:w="9639" w:type="dxa"/>
            <w:tcBorders>
              <w:top w:val="single" w:sz="6" w:space="0" w:color="auto"/>
              <w:left w:val="single" w:sz="6" w:space="0" w:color="auto"/>
              <w:bottom w:val="single" w:sz="6" w:space="0" w:color="auto"/>
              <w:right w:val="single" w:sz="6" w:space="0" w:color="auto"/>
            </w:tcBorders>
          </w:tcPr>
          <w:p w:rsidR="00B96E16" w:rsidRDefault="00B96E16" w:rsidP="009F3FA9">
            <w:pPr>
              <w:pStyle w:val="Tabletext"/>
              <w:keepNext/>
              <w:keepLines/>
            </w:pPr>
            <w:r>
              <w:t>Remote destination quality monitoring when a copy of the source is available</w:t>
            </w:r>
          </w:p>
        </w:tc>
      </w:tr>
      <w:tr w:rsidR="00B96E16" w:rsidTr="009F3FA9">
        <w:trPr>
          <w:cantSplit/>
          <w:jc w:val="center"/>
        </w:trPr>
        <w:tc>
          <w:tcPr>
            <w:tcW w:w="9639" w:type="dxa"/>
            <w:tcBorders>
              <w:top w:val="single" w:sz="6" w:space="0" w:color="auto"/>
              <w:left w:val="single" w:sz="6" w:space="0" w:color="auto"/>
              <w:bottom w:val="single" w:sz="6" w:space="0" w:color="auto"/>
              <w:right w:val="single" w:sz="6" w:space="0" w:color="auto"/>
            </w:tcBorders>
          </w:tcPr>
          <w:p w:rsidR="00B96E16" w:rsidRDefault="00B96E16" w:rsidP="009F3FA9">
            <w:pPr>
              <w:pStyle w:val="Tabletext"/>
              <w:keepNext/>
              <w:keepLines/>
            </w:pPr>
            <w:r>
              <w:t>Quality measurement for monitoring of a storage or transmission system that utilizes video compression and decompression techniques, either a single pass or a concatenation of such techniques</w:t>
            </w:r>
          </w:p>
        </w:tc>
      </w:tr>
      <w:tr w:rsidR="00B96E16" w:rsidTr="009F3FA9">
        <w:trPr>
          <w:cantSplit/>
          <w:jc w:val="center"/>
        </w:trPr>
        <w:tc>
          <w:tcPr>
            <w:tcW w:w="9639" w:type="dxa"/>
            <w:tcBorders>
              <w:top w:val="single" w:sz="6" w:space="0" w:color="auto"/>
              <w:left w:val="single" w:sz="6" w:space="0" w:color="auto"/>
              <w:bottom w:val="single" w:sz="6" w:space="0" w:color="auto"/>
              <w:right w:val="single" w:sz="6" w:space="0" w:color="auto"/>
            </w:tcBorders>
          </w:tcPr>
          <w:p w:rsidR="00B96E16" w:rsidRPr="00507B45" w:rsidRDefault="00B96E16" w:rsidP="00B96E16">
            <w:pPr>
              <w:pStyle w:val="Tabletext"/>
            </w:pPr>
            <w:r>
              <w:t>L</w:t>
            </w:r>
            <w:r w:rsidRPr="00507B45">
              <w:t>ab testing of video systems</w:t>
            </w:r>
          </w:p>
        </w:tc>
      </w:tr>
      <w:tr w:rsidR="00B96E16" w:rsidTr="009F3FA9">
        <w:trPr>
          <w:cantSplit/>
          <w:jc w:val="center"/>
        </w:trPr>
        <w:tc>
          <w:tcPr>
            <w:tcW w:w="9639" w:type="dxa"/>
            <w:tcBorders>
              <w:top w:val="single" w:sz="6" w:space="0" w:color="auto"/>
              <w:left w:val="single" w:sz="6" w:space="0" w:color="auto"/>
              <w:bottom w:val="single" w:sz="6" w:space="0" w:color="auto"/>
              <w:right w:val="single" w:sz="6" w:space="0" w:color="auto"/>
            </w:tcBorders>
          </w:tcPr>
          <w:p w:rsidR="00B96E16" w:rsidRDefault="00B96E16" w:rsidP="00B96E16">
            <w:pPr>
              <w:pStyle w:val="Tabletext"/>
            </w:pPr>
            <w:r w:rsidRPr="005A224B">
              <w:t>NOTE</w:t>
            </w:r>
            <w:r>
              <w:t xml:space="preserve"> –</w:t>
            </w:r>
            <w:r w:rsidRPr="005A224B">
              <w:t xml:space="preserve"> </w:t>
            </w:r>
            <w:r>
              <w:t>The validation testing of models included video sequences encoded using 15 different video codecs. The five codecs listed above were most commonly applied to encode test sequences and any recommended models may be considered appropriate for evaluating these codecs. In addition to these five codecs</w:t>
            </w:r>
            <w:r w:rsidR="00A30E04">
              <w:t>,</w:t>
            </w:r>
            <w:r>
              <w:t xml:space="preserve"> a smaller proportion of test sequences were created using the following codecs: Cinepak, DivX, ITU-T H.261, ITU</w:t>
            </w:r>
            <w:r>
              <w:noBreakHyphen/>
              <w:t>T H.263, ITU-T H.263+</w:t>
            </w:r>
            <w:r>
              <w:rPr>
                <w:rStyle w:val="FootnoteReference"/>
              </w:rPr>
              <w:footnoteReference w:id="1"/>
            </w:r>
            <w:r>
              <w:t xml:space="preserve">, JPEG-2000, MPEG-1, MPEG-2, Sorenson, ITU-T </w:t>
            </w:r>
            <w:r w:rsidRPr="00507B45">
              <w:t>H.264 SVC</w:t>
            </w:r>
            <w:r>
              <w:t xml:space="preserve">, Theora. </w:t>
            </w:r>
            <w:r w:rsidRPr="00507B45">
              <w:t>It can be noted that some of these codecs were used only for CIF and QCIF resolutions because they are expected to be used in the field mostly for these resolutions.</w:t>
            </w:r>
            <w:r>
              <w:t xml:space="preserve"> Before applying a model to sequences encoded using one of these codecs, the user should carefully examine its predictive performance to determine whether the model reaches acceptable predictive performance.</w:t>
            </w:r>
          </w:p>
        </w:tc>
      </w:tr>
    </w:tbl>
    <w:p w:rsidR="00B96E16" w:rsidRDefault="00B96E16" w:rsidP="00B96E16">
      <w:pPr>
        <w:pStyle w:val="Heading2"/>
      </w:pPr>
      <w:bookmarkStart w:id="23" w:name="_Toc212005692"/>
      <w:bookmarkStart w:id="24" w:name="_Toc212005958"/>
      <w:bookmarkStart w:id="25" w:name="_Toc247446258"/>
      <w:bookmarkStart w:id="26" w:name="_Toc247527455"/>
      <w:bookmarkStart w:id="27" w:name="_Toc247527848"/>
      <w:bookmarkStart w:id="28" w:name="_Toc253556909"/>
      <w:bookmarkStart w:id="29" w:name="_Toc253562226"/>
      <w:bookmarkStart w:id="30" w:name="_Toc264632912"/>
      <w:r>
        <w:t>1.1</w:t>
      </w:r>
      <w:r>
        <w:tab/>
        <w:t>Application</w:t>
      </w:r>
      <w:bookmarkEnd w:id="23"/>
      <w:bookmarkEnd w:id="24"/>
      <w:bookmarkEnd w:id="25"/>
      <w:bookmarkEnd w:id="26"/>
      <w:bookmarkEnd w:id="27"/>
      <w:bookmarkEnd w:id="28"/>
      <w:bookmarkEnd w:id="29"/>
      <w:bookmarkEnd w:id="30"/>
    </w:p>
    <w:p w:rsidR="00B96E16" w:rsidRDefault="00B96E16" w:rsidP="00E969F8">
      <w:r>
        <w:t>This Recommendation provides video quality estimations for video classes TV3 to MM5</w:t>
      </w:r>
      <w:r w:rsidR="00E969F8">
        <w:t>B</w:t>
      </w:r>
      <w:r>
        <w:t>, as defined in Annex B of [ITU-T P.911]. Note that the maximum resolution was VGA and the maximum bit rate covered well in the test was 4 Mbit/s. The applications for the estimation models described in this Recommendation include, but are not limited to:</w:t>
      </w:r>
    </w:p>
    <w:p w:rsidR="00B96E16" w:rsidRDefault="00B96E16" w:rsidP="00B96E16">
      <w:pPr>
        <w:pStyle w:val="enumlev1"/>
      </w:pPr>
      <w:r w:rsidDel="002E327D">
        <w:t>1)</w:t>
      </w:r>
      <w:r w:rsidDel="002E327D">
        <w:tab/>
      </w:r>
      <w:r>
        <w:t>potentially real-time, in-service quality monitoring at the source;</w:t>
      </w:r>
    </w:p>
    <w:p w:rsidR="00B96E16" w:rsidRDefault="00B96E16" w:rsidP="00B96E16">
      <w:pPr>
        <w:pStyle w:val="enumlev1"/>
      </w:pPr>
      <w:r>
        <w:t>2)</w:t>
      </w:r>
      <w:r>
        <w:tab/>
        <w:t>remote destination quality monitoring when a copy of the source is available;</w:t>
      </w:r>
    </w:p>
    <w:p w:rsidR="00B96E16" w:rsidRDefault="00B96E16" w:rsidP="00B96E16">
      <w:pPr>
        <w:pStyle w:val="enumlev1"/>
      </w:pPr>
      <w:r>
        <w:t>3)</w:t>
      </w:r>
      <w:r>
        <w:tab/>
        <w:t>quality measurement for monitoring of a storage or transmission system that utilizes video compression and decompression techniques, either a single pass or a concatenation of such techniques;</w:t>
      </w:r>
    </w:p>
    <w:p w:rsidR="00B96E16" w:rsidRDefault="00B96E16" w:rsidP="00B96E16">
      <w:pPr>
        <w:pStyle w:val="enumlev1"/>
      </w:pPr>
      <w:r>
        <w:t>4)</w:t>
      </w:r>
      <w:r>
        <w:tab/>
      </w:r>
      <w:r w:rsidRPr="00507B45">
        <w:t>lab testing of video systems.</w:t>
      </w:r>
    </w:p>
    <w:p w:rsidR="00B96E16" w:rsidRDefault="00B96E16" w:rsidP="00B96E16">
      <w:pPr>
        <w:pStyle w:val="Heading2"/>
      </w:pPr>
      <w:bookmarkStart w:id="31" w:name="_Toc212005693"/>
      <w:bookmarkStart w:id="32" w:name="_Toc212005959"/>
      <w:bookmarkStart w:id="33" w:name="_Toc247446259"/>
      <w:bookmarkStart w:id="34" w:name="_Toc247527456"/>
      <w:bookmarkStart w:id="35" w:name="_Toc247527849"/>
      <w:bookmarkStart w:id="36" w:name="_Toc253556910"/>
      <w:bookmarkStart w:id="37" w:name="_Toc253562227"/>
      <w:bookmarkStart w:id="38" w:name="_Toc264632913"/>
      <w:r>
        <w:t>1.2</w:t>
      </w:r>
      <w:r>
        <w:tab/>
        <w:t>Model usage</w:t>
      </w:r>
      <w:bookmarkEnd w:id="31"/>
      <w:bookmarkEnd w:id="32"/>
      <w:bookmarkEnd w:id="33"/>
      <w:bookmarkEnd w:id="34"/>
      <w:bookmarkEnd w:id="35"/>
      <w:bookmarkEnd w:id="36"/>
      <w:bookmarkEnd w:id="37"/>
      <w:bookmarkEnd w:id="38"/>
    </w:p>
    <w:p w:rsidR="00B96E16" w:rsidRDefault="00B96E16" w:rsidP="00B96E16">
      <w:r w:rsidRPr="00572E44">
        <w:t>All four models</w:t>
      </w:r>
      <w:r>
        <w:t xml:space="preserve"> significantly outperform PSNR.</w:t>
      </w:r>
    </w:p>
    <w:p w:rsidR="00B96E16" w:rsidRPr="008B5546" w:rsidRDefault="00B96E16" w:rsidP="00B96E16">
      <w:r w:rsidRPr="008B5546">
        <w:t>The models from OPTICOM and Psytechnics</w:t>
      </w:r>
      <w:r>
        <w:t xml:space="preserve"> </w:t>
      </w:r>
      <w:r w:rsidRPr="008B5546">
        <w:t xml:space="preserve">tend to perform </w:t>
      </w:r>
      <w:r>
        <w:t xml:space="preserve">slightly </w:t>
      </w:r>
      <w:r w:rsidRPr="008B5546">
        <w:t>better than the NTT and Yonsei models in some resolutions. The Psytechnics and OPTICOM models usually produce statistical</w:t>
      </w:r>
      <w:r>
        <w:t>ly</w:t>
      </w:r>
      <w:r w:rsidRPr="008B5546">
        <w:t xml:space="preserve"> equivalent results. For QCIF</w:t>
      </w:r>
      <w:r>
        <w:t>,</w:t>
      </w:r>
      <w:r w:rsidRPr="008B5546">
        <w:t xml:space="preserve"> the model from NTT is often statistically equivalent to the models of Psytechnics and OPTICOM. For VGA, the Yonsei model is typically statistically equivalent to the OPTICOM and Psytechnics models</w:t>
      </w:r>
      <w:r>
        <w:t>. The tables below provide an overview on the models' performance.</w:t>
      </w:r>
    </w:p>
    <w:p w:rsidR="00B96E16" w:rsidRDefault="00B96E16" w:rsidP="00B96E16">
      <w:r w:rsidRPr="00572E44">
        <w:t>Although all four models can be used to meet the industries</w:t>
      </w:r>
      <w:r>
        <w:t>'</w:t>
      </w:r>
      <w:r w:rsidRPr="00572E44">
        <w:t xml:space="preserve"> need</w:t>
      </w:r>
      <w:r>
        <w:t>s</w:t>
      </w:r>
      <w:r w:rsidRPr="00572E44">
        <w:t xml:space="preserve"> adequately, for VGA, it is </w:t>
      </w:r>
      <w:r>
        <w:t>strongly advised</w:t>
      </w:r>
      <w:r w:rsidRPr="00572E44">
        <w:t xml:space="preserve"> that </w:t>
      </w:r>
      <w:r>
        <w:t>the m</w:t>
      </w:r>
      <w:r w:rsidRPr="00572E44">
        <w:t xml:space="preserve">odels </w:t>
      </w:r>
      <w:r>
        <w:t>from OPTICOM, Psytechnics or Yonsei</w:t>
      </w:r>
      <w:r w:rsidRPr="00572E44">
        <w:t xml:space="preserve"> be used to obtain slightly better performance in most cases. </w:t>
      </w:r>
      <w:r w:rsidRPr="00323D5C">
        <w:t xml:space="preserve">For the same reason, it is </w:t>
      </w:r>
      <w:r>
        <w:t>strongly</w:t>
      </w:r>
      <w:r w:rsidRPr="00323D5C">
        <w:t xml:space="preserve"> advised that the models from OPTICOM </w:t>
      </w:r>
      <w:r>
        <w:t>or</w:t>
      </w:r>
      <w:r w:rsidRPr="00323D5C">
        <w:t xml:space="preserve"> Psytechnics be used for CIF.</w:t>
      </w:r>
      <w:r>
        <w:t xml:space="preserve"> </w:t>
      </w:r>
      <w:r w:rsidRPr="00572E44">
        <w:t xml:space="preserve">For the same reason, it is </w:t>
      </w:r>
      <w:r>
        <w:t>strongly</w:t>
      </w:r>
      <w:r w:rsidRPr="00572E44">
        <w:t xml:space="preserve"> </w:t>
      </w:r>
      <w:r>
        <w:t xml:space="preserve">advised </w:t>
      </w:r>
      <w:r w:rsidRPr="00572E44">
        <w:t xml:space="preserve">that </w:t>
      </w:r>
      <w:r>
        <w:t>the m</w:t>
      </w:r>
      <w:r w:rsidRPr="00572E44">
        <w:t xml:space="preserve">odels </w:t>
      </w:r>
      <w:r>
        <w:t>from NTT, OPTICOM or Psytechnics</w:t>
      </w:r>
      <w:r w:rsidRPr="00572E44">
        <w:t xml:space="preserve"> be used for QCIF. </w:t>
      </w:r>
    </w:p>
    <w:p w:rsidR="00B96E16" w:rsidRDefault="00B96E16" w:rsidP="00B96E16">
      <w:r>
        <w:t>The OPTICOM model shows</w:t>
      </w:r>
      <w:r w:rsidRPr="00572E44">
        <w:t xml:space="preserve"> the best </w:t>
      </w:r>
      <w:r>
        <w:t xml:space="preserve">overall </w:t>
      </w:r>
      <w:r w:rsidRPr="00572E44">
        <w:t xml:space="preserve">minimum correlation. The minimum correlation coefficients of the </w:t>
      </w:r>
      <w:r>
        <w:t>OPTICOM model are 0.68</w:t>
      </w:r>
      <w:r w:rsidRPr="00572E44">
        <w:t xml:space="preserve">, </w:t>
      </w:r>
      <w:r>
        <w:t xml:space="preserve">of the NTT model 0.60, of the Yonsei model 0.59, and of the Psytechnics model </w:t>
      </w:r>
      <w:r w:rsidRPr="00572E44">
        <w:t>0.57, respectively.</w:t>
      </w:r>
    </w:p>
    <w:p w:rsidR="00B96E16" w:rsidRDefault="00B96E16" w:rsidP="00B96E16">
      <w:r>
        <w:t>The Psytechnics model obtained the highest number of occurrences of being in the top group. The total number of occurrences in the top group is 37 for the Psytechnics, 34 for the OPTICOM, 25 for the NTT and 24 for the Yonsei model.</w:t>
      </w:r>
    </w:p>
    <w:p w:rsidR="00B96E16" w:rsidRDefault="00B96E16" w:rsidP="00B96E16">
      <w:pPr>
        <w:pStyle w:val="TableNoTitle"/>
      </w:pPr>
      <w:r>
        <w:t>Model performance overview</w:t>
      </w:r>
    </w:p>
    <w:tbl>
      <w:tblPr>
        <w:tblW w:w="851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tblPr>
      <w:tblGrid>
        <w:gridCol w:w="2552"/>
        <w:gridCol w:w="1134"/>
        <w:gridCol w:w="1292"/>
        <w:gridCol w:w="1371"/>
        <w:gridCol w:w="1134"/>
        <w:gridCol w:w="1030"/>
      </w:tblGrid>
      <w:tr w:rsidR="00B96E16" w:rsidRPr="008A65B5" w:rsidTr="00B96E16">
        <w:trPr>
          <w:trHeight w:val="315"/>
          <w:jc w:val="center"/>
        </w:trPr>
        <w:tc>
          <w:tcPr>
            <w:tcW w:w="2552" w:type="dxa"/>
            <w:shd w:val="clear" w:color="auto" w:fill="auto"/>
            <w:noWrap/>
          </w:tcPr>
          <w:p w:rsidR="00B96E16" w:rsidRPr="008A65B5" w:rsidRDefault="00B96E16" w:rsidP="00B96E16">
            <w:pPr>
              <w:pStyle w:val="Tabletext"/>
              <w:jc w:val="center"/>
              <w:rPr>
                <w:b/>
                <w:bCs/>
                <w:szCs w:val="22"/>
              </w:rPr>
            </w:pPr>
            <w:r w:rsidRPr="008A65B5">
              <w:rPr>
                <w:b/>
                <w:bCs/>
                <w:szCs w:val="22"/>
              </w:rPr>
              <w:t>VGA</w:t>
            </w:r>
          </w:p>
        </w:tc>
        <w:tc>
          <w:tcPr>
            <w:tcW w:w="1134" w:type="dxa"/>
            <w:shd w:val="clear" w:color="auto" w:fill="auto"/>
          </w:tcPr>
          <w:p w:rsidR="00B96E16" w:rsidRPr="008A65B5" w:rsidRDefault="00B96E16" w:rsidP="00B96E16">
            <w:pPr>
              <w:pStyle w:val="Tabletext"/>
              <w:jc w:val="center"/>
              <w:rPr>
                <w:b/>
                <w:bCs/>
                <w:szCs w:val="22"/>
              </w:rPr>
            </w:pPr>
            <w:r w:rsidRPr="008A65B5">
              <w:rPr>
                <w:b/>
                <w:bCs/>
                <w:szCs w:val="22"/>
              </w:rPr>
              <w:t>NTT</w:t>
            </w:r>
          </w:p>
        </w:tc>
        <w:tc>
          <w:tcPr>
            <w:tcW w:w="1188" w:type="dxa"/>
            <w:shd w:val="clear" w:color="auto" w:fill="auto"/>
          </w:tcPr>
          <w:p w:rsidR="00B96E16" w:rsidRPr="008A65B5" w:rsidRDefault="00B96E16" w:rsidP="00B96E16">
            <w:pPr>
              <w:pStyle w:val="Tabletext"/>
              <w:jc w:val="center"/>
              <w:rPr>
                <w:b/>
                <w:bCs/>
                <w:szCs w:val="22"/>
              </w:rPr>
            </w:pPr>
            <w:r w:rsidRPr="008A65B5">
              <w:rPr>
                <w:b/>
                <w:bCs/>
                <w:szCs w:val="22"/>
              </w:rPr>
              <w:t>OPTICOM</w:t>
            </w:r>
          </w:p>
        </w:tc>
        <w:tc>
          <w:tcPr>
            <w:tcW w:w="1371" w:type="dxa"/>
            <w:shd w:val="clear" w:color="auto" w:fill="auto"/>
          </w:tcPr>
          <w:p w:rsidR="00B96E16" w:rsidRPr="008A65B5" w:rsidRDefault="00B96E16" w:rsidP="00B96E16">
            <w:pPr>
              <w:pStyle w:val="Tabletext"/>
              <w:jc w:val="center"/>
              <w:rPr>
                <w:b/>
                <w:bCs/>
                <w:szCs w:val="22"/>
              </w:rPr>
            </w:pPr>
            <w:r w:rsidRPr="008A65B5">
              <w:rPr>
                <w:b/>
                <w:bCs/>
                <w:szCs w:val="22"/>
              </w:rPr>
              <w:t>Psytechnics</w:t>
            </w:r>
          </w:p>
        </w:tc>
        <w:tc>
          <w:tcPr>
            <w:tcW w:w="1134" w:type="dxa"/>
            <w:shd w:val="clear" w:color="auto" w:fill="auto"/>
          </w:tcPr>
          <w:p w:rsidR="00B96E16" w:rsidRPr="008A65B5" w:rsidRDefault="00B96E16" w:rsidP="00B96E16">
            <w:pPr>
              <w:pStyle w:val="Tabletext"/>
              <w:jc w:val="center"/>
              <w:rPr>
                <w:b/>
                <w:bCs/>
                <w:szCs w:val="22"/>
              </w:rPr>
            </w:pPr>
            <w:r w:rsidRPr="008A65B5">
              <w:rPr>
                <w:b/>
                <w:bCs/>
                <w:szCs w:val="22"/>
              </w:rPr>
              <w:t>Yonsei</w:t>
            </w:r>
          </w:p>
        </w:tc>
        <w:tc>
          <w:tcPr>
            <w:tcW w:w="1134" w:type="dxa"/>
            <w:shd w:val="clear" w:color="auto" w:fill="auto"/>
          </w:tcPr>
          <w:p w:rsidR="00B96E16" w:rsidRPr="008A65B5" w:rsidRDefault="00B96E16" w:rsidP="00B96E16">
            <w:pPr>
              <w:pStyle w:val="Tabletext"/>
              <w:jc w:val="center"/>
              <w:rPr>
                <w:b/>
                <w:bCs/>
                <w:szCs w:val="22"/>
              </w:rPr>
            </w:pPr>
            <w:r w:rsidRPr="008A65B5">
              <w:rPr>
                <w:b/>
                <w:bCs/>
                <w:szCs w:val="22"/>
              </w:rPr>
              <w:t>PSNR</w:t>
            </w:r>
          </w:p>
        </w:tc>
      </w:tr>
      <w:tr w:rsidR="00B96E16" w:rsidRPr="008A65B5" w:rsidTr="00B96E16">
        <w:trPr>
          <w:trHeight w:val="255"/>
          <w:jc w:val="center"/>
        </w:trPr>
        <w:tc>
          <w:tcPr>
            <w:tcW w:w="2552" w:type="dxa"/>
            <w:shd w:val="clear" w:color="auto" w:fill="auto"/>
            <w:noWrap/>
          </w:tcPr>
          <w:p w:rsidR="00B96E16" w:rsidRPr="008A65B5" w:rsidRDefault="00B96E16" w:rsidP="00B96E16">
            <w:pPr>
              <w:pStyle w:val="Tabletext"/>
              <w:rPr>
                <w:szCs w:val="22"/>
              </w:rPr>
            </w:pPr>
            <w:r w:rsidRPr="008A65B5">
              <w:rPr>
                <w:szCs w:val="22"/>
              </w:rPr>
              <w:t xml:space="preserve">Avg. </w:t>
            </w:r>
            <w:r>
              <w:rPr>
                <w:szCs w:val="22"/>
              </w:rPr>
              <w:t>c</w:t>
            </w:r>
            <w:r w:rsidRPr="008A65B5">
              <w:rPr>
                <w:szCs w:val="22"/>
              </w:rPr>
              <w:t>orrelation</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0.786</w:t>
            </w:r>
          </w:p>
        </w:tc>
        <w:tc>
          <w:tcPr>
            <w:tcW w:w="1188" w:type="dxa"/>
            <w:shd w:val="clear" w:color="auto" w:fill="auto"/>
            <w:vAlign w:val="bottom"/>
          </w:tcPr>
          <w:p w:rsidR="00B96E16" w:rsidRPr="008A65B5" w:rsidRDefault="00B96E16" w:rsidP="00B96E16">
            <w:pPr>
              <w:pStyle w:val="Tabletext"/>
              <w:jc w:val="center"/>
              <w:rPr>
                <w:szCs w:val="22"/>
              </w:rPr>
            </w:pPr>
            <w:r w:rsidRPr="008A65B5">
              <w:rPr>
                <w:szCs w:val="22"/>
              </w:rPr>
              <w:t>0.825</w:t>
            </w:r>
          </w:p>
        </w:tc>
        <w:tc>
          <w:tcPr>
            <w:tcW w:w="1371" w:type="dxa"/>
            <w:shd w:val="clear" w:color="auto" w:fill="auto"/>
            <w:vAlign w:val="bottom"/>
          </w:tcPr>
          <w:p w:rsidR="00B96E16" w:rsidRPr="008A65B5" w:rsidRDefault="00B96E16" w:rsidP="00B96E16">
            <w:pPr>
              <w:pStyle w:val="Tabletext"/>
              <w:jc w:val="center"/>
              <w:rPr>
                <w:szCs w:val="22"/>
              </w:rPr>
            </w:pPr>
            <w:r w:rsidRPr="008A65B5">
              <w:rPr>
                <w:szCs w:val="22"/>
              </w:rPr>
              <w:t>0.822</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0.805</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0.713</w:t>
            </w:r>
          </w:p>
        </w:tc>
      </w:tr>
      <w:tr w:rsidR="00B96E16" w:rsidRPr="008A65B5" w:rsidTr="00B96E16">
        <w:trPr>
          <w:trHeight w:val="255"/>
          <w:jc w:val="center"/>
        </w:trPr>
        <w:tc>
          <w:tcPr>
            <w:tcW w:w="2552" w:type="dxa"/>
            <w:shd w:val="clear" w:color="auto" w:fill="auto"/>
            <w:noWrap/>
          </w:tcPr>
          <w:p w:rsidR="00B96E16" w:rsidRPr="008A65B5" w:rsidRDefault="00B96E16" w:rsidP="00B96E16">
            <w:pPr>
              <w:pStyle w:val="Tabletext"/>
              <w:rPr>
                <w:szCs w:val="22"/>
              </w:rPr>
            </w:pPr>
            <w:r>
              <w:rPr>
                <w:szCs w:val="22"/>
              </w:rPr>
              <w:t>Min</w:t>
            </w:r>
            <w:r w:rsidR="00840A02">
              <w:rPr>
                <w:szCs w:val="22"/>
              </w:rPr>
              <w:t>.</w:t>
            </w:r>
            <w:r>
              <w:rPr>
                <w:szCs w:val="22"/>
              </w:rPr>
              <w:t xml:space="preserve"> c</w:t>
            </w:r>
            <w:r w:rsidRPr="008A65B5">
              <w:rPr>
                <w:szCs w:val="22"/>
              </w:rPr>
              <w:t>orrelation</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0.598</w:t>
            </w:r>
          </w:p>
        </w:tc>
        <w:tc>
          <w:tcPr>
            <w:tcW w:w="1188" w:type="dxa"/>
            <w:shd w:val="clear" w:color="auto" w:fill="auto"/>
            <w:vAlign w:val="bottom"/>
          </w:tcPr>
          <w:p w:rsidR="00B96E16" w:rsidRPr="008A65B5" w:rsidRDefault="00B96E16" w:rsidP="00B96E16">
            <w:pPr>
              <w:pStyle w:val="Tabletext"/>
              <w:jc w:val="center"/>
              <w:rPr>
                <w:szCs w:val="22"/>
              </w:rPr>
            </w:pPr>
            <w:r w:rsidRPr="008A65B5">
              <w:rPr>
                <w:szCs w:val="22"/>
              </w:rPr>
              <w:t>0.685</w:t>
            </w:r>
          </w:p>
        </w:tc>
        <w:tc>
          <w:tcPr>
            <w:tcW w:w="1371" w:type="dxa"/>
            <w:shd w:val="clear" w:color="auto" w:fill="auto"/>
            <w:vAlign w:val="bottom"/>
          </w:tcPr>
          <w:p w:rsidR="00B96E16" w:rsidRPr="008A65B5" w:rsidRDefault="00B96E16" w:rsidP="00B96E16">
            <w:pPr>
              <w:pStyle w:val="Tabletext"/>
              <w:jc w:val="center"/>
              <w:rPr>
                <w:szCs w:val="22"/>
              </w:rPr>
            </w:pPr>
            <w:r w:rsidRPr="008A65B5">
              <w:rPr>
                <w:szCs w:val="22"/>
              </w:rPr>
              <w:t>0.565</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0.612</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0.499</w:t>
            </w:r>
          </w:p>
        </w:tc>
      </w:tr>
      <w:tr w:rsidR="00B96E16" w:rsidRPr="008A65B5" w:rsidTr="00B96E16">
        <w:trPr>
          <w:trHeight w:val="255"/>
          <w:jc w:val="center"/>
        </w:trPr>
        <w:tc>
          <w:tcPr>
            <w:tcW w:w="2552" w:type="dxa"/>
            <w:shd w:val="clear" w:color="auto" w:fill="auto"/>
            <w:noWrap/>
          </w:tcPr>
          <w:p w:rsidR="00B96E16" w:rsidRPr="008A65B5" w:rsidRDefault="00B96E16" w:rsidP="00B96E16">
            <w:pPr>
              <w:pStyle w:val="Tabletext"/>
              <w:rPr>
                <w:szCs w:val="22"/>
              </w:rPr>
            </w:pPr>
            <w:r w:rsidRPr="008A65B5">
              <w:rPr>
                <w:szCs w:val="22"/>
              </w:rPr>
              <w:t xml:space="preserve">Occurrences at </w:t>
            </w:r>
            <w:r>
              <w:rPr>
                <w:szCs w:val="22"/>
              </w:rPr>
              <w:t>r</w:t>
            </w:r>
            <w:r w:rsidRPr="008A65B5">
              <w:rPr>
                <w:szCs w:val="22"/>
              </w:rPr>
              <w:t>ank 1</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8</w:t>
            </w:r>
          </w:p>
        </w:tc>
        <w:tc>
          <w:tcPr>
            <w:tcW w:w="1188" w:type="dxa"/>
            <w:shd w:val="clear" w:color="auto" w:fill="auto"/>
            <w:vAlign w:val="bottom"/>
          </w:tcPr>
          <w:p w:rsidR="00B96E16" w:rsidRPr="008A65B5" w:rsidRDefault="00B96E16" w:rsidP="00B96E16">
            <w:pPr>
              <w:pStyle w:val="Tabletext"/>
              <w:jc w:val="center"/>
              <w:rPr>
                <w:szCs w:val="22"/>
              </w:rPr>
            </w:pPr>
            <w:r w:rsidRPr="008A65B5">
              <w:rPr>
                <w:szCs w:val="22"/>
              </w:rPr>
              <w:t>10</w:t>
            </w:r>
          </w:p>
        </w:tc>
        <w:tc>
          <w:tcPr>
            <w:tcW w:w="1371" w:type="dxa"/>
            <w:shd w:val="clear" w:color="auto" w:fill="auto"/>
            <w:vAlign w:val="bottom"/>
          </w:tcPr>
          <w:p w:rsidR="00B96E16" w:rsidRPr="008A65B5" w:rsidRDefault="00B96E16" w:rsidP="00B96E16">
            <w:pPr>
              <w:pStyle w:val="Tabletext"/>
              <w:jc w:val="center"/>
              <w:rPr>
                <w:szCs w:val="22"/>
              </w:rPr>
            </w:pPr>
            <w:r w:rsidRPr="008A65B5">
              <w:rPr>
                <w:szCs w:val="22"/>
              </w:rPr>
              <w:t>11</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10</w:t>
            </w:r>
          </w:p>
        </w:tc>
        <w:tc>
          <w:tcPr>
            <w:tcW w:w="1134" w:type="dxa"/>
            <w:shd w:val="clear" w:color="auto" w:fill="auto"/>
          </w:tcPr>
          <w:p w:rsidR="00B96E16" w:rsidRPr="008A65B5" w:rsidRDefault="00B96E16" w:rsidP="00B96E16">
            <w:pPr>
              <w:pStyle w:val="Tabletext"/>
              <w:jc w:val="center"/>
              <w:rPr>
                <w:szCs w:val="22"/>
              </w:rPr>
            </w:pPr>
            <w:r w:rsidRPr="008A65B5">
              <w:rPr>
                <w:szCs w:val="22"/>
              </w:rPr>
              <w:t>3</w:t>
            </w:r>
          </w:p>
        </w:tc>
      </w:tr>
      <w:tr w:rsidR="00B96E16" w:rsidRPr="008A65B5" w:rsidTr="00B96E16">
        <w:trPr>
          <w:trHeight w:val="255"/>
          <w:jc w:val="center"/>
        </w:trPr>
        <w:tc>
          <w:tcPr>
            <w:tcW w:w="2552" w:type="dxa"/>
            <w:tcBorders>
              <w:bottom w:val="single" w:sz="6" w:space="0" w:color="000000"/>
            </w:tcBorders>
            <w:shd w:val="clear" w:color="auto" w:fill="auto"/>
            <w:noWrap/>
          </w:tcPr>
          <w:p w:rsidR="00B96E16" w:rsidRPr="008A65B5" w:rsidRDefault="00B96E16" w:rsidP="00B96E16">
            <w:pPr>
              <w:pStyle w:val="Tabletext"/>
              <w:rPr>
                <w:szCs w:val="22"/>
              </w:rPr>
            </w:pPr>
            <w:r>
              <w:rPr>
                <w:szCs w:val="22"/>
              </w:rPr>
              <w:t>Ranking a</w:t>
            </w:r>
            <w:r w:rsidRPr="008A65B5">
              <w:rPr>
                <w:szCs w:val="22"/>
              </w:rPr>
              <w:t>nalysis</w:t>
            </w:r>
          </w:p>
        </w:tc>
        <w:tc>
          <w:tcPr>
            <w:tcW w:w="1134" w:type="dxa"/>
            <w:tcBorders>
              <w:bottom w:val="single" w:sz="6" w:space="0" w:color="000000"/>
            </w:tcBorders>
            <w:shd w:val="clear" w:color="auto" w:fill="auto"/>
          </w:tcPr>
          <w:p w:rsidR="00B96E16" w:rsidRPr="008A65B5" w:rsidRDefault="00B96E16" w:rsidP="00B96E16">
            <w:pPr>
              <w:pStyle w:val="Tabletext"/>
              <w:jc w:val="center"/>
              <w:rPr>
                <w:szCs w:val="22"/>
              </w:rPr>
            </w:pPr>
            <w:r w:rsidRPr="008A65B5">
              <w:rPr>
                <w:szCs w:val="22"/>
              </w:rPr>
              <w:t>Second</w:t>
            </w:r>
          </w:p>
        </w:tc>
        <w:tc>
          <w:tcPr>
            <w:tcW w:w="1188" w:type="dxa"/>
            <w:tcBorders>
              <w:bottom w:val="single" w:sz="6" w:space="0" w:color="000000"/>
            </w:tcBorders>
            <w:shd w:val="clear" w:color="auto" w:fill="auto"/>
          </w:tcPr>
          <w:p w:rsidR="00B96E16" w:rsidRPr="008A65B5" w:rsidRDefault="00B96E16" w:rsidP="00B96E16">
            <w:pPr>
              <w:pStyle w:val="Tabletext"/>
              <w:jc w:val="center"/>
              <w:rPr>
                <w:szCs w:val="22"/>
              </w:rPr>
            </w:pPr>
            <w:r w:rsidRPr="008A65B5">
              <w:rPr>
                <w:szCs w:val="22"/>
              </w:rPr>
              <w:t>Best</w:t>
            </w:r>
          </w:p>
        </w:tc>
        <w:tc>
          <w:tcPr>
            <w:tcW w:w="1371" w:type="dxa"/>
            <w:tcBorders>
              <w:bottom w:val="single" w:sz="6" w:space="0" w:color="000000"/>
            </w:tcBorders>
            <w:shd w:val="clear" w:color="auto" w:fill="auto"/>
          </w:tcPr>
          <w:p w:rsidR="00B96E16" w:rsidRPr="008A65B5" w:rsidRDefault="00B96E16" w:rsidP="00B96E16">
            <w:pPr>
              <w:pStyle w:val="Tabletext"/>
              <w:jc w:val="center"/>
              <w:rPr>
                <w:szCs w:val="22"/>
              </w:rPr>
            </w:pPr>
            <w:r w:rsidRPr="008A65B5">
              <w:rPr>
                <w:szCs w:val="22"/>
              </w:rPr>
              <w:t>Best</w:t>
            </w:r>
          </w:p>
        </w:tc>
        <w:tc>
          <w:tcPr>
            <w:tcW w:w="1134" w:type="dxa"/>
            <w:tcBorders>
              <w:bottom w:val="single" w:sz="6" w:space="0" w:color="000000"/>
            </w:tcBorders>
            <w:shd w:val="clear" w:color="auto" w:fill="auto"/>
          </w:tcPr>
          <w:p w:rsidR="00B96E16" w:rsidRPr="008A65B5" w:rsidRDefault="00B96E16" w:rsidP="00B96E16">
            <w:pPr>
              <w:pStyle w:val="Tabletext"/>
              <w:jc w:val="center"/>
              <w:rPr>
                <w:szCs w:val="22"/>
              </w:rPr>
            </w:pPr>
            <w:r w:rsidRPr="008A65B5">
              <w:rPr>
                <w:szCs w:val="22"/>
              </w:rPr>
              <w:t>Best</w:t>
            </w:r>
          </w:p>
        </w:tc>
        <w:tc>
          <w:tcPr>
            <w:tcW w:w="1134" w:type="dxa"/>
            <w:tcBorders>
              <w:bottom w:val="single" w:sz="6" w:space="0" w:color="000000"/>
            </w:tcBorders>
            <w:shd w:val="clear" w:color="auto" w:fill="auto"/>
          </w:tcPr>
          <w:p w:rsidR="00B96E16" w:rsidRPr="008A65B5" w:rsidRDefault="00B96E16" w:rsidP="00B96E16">
            <w:pPr>
              <w:pStyle w:val="Tabletext"/>
              <w:jc w:val="center"/>
              <w:rPr>
                <w:szCs w:val="22"/>
              </w:rPr>
            </w:pPr>
            <w:r w:rsidRPr="008A65B5">
              <w:rPr>
                <w:szCs w:val="22"/>
              </w:rPr>
              <w:t>–</w:t>
            </w:r>
          </w:p>
        </w:tc>
      </w:tr>
      <w:tr w:rsidR="00B96E16" w:rsidRPr="008A65B5" w:rsidTr="00B96E16">
        <w:trPr>
          <w:trHeight w:val="255"/>
          <w:jc w:val="center"/>
        </w:trPr>
        <w:tc>
          <w:tcPr>
            <w:tcW w:w="8513" w:type="dxa"/>
            <w:gridSpan w:val="6"/>
            <w:tcBorders>
              <w:left w:val="nil"/>
              <w:bottom w:val="nil"/>
              <w:right w:val="nil"/>
            </w:tcBorders>
            <w:shd w:val="clear" w:color="auto" w:fill="auto"/>
            <w:noWrap/>
          </w:tcPr>
          <w:p w:rsidR="00B96E16" w:rsidRPr="008A65B5" w:rsidRDefault="00B96E16" w:rsidP="00B96E16">
            <w:pPr>
              <w:pStyle w:val="Tabletext"/>
              <w:rPr>
                <w:szCs w:val="22"/>
              </w:rPr>
            </w:pPr>
          </w:p>
        </w:tc>
      </w:tr>
      <w:tr w:rsidR="00B96E16" w:rsidRPr="008A65B5" w:rsidTr="00B96E16">
        <w:trPr>
          <w:trHeight w:val="315"/>
          <w:jc w:val="center"/>
        </w:trPr>
        <w:tc>
          <w:tcPr>
            <w:tcW w:w="2552" w:type="dxa"/>
            <w:shd w:val="clear" w:color="auto" w:fill="auto"/>
            <w:noWrap/>
          </w:tcPr>
          <w:p w:rsidR="00B96E16" w:rsidRPr="008A65B5" w:rsidRDefault="00B96E16" w:rsidP="00B96E16">
            <w:pPr>
              <w:pStyle w:val="Tabletext"/>
              <w:jc w:val="center"/>
              <w:rPr>
                <w:b/>
                <w:bCs/>
                <w:szCs w:val="22"/>
              </w:rPr>
            </w:pPr>
            <w:r w:rsidRPr="008A65B5">
              <w:rPr>
                <w:b/>
                <w:bCs/>
                <w:szCs w:val="22"/>
              </w:rPr>
              <w:t>CIF</w:t>
            </w:r>
          </w:p>
        </w:tc>
        <w:tc>
          <w:tcPr>
            <w:tcW w:w="1134" w:type="dxa"/>
            <w:shd w:val="clear" w:color="auto" w:fill="auto"/>
          </w:tcPr>
          <w:p w:rsidR="00B96E16" w:rsidRPr="008A65B5" w:rsidRDefault="00B96E16" w:rsidP="00B96E16">
            <w:pPr>
              <w:pStyle w:val="Tabletext"/>
              <w:jc w:val="center"/>
              <w:rPr>
                <w:b/>
                <w:bCs/>
                <w:szCs w:val="22"/>
              </w:rPr>
            </w:pPr>
            <w:r w:rsidRPr="008A65B5">
              <w:rPr>
                <w:b/>
                <w:bCs/>
                <w:szCs w:val="22"/>
              </w:rPr>
              <w:t>NTT</w:t>
            </w:r>
          </w:p>
        </w:tc>
        <w:tc>
          <w:tcPr>
            <w:tcW w:w="1188" w:type="dxa"/>
            <w:shd w:val="clear" w:color="auto" w:fill="auto"/>
          </w:tcPr>
          <w:p w:rsidR="00B96E16" w:rsidRPr="008A65B5" w:rsidRDefault="00B96E16" w:rsidP="00B96E16">
            <w:pPr>
              <w:pStyle w:val="Tabletext"/>
              <w:jc w:val="center"/>
              <w:rPr>
                <w:b/>
                <w:bCs/>
                <w:szCs w:val="22"/>
              </w:rPr>
            </w:pPr>
            <w:r w:rsidRPr="008A65B5">
              <w:rPr>
                <w:b/>
                <w:bCs/>
                <w:szCs w:val="22"/>
              </w:rPr>
              <w:t>OPTICOM</w:t>
            </w:r>
          </w:p>
        </w:tc>
        <w:tc>
          <w:tcPr>
            <w:tcW w:w="1371" w:type="dxa"/>
            <w:shd w:val="clear" w:color="auto" w:fill="auto"/>
          </w:tcPr>
          <w:p w:rsidR="00B96E16" w:rsidRPr="008A65B5" w:rsidRDefault="00B96E16" w:rsidP="00B96E16">
            <w:pPr>
              <w:pStyle w:val="Tabletext"/>
              <w:jc w:val="center"/>
              <w:rPr>
                <w:b/>
                <w:bCs/>
                <w:szCs w:val="22"/>
              </w:rPr>
            </w:pPr>
            <w:r w:rsidRPr="008A65B5">
              <w:rPr>
                <w:b/>
                <w:bCs/>
                <w:szCs w:val="22"/>
              </w:rPr>
              <w:t>Psytechnics</w:t>
            </w:r>
          </w:p>
        </w:tc>
        <w:tc>
          <w:tcPr>
            <w:tcW w:w="1134" w:type="dxa"/>
            <w:shd w:val="clear" w:color="auto" w:fill="auto"/>
          </w:tcPr>
          <w:p w:rsidR="00B96E16" w:rsidRPr="008A65B5" w:rsidRDefault="00B96E16" w:rsidP="00B96E16">
            <w:pPr>
              <w:pStyle w:val="Tabletext"/>
              <w:jc w:val="center"/>
              <w:rPr>
                <w:b/>
                <w:bCs/>
                <w:szCs w:val="22"/>
              </w:rPr>
            </w:pPr>
            <w:r w:rsidRPr="008A65B5">
              <w:rPr>
                <w:b/>
                <w:bCs/>
                <w:szCs w:val="22"/>
              </w:rPr>
              <w:t>Yonsei</w:t>
            </w:r>
          </w:p>
        </w:tc>
        <w:tc>
          <w:tcPr>
            <w:tcW w:w="1134" w:type="dxa"/>
            <w:shd w:val="clear" w:color="auto" w:fill="auto"/>
          </w:tcPr>
          <w:p w:rsidR="00B96E16" w:rsidRPr="008A65B5" w:rsidRDefault="00B96E16" w:rsidP="00B96E16">
            <w:pPr>
              <w:pStyle w:val="Tabletext"/>
              <w:jc w:val="center"/>
              <w:rPr>
                <w:b/>
                <w:bCs/>
                <w:szCs w:val="22"/>
              </w:rPr>
            </w:pPr>
            <w:r w:rsidRPr="008A65B5">
              <w:rPr>
                <w:b/>
                <w:bCs/>
                <w:szCs w:val="22"/>
              </w:rPr>
              <w:t>PSNR</w:t>
            </w:r>
          </w:p>
        </w:tc>
      </w:tr>
      <w:tr w:rsidR="00B96E16" w:rsidRPr="008A65B5" w:rsidTr="00B96E16">
        <w:trPr>
          <w:trHeight w:val="255"/>
          <w:jc w:val="center"/>
        </w:trPr>
        <w:tc>
          <w:tcPr>
            <w:tcW w:w="2552" w:type="dxa"/>
            <w:shd w:val="clear" w:color="auto" w:fill="auto"/>
            <w:noWrap/>
          </w:tcPr>
          <w:p w:rsidR="00B96E16" w:rsidRPr="008A65B5" w:rsidRDefault="00B96E16" w:rsidP="00B96E16">
            <w:pPr>
              <w:pStyle w:val="Tabletext"/>
              <w:rPr>
                <w:szCs w:val="22"/>
              </w:rPr>
            </w:pPr>
            <w:r>
              <w:rPr>
                <w:szCs w:val="22"/>
              </w:rPr>
              <w:t>Avg. c</w:t>
            </w:r>
            <w:r w:rsidRPr="008A65B5">
              <w:rPr>
                <w:szCs w:val="22"/>
              </w:rPr>
              <w:t>orrelation</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0.777</w:t>
            </w:r>
          </w:p>
        </w:tc>
        <w:tc>
          <w:tcPr>
            <w:tcW w:w="1188" w:type="dxa"/>
            <w:shd w:val="clear" w:color="auto" w:fill="auto"/>
            <w:vAlign w:val="bottom"/>
          </w:tcPr>
          <w:p w:rsidR="00B96E16" w:rsidRPr="008A65B5" w:rsidRDefault="00B96E16" w:rsidP="00B96E16">
            <w:pPr>
              <w:pStyle w:val="Tabletext"/>
              <w:jc w:val="center"/>
              <w:rPr>
                <w:szCs w:val="22"/>
              </w:rPr>
            </w:pPr>
            <w:r w:rsidRPr="008A65B5">
              <w:rPr>
                <w:szCs w:val="22"/>
              </w:rPr>
              <w:t>0.808</w:t>
            </w:r>
          </w:p>
        </w:tc>
        <w:tc>
          <w:tcPr>
            <w:tcW w:w="1371" w:type="dxa"/>
            <w:shd w:val="clear" w:color="auto" w:fill="auto"/>
            <w:vAlign w:val="bottom"/>
          </w:tcPr>
          <w:p w:rsidR="00B96E16" w:rsidRPr="008A65B5" w:rsidRDefault="00B96E16" w:rsidP="00B96E16">
            <w:pPr>
              <w:pStyle w:val="Tabletext"/>
              <w:jc w:val="center"/>
              <w:rPr>
                <w:szCs w:val="22"/>
              </w:rPr>
            </w:pPr>
            <w:r w:rsidRPr="008A65B5">
              <w:rPr>
                <w:szCs w:val="22"/>
              </w:rPr>
              <w:t>0.836</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0.785</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0.656</w:t>
            </w:r>
          </w:p>
        </w:tc>
      </w:tr>
      <w:tr w:rsidR="00B96E16" w:rsidRPr="008A65B5" w:rsidTr="00B96E16">
        <w:trPr>
          <w:trHeight w:val="255"/>
          <w:jc w:val="center"/>
        </w:trPr>
        <w:tc>
          <w:tcPr>
            <w:tcW w:w="2552" w:type="dxa"/>
            <w:shd w:val="clear" w:color="auto" w:fill="auto"/>
            <w:noWrap/>
          </w:tcPr>
          <w:p w:rsidR="00B96E16" w:rsidRPr="008A65B5" w:rsidRDefault="00B96E16" w:rsidP="00B96E16">
            <w:pPr>
              <w:pStyle w:val="Tabletext"/>
              <w:rPr>
                <w:szCs w:val="22"/>
              </w:rPr>
            </w:pPr>
            <w:r>
              <w:rPr>
                <w:szCs w:val="22"/>
              </w:rPr>
              <w:t>Min</w:t>
            </w:r>
            <w:r w:rsidR="00840A02">
              <w:rPr>
                <w:szCs w:val="22"/>
              </w:rPr>
              <w:t>.</w:t>
            </w:r>
            <w:r>
              <w:rPr>
                <w:szCs w:val="22"/>
              </w:rPr>
              <w:t xml:space="preserve"> c</w:t>
            </w:r>
            <w:r w:rsidRPr="008A65B5">
              <w:rPr>
                <w:szCs w:val="22"/>
              </w:rPr>
              <w:t>orrelation</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0.675</w:t>
            </w:r>
          </w:p>
        </w:tc>
        <w:tc>
          <w:tcPr>
            <w:tcW w:w="1188" w:type="dxa"/>
            <w:shd w:val="clear" w:color="auto" w:fill="auto"/>
            <w:vAlign w:val="bottom"/>
          </w:tcPr>
          <w:p w:rsidR="00B96E16" w:rsidRPr="008A65B5" w:rsidRDefault="00B96E16" w:rsidP="00B96E16">
            <w:pPr>
              <w:pStyle w:val="Tabletext"/>
              <w:jc w:val="center"/>
              <w:rPr>
                <w:szCs w:val="22"/>
              </w:rPr>
            </w:pPr>
            <w:r w:rsidRPr="008A65B5">
              <w:rPr>
                <w:szCs w:val="22"/>
              </w:rPr>
              <w:t>0.695</w:t>
            </w:r>
          </w:p>
        </w:tc>
        <w:tc>
          <w:tcPr>
            <w:tcW w:w="1371" w:type="dxa"/>
            <w:shd w:val="clear" w:color="auto" w:fill="auto"/>
            <w:vAlign w:val="bottom"/>
          </w:tcPr>
          <w:p w:rsidR="00B96E16" w:rsidRPr="008A65B5" w:rsidRDefault="00B96E16" w:rsidP="00B96E16">
            <w:pPr>
              <w:pStyle w:val="Tabletext"/>
              <w:jc w:val="center"/>
              <w:rPr>
                <w:szCs w:val="22"/>
              </w:rPr>
            </w:pPr>
            <w:r w:rsidRPr="008A65B5">
              <w:rPr>
                <w:szCs w:val="22"/>
              </w:rPr>
              <w:t>0.769</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0.712</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0.440</w:t>
            </w:r>
          </w:p>
        </w:tc>
      </w:tr>
      <w:tr w:rsidR="00B96E16" w:rsidRPr="008A65B5" w:rsidTr="00B96E16">
        <w:trPr>
          <w:trHeight w:val="255"/>
          <w:jc w:val="center"/>
        </w:trPr>
        <w:tc>
          <w:tcPr>
            <w:tcW w:w="2552" w:type="dxa"/>
            <w:shd w:val="clear" w:color="auto" w:fill="auto"/>
            <w:noWrap/>
          </w:tcPr>
          <w:p w:rsidR="00B96E16" w:rsidRPr="008A65B5" w:rsidRDefault="00B96E16" w:rsidP="00B96E16">
            <w:pPr>
              <w:pStyle w:val="Tabletext"/>
              <w:rPr>
                <w:szCs w:val="22"/>
              </w:rPr>
            </w:pPr>
            <w:r w:rsidRPr="008A65B5">
              <w:rPr>
                <w:szCs w:val="22"/>
              </w:rPr>
              <w:t xml:space="preserve">Occurrences at </w:t>
            </w:r>
            <w:r>
              <w:rPr>
                <w:szCs w:val="22"/>
              </w:rPr>
              <w:t>r</w:t>
            </w:r>
            <w:r w:rsidRPr="008A65B5">
              <w:rPr>
                <w:szCs w:val="22"/>
              </w:rPr>
              <w:t>ank 1</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8</w:t>
            </w:r>
          </w:p>
        </w:tc>
        <w:tc>
          <w:tcPr>
            <w:tcW w:w="1188" w:type="dxa"/>
            <w:shd w:val="clear" w:color="auto" w:fill="auto"/>
            <w:vAlign w:val="bottom"/>
          </w:tcPr>
          <w:p w:rsidR="00B96E16" w:rsidRPr="008A65B5" w:rsidRDefault="00B96E16" w:rsidP="00B96E16">
            <w:pPr>
              <w:pStyle w:val="Tabletext"/>
              <w:jc w:val="center"/>
              <w:rPr>
                <w:szCs w:val="22"/>
              </w:rPr>
            </w:pPr>
            <w:r w:rsidRPr="008A65B5">
              <w:rPr>
                <w:szCs w:val="22"/>
              </w:rPr>
              <w:t>13</w:t>
            </w:r>
          </w:p>
        </w:tc>
        <w:tc>
          <w:tcPr>
            <w:tcW w:w="1371" w:type="dxa"/>
            <w:shd w:val="clear" w:color="auto" w:fill="auto"/>
            <w:vAlign w:val="bottom"/>
          </w:tcPr>
          <w:p w:rsidR="00B96E16" w:rsidRPr="008A65B5" w:rsidRDefault="00B96E16" w:rsidP="00B96E16">
            <w:pPr>
              <w:pStyle w:val="Tabletext"/>
              <w:jc w:val="center"/>
              <w:rPr>
                <w:szCs w:val="22"/>
              </w:rPr>
            </w:pPr>
            <w:r w:rsidRPr="008A65B5">
              <w:rPr>
                <w:szCs w:val="22"/>
              </w:rPr>
              <w:t>14</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10</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0</w:t>
            </w:r>
          </w:p>
        </w:tc>
      </w:tr>
      <w:tr w:rsidR="00B96E16" w:rsidRPr="008A65B5" w:rsidTr="00B96E16">
        <w:trPr>
          <w:trHeight w:val="255"/>
          <w:jc w:val="center"/>
        </w:trPr>
        <w:tc>
          <w:tcPr>
            <w:tcW w:w="2552" w:type="dxa"/>
            <w:tcBorders>
              <w:bottom w:val="single" w:sz="6" w:space="0" w:color="000000"/>
            </w:tcBorders>
            <w:shd w:val="clear" w:color="auto" w:fill="auto"/>
            <w:noWrap/>
          </w:tcPr>
          <w:p w:rsidR="00B96E16" w:rsidRPr="008A65B5" w:rsidRDefault="00B96E16" w:rsidP="00B96E16">
            <w:pPr>
              <w:pStyle w:val="Tabletext"/>
              <w:rPr>
                <w:szCs w:val="22"/>
              </w:rPr>
            </w:pPr>
            <w:r>
              <w:rPr>
                <w:szCs w:val="22"/>
              </w:rPr>
              <w:t>Ranking a</w:t>
            </w:r>
            <w:r w:rsidRPr="008A65B5">
              <w:rPr>
                <w:szCs w:val="22"/>
              </w:rPr>
              <w:t>nalysis</w:t>
            </w:r>
          </w:p>
        </w:tc>
        <w:tc>
          <w:tcPr>
            <w:tcW w:w="1134" w:type="dxa"/>
            <w:tcBorders>
              <w:bottom w:val="single" w:sz="6" w:space="0" w:color="000000"/>
            </w:tcBorders>
            <w:shd w:val="clear" w:color="auto" w:fill="auto"/>
            <w:vAlign w:val="center"/>
          </w:tcPr>
          <w:p w:rsidR="00B96E16" w:rsidRPr="008A65B5" w:rsidRDefault="00B96E16" w:rsidP="00B96E16">
            <w:pPr>
              <w:pStyle w:val="Tabletext"/>
              <w:jc w:val="center"/>
              <w:rPr>
                <w:szCs w:val="22"/>
              </w:rPr>
            </w:pPr>
            <w:r w:rsidRPr="008A65B5">
              <w:rPr>
                <w:szCs w:val="22"/>
              </w:rPr>
              <w:t>Second</w:t>
            </w:r>
          </w:p>
        </w:tc>
        <w:tc>
          <w:tcPr>
            <w:tcW w:w="1188" w:type="dxa"/>
            <w:tcBorders>
              <w:bottom w:val="single" w:sz="6" w:space="0" w:color="000000"/>
            </w:tcBorders>
            <w:shd w:val="clear" w:color="auto" w:fill="auto"/>
            <w:vAlign w:val="center"/>
          </w:tcPr>
          <w:p w:rsidR="00B96E16" w:rsidRPr="008A65B5" w:rsidRDefault="00B96E16" w:rsidP="00B96E16">
            <w:pPr>
              <w:pStyle w:val="Tabletext"/>
              <w:jc w:val="center"/>
              <w:rPr>
                <w:szCs w:val="22"/>
              </w:rPr>
            </w:pPr>
            <w:r w:rsidRPr="008A65B5">
              <w:rPr>
                <w:szCs w:val="22"/>
              </w:rPr>
              <w:t>Best</w:t>
            </w:r>
          </w:p>
        </w:tc>
        <w:tc>
          <w:tcPr>
            <w:tcW w:w="1371" w:type="dxa"/>
            <w:tcBorders>
              <w:bottom w:val="single" w:sz="6" w:space="0" w:color="000000"/>
            </w:tcBorders>
            <w:shd w:val="clear" w:color="auto" w:fill="auto"/>
            <w:vAlign w:val="center"/>
          </w:tcPr>
          <w:p w:rsidR="00B96E16" w:rsidRPr="008A65B5" w:rsidRDefault="00B96E16" w:rsidP="00B96E16">
            <w:pPr>
              <w:pStyle w:val="Tabletext"/>
              <w:jc w:val="center"/>
              <w:rPr>
                <w:szCs w:val="22"/>
              </w:rPr>
            </w:pPr>
            <w:r w:rsidRPr="008A65B5">
              <w:rPr>
                <w:szCs w:val="22"/>
              </w:rPr>
              <w:t>Best</w:t>
            </w:r>
          </w:p>
        </w:tc>
        <w:tc>
          <w:tcPr>
            <w:tcW w:w="1134" w:type="dxa"/>
            <w:tcBorders>
              <w:bottom w:val="single" w:sz="6" w:space="0" w:color="000000"/>
            </w:tcBorders>
            <w:shd w:val="clear" w:color="auto" w:fill="auto"/>
            <w:vAlign w:val="center"/>
          </w:tcPr>
          <w:p w:rsidR="00B96E16" w:rsidRPr="008A65B5" w:rsidRDefault="00B96E16" w:rsidP="00B96E16">
            <w:pPr>
              <w:pStyle w:val="Tabletext"/>
              <w:jc w:val="center"/>
              <w:rPr>
                <w:szCs w:val="22"/>
              </w:rPr>
            </w:pPr>
            <w:r w:rsidRPr="008A65B5">
              <w:rPr>
                <w:szCs w:val="22"/>
              </w:rPr>
              <w:t>Second</w:t>
            </w:r>
          </w:p>
        </w:tc>
        <w:tc>
          <w:tcPr>
            <w:tcW w:w="1134" w:type="dxa"/>
            <w:tcBorders>
              <w:bottom w:val="single" w:sz="6" w:space="0" w:color="000000"/>
            </w:tcBorders>
            <w:shd w:val="clear" w:color="auto" w:fill="auto"/>
            <w:vAlign w:val="center"/>
          </w:tcPr>
          <w:p w:rsidR="00B96E16" w:rsidRPr="008A65B5" w:rsidRDefault="00B96E16" w:rsidP="00B96E16">
            <w:pPr>
              <w:pStyle w:val="Tabletext"/>
              <w:jc w:val="center"/>
              <w:rPr>
                <w:szCs w:val="22"/>
              </w:rPr>
            </w:pPr>
            <w:r w:rsidRPr="008A65B5">
              <w:rPr>
                <w:szCs w:val="22"/>
              </w:rPr>
              <w:t>–</w:t>
            </w:r>
          </w:p>
        </w:tc>
      </w:tr>
      <w:tr w:rsidR="00B96E16" w:rsidRPr="008A65B5" w:rsidTr="00B96E16">
        <w:trPr>
          <w:trHeight w:val="255"/>
          <w:jc w:val="center"/>
        </w:trPr>
        <w:tc>
          <w:tcPr>
            <w:tcW w:w="8513" w:type="dxa"/>
            <w:gridSpan w:val="6"/>
            <w:tcBorders>
              <w:left w:val="nil"/>
              <w:bottom w:val="nil"/>
              <w:right w:val="nil"/>
            </w:tcBorders>
            <w:shd w:val="clear" w:color="auto" w:fill="auto"/>
            <w:noWrap/>
          </w:tcPr>
          <w:p w:rsidR="00B96E16" w:rsidRPr="008A65B5" w:rsidRDefault="00B96E16" w:rsidP="00B96E16">
            <w:pPr>
              <w:pStyle w:val="Tabletext"/>
              <w:rPr>
                <w:szCs w:val="22"/>
              </w:rPr>
            </w:pPr>
          </w:p>
        </w:tc>
      </w:tr>
      <w:tr w:rsidR="00B96E16" w:rsidRPr="008A65B5" w:rsidTr="00B96E16">
        <w:trPr>
          <w:trHeight w:val="315"/>
          <w:jc w:val="center"/>
        </w:trPr>
        <w:tc>
          <w:tcPr>
            <w:tcW w:w="2552" w:type="dxa"/>
            <w:shd w:val="clear" w:color="auto" w:fill="auto"/>
            <w:noWrap/>
          </w:tcPr>
          <w:p w:rsidR="00B96E16" w:rsidRPr="008A65B5" w:rsidRDefault="00B96E16" w:rsidP="00B96E16">
            <w:pPr>
              <w:pStyle w:val="Tabletext"/>
              <w:jc w:val="center"/>
              <w:rPr>
                <w:b/>
                <w:bCs/>
                <w:szCs w:val="22"/>
              </w:rPr>
            </w:pPr>
            <w:r w:rsidRPr="008A65B5">
              <w:rPr>
                <w:b/>
                <w:bCs/>
                <w:szCs w:val="22"/>
              </w:rPr>
              <w:t>QCIF</w:t>
            </w:r>
          </w:p>
        </w:tc>
        <w:tc>
          <w:tcPr>
            <w:tcW w:w="1134" w:type="dxa"/>
            <w:shd w:val="clear" w:color="auto" w:fill="auto"/>
          </w:tcPr>
          <w:p w:rsidR="00B96E16" w:rsidRPr="008A65B5" w:rsidRDefault="00B96E16" w:rsidP="00B96E16">
            <w:pPr>
              <w:pStyle w:val="Tabletext"/>
              <w:jc w:val="center"/>
              <w:rPr>
                <w:b/>
                <w:bCs/>
                <w:szCs w:val="22"/>
              </w:rPr>
            </w:pPr>
            <w:r w:rsidRPr="008A65B5">
              <w:rPr>
                <w:b/>
                <w:bCs/>
                <w:szCs w:val="22"/>
              </w:rPr>
              <w:t>NTT</w:t>
            </w:r>
          </w:p>
        </w:tc>
        <w:tc>
          <w:tcPr>
            <w:tcW w:w="1188" w:type="dxa"/>
            <w:shd w:val="clear" w:color="auto" w:fill="auto"/>
          </w:tcPr>
          <w:p w:rsidR="00B96E16" w:rsidRPr="008A65B5" w:rsidRDefault="00B96E16" w:rsidP="00B96E16">
            <w:pPr>
              <w:pStyle w:val="Tabletext"/>
              <w:jc w:val="center"/>
              <w:rPr>
                <w:b/>
                <w:bCs/>
                <w:szCs w:val="22"/>
              </w:rPr>
            </w:pPr>
            <w:r w:rsidRPr="008A65B5">
              <w:rPr>
                <w:b/>
                <w:bCs/>
                <w:szCs w:val="22"/>
              </w:rPr>
              <w:t>OPTICOM</w:t>
            </w:r>
          </w:p>
        </w:tc>
        <w:tc>
          <w:tcPr>
            <w:tcW w:w="1371" w:type="dxa"/>
            <w:shd w:val="clear" w:color="auto" w:fill="auto"/>
          </w:tcPr>
          <w:p w:rsidR="00B96E16" w:rsidRPr="008A65B5" w:rsidRDefault="00B96E16" w:rsidP="00B96E16">
            <w:pPr>
              <w:pStyle w:val="Tabletext"/>
              <w:jc w:val="center"/>
              <w:rPr>
                <w:b/>
                <w:bCs/>
                <w:szCs w:val="22"/>
              </w:rPr>
            </w:pPr>
            <w:r w:rsidRPr="008A65B5">
              <w:rPr>
                <w:b/>
                <w:bCs/>
                <w:szCs w:val="22"/>
              </w:rPr>
              <w:t>Psytechnics</w:t>
            </w:r>
          </w:p>
        </w:tc>
        <w:tc>
          <w:tcPr>
            <w:tcW w:w="1134" w:type="dxa"/>
            <w:shd w:val="clear" w:color="auto" w:fill="auto"/>
          </w:tcPr>
          <w:p w:rsidR="00B96E16" w:rsidRPr="008A65B5" w:rsidRDefault="00B96E16" w:rsidP="00B96E16">
            <w:pPr>
              <w:pStyle w:val="Tabletext"/>
              <w:jc w:val="center"/>
              <w:rPr>
                <w:b/>
                <w:bCs/>
                <w:szCs w:val="22"/>
              </w:rPr>
            </w:pPr>
            <w:r w:rsidRPr="008A65B5">
              <w:rPr>
                <w:b/>
                <w:bCs/>
                <w:szCs w:val="22"/>
              </w:rPr>
              <w:t>Yonsei</w:t>
            </w:r>
          </w:p>
        </w:tc>
        <w:tc>
          <w:tcPr>
            <w:tcW w:w="1134" w:type="dxa"/>
            <w:shd w:val="clear" w:color="auto" w:fill="auto"/>
          </w:tcPr>
          <w:p w:rsidR="00B96E16" w:rsidRPr="008A65B5" w:rsidRDefault="00B96E16" w:rsidP="00B96E16">
            <w:pPr>
              <w:pStyle w:val="Tabletext"/>
              <w:jc w:val="center"/>
              <w:rPr>
                <w:b/>
                <w:bCs/>
                <w:szCs w:val="22"/>
              </w:rPr>
            </w:pPr>
            <w:r w:rsidRPr="008A65B5">
              <w:rPr>
                <w:b/>
                <w:bCs/>
                <w:szCs w:val="22"/>
              </w:rPr>
              <w:t>PSNR</w:t>
            </w:r>
          </w:p>
        </w:tc>
      </w:tr>
      <w:tr w:rsidR="00B96E16" w:rsidRPr="008A65B5" w:rsidTr="00B96E16">
        <w:trPr>
          <w:trHeight w:val="255"/>
          <w:jc w:val="center"/>
        </w:trPr>
        <w:tc>
          <w:tcPr>
            <w:tcW w:w="2552" w:type="dxa"/>
            <w:shd w:val="clear" w:color="auto" w:fill="auto"/>
            <w:noWrap/>
          </w:tcPr>
          <w:p w:rsidR="00B96E16" w:rsidRPr="008A65B5" w:rsidRDefault="00B96E16" w:rsidP="00B96E16">
            <w:pPr>
              <w:pStyle w:val="Tabletext"/>
              <w:rPr>
                <w:szCs w:val="22"/>
              </w:rPr>
            </w:pPr>
            <w:r>
              <w:rPr>
                <w:szCs w:val="22"/>
              </w:rPr>
              <w:t>Avg. c</w:t>
            </w:r>
            <w:r w:rsidRPr="008A65B5">
              <w:rPr>
                <w:szCs w:val="22"/>
              </w:rPr>
              <w:t>orrelation</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0.819</w:t>
            </w:r>
          </w:p>
        </w:tc>
        <w:tc>
          <w:tcPr>
            <w:tcW w:w="1188" w:type="dxa"/>
            <w:shd w:val="clear" w:color="auto" w:fill="auto"/>
            <w:vAlign w:val="bottom"/>
          </w:tcPr>
          <w:p w:rsidR="00B96E16" w:rsidRPr="008A65B5" w:rsidRDefault="00B96E16" w:rsidP="00B96E16">
            <w:pPr>
              <w:pStyle w:val="Tabletext"/>
              <w:jc w:val="center"/>
              <w:rPr>
                <w:szCs w:val="22"/>
              </w:rPr>
            </w:pPr>
            <w:r w:rsidRPr="008A65B5">
              <w:rPr>
                <w:szCs w:val="22"/>
              </w:rPr>
              <w:t>0.841</w:t>
            </w:r>
          </w:p>
        </w:tc>
        <w:tc>
          <w:tcPr>
            <w:tcW w:w="1371" w:type="dxa"/>
            <w:shd w:val="clear" w:color="auto" w:fill="auto"/>
            <w:vAlign w:val="bottom"/>
          </w:tcPr>
          <w:p w:rsidR="00B96E16" w:rsidRPr="008A65B5" w:rsidRDefault="00B96E16" w:rsidP="00B96E16">
            <w:pPr>
              <w:pStyle w:val="Tabletext"/>
              <w:jc w:val="center"/>
              <w:rPr>
                <w:szCs w:val="22"/>
              </w:rPr>
            </w:pPr>
            <w:r w:rsidRPr="008A65B5">
              <w:rPr>
                <w:szCs w:val="22"/>
              </w:rPr>
              <w:t>0.830</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0.756</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0.662</w:t>
            </w:r>
          </w:p>
        </w:tc>
      </w:tr>
      <w:tr w:rsidR="00B96E16" w:rsidRPr="008A65B5" w:rsidTr="00B96E16">
        <w:trPr>
          <w:trHeight w:val="255"/>
          <w:jc w:val="center"/>
        </w:trPr>
        <w:tc>
          <w:tcPr>
            <w:tcW w:w="2552" w:type="dxa"/>
            <w:shd w:val="clear" w:color="auto" w:fill="auto"/>
            <w:noWrap/>
          </w:tcPr>
          <w:p w:rsidR="00B96E16" w:rsidRPr="008A65B5" w:rsidRDefault="00B96E16" w:rsidP="00B96E16">
            <w:pPr>
              <w:pStyle w:val="Tabletext"/>
              <w:rPr>
                <w:szCs w:val="22"/>
              </w:rPr>
            </w:pPr>
            <w:r>
              <w:rPr>
                <w:szCs w:val="22"/>
              </w:rPr>
              <w:t>Min. c</w:t>
            </w:r>
            <w:r w:rsidRPr="008A65B5">
              <w:rPr>
                <w:szCs w:val="22"/>
              </w:rPr>
              <w:t>orrelation</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0.711</w:t>
            </w:r>
          </w:p>
        </w:tc>
        <w:tc>
          <w:tcPr>
            <w:tcW w:w="1188" w:type="dxa"/>
            <w:shd w:val="clear" w:color="auto" w:fill="auto"/>
            <w:vAlign w:val="bottom"/>
          </w:tcPr>
          <w:p w:rsidR="00B96E16" w:rsidRPr="008A65B5" w:rsidRDefault="00B96E16" w:rsidP="00B96E16">
            <w:pPr>
              <w:pStyle w:val="Tabletext"/>
              <w:jc w:val="center"/>
              <w:rPr>
                <w:szCs w:val="22"/>
              </w:rPr>
            </w:pPr>
            <w:r w:rsidRPr="008A65B5">
              <w:rPr>
                <w:szCs w:val="22"/>
              </w:rPr>
              <w:t>0.724</w:t>
            </w:r>
          </w:p>
        </w:tc>
        <w:tc>
          <w:tcPr>
            <w:tcW w:w="1371" w:type="dxa"/>
            <w:shd w:val="clear" w:color="auto" w:fill="auto"/>
            <w:vAlign w:val="bottom"/>
          </w:tcPr>
          <w:p w:rsidR="00B96E16" w:rsidRPr="008A65B5" w:rsidRDefault="00B96E16" w:rsidP="00B96E16">
            <w:pPr>
              <w:pStyle w:val="Tabletext"/>
              <w:jc w:val="center"/>
              <w:rPr>
                <w:szCs w:val="22"/>
              </w:rPr>
            </w:pPr>
            <w:r w:rsidRPr="008A65B5">
              <w:rPr>
                <w:szCs w:val="22"/>
              </w:rPr>
              <w:t>0.664</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0.587</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0.540</w:t>
            </w:r>
          </w:p>
        </w:tc>
      </w:tr>
      <w:tr w:rsidR="00B96E16" w:rsidRPr="008A65B5" w:rsidTr="00B96E16">
        <w:trPr>
          <w:trHeight w:val="255"/>
          <w:jc w:val="center"/>
        </w:trPr>
        <w:tc>
          <w:tcPr>
            <w:tcW w:w="2552" w:type="dxa"/>
            <w:shd w:val="clear" w:color="auto" w:fill="auto"/>
            <w:noWrap/>
          </w:tcPr>
          <w:p w:rsidR="00B96E16" w:rsidRPr="008A65B5" w:rsidRDefault="00B96E16" w:rsidP="00B96E16">
            <w:pPr>
              <w:pStyle w:val="Tabletext"/>
              <w:rPr>
                <w:szCs w:val="22"/>
              </w:rPr>
            </w:pPr>
            <w:r w:rsidRPr="008A65B5">
              <w:rPr>
                <w:szCs w:val="22"/>
              </w:rPr>
              <w:t xml:space="preserve">Occurrences at </w:t>
            </w:r>
            <w:r>
              <w:rPr>
                <w:szCs w:val="22"/>
              </w:rPr>
              <w:t>r</w:t>
            </w:r>
            <w:r w:rsidRPr="008A65B5">
              <w:rPr>
                <w:szCs w:val="22"/>
              </w:rPr>
              <w:t>ank 1</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9</w:t>
            </w:r>
          </w:p>
        </w:tc>
        <w:tc>
          <w:tcPr>
            <w:tcW w:w="1188" w:type="dxa"/>
            <w:shd w:val="clear" w:color="auto" w:fill="auto"/>
            <w:vAlign w:val="bottom"/>
          </w:tcPr>
          <w:p w:rsidR="00B96E16" w:rsidRPr="008A65B5" w:rsidRDefault="00B96E16" w:rsidP="00B96E16">
            <w:pPr>
              <w:pStyle w:val="Tabletext"/>
              <w:jc w:val="center"/>
              <w:rPr>
                <w:szCs w:val="22"/>
              </w:rPr>
            </w:pPr>
            <w:r w:rsidRPr="008A65B5">
              <w:rPr>
                <w:szCs w:val="22"/>
              </w:rPr>
              <w:t>11</w:t>
            </w:r>
          </w:p>
        </w:tc>
        <w:tc>
          <w:tcPr>
            <w:tcW w:w="1371" w:type="dxa"/>
            <w:shd w:val="clear" w:color="auto" w:fill="auto"/>
            <w:vAlign w:val="bottom"/>
          </w:tcPr>
          <w:p w:rsidR="00B96E16" w:rsidRPr="008A65B5" w:rsidRDefault="00B96E16" w:rsidP="00B96E16">
            <w:pPr>
              <w:pStyle w:val="Tabletext"/>
              <w:jc w:val="center"/>
              <w:rPr>
                <w:szCs w:val="22"/>
              </w:rPr>
            </w:pPr>
            <w:r w:rsidRPr="008A65B5">
              <w:rPr>
                <w:szCs w:val="22"/>
              </w:rPr>
              <w:t>12</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4</w:t>
            </w:r>
          </w:p>
        </w:tc>
        <w:tc>
          <w:tcPr>
            <w:tcW w:w="1134" w:type="dxa"/>
            <w:shd w:val="clear" w:color="auto" w:fill="auto"/>
            <w:vAlign w:val="bottom"/>
          </w:tcPr>
          <w:p w:rsidR="00B96E16" w:rsidRPr="008A65B5" w:rsidRDefault="00B96E16" w:rsidP="00B96E16">
            <w:pPr>
              <w:pStyle w:val="Tabletext"/>
              <w:jc w:val="center"/>
              <w:rPr>
                <w:szCs w:val="22"/>
              </w:rPr>
            </w:pPr>
            <w:r w:rsidRPr="008A65B5">
              <w:rPr>
                <w:szCs w:val="22"/>
              </w:rPr>
              <w:t>1</w:t>
            </w:r>
          </w:p>
        </w:tc>
      </w:tr>
      <w:tr w:rsidR="00B96E16" w:rsidRPr="008A65B5" w:rsidTr="00B96E16">
        <w:trPr>
          <w:trHeight w:val="255"/>
          <w:jc w:val="center"/>
        </w:trPr>
        <w:tc>
          <w:tcPr>
            <w:tcW w:w="2552" w:type="dxa"/>
            <w:shd w:val="clear" w:color="auto" w:fill="auto"/>
            <w:noWrap/>
          </w:tcPr>
          <w:p w:rsidR="00B96E16" w:rsidRPr="008A65B5" w:rsidRDefault="00B96E16" w:rsidP="00B96E16">
            <w:pPr>
              <w:pStyle w:val="Tabletext"/>
              <w:rPr>
                <w:szCs w:val="22"/>
              </w:rPr>
            </w:pPr>
            <w:r>
              <w:rPr>
                <w:szCs w:val="22"/>
              </w:rPr>
              <w:t>Ranking a</w:t>
            </w:r>
            <w:r w:rsidRPr="008A65B5">
              <w:rPr>
                <w:szCs w:val="22"/>
              </w:rPr>
              <w:t>nalysis</w:t>
            </w:r>
          </w:p>
        </w:tc>
        <w:tc>
          <w:tcPr>
            <w:tcW w:w="1134" w:type="dxa"/>
            <w:shd w:val="clear" w:color="auto" w:fill="auto"/>
            <w:vAlign w:val="center"/>
          </w:tcPr>
          <w:p w:rsidR="00B96E16" w:rsidRPr="008A65B5" w:rsidRDefault="00B96E16" w:rsidP="00B96E16">
            <w:pPr>
              <w:pStyle w:val="Tabletext"/>
              <w:jc w:val="center"/>
              <w:rPr>
                <w:szCs w:val="22"/>
              </w:rPr>
            </w:pPr>
            <w:r w:rsidRPr="008A65B5">
              <w:rPr>
                <w:szCs w:val="22"/>
              </w:rPr>
              <w:t>Best</w:t>
            </w:r>
          </w:p>
        </w:tc>
        <w:tc>
          <w:tcPr>
            <w:tcW w:w="1188" w:type="dxa"/>
            <w:shd w:val="clear" w:color="auto" w:fill="auto"/>
            <w:vAlign w:val="center"/>
          </w:tcPr>
          <w:p w:rsidR="00B96E16" w:rsidRPr="008A65B5" w:rsidRDefault="00B96E16" w:rsidP="00B96E16">
            <w:pPr>
              <w:pStyle w:val="Tabletext"/>
              <w:jc w:val="center"/>
              <w:rPr>
                <w:szCs w:val="22"/>
              </w:rPr>
            </w:pPr>
            <w:r w:rsidRPr="008A65B5">
              <w:rPr>
                <w:szCs w:val="22"/>
              </w:rPr>
              <w:t>Best</w:t>
            </w:r>
          </w:p>
        </w:tc>
        <w:tc>
          <w:tcPr>
            <w:tcW w:w="1371" w:type="dxa"/>
            <w:shd w:val="clear" w:color="auto" w:fill="auto"/>
            <w:vAlign w:val="center"/>
          </w:tcPr>
          <w:p w:rsidR="00B96E16" w:rsidRPr="008A65B5" w:rsidRDefault="00B96E16" w:rsidP="00B96E16">
            <w:pPr>
              <w:pStyle w:val="Tabletext"/>
              <w:jc w:val="center"/>
              <w:rPr>
                <w:szCs w:val="22"/>
              </w:rPr>
            </w:pPr>
            <w:r w:rsidRPr="008A65B5">
              <w:rPr>
                <w:szCs w:val="22"/>
              </w:rPr>
              <w:t>Best</w:t>
            </w:r>
          </w:p>
        </w:tc>
        <w:tc>
          <w:tcPr>
            <w:tcW w:w="1134" w:type="dxa"/>
            <w:shd w:val="clear" w:color="auto" w:fill="auto"/>
            <w:vAlign w:val="center"/>
          </w:tcPr>
          <w:p w:rsidR="00B96E16" w:rsidRPr="008A65B5" w:rsidRDefault="00B96E16" w:rsidP="00B96E16">
            <w:pPr>
              <w:pStyle w:val="Tabletext"/>
              <w:jc w:val="center"/>
              <w:rPr>
                <w:szCs w:val="22"/>
              </w:rPr>
            </w:pPr>
            <w:r w:rsidRPr="008A65B5">
              <w:rPr>
                <w:szCs w:val="22"/>
              </w:rPr>
              <w:t>Second</w:t>
            </w:r>
          </w:p>
        </w:tc>
        <w:tc>
          <w:tcPr>
            <w:tcW w:w="1134" w:type="dxa"/>
            <w:shd w:val="clear" w:color="auto" w:fill="auto"/>
            <w:vAlign w:val="center"/>
          </w:tcPr>
          <w:p w:rsidR="00B96E16" w:rsidRPr="008A65B5" w:rsidRDefault="00B96E16" w:rsidP="00B96E16">
            <w:pPr>
              <w:pStyle w:val="Tabletext"/>
              <w:jc w:val="center"/>
              <w:rPr>
                <w:szCs w:val="22"/>
              </w:rPr>
            </w:pPr>
            <w:r w:rsidRPr="008A65B5">
              <w:rPr>
                <w:szCs w:val="22"/>
              </w:rPr>
              <w:t>–</w:t>
            </w:r>
          </w:p>
        </w:tc>
      </w:tr>
    </w:tbl>
    <w:p w:rsidR="00B96E16" w:rsidRDefault="00B96E16" w:rsidP="00B96E16">
      <w:pPr>
        <w:pStyle w:val="Heading2"/>
      </w:pPr>
      <w:bookmarkStart w:id="39" w:name="_Toc212005694"/>
      <w:bookmarkStart w:id="40" w:name="_Toc212005960"/>
      <w:bookmarkStart w:id="41" w:name="_Toc247446260"/>
      <w:bookmarkStart w:id="42" w:name="_Toc247527457"/>
      <w:bookmarkStart w:id="43" w:name="_Toc247527850"/>
      <w:bookmarkStart w:id="44" w:name="_Toc253556911"/>
      <w:bookmarkStart w:id="45" w:name="_Toc253562228"/>
      <w:bookmarkStart w:id="46" w:name="_Toc264632914"/>
      <w:r>
        <w:t>1.3</w:t>
      </w:r>
      <w:r>
        <w:tab/>
        <w:t>Limitations</w:t>
      </w:r>
      <w:bookmarkEnd w:id="39"/>
      <w:bookmarkEnd w:id="40"/>
      <w:bookmarkEnd w:id="41"/>
      <w:bookmarkEnd w:id="42"/>
      <w:bookmarkEnd w:id="43"/>
      <w:bookmarkEnd w:id="44"/>
      <w:bookmarkEnd w:id="45"/>
      <w:bookmarkEnd w:id="46"/>
    </w:p>
    <w:p w:rsidR="00B96E16" w:rsidRDefault="00B96E16" w:rsidP="00B96E16">
      <w:r>
        <w:t xml:space="preserve">The estimation models described in this Recommendation cannot be used to fully replace subjective testing. Correlation values between two carefully designed and executed subjective tests (i.e., in two different laboratories) normally fall within the range 0.95 to 0.98. </w:t>
      </w:r>
      <w:r w:rsidRPr="003E7278">
        <w:t xml:space="preserve">If </w:t>
      </w:r>
      <w:r>
        <w:t xml:space="preserve">this </w:t>
      </w:r>
      <w:r w:rsidRPr="003E7278">
        <w:t>Recommendation</w:t>
      </w:r>
      <w:r>
        <w:t xml:space="preserve"> is utilized to make</w:t>
      </w:r>
      <w:r w:rsidRPr="003E7278">
        <w:t xml:space="preserve"> video system comparisons (e.g., comparing two codecs),</w:t>
      </w:r>
      <w:r>
        <w:t xml:space="preserve"> </w:t>
      </w:r>
      <w:r w:rsidRPr="00FF3394">
        <w:t xml:space="preserve">it is advisable to use a quantitative method (such as that in </w:t>
      </w:r>
      <w:r>
        <w:t xml:space="preserve">[ITU-T </w:t>
      </w:r>
      <w:r w:rsidRPr="00FF3394">
        <w:t>J.149</w:t>
      </w:r>
      <w:r>
        <w:t>]</w:t>
      </w:r>
      <w:r w:rsidRPr="00FF3394">
        <w:t>) to determine the models</w:t>
      </w:r>
      <w:r>
        <w:t>'</w:t>
      </w:r>
      <w:r w:rsidRPr="00FF3394">
        <w:t xml:space="preserve"> accuracy for that particular context.</w:t>
      </w:r>
      <w:r>
        <w:t xml:space="preserve"> </w:t>
      </w:r>
    </w:p>
    <w:p w:rsidR="00B96E16" w:rsidRDefault="00B96E16" w:rsidP="00B96E16">
      <w:r>
        <w:t xml:space="preserve">The models in this Recommendation were validated by measuring video that exhibits frame freezes up to 2 seconds. </w:t>
      </w:r>
    </w:p>
    <w:p w:rsidR="00B96E16" w:rsidRDefault="00B96E16" w:rsidP="00B96E16">
      <w:r>
        <w:t xml:space="preserve">The models in this Recommendation </w:t>
      </w:r>
      <w:r w:rsidRPr="00E53F48">
        <w:t>were not validated</w:t>
      </w:r>
      <w:r>
        <w:t xml:space="preserve"> for measuring video that has a steadily increasing delay (e.g., video which does not discard missing frames after a frame freeze). </w:t>
      </w:r>
    </w:p>
    <w:p w:rsidR="00B96E16" w:rsidRDefault="00B96E16" w:rsidP="00B96E16">
      <w:r w:rsidRPr="00766107">
        <w:t>It should be noted that in case of new coding and transmission technologies</w:t>
      </w:r>
      <w:r>
        <w:t xml:space="preserve"> producing artefacts</w:t>
      </w:r>
      <w:r w:rsidRPr="00766107">
        <w:t xml:space="preserve"> which were not included in this evaluation</w:t>
      </w:r>
      <w:r>
        <w:t>,</w:t>
      </w:r>
      <w:r w:rsidRPr="00766107">
        <w:t xml:space="preserve"> the objective models </w:t>
      </w:r>
      <w:r>
        <w:t>may</w:t>
      </w:r>
      <w:r w:rsidRPr="00766107">
        <w:t xml:space="preserve"> produce erroneous results. Here a subject</w:t>
      </w:r>
      <w:r>
        <w:t>ive evaluation is required.</w:t>
      </w:r>
    </w:p>
    <w:p w:rsidR="00B96E16" w:rsidRDefault="00B96E16" w:rsidP="00B96E16">
      <w:pPr>
        <w:pStyle w:val="Heading1"/>
      </w:pPr>
      <w:bookmarkStart w:id="47" w:name="_Toc212005695"/>
      <w:bookmarkStart w:id="48" w:name="_Toc212005961"/>
      <w:bookmarkStart w:id="49" w:name="_Toc247446261"/>
      <w:bookmarkStart w:id="50" w:name="_Toc247527458"/>
      <w:bookmarkStart w:id="51" w:name="_Toc247527851"/>
      <w:bookmarkStart w:id="52" w:name="_Toc253556912"/>
      <w:bookmarkStart w:id="53" w:name="_Toc253562229"/>
      <w:bookmarkStart w:id="54" w:name="_Toc264632915"/>
      <w:r>
        <w:t>2</w:t>
      </w:r>
      <w:r>
        <w:tab/>
        <w:t>References</w:t>
      </w:r>
      <w:bookmarkEnd w:id="47"/>
      <w:bookmarkEnd w:id="48"/>
      <w:bookmarkEnd w:id="49"/>
      <w:bookmarkEnd w:id="50"/>
      <w:bookmarkEnd w:id="51"/>
      <w:bookmarkEnd w:id="52"/>
      <w:bookmarkEnd w:id="53"/>
      <w:bookmarkEnd w:id="54"/>
    </w:p>
    <w:p w:rsidR="00B96E16" w:rsidRPr="00650EDE" w:rsidRDefault="00B96E16" w:rsidP="00B96E16">
      <w:pPr>
        <w:pStyle w:val="Heading2"/>
        <w:rPr>
          <w:lang w:val="en-US"/>
        </w:rPr>
      </w:pPr>
      <w:bookmarkStart w:id="55" w:name="_Toc212005696"/>
      <w:bookmarkStart w:id="56" w:name="_Toc212005962"/>
      <w:bookmarkStart w:id="57" w:name="_Toc247446262"/>
      <w:bookmarkStart w:id="58" w:name="_Toc247527459"/>
      <w:bookmarkStart w:id="59" w:name="_Toc247527852"/>
      <w:bookmarkStart w:id="60" w:name="_Toc253556913"/>
      <w:bookmarkStart w:id="61" w:name="_Toc253562230"/>
      <w:bookmarkStart w:id="62" w:name="_Toc264632916"/>
      <w:r w:rsidRPr="00650EDE">
        <w:rPr>
          <w:lang w:val="en-US"/>
        </w:rPr>
        <w:t>2.1</w:t>
      </w:r>
      <w:r>
        <w:rPr>
          <w:lang w:val="en-US"/>
        </w:rPr>
        <w:tab/>
      </w:r>
      <w:r w:rsidRPr="00650EDE">
        <w:rPr>
          <w:lang w:val="en-US"/>
        </w:rPr>
        <w:t>Normative references</w:t>
      </w:r>
      <w:bookmarkEnd w:id="55"/>
      <w:bookmarkEnd w:id="56"/>
      <w:bookmarkEnd w:id="57"/>
      <w:bookmarkEnd w:id="58"/>
      <w:bookmarkEnd w:id="59"/>
      <w:bookmarkEnd w:id="60"/>
      <w:bookmarkEnd w:id="61"/>
      <w:bookmarkEnd w:id="62"/>
    </w:p>
    <w:p w:rsidR="00B96E16" w:rsidRDefault="00B96E16" w:rsidP="00B96E16">
      <w:pPr>
        <w:rPr>
          <w:lang w:val="en-US"/>
        </w:rPr>
      </w:pPr>
      <w:r>
        <w:rPr>
          <w:lang w:val="en-US"/>
        </w:rP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rsidR="00B96E16" w:rsidRPr="00221132" w:rsidRDefault="00B96E16" w:rsidP="00B96E16">
      <w:pPr>
        <w:pStyle w:val="Reftext"/>
        <w:tabs>
          <w:tab w:val="clear" w:pos="794"/>
          <w:tab w:val="clear" w:pos="1191"/>
          <w:tab w:val="clear" w:pos="1588"/>
          <w:tab w:val="clear" w:pos="1985"/>
        </w:tabs>
        <w:ind w:left="2160" w:hanging="2160"/>
      </w:pPr>
      <w:r w:rsidRPr="00650EDE">
        <w:t>[</w:t>
      </w:r>
      <w:r w:rsidRPr="00221132">
        <w:t xml:space="preserve">ITU-T </w:t>
      </w:r>
      <w:r>
        <w:t>J</w:t>
      </w:r>
      <w:r w:rsidRPr="00221132">
        <w:t>.</w:t>
      </w:r>
      <w:r>
        <w:t>143]</w:t>
      </w:r>
      <w:r>
        <w:tab/>
        <w:t xml:space="preserve">Recommendation ITU-T J.143 </w:t>
      </w:r>
      <w:r w:rsidRPr="00221132">
        <w:t>(</w:t>
      </w:r>
      <w:r>
        <w:t>2000</w:t>
      </w:r>
      <w:r w:rsidRPr="00221132">
        <w:t xml:space="preserve">), </w:t>
      </w:r>
      <w:r w:rsidRPr="00BA2BF5">
        <w:rPr>
          <w:i/>
          <w:iCs/>
        </w:rPr>
        <w:t>User requirements for objective perceptual video quality measurements in digital cable television</w:t>
      </w:r>
      <w:r w:rsidRPr="00221132">
        <w:t>.</w:t>
      </w:r>
    </w:p>
    <w:p w:rsidR="00B96E16" w:rsidRDefault="00B96E16" w:rsidP="00B96E16">
      <w:pPr>
        <w:pStyle w:val="Reftext"/>
        <w:tabs>
          <w:tab w:val="clear" w:pos="794"/>
          <w:tab w:val="clear" w:pos="1191"/>
          <w:tab w:val="clear" w:pos="1588"/>
          <w:tab w:val="clear" w:pos="1985"/>
        </w:tabs>
        <w:ind w:left="2160" w:hanging="2160"/>
      </w:pPr>
      <w:r w:rsidRPr="00650EDE">
        <w:rPr>
          <w:lang w:val="en-US"/>
        </w:rPr>
        <w:t>[</w:t>
      </w:r>
      <w:r w:rsidRPr="00221132">
        <w:t>ITU-T P.910</w:t>
      </w:r>
      <w:r>
        <w:t>]</w:t>
      </w:r>
      <w:r>
        <w:tab/>
        <w:t xml:space="preserve">Recommendation ITU-T P.910 </w:t>
      </w:r>
      <w:r w:rsidRPr="00221132">
        <w:t>(</w:t>
      </w:r>
      <w:r>
        <w:t>2008</w:t>
      </w:r>
      <w:r w:rsidRPr="00221132">
        <w:t xml:space="preserve">), </w:t>
      </w:r>
      <w:r w:rsidRPr="00BA2BF5">
        <w:rPr>
          <w:i/>
          <w:iCs/>
        </w:rPr>
        <w:t>Subjective video quality assessment methods for multimedia applications</w:t>
      </w:r>
      <w:r w:rsidRPr="00221132">
        <w:t>.</w:t>
      </w:r>
    </w:p>
    <w:p w:rsidR="00B96E16" w:rsidRDefault="00B96E16" w:rsidP="00B96E16">
      <w:pPr>
        <w:pStyle w:val="Reftext"/>
        <w:tabs>
          <w:tab w:val="clear" w:pos="794"/>
          <w:tab w:val="clear" w:pos="1191"/>
          <w:tab w:val="clear" w:pos="1588"/>
          <w:tab w:val="clear" w:pos="1985"/>
        </w:tabs>
        <w:ind w:left="2160" w:hanging="2160"/>
      </w:pPr>
      <w:r w:rsidRPr="00650EDE">
        <w:rPr>
          <w:lang w:val="en-US"/>
        </w:rPr>
        <w:t>[</w:t>
      </w:r>
      <w:r w:rsidRPr="00221132">
        <w:t>ITU-T P.91</w:t>
      </w:r>
      <w:r>
        <w:t>1]</w:t>
      </w:r>
      <w:r>
        <w:tab/>
        <w:t xml:space="preserve">Recommendation ITU-T P.911 </w:t>
      </w:r>
      <w:r w:rsidRPr="00221132">
        <w:t>(199</w:t>
      </w:r>
      <w:r>
        <w:t>8</w:t>
      </w:r>
      <w:r w:rsidRPr="00221132">
        <w:t xml:space="preserve">), </w:t>
      </w:r>
      <w:r w:rsidRPr="009E2D6C">
        <w:rPr>
          <w:i/>
          <w:iCs/>
        </w:rPr>
        <w:t>Subjective audiovisual quality assessment methods for multimedia applications</w:t>
      </w:r>
      <w:r w:rsidRPr="00221132">
        <w:t>.</w:t>
      </w:r>
    </w:p>
    <w:p w:rsidR="00B96E16" w:rsidRPr="00650EDE" w:rsidRDefault="00B96E16" w:rsidP="00B96E16">
      <w:pPr>
        <w:pStyle w:val="Heading2"/>
      </w:pPr>
      <w:bookmarkStart w:id="63" w:name="_Toc212005697"/>
      <w:bookmarkStart w:id="64" w:name="_Toc212005963"/>
      <w:bookmarkStart w:id="65" w:name="_Toc247446263"/>
      <w:bookmarkStart w:id="66" w:name="_Toc247527460"/>
      <w:bookmarkStart w:id="67" w:name="_Toc247527853"/>
      <w:bookmarkStart w:id="68" w:name="_Toc253556914"/>
      <w:bookmarkStart w:id="69" w:name="_Toc253562231"/>
      <w:bookmarkStart w:id="70" w:name="_Toc264632917"/>
      <w:r w:rsidRPr="00650EDE">
        <w:t>2.2</w:t>
      </w:r>
      <w:r>
        <w:tab/>
      </w:r>
      <w:r w:rsidRPr="00650EDE">
        <w:t>Informative references</w:t>
      </w:r>
      <w:bookmarkEnd w:id="63"/>
      <w:bookmarkEnd w:id="64"/>
      <w:bookmarkEnd w:id="65"/>
      <w:bookmarkEnd w:id="66"/>
      <w:bookmarkEnd w:id="67"/>
      <w:bookmarkEnd w:id="68"/>
      <w:bookmarkEnd w:id="69"/>
      <w:bookmarkEnd w:id="70"/>
    </w:p>
    <w:p w:rsidR="00B96E16" w:rsidRPr="00DD222C" w:rsidRDefault="00B96E16" w:rsidP="00B96E16">
      <w:pPr>
        <w:pStyle w:val="Reftext"/>
        <w:tabs>
          <w:tab w:val="clear" w:pos="794"/>
          <w:tab w:val="clear" w:pos="1191"/>
          <w:tab w:val="clear" w:pos="1588"/>
          <w:tab w:val="clear" w:pos="1985"/>
        </w:tabs>
        <w:ind w:left="2160" w:hanging="2160"/>
        <w:rPr>
          <w:highlight w:val="yellow"/>
          <w:lang w:val="en-US"/>
        </w:rPr>
      </w:pPr>
      <w:r w:rsidRPr="00DD222C">
        <w:rPr>
          <w:lang w:val="en-US"/>
        </w:rPr>
        <w:t>[ITU-T H.261]</w:t>
      </w:r>
      <w:r>
        <w:rPr>
          <w:lang w:val="en-US"/>
        </w:rPr>
        <w:tab/>
        <w:t xml:space="preserve">Recommendation ITU-T </w:t>
      </w:r>
      <w:r w:rsidRPr="00DD222C">
        <w:rPr>
          <w:lang w:val="en-US"/>
        </w:rPr>
        <w:t>H.261 (</w:t>
      </w:r>
      <w:r>
        <w:rPr>
          <w:lang w:val="en-US"/>
        </w:rPr>
        <w:t>1993</w:t>
      </w:r>
      <w:r w:rsidRPr="00DD222C">
        <w:rPr>
          <w:lang w:val="en-US"/>
        </w:rPr>
        <w:t xml:space="preserve">), </w:t>
      </w:r>
      <w:r w:rsidRPr="00BA2BF5">
        <w:rPr>
          <w:i/>
          <w:iCs/>
          <w:lang w:val="en-US"/>
        </w:rPr>
        <w:t>Video codec for audiovisual services at p x 64 kbit/s</w:t>
      </w:r>
      <w:r w:rsidRPr="00DD222C">
        <w:rPr>
          <w:lang w:val="en-US"/>
        </w:rPr>
        <w:t>.</w:t>
      </w:r>
    </w:p>
    <w:p w:rsidR="00B96E16" w:rsidRPr="00DD222C" w:rsidRDefault="00B96E16" w:rsidP="00B96E16">
      <w:pPr>
        <w:pStyle w:val="Reftext"/>
        <w:tabs>
          <w:tab w:val="clear" w:pos="794"/>
          <w:tab w:val="clear" w:pos="1191"/>
          <w:tab w:val="clear" w:pos="1588"/>
          <w:tab w:val="clear" w:pos="1985"/>
        </w:tabs>
        <w:ind w:left="2160" w:hanging="2160"/>
        <w:rPr>
          <w:lang w:val="en-US"/>
        </w:rPr>
      </w:pPr>
      <w:r w:rsidRPr="00DD222C">
        <w:rPr>
          <w:lang w:val="en-US"/>
        </w:rPr>
        <w:t>[ITU-T H.263]</w:t>
      </w:r>
      <w:r>
        <w:rPr>
          <w:lang w:val="en-US"/>
        </w:rPr>
        <w:tab/>
        <w:t xml:space="preserve">Recommendation ITU-T </w:t>
      </w:r>
      <w:r w:rsidRPr="00DD222C">
        <w:rPr>
          <w:lang w:val="en-US"/>
        </w:rPr>
        <w:t xml:space="preserve">H.263 (1996), </w:t>
      </w:r>
      <w:r w:rsidRPr="009E2D6C">
        <w:rPr>
          <w:i/>
          <w:iCs/>
          <w:lang w:val="en-US"/>
        </w:rPr>
        <w:t>Video coding for low bit rate communication</w:t>
      </w:r>
      <w:r>
        <w:rPr>
          <w:lang w:val="en-US"/>
        </w:rPr>
        <w:t>.</w:t>
      </w:r>
    </w:p>
    <w:p w:rsidR="00B96E16" w:rsidRPr="00DD222C" w:rsidRDefault="00B96E16" w:rsidP="00B96E16">
      <w:pPr>
        <w:pStyle w:val="Reftext"/>
        <w:tabs>
          <w:tab w:val="clear" w:pos="794"/>
          <w:tab w:val="clear" w:pos="1191"/>
          <w:tab w:val="clear" w:pos="1588"/>
          <w:tab w:val="clear" w:pos="1985"/>
        </w:tabs>
        <w:ind w:left="2160" w:hanging="2160"/>
        <w:rPr>
          <w:lang w:val="en-US"/>
        </w:rPr>
      </w:pPr>
      <w:r w:rsidRPr="00DD222C">
        <w:rPr>
          <w:lang w:val="en-US"/>
        </w:rPr>
        <w:t>[ITU-T H.263]</w:t>
      </w:r>
      <w:r>
        <w:rPr>
          <w:lang w:val="en-US"/>
        </w:rPr>
        <w:tab/>
        <w:t xml:space="preserve">Recommendation ITU-T </w:t>
      </w:r>
      <w:r w:rsidRPr="00DD222C">
        <w:rPr>
          <w:lang w:val="en-US"/>
        </w:rPr>
        <w:t>H.263 (1998),</w:t>
      </w:r>
      <w:r w:rsidRPr="00DD222C">
        <w:t xml:space="preserve"> </w:t>
      </w:r>
      <w:r w:rsidRPr="009E2D6C">
        <w:rPr>
          <w:i/>
          <w:iCs/>
          <w:lang w:val="en-US"/>
        </w:rPr>
        <w:t>Video coding for low bit rate communication</w:t>
      </w:r>
      <w:r>
        <w:rPr>
          <w:i/>
          <w:iCs/>
          <w:lang w:val="en-US"/>
        </w:rPr>
        <w:t>.</w:t>
      </w:r>
      <w:r w:rsidRPr="00BA2BF5">
        <w:rPr>
          <w:lang w:val="en-US"/>
        </w:rPr>
        <w:t xml:space="preserve"> (</w:t>
      </w:r>
      <w:r>
        <w:rPr>
          <w:lang w:val="en-US"/>
        </w:rPr>
        <w:t xml:space="preserve">ITU-T </w:t>
      </w:r>
      <w:r w:rsidRPr="00BA2BF5">
        <w:rPr>
          <w:lang w:val="en-US"/>
        </w:rPr>
        <w:t>H.263+)</w:t>
      </w:r>
    </w:p>
    <w:p w:rsidR="00B96E16" w:rsidRPr="00F0171F" w:rsidRDefault="00B96E16" w:rsidP="00B96E16">
      <w:pPr>
        <w:pStyle w:val="Reftext"/>
        <w:tabs>
          <w:tab w:val="clear" w:pos="794"/>
          <w:tab w:val="clear" w:pos="1191"/>
          <w:tab w:val="clear" w:pos="1588"/>
          <w:tab w:val="clear" w:pos="1985"/>
        </w:tabs>
        <w:ind w:left="2160" w:hanging="2160"/>
        <w:rPr>
          <w:lang w:val="en-US"/>
        </w:rPr>
      </w:pPr>
      <w:r w:rsidRPr="00F0171F">
        <w:rPr>
          <w:lang w:val="en-US"/>
        </w:rPr>
        <w:t>[ITU-T H.264]</w:t>
      </w:r>
      <w:r>
        <w:rPr>
          <w:lang w:val="en-US"/>
        </w:rPr>
        <w:tab/>
        <w:t xml:space="preserve">Recommendation ITU-T </w:t>
      </w:r>
      <w:r w:rsidRPr="00F0171F">
        <w:rPr>
          <w:lang w:val="en-US"/>
        </w:rPr>
        <w:t xml:space="preserve">H.264 (2003), </w:t>
      </w:r>
      <w:r w:rsidRPr="009E2D6C">
        <w:rPr>
          <w:i/>
          <w:iCs/>
          <w:lang w:val="en-US"/>
        </w:rPr>
        <w:t>Advanced video coding for generic audiovisual services</w:t>
      </w:r>
      <w:r>
        <w:rPr>
          <w:lang w:val="en-US"/>
        </w:rPr>
        <w:t>.</w:t>
      </w:r>
    </w:p>
    <w:p w:rsidR="00B96E16" w:rsidRPr="00BA2BF5" w:rsidRDefault="00B96E16" w:rsidP="00B96E16">
      <w:pPr>
        <w:pStyle w:val="Reftext"/>
        <w:tabs>
          <w:tab w:val="clear" w:pos="794"/>
          <w:tab w:val="clear" w:pos="1191"/>
          <w:tab w:val="clear" w:pos="1588"/>
          <w:tab w:val="clear" w:pos="1985"/>
        </w:tabs>
        <w:ind w:left="2160" w:hanging="2160"/>
        <w:rPr>
          <w:i/>
          <w:iCs/>
        </w:rPr>
      </w:pPr>
      <w:r w:rsidRPr="00650EDE">
        <w:rPr>
          <w:lang w:val="en-US"/>
        </w:rPr>
        <w:t>[</w:t>
      </w:r>
      <w:r w:rsidRPr="00221132">
        <w:t xml:space="preserve">ITU-T </w:t>
      </w:r>
      <w:r>
        <w:t>J</w:t>
      </w:r>
      <w:r w:rsidRPr="00221132">
        <w:t>.</w:t>
      </w:r>
      <w:r>
        <w:t>144]</w:t>
      </w:r>
      <w:r>
        <w:tab/>
        <w:t xml:space="preserve">Recommendation ITU-T </w:t>
      </w:r>
      <w:r w:rsidRPr="00590AA9">
        <w:t xml:space="preserve">J.144 (2001), </w:t>
      </w:r>
      <w:r w:rsidRPr="00BA2BF5">
        <w:rPr>
          <w:i/>
          <w:iCs/>
        </w:rPr>
        <w:t>Objective perceptual video quality measurement techniques for digital cable television in the presence of a full reference</w:t>
      </w:r>
      <w:r>
        <w:rPr>
          <w:i/>
          <w:iCs/>
        </w:rPr>
        <w:t>.</w:t>
      </w:r>
    </w:p>
    <w:p w:rsidR="00B96E16" w:rsidRDefault="00B96E16" w:rsidP="00B96E16">
      <w:pPr>
        <w:pStyle w:val="Reftext"/>
        <w:tabs>
          <w:tab w:val="clear" w:pos="794"/>
          <w:tab w:val="clear" w:pos="1191"/>
          <w:tab w:val="clear" w:pos="1588"/>
          <w:tab w:val="clear" w:pos="1985"/>
        </w:tabs>
        <w:ind w:left="2160" w:hanging="2160"/>
      </w:pPr>
      <w:r w:rsidRPr="00650EDE">
        <w:t>[</w:t>
      </w:r>
      <w:r w:rsidRPr="00221132">
        <w:t xml:space="preserve">ITU-T </w:t>
      </w:r>
      <w:r>
        <w:t>J</w:t>
      </w:r>
      <w:r w:rsidRPr="00221132">
        <w:t>.</w:t>
      </w:r>
      <w:r>
        <w:t>148]</w:t>
      </w:r>
      <w:r>
        <w:tab/>
        <w:t xml:space="preserve">Recommendation ITU-T J.148 </w:t>
      </w:r>
      <w:r w:rsidRPr="00221132">
        <w:t>(</w:t>
      </w:r>
      <w:r>
        <w:t>2003</w:t>
      </w:r>
      <w:r w:rsidRPr="00221132">
        <w:t xml:space="preserve">), </w:t>
      </w:r>
      <w:r w:rsidRPr="00BA2BF5">
        <w:rPr>
          <w:i/>
          <w:iCs/>
        </w:rPr>
        <w:t>Requirements for an objective perceptual multimedia quality model</w:t>
      </w:r>
      <w:r w:rsidRPr="00221132">
        <w:t>.</w:t>
      </w:r>
    </w:p>
    <w:p w:rsidR="00B96E16" w:rsidRPr="00221132" w:rsidRDefault="00B96E16" w:rsidP="00B96E16">
      <w:pPr>
        <w:pStyle w:val="Reftext"/>
        <w:tabs>
          <w:tab w:val="clear" w:pos="794"/>
          <w:tab w:val="clear" w:pos="1191"/>
          <w:tab w:val="clear" w:pos="1588"/>
          <w:tab w:val="clear" w:pos="1985"/>
        </w:tabs>
        <w:ind w:left="2160" w:hanging="2160"/>
      </w:pPr>
      <w:r w:rsidRPr="00650EDE">
        <w:rPr>
          <w:lang w:val="en-US"/>
        </w:rPr>
        <w:t>[</w:t>
      </w:r>
      <w:r w:rsidRPr="00221132">
        <w:t xml:space="preserve">ITU-T </w:t>
      </w:r>
      <w:r>
        <w:t>J</w:t>
      </w:r>
      <w:r w:rsidRPr="00221132">
        <w:t>.</w:t>
      </w:r>
      <w:r>
        <w:t>149]</w:t>
      </w:r>
      <w:r>
        <w:tab/>
        <w:t xml:space="preserve">Recommendation ITU-T J.149 </w:t>
      </w:r>
      <w:r w:rsidRPr="00221132">
        <w:t>(</w:t>
      </w:r>
      <w:r>
        <w:t>2004</w:t>
      </w:r>
      <w:r w:rsidRPr="00221132">
        <w:t xml:space="preserve">), </w:t>
      </w:r>
      <w:r w:rsidRPr="00BA2BF5">
        <w:rPr>
          <w:i/>
          <w:iCs/>
        </w:rPr>
        <w:t>Method for specifying accuracy and cross-calibration of Video Quality Metrics (VQM)</w:t>
      </w:r>
      <w:r w:rsidRPr="00221132">
        <w:t>.</w:t>
      </w:r>
    </w:p>
    <w:p w:rsidR="00B96E16" w:rsidRPr="00716472" w:rsidRDefault="00B96E16" w:rsidP="00B96E16">
      <w:pPr>
        <w:pStyle w:val="Reftext"/>
        <w:tabs>
          <w:tab w:val="clear" w:pos="794"/>
          <w:tab w:val="clear" w:pos="1191"/>
          <w:tab w:val="clear" w:pos="1588"/>
          <w:tab w:val="clear" w:pos="1985"/>
        </w:tabs>
        <w:ind w:left="2160" w:hanging="2160"/>
      </w:pPr>
      <w:r w:rsidRPr="00650EDE">
        <w:rPr>
          <w:lang w:val="en-US"/>
        </w:rPr>
        <w:t>[</w:t>
      </w:r>
      <w:r w:rsidRPr="00221132">
        <w:t xml:space="preserve">ITU-T </w:t>
      </w:r>
      <w:r>
        <w:t>J</w:t>
      </w:r>
      <w:r w:rsidRPr="00221132">
        <w:t>.</w:t>
      </w:r>
      <w:r>
        <w:t>244]</w:t>
      </w:r>
      <w:r>
        <w:tab/>
        <w:t xml:space="preserve">Recommendation ITU-T J.244 </w:t>
      </w:r>
      <w:r w:rsidRPr="00221132">
        <w:t>(</w:t>
      </w:r>
      <w:r>
        <w:t xml:space="preserve">2008), </w:t>
      </w:r>
      <w:r w:rsidRPr="00BA2BF5">
        <w:rPr>
          <w:i/>
          <w:iCs/>
        </w:rPr>
        <w:t>Full reference and reduced reference calibration methods for video transmission systems with constant misalignment of spatial and temporal domains with constant gain and offset</w:t>
      </w:r>
      <w:r>
        <w:t>.</w:t>
      </w:r>
    </w:p>
    <w:p w:rsidR="00B96E16" w:rsidRPr="00650EDE" w:rsidRDefault="00B96E16" w:rsidP="00B96E16">
      <w:pPr>
        <w:pStyle w:val="Reftext"/>
        <w:tabs>
          <w:tab w:val="clear" w:pos="794"/>
          <w:tab w:val="clear" w:pos="1191"/>
          <w:tab w:val="clear" w:pos="1588"/>
          <w:tab w:val="clear" w:pos="1985"/>
        </w:tabs>
        <w:ind w:left="2160" w:hanging="2160"/>
      </w:pPr>
      <w:r w:rsidRPr="00650EDE">
        <w:t>[</w:t>
      </w:r>
      <w:r w:rsidRPr="00221132">
        <w:t xml:space="preserve">ITU-T </w:t>
      </w:r>
      <w:r>
        <w:t>P</w:t>
      </w:r>
      <w:r w:rsidRPr="00221132">
        <w:t>.</w:t>
      </w:r>
      <w:r>
        <w:t>931]</w:t>
      </w:r>
      <w:r>
        <w:tab/>
        <w:t xml:space="preserve">Recommendation ITU-T </w:t>
      </w:r>
      <w:r w:rsidRPr="00DD222C">
        <w:t>P.931 (1998),</w:t>
      </w:r>
      <w:r w:rsidRPr="00650EDE">
        <w:t xml:space="preserve"> </w:t>
      </w:r>
      <w:r w:rsidRPr="00BA2BF5">
        <w:rPr>
          <w:i/>
          <w:iCs/>
        </w:rPr>
        <w:t>Multimedia communications delay, synchronization and frame rate measurement</w:t>
      </w:r>
      <w:r w:rsidRPr="00650EDE">
        <w:t>.</w:t>
      </w:r>
    </w:p>
    <w:p w:rsidR="00B96E16" w:rsidRPr="00650EDE" w:rsidRDefault="00B96E16" w:rsidP="00B96E16">
      <w:pPr>
        <w:pStyle w:val="Reftext"/>
        <w:tabs>
          <w:tab w:val="clear" w:pos="794"/>
          <w:tab w:val="clear" w:pos="1191"/>
          <w:tab w:val="clear" w:pos="1588"/>
          <w:tab w:val="clear" w:pos="1985"/>
        </w:tabs>
        <w:ind w:left="2160" w:hanging="2160"/>
        <w:rPr>
          <w:lang w:val="en-US"/>
        </w:rPr>
      </w:pPr>
      <w:r w:rsidRPr="00650EDE">
        <w:rPr>
          <w:lang w:val="en-US"/>
        </w:rPr>
        <w:t>[ITU-R BT.500-11]</w:t>
      </w:r>
      <w:r>
        <w:rPr>
          <w:lang w:val="en-US"/>
        </w:rPr>
        <w:tab/>
      </w:r>
      <w:r w:rsidR="00E969F8">
        <w:rPr>
          <w:lang w:val="en-US"/>
        </w:rPr>
        <w:t xml:space="preserve">Recommendation </w:t>
      </w:r>
      <w:r w:rsidRPr="00650EDE">
        <w:rPr>
          <w:lang w:val="en-US"/>
        </w:rPr>
        <w:t>ITU-R BT.500-11</w:t>
      </w:r>
      <w:r>
        <w:rPr>
          <w:lang w:val="en-US"/>
        </w:rPr>
        <w:t xml:space="preserve"> (2002)</w:t>
      </w:r>
      <w:r w:rsidRPr="00650EDE">
        <w:rPr>
          <w:lang w:val="en-US"/>
        </w:rPr>
        <w:t xml:space="preserve">, </w:t>
      </w:r>
      <w:r w:rsidRPr="009E2D6C">
        <w:rPr>
          <w:i/>
          <w:iCs/>
          <w:lang w:val="en-US"/>
        </w:rPr>
        <w:t>Methodology for the subjective assessment of the quality of television pictures</w:t>
      </w:r>
      <w:r w:rsidRPr="00650EDE">
        <w:rPr>
          <w:lang w:val="en-US"/>
        </w:rPr>
        <w:t>.</w:t>
      </w:r>
    </w:p>
    <w:p w:rsidR="00B96E16" w:rsidRDefault="00B96E16" w:rsidP="00B96E16">
      <w:pPr>
        <w:pStyle w:val="Reftext"/>
        <w:tabs>
          <w:tab w:val="clear" w:pos="794"/>
          <w:tab w:val="clear" w:pos="1191"/>
          <w:tab w:val="clear" w:pos="1588"/>
          <w:tab w:val="clear" w:pos="1985"/>
        </w:tabs>
        <w:ind w:left="2160" w:hanging="2160"/>
      </w:pPr>
      <w:r>
        <w:t>[VQEG]</w:t>
      </w:r>
      <w:r>
        <w:tab/>
      </w:r>
      <w:r w:rsidRPr="00BA2BF5">
        <w:rPr>
          <w:i/>
          <w:iCs/>
        </w:rPr>
        <w:t>Final report from the Video Quality Experts Group on the validation of objective models of multimedia quality</w:t>
      </w:r>
      <w:r>
        <w:rPr>
          <w:i/>
          <w:iCs/>
        </w:rPr>
        <w:t xml:space="preserve"> assessment, </w:t>
      </w:r>
      <w:r w:rsidRPr="00BA2BF5">
        <w:rPr>
          <w:i/>
          <w:iCs/>
        </w:rPr>
        <w:t>Phase I 2008</w:t>
      </w:r>
      <w:r w:rsidRPr="00BA2BF5">
        <w:t>.</w:t>
      </w:r>
      <w:r w:rsidRPr="00BA2BF5">
        <w:br/>
        <w:t>&lt;</w:t>
      </w:r>
      <w:hyperlink r:id="rId20" w:history="1">
        <w:r w:rsidRPr="00BA2BF5">
          <w:rPr>
            <w:rStyle w:val="Hyperlink"/>
            <w:rFonts w:ascii="Arial" w:hAnsi="Arial" w:cs="Arial"/>
            <w:sz w:val="16"/>
            <w:szCs w:val="16"/>
          </w:rPr>
          <w:t>ftp://vqeg.its.bldrdoc.gov/Documents/Projects/multimedia/MM_Final_Report/VQEG_MM_Report_Final_v2.6.pdf</w:t>
        </w:r>
      </w:hyperlink>
      <w:r w:rsidRPr="00BA2BF5">
        <w:t>&gt;</w:t>
      </w:r>
    </w:p>
    <w:p w:rsidR="00B96E16" w:rsidRDefault="00B96E16" w:rsidP="00B96E16">
      <w:pPr>
        <w:pStyle w:val="Heading1"/>
        <w:rPr>
          <w:lang w:val="en-US"/>
        </w:rPr>
      </w:pPr>
      <w:bookmarkStart w:id="71" w:name="_Toc212005698"/>
      <w:bookmarkStart w:id="72" w:name="_Toc212005964"/>
      <w:bookmarkStart w:id="73" w:name="_Toc247446264"/>
      <w:bookmarkStart w:id="74" w:name="_Toc247527461"/>
      <w:bookmarkStart w:id="75" w:name="_Toc247527854"/>
      <w:bookmarkStart w:id="76" w:name="_Toc253556915"/>
      <w:bookmarkStart w:id="77" w:name="_Toc253562232"/>
      <w:bookmarkStart w:id="78" w:name="_Toc264632918"/>
      <w:r w:rsidRPr="004A106E">
        <w:rPr>
          <w:lang w:val="en-US"/>
        </w:rPr>
        <w:t>3</w:t>
      </w:r>
      <w:r w:rsidRPr="004A106E">
        <w:rPr>
          <w:lang w:val="en-US"/>
        </w:rPr>
        <w:tab/>
        <w:t>Definitions</w:t>
      </w:r>
      <w:bookmarkEnd w:id="71"/>
      <w:bookmarkEnd w:id="72"/>
      <w:bookmarkEnd w:id="73"/>
      <w:bookmarkEnd w:id="74"/>
      <w:bookmarkEnd w:id="75"/>
      <w:bookmarkEnd w:id="76"/>
      <w:bookmarkEnd w:id="77"/>
      <w:bookmarkEnd w:id="78"/>
    </w:p>
    <w:p w:rsidR="00B96E16" w:rsidRDefault="00B96E16" w:rsidP="00B96E16">
      <w:pPr>
        <w:pStyle w:val="Heading2"/>
        <w:rPr>
          <w:lang w:val="en-US"/>
        </w:rPr>
      </w:pPr>
      <w:bookmarkStart w:id="79" w:name="_Toc212005699"/>
      <w:bookmarkStart w:id="80" w:name="_Toc212005965"/>
      <w:bookmarkStart w:id="81" w:name="_Toc247446265"/>
      <w:bookmarkStart w:id="82" w:name="_Toc247527462"/>
      <w:bookmarkStart w:id="83" w:name="_Toc247527855"/>
      <w:bookmarkStart w:id="84" w:name="_Toc253556916"/>
      <w:bookmarkStart w:id="85" w:name="_Toc253562233"/>
      <w:bookmarkStart w:id="86" w:name="_Toc264632919"/>
      <w:r w:rsidRPr="004A106E">
        <w:rPr>
          <w:lang w:val="en-US"/>
        </w:rPr>
        <w:t>3.</w:t>
      </w:r>
      <w:r>
        <w:rPr>
          <w:lang w:val="en-US"/>
        </w:rPr>
        <w:t>1</w:t>
      </w:r>
      <w:r w:rsidRPr="004A106E">
        <w:rPr>
          <w:lang w:val="en-US"/>
        </w:rPr>
        <w:tab/>
      </w:r>
      <w:r>
        <w:rPr>
          <w:lang w:val="en-US"/>
        </w:rPr>
        <w:t>T</w:t>
      </w:r>
      <w:r w:rsidRPr="004A106E">
        <w:rPr>
          <w:lang w:val="en-US"/>
        </w:rPr>
        <w:t xml:space="preserve">erms </w:t>
      </w:r>
      <w:r w:rsidRPr="00F31B0E">
        <w:rPr>
          <w:lang w:val="en-US"/>
        </w:rPr>
        <w:t xml:space="preserve">defined </w:t>
      </w:r>
      <w:r>
        <w:rPr>
          <w:lang w:val="en-US"/>
        </w:rPr>
        <w:t>elsewhere</w:t>
      </w:r>
      <w:bookmarkEnd w:id="79"/>
      <w:bookmarkEnd w:id="80"/>
      <w:bookmarkEnd w:id="81"/>
      <w:bookmarkEnd w:id="82"/>
      <w:bookmarkEnd w:id="83"/>
      <w:bookmarkEnd w:id="84"/>
      <w:bookmarkEnd w:id="85"/>
      <w:bookmarkEnd w:id="86"/>
    </w:p>
    <w:p w:rsidR="00B96E16" w:rsidRPr="00F31B0E" w:rsidRDefault="00B96E16" w:rsidP="00B96E16">
      <w:pPr>
        <w:rPr>
          <w:lang w:val="en-US"/>
        </w:rPr>
      </w:pPr>
      <w:r w:rsidRPr="0078001F">
        <w:rPr>
          <w:lang w:val="en-US"/>
        </w:rPr>
        <w:t>This Recommendation uses the following terms defined elsewhere</w:t>
      </w:r>
      <w:r>
        <w:rPr>
          <w:lang w:val="en-US"/>
        </w:rPr>
        <w:t>:</w:t>
      </w:r>
    </w:p>
    <w:p w:rsidR="00B96E16" w:rsidRDefault="00B96E16" w:rsidP="00E969F8">
      <w:pPr>
        <w:rPr>
          <w:lang w:val="en-US"/>
        </w:rPr>
      </w:pPr>
      <w:r w:rsidRPr="004A106E">
        <w:rPr>
          <w:b/>
          <w:lang w:val="en-US"/>
        </w:rPr>
        <w:t>3.1.</w:t>
      </w:r>
      <w:r w:rsidR="00E969F8">
        <w:rPr>
          <w:b/>
          <w:lang w:val="en-US"/>
        </w:rPr>
        <w:t>1</w:t>
      </w:r>
      <w:r w:rsidRPr="004A106E">
        <w:rPr>
          <w:b/>
          <w:lang w:val="en-US"/>
        </w:rPr>
        <w:tab/>
      </w:r>
      <w:r w:rsidRPr="00ED3CA8">
        <w:rPr>
          <w:b/>
          <w:lang w:val="en-US"/>
        </w:rPr>
        <w:t>objective perceptual measurement (picture)</w:t>
      </w:r>
      <w:r w:rsidRPr="0052285E">
        <w:rPr>
          <w:bCs/>
          <w:lang w:val="en-US"/>
        </w:rPr>
        <w:t>:</w:t>
      </w:r>
      <w:r>
        <w:rPr>
          <w:lang w:val="en-US"/>
        </w:rPr>
        <w:t xml:space="preserve"> [</w:t>
      </w:r>
      <w:r w:rsidRPr="00ED3CA8">
        <w:rPr>
          <w:lang w:val="en-US"/>
        </w:rPr>
        <w:t>ITU-T J.144</w:t>
      </w:r>
      <w:r>
        <w:rPr>
          <w:lang w:val="en-US"/>
        </w:rPr>
        <w:t>].</w:t>
      </w:r>
    </w:p>
    <w:p w:rsidR="00B96E16" w:rsidRPr="00B96E16" w:rsidRDefault="00B96E16" w:rsidP="00E969F8">
      <w:pPr>
        <w:rPr>
          <w:lang w:val="en-US"/>
        </w:rPr>
      </w:pPr>
      <w:r w:rsidRPr="00B96E16">
        <w:rPr>
          <w:b/>
          <w:lang w:val="en-US"/>
        </w:rPr>
        <w:t>3.1.</w:t>
      </w:r>
      <w:r w:rsidR="00E969F8">
        <w:rPr>
          <w:b/>
          <w:lang w:val="en-US"/>
        </w:rPr>
        <w:t>2</w:t>
      </w:r>
      <w:r w:rsidR="00E969F8">
        <w:rPr>
          <w:b/>
          <w:lang w:val="en-US"/>
        </w:rPr>
        <w:tab/>
        <w:t>p</w:t>
      </w:r>
      <w:r w:rsidRPr="00B96E16">
        <w:rPr>
          <w:b/>
          <w:lang w:val="en-US"/>
        </w:rPr>
        <w:t>roponent</w:t>
      </w:r>
      <w:r w:rsidRPr="00B96E16">
        <w:rPr>
          <w:bCs/>
          <w:lang w:val="en-US"/>
        </w:rPr>
        <w:t>:</w:t>
      </w:r>
      <w:r w:rsidRPr="00B96E16">
        <w:rPr>
          <w:b/>
          <w:lang w:val="en-US"/>
        </w:rPr>
        <w:t xml:space="preserve"> </w:t>
      </w:r>
      <w:r w:rsidRPr="00B96E16">
        <w:rPr>
          <w:lang w:val="en-US"/>
        </w:rPr>
        <w:t>[ITU-T J.144].</w:t>
      </w:r>
    </w:p>
    <w:p w:rsidR="00E969F8" w:rsidRDefault="00E969F8" w:rsidP="00E969F8">
      <w:pPr>
        <w:rPr>
          <w:lang w:val="en-US"/>
        </w:rPr>
      </w:pPr>
      <w:bookmarkStart w:id="87" w:name="_Toc212005700"/>
      <w:bookmarkStart w:id="88" w:name="_Toc212005966"/>
      <w:bookmarkStart w:id="89" w:name="_Toc247446266"/>
      <w:bookmarkStart w:id="90" w:name="_Toc247527463"/>
      <w:bookmarkStart w:id="91" w:name="_Toc247527856"/>
      <w:bookmarkStart w:id="92" w:name="_Toc253556917"/>
      <w:bookmarkStart w:id="93" w:name="_Toc253562234"/>
      <w:r w:rsidRPr="004A106E">
        <w:rPr>
          <w:b/>
          <w:lang w:val="en-US"/>
        </w:rPr>
        <w:t>3.1.</w:t>
      </w:r>
      <w:r>
        <w:rPr>
          <w:b/>
          <w:lang w:val="en-US"/>
        </w:rPr>
        <w:t>3</w:t>
      </w:r>
      <w:r w:rsidRPr="004A106E">
        <w:rPr>
          <w:b/>
          <w:lang w:val="en-US"/>
        </w:rPr>
        <w:tab/>
      </w:r>
      <w:r w:rsidRPr="00ED3CA8">
        <w:rPr>
          <w:b/>
          <w:lang w:val="en-US"/>
        </w:rPr>
        <w:t>subjective assessment (picture)</w:t>
      </w:r>
      <w:r w:rsidRPr="0052285E">
        <w:rPr>
          <w:bCs/>
          <w:lang w:val="en-US"/>
        </w:rPr>
        <w:t>:</w:t>
      </w:r>
      <w:r>
        <w:rPr>
          <w:bCs/>
          <w:lang w:val="en-US"/>
        </w:rPr>
        <w:t xml:space="preserve"> </w:t>
      </w:r>
      <w:r>
        <w:rPr>
          <w:lang w:val="en-US"/>
        </w:rPr>
        <w:t>[</w:t>
      </w:r>
      <w:r w:rsidRPr="00ED3CA8">
        <w:rPr>
          <w:lang w:val="en-US"/>
        </w:rPr>
        <w:t>ITU-T J.144</w:t>
      </w:r>
      <w:r>
        <w:rPr>
          <w:lang w:val="en-US"/>
        </w:rPr>
        <w:t>].</w:t>
      </w:r>
    </w:p>
    <w:p w:rsidR="00B96E16" w:rsidRDefault="00B96E16" w:rsidP="00B96E16">
      <w:pPr>
        <w:pStyle w:val="Heading2"/>
        <w:rPr>
          <w:lang w:val="en-US"/>
        </w:rPr>
      </w:pPr>
      <w:bookmarkStart w:id="94" w:name="_Toc264632920"/>
      <w:r>
        <w:rPr>
          <w:lang w:val="en-US"/>
        </w:rPr>
        <w:t>3.2</w:t>
      </w:r>
      <w:r>
        <w:rPr>
          <w:lang w:val="en-US"/>
        </w:rPr>
        <w:tab/>
        <w:t>Terms defined in this Recommendation</w:t>
      </w:r>
      <w:bookmarkEnd w:id="87"/>
      <w:bookmarkEnd w:id="88"/>
      <w:bookmarkEnd w:id="89"/>
      <w:bookmarkEnd w:id="90"/>
      <w:bookmarkEnd w:id="91"/>
      <w:bookmarkEnd w:id="92"/>
      <w:bookmarkEnd w:id="93"/>
      <w:bookmarkEnd w:id="94"/>
    </w:p>
    <w:p w:rsidR="00B96E16" w:rsidRPr="00701334" w:rsidRDefault="00B96E16" w:rsidP="00B96E16">
      <w:pPr>
        <w:rPr>
          <w:lang w:val="en-US"/>
        </w:rPr>
      </w:pPr>
      <w:r w:rsidRPr="0078001F">
        <w:rPr>
          <w:lang w:val="en-US"/>
        </w:rPr>
        <w:t>This Recommendation defines the following terms</w:t>
      </w:r>
      <w:r>
        <w:rPr>
          <w:lang w:val="en-US"/>
        </w:rPr>
        <w:t>:</w:t>
      </w:r>
    </w:p>
    <w:p w:rsidR="00B96E16" w:rsidRDefault="00B96E16" w:rsidP="00A30E04">
      <w:pPr>
        <w:rPr>
          <w:lang w:val="en-US"/>
        </w:rPr>
      </w:pPr>
      <w:r>
        <w:rPr>
          <w:b/>
          <w:lang w:val="en-US"/>
        </w:rPr>
        <w:t>3.2.1</w:t>
      </w:r>
      <w:r>
        <w:rPr>
          <w:b/>
          <w:lang w:val="en-US"/>
        </w:rPr>
        <w:tab/>
        <w:t>a</w:t>
      </w:r>
      <w:r w:rsidRPr="00225388">
        <w:rPr>
          <w:b/>
          <w:lang w:val="en-US"/>
        </w:rPr>
        <w:t>nomalous frame repetition</w:t>
      </w:r>
      <w:r w:rsidRPr="009E2D6C">
        <w:rPr>
          <w:bCs/>
          <w:lang w:val="en-US"/>
        </w:rPr>
        <w:t>:</w:t>
      </w:r>
      <w:r>
        <w:rPr>
          <w:bCs/>
          <w:lang w:val="en-US"/>
        </w:rPr>
        <w:t xml:space="preserve"> A</w:t>
      </w:r>
      <w:r w:rsidRPr="00225388">
        <w:rPr>
          <w:lang w:val="en-US"/>
        </w:rPr>
        <w:t>n event where the HRC outputs a single frame repeatedly in response to an unusual or out of the ordinary event. Anomalous frame repetition includes</w:t>
      </w:r>
      <w:r>
        <w:rPr>
          <w:lang w:val="en-US"/>
        </w:rPr>
        <w:t>,</w:t>
      </w:r>
      <w:r w:rsidRPr="00225388">
        <w:rPr>
          <w:lang w:val="en-US"/>
        </w:rPr>
        <w:t xml:space="preserve"> but is not limited to</w:t>
      </w:r>
      <w:r w:rsidR="00A30E04">
        <w:rPr>
          <w:lang w:val="en-US"/>
        </w:rPr>
        <w:t>,</w:t>
      </w:r>
      <w:r w:rsidRPr="00225388">
        <w:rPr>
          <w:lang w:val="en-US"/>
        </w:rPr>
        <w:t xml:space="preserve"> the following types of events: an error in the transmission channel, a change in the delay through the transmission channel, limited computer resources impacting the decoder</w:t>
      </w:r>
      <w:r>
        <w:rPr>
          <w:lang w:val="en-US"/>
        </w:rPr>
        <w:t>'</w:t>
      </w:r>
      <w:r w:rsidRPr="00225388">
        <w:rPr>
          <w:lang w:val="en-US"/>
        </w:rPr>
        <w:t>s performance and limited computer resources impacting the display of the video signal.</w:t>
      </w:r>
    </w:p>
    <w:p w:rsidR="00B96E16" w:rsidRDefault="00B96E16" w:rsidP="00B96E16">
      <w:pPr>
        <w:rPr>
          <w:lang w:val="en-US"/>
        </w:rPr>
      </w:pPr>
      <w:r>
        <w:rPr>
          <w:b/>
          <w:lang w:val="en-US"/>
        </w:rPr>
        <w:t>3.2.2</w:t>
      </w:r>
      <w:r>
        <w:rPr>
          <w:b/>
          <w:lang w:val="en-US"/>
        </w:rPr>
        <w:tab/>
        <w:t>c</w:t>
      </w:r>
      <w:r w:rsidRPr="00225388">
        <w:rPr>
          <w:b/>
          <w:lang w:val="en-US"/>
        </w:rPr>
        <w:t>onstant frame skipping</w:t>
      </w:r>
      <w:r w:rsidRPr="009E2D6C">
        <w:rPr>
          <w:bCs/>
          <w:lang w:val="en-US"/>
        </w:rPr>
        <w:t>:</w:t>
      </w:r>
      <w:r>
        <w:rPr>
          <w:lang w:val="en-US"/>
        </w:rPr>
        <w:t xml:space="preserve"> A</w:t>
      </w:r>
      <w:r w:rsidRPr="00225388">
        <w:rPr>
          <w:lang w:val="en-US"/>
        </w:rPr>
        <w:t>n event where the HRC outputs frames with updated content at an effective frame rate that is fixed and less than the source frame rate</w:t>
      </w:r>
      <w:r>
        <w:rPr>
          <w:lang w:val="en-US"/>
        </w:rPr>
        <w:t>.</w:t>
      </w:r>
    </w:p>
    <w:p w:rsidR="00B96E16" w:rsidRDefault="00B96E16" w:rsidP="00B96E16">
      <w:pPr>
        <w:rPr>
          <w:lang w:val="en-US"/>
        </w:rPr>
      </w:pPr>
      <w:r>
        <w:rPr>
          <w:b/>
          <w:lang w:val="en-US"/>
        </w:rPr>
        <w:t>3.2.3</w:t>
      </w:r>
      <w:r>
        <w:rPr>
          <w:b/>
          <w:lang w:val="en-US"/>
        </w:rPr>
        <w:tab/>
        <w:t>e</w:t>
      </w:r>
      <w:r w:rsidRPr="00225388">
        <w:rPr>
          <w:b/>
          <w:lang w:val="en-US"/>
        </w:rPr>
        <w:t>ffective frame rate</w:t>
      </w:r>
      <w:r w:rsidRPr="009E2D6C">
        <w:rPr>
          <w:bCs/>
          <w:lang w:val="en-US"/>
        </w:rPr>
        <w:t>:</w:t>
      </w:r>
      <w:r>
        <w:rPr>
          <w:lang w:val="en-US"/>
        </w:rPr>
        <w:t xml:space="preserve"> T</w:t>
      </w:r>
      <w:r w:rsidRPr="00225388">
        <w:rPr>
          <w:lang w:val="en-US"/>
        </w:rPr>
        <w:t>he number of unique frames (i.e., total frames – repeated frames) per second</w:t>
      </w:r>
      <w:r>
        <w:rPr>
          <w:lang w:val="en-US"/>
        </w:rPr>
        <w:t>.</w:t>
      </w:r>
    </w:p>
    <w:p w:rsidR="00B96E16" w:rsidRDefault="00B96E16" w:rsidP="00E969F8">
      <w:pPr>
        <w:rPr>
          <w:lang w:val="en-US"/>
        </w:rPr>
      </w:pPr>
      <w:r>
        <w:rPr>
          <w:b/>
          <w:lang w:val="en-US"/>
        </w:rPr>
        <w:t>3.2.4</w:t>
      </w:r>
      <w:r>
        <w:rPr>
          <w:b/>
          <w:lang w:val="en-US"/>
        </w:rPr>
        <w:tab/>
        <w:t>f</w:t>
      </w:r>
      <w:r w:rsidRPr="00225388">
        <w:rPr>
          <w:b/>
          <w:lang w:val="en-US"/>
        </w:rPr>
        <w:t>rame rate</w:t>
      </w:r>
      <w:r w:rsidRPr="009E2D6C">
        <w:rPr>
          <w:bCs/>
          <w:lang w:val="en-US"/>
        </w:rPr>
        <w:t>:</w:t>
      </w:r>
      <w:r>
        <w:rPr>
          <w:lang w:val="en-US"/>
        </w:rPr>
        <w:t xml:space="preserve"> T</w:t>
      </w:r>
      <w:r w:rsidRPr="00225388">
        <w:rPr>
          <w:lang w:val="en-US"/>
        </w:rPr>
        <w:t xml:space="preserve">he number of </w:t>
      </w:r>
      <w:r w:rsidR="00E969F8">
        <w:rPr>
          <w:lang w:val="en-US"/>
        </w:rPr>
        <w:t xml:space="preserve">(progressive) </w:t>
      </w:r>
      <w:r w:rsidRPr="00225388">
        <w:rPr>
          <w:lang w:val="en-US"/>
        </w:rPr>
        <w:t xml:space="preserve">frames </w:t>
      </w:r>
      <w:r w:rsidR="00E969F8">
        <w:rPr>
          <w:lang w:val="en-US"/>
        </w:rPr>
        <w:t>displayed</w:t>
      </w:r>
      <w:r w:rsidRPr="00225388">
        <w:rPr>
          <w:lang w:val="en-US"/>
        </w:rPr>
        <w:t xml:space="preserve"> per second</w:t>
      </w:r>
      <w:r w:rsidR="00E969F8">
        <w:rPr>
          <w:lang w:val="en-US"/>
        </w:rPr>
        <w:t xml:space="preserve"> (fps)</w:t>
      </w:r>
      <w:r>
        <w:rPr>
          <w:lang w:val="en-US"/>
        </w:rPr>
        <w:t>.</w:t>
      </w:r>
    </w:p>
    <w:p w:rsidR="00B96E16" w:rsidRDefault="00B96E16" w:rsidP="00B96E16">
      <w:pPr>
        <w:rPr>
          <w:lang w:val="en-US"/>
        </w:rPr>
      </w:pPr>
      <w:r>
        <w:rPr>
          <w:b/>
          <w:lang w:val="en-US"/>
        </w:rPr>
        <w:t>3.2.5</w:t>
      </w:r>
      <w:r>
        <w:rPr>
          <w:b/>
          <w:lang w:val="en-US"/>
        </w:rPr>
        <w:tab/>
        <w:t>i</w:t>
      </w:r>
      <w:r w:rsidRPr="00225388">
        <w:rPr>
          <w:b/>
          <w:lang w:val="en-US"/>
        </w:rPr>
        <w:t>ntended frame rate</w:t>
      </w:r>
      <w:r w:rsidRPr="009E2D6C">
        <w:rPr>
          <w:bCs/>
          <w:lang w:val="en-US"/>
        </w:rPr>
        <w:t>:</w:t>
      </w:r>
      <w:r>
        <w:rPr>
          <w:lang w:val="en-US"/>
        </w:rPr>
        <w:t xml:space="preserve"> T</w:t>
      </w:r>
      <w:r w:rsidRPr="00225388">
        <w:rPr>
          <w:lang w:val="en-US"/>
        </w:rPr>
        <w:t xml:space="preserve">he number of video frames per second physically stored for some representation of a video sequence. The intended frame rate may be constant or may change with time. Two examples of constant intended frame rates are a BetacamSP tape containing 25 fps and a VQEG FR-TV </w:t>
      </w:r>
      <w:r>
        <w:rPr>
          <w:lang w:val="en-US"/>
        </w:rPr>
        <w:t>p</w:t>
      </w:r>
      <w:r w:rsidRPr="00225388">
        <w:rPr>
          <w:lang w:val="en-US"/>
        </w:rPr>
        <w:t>hase I compliant 625-line YUV file containing 25 fps; these both have an intended frame rate of 25 fps. One example of a variable intended frame rate is a computer file containing only new frames; in this case</w:t>
      </w:r>
      <w:r w:rsidR="00E969F8">
        <w:rPr>
          <w:lang w:val="en-US"/>
        </w:rPr>
        <w:t>,</w:t>
      </w:r>
      <w:r w:rsidRPr="00225388">
        <w:rPr>
          <w:lang w:val="en-US"/>
        </w:rPr>
        <w:t xml:space="preserve"> the intended frame rate exactly matches the effective frame rate. The content of video frames is not considered when determining intended frame rate</w:t>
      </w:r>
      <w:r w:rsidR="00E969F8">
        <w:rPr>
          <w:lang w:val="en-US"/>
        </w:rPr>
        <w:t>.</w:t>
      </w:r>
    </w:p>
    <w:p w:rsidR="00B96E16" w:rsidRDefault="00B96E16" w:rsidP="00B96E16">
      <w:pPr>
        <w:rPr>
          <w:lang w:val="en-US"/>
        </w:rPr>
      </w:pPr>
      <w:r>
        <w:rPr>
          <w:b/>
          <w:lang w:val="en-US"/>
        </w:rPr>
        <w:t>3.2.6</w:t>
      </w:r>
      <w:r>
        <w:rPr>
          <w:b/>
          <w:lang w:val="en-US"/>
        </w:rPr>
        <w:tab/>
        <w:t>l</w:t>
      </w:r>
      <w:r w:rsidRPr="00225388">
        <w:rPr>
          <w:b/>
          <w:lang w:val="en-US"/>
        </w:rPr>
        <w:t xml:space="preserve">ive </w:t>
      </w:r>
      <w:r>
        <w:rPr>
          <w:b/>
          <w:lang w:val="en-US"/>
        </w:rPr>
        <w:t>n</w:t>
      </w:r>
      <w:r w:rsidRPr="00225388">
        <w:rPr>
          <w:b/>
          <w:lang w:val="en-US"/>
        </w:rPr>
        <w:t xml:space="preserve">etwork </w:t>
      </w:r>
      <w:r>
        <w:rPr>
          <w:b/>
          <w:lang w:val="en-US"/>
        </w:rPr>
        <w:t>c</w:t>
      </w:r>
      <w:r w:rsidRPr="00225388">
        <w:rPr>
          <w:b/>
          <w:lang w:val="en-US"/>
        </w:rPr>
        <w:t>onditions</w:t>
      </w:r>
      <w:r w:rsidRPr="009E2D6C">
        <w:rPr>
          <w:bCs/>
          <w:lang w:val="en-US"/>
        </w:rPr>
        <w:t>:</w:t>
      </w:r>
      <w:r>
        <w:rPr>
          <w:lang w:val="en-US"/>
        </w:rPr>
        <w:t xml:space="preserve"> E</w:t>
      </w:r>
      <w:r w:rsidRPr="00225388">
        <w:rPr>
          <w:lang w:val="en-US"/>
        </w:rPr>
        <w:t>rrors imposed upon the digital video bit stream as a result of live network conditions. Examples of error sources include packet loss due to heavy network traffic, increased delay due to transmission route changes, multi-path on a broadcast signal and fingerprints on a DVD. Live network conditions tend to be unpredictable and unrepeatable.</w:t>
      </w:r>
    </w:p>
    <w:p w:rsidR="00B96E16" w:rsidRDefault="00B96E16" w:rsidP="00B96E16">
      <w:pPr>
        <w:rPr>
          <w:lang w:val="en-US"/>
        </w:rPr>
      </w:pPr>
      <w:r>
        <w:rPr>
          <w:b/>
          <w:lang w:val="en-US"/>
        </w:rPr>
        <w:t>3.2.7</w:t>
      </w:r>
      <w:r>
        <w:rPr>
          <w:b/>
          <w:lang w:val="en-US"/>
        </w:rPr>
        <w:tab/>
        <w:t>p</w:t>
      </w:r>
      <w:r w:rsidRPr="00225388">
        <w:rPr>
          <w:b/>
          <w:lang w:val="en-US"/>
        </w:rPr>
        <w:t>ausing with skipping</w:t>
      </w:r>
      <w:r w:rsidRPr="009E2D6C">
        <w:rPr>
          <w:bCs/>
          <w:lang w:val="en-US"/>
        </w:rPr>
        <w:t>:</w:t>
      </w:r>
      <w:r>
        <w:rPr>
          <w:lang w:val="en-US"/>
        </w:rPr>
        <w:t xml:space="preserve"> E</w:t>
      </w:r>
      <w:r w:rsidRPr="00225388">
        <w:rPr>
          <w:lang w:val="en-US"/>
        </w:rPr>
        <w:t xml:space="preserve">vents where the video pauses for some period of time and then restarts with some loss of video information. In pausing with skipping, the temporal delay through the system will vary about an average system delay, sometimes increasing and sometimes decreasing. One example of pausing with skipping is a pair of IP </w:t>
      </w:r>
      <w:r>
        <w:rPr>
          <w:lang w:val="en-US"/>
        </w:rPr>
        <w:t>v</w:t>
      </w:r>
      <w:r w:rsidRPr="00225388">
        <w:rPr>
          <w:lang w:val="en-US"/>
        </w:rPr>
        <w:t xml:space="preserve">ideophones, where heavy network traffic causes the IP </w:t>
      </w:r>
      <w:r>
        <w:rPr>
          <w:lang w:val="en-US"/>
        </w:rPr>
        <w:t>v</w:t>
      </w:r>
      <w:r w:rsidRPr="00225388">
        <w:rPr>
          <w:lang w:val="en-US"/>
        </w:rPr>
        <w:t xml:space="preserve">ideophone display to freeze briefly; when the IP </w:t>
      </w:r>
      <w:r>
        <w:rPr>
          <w:lang w:val="en-US"/>
        </w:rPr>
        <w:t>v</w:t>
      </w:r>
      <w:r w:rsidRPr="00225388">
        <w:rPr>
          <w:lang w:val="en-US"/>
        </w:rPr>
        <w:t>ideophone display continues, some content has been lost. Another example is a videoconferencing system that performs constant frame skipping or variable frame skipping. Constant frame skipping and variable frame skipping are subsets of pausing with skipping. A processed video sequence containing pausing with skipping will be approximately the same duration as the associated original video sequence.</w:t>
      </w:r>
    </w:p>
    <w:p w:rsidR="00B96E16" w:rsidRDefault="00B96E16" w:rsidP="00B96E16">
      <w:pPr>
        <w:rPr>
          <w:lang w:val="en-US"/>
        </w:rPr>
      </w:pPr>
      <w:r>
        <w:rPr>
          <w:b/>
          <w:lang w:val="en-US"/>
        </w:rPr>
        <w:t>3.2.8</w:t>
      </w:r>
      <w:r>
        <w:rPr>
          <w:b/>
          <w:lang w:val="en-US"/>
        </w:rPr>
        <w:tab/>
        <w:t>p</w:t>
      </w:r>
      <w:r w:rsidRPr="00225388">
        <w:rPr>
          <w:b/>
          <w:lang w:val="en-US"/>
        </w:rPr>
        <w:t>ausing without skipping</w:t>
      </w:r>
      <w:r w:rsidRPr="009E2D6C">
        <w:rPr>
          <w:bCs/>
          <w:lang w:val="en-US"/>
        </w:rPr>
        <w:t>:</w:t>
      </w:r>
      <w:r>
        <w:rPr>
          <w:lang w:val="en-US"/>
        </w:rPr>
        <w:t xml:space="preserve"> A</w:t>
      </w:r>
      <w:r w:rsidRPr="00225388">
        <w:rPr>
          <w:lang w:val="en-US"/>
        </w:rPr>
        <w:t>ny event where the video pauses for some period of time and then restarts without losing any video information. Hence, the temporal delay through the system must increase. One example of pausing without skipping is a computer simultaneously downloading and playing an AVI file, where heavy network traffic causes the player to pause briefly and then continue playing. A processed video sequence containing pausing without skipping events will always be longer in duration than the associated original video sequence.</w:t>
      </w:r>
    </w:p>
    <w:p w:rsidR="00B96E16" w:rsidRDefault="00B96E16" w:rsidP="00B96E16">
      <w:pPr>
        <w:rPr>
          <w:lang w:val="en-US"/>
        </w:rPr>
      </w:pPr>
      <w:r>
        <w:rPr>
          <w:b/>
          <w:lang w:val="en-US"/>
        </w:rPr>
        <w:t>3.2.9</w:t>
      </w:r>
      <w:r>
        <w:rPr>
          <w:b/>
          <w:lang w:val="en-US"/>
        </w:rPr>
        <w:tab/>
        <w:t>r</w:t>
      </w:r>
      <w:r w:rsidRPr="00225388">
        <w:rPr>
          <w:b/>
          <w:lang w:val="en-US"/>
        </w:rPr>
        <w:t>efresh rate</w:t>
      </w:r>
      <w:r w:rsidRPr="009E2D6C">
        <w:rPr>
          <w:bCs/>
          <w:lang w:val="en-US"/>
        </w:rPr>
        <w:t>:</w:t>
      </w:r>
      <w:r>
        <w:rPr>
          <w:lang w:val="en-US"/>
        </w:rPr>
        <w:t xml:space="preserve"> T</w:t>
      </w:r>
      <w:r w:rsidRPr="00225388">
        <w:rPr>
          <w:lang w:val="en-US"/>
        </w:rPr>
        <w:t xml:space="preserve">he rate at which </w:t>
      </w:r>
      <w:r>
        <w:rPr>
          <w:lang w:val="en-US"/>
        </w:rPr>
        <w:t>the computer monitor is updated.</w:t>
      </w:r>
    </w:p>
    <w:p w:rsidR="00B96E16" w:rsidRDefault="00B96E16" w:rsidP="00B96E16">
      <w:pPr>
        <w:rPr>
          <w:lang w:val="en-US"/>
        </w:rPr>
      </w:pPr>
      <w:r>
        <w:rPr>
          <w:b/>
          <w:lang w:val="en-US"/>
        </w:rPr>
        <w:t>3.2.10</w:t>
      </w:r>
      <w:r>
        <w:rPr>
          <w:b/>
          <w:lang w:val="en-US"/>
        </w:rPr>
        <w:tab/>
        <w:t>s</w:t>
      </w:r>
      <w:r w:rsidRPr="00225388">
        <w:rPr>
          <w:b/>
          <w:lang w:val="en-US"/>
        </w:rPr>
        <w:t>imulated transmission errors</w:t>
      </w:r>
      <w:r w:rsidRPr="009E2D6C">
        <w:rPr>
          <w:bCs/>
          <w:lang w:val="en-US"/>
        </w:rPr>
        <w:t>:</w:t>
      </w:r>
      <w:r>
        <w:rPr>
          <w:lang w:val="en-US"/>
        </w:rPr>
        <w:t xml:space="preserve"> E</w:t>
      </w:r>
      <w:r w:rsidRPr="00225388">
        <w:rPr>
          <w:lang w:val="en-US"/>
        </w:rPr>
        <w:t>rrors imposed upon the digital video bit stream in a highly controlled environment. Examples include simulated packet loss rates and simulated bit errors. Parameters used to control simulated transmission errors are well defined</w:t>
      </w:r>
      <w:r>
        <w:rPr>
          <w:lang w:val="en-US"/>
        </w:rPr>
        <w:t>.</w:t>
      </w:r>
    </w:p>
    <w:p w:rsidR="00B96E16" w:rsidRDefault="00B96E16" w:rsidP="00B96E16">
      <w:pPr>
        <w:rPr>
          <w:lang w:val="en-US"/>
        </w:rPr>
      </w:pPr>
      <w:r>
        <w:rPr>
          <w:b/>
          <w:lang w:val="en-US"/>
        </w:rPr>
        <w:t>3.2.11</w:t>
      </w:r>
      <w:r>
        <w:rPr>
          <w:b/>
          <w:lang w:val="en-US"/>
        </w:rPr>
        <w:tab/>
        <w:t>s</w:t>
      </w:r>
      <w:r w:rsidRPr="00225388">
        <w:rPr>
          <w:b/>
          <w:lang w:val="en-US"/>
        </w:rPr>
        <w:t>ource frame rate (SFR)</w:t>
      </w:r>
      <w:r w:rsidRPr="009E2D6C">
        <w:rPr>
          <w:bCs/>
          <w:lang w:val="en-US"/>
        </w:rPr>
        <w:t>:</w:t>
      </w:r>
      <w:r>
        <w:rPr>
          <w:bCs/>
          <w:lang w:val="en-US"/>
        </w:rPr>
        <w:t xml:space="preserve"> T</w:t>
      </w:r>
      <w:r w:rsidRPr="00225388">
        <w:rPr>
          <w:lang w:val="en-US"/>
        </w:rPr>
        <w:t xml:space="preserve">he intended frame rate of the original source video sequences. The source frame rate is constant. For the </w:t>
      </w:r>
      <w:r>
        <w:rPr>
          <w:lang w:val="en-US"/>
        </w:rPr>
        <w:t xml:space="preserve">VQEG </w:t>
      </w:r>
      <w:r w:rsidRPr="00225388">
        <w:rPr>
          <w:lang w:val="en-US"/>
        </w:rPr>
        <w:t xml:space="preserve">MM </w:t>
      </w:r>
      <w:r>
        <w:rPr>
          <w:lang w:val="en-US"/>
        </w:rPr>
        <w:t xml:space="preserve">phase I </w:t>
      </w:r>
      <w:r w:rsidRPr="00225388">
        <w:rPr>
          <w:lang w:val="en-US"/>
        </w:rPr>
        <w:t>test</w:t>
      </w:r>
      <w:r>
        <w:rPr>
          <w:lang w:val="en-US"/>
        </w:rPr>
        <w:t>,</w:t>
      </w:r>
      <w:r w:rsidRPr="00225388">
        <w:rPr>
          <w:lang w:val="en-US"/>
        </w:rPr>
        <w:t xml:space="preserve"> the SFR </w:t>
      </w:r>
      <w:r>
        <w:rPr>
          <w:lang w:val="en-US"/>
        </w:rPr>
        <w:t>was</w:t>
      </w:r>
      <w:r w:rsidRPr="00225388">
        <w:rPr>
          <w:lang w:val="en-US"/>
        </w:rPr>
        <w:t xml:space="preserve"> either 25</w:t>
      </w:r>
      <w:r>
        <w:rPr>
          <w:lang w:val="en-US"/>
        </w:rPr>
        <w:t> </w:t>
      </w:r>
      <w:r w:rsidRPr="00225388">
        <w:rPr>
          <w:lang w:val="en-US"/>
        </w:rPr>
        <w:t>fps or 30</w:t>
      </w:r>
      <w:r>
        <w:rPr>
          <w:lang w:val="en-US"/>
        </w:rPr>
        <w:t> </w:t>
      </w:r>
      <w:r w:rsidRPr="00225388">
        <w:rPr>
          <w:lang w:val="en-US"/>
        </w:rPr>
        <w:t>fps.</w:t>
      </w:r>
    </w:p>
    <w:p w:rsidR="00B96E16" w:rsidRDefault="00B96E16" w:rsidP="00B96E16">
      <w:pPr>
        <w:rPr>
          <w:lang w:val="en-US"/>
        </w:rPr>
      </w:pPr>
      <w:r>
        <w:rPr>
          <w:b/>
          <w:lang w:val="en-US"/>
        </w:rPr>
        <w:t>3.2.12</w:t>
      </w:r>
      <w:r>
        <w:rPr>
          <w:b/>
          <w:lang w:val="en-US"/>
        </w:rPr>
        <w:tab/>
        <w:t>t</w:t>
      </w:r>
      <w:r w:rsidRPr="00225388">
        <w:rPr>
          <w:b/>
          <w:lang w:val="en-US"/>
        </w:rPr>
        <w:t>ransmission errors</w:t>
      </w:r>
      <w:r w:rsidRPr="009E2D6C">
        <w:rPr>
          <w:bCs/>
          <w:lang w:val="en-US"/>
        </w:rPr>
        <w:t>:</w:t>
      </w:r>
      <w:r>
        <w:rPr>
          <w:bCs/>
          <w:lang w:val="en-US"/>
        </w:rPr>
        <w:t xml:space="preserve"> A</w:t>
      </w:r>
      <w:r w:rsidRPr="002708C9">
        <w:rPr>
          <w:lang w:val="en-US"/>
        </w:rPr>
        <w:t>ny error imposed on the video transmission. Example types of errors include simulated transmission err</w:t>
      </w:r>
      <w:r>
        <w:rPr>
          <w:lang w:val="en-US"/>
        </w:rPr>
        <w:t>ors and live network conditions.</w:t>
      </w:r>
    </w:p>
    <w:p w:rsidR="00B96E16" w:rsidRDefault="00B96E16" w:rsidP="006947F7">
      <w:pPr>
        <w:rPr>
          <w:lang w:val="en-US"/>
        </w:rPr>
      </w:pPr>
      <w:r>
        <w:rPr>
          <w:b/>
          <w:lang w:val="en-US"/>
        </w:rPr>
        <w:t>3.2.13</w:t>
      </w:r>
      <w:r>
        <w:rPr>
          <w:b/>
          <w:lang w:val="en-US"/>
        </w:rPr>
        <w:tab/>
        <w:t>v</w:t>
      </w:r>
      <w:r w:rsidRPr="002708C9">
        <w:rPr>
          <w:b/>
          <w:lang w:val="en-US"/>
        </w:rPr>
        <w:t>ariable frame skipping</w:t>
      </w:r>
      <w:r w:rsidRPr="0018446B">
        <w:rPr>
          <w:bCs/>
          <w:lang w:val="en-US"/>
        </w:rPr>
        <w:t>:</w:t>
      </w:r>
      <w:r>
        <w:rPr>
          <w:lang w:val="en-US"/>
        </w:rPr>
        <w:t xml:space="preserve"> </w:t>
      </w:r>
      <w:r w:rsidR="00E969F8">
        <w:rPr>
          <w:lang w:val="en-US"/>
        </w:rPr>
        <w:t xml:space="preserve">An </w:t>
      </w:r>
      <w:r w:rsidR="006947F7">
        <w:rPr>
          <w:lang w:val="en-US"/>
        </w:rPr>
        <w:t>e</w:t>
      </w:r>
      <w:r w:rsidRPr="002708C9">
        <w:rPr>
          <w:lang w:val="en-US"/>
        </w:rPr>
        <w:t>vent where the HRC outputs frames with updated content at an effective frame rate that changes with time. The temporal delay through the system will increase and decrease with time, varying about an average system delay. A processed video sequence containing variable frame skipping will be approximately the same duration as the associated original video sequence</w:t>
      </w:r>
      <w:r>
        <w:rPr>
          <w:lang w:val="en-US"/>
        </w:rPr>
        <w:t>.</w:t>
      </w:r>
    </w:p>
    <w:p w:rsidR="00B96E16" w:rsidRDefault="00B96E16" w:rsidP="00B96E16">
      <w:pPr>
        <w:pStyle w:val="Heading1"/>
        <w:rPr>
          <w:lang w:val="en-US"/>
        </w:rPr>
      </w:pPr>
      <w:bookmarkStart w:id="95" w:name="_Toc247446267"/>
      <w:bookmarkStart w:id="96" w:name="_Toc247527464"/>
      <w:bookmarkStart w:id="97" w:name="_Toc247527857"/>
      <w:bookmarkStart w:id="98" w:name="_Toc253556918"/>
      <w:bookmarkStart w:id="99" w:name="_Toc253562235"/>
      <w:bookmarkStart w:id="100" w:name="_Toc264632921"/>
      <w:r>
        <w:rPr>
          <w:lang w:val="en-US"/>
        </w:rPr>
        <w:t>4</w:t>
      </w:r>
      <w:r>
        <w:rPr>
          <w:lang w:val="en-US"/>
        </w:rPr>
        <w:tab/>
        <w:t>Abbreviations and acronyms</w:t>
      </w:r>
      <w:bookmarkEnd w:id="95"/>
      <w:bookmarkEnd w:id="96"/>
      <w:bookmarkEnd w:id="97"/>
      <w:bookmarkEnd w:id="98"/>
      <w:bookmarkEnd w:id="99"/>
      <w:bookmarkEnd w:id="100"/>
    </w:p>
    <w:p w:rsidR="00B96E16" w:rsidRPr="004A106E" w:rsidRDefault="00B96E16" w:rsidP="00B96E16">
      <w:pPr>
        <w:rPr>
          <w:lang w:val="en-US"/>
        </w:rPr>
      </w:pPr>
      <w:r>
        <w:rPr>
          <w:lang w:val="en-US"/>
        </w:rPr>
        <w:t xml:space="preserve">This Recommendation uses the following abbreviations </w:t>
      </w:r>
      <w:r w:rsidRPr="00F31B0E">
        <w:rPr>
          <w:lang w:val="en-US"/>
        </w:rPr>
        <w:t>and acronyms</w:t>
      </w:r>
      <w:r>
        <w:rPr>
          <w:lang w:val="en-US"/>
        </w:rPr>
        <w:t>:</w:t>
      </w:r>
    </w:p>
    <w:p w:rsidR="00B96E16" w:rsidRDefault="00B96E16" w:rsidP="00B96E16">
      <w:pPr>
        <w:pStyle w:val="enumlev1"/>
        <w:tabs>
          <w:tab w:val="clear" w:pos="794"/>
          <w:tab w:val="clear" w:pos="1191"/>
        </w:tabs>
        <w:ind w:left="0" w:firstLine="0"/>
        <w:rPr>
          <w:lang w:val="en-US"/>
        </w:rPr>
      </w:pPr>
      <w:r w:rsidRPr="00AF6111">
        <w:rPr>
          <w:lang w:val="en-US"/>
        </w:rPr>
        <w:t>ACR</w:t>
      </w:r>
      <w:r>
        <w:rPr>
          <w:lang w:val="en-US"/>
        </w:rPr>
        <w:tab/>
      </w:r>
      <w:r w:rsidRPr="00AF6111">
        <w:rPr>
          <w:lang w:val="en-US"/>
        </w:rPr>
        <w:t>Absolute Category Rating</w:t>
      </w:r>
      <w:r>
        <w:rPr>
          <w:lang w:val="en-US"/>
        </w:rPr>
        <w:t xml:space="preserve"> (see [ITU-T P.910])</w:t>
      </w:r>
    </w:p>
    <w:p w:rsidR="00B96E16" w:rsidRDefault="00B96E16" w:rsidP="00B96E16">
      <w:pPr>
        <w:pStyle w:val="enumlev1"/>
        <w:tabs>
          <w:tab w:val="clear" w:pos="794"/>
          <w:tab w:val="clear" w:pos="1191"/>
        </w:tabs>
        <w:ind w:left="0" w:firstLine="0"/>
        <w:rPr>
          <w:lang w:val="en-US"/>
        </w:rPr>
      </w:pPr>
      <w:r w:rsidRPr="002708C9">
        <w:rPr>
          <w:lang w:val="en-US"/>
        </w:rPr>
        <w:t>ACR-HR</w:t>
      </w:r>
      <w:r>
        <w:rPr>
          <w:lang w:val="en-US"/>
        </w:rPr>
        <w:tab/>
      </w:r>
      <w:r w:rsidRPr="002708C9">
        <w:rPr>
          <w:lang w:val="en-US"/>
        </w:rPr>
        <w:t>Absolute Category Rating with Hidden Reference</w:t>
      </w:r>
      <w:r>
        <w:rPr>
          <w:lang w:val="en-US"/>
        </w:rPr>
        <w:t xml:space="preserve"> (see [ITU-T P.910])</w:t>
      </w:r>
    </w:p>
    <w:p w:rsidR="00B96E16" w:rsidRDefault="00B96E16" w:rsidP="00B96E16">
      <w:pPr>
        <w:pStyle w:val="enumlev1"/>
        <w:tabs>
          <w:tab w:val="clear" w:pos="794"/>
          <w:tab w:val="clear" w:pos="1191"/>
        </w:tabs>
        <w:ind w:left="0" w:firstLine="0"/>
        <w:rPr>
          <w:lang w:val="en-US"/>
        </w:rPr>
      </w:pPr>
      <w:r w:rsidRPr="00AF6111">
        <w:rPr>
          <w:lang w:val="en-US"/>
        </w:rPr>
        <w:t>AVI</w:t>
      </w:r>
      <w:r>
        <w:rPr>
          <w:lang w:val="en-US"/>
        </w:rPr>
        <w:tab/>
      </w:r>
      <w:r w:rsidRPr="00AF6111">
        <w:rPr>
          <w:lang w:val="en-US"/>
        </w:rPr>
        <w:t>Audio Video Interleave</w:t>
      </w:r>
    </w:p>
    <w:p w:rsidR="00B96E16" w:rsidRDefault="00B96E16" w:rsidP="00B96E16">
      <w:pPr>
        <w:pStyle w:val="enumlev1"/>
        <w:tabs>
          <w:tab w:val="clear" w:pos="794"/>
          <w:tab w:val="clear" w:pos="1191"/>
        </w:tabs>
        <w:ind w:left="0" w:firstLine="0"/>
        <w:rPr>
          <w:lang w:val="en-US"/>
        </w:rPr>
      </w:pPr>
      <w:r w:rsidRPr="002708C9">
        <w:rPr>
          <w:lang w:val="en-US"/>
        </w:rPr>
        <w:t>CIF</w:t>
      </w:r>
      <w:r>
        <w:rPr>
          <w:lang w:val="en-US"/>
        </w:rPr>
        <w:tab/>
      </w:r>
      <w:r w:rsidRPr="002708C9">
        <w:rPr>
          <w:lang w:val="en-US"/>
        </w:rPr>
        <w:t>Common Intermediate Format (352 x 288 pixels)</w:t>
      </w:r>
    </w:p>
    <w:p w:rsidR="00B96E16" w:rsidRDefault="00B96E16" w:rsidP="00B96E16">
      <w:pPr>
        <w:pStyle w:val="enumlev1"/>
        <w:tabs>
          <w:tab w:val="clear" w:pos="794"/>
          <w:tab w:val="clear" w:pos="1191"/>
        </w:tabs>
        <w:ind w:left="0" w:firstLine="0"/>
        <w:rPr>
          <w:lang w:val="en-US"/>
        </w:rPr>
      </w:pPr>
      <w:r w:rsidRPr="002708C9">
        <w:rPr>
          <w:lang w:val="en-US"/>
        </w:rPr>
        <w:t>DMOS</w:t>
      </w:r>
      <w:r>
        <w:rPr>
          <w:lang w:val="en-US"/>
        </w:rPr>
        <w:tab/>
      </w:r>
      <w:r w:rsidRPr="002708C9">
        <w:rPr>
          <w:lang w:val="en-US"/>
        </w:rPr>
        <w:t>Difference Mean Opinion Score</w:t>
      </w:r>
    </w:p>
    <w:p w:rsidR="00B96E16" w:rsidRDefault="00B96E16" w:rsidP="00B96E16">
      <w:pPr>
        <w:pStyle w:val="enumlev1"/>
        <w:tabs>
          <w:tab w:val="clear" w:pos="794"/>
          <w:tab w:val="clear" w:pos="1191"/>
        </w:tabs>
        <w:ind w:left="0" w:firstLine="0"/>
        <w:rPr>
          <w:lang w:val="en-US"/>
        </w:rPr>
      </w:pPr>
      <w:r w:rsidRPr="002708C9">
        <w:rPr>
          <w:lang w:val="en-US"/>
        </w:rPr>
        <w:t>FR</w:t>
      </w:r>
      <w:r>
        <w:rPr>
          <w:lang w:val="en-US"/>
        </w:rPr>
        <w:tab/>
      </w:r>
      <w:r w:rsidRPr="002708C9">
        <w:rPr>
          <w:lang w:val="en-US"/>
        </w:rPr>
        <w:t>Full Reference</w:t>
      </w:r>
    </w:p>
    <w:p w:rsidR="00B96E16" w:rsidRDefault="00B96E16" w:rsidP="00B96E16">
      <w:pPr>
        <w:pStyle w:val="enumlev1"/>
        <w:tabs>
          <w:tab w:val="clear" w:pos="794"/>
          <w:tab w:val="clear" w:pos="1191"/>
        </w:tabs>
        <w:ind w:left="0" w:firstLine="0"/>
        <w:rPr>
          <w:lang w:val="en-US"/>
        </w:rPr>
      </w:pPr>
      <w:r w:rsidRPr="00225388">
        <w:rPr>
          <w:lang w:val="en-US"/>
        </w:rPr>
        <w:t>FRTV</w:t>
      </w:r>
      <w:r>
        <w:rPr>
          <w:lang w:val="en-US"/>
        </w:rPr>
        <w:tab/>
      </w:r>
      <w:r w:rsidRPr="00225388">
        <w:rPr>
          <w:lang w:val="en-US"/>
        </w:rPr>
        <w:t>Full Reference Television</w:t>
      </w:r>
    </w:p>
    <w:p w:rsidR="00B96E16" w:rsidRDefault="00B96E16" w:rsidP="00B96E16">
      <w:pPr>
        <w:pStyle w:val="enumlev1"/>
        <w:tabs>
          <w:tab w:val="clear" w:pos="794"/>
          <w:tab w:val="clear" w:pos="1191"/>
        </w:tabs>
        <w:ind w:left="0" w:firstLine="0"/>
        <w:rPr>
          <w:lang w:val="en-US"/>
        </w:rPr>
      </w:pPr>
      <w:r>
        <w:rPr>
          <w:lang w:val="en-US"/>
        </w:rPr>
        <w:t>HRC</w:t>
      </w:r>
      <w:r>
        <w:rPr>
          <w:lang w:val="en-US"/>
        </w:rPr>
        <w:tab/>
      </w:r>
      <w:r w:rsidRPr="002708C9">
        <w:rPr>
          <w:lang w:val="en-US"/>
        </w:rPr>
        <w:t>Hypothetical Reference Circuit</w:t>
      </w:r>
    </w:p>
    <w:p w:rsidR="00B96E16" w:rsidRDefault="00B96E16" w:rsidP="00B96E16">
      <w:pPr>
        <w:pStyle w:val="enumlev1"/>
        <w:tabs>
          <w:tab w:val="clear" w:pos="794"/>
          <w:tab w:val="clear" w:pos="1191"/>
        </w:tabs>
        <w:ind w:left="0" w:firstLine="0"/>
        <w:rPr>
          <w:lang w:val="en-US"/>
        </w:rPr>
      </w:pPr>
      <w:r w:rsidRPr="002708C9">
        <w:rPr>
          <w:lang w:val="en-US"/>
        </w:rPr>
        <w:t>ILG</w:t>
      </w:r>
      <w:r>
        <w:rPr>
          <w:lang w:val="en-US"/>
        </w:rPr>
        <w:tab/>
      </w:r>
      <w:r>
        <w:t xml:space="preserve">VQEG's </w:t>
      </w:r>
      <w:r w:rsidRPr="002708C9">
        <w:rPr>
          <w:lang w:val="en-US"/>
        </w:rPr>
        <w:t>Independent Laboratory Group</w:t>
      </w:r>
    </w:p>
    <w:p w:rsidR="00B96E16" w:rsidRDefault="00B96E16" w:rsidP="00B96E16">
      <w:pPr>
        <w:pStyle w:val="enumlev1"/>
        <w:tabs>
          <w:tab w:val="clear" w:pos="794"/>
          <w:tab w:val="clear" w:pos="1191"/>
        </w:tabs>
        <w:ind w:left="0" w:firstLine="0"/>
        <w:rPr>
          <w:lang w:val="en-US"/>
        </w:rPr>
      </w:pPr>
      <w:r w:rsidRPr="00AF6111">
        <w:rPr>
          <w:lang w:val="en-US"/>
        </w:rPr>
        <w:t>LCD</w:t>
      </w:r>
      <w:r>
        <w:rPr>
          <w:lang w:val="en-US"/>
        </w:rPr>
        <w:tab/>
      </w:r>
      <w:r w:rsidRPr="00AF6111">
        <w:rPr>
          <w:lang w:val="en-US"/>
        </w:rPr>
        <w:t>Liquid Crystal Display</w:t>
      </w:r>
    </w:p>
    <w:p w:rsidR="00B96E16" w:rsidRDefault="00B96E16" w:rsidP="00B96E16">
      <w:pPr>
        <w:pStyle w:val="enumlev1"/>
        <w:tabs>
          <w:tab w:val="clear" w:pos="794"/>
          <w:tab w:val="clear" w:pos="1191"/>
        </w:tabs>
        <w:ind w:left="0" w:firstLine="0"/>
        <w:rPr>
          <w:lang w:val="en-US"/>
        </w:rPr>
      </w:pPr>
      <w:r w:rsidRPr="002708C9">
        <w:rPr>
          <w:lang w:val="en-US"/>
        </w:rPr>
        <w:t>MM</w:t>
      </w:r>
      <w:r>
        <w:rPr>
          <w:lang w:val="en-US"/>
        </w:rPr>
        <w:tab/>
      </w:r>
      <w:r w:rsidRPr="002708C9">
        <w:rPr>
          <w:lang w:val="en-US"/>
        </w:rPr>
        <w:t>Multi</w:t>
      </w:r>
      <w:r>
        <w:rPr>
          <w:lang w:val="en-US"/>
        </w:rPr>
        <w:t>m</w:t>
      </w:r>
      <w:r w:rsidRPr="002708C9">
        <w:rPr>
          <w:lang w:val="en-US"/>
        </w:rPr>
        <w:t>edia</w:t>
      </w:r>
    </w:p>
    <w:p w:rsidR="00B96E16" w:rsidRDefault="00B96E16" w:rsidP="00B96E16">
      <w:pPr>
        <w:pStyle w:val="enumlev1"/>
        <w:tabs>
          <w:tab w:val="clear" w:pos="794"/>
          <w:tab w:val="clear" w:pos="1191"/>
        </w:tabs>
        <w:ind w:left="0" w:firstLine="0"/>
        <w:rPr>
          <w:lang w:val="en-US"/>
        </w:rPr>
      </w:pPr>
      <w:r w:rsidRPr="002708C9">
        <w:rPr>
          <w:lang w:val="en-US"/>
        </w:rPr>
        <w:t>MOS</w:t>
      </w:r>
      <w:r>
        <w:rPr>
          <w:lang w:val="en-US"/>
        </w:rPr>
        <w:tab/>
      </w:r>
      <w:r w:rsidRPr="002708C9">
        <w:rPr>
          <w:lang w:val="en-US"/>
        </w:rPr>
        <w:t>Mean Opinion Score</w:t>
      </w:r>
    </w:p>
    <w:p w:rsidR="00B96E16" w:rsidRDefault="00B96E16" w:rsidP="00B96E16">
      <w:pPr>
        <w:pStyle w:val="enumlev1"/>
        <w:tabs>
          <w:tab w:val="clear" w:pos="794"/>
          <w:tab w:val="clear" w:pos="1191"/>
        </w:tabs>
        <w:ind w:left="0" w:firstLine="0"/>
        <w:rPr>
          <w:lang w:val="en-US"/>
        </w:rPr>
      </w:pPr>
      <w:r w:rsidRPr="002708C9">
        <w:rPr>
          <w:lang w:val="en-US"/>
        </w:rPr>
        <w:t>MOSp</w:t>
      </w:r>
      <w:r>
        <w:rPr>
          <w:lang w:val="en-US"/>
        </w:rPr>
        <w:tab/>
      </w:r>
      <w:r w:rsidRPr="002708C9">
        <w:rPr>
          <w:lang w:val="en-US"/>
        </w:rPr>
        <w:t>Mean Opinion Score, predicted</w:t>
      </w:r>
    </w:p>
    <w:p w:rsidR="00B96E16" w:rsidRPr="00D00FDC" w:rsidRDefault="00B96E16" w:rsidP="00B96E16">
      <w:pPr>
        <w:pStyle w:val="enumlev1"/>
        <w:tabs>
          <w:tab w:val="clear" w:pos="794"/>
          <w:tab w:val="clear" w:pos="1191"/>
        </w:tabs>
        <w:ind w:left="0" w:firstLine="0"/>
        <w:rPr>
          <w:lang w:val="pt-BR"/>
        </w:rPr>
      </w:pPr>
      <w:r w:rsidRPr="00D00FDC">
        <w:rPr>
          <w:lang w:val="pt-BR"/>
        </w:rPr>
        <w:t>NR</w:t>
      </w:r>
      <w:r w:rsidRPr="00D00FDC">
        <w:rPr>
          <w:lang w:val="pt-BR"/>
        </w:rPr>
        <w:tab/>
        <w:t>No (or zero) Reference</w:t>
      </w:r>
    </w:p>
    <w:p w:rsidR="00B96E16" w:rsidRDefault="00B96E16" w:rsidP="00B96E16">
      <w:pPr>
        <w:pStyle w:val="enumlev1"/>
        <w:tabs>
          <w:tab w:val="clear" w:pos="794"/>
          <w:tab w:val="clear" w:pos="1191"/>
        </w:tabs>
        <w:ind w:left="0" w:firstLine="0"/>
        <w:rPr>
          <w:lang w:val="en-US"/>
        </w:rPr>
      </w:pPr>
      <w:r w:rsidRPr="00AF6111">
        <w:rPr>
          <w:lang w:val="en-US"/>
        </w:rPr>
        <w:t>PDA</w:t>
      </w:r>
      <w:r>
        <w:rPr>
          <w:lang w:val="en-US"/>
        </w:rPr>
        <w:tab/>
      </w:r>
      <w:r w:rsidRPr="00AF6111">
        <w:rPr>
          <w:lang w:val="en-US"/>
        </w:rPr>
        <w:t>Personal Digital Assistant</w:t>
      </w:r>
    </w:p>
    <w:p w:rsidR="00B96E16" w:rsidRDefault="00B96E16" w:rsidP="00B96E16">
      <w:pPr>
        <w:pStyle w:val="enumlev1"/>
        <w:tabs>
          <w:tab w:val="clear" w:pos="794"/>
          <w:tab w:val="clear" w:pos="1191"/>
        </w:tabs>
        <w:ind w:left="0" w:firstLine="0"/>
        <w:rPr>
          <w:lang w:val="en-US"/>
        </w:rPr>
      </w:pPr>
      <w:r w:rsidRPr="00AF6111">
        <w:rPr>
          <w:lang w:val="en-US"/>
        </w:rPr>
        <w:t>PSNR</w:t>
      </w:r>
      <w:r>
        <w:rPr>
          <w:lang w:val="en-US"/>
        </w:rPr>
        <w:tab/>
        <w:t>Peak Signal-to-</w:t>
      </w:r>
      <w:r w:rsidRPr="00AF6111">
        <w:rPr>
          <w:lang w:val="en-US"/>
        </w:rPr>
        <w:t>Noise Ratio</w:t>
      </w:r>
    </w:p>
    <w:p w:rsidR="00E969F8" w:rsidRDefault="00E969F8" w:rsidP="00E969F8">
      <w:pPr>
        <w:pStyle w:val="enumlev1"/>
        <w:tabs>
          <w:tab w:val="clear" w:pos="794"/>
          <w:tab w:val="clear" w:pos="1191"/>
        </w:tabs>
        <w:ind w:left="0" w:firstLine="0"/>
        <w:rPr>
          <w:lang w:val="en-US"/>
        </w:rPr>
      </w:pPr>
      <w:r w:rsidRPr="002708C9">
        <w:rPr>
          <w:lang w:val="en-US"/>
        </w:rPr>
        <w:t>PVS</w:t>
      </w:r>
      <w:r>
        <w:rPr>
          <w:lang w:val="en-US"/>
        </w:rPr>
        <w:tab/>
      </w:r>
      <w:r w:rsidRPr="002708C9">
        <w:rPr>
          <w:lang w:val="en-US"/>
        </w:rPr>
        <w:t>Processed Video Sequence</w:t>
      </w:r>
    </w:p>
    <w:p w:rsidR="00E969F8" w:rsidRDefault="00E969F8" w:rsidP="00E969F8">
      <w:pPr>
        <w:pStyle w:val="enumlev1"/>
        <w:tabs>
          <w:tab w:val="clear" w:pos="794"/>
          <w:tab w:val="clear" w:pos="1191"/>
        </w:tabs>
        <w:ind w:left="0" w:firstLine="0"/>
        <w:rPr>
          <w:lang w:val="en-US"/>
        </w:rPr>
      </w:pPr>
      <w:r w:rsidRPr="002708C9">
        <w:rPr>
          <w:lang w:val="en-US"/>
        </w:rPr>
        <w:t>QCIF</w:t>
      </w:r>
      <w:r>
        <w:rPr>
          <w:lang w:val="en-US"/>
        </w:rPr>
        <w:tab/>
      </w:r>
      <w:r w:rsidRPr="002708C9">
        <w:rPr>
          <w:lang w:val="en-US"/>
        </w:rPr>
        <w:t>Quarter Common Intermediate Format (176 x 144 pixels)</w:t>
      </w:r>
    </w:p>
    <w:p w:rsidR="00B96E16" w:rsidRPr="00F268CA" w:rsidRDefault="00B96E16" w:rsidP="00B96E16">
      <w:pPr>
        <w:pStyle w:val="enumlev1"/>
        <w:tabs>
          <w:tab w:val="clear" w:pos="794"/>
          <w:tab w:val="clear" w:pos="1191"/>
        </w:tabs>
        <w:ind w:left="0" w:firstLine="0"/>
        <w:rPr>
          <w:lang w:val="en-US"/>
        </w:rPr>
      </w:pPr>
      <w:smartTag w:uri="urn:schemas-microsoft-com:office:smarttags" w:element="Street">
        <w:smartTag w:uri="urn:schemas-microsoft-com:office:smarttags" w:element="address">
          <w:r w:rsidRPr="00AF6111">
            <w:rPr>
              <w:lang w:val="en-US"/>
            </w:rPr>
            <w:t>RMSE</w:t>
          </w:r>
          <w:r>
            <w:rPr>
              <w:lang w:val="en-US"/>
            </w:rPr>
            <w:tab/>
          </w:r>
          <w:r w:rsidRPr="00AF6111">
            <w:rPr>
              <w:lang w:val="en-US"/>
            </w:rPr>
            <w:t>Root Mean Square</w:t>
          </w:r>
        </w:smartTag>
      </w:smartTag>
      <w:r w:rsidRPr="00AF6111">
        <w:rPr>
          <w:lang w:val="en-US"/>
        </w:rPr>
        <w:t xml:space="preserve"> Error</w:t>
      </w:r>
    </w:p>
    <w:p w:rsidR="00B96E16" w:rsidRDefault="00B96E16" w:rsidP="00B96E16">
      <w:pPr>
        <w:pStyle w:val="enumlev1"/>
        <w:tabs>
          <w:tab w:val="clear" w:pos="794"/>
          <w:tab w:val="clear" w:pos="1191"/>
        </w:tabs>
        <w:ind w:left="0" w:firstLine="0"/>
        <w:rPr>
          <w:lang w:val="en-US"/>
        </w:rPr>
      </w:pPr>
      <w:r w:rsidRPr="002708C9">
        <w:rPr>
          <w:lang w:val="en-US"/>
        </w:rPr>
        <w:t>RR</w:t>
      </w:r>
      <w:r>
        <w:rPr>
          <w:lang w:val="en-US"/>
        </w:rPr>
        <w:tab/>
      </w:r>
      <w:r w:rsidRPr="002708C9">
        <w:rPr>
          <w:lang w:val="en-US"/>
        </w:rPr>
        <w:t>Reduced Reference</w:t>
      </w:r>
    </w:p>
    <w:p w:rsidR="00B96E16" w:rsidRDefault="00B96E16" w:rsidP="00B96E16">
      <w:pPr>
        <w:pStyle w:val="enumlev1"/>
        <w:tabs>
          <w:tab w:val="clear" w:pos="794"/>
          <w:tab w:val="clear" w:pos="1191"/>
        </w:tabs>
        <w:ind w:left="0" w:firstLine="0"/>
        <w:rPr>
          <w:lang w:val="en-US"/>
        </w:rPr>
      </w:pPr>
      <w:r w:rsidRPr="00AF6111">
        <w:rPr>
          <w:lang w:val="en-US"/>
        </w:rPr>
        <w:t>SFR</w:t>
      </w:r>
      <w:r>
        <w:rPr>
          <w:lang w:val="en-US"/>
        </w:rPr>
        <w:tab/>
      </w:r>
      <w:r w:rsidRPr="00AF6111">
        <w:rPr>
          <w:lang w:val="en-US"/>
        </w:rPr>
        <w:t>Source Frame Rate</w:t>
      </w:r>
    </w:p>
    <w:p w:rsidR="00B96E16" w:rsidRDefault="00B96E16" w:rsidP="00B96E16">
      <w:pPr>
        <w:pStyle w:val="enumlev1"/>
        <w:tabs>
          <w:tab w:val="clear" w:pos="794"/>
          <w:tab w:val="clear" w:pos="1191"/>
        </w:tabs>
        <w:ind w:left="0" w:firstLine="0"/>
        <w:rPr>
          <w:lang w:val="en-US"/>
        </w:rPr>
      </w:pPr>
      <w:r w:rsidRPr="00AF6111">
        <w:rPr>
          <w:lang w:val="en-US"/>
        </w:rPr>
        <w:t>SRC</w:t>
      </w:r>
      <w:r>
        <w:rPr>
          <w:lang w:val="en-US"/>
        </w:rPr>
        <w:tab/>
      </w:r>
      <w:r w:rsidRPr="00AF6111">
        <w:rPr>
          <w:lang w:val="en-US"/>
        </w:rPr>
        <w:t>Source Reference Channel or Circuit</w:t>
      </w:r>
    </w:p>
    <w:p w:rsidR="00B96E16" w:rsidRDefault="00B96E16" w:rsidP="00B96E16">
      <w:pPr>
        <w:pStyle w:val="enumlev1"/>
        <w:tabs>
          <w:tab w:val="clear" w:pos="794"/>
          <w:tab w:val="clear" w:pos="1191"/>
        </w:tabs>
        <w:ind w:left="0" w:firstLine="0"/>
        <w:rPr>
          <w:lang w:val="en-US"/>
        </w:rPr>
      </w:pPr>
      <w:r w:rsidRPr="00AF6111">
        <w:rPr>
          <w:lang w:val="en-US"/>
        </w:rPr>
        <w:t>VGA</w:t>
      </w:r>
      <w:r>
        <w:rPr>
          <w:lang w:val="en-US"/>
        </w:rPr>
        <w:tab/>
      </w:r>
      <w:r w:rsidRPr="00AF6111">
        <w:rPr>
          <w:lang w:val="en-US"/>
        </w:rPr>
        <w:t>Video Graphics Array (640 x 480 pixels)</w:t>
      </w:r>
    </w:p>
    <w:p w:rsidR="00B96E16" w:rsidRDefault="00B96E16" w:rsidP="00B96E16">
      <w:pPr>
        <w:pStyle w:val="enumlev1"/>
        <w:tabs>
          <w:tab w:val="clear" w:pos="794"/>
          <w:tab w:val="clear" w:pos="1191"/>
        </w:tabs>
        <w:ind w:left="0" w:firstLine="0"/>
        <w:rPr>
          <w:lang w:val="en-US"/>
        </w:rPr>
      </w:pPr>
      <w:r w:rsidRPr="00AF6111">
        <w:rPr>
          <w:lang w:val="en-US"/>
        </w:rPr>
        <w:t>VQEG</w:t>
      </w:r>
      <w:r>
        <w:rPr>
          <w:lang w:val="en-US"/>
        </w:rPr>
        <w:tab/>
      </w:r>
      <w:r w:rsidRPr="00AF6111">
        <w:rPr>
          <w:lang w:val="en-US"/>
        </w:rPr>
        <w:t>Video Quality Experts Group</w:t>
      </w:r>
    </w:p>
    <w:p w:rsidR="00B96E16" w:rsidRDefault="00B96E16" w:rsidP="00B96E16">
      <w:pPr>
        <w:pStyle w:val="enumlev1"/>
        <w:tabs>
          <w:tab w:val="clear" w:pos="794"/>
          <w:tab w:val="clear" w:pos="1191"/>
        </w:tabs>
        <w:ind w:left="0" w:firstLine="0"/>
        <w:rPr>
          <w:lang w:val="en-US"/>
        </w:rPr>
      </w:pPr>
      <w:r w:rsidRPr="00AF6111">
        <w:rPr>
          <w:lang w:val="en-US"/>
        </w:rPr>
        <w:t>YUV</w:t>
      </w:r>
      <w:r>
        <w:rPr>
          <w:lang w:val="en-US"/>
        </w:rPr>
        <w:tab/>
      </w:r>
      <w:r w:rsidRPr="00AF6111">
        <w:rPr>
          <w:lang w:val="en-US"/>
        </w:rPr>
        <w:t>Color Space and file format</w:t>
      </w:r>
    </w:p>
    <w:p w:rsidR="00B96E16" w:rsidRDefault="00B96E16" w:rsidP="00B96E16">
      <w:pPr>
        <w:pStyle w:val="Heading1"/>
        <w:rPr>
          <w:lang w:val="en-US"/>
        </w:rPr>
      </w:pPr>
      <w:bookmarkStart w:id="101" w:name="_Toc212005702"/>
      <w:bookmarkStart w:id="102" w:name="_Toc212005968"/>
      <w:bookmarkStart w:id="103" w:name="_Toc247446268"/>
      <w:bookmarkStart w:id="104" w:name="_Toc247527465"/>
      <w:bookmarkStart w:id="105" w:name="_Toc247527858"/>
      <w:bookmarkStart w:id="106" w:name="_Toc253556919"/>
      <w:bookmarkStart w:id="107" w:name="_Toc253562236"/>
      <w:bookmarkStart w:id="108" w:name="_Toc264632922"/>
      <w:r>
        <w:rPr>
          <w:lang w:val="en-US"/>
        </w:rPr>
        <w:t>5</w:t>
      </w:r>
      <w:r>
        <w:rPr>
          <w:lang w:val="en-US"/>
        </w:rPr>
        <w:tab/>
        <w:t>Conventions</w:t>
      </w:r>
      <w:bookmarkEnd w:id="101"/>
      <w:bookmarkEnd w:id="102"/>
      <w:bookmarkEnd w:id="103"/>
      <w:bookmarkEnd w:id="104"/>
      <w:bookmarkEnd w:id="105"/>
      <w:bookmarkEnd w:id="106"/>
      <w:bookmarkEnd w:id="107"/>
      <w:bookmarkEnd w:id="108"/>
    </w:p>
    <w:p w:rsidR="00B96E16" w:rsidRDefault="00B96E16" w:rsidP="00B96E16">
      <w:pPr>
        <w:rPr>
          <w:lang w:val="en-US"/>
        </w:rPr>
      </w:pPr>
      <w:r w:rsidRPr="004A106E">
        <w:rPr>
          <w:lang w:val="en-US"/>
        </w:rPr>
        <w:t>None.</w:t>
      </w:r>
    </w:p>
    <w:p w:rsidR="00B96E16" w:rsidRDefault="00B96E16" w:rsidP="00B96E16">
      <w:pPr>
        <w:pStyle w:val="Heading1"/>
        <w:rPr>
          <w:lang w:val="en-US"/>
        </w:rPr>
      </w:pPr>
      <w:bookmarkStart w:id="109" w:name="_Toc212005703"/>
      <w:bookmarkStart w:id="110" w:name="_Toc212005969"/>
      <w:bookmarkStart w:id="111" w:name="_Toc247446269"/>
      <w:bookmarkStart w:id="112" w:name="_Toc247527466"/>
      <w:bookmarkStart w:id="113" w:name="_Toc247527859"/>
      <w:bookmarkStart w:id="114" w:name="_Toc253556920"/>
      <w:bookmarkStart w:id="115" w:name="_Toc253562237"/>
      <w:bookmarkStart w:id="116" w:name="_Toc264632923"/>
      <w:r>
        <w:rPr>
          <w:lang w:val="en-US"/>
        </w:rPr>
        <w:t>6</w:t>
      </w:r>
      <w:r>
        <w:rPr>
          <w:lang w:val="en-US"/>
        </w:rPr>
        <w:tab/>
      </w:r>
      <w:r w:rsidRPr="00716472">
        <w:rPr>
          <w:lang w:val="en-US"/>
        </w:rPr>
        <w:t>Description of the full reference measurement method</w:t>
      </w:r>
      <w:bookmarkEnd w:id="109"/>
      <w:bookmarkEnd w:id="110"/>
      <w:bookmarkEnd w:id="111"/>
      <w:bookmarkEnd w:id="112"/>
      <w:bookmarkEnd w:id="113"/>
      <w:bookmarkEnd w:id="114"/>
      <w:bookmarkEnd w:id="115"/>
      <w:bookmarkEnd w:id="116"/>
      <w:r w:rsidRPr="00716472">
        <w:rPr>
          <w:lang w:val="en-US"/>
        </w:rPr>
        <w:t xml:space="preserve"> </w:t>
      </w:r>
    </w:p>
    <w:p w:rsidR="00B96E16" w:rsidRDefault="00B96E16" w:rsidP="00B96E16">
      <w:r>
        <w:t>The double-ended measurement method with full reference, for objective measurement of perceptual video quality, evaluates the performance of systems by making a comparison between the undistorted input, or reference, video signal at the input of the system, and the degraded signal at the output of the system (Figure 1).</w:t>
      </w:r>
    </w:p>
    <w:p w:rsidR="00B96E16" w:rsidRDefault="00B96E16" w:rsidP="00B96E16">
      <w:r>
        <w:t>Figure 1 shows an example of application of the full reference method to test a codec in the laboratory.</w:t>
      </w:r>
    </w:p>
    <w:p w:rsidR="00B96E16" w:rsidRDefault="00B96E16" w:rsidP="00B96E16">
      <w:pPr>
        <w:pStyle w:val="Figure"/>
      </w:pPr>
      <w:r>
        <w:object w:dxaOrig="7273" w:dyaOrig="19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4pt;height:99.15pt" o:ole="" o:allowoverlap="f">
            <v:imagedata r:id="rId21" o:title=""/>
          </v:shape>
          <o:OLEObject Type="Embed" ProgID="CorelDRAW.Graphic.14" ShapeID="_x0000_i1025" DrawAspect="Content" ObjectID="_1338875395" r:id="rId22"/>
        </w:object>
      </w:r>
    </w:p>
    <w:p w:rsidR="00B96E16" w:rsidRDefault="00B96E16" w:rsidP="00B96E16">
      <w:pPr>
        <w:pStyle w:val="FigureNoTitle"/>
      </w:pPr>
      <w:r>
        <w:t xml:space="preserve">Figure 1 </w:t>
      </w:r>
      <w:r>
        <w:sym w:font="Symbol" w:char="F02D"/>
      </w:r>
      <w:r>
        <w:t xml:space="preserve"> Application of the full reference perceptual quality measurement method </w:t>
      </w:r>
      <w:r>
        <w:br/>
        <w:t>to test a codec in the laboratory</w:t>
      </w:r>
    </w:p>
    <w:p w:rsidR="00B96E16" w:rsidRDefault="00B96E16" w:rsidP="00B96E16">
      <w:pPr>
        <w:pStyle w:val="Normalaftertitle"/>
      </w:pPr>
      <w:r>
        <w:t>The comparison between input and output signals may require a temporal alignment or a spatial alignment process, the latter to compensate for any vertical or horizontal picture shifts or cropping. It also may require correction for any offsets or gain differences in both the luminance and the chrominance channels. The objective picture quality rating is then calculated, typically by applying a perceptual model of human vision.</w:t>
      </w:r>
    </w:p>
    <w:p w:rsidR="00B96E16" w:rsidRDefault="00B96E16" w:rsidP="006947F7">
      <w:pPr>
        <w:spacing w:line="240" w:lineRule="atLeast"/>
        <w:rPr>
          <w:szCs w:val="24"/>
        </w:rPr>
      </w:pPr>
      <w:r>
        <w:rPr>
          <w:szCs w:val="24"/>
        </w:rPr>
        <w:t>Alignment and gain adjustment is known as registration. This process is required because most full reference methods compare reference and processed pictures on what is effectively a pixel-by-pixel basis. The video quality metrics described in Annexes A th</w:t>
      </w:r>
      <w:r w:rsidR="00E969F8">
        <w:rPr>
          <w:szCs w:val="24"/>
        </w:rPr>
        <w:t>r</w:t>
      </w:r>
      <w:r>
        <w:rPr>
          <w:szCs w:val="24"/>
        </w:rPr>
        <w:t xml:space="preserve">ough D </w:t>
      </w:r>
      <w:r w:rsidR="006947F7">
        <w:rPr>
          <w:szCs w:val="24"/>
        </w:rPr>
        <w:t>i</w:t>
      </w:r>
      <w:r>
        <w:rPr>
          <w:szCs w:val="24"/>
        </w:rPr>
        <w:t xml:space="preserve">nclude registration methods. </w:t>
      </w:r>
    </w:p>
    <w:p w:rsidR="00B96E16" w:rsidRDefault="00B96E16" w:rsidP="00B96E16">
      <w:r>
        <w:t>As the video quality metrics are typically based on approximations to human visual responses, rather than on the measurement of specific coding artefacts, they are in principle equally valid for analogue systems and for digital systems. They are also in principle valid for chains where analogue and digital systems are mixed, or where digital compression systems are concatenated.</w:t>
      </w:r>
    </w:p>
    <w:p w:rsidR="00B96E16" w:rsidRDefault="00B96E16" w:rsidP="00B96E16">
      <w:r>
        <w:t>Figure 2 shows an example of the application of the full reference method to test a transmission chain.</w:t>
      </w:r>
    </w:p>
    <w:p w:rsidR="00B96E16" w:rsidRDefault="00B96E16" w:rsidP="00B96E16">
      <w:pPr>
        <w:pStyle w:val="Figure"/>
      </w:pPr>
      <w:r>
        <w:object w:dxaOrig="9444" w:dyaOrig="2468">
          <v:shape id="_x0000_i1026" type="#_x0000_t75" style="width:472.75pt;height:124.3pt" o:ole="" o:allowoverlap="f">
            <v:imagedata r:id="rId23" o:title=""/>
          </v:shape>
          <o:OLEObject Type="Embed" ProgID="CorelDRAW.Graphic.14" ShapeID="_x0000_i1026" DrawAspect="Content" ObjectID="_1338875396" r:id="rId24"/>
        </w:object>
      </w:r>
    </w:p>
    <w:p w:rsidR="00B96E16" w:rsidRDefault="00B96E16" w:rsidP="00B96E16">
      <w:pPr>
        <w:pStyle w:val="FigureNoTitle"/>
      </w:pPr>
      <w:bookmarkStart w:id="117" w:name="B_Ref449905928"/>
      <w:r>
        <w:t xml:space="preserve">Figure </w:t>
      </w:r>
      <w:bookmarkEnd w:id="117"/>
      <w:r>
        <w:t xml:space="preserve">2 </w:t>
      </w:r>
      <w:r>
        <w:sym w:font="Symbol" w:char="F02D"/>
      </w:r>
      <w:r>
        <w:t xml:space="preserve"> Application of the full reference perceptual quality measurement method </w:t>
      </w:r>
      <w:r>
        <w:br/>
        <w:t>to test a transmission chain</w:t>
      </w:r>
    </w:p>
    <w:p w:rsidR="00B96E16" w:rsidRDefault="00B96E16" w:rsidP="00B96E16">
      <w:pPr>
        <w:pStyle w:val="Normalaftertitle"/>
      </w:pPr>
      <w:r>
        <w:t>In this case, a reference decoder is fed from various points in the transmission chain, e.g., the decoder can be located at a point in the network, as in Figure 2, or directly at the output of the encoder, as in Figure 1. If the digital transmission chain is transparent, the measurement of objective picture quality rating at the source is equal to the measurement at any subsequent point in the chain.</w:t>
      </w:r>
    </w:p>
    <w:p w:rsidR="00B96E16" w:rsidRDefault="00B96E16" w:rsidP="00B96E16">
      <w:r>
        <w:t>It is generally accepted that the full reference method provides the best accuracy for perceptual picture quality measurements. The method has been proven to have the potential for high correlation with subjective assessments made in conformity with the ACR-HR methods specified in [ITU</w:t>
      </w:r>
      <w:r>
        <w:noBreakHyphen/>
        <w:t>T P.910].</w:t>
      </w:r>
    </w:p>
    <w:p w:rsidR="00B96E16" w:rsidRDefault="00B96E16" w:rsidP="00B96E16">
      <w:pPr>
        <w:pStyle w:val="Heading1"/>
        <w:rPr>
          <w:lang w:val="en-US"/>
        </w:rPr>
      </w:pPr>
      <w:bookmarkStart w:id="118" w:name="_Toc212005704"/>
      <w:bookmarkStart w:id="119" w:name="_Toc212005970"/>
      <w:bookmarkStart w:id="120" w:name="_Toc247446270"/>
      <w:bookmarkStart w:id="121" w:name="_Toc247527467"/>
      <w:bookmarkStart w:id="122" w:name="_Toc247527860"/>
      <w:bookmarkStart w:id="123" w:name="_Toc253556921"/>
      <w:bookmarkStart w:id="124" w:name="_Toc253562238"/>
      <w:bookmarkStart w:id="125" w:name="_Toc264632924"/>
      <w:r>
        <w:t>7</w:t>
      </w:r>
      <w:r>
        <w:tab/>
      </w:r>
      <w:r w:rsidRPr="008D33B0">
        <w:rPr>
          <w:lang w:val="en-US"/>
        </w:rPr>
        <w:t>Findings of the Video Quality Experts Group (VQEG)</w:t>
      </w:r>
      <w:bookmarkEnd w:id="118"/>
      <w:bookmarkEnd w:id="119"/>
      <w:bookmarkEnd w:id="120"/>
      <w:bookmarkEnd w:id="121"/>
      <w:bookmarkEnd w:id="122"/>
      <w:bookmarkEnd w:id="123"/>
      <w:bookmarkEnd w:id="124"/>
      <w:bookmarkEnd w:id="125"/>
    </w:p>
    <w:p w:rsidR="00B96E16" w:rsidRPr="008D33B0" w:rsidRDefault="00B96E16" w:rsidP="00B96E16">
      <w:pPr>
        <w:rPr>
          <w:lang w:val="en-US"/>
        </w:rPr>
      </w:pPr>
      <w:r w:rsidRPr="008D33B0">
        <w:rPr>
          <w:lang w:val="en-US"/>
        </w:rPr>
        <w:t xml:space="preserve">Studies of perceptual video quality measurements are conducted in an informal group, called </w:t>
      </w:r>
      <w:r>
        <w:rPr>
          <w:lang w:val="en-US"/>
        </w:rPr>
        <w:t xml:space="preserve">the </w:t>
      </w:r>
      <w:r w:rsidRPr="008D33B0">
        <w:rPr>
          <w:lang w:val="en-US"/>
        </w:rPr>
        <w:t>Video Quality Experts Group (VQEG), which reports to ITU-T Study Group</w:t>
      </w:r>
      <w:r>
        <w:rPr>
          <w:lang w:val="en-US"/>
        </w:rPr>
        <w:t>s</w:t>
      </w:r>
      <w:r w:rsidRPr="008D33B0">
        <w:rPr>
          <w:lang w:val="en-US"/>
        </w:rPr>
        <w:t xml:space="preserve"> 9 and</w:t>
      </w:r>
      <w:r>
        <w:rPr>
          <w:lang w:val="en-US"/>
        </w:rPr>
        <w:t xml:space="preserve"> 12 and</w:t>
      </w:r>
      <w:r w:rsidRPr="008D33B0">
        <w:rPr>
          <w:lang w:val="en-US"/>
        </w:rPr>
        <w:t xml:space="preserve"> ITU-R Study Group 6. The </w:t>
      </w:r>
      <w:r>
        <w:rPr>
          <w:lang w:val="en-US"/>
        </w:rPr>
        <w:t>recently completed multimedia phase I test</w:t>
      </w:r>
      <w:r w:rsidRPr="008D33B0">
        <w:rPr>
          <w:lang w:val="en-US"/>
        </w:rPr>
        <w:t xml:space="preserve"> of VQEG assess</w:t>
      </w:r>
      <w:r>
        <w:rPr>
          <w:lang w:val="en-US"/>
        </w:rPr>
        <w:t>ed</w:t>
      </w:r>
      <w:r w:rsidRPr="008D33B0">
        <w:rPr>
          <w:lang w:val="en-US"/>
        </w:rPr>
        <w:t xml:space="preserve"> the performance of proposed full reference perceptual video quality measurement algorithms</w:t>
      </w:r>
      <w:r>
        <w:rPr>
          <w:lang w:val="en-US"/>
        </w:rPr>
        <w:t xml:space="preserve"> for QCIF, CIF and VGA formats</w:t>
      </w:r>
      <w:r w:rsidRPr="008D33B0">
        <w:rPr>
          <w:lang w:val="en-US"/>
        </w:rPr>
        <w:t>.</w:t>
      </w:r>
      <w:r>
        <w:rPr>
          <w:lang w:val="en-US"/>
        </w:rPr>
        <w:t xml:space="preserve"> </w:t>
      </w:r>
    </w:p>
    <w:p w:rsidR="00B96E16" w:rsidRPr="008D33B0" w:rsidRDefault="00B96E16" w:rsidP="00B96E16">
      <w:pPr>
        <w:rPr>
          <w:lang w:val="en-US"/>
        </w:rPr>
      </w:pPr>
      <w:r w:rsidRPr="008D33B0">
        <w:rPr>
          <w:lang w:val="en-US"/>
        </w:rPr>
        <w:t xml:space="preserve">Based on present evidence, four methods can be recommended </w:t>
      </w:r>
      <w:r>
        <w:rPr>
          <w:lang w:val="en-US"/>
        </w:rPr>
        <w:t>by</w:t>
      </w:r>
      <w:r w:rsidRPr="008D33B0">
        <w:rPr>
          <w:lang w:val="en-US"/>
        </w:rPr>
        <w:t xml:space="preserve"> ITU</w:t>
      </w:r>
      <w:r>
        <w:rPr>
          <w:lang w:val="en-US"/>
        </w:rPr>
        <w:t>-T</w:t>
      </w:r>
      <w:r w:rsidRPr="008D33B0">
        <w:rPr>
          <w:lang w:val="en-US"/>
        </w:rPr>
        <w:t xml:space="preserve"> at this time. These are:</w:t>
      </w:r>
    </w:p>
    <w:p w:rsidR="00B96E16" w:rsidRPr="008D33B0" w:rsidRDefault="00B96E16" w:rsidP="00E969F8">
      <w:pPr>
        <w:pStyle w:val="enumlev1"/>
        <w:rPr>
          <w:lang w:val="en-US"/>
        </w:rPr>
      </w:pPr>
      <w:r w:rsidRPr="008D33B0">
        <w:rPr>
          <w:lang w:val="en-US"/>
        </w:rPr>
        <w:t>Annex A −</w:t>
      </w:r>
      <w:r>
        <w:rPr>
          <w:lang w:val="en-US"/>
        </w:rPr>
        <w:t xml:space="preserve"> </w:t>
      </w:r>
      <w:r w:rsidRPr="008D33B0">
        <w:rPr>
          <w:lang w:val="en-US"/>
        </w:rPr>
        <w:t xml:space="preserve">VQEG Proponent </w:t>
      </w:r>
      <w:r>
        <w:rPr>
          <w:lang w:val="en-US"/>
        </w:rPr>
        <w:t>A: NTT, Japan.</w:t>
      </w:r>
    </w:p>
    <w:p w:rsidR="00B96E16" w:rsidRPr="008D33B0" w:rsidRDefault="00B96E16" w:rsidP="00E969F8">
      <w:pPr>
        <w:pStyle w:val="enumlev1"/>
        <w:rPr>
          <w:lang w:val="en-US"/>
        </w:rPr>
      </w:pPr>
      <w:r w:rsidRPr="008D33B0">
        <w:rPr>
          <w:lang w:val="en-US"/>
        </w:rPr>
        <w:t>Annex B −</w:t>
      </w:r>
      <w:r>
        <w:rPr>
          <w:lang w:val="en-US"/>
        </w:rPr>
        <w:t xml:space="preserve"> </w:t>
      </w:r>
      <w:r w:rsidRPr="008D33B0">
        <w:rPr>
          <w:lang w:val="en-US"/>
        </w:rPr>
        <w:t xml:space="preserve">VQEG Proponent </w:t>
      </w:r>
      <w:r>
        <w:rPr>
          <w:lang w:val="en-US"/>
        </w:rPr>
        <w:t>B: OPTICOM, Germany.</w:t>
      </w:r>
    </w:p>
    <w:p w:rsidR="00B96E16" w:rsidRDefault="00B96E16" w:rsidP="00E969F8">
      <w:pPr>
        <w:pStyle w:val="enumlev1"/>
        <w:rPr>
          <w:lang w:val="en-US"/>
        </w:rPr>
      </w:pPr>
      <w:r w:rsidRPr="008D33B0">
        <w:rPr>
          <w:lang w:val="en-US"/>
        </w:rPr>
        <w:t xml:space="preserve">Annex </w:t>
      </w:r>
      <w:r>
        <w:rPr>
          <w:lang w:val="en-US"/>
        </w:rPr>
        <w:t>C</w:t>
      </w:r>
      <w:r w:rsidRPr="008D33B0">
        <w:rPr>
          <w:lang w:val="en-US"/>
        </w:rPr>
        <w:t xml:space="preserve"> −</w:t>
      </w:r>
      <w:r>
        <w:rPr>
          <w:lang w:val="en-US"/>
        </w:rPr>
        <w:t xml:space="preserve"> </w:t>
      </w:r>
      <w:r w:rsidRPr="008D33B0">
        <w:rPr>
          <w:lang w:val="en-US"/>
        </w:rPr>
        <w:t xml:space="preserve">VQEG Proponent </w:t>
      </w:r>
      <w:r>
        <w:rPr>
          <w:lang w:val="en-US"/>
        </w:rPr>
        <w:t xml:space="preserve">C: </w:t>
      </w:r>
      <w:smartTag w:uri="urn:schemas-microsoft-com:office:smarttags" w:element="City">
        <w:r>
          <w:rPr>
            <w:lang w:val="en-US"/>
          </w:rPr>
          <w:t>Psytechnics</w:t>
        </w:r>
      </w:smartTag>
      <w:r>
        <w:rPr>
          <w:lang w:val="en-US"/>
        </w:rPr>
        <w:t>, UK.</w:t>
      </w:r>
    </w:p>
    <w:p w:rsidR="00B96E16" w:rsidRDefault="00B96E16" w:rsidP="00E969F8">
      <w:pPr>
        <w:pStyle w:val="enumlev1"/>
        <w:rPr>
          <w:lang w:val="en-US"/>
        </w:rPr>
      </w:pPr>
      <w:r w:rsidRPr="008D33B0">
        <w:rPr>
          <w:lang w:val="en-US"/>
        </w:rPr>
        <w:t>Annex D −</w:t>
      </w:r>
      <w:r>
        <w:rPr>
          <w:lang w:val="en-US"/>
        </w:rPr>
        <w:t xml:space="preserve"> </w:t>
      </w:r>
      <w:r w:rsidRPr="008D33B0">
        <w:rPr>
          <w:lang w:val="en-US"/>
        </w:rPr>
        <w:t xml:space="preserve">VQEG Proponent </w:t>
      </w:r>
      <w:r>
        <w:rPr>
          <w:lang w:val="en-US"/>
        </w:rPr>
        <w:t xml:space="preserve">D: </w:t>
      </w:r>
      <w:smartTag w:uri="urn:schemas-microsoft-com:office:smarttags" w:element="City">
        <w:r>
          <w:rPr>
            <w:lang w:val="en-US"/>
          </w:rPr>
          <w:t>Yonsei University</w:t>
        </w:r>
      </w:smartTag>
      <w:r>
        <w:rPr>
          <w:lang w:val="en-US"/>
        </w:rPr>
        <w:t>, Korea.</w:t>
      </w:r>
    </w:p>
    <w:p w:rsidR="00B96E16" w:rsidRDefault="00B96E16" w:rsidP="00B96E16">
      <w:pPr>
        <w:rPr>
          <w:lang w:val="en-US"/>
        </w:rPr>
      </w:pPr>
      <w:r w:rsidRPr="008D33B0">
        <w:rPr>
          <w:lang w:val="en-US"/>
        </w:rPr>
        <w:t>The technical descriptions of these models can be found in Annexes A through D</w:t>
      </w:r>
      <w:r>
        <w:rPr>
          <w:lang w:val="en-US"/>
        </w:rPr>
        <w:t>,</w:t>
      </w:r>
      <w:r w:rsidRPr="008D33B0">
        <w:rPr>
          <w:lang w:val="en-US"/>
        </w:rPr>
        <w:t xml:space="preserve"> respectiv</w:t>
      </w:r>
      <w:r>
        <w:rPr>
          <w:lang w:val="en-US"/>
        </w:rPr>
        <w:t>ely. Note that the ordering of a</w:t>
      </w:r>
      <w:r w:rsidRPr="008D33B0">
        <w:rPr>
          <w:lang w:val="en-US"/>
        </w:rPr>
        <w:t xml:space="preserve">nnexes is purely arbitrary and provides no indication of </w:t>
      </w:r>
      <w:r>
        <w:rPr>
          <w:lang w:val="en-US"/>
        </w:rPr>
        <w:t>quality prediction performance.</w:t>
      </w:r>
    </w:p>
    <w:p w:rsidR="00B96E16" w:rsidRDefault="00B96E16" w:rsidP="00E969F8">
      <w:pPr>
        <w:rPr>
          <w:lang w:val="en-US"/>
        </w:rPr>
      </w:pPr>
      <w:r>
        <w:rPr>
          <w:lang w:val="en-US"/>
        </w:rPr>
        <w:t>Table</w:t>
      </w:r>
      <w:r w:rsidR="00E969F8">
        <w:rPr>
          <w:lang w:val="en-US"/>
        </w:rPr>
        <w:t>s</w:t>
      </w:r>
      <w:r>
        <w:rPr>
          <w:lang w:val="en-US"/>
        </w:rPr>
        <w:t xml:space="preserve"> </w:t>
      </w:r>
      <w:r w:rsidR="00E969F8">
        <w:rPr>
          <w:lang w:val="en-US"/>
        </w:rPr>
        <w:t>2</w:t>
      </w:r>
      <w:r>
        <w:rPr>
          <w:lang w:val="en-US"/>
        </w:rPr>
        <w:t xml:space="preserve"> </w:t>
      </w:r>
      <w:r w:rsidR="00E969F8">
        <w:rPr>
          <w:lang w:val="en-US"/>
        </w:rPr>
        <w:t xml:space="preserve">to 4 </w:t>
      </w:r>
      <w:r>
        <w:rPr>
          <w:lang w:val="en-US"/>
        </w:rPr>
        <w:t>below</w:t>
      </w:r>
      <w:r w:rsidRPr="008D33B0">
        <w:rPr>
          <w:lang w:val="en-US"/>
        </w:rPr>
        <w:t xml:space="preserve"> provide informative details on the models</w:t>
      </w:r>
      <w:r>
        <w:rPr>
          <w:lang w:val="en-US"/>
        </w:rPr>
        <w:t>'</w:t>
      </w:r>
      <w:r w:rsidRPr="008D33B0">
        <w:rPr>
          <w:lang w:val="en-US"/>
        </w:rPr>
        <w:t xml:space="preserve"> performances in the VQEG </w:t>
      </w:r>
      <w:r>
        <w:rPr>
          <w:lang w:val="en-US"/>
        </w:rPr>
        <w:t>multimedia phase I</w:t>
      </w:r>
      <w:r w:rsidRPr="008D33B0">
        <w:rPr>
          <w:lang w:val="en-US"/>
        </w:rPr>
        <w:t xml:space="preserve"> test. </w:t>
      </w:r>
    </w:p>
    <w:p w:rsidR="00B96E16" w:rsidRDefault="00B96E16" w:rsidP="00E969F8">
      <w:pPr>
        <w:pStyle w:val="TableNoTitle"/>
      </w:pPr>
      <w:r>
        <w:rPr>
          <w:rFonts w:hint="eastAsia"/>
        </w:rPr>
        <w:t xml:space="preserve">Table </w:t>
      </w:r>
      <w:r w:rsidR="00E969F8">
        <w:t>2</w:t>
      </w:r>
      <w:r>
        <w:t xml:space="preserve"> –</w:t>
      </w:r>
      <w:r>
        <w:rPr>
          <w:rFonts w:hint="eastAsia"/>
        </w:rPr>
        <w:t xml:space="preserve"> </w:t>
      </w:r>
      <w:r>
        <w:t xml:space="preserve">VGA resolution: </w:t>
      </w:r>
      <w:r>
        <w:rPr>
          <w:rFonts w:hint="eastAsia"/>
        </w:rPr>
        <w:t>Informative description on the model</w:t>
      </w:r>
      <w:r>
        <w:t>s'</w:t>
      </w:r>
      <w:r>
        <w:rPr>
          <w:rFonts w:hint="eastAsia"/>
        </w:rPr>
        <w:t xml:space="preserve"> performances in the VQEG </w:t>
      </w:r>
      <w:r>
        <w:t>multimedia p</w:t>
      </w:r>
      <w:r>
        <w:rPr>
          <w:rFonts w:hint="eastAsia"/>
        </w:rPr>
        <w:t>hase I test: Averages over 14 subjective tests</w:t>
      </w:r>
    </w:p>
    <w:tbl>
      <w:tblPr>
        <w:tblW w:w="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tblPr>
      <w:tblGrid>
        <w:gridCol w:w="2552"/>
        <w:gridCol w:w="1418"/>
        <w:gridCol w:w="1418"/>
        <w:gridCol w:w="1418"/>
        <w:gridCol w:w="1418"/>
        <w:gridCol w:w="1418"/>
      </w:tblGrid>
      <w:tr w:rsidR="00B96E16" w:rsidTr="00B96E16">
        <w:trPr>
          <w:trHeight w:val="285"/>
          <w:jc w:val="center"/>
        </w:trPr>
        <w:tc>
          <w:tcPr>
            <w:tcW w:w="2552" w:type="dxa"/>
          </w:tcPr>
          <w:p w:rsidR="00B96E16" w:rsidRDefault="00B96E16" w:rsidP="00B96E16">
            <w:pPr>
              <w:pStyle w:val="Tablehead"/>
              <w:rPr>
                <w:rFonts w:eastAsia="Dotum"/>
              </w:rPr>
            </w:pPr>
            <w:r>
              <w:rPr>
                <w:rFonts w:eastAsia="Dotum"/>
              </w:rPr>
              <w:t>Metric</w:t>
            </w:r>
          </w:p>
        </w:tc>
        <w:tc>
          <w:tcPr>
            <w:tcW w:w="1418" w:type="dxa"/>
          </w:tcPr>
          <w:p w:rsidR="00B96E16" w:rsidRDefault="00B96E16" w:rsidP="00B96E16">
            <w:pPr>
              <w:pStyle w:val="Tablehead"/>
              <w:rPr>
                <w:rFonts w:eastAsia="Dotum"/>
              </w:rPr>
            </w:pPr>
            <w:r>
              <w:rPr>
                <w:rFonts w:eastAsia="Dotum"/>
                <w:lang w:val="pt-BR"/>
              </w:rPr>
              <w:t>NTT</w:t>
            </w:r>
          </w:p>
        </w:tc>
        <w:tc>
          <w:tcPr>
            <w:tcW w:w="1418" w:type="dxa"/>
          </w:tcPr>
          <w:p w:rsidR="00B96E16" w:rsidRDefault="00B96E16" w:rsidP="00B96E16">
            <w:pPr>
              <w:pStyle w:val="Tablehead"/>
              <w:rPr>
                <w:rFonts w:eastAsia="Dotum"/>
              </w:rPr>
            </w:pPr>
            <w:r>
              <w:rPr>
                <w:rFonts w:eastAsia="Dotum"/>
                <w:lang w:val="pt-BR"/>
              </w:rPr>
              <w:t>OPTICOM</w:t>
            </w:r>
          </w:p>
        </w:tc>
        <w:tc>
          <w:tcPr>
            <w:tcW w:w="1418" w:type="dxa"/>
          </w:tcPr>
          <w:p w:rsidR="00B96E16" w:rsidRDefault="00B96E16" w:rsidP="00B96E16">
            <w:pPr>
              <w:pStyle w:val="Tablehead"/>
              <w:rPr>
                <w:rFonts w:eastAsia="Dotum"/>
                <w:lang w:val="pt-BR"/>
              </w:rPr>
            </w:pPr>
            <w:r w:rsidRPr="00091A9A">
              <w:rPr>
                <w:rFonts w:eastAsia="Dotum"/>
                <w:lang w:val="pt-BR"/>
              </w:rPr>
              <w:t>Psytechnics</w:t>
            </w:r>
          </w:p>
        </w:tc>
        <w:tc>
          <w:tcPr>
            <w:tcW w:w="1418" w:type="dxa"/>
          </w:tcPr>
          <w:p w:rsidR="00B96E16" w:rsidRDefault="00B96E16" w:rsidP="00B96E16">
            <w:pPr>
              <w:pStyle w:val="Tablehead"/>
              <w:rPr>
                <w:rFonts w:eastAsia="Dotum"/>
              </w:rPr>
            </w:pPr>
            <w:r>
              <w:rPr>
                <w:rFonts w:eastAsia="Dotum"/>
                <w:lang w:val="pt-BR"/>
              </w:rPr>
              <w:t>Yonsei</w:t>
            </w:r>
          </w:p>
        </w:tc>
        <w:tc>
          <w:tcPr>
            <w:tcW w:w="1418" w:type="dxa"/>
          </w:tcPr>
          <w:p w:rsidR="00B96E16" w:rsidRDefault="00B96E16" w:rsidP="00B96E16">
            <w:pPr>
              <w:pStyle w:val="Tablehead"/>
              <w:rPr>
                <w:rFonts w:eastAsia="Dotum"/>
                <w:lang w:val="pt-BR"/>
              </w:rPr>
            </w:pPr>
            <w:r>
              <w:rPr>
                <w:rFonts w:eastAsia="Dotum"/>
                <w:lang w:val="pt-BR"/>
              </w:rPr>
              <w:t>PSNR</w:t>
            </w:r>
            <w:r>
              <w:rPr>
                <w:rStyle w:val="FootnoteReference"/>
                <w:rFonts w:eastAsia="Dotum"/>
                <w:b w:val="0"/>
                <w:szCs w:val="24"/>
                <w:lang w:val="pt-BR"/>
              </w:rPr>
              <w:footnoteReference w:id="2"/>
            </w:r>
          </w:p>
        </w:tc>
      </w:tr>
      <w:tr w:rsidR="00B96E16" w:rsidTr="00B96E16">
        <w:trPr>
          <w:trHeight w:val="285"/>
          <w:jc w:val="center"/>
        </w:trPr>
        <w:tc>
          <w:tcPr>
            <w:tcW w:w="2552" w:type="dxa"/>
          </w:tcPr>
          <w:p w:rsidR="00B96E16" w:rsidRDefault="00B96E16" w:rsidP="00B96E16">
            <w:pPr>
              <w:pStyle w:val="Tabletext"/>
              <w:rPr>
                <w:rFonts w:eastAsia="Dotum"/>
              </w:rPr>
            </w:pPr>
            <w:r>
              <w:rPr>
                <w:rFonts w:eastAsia="Dotum"/>
              </w:rPr>
              <w:t>Annex</w:t>
            </w:r>
          </w:p>
        </w:tc>
        <w:tc>
          <w:tcPr>
            <w:tcW w:w="1418" w:type="dxa"/>
          </w:tcPr>
          <w:p w:rsidR="00B96E16" w:rsidRDefault="00B96E16" w:rsidP="00B96E16">
            <w:pPr>
              <w:pStyle w:val="Tabletext"/>
              <w:jc w:val="center"/>
              <w:rPr>
                <w:rFonts w:eastAsia="Dotum"/>
              </w:rPr>
            </w:pPr>
            <w:r>
              <w:rPr>
                <w:rFonts w:eastAsia="Dotum"/>
              </w:rPr>
              <w:t>A</w:t>
            </w:r>
          </w:p>
        </w:tc>
        <w:tc>
          <w:tcPr>
            <w:tcW w:w="1418" w:type="dxa"/>
          </w:tcPr>
          <w:p w:rsidR="00B96E16" w:rsidRDefault="00B96E16" w:rsidP="00B96E16">
            <w:pPr>
              <w:pStyle w:val="Tabletext"/>
              <w:jc w:val="center"/>
              <w:rPr>
                <w:rFonts w:eastAsia="Dotum"/>
              </w:rPr>
            </w:pPr>
            <w:r>
              <w:rPr>
                <w:rFonts w:eastAsia="Dotum"/>
              </w:rPr>
              <w:t>B</w:t>
            </w:r>
          </w:p>
        </w:tc>
        <w:tc>
          <w:tcPr>
            <w:tcW w:w="1418" w:type="dxa"/>
          </w:tcPr>
          <w:p w:rsidR="00B96E16" w:rsidRDefault="00B96E16" w:rsidP="00B96E16">
            <w:pPr>
              <w:pStyle w:val="Tabletext"/>
              <w:jc w:val="center"/>
              <w:rPr>
                <w:rFonts w:eastAsia="Dotum"/>
              </w:rPr>
            </w:pPr>
            <w:r>
              <w:rPr>
                <w:rFonts w:eastAsia="Dotum"/>
              </w:rPr>
              <w:t>C</w:t>
            </w:r>
          </w:p>
        </w:tc>
        <w:tc>
          <w:tcPr>
            <w:tcW w:w="1418" w:type="dxa"/>
          </w:tcPr>
          <w:p w:rsidR="00B96E16" w:rsidRDefault="00B96E16" w:rsidP="00B96E16">
            <w:pPr>
              <w:pStyle w:val="Tabletext"/>
              <w:jc w:val="center"/>
              <w:rPr>
                <w:rFonts w:eastAsia="Dotum"/>
              </w:rPr>
            </w:pPr>
            <w:r>
              <w:rPr>
                <w:rFonts w:eastAsia="Dotum"/>
              </w:rPr>
              <w:t>D</w:t>
            </w:r>
          </w:p>
        </w:tc>
        <w:tc>
          <w:tcPr>
            <w:tcW w:w="1418" w:type="dxa"/>
          </w:tcPr>
          <w:p w:rsidR="00B96E16" w:rsidRDefault="00B96E16" w:rsidP="00B96E16">
            <w:pPr>
              <w:pStyle w:val="Tabletext"/>
              <w:jc w:val="center"/>
              <w:rPr>
                <w:rFonts w:eastAsia="Dotum"/>
              </w:rPr>
            </w:pPr>
          </w:p>
        </w:tc>
      </w:tr>
      <w:tr w:rsidR="00B96E16" w:rsidTr="00B96E16">
        <w:trPr>
          <w:trHeight w:val="285"/>
          <w:jc w:val="center"/>
        </w:trPr>
        <w:tc>
          <w:tcPr>
            <w:tcW w:w="2552" w:type="dxa"/>
          </w:tcPr>
          <w:p w:rsidR="00B96E16" w:rsidRDefault="00B96E16" w:rsidP="00B96E16">
            <w:pPr>
              <w:pStyle w:val="Tabletext"/>
              <w:rPr>
                <w:rFonts w:eastAsia="Dotum"/>
              </w:rPr>
            </w:pPr>
            <w:r>
              <w:rPr>
                <w:rFonts w:eastAsia="Dotum"/>
              </w:rPr>
              <w:t>Pearson correlation</w:t>
            </w:r>
          </w:p>
        </w:tc>
        <w:tc>
          <w:tcPr>
            <w:tcW w:w="1418" w:type="dxa"/>
          </w:tcPr>
          <w:p w:rsidR="00B96E16" w:rsidRDefault="00B96E16" w:rsidP="00B96E16">
            <w:pPr>
              <w:pStyle w:val="Tabletext"/>
              <w:jc w:val="center"/>
              <w:rPr>
                <w:rFonts w:eastAsia="Dotum"/>
              </w:rPr>
            </w:pPr>
            <w:r>
              <w:rPr>
                <w:rFonts w:eastAsia="Dotum"/>
              </w:rPr>
              <w:t>0.786</w:t>
            </w:r>
          </w:p>
        </w:tc>
        <w:tc>
          <w:tcPr>
            <w:tcW w:w="1418" w:type="dxa"/>
          </w:tcPr>
          <w:p w:rsidR="00B96E16" w:rsidRDefault="00B96E16" w:rsidP="00B96E16">
            <w:pPr>
              <w:pStyle w:val="Tabletext"/>
              <w:jc w:val="center"/>
              <w:rPr>
                <w:rFonts w:eastAsia="Dotum"/>
              </w:rPr>
            </w:pPr>
            <w:r>
              <w:rPr>
                <w:rFonts w:eastAsia="Dotum"/>
              </w:rPr>
              <w:t>0.825</w:t>
            </w:r>
          </w:p>
        </w:tc>
        <w:tc>
          <w:tcPr>
            <w:tcW w:w="1418" w:type="dxa"/>
          </w:tcPr>
          <w:p w:rsidR="00B96E16" w:rsidRDefault="00B96E16" w:rsidP="00B96E16">
            <w:pPr>
              <w:pStyle w:val="Tabletext"/>
              <w:jc w:val="center"/>
              <w:rPr>
                <w:rFonts w:eastAsia="Dotum"/>
              </w:rPr>
            </w:pPr>
            <w:r>
              <w:rPr>
                <w:rFonts w:eastAsia="Dotum"/>
              </w:rPr>
              <w:t>0.822</w:t>
            </w:r>
          </w:p>
        </w:tc>
        <w:tc>
          <w:tcPr>
            <w:tcW w:w="1418" w:type="dxa"/>
          </w:tcPr>
          <w:p w:rsidR="00B96E16" w:rsidRDefault="00B96E16" w:rsidP="00B96E16">
            <w:pPr>
              <w:pStyle w:val="Tabletext"/>
              <w:jc w:val="center"/>
              <w:rPr>
                <w:rFonts w:eastAsia="Dotum"/>
              </w:rPr>
            </w:pPr>
            <w:r>
              <w:rPr>
                <w:rFonts w:eastAsia="Dotum"/>
              </w:rPr>
              <w:t>0.805</w:t>
            </w:r>
          </w:p>
        </w:tc>
        <w:tc>
          <w:tcPr>
            <w:tcW w:w="1418" w:type="dxa"/>
          </w:tcPr>
          <w:p w:rsidR="00B96E16" w:rsidRDefault="00B96E16" w:rsidP="00B96E16">
            <w:pPr>
              <w:pStyle w:val="Tabletext"/>
              <w:jc w:val="center"/>
              <w:rPr>
                <w:rFonts w:eastAsia="Dotum"/>
              </w:rPr>
            </w:pPr>
            <w:r>
              <w:rPr>
                <w:rFonts w:eastAsia="Dotum"/>
              </w:rPr>
              <w:t>0.713</w:t>
            </w:r>
          </w:p>
        </w:tc>
      </w:tr>
      <w:tr w:rsidR="00B96E16" w:rsidTr="00B96E16">
        <w:trPr>
          <w:trHeight w:val="285"/>
          <w:jc w:val="center"/>
        </w:trPr>
        <w:tc>
          <w:tcPr>
            <w:tcW w:w="2552" w:type="dxa"/>
          </w:tcPr>
          <w:p w:rsidR="00B96E16" w:rsidRDefault="00B96E16" w:rsidP="00B96E16">
            <w:pPr>
              <w:pStyle w:val="Tabletext"/>
              <w:rPr>
                <w:rFonts w:eastAsia="Dotum"/>
              </w:rPr>
            </w:pPr>
            <w:r>
              <w:rPr>
                <w:rFonts w:eastAsia="Dotum"/>
              </w:rPr>
              <w:t>RMS error</w:t>
            </w:r>
          </w:p>
        </w:tc>
        <w:tc>
          <w:tcPr>
            <w:tcW w:w="1418" w:type="dxa"/>
          </w:tcPr>
          <w:p w:rsidR="00B96E16" w:rsidRDefault="00B96E16" w:rsidP="00B96E16">
            <w:pPr>
              <w:pStyle w:val="Tabletext"/>
              <w:jc w:val="center"/>
              <w:rPr>
                <w:rFonts w:eastAsia="Dotum"/>
              </w:rPr>
            </w:pPr>
            <w:r>
              <w:rPr>
                <w:rFonts w:eastAsia="Dotum"/>
              </w:rPr>
              <w:t>0.621</w:t>
            </w:r>
          </w:p>
        </w:tc>
        <w:tc>
          <w:tcPr>
            <w:tcW w:w="1418" w:type="dxa"/>
          </w:tcPr>
          <w:p w:rsidR="00B96E16" w:rsidRDefault="00B96E16" w:rsidP="00B96E16">
            <w:pPr>
              <w:pStyle w:val="Tabletext"/>
              <w:jc w:val="center"/>
              <w:rPr>
                <w:rFonts w:eastAsia="Dotum"/>
              </w:rPr>
            </w:pPr>
            <w:r>
              <w:rPr>
                <w:rFonts w:eastAsia="Dotum"/>
              </w:rPr>
              <w:t>0.571</w:t>
            </w:r>
          </w:p>
        </w:tc>
        <w:tc>
          <w:tcPr>
            <w:tcW w:w="1418" w:type="dxa"/>
          </w:tcPr>
          <w:p w:rsidR="00B96E16" w:rsidRDefault="00B96E16" w:rsidP="00B96E16">
            <w:pPr>
              <w:pStyle w:val="Tabletext"/>
              <w:jc w:val="center"/>
              <w:rPr>
                <w:rFonts w:eastAsia="Dotum"/>
              </w:rPr>
            </w:pPr>
            <w:r>
              <w:rPr>
                <w:rFonts w:eastAsia="Dotum"/>
              </w:rPr>
              <w:t>0.566</w:t>
            </w:r>
          </w:p>
        </w:tc>
        <w:tc>
          <w:tcPr>
            <w:tcW w:w="1418" w:type="dxa"/>
          </w:tcPr>
          <w:p w:rsidR="00B96E16" w:rsidRDefault="00B96E16" w:rsidP="00B96E16">
            <w:pPr>
              <w:pStyle w:val="Tabletext"/>
              <w:jc w:val="center"/>
              <w:rPr>
                <w:rFonts w:eastAsia="Dotum"/>
              </w:rPr>
            </w:pPr>
            <w:r>
              <w:rPr>
                <w:rFonts w:eastAsia="Dotum"/>
              </w:rPr>
              <w:t>0.593</w:t>
            </w:r>
          </w:p>
        </w:tc>
        <w:tc>
          <w:tcPr>
            <w:tcW w:w="1418" w:type="dxa"/>
          </w:tcPr>
          <w:p w:rsidR="00B96E16" w:rsidRDefault="00B96E16" w:rsidP="00B96E16">
            <w:pPr>
              <w:pStyle w:val="Tabletext"/>
              <w:jc w:val="center"/>
              <w:rPr>
                <w:rFonts w:eastAsia="Dotum"/>
              </w:rPr>
            </w:pPr>
            <w:r>
              <w:rPr>
                <w:rFonts w:eastAsia="Dotum"/>
              </w:rPr>
              <w:t>0.714</w:t>
            </w:r>
          </w:p>
        </w:tc>
      </w:tr>
      <w:tr w:rsidR="00B96E16" w:rsidTr="00B96E16">
        <w:trPr>
          <w:trHeight w:val="285"/>
          <w:jc w:val="center"/>
        </w:trPr>
        <w:tc>
          <w:tcPr>
            <w:tcW w:w="2552" w:type="dxa"/>
          </w:tcPr>
          <w:p w:rsidR="00B96E16" w:rsidRDefault="00B96E16" w:rsidP="00E969F8">
            <w:pPr>
              <w:pStyle w:val="Tabletext"/>
              <w:rPr>
                <w:rFonts w:eastAsia="Dotum"/>
              </w:rPr>
            </w:pPr>
            <w:r>
              <w:rPr>
                <w:rFonts w:eastAsia="Dotum"/>
              </w:rPr>
              <w:t>Outlier ratio</w:t>
            </w:r>
          </w:p>
        </w:tc>
        <w:tc>
          <w:tcPr>
            <w:tcW w:w="1418" w:type="dxa"/>
          </w:tcPr>
          <w:p w:rsidR="00B96E16" w:rsidRDefault="00B96E16" w:rsidP="00B96E16">
            <w:pPr>
              <w:pStyle w:val="Tabletext"/>
              <w:jc w:val="center"/>
              <w:rPr>
                <w:rFonts w:eastAsia="Dotum"/>
              </w:rPr>
            </w:pPr>
            <w:r>
              <w:rPr>
                <w:rFonts w:eastAsia="Dotum"/>
              </w:rPr>
              <w:t>0.523</w:t>
            </w:r>
          </w:p>
        </w:tc>
        <w:tc>
          <w:tcPr>
            <w:tcW w:w="1418" w:type="dxa"/>
          </w:tcPr>
          <w:p w:rsidR="00B96E16" w:rsidRDefault="00B96E16" w:rsidP="00B96E16">
            <w:pPr>
              <w:pStyle w:val="Tabletext"/>
              <w:jc w:val="center"/>
              <w:rPr>
                <w:rFonts w:eastAsia="Dotum"/>
              </w:rPr>
            </w:pPr>
            <w:r>
              <w:rPr>
                <w:rFonts w:eastAsia="Dotum"/>
              </w:rPr>
              <w:t>0.502</w:t>
            </w:r>
          </w:p>
        </w:tc>
        <w:tc>
          <w:tcPr>
            <w:tcW w:w="1418" w:type="dxa"/>
          </w:tcPr>
          <w:p w:rsidR="00B96E16" w:rsidRDefault="00B96E16" w:rsidP="00B96E16">
            <w:pPr>
              <w:pStyle w:val="Tabletext"/>
              <w:jc w:val="center"/>
              <w:rPr>
                <w:rFonts w:eastAsia="Dotum"/>
              </w:rPr>
            </w:pPr>
            <w:r>
              <w:rPr>
                <w:rFonts w:eastAsia="Dotum"/>
              </w:rPr>
              <w:t>0.524</w:t>
            </w:r>
          </w:p>
        </w:tc>
        <w:tc>
          <w:tcPr>
            <w:tcW w:w="1418" w:type="dxa"/>
          </w:tcPr>
          <w:p w:rsidR="00B96E16" w:rsidRDefault="00B96E16" w:rsidP="00B96E16">
            <w:pPr>
              <w:pStyle w:val="Tabletext"/>
              <w:jc w:val="center"/>
              <w:rPr>
                <w:rFonts w:eastAsia="Dotum"/>
              </w:rPr>
            </w:pPr>
            <w:r>
              <w:rPr>
                <w:rFonts w:eastAsia="Dotum"/>
              </w:rPr>
              <w:t>0.542</w:t>
            </w:r>
          </w:p>
        </w:tc>
        <w:tc>
          <w:tcPr>
            <w:tcW w:w="1418" w:type="dxa"/>
          </w:tcPr>
          <w:p w:rsidR="00B96E16" w:rsidRDefault="00B96E16" w:rsidP="00B96E16">
            <w:pPr>
              <w:pStyle w:val="Tabletext"/>
              <w:jc w:val="center"/>
              <w:rPr>
                <w:rFonts w:eastAsia="Dotum"/>
              </w:rPr>
            </w:pPr>
            <w:r>
              <w:rPr>
                <w:rFonts w:eastAsia="Dotum"/>
              </w:rPr>
              <w:t>0.615</w:t>
            </w:r>
          </w:p>
        </w:tc>
      </w:tr>
    </w:tbl>
    <w:p w:rsidR="00B96E16" w:rsidRPr="00A04141" w:rsidRDefault="00B96E16" w:rsidP="00A04141">
      <w:pPr>
        <w:pStyle w:val="TableNoTitle"/>
      </w:pPr>
      <w:r w:rsidRPr="00A04141">
        <w:rPr>
          <w:rFonts w:hint="eastAsia"/>
        </w:rPr>
        <w:t xml:space="preserve">Table </w:t>
      </w:r>
      <w:r w:rsidR="00E969F8" w:rsidRPr="00A04141">
        <w:t>3</w:t>
      </w:r>
      <w:r w:rsidRPr="00A04141">
        <w:t xml:space="preserve"> –</w:t>
      </w:r>
      <w:r w:rsidRPr="00A04141">
        <w:rPr>
          <w:rFonts w:hint="eastAsia"/>
        </w:rPr>
        <w:t xml:space="preserve"> </w:t>
      </w:r>
      <w:r w:rsidRPr="00A04141">
        <w:t xml:space="preserve">CIF resolution: </w:t>
      </w:r>
      <w:r w:rsidRPr="00A04141">
        <w:rPr>
          <w:rFonts w:hint="eastAsia"/>
        </w:rPr>
        <w:t>Informative description on the model</w:t>
      </w:r>
      <w:r w:rsidRPr="00A04141">
        <w:t>s'</w:t>
      </w:r>
      <w:r w:rsidRPr="00A04141">
        <w:rPr>
          <w:rFonts w:hint="eastAsia"/>
        </w:rPr>
        <w:t xml:space="preserve"> performances in the VQEG </w:t>
      </w:r>
      <w:r w:rsidRPr="00A04141">
        <w:t>multimedia p</w:t>
      </w:r>
      <w:r w:rsidRPr="00A04141">
        <w:rPr>
          <w:rFonts w:hint="eastAsia"/>
        </w:rPr>
        <w:t>hase I test</w:t>
      </w:r>
      <w:r w:rsidRPr="00A04141">
        <w:t xml:space="preserve">: </w:t>
      </w:r>
      <w:r w:rsidRPr="00A04141">
        <w:rPr>
          <w:rFonts w:hint="eastAsia"/>
        </w:rPr>
        <w:t>Averages over 14 subjective tests</w:t>
      </w:r>
    </w:p>
    <w:tbl>
      <w:tblPr>
        <w:tblW w:w="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tblPr>
      <w:tblGrid>
        <w:gridCol w:w="2552"/>
        <w:gridCol w:w="1418"/>
        <w:gridCol w:w="1418"/>
        <w:gridCol w:w="1417"/>
        <w:gridCol w:w="1418"/>
        <w:gridCol w:w="1418"/>
      </w:tblGrid>
      <w:tr w:rsidR="00B96E16" w:rsidTr="00B96E16">
        <w:trPr>
          <w:trHeight w:val="285"/>
          <w:jc w:val="center"/>
        </w:trPr>
        <w:tc>
          <w:tcPr>
            <w:tcW w:w="2552" w:type="dxa"/>
          </w:tcPr>
          <w:p w:rsidR="00B96E16" w:rsidRDefault="00B96E16" w:rsidP="00A04141">
            <w:pPr>
              <w:pStyle w:val="Tablehead"/>
              <w:keepLines/>
              <w:rPr>
                <w:rFonts w:eastAsia="Dotum"/>
              </w:rPr>
            </w:pPr>
            <w:r>
              <w:rPr>
                <w:rFonts w:eastAsia="Dotum"/>
              </w:rPr>
              <w:t>Metric</w:t>
            </w:r>
          </w:p>
        </w:tc>
        <w:tc>
          <w:tcPr>
            <w:tcW w:w="1418" w:type="dxa"/>
          </w:tcPr>
          <w:p w:rsidR="00B96E16" w:rsidRDefault="00B96E16" w:rsidP="00A04141">
            <w:pPr>
              <w:pStyle w:val="Tablehead"/>
              <w:keepLines/>
              <w:rPr>
                <w:rFonts w:eastAsia="Dotum"/>
              </w:rPr>
            </w:pPr>
            <w:r>
              <w:rPr>
                <w:rFonts w:eastAsia="Dotum"/>
                <w:lang w:val="pt-BR"/>
              </w:rPr>
              <w:t>NTT</w:t>
            </w:r>
          </w:p>
        </w:tc>
        <w:tc>
          <w:tcPr>
            <w:tcW w:w="1418" w:type="dxa"/>
          </w:tcPr>
          <w:p w:rsidR="00B96E16" w:rsidRDefault="00B96E16" w:rsidP="00A04141">
            <w:pPr>
              <w:pStyle w:val="Tablehead"/>
              <w:keepLines/>
              <w:rPr>
                <w:rFonts w:eastAsia="Dotum"/>
              </w:rPr>
            </w:pPr>
            <w:r>
              <w:rPr>
                <w:rFonts w:eastAsia="Dotum"/>
                <w:lang w:val="pt-BR"/>
              </w:rPr>
              <w:t>OPTICOM</w:t>
            </w:r>
          </w:p>
        </w:tc>
        <w:tc>
          <w:tcPr>
            <w:tcW w:w="1417" w:type="dxa"/>
          </w:tcPr>
          <w:p w:rsidR="00B96E16" w:rsidRDefault="00B96E16" w:rsidP="00A04141">
            <w:pPr>
              <w:pStyle w:val="Tablehead"/>
              <w:keepLines/>
              <w:rPr>
                <w:rFonts w:eastAsia="Dotum"/>
                <w:lang w:val="pt-BR"/>
              </w:rPr>
            </w:pPr>
            <w:r w:rsidRPr="00091A9A">
              <w:rPr>
                <w:rFonts w:eastAsia="Dotum"/>
                <w:lang w:val="pt-BR"/>
              </w:rPr>
              <w:t>Psytechnics</w:t>
            </w:r>
          </w:p>
        </w:tc>
        <w:tc>
          <w:tcPr>
            <w:tcW w:w="1418" w:type="dxa"/>
          </w:tcPr>
          <w:p w:rsidR="00B96E16" w:rsidRDefault="00B96E16" w:rsidP="00A04141">
            <w:pPr>
              <w:pStyle w:val="Tablehead"/>
              <w:keepLines/>
              <w:rPr>
                <w:rFonts w:eastAsia="Dotum"/>
              </w:rPr>
            </w:pPr>
            <w:r>
              <w:rPr>
                <w:rFonts w:eastAsia="Dotum"/>
                <w:lang w:val="pt-BR"/>
              </w:rPr>
              <w:t>Yonsei</w:t>
            </w:r>
          </w:p>
        </w:tc>
        <w:tc>
          <w:tcPr>
            <w:tcW w:w="1418" w:type="dxa"/>
          </w:tcPr>
          <w:p w:rsidR="00B96E16" w:rsidRDefault="00B96E16" w:rsidP="00A04141">
            <w:pPr>
              <w:pStyle w:val="Tablehead"/>
              <w:keepLines/>
              <w:rPr>
                <w:rFonts w:eastAsia="Dotum"/>
                <w:lang w:val="pt-BR"/>
              </w:rPr>
            </w:pPr>
            <w:r>
              <w:rPr>
                <w:rFonts w:eastAsia="Dotum"/>
                <w:lang w:val="pt-BR"/>
              </w:rPr>
              <w:t>PSNR</w:t>
            </w:r>
            <w:r w:rsidR="00840A02">
              <w:rPr>
                <w:rStyle w:val="FootnoteReference"/>
                <w:rFonts w:eastAsia="Dotum"/>
                <w:b w:val="0"/>
                <w:szCs w:val="24"/>
                <w:lang w:val="pt-BR"/>
              </w:rPr>
              <w:t>2</w:t>
            </w:r>
          </w:p>
        </w:tc>
      </w:tr>
      <w:tr w:rsidR="00B96E16" w:rsidTr="00B96E16">
        <w:trPr>
          <w:trHeight w:val="285"/>
          <w:jc w:val="center"/>
        </w:trPr>
        <w:tc>
          <w:tcPr>
            <w:tcW w:w="2552" w:type="dxa"/>
          </w:tcPr>
          <w:p w:rsidR="00B96E16" w:rsidRDefault="00B96E16" w:rsidP="00A04141">
            <w:pPr>
              <w:pStyle w:val="Tabletext"/>
              <w:keepNext/>
              <w:keepLines/>
              <w:rPr>
                <w:rFonts w:eastAsia="Dotum"/>
              </w:rPr>
            </w:pPr>
            <w:r>
              <w:rPr>
                <w:rFonts w:eastAsia="Dotum"/>
              </w:rPr>
              <w:t>Annex</w:t>
            </w:r>
          </w:p>
        </w:tc>
        <w:tc>
          <w:tcPr>
            <w:tcW w:w="1418" w:type="dxa"/>
          </w:tcPr>
          <w:p w:rsidR="00B96E16" w:rsidRDefault="00B96E16" w:rsidP="00A04141">
            <w:pPr>
              <w:pStyle w:val="Tabletext"/>
              <w:keepNext/>
              <w:keepLines/>
              <w:jc w:val="center"/>
              <w:rPr>
                <w:rFonts w:eastAsia="Dotum"/>
              </w:rPr>
            </w:pPr>
            <w:r>
              <w:rPr>
                <w:rFonts w:eastAsia="Dotum"/>
              </w:rPr>
              <w:t>A</w:t>
            </w:r>
          </w:p>
        </w:tc>
        <w:tc>
          <w:tcPr>
            <w:tcW w:w="1418" w:type="dxa"/>
          </w:tcPr>
          <w:p w:rsidR="00B96E16" w:rsidRDefault="00B96E16" w:rsidP="00A04141">
            <w:pPr>
              <w:pStyle w:val="Tabletext"/>
              <w:keepNext/>
              <w:keepLines/>
              <w:jc w:val="center"/>
              <w:rPr>
                <w:rFonts w:eastAsia="Dotum"/>
              </w:rPr>
            </w:pPr>
            <w:r>
              <w:rPr>
                <w:rFonts w:eastAsia="Dotum"/>
              </w:rPr>
              <w:t>B</w:t>
            </w:r>
          </w:p>
        </w:tc>
        <w:tc>
          <w:tcPr>
            <w:tcW w:w="1417" w:type="dxa"/>
          </w:tcPr>
          <w:p w:rsidR="00B96E16" w:rsidRDefault="00B96E16" w:rsidP="00A04141">
            <w:pPr>
              <w:pStyle w:val="Tabletext"/>
              <w:keepNext/>
              <w:keepLines/>
              <w:jc w:val="center"/>
              <w:rPr>
                <w:rFonts w:eastAsia="Dotum"/>
              </w:rPr>
            </w:pPr>
            <w:r>
              <w:rPr>
                <w:rFonts w:eastAsia="Dotum"/>
              </w:rPr>
              <w:t>C</w:t>
            </w:r>
          </w:p>
        </w:tc>
        <w:tc>
          <w:tcPr>
            <w:tcW w:w="1418" w:type="dxa"/>
          </w:tcPr>
          <w:p w:rsidR="00B96E16" w:rsidRDefault="00B96E16" w:rsidP="00A04141">
            <w:pPr>
              <w:pStyle w:val="Tabletext"/>
              <w:keepNext/>
              <w:keepLines/>
              <w:jc w:val="center"/>
              <w:rPr>
                <w:rFonts w:eastAsia="Dotum"/>
              </w:rPr>
            </w:pPr>
            <w:r>
              <w:rPr>
                <w:rFonts w:eastAsia="Dotum"/>
              </w:rPr>
              <w:t>D</w:t>
            </w:r>
          </w:p>
        </w:tc>
        <w:tc>
          <w:tcPr>
            <w:tcW w:w="1418" w:type="dxa"/>
          </w:tcPr>
          <w:p w:rsidR="00B96E16" w:rsidRDefault="00B96E16" w:rsidP="00A04141">
            <w:pPr>
              <w:pStyle w:val="Tabletext"/>
              <w:keepNext/>
              <w:keepLines/>
              <w:jc w:val="center"/>
              <w:rPr>
                <w:rFonts w:eastAsia="Dotum"/>
              </w:rPr>
            </w:pPr>
          </w:p>
        </w:tc>
      </w:tr>
      <w:tr w:rsidR="00B96E16" w:rsidTr="00B96E16">
        <w:trPr>
          <w:trHeight w:val="285"/>
          <w:jc w:val="center"/>
        </w:trPr>
        <w:tc>
          <w:tcPr>
            <w:tcW w:w="2552" w:type="dxa"/>
          </w:tcPr>
          <w:p w:rsidR="00B96E16" w:rsidRDefault="00B96E16" w:rsidP="00A04141">
            <w:pPr>
              <w:pStyle w:val="Tabletext"/>
              <w:keepNext/>
              <w:keepLines/>
              <w:rPr>
                <w:rFonts w:eastAsia="Dotum"/>
              </w:rPr>
            </w:pPr>
            <w:r>
              <w:rPr>
                <w:rFonts w:eastAsia="Dotum"/>
              </w:rPr>
              <w:t>Pearson correlation</w:t>
            </w:r>
          </w:p>
        </w:tc>
        <w:tc>
          <w:tcPr>
            <w:tcW w:w="1418" w:type="dxa"/>
          </w:tcPr>
          <w:p w:rsidR="00B96E16" w:rsidRDefault="00B96E16" w:rsidP="00A04141">
            <w:pPr>
              <w:pStyle w:val="Tabletext"/>
              <w:keepNext/>
              <w:keepLines/>
              <w:jc w:val="center"/>
              <w:rPr>
                <w:rFonts w:eastAsia="Dotum"/>
              </w:rPr>
            </w:pPr>
            <w:r>
              <w:rPr>
                <w:rFonts w:eastAsia="Dotum"/>
              </w:rPr>
              <w:t>0.777</w:t>
            </w:r>
          </w:p>
        </w:tc>
        <w:tc>
          <w:tcPr>
            <w:tcW w:w="1418" w:type="dxa"/>
          </w:tcPr>
          <w:p w:rsidR="00B96E16" w:rsidRDefault="00B96E16" w:rsidP="00A04141">
            <w:pPr>
              <w:pStyle w:val="Tabletext"/>
              <w:keepNext/>
              <w:keepLines/>
              <w:jc w:val="center"/>
              <w:rPr>
                <w:rFonts w:eastAsia="Dotum"/>
              </w:rPr>
            </w:pPr>
            <w:r>
              <w:rPr>
                <w:rFonts w:eastAsia="Dotum"/>
              </w:rPr>
              <w:t>0.808</w:t>
            </w:r>
          </w:p>
        </w:tc>
        <w:tc>
          <w:tcPr>
            <w:tcW w:w="1417" w:type="dxa"/>
          </w:tcPr>
          <w:p w:rsidR="00B96E16" w:rsidRDefault="00B96E16" w:rsidP="00A04141">
            <w:pPr>
              <w:pStyle w:val="Tabletext"/>
              <w:keepNext/>
              <w:keepLines/>
              <w:jc w:val="center"/>
              <w:rPr>
                <w:rFonts w:eastAsia="Dotum"/>
              </w:rPr>
            </w:pPr>
            <w:r>
              <w:rPr>
                <w:rFonts w:eastAsia="Dotum"/>
              </w:rPr>
              <w:t>0.836</w:t>
            </w:r>
          </w:p>
        </w:tc>
        <w:tc>
          <w:tcPr>
            <w:tcW w:w="1418" w:type="dxa"/>
          </w:tcPr>
          <w:p w:rsidR="00B96E16" w:rsidRDefault="00B96E16" w:rsidP="00A04141">
            <w:pPr>
              <w:pStyle w:val="Tabletext"/>
              <w:keepNext/>
              <w:keepLines/>
              <w:jc w:val="center"/>
              <w:rPr>
                <w:rFonts w:eastAsia="Dotum"/>
              </w:rPr>
            </w:pPr>
            <w:r>
              <w:rPr>
                <w:rFonts w:eastAsia="Dotum"/>
              </w:rPr>
              <w:t>0.785</w:t>
            </w:r>
          </w:p>
        </w:tc>
        <w:tc>
          <w:tcPr>
            <w:tcW w:w="1418" w:type="dxa"/>
          </w:tcPr>
          <w:p w:rsidR="00B96E16" w:rsidRDefault="00B96E16" w:rsidP="00A04141">
            <w:pPr>
              <w:pStyle w:val="Tabletext"/>
              <w:keepNext/>
              <w:keepLines/>
              <w:jc w:val="center"/>
              <w:rPr>
                <w:rFonts w:eastAsia="Dotum"/>
              </w:rPr>
            </w:pPr>
            <w:r>
              <w:rPr>
                <w:rFonts w:eastAsia="Dotum"/>
              </w:rPr>
              <w:t>0.656</w:t>
            </w:r>
          </w:p>
        </w:tc>
      </w:tr>
      <w:tr w:rsidR="00B96E16" w:rsidTr="00B96E16">
        <w:trPr>
          <w:trHeight w:val="285"/>
          <w:jc w:val="center"/>
        </w:trPr>
        <w:tc>
          <w:tcPr>
            <w:tcW w:w="2552" w:type="dxa"/>
          </w:tcPr>
          <w:p w:rsidR="00B96E16" w:rsidRDefault="00B96E16" w:rsidP="00B96E16">
            <w:pPr>
              <w:pStyle w:val="Tabletext"/>
              <w:rPr>
                <w:rFonts w:eastAsia="Dotum"/>
              </w:rPr>
            </w:pPr>
            <w:r>
              <w:rPr>
                <w:rFonts w:eastAsia="Dotum"/>
              </w:rPr>
              <w:t>RMS error</w:t>
            </w:r>
          </w:p>
        </w:tc>
        <w:tc>
          <w:tcPr>
            <w:tcW w:w="1418" w:type="dxa"/>
          </w:tcPr>
          <w:p w:rsidR="00B96E16" w:rsidRDefault="00B96E16" w:rsidP="00B96E16">
            <w:pPr>
              <w:pStyle w:val="Tabletext"/>
              <w:jc w:val="center"/>
              <w:rPr>
                <w:rFonts w:eastAsia="Dotum"/>
              </w:rPr>
            </w:pPr>
            <w:r>
              <w:rPr>
                <w:rFonts w:eastAsia="Dotum"/>
              </w:rPr>
              <w:t>0.604</w:t>
            </w:r>
          </w:p>
        </w:tc>
        <w:tc>
          <w:tcPr>
            <w:tcW w:w="1418" w:type="dxa"/>
          </w:tcPr>
          <w:p w:rsidR="00B96E16" w:rsidRDefault="00B96E16" w:rsidP="00B96E16">
            <w:pPr>
              <w:pStyle w:val="Tabletext"/>
              <w:jc w:val="center"/>
              <w:rPr>
                <w:rFonts w:eastAsia="Dotum"/>
              </w:rPr>
            </w:pPr>
            <w:r>
              <w:rPr>
                <w:rFonts w:eastAsia="Dotum"/>
              </w:rPr>
              <w:t>0.562</w:t>
            </w:r>
          </w:p>
        </w:tc>
        <w:tc>
          <w:tcPr>
            <w:tcW w:w="1417" w:type="dxa"/>
          </w:tcPr>
          <w:p w:rsidR="00B96E16" w:rsidRDefault="00B96E16" w:rsidP="00B96E16">
            <w:pPr>
              <w:pStyle w:val="Tabletext"/>
              <w:jc w:val="center"/>
              <w:rPr>
                <w:rFonts w:eastAsia="Dotum"/>
              </w:rPr>
            </w:pPr>
            <w:r>
              <w:rPr>
                <w:rFonts w:eastAsia="Dotum"/>
              </w:rPr>
              <w:t>0.526</w:t>
            </w:r>
          </w:p>
        </w:tc>
        <w:tc>
          <w:tcPr>
            <w:tcW w:w="1418" w:type="dxa"/>
          </w:tcPr>
          <w:p w:rsidR="00B96E16" w:rsidRDefault="00B96E16" w:rsidP="00B96E16">
            <w:pPr>
              <w:pStyle w:val="Tabletext"/>
              <w:jc w:val="center"/>
              <w:rPr>
                <w:rFonts w:eastAsia="Dotum"/>
              </w:rPr>
            </w:pPr>
            <w:r>
              <w:rPr>
                <w:rFonts w:eastAsia="Dotum"/>
              </w:rPr>
              <w:t>0.594</w:t>
            </w:r>
          </w:p>
        </w:tc>
        <w:tc>
          <w:tcPr>
            <w:tcW w:w="1418" w:type="dxa"/>
          </w:tcPr>
          <w:p w:rsidR="00B96E16" w:rsidRDefault="00B96E16" w:rsidP="00B96E16">
            <w:pPr>
              <w:pStyle w:val="Tabletext"/>
              <w:jc w:val="center"/>
              <w:rPr>
                <w:rFonts w:eastAsia="Dotum"/>
              </w:rPr>
            </w:pPr>
            <w:r>
              <w:rPr>
                <w:rFonts w:eastAsia="Dotum"/>
              </w:rPr>
              <w:t>0.720</w:t>
            </w:r>
          </w:p>
        </w:tc>
      </w:tr>
      <w:tr w:rsidR="00B96E16" w:rsidTr="00B96E16">
        <w:trPr>
          <w:trHeight w:val="285"/>
          <w:jc w:val="center"/>
        </w:trPr>
        <w:tc>
          <w:tcPr>
            <w:tcW w:w="2552" w:type="dxa"/>
          </w:tcPr>
          <w:p w:rsidR="00B96E16" w:rsidRDefault="00B96E16" w:rsidP="00E969F8">
            <w:pPr>
              <w:pStyle w:val="Tabletext"/>
              <w:rPr>
                <w:rFonts w:eastAsia="Dotum"/>
              </w:rPr>
            </w:pPr>
            <w:r>
              <w:rPr>
                <w:rFonts w:eastAsia="Dotum"/>
              </w:rPr>
              <w:t>Outlier ratio</w:t>
            </w:r>
          </w:p>
        </w:tc>
        <w:tc>
          <w:tcPr>
            <w:tcW w:w="1418" w:type="dxa"/>
          </w:tcPr>
          <w:p w:rsidR="00B96E16" w:rsidRDefault="00B96E16" w:rsidP="00B96E16">
            <w:pPr>
              <w:pStyle w:val="Tabletext"/>
              <w:jc w:val="center"/>
              <w:rPr>
                <w:rFonts w:eastAsia="Dotum"/>
              </w:rPr>
            </w:pPr>
            <w:r>
              <w:rPr>
                <w:rFonts w:eastAsia="Dotum"/>
              </w:rPr>
              <w:t>0.538</w:t>
            </w:r>
          </w:p>
        </w:tc>
        <w:tc>
          <w:tcPr>
            <w:tcW w:w="1418" w:type="dxa"/>
          </w:tcPr>
          <w:p w:rsidR="00B96E16" w:rsidRDefault="00B96E16" w:rsidP="00B96E16">
            <w:pPr>
              <w:pStyle w:val="Tabletext"/>
              <w:jc w:val="center"/>
              <w:rPr>
                <w:rFonts w:eastAsia="Dotum"/>
              </w:rPr>
            </w:pPr>
            <w:r>
              <w:rPr>
                <w:rFonts w:eastAsia="Dotum"/>
              </w:rPr>
              <w:t>0.513</w:t>
            </w:r>
          </w:p>
        </w:tc>
        <w:tc>
          <w:tcPr>
            <w:tcW w:w="1417" w:type="dxa"/>
          </w:tcPr>
          <w:p w:rsidR="00B96E16" w:rsidRDefault="00B96E16" w:rsidP="00B96E16">
            <w:pPr>
              <w:pStyle w:val="Tabletext"/>
              <w:jc w:val="center"/>
              <w:rPr>
                <w:rFonts w:eastAsia="Dotum"/>
              </w:rPr>
            </w:pPr>
            <w:r>
              <w:rPr>
                <w:rFonts w:eastAsia="Dotum"/>
              </w:rPr>
              <w:t>0.507</w:t>
            </w:r>
          </w:p>
        </w:tc>
        <w:tc>
          <w:tcPr>
            <w:tcW w:w="1418" w:type="dxa"/>
          </w:tcPr>
          <w:p w:rsidR="00B96E16" w:rsidRDefault="00B96E16" w:rsidP="00B96E16">
            <w:pPr>
              <w:pStyle w:val="Tabletext"/>
              <w:jc w:val="center"/>
              <w:rPr>
                <w:rFonts w:eastAsia="Dotum"/>
              </w:rPr>
            </w:pPr>
            <w:r>
              <w:rPr>
                <w:rFonts w:eastAsia="Dotum"/>
              </w:rPr>
              <w:t>0.522</w:t>
            </w:r>
          </w:p>
        </w:tc>
        <w:tc>
          <w:tcPr>
            <w:tcW w:w="1418" w:type="dxa"/>
          </w:tcPr>
          <w:p w:rsidR="00B96E16" w:rsidRDefault="00B96E16" w:rsidP="00B96E16">
            <w:pPr>
              <w:pStyle w:val="Tabletext"/>
              <w:jc w:val="center"/>
              <w:rPr>
                <w:rFonts w:eastAsia="Dotum"/>
              </w:rPr>
            </w:pPr>
            <w:r>
              <w:rPr>
                <w:rFonts w:eastAsia="Dotum"/>
              </w:rPr>
              <w:t>0.632</w:t>
            </w:r>
          </w:p>
        </w:tc>
      </w:tr>
    </w:tbl>
    <w:p w:rsidR="00B96E16" w:rsidRDefault="00B96E16" w:rsidP="00B96E16">
      <w:pPr>
        <w:pStyle w:val="TableNoTitle"/>
      </w:pPr>
      <w:r>
        <w:rPr>
          <w:rFonts w:hint="eastAsia"/>
        </w:rPr>
        <w:t xml:space="preserve">Table </w:t>
      </w:r>
      <w:r w:rsidR="00E969F8">
        <w:t>4</w:t>
      </w:r>
      <w:r>
        <w:t xml:space="preserve"> –</w:t>
      </w:r>
      <w:r>
        <w:rPr>
          <w:rFonts w:hint="eastAsia"/>
        </w:rPr>
        <w:t xml:space="preserve"> </w:t>
      </w:r>
      <w:r>
        <w:t xml:space="preserve">QCIF resolution: </w:t>
      </w:r>
      <w:r>
        <w:rPr>
          <w:rFonts w:hint="eastAsia"/>
        </w:rPr>
        <w:t>Informative description on the model</w:t>
      </w:r>
      <w:r>
        <w:t>s'</w:t>
      </w:r>
      <w:r>
        <w:rPr>
          <w:rFonts w:hint="eastAsia"/>
        </w:rPr>
        <w:t xml:space="preserve"> performances in the VQEG </w:t>
      </w:r>
      <w:r>
        <w:t>multimedia p</w:t>
      </w:r>
      <w:r>
        <w:rPr>
          <w:rFonts w:hint="eastAsia"/>
        </w:rPr>
        <w:t>hase I test: Averages over 14 subjective tests</w:t>
      </w:r>
    </w:p>
    <w:tbl>
      <w:tblPr>
        <w:tblW w:w="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tblPr>
      <w:tblGrid>
        <w:gridCol w:w="2552"/>
        <w:gridCol w:w="1418"/>
        <w:gridCol w:w="1418"/>
        <w:gridCol w:w="1417"/>
        <w:gridCol w:w="1418"/>
        <w:gridCol w:w="1418"/>
      </w:tblGrid>
      <w:tr w:rsidR="00B96E16" w:rsidTr="00B96E16">
        <w:trPr>
          <w:trHeight w:val="285"/>
          <w:jc w:val="center"/>
        </w:trPr>
        <w:tc>
          <w:tcPr>
            <w:tcW w:w="2552" w:type="dxa"/>
          </w:tcPr>
          <w:p w:rsidR="00B96E16" w:rsidRDefault="00B96E16" w:rsidP="00B96E16">
            <w:pPr>
              <w:pStyle w:val="Tablehead"/>
              <w:rPr>
                <w:rFonts w:eastAsia="Dotum"/>
              </w:rPr>
            </w:pPr>
            <w:r>
              <w:rPr>
                <w:rFonts w:eastAsia="Dotum"/>
              </w:rPr>
              <w:t>Metric</w:t>
            </w:r>
          </w:p>
        </w:tc>
        <w:tc>
          <w:tcPr>
            <w:tcW w:w="1418" w:type="dxa"/>
          </w:tcPr>
          <w:p w:rsidR="00B96E16" w:rsidRDefault="00B96E16" w:rsidP="00B96E16">
            <w:pPr>
              <w:pStyle w:val="Tablehead"/>
              <w:rPr>
                <w:rFonts w:eastAsia="Dotum"/>
              </w:rPr>
            </w:pPr>
            <w:r>
              <w:rPr>
                <w:rFonts w:eastAsia="Dotum"/>
                <w:lang w:val="pt-BR"/>
              </w:rPr>
              <w:t>NTT</w:t>
            </w:r>
          </w:p>
        </w:tc>
        <w:tc>
          <w:tcPr>
            <w:tcW w:w="1418" w:type="dxa"/>
          </w:tcPr>
          <w:p w:rsidR="00B96E16" w:rsidRDefault="00B96E16" w:rsidP="00B96E16">
            <w:pPr>
              <w:pStyle w:val="Tablehead"/>
              <w:rPr>
                <w:rFonts w:eastAsia="Dotum"/>
              </w:rPr>
            </w:pPr>
            <w:r>
              <w:rPr>
                <w:rFonts w:eastAsia="Dotum"/>
                <w:lang w:val="pt-BR"/>
              </w:rPr>
              <w:t>OPTICOM</w:t>
            </w:r>
          </w:p>
        </w:tc>
        <w:tc>
          <w:tcPr>
            <w:tcW w:w="1417" w:type="dxa"/>
          </w:tcPr>
          <w:p w:rsidR="00B96E16" w:rsidRDefault="00B96E16" w:rsidP="00B96E16">
            <w:pPr>
              <w:pStyle w:val="Tablehead"/>
              <w:rPr>
                <w:rFonts w:eastAsia="Dotum"/>
                <w:lang w:val="pt-BR"/>
              </w:rPr>
            </w:pPr>
            <w:r w:rsidRPr="00091A9A">
              <w:rPr>
                <w:rFonts w:eastAsia="Dotum"/>
                <w:lang w:val="pt-BR"/>
              </w:rPr>
              <w:t>Psytechnics</w:t>
            </w:r>
          </w:p>
        </w:tc>
        <w:tc>
          <w:tcPr>
            <w:tcW w:w="1418" w:type="dxa"/>
          </w:tcPr>
          <w:p w:rsidR="00B96E16" w:rsidRDefault="00B96E16" w:rsidP="00B96E16">
            <w:pPr>
              <w:pStyle w:val="Tablehead"/>
              <w:rPr>
                <w:rFonts w:eastAsia="Dotum"/>
              </w:rPr>
            </w:pPr>
            <w:r>
              <w:rPr>
                <w:rFonts w:eastAsia="Dotum"/>
                <w:lang w:val="pt-BR"/>
              </w:rPr>
              <w:t>Yonsei</w:t>
            </w:r>
          </w:p>
        </w:tc>
        <w:tc>
          <w:tcPr>
            <w:tcW w:w="1418" w:type="dxa"/>
          </w:tcPr>
          <w:p w:rsidR="00B96E16" w:rsidRDefault="00B96E16" w:rsidP="00B96E16">
            <w:pPr>
              <w:pStyle w:val="Tablehead"/>
              <w:rPr>
                <w:rFonts w:eastAsia="Dotum"/>
                <w:lang w:val="pt-BR"/>
              </w:rPr>
            </w:pPr>
            <w:r>
              <w:rPr>
                <w:rFonts w:eastAsia="Dotum"/>
                <w:lang w:val="pt-BR"/>
              </w:rPr>
              <w:t>PSNR</w:t>
            </w:r>
            <w:r w:rsidR="00840A02">
              <w:rPr>
                <w:rStyle w:val="FootnoteReference"/>
                <w:rFonts w:eastAsia="Dotum"/>
                <w:b w:val="0"/>
                <w:szCs w:val="24"/>
                <w:lang w:val="pt-BR"/>
              </w:rPr>
              <w:t>2</w:t>
            </w:r>
          </w:p>
        </w:tc>
      </w:tr>
      <w:tr w:rsidR="00B96E16" w:rsidTr="00B96E16">
        <w:trPr>
          <w:trHeight w:val="285"/>
          <w:jc w:val="center"/>
        </w:trPr>
        <w:tc>
          <w:tcPr>
            <w:tcW w:w="2552" w:type="dxa"/>
          </w:tcPr>
          <w:p w:rsidR="00B96E16" w:rsidRDefault="00B96E16" w:rsidP="00B96E16">
            <w:pPr>
              <w:pStyle w:val="Tabletext"/>
              <w:rPr>
                <w:rFonts w:eastAsia="Dotum"/>
              </w:rPr>
            </w:pPr>
            <w:r>
              <w:rPr>
                <w:rFonts w:eastAsia="Dotum"/>
              </w:rPr>
              <w:t>Annex</w:t>
            </w:r>
          </w:p>
        </w:tc>
        <w:tc>
          <w:tcPr>
            <w:tcW w:w="1418" w:type="dxa"/>
          </w:tcPr>
          <w:p w:rsidR="00B96E16" w:rsidRDefault="00B96E16" w:rsidP="00B96E16">
            <w:pPr>
              <w:pStyle w:val="Tabletext"/>
              <w:jc w:val="center"/>
              <w:rPr>
                <w:rFonts w:eastAsia="Dotum"/>
              </w:rPr>
            </w:pPr>
            <w:r>
              <w:rPr>
                <w:rFonts w:eastAsia="Dotum"/>
              </w:rPr>
              <w:t>A</w:t>
            </w:r>
          </w:p>
        </w:tc>
        <w:tc>
          <w:tcPr>
            <w:tcW w:w="1418" w:type="dxa"/>
          </w:tcPr>
          <w:p w:rsidR="00B96E16" w:rsidRDefault="00B96E16" w:rsidP="00B96E16">
            <w:pPr>
              <w:pStyle w:val="Tabletext"/>
              <w:jc w:val="center"/>
              <w:rPr>
                <w:rFonts w:eastAsia="Dotum"/>
              </w:rPr>
            </w:pPr>
            <w:r>
              <w:rPr>
                <w:rFonts w:eastAsia="Dotum"/>
              </w:rPr>
              <w:t>B</w:t>
            </w:r>
          </w:p>
        </w:tc>
        <w:tc>
          <w:tcPr>
            <w:tcW w:w="1417" w:type="dxa"/>
          </w:tcPr>
          <w:p w:rsidR="00B96E16" w:rsidRDefault="00B96E16" w:rsidP="00B96E16">
            <w:pPr>
              <w:pStyle w:val="Tabletext"/>
              <w:jc w:val="center"/>
              <w:rPr>
                <w:rFonts w:eastAsia="Dotum"/>
              </w:rPr>
            </w:pPr>
            <w:r>
              <w:rPr>
                <w:rFonts w:eastAsia="Dotum"/>
              </w:rPr>
              <w:t>C</w:t>
            </w:r>
          </w:p>
        </w:tc>
        <w:tc>
          <w:tcPr>
            <w:tcW w:w="1418" w:type="dxa"/>
          </w:tcPr>
          <w:p w:rsidR="00B96E16" w:rsidRDefault="00B96E16" w:rsidP="00B96E16">
            <w:pPr>
              <w:pStyle w:val="Tabletext"/>
              <w:jc w:val="center"/>
              <w:rPr>
                <w:rFonts w:eastAsia="Dotum"/>
              </w:rPr>
            </w:pPr>
            <w:r>
              <w:rPr>
                <w:rFonts w:eastAsia="Dotum"/>
              </w:rPr>
              <w:t>D</w:t>
            </w:r>
          </w:p>
        </w:tc>
        <w:tc>
          <w:tcPr>
            <w:tcW w:w="1418" w:type="dxa"/>
          </w:tcPr>
          <w:p w:rsidR="00B96E16" w:rsidRDefault="00B96E16" w:rsidP="00B96E16">
            <w:pPr>
              <w:pStyle w:val="Tabletext"/>
              <w:jc w:val="center"/>
              <w:rPr>
                <w:rFonts w:eastAsia="Dotum"/>
              </w:rPr>
            </w:pPr>
          </w:p>
        </w:tc>
      </w:tr>
      <w:tr w:rsidR="00B96E16" w:rsidTr="00B96E16">
        <w:trPr>
          <w:trHeight w:val="285"/>
          <w:jc w:val="center"/>
        </w:trPr>
        <w:tc>
          <w:tcPr>
            <w:tcW w:w="2552" w:type="dxa"/>
          </w:tcPr>
          <w:p w:rsidR="00B96E16" w:rsidRDefault="00B96E16" w:rsidP="00B96E16">
            <w:pPr>
              <w:pStyle w:val="Tabletext"/>
              <w:rPr>
                <w:rFonts w:eastAsia="Dotum"/>
              </w:rPr>
            </w:pPr>
            <w:r>
              <w:rPr>
                <w:rFonts w:eastAsia="Dotum"/>
              </w:rPr>
              <w:t>Pearson correlation</w:t>
            </w:r>
          </w:p>
        </w:tc>
        <w:tc>
          <w:tcPr>
            <w:tcW w:w="1418" w:type="dxa"/>
          </w:tcPr>
          <w:p w:rsidR="00B96E16" w:rsidRDefault="00B96E16" w:rsidP="00B96E16">
            <w:pPr>
              <w:pStyle w:val="Tabletext"/>
              <w:jc w:val="center"/>
              <w:rPr>
                <w:rFonts w:eastAsia="Dotum"/>
              </w:rPr>
            </w:pPr>
            <w:r>
              <w:rPr>
                <w:rFonts w:eastAsia="Dotum"/>
              </w:rPr>
              <w:t>0.819</w:t>
            </w:r>
          </w:p>
        </w:tc>
        <w:tc>
          <w:tcPr>
            <w:tcW w:w="1418" w:type="dxa"/>
          </w:tcPr>
          <w:p w:rsidR="00B96E16" w:rsidRDefault="00B96E16" w:rsidP="00B96E16">
            <w:pPr>
              <w:pStyle w:val="Tabletext"/>
              <w:jc w:val="center"/>
              <w:rPr>
                <w:rFonts w:eastAsia="Dotum"/>
              </w:rPr>
            </w:pPr>
            <w:r>
              <w:rPr>
                <w:rFonts w:eastAsia="Dotum"/>
              </w:rPr>
              <w:t>0. 841</w:t>
            </w:r>
          </w:p>
        </w:tc>
        <w:tc>
          <w:tcPr>
            <w:tcW w:w="1417" w:type="dxa"/>
          </w:tcPr>
          <w:p w:rsidR="00B96E16" w:rsidRDefault="00B96E16" w:rsidP="00B96E16">
            <w:pPr>
              <w:pStyle w:val="Tabletext"/>
              <w:jc w:val="center"/>
              <w:rPr>
                <w:rFonts w:eastAsia="Dotum"/>
              </w:rPr>
            </w:pPr>
            <w:r>
              <w:rPr>
                <w:rFonts w:eastAsia="Dotum"/>
              </w:rPr>
              <w:t>0. 830</w:t>
            </w:r>
          </w:p>
        </w:tc>
        <w:tc>
          <w:tcPr>
            <w:tcW w:w="1418" w:type="dxa"/>
          </w:tcPr>
          <w:p w:rsidR="00B96E16" w:rsidRDefault="00B96E16" w:rsidP="00B96E16">
            <w:pPr>
              <w:pStyle w:val="Tabletext"/>
              <w:jc w:val="center"/>
              <w:rPr>
                <w:rFonts w:eastAsia="Dotum"/>
              </w:rPr>
            </w:pPr>
            <w:r>
              <w:rPr>
                <w:rFonts w:eastAsia="Dotum"/>
              </w:rPr>
              <w:t>0. 756</w:t>
            </w:r>
          </w:p>
        </w:tc>
        <w:tc>
          <w:tcPr>
            <w:tcW w:w="1418" w:type="dxa"/>
          </w:tcPr>
          <w:p w:rsidR="00B96E16" w:rsidRDefault="00B96E16" w:rsidP="00B96E16">
            <w:pPr>
              <w:pStyle w:val="Tabletext"/>
              <w:jc w:val="center"/>
              <w:rPr>
                <w:rFonts w:eastAsia="Dotum"/>
              </w:rPr>
            </w:pPr>
            <w:r>
              <w:rPr>
                <w:rFonts w:eastAsia="Dotum"/>
              </w:rPr>
              <w:t>0.662</w:t>
            </w:r>
          </w:p>
        </w:tc>
      </w:tr>
      <w:tr w:rsidR="00B96E16" w:rsidTr="00B96E16">
        <w:trPr>
          <w:trHeight w:val="285"/>
          <w:jc w:val="center"/>
        </w:trPr>
        <w:tc>
          <w:tcPr>
            <w:tcW w:w="2552" w:type="dxa"/>
          </w:tcPr>
          <w:p w:rsidR="00B96E16" w:rsidRDefault="00B96E16" w:rsidP="00B96E16">
            <w:pPr>
              <w:pStyle w:val="Tabletext"/>
              <w:rPr>
                <w:rFonts w:eastAsia="Dotum"/>
              </w:rPr>
            </w:pPr>
            <w:r>
              <w:rPr>
                <w:rFonts w:eastAsia="Dotum"/>
              </w:rPr>
              <w:t>RMS error</w:t>
            </w:r>
          </w:p>
        </w:tc>
        <w:tc>
          <w:tcPr>
            <w:tcW w:w="1418" w:type="dxa"/>
          </w:tcPr>
          <w:p w:rsidR="00B96E16" w:rsidRDefault="00B96E16" w:rsidP="00B96E16">
            <w:pPr>
              <w:pStyle w:val="Tabletext"/>
              <w:jc w:val="center"/>
              <w:rPr>
                <w:rFonts w:eastAsia="Dotum"/>
              </w:rPr>
            </w:pPr>
            <w:r>
              <w:rPr>
                <w:rFonts w:eastAsia="Dotum"/>
              </w:rPr>
              <w:t>0.551</w:t>
            </w:r>
          </w:p>
        </w:tc>
        <w:tc>
          <w:tcPr>
            <w:tcW w:w="1418" w:type="dxa"/>
          </w:tcPr>
          <w:p w:rsidR="00B96E16" w:rsidRDefault="00B96E16" w:rsidP="00B96E16">
            <w:pPr>
              <w:pStyle w:val="Tabletext"/>
              <w:jc w:val="center"/>
              <w:rPr>
                <w:rFonts w:eastAsia="Dotum"/>
              </w:rPr>
            </w:pPr>
            <w:r>
              <w:rPr>
                <w:rFonts w:eastAsia="Dotum"/>
              </w:rPr>
              <w:t>0.516</w:t>
            </w:r>
          </w:p>
        </w:tc>
        <w:tc>
          <w:tcPr>
            <w:tcW w:w="1417" w:type="dxa"/>
          </w:tcPr>
          <w:p w:rsidR="00B96E16" w:rsidRDefault="00B96E16" w:rsidP="00B96E16">
            <w:pPr>
              <w:pStyle w:val="Tabletext"/>
              <w:jc w:val="center"/>
              <w:rPr>
                <w:rFonts w:eastAsia="Dotum"/>
              </w:rPr>
            </w:pPr>
            <w:r>
              <w:rPr>
                <w:rFonts w:eastAsia="Dotum"/>
              </w:rPr>
              <w:t>0.517</w:t>
            </w:r>
          </w:p>
        </w:tc>
        <w:tc>
          <w:tcPr>
            <w:tcW w:w="1418" w:type="dxa"/>
          </w:tcPr>
          <w:p w:rsidR="00B96E16" w:rsidRDefault="00B96E16" w:rsidP="00B96E16">
            <w:pPr>
              <w:pStyle w:val="Tabletext"/>
              <w:jc w:val="center"/>
              <w:rPr>
                <w:rFonts w:eastAsia="Dotum"/>
              </w:rPr>
            </w:pPr>
            <w:r>
              <w:rPr>
                <w:rFonts w:eastAsia="Dotum"/>
              </w:rPr>
              <w:t>0.617</w:t>
            </w:r>
          </w:p>
        </w:tc>
        <w:tc>
          <w:tcPr>
            <w:tcW w:w="1418" w:type="dxa"/>
          </w:tcPr>
          <w:p w:rsidR="00B96E16" w:rsidRDefault="00B96E16" w:rsidP="00B96E16">
            <w:pPr>
              <w:pStyle w:val="Tabletext"/>
              <w:jc w:val="center"/>
              <w:rPr>
                <w:rFonts w:eastAsia="Dotum"/>
              </w:rPr>
            </w:pPr>
            <w:r>
              <w:rPr>
                <w:rFonts w:eastAsia="Dotum"/>
              </w:rPr>
              <w:t>0.721</w:t>
            </w:r>
          </w:p>
        </w:tc>
      </w:tr>
      <w:tr w:rsidR="00B96E16" w:rsidTr="00B96E16">
        <w:trPr>
          <w:trHeight w:val="285"/>
          <w:jc w:val="center"/>
        </w:trPr>
        <w:tc>
          <w:tcPr>
            <w:tcW w:w="2552" w:type="dxa"/>
          </w:tcPr>
          <w:p w:rsidR="00B96E16" w:rsidRDefault="00B96E16" w:rsidP="00B96E16">
            <w:pPr>
              <w:pStyle w:val="Tabletext"/>
              <w:rPr>
                <w:rFonts w:eastAsia="Dotum"/>
              </w:rPr>
            </w:pPr>
            <w:r>
              <w:rPr>
                <w:rFonts w:eastAsia="Dotum"/>
              </w:rPr>
              <w:t>Outlier ratio</w:t>
            </w:r>
          </w:p>
        </w:tc>
        <w:tc>
          <w:tcPr>
            <w:tcW w:w="1418" w:type="dxa"/>
          </w:tcPr>
          <w:p w:rsidR="00B96E16" w:rsidRDefault="00B96E16" w:rsidP="00B96E16">
            <w:pPr>
              <w:pStyle w:val="Tabletext"/>
              <w:jc w:val="center"/>
              <w:rPr>
                <w:rFonts w:eastAsia="Dotum"/>
              </w:rPr>
            </w:pPr>
            <w:r>
              <w:rPr>
                <w:rFonts w:eastAsia="Dotum"/>
              </w:rPr>
              <w:t>0.497</w:t>
            </w:r>
          </w:p>
        </w:tc>
        <w:tc>
          <w:tcPr>
            <w:tcW w:w="1418" w:type="dxa"/>
          </w:tcPr>
          <w:p w:rsidR="00B96E16" w:rsidRDefault="00B96E16" w:rsidP="00B96E16">
            <w:pPr>
              <w:pStyle w:val="Tabletext"/>
              <w:jc w:val="center"/>
              <w:rPr>
                <w:rFonts w:eastAsia="Dotum"/>
              </w:rPr>
            </w:pPr>
            <w:r>
              <w:rPr>
                <w:rFonts w:eastAsia="Dotum"/>
              </w:rPr>
              <w:t>0.461</w:t>
            </w:r>
          </w:p>
        </w:tc>
        <w:tc>
          <w:tcPr>
            <w:tcW w:w="1417" w:type="dxa"/>
          </w:tcPr>
          <w:p w:rsidR="00B96E16" w:rsidRDefault="00B96E16" w:rsidP="00B96E16">
            <w:pPr>
              <w:pStyle w:val="Tabletext"/>
              <w:jc w:val="center"/>
              <w:rPr>
                <w:rFonts w:eastAsia="Dotum"/>
              </w:rPr>
            </w:pPr>
            <w:r>
              <w:rPr>
                <w:rFonts w:eastAsia="Dotum"/>
              </w:rPr>
              <w:t>0.458</w:t>
            </w:r>
          </w:p>
        </w:tc>
        <w:tc>
          <w:tcPr>
            <w:tcW w:w="1418" w:type="dxa"/>
          </w:tcPr>
          <w:p w:rsidR="00B96E16" w:rsidRDefault="00B96E16" w:rsidP="00B96E16">
            <w:pPr>
              <w:pStyle w:val="Tabletext"/>
              <w:jc w:val="center"/>
              <w:rPr>
                <w:rFonts w:eastAsia="Dotum"/>
              </w:rPr>
            </w:pPr>
            <w:r>
              <w:rPr>
                <w:rFonts w:eastAsia="Dotum"/>
              </w:rPr>
              <w:t>0.523</w:t>
            </w:r>
          </w:p>
        </w:tc>
        <w:tc>
          <w:tcPr>
            <w:tcW w:w="1418" w:type="dxa"/>
          </w:tcPr>
          <w:p w:rsidR="00B96E16" w:rsidRDefault="00B96E16" w:rsidP="00B96E16">
            <w:pPr>
              <w:pStyle w:val="Tabletext"/>
              <w:jc w:val="center"/>
              <w:rPr>
                <w:rFonts w:eastAsia="Dotum"/>
              </w:rPr>
            </w:pPr>
            <w:r>
              <w:rPr>
                <w:rFonts w:eastAsia="Dotum"/>
              </w:rPr>
              <w:t>0.596</w:t>
            </w:r>
          </w:p>
        </w:tc>
      </w:tr>
    </w:tbl>
    <w:p w:rsidR="00B96E16" w:rsidRDefault="00B96E16" w:rsidP="00B96E16">
      <w:r>
        <w:t>Based on each metric, each FR VGA model was in the group of top performing models the following number of times:</w:t>
      </w:r>
    </w:p>
    <w:p w:rsidR="00B96E16" w:rsidRPr="00107319" w:rsidRDefault="00B96E16" w:rsidP="00B96E16">
      <w:pPr>
        <w:rPr>
          <w:sz w:val="8"/>
          <w:szCs w:val="8"/>
        </w:rPr>
      </w:pPr>
    </w:p>
    <w:tbl>
      <w:tblPr>
        <w:tblW w:w="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52"/>
        <w:gridCol w:w="1418"/>
        <w:gridCol w:w="1418"/>
        <w:gridCol w:w="1418"/>
        <w:gridCol w:w="1418"/>
        <w:gridCol w:w="1418"/>
      </w:tblGrid>
      <w:tr w:rsidR="00B96E16" w:rsidRPr="00D375F7" w:rsidTr="00B96E16">
        <w:trPr>
          <w:cantSplit/>
          <w:jc w:val="center"/>
        </w:trPr>
        <w:tc>
          <w:tcPr>
            <w:tcW w:w="2552" w:type="dxa"/>
          </w:tcPr>
          <w:p w:rsidR="00B96E16" w:rsidRPr="00D375F7" w:rsidRDefault="00B96E16" w:rsidP="00B96E16">
            <w:pPr>
              <w:pStyle w:val="Tablehead"/>
            </w:pPr>
            <w:r w:rsidRPr="00D375F7">
              <w:t>Statistic</w:t>
            </w:r>
          </w:p>
        </w:tc>
        <w:tc>
          <w:tcPr>
            <w:tcW w:w="1418" w:type="dxa"/>
          </w:tcPr>
          <w:p w:rsidR="00B96E16" w:rsidRPr="00D375F7" w:rsidRDefault="00B96E16" w:rsidP="00B96E16">
            <w:pPr>
              <w:pStyle w:val="Tablehead"/>
            </w:pPr>
            <w:r w:rsidRPr="00D375F7">
              <w:t>NTT</w:t>
            </w:r>
          </w:p>
        </w:tc>
        <w:tc>
          <w:tcPr>
            <w:tcW w:w="1418" w:type="dxa"/>
          </w:tcPr>
          <w:p w:rsidR="00B96E16" w:rsidRPr="00D375F7" w:rsidRDefault="00B96E16" w:rsidP="00B96E16">
            <w:pPr>
              <w:pStyle w:val="Tablehead"/>
            </w:pPr>
            <w:r w:rsidRPr="00D375F7">
              <w:t>OPTICOM</w:t>
            </w:r>
          </w:p>
        </w:tc>
        <w:tc>
          <w:tcPr>
            <w:tcW w:w="1418" w:type="dxa"/>
          </w:tcPr>
          <w:p w:rsidR="00B96E16" w:rsidRPr="00D375F7" w:rsidRDefault="00B96E16" w:rsidP="00B96E16">
            <w:pPr>
              <w:pStyle w:val="Tablehead"/>
            </w:pPr>
            <w:r w:rsidRPr="00D375F7">
              <w:t>Psytechnics</w:t>
            </w:r>
          </w:p>
        </w:tc>
        <w:tc>
          <w:tcPr>
            <w:tcW w:w="1418" w:type="dxa"/>
          </w:tcPr>
          <w:p w:rsidR="00B96E16" w:rsidRPr="00D375F7" w:rsidRDefault="00B96E16" w:rsidP="00B96E16">
            <w:pPr>
              <w:pStyle w:val="Tablehead"/>
            </w:pPr>
            <w:r w:rsidRPr="00D375F7">
              <w:t>Yonsei</w:t>
            </w:r>
          </w:p>
        </w:tc>
        <w:tc>
          <w:tcPr>
            <w:tcW w:w="1418" w:type="dxa"/>
          </w:tcPr>
          <w:p w:rsidR="00B96E16" w:rsidRPr="00D375F7" w:rsidRDefault="00B96E16" w:rsidP="00B96E16">
            <w:pPr>
              <w:pStyle w:val="Tablehead"/>
            </w:pPr>
            <w:r w:rsidRPr="00D375F7">
              <w:t>PSNR</w:t>
            </w:r>
          </w:p>
        </w:tc>
      </w:tr>
      <w:tr w:rsidR="00B96E16" w:rsidRPr="00D375F7" w:rsidTr="00B96E16">
        <w:trPr>
          <w:cantSplit/>
          <w:jc w:val="center"/>
        </w:trPr>
        <w:tc>
          <w:tcPr>
            <w:tcW w:w="2552" w:type="dxa"/>
          </w:tcPr>
          <w:p w:rsidR="00B96E16" w:rsidRPr="00D375F7" w:rsidRDefault="00B96E16" w:rsidP="00B96E16">
            <w:pPr>
              <w:pStyle w:val="Tabletext"/>
              <w:rPr>
                <w:szCs w:val="22"/>
              </w:rPr>
            </w:pPr>
            <w:r w:rsidRPr="00D375F7">
              <w:rPr>
                <w:szCs w:val="22"/>
              </w:rPr>
              <w:t>Correlation</w:t>
            </w:r>
          </w:p>
        </w:tc>
        <w:tc>
          <w:tcPr>
            <w:tcW w:w="1418" w:type="dxa"/>
            <w:vAlign w:val="bottom"/>
          </w:tcPr>
          <w:p w:rsidR="00B96E16" w:rsidRPr="00D375F7" w:rsidRDefault="00B96E16" w:rsidP="00B96E16">
            <w:pPr>
              <w:pStyle w:val="Tabletext"/>
              <w:jc w:val="center"/>
              <w:rPr>
                <w:szCs w:val="22"/>
              </w:rPr>
            </w:pPr>
            <w:r w:rsidRPr="00D375F7">
              <w:rPr>
                <w:szCs w:val="22"/>
              </w:rPr>
              <w:t>8</w:t>
            </w:r>
          </w:p>
        </w:tc>
        <w:tc>
          <w:tcPr>
            <w:tcW w:w="1418" w:type="dxa"/>
            <w:vAlign w:val="bottom"/>
          </w:tcPr>
          <w:p w:rsidR="00B96E16" w:rsidRPr="00D375F7" w:rsidRDefault="00B96E16" w:rsidP="00B96E16">
            <w:pPr>
              <w:pStyle w:val="Tabletext"/>
              <w:jc w:val="center"/>
              <w:rPr>
                <w:szCs w:val="22"/>
              </w:rPr>
            </w:pPr>
            <w:r w:rsidRPr="00D375F7">
              <w:rPr>
                <w:szCs w:val="22"/>
              </w:rPr>
              <w:t>10</w:t>
            </w:r>
          </w:p>
        </w:tc>
        <w:tc>
          <w:tcPr>
            <w:tcW w:w="1418" w:type="dxa"/>
            <w:vAlign w:val="bottom"/>
          </w:tcPr>
          <w:p w:rsidR="00B96E16" w:rsidRPr="00D375F7" w:rsidRDefault="00B96E16" w:rsidP="00B96E16">
            <w:pPr>
              <w:pStyle w:val="Tabletext"/>
              <w:jc w:val="center"/>
              <w:rPr>
                <w:szCs w:val="22"/>
              </w:rPr>
            </w:pPr>
            <w:r w:rsidRPr="00D375F7">
              <w:rPr>
                <w:szCs w:val="22"/>
              </w:rPr>
              <w:t>11</w:t>
            </w:r>
          </w:p>
        </w:tc>
        <w:tc>
          <w:tcPr>
            <w:tcW w:w="1418" w:type="dxa"/>
            <w:vAlign w:val="bottom"/>
          </w:tcPr>
          <w:p w:rsidR="00B96E16" w:rsidRPr="00D375F7" w:rsidRDefault="00B96E16" w:rsidP="00B96E16">
            <w:pPr>
              <w:pStyle w:val="Tabletext"/>
              <w:jc w:val="center"/>
              <w:rPr>
                <w:szCs w:val="22"/>
              </w:rPr>
            </w:pPr>
            <w:r w:rsidRPr="00D375F7">
              <w:rPr>
                <w:szCs w:val="22"/>
              </w:rPr>
              <w:t>10</w:t>
            </w:r>
          </w:p>
        </w:tc>
        <w:tc>
          <w:tcPr>
            <w:tcW w:w="1418" w:type="dxa"/>
            <w:vAlign w:val="bottom"/>
          </w:tcPr>
          <w:p w:rsidR="00B96E16" w:rsidRPr="00D375F7" w:rsidRDefault="00B96E16" w:rsidP="00B96E16">
            <w:pPr>
              <w:pStyle w:val="Tabletext"/>
              <w:jc w:val="center"/>
              <w:rPr>
                <w:szCs w:val="22"/>
              </w:rPr>
            </w:pPr>
            <w:r w:rsidRPr="00D375F7">
              <w:rPr>
                <w:szCs w:val="22"/>
              </w:rPr>
              <w:t>3</w:t>
            </w:r>
          </w:p>
        </w:tc>
      </w:tr>
      <w:tr w:rsidR="00B96E16" w:rsidRPr="00D375F7" w:rsidTr="00B96E16">
        <w:trPr>
          <w:cantSplit/>
          <w:jc w:val="center"/>
        </w:trPr>
        <w:tc>
          <w:tcPr>
            <w:tcW w:w="2552" w:type="dxa"/>
          </w:tcPr>
          <w:p w:rsidR="00B96E16" w:rsidRPr="00D375F7" w:rsidRDefault="00B96E16" w:rsidP="00B96E16">
            <w:pPr>
              <w:pStyle w:val="Tabletext"/>
              <w:rPr>
                <w:szCs w:val="22"/>
              </w:rPr>
            </w:pPr>
            <w:r w:rsidRPr="00D375F7">
              <w:rPr>
                <w:szCs w:val="22"/>
              </w:rPr>
              <w:t>RMSE</w:t>
            </w:r>
          </w:p>
        </w:tc>
        <w:tc>
          <w:tcPr>
            <w:tcW w:w="1418" w:type="dxa"/>
            <w:vAlign w:val="bottom"/>
          </w:tcPr>
          <w:p w:rsidR="00B96E16" w:rsidRPr="00D375F7" w:rsidRDefault="00B96E16" w:rsidP="00B96E16">
            <w:pPr>
              <w:pStyle w:val="Tabletext"/>
              <w:jc w:val="center"/>
              <w:rPr>
                <w:szCs w:val="22"/>
              </w:rPr>
            </w:pPr>
            <w:r w:rsidRPr="00D375F7">
              <w:rPr>
                <w:szCs w:val="22"/>
              </w:rPr>
              <w:t>4</w:t>
            </w:r>
          </w:p>
        </w:tc>
        <w:tc>
          <w:tcPr>
            <w:tcW w:w="1418" w:type="dxa"/>
            <w:vAlign w:val="bottom"/>
          </w:tcPr>
          <w:p w:rsidR="00B96E16" w:rsidRPr="00D375F7" w:rsidRDefault="00B96E16" w:rsidP="00B96E16">
            <w:pPr>
              <w:pStyle w:val="Tabletext"/>
              <w:jc w:val="center"/>
              <w:rPr>
                <w:szCs w:val="22"/>
              </w:rPr>
            </w:pPr>
            <w:r w:rsidRPr="00D375F7">
              <w:rPr>
                <w:szCs w:val="22"/>
              </w:rPr>
              <w:t>8</w:t>
            </w:r>
          </w:p>
        </w:tc>
        <w:tc>
          <w:tcPr>
            <w:tcW w:w="1418" w:type="dxa"/>
            <w:vAlign w:val="bottom"/>
          </w:tcPr>
          <w:p w:rsidR="00B96E16" w:rsidRPr="00D375F7" w:rsidRDefault="00B96E16" w:rsidP="00B96E16">
            <w:pPr>
              <w:pStyle w:val="Tabletext"/>
              <w:jc w:val="center"/>
              <w:rPr>
                <w:szCs w:val="22"/>
              </w:rPr>
            </w:pPr>
            <w:r w:rsidRPr="00D375F7">
              <w:rPr>
                <w:szCs w:val="22"/>
              </w:rPr>
              <w:t>10</w:t>
            </w:r>
          </w:p>
        </w:tc>
        <w:tc>
          <w:tcPr>
            <w:tcW w:w="1418" w:type="dxa"/>
            <w:vAlign w:val="bottom"/>
          </w:tcPr>
          <w:p w:rsidR="00B96E16" w:rsidRPr="00D375F7" w:rsidRDefault="00B96E16" w:rsidP="00B96E16">
            <w:pPr>
              <w:pStyle w:val="Tabletext"/>
              <w:jc w:val="center"/>
              <w:rPr>
                <w:szCs w:val="22"/>
              </w:rPr>
            </w:pPr>
            <w:r w:rsidRPr="00D375F7">
              <w:rPr>
                <w:szCs w:val="22"/>
              </w:rPr>
              <w:t>6</w:t>
            </w:r>
          </w:p>
        </w:tc>
        <w:tc>
          <w:tcPr>
            <w:tcW w:w="1418" w:type="dxa"/>
            <w:vAlign w:val="bottom"/>
          </w:tcPr>
          <w:p w:rsidR="00B96E16" w:rsidRPr="00D375F7" w:rsidRDefault="00B96E16" w:rsidP="00B96E16">
            <w:pPr>
              <w:pStyle w:val="Tabletext"/>
              <w:jc w:val="center"/>
              <w:rPr>
                <w:szCs w:val="22"/>
              </w:rPr>
            </w:pPr>
            <w:r w:rsidRPr="00D375F7">
              <w:rPr>
                <w:szCs w:val="22"/>
              </w:rPr>
              <w:t>0</w:t>
            </w:r>
          </w:p>
        </w:tc>
      </w:tr>
      <w:tr w:rsidR="00B96E16" w:rsidRPr="00D375F7" w:rsidTr="00B96E16">
        <w:trPr>
          <w:cantSplit/>
          <w:jc w:val="center"/>
        </w:trPr>
        <w:tc>
          <w:tcPr>
            <w:tcW w:w="2552" w:type="dxa"/>
          </w:tcPr>
          <w:p w:rsidR="00B96E16" w:rsidRPr="00D375F7" w:rsidRDefault="00B96E16" w:rsidP="00B96E16">
            <w:pPr>
              <w:pStyle w:val="Tabletext"/>
              <w:rPr>
                <w:szCs w:val="22"/>
              </w:rPr>
            </w:pPr>
            <w:r>
              <w:rPr>
                <w:szCs w:val="22"/>
              </w:rPr>
              <w:t>Outlier r</w:t>
            </w:r>
            <w:r w:rsidRPr="00D375F7">
              <w:rPr>
                <w:szCs w:val="22"/>
              </w:rPr>
              <w:t>atio</w:t>
            </w:r>
          </w:p>
        </w:tc>
        <w:tc>
          <w:tcPr>
            <w:tcW w:w="1418" w:type="dxa"/>
            <w:vAlign w:val="bottom"/>
          </w:tcPr>
          <w:p w:rsidR="00B96E16" w:rsidRPr="00D375F7" w:rsidRDefault="00B96E16" w:rsidP="00B96E16">
            <w:pPr>
              <w:pStyle w:val="Tabletext"/>
              <w:jc w:val="center"/>
              <w:rPr>
                <w:szCs w:val="22"/>
              </w:rPr>
            </w:pPr>
            <w:r w:rsidRPr="00D375F7">
              <w:rPr>
                <w:szCs w:val="22"/>
              </w:rPr>
              <w:t>9</w:t>
            </w:r>
          </w:p>
        </w:tc>
        <w:tc>
          <w:tcPr>
            <w:tcW w:w="1418" w:type="dxa"/>
            <w:vAlign w:val="bottom"/>
          </w:tcPr>
          <w:p w:rsidR="00B96E16" w:rsidRPr="00D375F7" w:rsidRDefault="00B96E16" w:rsidP="00B96E16">
            <w:pPr>
              <w:pStyle w:val="Tabletext"/>
              <w:jc w:val="center"/>
              <w:rPr>
                <w:szCs w:val="22"/>
              </w:rPr>
            </w:pPr>
            <w:r w:rsidRPr="00D375F7">
              <w:rPr>
                <w:szCs w:val="22"/>
              </w:rPr>
              <w:t>11</w:t>
            </w:r>
          </w:p>
        </w:tc>
        <w:tc>
          <w:tcPr>
            <w:tcW w:w="1418" w:type="dxa"/>
            <w:vAlign w:val="bottom"/>
          </w:tcPr>
          <w:p w:rsidR="00B96E16" w:rsidRPr="00D375F7" w:rsidRDefault="00B96E16" w:rsidP="00B96E16">
            <w:pPr>
              <w:pStyle w:val="Tabletext"/>
              <w:jc w:val="center"/>
              <w:rPr>
                <w:szCs w:val="22"/>
              </w:rPr>
            </w:pPr>
            <w:r w:rsidRPr="00D375F7">
              <w:rPr>
                <w:szCs w:val="22"/>
              </w:rPr>
              <w:t>12</w:t>
            </w:r>
          </w:p>
        </w:tc>
        <w:tc>
          <w:tcPr>
            <w:tcW w:w="1418" w:type="dxa"/>
            <w:vAlign w:val="bottom"/>
          </w:tcPr>
          <w:p w:rsidR="00B96E16" w:rsidRPr="00D375F7" w:rsidRDefault="00B96E16" w:rsidP="00B96E16">
            <w:pPr>
              <w:pStyle w:val="Tabletext"/>
              <w:jc w:val="center"/>
              <w:rPr>
                <w:szCs w:val="22"/>
              </w:rPr>
            </w:pPr>
            <w:r w:rsidRPr="00D375F7">
              <w:rPr>
                <w:szCs w:val="22"/>
              </w:rPr>
              <w:t>8</w:t>
            </w:r>
          </w:p>
        </w:tc>
        <w:tc>
          <w:tcPr>
            <w:tcW w:w="1418" w:type="dxa"/>
            <w:vAlign w:val="bottom"/>
          </w:tcPr>
          <w:p w:rsidR="00B96E16" w:rsidRPr="00D375F7" w:rsidRDefault="00B96E16" w:rsidP="00B96E16">
            <w:pPr>
              <w:pStyle w:val="Tabletext"/>
              <w:jc w:val="center"/>
              <w:rPr>
                <w:szCs w:val="22"/>
              </w:rPr>
            </w:pPr>
            <w:r w:rsidRPr="00D375F7">
              <w:rPr>
                <w:szCs w:val="22"/>
              </w:rPr>
              <w:t>4</w:t>
            </w:r>
          </w:p>
        </w:tc>
      </w:tr>
    </w:tbl>
    <w:p w:rsidR="00B96E16" w:rsidRDefault="00B96E16" w:rsidP="00B96E16">
      <w:r>
        <w:t>Based on each metric, each FR CIF model was in the group of top performing models the following number of times:</w:t>
      </w:r>
    </w:p>
    <w:p w:rsidR="00B96E16" w:rsidRPr="00107319" w:rsidRDefault="00B96E16" w:rsidP="00B96E16">
      <w:pPr>
        <w:rPr>
          <w:sz w:val="8"/>
          <w:szCs w:val="8"/>
        </w:rPr>
      </w:pPr>
    </w:p>
    <w:tbl>
      <w:tblPr>
        <w:tblW w:w="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52"/>
        <w:gridCol w:w="1418"/>
        <w:gridCol w:w="1418"/>
        <w:gridCol w:w="1418"/>
        <w:gridCol w:w="1418"/>
        <w:gridCol w:w="1418"/>
      </w:tblGrid>
      <w:tr w:rsidR="00B96E16" w:rsidRPr="00D375F7" w:rsidTr="00B96E16">
        <w:trPr>
          <w:cantSplit/>
          <w:jc w:val="center"/>
        </w:trPr>
        <w:tc>
          <w:tcPr>
            <w:tcW w:w="2552" w:type="dxa"/>
          </w:tcPr>
          <w:p w:rsidR="00B96E16" w:rsidRPr="00D375F7" w:rsidRDefault="00B96E16" w:rsidP="00B96E16">
            <w:pPr>
              <w:pStyle w:val="Tablehead"/>
            </w:pPr>
            <w:r w:rsidRPr="00D375F7">
              <w:t>Statistic</w:t>
            </w:r>
          </w:p>
        </w:tc>
        <w:tc>
          <w:tcPr>
            <w:tcW w:w="1418" w:type="dxa"/>
          </w:tcPr>
          <w:p w:rsidR="00B96E16" w:rsidRPr="00D375F7" w:rsidRDefault="00B96E16" w:rsidP="00B96E16">
            <w:pPr>
              <w:pStyle w:val="Tablehead"/>
            </w:pPr>
            <w:r w:rsidRPr="00D375F7">
              <w:t>NTT</w:t>
            </w:r>
          </w:p>
        </w:tc>
        <w:tc>
          <w:tcPr>
            <w:tcW w:w="1418" w:type="dxa"/>
          </w:tcPr>
          <w:p w:rsidR="00B96E16" w:rsidRPr="00D375F7" w:rsidRDefault="00B96E16" w:rsidP="00B96E16">
            <w:pPr>
              <w:pStyle w:val="Tablehead"/>
            </w:pPr>
            <w:r w:rsidRPr="00D375F7">
              <w:t>OPTICOM</w:t>
            </w:r>
          </w:p>
        </w:tc>
        <w:tc>
          <w:tcPr>
            <w:tcW w:w="1418" w:type="dxa"/>
          </w:tcPr>
          <w:p w:rsidR="00B96E16" w:rsidRPr="00D375F7" w:rsidRDefault="00B96E16" w:rsidP="00B96E16">
            <w:pPr>
              <w:pStyle w:val="Tablehead"/>
            </w:pPr>
            <w:r w:rsidRPr="00D375F7">
              <w:t>Psytechnics</w:t>
            </w:r>
          </w:p>
        </w:tc>
        <w:tc>
          <w:tcPr>
            <w:tcW w:w="1418" w:type="dxa"/>
          </w:tcPr>
          <w:p w:rsidR="00B96E16" w:rsidRPr="00D375F7" w:rsidRDefault="00B96E16" w:rsidP="00B96E16">
            <w:pPr>
              <w:pStyle w:val="Tablehead"/>
            </w:pPr>
            <w:r w:rsidRPr="00D375F7">
              <w:t>Yonsei</w:t>
            </w:r>
          </w:p>
        </w:tc>
        <w:tc>
          <w:tcPr>
            <w:tcW w:w="1418" w:type="dxa"/>
          </w:tcPr>
          <w:p w:rsidR="00B96E16" w:rsidRPr="00D375F7" w:rsidRDefault="00B96E16" w:rsidP="00B96E16">
            <w:pPr>
              <w:pStyle w:val="Tablehead"/>
            </w:pPr>
            <w:r w:rsidRPr="00D375F7">
              <w:t>PSNR</w:t>
            </w:r>
          </w:p>
        </w:tc>
      </w:tr>
      <w:tr w:rsidR="00B96E16" w:rsidRPr="00D375F7" w:rsidTr="00B96E16">
        <w:trPr>
          <w:cantSplit/>
          <w:jc w:val="center"/>
        </w:trPr>
        <w:tc>
          <w:tcPr>
            <w:tcW w:w="2552" w:type="dxa"/>
          </w:tcPr>
          <w:p w:rsidR="00B96E16" w:rsidRPr="00D375F7" w:rsidRDefault="00B96E16" w:rsidP="00B96E16">
            <w:pPr>
              <w:pStyle w:val="Tabletext"/>
              <w:rPr>
                <w:szCs w:val="22"/>
              </w:rPr>
            </w:pPr>
            <w:r w:rsidRPr="00D375F7">
              <w:rPr>
                <w:szCs w:val="22"/>
              </w:rPr>
              <w:t>Correlation</w:t>
            </w:r>
          </w:p>
        </w:tc>
        <w:tc>
          <w:tcPr>
            <w:tcW w:w="1418" w:type="dxa"/>
            <w:vAlign w:val="bottom"/>
          </w:tcPr>
          <w:p w:rsidR="00B96E16" w:rsidRPr="00D375F7" w:rsidRDefault="00B96E16" w:rsidP="00B96E16">
            <w:pPr>
              <w:pStyle w:val="Tabletext"/>
              <w:jc w:val="center"/>
              <w:rPr>
                <w:szCs w:val="22"/>
              </w:rPr>
            </w:pPr>
            <w:r w:rsidRPr="00D375F7">
              <w:rPr>
                <w:szCs w:val="22"/>
              </w:rPr>
              <w:t>8</w:t>
            </w:r>
          </w:p>
        </w:tc>
        <w:tc>
          <w:tcPr>
            <w:tcW w:w="1418" w:type="dxa"/>
            <w:vAlign w:val="bottom"/>
          </w:tcPr>
          <w:p w:rsidR="00B96E16" w:rsidRPr="00D375F7" w:rsidRDefault="00B96E16" w:rsidP="00B96E16">
            <w:pPr>
              <w:pStyle w:val="Tabletext"/>
              <w:jc w:val="center"/>
              <w:rPr>
                <w:szCs w:val="22"/>
              </w:rPr>
            </w:pPr>
            <w:r w:rsidRPr="00D375F7">
              <w:rPr>
                <w:szCs w:val="22"/>
              </w:rPr>
              <w:t>13</w:t>
            </w:r>
          </w:p>
        </w:tc>
        <w:tc>
          <w:tcPr>
            <w:tcW w:w="1418" w:type="dxa"/>
            <w:vAlign w:val="bottom"/>
          </w:tcPr>
          <w:p w:rsidR="00B96E16" w:rsidRPr="00D375F7" w:rsidRDefault="00B96E16" w:rsidP="00B96E16">
            <w:pPr>
              <w:pStyle w:val="Tabletext"/>
              <w:jc w:val="center"/>
              <w:rPr>
                <w:szCs w:val="22"/>
              </w:rPr>
            </w:pPr>
            <w:r w:rsidRPr="00D375F7">
              <w:rPr>
                <w:szCs w:val="22"/>
              </w:rPr>
              <w:t>14</w:t>
            </w:r>
          </w:p>
        </w:tc>
        <w:tc>
          <w:tcPr>
            <w:tcW w:w="1418" w:type="dxa"/>
            <w:vAlign w:val="bottom"/>
          </w:tcPr>
          <w:p w:rsidR="00B96E16" w:rsidRPr="00D375F7" w:rsidRDefault="00B96E16" w:rsidP="00B96E16">
            <w:pPr>
              <w:pStyle w:val="Tabletext"/>
              <w:jc w:val="center"/>
              <w:rPr>
                <w:szCs w:val="22"/>
              </w:rPr>
            </w:pPr>
            <w:r w:rsidRPr="00D375F7">
              <w:rPr>
                <w:szCs w:val="22"/>
              </w:rPr>
              <w:t>10</w:t>
            </w:r>
          </w:p>
        </w:tc>
        <w:tc>
          <w:tcPr>
            <w:tcW w:w="1418" w:type="dxa"/>
            <w:vAlign w:val="bottom"/>
          </w:tcPr>
          <w:p w:rsidR="00B96E16" w:rsidRPr="00D375F7" w:rsidRDefault="00B96E16" w:rsidP="00B96E16">
            <w:pPr>
              <w:pStyle w:val="Tabletext"/>
              <w:jc w:val="center"/>
              <w:rPr>
                <w:szCs w:val="22"/>
              </w:rPr>
            </w:pPr>
            <w:r w:rsidRPr="00D375F7">
              <w:rPr>
                <w:szCs w:val="22"/>
              </w:rPr>
              <w:t>0</w:t>
            </w:r>
          </w:p>
        </w:tc>
      </w:tr>
      <w:tr w:rsidR="00B96E16" w:rsidRPr="00D375F7" w:rsidTr="00B96E16">
        <w:trPr>
          <w:cantSplit/>
          <w:jc w:val="center"/>
        </w:trPr>
        <w:tc>
          <w:tcPr>
            <w:tcW w:w="2552" w:type="dxa"/>
          </w:tcPr>
          <w:p w:rsidR="00B96E16" w:rsidRPr="00D375F7" w:rsidRDefault="00B96E16" w:rsidP="00B96E16">
            <w:pPr>
              <w:pStyle w:val="Tabletext"/>
              <w:rPr>
                <w:szCs w:val="22"/>
              </w:rPr>
            </w:pPr>
            <w:r w:rsidRPr="00D375F7">
              <w:rPr>
                <w:szCs w:val="22"/>
              </w:rPr>
              <w:t>RMSE</w:t>
            </w:r>
          </w:p>
        </w:tc>
        <w:tc>
          <w:tcPr>
            <w:tcW w:w="1418" w:type="dxa"/>
            <w:vAlign w:val="bottom"/>
          </w:tcPr>
          <w:p w:rsidR="00B96E16" w:rsidRPr="00D375F7" w:rsidRDefault="00B96E16" w:rsidP="00B96E16">
            <w:pPr>
              <w:pStyle w:val="Tabletext"/>
              <w:jc w:val="center"/>
              <w:rPr>
                <w:szCs w:val="22"/>
              </w:rPr>
            </w:pPr>
            <w:r w:rsidRPr="00D375F7">
              <w:rPr>
                <w:szCs w:val="22"/>
              </w:rPr>
              <w:t>6</w:t>
            </w:r>
          </w:p>
        </w:tc>
        <w:tc>
          <w:tcPr>
            <w:tcW w:w="1418" w:type="dxa"/>
            <w:vAlign w:val="bottom"/>
          </w:tcPr>
          <w:p w:rsidR="00B96E16" w:rsidRPr="00D375F7" w:rsidRDefault="00B96E16" w:rsidP="00B96E16">
            <w:pPr>
              <w:pStyle w:val="Tabletext"/>
              <w:jc w:val="center"/>
              <w:rPr>
                <w:szCs w:val="22"/>
              </w:rPr>
            </w:pPr>
            <w:r w:rsidRPr="00D375F7">
              <w:rPr>
                <w:szCs w:val="22"/>
              </w:rPr>
              <w:t>10</w:t>
            </w:r>
          </w:p>
        </w:tc>
        <w:tc>
          <w:tcPr>
            <w:tcW w:w="1418" w:type="dxa"/>
            <w:vAlign w:val="bottom"/>
          </w:tcPr>
          <w:p w:rsidR="00B96E16" w:rsidRPr="00D375F7" w:rsidRDefault="00B96E16" w:rsidP="00B96E16">
            <w:pPr>
              <w:pStyle w:val="Tabletext"/>
              <w:jc w:val="center"/>
              <w:rPr>
                <w:szCs w:val="22"/>
              </w:rPr>
            </w:pPr>
            <w:r w:rsidRPr="00D375F7">
              <w:rPr>
                <w:szCs w:val="22"/>
              </w:rPr>
              <w:t>13</w:t>
            </w:r>
          </w:p>
        </w:tc>
        <w:tc>
          <w:tcPr>
            <w:tcW w:w="1418" w:type="dxa"/>
            <w:vAlign w:val="bottom"/>
          </w:tcPr>
          <w:p w:rsidR="00B96E16" w:rsidRPr="00D375F7" w:rsidRDefault="00B96E16" w:rsidP="00B96E16">
            <w:pPr>
              <w:pStyle w:val="Tabletext"/>
              <w:jc w:val="center"/>
              <w:rPr>
                <w:szCs w:val="22"/>
              </w:rPr>
            </w:pPr>
            <w:r w:rsidRPr="00D375F7">
              <w:rPr>
                <w:szCs w:val="22"/>
              </w:rPr>
              <w:t>9</w:t>
            </w:r>
          </w:p>
        </w:tc>
        <w:tc>
          <w:tcPr>
            <w:tcW w:w="1418" w:type="dxa"/>
            <w:vAlign w:val="bottom"/>
          </w:tcPr>
          <w:p w:rsidR="00B96E16" w:rsidRPr="00D375F7" w:rsidRDefault="00B96E16" w:rsidP="00B96E16">
            <w:pPr>
              <w:pStyle w:val="Tabletext"/>
              <w:jc w:val="center"/>
              <w:rPr>
                <w:szCs w:val="22"/>
              </w:rPr>
            </w:pPr>
            <w:r w:rsidRPr="00D375F7">
              <w:rPr>
                <w:szCs w:val="22"/>
              </w:rPr>
              <w:t>0</w:t>
            </w:r>
          </w:p>
        </w:tc>
      </w:tr>
      <w:tr w:rsidR="00B96E16" w:rsidRPr="00D375F7" w:rsidTr="00B96E16">
        <w:trPr>
          <w:cantSplit/>
          <w:jc w:val="center"/>
        </w:trPr>
        <w:tc>
          <w:tcPr>
            <w:tcW w:w="2552" w:type="dxa"/>
          </w:tcPr>
          <w:p w:rsidR="00B96E16" w:rsidRPr="00D375F7" w:rsidRDefault="00B96E16" w:rsidP="00B96E16">
            <w:pPr>
              <w:pStyle w:val="Tabletext"/>
              <w:rPr>
                <w:szCs w:val="22"/>
              </w:rPr>
            </w:pPr>
            <w:r w:rsidRPr="00D375F7">
              <w:rPr>
                <w:szCs w:val="22"/>
              </w:rPr>
              <w:t xml:space="preserve">Outlier </w:t>
            </w:r>
            <w:r>
              <w:rPr>
                <w:szCs w:val="22"/>
              </w:rPr>
              <w:t>r</w:t>
            </w:r>
            <w:r w:rsidRPr="00D375F7">
              <w:rPr>
                <w:szCs w:val="22"/>
              </w:rPr>
              <w:t>atio</w:t>
            </w:r>
          </w:p>
        </w:tc>
        <w:tc>
          <w:tcPr>
            <w:tcW w:w="1418" w:type="dxa"/>
            <w:vAlign w:val="bottom"/>
          </w:tcPr>
          <w:p w:rsidR="00B96E16" w:rsidRPr="00D375F7" w:rsidRDefault="00B96E16" w:rsidP="00B96E16">
            <w:pPr>
              <w:pStyle w:val="Tabletext"/>
              <w:jc w:val="center"/>
              <w:rPr>
                <w:szCs w:val="22"/>
              </w:rPr>
            </w:pPr>
            <w:r w:rsidRPr="00D375F7">
              <w:rPr>
                <w:szCs w:val="22"/>
              </w:rPr>
              <w:t>10</w:t>
            </w:r>
          </w:p>
        </w:tc>
        <w:tc>
          <w:tcPr>
            <w:tcW w:w="1418" w:type="dxa"/>
            <w:vAlign w:val="bottom"/>
          </w:tcPr>
          <w:p w:rsidR="00B96E16" w:rsidRPr="00D375F7" w:rsidRDefault="00B96E16" w:rsidP="00B96E16">
            <w:pPr>
              <w:pStyle w:val="Tabletext"/>
              <w:jc w:val="center"/>
              <w:rPr>
                <w:szCs w:val="22"/>
              </w:rPr>
            </w:pPr>
            <w:r w:rsidRPr="00D375F7">
              <w:rPr>
                <w:szCs w:val="22"/>
              </w:rPr>
              <w:t>13</w:t>
            </w:r>
          </w:p>
        </w:tc>
        <w:tc>
          <w:tcPr>
            <w:tcW w:w="1418" w:type="dxa"/>
            <w:vAlign w:val="bottom"/>
          </w:tcPr>
          <w:p w:rsidR="00B96E16" w:rsidRPr="00D375F7" w:rsidRDefault="00B96E16" w:rsidP="00B96E16">
            <w:pPr>
              <w:pStyle w:val="Tabletext"/>
              <w:jc w:val="center"/>
              <w:rPr>
                <w:szCs w:val="22"/>
              </w:rPr>
            </w:pPr>
            <w:r w:rsidRPr="00D375F7">
              <w:rPr>
                <w:szCs w:val="22"/>
              </w:rPr>
              <w:t>12</w:t>
            </w:r>
          </w:p>
        </w:tc>
        <w:tc>
          <w:tcPr>
            <w:tcW w:w="1418" w:type="dxa"/>
            <w:vAlign w:val="bottom"/>
          </w:tcPr>
          <w:p w:rsidR="00B96E16" w:rsidRPr="00D375F7" w:rsidRDefault="00B96E16" w:rsidP="00B96E16">
            <w:pPr>
              <w:pStyle w:val="Tabletext"/>
              <w:jc w:val="center"/>
              <w:rPr>
                <w:szCs w:val="22"/>
              </w:rPr>
            </w:pPr>
            <w:r w:rsidRPr="00D375F7">
              <w:rPr>
                <w:szCs w:val="22"/>
              </w:rPr>
              <w:t>11</w:t>
            </w:r>
          </w:p>
        </w:tc>
        <w:tc>
          <w:tcPr>
            <w:tcW w:w="1418" w:type="dxa"/>
            <w:vAlign w:val="bottom"/>
          </w:tcPr>
          <w:p w:rsidR="00B96E16" w:rsidRPr="00D375F7" w:rsidRDefault="00B96E16" w:rsidP="00B96E16">
            <w:pPr>
              <w:pStyle w:val="Tabletext"/>
              <w:jc w:val="center"/>
              <w:rPr>
                <w:szCs w:val="22"/>
              </w:rPr>
            </w:pPr>
            <w:r w:rsidRPr="00D375F7">
              <w:rPr>
                <w:szCs w:val="22"/>
              </w:rPr>
              <w:t>1</w:t>
            </w:r>
          </w:p>
        </w:tc>
      </w:tr>
    </w:tbl>
    <w:p w:rsidR="00B96E16" w:rsidRDefault="00B96E16" w:rsidP="00B96E16">
      <w:r>
        <w:t>Based on each metric, each FR QCIF model was in the group of top performing models the following number of times:</w:t>
      </w:r>
    </w:p>
    <w:p w:rsidR="00B96E16" w:rsidRPr="00107319" w:rsidRDefault="00B96E16" w:rsidP="00B96E16">
      <w:pPr>
        <w:rPr>
          <w:sz w:val="8"/>
          <w:szCs w:val="8"/>
        </w:rPr>
      </w:pPr>
    </w:p>
    <w:tbl>
      <w:tblPr>
        <w:tblW w:w="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52"/>
        <w:gridCol w:w="1418"/>
        <w:gridCol w:w="1418"/>
        <w:gridCol w:w="1418"/>
        <w:gridCol w:w="1418"/>
        <w:gridCol w:w="1418"/>
      </w:tblGrid>
      <w:tr w:rsidR="00B96E16" w:rsidRPr="00D375F7" w:rsidTr="00B96E16">
        <w:trPr>
          <w:cantSplit/>
          <w:jc w:val="center"/>
        </w:trPr>
        <w:tc>
          <w:tcPr>
            <w:tcW w:w="2552" w:type="dxa"/>
          </w:tcPr>
          <w:p w:rsidR="00B96E16" w:rsidRPr="00D375F7" w:rsidRDefault="00B96E16" w:rsidP="00B96E16">
            <w:pPr>
              <w:pStyle w:val="Tablehead"/>
            </w:pPr>
            <w:r w:rsidRPr="00D375F7">
              <w:t>Statistic</w:t>
            </w:r>
          </w:p>
        </w:tc>
        <w:tc>
          <w:tcPr>
            <w:tcW w:w="1418" w:type="dxa"/>
          </w:tcPr>
          <w:p w:rsidR="00B96E16" w:rsidRPr="00D375F7" w:rsidRDefault="00B96E16" w:rsidP="00B96E16">
            <w:pPr>
              <w:pStyle w:val="Tablehead"/>
            </w:pPr>
            <w:r w:rsidRPr="00D375F7">
              <w:t>NTT</w:t>
            </w:r>
          </w:p>
        </w:tc>
        <w:tc>
          <w:tcPr>
            <w:tcW w:w="1418" w:type="dxa"/>
          </w:tcPr>
          <w:p w:rsidR="00B96E16" w:rsidRPr="00D375F7" w:rsidRDefault="00B96E16" w:rsidP="00B96E16">
            <w:pPr>
              <w:pStyle w:val="Tablehead"/>
            </w:pPr>
            <w:r w:rsidRPr="00D375F7">
              <w:t>OPTICOM</w:t>
            </w:r>
          </w:p>
        </w:tc>
        <w:tc>
          <w:tcPr>
            <w:tcW w:w="1418" w:type="dxa"/>
          </w:tcPr>
          <w:p w:rsidR="00B96E16" w:rsidRPr="00D375F7" w:rsidRDefault="00B96E16" w:rsidP="00B96E16">
            <w:pPr>
              <w:pStyle w:val="Tablehead"/>
            </w:pPr>
            <w:r w:rsidRPr="00D375F7">
              <w:t>Psytechnics</w:t>
            </w:r>
          </w:p>
        </w:tc>
        <w:tc>
          <w:tcPr>
            <w:tcW w:w="1418" w:type="dxa"/>
          </w:tcPr>
          <w:p w:rsidR="00B96E16" w:rsidRPr="00D375F7" w:rsidRDefault="00B96E16" w:rsidP="00B96E16">
            <w:pPr>
              <w:pStyle w:val="Tablehead"/>
            </w:pPr>
            <w:r w:rsidRPr="00D375F7">
              <w:t>Yonsei</w:t>
            </w:r>
          </w:p>
        </w:tc>
        <w:tc>
          <w:tcPr>
            <w:tcW w:w="1418" w:type="dxa"/>
          </w:tcPr>
          <w:p w:rsidR="00B96E16" w:rsidRPr="00D375F7" w:rsidRDefault="00B96E16" w:rsidP="00B96E16">
            <w:pPr>
              <w:pStyle w:val="Tablehead"/>
            </w:pPr>
            <w:r w:rsidRPr="00D375F7">
              <w:t>PSNR</w:t>
            </w:r>
          </w:p>
        </w:tc>
      </w:tr>
      <w:tr w:rsidR="00B96E16" w:rsidRPr="00D375F7" w:rsidTr="00B96E16">
        <w:trPr>
          <w:cantSplit/>
          <w:jc w:val="center"/>
        </w:trPr>
        <w:tc>
          <w:tcPr>
            <w:tcW w:w="2552" w:type="dxa"/>
          </w:tcPr>
          <w:p w:rsidR="00B96E16" w:rsidRPr="00D375F7" w:rsidRDefault="00B96E16" w:rsidP="00B96E16">
            <w:pPr>
              <w:pStyle w:val="Tabletext"/>
              <w:rPr>
                <w:szCs w:val="22"/>
              </w:rPr>
            </w:pPr>
            <w:r w:rsidRPr="00D375F7">
              <w:rPr>
                <w:szCs w:val="22"/>
              </w:rPr>
              <w:t>Correlation</w:t>
            </w:r>
          </w:p>
        </w:tc>
        <w:tc>
          <w:tcPr>
            <w:tcW w:w="1418" w:type="dxa"/>
            <w:vAlign w:val="bottom"/>
          </w:tcPr>
          <w:p w:rsidR="00B96E16" w:rsidRPr="00D375F7" w:rsidRDefault="00B96E16" w:rsidP="00B96E16">
            <w:pPr>
              <w:pStyle w:val="Tabletext"/>
              <w:jc w:val="center"/>
              <w:rPr>
                <w:szCs w:val="22"/>
              </w:rPr>
            </w:pPr>
            <w:r w:rsidRPr="00D375F7">
              <w:rPr>
                <w:szCs w:val="22"/>
              </w:rPr>
              <w:t>9</w:t>
            </w:r>
          </w:p>
        </w:tc>
        <w:tc>
          <w:tcPr>
            <w:tcW w:w="1418" w:type="dxa"/>
            <w:vAlign w:val="bottom"/>
          </w:tcPr>
          <w:p w:rsidR="00B96E16" w:rsidRPr="00D375F7" w:rsidRDefault="00B96E16" w:rsidP="00B96E16">
            <w:pPr>
              <w:pStyle w:val="Tabletext"/>
              <w:jc w:val="center"/>
              <w:rPr>
                <w:szCs w:val="22"/>
              </w:rPr>
            </w:pPr>
            <w:r w:rsidRPr="00D375F7">
              <w:rPr>
                <w:szCs w:val="22"/>
              </w:rPr>
              <w:t>11</w:t>
            </w:r>
          </w:p>
        </w:tc>
        <w:tc>
          <w:tcPr>
            <w:tcW w:w="1418" w:type="dxa"/>
            <w:vAlign w:val="bottom"/>
          </w:tcPr>
          <w:p w:rsidR="00B96E16" w:rsidRPr="00D375F7" w:rsidRDefault="00B96E16" w:rsidP="00B96E16">
            <w:pPr>
              <w:pStyle w:val="Tabletext"/>
              <w:jc w:val="center"/>
              <w:rPr>
                <w:szCs w:val="22"/>
              </w:rPr>
            </w:pPr>
            <w:r w:rsidRPr="00D375F7">
              <w:rPr>
                <w:szCs w:val="22"/>
              </w:rPr>
              <w:t>12</w:t>
            </w:r>
          </w:p>
        </w:tc>
        <w:tc>
          <w:tcPr>
            <w:tcW w:w="1418" w:type="dxa"/>
            <w:vAlign w:val="bottom"/>
          </w:tcPr>
          <w:p w:rsidR="00B96E16" w:rsidRPr="00D375F7" w:rsidRDefault="00B96E16" w:rsidP="00B96E16">
            <w:pPr>
              <w:pStyle w:val="Tabletext"/>
              <w:jc w:val="center"/>
              <w:rPr>
                <w:szCs w:val="22"/>
              </w:rPr>
            </w:pPr>
            <w:r w:rsidRPr="00D375F7">
              <w:rPr>
                <w:szCs w:val="22"/>
              </w:rPr>
              <w:t>4</w:t>
            </w:r>
          </w:p>
        </w:tc>
        <w:tc>
          <w:tcPr>
            <w:tcW w:w="1418" w:type="dxa"/>
            <w:vAlign w:val="bottom"/>
          </w:tcPr>
          <w:p w:rsidR="00B96E16" w:rsidRPr="00D375F7" w:rsidRDefault="00B96E16" w:rsidP="00B96E16">
            <w:pPr>
              <w:pStyle w:val="Tabletext"/>
              <w:jc w:val="center"/>
              <w:rPr>
                <w:szCs w:val="22"/>
              </w:rPr>
            </w:pPr>
            <w:r w:rsidRPr="00D375F7">
              <w:rPr>
                <w:szCs w:val="22"/>
              </w:rPr>
              <w:t>1</w:t>
            </w:r>
          </w:p>
        </w:tc>
      </w:tr>
      <w:tr w:rsidR="00B96E16" w:rsidRPr="00D375F7" w:rsidTr="00B96E16">
        <w:trPr>
          <w:cantSplit/>
          <w:jc w:val="center"/>
        </w:trPr>
        <w:tc>
          <w:tcPr>
            <w:tcW w:w="2552" w:type="dxa"/>
          </w:tcPr>
          <w:p w:rsidR="00B96E16" w:rsidRPr="00D375F7" w:rsidRDefault="00B96E16" w:rsidP="00B96E16">
            <w:pPr>
              <w:pStyle w:val="Tabletext"/>
              <w:rPr>
                <w:szCs w:val="22"/>
              </w:rPr>
            </w:pPr>
            <w:r w:rsidRPr="00D375F7">
              <w:rPr>
                <w:szCs w:val="22"/>
              </w:rPr>
              <w:t>RMSE</w:t>
            </w:r>
          </w:p>
        </w:tc>
        <w:tc>
          <w:tcPr>
            <w:tcW w:w="1418" w:type="dxa"/>
            <w:vAlign w:val="bottom"/>
          </w:tcPr>
          <w:p w:rsidR="00B96E16" w:rsidRPr="00D375F7" w:rsidRDefault="00B96E16" w:rsidP="00B96E16">
            <w:pPr>
              <w:pStyle w:val="Tabletext"/>
              <w:jc w:val="center"/>
              <w:rPr>
                <w:szCs w:val="22"/>
              </w:rPr>
            </w:pPr>
            <w:r w:rsidRPr="00D375F7">
              <w:rPr>
                <w:szCs w:val="22"/>
              </w:rPr>
              <w:t>7</w:t>
            </w:r>
          </w:p>
        </w:tc>
        <w:tc>
          <w:tcPr>
            <w:tcW w:w="1418" w:type="dxa"/>
            <w:vAlign w:val="bottom"/>
          </w:tcPr>
          <w:p w:rsidR="00B96E16" w:rsidRPr="00D375F7" w:rsidRDefault="00B96E16" w:rsidP="00B96E16">
            <w:pPr>
              <w:pStyle w:val="Tabletext"/>
              <w:jc w:val="center"/>
              <w:rPr>
                <w:szCs w:val="22"/>
              </w:rPr>
            </w:pPr>
            <w:r w:rsidRPr="00D375F7">
              <w:rPr>
                <w:szCs w:val="22"/>
              </w:rPr>
              <w:t>10</w:t>
            </w:r>
          </w:p>
        </w:tc>
        <w:tc>
          <w:tcPr>
            <w:tcW w:w="1418" w:type="dxa"/>
            <w:vAlign w:val="bottom"/>
          </w:tcPr>
          <w:p w:rsidR="00B96E16" w:rsidRPr="00D375F7" w:rsidRDefault="00B96E16" w:rsidP="00B96E16">
            <w:pPr>
              <w:pStyle w:val="Tabletext"/>
              <w:jc w:val="center"/>
              <w:rPr>
                <w:szCs w:val="22"/>
              </w:rPr>
            </w:pPr>
            <w:r w:rsidRPr="00D375F7">
              <w:rPr>
                <w:szCs w:val="22"/>
              </w:rPr>
              <w:t>11</w:t>
            </w:r>
          </w:p>
        </w:tc>
        <w:tc>
          <w:tcPr>
            <w:tcW w:w="1418" w:type="dxa"/>
            <w:vAlign w:val="bottom"/>
          </w:tcPr>
          <w:p w:rsidR="00B96E16" w:rsidRPr="00D375F7" w:rsidRDefault="00B96E16" w:rsidP="00B96E16">
            <w:pPr>
              <w:pStyle w:val="Tabletext"/>
              <w:jc w:val="center"/>
              <w:rPr>
                <w:szCs w:val="22"/>
              </w:rPr>
            </w:pPr>
            <w:r w:rsidRPr="00D375F7">
              <w:rPr>
                <w:szCs w:val="22"/>
              </w:rPr>
              <w:t>2</w:t>
            </w:r>
          </w:p>
        </w:tc>
        <w:tc>
          <w:tcPr>
            <w:tcW w:w="1418" w:type="dxa"/>
            <w:vAlign w:val="bottom"/>
          </w:tcPr>
          <w:p w:rsidR="00B96E16" w:rsidRPr="00D375F7" w:rsidRDefault="00B96E16" w:rsidP="00B96E16">
            <w:pPr>
              <w:pStyle w:val="Tabletext"/>
              <w:jc w:val="center"/>
              <w:rPr>
                <w:szCs w:val="22"/>
              </w:rPr>
            </w:pPr>
            <w:r w:rsidRPr="00D375F7">
              <w:rPr>
                <w:szCs w:val="22"/>
              </w:rPr>
              <w:t>1</w:t>
            </w:r>
          </w:p>
        </w:tc>
      </w:tr>
      <w:tr w:rsidR="00B96E16" w:rsidRPr="00D375F7" w:rsidTr="00B96E16">
        <w:trPr>
          <w:cantSplit/>
          <w:jc w:val="center"/>
        </w:trPr>
        <w:tc>
          <w:tcPr>
            <w:tcW w:w="2552" w:type="dxa"/>
          </w:tcPr>
          <w:p w:rsidR="00B96E16" w:rsidRPr="00D375F7" w:rsidRDefault="00B96E16" w:rsidP="00B96E16">
            <w:pPr>
              <w:pStyle w:val="Tabletext"/>
              <w:rPr>
                <w:szCs w:val="22"/>
              </w:rPr>
            </w:pPr>
            <w:r w:rsidRPr="00D375F7">
              <w:rPr>
                <w:szCs w:val="22"/>
              </w:rPr>
              <w:t xml:space="preserve">Outlier </w:t>
            </w:r>
            <w:r>
              <w:rPr>
                <w:szCs w:val="22"/>
              </w:rPr>
              <w:t>r</w:t>
            </w:r>
            <w:r w:rsidRPr="00D375F7">
              <w:rPr>
                <w:szCs w:val="22"/>
              </w:rPr>
              <w:t>atio</w:t>
            </w:r>
          </w:p>
        </w:tc>
        <w:tc>
          <w:tcPr>
            <w:tcW w:w="1418" w:type="dxa"/>
            <w:vAlign w:val="bottom"/>
          </w:tcPr>
          <w:p w:rsidR="00B96E16" w:rsidRPr="00D375F7" w:rsidRDefault="00B96E16" w:rsidP="00B96E16">
            <w:pPr>
              <w:pStyle w:val="Tabletext"/>
              <w:jc w:val="center"/>
              <w:rPr>
                <w:szCs w:val="22"/>
              </w:rPr>
            </w:pPr>
            <w:r w:rsidRPr="00D375F7">
              <w:rPr>
                <w:szCs w:val="22"/>
              </w:rPr>
              <w:t>10</w:t>
            </w:r>
          </w:p>
        </w:tc>
        <w:tc>
          <w:tcPr>
            <w:tcW w:w="1418" w:type="dxa"/>
            <w:vAlign w:val="bottom"/>
          </w:tcPr>
          <w:p w:rsidR="00B96E16" w:rsidRPr="00D375F7" w:rsidRDefault="00B96E16" w:rsidP="00B96E16">
            <w:pPr>
              <w:pStyle w:val="Tabletext"/>
              <w:jc w:val="center"/>
              <w:rPr>
                <w:szCs w:val="22"/>
              </w:rPr>
            </w:pPr>
            <w:r w:rsidRPr="00D375F7">
              <w:rPr>
                <w:szCs w:val="22"/>
              </w:rPr>
              <w:t>11</w:t>
            </w:r>
          </w:p>
        </w:tc>
        <w:tc>
          <w:tcPr>
            <w:tcW w:w="1418" w:type="dxa"/>
            <w:vAlign w:val="bottom"/>
          </w:tcPr>
          <w:p w:rsidR="00B96E16" w:rsidRPr="00D375F7" w:rsidRDefault="00B96E16" w:rsidP="00B96E16">
            <w:pPr>
              <w:pStyle w:val="Tabletext"/>
              <w:jc w:val="center"/>
              <w:rPr>
                <w:szCs w:val="22"/>
              </w:rPr>
            </w:pPr>
            <w:r w:rsidRPr="00D375F7">
              <w:rPr>
                <w:szCs w:val="22"/>
              </w:rPr>
              <w:t>12</w:t>
            </w:r>
          </w:p>
        </w:tc>
        <w:tc>
          <w:tcPr>
            <w:tcW w:w="1418" w:type="dxa"/>
            <w:vAlign w:val="bottom"/>
          </w:tcPr>
          <w:p w:rsidR="00B96E16" w:rsidRPr="00D375F7" w:rsidRDefault="00B96E16" w:rsidP="00B96E16">
            <w:pPr>
              <w:pStyle w:val="Tabletext"/>
              <w:jc w:val="center"/>
              <w:rPr>
                <w:szCs w:val="22"/>
              </w:rPr>
            </w:pPr>
            <w:r w:rsidRPr="00D375F7">
              <w:rPr>
                <w:szCs w:val="22"/>
              </w:rPr>
              <w:t>8</w:t>
            </w:r>
          </w:p>
        </w:tc>
        <w:tc>
          <w:tcPr>
            <w:tcW w:w="1418" w:type="dxa"/>
            <w:vAlign w:val="bottom"/>
          </w:tcPr>
          <w:p w:rsidR="00B96E16" w:rsidRPr="00D375F7" w:rsidRDefault="00B96E16" w:rsidP="00B96E16">
            <w:pPr>
              <w:pStyle w:val="Tabletext"/>
              <w:jc w:val="center"/>
              <w:rPr>
                <w:szCs w:val="22"/>
              </w:rPr>
            </w:pPr>
            <w:r w:rsidRPr="00D375F7">
              <w:rPr>
                <w:szCs w:val="22"/>
              </w:rPr>
              <w:t>4</w:t>
            </w:r>
          </w:p>
        </w:tc>
      </w:tr>
    </w:tbl>
    <w:p w:rsidR="00B96E16" w:rsidRDefault="00B96E16" w:rsidP="00B96E16">
      <w:pPr>
        <w:pStyle w:val="Note"/>
      </w:pPr>
      <w:r>
        <w:t>NOTE – A</w:t>
      </w:r>
      <w:r w:rsidRPr="00777D56">
        <w:t>s a general guideline, small differences in these totals do not indicate an overall difference in performance.</w:t>
      </w:r>
    </w:p>
    <w:p w:rsidR="00B96E16" w:rsidRDefault="00B96E16" w:rsidP="00A04141">
      <w:pPr>
        <w:pStyle w:val="Headingb"/>
        <w:keepLines/>
      </w:pPr>
      <w:r>
        <w:t>Secondary analysis</w:t>
      </w:r>
    </w:p>
    <w:p w:rsidR="00B96E16" w:rsidRPr="00882F8F" w:rsidRDefault="00B96E16" w:rsidP="00A04141">
      <w:pPr>
        <w:keepNext/>
        <w:keepLines/>
      </w:pPr>
      <w:r>
        <w:t>The s</w:t>
      </w:r>
      <w:r w:rsidRPr="00882F8F">
        <w:t>econdary analysis averages over all video sequences associated with each video system (or condition), and thus reflects how wel</w:t>
      </w:r>
      <w:r>
        <w:t>l the model tracks the average h</w:t>
      </w:r>
      <w:r w:rsidRPr="00882F8F">
        <w:t xml:space="preserve">ypothetical </w:t>
      </w:r>
      <w:r>
        <w:t>r</w:t>
      </w:r>
      <w:r w:rsidRPr="00882F8F">
        <w:t xml:space="preserve">eference </w:t>
      </w:r>
      <w:r>
        <w:t>c</w:t>
      </w:r>
      <w:r w:rsidRPr="00882F8F">
        <w:t>ircuit (HRC) performance.</w:t>
      </w:r>
      <w:r>
        <w:t xml:space="preserve"> The following tables show the average correlations for each model and resolution in the secondary analysis.</w:t>
      </w:r>
    </w:p>
    <w:p w:rsidR="00B96E16" w:rsidRDefault="00B96E16" w:rsidP="00B96E16">
      <w:r>
        <w:t>VGA correlation</w:t>
      </w:r>
    </w:p>
    <w:p w:rsidR="00B96E16" w:rsidRPr="000A5530" w:rsidRDefault="00B96E16" w:rsidP="00B96E16">
      <w:pPr>
        <w:rPr>
          <w:sz w:val="8"/>
          <w:szCs w:val="8"/>
        </w:rPr>
      </w:pP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94"/>
        <w:gridCol w:w="1394"/>
        <w:gridCol w:w="1394"/>
        <w:gridCol w:w="1394"/>
        <w:gridCol w:w="1394"/>
        <w:gridCol w:w="1394"/>
      </w:tblGrid>
      <w:tr w:rsidR="00B96E16" w:rsidRPr="00882F8F" w:rsidTr="00E969F8">
        <w:trPr>
          <w:trHeight w:val="255"/>
          <w:jc w:val="center"/>
        </w:trPr>
        <w:tc>
          <w:tcPr>
            <w:tcW w:w="1394" w:type="dxa"/>
            <w:shd w:val="clear" w:color="auto" w:fill="auto"/>
            <w:noWrap/>
            <w:vAlign w:val="bottom"/>
          </w:tcPr>
          <w:p w:rsidR="00B96E16" w:rsidRPr="00882F8F" w:rsidRDefault="00B96E16" w:rsidP="00E969F8">
            <w:pPr>
              <w:pStyle w:val="Tablehead"/>
            </w:pPr>
          </w:p>
        </w:tc>
        <w:tc>
          <w:tcPr>
            <w:tcW w:w="1394" w:type="dxa"/>
            <w:vAlign w:val="bottom"/>
          </w:tcPr>
          <w:p w:rsidR="00B96E16" w:rsidRPr="0016628B" w:rsidRDefault="00B96E16" w:rsidP="00E969F8">
            <w:pPr>
              <w:pStyle w:val="Tablehead"/>
            </w:pPr>
            <w:r w:rsidRPr="0016628B">
              <w:t>NTT</w:t>
            </w:r>
          </w:p>
        </w:tc>
        <w:tc>
          <w:tcPr>
            <w:tcW w:w="1394" w:type="dxa"/>
            <w:vAlign w:val="bottom"/>
          </w:tcPr>
          <w:p w:rsidR="00B96E16" w:rsidRPr="0016628B" w:rsidRDefault="00B96E16" w:rsidP="00E969F8">
            <w:pPr>
              <w:pStyle w:val="Tablehead"/>
            </w:pPr>
            <w:r w:rsidRPr="0016628B">
              <w:t>OPTICOM</w:t>
            </w:r>
          </w:p>
        </w:tc>
        <w:tc>
          <w:tcPr>
            <w:tcW w:w="1394" w:type="dxa"/>
            <w:shd w:val="clear" w:color="auto" w:fill="auto"/>
            <w:noWrap/>
            <w:vAlign w:val="bottom"/>
          </w:tcPr>
          <w:p w:rsidR="00B96E16" w:rsidRPr="0016628B" w:rsidRDefault="00B96E16" w:rsidP="00E969F8">
            <w:pPr>
              <w:pStyle w:val="Tablehead"/>
            </w:pPr>
            <w:r w:rsidRPr="0016628B">
              <w:t>Psytechnics</w:t>
            </w:r>
          </w:p>
        </w:tc>
        <w:tc>
          <w:tcPr>
            <w:tcW w:w="1394" w:type="dxa"/>
            <w:shd w:val="clear" w:color="auto" w:fill="auto"/>
            <w:noWrap/>
            <w:vAlign w:val="bottom"/>
          </w:tcPr>
          <w:p w:rsidR="00B96E16" w:rsidRPr="0016628B" w:rsidRDefault="00B96E16" w:rsidP="00E969F8">
            <w:pPr>
              <w:pStyle w:val="Tablehead"/>
            </w:pPr>
            <w:r w:rsidRPr="0016628B">
              <w:t>Yonsei</w:t>
            </w:r>
          </w:p>
        </w:tc>
        <w:tc>
          <w:tcPr>
            <w:tcW w:w="1394" w:type="dxa"/>
            <w:shd w:val="clear" w:color="auto" w:fill="auto"/>
            <w:noWrap/>
            <w:vAlign w:val="bottom"/>
          </w:tcPr>
          <w:p w:rsidR="00B96E16" w:rsidRPr="0016628B" w:rsidRDefault="00B96E16" w:rsidP="00E969F8">
            <w:pPr>
              <w:pStyle w:val="Tablehead"/>
            </w:pPr>
            <w:r w:rsidRPr="0016628B">
              <w:t>PSNR</w:t>
            </w:r>
          </w:p>
        </w:tc>
      </w:tr>
      <w:tr w:rsidR="00B96E16" w:rsidRPr="00882F8F" w:rsidTr="00E969F8">
        <w:trPr>
          <w:trHeight w:val="255"/>
          <w:jc w:val="center"/>
        </w:trPr>
        <w:tc>
          <w:tcPr>
            <w:tcW w:w="1394" w:type="dxa"/>
            <w:shd w:val="clear" w:color="auto" w:fill="auto"/>
            <w:noWrap/>
            <w:vAlign w:val="bottom"/>
          </w:tcPr>
          <w:p w:rsidR="00B96E16" w:rsidRPr="00FE3E40" w:rsidRDefault="00B96E16" w:rsidP="00E969F8">
            <w:pPr>
              <w:pStyle w:val="Tabletext"/>
            </w:pPr>
            <w:r>
              <w:t>Average</w:t>
            </w:r>
          </w:p>
        </w:tc>
        <w:tc>
          <w:tcPr>
            <w:tcW w:w="1394" w:type="dxa"/>
            <w:vAlign w:val="bottom"/>
          </w:tcPr>
          <w:p w:rsidR="00B96E16" w:rsidRPr="00FE3E40" w:rsidRDefault="00B96E16" w:rsidP="00E969F8">
            <w:pPr>
              <w:pStyle w:val="Tabletext"/>
              <w:jc w:val="center"/>
            </w:pPr>
            <w:r w:rsidRPr="00FE3E40">
              <w:t>0.891</w:t>
            </w:r>
          </w:p>
        </w:tc>
        <w:tc>
          <w:tcPr>
            <w:tcW w:w="1394" w:type="dxa"/>
            <w:vAlign w:val="bottom"/>
          </w:tcPr>
          <w:p w:rsidR="00B96E16" w:rsidRPr="00FE3E40" w:rsidRDefault="00B96E16" w:rsidP="00E969F8">
            <w:pPr>
              <w:pStyle w:val="Tabletext"/>
              <w:jc w:val="center"/>
            </w:pPr>
            <w:r w:rsidRPr="00FE3E40">
              <w:t>0.914</w:t>
            </w:r>
          </w:p>
        </w:tc>
        <w:tc>
          <w:tcPr>
            <w:tcW w:w="1394" w:type="dxa"/>
            <w:shd w:val="clear" w:color="auto" w:fill="auto"/>
            <w:noWrap/>
            <w:vAlign w:val="bottom"/>
          </w:tcPr>
          <w:p w:rsidR="00B96E16" w:rsidRPr="00FE3E40" w:rsidRDefault="00B96E16" w:rsidP="00E969F8">
            <w:pPr>
              <w:pStyle w:val="Tabletext"/>
              <w:jc w:val="center"/>
            </w:pPr>
            <w:r w:rsidRPr="00FE3E40">
              <w:t>0.903</w:t>
            </w:r>
          </w:p>
        </w:tc>
        <w:tc>
          <w:tcPr>
            <w:tcW w:w="1394" w:type="dxa"/>
            <w:shd w:val="clear" w:color="auto" w:fill="auto"/>
            <w:noWrap/>
            <w:vAlign w:val="bottom"/>
          </w:tcPr>
          <w:p w:rsidR="00B96E16" w:rsidRPr="00FE3E40" w:rsidRDefault="00B96E16" w:rsidP="00E969F8">
            <w:pPr>
              <w:pStyle w:val="Tabletext"/>
              <w:jc w:val="center"/>
            </w:pPr>
            <w:r w:rsidRPr="00FE3E40">
              <w:t>0.864</w:t>
            </w:r>
          </w:p>
        </w:tc>
        <w:tc>
          <w:tcPr>
            <w:tcW w:w="1394" w:type="dxa"/>
            <w:shd w:val="clear" w:color="auto" w:fill="auto"/>
            <w:noWrap/>
            <w:vAlign w:val="bottom"/>
          </w:tcPr>
          <w:p w:rsidR="00B96E16" w:rsidRPr="00FE3E40" w:rsidRDefault="00B96E16" w:rsidP="00E969F8">
            <w:pPr>
              <w:pStyle w:val="Tabletext"/>
              <w:jc w:val="center"/>
            </w:pPr>
            <w:r w:rsidRPr="00FE3E40">
              <w:t>0.809</w:t>
            </w:r>
          </w:p>
        </w:tc>
      </w:tr>
    </w:tbl>
    <w:p w:rsidR="00B96E16" w:rsidRDefault="00B96E16" w:rsidP="00B96E16">
      <w:r>
        <w:t>CIF correlation</w:t>
      </w:r>
    </w:p>
    <w:p w:rsidR="00B96E16" w:rsidRPr="000A5530" w:rsidRDefault="00B96E16" w:rsidP="00B96E16">
      <w:pPr>
        <w:rPr>
          <w:sz w:val="8"/>
          <w:szCs w:val="8"/>
        </w:rPr>
      </w:pP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94"/>
        <w:gridCol w:w="1394"/>
        <w:gridCol w:w="1394"/>
        <w:gridCol w:w="1394"/>
        <w:gridCol w:w="1394"/>
        <w:gridCol w:w="1394"/>
      </w:tblGrid>
      <w:tr w:rsidR="00B96E16" w:rsidRPr="00882F8F" w:rsidTr="00E969F8">
        <w:trPr>
          <w:trHeight w:val="255"/>
          <w:jc w:val="center"/>
        </w:trPr>
        <w:tc>
          <w:tcPr>
            <w:tcW w:w="1394" w:type="dxa"/>
            <w:shd w:val="clear" w:color="auto" w:fill="auto"/>
            <w:noWrap/>
            <w:vAlign w:val="bottom"/>
          </w:tcPr>
          <w:p w:rsidR="00B96E16" w:rsidRPr="0016628B" w:rsidRDefault="00B96E16" w:rsidP="00E969F8">
            <w:pPr>
              <w:pStyle w:val="Tablehead"/>
            </w:pPr>
          </w:p>
        </w:tc>
        <w:tc>
          <w:tcPr>
            <w:tcW w:w="1394" w:type="dxa"/>
            <w:vAlign w:val="bottom"/>
          </w:tcPr>
          <w:p w:rsidR="00B96E16" w:rsidRPr="00882F8F" w:rsidRDefault="00B96E16" w:rsidP="00E969F8">
            <w:pPr>
              <w:pStyle w:val="Tablehead"/>
            </w:pPr>
            <w:r w:rsidRPr="00882F8F">
              <w:t>NTT</w:t>
            </w:r>
          </w:p>
        </w:tc>
        <w:tc>
          <w:tcPr>
            <w:tcW w:w="1394" w:type="dxa"/>
            <w:vAlign w:val="bottom"/>
          </w:tcPr>
          <w:p w:rsidR="00B96E16" w:rsidRPr="00882F8F" w:rsidRDefault="00B96E16" w:rsidP="00E969F8">
            <w:pPr>
              <w:pStyle w:val="Tablehead"/>
            </w:pPr>
            <w:r w:rsidRPr="00882F8F">
              <w:t>OPT</w:t>
            </w:r>
            <w:r>
              <w:t>ICOM</w:t>
            </w:r>
          </w:p>
        </w:tc>
        <w:tc>
          <w:tcPr>
            <w:tcW w:w="1394" w:type="dxa"/>
            <w:shd w:val="clear" w:color="auto" w:fill="auto"/>
            <w:noWrap/>
            <w:vAlign w:val="bottom"/>
          </w:tcPr>
          <w:p w:rsidR="00B96E16" w:rsidRPr="00882F8F" w:rsidRDefault="00B96E16" w:rsidP="00E969F8">
            <w:pPr>
              <w:pStyle w:val="Tablehead"/>
            </w:pPr>
            <w:r w:rsidRPr="00882F8F">
              <w:t>Psy</w:t>
            </w:r>
            <w:r>
              <w:t>technics</w:t>
            </w:r>
          </w:p>
        </w:tc>
        <w:tc>
          <w:tcPr>
            <w:tcW w:w="1394" w:type="dxa"/>
            <w:shd w:val="clear" w:color="auto" w:fill="auto"/>
            <w:noWrap/>
            <w:vAlign w:val="bottom"/>
          </w:tcPr>
          <w:p w:rsidR="00B96E16" w:rsidRPr="00882F8F" w:rsidRDefault="00B96E16" w:rsidP="00E969F8">
            <w:pPr>
              <w:pStyle w:val="Tablehead"/>
            </w:pPr>
            <w:r w:rsidRPr="00882F8F">
              <w:t>Yon</w:t>
            </w:r>
            <w:r>
              <w:t>sei</w:t>
            </w:r>
          </w:p>
        </w:tc>
        <w:tc>
          <w:tcPr>
            <w:tcW w:w="1394" w:type="dxa"/>
            <w:shd w:val="clear" w:color="auto" w:fill="auto"/>
            <w:noWrap/>
            <w:vAlign w:val="bottom"/>
          </w:tcPr>
          <w:p w:rsidR="00B96E16" w:rsidRPr="00882F8F" w:rsidRDefault="00B96E16" w:rsidP="00E969F8">
            <w:pPr>
              <w:pStyle w:val="Tablehead"/>
            </w:pPr>
            <w:r>
              <w:t>PSNR</w:t>
            </w:r>
          </w:p>
        </w:tc>
      </w:tr>
      <w:tr w:rsidR="00B96E16" w:rsidRPr="00882F8F" w:rsidTr="00E969F8">
        <w:trPr>
          <w:trHeight w:val="255"/>
          <w:jc w:val="center"/>
        </w:trPr>
        <w:tc>
          <w:tcPr>
            <w:tcW w:w="1394" w:type="dxa"/>
            <w:shd w:val="clear" w:color="auto" w:fill="auto"/>
            <w:noWrap/>
            <w:vAlign w:val="bottom"/>
          </w:tcPr>
          <w:p w:rsidR="00B96E16" w:rsidRPr="0016628B" w:rsidRDefault="00B96E16" w:rsidP="00E969F8">
            <w:pPr>
              <w:pStyle w:val="Tabletext"/>
            </w:pPr>
            <w:r w:rsidRPr="0016628B">
              <w:t>Average</w:t>
            </w:r>
          </w:p>
        </w:tc>
        <w:tc>
          <w:tcPr>
            <w:tcW w:w="1394" w:type="dxa"/>
            <w:vAlign w:val="bottom"/>
          </w:tcPr>
          <w:p w:rsidR="00B96E16" w:rsidRPr="0016628B" w:rsidRDefault="00B96E16" w:rsidP="00E969F8">
            <w:pPr>
              <w:pStyle w:val="Tabletext"/>
              <w:jc w:val="center"/>
            </w:pPr>
            <w:r w:rsidRPr="0016628B">
              <w:t>0.915</w:t>
            </w:r>
          </w:p>
        </w:tc>
        <w:tc>
          <w:tcPr>
            <w:tcW w:w="1394" w:type="dxa"/>
            <w:vAlign w:val="bottom"/>
          </w:tcPr>
          <w:p w:rsidR="00B96E16" w:rsidRPr="0016628B" w:rsidRDefault="00B96E16" w:rsidP="00E969F8">
            <w:pPr>
              <w:pStyle w:val="Tabletext"/>
              <w:jc w:val="center"/>
            </w:pPr>
            <w:r w:rsidRPr="0016628B">
              <w:t>0.919</w:t>
            </w:r>
          </w:p>
        </w:tc>
        <w:tc>
          <w:tcPr>
            <w:tcW w:w="1394" w:type="dxa"/>
            <w:shd w:val="clear" w:color="auto" w:fill="auto"/>
            <w:noWrap/>
            <w:vAlign w:val="bottom"/>
          </w:tcPr>
          <w:p w:rsidR="00B96E16" w:rsidRPr="0016628B" w:rsidRDefault="00B96E16" w:rsidP="00E969F8">
            <w:pPr>
              <w:pStyle w:val="Tabletext"/>
              <w:jc w:val="center"/>
            </w:pPr>
            <w:r w:rsidRPr="0016628B">
              <w:t>0.913</w:t>
            </w:r>
          </w:p>
        </w:tc>
        <w:tc>
          <w:tcPr>
            <w:tcW w:w="1394" w:type="dxa"/>
            <w:shd w:val="clear" w:color="auto" w:fill="auto"/>
            <w:noWrap/>
            <w:vAlign w:val="bottom"/>
          </w:tcPr>
          <w:p w:rsidR="00B96E16" w:rsidRPr="0016628B" w:rsidRDefault="00B96E16" w:rsidP="00E969F8">
            <w:pPr>
              <w:pStyle w:val="Tabletext"/>
              <w:jc w:val="center"/>
            </w:pPr>
            <w:r w:rsidRPr="0016628B">
              <w:t>0.892</w:t>
            </w:r>
          </w:p>
        </w:tc>
        <w:tc>
          <w:tcPr>
            <w:tcW w:w="1394" w:type="dxa"/>
            <w:shd w:val="clear" w:color="auto" w:fill="auto"/>
            <w:noWrap/>
            <w:vAlign w:val="bottom"/>
          </w:tcPr>
          <w:p w:rsidR="00B96E16" w:rsidRPr="0016628B" w:rsidRDefault="00B96E16" w:rsidP="00E969F8">
            <w:pPr>
              <w:pStyle w:val="Tabletext"/>
              <w:jc w:val="center"/>
            </w:pPr>
            <w:r w:rsidRPr="0016628B">
              <w:t>0.817</w:t>
            </w:r>
          </w:p>
        </w:tc>
      </w:tr>
    </w:tbl>
    <w:p w:rsidR="00B96E16" w:rsidRDefault="00B96E16" w:rsidP="00B96E16">
      <w:r>
        <w:t>QCIF correlation</w:t>
      </w:r>
    </w:p>
    <w:p w:rsidR="00B96E16" w:rsidRPr="000A5530" w:rsidRDefault="00B96E16" w:rsidP="00B96E16">
      <w:pPr>
        <w:rPr>
          <w:sz w:val="8"/>
          <w:szCs w:val="8"/>
        </w:rPr>
      </w:pP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94"/>
        <w:gridCol w:w="1394"/>
        <w:gridCol w:w="1394"/>
        <w:gridCol w:w="1394"/>
        <w:gridCol w:w="1394"/>
        <w:gridCol w:w="1394"/>
      </w:tblGrid>
      <w:tr w:rsidR="00B96E16" w:rsidRPr="00882F8F" w:rsidTr="00E969F8">
        <w:trPr>
          <w:trHeight w:val="255"/>
          <w:jc w:val="center"/>
        </w:trPr>
        <w:tc>
          <w:tcPr>
            <w:tcW w:w="1394" w:type="dxa"/>
            <w:shd w:val="clear" w:color="auto" w:fill="auto"/>
            <w:noWrap/>
            <w:vAlign w:val="bottom"/>
          </w:tcPr>
          <w:p w:rsidR="00B96E16" w:rsidRPr="0016628B" w:rsidRDefault="00B96E16" w:rsidP="00895D5A">
            <w:pPr>
              <w:pStyle w:val="Tablehead"/>
            </w:pPr>
          </w:p>
        </w:tc>
        <w:tc>
          <w:tcPr>
            <w:tcW w:w="1394" w:type="dxa"/>
            <w:vAlign w:val="bottom"/>
          </w:tcPr>
          <w:p w:rsidR="00B96E16" w:rsidRPr="00882F8F" w:rsidRDefault="00B96E16" w:rsidP="00895D5A">
            <w:pPr>
              <w:pStyle w:val="Tablehead"/>
            </w:pPr>
            <w:r w:rsidRPr="00882F8F">
              <w:t>NTT</w:t>
            </w:r>
          </w:p>
        </w:tc>
        <w:tc>
          <w:tcPr>
            <w:tcW w:w="1394" w:type="dxa"/>
            <w:vAlign w:val="bottom"/>
          </w:tcPr>
          <w:p w:rsidR="00B96E16" w:rsidRPr="00882F8F" w:rsidRDefault="00B96E16" w:rsidP="00895D5A">
            <w:pPr>
              <w:pStyle w:val="Tablehead"/>
            </w:pPr>
            <w:r w:rsidRPr="00882F8F">
              <w:t>OPT</w:t>
            </w:r>
            <w:r>
              <w:t>ICOM</w:t>
            </w:r>
          </w:p>
        </w:tc>
        <w:tc>
          <w:tcPr>
            <w:tcW w:w="1394" w:type="dxa"/>
            <w:shd w:val="clear" w:color="auto" w:fill="auto"/>
            <w:noWrap/>
            <w:vAlign w:val="bottom"/>
          </w:tcPr>
          <w:p w:rsidR="00B96E16" w:rsidRPr="00882F8F" w:rsidRDefault="00B96E16" w:rsidP="00895D5A">
            <w:pPr>
              <w:pStyle w:val="Tablehead"/>
            </w:pPr>
            <w:r w:rsidRPr="00882F8F">
              <w:t>Psy</w:t>
            </w:r>
            <w:r>
              <w:t>technics</w:t>
            </w:r>
          </w:p>
        </w:tc>
        <w:tc>
          <w:tcPr>
            <w:tcW w:w="1394" w:type="dxa"/>
            <w:shd w:val="clear" w:color="auto" w:fill="auto"/>
            <w:noWrap/>
            <w:vAlign w:val="bottom"/>
          </w:tcPr>
          <w:p w:rsidR="00B96E16" w:rsidRPr="00882F8F" w:rsidRDefault="00B96E16" w:rsidP="00895D5A">
            <w:pPr>
              <w:pStyle w:val="Tablehead"/>
            </w:pPr>
            <w:r w:rsidRPr="00882F8F">
              <w:t>Yon</w:t>
            </w:r>
            <w:r>
              <w:t>sei</w:t>
            </w:r>
          </w:p>
        </w:tc>
        <w:tc>
          <w:tcPr>
            <w:tcW w:w="1394" w:type="dxa"/>
            <w:shd w:val="clear" w:color="auto" w:fill="auto"/>
            <w:noWrap/>
            <w:vAlign w:val="bottom"/>
          </w:tcPr>
          <w:p w:rsidR="00B96E16" w:rsidRPr="00882F8F" w:rsidRDefault="00B96E16" w:rsidP="00895D5A">
            <w:pPr>
              <w:pStyle w:val="Tablehead"/>
            </w:pPr>
            <w:r>
              <w:t>PSNR</w:t>
            </w:r>
          </w:p>
        </w:tc>
      </w:tr>
      <w:tr w:rsidR="00B96E16" w:rsidRPr="00882F8F" w:rsidTr="00E969F8">
        <w:trPr>
          <w:trHeight w:val="255"/>
          <w:jc w:val="center"/>
        </w:trPr>
        <w:tc>
          <w:tcPr>
            <w:tcW w:w="1394" w:type="dxa"/>
            <w:shd w:val="clear" w:color="auto" w:fill="auto"/>
            <w:noWrap/>
            <w:vAlign w:val="bottom"/>
          </w:tcPr>
          <w:p w:rsidR="00B96E16" w:rsidRPr="0016628B" w:rsidRDefault="00B96E16" w:rsidP="00895D5A">
            <w:pPr>
              <w:pStyle w:val="Tabletext"/>
            </w:pPr>
            <w:r w:rsidRPr="0016628B">
              <w:t>Average</w:t>
            </w:r>
          </w:p>
        </w:tc>
        <w:tc>
          <w:tcPr>
            <w:tcW w:w="1394" w:type="dxa"/>
            <w:vAlign w:val="bottom"/>
          </w:tcPr>
          <w:p w:rsidR="00B96E16" w:rsidRPr="0016628B" w:rsidRDefault="00B96E16" w:rsidP="00895D5A">
            <w:pPr>
              <w:pStyle w:val="Tabletext"/>
              <w:jc w:val="center"/>
            </w:pPr>
            <w:r w:rsidRPr="0016628B">
              <w:t>0.942</w:t>
            </w:r>
          </w:p>
        </w:tc>
        <w:tc>
          <w:tcPr>
            <w:tcW w:w="1394" w:type="dxa"/>
            <w:vAlign w:val="bottom"/>
          </w:tcPr>
          <w:p w:rsidR="00B96E16" w:rsidRPr="0016628B" w:rsidRDefault="00B96E16" w:rsidP="00895D5A">
            <w:pPr>
              <w:pStyle w:val="Tabletext"/>
              <w:jc w:val="center"/>
            </w:pPr>
            <w:r w:rsidRPr="0016628B">
              <w:t>0.937</w:t>
            </w:r>
          </w:p>
        </w:tc>
        <w:tc>
          <w:tcPr>
            <w:tcW w:w="1394" w:type="dxa"/>
            <w:shd w:val="clear" w:color="auto" w:fill="auto"/>
            <w:noWrap/>
            <w:vAlign w:val="bottom"/>
          </w:tcPr>
          <w:p w:rsidR="00B96E16" w:rsidRPr="0016628B" w:rsidRDefault="00B96E16" w:rsidP="00895D5A">
            <w:pPr>
              <w:pStyle w:val="Tabletext"/>
              <w:jc w:val="center"/>
            </w:pPr>
            <w:r w:rsidRPr="0016628B">
              <w:t>0.920</w:t>
            </w:r>
          </w:p>
        </w:tc>
        <w:tc>
          <w:tcPr>
            <w:tcW w:w="1394" w:type="dxa"/>
            <w:shd w:val="clear" w:color="auto" w:fill="auto"/>
            <w:noWrap/>
            <w:vAlign w:val="bottom"/>
          </w:tcPr>
          <w:p w:rsidR="00B96E16" w:rsidRPr="0016628B" w:rsidRDefault="00B96E16" w:rsidP="00895D5A">
            <w:pPr>
              <w:pStyle w:val="Tabletext"/>
              <w:jc w:val="center"/>
            </w:pPr>
            <w:r w:rsidRPr="0016628B">
              <w:t>0.893</w:t>
            </w:r>
          </w:p>
        </w:tc>
        <w:tc>
          <w:tcPr>
            <w:tcW w:w="1394" w:type="dxa"/>
            <w:shd w:val="clear" w:color="auto" w:fill="auto"/>
            <w:noWrap/>
            <w:vAlign w:val="bottom"/>
          </w:tcPr>
          <w:p w:rsidR="00B96E16" w:rsidRPr="0016628B" w:rsidRDefault="00B96E16" w:rsidP="00895D5A">
            <w:pPr>
              <w:pStyle w:val="Tabletext"/>
              <w:jc w:val="center"/>
            </w:pPr>
            <w:r w:rsidRPr="0016628B">
              <w:t>0.882</w:t>
            </w:r>
          </w:p>
        </w:tc>
      </w:tr>
    </w:tbl>
    <w:p w:rsidR="00B96E16" w:rsidRDefault="00B96E16" w:rsidP="006947F7">
      <w:pPr>
        <w:pStyle w:val="AnnexNoTitle"/>
        <w:spacing w:before="0"/>
        <w:rPr>
          <w:lang w:val="en-US"/>
        </w:rPr>
      </w:pPr>
      <w:r>
        <w:rPr>
          <w:lang w:val="en-US"/>
        </w:rPr>
        <w:br w:type="page"/>
      </w:r>
      <w:bookmarkStart w:id="126" w:name="_Toc212005705"/>
      <w:bookmarkStart w:id="127" w:name="_Toc212005971"/>
      <w:bookmarkStart w:id="128" w:name="_Toc247446271"/>
      <w:bookmarkStart w:id="129" w:name="_Toc247527468"/>
      <w:bookmarkStart w:id="130" w:name="_Toc247527861"/>
      <w:bookmarkStart w:id="131" w:name="_Toc253556922"/>
      <w:bookmarkStart w:id="132" w:name="_Toc253562239"/>
      <w:bookmarkStart w:id="133" w:name="_Toc264632925"/>
      <w:r>
        <w:rPr>
          <w:lang w:val="en-US"/>
        </w:rPr>
        <w:t>Annex A</w:t>
      </w:r>
      <w:r>
        <w:rPr>
          <w:lang w:val="en-US"/>
        </w:rPr>
        <w:br/>
      </w:r>
      <w:r>
        <w:rPr>
          <w:lang w:val="en-US"/>
        </w:rPr>
        <w:br/>
        <w:t>NTT full reference method</w:t>
      </w:r>
      <w:bookmarkEnd w:id="126"/>
      <w:bookmarkEnd w:id="127"/>
      <w:bookmarkEnd w:id="128"/>
      <w:bookmarkEnd w:id="129"/>
      <w:bookmarkEnd w:id="130"/>
      <w:bookmarkEnd w:id="131"/>
      <w:bookmarkEnd w:id="132"/>
      <w:bookmarkEnd w:id="133"/>
    </w:p>
    <w:p w:rsidR="00B96E16" w:rsidRDefault="00B96E16" w:rsidP="00B96E16">
      <w:pPr>
        <w:jc w:val="center"/>
        <w:rPr>
          <w:lang w:val="en-US"/>
        </w:rPr>
      </w:pPr>
      <w:r>
        <w:rPr>
          <w:lang w:val="en-US"/>
        </w:rPr>
        <w:t>(This annex forms an integral part of this Recommendation)</w:t>
      </w:r>
    </w:p>
    <w:p w:rsidR="00B96E16" w:rsidRDefault="00B96E16" w:rsidP="00B96E16">
      <w:pPr>
        <w:pStyle w:val="Heading2"/>
        <w:rPr>
          <w:sz w:val="18"/>
          <w:szCs w:val="18"/>
        </w:rPr>
      </w:pPr>
      <w:bookmarkStart w:id="134" w:name="_Toc212005706"/>
      <w:bookmarkStart w:id="135" w:name="_Toc212005972"/>
      <w:bookmarkStart w:id="136" w:name="_Toc247446272"/>
      <w:bookmarkStart w:id="137" w:name="_Toc247527469"/>
      <w:bookmarkStart w:id="138" w:name="_Toc247527862"/>
      <w:bookmarkStart w:id="139" w:name="_Toc253556923"/>
      <w:bookmarkStart w:id="140" w:name="_Toc253562240"/>
      <w:bookmarkStart w:id="141" w:name="_Toc264632926"/>
      <w:r>
        <w:t>A.1</w:t>
      </w:r>
      <w:r>
        <w:tab/>
        <w:t>Introduction</w:t>
      </w:r>
      <w:bookmarkEnd w:id="134"/>
      <w:bookmarkEnd w:id="135"/>
      <w:bookmarkEnd w:id="136"/>
      <w:bookmarkEnd w:id="137"/>
      <w:bookmarkEnd w:id="138"/>
      <w:bookmarkEnd w:id="139"/>
      <w:bookmarkEnd w:id="140"/>
      <w:bookmarkEnd w:id="141"/>
      <w:r>
        <w:rPr>
          <w:rFonts w:hint="eastAsia"/>
          <w:sz w:val="18"/>
          <w:szCs w:val="18"/>
        </w:rPr>
        <w:t xml:space="preserve"> </w:t>
      </w:r>
    </w:p>
    <w:p w:rsidR="00B96E16" w:rsidRDefault="00B96E16" w:rsidP="00B96E16">
      <w:r w:rsidRPr="00801495">
        <w:t xml:space="preserve">The NTT model accurately </w:t>
      </w:r>
      <w:r w:rsidRPr="00801495">
        <w:rPr>
          <w:color w:val="000000"/>
        </w:rPr>
        <w:t>estimates subjective video quality by a</w:t>
      </w:r>
      <w:r w:rsidRPr="00801495">
        <w:t xml:space="preserve"> precise alignment process and a video quality algorithm that reflects human visual characteristics in consideration of the influence of codecs, bit</w:t>
      </w:r>
      <w:r>
        <w:t xml:space="preserve"> </w:t>
      </w:r>
      <w:r w:rsidRPr="00801495">
        <w:t>rate, frame</w:t>
      </w:r>
      <w:r>
        <w:t xml:space="preserve"> </w:t>
      </w:r>
      <w:r w:rsidRPr="00801495">
        <w:t xml:space="preserve">rate and video quality distorted by packet loss. </w:t>
      </w:r>
    </w:p>
    <w:p w:rsidR="00B96E16" w:rsidRPr="00801495" w:rsidRDefault="00B96E16" w:rsidP="00B96E16">
      <w:pPr>
        <w:pStyle w:val="Heading2"/>
      </w:pPr>
      <w:bookmarkStart w:id="142" w:name="_Toc212005707"/>
      <w:bookmarkStart w:id="143" w:name="_Toc212005973"/>
      <w:bookmarkStart w:id="144" w:name="_Toc247446273"/>
      <w:bookmarkStart w:id="145" w:name="_Toc247527470"/>
      <w:bookmarkStart w:id="146" w:name="_Toc247527863"/>
      <w:bookmarkStart w:id="147" w:name="_Toc253556924"/>
      <w:bookmarkStart w:id="148" w:name="_Toc253562241"/>
      <w:bookmarkStart w:id="149" w:name="_Toc264632927"/>
      <w:r w:rsidRPr="00801495">
        <w:t>A.2</w:t>
      </w:r>
      <w:r w:rsidRPr="00801495">
        <w:tab/>
        <w:t>Model overview</w:t>
      </w:r>
      <w:bookmarkEnd w:id="142"/>
      <w:bookmarkEnd w:id="143"/>
      <w:bookmarkEnd w:id="144"/>
      <w:bookmarkEnd w:id="145"/>
      <w:bookmarkEnd w:id="146"/>
      <w:bookmarkEnd w:id="147"/>
      <w:bookmarkEnd w:id="148"/>
      <w:bookmarkEnd w:id="149"/>
      <w:r w:rsidRPr="00801495">
        <w:t xml:space="preserve"> </w:t>
      </w:r>
    </w:p>
    <w:p w:rsidR="00B96E16" w:rsidRPr="00801495" w:rsidRDefault="00B96E16" w:rsidP="00B96E16">
      <w:r w:rsidRPr="00801495">
        <w:t>The NTT model is divided into three software modules: a video alignment module, temporal/spatial feature amount derivation module, and subjective video quality estimation module (</w:t>
      </w:r>
      <w:r>
        <w:t>Figure</w:t>
      </w:r>
      <w:r w:rsidRPr="00801495">
        <w:t xml:space="preserve"> </w:t>
      </w:r>
      <w:r>
        <w:rPr>
          <w:rFonts w:hint="eastAsia"/>
        </w:rPr>
        <w:t>A.</w:t>
      </w:r>
      <w:r w:rsidRPr="00801495">
        <w:t>1).</w:t>
      </w:r>
    </w:p>
    <w:p w:rsidR="00B96E16" w:rsidRPr="00D82F46" w:rsidRDefault="00B96E16" w:rsidP="00B96E16">
      <w:r w:rsidRPr="00D82F46">
        <w:t>The video alignment module is divided into a macro alignment process and a micro alignment process. The macro alignment process matches pixels between reference video signals (RI) and processed video signals (PI) in spatial-temporal directions and filters the video sequences in consideration of the influence of video capturing and post-processing of the decoder. The micro alignment process matches frames between reference and processed video sequences in consideration of the influence of video frame skipping and freezing after the macro alignment process has finished.</w:t>
      </w:r>
    </w:p>
    <w:p w:rsidR="00B96E16" w:rsidRPr="00801495" w:rsidRDefault="00B96E16" w:rsidP="00B96E16">
      <w:r w:rsidRPr="00801495">
        <w:t>The temporal/spatial feature amount derivation module calculates a spatial degradation parameter and a temporal degradation parameter</w:t>
      </w:r>
      <w:r>
        <w:rPr>
          <w:rFonts w:hint="eastAsia"/>
        </w:rPr>
        <w:t>s (PC)</w:t>
      </w:r>
      <w:r w:rsidRPr="00801495">
        <w:t xml:space="preserve"> by using an aligned reference video signal (RI</w:t>
      </w:r>
      <w:r>
        <w:t>'</w:t>
      </w:r>
      <w:r w:rsidRPr="00801495">
        <w:t>) and an aligned processed video signal (PI</w:t>
      </w:r>
      <w:r>
        <w:t>'</w:t>
      </w:r>
      <w:r w:rsidRPr="00801495">
        <w:t>). The spatial degradation parameter is based on four parameters that reflect either the presence of overall noise, spurious edges, localized motion distortion or localized spatial distortion. The temporal degradation parameter, calculated by weighted freeze</w:t>
      </w:r>
      <w:r>
        <w:noBreakHyphen/>
      </w:r>
      <w:r w:rsidRPr="00801495">
        <w:t>length summation, reflects frame freezing and frame-rate variation.</w:t>
      </w:r>
    </w:p>
    <w:p w:rsidR="00B96E16" w:rsidRDefault="00B96E16" w:rsidP="00B96E16">
      <w:r w:rsidRPr="00D82F46">
        <w:t>The subjective video quality estimation module calculates the objective video quality</w:t>
      </w:r>
      <w:r w:rsidRPr="00D82F46">
        <w:rPr>
          <w:rFonts w:hint="eastAsia"/>
        </w:rPr>
        <w:t xml:space="preserve"> (Q)</w:t>
      </w:r>
      <w:r w:rsidRPr="00D82F46">
        <w:t xml:space="preserve"> by using the previously mentioned parameters. The details of the processes in each block are explained in the following </w:t>
      </w:r>
      <w:r>
        <w:t>clauses</w:t>
      </w:r>
      <w:r w:rsidRPr="00801495">
        <w:t>.</w:t>
      </w:r>
    </w:p>
    <w:p w:rsidR="00B96E16" w:rsidRPr="00BD7499" w:rsidRDefault="00CE4A7A" w:rsidP="00B96E16">
      <w:pPr>
        <w:pStyle w:val="Figure"/>
      </w:pPr>
      <w:r>
        <w:object w:dxaOrig="9679" w:dyaOrig="1384">
          <v:shape id="_x0000_i1027" type="#_x0000_t75" style="width:480.9pt;height:67.9pt" o:ole="" o:allowoverlap="f">
            <v:imagedata r:id="rId25" o:title=""/>
          </v:shape>
          <o:OLEObject Type="Embed" ProgID="CorelDRAW.Graphic.14" ShapeID="_x0000_i1027" DrawAspect="Content" ObjectID="_1338875397" r:id="rId26"/>
        </w:object>
      </w:r>
    </w:p>
    <w:p w:rsidR="00B96E16" w:rsidRPr="00801495" w:rsidRDefault="00B96E16" w:rsidP="00B96E16">
      <w:pPr>
        <w:pStyle w:val="FigureNoTitle"/>
      </w:pPr>
      <w:r w:rsidRPr="00801495">
        <w:t xml:space="preserve">Figure </w:t>
      </w:r>
      <w:r>
        <w:rPr>
          <w:rFonts w:hint="eastAsia"/>
          <w:lang w:eastAsia="ja-JP"/>
        </w:rPr>
        <w:t>A.</w:t>
      </w:r>
      <w:r w:rsidRPr="00801495">
        <w:t>1</w:t>
      </w:r>
      <w:r>
        <w:t xml:space="preserve"> </w:t>
      </w:r>
      <w:r w:rsidRPr="00D15696">
        <w:t>–</w:t>
      </w:r>
      <w:r w:rsidRPr="00801495">
        <w:t xml:space="preserve"> Block diagram of NTT model</w:t>
      </w:r>
    </w:p>
    <w:p w:rsidR="00B96E16" w:rsidRPr="00801495" w:rsidRDefault="00B96E16" w:rsidP="00B96E16">
      <w:pPr>
        <w:pStyle w:val="Heading2"/>
      </w:pPr>
      <w:bookmarkStart w:id="150" w:name="_Toc212005708"/>
      <w:bookmarkStart w:id="151" w:name="_Toc212005974"/>
      <w:bookmarkStart w:id="152" w:name="_Toc247446274"/>
      <w:bookmarkStart w:id="153" w:name="_Toc247527471"/>
      <w:bookmarkStart w:id="154" w:name="_Toc247527864"/>
      <w:bookmarkStart w:id="155" w:name="_Toc253556925"/>
      <w:bookmarkStart w:id="156" w:name="_Toc253562242"/>
      <w:bookmarkStart w:id="157" w:name="_Toc264632928"/>
      <w:r w:rsidRPr="00801495">
        <w:t>A.3</w:t>
      </w:r>
      <w:r w:rsidRPr="00801495">
        <w:tab/>
        <w:t>Video alignment module</w:t>
      </w:r>
      <w:bookmarkEnd w:id="150"/>
      <w:bookmarkEnd w:id="151"/>
      <w:bookmarkEnd w:id="152"/>
      <w:bookmarkEnd w:id="153"/>
      <w:bookmarkEnd w:id="154"/>
      <w:bookmarkEnd w:id="155"/>
      <w:bookmarkEnd w:id="156"/>
      <w:bookmarkEnd w:id="157"/>
      <w:r w:rsidRPr="00801495">
        <w:t xml:space="preserve"> </w:t>
      </w:r>
    </w:p>
    <w:p w:rsidR="00B96E16" w:rsidRPr="00801495" w:rsidRDefault="00B96E16" w:rsidP="00B96E16">
      <w:r w:rsidRPr="00801495">
        <w:t xml:space="preserve">If every pair of pixels in the reference and processed video signals is aligned correctly, a full reference objective video assessment method cannot properly estimate subjective video quality. Therefore, the signals must be aligned before the evaluation process. In this alignment module, each frame of the processed video signal is associated with </w:t>
      </w:r>
      <w:r w:rsidRPr="00801495">
        <w:rPr>
          <w:color w:val="000000"/>
        </w:rPr>
        <w:t xml:space="preserve">a frame </w:t>
      </w:r>
      <w:r w:rsidRPr="00801495">
        <w:t xml:space="preserve">of the reference video signal by comparing only luminance. </w:t>
      </w:r>
    </w:p>
    <w:p w:rsidR="00B96E16" w:rsidRDefault="00B96E16" w:rsidP="006947F7">
      <w:pPr>
        <w:rPr>
          <w:lang w:eastAsia="ja-JP"/>
        </w:rPr>
      </w:pPr>
      <w:r w:rsidRPr="00801495">
        <w:t>The macro alignment and micro alignment processes in the alignment module are shown in Fig</w:t>
      </w:r>
      <w:r>
        <w:t>ure </w:t>
      </w:r>
      <w:r>
        <w:rPr>
          <w:rFonts w:hint="eastAsia"/>
          <w:lang w:eastAsia="ja-JP"/>
        </w:rPr>
        <w:t>A.</w:t>
      </w:r>
      <w:r w:rsidRPr="00801495">
        <w:t>2. The macro alignment process consists of</w:t>
      </w:r>
      <w:r w:rsidR="006947F7">
        <w:t> </w:t>
      </w:r>
      <w:r w:rsidRPr="00801495">
        <w:t xml:space="preserve">i) alignment in spatial and temporal directions, ii) noise removal, and iii) alignment of gain/offset. These are performed once for each video sequence. Then, micro alignment is performed locally (i.e., frame by frame with a search window of several seconds) before calculating </w:t>
      </w:r>
      <w:r w:rsidR="00941559">
        <w:t xml:space="preserve">the </w:t>
      </w:r>
      <w:r w:rsidRPr="00801495">
        <w:t xml:space="preserve">objective video quality. The details of the process in the video alignment module are explained step by step. In all the alignment in this </w:t>
      </w:r>
      <w:r>
        <w:t>clause</w:t>
      </w:r>
      <w:r w:rsidRPr="00801495">
        <w:t>, invalid pixel data is excluded (e.g., pixels in the processed signal that do not have associated reference pixels because of spatial shift of the system under test).</w:t>
      </w:r>
    </w:p>
    <w:p w:rsidR="00B96E16" w:rsidRDefault="00CE4A7A" w:rsidP="00B96E16">
      <w:pPr>
        <w:pStyle w:val="Figure"/>
      </w:pPr>
      <w:r>
        <w:object w:dxaOrig="2472" w:dyaOrig="4481">
          <v:shape id="_x0000_i1028" type="#_x0000_t75" style="width:124.3pt;height:224.15pt" o:ole="" o:allowoverlap="f">
            <v:imagedata r:id="rId27" o:title=""/>
          </v:shape>
          <o:OLEObject Type="Embed" ProgID="CorelDRAW.Graphic.14" ShapeID="_x0000_i1028" DrawAspect="Content" ObjectID="_1338875398" r:id="rId28"/>
        </w:object>
      </w:r>
    </w:p>
    <w:p w:rsidR="00B96E16" w:rsidRPr="00801495" w:rsidRDefault="00B96E16" w:rsidP="00B96E16">
      <w:pPr>
        <w:pStyle w:val="FigureNoTitle"/>
      </w:pPr>
      <w:r w:rsidRPr="00801495">
        <w:t xml:space="preserve">Figure </w:t>
      </w:r>
      <w:r>
        <w:rPr>
          <w:rFonts w:hint="eastAsia"/>
        </w:rPr>
        <w:t>A.</w:t>
      </w:r>
      <w:r w:rsidRPr="00801495">
        <w:t>2</w:t>
      </w:r>
      <w:r>
        <w:t xml:space="preserve"> –</w:t>
      </w:r>
      <w:r w:rsidRPr="00801495">
        <w:t xml:space="preserve"> Process in video alignment module</w:t>
      </w:r>
    </w:p>
    <w:p w:rsidR="00B96E16" w:rsidRPr="00801495" w:rsidRDefault="00B96E16" w:rsidP="00B96E16">
      <w:pPr>
        <w:pStyle w:val="Headingb"/>
      </w:pPr>
      <w:r w:rsidRPr="00801495">
        <w:t>Step 1: Temporal/spatial alignment process in one sequence</w:t>
      </w:r>
    </w:p>
    <w:p w:rsidR="00B96E16" w:rsidRPr="00801495" w:rsidRDefault="00B96E16" w:rsidP="00840A02">
      <w:r w:rsidRPr="00801495">
        <w:t xml:space="preserve">This process is performed once per pair of video clips, which are </w:t>
      </w:r>
      <w:r>
        <w:t xml:space="preserve">the </w:t>
      </w:r>
      <w:r w:rsidRPr="00801495">
        <w:t>reference and processed videos, to align them globally. For stable and accurate alignment, this process should be carried out using an error</w:t>
      </w:r>
      <w:r>
        <w:t>-</w:t>
      </w:r>
      <w:r w:rsidRPr="00801495">
        <w:t>free or no</w:t>
      </w:r>
      <w:r>
        <w:t>n</w:t>
      </w:r>
      <w:r w:rsidR="00840A02">
        <w:t>-</w:t>
      </w:r>
      <w:r w:rsidRPr="00801495">
        <w:t>anomalous error period (e.g., 1 second) of video signals. In the temporal/spatial alignment process, a processed video frame is moved up, down, left and right by pixels relative to a reference video frame and multiple frames before and after that reference frame, as shown in Fig</w:t>
      </w:r>
      <w:r>
        <w:t>ure</w:t>
      </w:r>
      <w:r>
        <w:rPr>
          <w:rFonts w:hint="eastAsia"/>
        </w:rPr>
        <w:t xml:space="preserve"> A.</w:t>
      </w:r>
      <w:r w:rsidRPr="00801495">
        <w:t>3, to find the pixel and frame shifts that give the minimum difference in terms of luminance between the reference and processed videos. The search ranges in the spatial and temporal domains depend on the amount of shift expected in the system under test. Finally, all the pixels in the processed videos are shifted in the above directions.</w:t>
      </w:r>
    </w:p>
    <w:p w:rsidR="00B96E16" w:rsidRDefault="00780CFB" w:rsidP="00B96E16">
      <w:pPr>
        <w:pStyle w:val="Figure"/>
      </w:pPr>
      <w:r>
        <w:object w:dxaOrig="3351" w:dyaOrig="5884">
          <v:shape id="_x0000_i1029" type="#_x0000_t75" style="width:167.1pt;height:293.45pt" o:ole="" o:allowoverlap="f">
            <v:imagedata r:id="rId29" o:title=""/>
          </v:shape>
          <o:OLEObject Type="Embed" ProgID="CorelDRAW.Graphic.14" ShapeID="_x0000_i1029" DrawAspect="Content" ObjectID="_1338875399" r:id="rId30"/>
        </w:object>
      </w:r>
    </w:p>
    <w:p w:rsidR="00B96E16" w:rsidRPr="00801495" w:rsidRDefault="00B96E16" w:rsidP="00B96E16">
      <w:pPr>
        <w:pStyle w:val="FigureNoTitle"/>
      </w:pPr>
      <w:r w:rsidRPr="00801495">
        <w:t xml:space="preserve">Figure </w:t>
      </w:r>
      <w:r>
        <w:rPr>
          <w:rFonts w:hint="eastAsia"/>
        </w:rPr>
        <w:t>A.</w:t>
      </w:r>
      <w:r w:rsidRPr="00801495">
        <w:t>3</w:t>
      </w:r>
      <w:r>
        <w:t xml:space="preserve"> –</w:t>
      </w:r>
      <w:r w:rsidRPr="00801495">
        <w:t xml:space="preserve"> Temporal and spatial alignment process</w:t>
      </w:r>
    </w:p>
    <w:p w:rsidR="00B96E16" w:rsidRPr="00801495" w:rsidRDefault="00B96E16" w:rsidP="00B96E16">
      <w:pPr>
        <w:pStyle w:val="Headingb"/>
      </w:pPr>
      <w:r w:rsidRPr="00801495">
        <w:t>Step 2: Noise removal process</w:t>
      </w:r>
    </w:p>
    <w:p w:rsidR="00B96E16" w:rsidRPr="00801495" w:rsidRDefault="00B96E16" w:rsidP="00B96E16">
      <w:r w:rsidRPr="00801495">
        <w:t xml:space="preserve">The noise removal process removes the influence of noise on the processed video sequence. </w:t>
      </w:r>
      <w:r w:rsidRPr="00801495">
        <w:rPr>
          <w:color w:val="000000"/>
        </w:rPr>
        <w:t>Noise is assumed to</w:t>
      </w:r>
      <w:r w:rsidRPr="00801495">
        <w:t xml:space="preserve"> occur in cables or in the post</w:t>
      </w:r>
      <w:r>
        <w:t>-</w:t>
      </w:r>
      <w:r w:rsidRPr="00801495">
        <w:t xml:space="preserve">processing conducted in the decoder/player and video board. The following equation is applied for both the reference video and processed video signals. </w:t>
      </w:r>
    </w:p>
    <w:p w:rsidR="00B96E16" w:rsidRPr="00801495" w:rsidRDefault="00B96E16" w:rsidP="00B96E16">
      <w:pPr>
        <w:pStyle w:val="Equation"/>
      </w:pPr>
      <w:r>
        <w:tab/>
      </w:r>
      <w:r>
        <w:tab/>
      </w:r>
      <w:r w:rsidRPr="00D15696">
        <w:rPr>
          <w:position w:val="-36"/>
        </w:rPr>
        <w:object w:dxaOrig="3860" w:dyaOrig="820">
          <v:shape id="_x0000_i1030" type="#_x0000_t75" style="width:192.9pt;height:40.75pt" o:ole="">
            <v:imagedata r:id="rId31" o:title=""/>
          </v:shape>
          <o:OLEObject Type="Embed" ProgID="Equation.3" ShapeID="_x0000_i1030" DrawAspect="Content" ObjectID="_1338875400" r:id="rId32"/>
        </w:object>
      </w:r>
      <w:r>
        <w:tab/>
      </w:r>
      <w:r w:rsidRPr="00801495">
        <w:t>(</w:t>
      </w:r>
      <w:r>
        <w:rPr>
          <w:rFonts w:hint="eastAsia"/>
        </w:rPr>
        <w:t>A</w:t>
      </w:r>
      <w:r>
        <w:t>-</w:t>
      </w:r>
      <w:r w:rsidRPr="00801495">
        <w:t>1)</w:t>
      </w:r>
    </w:p>
    <w:p w:rsidR="00B96E16" w:rsidRDefault="00B96E16" w:rsidP="00B96E16">
      <w:r w:rsidRPr="00801495">
        <w:t xml:space="preserve">Here, </w:t>
      </w:r>
      <w:r w:rsidRPr="00801495">
        <w:rPr>
          <w:i/>
        </w:rPr>
        <w:t>X</w:t>
      </w:r>
      <w:r w:rsidRPr="00801495">
        <w:t>(</w:t>
      </w:r>
      <w:r w:rsidRPr="00801495">
        <w:rPr>
          <w:i/>
        </w:rPr>
        <w:t>m,n</w:t>
      </w:r>
      <w:r w:rsidRPr="00801495">
        <w:t xml:space="preserve">) is a pixel of a video frame, and </w:t>
      </w:r>
      <w:r w:rsidRPr="00801495">
        <w:rPr>
          <w:i/>
        </w:rPr>
        <w:t>W</w:t>
      </w:r>
      <w:r w:rsidRPr="00801495">
        <w:t>(</w:t>
      </w:r>
      <w:r w:rsidRPr="00801495">
        <w:rPr>
          <w:i/>
        </w:rPr>
        <w:t>i,j</w:t>
      </w:r>
      <w:r w:rsidRPr="00801495">
        <w:t>) is the cross</w:t>
      </w:r>
      <w:r>
        <w:t>-</w:t>
      </w:r>
      <w:r w:rsidRPr="00801495">
        <w:t>shape</w:t>
      </w:r>
      <w:r>
        <w:t>d</w:t>
      </w:r>
      <w:r w:rsidRPr="00801495">
        <w:t xml:space="preserve"> median filter that is shown in Fig</w:t>
      </w:r>
      <w:r>
        <w:t>ure</w:t>
      </w:r>
      <w:r w:rsidRPr="00801495">
        <w:t xml:space="preserve"> </w:t>
      </w:r>
      <w:r>
        <w:rPr>
          <w:rFonts w:hint="eastAsia"/>
        </w:rPr>
        <w:t>A.</w:t>
      </w:r>
      <w:r>
        <w:t>4.</w:t>
      </w:r>
    </w:p>
    <w:tbl>
      <w:tblPr>
        <w:tblW w:w="0" w:type="dxa"/>
        <w:jc w:val="center"/>
        <w:tblLook w:val="01E0"/>
      </w:tblPr>
      <w:tblGrid>
        <w:gridCol w:w="1134"/>
        <w:gridCol w:w="1134"/>
        <w:gridCol w:w="1134"/>
      </w:tblGrid>
      <w:tr w:rsidR="00B96E16" w:rsidTr="007D1126">
        <w:trPr>
          <w:jc w:val="center"/>
        </w:trPr>
        <w:tc>
          <w:tcPr>
            <w:tcW w:w="1134" w:type="dxa"/>
            <w:tcBorders>
              <w:bottom w:val="single" w:sz="4" w:space="0" w:color="000000"/>
              <w:right w:val="single" w:sz="4" w:space="0" w:color="000000"/>
            </w:tcBorders>
            <w:shd w:val="solid" w:color="000000" w:fill="FFFFFF"/>
          </w:tcPr>
          <w:p w:rsidR="00B96E16" w:rsidRPr="007D1126" w:rsidRDefault="00B96E16" w:rsidP="007D1126">
            <w:pPr>
              <w:pStyle w:val="Figurelegend"/>
              <w:jc w:val="center"/>
              <w:rPr>
                <w:b/>
                <w:bCs/>
              </w:rPr>
            </w:pPr>
            <w:r w:rsidRPr="007D1126">
              <w:rPr>
                <w:b/>
                <w:bCs/>
              </w:rPr>
              <w:t>0</w:t>
            </w:r>
          </w:p>
        </w:tc>
        <w:tc>
          <w:tcPr>
            <w:tcW w:w="1134" w:type="dxa"/>
            <w:tcBorders>
              <w:top w:val="single" w:sz="4" w:space="0" w:color="000000"/>
              <w:left w:val="single" w:sz="4" w:space="0" w:color="000000"/>
              <w:bottom w:val="single" w:sz="4" w:space="0" w:color="000000"/>
              <w:right w:val="single" w:sz="4" w:space="0" w:color="000000"/>
            </w:tcBorders>
            <w:shd w:val="solid" w:color="000000" w:fill="FFFFFF"/>
          </w:tcPr>
          <w:p w:rsidR="00B96E16" w:rsidRPr="007D1126" w:rsidRDefault="00B96E16" w:rsidP="007D1126">
            <w:pPr>
              <w:pStyle w:val="Figurelegend"/>
              <w:jc w:val="center"/>
              <w:rPr>
                <w:b/>
                <w:bCs/>
              </w:rPr>
            </w:pPr>
            <w:r w:rsidRPr="007D1126">
              <w:rPr>
                <w:b/>
                <w:bCs/>
              </w:rPr>
              <w:t>1</w:t>
            </w:r>
          </w:p>
        </w:tc>
        <w:tc>
          <w:tcPr>
            <w:tcW w:w="1134" w:type="dxa"/>
            <w:tcBorders>
              <w:left w:val="single" w:sz="4" w:space="0" w:color="000000"/>
              <w:bottom w:val="single" w:sz="4" w:space="0" w:color="000000"/>
            </w:tcBorders>
            <w:shd w:val="solid" w:color="000000" w:fill="FFFFFF"/>
          </w:tcPr>
          <w:p w:rsidR="00B96E16" w:rsidRPr="007D1126" w:rsidRDefault="00B96E16" w:rsidP="007D1126">
            <w:pPr>
              <w:pStyle w:val="Figurelegend"/>
              <w:jc w:val="center"/>
              <w:rPr>
                <w:b/>
                <w:bCs/>
              </w:rPr>
            </w:pPr>
            <w:r w:rsidRPr="007D1126">
              <w:rPr>
                <w:b/>
                <w:bCs/>
              </w:rPr>
              <w:t>0</w:t>
            </w:r>
          </w:p>
        </w:tc>
      </w:tr>
      <w:tr w:rsidR="00B96E16" w:rsidTr="007D1126">
        <w:trPr>
          <w:jc w:val="center"/>
        </w:trPr>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B96E16" w:rsidRDefault="00B96E16" w:rsidP="007D1126">
            <w:pPr>
              <w:pStyle w:val="Figurelegend"/>
              <w:jc w:val="center"/>
            </w:pPr>
            <w:r>
              <w:t>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B96E16" w:rsidRDefault="00B96E16" w:rsidP="007D1126">
            <w:pPr>
              <w:pStyle w:val="Figurelegend"/>
              <w:jc w:val="center"/>
            </w:pPr>
            <w:r>
              <w:t>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B96E16" w:rsidRDefault="00B96E16" w:rsidP="007D1126">
            <w:pPr>
              <w:pStyle w:val="Figurelegend"/>
              <w:jc w:val="center"/>
            </w:pPr>
            <w:r>
              <w:t>1</w:t>
            </w:r>
          </w:p>
        </w:tc>
      </w:tr>
      <w:tr w:rsidR="00B96E16" w:rsidTr="007D1126">
        <w:trPr>
          <w:jc w:val="center"/>
        </w:trPr>
        <w:tc>
          <w:tcPr>
            <w:tcW w:w="1134" w:type="dxa"/>
            <w:tcBorders>
              <w:top w:val="single" w:sz="4" w:space="0" w:color="000000"/>
              <w:right w:val="single" w:sz="4" w:space="0" w:color="000000"/>
            </w:tcBorders>
            <w:shd w:val="clear" w:color="auto" w:fill="auto"/>
          </w:tcPr>
          <w:p w:rsidR="00B96E16" w:rsidRDefault="00B96E16" w:rsidP="007D1126">
            <w:pPr>
              <w:pStyle w:val="Figurelegend"/>
              <w:jc w:val="center"/>
            </w:pPr>
            <w:r>
              <w:t>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B96E16" w:rsidRDefault="00B96E16" w:rsidP="007D1126">
            <w:pPr>
              <w:pStyle w:val="Figurelegend"/>
              <w:jc w:val="center"/>
            </w:pPr>
            <w:r>
              <w:t>1</w:t>
            </w:r>
          </w:p>
        </w:tc>
        <w:tc>
          <w:tcPr>
            <w:tcW w:w="1134" w:type="dxa"/>
            <w:tcBorders>
              <w:top w:val="single" w:sz="4" w:space="0" w:color="000000"/>
              <w:left w:val="single" w:sz="4" w:space="0" w:color="000000"/>
            </w:tcBorders>
            <w:shd w:val="clear" w:color="auto" w:fill="auto"/>
          </w:tcPr>
          <w:p w:rsidR="00B96E16" w:rsidRDefault="00B96E16" w:rsidP="007D1126">
            <w:pPr>
              <w:pStyle w:val="Figurelegend"/>
              <w:jc w:val="center"/>
            </w:pPr>
            <w:r>
              <w:t>0</w:t>
            </w:r>
          </w:p>
        </w:tc>
      </w:tr>
    </w:tbl>
    <w:p w:rsidR="00B96E16" w:rsidRPr="00801495" w:rsidRDefault="00B96E16" w:rsidP="00B96E16">
      <w:pPr>
        <w:pStyle w:val="FigureNoTitle"/>
      </w:pPr>
      <w:r w:rsidRPr="00801495">
        <w:t xml:space="preserve">Figure </w:t>
      </w:r>
      <w:r>
        <w:rPr>
          <w:rFonts w:hint="eastAsia"/>
        </w:rPr>
        <w:t>A.</w:t>
      </w:r>
      <w:r w:rsidRPr="00801495">
        <w:t>4</w:t>
      </w:r>
      <w:r>
        <w:t xml:space="preserve"> –</w:t>
      </w:r>
      <w:r w:rsidRPr="00801495">
        <w:t xml:space="preserve"> Cross-shape</w:t>
      </w:r>
      <w:r>
        <w:t>d</w:t>
      </w:r>
      <w:r w:rsidRPr="00801495">
        <w:t xml:space="preserve"> median filter</w:t>
      </w:r>
    </w:p>
    <w:p w:rsidR="00B96E16" w:rsidRPr="00801495" w:rsidRDefault="00B96E16" w:rsidP="00B96E16">
      <w:pPr>
        <w:pStyle w:val="Headingb"/>
      </w:pPr>
      <w:r w:rsidRPr="00801495">
        <w:t>Step 3: Gain/offset alignment process</w:t>
      </w:r>
    </w:p>
    <w:p w:rsidR="00B96E16" w:rsidRPr="00801495" w:rsidRDefault="00B96E16" w:rsidP="00840A02">
      <w:r w:rsidRPr="00801495">
        <w:t>The gain/offset alignment process removes the bias (influence) due to colo</w:t>
      </w:r>
      <w:r>
        <w:t>u</w:t>
      </w:r>
      <w:r w:rsidRPr="00801495">
        <w:t>r arrangement in a decoder or a player (including a video board). In comparison with a reference video, the luminance value of the processed video signal is corrected by a quadratic approximation equation that represents the relationship between the reference video signal and processed video signal. A scatter plot of the luminance value</w:t>
      </w:r>
      <w:r>
        <w:t>s</w:t>
      </w:r>
      <w:r w:rsidRPr="00801495">
        <w:t xml:space="preserve"> of </w:t>
      </w:r>
      <w:r>
        <w:t xml:space="preserve">the </w:t>
      </w:r>
      <w:r w:rsidRPr="00801495">
        <w:t>processed and reference videos is shown in Fig</w:t>
      </w:r>
      <w:r>
        <w:t>ure</w:t>
      </w:r>
      <w:r w:rsidRPr="00801495">
        <w:t xml:space="preserve"> </w:t>
      </w:r>
      <w:r>
        <w:rPr>
          <w:rFonts w:hint="eastAsia"/>
        </w:rPr>
        <w:t>A.</w:t>
      </w:r>
      <w:r w:rsidRPr="00801495">
        <w:t>5. For such a relationship, a regression equation (</w:t>
      </w:r>
      <w:r w:rsidRPr="00D33CA5">
        <w:rPr>
          <w:i/>
          <w:iCs/>
        </w:rPr>
        <w:t>Y = ax</w:t>
      </w:r>
      <w:r w:rsidRPr="00D33CA5">
        <w:rPr>
          <w:i/>
          <w:iCs/>
          <w:vertAlign w:val="superscript"/>
        </w:rPr>
        <w:t>2</w:t>
      </w:r>
      <w:r w:rsidRPr="00D33CA5">
        <w:rPr>
          <w:i/>
          <w:iCs/>
        </w:rPr>
        <w:t xml:space="preserve"> + bx +</w:t>
      </w:r>
      <w:r>
        <w:rPr>
          <w:i/>
          <w:iCs/>
        </w:rPr>
        <w:t xml:space="preserve"> </w:t>
      </w:r>
      <w:r w:rsidRPr="00D33CA5">
        <w:rPr>
          <w:i/>
          <w:iCs/>
        </w:rPr>
        <w:t>c</w:t>
      </w:r>
      <w:r w:rsidRPr="00801495">
        <w:t>) is derived. This process should also be performed using an error</w:t>
      </w:r>
      <w:r>
        <w:t>-</w:t>
      </w:r>
      <w:r w:rsidRPr="00801495">
        <w:t>free or no</w:t>
      </w:r>
      <w:r>
        <w:t>n</w:t>
      </w:r>
      <w:r w:rsidR="00840A02">
        <w:t>-</w:t>
      </w:r>
      <w:r w:rsidRPr="00801495">
        <w:t xml:space="preserve">anomalous error period (e.g., 1 second) of the video signals. After that, all </w:t>
      </w:r>
      <w:r>
        <w:t xml:space="preserve">of </w:t>
      </w:r>
      <w:r w:rsidRPr="00801495">
        <w:t>the processed video is converted to values to match the reference video by using this equation.</w:t>
      </w:r>
    </w:p>
    <w:p w:rsidR="00B96E16" w:rsidRPr="00801495" w:rsidRDefault="00780CFB" w:rsidP="00B96E16">
      <w:pPr>
        <w:pStyle w:val="Figure"/>
      </w:pPr>
      <w:r>
        <w:object w:dxaOrig="4041" w:dyaOrig="4281">
          <v:shape id="_x0000_i1031" type="#_x0000_t75" style="width:201.75pt;height:213.95pt" o:ole="">
            <v:imagedata r:id="rId33" o:title=""/>
          </v:shape>
          <o:OLEObject Type="Embed" ProgID="CorelDRAW.Graphic.14" ShapeID="_x0000_i1031" DrawAspect="Content" ObjectID="_1338875401" r:id="rId34"/>
        </w:object>
      </w:r>
    </w:p>
    <w:p w:rsidR="00B96E16" w:rsidRPr="00801495" w:rsidRDefault="00B96E16" w:rsidP="00B96E16">
      <w:pPr>
        <w:pStyle w:val="FigureNoTitle"/>
      </w:pPr>
      <w:r w:rsidRPr="00801495">
        <w:t xml:space="preserve">Figure </w:t>
      </w:r>
      <w:r>
        <w:rPr>
          <w:rFonts w:hint="eastAsia"/>
          <w:lang w:eastAsia="ja-JP"/>
        </w:rPr>
        <w:t>A.</w:t>
      </w:r>
      <w:r w:rsidRPr="00801495">
        <w:t>5</w:t>
      </w:r>
      <w:r>
        <w:t xml:space="preserve"> –</w:t>
      </w:r>
      <w:r w:rsidRPr="00801495">
        <w:t xml:space="preserve"> Post filter influence</w:t>
      </w:r>
    </w:p>
    <w:p w:rsidR="00B96E16" w:rsidRPr="00801495" w:rsidRDefault="00B96E16" w:rsidP="00B96E16">
      <w:pPr>
        <w:pStyle w:val="Headingb"/>
      </w:pPr>
      <w:r w:rsidRPr="00801495">
        <w:t>Step 4: Micro alignment process</w:t>
      </w:r>
    </w:p>
    <w:p w:rsidR="00B96E16" w:rsidRPr="00801495" w:rsidRDefault="00B96E16" w:rsidP="00B96E16">
      <w:r w:rsidRPr="00801495">
        <w:t xml:space="preserve">The micro alignment process is needed in addition to the macro alignment process since the frame shift between reference and processed video may vary due to frame-rate variation caused by, for example, packet loss. This process searches the associated reference video frame for each target frame in the processed video using </w:t>
      </w:r>
      <w:r>
        <w:t xml:space="preserve">a </w:t>
      </w:r>
      <w:r w:rsidRPr="00801495">
        <w:t>search window</w:t>
      </w:r>
      <w:r>
        <w:t>, the duration of which</w:t>
      </w:r>
      <w:r w:rsidRPr="00801495">
        <w:t xml:space="preserve"> depends on the amount of frame shift expected in the system under test.</w:t>
      </w:r>
    </w:p>
    <w:p w:rsidR="00B96E16" w:rsidRPr="00801495" w:rsidRDefault="00B96E16" w:rsidP="00B96E16">
      <w:r w:rsidRPr="00801495">
        <w:t>First, this process calculates the difference in terms of luminance between the target frame and the previous frame only using the processed video and evaluates whether the target frame is a repetition of the previous frame (i.e., freezing).</w:t>
      </w:r>
      <w:r>
        <w:t xml:space="preserve"> Note that t</w:t>
      </w:r>
      <w:r w:rsidRPr="00801495">
        <w:t>he state of the reference video is not taken into account.</w:t>
      </w:r>
    </w:p>
    <w:p w:rsidR="00B96E16" w:rsidRPr="00801495" w:rsidRDefault="00B96E16" w:rsidP="00941559">
      <w:r w:rsidRPr="00801495">
        <w:t xml:space="preserve">Depending on the result of the above evaluation, the next step is one of the following. Here, </w:t>
      </w:r>
      <w:r>
        <w:t>"</w:t>
      </w:r>
      <w:r w:rsidRPr="00801495">
        <w:t>freezeCounter</w:t>
      </w:r>
      <w:r>
        <w:t>"</w:t>
      </w:r>
      <w:r w:rsidR="00941559">
        <w:t>,</w:t>
      </w:r>
      <w:r w:rsidRPr="00801495">
        <w:t xml:space="preserve"> whose initial value is set to 0, indicates the number of successive frozen </w:t>
      </w:r>
      <w:r>
        <w:t>frames until the current frame:</w:t>
      </w:r>
    </w:p>
    <w:p w:rsidR="00B96E16" w:rsidRPr="00801495" w:rsidRDefault="00B96E16" w:rsidP="00B96E16">
      <w:pPr>
        <w:pStyle w:val="enumlev1"/>
      </w:pPr>
      <w:r>
        <w:t>i)</w:t>
      </w:r>
      <w:r>
        <w:tab/>
      </w:r>
      <w:r w:rsidRPr="00801495">
        <w:t>Both the target frame and previous one are not frozen frames, or the target frame is the first frame (freezeCounter = 0)</w:t>
      </w:r>
      <w:r>
        <w:t>.</w:t>
      </w:r>
    </w:p>
    <w:p w:rsidR="00B96E16" w:rsidRPr="00801495" w:rsidRDefault="00B96E16" w:rsidP="00941559">
      <w:pPr>
        <w:pStyle w:val="enumlev1"/>
      </w:pPr>
      <w:r>
        <w:tab/>
      </w:r>
      <w:r w:rsidRPr="00801495">
        <w:t>To determine the reference video frame associated with the target frame in the processed video, this step searches the reference video frame that gives the minimum difference in terms of luminance from the target frame. The search starts from 0.25</w:t>
      </w:r>
      <w:r w:rsidR="00941559">
        <w:t> </w:t>
      </w:r>
      <w:r w:rsidRPr="00801495">
        <w:t>s backward and ends at 2</w:t>
      </w:r>
      <w:r w:rsidR="00941559">
        <w:t> </w:t>
      </w:r>
      <w:r w:rsidRPr="00801495">
        <w:t>s forward with respect to the reference frame that is associated with the previous target frame. In the case of the first frame analysis, this pivot of search is determined by the global frame shift calculated in the macro alignment process.</w:t>
      </w:r>
    </w:p>
    <w:p w:rsidR="00B96E16" w:rsidRPr="00801495" w:rsidRDefault="00B96E16" w:rsidP="00B96E16">
      <w:pPr>
        <w:pStyle w:val="enumlev1"/>
      </w:pPr>
      <w:r w:rsidRPr="00801495">
        <w:t>ii)</w:t>
      </w:r>
      <w:r>
        <w:tab/>
      </w:r>
      <w:r w:rsidRPr="00801495">
        <w:t>The target frame is not a frozen frame but the previous one is (freezeCounter &gt; 0).</w:t>
      </w:r>
    </w:p>
    <w:p w:rsidR="00B96E16" w:rsidRPr="00801495" w:rsidRDefault="00B96E16" w:rsidP="00B96E16">
      <w:pPr>
        <w:pStyle w:val="enumlev1"/>
      </w:pPr>
      <w:r>
        <w:tab/>
      </w:r>
      <w:r w:rsidRPr="00801495">
        <w:t>The search starts from 0.25</w:t>
      </w:r>
      <w:r w:rsidR="00941559">
        <w:t> </w:t>
      </w:r>
      <w:r w:rsidRPr="00801495">
        <w:t>s backward and ends at 2</w:t>
      </w:r>
      <w:r w:rsidR="00941559">
        <w:t> </w:t>
      </w:r>
      <w:r w:rsidRPr="00801495">
        <w:t xml:space="preserve">s forward with respect to the reference frame which is </w:t>
      </w:r>
      <w:r>
        <w:t>"</w:t>
      </w:r>
      <w:r w:rsidRPr="00801495">
        <w:t>freezeCounter</w:t>
      </w:r>
      <w:r>
        <w:t>"</w:t>
      </w:r>
      <w:r w:rsidRPr="00801495">
        <w:t xml:space="preserve"> frames ahead of the frame that is associated with the previous target frame. Then, the freezeCounter is reset (freezeCounter == 0).</w:t>
      </w:r>
    </w:p>
    <w:p w:rsidR="00B96E16" w:rsidRPr="00801495" w:rsidRDefault="00B96E16" w:rsidP="00B96E16">
      <w:pPr>
        <w:pStyle w:val="enumlev1"/>
        <w:keepNext/>
        <w:keepLines/>
      </w:pPr>
      <w:r w:rsidRPr="00801495">
        <w:t>iii)</w:t>
      </w:r>
      <w:r>
        <w:tab/>
      </w:r>
      <w:r w:rsidRPr="00801495">
        <w:t>The target frame is a frozen frame.</w:t>
      </w:r>
    </w:p>
    <w:p w:rsidR="00B96E16" w:rsidRPr="00801495" w:rsidRDefault="00B96E16" w:rsidP="00B96E16">
      <w:pPr>
        <w:pStyle w:val="enumlev1"/>
        <w:keepNext/>
        <w:keepLines/>
      </w:pPr>
      <w:r>
        <w:tab/>
      </w:r>
      <w:r w:rsidRPr="00801495">
        <w:t>Since the target frame is the same as the previous one, the reference frame associated with the processed video does not change. The freezeCounter is incremented by one.</w:t>
      </w:r>
    </w:p>
    <w:p w:rsidR="00B96E16" w:rsidRPr="00123D2E" w:rsidRDefault="00895D5A" w:rsidP="00B96E16">
      <w:pPr>
        <w:pStyle w:val="Figure"/>
        <w:rPr>
          <w:szCs w:val="24"/>
        </w:rPr>
      </w:pPr>
      <w:r>
        <w:object w:dxaOrig="7785" w:dyaOrig="2334">
          <v:shape id="_x0000_i1032" type="#_x0000_t75" style="width:321.95pt;height:96.45pt" o:ole="">
            <v:imagedata r:id="rId35" o:title=""/>
          </v:shape>
          <o:OLEObject Type="Embed" ProgID="CorelDRAW.Graphic.14" ShapeID="_x0000_i1032" DrawAspect="Content" ObjectID="_1338875402" r:id="rId36"/>
        </w:object>
      </w:r>
    </w:p>
    <w:p w:rsidR="00B96E16" w:rsidRPr="00801495" w:rsidRDefault="00B96E16" w:rsidP="00B96E16">
      <w:pPr>
        <w:pStyle w:val="FigureNoTitle"/>
      </w:pPr>
      <w:r w:rsidRPr="00801495">
        <w:t xml:space="preserve">Figure </w:t>
      </w:r>
      <w:r>
        <w:rPr>
          <w:rFonts w:hint="eastAsia"/>
        </w:rPr>
        <w:t>A.</w:t>
      </w:r>
      <w:r w:rsidRPr="00801495">
        <w:t>6</w:t>
      </w:r>
      <w:r>
        <w:t xml:space="preserve"> –</w:t>
      </w:r>
      <w:r w:rsidRPr="00801495">
        <w:t xml:space="preserve"> Flow chart of conditions</w:t>
      </w:r>
    </w:p>
    <w:p w:rsidR="00B96E16" w:rsidRPr="00801495" w:rsidRDefault="00B96E16" w:rsidP="00B96E16">
      <w:pPr>
        <w:pStyle w:val="Heading2"/>
      </w:pPr>
      <w:bookmarkStart w:id="158" w:name="_Toc212005709"/>
      <w:bookmarkStart w:id="159" w:name="_Toc212005975"/>
      <w:bookmarkStart w:id="160" w:name="_Toc247446275"/>
      <w:bookmarkStart w:id="161" w:name="_Toc247527472"/>
      <w:bookmarkStart w:id="162" w:name="_Toc247527865"/>
      <w:bookmarkStart w:id="163" w:name="_Toc253556926"/>
      <w:bookmarkStart w:id="164" w:name="_Toc253562243"/>
      <w:bookmarkStart w:id="165" w:name="_Toc264632929"/>
      <w:r w:rsidRPr="00801495">
        <w:t>A.4</w:t>
      </w:r>
      <w:r w:rsidRPr="00801495">
        <w:tab/>
        <w:t>Temporal/spatial feature amount derivation module</w:t>
      </w:r>
      <w:bookmarkEnd w:id="158"/>
      <w:bookmarkEnd w:id="159"/>
      <w:bookmarkEnd w:id="160"/>
      <w:bookmarkEnd w:id="161"/>
      <w:bookmarkEnd w:id="162"/>
      <w:bookmarkEnd w:id="163"/>
      <w:bookmarkEnd w:id="164"/>
      <w:bookmarkEnd w:id="165"/>
      <w:r w:rsidRPr="00801495">
        <w:t xml:space="preserve"> </w:t>
      </w:r>
    </w:p>
    <w:p w:rsidR="00B96E16" w:rsidRPr="00801495" w:rsidRDefault="00B96E16" w:rsidP="00B96E16">
      <w:pPr>
        <w:rPr>
          <w:szCs w:val="24"/>
        </w:rPr>
      </w:pPr>
      <w:r w:rsidRPr="00801495">
        <w:rPr>
          <w:szCs w:val="24"/>
        </w:rPr>
        <w:t xml:space="preserve">The temporal/spatial feature amount derivation module receives the aligned reference video signal and processed video signal that passed through the video alignment module and calculates the temporal/spatial feature (P1-P5) that is needed at the subjective video quality estimation </w:t>
      </w:r>
      <w:r w:rsidRPr="00801495">
        <w:rPr>
          <w:color w:val="000000"/>
          <w:szCs w:val="24"/>
        </w:rPr>
        <w:t>module</w:t>
      </w:r>
      <w:r w:rsidRPr="00801495">
        <w:rPr>
          <w:szCs w:val="24"/>
        </w:rPr>
        <w:t>. The details of each paramet</w:t>
      </w:r>
      <w:r>
        <w:rPr>
          <w:szCs w:val="24"/>
        </w:rPr>
        <w:t>er are explained in this clause</w:t>
      </w:r>
      <w:r w:rsidRPr="00801495">
        <w:rPr>
          <w:szCs w:val="24"/>
        </w:rPr>
        <w:t xml:space="preserve">. In addition, all the parameters are calculated only from luminance information. In all the analysis in this </w:t>
      </w:r>
      <w:r>
        <w:rPr>
          <w:szCs w:val="24"/>
        </w:rPr>
        <w:t>clause</w:t>
      </w:r>
      <w:r w:rsidRPr="00801495">
        <w:rPr>
          <w:szCs w:val="24"/>
        </w:rPr>
        <w:t>, invalid pixel data is excluded (e.g., pixels in the processed signal that do not have associated reference pixels because of spatial shift of the system under test).</w:t>
      </w:r>
    </w:p>
    <w:p w:rsidR="00B96E16" w:rsidRPr="00532310" w:rsidRDefault="00B96E16" w:rsidP="00B96E16">
      <w:pPr>
        <w:pStyle w:val="Heading3"/>
        <w:rPr>
          <w:iCs/>
        </w:rPr>
      </w:pPr>
      <w:r w:rsidRPr="00801495">
        <w:t>A.</w:t>
      </w:r>
      <w:r>
        <w:rPr>
          <w:rFonts w:hint="eastAsia"/>
          <w:lang w:eastAsia="ja-JP"/>
        </w:rPr>
        <w:t>4.1</w:t>
      </w:r>
      <w:r>
        <w:tab/>
        <w:t>P1: Peak s</w:t>
      </w:r>
      <w:r w:rsidRPr="00801495">
        <w:t>ignal-to-</w:t>
      </w:r>
      <w:r>
        <w:t>n</w:t>
      </w:r>
      <w:r w:rsidRPr="00801495">
        <w:t xml:space="preserve">oise </w:t>
      </w:r>
      <w:r>
        <w:t>r</w:t>
      </w:r>
      <w:r w:rsidRPr="00801495">
        <w:t xml:space="preserve">atio </w:t>
      </w:r>
      <w:r w:rsidRPr="00532310">
        <w:rPr>
          <w:iCs/>
        </w:rPr>
        <w:t>(PSNR)</w:t>
      </w:r>
    </w:p>
    <w:p w:rsidR="00B96E16" w:rsidRPr="00914866" w:rsidRDefault="00B96E16" w:rsidP="00B96E16">
      <w:pPr>
        <w:rPr>
          <w:szCs w:val="24"/>
          <w:lang w:eastAsia="ja-JP"/>
        </w:rPr>
      </w:pPr>
      <w:r w:rsidRPr="00801495">
        <w:rPr>
          <w:szCs w:val="24"/>
        </w:rPr>
        <w:t xml:space="preserve">The peak signal-to-noise ratio </w:t>
      </w:r>
      <w:r w:rsidRPr="00532310">
        <w:rPr>
          <w:szCs w:val="24"/>
        </w:rPr>
        <w:t>(PSNR)</w:t>
      </w:r>
      <w:r w:rsidRPr="00801495">
        <w:rPr>
          <w:szCs w:val="24"/>
        </w:rPr>
        <w:t xml:space="preserve"> reflects th</w:t>
      </w:r>
      <w:r>
        <w:rPr>
          <w:szCs w:val="24"/>
        </w:rPr>
        <w:t>e overall degradation of p</w:t>
      </w:r>
      <w:r w:rsidRPr="00801495">
        <w:rPr>
          <w:szCs w:val="24"/>
        </w:rPr>
        <w:t xml:space="preserve">rocessed </w:t>
      </w:r>
      <w:r>
        <w:rPr>
          <w:szCs w:val="24"/>
        </w:rPr>
        <w:t>v</w:t>
      </w:r>
      <w:r w:rsidRPr="00801495">
        <w:rPr>
          <w:szCs w:val="24"/>
        </w:rPr>
        <w:t xml:space="preserve">ideo </w:t>
      </w:r>
      <w:r>
        <w:rPr>
          <w:szCs w:val="24"/>
        </w:rPr>
        <w:t>s</w:t>
      </w:r>
      <w:r w:rsidRPr="00801495">
        <w:rPr>
          <w:szCs w:val="24"/>
        </w:rPr>
        <w:t>equences</w:t>
      </w:r>
      <w:r>
        <w:rPr>
          <w:szCs w:val="24"/>
        </w:rPr>
        <w:t xml:space="preserve"> (PVSs</w:t>
      </w:r>
      <w:r w:rsidRPr="00801495">
        <w:rPr>
          <w:szCs w:val="24"/>
        </w:rPr>
        <w:t>)</w:t>
      </w:r>
      <w:r>
        <w:rPr>
          <w:szCs w:val="24"/>
        </w:rPr>
        <w:t>:</w:t>
      </w:r>
    </w:p>
    <w:p w:rsidR="00B96E16" w:rsidRPr="00801495" w:rsidRDefault="00B96E16" w:rsidP="00B96E16">
      <w:pPr>
        <w:pStyle w:val="Equation"/>
      </w:pPr>
      <w:r>
        <w:tab/>
      </w:r>
      <w:r>
        <w:tab/>
      </w:r>
      <w:r w:rsidRPr="00675641">
        <w:rPr>
          <w:position w:val="-34"/>
        </w:rPr>
        <w:object w:dxaOrig="5040" w:dyaOrig="800">
          <v:shape id="_x0000_i1033" type="#_x0000_t75" style="width:271pt;height:44.15pt" o:ole="">
            <v:imagedata r:id="rId37" o:title=""/>
          </v:shape>
          <o:OLEObject Type="Embed" ProgID="Equation.3" ShapeID="_x0000_i1033" DrawAspect="Content" ObjectID="_1338875403" r:id="rId38"/>
        </w:object>
      </w:r>
      <w:r>
        <w:tab/>
      </w:r>
      <w:r w:rsidRPr="00801495">
        <w:t>(</w:t>
      </w:r>
      <w:r>
        <w:rPr>
          <w:rFonts w:hint="eastAsia"/>
          <w:lang w:eastAsia="ja-JP"/>
        </w:rPr>
        <w:t>A</w:t>
      </w:r>
      <w:r>
        <w:rPr>
          <w:lang w:eastAsia="ja-JP"/>
        </w:rPr>
        <w:t>-</w:t>
      </w:r>
      <w:r w:rsidRPr="00801495">
        <w:t>2)</w:t>
      </w:r>
    </w:p>
    <w:p w:rsidR="00B96E16" w:rsidRPr="00801495" w:rsidRDefault="00B96E16" w:rsidP="00B96E16">
      <w:pPr>
        <w:rPr>
          <w:szCs w:val="24"/>
        </w:rPr>
      </w:pPr>
      <w:r w:rsidRPr="00801495">
        <w:rPr>
          <w:szCs w:val="24"/>
        </w:rPr>
        <w:t xml:space="preserve">where </w:t>
      </w:r>
      <w:r w:rsidRPr="00801495">
        <w:rPr>
          <w:i/>
          <w:iCs/>
          <w:szCs w:val="24"/>
        </w:rPr>
        <w:t>M</w:t>
      </w:r>
      <w:r w:rsidRPr="00801495">
        <w:rPr>
          <w:szCs w:val="24"/>
        </w:rPr>
        <w:t xml:space="preserve"> is the total number of frames of the processed video and </w:t>
      </w:r>
      <w:r w:rsidRPr="00801495">
        <w:rPr>
          <w:i/>
          <w:iCs/>
          <w:szCs w:val="24"/>
        </w:rPr>
        <w:t>MSE</w:t>
      </w:r>
      <w:r w:rsidRPr="00D33CA5">
        <w:rPr>
          <w:szCs w:val="24"/>
        </w:rPr>
        <w:t>(</w:t>
      </w:r>
      <w:r w:rsidRPr="00801495">
        <w:rPr>
          <w:i/>
          <w:iCs/>
          <w:szCs w:val="24"/>
        </w:rPr>
        <w:t>m</w:t>
      </w:r>
      <w:r w:rsidRPr="00D33CA5">
        <w:rPr>
          <w:szCs w:val="24"/>
        </w:rPr>
        <w:t>)</w:t>
      </w:r>
      <w:r w:rsidRPr="00801495">
        <w:rPr>
          <w:szCs w:val="24"/>
        </w:rPr>
        <w:t xml:space="preserve"> is the difference between the reference video and degraded video in the </w:t>
      </w:r>
      <w:r w:rsidRPr="00801495">
        <w:rPr>
          <w:i/>
          <w:iCs/>
          <w:szCs w:val="24"/>
        </w:rPr>
        <w:t>m</w:t>
      </w:r>
      <w:r>
        <w:rPr>
          <w:i/>
          <w:iCs/>
          <w:szCs w:val="24"/>
        </w:rPr>
        <w:t>-</w:t>
      </w:r>
      <w:r>
        <w:rPr>
          <w:szCs w:val="24"/>
        </w:rPr>
        <w:t>th frame, which is derived as:</w:t>
      </w:r>
    </w:p>
    <w:p w:rsidR="00B96E16" w:rsidRPr="00801495" w:rsidRDefault="00B96E16" w:rsidP="00B96E16">
      <w:pPr>
        <w:pStyle w:val="Equation"/>
      </w:pPr>
      <w:r>
        <w:tab/>
      </w:r>
      <w:r>
        <w:tab/>
      </w:r>
      <w:r w:rsidR="00780CFB" w:rsidRPr="00675641">
        <w:rPr>
          <w:position w:val="-36"/>
        </w:rPr>
        <w:object w:dxaOrig="4060" w:dyaOrig="740">
          <v:shape id="_x0000_i1034" type="#_x0000_t75" style="width:237.75pt;height:42.8pt" o:ole="">
            <v:imagedata r:id="rId39" o:title=""/>
          </v:shape>
          <o:OLEObject Type="Embed" ProgID="Equation.3" ShapeID="_x0000_i1034" DrawAspect="Content" ObjectID="_1338875404" r:id="rId40"/>
        </w:object>
      </w:r>
      <w:r>
        <w:tab/>
      </w:r>
      <w:r w:rsidRPr="00801495">
        <w:t>(</w:t>
      </w:r>
      <w:r>
        <w:rPr>
          <w:rFonts w:hint="eastAsia"/>
          <w:lang w:eastAsia="ja-JP"/>
        </w:rPr>
        <w:t>A</w:t>
      </w:r>
      <w:r>
        <w:rPr>
          <w:lang w:eastAsia="ja-JP"/>
        </w:rPr>
        <w:t>-</w:t>
      </w:r>
      <w:r w:rsidRPr="00801495">
        <w:t>3)</w:t>
      </w:r>
    </w:p>
    <w:p w:rsidR="00B96E16" w:rsidRPr="00801495" w:rsidRDefault="00B96E16" w:rsidP="00B96E16">
      <w:pPr>
        <w:rPr>
          <w:szCs w:val="24"/>
        </w:rPr>
      </w:pPr>
      <w:r w:rsidRPr="00801495">
        <w:rPr>
          <w:szCs w:val="24"/>
        </w:rPr>
        <w:t xml:space="preserve">The subscripts </w:t>
      </w:r>
      <w:r>
        <w:rPr>
          <w:szCs w:val="24"/>
        </w:rPr>
        <w:t>"</w:t>
      </w:r>
      <w:r w:rsidRPr="00801495">
        <w:rPr>
          <w:i/>
          <w:szCs w:val="24"/>
        </w:rPr>
        <w:t>in</w:t>
      </w:r>
      <w:r>
        <w:rPr>
          <w:szCs w:val="24"/>
        </w:rPr>
        <w:t>"</w:t>
      </w:r>
      <w:r w:rsidRPr="00801495">
        <w:rPr>
          <w:szCs w:val="24"/>
        </w:rPr>
        <w:t xml:space="preserve"> and </w:t>
      </w:r>
      <w:r>
        <w:rPr>
          <w:szCs w:val="24"/>
        </w:rPr>
        <w:t>"</w:t>
      </w:r>
      <w:r w:rsidRPr="00801495">
        <w:rPr>
          <w:i/>
          <w:szCs w:val="24"/>
        </w:rPr>
        <w:t>out</w:t>
      </w:r>
      <w:r>
        <w:rPr>
          <w:szCs w:val="24"/>
        </w:rPr>
        <w:t>"</w:t>
      </w:r>
      <w:r w:rsidRPr="00801495">
        <w:rPr>
          <w:szCs w:val="24"/>
        </w:rPr>
        <w:t xml:space="preserve"> indicate input and output, </w:t>
      </w:r>
      <w:r w:rsidRPr="00801495">
        <w:rPr>
          <w:i/>
          <w:szCs w:val="24"/>
          <w:lang w:val="en-CA"/>
        </w:rPr>
        <w:t>N</w:t>
      </w:r>
      <w:r w:rsidRPr="00801495">
        <w:rPr>
          <w:i/>
          <w:szCs w:val="24"/>
        </w:rPr>
        <w:t xml:space="preserve"> </w:t>
      </w:r>
      <w:r w:rsidRPr="00801495">
        <w:rPr>
          <w:szCs w:val="24"/>
        </w:rPr>
        <w:t>is the total number of pixels and Y</w:t>
      </w:r>
      <w:r w:rsidRPr="00801495">
        <w:rPr>
          <w:i/>
          <w:iCs/>
          <w:szCs w:val="24"/>
        </w:rPr>
        <w:t>(i,</w:t>
      </w:r>
      <w:r>
        <w:rPr>
          <w:i/>
          <w:iCs/>
          <w:szCs w:val="24"/>
        </w:rPr>
        <w:t> </w:t>
      </w:r>
      <w:r w:rsidRPr="00801495">
        <w:rPr>
          <w:i/>
          <w:iCs/>
          <w:szCs w:val="24"/>
        </w:rPr>
        <w:t>j,</w:t>
      </w:r>
      <w:r>
        <w:rPr>
          <w:i/>
          <w:iCs/>
          <w:szCs w:val="24"/>
        </w:rPr>
        <w:t> </w:t>
      </w:r>
      <w:r w:rsidRPr="00801495">
        <w:rPr>
          <w:i/>
          <w:iCs/>
          <w:szCs w:val="24"/>
        </w:rPr>
        <w:t>m)</w:t>
      </w:r>
      <w:r w:rsidRPr="00801495">
        <w:rPr>
          <w:szCs w:val="24"/>
        </w:rPr>
        <w:t xml:space="preserve"> is the luminance value (0-255) at pixel position </w:t>
      </w:r>
      <w:r w:rsidRPr="00801495">
        <w:rPr>
          <w:i/>
          <w:iCs/>
          <w:szCs w:val="24"/>
        </w:rPr>
        <w:t>(i, j)</w:t>
      </w:r>
      <w:r w:rsidRPr="00801495">
        <w:rPr>
          <w:szCs w:val="24"/>
        </w:rPr>
        <w:t xml:space="preserve"> in the </w:t>
      </w:r>
      <w:r w:rsidRPr="00801495">
        <w:rPr>
          <w:i/>
          <w:iCs/>
          <w:szCs w:val="24"/>
        </w:rPr>
        <w:t>m</w:t>
      </w:r>
      <w:r>
        <w:rPr>
          <w:i/>
          <w:iCs/>
          <w:szCs w:val="24"/>
        </w:rPr>
        <w:t>-</w:t>
      </w:r>
      <w:r w:rsidRPr="00801495">
        <w:rPr>
          <w:szCs w:val="24"/>
        </w:rPr>
        <w:t>th frame.</w:t>
      </w:r>
      <w:r w:rsidRPr="00801495">
        <w:rPr>
          <w:color w:val="FF0000"/>
          <w:szCs w:val="24"/>
        </w:rPr>
        <w:t xml:space="preserve"> </w:t>
      </w:r>
      <w:r w:rsidRPr="00801495">
        <w:rPr>
          <w:szCs w:val="24"/>
        </w:rPr>
        <w:t xml:space="preserve">Note, however, that the maximum value of </w:t>
      </w:r>
      <w:r w:rsidRPr="00801495">
        <w:rPr>
          <w:i/>
          <w:iCs/>
          <w:szCs w:val="24"/>
        </w:rPr>
        <w:t>PSNR</w:t>
      </w:r>
      <w:r w:rsidRPr="00801495">
        <w:rPr>
          <w:szCs w:val="24"/>
        </w:rPr>
        <w:t xml:space="preserve"> is truncated to 50.</w:t>
      </w:r>
    </w:p>
    <w:p w:rsidR="00B96E16" w:rsidRPr="00801495" w:rsidRDefault="00B96E16" w:rsidP="00B96E16">
      <w:pPr>
        <w:pStyle w:val="Heading3"/>
      </w:pPr>
      <w:r w:rsidRPr="00801495">
        <w:t>A.</w:t>
      </w:r>
      <w:r w:rsidR="00532310">
        <w:rPr>
          <w:rFonts w:hint="eastAsia"/>
          <w:lang w:eastAsia="ja-JP"/>
        </w:rPr>
        <w:t>4.2</w:t>
      </w:r>
      <w:r w:rsidRPr="00801495">
        <w:tab/>
      </w:r>
      <w:r>
        <w:rPr>
          <w:rFonts w:hint="eastAsia"/>
          <w:lang w:eastAsia="ja-JP"/>
        </w:rPr>
        <w:t xml:space="preserve">P2: </w:t>
      </w:r>
      <w:r w:rsidRPr="00801495">
        <w:t>Logarithmic minimum HV- to non-HV-edge energy difference (</w:t>
      </w:r>
      <w:r w:rsidRPr="00801495">
        <w:rPr>
          <w:i/>
        </w:rPr>
        <w:t>Log (-Min_HV)</w:t>
      </w:r>
      <w:r w:rsidRPr="00801495">
        <w:t>)</w:t>
      </w:r>
    </w:p>
    <w:p w:rsidR="00B96E16" w:rsidRPr="00801495" w:rsidRDefault="00B96E16" w:rsidP="00B96E16">
      <w:pPr>
        <w:rPr>
          <w:szCs w:val="24"/>
        </w:rPr>
      </w:pPr>
      <w:r w:rsidRPr="00801495">
        <w:rPr>
          <w:szCs w:val="24"/>
        </w:rPr>
        <w:t>This parameter specifically takes into account distortion in the form of block distortion by calculating the ratio between horizontal and vertical (</w:t>
      </w:r>
      <w:r w:rsidRPr="00801495">
        <w:rPr>
          <w:i/>
          <w:szCs w:val="24"/>
        </w:rPr>
        <w:t>HV</w:t>
      </w:r>
      <w:r w:rsidRPr="00801495">
        <w:rPr>
          <w:szCs w:val="24"/>
        </w:rPr>
        <w:t xml:space="preserve">) edges and other edges. Specifically, we </w:t>
      </w:r>
      <w:r>
        <w:rPr>
          <w:szCs w:val="24"/>
        </w:rPr>
        <w:t>derive this parameter by using e</w:t>
      </w:r>
      <w:r w:rsidRPr="00801495">
        <w:rPr>
          <w:szCs w:val="24"/>
        </w:rPr>
        <w:t>q</w:t>
      </w:r>
      <w:r>
        <w:rPr>
          <w:szCs w:val="24"/>
        </w:rPr>
        <w:t>uation</w:t>
      </w:r>
      <w:r w:rsidRPr="00801495">
        <w:rPr>
          <w:szCs w:val="24"/>
        </w:rPr>
        <w:t xml:space="preserve"> </w:t>
      </w:r>
      <w:r>
        <w:rPr>
          <w:rFonts w:hint="eastAsia"/>
          <w:szCs w:val="24"/>
          <w:lang w:eastAsia="ja-JP"/>
        </w:rPr>
        <w:t>A</w:t>
      </w:r>
      <w:r>
        <w:rPr>
          <w:szCs w:val="24"/>
          <w:lang w:eastAsia="ja-JP"/>
        </w:rPr>
        <w:t>-</w:t>
      </w:r>
      <w:r w:rsidRPr="00801495">
        <w:rPr>
          <w:szCs w:val="24"/>
        </w:rPr>
        <w:t xml:space="preserve">4 to obtain the ratio between the total </w:t>
      </w:r>
      <w:r w:rsidRPr="00801495">
        <w:rPr>
          <w:i/>
          <w:szCs w:val="24"/>
        </w:rPr>
        <w:t>SI</w:t>
      </w:r>
      <w:r w:rsidRPr="00801495">
        <w:rPr>
          <w:szCs w:val="24"/>
        </w:rPr>
        <w:t xml:space="preserve"> values (</w:t>
      </w:r>
      <w:r w:rsidRPr="00801495">
        <w:rPr>
          <w:i/>
          <w:szCs w:val="24"/>
        </w:rPr>
        <w:t>SI</w:t>
      </w:r>
      <w:r w:rsidRPr="00801495">
        <w:rPr>
          <w:szCs w:val="24"/>
        </w:rPr>
        <w:t xml:space="preserve"> values for all pixels) for </w:t>
      </w:r>
      <w:r w:rsidRPr="00801495">
        <w:rPr>
          <w:i/>
          <w:szCs w:val="24"/>
        </w:rPr>
        <w:t>HV</w:t>
      </w:r>
      <w:r w:rsidRPr="00801495">
        <w:rPr>
          <w:szCs w:val="24"/>
        </w:rPr>
        <w:t xml:space="preserve"> edges (i.e., </w:t>
      </w:r>
      <w:r w:rsidRPr="00801495">
        <w:rPr>
          <w:i/>
          <w:szCs w:val="24"/>
        </w:rPr>
        <w:t>HV</w:t>
      </w:r>
      <w:r w:rsidRPr="00801495">
        <w:rPr>
          <w:szCs w:val="24"/>
        </w:rPr>
        <w:t xml:space="preserve"> edges that satisfy the conditions defined by the shaded regions of Fig</w:t>
      </w:r>
      <w:r>
        <w:rPr>
          <w:szCs w:val="24"/>
        </w:rPr>
        <w:t>ure</w:t>
      </w:r>
      <w:r w:rsidRPr="00801495">
        <w:rPr>
          <w:szCs w:val="24"/>
        </w:rPr>
        <w:t xml:space="preserve"> </w:t>
      </w:r>
      <w:r>
        <w:rPr>
          <w:rFonts w:hint="eastAsia"/>
          <w:szCs w:val="24"/>
          <w:lang w:eastAsia="ja-JP"/>
        </w:rPr>
        <w:t>A</w:t>
      </w:r>
      <w:r>
        <w:rPr>
          <w:szCs w:val="24"/>
          <w:lang w:eastAsia="ja-JP"/>
        </w:rPr>
        <w:t>.</w:t>
      </w:r>
      <w:r w:rsidRPr="00801495">
        <w:rPr>
          <w:szCs w:val="24"/>
        </w:rPr>
        <w:t>7) and for other edges (</w:t>
      </w:r>
      <w:r w:rsidR="000C397D" w:rsidRPr="000C397D">
        <w:rPr>
          <w:position w:val="-6"/>
          <w:szCs w:val="24"/>
        </w:rPr>
        <w:pict>
          <v:shape id="_x0000_i1035" type="#_x0000_t75" style="width:12.9pt;height:10.2pt" fillcolor="window">
            <v:imagedata r:id="rId41" o:title=""/>
          </v:shape>
        </w:pict>
      </w:r>
      <w:r w:rsidRPr="00801495">
        <w:rPr>
          <w:szCs w:val="24"/>
        </w:rPr>
        <w:t xml:space="preserve">). </w:t>
      </w:r>
      <w:r w:rsidRPr="00801495">
        <w:rPr>
          <w:i/>
          <w:iCs/>
          <w:szCs w:val="24"/>
        </w:rPr>
        <w:t>r</w:t>
      </w:r>
      <w:r w:rsidRPr="00801495">
        <w:rPr>
          <w:i/>
          <w:iCs/>
          <w:szCs w:val="24"/>
          <w:vertAlign w:val="subscript"/>
        </w:rPr>
        <w:t>min</w:t>
      </w:r>
      <w:r w:rsidRPr="00801495">
        <w:rPr>
          <w:szCs w:val="24"/>
        </w:rPr>
        <w:t xml:space="preserve"> and</w:t>
      </w:r>
      <w:r>
        <w:rPr>
          <w:szCs w:val="24"/>
        </w:rPr>
        <w:t xml:space="preserve"> ∆</w:t>
      </w:r>
      <w:r>
        <w:rPr>
          <w:szCs w:val="24"/>
        </w:rPr>
        <w:sym w:font="Symbol" w:char="F071"/>
      </w:r>
      <w:r w:rsidRPr="00801495">
        <w:rPr>
          <w:szCs w:val="24"/>
        </w:rPr>
        <w:t xml:space="preserve"> are 20 and 0.05236, respectively.</w:t>
      </w:r>
    </w:p>
    <w:p w:rsidR="00B96E16" w:rsidRPr="00801495" w:rsidRDefault="00B96E16" w:rsidP="00B96E16">
      <w:pPr>
        <w:pStyle w:val="Equation"/>
        <w:rPr>
          <w:szCs w:val="24"/>
          <w:lang w:eastAsia="ja-JP"/>
        </w:rPr>
      </w:pPr>
      <w:r>
        <w:tab/>
      </w:r>
      <w:r>
        <w:tab/>
      </w:r>
      <w:r w:rsidRPr="003324A0">
        <w:rPr>
          <w:position w:val="-32"/>
        </w:rPr>
        <w:object w:dxaOrig="5960" w:dyaOrig="760">
          <v:shape id="_x0000_i1036" type="#_x0000_t75" style="width:301.6pt;height:34.65pt" o:ole="" fillcolor="window">
            <v:imagedata r:id="rId42" o:title=""/>
          </v:shape>
          <o:OLEObject Type="Embed" ProgID="Equation.3" ShapeID="_x0000_i1036" DrawAspect="Content" ObjectID="_1338875405" r:id="rId43"/>
        </w:object>
      </w:r>
      <w:r>
        <w:tab/>
      </w:r>
      <w:r w:rsidRPr="00801495">
        <w:rPr>
          <w:szCs w:val="24"/>
        </w:rPr>
        <w:t>(</w:t>
      </w:r>
      <w:r>
        <w:rPr>
          <w:rFonts w:hint="eastAsia"/>
          <w:szCs w:val="24"/>
          <w:lang w:eastAsia="ja-JP"/>
        </w:rPr>
        <w:t>A</w:t>
      </w:r>
      <w:r>
        <w:rPr>
          <w:szCs w:val="24"/>
          <w:lang w:eastAsia="ja-JP"/>
        </w:rPr>
        <w:t>-</w:t>
      </w:r>
      <w:r w:rsidRPr="00801495">
        <w:rPr>
          <w:szCs w:val="24"/>
        </w:rPr>
        <w:t>4)</w:t>
      </w:r>
    </w:p>
    <w:p w:rsidR="00B96E16" w:rsidRPr="00801495" w:rsidRDefault="00B96E16" w:rsidP="00707038">
      <w:pPr>
        <w:keepNext/>
        <w:rPr>
          <w:szCs w:val="24"/>
        </w:rPr>
      </w:pPr>
      <w:r w:rsidRPr="00801495">
        <w:rPr>
          <w:szCs w:val="24"/>
        </w:rPr>
        <w:t xml:space="preserve">If </w:t>
      </w:r>
      <w:r w:rsidRPr="00801495">
        <w:rPr>
          <w:i/>
          <w:iCs/>
          <w:szCs w:val="24"/>
        </w:rPr>
        <w:t>Min_HV</w:t>
      </w:r>
      <w:r w:rsidRPr="00801495">
        <w:rPr>
          <w:szCs w:val="24"/>
        </w:rPr>
        <w:t xml:space="preserve"> is </w:t>
      </w:r>
      <w:r>
        <w:rPr>
          <w:rFonts w:hint="eastAsia"/>
          <w:szCs w:val="24"/>
          <w:lang w:eastAsia="ja-JP"/>
        </w:rPr>
        <w:t>less</w:t>
      </w:r>
      <w:r w:rsidRPr="00801495">
        <w:rPr>
          <w:szCs w:val="24"/>
        </w:rPr>
        <w:t xml:space="preserve"> than or equal to</w:t>
      </w:r>
      <w:r>
        <w:rPr>
          <w:szCs w:val="24"/>
        </w:rPr>
        <w:t xml:space="preserve"> </w:t>
      </w:r>
      <w:r w:rsidRPr="003C0215">
        <w:rPr>
          <w:szCs w:val="24"/>
        </w:rPr>
        <w:t>–</w:t>
      </w:r>
      <w:r w:rsidRPr="00801495">
        <w:rPr>
          <w:szCs w:val="24"/>
        </w:rPr>
        <w:t xml:space="preserve">1, </w:t>
      </w:r>
      <w:r w:rsidRPr="00801495">
        <w:rPr>
          <w:i/>
          <w:iCs/>
          <w:szCs w:val="24"/>
        </w:rPr>
        <w:t>Min_HV</w:t>
      </w:r>
      <w:r w:rsidRPr="00801495">
        <w:rPr>
          <w:szCs w:val="24"/>
        </w:rPr>
        <w:t xml:space="preserve"> is forced to 0. The subscripts </w:t>
      </w:r>
      <w:r>
        <w:rPr>
          <w:szCs w:val="24"/>
        </w:rPr>
        <w:t>"</w:t>
      </w:r>
      <w:r w:rsidRPr="00801495">
        <w:rPr>
          <w:i/>
          <w:szCs w:val="24"/>
        </w:rPr>
        <w:t>in</w:t>
      </w:r>
      <w:r>
        <w:rPr>
          <w:szCs w:val="24"/>
        </w:rPr>
        <w:t>"</w:t>
      </w:r>
      <w:r w:rsidRPr="00801495">
        <w:rPr>
          <w:szCs w:val="24"/>
        </w:rPr>
        <w:t xml:space="preserve"> and </w:t>
      </w:r>
      <w:r>
        <w:rPr>
          <w:szCs w:val="24"/>
        </w:rPr>
        <w:t>"</w:t>
      </w:r>
      <w:r w:rsidRPr="00801495">
        <w:rPr>
          <w:i/>
          <w:szCs w:val="24"/>
        </w:rPr>
        <w:t>out</w:t>
      </w:r>
      <w:r>
        <w:rPr>
          <w:szCs w:val="24"/>
        </w:rPr>
        <w:t>"</w:t>
      </w:r>
      <w:r w:rsidRPr="00801495">
        <w:rPr>
          <w:szCs w:val="24"/>
        </w:rPr>
        <w:t xml:space="preserve"> again indicate input and output</w:t>
      </w:r>
      <w:r>
        <w:rPr>
          <w:szCs w:val="24"/>
        </w:rPr>
        <w:t>, and HVR is derived as follows:</w:t>
      </w:r>
    </w:p>
    <w:p w:rsidR="00B96E16" w:rsidRPr="00801495" w:rsidRDefault="00B96E16" w:rsidP="00707038">
      <w:pPr>
        <w:pStyle w:val="Equation"/>
        <w:keepNext/>
        <w:rPr>
          <w:szCs w:val="24"/>
        </w:rPr>
      </w:pPr>
      <w:r>
        <w:tab/>
      </w:r>
      <w:r>
        <w:tab/>
      </w:r>
      <w:r w:rsidR="00532310" w:rsidRPr="003324A0">
        <w:rPr>
          <w:position w:val="-30"/>
        </w:rPr>
        <w:object w:dxaOrig="3260" w:dyaOrig="680">
          <v:shape id="_x0000_i1037" type="#_x0000_t75" style="width:172.55pt;height:36.7pt" o:ole="" fillcolor="window">
            <v:imagedata r:id="rId44" o:title=""/>
          </v:shape>
          <o:OLEObject Type="Embed" ProgID="Equation.3" ShapeID="_x0000_i1037" DrawAspect="Content" ObjectID="_1338875406" r:id="rId45"/>
        </w:object>
      </w:r>
      <w:r>
        <w:tab/>
      </w:r>
      <w:r w:rsidRPr="00801495">
        <w:rPr>
          <w:szCs w:val="24"/>
        </w:rPr>
        <w:t>(</w:t>
      </w:r>
      <w:r>
        <w:rPr>
          <w:rFonts w:hint="eastAsia"/>
          <w:szCs w:val="24"/>
          <w:lang w:eastAsia="ja-JP"/>
        </w:rPr>
        <w:t>A</w:t>
      </w:r>
      <w:r>
        <w:rPr>
          <w:szCs w:val="24"/>
          <w:lang w:eastAsia="ja-JP"/>
        </w:rPr>
        <w:t>-</w:t>
      </w:r>
      <w:r w:rsidRPr="00801495">
        <w:rPr>
          <w:szCs w:val="24"/>
        </w:rPr>
        <w:t>5)</w:t>
      </w:r>
    </w:p>
    <w:p w:rsidR="00B96E16" w:rsidRPr="00801495" w:rsidRDefault="00B96E16" w:rsidP="00B96E16">
      <w:pPr>
        <w:rPr>
          <w:szCs w:val="24"/>
        </w:rPr>
      </w:pPr>
      <w:r w:rsidRPr="00801495">
        <w:rPr>
          <w:szCs w:val="24"/>
        </w:rPr>
        <w:t>The derivations of</w:t>
      </w:r>
      <w:r w:rsidRPr="00801495">
        <w:rPr>
          <w:i/>
          <w:szCs w:val="24"/>
        </w:rPr>
        <w:t xml:space="preserve"> HV </w:t>
      </w:r>
      <w:r w:rsidRPr="00801495">
        <w:rPr>
          <w:szCs w:val="24"/>
        </w:rPr>
        <w:t xml:space="preserve">and </w:t>
      </w:r>
      <w:r w:rsidR="000C397D" w:rsidRPr="000C397D">
        <w:rPr>
          <w:position w:val="-6"/>
          <w:szCs w:val="24"/>
        </w:rPr>
        <w:pict>
          <v:shape id="_x0000_i1038" type="#_x0000_t75" style="width:12.9pt;height:10.2pt" fillcolor="window">
            <v:imagedata r:id="rId46" o:title=""/>
          </v:shape>
        </w:pict>
      </w:r>
      <w:r>
        <w:rPr>
          <w:szCs w:val="24"/>
        </w:rPr>
        <w:t xml:space="preserve"> are given below:</w:t>
      </w:r>
    </w:p>
    <w:p w:rsidR="00B96E16" w:rsidRDefault="00B96E16" w:rsidP="00B96E16">
      <w:pPr>
        <w:pStyle w:val="Equation"/>
      </w:pPr>
      <w:r>
        <w:tab/>
      </w:r>
      <w:r>
        <w:tab/>
      </w:r>
      <w:r w:rsidR="00532310" w:rsidRPr="00CD254E">
        <w:rPr>
          <w:position w:val="-36"/>
        </w:rPr>
        <w:object w:dxaOrig="3400" w:dyaOrig="740">
          <v:shape id="_x0000_i1039" type="#_x0000_t75" style="width:173.9pt;height:39.4pt" o:ole="" fillcolor="window">
            <v:imagedata r:id="rId47" o:title=""/>
          </v:shape>
          <o:OLEObject Type="Embed" ProgID="Equation.3" ShapeID="_x0000_i1039" DrawAspect="Content" ObjectID="_1338875407" r:id="rId48"/>
        </w:object>
      </w:r>
      <w:r>
        <w:tab/>
      </w:r>
      <w:r w:rsidRPr="00801495">
        <w:t>(</w:t>
      </w:r>
      <w:r>
        <w:rPr>
          <w:rFonts w:hint="eastAsia"/>
          <w:lang w:eastAsia="ja-JP"/>
        </w:rPr>
        <w:t>A</w:t>
      </w:r>
      <w:r>
        <w:rPr>
          <w:lang w:eastAsia="ja-JP"/>
        </w:rPr>
        <w:t>-</w:t>
      </w:r>
      <w:r w:rsidRPr="00801495">
        <w:t>6)</w:t>
      </w:r>
    </w:p>
    <w:p w:rsidR="00B96E16" w:rsidRPr="00801495" w:rsidRDefault="00B96E16" w:rsidP="00B96E16">
      <w:r>
        <w:t xml:space="preserve">given that </w:t>
      </w:r>
      <w:r w:rsidRPr="0015296F">
        <w:rPr>
          <w:i/>
          <w:iCs/>
        </w:rPr>
        <w:t>SI</w:t>
      </w:r>
      <w:r w:rsidRPr="0015296F">
        <w:rPr>
          <w:i/>
          <w:iCs/>
          <w:vertAlign w:val="subscript"/>
        </w:rPr>
        <w:t>r</w:t>
      </w:r>
      <w:r>
        <w:t>(</w:t>
      </w:r>
      <w:r w:rsidRPr="0015296F">
        <w:rPr>
          <w:i/>
          <w:iCs/>
        </w:rPr>
        <w:t>i,j,m</w:t>
      </w:r>
      <w:r>
        <w:t xml:space="preserve">) </w:t>
      </w:r>
      <w:r>
        <w:sym w:font="Symbol" w:char="F0B3"/>
      </w:r>
      <w:r>
        <w:t xml:space="preserve"> </w:t>
      </w:r>
      <w:r w:rsidRPr="0015296F">
        <w:rPr>
          <w:i/>
          <w:iCs/>
        </w:rPr>
        <w:t>r</w:t>
      </w:r>
      <w:r w:rsidRPr="0015296F">
        <w:rPr>
          <w:i/>
          <w:iCs/>
          <w:vertAlign w:val="subscript"/>
        </w:rPr>
        <w:t>min</w:t>
      </w:r>
      <w:r>
        <w:t>&gt; 0 and</w:t>
      </w:r>
    </w:p>
    <w:p w:rsidR="00B96E16" w:rsidRDefault="00B96E16" w:rsidP="00B96E16">
      <w:pPr>
        <w:pStyle w:val="Equation"/>
      </w:pPr>
      <w:r>
        <w:rPr>
          <w:szCs w:val="24"/>
          <w:lang w:eastAsia="ja-JP"/>
        </w:rPr>
        <w:tab/>
      </w:r>
      <w:r>
        <w:rPr>
          <w:szCs w:val="24"/>
          <w:lang w:eastAsia="ja-JP"/>
        </w:rPr>
        <w:tab/>
      </w:r>
      <w:r w:rsidR="00532310" w:rsidRPr="00532310">
        <w:rPr>
          <w:position w:val="-36"/>
        </w:rPr>
        <w:object w:dxaOrig="5560" w:dyaOrig="840">
          <v:shape id="_x0000_i1040" type="#_x0000_t75" style="width:278.5pt;height:42.1pt" o:ole="">
            <v:imagedata r:id="rId49" o:title=""/>
          </v:shape>
          <o:OLEObject Type="Embed" ProgID="Equation.3" ShapeID="_x0000_i1040" DrawAspect="Content" ObjectID="_1338875408" r:id="rId50"/>
        </w:object>
      </w:r>
    </w:p>
    <w:p w:rsidR="00B96E16" w:rsidRDefault="00B96E16" w:rsidP="00B96E16">
      <w:pPr>
        <w:pStyle w:val="Equation"/>
        <w:rPr>
          <w:szCs w:val="24"/>
        </w:rPr>
      </w:pPr>
      <w:r>
        <w:tab/>
      </w:r>
      <w:r>
        <w:tab/>
      </w:r>
      <w:r w:rsidR="00532310" w:rsidRPr="00675641">
        <w:rPr>
          <w:position w:val="-36"/>
        </w:rPr>
        <w:object w:dxaOrig="3400" w:dyaOrig="740">
          <v:shape id="_x0000_i1041" type="#_x0000_t75" style="width:176.6pt;height:38.7pt" o:ole="" fillcolor="window">
            <v:imagedata r:id="rId51" o:title=""/>
          </v:shape>
          <o:OLEObject Type="Embed" ProgID="Equation.3" ShapeID="_x0000_i1041" DrawAspect="Content" ObjectID="_1338875409" r:id="rId52"/>
        </w:object>
      </w:r>
      <w:r>
        <w:rPr>
          <w:szCs w:val="24"/>
          <w:lang w:eastAsia="ja-JP"/>
        </w:rPr>
        <w:tab/>
      </w:r>
      <w:r w:rsidRPr="00801495">
        <w:rPr>
          <w:szCs w:val="24"/>
        </w:rPr>
        <w:t>(</w:t>
      </w:r>
      <w:r>
        <w:rPr>
          <w:rFonts w:hint="eastAsia"/>
          <w:szCs w:val="24"/>
          <w:lang w:eastAsia="ja-JP"/>
        </w:rPr>
        <w:t>A</w:t>
      </w:r>
      <w:r>
        <w:rPr>
          <w:szCs w:val="24"/>
          <w:lang w:eastAsia="ja-JP"/>
        </w:rPr>
        <w:t>-</w:t>
      </w:r>
      <w:r w:rsidRPr="00801495">
        <w:rPr>
          <w:szCs w:val="24"/>
        </w:rPr>
        <w:t>7)</w:t>
      </w:r>
    </w:p>
    <w:p w:rsidR="00B96E16" w:rsidRPr="00801495" w:rsidRDefault="00B96E16" w:rsidP="00B96E16">
      <w:r>
        <w:t xml:space="preserve">given that </w:t>
      </w:r>
      <w:r w:rsidRPr="0015296F">
        <w:rPr>
          <w:i/>
          <w:iCs/>
        </w:rPr>
        <w:t>SI</w:t>
      </w:r>
      <w:r w:rsidRPr="0015296F">
        <w:rPr>
          <w:i/>
          <w:iCs/>
          <w:vertAlign w:val="subscript"/>
        </w:rPr>
        <w:t>r</w:t>
      </w:r>
      <w:r>
        <w:t>(</w:t>
      </w:r>
      <w:r w:rsidRPr="0015296F">
        <w:rPr>
          <w:i/>
          <w:iCs/>
        </w:rPr>
        <w:t>i,j,m</w:t>
      </w:r>
      <w:r>
        <w:t xml:space="preserve">) </w:t>
      </w:r>
      <w:r>
        <w:sym w:font="Symbol" w:char="F0B3"/>
      </w:r>
      <w:r>
        <w:t xml:space="preserve"> </w:t>
      </w:r>
      <w:r w:rsidRPr="0015296F">
        <w:rPr>
          <w:i/>
          <w:iCs/>
        </w:rPr>
        <w:t>r</w:t>
      </w:r>
      <w:r w:rsidRPr="0015296F">
        <w:rPr>
          <w:i/>
          <w:iCs/>
          <w:vertAlign w:val="subscript"/>
        </w:rPr>
        <w:t>min</w:t>
      </w:r>
      <w:r>
        <w:t>&gt; 0 and</w:t>
      </w:r>
    </w:p>
    <w:p w:rsidR="00B96E16" w:rsidRDefault="00B96E16" w:rsidP="00B96E16">
      <w:pPr>
        <w:pStyle w:val="Equation"/>
      </w:pPr>
      <w:r>
        <w:tab/>
      </w:r>
      <w:r>
        <w:tab/>
      </w:r>
      <w:r w:rsidR="00C160E6" w:rsidRPr="00C160E6">
        <w:rPr>
          <w:position w:val="-36"/>
        </w:rPr>
        <w:object w:dxaOrig="5940" w:dyaOrig="840">
          <v:shape id="_x0000_i1042" type="#_x0000_t75" style="width:297.5pt;height:42.1pt" o:ole="">
            <v:imagedata r:id="rId53" o:title=""/>
          </v:shape>
          <o:OLEObject Type="Embed" ProgID="Equation.3" ShapeID="_x0000_i1042" DrawAspect="Content" ObjectID="_1338875410" r:id="rId54"/>
        </w:object>
      </w:r>
    </w:p>
    <w:p w:rsidR="00B96E16" w:rsidRPr="00801495" w:rsidRDefault="00B96E16" w:rsidP="00B96E16">
      <w:pPr>
        <w:rPr>
          <w:szCs w:val="24"/>
        </w:rPr>
      </w:pPr>
      <w:r w:rsidRPr="00801495">
        <w:rPr>
          <w:i/>
          <w:szCs w:val="24"/>
        </w:rPr>
        <w:t>SI(i,j,m)</w:t>
      </w:r>
      <w:r>
        <w:rPr>
          <w:szCs w:val="24"/>
        </w:rPr>
        <w:t xml:space="preserve"> is derived as follows:</w:t>
      </w:r>
    </w:p>
    <w:p w:rsidR="00B96E16" w:rsidRPr="00745624" w:rsidRDefault="00B96E16" w:rsidP="00B96E16">
      <w:pPr>
        <w:pStyle w:val="Equation"/>
        <w:rPr>
          <w:lang w:eastAsia="ja-JP"/>
        </w:rPr>
      </w:pPr>
      <w:r>
        <w:tab/>
      </w:r>
      <w:r>
        <w:tab/>
      </w:r>
      <w:r w:rsidRPr="003324A0">
        <w:rPr>
          <w:position w:val="-88"/>
        </w:rPr>
        <w:object w:dxaOrig="4940" w:dyaOrig="1880">
          <v:shape id="_x0000_i1043" type="#_x0000_t75" style="width:243.85pt;height:86.95pt" o:ole="">
            <v:imagedata r:id="rId55" o:title=""/>
          </v:shape>
          <o:OLEObject Type="Embed" ProgID="Equation.3" ShapeID="_x0000_i1043" DrawAspect="Content" ObjectID="_1338875411" r:id="rId56"/>
        </w:object>
      </w:r>
      <w:r>
        <w:tab/>
      </w:r>
      <w:r w:rsidRPr="00745624">
        <w:t>(</w:t>
      </w:r>
      <w:r>
        <w:rPr>
          <w:rFonts w:hint="eastAsia"/>
          <w:lang w:eastAsia="ja-JP"/>
        </w:rPr>
        <w:t>A</w:t>
      </w:r>
      <w:r>
        <w:rPr>
          <w:lang w:eastAsia="ja-JP"/>
        </w:rPr>
        <w:t>-</w:t>
      </w:r>
      <w:r w:rsidRPr="00745624">
        <w:t>8)</w:t>
      </w:r>
    </w:p>
    <w:p w:rsidR="00B96E16" w:rsidRPr="00745624" w:rsidRDefault="00B96E16" w:rsidP="00B96E16">
      <w:pPr>
        <w:spacing w:line="240" w:lineRule="exact"/>
        <w:rPr>
          <w:szCs w:val="24"/>
        </w:rPr>
      </w:pPr>
      <w:r w:rsidRPr="00745624">
        <w:rPr>
          <w:i/>
          <w:iCs/>
          <w:szCs w:val="24"/>
        </w:rPr>
        <w:t>SI</w:t>
      </w:r>
      <w:r w:rsidRPr="00745624">
        <w:rPr>
          <w:i/>
          <w:iCs/>
          <w:szCs w:val="24"/>
          <w:vertAlign w:val="subscript"/>
        </w:rPr>
        <w:t xml:space="preserve">h </w:t>
      </w:r>
      <w:r w:rsidRPr="00745624">
        <w:rPr>
          <w:szCs w:val="24"/>
        </w:rPr>
        <w:t>(</w:t>
      </w:r>
      <w:r w:rsidRPr="00745624">
        <w:rPr>
          <w:i/>
          <w:iCs/>
          <w:szCs w:val="24"/>
        </w:rPr>
        <w:t>i, j, m</w:t>
      </w:r>
      <w:r w:rsidRPr="00745624">
        <w:rPr>
          <w:szCs w:val="24"/>
        </w:rPr>
        <w:t>) = {</w:t>
      </w:r>
      <w:r w:rsidRPr="0097411D">
        <w:rPr>
          <w:szCs w:val="24"/>
        </w:rPr>
        <w:t>–</w:t>
      </w:r>
      <w:r w:rsidRPr="00745624">
        <w:rPr>
          <w:i/>
          <w:iCs/>
          <w:szCs w:val="24"/>
        </w:rPr>
        <w:t xml:space="preserve">Y </w:t>
      </w:r>
      <w:r w:rsidRPr="00745624">
        <w:rPr>
          <w:szCs w:val="24"/>
        </w:rPr>
        <w:t>(</w:t>
      </w:r>
      <w:r w:rsidRPr="00745624">
        <w:rPr>
          <w:i/>
          <w:iCs/>
          <w:szCs w:val="24"/>
        </w:rPr>
        <w:t>i</w:t>
      </w:r>
      <w:r w:rsidRPr="002551E0">
        <w:rPr>
          <w:i/>
          <w:iCs/>
          <w:szCs w:val="24"/>
        </w:rPr>
        <w:t>–</w:t>
      </w:r>
      <w:r w:rsidRPr="002551E0">
        <w:rPr>
          <w:szCs w:val="24"/>
        </w:rPr>
        <w:t>1</w:t>
      </w:r>
      <w:r w:rsidRPr="00745624">
        <w:rPr>
          <w:i/>
          <w:iCs/>
          <w:szCs w:val="24"/>
        </w:rPr>
        <w:t>, j</w:t>
      </w:r>
      <w:r w:rsidRPr="002551E0">
        <w:rPr>
          <w:i/>
          <w:iCs/>
          <w:szCs w:val="24"/>
        </w:rPr>
        <w:t>–</w:t>
      </w:r>
      <w:r w:rsidRPr="002551E0">
        <w:rPr>
          <w:szCs w:val="24"/>
        </w:rPr>
        <w:t>1</w:t>
      </w:r>
      <w:r w:rsidRPr="00745624">
        <w:rPr>
          <w:i/>
          <w:iCs/>
          <w:szCs w:val="24"/>
        </w:rPr>
        <w:t xml:space="preserve"> ,m</w:t>
      </w:r>
      <w:r w:rsidRPr="00745624">
        <w:rPr>
          <w:szCs w:val="24"/>
        </w:rPr>
        <w:t xml:space="preserve">) + </w:t>
      </w:r>
      <w:r w:rsidRPr="00745624">
        <w:rPr>
          <w:i/>
          <w:iCs/>
          <w:szCs w:val="24"/>
        </w:rPr>
        <w:t xml:space="preserve">Y </w:t>
      </w:r>
      <w:r w:rsidRPr="00745624">
        <w:rPr>
          <w:szCs w:val="24"/>
        </w:rPr>
        <w:t>(</w:t>
      </w:r>
      <w:r w:rsidRPr="00745624">
        <w:rPr>
          <w:i/>
          <w:iCs/>
          <w:szCs w:val="24"/>
        </w:rPr>
        <w:t>i+</w:t>
      </w:r>
      <w:r w:rsidRPr="002551E0">
        <w:rPr>
          <w:szCs w:val="24"/>
        </w:rPr>
        <w:t>1</w:t>
      </w:r>
      <w:r w:rsidRPr="00745624">
        <w:rPr>
          <w:i/>
          <w:iCs/>
          <w:szCs w:val="24"/>
        </w:rPr>
        <w:t>,j</w:t>
      </w:r>
      <w:r w:rsidRPr="002551E0">
        <w:rPr>
          <w:i/>
          <w:iCs/>
          <w:szCs w:val="24"/>
        </w:rPr>
        <w:t>–</w:t>
      </w:r>
      <w:r w:rsidRPr="002551E0">
        <w:rPr>
          <w:szCs w:val="24"/>
        </w:rPr>
        <w:t>1</w:t>
      </w:r>
      <w:r w:rsidRPr="00745624">
        <w:rPr>
          <w:i/>
          <w:iCs/>
          <w:szCs w:val="24"/>
        </w:rPr>
        <w:t>,m</w:t>
      </w:r>
      <w:r w:rsidRPr="00745624">
        <w:rPr>
          <w:szCs w:val="24"/>
        </w:rPr>
        <w:t>)</w:t>
      </w:r>
    </w:p>
    <w:p w:rsidR="00B96E16" w:rsidRPr="00745624" w:rsidRDefault="00B96E16" w:rsidP="00B96E16">
      <w:pPr>
        <w:spacing w:line="240" w:lineRule="exact"/>
        <w:ind w:firstLineChars="650" w:firstLine="1560"/>
        <w:rPr>
          <w:szCs w:val="24"/>
        </w:rPr>
      </w:pPr>
      <w:r w:rsidRPr="0097411D">
        <w:rPr>
          <w:i/>
          <w:iCs/>
          <w:szCs w:val="24"/>
        </w:rPr>
        <w:t>–</w:t>
      </w:r>
      <w:r w:rsidRPr="00745624">
        <w:rPr>
          <w:i/>
          <w:iCs/>
          <w:szCs w:val="24"/>
        </w:rPr>
        <w:t xml:space="preserve">Y </w:t>
      </w:r>
      <w:r w:rsidRPr="00745624">
        <w:rPr>
          <w:szCs w:val="24"/>
        </w:rPr>
        <w:t>(</w:t>
      </w:r>
      <w:r w:rsidRPr="00745624">
        <w:rPr>
          <w:i/>
          <w:iCs/>
          <w:szCs w:val="24"/>
        </w:rPr>
        <w:t>i</w:t>
      </w:r>
      <w:r w:rsidRPr="002551E0">
        <w:rPr>
          <w:i/>
          <w:iCs/>
          <w:szCs w:val="24"/>
        </w:rPr>
        <w:t>–</w:t>
      </w:r>
      <w:r w:rsidRPr="002551E0">
        <w:rPr>
          <w:szCs w:val="24"/>
        </w:rPr>
        <w:t>1</w:t>
      </w:r>
      <w:r w:rsidRPr="00745624">
        <w:rPr>
          <w:i/>
          <w:iCs/>
          <w:szCs w:val="24"/>
        </w:rPr>
        <w:t>, j, m</w:t>
      </w:r>
      <w:r w:rsidRPr="00745624">
        <w:rPr>
          <w:szCs w:val="24"/>
        </w:rPr>
        <w:t>) +</w:t>
      </w:r>
      <w:r w:rsidR="00C160E6">
        <w:rPr>
          <w:szCs w:val="24"/>
        </w:rPr>
        <w:t xml:space="preserve"> </w:t>
      </w:r>
      <w:r w:rsidRPr="002551E0">
        <w:rPr>
          <w:szCs w:val="24"/>
        </w:rPr>
        <w:t>2</w:t>
      </w:r>
      <w:r w:rsidRPr="00745624">
        <w:rPr>
          <w:i/>
          <w:iCs/>
          <w:szCs w:val="24"/>
        </w:rPr>
        <w:t xml:space="preserve">Y </w:t>
      </w:r>
      <w:r w:rsidRPr="00745624">
        <w:rPr>
          <w:szCs w:val="24"/>
        </w:rPr>
        <w:t>(</w:t>
      </w:r>
      <w:r w:rsidRPr="00745624">
        <w:rPr>
          <w:i/>
          <w:iCs/>
          <w:szCs w:val="24"/>
        </w:rPr>
        <w:t>i+</w:t>
      </w:r>
      <w:r w:rsidRPr="002551E0">
        <w:rPr>
          <w:szCs w:val="24"/>
        </w:rPr>
        <w:t>1</w:t>
      </w:r>
      <w:r w:rsidRPr="00745624">
        <w:rPr>
          <w:i/>
          <w:iCs/>
          <w:szCs w:val="24"/>
        </w:rPr>
        <w:t>,j, m</w:t>
      </w:r>
      <w:r w:rsidRPr="00745624">
        <w:rPr>
          <w:szCs w:val="24"/>
        </w:rPr>
        <w:t>)</w:t>
      </w:r>
    </w:p>
    <w:p w:rsidR="00B96E16" w:rsidRPr="00745624" w:rsidRDefault="00B96E16" w:rsidP="00B96E16">
      <w:pPr>
        <w:spacing w:line="240" w:lineRule="exact"/>
        <w:ind w:firstLineChars="650" w:firstLine="1560"/>
        <w:rPr>
          <w:szCs w:val="24"/>
        </w:rPr>
      </w:pPr>
      <w:r w:rsidRPr="0097411D">
        <w:rPr>
          <w:szCs w:val="24"/>
        </w:rPr>
        <w:t>–</w:t>
      </w:r>
      <w:r w:rsidRPr="00745624">
        <w:rPr>
          <w:i/>
          <w:iCs/>
          <w:szCs w:val="24"/>
        </w:rPr>
        <w:t xml:space="preserve">Y </w:t>
      </w:r>
      <w:r w:rsidRPr="00745624">
        <w:rPr>
          <w:szCs w:val="24"/>
        </w:rPr>
        <w:t>(</w:t>
      </w:r>
      <w:r w:rsidRPr="00745624">
        <w:rPr>
          <w:i/>
          <w:iCs/>
          <w:szCs w:val="24"/>
        </w:rPr>
        <w:t>i</w:t>
      </w:r>
      <w:r w:rsidRPr="002551E0">
        <w:rPr>
          <w:i/>
          <w:iCs/>
          <w:szCs w:val="24"/>
        </w:rPr>
        <w:t>–</w:t>
      </w:r>
      <w:r w:rsidRPr="002551E0">
        <w:rPr>
          <w:szCs w:val="24"/>
        </w:rPr>
        <w:t>1</w:t>
      </w:r>
      <w:r w:rsidRPr="00745624">
        <w:rPr>
          <w:i/>
          <w:iCs/>
          <w:szCs w:val="24"/>
        </w:rPr>
        <w:t>, j+</w:t>
      </w:r>
      <w:r w:rsidRPr="002551E0">
        <w:rPr>
          <w:szCs w:val="24"/>
        </w:rPr>
        <w:t>1</w:t>
      </w:r>
      <w:r w:rsidRPr="00745624">
        <w:rPr>
          <w:i/>
          <w:iCs/>
          <w:szCs w:val="24"/>
        </w:rPr>
        <w:t>, m</w:t>
      </w:r>
      <w:r w:rsidRPr="00745624">
        <w:rPr>
          <w:szCs w:val="24"/>
        </w:rPr>
        <w:t xml:space="preserve">) + </w:t>
      </w:r>
      <w:r w:rsidRPr="00745624">
        <w:rPr>
          <w:i/>
          <w:iCs/>
          <w:szCs w:val="24"/>
        </w:rPr>
        <w:t xml:space="preserve">Y </w:t>
      </w:r>
      <w:r w:rsidRPr="00745624">
        <w:rPr>
          <w:szCs w:val="24"/>
        </w:rPr>
        <w:t>(</w:t>
      </w:r>
      <w:r w:rsidRPr="00745624">
        <w:rPr>
          <w:i/>
          <w:iCs/>
          <w:szCs w:val="24"/>
        </w:rPr>
        <w:t>i+</w:t>
      </w:r>
      <w:r w:rsidRPr="002551E0">
        <w:rPr>
          <w:szCs w:val="24"/>
        </w:rPr>
        <w:t>1</w:t>
      </w:r>
      <w:r w:rsidRPr="00745624">
        <w:rPr>
          <w:i/>
          <w:iCs/>
          <w:szCs w:val="24"/>
        </w:rPr>
        <w:t>,j+</w:t>
      </w:r>
      <w:r w:rsidRPr="002551E0">
        <w:rPr>
          <w:szCs w:val="24"/>
        </w:rPr>
        <w:t>1</w:t>
      </w:r>
      <w:r w:rsidRPr="00745624">
        <w:rPr>
          <w:i/>
          <w:iCs/>
          <w:szCs w:val="24"/>
        </w:rPr>
        <w:t>, m</w:t>
      </w:r>
      <w:r w:rsidRPr="00745624">
        <w:rPr>
          <w:szCs w:val="24"/>
        </w:rPr>
        <w:t xml:space="preserve">) }, </w:t>
      </w:r>
    </w:p>
    <w:p w:rsidR="00B96E16" w:rsidRPr="00745624" w:rsidRDefault="00B96E16" w:rsidP="00B96E16">
      <w:pPr>
        <w:spacing w:line="240" w:lineRule="exact"/>
        <w:rPr>
          <w:szCs w:val="24"/>
        </w:rPr>
      </w:pPr>
      <w:r w:rsidRPr="00745624">
        <w:rPr>
          <w:i/>
          <w:iCs/>
          <w:szCs w:val="24"/>
        </w:rPr>
        <w:t>SI</w:t>
      </w:r>
      <w:r w:rsidRPr="00745624">
        <w:rPr>
          <w:i/>
          <w:iCs/>
          <w:szCs w:val="24"/>
          <w:vertAlign w:val="subscript"/>
        </w:rPr>
        <w:t>v</w:t>
      </w:r>
      <w:r w:rsidRPr="00745624">
        <w:rPr>
          <w:szCs w:val="24"/>
        </w:rPr>
        <w:t>(</w:t>
      </w:r>
      <w:r w:rsidRPr="00745624">
        <w:rPr>
          <w:i/>
          <w:iCs/>
          <w:szCs w:val="24"/>
        </w:rPr>
        <w:t>i, j, m</w:t>
      </w:r>
      <w:r w:rsidRPr="00745624">
        <w:rPr>
          <w:szCs w:val="24"/>
        </w:rPr>
        <w:t>) = {</w:t>
      </w:r>
      <w:r w:rsidRPr="0097411D">
        <w:rPr>
          <w:szCs w:val="24"/>
        </w:rPr>
        <w:t>–</w:t>
      </w:r>
      <w:r w:rsidRPr="00745624">
        <w:rPr>
          <w:i/>
          <w:iCs/>
          <w:szCs w:val="24"/>
        </w:rPr>
        <w:t xml:space="preserve">Y </w:t>
      </w:r>
      <w:r w:rsidRPr="00745624">
        <w:rPr>
          <w:szCs w:val="24"/>
        </w:rPr>
        <w:t>(</w:t>
      </w:r>
      <w:r w:rsidRPr="00745624">
        <w:rPr>
          <w:i/>
          <w:iCs/>
          <w:szCs w:val="24"/>
        </w:rPr>
        <w:t>i</w:t>
      </w:r>
      <w:r w:rsidRPr="002551E0">
        <w:rPr>
          <w:i/>
          <w:iCs/>
          <w:szCs w:val="24"/>
        </w:rPr>
        <w:t>–</w:t>
      </w:r>
      <w:r w:rsidRPr="002551E0">
        <w:rPr>
          <w:szCs w:val="24"/>
        </w:rPr>
        <w:t>1</w:t>
      </w:r>
      <w:r w:rsidRPr="00745624">
        <w:rPr>
          <w:i/>
          <w:iCs/>
          <w:szCs w:val="24"/>
        </w:rPr>
        <w:t>, j</w:t>
      </w:r>
      <w:r w:rsidRPr="002551E0">
        <w:rPr>
          <w:i/>
          <w:iCs/>
          <w:szCs w:val="24"/>
        </w:rPr>
        <w:t>–</w:t>
      </w:r>
      <w:r w:rsidRPr="002551E0">
        <w:rPr>
          <w:szCs w:val="24"/>
        </w:rPr>
        <w:t>1</w:t>
      </w:r>
      <w:r w:rsidRPr="00745624">
        <w:rPr>
          <w:i/>
          <w:iCs/>
          <w:szCs w:val="24"/>
        </w:rPr>
        <w:t>, m</w:t>
      </w:r>
      <w:r w:rsidRPr="00745624">
        <w:rPr>
          <w:szCs w:val="24"/>
        </w:rPr>
        <w:t xml:space="preserve">) </w:t>
      </w:r>
      <w:r w:rsidRPr="0097411D">
        <w:rPr>
          <w:szCs w:val="24"/>
        </w:rPr>
        <w:t>–</w:t>
      </w:r>
      <w:r w:rsidRPr="00745624">
        <w:rPr>
          <w:szCs w:val="24"/>
        </w:rPr>
        <w:t xml:space="preserve"> </w:t>
      </w:r>
      <w:r w:rsidRPr="00745624">
        <w:rPr>
          <w:i/>
          <w:iCs/>
          <w:szCs w:val="24"/>
        </w:rPr>
        <w:t xml:space="preserve">Y </w:t>
      </w:r>
      <w:r w:rsidRPr="00745624">
        <w:rPr>
          <w:szCs w:val="24"/>
        </w:rPr>
        <w:t>(</w:t>
      </w:r>
      <w:r w:rsidRPr="00745624">
        <w:rPr>
          <w:i/>
          <w:iCs/>
          <w:szCs w:val="24"/>
        </w:rPr>
        <w:t>i, j</w:t>
      </w:r>
      <w:r w:rsidRPr="002551E0">
        <w:rPr>
          <w:i/>
          <w:iCs/>
          <w:szCs w:val="24"/>
        </w:rPr>
        <w:t>–</w:t>
      </w:r>
      <w:r w:rsidRPr="002551E0">
        <w:rPr>
          <w:szCs w:val="24"/>
        </w:rPr>
        <w:t>1</w:t>
      </w:r>
      <w:r w:rsidRPr="00745624">
        <w:rPr>
          <w:i/>
          <w:iCs/>
          <w:szCs w:val="24"/>
        </w:rPr>
        <w:t xml:space="preserve">,m </w:t>
      </w:r>
      <w:r w:rsidRPr="00745624">
        <w:rPr>
          <w:szCs w:val="24"/>
        </w:rPr>
        <w:t>)</w:t>
      </w:r>
    </w:p>
    <w:p w:rsidR="00B96E16" w:rsidRPr="00DC0F03" w:rsidRDefault="00B96E16" w:rsidP="00C160E6">
      <w:pPr>
        <w:spacing w:line="240" w:lineRule="exact"/>
        <w:ind w:firstLineChars="650" w:firstLine="1560"/>
        <w:rPr>
          <w:szCs w:val="24"/>
          <w:lang w:val="en-US"/>
        </w:rPr>
      </w:pPr>
      <w:r w:rsidRPr="0097411D">
        <w:rPr>
          <w:szCs w:val="24"/>
        </w:rPr>
        <w:t>–</w:t>
      </w:r>
      <w:r w:rsidRPr="00DC0F03">
        <w:rPr>
          <w:i/>
          <w:iCs/>
          <w:szCs w:val="24"/>
          <w:lang w:val="en-US"/>
        </w:rPr>
        <w:t xml:space="preserve">Y </w:t>
      </w:r>
      <w:r w:rsidRPr="00DC0F03">
        <w:rPr>
          <w:szCs w:val="24"/>
          <w:lang w:val="en-US"/>
        </w:rPr>
        <w:t>(</w:t>
      </w:r>
      <w:r w:rsidRPr="00DC0F03">
        <w:rPr>
          <w:i/>
          <w:iCs/>
          <w:szCs w:val="24"/>
          <w:lang w:val="en-US"/>
        </w:rPr>
        <w:t>i+</w:t>
      </w:r>
      <w:r w:rsidRPr="002551E0">
        <w:rPr>
          <w:szCs w:val="24"/>
          <w:lang w:val="en-US"/>
        </w:rPr>
        <w:t>1</w:t>
      </w:r>
      <w:r w:rsidRPr="00DC0F03">
        <w:rPr>
          <w:i/>
          <w:iCs/>
          <w:szCs w:val="24"/>
          <w:lang w:val="en-US"/>
        </w:rPr>
        <w:t>,j</w:t>
      </w:r>
      <w:r w:rsidRPr="002551E0">
        <w:rPr>
          <w:i/>
          <w:iCs/>
          <w:szCs w:val="24"/>
        </w:rPr>
        <w:t>–</w:t>
      </w:r>
      <w:r w:rsidRPr="002551E0">
        <w:rPr>
          <w:szCs w:val="24"/>
          <w:lang w:val="en-US"/>
        </w:rPr>
        <w:t>1</w:t>
      </w:r>
      <w:r w:rsidRPr="00DC0F03">
        <w:rPr>
          <w:i/>
          <w:iCs/>
          <w:szCs w:val="24"/>
          <w:lang w:val="en-US"/>
        </w:rPr>
        <w:t>, m</w:t>
      </w:r>
      <w:r w:rsidRPr="00DC0F03">
        <w:rPr>
          <w:szCs w:val="24"/>
          <w:lang w:val="en-US"/>
        </w:rPr>
        <w:t>) +</w:t>
      </w:r>
      <w:r w:rsidR="00C160E6">
        <w:rPr>
          <w:szCs w:val="24"/>
          <w:lang w:val="en-US"/>
        </w:rPr>
        <w:t xml:space="preserve"> </w:t>
      </w:r>
      <w:r w:rsidRPr="00DC0F03">
        <w:rPr>
          <w:i/>
          <w:iCs/>
          <w:szCs w:val="24"/>
          <w:lang w:val="en-US"/>
        </w:rPr>
        <w:t xml:space="preserve">Y </w:t>
      </w:r>
      <w:r w:rsidRPr="00DC0F03">
        <w:rPr>
          <w:szCs w:val="24"/>
          <w:lang w:val="en-US"/>
        </w:rPr>
        <w:t>(</w:t>
      </w:r>
      <w:r w:rsidRPr="00DC0F03">
        <w:rPr>
          <w:i/>
          <w:iCs/>
          <w:szCs w:val="24"/>
          <w:lang w:val="en-US"/>
        </w:rPr>
        <w:t>i</w:t>
      </w:r>
      <w:r w:rsidRPr="002551E0">
        <w:rPr>
          <w:i/>
          <w:iCs/>
          <w:szCs w:val="24"/>
        </w:rPr>
        <w:t>–</w:t>
      </w:r>
      <w:r w:rsidRPr="002551E0">
        <w:rPr>
          <w:szCs w:val="24"/>
          <w:lang w:val="en-US"/>
        </w:rPr>
        <w:t>1</w:t>
      </w:r>
      <w:r w:rsidRPr="00DC0F03">
        <w:rPr>
          <w:i/>
          <w:iCs/>
          <w:szCs w:val="24"/>
          <w:lang w:val="en-US"/>
        </w:rPr>
        <w:t>, j+</w:t>
      </w:r>
      <w:r w:rsidRPr="002551E0">
        <w:rPr>
          <w:szCs w:val="24"/>
          <w:lang w:val="en-US"/>
        </w:rPr>
        <w:t>1</w:t>
      </w:r>
      <w:r w:rsidRPr="00DC0F03">
        <w:rPr>
          <w:i/>
          <w:iCs/>
          <w:szCs w:val="24"/>
          <w:lang w:val="en-US"/>
        </w:rPr>
        <w:t>, m</w:t>
      </w:r>
      <w:r w:rsidRPr="00DC0F03">
        <w:rPr>
          <w:szCs w:val="24"/>
          <w:lang w:val="en-US"/>
        </w:rPr>
        <w:t>)</w:t>
      </w:r>
    </w:p>
    <w:p w:rsidR="00B96E16" w:rsidRPr="00DC0F03" w:rsidRDefault="00B96E16" w:rsidP="00B96E16">
      <w:pPr>
        <w:ind w:leftChars="133" w:left="319" w:firstLineChars="500" w:firstLine="1200"/>
        <w:rPr>
          <w:szCs w:val="24"/>
          <w:lang w:val="en-US" w:eastAsia="ja-JP"/>
        </w:rPr>
      </w:pPr>
      <w:r w:rsidRPr="00DC0F03">
        <w:rPr>
          <w:szCs w:val="24"/>
          <w:lang w:val="en-US"/>
        </w:rPr>
        <w:t>+</w:t>
      </w:r>
      <w:r w:rsidRPr="002551E0">
        <w:rPr>
          <w:szCs w:val="24"/>
          <w:lang w:val="en-US"/>
        </w:rPr>
        <w:t>2</w:t>
      </w:r>
      <w:r w:rsidRPr="00DC0F03">
        <w:rPr>
          <w:i/>
          <w:iCs/>
          <w:szCs w:val="24"/>
          <w:lang w:val="en-US"/>
        </w:rPr>
        <w:t xml:space="preserve">Y </w:t>
      </w:r>
      <w:r w:rsidRPr="00DC0F03">
        <w:rPr>
          <w:szCs w:val="24"/>
          <w:lang w:val="en-US"/>
        </w:rPr>
        <w:t>(</w:t>
      </w:r>
      <w:r w:rsidRPr="00DC0F03">
        <w:rPr>
          <w:i/>
          <w:iCs/>
          <w:szCs w:val="24"/>
          <w:lang w:val="en-US"/>
        </w:rPr>
        <w:t>i, j+</w:t>
      </w:r>
      <w:r w:rsidRPr="002551E0">
        <w:rPr>
          <w:szCs w:val="24"/>
          <w:lang w:val="en-US"/>
        </w:rPr>
        <w:t>1</w:t>
      </w:r>
      <w:r w:rsidRPr="00DC0F03">
        <w:rPr>
          <w:i/>
          <w:iCs/>
          <w:szCs w:val="24"/>
          <w:lang w:val="en-US"/>
        </w:rPr>
        <w:t>, m</w:t>
      </w:r>
      <w:r w:rsidRPr="00DC0F03">
        <w:rPr>
          <w:szCs w:val="24"/>
          <w:lang w:val="en-US"/>
        </w:rPr>
        <w:t xml:space="preserve">) + </w:t>
      </w:r>
      <w:r w:rsidRPr="00DC0F03">
        <w:rPr>
          <w:i/>
          <w:iCs/>
          <w:szCs w:val="24"/>
          <w:lang w:val="en-US"/>
        </w:rPr>
        <w:t xml:space="preserve">Y </w:t>
      </w:r>
      <w:r w:rsidRPr="00DC0F03">
        <w:rPr>
          <w:szCs w:val="24"/>
          <w:lang w:val="en-US"/>
        </w:rPr>
        <w:t>(</w:t>
      </w:r>
      <w:r w:rsidRPr="00DC0F03">
        <w:rPr>
          <w:i/>
          <w:iCs/>
          <w:szCs w:val="24"/>
          <w:lang w:val="en-US"/>
        </w:rPr>
        <w:t>i+</w:t>
      </w:r>
      <w:r w:rsidRPr="002551E0">
        <w:rPr>
          <w:szCs w:val="24"/>
          <w:lang w:val="en-US"/>
        </w:rPr>
        <w:t>1</w:t>
      </w:r>
      <w:r w:rsidRPr="00DC0F03">
        <w:rPr>
          <w:i/>
          <w:iCs/>
          <w:szCs w:val="24"/>
          <w:lang w:val="en-US"/>
        </w:rPr>
        <w:t>,j+</w:t>
      </w:r>
      <w:r w:rsidRPr="002551E0">
        <w:rPr>
          <w:szCs w:val="24"/>
          <w:lang w:val="en-US"/>
        </w:rPr>
        <w:t>1</w:t>
      </w:r>
      <w:r w:rsidRPr="00DC0F03">
        <w:rPr>
          <w:i/>
          <w:iCs/>
          <w:szCs w:val="24"/>
          <w:lang w:val="en-US"/>
        </w:rPr>
        <w:t>, m</w:t>
      </w:r>
      <w:r w:rsidRPr="00DC0F03">
        <w:rPr>
          <w:szCs w:val="24"/>
          <w:lang w:val="en-US"/>
        </w:rPr>
        <w:t>) }.</w:t>
      </w:r>
    </w:p>
    <w:p w:rsidR="00B96E16" w:rsidRPr="00801495" w:rsidRDefault="00B96E16" w:rsidP="00B96E16">
      <w:pPr>
        <w:rPr>
          <w:szCs w:val="24"/>
        </w:rPr>
      </w:pPr>
      <w:r w:rsidRPr="00801495">
        <w:rPr>
          <w:i/>
          <w:iCs/>
          <w:szCs w:val="24"/>
        </w:rPr>
        <w:t xml:space="preserve">Y </w:t>
      </w:r>
      <w:r w:rsidRPr="00801495">
        <w:rPr>
          <w:szCs w:val="24"/>
        </w:rPr>
        <w:t>(</w:t>
      </w:r>
      <w:r w:rsidRPr="00801495">
        <w:rPr>
          <w:i/>
          <w:iCs/>
          <w:szCs w:val="24"/>
        </w:rPr>
        <w:t>i, j, m</w:t>
      </w:r>
      <w:r w:rsidRPr="00801495">
        <w:rPr>
          <w:szCs w:val="24"/>
        </w:rPr>
        <w:t>) is the luminance value (0-255) at pixel position (</w:t>
      </w:r>
      <w:r w:rsidRPr="00801495">
        <w:rPr>
          <w:i/>
          <w:iCs/>
          <w:szCs w:val="24"/>
        </w:rPr>
        <w:t>i, j</w:t>
      </w:r>
      <w:r w:rsidRPr="00801495">
        <w:rPr>
          <w:szCs w:val="24"/>
        </w:rPr>
        <w:t xml:space="preserve">) in the </w:t>
      </w:r>
      <w:r w:rsidRPr="00801495">
        <w:rPr>
          <w:i/>
          <w:iCs/>
          <w:szCs w:val="24"/>
        </w:rPr>
        <w:t>m</w:t>
      </w:r>
      <w:r>
        <w:rPr>
          <w:i/>
          <w:iCs/>
          <w:szCs w:val="24"/>
        </w:rPr>
        <w:t>-</w:t>
      </w:r>
      <w:r w:rsidRPr="00801495">
        <w:rPr>
          <w:szCs w:val="24"/>
        </w:rPr>
        <w:t xml:space="preserve">th frame, and </w:t>
      </w:r>
      <w:r w:rsidRPr="00801495">
        <w:rPr>
          <w:i/>
          <w:iCs/>
          <w:szCs w:val="24"/>
        </w:rPr>
        <w:t>SI</w:t>
      </w:r>
      <w:r w:rsidRPr="00801495">
        <w:rPr>
          <w:i/>
          <w:iCs/>
          <w:szCs w:val="24"/>
          <w:vertAlign w:val="subscript"/>
        </w:rPr>
        <w:t>h</w:t>
      </w:r>
      <w:r w:rsidRPr="00801495">
        <w:rPr>
          <w:szCs w:val="24"/>
        </w:rPr>
        <w:t xml:space="preserve"> and </w:t>
      </w:r>
      <w:r w:rsidRPr="00801495">
        <w:rPr>
          <w:i/>
          <w:iCs/>
          <w:szCs w:val="24"/>
        </w:rPr>
        <w:t>SI</w:t>
      </w:r>
      <w:r w:rsidRPr="00801495">
        <w:rPr>
          <w:i/>
          <w:iCs/>
          <w:szCs w:val="24"/>
          <w:vertAlign w:val="subscript"/>
        </w:rPr>
        <w:t>v</w:t>
      </w:r>
      <w:r w:rsidRPr="00801495">
        <w:rPr>
          <w:i/>
          <w:iCs/>
          <w:szCs w:val="24"/>
        </w:rPr>
        <w:t xml:space="preserve"> </w:t>
      </w:r>
      <w:r w:rsidRPr="00801495">
        <w:rPr>
          <w:szCs w:val="24"/>
        </w:rPr>
        <w:t>are pixel-by-pixel values for edge content in the horizontal and vertical directions, respectively.</w:t>
      </w:r>
    </w:p>
    <w:p w:rsidR="00B96E16" w:rsidRDefault="001C72EA" w:rsidP="00B96E16">
      <w:pPr>
        <w:pStyle w:val="Figure"/>
        <w:rPr>
          <w:lang w:eastAsia="ja-JP"/>
        </w:rPr>
      </w:pPr>
      <w:r>
        <w:object w:dxaOrig="2864" w:dyaOrig="2769">
          <v:shape id="_x0000_i1044" type="#_x0000_t75" style="width:185.45pt;height:179.3pt" o:ole="">
            <v:imagedata r:id="rId57" o:title=""/>
          </v:shape>
          <o:OLEObject Type="Embed" ProgID="CorelDRAW.Graphic.14" ShapeID="_x0000_i1044" DrawAspect="Content" ObjectID="_1338875412" r:id="rId58"/>
        </w:object>
      </w:r>
    </w:p>
    <w:p w:rsidR="00B96E16" w:rsidRPr="00801495" w:rsidRDefault="00B96E16" w:rsidP="00B96E16">
      <w:pPr>
        <w:pStyle w:val="FigureNoTitle"/>
      </w:pPr>
      <w:r w:rsidRPr="00801495">
        <w:t>Figure</w:t>
      </w:r>
      <w:r>
        <w:rPr>
          <w:rFonts w:hint="eastAsia"/>
          <w:lang w:eastAsia="ja-JP"/>
        </w:rPr>
        <w:t xml:space="preserve"> A.</w:t>
      </w:r>
      <w:r w:rsidRPr="00801495">
        <w:t>7</w:t>
      </w:r>
      <w:r>
        <w:t xml:space="preserve"> </w:t>
      </w:r>
      <w:r w:rsidRPr="00E67185">
        <w:t>–</w:t>
      </w:r>
      <w:r w:rsidRPr="00801495">
        <w:t xml:space="preserve"> Graphical representation of HV features (shaded regions)</w:t>
      </w:r>
    </w:p>
    <w:p w:rsidR="00B96E16" w:rsidRPr="00801495" w:rsidRDefault="00B96E16" w:rsidP="00B96E16">
      <w:pPr>
        <w:pStyle w:val="Heading3"/>
      </w:pPr>
      <w:r>
        <w:rPr>
          <w:rFonts w:hint="eastAsia"/>
          <w:lang w:eastAsia="ja-JP"/>
        </w:rPr>
        <w:t>A.</w:t>
      </w:r>
      <w:r>
        <w:t>4.3</w:t>
      </w:r>
      <w:r>
        <w:rPr>
          <w:rFonts w:hint="eastAsia"/>
          <w:lang w:eastAsia="ja-JP"/>
        </w:rPr>
        <w:tab/>
      </w:r>
      <w:r w:rsidRPr="00801495">
        <w:t>P3: Average moving energy of blocks (</w:t>
      </w:r>
      <w:r w:rsidRPr="00801495">
        <w:rPr>
          <w:i/>
        </w:rPr>
        <w:t>Ave_MEB</w:t>
      </w:r>
      <w:r w:rsidRPr="00801495">
        <w:t>)</w:t>
      </w:r>
    </w:p>
    <w:p w:rsidR="00B96E16" w:rsidRDefault="00B96E16" w:rsidP="00B96E16">
      <w:pPr>
        <w:rPr>
          <w:szCs w:val="24"/>
        </w:rPr>
      </w:pPr>
      <w:r w:rsidRPr="00801495">
        <w:rPr>
          <w:szCs w:val="24"/>
        </w:rPr>
        <w:t xml:space="preserve">The per-block average moving energy specifically represents motion distortion and localized distortion, which are underestimated or not represented by </w:t>
      </w:r>
      <w:r w:rsidRPr="00801495">
        <w:rPr>
          <w:i/>
          <w:iCs/>
          <w:szCs w:val="24"/>
        </w:rPr>
        <w:t>PSNR</w:t>
      </w:r>
      <w:r w:rsidRPr="00801495">
        <w:rPr>
          <w:szCs w:val="24"/>
        </w:rPr>
        <w:t>. To calculate this, the frame</w:t>
      </w:r>
      <w:r>
        <w:rPr>
          <w:szCs w:val="24"/>
        </w:rPr>
        <w:noBreakHyphen/>
      </w:r>
      <w:r w:rsidRPr="00801495">
        <w:rPr>
          <w:szCs w:val="24"/>
        </w:rPr>
        <w:t>to</w:t>
      </w:r>
      <w:r>
        <w:rPr>
          <w:szCs w:val="24"/>
        </w:rPr>
        <w:noBreakHyphen/>
      </w:r>
      <w:r w:rsidRPr="00801495">
        <w:rPr>
          <w:szCs w:val="24"/>
        </w:rPr>
        <w:t xml:space="preserve">frame differences </w:t>
      </w:r>
      <w:r w:rsidRPr="00801495">
        <w:rPr>
          <w:color w:val="000000"/>
          <w:szCs w:val="24"/>
        </w:rPr>
        <w:t>are expressed</w:t>
      </w:r>
      <w:r w:rsidRPr="00801495">
        <w:rPr>
          <w:color w:val="FF00FF"/>
          <w:szCs w:val="24"/>
        </w:rPr>
        <w:t xml:space="preserve"> </w:t>
      </w:r>
      <w:r w:rsidRPr="00801495">
        <w:rPr>
          <w:szCs w:val="24"/>
        </w:rPr>
        <w:t xml:space="preserve">in terms of luminance for each 8x8-pixel block. This is performed for both reference and processed videos </w:t>
      </w:r>
      <w:r w:rsidR="001C72EA">
        <w:rPr>
          <w:szCs w:val="24"/>
        </w:rPr>
        <w:t>(</w:t>
      </w:r>
      <w:r>
        <w:rPr>
          <w:szCs w:val="24"/>
        </w:rPr>
        <w:t>e</w:t>
      </w:r>
      <w:r w:rsidRPr="00801495">
        <w:rPr>
          <w:szCs w:val="24"/>
        </w:rPr>
        <w:t>q</w:t>
      </w:r>
      <w:r>
        <w:rPr>
          <w:szCs w:val="24"/>
        </w:rPr>
        <w:t>uation</w:t>
      </w:r>
      <w:r w:rsidRPr="00801495">
        <w:rPr>
          <w:szCs w:val="24"/>
        </w:rPr>
        <w:t xml:space="preserve"> </w:t>
      </w:r>
      <w:r>
        <w:rPr>
          <w:rFonts w:hint="eastAsia"/>
          <w:szCs w:val="24"/>
          <w:lang w:eastAsia="ja-JP"/>
        </w:rPr>
        <w:t>A</w:t>
      </w:r>
      <w:r>
        <w:rPr>
          <w:szCs w:val="24"/>
          <w:lang w:eastAsia="ja-JP"/>
        </w:rPr>
        <w:t>-</w:t>
      </w:r>
      <w:r w:rsidRPr="00801495">
        <w:rPr>
          <w:szCs w:val="24"/>
        </w:rPr>
        <w:t>9</w:t>
      </w:r>
      <w:r w:rsidR="001C72EA">
        <w:rPr>
          <w:szCs w:val="24"/>
        </w:rPr>
        <w:t>)</w:t>
      </w:r>
      <w:r w:rsidRPr="00801495">
        <w:rPr>
          <w:szCs w:val="24"/>
        </w:rPr>
        <w:t xml:space="preserve">. Then, </w:t>
      </w:r>
      <w:r w:rsidRPr="00801495">
        <w:rPr>
          <w:i/>
          <w:szCs w:val="24"/>
        </w:rPr>
        <w:t>Ave_MEB</w:t>
      </w:r>
      <w:r w:rsidRPr="00801495">
        <w:rPr>
          <w:szCs w:val="24"/>
        </w:rPr>
        <w:t xml:space="preserve"> is calculated by using </w:t>
      </w:r>
      <w:r>
        <w:rPr>
          <w:szCs w:val="24"/>
        </w:rPr>
        <w:t>e</w:t>
      </w:r>
      <w:r w:rsidRPr="00801495">
        <w:rPr>
          <w:szCs w:val="24"/>
        </w:rPr>
        <w:t>q</w:t>
      </w:r>
      <w:r>
        <w:rPr>
          <w:szCs w:val="24"/>
        </w:rPr>
        <w:t>uations</w:t>
      </w:r>
      <w:r w:rsidRPr="00801495">
        <w:rPr>
          <w:szCs w:val="24"/>
        </w:rPr>
        <w:t xml:space="preserve"> </w:t>
      </w:r>
      <w:r>
        <w:rPr>
          <w:rFonts w:hint="eastAsia"/>
          <w:szCs w:val="24"/>
          <w:lang w:eastAsia="ja-JP"/>
        </w:rPr>
        <w:t>A</w:t>
      </w:r>
      <w:r>
        <w:rPr>
          <w:szCs w:val="24"/>
          <w:lang w:eastAsia="ja-JP"/>
        </w:rPr>
        <w:t>-10 and A-11.</w:t>
      </w:r>
    </w:p>
    <w:p w:rsidR="00B96E16" w:rsidRDefault="00B96E16" w:rsidP="00B96E16">
      <w:pPr>
        <w:pStyle w:val="Equation"/>
        <w:rPr>
          <w:lang w:eastAsia="ja-JP"/>
        </w:rPr>
      </w:pPr>
      <w:r>
        <w:tab/>
      </w:r>
      <w:r>
        <w:tab/>
      </w:r>
      <w:r w:rsidRPr="003324A0">
        <w:rPr>
          <w:position w:val="-52"/>
        </w:rPr>
        <w:object w:dxaOrig="5660" w:dyaOrig="1160">
          <v:shape id="_x0000_i1045" type="#_x0000_t75" style="width:268.3pt;height:52.3pt" o:ole="" fillcolor="window">
            <v:imagedata r:id="rId59" o:title=""/>
          </v:shape>
          <o:OLEObject Type="Embed" ProgID="Equation.3" ShapeID="_x0000_i1045" DrawAspect="Content" ObjectID="_1338875413" r:id="rId60"/>
        </w:object>
      </w:r>
      <w:r>
        <w:tab/>
      </w:r>
      <w:r w:rsidRPr="00801495">
        <w:t>(</w:t>
      </w:r>
      <w:r>
        <w:rPr>
          <w:rFonts w:hint="eastAsia"/>
          <w:lang w:eastAsia="ja-JP"/>
        </w:rPr>
        <w:t>A</w:t>
      </w:r>
      <w:r>
        <w:rPr>
          <w:lang w:eastAsia="ja-JP"/>
        </w:rPr>
        <w:t>-</w:t>
      </w:r>
      <w:r w:rsidRPr="00801495">
        <w:t>9)</w:t>
      </w:r>
    </w:p>
    <w:p w:rsidR="00B96E16" w:rsidRPr="00801495" w:rsidRDefault="00B96E16" w:rsidP="00B96E16">
      <w:pPr>
        <w:pStyle w:val="Equation"/>
      </w:pPr>
      <w:r>
        <w:tab/>
      </w:r>
      <w:r>
        <w:tab/>
      </w:r>
      <w:r w:rsidRPr="003324A0">
        <w:rPr>
          <w:position w:val="-34"/>
        </w:rPr>
        <w:object w:dxaOrig="4560" w:dyaOrig="760">
          <v:shape id="_x0000_i1046" type="#_x0000_t75" style="width:239.1pt;height:40.1pt" o:ole="">
            <v:imagedata r:id="rId61" o:title=""/>
          </v:shape>
          <o:OLEObject Type="Embed" ProgID="Equation.3" ShapeID="_x0000_i1046" DrawAspect="Content" ObjectID="_1338875414" r:id="rId62"/>
        </w:object>
      </w:r>
      <w:r>
        <w:tab/>
      </w:r>
      <w:r w:rsidRPr="00801495">
        <w:t>(</w:t>
      </w:r>
      <w:r>
        <w:rPr>
          <w:rFonts w:hint="eastAsia"/>
        </w:rPr>
        <w:t>A</w:t>
      </w:r>
      <w:r>
        <w:t>-</w:t>
      </w:r>
      <w:r w:rsidRPr="00801495">
        <w:t>10)</w:t>
      </w:r>
    </w:p>
    <w:p w:rsidR="00B96E16" w:rsidRPr="00801495" w:rsidRDefault="00B96E16" w:rsidP="00B96E16">
      <w:pPr>
        <w:rPr>
          <w:szCs w:val="24"/>
        </w:rPr>
      </w:pPr>
      <w:r w:rsidRPr="00801495">
        <w:rPr>
          <w:szCs w:val="24"/>
        </w:rPr>
        <w:t xml:space="preserve">where subscripts </w:t>
      </w:r>
      <w:r>
        <w:rPr>
          <w:szCs w:val="24"/>
        </w:rPr>
        <w:t>"</w:t>
      </w:r>
      <w:r w:rsidRPr="00801495">
        <w:rPr>
          <w:i/>
          <w:szCs w:val="24"/>
        </w:rPr>
        <w:t>in</w:t>
      </w:r>
      <w:r>
        <w:rPr>
          <w:szCs w:val="24"/>
        </w:rPr>
        <w:t>"</w:t>
      </w:r>
      <w:r w:rsidRPr="00801495">
        <w:rPr>
          <w:szCs w:val="24"/>
        </w:rPr>
        <w:t xml:space="preserve"> and </w:t>
      </w:r>
      <w:r>
        <w:rPr>
          <w:szCs w:val="24"/>
        </w:rPr>
        <w:t>"</w:t>
      </w:r>
      <w:r w:rsidRPr="00801495">
        <w:rPr>
          <w:i/>
          <w:szCs w:val="24"/>
        </w:rPr>
        <w:t>out</w:t>
      </w:r>
      <w:r>
        <w:rPr>
          <w:szCs w:val="24"/>
        </w:rPr>
        <w:t>"</w:t>
      </w:r>
      <w:r w:rsidRPr="00801495">
        <w:rPr>
          <w:szCs w:val="24"/>
        </w:rPr>
        <w:t xml:space="preserve"> indicate reference video and distorted video, respectively. </w:t>
      </w:r>
      <w:r w:rsidRPr="00801495">
        <w:rPr>
          <w:i/>
          <w:iCs/>
          <w:szCs w:val="24"/>
        </w:rPr>
        <w:t>TI</w:t>
      </w:r>
      <w:r w:rsidRPr="00801495">
        <w:rPr>
          <w:i/>
          <w:iCs/>
          <w:szCs w:val="24"/>
          <w:vertAlign w:val="subscript"/>
        </w:rPr>
        <w:t xml:space="preserve">b </w:t>
      </w:r>
      <w:r w:rsidRPr="00801495">
        <w:rPr>
          <w:szCs w:val="24"/>
        </w:rPr>
        <w:t>is the difference per 8x8-pixel block between before and after frames.</w:t>
      </w:r>
    </w:p>
    <w:p w:rsidR="00B96E16" w:rsidRPr="00801495" w:rsidRDefault="00B96E16" w:rsidP="00B96E16">
      <w:pPr>
        <w:pStyle w:val="Equation"/>
        <w:rPr>
          <w:szCs w:val="24"/>
        </w:rPr>
      </w:pPr>
      <w:r>
        <w:tab/>
      </w:r>
      <w:r>
        <w:tab/>
      </w:r>
      <w:r w:rsidRPr="00E67185">
        <w:rPr>
          <w:position w:val="-38"/>
        </w:rPr>
        <w:object w:dxaOrig="4459" w:dyaOrig="880">
          <v:shape id="_x0000_i1047" type="#_x0000_t75" style="width:211.25pt;height:40.75pt" o:ole="" fillcolor="window">
            <v:imagedata r:id="rId63" o:title=""/>
          </v:shape>
          <o:OLEObject Type="Embed" ProgID="Equation.3" ShapeID="_x0000_i1047" DrawAspect="Content" ObjectID="_1338875415" r:id="rId64"/>
        </w:object>
      </w:r>
      <w:r>
        <w:rPr>
          <w:szCs w:val="24"/>
        </w:rPr>
        <w:tab/>
      </w:r>
      <w:r w:rsidRPr="00801495">
        <w:rPr>
          <w:szCs w:val="24"/>
        </w:rPr>
        <w:t>(</w:t>
      </w:r>
      <w:r>
        <w:rPr>
          <w:rFonts w:hint="eastAsia"/>
          <w:szCs w:val="24"/>
          <w:lang w:eastAsia="ja-JP"/>
        </w:rPr>
        <w:t>A</w:t>
      </w:r>
      <w:r>
        <w:rPr>
          <w:szCs w:val="24"/>
          <w:lang w:eastAsia="ja-JP"/>
        </w:rPr>
        <w:t>-</w:t>
      </w:r>
      <w:r w:rsidRPr="00801495">
        <w:rPr>
          <w:szCs w:val="24"/>
        </w:rPr>
        <w:t>11)</w:t>
      </w:r>
    </w:p>
    <w:p w:rsidR="00B96E16" w:rsidRPr="00801495" w:rsidRDefault="00B96E16" w:rsidP="00B96E16">
      <w:pPr>
        <w:rPr>
          <w:szCs w:val="24"/>
        </w:rPr>
      </w:pPr>
      <w:r w:rsidRPr="00801495">
        <w:rPr>
          <w:szCs w:val="24"/>
        </w:rPr>
        <w:t xml:space="preserve">where </w:t>
      </w:r>
      <w:r w:rsidRPr="00801495">
        <w:rPr>
          <w:i/>
          <w:szCs w:val="24"/>
        </w:rPr>
        <w:t>N</w:t>
      </w:r>
      <w:r w:rsidRPr="00801495">
        <w:rPr>
          <w:i/>
          <w:szCs w:val="24"/>
          <w:vertAlign w:val="subscript"/>
        </w:rPr>
        <w:t>b</w:t>
      </w:r>
      <w:r w:rsidRPr="00801495">
        <w:rPr>
          <w:szCs w:val="24"/>
        </w:rPr>
        <w:t xml:space="preserve"> is</w:t>
      </w:r>
      <w:r>
        <w:rPr>
          <w:szCs w:val="24"/>
        </w:rPr>
        <w:t xml:space="preserve"> the</w:t>
      </w:r>
      <w:r w:rsidRPr="00801495">
        <w:rPr>
          <w:szCs w:val="24"/>
        </w:rPr>
        <w:t xml:space="preserve"> number of blocks.</w:t>
      </w:r>
    </w:p>
    <w:p w:rsidR="00B96E16" w:rsidRPr="00801495" w:rsidRDefault="00B96E16" w:rsidP="00B96E16">
      <w:pPr>
        <w:pStyle w:val="Heading3"/>
      </w:pPr>
      <w:r>
        <w:rPr>
          <w:rFonts w:hint="eastAsia"/>
          <w:lang w:eastAsia="ja-JP"/>
        </w:rPr>
        <w:t>A</w:t>
      </w:r>
      <w:r>
        <w:rPr>
          <w:lang w:eastAsia="ja-JP"/>
        </w:rPr>
        <w:t>.</w:t>
      </w:r>
      <w:r>
        <w:t>4.4</w:t>
      </w:r>
      <w:r>
        <w:rPr>
          <w:rFonts w:hint="eastAsia"/>
          <w:lang w:eastAsia="ja-JP"/>
        </w:rPr>
        <w:tab/>
      </w:r>
      <w:r w:rsidRPr="00801495">
        <w:t>P4: Fluctuating variance of local moving energy (</w:t>
      </w:r>
      <w:r w:rsidRPr="00801495">
        <w:rPr>
          <w:i/>
        </w:rPr>
        <w:t>FV_LME</w:t>
      </w:r>
      <w:r w:rsidRPr="00801495">
        <w:t>)</w:t>
      </w:r>
    </w:p>
    <w:p w:rsidR="00B96E16" w:rsidRDefault="000C397D" w:rsidP="00B96E16">
      <w:pPr>
        <w:rPr>
          <w:szCs w:val="24"/>
        </w:rPr>
      </w:pPr>
      <w:r>
        <w:rPr>
          <w:noProof/>
          <w:szCs w:val="24"/>
          <w:lang w:val="en-US" w:eastAsia="zh-CN"/>
        </w:rPr>
        <w:pict>
          <v:shape id="_x0000_s1083" type="#_x0000_t75" style="position:absolute;left:0;text-align:left;margin-left:0;margin-top:.05pt;width:9pt;height:17pt;z-index:251659776">
            <v:imagedata r:id="rId65" o:title=""/>
          </v:shape>
          <o:OLEObject Type="Embed" ProgID="Equation.3" ShapeID="_x0000_s1083" DrawAspect="Content" ObjectID="_1338875796" r:id="rId66"/>
        </w:pict>
      </w:r>
      <w:r w:rsidR="00B96E16" w:rsidRPr="00801495">
        <w:rPr>
          <w:szCs w:val="24"/>
        </w:rPr>
        <w:t xml:space="preserve">This parameter reflects temporal variance of partial spatial distortion and expresses the degree of variation of partial distortion in the sequence. First, </w:t>
      </w:r>
      <w:r w:rsidR="00B96E16" w:rsidRPr="00801495">
        <w:rPr>
          <w:i/>
          <w:szCs w:val="24"/>
        </w:rPr>
        <w:t>TI</w:t>
      </w:r>
      <w:r w:rsidR="00B96E16" w:rsidRPr="00801495">
        <w:rPr>
          <w:i/>
          <w:szCs w:val="24"/>
          <w:vertAlign w:val="subscript"/>
        </w:rPr>
        <w:t>b</w:t>
      </w:r>
      <w:r w:rsidR="00B96E16">
        <w:rPr>
          <w:szCs w:val="24"/>
        </w:rPr>
        <w:t xml:space="preserve"> is derived by using e</w:t>
      </w:r>
      <w:r w:rsidR="00B96E16" w:rsidRPr="00801495">
        <w:rPr>
          <w:szCs w:val="24"/>
        </w:rPr>
        <w:t>q</w:t>
      </w:r>
      <w:r w:rsidR="00B96E16">
        <w:rPr>
          <w:szCs w:val="24"/>
        </w:rPr>
        <w:t>uation</w:t>
      </w:r>
      <w:r w:rsidR="00B96E16" w:rsidRPr="00801495">
        <w:rPr>
          <w:szCs w:val="24"/>
        </w:rPr>
        <w:t xml:space="preserve"> </w:t>
      </w:r>
      <w:r w:rsidR="00B96E16">
        <w:rPr>
          <w:rFonts w:hint="eastAsia"/>
          <w:szCs w:val="24"/>
          <w:lang w:eastAsia="ja-JP"/>
        </w:rPr>
        <w:t>A</w:t>
      </w:r>
      <w:r w:rsidR="00B96E16">
        <w:rPr>
          <w:szCs w:val="24"/>
          <w:lang w:eastAsia="ja-JP"/>
        </w:rPr>
        <w:t>-</w:t>
      </w:r>
      <w:r w:rsidR="00B96E16" w:rsidRPr="00801495">
        <w:rPr>
          <w:szCs w:val="24"/>
        </w:rPr>
        <w:t>9 (see Fig</w:t>
      </w:r>
      <w:r w:rsidR="00B96E16">
        <w:rPr>
          <w:szCs w:val="24"/>
        </w:rPr>
        <w:t>ure </w:t>
      </w:r>
      <w:r w:rsidR="00B96E16">
        <w:rPr>
          <w:rFonts w:hint="eastAsia"/>
          <w:szCs w:val="24"/>
          <w:lang w:eastAsia="ja-JP"/>
        </w:rPr>
        <w:t>A</w:t>
      </w:r>
      <w:r w:rsidR="00B96E16">
        <w:rPr>
          <w:szCs w:val="24"/>
          <w:lang w:eastAsia="ja-JP"/>
        </w:rPr>
        <w:t>-</w:t>
      </w:r>
      <w:r w:rsidR="00B96E16" w:rsidRPr="00801495">
        <w:rPr>
          <w:szCs w:val="24"/>
        </w:rPr>
        <w:t xml:space="preserve">8), and </w:t>
      </w:r>
      <w:r w:rsidR="00B96E16" w:rsidRPr="00801495">
        <w:rPr>
          <w:color w:val="000000"/>
          <w:szCs w:val="24"/>
        </w:rPr>
        <w:t>the</w:t>
      </w:r>
      <w:r w:rsidR="00B96E16" w:rsidRPr="00801495">
        <w:rPr>
          <w:color w:val="FF00FF"/>
          <w:szCs w:val="24"/>
        </w:rPr>
        <w:t xml:space="preserve"> </w:t>
      </w:r>
      <w:r w:rsidR="00B96E16" w:rsidRPr="00801495">
        <w:rPr>
          <w:szCs w:val="24"/>
        </w:rPr>
        <w:t xml:space="preserve">difference between reference and processed videos </w:t>
      </w:r>
      <w:r w:rsidR="00B96E16" w:rsidRPr="00801495">
        <w:rPr>
          <w:color w:val="000000"/>
          <w:szCs w:val="24"/>
        </w:rPr>
        <w:t>is</w:t>
      </w:r>
      <w:r w:rsidR="00B96E16" w:rsidRPr="00801495">
        <w:rPr>
          <w:szCs w:val="24"/>
        </w:rPr>
        <w:t xml:space="preserve"> calculated (</w:t>
      </w:r>
      <w:r w:rsidR="00B96E16">
        <w:rPr>
          <w:szCs w:val="24"/>
        </w:rPr>
        <w:t>e</w:t>
      </w:r>
      <w:r w:rsidR="00B96E16" w:rsidRPr="00801495">
        <w:rPr>
          <w:szCs w:val="24"/>
        </w:rPr>
        <w:t>q</w:t>
      </w:r>
      <w:r w:rsidR="00B96E16">
        <w:rPr>
          <w:szCs w:val="24"/>
        </w:rPr>
        <w:t>uation </w:t>
      </w:r>
      <w:r w:rsidR="00B96E16">
        <w:rPr>
          <w:rFonts w:hint="eastAsia"/>
          <w:szCs w:val="24"/>
          <w:lang w:eastAsia="ja-JP"/>
        </w:rPr>
        <w:t>A</w:t>
      </w:r>
      <w:r w:rsidR="00B96E16">
        <w:rPr>
          <w:szCs w:val="24"/>
          <w:lang w:eastAsia="ja-JP"/>
        </w:rPr>
        <w:noBreakHyphen/>
      </w:r>
      <w:r w:rsidR="00B96E16" w:rsidRPr="00801495">
        <w:rPr>
          <w:szCs w:val="24"/>
        </w:rPr>
        <w:t xml:space="preserve">12). Then, only for blocks </w:t>
      </w:r>
      <w:r w:rsidR="00B96E16" w:rsidRPr="00801495">
        <w:rPr>
          <w:color w:val="000000"/>
          <w:szCs w:val="24"/>
        </w:rPr>
        <w:t>that give the uppermost 10%</w:t>
      </w:r>
      <w:r w:rsidR="00B96E16" w:rsidRPr="00801495">
        <w:rPr>
          <w:color w:val="FF00FF"/>
          <w:szCs w:val="24"/>
        </w:rPr>
        <w:t xml:space="preserve"> </w:t>
      </w:r>
      <w:r w:rsidR="00B96E16" w:rsidRPr="00801495">
        <w:rPr>
          <w:szCs w:val="24"/>
        </w:rPr>
        <w:t xml:space="preserve">of these values, the standard deviation of </w:t>
      </w:r>
      <w:r w:rsidR="00B96E16" w:rsidRPr="00801495">
        <w:rPr>
          <w:i/>
          <w:szCs w:val="24"/>
        </w:rPr>
        <w:t>MEB(k,l,m)</w:t>
      </w:r>
      <w:r w:rsidR="00B96E16" w:rsidRPr="00801495">
        <w:rPr>
          <w:szCs w:val="24"/>
        </w:rPr>
        <w:t xml:space="preserve"> is calculated (see Fig</w:t>
      </w:r>
      <w:r w:rsidR="00B96E16">
        <w:rPr>
          <w:szCs w:val="24"/>
        </w:rPr>
        <w:t>ure</w:t>
      </w:r>
      <w:r w:rsidR="00B96E16" w:rsidRPr="00801495">
        <w:rPr>
          <w:szCs w:val="24"/>
        </w:rPr>
        <w:t xml:space="preserve"> </w:t>
      </w:r>
      <w:r w:rsidR="00B96E16">
        <w:rPr>
          <w:rFonts w:hint="eastAsia"/>
          <w:szCs w:val="24"/>
          <w:lang w:eastAsia="ja-JP"/>
        </w:rPr>
        <w:t>A.</w:t>
      </w:r>
      <w:r w:rsidR="00B96E16" w:rsidRPr="00801495">
        <w:rPr>
          <w:szCs w:val="24"/>
        </w:rPr>
        <w:t>9). Finally, the standard deviation of these values for all the frames is determined as</w:t>
      </w:r>
      <w:r w:rsidR="00B96E16" w:rsidRPr="00801495">
        <w:rPr>
          <w:i/>
          <w:szCs w:val="24"/>
        </w:rPr>
        <w:t xml:space="preserve"> FV_LME</w:t>
      </w:r>
      <w:r w:rsidR="00B96E16" w:rsidRPr="00801495">
        <w:rPr>
          <w:szCs w:val="24"/>
        </w:rPr>
        <w:t>.</w:t>
      </w:r>
    </w:p>
    <w:p w:rsidR="00B96E16" w:rsidRDefault="00B96E16" w:rsidP="00B96E16">
      <w:pPr>
        <w:pStyle w:val="Equation"/>
        <w:rPr>
          <w:szCs w:val="24"/>
        </w:rPr>
      </w:pPr>
      <w:r>
        <w:tab/>
      </w:r>
      <w:r>
        <w:tab/>
      </w:r>
      <w:r w:rsidRPr="008B6731">
        <w:rPr>
          <w:position w:val="-36"/>
        </w:rPr>
        <w:object w:dxaOrig="3960" w:dyaOrig="820">
          <v:shape id="_x0000_i1049" type="#_x0000_t75" style="width:252.7pt;height:50.25pt" o:ole="">
            <v:imagedata r:id="rId67" o:title=""/>
          </v:shape>
          <o:OLEObject Type="Embed" ProgID="Equation.3" ShapeID="_x0000_i1049" DrawAspect="Content" ObjectID="_1338875416" r:id="rId68"/>
        </w:object>
      </w:r>
      <w:r>
        <w:rPr>
          <w:szCs w:val="24"/>
        </w:rPr>
        <w:tab/>
      </w:r>
      <w:r w:rsidRPr="00801495">
        <w:rPr>
          <w:szCs w:val="24"/>
        </w:rPr>
        <w:t>(</w:t>
      </w:r>
      <w:r>
        <w:rPr>
          <w:rFonts w:hint="eastAsia"/>
          <w:szCs w:val="24"/>
          <w:lang w:eastAsia="ja-JP"/>
        </w:rPr>
        <w:t>A</w:t>
      </w:r>
      <w:r>
        <w:rPr>
          <w:szCs w:val="24"/>
          <w:lang w:eastAsia="ja-JP"/>
        </w:rPr>
        <w:t>-</w:t>
      </w:r>
      <w:r w:rsidRPr="00801495">
        <w:rPr>
          <w:szCs w:val="24"/>
        </w:rPr>
        <w:t>12)</w:t>
      </w:r>
    </w:p>
    <w:p w:rsidR="00B96E16" w:rsidRPr="00300C62" w:rsidRDefault="00780CFB" w:rsidP="00B96E16">
      <w:pPr>
        <w:pStyle w:val="Figure"/>
        <w:rPr>
          <w:rFonts w:eastAsia="MS PGothic"/>
          <w:szCs w:val="24"/>
          <w:lang w:eastAsia="ja-JP"/>
        </w:rPr>
      </w:pPr>
      <w:r>
        <w:object w:dxaOrig="9079" w:dyaOrig="2989">
          <v:shape id="_x0000_i1050" type="#_x0000_t75" style="width:453.75pt;height:148.75pt" o:ole="" o:allowoverlap="f">
            <v:imagedata r:id="rId69" o:title=""/>
          </v:shape>
          <o:OLEObject Type="Embed" ProgID="CorelDRAW.Graphic.14" ShapeID="_x0000_i1050" DrawAspect="Content" ObjectID="_1338875417" r:id="rId70"/>
        </w:object>
      </w:r>
    </w:p>
    <w:p w:rsidR="00B96E16" w:rsidRPr="00801495" w:rsidRDefault="00B96E16" w:rsidP="00B96E16">
      <w:pPr>
        <w:pStyle w:val="FigureNoTitle"/>
        <w:rPr>
          <w:rFonts w:eastAsia="MS PGothic"/>
        </w:rPr>
      </w:pPr>
      <w:r w:rsidRPr="00801495">
        <w:rPr>
          <w:rFonts w:eastAsia="MS PGothic"/>
        </w:rPr>
        <w:t xml:space="preserve">Figure </w:t>
      </w:r>
      <w:r>
        <w:rPr>
          <w:rFonts w:eastAsia="MS PGothic" w:hint="eastAsia"/>
          <w:lang w:eastAsia="ja-JP"/>
        </w:rPr>
        <w:t>A.</w:t>
      </w:r>
      <w:r w:rsidRPr="00801495">
        <w:rPr>
          <w:rFonts w:eastAsia="MS PGothic"/>
        </w:rPr>
        <w:t>8</w:t>
      </w:r>
      <w:r>
        <w:rPr>
          <w:rFonts w:eastAsia="MS PGothic"/>
        </w:rPr>
        <w:t xml:space="preserve"> </w:t>
      </w:r>
      <w:r w:rsidRPr="00E67185">
        <w:rPr>
          <w:rFonts w:eastAsia="MS PGothic"/>
        </w:rPr>
        <w:t>–</w:t>
      </w:r>
      <w:r w:rsidRPr="00801495">
        <w:rPr>
          <w:rFonts w:eastAsia="MS PGothic"/>
        </w:rPr>
        <w:t xml:space="preserve"> Variance of localized spatial distortion</w:t>
      </w:r>
    </w:p>
    <w:p w:rsidR="00B96E16" w:rsidRPr="00801495" w:rsidRDefault="00895D5A" w:rsidP="00B96E16">
      <w:pPr>
        <w:pStyle w:val="Figure"/>
        <w:rPr>
          <w:rFonts w:eastAsia="MS PGothic"/>
        </w:rPr>
      </w:pPr>
      <w:r>
        <w:object w:dxaOrig="5096" w:dyaOrig="3147">
          <v:shape id="_x0000_i1051" type="#_x0000_t75" style="width:210.55pt;height:129.75pt" o:ole="">
            <v:imagedata r:id="rId71" o:title=""/>
          </v:shape>
          <o:OLEObject Type="Embed" ProgID="CorelDRAW.Graphic.14" ShapeID="_x0000_i1051" DrawAspect="Content" ObjectID="_1338875418" r:id="rId72"/>
        </w:object>
      </w:r>
    </w:p>
    <w:p w:rsidR="00B96E16" w:rsidRPr="00801495" w:rsidRDefault="00B96E16" w:rsidP="00B96E16">
      <w:pPr>
        <w:pStyle w:val="FigureNoTitle"/>
        <w:rPr>
          <w:rFonts w:eastAsia="MS PGothic"/>
        </w:rPr>
      </w:pPr>
      <w:r w:rsidRPr="00801495">
        <w:rPr>
          <w:rFonts w:eastAsia="MS PGothic"/>
        </w:rPr>
        <w:t xml:space="preserve">Figure </w:t>
      </w:r>
      <w:r>
        <w:rPr>
          <w:rFonts w:eastAsia="MS PGothic" w:hint="eastAsia"/>
          <w:lang w:eastAsia="ja-JP"/>
        </w:rPr>
        <w:t>A.</w:t>
      </w:r>
      <w:r w:rsidRPr="00801495">
        <w:rPr>
          <w:rFonts w:eastAsia="MS PGothic"/>
        </w:rPr>
        <w:t>9</w:t>
      </w:r>
      <w:r>
        <w:rPr>
          <w:rFonts w:eastAsia="MS PGothic"/>
        </w:rPr>
        <w:t xml:space="preserve"> </w:t>
      </w:r>
      <w:r w:rsidRPr="00E67185">
        <w:rPr>
          <w:rFonts w:eastAsia="MS PGothic"/>
        </w:rPr>
        <w:t>–</w:t>
      </w:r>
      <w:r w:rsidRPr="00801495">
        <w:rPr>
          <w:rFonts w:eastAsia="MS PGothic"/>
        </w:rPr>
        <w:t xml:space="preserve"> Area of localized spatial distortion</w:t>
      </w:r>
    </w:p>
    <w:p w:rsidR="00B96E16" w:rsidRPr="00801495" w:rsidRDefault="00B96E16" w:rsidP="00B96E16">
      <w:pPr>
        <w:pStyle w:val="Heading3"/>
      </w:pPr>
      <w:r>
        <w:rPr>
          <w:rFonts w:hint="eastAsia"/>
          <w:lang w:eastAsia="ja-JP"/>
        </w:rPr>
        <w:t>A.</w:t>
      </w:r>
      <w:r>
        <w:t>4.5</w:t>
      </w:r>
      <w:r>
        <w:rPr>
          <w:rFonts w:hint="eastAsia"/>
          <w:lang w:eastAsia="ja-JP"/>
        </w:rPr>
        <w:tab/>
      </w:r>
      <w:r w:rsidRPr="00801495">
        <w:t>P5: Equivalent freeze length (</w:t>
      </w:r>
      <w:r w:rsidRPr="00801495">
        <w:rPr>
          <w:i/>
        </w:rPr>
        <w:t>EFL</w:t>
      </w:r>
      <w:r w:rsidRPr="00801495">
        <w:t>)</w:t>
      </w:r>
    </w:p>
    <w:p w:rsidR="00B96E16" w:rsidRPr="00801495" w:rsidRDefault="00B96E16" w:rsidP="00B96E16">
      <w:pPr>
        <w:rPr>
          <w:szCs w:val="24"/>
        </w:rPr>
      </w:pPr>
      <w:r w:rsidRPr="00801495">
        <w:rPr>
          <w:szCs w:val="24"/>
        </w:rPr>
        <w:t xml:space="preserve">This parameter is the value that expresses the characteristics of freeze and frame rate reduction, which is derived by using only the distorted video signal from the alignment process. This process derives the freeze parameter by aggregating two freeze distortions into one equivalent freeze distortion, whose lengths are </w:t>
      </w:r>
      <w:r w:rsidRPr="001705A0">
        <w:rPr>
          <w:position w:val="-12"/>
          <w:szCs w:val="24"/>
        </w:rPr>
        <w:object w:dxaOrig="1680" w:dyaOrig="360">
          <v:shape id="_x0000_i1052" type="#_x0000_t75" style="width:80.15pt;height:17pt" o:ole="">
            <v:imagedata r:id="rId73" o:title=""/>
          </v:shape>
          <o:OLEObject Type="Embed" ProgID="Equation.3" ShapeID="_x0000_i1052" DrawAspect="Content" ObjectID="_1338875419" r:id="rId74"/>
        </w:object>
      </w:r>
      <w:r w:rsidRPr="00801495">
        <w:rPr>
          <w:szCs w:val="24"/>
        </w:rPr>
        <w:t xml:space="preserve"> in Fig</w:t>
      </w:r>
      <w:r>
        <w:rPr>
          <w:szCs w:val="24"/>
        </w:rPr>
        <w:t>ure</w:t>
      </w:r>
      <w:r w:rsidRPr="00801495">
        <w:rPr>
          <w:szCs w:val="24"/>
        </w:rPr>
        <w:t xml:space="preserve"> </w:t>
      </w:r>
      <w:r>
        <w:rPr>
          <w:rFonts w:hint="eastAsia"/>
          <w:szCs w:val="24"/>
          <w:lang w:eastAsia="ja-JP"/>
        </w:rPr>
        <w:t>A.</w:t>
      </w:r>
      <w:r w:rsidRPr="00801495">
        <w:rPr>
          <w:szCs w:val="24"/>
        </w:rPr>
        <w:t xml:space="preserve">10, while preserving the impact against subjective video quality, and repeating this process recursively for all freeze distortions in the assessment time. Finally, one can obtain an equivalent freeze length </w:t>
      </w:r>
      <w:r w:rsidRPr="00801495">
        <w:rPr>
          <w:position w:val="-12"/>
          <w:szCs w:val="24"/>
        </w:rPr>
        <w:object w:dxaOrig="1359" w:dyaOrig="420">
          <v:shape id="_x0000_i1053" type="#_x0000_t75" style="width:65.2pt;height:19.7pt" o:ole="">
            <v:imagedata r:id="rId75" o:title=""/>
          </v:shape>
          <o:OLEObject Type="Embed" ProgID="Equation.3" ShapeID="_x0000_i1053" DrawAspect="Content" ObjectID="_1338875420" r:id="rId76"/>
        </w:object>
      </w:r>
      <w:r w:rsidRPr="00801495">
        <w:rPr>
          <w:szCs w:val="24"/>
        </w:rPr>
        <w:t xml:space="preserve"> (Fig</w:t>
      </w:r>
      <w:r>
        <w:rPr>
          <w:szCs w:val="24"/>
        </w:rPr>
        <w:t>ure</w:t>
      </w:r>
      <w:r w:rsidRPr="00801495">
        <w:rPr>
          <w:szCs w:val="24"/>
        </w:rPr>
        <w:t xml:space="preserve"> </w:t>
      </w:r>
      <w:r>
        <w:rPr>
          <w:rFonts w:hint="eastAsia"/>
          <w:szCs w:val="24"/>
          <w:lang w:eastAsia="ja-JP"/>
        </w:rPr>
        <w:t>A.</w:t>
      </w:r>
      <w:r w:rsidRPr="00801495">
        <w:rPr>
          <w:szCs w:val="24"/>
        </w:rPr>
        <w:t>10), which expresses the subjective effects of all freeze distortions in the assessment time.</w:t>
      </w:r>
    </w:p>
    <w:p w:rsidR="00B96E16" w:rsidRPr="00801495" w:rsidRDefault="00B96E16" w:rsidP="00B96E16">
      <w:pPr>
        <w:rPr>
          <w:szCs w:val="24"/>
        </w:rPr>
      </w:pPr>
      <w:r w:rsidRPr="00801495">
        <w:rPr>
          <w:szCs w:val="24"/>
        </w:rPr>
        <w:t>A detailed flow of the above process is shown in Fig</w:t>
      </w:r>
      <w:r>
        <w:rPr>
          <w:szCs w:val="24"/>
        </w:rPr>
        <w:t>ure</w:t>
      </w:r>
      <w:r w:rsidRPr="00801495">
        <w:rPr>
          <w:szCs w:val="24"/>
        </w:rPr>
        <w:t xml:space="preserve"> </w:t>
      </w:r>
      <w:r>
        <w:rPr>
          <w:rFonts w:hint="eastAsia"/>
          <w:szCs w:val="24"/>
          <w:lang w:eastAsia="ja-JP"/>
        </w:rPr>
        <w:t>A.</w:t>
      </w:r>
      <w:r w:rsidRPr="00801495">
        <w:rPr>
          <w:szCs w:val="24"/>
        </w:rPr>
        <w:t>10. First, when the first freeze distortion (</w:t>
      </w:r>
      <w:r>
        <w:rPr>
          <w:szCs w:val="24"/>
        </w:rPr>
        <w:t>f</w:t>
      </w:r>
      <w:r w:rsidRPr="00801495">
        <w:rPr>
          <w:szCs w:val="24"/>
        </w:rPr>
        <w:t xml:space="preserve">reeze 1) occurs, </w:t>
      </w:r>
      <w:r w:rsidRPr="00801495">
        <w:rPr>
          <w:position w:val="-10"/>
          <w:szCs w:val="24"/>
        </w:rPr>
        <w:object w:dxaOrig="420" w:dyaOrig="360">
          <v:shape id="_x0000_i1054" type="#_x0000_t75" style="width:19.7pt;height:17pt" o:ole="">
            <v:imagedata r:id="rId77" o:title=""/>
          </v:shape>
          <o:OLEObject Type="Embed" ProgID="Equation.3" ShapeID="_x0000_i1054" DrawAspect="Content" ObjectID="_1338875421" r:id="rId78"/>
        </w:object>
      </w:r>
      <w:r>
        <w:rPr>
          <w:szCs w:val="24"/>
        </w:rPr>
        <w:t>, which is the length of f</w:t>
      </w:r>
      <w:r w:rsidRPr="00801495">
        <w:rPr>
          <w:szCs w:val="24"/>
        </w:rPr>
        <w:t xml:space="preserve">reeze 1, is regarded as the equivalent freeze length </w:t>
      </w:r>
      <w:r w:rsidRPr="00801495">
        <w:rPr>
          <w:position w:val="-10"/>
          <w:szCs w:val="24"/>
        </w:rPr>
        <w:object w:dxaOrig="560" w:dyaOrig="360">
          <v:shape id="_x0000_i1055" type="#_x0000_t75" style="width:27.15pt;height:17pt" o:ole="">
            <v:imagedata r:id="rId79" o:title=""/>
          </v:shape>
          <o:OLEObject Type="Embed" ProgID="Equation.3" ShapeID="_x0000_i1055" DrawAspect="Content" ObjectID="_1338875422" r:id="rId80"/>
        </w:object>
      </w:r>
      <w:r w:rsidRPr="00801495">
        <w:rPr>
          <w:szCs w:val="24"/>
        </w:rPr>
        <w:t>. Next, wh</w:t>
      </w:r>
      <w:r>
        <w:rPr>
          <w:szCs w:val="24"/>
        </w:rPr>
        <w:t>en a second freeze distortion (f</w:t>
      </w:r>
      <w:r w:rsidRPr="00801495">
        <w:rPr>
          <w:szCs w:val="24"/>
        </w:rPr>
        <w:t xml:space="preserve">reeze 2) occurs, the equivalent freeze length </w:t>
      </w:r>
      <w:r w:rsidRPr="00801495">
        <w:rPr>
          <w:position w:val="-10"/>
          <w:szCs w:val="24"/>
        </w:rPr>
        <w:object w:dxaOrig="580" w:dyaOrig="360">
          <v:shape id="_x0000_i1056" type="#_x0000_t75" style="width:27.15pt;height:17pt" o:ole="">
            <v:imagedata r:id="rId81" o:title=""/>
          </v:shape>
          <o:OLEObject Type="Embed" ProgID="Equation.3" ShapeID="_x0000_i1056" DrawAspect="Content" ObjectID="_1338875423" r:id="rId82"/>
        </w:object>
      </w:r>
      <w:r w:rsidRPr="00801495">
        <w:rPr>
          <w:szCs w:val="24"/>
        </w:rPr>
        <w:t xml:space="preserve"> is derived by aggregating the equivalent freeze length </w:t>
      </w:r>
      <w:r w:rsidRPr="00801495">
        <w:rPr>
          <w:position w:val="-10"/>
          <w:szCs w:val="24"/>
        </w:rPr>
        <w:object w:dxaOrig="560" w:dyaOrig="360">
          <v:shape id="_x0000_i1057" type="#_x0000_t75" style="width:27.15pt;height:17pt" o:ole="">
            <v:imagedata r:id="rId79" o:title=""/>
          </v:shape>
          <o:OLEObject Type="Embed" ProgID="Equation.3" ShapeID="_x0000_i1057" DrawAspect="Content" ObjectID="_1338875424" r:id="rId83"/>
        </w:object>
      </w:r>
      <w:r w:rsidRPr="00801495">
        <w:rPr>
          <w:szCs w:val="24"/>
        </w:rPr>
        <w:t xml:space="preserve">, which expresses the impact of the first freeze distortion on subjective video quality, and the second freeze length </w:t>
      </w:r>
      <w:r w:rsidRPr="00801495">
        <w:rPr>
          <w:position w:val="-10"/>
          <w:szCs w:val="24"/>
        </w:rPr>
        <w:object w:dxaOrig="440" w:dyaOrig="360">
          <v:shape id="_x0000_i1058" type="#_x0000_t75" style="width:21.75pt;height:17pt" o:ole="">
            <v:imagedata r:id="rId84" o:title=""/>
          </v:shape>
          <o:OLEObject Type="Embed" ProgID="Equation.3" ShapeID="_x0000_i1058" DrawAspect="Content" ObjectID="_1338875425" r:id="rId85"/>
        </w:object>
      </w:r>
      <w:r w:rsidRPr="00801495">
        <w:rPr>
          <w:szCs w:val="24"/>
        </w:rPr>
        <w:t xml:space="preserve"> by using integration function </w:t>
      </w:r>
      <w:r w:rsidRPr="00801495">
        <w:rPr>
          <w:i/>
          <w:szCs w:val="24"/>
        </w:rPr>
        <w:t>f</w:t>
      </w:r>
      <w:r w:rsidRPr="00801495">
        <w:rPr>
          <w:szCs w:val="24"/>
        </w:rPr>
        <w:t>. After that, when a third freeze distor</w:t>
      </w:r>
      <w:r>
        <w:rPr>
          <w:szCs w:val="24"/>
        </w:rPr>
        <w:t>tion (f</w:t>
      </w:r>
      <w:r w:rsidRPr="00801495">
        <w:rPr>
          <w:szCs w:val="24"/>
        </w:rPr>
        <w:t xml:space="preserve">reeze 3) occurs, the equivalent freeze length </w:t>
      </w:r>
      <w:r w:rsidRPr="00801495">
        <w:rPr>
          <w:position w:val="-12"/>
          <w:szCs w:val="24"/>
        </w:rPr>
        <w:object w:dxaOrig="580" w:dyaOrig="380">
          <v:shape id="_x0000_i1059" type="#_x0000_t75" style="width:27.15pt;height:17.65pt" o:ole="">
            <v:imagedata r:id="rId86" o:title=""/>
          </v:shape>
          <o:OLEObject Type="Embed" ProgID="Equation.3" ShapeID="_x0000_i1059" DrawAspect="Content" ObjectID="_1338875426" r:id="rId87"/>
        </w:object>
      </w:r>
      <w:r w:rsidRPr="00801495">
        <w:rPr>
          <w:szCs w:val="24"/>
        </w:rPr>
        <w:t xml:space="preserve"> is derived by aggregating the equivalent freeze length </w:t>
      </w:r>
      <w:r w:rsidRPr="00801495">
        <w:rPr>
          <w:position w:val="-10"/>
          <w:szCs w:val="24"/>
        </w:rPr>
        <w:object w:dxaOrig="580" w:dyaOrig="360">
          <v:shape id="_x0000_i1060" type="#_x0000_t75" style="width:27.15pt;height:17pt" o:ole="">
            <v:imagedata r:id="rId88" o:title=""/>
          </v:shape>
          <o:OLEObject Type="Embed" ProgID="Equation.3" ShapeID="_x0000_i1060" DrawAspect="Content" ObjectID="_1338875427" r:id="rId89"/>
        </w:object>
      </w:r>
      <w:r w:rsidRPr="00801495">
        <w:rPr>
          <w:szCs w:val="24"/>
        </w:rPr>
        <w:t xml:space="preserve">, which expresses the impact of the first and second freeze distortions on subjective video quality, and the third freeze length </w:t>
      </w:r>
      <w:r w:rsidRPr="00801495">
        <w:rPr>
          <w:position w:val="-12"/>
          <w:szCs w:val="24"/>
        </w:rPr>
        <w:object w:dxaOrig="440" w:dyaOrig="380">
          <v:shape id="_x0000_i1061" type="#_x0000_t75" style="width:21.75pt;height:17.65pt" o:ole="">
            <v:imagedata r:id="rId90" o:title=""/>
          </v:shape>
          <o:OLEObject Type="Embed" ProgID="Equation.3" ShapeID="_x0000_i1061" DrawAspect="Content" ObjectID="_1338875428" r:id="rId91"/>
        </w:object>
      </w:r>
      <w:r w:rsidRPr="00801495">
        <w:rPr>
          <w:szCs w:val="24"/>
        </w:rPr>
        <w:t xml:space="preserve"> by using integration function </w:t>
      </w:r>
      <w:r w:rsidRPr="00801495">
        <w:rPr>
          <w:i/>
          <w:szCs w:val="24"/>
        </w:rPr>
        <w:t>f</w:t>
      </w:r>
      <w:r w:rsidRPr="00801495">
        <w:rPr>
          <w:szCs w:val="24"/>
        </w:rPr>
        <w:t>. This aggregating process is recursively executed for all freeze distortions.</w:t>
      </w:r>
    </w:p>
    <w:p w:rsidR="00B96E16" w:rsidRPr="00801495" w:rsidRDefault="00B96E16" w:rsidP="00B96E16">
      <w:pPr>
        <w:rPr>
          <w:szCs w:val="24"/>
        </w:rPr>
      </w:pPr>
      <w:r w:rsidRPr="00801495">
        <w:rPr>
          <w:szCs w:val="24"/>
        </w:rPr>
        <w:t xml:space="preserve">The above process is summarized as follows. When a </w:t>
      </w:r>
      <w:r w:rsidRPr="001705A0">
        <w:rPr>
          <w:i/>
          <w:iCs/>
          <w:szCs w:val="24"/>
        </w:rPr>
        <w:t>k</w:t>
      </w:r>
      <w:r>
        <w:rPr>
          <w:szCs w:val="24"/>
        </w:rPr>
        <w:t>-th</w:t>
      </w:r>
      <w:r w:rsidRPr="00801495">
        <w:rPr>
          <w:szCs w:val="24"/>
        </w:rPr>
        <w:t xml:space="preserve"> freeze distortion (</w:t>
      </w:r>
      <w:r>
        <w:rPr>
          <w:szCs w:val="24"/>
        </w:rPr>
        <w:t>f</w:t>
      </w:r>
      <w:r w:rsidRPr="00801495">
        <w:rPr>
          <w:szCs w:val="24"/>
        </w:rPr>
        <w:t xml:space="preserve">reeze </w:t>
      </w:r>
      <w:r w:rsidRPr="00801495">
        <w:rPr>
          <w:i/>
          <w:szCs w:val="24"/>
        </w:rPr>
        <w:t>k</w:t>
      </w:r>
      <w:r w:rsidRPr="00801495">
        <w:rPr>
          <w:szCs w:val="24"/>
        </w:rPr>
        <w:t xml:space="preserve">) occurs, the equivalent freeze length </w:t>
      </w:r>
      <w:r w:rsidRPr="00801495">
        <w:rPr>
          <w:position w:val="-12"/>
          <w:szCs w:val="24"/>
        </w:rPr>
        <w:object w:dxaOrig="600" w:dyaOrig="420">
          <v:shape id="_x0000_i1062" type="#_x0000_t75" style="width:29.2pt;height:19.7pt" o:ole="">
            <v:imagedata r:id="rId92" o:title=""/>
          </v:shape>
          <o:OLEObject Type="Embed" ProgID="Equation.3" ShapeID="_x0000_i1062" DrawAspect="Content" ObjectID="_1338875429" r:id="rId93"/>
        </w:object>
      </w:r>
      <w:r w:rsidRPr="00801495">
        <w:rPr>
          <w:szCs w:val="24"/>
        </w:rPr>
        <w:t xml:space="preserve"> is derived by aggregating the equivalent freeze length</w:t>
      </w:r>
      <w:r w:rsidRPr="00801495">
        <w:rPr>
          <w:position w:val="-12"/>
          <w:szCs w:val="24"/>
        </w:rPr>
        <w:object w:dxaOrig="760" w:dyaOrig="420">
          <v:shape id="_x0000_i1063" type="#_x0000_t75" style="width:36.7pt;height:19.7pt" o:ole="">
            <v:imagedata r:id="rId94" o:title=""/>
          </v:shape>
          <o:OLEObject Type="Embed" ProgID="Equation.3" ShapeID="_x0000_i1063" DrawAspect="Content" ObjectID="_1338875430" r:id="rId95"/>
        </w:object>
      </w:r>
      <w:r w:rsidRPr="00801495">
        <w:rPr>
          <w:szCs w:val="24"/>
        </w:rPr>
        <w:t xml:space="preserve">, which expresses the impact of the </w:t>
      </w:r>
      <w:r>
        <w:rPr>
          <w:szCs w:val="24"/>
        </w:rPr>
        <w:t>first</w:t>
      </w:r>
      <w:r w:rsidRPr="00801495">
        <w:rPr>
          <w:szCs w:val="24"/>
        </w:rPr>
        <w:t xml:space="preserve"> to </w:t>
      </w:r>
      <w:r>
        <w:rPr>
          <w:szCs w:val="24"/>
        </w:rPr>
        <w:t>(</w:t>
      </w:r>
      <w:r w:rsidRPr="00801495">
        <w:rPr>
          <w:i/>
          <w:szCs w:val="24"/>
        </w:rPr>
        <w:t>k</w:t>
      </w:r>
      <w:r w:rsidRPr="00801495">
        <w:rPr>
          <w:szCs w:val="24"/>
        </w:rPr>
        <w:t>-1</w:t>
      </w:r>
      <w:r>
        <w:rPr>
          <w:szCs w:val="24"/>
        </w:rPr>
        <w:t>)-th</w:t>
      </w:r>
      <w:r w:rsidRPr="00801495">
        <w:rPr>
          <w:szCs w:val="24"/>
        </w:rPr>
        <w:t xml:space="preserve"> freeze distortion on subjective video quality, and </w:t>
      </w:r>
      <w:r w:rsidRPr="00801495">
        <w:rPr>
          <w:i/>
          <w:szCs w:val="24"/>
        </w:rPr>
        <w:t>k</w:t>
      </w:r>
      <w:r w:rsidRPr="00801495">
        <w:rPr>
          <w:szCs w:val="24"/>
        </w:rPr>
        <w:t>-</w:t>
      </w:r>
      <w:r>
        <w:rPr>
          <w:szCs w:val="24"/>
        </w:rPr>
        <w:t>th</w:t>
      </w:r>
      <w:r w:rsidRPr="00801495">
        <w:rPr>
          <w:szCs w:val="24"/>
        </w:rPr>
        <w:t xml:space="preserve"> freeze length </w:t>
      </w:r>
      <w:r w:rsidRPr="00801495">
        <w:rPr>
          <w:position w:val="-12"/>
          <w:szCs w:val="24"/>
        </w:rPr>
        <w:object w:dxaOrig="460" w:dyaOrig="420">
          <v:shape id="_x0000_i1064" type="#_x0000_t75" style="width:21.75pt;height:19.7pt" o:ole="">
            <v:imagedata r:id="rId96" o:title=""/>
          </v:shape>
          <o:OLEObject Type="Embed" ProgID="Equation.3" ShapeID="_x0000_i1064" DrawAspect="Content" ObjectID="_1338875431" r:id="rId97"/>
        </w:object>
      </w:r>
      <w:r w:rsidRPr="00801495">
        <w:rPr>
          <w:szCs w:val="24"/>
        </w:rPr>
        <w:t xml:space="preserve"> by using integration function </w:t>
      </w:r>
      <w:r w:rsidRPr="00801495">
        <w:rPr>
          <w:i/>
          <w:szCs w:val="24"/>
        </w:rPr>
        <w:t>f</w:t>
      </w:r>
      <w:r w:rsidRPr="00801495">
        <w:rPr>
          <w:szCs w:val="24"/>
        </w:rPr>
        <w:t xml:space="preserve">. This process is executed recursively in the range of </w:t>
      </w:r>
      <w:r w:rsidRPr="00801495">
        <w:rPr>
          <w:position w:val="-10"/>
          <w:szCs w:val="24"/>
        </w:rPr>
        <w:object w:dxaOrig="1060" w:dyaOrig="340">
          <v:shape id="_x0000_i1065" type="#_x0000_t75" style="width:50.25pt;height:15.6pt" o:ole="">
            <v:imagedata r:id="rId98" o:title=""/>
          </v:shape>
          <o:OLEObject Type="Embed" ProgID="Equation.3" ShapeID="_x0000_i1065" DrawAspect="Content" ObjectID="_1338875432" r:id="rId99"/>
        </w:object>
      </w:r>
      <w:r w:rsidRPr="00801495">
        <w:rPr>
          <w:szCs w:val="24"/>
        </w:rPr>
        <w:t xml:space="preserve">, and the resultant equivalent freeze length </w:t>
      </w:r>
      <w:r w:rsidRPr="00801495">
        <w:rPr>
          <w:position w:val="-12"/>
          <w:szCs w:val="24"/>
        </w:rPr>
        <w:object w:dxaOrig="600" w:dyaOrig="420">
          <v:shape id="_x0000_i1066" type="#_x0000_t75" style="width:29.2pt;height:19.7pt" o:ole="">
            <v:imagedata r:id="rId100" o:title=""/>
          </v:shape>
          <o:OLEObject Type="Embed" ProgID="Equation.3" ShapeID="_x0000_i1066" DrawAspect="Content" ObjectID="_1338875433" r:id="rId101"/>
        </w:object>
      </w:r>
      <w:r w:rsidRPr="00801495">
        <w:rPr>
          <w:szCs w:val="24"/>
        </w:rPr>
        <w:t xml:space="preserve"> is the freeze parameter </w:t>
      </w:r>
      <w:r w:rsidRPr="00801495">
        <w:rPr>
          <w:position w:val="-10"/>
          <w:szCs w:val="24"/>
        </w:rPr>
        <w:object w:dxaOrig="660" w:dyaOrig="340">
          <v:shape id="_x0000_i1067" type="#_x0000_t75" style="width:31.25pt;height:15.6pt" o:ole="">
            <v:imagedata r:id="rId102" o:title=""/>
          </v:shape>
          <o:OLEObject Type="Embed" ProgID="Equation.3" ShapeID="_x0000_i1067" DrawAspect="Content" ObjectID="_1338875434" r:id="rId103"/>
        </w:object>
      </w:r>
      <w:r w:rsidRPr="00801495">
        <w:rPr>
          <w:szCs w:val="24"/>
        </w:rPr>
        <w:t>.</w:t>
      </w:r>
    </w:p>
    <w:p w:rsidR="00B96E16" w:rsidRPr="00801495" w:rsidRDefault="00B96E16" w:rsidP="00B96E16">
      <w:r w:rsidRPr="00801495">
        <w:t xml:space="preserve">The integration function </w:t>
      </w:r>
      <w:r w:rsidRPr="00801495">
        <w:rPr>
          <w:i/>
        </w:rPr>
        <w:t>f</w:t>
      </w:r>
      <w:r w:rsidRPr="00801495">
        <w:t xml:space="preserve"> is expressed as follows by using the new freeze length</w:t>
      </w:r>
      <w:r w:rsidRPr="00801495">
        <w:rPr>
          <w:position w:val="-12"/>
        </w:rPr>
        <w:object w:dxaOrig="440" w:dyaOrig="360">
          <v:shape id="_x0000_i1068" type="#_x0000_t75" style="width:21.75pt;height:17pt" o:ole="">
            <v:imagedata r:id="rId104" o:title=""/>
          </v:shape>
          <o:OLEObject Type="Embed" ProgID="Equation.3" ShapeID="_x0000_i1068" DrawAspect="Content" ObjectID="_1338875435" r:id="rId105"/>
        </w:object>
      </w:r>
      <w:r>
        <w:rPr>
          <w:szCs w:val="24"/>
        </w:rPr>
        <w:t>:</w:t>
      </w:r>
    </w:p>
    <w:p w:rsidR="00B96E16" w:rsidRPr="00801495" w:rsidRDefault="00B96E16" w:rsidP="00B96E16">
      <w:pPr>
        <w:pStyle w:val="enumlev1"/>
      </w:pPr>
      <w:r w:rsidRPr="00801495">
        <w:t>i)</w:t>
      </w:r>
      <w:r>
        <w:tab/>
      </w:r>
      <w:r w:rsidRPr="00801495">
        <w:t xml:space="preserve">If </w:t>
      </w:r>
      <w:r w:rsidRPr="003324A0">
        <w:rPr>
          <w:position w:val="-12"/>
        </w:rPr>
        <w:object w:dxaOrig="820" w:dyaOrig="360">
          <v:shape id="_x0000_i1069" type="#_x0000_t75" style="width:39.4pt;height:17pt" o:ole="">
            <v:imagedata r:id="rId106" o:title=""/>
          </v:shape>
          <o:OLEObject Type="Embed" ProgID="Equation.3" ShapeID="_x0000_i1069" DrawAspect="Content" ObjectID="_1338875436" r:id="rId107"/>
        </w:object>
      </w:r>
      <w:r w:rsidRPr="00801495">
        <w:t>,</w:t>
      </w:r>
    </w:p>
    <w:p w:rsidR="00B96E16" w:rsidRDefault="00B96E16" w:rsidP="00B96E16">
      <w:pPr>
        <w:pStyle w:val="Equation"/>
      </w:pPr>
      <w:r>
        <w:tab/>
      </w:r>
      <w:r w:rsidRPr="003324A0">
        <w:rPr>
          <w:position w:val="-50"/>
        </w:rPr>
        <w:object w:dxaOrig="2299" w:dyaOrig="1120">
          <v:shape id="_x0000_i1070" type="#_x0000_t75" style="width:114.8pt;height:55.7pt" o:ole="">
            <v:imagedata r:id="rId108" o:title=""/>
          </v:shape>
          <o:OLEObject Type="Embed" ProgID="Equation.3" ShapeID="_x0000_i1070" DrawAspect="Content" ObjectID="_1338875437" r:id="rId109"/>
        </w:object>
      </w:r>
    </w:p>
    <w:p w:rsidR="00B96E16" w:rsidRPr="00801495" w:rsidRDefault="00B96E16" w:rsidP="00B96E16">
      <w:pPr>
        <w:pStyle w:val="enumlev1"/>
        <w:rPr>
          <w:szCs w:val="24"/>
        </w:rPr>
      </w:pPr>
      <w:r w:rsidRPr="00801495">
        <w:t>i</w:t>
      </w:r>
      <w:r>
        <w:t>i</w:t>
      </w:r>
      <w:r w:rsidRPr="00801495">
        <w:t>)</w:t>
      </w:r>
      <w:r>
        <w:tab/>
      </w:r>
      <w:r w:rsidRPr="00801495">
        <w:t>If</w:t>
      </w:r>
      <w:r>
        <w:t xml:space="preserve"> </w:t>
      </w:r>
      <w:r w:rsidRPr="00801495">
        <w:rPr>
          <w:position w:val="-12"/>
        </w:rPr>
        <w:object w:dxaOrig="820" w:dyaOrig="360">
          <v:shape id="_x0000_i1071" type="#_x0000_t75" style="width:39.4pt;height:17pt" o:ole="">
            <v:imagedata r:id="rId110" o:title=""/>
          </v:shape>
          <o:OLEObject Type="Embed" ProgID="Equation.3" ShapeID="_x0000_i1071" DrawAspect="Content" ObjectID="_1338875438" r:id="rId111"/>
        </w:object>
      </w:r>
      <w:r w:rsidRPr="00801495">
        <w:t>,</w:t>
      </w:r>
    </w:p>
    <w:p w:rsidR="00B96E16" w:rsidRPr="00801495" w:rsidRDefault="00B96E16" w:rsidP="00B96E16">
      <w:pPr>
        <w:pStyle w:val="Equation"/>
      </w:pPr>
      <w:r>
        <w:tab/>
      </w:r>
      <w:r w:rsidRPr="003324A0">
        <w:rPr>
          <w:position w:val="-92"/>
        </w:rPr>
        <w:object w:dxaOrig="2060" w:dyaOrig="1960">
          <v:shape id="_x0000_i1072" type="#_x0000_t75" style="width:103.25pt;height:98.5pt" o:ole="">
            <v:imagedata r:id="rId112" o:title=""/>
          </v:shape>
          <o:OLEObject Type="Embed" ProgID="Equation.3" ShapeID="_x0000_i1072" DrawAspect="Content" ObjectID="_1338875439" r:id="rId113"/>
        </w:object>
      </w:r>
    </w:p>
    <w:p w:rsidR="00B96E16" w:rsidRPr="00801495" w:rsidRDefault="00B96E16" w:rsidP="00B96E16">
      <w:pPr>
        <w:pStyle w:val="Note"/>
      </w:pPr>
      <w:r w:rsidRPr="00801495">
        <w:t>NOTE</w:t>
      </w:r>
      <w:r>
        <w:t xml:space="preserve"> </w:t>
      </w:r>
      <w:r w:rsidRPr="008662F7">
        <w:t>–</w:t>
      </w:r>
      <w:r w:rsidRPr="00801495">
        <w:t xml:space="preserve"> </w:t>
      </w:r>
      <w:r w:rsidRPr="00801495">
        <w:rPr>
          <w:position w:val="-12"/>
        </w:rPr>
        <w:object w:dxaOrig="2500" w:dyaOrig="360">
          <v:shape id="_x0000_i1073" type="#_x0000_t75" style="width:125.65pt;height:18.35pt" o:ole="">
            <v:imagedata r:id="rId114" o:title=""/>
          </v:shape>
          <o:OLEObject Type="Embed" ProgID="Equation.3" ShapeID="_x0000_i1073" DrawAspect="Content" ObjectID="_1338875440" r:id="rId115"/>
        </w:object>
      </w:r>
      <w:r w:rsidRPr="00801495">
        <w:t xml:space="preserve">, </w:t>
      </w:r>
      <w:r w:rsidRPr="00801495">
        <w:rPr>
          <w:position w:val="-12"/>
        </w:rPr>
        <w:object w:dxaOrig="420" w:dyaOrig="420">
          <v:shape id="_x0000_i1074" type="#_x0000_t75" style="width:21.75pt;height:21.75pt" o:ole="">
            <v:imagedata r:id="rId116" o:title=""/>
          </v:shape>
          <o:OLEObject Type="Embed" ProgID="Equation.3" ShapeID="_x0000_i1074" DrawAspect="Content" ObjectID="_1338875441" r:id="rId117"/>
        </w:object>
      </w:r>
      <w:r w:rsidRPr="00801495">
        <w:t>is the inverse function of</w:t>
      </w:r>
      <w:r>
        <w:t xml:space="preserve"> </w:t>
      </w:r>
      <w:r w:rsidRPr="001705A0">
        <w:rPr>
          <w:i/>
          <w:iCs/>
        </w:rPr>
        <w:t>g</w:t>
      </w:r>
      <w:r w:rsidRPr="001705A0">
        <w:rPr>
          <w:i/>
          <w:iCs/>
          <w:vertAlign w:val="subscript"/>
        </w:rPr>
        <w:t>i</w:t>
      </w:r>
      <w:r w:rsidRPr="00801495">
        <w:t xml:space="preserve">, and </w:t>
      </w:r>
      <w:r w:rsidRPr="00801495">
        <w:rPr>
          <w:position w:val="-12"/>
        </w:rPr>
        <w:object w:dxaOrig="760" w:dyaOrig="360">
          <v:shape id="_x0000_i1075" type="#_x0000_t75" style="width:36.7pt;height:17pt" o:ole="">
            <v:imagedata r:id="rId118" o:title=""/>
          </v:shape>
          <o:OLEObject Type="Embed" ProgID="Equation.3" ShapeID="_x0000_i1075" DrawAspect="Content" ObjectID="_1338875442" r:id="rId119"/>
        </w:object>
      </w:r>
      <w:r w:rsidRPr="00801495">
        <w:t xml:space="preserve">. Examples of coefficients </w:t>
      </w:r>
      <w:r w:rsidRPr="00801495">
        <w:rPr>
          <w:position w:val="-12"/>
        </w:rPr>
        <w:object w:dxaOrig="560" w:dyaOrig="360">
          <v:shape id="_x0000_i1076" type="#_x0000_t75" style="width:27.85pt;height:18.35pt" o:ole="">
            <v:imagedata r:id="rId120" o:title=""/>
          </v:shape>
          <o:OLEObject Type="Embed" ProgID="Equation.3" ShapeID="_x0000_i1076" DrawAspect="Content" ObjectID="_1338875443" r:id="rId121"/>
        </w:object>
      </w:r>
      <w:r w:rsidRPr="00801495">
        <w:t>and</w:t>
      </w:r>
      <w:r w:rsidRPr="00801495">
        <w:rPr>
          <w:position w:val="-12"/>
        </w:rPr>
        <w:object w:dxaOrig="200" w:dyaOrig="360">
          <v:shape id="_x0000_i1077" type="#_x0000_t75" style="width:10.2pt;height:18.35pt" o:ole="">
            <v:imagedata r:id="rId122" o:title=""/>
          </v:shape>
          <o:OLEObject Type="Embed" ProgID="Equation.3" ShapeID="_x0000_i1077" DrawAspect="Content" ObjectID="_1338875444" r:id="rId123"/>
        </w:object>
      </w:r>
      <w:r w:rsidRPr="00801495">
        <w:t xml:space="preserve">are shown in Table </w:t>
      </w:r>
      <w:r>
        <w:rPr>
          <w:rFonts w:hint="eastAsia"/>
          <w:lang w:eastAsia="ja-JP"/>
        </w:rPr>
        <w:t>A.</w:t>
      </w:r>
      <w:r w:rsidRPr="00801495">
        <w:t xml:space="preserve">1. </w:t>
      </w:r>
    </w:p>
    <w:p w:rsidR="00B96E16" w:rsidRDefault="00780CFB" w:rsidP="00B96E16">
      <w:pPr>
        <w:pStyle w:val="Figure"/>
        <w:rPr>
          <w:lang w:eastAsia="ja-JP"/>
        </w:rPr>
      </w:pPr>
      <w:r>
        <w:object w:dxaOrig="9484" w:dyaOrig="6051">
          <v:shape id="_x0000_i1078" type="#_x0000_t75" style="width:473.45pt;height:302.25pt" o:ole="" o:allowoverlap="f">
            <v:imagedata r:id="rId124" o:title=""/>
          </v:shape>
          <o:OLEObject Type="Embed" ProgID="CorelDRAW.Graphic.14" ShapeID="_x0000_i1078" DrawAspect="Content" ObjectID="_1338875445" r:id="rId125"/>
        </w:object>
      </w:r>
    </w:p>
    <w:p w:rsidR="00B96E16" w:rsidRPr="00801495" w:rsidRDefault="00B96E16" w:rsidP="00B96E16">
      <w:pPr>
        <w:pStyle w:val="FigureNoTitle"/>
      </w:pPr>
      <w:r w:rsidRPr="00801495">
        <w:t xml:space="preserve">Figure </w:t>
      </w:r>
      <w:r>
        <w:rPr>
          <w:rFonts w:hint="eastAsia"/>
          <w:lang w:eastAsia="ja-JP"/>
        </w:rPr>
        <w:t>A.</w:t>
      </w:r>
      <w:r w:rsidRPr="00801495">
        <w:t>10</w:t>
      </w:r>
      <w:r>
        <w:t xml:space="preserve"> –</w:t>
      </w:r>
      <w:r w:rsidRPr="00801495">
        <w:t xml:space="preserve"> Freeze occurrence example</w:t>
      </w:r>
    </w:p>
    <w:p w:rsidR="00B96E16" w:rsidRDefault="00B96E16" w:rsidP="00707038">
      <w:pPr>
        <w:pStyle w:val="TableNoTitle"/>
      </w:pPr>
      <w:r w:rsidRPr="00801495">
        <w:t xml:space="preserve">Table </w:t>
      </w:r>
      <w:r>
        <w:rPr>
          <w:rFonts w:hint="eastAsia"/>
          <w:lang w:eastAsia="ja-JP"/>
        </w:rPr>
        <w:t>A.</w:t>
      </w:r>
      <w:r w:rsidRPr="00801495">
        <w:t xml:space="preserve">1 </w:t>
      </w:r>
      <w:r>
        <w:t xml:space="preserve">– </w:t>
      </w:r>
      <w:r w:rsidRPr="00801495">
        <w:t>Coefficient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4"/>
        <w:gridCol w:w="1134"/>
        <w:gridCol w:w="1134"/>
        <w:gridCol w:w="1134"/>
      </w:tblGrid>
      <w:tr w:rsidR="00B96E16" w:rsidRPr="007D1126" w:rsidTr="007D1126">
        <w:trPr>
          <w:jc w:val="center"/>
        </w:trPr>
        <w:tc>
          <w:tcPr>
            <w:tcW w:w="1134" w:type="dxa"/>
          </w:tcPr>
          <w:p w:rsidR="00B96E16" w:rsidRPr="007D1126" w:rsidRDefault="00B96E16" w:rsidP="00707038">
            <w:pPr>
              <w:pStyle w:val="Tablehead"/>
              <w:keepLines/>
              <w:rPr>
                <w:i/>
                <w:iCs/>
              </w:rPr>
            </w:pPr>
            <w:r w:rsidRPr="007D1126">
              <w:rPr>
                <w:i/>
                <w:iCs/>
              </w:rPr>
              <w:t>i</w:t>
            </w:r>
          </w:p>
        </w:tc>
        <w:tc>
          <w:tcPr>
            <w:tcW w:w="1134" w:type="dxa"/>
          </w:tcPr>
          <w:p w:rsidR="00B96E16" w:rsidRPr="007D1126" w:rsidRDefault="00B96E16" w:rsidP="00707038">
            <w:pPr>
              <w:pStyle w:val="Tablehead"/>
              <w:keepLines/>
              <w:rPr>
                <w:i/>
                <w:iCs/>
              </w:rPr>
            </w:pPr>
            <w:r w:rsidRPr="007D1126">
              <w:rPr>
                <w:i/>
                <w:iCs/>
              </w:rPr>
              <w:t>p</w:t>
            </w:r>
            <w:r w:rsidRPr="007D1126">
              <w:rPr>
                <w:i/>
                <w:iCs/>
                <w:vertAlign w:val="subscript"/>
              </w:rPr>
              <w:t>i</w:t>
            </w:r>
          </w:p>
        </w:tc>
        <w:tc>
          <w:tcPr>
            <w:tcW w:w="1134" w:type="dxa"/>
          </w:tcPr>
          <w:p w:rsidR="00B96E16" w:rsidRPr="007D1126" w:rsidRDefault="00B96E16" w:rsidP="00707038">
            <w:pPr>
              <w:pStyle w:val="Tablehead"/>
              <w:keepLines/>
              <w:rPr>
                <w:i/>
                <w:iCs/>
              </w:rPr>
            </w:pPr>
            <w:r w:rsidRPr="007D1126">
              <w:rPr>
                <w:i/>
                <w:iCs/>
              </w:rPr>
              <w:t>q</w:t>
            </w:r>
            <w:r w:rsidRPr="007D1126">
              <w:rPr>
                <w:i/>
                <w:iCs/>
                <w:vertAlign w:val="subscript"/>
              </w:rPr>
              <w:t>i</w:t>
            </w:r>
          </w:p>
        </w:tc>
        <w:tc>
          <w:tcPr>
            <w:tcW w:w="1134" w:type="dxa"/>
          </w:tcPr>
          <w:p w:rsidR="00B96E16" w:rsidRPr="007D1126" w:rsidRDefault="00B96E16" w:rsidP="00707038">
            <w:pPr>
              <w:pStyle w:val="Tablehead"/>
              <w:keepLines/>
              <w:rPr>
                <w:i/>
                <w:iCs/>
              </w:rPr>
            </w:pPr>
            <w:r w:rsidRPr="007D1126">
              <w:rPr>
                <w:i/>
                <w:iCs/>
              </w:rPr>
              <w:t>r</w:t>
            </w:r>
            <w:r w:rsidRPr="007D1126">
              <w:rPr>
                <w:i/>
                <w:iCs/>
                <w:vertAlign w:val="subscript"/>
              </w:rPr>
              <w:t>i</w:t>
            </w:r>
          </w:p>
        </w:tc>
      </w:tr>
      <w:tr w:rsidR="00B96E16" w:rsidRPr="007D1126" w:rsidTr="007D1126">
        <w:trPr>
          <w:jc w:val="center"/>
        </w:trPr>
        <w:tc>
          <w:tcPr>
            <w:tcW w:w="1134" w:type="dxa"/>
          </w:tcPr>
          <w:p w:rsidR="00B96E16" w:rsidRPr="00840A02" w:rsidRDefault="00B96E16" w:rsidP="00707038">
            <w:pPr>
              <w:pStyle w:val="Tabletext"/>
              <w:keepNext/>
              <w:keepLines/>
              <w:jc w:val="center"/>
            </w:pPr>
            <w:r w:rsidRPr="00840A02">
              <w:t>2</w:t>
            </w:r>
          </w:p>
        </w:tc>
        <w:tc>
          <w:tcPr>
            <w:tcW w:w="1134" w:type="dxa"/>
          </w:tcPr>
          <w:p w:rsidR="00B96E16" w:rsidRPr="00840A02" w:rsidRDefault="00B96E16" w:rsidP="00707038">
            <w:pPr>
              <w:pStyle w:val="Tabletext"/>
              <w:keepNext/>
              <w:keepLines/>
              <w:jc w:val="center"/>
            </w:pPr>
            <w:r w:rsidRPr="00840A02">
              <w:t>0.03</w:t>
            </w:r>
          </w:p>
        </w:tc>
        <w:tc>
          <w:tcPr>
            <w:tcW w:w="1134" w:type="dxa"/>
          </w:tcPr>
          <w:p w:rsidR="00B96E16" w:rsidRPr="00840A02" w:rsidRDefault="00B96E16" w:rsidP="00707038">
            <w:pPr>
              <w:pStyle w:val="Tabletext"/>
              <w:keepNext/>
              <w:keepLines/>
              <w:jc w:val="center"/>
            </w:pPr>
            <w:r w:rsidRPr="00840A02">
              <w:t>1.99</w:t>
            </w:r>
          </w:p>
        </w:tc>
        <w:tc>
          <w:tcPr>
            <w:tcW w:w="1134" w:type="dxa"/>
          </w:tcPr>
          <w:p w:rsidR="00B96E16" w:rsidRPr="00840A02" w:rsidRDefault="00B96E16" w:rsidP="00707038">
            <w:pPr>
              <w:pStyle w:val="Tabletext"/>
              <w:keepNext/>
              <w:keepLines/>
              <w:jc w:val="center"/>
            </w:pPr>
            <w:r w:rsidRPr="00840A02">
              <w:t>1.33</w:t>
            </w:r>
          </w:p>
        </w:tc>
      </w:tr>
      <w:tr w:rsidR="00B96E16" w:rsidRPr="007D1126" w:rsidTr="007D1126">
        <w:trPr>
          <w:jc w:val="center"/>
        </w:trPr>
        <w:tc>
          <w:tcPr>
            <w:tcW w:w="1134" w:type="dxa"/>
          </w:tcPr>
          <w:p w:rsidR="00B96E16" w:rsidRPr="00840A02" w:rsidRDefault="00B96E16" w:rsidP="00707038">
            <w:pPr>
              <w:pStyle w:val="Tabletext"/>
              <w:keepNext/>
              <w:keepLines/>
              <w:jc w:val="center"/>
            </w:pPr>
            <w:r w:rsidRPr="00840A02">
              <w:t>3</w:t>
            </w:r>
          </w:p>
        </w:tc>
        <w:tc>
          <w:tcPr>
            <w:tcW w:w="1134" w:type="dxa"/>
          </w:tcPr>
          <w:p w:rsidR="00B96E16" w:rsidRPr="00840A02" w:rsidRDefault="00B96E16" w:rsidP="00707038">
            <w:pPr>
              <w:pStyle w:val="Tabletext"/>
              <w:keepNext/>
              <w:keepLines/>
              <w:jc w:val="center"/>
            </w:pPr>
            <w:r w:rsidRPr="00840A02">
              <w:t>0.06</w:t>
            </w:r>
          </w:p>
        </w:tc>
        <w:tc>
          <w:tcPr>
            <w:tcW w:w="1134" w:type="dxa"/>
          </w:tcPr>
          <w:p w:rsidR="00B96E16" w:rsidRPr="00840A02" w:rsidRDefault="00B96E16" w:rsidP="00707038">
            <w:pPr>
              <w:pStyle w:val="Tabletext"/>
              <w:keepNext/>
              <w:keepLines/>
              <w:jc w:val="center"/>
            </w:pPr>
            <w:r w:rsidRPr="00840A02">
              <w:t>1.53</w:t>
            </w:r>
          </w:p>
        </w:tc>
        <w:tc>
          <w:tcPr>
            <w:tcW w:w="1134" w:type="dxa"/>
          </w:tcPr>
          <w:p w:rsidR="00B96E16" w:rsidRPr="00840A02" w:rsidRDefault="00B96E16" w:rsidP="00707038">
            <w:pPr>
              <w:pStyle w:val="Tabletext"/>
              <w:keepNext/>
              <w:keepLines/>
              <w:jc w:val="center"/>
            </w:pPr>
            <w:r w:rsidRPr="00840A02">
              <w:t>2.11</w:t>
            </w:r>
          </w:p>
        </w:tc>
      </w:tr>
      <w:tr w:rsidR="00B96E16" w:rsidRPr="007D1126" w:rsidTr="007D1126">
        <w:trPr>
          <w:jc w:val="center"/>
        </w:trPr>
        <w:tc>
          <w:tcPr>
            <w:tcW w:w="1134" w:type="dxa"/>
          </w:tcPr>
          <w:p w:rsidR="00B96E16" w:rsidRPr="00840A02" w:rsidRDefault="00B96E16" w:rsidP="00707038">
            <w:pPr>
              <w:pStyle w:val="Tabletext"/>
              <w:keepNext/>
              <w:keepLines/>
              <w:jc w:val="center"/>
            </w:pPr>
            <w:r w:rsidRPr="00840A02">
              <w:t>4</w:t>
            </w:r>
          </w:p>
        </w:tc>
        <w:tc>
          <w:tcPr>
            <w:tcW w:w="1134" w:type="dxa"/>
          </w:tcPr>
          <w:p w:rsidR="00B96E16" w:rsidRPr="00840A02" w:rsidRDefault="00B96E16" w:rsidP="00707038">
            <w:pPr>
              <w:pStyle w:val="Tabletext"/>
              <w:keepNext/>
              <w:keepLines/>
              <w:jc w:val="center"/>
            </w:pPr>
            <w:r w:rsidRPr="00840A02">
              <w:t>0.13</w:t>
            </w:r>
          </w:p>
        </w:tc>
        <w:tc>
          <w:tcPr>
            <w:tcW w:w="1134" w:type="dxa"/>
          </w:tcPr>
          <w:p w:rsidR="00B96E16" w:rsidRPr="00840A02" w:rsidRDefault="00B96E16" w:rsidP="00707038">
            <w:pPr>
              <w:pStyle w:val="Tabletext"/>
              <w:keepNext/>
              <w:keepLines/>
              <w:jc w:val="center"/>
            </w:pPr>
            <w:r w:rsidRPr="00840A02">
              <w:t>1.06</w:t>
            </w:r>
          </w:p>
        </w:tc>
        <w:tc>
          <w:tcPr>
            <w:tcW w:w="1134" w:type="dxa"/>
          </w:tcPr>
          <w:p w:rsidR="00B96E16" w:rsidRPr="00840A02" w:rsidRDefault="00B96E16" w:rsidP="00707038">
            <w:pPr>
              <w:pStyle w:val="Tabletext"/>
              <w:keepNext/>
              <w:keepLines/>
              <w:jc w:val="center"/>
            </w:pPr>
            <w:r w:rsidRPr="00840A02">
              <w:t>2.83</w:t>
            </w:r>
          </w:p>
        </w:tc>
      </w:tr>
      <w:tr w:rsidR="00B96E16" w:rsidRPr="007D1126" w:rsidTr="007D1126">
        <w:trPr>
          <w:jc w:val="center"/>
        </w:trPr>
        <w:tc>
          <w:tcPr>
            <w:tcW w:w="1134" w:type="dxa"/>
          </w:tcPr>
          <w:p w:rsidR="00B96E16" w:rsidRPr="00840A02" w:rsidRDefault="00B96E16" w:rsidP="00707038">
            <w:pPr>
              <w:pStyle w:val="Tabletext"/>
              <w:keepNext/>
              <w:keepLines/>
              <w:jc w:val="center"/>
            </w:pPr>
            <w:r w:rsidRPr="00840A02">
              <w:t>5</w:t>
            </w:r>
          </w:p>
        </w:tc>
        <w:tc>
          <w:tcPr>
            <w:tcW w:w="1134" w:type="dxa"/>
          </w:tcPr>
          <w:p w:rsidR="00B96E16" w:rsidRPr="00840A02" w:rsidRDefault="00B96E16" w:rsidP="00707038">
            <w:pPr>
              <w:pStyle w:val="Tabletext"/>
              <w:keepNext/>
              <w:keepLines/>
              <w:jc w:val="center"/>
            </w:pPr>
            <w:r w:rsidRPr="00840A02">
              <w:t>0.16</w:t>
            </w:r>
          </w:p>
        </w:tc>
        <w:tc>
          <w:tcPr>
            <w:tcW w:w="1134" w:type="dxa"/>
          </w:tcPr>
          <w:p w:rsidR="00B96E16" w:rsidRPr="00840A02" w:rsidRDefault="00B96E16" w:rsidP="00707038">
            <w:pPr>
              <w:pStyle w:val="Tabletext"/>
              <w:keepNext/>
              <w:keepLines/>
              <w:jc w:val="center"/>
            </w:pPr>
            <w:r w:rsidRPr="00840A02">
              <w:t>9.01</w:t>
            </w:r>
          </w:p>
        </w:tc>
        <w:tc>
          <w:tcPr>
            <w:tcW w:w="1134" w:type="dxa"/>
          </w:tcPr>
          <w:p w:rsidR="00B96E16" w:rsidRPr="00840A02" w:rsidRDefault="00B96E16" w:rsidP="00707038">
            <w:pPr>
              <w:pStyle w:val="Tabletext"/>
              <w:keepNext/>
              <w:keepLines/>
              <w:jc w:val="center"/>
            </w:pPr>
            <w:r w:rsidRPr="00840A02">
              <w:t>1.34</w:t>
            </w:r>
          </w:p>
        </w:tc>
      </w:tr>
      <w:tr w:rsidR="00B96E16" w:rsidRPr="007D1126" w:rsidTr="007D1126">
        <w:trPr>
          <w:jc w:val="center"/>
        </w:trPr>
        <w:tc>
          <w:tcPr>
            <w:tcW w:w="1134" w:type="dxa"/>
          </w:tcPr>
          <w:p w:rsidR="00B96E16" w:rsidRPr="00840A02" w:rsidRDefault="00B96E16" w:rsidP="007D1126">
            <w:pPr>
              <w:pStyle w:val="Tabletext"/>
              <w:jc w:val="center"/>
            </w:pPr>
            <w:r w:rsidRPr="00840A02">
              <w:t>6</w:t>
            </w:r>
          </w:p>
        </w:tc>
        <w:tc>
          <w:tcPr>
            <w:tcW w:w="1134" w:type="dxa"/>
          </w:tcPr>
          <w:p w:rsidR="00B96E16" w:rsidRPr="00840A02" w:rsidRDefault="00B96E16" w:rsidP="007D1126">
            <w:pPr>
              <w:pStyle w:val="Tabletext"/>
              <w:jc w:val="center"/>
            </w:pPr>
            <w:r w:rsidRPr="00840A02">
              <w:t>0.18</w:t>
            </w:r>
          </w:p>
        </w:tc>
        <w:tc>
          <w:tcPr>
            <w:tcW w:w="1134" w:type="dxa"/>
          </w:tcPr>
          <w:p w:rsidR="00B96E16" w:rsidRPr="00840A02" w:rsidRDefault="00B96E16" w:rsidP="007D1126">
            <w:pPr>
              <w:pStyle w:val="Tabletext"/>
              <w:jc w:val="center"/>
            </w:pPr>
            <w:r w:rsidRPr="00840A02">
              <w:t>15.38</w:t>
            </w:r>
          </w:p>
        </w:tc>
        <w:tc>
          <w:tcPr>
            <w:tcW w:w="1134" w:type="dxa"/>
          </w:tcPr>
          <w:p w:rsidR="00B96E16" w:rsidRPr="00840A02" w:rsidRDefault="00B96E16" w:rsidP="007D1126">
            <w:pPr>
              <w:pStyle w:val="Tabletext"/>
              <w:jc w:val="center"/>
            </w:pPr>
            <w:r w:rsidRPr="00840A02">
              <w:t>–5.23</w:t>
            </w:r>
          </w:p>
        </w:tc>
      </w:tr>
      <w:tr w:rsidR="00B96E16" w:rsidRPr="007D1126" w:rsidTr="007D1126">
        <w:trPr>
          <w:jc w:val="center"/>
        </w:trPr>
        <w:tc>
          <w:tcPr>
            <w:tcW w:w="1134" w:type="dxa"/>
          </w:tcPr>
          <w:p w:rsidR="00B96E16" w:rsidRPr="00840A02" w:rsidRDefault="00B96E16" w:rsidP="007D1126">
            <w:pPr>
              <w:pStyle w:val="Tabletext"/>
              <w:jc w:val="center"/>
            </w:pPr>
            <w:r w:rsidRPr="00840A02">
              <w:t>7</w:t>
            </w:r>
          </w:p>
        </w:tc>
        <w:tc>
          <w:tcPr>
            <w:tcW w:w="1134" w:type="dxa"/>
          </w:tcPr>
          <w:p w:rsidR="00B96E16" w:rsidRPr="00840A02" w:rsidRDefault="00B96E16" w:rsidP="007D1126">
            <w:pPr>
              <w:pStyle w:val="Tabletext"/>
              <w:jc w:val="center"/>
            </w:pPr>
            <w:r w:rsidRPr="00840A02">
              <w:t>0.21</w:t>
            </w:r>
          </w:p>
        </w:tc>
        <w:tc>
          <w:tcPr>
            <w:tcW w:w="1134" w:type="dxa"/>
          </w:tcPr>
          <w:p w:rsidR="00B96E16" w:rsidRPr="00840A02" w:rsidRDefault="00B96E16" w:rsidP="007D1126">
            <w:pPr>
              <w:pStyle w:val="Tabletext"/>
              <w:jc w:val="center"/>
            </w:pPr>
            <w:r w:rsidRPr="00840A02">
              <w:t>21.47</w:t>
            </w:r>
          </w:p>
        </w:tc>
        <w:tc>
          <w:tcPr>
            <w:tcW w:w="1134" w:type="dxa"/>
          </w:tcPr>
          <w:p w:rsidR="00B96E16" w:rsidRPr="00840A02" w:rsidRDefault="00B96E16" w:rsidP="007D1126">
            <w:pPr>
              <w:pStyle w:val="Tabletext"/>
              <w:jc w:val="center"/>
            </w:pPr>
            <w:r w:rsidRPr="00840A02">
              <w:t>–11.33</w:t>
            </w:r>
          </w:p>
        </w:tc>
      </w:tr>
      <w:tr w:rsidR="00B96E16" w:rsidRPr="007D1126" w:rsidTr="007D1126">
        <w:trPr>
          <w:jc w:val="center"/>
        </w:trPr>
        <w:tc>
          <w:tcPr>
            <w:tcW w:w="1134" w:type="dxa"/>
          </w:tcPr>
          <w:p w:rsidR="00B96E16" w:rsidRPr="00840A02" w:rsidRDefault="00B96E16" w:rsidP="007D1126">
            <w:pPr>
              <w:pStyle w:val="Tabletext"/>
              <w:jc w:val="center"/>
            </w:pPr>
            <w:r w:rsidRPr="00840A02">
              <w:t>8</w:t>
            </w:r>
          </w:p>
        </w:tc>
        <w:tc>
          <w:tcPr>
            <w:tcW w:w="1134" w:type="dxa"/>
          </w:tcPr>
          <w:p w:rsidR="00B96E16" w:rsidRPr="00840A02" w:rsidRDefault="00B96E16" w:rsidP="007D1126">
            <w:pPr>
              <w:pStyle w:val="Tabletext"/>
              <w:jc w:val="center"/>
            </w:pPr>
            <w:r w:rsidRPr="00840A02">
              <w:t>0.24</w:t>
            </w:r>
          </w:p>
        </w:tc>
        <w:tc>
          <w:tcPr>
            <w:tcW w:w="1134" w:type="dxa"/>
          </w:tcPr>
          <w:p w:rsidR="00B96E16" w:rsidRPr="00840A02" w:rsidRDefault="00B96E16" w:rsidP="007D1126">
            <w:pPr>
              <w:pStyle w:val="Tabletext"/>
              <w:jc w:val="center"/>
            </w:pPr>
            <w:r w:rsidRPr="00840A02">
              <w:t>24.84</w:t>
            </w:r>
          </w:p>
        </w:tc>
        <w:tc>
          <w:tcPr>
            <w:tcW w:w="1134" w:type="dxa"/>
          </w:tcPr>
          <w:p w:rsidR="00B96E16" w:rsidRPr="00840A02" w:rsidRDefault="00B96E16" w:rsidP="007D1126">
            <w:pPr>
              <w:pStyle w:val="Tabletext"/>
              <w:jc w:val="center"/>
            </w:pPr>
            <w:r w:rsidRPr="00840A02">
              <w:t>–16.37</w:t>
            </w:r>
          </w:p>
        </w:tc>
      </w:tr>
    </w:tbl>
    <w:p w:rsidR="00B96E16" w:rsidRPr="00801495" w:rsidRDefault="00B96E16" w:rsidP="00B96E16">
      <w:pPr>
        <w:pStyle w:val="Heading2"/>
      </w:pPr>
      <w:bookmarkStart w:id="166" w:name="_Toc212005710"/>
      <w:bookmarkStart w:id="167" w:name="_Toc212005976"/>
      <w:bookmarkStart w:id="168" w:name="_Toc247446276"/>
      <w:bookmarkStart w:id="169" w:name="_Toc247527473"/>
      <w:bookmarkStart w:id="170" w:name="_Toc247527866"/>
      <w:bookmarkStart w:id="171" w:name="_Toc253556927"/>
      <w:bookmarkStart w:id="172" w:name="_Toc253562244"/>
      <w:bookmarkStart w:id="173" w:name="_Toc264632930"/>
      <w:r>
        <w:rPr>
          <w:rFonts w:hint="eastAsia"/>
          <w:lang w:eastAsia="ja-JP"/>
        </w:rPr>
        <w:t>A.</w:t>
      </w:r>
      <w:r>
        <w:t>5</w:t>
      </w:r>
      <w:r>
        <w:rPr>
          <w:rFonts w:hint="eastAsia"/>
          <w:lang w:eastAsia="ja-JP"/>
        </w:rPr>
        <w:tab/>
      </w:r>
      <w:r w:rsidRPr="00801495">
        <w:t>Subjective video quality estimation module</w:t>
      </w:r>
      <w:bookmarkEnd w:id="166"/>
      <w:bookmarkEnd w:id="167"/>
      <w:bookmarkEnd w:id="168"/>
      <w:bookmarkEnd w:id="169"/>
      <w:bookmarkEnd w:id="170"/>
      <w:bookmarkEnd w:id="171"/>
      <w:bookmarkEnd w:id="172"/>
      <w:bookmarkEnd w:id="173"/>
    </w:p>
    <w:p w:rsidR="00B96E16" w:rsidRPr="00801495" w:rsidRDefault="00B96E16" w:rsidP="00D018E9">
      <w:pPr>
        <w:tabs>
          <w:tab w:val="left" w:pos="2760"/>
        </w:tabs>
        <w:rPr>
          <w:szCs w:val="24"/>
        </w:rPr>
      </w:pPr>
      <w:r w:rsidRPr="00801495">
        <w:rPr>
          <w:szCs w:val="24"/>
        </w:rPr>
        <w:t xml:space="preserve">After the temporal/spatial feature parameters have been calculated in all the target processed video frames, the subjective video quality estimation module calculates the subjective video quality value. Below is the formulation of </w:t>
      </w:r>
      <w:r>
        <w:rPr>
          <w:szCs w:val="24"/>
        </w:rPr>
        <w:t>the</w:t>
      </w:r>
      <w:r w:rsidRPr="00801495">
        <w:rPr>
          <w:szCs w:val="24"/>
        </w:rPr>
        <w:t xml:space="preserve"> objective measure of video quality, which is based on the five parameters defined above: </w:t>
      </w:r>
    </w:p>
    <w:p w:rsidR="00840A02" w:rsidRDefault="00B96E16" w:rsidP="00D018E9">
      <w:pPr>
        <w:pStyle w:val="Equation"/>
        <w:tabs>
          <w:tab w:val="left" w:pos="2760"/>
          <w:tab w:val="left" w:pos="3402"/>
        </w:tabs>
        <w:rPr>
          <w:szCs w:val="24"/>
          <w:lang w:eastAsia="ja-JP"/>
        </w:rPr>
      </w:pPr>
      <w:r>
        <w:rPr>
          <w:szCs w:val="24"/>
          <w:lang w:eastAsia="ja-JP"/>
        </w:rPr>
        <w:tab/>
      </w:r>
      <w:r w:rsidR="00DF506C">
        <w:rPr>
          <w:szCs w:val="24"/>
          <w:lang w:eastAsia="ja-JP"/>
        </w:rPr>
        <w:tab/>
      </w:r>
      <w:r w:rsidR="00840A02" w:rsidRPr="00840A02">
        <w:rPr>
          <w:i/>
          <w:iCs/>
          <w:szCs w:val="24"/>
          <w:lang w:eastAsia="ja-JP"/>
        </w:rPr>
        <w:t>Q</w:t>
      </w:r>
      <w:r w:rsidR="00DF506C">
        <w:rPr>
          <w:i/>
          <w:iCs/>
          <w:szCs w:val="24"/>
          <w:lang w:eastAsia="ja-JP"/>
        </w:rPr>
        <w:t xml:space="preserve">  =  </w:t>
      </w:r>
      <w:r w:rsidR="00DF506C" w:rsidRPr="00DF506C">
        <w:rPr>
          <w:szCs w:val="24"/>
          <w:lang w:eastAsia="ja-JP"/>
        </w:rPr>
        <w:sym w:font="Symbol" w:char="F061"/>
      </w:r>
      <w:r w:rsidR="00D018E9">
        <w:rPr>
          <w:szCs w:val="24"/>
          <w:lang w:eastAsia="ja-JP"/>
        </w:rPr>
        <w:t xml:space="preserve"> </w:t>
      </w:r>
      <w:r w:rsidR="00DF506C" w:rsidRPr="00DF506C">
        <w:rPr>
          <w:szCs w:val="24"/>
          <w:lang w:eastAsia="ja-JP"/>
        </w:rPr>
        <w:t>+</w:t>
      </w:r>
      <w:r w:rsidR="00D018E9">
        <w:rPr>
          <w:szCs w:val="24"/>
          <w:lang w:eastAsia="ja-JP"/>
        </w:rPr>
        <w:t xml:space="preserve"> </w:t>
      </w:r>
      <w:r w:rsidR="00DF506C" w:rsidRPr="00DF506C">
        <w:rPr>
          <w:szCs w:val="24"/>
          <w:lang w:eastAsia="ja-JP"/>
        </w:rPr>
        <w:sym w:font="Symbol" w:char="F062"/>
      </w:r>
      <w:r w:rsidR="00DF506C">
        <w:rPr>
          <w:i/>
          <w:iCs/>
          <w:szCs w:val="24"/>
          <w:lang w:eastAsia="ja-JP"/>
        </w:rPr>
        <w:t xml:space="preserve"> – f</w:t>
      </w:r>
      <w:r w:rsidR="00DF506C" w:rsidRPr="00DF506C">
        <w:rPr>
          <w:szCs w:val="24"/>
          <w:lang w:eastAsia="ja-JP"/>
        </w:rPr>
        <w:t xml:space="preserve"> </w:t>
      </w:r>
      <w:r w:rsidR="00DF506C" w:rsidRPr="00DF506C">
        <w:rPr>
          <w:szCs w:val="24"/>
          <w:lang w:eastAsia="ja-JP"/>
        </w:rPr>
        <w:sym w:font="Symbol" w:char="F0B4"/>
      </w:r>
      <w:r w:rsidR="00DF506C">
        <w:rPr>
          <w:szCs w:val="24"/>
          <w:lang w:eastAsia="ja-JP"/>
        </w:rPr>
        <w:t xml:space="preserve"> </w:t>
      </w:r>
      <w:r w:rsidR="00DF506C" w:rsidRPr="00DF506C">
        <w:rPr>
          <w:szCs w:val="24"/>
          <w:lang w:eastAsia="ja-JP"/>
        </w:rPr>
        <w:sym w:font="Symbol" w:char="F061"/>
      </w:r>
      <w:r w:rsidR="00DF506C" w:rsidRPr="00DF506C">
        <w:rPr>
          <w:szCs w:val="24"/>
          <w:lang w:eastAsia="ja-JP"/>
        </w:rPr>
        <w:sym w:font="Symbol" w:char="F062"/>
      </w:r>
      <w:r w:rsidR="00DF506C">
        <w:rPr>
          <w:szCs w:val="24"/>
          <w:lang w:eastAsia="ja-JP"/>
        </w:rPr>
        <w:t xml:space="preserve"> </w:t>
      </w:r>
      <w:r w:rsidR="00DF506C">
        <w:rPr>
          <w:szCs w:val="24"/>
          <w:lang w:eastAsia="ja-JP"/>
        </w:rPr>
        <w:sym w:font="Symbol" w:char="F02B"/>
      </w:r>
      <w:r w:rsidR="00DF506C">
        <w:rPr>
          <w:szCs w:val="24"/>
          <w:lang w:eastAsia="ja-JP"/>
        </w:rPr>
        <w:t xml:space="preserve"> </w:t>
      </w:r>
      <w:r w:rsidR="00DF506C" w:rsidRPr="00DF506C">
        <w:rPr>
          <w:i/>
          <w:iCs/>
          <w:szCs w:val="24"/>
          <w:lang w:eastAsia="ja-JP"/>
        </w:rPr>
        <w:t>g</w:t>
      </w:r>
      <w:r w:rsidR="00DF506C">
        <w:rPr>
          <w:szCs w:val="24"/>
          <w:lang w:eastAsia="ja-JP"/>
        </w:rPr>
        <w:t>,</w:t>
      </w:r>
    </w:p>
    <w:p w:rsidR="00DF506C" w:rsidRDefault="00DF506C" w:rsidP="00D018E9">
      <w:pPr>
        <w:pStyle w:val="Equation"/>
        <w:tabs>
          <w:tab w:val="left" w:pos="2760"/>
          <w:tab w:val="left" w:pos="3402"/>
        </w:tabs>
        <w:rPr>
          <w:szCs w:val="24"/>
          <w:lang w:eastAsia="ja-JP"/>
        </w:rPr>
      </w:pPr>
      <w:r>
        <w:rPr>
          <w:szCs w:val="24"/>
          <w:lang w:eastAsia="ja-JP"/>
        </w:rPr>
        <w:tab/>
      </w:r>
      <w:r>
        <w:rPr>
          <w:szCs w:val="24"/>
          <w:lang w:eastAsia="ja-JP"/>
        </w:rPr>
        <w:tab/>
      </w:r>
      <w:r>
        <w:rPr>
          <w:szCs w:val="24"/>
          <w:lang w:eastAsia="ja-JP"/>
        </w:rPr>
        <w:sym w:font="Symbol" w:char="F061"/>
      </w:r>
      <w:r>
        <w:rPr>
          <w:i/>
          <w:iCs/>
          <w:szCs w:val="24"/>
          <w:lang w:eastAsia="ja-JP"/>
        </w:rPr>
        <w:t xml:space="preserve">  =  </w:t>
      </w:r>
      <w:r w:rsidRPr="00DF506C">
        <w:rPr>
          <w:i/>
          <w:iCs/>
          <w:szCs w:val="24"/>
          <w:lang w:eastAsia="ja-JP"/>
        </w:rPr>
        <w:t>a</w:t>
      </w:r>
      <w:r w:rsidRPr="009B576D">
        <w:rPr>
          <w:i/>
          <w:iCs/>
          <w:szCs w:val="24"/>
          <w:lang w:eastAsia="ja-JP"/>
        </w:rPr>
        <w:t>X</w:t>
      </w:r>
      <w:r w:rsidRPr="00DF506C">
        <w:rPr>
          <w:szCs w:val="24"/>
          <w:vertAlign w:val="subscript"/>
          <w:lang w:eastAsia="ja-JP"/>
        </w:rPr>
        <w:t>1</w:t>
      </w:r>
      <w:r>
        <w:rPr>
          <w:szCs w:val="24"/>
          <w:lang w:eastAsia="ja-JP"/>
        </w:rPr>
        <w:t xml:space="preserve"> </w:t>
      </w:r>
      <w:r>
        <w:rPr>
          <w:szCs w:val="24"/>
          <w:lang w:eastAsia="ja-JP"/>
        </w:rPr>
        <w:sym w:font="Symbol" w:char="F02B"/>
      </w:r>
      <w:r>
        <w:rPr>
          <w:szCs w:val="24"/>
          <w:lang w:eastAsia="ja-JP"/>
        </w:rPr>
        <w:t xml:space="preserve"> </w:t>
      </w:r>
      <w:r>
        <w:rPr>
          <w:i/>
          <w:iCs/>
          <w:szCs w:val="24"/>
          <w:lang w:eastAsia="ja-JP"/>
        </w:rPr>
        <w:t>b</w:t>
      </w:r>
      <w:r w:rsidRPr="009B576D">
        <w:rPr>
          <w:i/>
          <w:iCs/>
          <w:szCs w:val="24"/>
          <w:lang w:eastAsia="ja-JP"/>
        </w:rPr>
        <w:t>X</w:t>
      </w:r>
      <w:r>
        <w:rPr>
          <w:szCs w:val="24"/>
          <w:vertAlign w:val="subscript"/>
          <w:lang w:eastAsia="ja-JP"/>
        </w:rPr>
        <w:t>2</w:t>
      </w:r>
      <w:r>
        <w:rPr>
          <w:szCs w:val="24"/>
          <w:lang w:eastAsia="ja-JP"/>
        </w:rPr>
        <w:t xml:space="preserve"> </w:t>
      </w:r>
      <w:r>
        <w:rPr>
          <w:szCs w:val="24"/>
          <w:lang w:eastAsia="ja-JP"/>
        </w:rPr>
        <w:sym w:font="Symbol" w:char="F02B"/>
      </w:r>
      <w:r>
        <w:rPr>
          <w:szCs w:val="24"/>
          <w:lang w:eastAsia="ja-JP"/>
        </w:rPr>
        <w:t xml:space="preserve"> </w:t>
      </w:r>
      <w:r>
        <w:rPr>
          <w:i/>
          <w:iCs/>
          <w:szCs w:val="24"/>
          <w:lang w:eastAsia="ja-JP"/>
        </w:rPr>
        <w:t>c</w:t>
      </w:r>
      <w:r w:rsidRPr="009B576D">
        <w:rPr>
          <w:i/>
          <w:iCs/>
          <w:szCs w:val="24"/>
          <w:lang w:eastAsia="ja-JP"/>
        </w:rPr>
        <w:t>X</w:t>
      </w:r>
      <w:r>
        <w:rPr>
          <w:szCs w:val="24"/>
          <w:vertAlign w:val="subscript"/>
          <w:lang w:eastAsia="ja-JP"/>
        </w:rPr>
        <w:t>3</w:t>
      </w:r>
      <w:r>
        <w:rPr>
          <w:szCs w:val="24"/>
          <w:lang w:eastAsia="ja-JP"/>
        </w:rPr>
        <w:t xml:space="preserve"> </w:t>
      </w:r>
      <w:r>
        <w:rPr>
          <w:szCs w:val="24"/>
          <w:lang w:eastAsia="ja-JP"/>
        </w:rPr>
        <w:sym w:font="Symbol" w:char="F02B"/>
      </w:r>
      <w:r>
        <w:rPr>
          <w:szCs w:val="24"/>
          <w:lang w:eastAsia="ja-JP"/>
        </w:rPr>
        <w:t xml:space="preserve"> </w:t>
      </w:r>
      <w:r>
        <w:rPr>
          <w:i/>
          <w:iCs/>
          <w:szCs w:val="24"/>
          <w:lang w:eastAsia="ja-JP"/>
        </w:rPr>
        <w:t>d</w:t>
      </w:r>
      <w:r w:rsidRPr="009B576D">
        <w:rPr>
          <w:i/>
          <w:iCs/>
          <w:szCs w:val="24"/>
          <w:lang w:eastAsia="ja-JP"/>
        </w:rPr>
        <w:t>X</w:t>
      </w:r>
      <w:r>
        <w:rPr>
          <w:szCs w:val="24"/>
          <w:vertAlign w:val="subscript"/>
          <w:lang w:eastAsia="ja-JP"/>
        </w:rPr>
        <w:t>4</w:t>
      </w:r>
      <w:r>
        <w:rPr>
          <w:szCs w:val="24"/>
          <w:lang w:eastAsia="ja-JP"/>
        </w:rPr>
        <w:t>, and</w:t>
      </w:r>
    </w:p>
    <w:p w:rsidR="00B96E16" w:rsidRPr="00801495" w:rsidRDefault="00DF506C" w:rsidP="00D018E9">
      <w:pPr>
        <w:pStyle w:val="Equation"/>
        <w:tabs>
          <w:tab w:val="left" w:pos="2760"/>
          <w:tab w:val="left" w:pos="3402"/>
        </w:tabs>
        <w:rPr>
          <w:szCs w:val="24"/>
          <w:lang w:eastAsia="ja-JP"/>
        </w:rPr>
      </w:pPr>
      <w:r>
        <w:rPr>
          <w:szCs w:val="24"/>
          <w:lang w:eastAsia="ja-JP"/>
        </w:rPr>
        <w:tab/>
      </w:r>
      <w:r w:rsidR="00D018E9">
        <w:rPr>
          <w:szCs w:val="24"/>
          <w:lang w:eastAsia="ja-JP"/>
        </w:rPr>
        <w:tab/>
      </w:r>
      <w:r w:rsidR="00D018E9" w:rsidRPr="00DF506C">
        <w:rPr>
          <w:szCs w:val="24"/>
          <w:lang w:eastAsia="ja-JP"/>
        </w:rPr>
        <w:sym w:font="Symbol" w:char="F062"/>
      </w:r>
      <w:r w:rsidR="00D018E9">
        <w:rPr>
          <w:i/>
          <w:iCs/>
          <w:szCs w:val="24"/>
          <w:lang w:eastAsia="ja-JP"/>
        </w:rPr>
        <w:t xml:space="preserve">  =  </w:t>
      </w:r>
      <w:r w:rsidR="00D018E9" w:rsidRPr="00D018E9">
        <w:t xml:space="preserve">e </w:t>
      </w:r>
      <w:r w:rsidR="00D018E9" w:rsidRPr="00D018E9">
        <w:sym w:font="Symbol" w:char="F0B4"/>
      </w:r>
      <w:r w:rsidR="00D018E9" w:rsidRPr="00D018E9">
        <w:t xml:space="preserve"> log</w:t>
      </w:r>
      <w:r w:rsidR="00D018E9" w:rsidRPr="00D018E9">
        <w:rPr>
          <w:vertAlign w:val="subscript"/>
        </w:rPr>
        <w:t>10</w:t>
      </w:r>
      <w:r w:rsidR="00D018E9" w:rsidRPr="00D018E9">
        <w:t xml:space="preserve"> (</w:t>
      </w:r>
      <w:r w:rsidR="00D018E9" w:rsidRPr="009B576D">
        <w:rPr>
          <w:i/>
          <w:iCs/>
        </w:rPr>
        <w:t>X</w:t>
      </w:r>
      <w:r w:rsidR="00D018E9" w:rsidRPr="00D018E9">
        <w:rPr>
          <w:vertAlign w:val="subscript"/>
        </w:rPr>
        <w:t>5</w:t>
      </w:r>
      <w:r w:rsidR="00D018E9" w:rsidRPr="00D018E9">
        <w:t>)</w:t>
      </w:r>
      <w:r w:rsidR="00D018E9">
        <w:tab/>
      </w:r>
      <w:r w:rsidR="00B96E16">
        <w:rPr>
          <w:szCs w:val="24"/>
          <w:lang w:eastAsia="ja-JP"/>
        </w:rPr>
        <w:tab/>
      </w:r>
      <w:r w:rsidR="00B96E16" w:rsidRPr="00801495">
        <w:rPr>
          <w:szCs w:val="24"/>
        </w:rPr>
        <w:t>(</w:t>
      </w:r>
      <w:r w:rsidR="00B96E16">
        <w:rPr>
          <w:rFonts w:hint="eastAsia"/>
          <w:szCs w:val="24"/>
          <w:lang w:eastAsia="ja-JP"/>
        </w:rPr>
        <w:t>A</w:t>
      </w:r>
      <w:r w:rsidR="00B96E16">
        <w:rPr>
          <w:szCs w:val="24"/>
          <w:lang w:eastAsia="ja-JP"/>
        </w:rPr>
        <w:t>-</w:t>
      </w:r>
      <w:r w:rsidR="00B96E16" w:rsidRPr="00801495">
        <w:rPr>
          <w:szCs w:val="24"/>
        </w:rPr>
        <w:t>13)</w:t>
      </w:r>
    </w:p>
    <w:p w:rsidR="00B96E16" w:rsidRPr="00801495" w:rsidRDefault="00B96E16" w:rsidP="00B96E16">
      <w:pPr>
        <w:rPr>
          <w:szCs w:val="24"/>
        </w:rPr>
      </w:pPr>
      <w:r w:rsidRPr="00801495">
        <w:rPr>
          <w:szCs w:val="24"/>
        </w:rPr>
        <w:t xml:space="preserve">where </w:t>
      </w:r>
      <w:r>
        <w:rPr>
          <w:rFonts w:hint="eastAsia"/>
          <w:i/>
          <w:szCs w:val="24"/>
          <w:lang w:eastAsia="ja-JP"/>
        </w:rPr>
        <w:t>Q</w:t>
      </w:r>
      <w:r w:rsidRPr="00801495">
        <w:rPr>
          <w:szCs w:val="24"/>
        </w:rPr>
        <w:t xml:space="preserve"> is the objective measure of video quality, </w:t>
      </w:r>
      <w:r w:rsidRPr="00801495">
        <w:rPr>
          <w:i/>
          <w:szCs w:val="24"/>
        </w:rPr>
        <w:t>X</w:t>
      </w:r>
      <w:r w:rsidRPr="00801495">
        <w:rPr>
          <w:i/>
          <w:szCs w:val="24"/>
          <w:vertAlign w:val="subscript"/>
        </w:rPr>
        <w:t>1</w:t>
      </w:r>
      <w:r w:rsidRPr="00801495">
        <w:rPr>
          <w:szCs w:val="24"/>
        </w:rPr>
        <w:t xml:space="preserve"> is </w:t>
      </w:r>
      <w:r>
        <w:rPr>
          <w:rFonts w:hint="eastAsia"/>
          <w:i/>
          <w:iCs/>
          <w:szCs w:val="24"/>
          <w:lang w:eastAsia="ja-JP"/>
        </w:rPr>
        <w:t>PSNR</w:t>
      </w:r>
      <w:r w:rsidRPr="00801495">
        <w:rPr>
          <w:szCs w:val="24"/>
        </w:rPr>
        <w:t xml:space="preserve">, </w:t>
      </w:r>
      <w:r w:rsidRPr="00801495">
        <w:rPr>
          <w:i/>
          <w:szCs w:val="24"/>
        </w:rPr>
        <w:t>X</w:t>
      </w:r>
      <w:r w:rsidRPr="00801495">
        <w:rPr>
          <w:i/>
          <w:szCs w:val="24"/>
          <w:vertAlign w:val="subscript"/>
        </w:rPr>
        <w:t>2</w:t>
      </w:r>
      <w:r w:rsidRPr="00801495">
        <w:rPr>
          <w:szCs w:val="24"/>
        </w:rPr>
        <w:t xml:space="preserve"> is</w:t>
      </w:r>
      <w:r w:rsidRPr="00D63480">
        <w:rPr>
          <w:iCs/>
          <w:szCs w:val="24"/>
        </w:rPr>
        <w:t xml:space="preserve"> </w:t>
      </w:r>
      <w:r w:rsidRPr="00D63480">
        <w:rPr>
          <w:rFonts w:hint="eastAsia"/>
          <w:iCs/>
          <w:szCs w:val="24"/>
          <w:lang w:eastAsia="ja-JP"/>
        </w:rPr>
        <w:t>log</w:t>
      </w:r>
      <w:r w:rsidRPr="004014BF">
        <w:rPr>
          <w:rFonts w:hint="eastAsia"/>
          <w:i/>
          <w:szCs w:val="24"/>
          <w:lang w:eastAsia="ja-JP"/>
        </w:rPr>
        <w:t>(</w:t>
      </w:r>
      <w:r w:rsidRPr="00D63480">
        <w:rPr>
          <w:i/>
          <w:szCs w:val="24"/>
          <w:lang w:eastAsia="ja-JP"/>
        </w:rPr>
        <w:t>–</w:t>
      </w:r>
      <w:r w:rsidRPr="004014BF">
        <w:rPr>
          <w:i/>
          <w:iCs/>
          <w:szCs w:val="24"/>
        </w:rPr>
        <w:t>Min_HV</w:t>
      </w:r>
      <w:r w:rsidRPr="004014BF">
        <w:rPr>
          <w:rFonts w:hint="eastAsia"/>
          <w:i/>
          <w:iCs/>
          <w:szCs w:val="24"/>
          <w:lang w:eastAsia="ja-JP"/>
        </w:rPr>
        <w:t>)</w:t>
      </w:r>
      <w:r w:rsidRPr="00801495">
        <w:rPr>
          <w:szCs w:val="24"/>
        </w:rPr>
        <w:t xml:space="preserve">, </w:t>
      </w:r>
      <w:r w:rsidRPr="00801495">
        <w:rPr>
          <w:i/>
          <w:szCs w:val="24"/>
        </w:rPr>
        <w:t>X</w:t>
      </w:r>
      <w:r w:rsidRPr="00D63480">
        <w:rPr>
          <w:iCs/>
          <w:szCs w:val="24"/>
          <w:vertAlign w:val="subscript"/>
        </w:rPr>
        <w:t>3</w:t>
      </w:r>
      <w:r w:rsidRPr="00801495">
        <w:rPr>
          <w:szCs w:val="24"/>
        </w:rPr>
        <w:t xml:space="preserve"> is </w:t>
      </w:r>
      <w:r w:rsidRPr="00801495">
        <w:rPr>
          <w:i/>
          <w:iCs/>
          <w:szCs w:val="24"/>
        </w:rPr>
        <w:t>Ave_MEB</w:t>
      </w:r>
      <w:r w:rsidRPr="00801495">
        <w:rPr>
          <w:szCs w:val="24"/>
        </w:rPr>
        <w:t xml:space="preserve">, </w:t>
      </w:r>
      <w:r w:rsidRPr="00801495">
        <w:rPr>
          <w:i/>
          <w:szCs w:val="24"/>
        </w:rPr>
        <w:t>X</w:t>
      </w:r>
      <w:r w:rsidRPr="00D63480">
        <w:rPr>
          <w:iCs/>
          <w:szCs w:val="24"/>
          <w:vertAlign w:val="subscript"/>
        </w:rPr>
        <w:t>4</w:t>
      </w:r>
      <w:r w:rsidRPr="00801495">
        <w:rPr>
          <w:szCs w:val="24"/>
        </w:rPr>
        <w:t xml:space="preserve"> is </w:t>
      </w:r>
      <w:r w:rsidRPr="00801495">
        <w:rPr>
          <w:i/>
          <w:iCs/>
          <w:szCs w:val="24"/>
        </w:rPr>
        <w:t>FV_LME</w:t>
      </w:r>
      <w:r w:rsidRPr="00801495">
        <w:rPr>
          <w:szCs w:val="24"/>
        </w:rPr>
        <w:t xml:space="preserve">, and </w:t>
      </w:r>
      <w:r w:rsidRPr="00801495">
        <w:rPr>
          <w:i/>
          <w:szCs w:val="24"/>
        </w:rPr>
        <w:t>X</w:t>
      </w:r>
      <w:r w:rsidRPr="00D63480">
        <w:rPr>
          <w:iCs/>
          <w:szCs w:val="24"/>
          <w:vertAlign w:val="subscript"/>
        </w:rPr>
        <w:t>5</w:t>
      </w:r>
      <w:r w:rsidRPr="00801495">
        <w:rPr>
          <w:szCs w:val="24"/>
        </w:rPr>
        <w:t xml:space="preserve"> is </w:t>
      </w:r>
      <w:r w:rsidRPr="00801495">
        <w:rPr>
          <w:i/>
          <w:iCs/>
          <w:szCs w:val="24"/>
        </w:rPr>
        <w:t>EFL</w:t>
      </w:r>
      <w:r w:rsidRPr="00801495">
        <w:rPr>
          <w:szCs w:val="24"/>
        </w:rPr>
        <w:t xml:space="preserve">. The coefficients </w:t>
      </w:r>
      <w:r w:rsidRPr="00801495">
        <w:rPr>
          <w:i/>
          <w:szCs w:val="24"/>
        </w:rPr>
        <w:t>a</w:t>
      </w:r>
      <w:r w:rsidRPr="00801495">
        <w:rPr>
          <w:szCs w:val="24"/>
        </w:rPr>
        <w:t xml:space="preserve">, </w:t>
      </w:r>
      <w:r w:rsidRPr="00801495">
        <w:rPr>
          <w:i/>
          <w:szCs w:val="24"/>
        </w:rPr>
        <w:t>b</w:t>
      </w:r>
      <w:r w:rsidRPr="00801495">
        <w:rPr>
          <w:szCs w:val="24"/>
        </w:rPr>
        <w:t xml:space="preserve">, </w:t>
      </w:r>
      <w:r w:rsidRPr="00801495">
        <w:rPr>
          <w:i/>
          <w:szCs w:val="24"/>
        </w:rPr>
        <w:t>c</w:t>
      </w:r>
      <w:r w:rsidRPr="00801495">
        <w:rPr>
          <w:szCs w:val="24"/>
        </w:rPr>
        <w:t xml:space="preserve">, </w:t>
      </w:r>
      <w:r w:rsidRPr="00801495">
        <w:rPr>
          <w:i/>
          <w:szCs w:val="24"/>
        </w:rPr>
        <w:t>d</w:t>
      </w:r>
      <w:r w:rsidRPr="00801495">
        <w:rPr>
          <w:szCs w:val="24"/>
        </w:rPr>
        <w:t xml:space="preserve">, </w:t>
      </w:r>
      <w:r w:rsidRPr="00801495">
        <w:rPr>
          <w:i/>
          <w:szCs w:val="24"/>
        </w:rPr>
        <w:t>e</w:t>
      </w:r>
      <w:r w:rsidRPr="00801495">
        <w:rPr>
          <w:szCs w:val="24"/>
        </w:rPr>
        <w:t xml:space="preserve">, </w:t>
      </w:r>
      <w:r w:rsidRPr="00801495">
        <w:rPr>
          <w:i/>
          <w:szCs w:val="24"/>
        </w:rPr>
        <w:t>f</w:t>
      </w:r>
      <w:r w:rsidRPr="00801495">
        <w:rPr>
          <w:szCs w:val="24"/>
        </w:rPr>
        <w:t xml:space="preserve"> and </w:t>
      </w:r>
      <w:r w:rsidRPr="00801495">
        <w:rPr>
          <w:i/>
          <w:szCs w:val="24"/>
        </w:rPr>
        <w:t>g</w:t>
      </w:r>
      <w:r w:rsidRPr="00801495">
        <w:rPr>
          <w:szCs w:val="24"/>
        </w:rPr>
        <w:t xml:space="preserve"> should be selected from Table </w:t>
      </w:r>
      <w:r>
        <w:rPr>
          <w:rFonts w:hint="eastAsia"/>
          <w:szCs w:val="24"/>
          <w:lang w:eastAsia="ja-JP"/>
        </w:rPr>
        <w:t>A.</w:t>
      </w:r>
      <w:r w:rsidRPr="00801495">
        <w:rPr>
          <w:szCs w:val="24"/>
        </w:rPr>
        <w:t>2, depending on the video format.</w:t>
      </w:r>
    </w:p>
    <w:p w:rsidR="00B96E16" w:rsidRDefault="00B96E16" w:rsidP="00B96E16">
      <w:pPr>
        <w:pStyle w:val="TableNoTitle"/>
      </w:pPr>
      <w:r w:rsidRPr="00801495">
        <w:t xml:space="preserve">Table </w:t>
      </w:r>
      <w:r>
        <w:rPr>
          <w:rFonts w:hint="eastAsia"/>
          <w:lang w:eastAsia="ja-JP"/>
        </w:rPr>
        <w:t>A.</w:t>
      </w:r>
      <w:r w:rsidRPr="00801495">
        <w:t>2</w:t>
      </w:r>
      <w:r>
        <w:t xml:space="preserve"> –</w:t>
      </w:r>
      <w:r w:rsidRPr="00801495">
        <w:t xml:space="preserve"> Coefficients for each resolution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1E0"/>
      </w:tblPr>
      <w:tblGrid>
        <w:gridCol w:w="714"/>
        <w:gridCol w:w="1206"/>
        <w:gridCol w:w="1320"/>
        <w:gridCol w:w="1320"/>
        <w:gridCol w:w="1320"/>
        <w:gridCol w:w="1200"/>
        <w:gridCol w:w="1370"/>
        <w:gridCol w:w="1189"/>
      </w:tblGrid>
      <w:tr w:rsidR="00B96E16" w:rsidRPr="007D1126" w:rsidTr="007D1126">
        <w:trPr>
          <w:jc w:val="center"/>
        </w:trPr>
        <w:tc>
          <w:tcPr>
            <w:tcW w:w="714" w:type="dxa"/>
          </w:tcPr>
          <w:p w:rsidR="00B96E16" w:rsidRPr="007D1126" w:rsidRDefault="00B96E16" w:rsidP="00B96E16">
            <w:pPr>
              <w:pStyle w:val="Tablehead"/>
              <w:rPr>
                <w:sz w:val="18"/>
                <w:szCs w:val="18"/>
              </w:rPr>
            </w:pPr>
          </w:p>
        </w:tc>
        <w:tc>
          <w:tcPr>
            <w:tcW w:w="1206" w:type="dxa"/>
          </w:tcPr>
          <w:p w:rsidR="00B96E16" w:rsidRPr="007D1126" w:rsidRDefault="00B96E16" w:rsidP="00B96E16">
            <w:pPr>
              <w:pStyle w:val="Tablehead"/>
              <w:rPr>
                <w:sz w:val="18"/>
                <w:szCs w:val="18"/>
              </w:rPr>
            </w:pPr>
            <w:r w:rsidRPr="007D1126">
              <w:rPr>
                <w:sz w:val="18"/>
                <w:szCs w:val="18"/>
              </w:rPr>
              <w:t>a</w:t>
            </w:r>
          </w:p>
        </w:tc>
        <w:tc>
          <w:tcPr>
            <w:tcW w:w="1320" w:type="dxa"/>
          </w:tcPr>
          <w:p w:rsidR="00B96E16" w:rsidRPr="007D1126" w:rsidRDefault="00B96E16" w:rsidP="00B96E16">
            <w:pPr>
              <w:pStyle w:val="Tablehead"/>
              <w:rPr>
                <w:sz w:val="18"/>
                <w:szCs w:val="18"/>
              </w:rPr>
            </w:pPr>
            <w:r w:rsidRPr="007D1126">
              <w:rPr>
                <w:sz w:val="18"/>
                <w:szCs w:val="18"/>
              </w:rPr>
              <w:t>b</w:t>
            </w:r>
          </w:p>
        </w:tc>
        <w:tc>
          <w:tcPr>
            <w:tcW w:w="1320" w:type="dxa"/>
          </w:tcPr>
          <w:p w:rsidR="00B96E16" w:rsidRPr="007D1126" w:rsidRDefault="00B96E16" w:rsidP="00B96E16">
            <w:pPr>
              <w:pStyle w:val="Tablehead"/>
              <w:rPr>
                <w:sz w:val="18"/>
                <w:szCs w:val="18"/>
              </w:rPr>
            </w:pPr>
            <w:r w:rsidRPr="007D1126">
              <w:rPr>
                <w:sz w:val="18"/>
                <w:szCs w:val="18"/>
              </w:rPr>
              <w:t>c</w:t>
            </w:r>
          </w:p>
        </w:tc>
        <w:tc>
          <w:tcPr>
            <w:tcW w:w="1320" w:type="dxa"/>
          </w:tcPr>
          <w:p w:rsidR="00B96E16" w:rsidRPr="007D1126" w:rsidRDefault="00B96E16" w:rsidP="00B96E16">
            <w:pPr>
              <w:pStyle w:val="Tablehead"/>
              <w:rPr>
                <w:sz w:val="18"/>
                <w:szCs w:val="18"/>
              </w:rPr>
            </w:pPr>
            <w:r w:rsidRPr="007D1126">
              <w:rPr>
                <w:sz w:val="18"/>
                <w:szCs w:val="18"/>
              </w:rPr>
              <w:t>d</w:t>
            </w:r>
          </w:p>
        </w:tc>
        <w:tc>
          <w:tcPr>
            <w:tcW w:w="1200" w:type="dxa"/>
          </w:tcPr>
          <w:p w:rsidR="00B96E16" w:rsidRPr="007D1126" w:rsidRDefault="00B96E16" w:rsidP="00B96E16">
            <w:pPr>
              <w:pStyle w:val="Tablehead"/>
              <w:rPr>
                <w:sz w:val="18"/>
                <w:szCs w:val="18"/>
              </w:rPr>
            </w:pPr>
            <w:r w:rsidRPr="007D1126">
              <w:rPr>
                <w:sz w:val="18"/>
                <w:szCs w:val="18"/>
              </w:rPr>
              <w:t>e</w:t>
            </w:r>
          </w:p>
        </w:tc>
        <w:tc>
          <w:tcPr>
            <w:tcW w:w="1370" w:type="dxa"/>
          </w:tcPr>
          <w:p w:rsidR="00B96E16" w:rsidRPr="007D1126" w:rsidRDefault="00B96E16" w:rsidP="00B96E16">
            <w:pPr>
              <w:pStyle w:val="Tablehead"/>
              <w:rPr>
                <w:sz w:val="18"/>
                <w:szCs w:val="18"/>
              </w:rPr>
            </w:pPr>
            <w:r w:rsidRPr="007D1126">
              <w:rPr>
                <w:sz w:val="18"/>
                <w:szCs w:val="18"/>
              </w:rPr>
              <w:t>f</w:t>
            </w:r>
          </w:p>
        </w:tc>
        <w:tc>
          <w:tcPr>
            <w:tcW w:w="1189" w:type="dxa"/>
          </w:tcPr>
          <w:p w:rsidR="00B96E16" w:rsidRPr="007D1126" w:rsidRDefault="00B96E16" w:rsidP="00B96E16">
            <w:pPr>
              <w:pStyle w:val="Tablehead"/>
              <w:rPr>
                <w:sz w:val="18"/>
                <w:szCs w:val="18"/>
              </w:rPr>
            </w:pPr>
            <w:r w:rsidRPr="007D1126">
              <w:rPr>
                <w:sz w:val="18"/>
                <w:szCs w:val="18"/>
              </w:rPr>
              <w:t>g</w:t>
            </w:r>
          </w:p>
        </w:tc>
      </w:tr>
      <w:tr w:rsidR="00B96E16" w:rsidRPr="007D1126" w:rsidTr="007D1126">
        <w:trPr>
          <w:jc w:val="center"/>
        </w:trPr>
        <w:tc>
          <w:tcPr>
            <w:tcW w:w="714" w:type="dxa"/>
          </w:tcPr>
          <w:p w:rsidR="00B96E16" w:rsidRPr="007D1126" w:rsidRDefault="00B96E16" w:rsidP="00B96E16">
            <w:pPr>
              <w:pStyle w:val="Tabletext"/>
              <w:rPr>
                <w:sz w:val="18"/>
                <w:szCs w:val="18"/>
              </w:rPr>
            </w:pPr>
            <w:r w:rsidRPr="007D1126">
              <w:rPr>
                <w:sz w:val="18"/>
                <w:szCs w:val="18"/>
              </w:rPr>
              <w:t>VGA</w:t>
            </w:r>
          </w:p>
        </w:tc>
        <w:tc>
          <w:tcPr>
            <w:tcW w:w="1206" w:type="dxa"/>
          </w:tcPr>
          <w:p w:rsidR="00B96E16" w:rsidRPr="007D1126" w:rsidRDefault="00B96E16" w:rsidP="00B96E16">
            <w:pPr>
              <w:pStyle w:val="Tabletext"/>
              <w:rPr>
                <w:sz w:val="18"/>
                <w:szCs w:val="18"/>
              </w:rPr>
            </w:pPr>
            <w:r w:rsidRPr="007D1126">
              <w:rPr>
                <w:sz w:val="18"/>
                <w:szCs w:val="18"/>
              </w:rPr>
              <w:t>0.08902650</w:t>
            </w:r>
          </w:p>
        </w:tc>
        <w:tc>
          <w:tcPr>
            <w:tcW w:w="1320" w:type="dxa"/>
          </w:tcPr>
          <w:p w:rsidR="00B96E16" w:rsidRPr="007D1126" w:rsidRDefault="00B96E16" w:rsidP="00B96E16">
            <w:pPr>
              <w:pStyle w:val="Tabletext"/>
              <w:rPr>
                <w:sz w:val="18"/>
                <w:szCs w:val="18"/>
              </w:rPr>
            </w:pPr>
            <w:r w:rsidRPr="007D1126">
              <w:rPr>
                <w:sz w:val="18"/>
                <w:szCs w:val="18"/>
              </w:rPr>
              <w:t>–0.50462008</w:t>
            </w:r>
          </w:p>
        </w:tc>
        <w:tc>
          <w:tcPr>
            <w:tcW w:w="1320" w:type="dxa"/>
          </w:tcPr>
          <w:p w:rsidR="00B96E16" w:rsidRPr="007D1126" w:rsidRDefault="00B96E16" w:rsidP="00B96E16">
            <w:pPr>
              <w:pStyle w:val="Tabletext"/>
              <w:rPr>
                <w:sz w:val="18"/>
                <w:szCs w:val="18"/>
              </w:rPr>
            </w:pPr>
            <w:r w:rsidRPr="007D1126">
              <w:rPr>
                <w:sz w:val="18"/>
                <w:szCs w:val="18"/>
              </w:rPr>
              <w:t>–1.00336199</w:t>
            </w:r>
          </w:p>
        </w:tc>
        <w:tc>
          <w:tcPr>
            <w:tcW w:w="1320" w:type="dxa"/>
          </w:tcPr>
          <w:p w:rsidR="00B96E16" w:rsidRPr="007D1126" w:rsidRDefault="00B96E16" w:rsidP="00B96E16">
            <w:pPr>
              <w:pStyle w:val="Tabletext"/>
              <w:rPr>
                <w:sz w:val="18"/>
                <w:szCs w:val="18"/>
              </w:rPr>
            </w:pPr>
            <w:r w:rsidRPr="007D1126">
              <w:rPr>
                <w:sz w:val="18"/>
                <w:szCs w:val="18"/>
              </w:rPr>
              <w:t>–0.01556439</w:t>
            </w:r>
          </w:p>
        </w:tc>
        <w:tc>
          <w:tcPr>
            <w:tcW w:w="1200" w:type="dxa"/>
          </w:tcPr>
          <w:p w:rsidR="00B96E16" w:rsidRPr="007D1126" w:rsidRDefault="00B96E16" w:rsidP="00B96E16">
            <w:pPr>
              <w:pStyle w:val="Tabletext"/>
              <w:rPr>
                <w:sz w:val="18"/>
                <w:szCs w:val="18"/>
              </w:rPr>
            </w:pPr>
            <w:r w:rsidRPr="007D1126">
              <w:rPr>
                <w:sz w:val="18"/>
                <w:szCs w:val="18"/>
              </w:rPr>
              <w:t>–0.00130027</w:t>
            </w:r>
          </w:p>
        </w:tc>
        <w:tc>
          <w:tcPr>
            <w:tcW w:w="1370" w:type="dxa"/>
          </w:tcPr>
          <w:p w:rsidR="00B96E16" w:rsidRPr="007D1126" w:rsidRDefault="00B96E16" w:rsidP="007D1126">
            <w:pPr>
              <w:pStyle w:val="Tabletext"/>
              <w:jc w:val="right"/>
              <w:rPr>
                <w:sz w:val="18"/>
                <w:szCs w:val="18"/>
              </w:rPr>
            </w:pPr>
            <w:r w:rsidRPr="007D1126">
              <w:rPr>
                <w:sz w:val="18"/>
                <w:szCs w:val="18"/>
              </w:rPr>
              <w:t>–280.38247290</w:t>
            </w:r>
          </w:p>
        </w:tc>
        <w:tc>
          <w:tcPr>
            <w:tcW w:w="1189" w:type="dxa"/>
          </w:tcPr>
          <w:p w:rsidR="00B96E16" w:rsidRPr="007D1126" w:rsidRDefault="00B96E16" w:rsidP="00B96E16">
            <w:pPr>
              <w:pStyle w:val="Tabletext"/>
              <w:rPr>
                <w:sz w:val="18"/>
                <w:szCs w:val="18"/>
              </w:rPr>
            </w:pPr>
            <w:r w:rsidRPr="007D1126">
              <w:rPr>
                <w:sz w:val="18"/>
                <w:szCs w:val="18"/>
              </w:rPr>
              <w:t>2.13943898</w:t>
            </w:r>
          </w:p>
        </w:tc>
      </w:tr>
      <w:tr w:rsidR="00B96E16" w:rsidRPr="007D1126" w:rsidTr="007D1126">
        <w:trPr>
          <w:jc w:val="center"/>
        </w:trPr>
        <w:tc>
          <w:tcPr>
            <w:tcW w:w="714" w:type="dxa"/>
          </w:tcPr>
          <w:p w:rsidR="00B96E16" w:rsidRPr="007D1126" w:rsidRDefault="00B96E16" w:rsidP="00B96E16">
            <w:pPr>
              <w:pStyle w:val="Tabletext"/>
              <w:rPr>
                <w:sz w:val="18"/>
                <w:szCs w:val="18"/>
              </w:rPr>
            </w:pPr>
            <w:r w:rsidRPr="007D1126">
              <w:rPr>
                <w:sz w:val="18"/>
                <w:szCs w:val="18"/>
              </w:rPr>
              <w:t>CIF</w:t>
            </w:r>
          </w:p>
        </w:tc>
        <w:tc>
          <w:tcPr>
            <w:tcW w:w="1206" w:type="dxa"/>
          </w:tcPr>
          <w:p w:rsidR="00B96E16" w:rsidRPr="007D1126" w:rsidRDefault="00B96E16" w:rsidP="00B96E16">
            <w:pPr>
              <w:pStyle w:val="Tabletext"/>
              <w:rPr>
                <w:sz w:val="18"/>
                <w:szCs w:val="18"/>
              </w:rPr>
            </w:pPr>
            <w:r w:rsidRPr="007D1126">
              <w:rPr>
                <w:sz w:val="18"/>
                <w:szCs w:val="18"/>
              </w:rPr>
              <w:t>0.10674316</w:t>
            </w:r>
          </w:p>
        </w:tc>
        <w:tc>
          <w:tcPr>
            <w:tcW w:w="1320" w:type="dxa"/>
          </w:tcPr>
          <w:p w:rsidR="00B96E16" w:rsidRPr="007D1126" w:rsidRDefault="00B96E16" w:rsidP="00B96E16">
            <w:pPr>
              <w:pStyle w:val="Tabletext"/>
              <w:rPr>
                <w:sz w:val="18"/>
                <w:szCs w:val="18"/>
              </w:rPr>
            </w:pPr>
            <w:r w:rsidRPr="007D1126">
              <w:rPr>
                <w:sz w:val="18"/>
                <w:szCs w:val="18"/>
              </w:rPr>
              <w:t>–0.42102154</w:t>
            </w:r>
          </w:p>
        </w:tc>
        <w:tc>
          <w:tcPr>
            <w:tcW w:w="1320" w:type="dxa"/>
          </w:tcPr>
          <w:p w:rsidR="00B96E16" w:rsidRPr="007D1126" w:rsidRDefault="00B96E16" w:rsidP="00B96E16">
            <w:pPr>
              <w:pStyle w:val="Tabletext"/>
              <w:rPr>
                <w:sz w:val="18"/>
                <w:szCs w:val="18"/>
              </w:rPr>
            </w:pPr>
            <w:r w:rsidRPr="007D1126">
              <w:rPr>
                <w:sz w:val="18"/>
                <w:szCs w:val="18"/>
              </w:rPr>
              <w:t>–0.95745108</w:t>
            </w:r>
          </w:p>
        </w:tc>
        <w:tc>
          <w:tcPr>
            <w:tcW w:w="1320" w:type="dxa"/>
          </w:tcPr>
          <w:p w:rsidR="00B96E16" w:rsidRPr="007D1126" w:rsidRDefault="00B96E16" w:rsidP="00B96E16">
            <w:pPr>
              <w:pStyle w:val="Tabletext"/>
              <w:rPr>
                <w:sz w:val="18"/>
                <w:szCs w:val="18"/>
              </w:rPr>
            </w:pPr>
            <w:r w:rsidRPr="007D1126">
              <w:rPr>
                <w:sz w:val="18"/>
                <w:szCs w:val="18"/>
              </w:rPr>
              <w:t>–0.01931476</w:t>
            </w:r>
          </w:p>
        </w:tc>
        <w:tc>
          <w:tcPr>
            <w:tcW w:w="1200" w:type="dxa"/>
          </w:tcPr>
          <w:p w:rsidR="00B96E16" w:rsidRPr="007D1126" w:rsidRDefault="00B96E16" w:rsidP="00B96E16">
            <w:pPr>
              <w:pStyle w:val="Tabletext"/>
              <w:rPr>
                <w:sz w:val="18"/>
                <w:szCs w:val="18"/>
              </w:rPr>
            </w:pPr>
            <w:r w:rsidRPr="007D1126">
              <w:rPr>
                <w:sz w:val="18"/>
                <w:szCs w:val="18"/>
              </w:rPr>
              <w:t>–0.00452231</w:t>
            </w:r>
          </w:p>
        </w:tc>
        <w:tc>
          <w:tcPr>
            <w:tcW w:w="1370" w:type="dxa"/>
          </w:tcPr>
          <w:p w:rsidR="00B96E16" w:rsidRPr="007D1126" w:rsidRDefault="00B96E16" w:rsidP="007D1126">
            <w:pPr>
              <w:pStyle w:val="Tabletext"/>
              <w:jc w:val="right"/>
              <w:rPr>
                <w:sz w:val="18"/>
                <w:szCs w:val="18"/>
              </w:rPr>
            </w:pPr>
            <w:r w:rsidRPr="007D1126">
              <w:rPr>
                <w:sz w:val="18"/>
                <w:szCs w:val="18"/>
              </w:rPr>
              <w:t>–58.61923757</w:t>
            </w:r>
          </w:p>
        </w:tc>
        <w:tc>
          <w:tcPr>
            <w:tcW w:w="1189" w:type="dxa"/>
          </w:tcPr>
          <w:p w:rsidR="00B96E16" w:rsidRPr="007D1126" w:rsidRDefault="00B96E16" w:rsidP="00B96E16">
            <w:pPr>
              <w:pStyle w:val="Tabletext"/>
              <w:rPr>
                <w:sz w:val="18"/>
                <w:szCs w:val="18"/>
              </w:rPr>
            </w:pPr>
            <w:r w:rsidRPr="007D1126">
              <w:rPr>
                <w:sz w:val="18"/>
                <w:szCs w:val="18"/>
              </w:rPr>
              <w:t>1.38258338</w:t>
            </w:r>
          </w:p>
        </w:tc>
      </w:tr>
      <w:tr w:rsidR="00B96E16" w:rsidRPr="007D1126" w:rsidTr="007D1126">
        <w:trPr>
          <w:jc w:val="center"/>
        </w:trPr>
        <w:tc>
          <w:tcPr>
            <w:tcW w:w="714" w:type="dxa"/>
          </w:tcPr>
          <w:p w:rsidR="00B96E16" w:rsidRPr="007D1126" w:rsidRDefault="00B96E16" w:rsidP="00B96E16">
            <w:pPr>
              <w:pStyle w:val="Tabletext"/>
              <w:rPr>
                <w:sz w:val="18"/>
                <w:szCs w:val="18"/>
              </w:rPr>
            </w:pPr>
            <w:r w:rsidRPr="007D1126">
              <w:rPr>
                <w:sz w:val="18"/>
                <w:szCs w:val="18"/>
              </w:rPr>
              <w:t>QCIF</w:t>
            </w:r>
          </w:p>
        </w:tc>
        <w:tc>
          <w:tcPr>
            <w:tcW w:w="1206" w:type="dxa"/>
          </w:tcPr>
          <w:p w:rsidR="00B96E16" w:rsidRPr="007D1126" w:rsidRDefault="00B96E16" w:rsidP="00B96E16">
            <w:pPr>
              <w:pStyle w:val="Tabletext"/>
              <w:rPr>
                <w:sz w:val="18"/>
                <w:szCs w:val="18"/>
              </w:rPr>
            </w:pPr>
            <w:r w:rsidRPr="007D1126">
              <w:rPr>
                <w:sz w:val="18"/>
                <w:szCs w:val="18"/>
              </w:rPr>
              <w:t>0.11041146</w:t>
            </w:r>
          </w:p>
        </w:tc>
        <w:tc>
          <w:tcPr>
            <w:tcW w:w="1320" w:type="dxa"/>
          </w:tcPr>
          <w:p w:rsidR="00B96E16" w:rsidRPr="007D1126" w:rsidRDefault="00B96E16" w:rsidP="00B96E16">
            <w:pPr>
              <w:pStyle w:val="Tabletext"/>
              <w:rPr>
                <w:sz w:val="18"/>
                <w:szCs w:val="18"/>
              </w:rPr>
            </w:pPr>
            <w:r w:rsidRPr="007D1126">
              <w:rPr>
                <w:sz w:val="18"/>
                <w:szCs w:val="18"/>
              </w:rPr>
              <w:t>–0.61015931</w:t>
            </w:r>
          </w:p>
        </w:tc>
        <w:tc>
          <w:tcPr>
            <w:tcW w:w="1320" w:type="dxa"/>
          </w:tcPr>
          <w:p w:rsidR="00B96E16" w:rsidRPr="007D1126" w:rsidRDefault="00B96E16" w:rsidP="00B96E16">
            <w:pPr>
              <w:pStyle w:val="Tabletext"/>
              <w:rPr>
                <w:sz w:val="18"/>
                <w:szCs w:val="18"/>
              </w:rPr>
            </w:pPr>
            <w:r w:rsidRPr="007D1126">
              <w:rPr>
                <w:sz w:val="18"/>
                <w:szCs w:val="18"/>
              </w:rPr>
              <w:t>–1.37400776</w:t>
            </w:r>
          </w:p>
        </w:tc>
        <w:tc>
          <w:tcPr>
            <w:tcW w:w="1320" w:type="dxa"/>
          </w:tcPr>
          <w:p w:rsidR="00B96E16" w:rsidRPr="007D1126" w:rsidRDefault="00B96E16" w:rsidP="00B96E16">
            <w:pPr>
              <w:pStyle w:val="Tabletext"/>
              <w:rPr>
                <w:sz w:val="18"/>
                <w:szCs w:val="18"/>
              </w:rPr>
            </w:pPr>
            <w:r w:rsidRPr="007D1126">
              <w:rPr>
                <w:sz w:val="18"/>
                <w:szCs w:val="18"/>
              </w:rPr>
              <w:t>–0.00123345</w:t>
            </w:r>
          </w:p>
        </w:tc>
        <w:tc>
          <w:tcPr>
            <w:tcW w:w="1200" w:type="dxa"/>
          </w:tcPr>
          <w:p w:rsidR="00B96E16" w:rsidRPr="007D1126" w:rsidRDefault="00B96E16" w:rsidP="00B96E16">
            <w:pPr>
              <w:pStyle w:val="Tabletext"/>
              <w:rPr>
                <w:sz w:val="18"/>
                <w:szCs w:val="18"/>
              </w:rPr>
            </w:pPr>
            <w:r w:rsidRPr="007D1126">
              <w:rPr>
                <w:sz w:val="18"/>
                <w:szCs w:val="18"/>
              </w:rPr>
              <w:t>–0.12711221</w:t>
            </w:r>
          </w:p>
        </w:tc>
        <w:tc>
          <w:tcPr>
            <w:tcW w:w="1370" w:type="dxa"/>
          </w:tcPr>
          <w:p w:rsidR="00B96E16" w:rsidRPr="007D1126" w:rsidRDefault="00B96E16" w:rsidP="007D1126">
            <w:pPr>
              <w:pStyle w:val="Tabletext"/>
              <w:jc w:val="right"/>
              <w:rPr>
                <w:sz w:val="18"/>
                <w:szCs w:val="18"/>
              </w:rPr>
            </w:pPr>
            <w:r w:rsidRPr="007D1126">
              <w:rPr>
                <w:sz w:val="18"/>
                <w:szCs w:val="18"/>
              </w:rPr>
              <w:t>–1.84263528</w:t>
            </w:r>
          </w:p>
        </w:tc>
        <w:tc>
          <w:tcPr>
            <w:tcW w:w="1189" w:type="dxa"/>
          </w:tcPr>
          <w:p w:rsidR="00B96E16" w:rsidRPr="007D1126" w:rsidRDefault="00B96E16" w:rsidP="00B96E16">
            <w:pPr>
              <w:pStyle w:val="Tabletext"/>
              <w:rPr>
                <w:sz w:val="18"/>
                <w:szCs w:val="18"/>
              </w:rPr>
            </w:pPr>
            <w:r w:rsidRPr="007D1126">
              <w:rPr>
                <w:sz w:val="18"/>
                <w:szCs w:val="18"/>
              </w:rPr>
              <w:t>1.43376451</w:t>
            </w:r>
          </w:p>
        </w:tc>
      </w:tr>
    </w:tbl>
    <w:p w:rsidR="00B96E16" w:rsidRPr="00495AF2" w:rsidRDefault="00B96E16" w:rsidP="00707038">
      <w:pPr>
        <w:pStyle w:val="AnnexNoTitle"/>
        <w:spacing w:before="0"/>
      </w:pPr>
      <w:r>
        <w:rPr>
          <w:lang w:val="en-US" w:eastAsia="ja-JP"/>
        </w:rPr>
        <w:br w:type="page"/>
      </w:r>
      <w:bookmarkStart w:id="174" w:name="_Toc212005711"/>
      <w:bookmarkStart w:id="175" w:name="_Toc212005977"/>
      <w:bookmarkStart w:id="176" w:name="_Toc247446277"/>
      <w:bookmarkStart w:id="177" w:name="_Toc247527474"/>
      <w:bookmarkStart w:id="178" w:name="_Toc247527867"/>
      <w:bookmarkStart w:id="179" w:name="_Toc253556928"/>
      <w:bookmarkStart w:id="180" w:name="_Toc253562245"/>
      <w:bookmarkStart w:id="181" w:name="_Toc264632931"/>
      <w:r w:rsidRPr="00495AF2">
        <w:t>Annex B</w:t>
      </w:r>
      <w:r w:rsidRPr="00495AF2">
        <w:br/>
      </w:r>
      <w:r w:rsidRPr="00495AF2">
        <w:br/>
        <w:t>Description of OPTICOM's video quality measure PEVQ</w:t>
      </w:r>
      <w:bookmarkEnd w:id="174"/>
      <w:bookmarkEnd w:id="175"/>
      <w:bookmarkEnd w:id="176"/>
      <w:bookmarkEnd w:id="177"/>
      <w:bookmarkEnd w:id="178"/>
      <w:bookmarkEnd w:id="179"/>
      <w:bookmarkEnd w:id="180"/>
      <w:bookmarkEnd w:id="181"/>
    </w:p>
    <w:p w:rsidR="00B96E16" w:rsidRDefault="00B96E16" w:rsidP="00B96E16">
      <w:pPr>
        <w:jc w:val="center"/>
        <w:rPr>
          <w:lang w:val="en-US"/>
        </w:rPr>
      </w:pPr>
      <w:r>
        <w:rPr>
          <w:lang w:val="en-US"/>
        </w:rPr>
        <w:t>(This annex forms an integral part of this Recommendation)</w:t>
      </w:r>
    </w:p>
    <w:p w:rsidR="00B96E16" w:rsidRDefault="00B96E16" w:rsidP="00B96E16">
      <w:pPr>
        <w:pStyle w:val="Heading2"/>
      </w:pPr>
      <w:bookmarkStart w:id="182" w:name="_Toc212005712"/>
      <w:bookmarkStart w:id="183" w:name="_Toc212005978"/>
      <w:bookmarkStart w:id="184" w:name="_Toc247446278"/>
      <w:bookmarkStart w:id="185" w:name="_Toc247527475"/>
      <w:bookmarkStart w:id="186" w:name="_Toc247527868"/>
      <w:bookmarkStart w:id="187" w:name="_Toc253556929"/>
      <w:bookmarkStart w:id="188" w:name="_Toc253562246"/>
      <w:bookmarkStart w:id="189" w:name="_Toc264632932"/>
      <w:r>
        <w:t>B.1</w:t>
      </w:r>
      <w:r>
        <w:tab/>
        <w:t>Description of the OPTICOM model PEVQ</w:t>
      </w:r>
      <w:bookmarkEnd w:id="182"/>
      <w:bookmarkEnd w:id="183"/>
      <w:bookmarkEnd w:id="184"/>
      <w:bookmarkEnd w:id="185"/>
      <w:bookmarkEnd w:id="186"/>
      <w:bookmarkEnd w:id="187"/>
      <w:bookmarkEnd w:id="188"/>
      <w:bookmarkEnd w:id="189"/>
    </w:p>
    <w:p w:rsidR="00B96E16" w:rsidRDefault="00B96E16" w:rsidP="00B96E16">
      <w:r>
        <w:t>Perceptual evaluation of video quality (PEVQ) is a very robust model which is designed to predict the effects of transmission impairments on the video quality as perceived by a human subject. Its main targets are mobile applications and multimedia applications. PEVQ is built on PVQM, a TV quality measure developed by KPN and Swisscom. The key features of PEVQ are:</w:t>
      </w:r>
    </w:p>
    <w:p w:rsidR="00B96E16" w:rsidRDefault="00B96E16" w:rsidP="00B96E16">
      <w:pPr>
        <w:pStyle w:val="enumlev1"/>
      </w:pPr>
      <w:bookmarkStart w:id="190" w:name="OLE_LINK1"/>
      <w:bookmarkStart w:id="191" w:name="OLE_LINK2"/>
      <w:r>
        <w:t>•</w:t>
      </w:r>
      <w:r>
        <w:tab/>
      </w:r>
      <w:bookmarkEnd w:id="190"/>
      <w:bookmarkEnd w:id="191"/>
      <w:r>
        <w:t>(fast and reliable) temporal a</w:t>
      </w:r>
      <w:r w:rsidRPr="00CE1586">
        <w:t>lignment</w:t>
      </w:r>
      <w:r>
        <w:t xml:space="preserve"> of the input sequences</w:t>
      </w:r>
      <w:r w:rsidRPr="00CE1586">
        <w:t xml:space="preserve"> based on </w:t>
      </w:r>
      <w:r>
        <w:t xml:space="preserve">multi-dimensional feature </w:t>
      </w:r>
      <w:r w:rsidRPr="00CE1586">
        <w:t>correlation analysis</w:t>
      </w:r>
      <w:r>
        <w:t xml:space="preserve"> with limits that reach far beyond those tested by VQEG, especially with regard to the amount of time clipping, frame freezing and frame skipping which can be handled.</w:t>
      </w:r>
    </w:p>
    <w:p w:rsidR="00B96E16" w:rsidRDefault="00B96E16" w:rsidP="00B96E16">
      <w:pPr>
        <w:pStyle w:val="enumlev1"/>
      </w:pPr>
      <w:r>
        <w:t>•</w:t>
      </w:r>
      <w:r>
        <w:tab/>
      </w:r>
      <w:r w:rsidRPr="00CE1586">
        <w:t>Full frame spatial alignment</w:t>
      </w:r>
      <w:r>
        <w:t>.</w:t>
      </w:r>
    </w:p>
    <w:p w:rsidR="00B96E16" w:rsidRDefault="00B96E16" w:rsidP="00B96E16">
      <w:pPr>
        <w:pStyle w:val="enumlev1"/>
      </w:pPr>
      <w:r>
        <w:t>•</w:t>
      </w:r>
      <w:r>
        <w:tab/>
        <w:t>Colour a</w:t>
      </w:r>
      <w:r w:rsidRPr="00CE1586">
        <w:t>lignment</w:t>
      </w:r>
      <w:r>
        <w:t xml:space="preserve"> algorithm based on cumulative histograms.</w:t>
      </w:r>
    </w:p>
    <w:p w:rsidR="00B96E16" w:rsidRDefault="00B96E16" w:rsidP="00B96E16">
      <w:pPr>
        <w:pStyle w:val="enumlev1"/>
      </w:pPr>
      <w:r>
        <w:t>•</w:t>
      </w:r>
      <w:r>
        <w:tab/>
        <w:t>Detection and perceptually correct weighting of frame freezes and frame skips.</w:t>
      </w:r>
    </w:p>
    <w:p w:rsidR="00B96E16" w:rsidRDefault="00B96E16" w:rsidP="00B96E16">
      <w:pPr>
        <w:pStyle w:val="enumlev1"/>
      </w:pPr>
      <w:r>
        <w:t>•</w:t>
      </w:r>
      <w:r>
        <w:tab/>
        <w:t>Perceptual estimation of degradations.</w:t>
      </w:r>
    </w:p>
    <w:p w:rsidR="00B96E16" w:rsidRDefault="00B96E16" w:rsidP="00B96E16">
      <w:r>
        <w:t>Only five</w:t>
      </w:r>
      <w:r w:rsidRPr="00CE1586">
        <w:t xml:space="preserve"> </w:t>
      </w:r>
      <w:r>
        <w:t>i</w:t>
      </w:r>
      <w:r w:rsidRPr="00CE1586">
        <w:t xml:space="preserve">ndicators </w:t>
      </w:r>
      <w:r>
        <w:t xml:space="preserve">are used to detect the video quality. Those indicators operate in different domains (temporal, spatial, luminance and chrominance) and are </w:t>
      </w:r>
      <w:r w:rsidRPr="00CE1586">
        <w:t xml:space="preserve">motivated by </w:t>
      </w:r>
      <w:r>
        <w:t>the h</w:t>
      </w:r>
      <w:r w:rsidRPr="00CE1586">
        <w:t xml:space="preserve">uman </w:t>
      </w:r>
      <w:r>
        <w:t>v</w:t>
      </w:r>
      <w:r w:rsidRPr="00CE1586">
        <w:t xml:space="preserve">isual </w:t>
      </w:r>
      <w:r>
        <w:t>s</w:t>
      </w:r>
      <w:r w:rsidRPr="00CE1586">
        <w:t>ystem</w:t>
      </w:r>
      <w:r>
        <w:t xml:space="preserve"> (HVS). Perceptual masking properties of the HVS are modelled</w:t>
      </w:r>
      <w:r w:rsidRPr="00CE1586">
        <w:t xml:space="preserve"> at several stages</w:t>
      </w:r>
      <w:r>
        <w:t xml:space="preserve"> of the algorithm. These indicators are integrated using a sophisticated spatial and temporal integration algorithm.</w:t>
      </w:r>
    </w:p>
    <w:p w:rsidR="00B96E16" w:rsidRDefault="00B96E16" w:rsidP="00B96E16">
      <w:r>
        <w:t>In its first step</w:t>
      </w:r>
      <w:r w:rsidR="00707038">
        <w:t>,</w:t>
      </w:r>
      <w:r>
        <w:t xml:space="preserve"> the algorithm performs all the alignment steps and information concerning frozen or skipped frames is collected. In the second step, the now synchronized and equalized images are compared for visual differences in the luminance as well as in the chrominance domain, taking masking effects and motion into account. This results in a set of indicators which all describe certain quality aspects. The last step is finally the integration of the indicators by non-linear functions in order to derive the final MOS. </w:t>
      </w:r>
    </w:p>
    <w:p w:rsidR="00B96E16" w:rsidRDefault="00B96E16" w:rsidP="00B96E16">
      <w:r>
        <w:t>Due to the low number of indicators and the resulting low degree of freedom, the model can hardly be over-trained and is very robust. PEVQ can be efficiently implemented without sacrificing accuracy.</w:t>
      </w:r>
    </w:p>
    <w:p w:rsidR="00B96E16" w:rsidRPr="00CC407D" w:rsidRDefault="00B96E16" w:rsidP="00B96E16">
      <w:pPr>
        <w:pStyle w:val="Heading3"/>
      </w:pPr>
      <w:r>
        <w:t>B.1.1</w:t>
      </w:r>
      <w:r>
        <w:tab/>
        <w:t>Overview</w:t>
      </w:r>
    </w:p>
    <w:p w:rsidR="00B96E16" w:rsidRDefault="00B96E16" w:rsidP="00D018E9">
      <w:r>
        <w:t>The basic idea of the PEVQ model is given in Figure B.1. Since PEVQ is a full reference algorithm, it requires two input signals. One must be the undistorted source reference channel (SRC) S, and one must be the processed video sequence (PVS) P. It is assumed that the PVS is the result of the processed SRC through a hypothetical reference circuit (HRC). Both sequences must have the same resolution (e.g., VGA, CIF or QCIF). The signals should follow the YCbCr colour representation, as defined in [</w:t>
      </w:r>
      <w:r w:rsidR="00D018E9">
        <w:t>B</w:t>
      </w:r>
      <w:r>
        <w:t>7].</w:t>
      </w:r>
    </w:p>
    <w:p w:rsidR="00B96E16" w:rsidRDefault="00B96E16" w:rsidP="00B96E16">
      <w:r>
        <w:t>The data storage for the images is planar oriented, no down-sampling is used (sampling 4:4:4). Plane 1 is the Y component, plane 2 the Cb component and plane 3 the Cr component. The pixel values are stored as floating-point data.</w:t>
      </w:r>
    </w:p>
    <w:p w:rsidR="00B96E16" w:rsidRDefault="00B96E16" w:rsidP="00B96E16">
      <w:r>
        <w:t>In the pre-processing step, a spatial region of interest (ROI) is extracted from the reference and test signal. All subsequent calculations are performed on this ROI only, which is represented by the cropped signals S</w:t>
      </w:r>
      <w:r w:rsidRPr="00DF1581">
        <w:rPr>
          <w:vertAlign w:val="subscript"/>
        </w:rPr>
        <w:t>P</w:t>
      </w:r>
      <w:r>
        <w:t xml:space="preserve"> and P</w:t>
      </w:r>
      <w:r w:rsidRPr="00DF1581">
        <w:rPr>
          <w:vertAlign w:val="subscript"/>
        </w:rPr>
        <w:t>P</w:t>
      </w:r>
      <w:r>
        <w:t>. The pre-processing is followed by a coarse alignment (registration) of the input sequences in the temporal and luminance domain. The "luminance and alignment information" obtained by these modules is used in the subsequent "detailed sequence alignment" process which performs the temporal frame-by-frame alignment of the two video sequences, a compensation for spatial shifts and a compensation for differences in colour and brightness based on histogram evaluations. The results of the "detailed sequence alignment" are the "matching info", which is used to determine the perceptual impact of temporal degradations, as well as the cropped and aligned sequences S</w:t>
      </w:r>
      <w:r w:rsidRPr="00342AF2">
        <w:rPr>
          <w:vertAlign w:val="subscript"/>
        </w:rPr>
        <w:t>A</w:t>
      </w:r>
      <w:r>
        <w:t xml:space="preserve"> and P</w:t>
      </w:r>
      <w:r w:rsidRPr="00342AF2">
        <w:rPr>
          <w:vertAlign w:val="subscript"/>
        </w:rPr>
        <w:t>A</w:t>
      </w:r>
      <w:r>
        <w:t>.</w:t>
      </w:r>
    </w:p>
    <w:p w:rsidR="00B96E16" w:rsidRDefault="00B96E16" w:rsidP="00B96E16">
      <w:r>
        <w:t>The spatial distortions are further analysed by the "spatial distortion analysis" block, which calculates the perceptual differences between the sequences in the spatial domain, resulting in four distortion indicators.</w:t>
      </w:r>
    </w:p>
    <w:p w:rsidR="00B96E16" w:rsidRDefault="00B96E16" w:rsidP="00B96E16">
      <w:r>
        <w:t>The "matching info" is further processed by the perceptual "temporal distortion analysis", which results in one indicator representative for frame repeats and other temporal distortions.</w:t>
      </w:r>
    </w:p>
    <w:p w:rsidR="00B96E16" w:rsidRDefault="00B96E16" w:rsidP="00B96E16">
      <w:r>
        <w:t>In the last step of PEVQ, the five indicators that were derived above are weighted by logistic functions and combined to form the final PEVQ score, which correlates highly with a MOS obtained from subjective tests.</w:t>
      </w:r>
    </w:p>
    <w:p w:rsidR="00B96E16" w:rsidRDefault="008F53E7" w:rsidP="00B96E16">
      <w:pPr>
        <w:pStyle w:val="Figure"/>
      </w:pPr>
      <w:r>
        <w:object w:dxaOrig="7716" w:dyaOrig="7385">
          <v:shape id="_x0000_i1079" type="#_x0000_t75" style="width:386.5pt;height:368.85pt" o:ole="">
            <v:imagedata r:id="rId126" o:title=""/>
          </v:shape>
          <o:OLEObject Type="Embed" ProgID="CorelDRAW.Graphic.14" ShapeID="_x0000_i1079" DrawAspect="Content" ObjectID="_1338875446" r:id="rId127"/>
        </w:object>
      </w:r>
    </w:p>
    <w:p w:rsidR="00B96E16" w:rsidRPr="000C1F97" w:rsidRDefault="00B96E16" w:rsidP="00B96E16">
      <w:pPr>
        <w:pStyle w:val="FigureNoTitle"/>
      </w:pPr>
      <w:r w:rsidRPr="000C1F97">
        <w:t>Figure B</w:t>
      </w:r>
      <w:r>
        <w:t>.</w:t>
      </w:r>
      <w:r w:rsidRPr="000C1F97">
        <w:t>1 – Overview of PEVQ</w:t>
      </w:r>
    </w:p>
    <w:p w:rsidR="00B96E16" w:rsidRDefault="00B96E16" w:rsidP="001F7DA5">
      <w:pPr>
        <w:pStyle w:val="Heading3"/>
      </w:pPr>
      <w:r>
        <w:t>B.1.2</w:t>
      </w:r>
      <w:r>
        <w:tab/>
        <w:t>Pre-processing</w:t>
      </w:r>
    </w:p>
    <w:p w:rsidR="00B96E16" w:rsidRDefault="00B96E16" w:rsidP="001F7DA5">
      <w:pPr>
        <w:keepNext/>
        <w:keepLines/>
      </w:pPr>
      <w:r>
        <w:t>Distortions nearest to the border are often ignored or not really noticed by viewers. Therefore, the input sequences are cropped to a region of interest calculated by:</w:t>
      </w:r>
    </w:p>
    <w:p w:rsidR="00B96E16" w:rsidRDefault="00B96E16" w:rsidP="001F7DA5">
      <w:pPr>
        <w:pStyle w:val="Equation"/>
        <w:keepNext/>
        <w:keepLines/>
      </w:pPr>
      <w:r>
        <w:tab/>
      </w:r>
      <w:r>
        <w:tab/>
      </w:r>
      <w:r w:rsidRPr="00A05AAC">
        <w:rPr>
          <w:position w:val="-10"/>
        </w:rPr>
        <w:object w:dxaOrig="6280" w:dyaOrig="340">
          <v:shape id="_x0000_i1080" type="#_x0000_t75" style="width:314.5pt;height:17pt" o:ole="">
            <v:imagedata r:id="rId128" o:title=""/>
          </v:shape>
          <o:OLEObject Type="Embed" ProgID="Equation.3" ShapeID="_x0000_i1080" DrawAspect="Content" ObjectID="_1338875447" r:id="rId129"/>
        </w:object>
      </w:r>
      <w:r>
        <w:tab/>
        <w:t>(B-1)</w:t>
      </w:r>
    </w:p>
    <w:p w:rsidR="00B96E16" w:rsidRDefault="00B96E16" w:rsidP="001F7DA5">
      <w:pPr>
        <w:pStyle w:val="Equation"/>
        <w:keepNext/>
        <w:keepLines/>
      </w:pPr>
      <w:r>
        <w:tab/>
      </w:r>
      <w:r>
        <w:tab/>
      </w:r>
      <w:r w:rsidRPr="00A05AAC">
        <w:rPr>
          <w:position w:val="-10"/>
        </w:rPr>
        <w:object w:dxaOrig="6280" w:dyaOrig="340">
          <v:shape id="_x0000_i1081" type="#_x0000_t75" style="width:314.5pt;height:17pt" o:ole="">
            <v:imagedata r:id="rId130" o:title=""/>
          </v:shape>
          <o:OLEObject Type="Embed" ProgID="Equation.3" ShapeID="_x0000_i1081" DrawAspect="Content" ObjectID="_1338875448" r:id="rId131"/>
        </w:object>
      </w:r>
      <w:r>
        <w:tab/>
        <w:t>(B-2)</w:t>
      </w:r>
    </w:p>
    <w:p w:rsidR="00B96E16" w:rsidRDefault="00B96E16" w:rsidP="001F7DA5">
      <w:pPr>
        <w:keepNext/>
        <w:keepLines/>
      </w:pPr>
      <w:r>
        <w:t>Where W is the width of the input sequence S and H the height of the input sequence S.</w:t>
      </w:r>
    </w:p>
    <w:p w:rsidR="00B96E16" w:rsidRDefault="00B96E16" w:rsidP="001F7DA5">
      <w:pPr>
        <w:keepNext/>
        <w:keepLines/>
      </w:pPr>
      <w:r>
        <w:t>The border value c depends on the size of the input sequence. For QCIF sequences c=3, for CIF sequences c=6, and for VGA sequences c=12.</w:t>
      </w:r>
    </w:p>
    <w:p w:rsidR="00B96E16" w:rsidRPr="00D00FDC" w:rsidRDefault="00B96E16" w:rsidP="00B96E16">
      <w:pPr>
        <w:pStyle w:val="Heading3"/>
      </w:pPr>
      <w:bookmarkStart w:id="192" w:name="_Ref195512420"/>
      <w:r>
        <w:t>B.1.3</w:t>
      </w:r>
      <w:r>
        <w:tab/>
      </w:r>
      <w:r w:rsidRPr="00D00FDC">
        <w:t xml:space="preserve">Signal </w:t>
      </w:r>
      <w:r>
        <w:t>a</w:t>
      </w:r>
      <w:r w:rsidRPr="00D00FDC">
        <w:t>nalysis</w:t>
      </w:r>
      <w:bookmarkEnd w:id="192"/>
    </w:p>
    <w:p w:rsidR="00B96E16" w:rsidRDefault="00B96E16" w:rsidP="00B96E16">
      <w:r w:rsidRPr="0028067A">
        <w:t xml:space="preserve">The task of the </w:t>
      </w:r>
      <w:r>
        <w:t>signal analysis part consists of</w:t>
      </w:r>
      <w:r w:rsidRPr="0028067A">
        <w:t xml:space="preserve"> the extraction of </w:t>
      </w:r>
      <w:r>
        <w:t xml:space="preserve">information and characterization of the processed signals. To avoid side effects, a border of 10 pixels around the image is removed: </w:t>
      </w:r>
    </w:p>
    <w:p w:rsidR="00B96E16" w:rsidRDefault="00B96E16" w:rsidP="00B96E16">
      <w:pPr>
        <w:pStyle w:val="Equation"/>
      </w:pPr>
      <w:r>
        <w:tab/>
      </w:r>
      <w:r>
        <w:tab/>
      </w:r>
      <w:r w:rsidRPr="0028067A">
        <w:rPr>
          <w:position w:val="-14"/>
        </w:rPr>
        <w:object w:dxaOrig="6300" w:dyaOrig="380">
          <v:shape id="_x0000_i1082" type="#_x0000_t75" style="width:315.15pt;height:19pt" o:ole="">
            <v:imagedata r:id="rId132" o:title=""/>
          </v:shape>
          <o:OLEObject Type="Embed" ProgID="Equation.3" ShapeID="_x0000_i1082" DrawAspect="Content" ObjectID="_1338875449" r:id="rId133"/>
        </w:object>
      </w:r>
      <w:r>
        <w:tab/>
        <w:t>(B-3)</w:t>
      </w:r>
    </w:p>
    <w:p w:rsidR="00B96E16" w:rsidRDefault="00B96E16" w:rsidP="00B96E16">
      <w:pPr>
        <w:pStyle w:val="Equation"/>
      </w:pPr>
      <w:r>
        <w:tab/>
      </w:r>
      <w:r>
        <w:tab/>
      </w:r>
      <w:r w:rsidRPr="0028067A">
        <w:rPr>
          <w:position w:val="-14"/>
        </w:rPr>
        <w:object w:dxaOrig="6420" w:dyaOrig="380">
          <v:shape id="_x0000_i1083" type="#_x0000_t75" style="width:321.95pt;height:19pt" o:ole="">
            <v:imagedata r:id="rId134" o:title=""/>
          </v:shape>
          <o:OLEObject Type="Embed" ProgID="Equation.3" ShapeID="_x0000_i1083" DrawAspect="Content" ObjectID="_1338875450" r:id="rId135"/>
        </w:object>
      </w:r>
      <w:r>
        <w:tab/>
        <w:t>(B-4)</w:t>
      </w:r>
    </w:p>
    <w:p w:rsidR="00B96E16" w:rsidRPr="00A36541" w:rsidRDefault="00B96E16" w:rsidP="00B96E16">
      <w:r>
        <w:t>In the next step, six</w:t>
      </w:r>
      <w:r w:rsidRPr="00A36541">
        <w:t xml:space="preserve"> different aspects in t</w:t>
      </w:r>
      <w:r>
        <w:t>he spatial domain are extracted from the reference and the degraded signal, and stored in the matrix Ds, respectively Dp.</w:t>
      </w:r>
    </w:p>
    <w:p w:rsidR="00B96E16" w:rsidRPr="00431924" w:rsidRDefault="00B96E16" w:rsidP="00B96E16">
      <w:r w:rsidRPr="00431924">
        <w:t>These are:</w:t>
      </w:r>
    </w:p>
    <w:p w:rsidR="00B96E16" w:rsidRDefault="00B96E16" w:rsidP="00B96E16">
      <w:pPr>
        <w:pStyle w:val="enumlev1"/>
      </w:pPr>
      <w:r>
        <w:t>•</w:t>
      </w:r>
      <w:r>
        <w:tab/>
        <w:t>Mean and s</w:t>
      </w:r>
      <w:r w:rsidRPr="00A36541">
        <w:t>tandard deviation</w:t>
      </w:r>
      <w:r>
        <w:t>s</w:t>
      </w:r>
      <w:r w:rsidRPr="00A36541">
        <w:t xml:space="preserve"> of the </w:t>
      </w:r>
      <w:r>
        <w:t>cropped signal:</w:t>
      </w:r>
    </w:p>
    <w:p w:rsidR="00B96E16" w:rsidRDefault="00B96E16" w:rsidP="00B96E16">
      <w:pPr>
        <w:pStyle w:val="Equation"/>
      </w:pPr>
      <w:r>
        <w:rPr>
          <w:lang w:val="de-DE"/>
        </w:rPr>
        <w:tab/>
      </w:r>
      <w:r>
        <w:rPr>
          <w:lang w:val="de-DE"/>
        </w:rPr>
        <w:tab/>
      </w:r>
      <w:r w:rsidRPr="006927D0">
        <w:rPr>
          <w:position w:val="-36"/>
          <w:lang w:val="de-DE"/>
        </w:rPr>
        <w:object w:dxaOrig="3519" w:dyaOrig="820">
          <v:shape id="_x0000_i1084" type="#_x0000_t75" style="width:175.9pt;height:40.75pt" o:ole="">
            <v:imagedata r:id="rId136" o:title=""/>
          </v:shape>
          <o:OLEObject Type="Embed" ProgID="Equation.3" ShapeID="_x0000_i1084" DrawAspect="Content" ObjectID="_1338875451" r:id="rId137"/>
        </w:object>
      </w:r>
      <w:r w:rsidRPr="00431924">
        <w:rPr>
          <w:lang w:val="de-DE"/>
        </w:rPr>
        <w:tab/>
      </w:r>
      <w:r>
        <w:t>(B-5)</w:t>
      </w:r>
    </w:p>
    <w:p w:rsidR="00B96E16" w:rsidRDefault="00B96E16" w:rsidP="00B96E16">
      <w:pPr>
        <w:pStyle w:val="Equation"/>
      </w:pPr>
      <w:r>
        <w:rPr>
          <w:lang w:val="de-DE"/>
        </w:rPr>
        <w:tab/>
      </w:r>
      <w:r>
        <w:rPr>
          <w:lang w:val="de-DE"/>
        </w:rPr>
        <w:tab/>
      </w:r>
      <w:r w:rsidRPr="006927D0">
        <w:rPr>
          <w:position w:val="-36"/>
          <w:lang w:val="de-DE"/>
        </w:rPr>
        <w:object w:dxaOrig="3600" w:dyaOrig="840">
          <v:shape id="_x0000_i1085" type="#_x0000_t75" style="width:180.7pt;height:42.1pt" o:ole="">
            <v:imagedata r:id="rId138" o:title=""/>
          </v:shape>
          <o:OLEObject Type="Embed" ProgID="Equation.3" ShapeID="_x0000_i1085" DrawAspect="Content" ObjectID="_1338875452" r:id="rId139"/>
        </w:object>
      </w:r>
      <w:r>
        <w:tab/>
        <w:t>(B-6)</w:t>
      </w:r>
    </w:p>
    <w:p w:rsidR="00B96E16" w:rsidRDefault="00B96E16" w:rsidP="00B96E16">
      <w:pPr>
        <w:pStyle w:val="Equation"/>
      </w:pPr>
      <w:r>
        <w:rPr>
          <w:lang w:val="de-DE"/>
        </w:rPr>
        <w:tab/>
      </w:r>
      <w:r>
        <w:rPr>
          <w:lang w:val="de-DE"/>
        </w:rPr>
        <w:tab/>
      </w:r>
      <w:r w:rsidRPr="006927D0">
        <w:rPr>
          <w:position w:val="-38"/>
          <w:lang w:val="de-DE"/>
        </w:rPr>
        <w:object w:dxaOrig="4840" w:dyaOrig="880">
          <v:shape id="_x0000_i1086" type="#_x0000_t75" style="width:241.8pt;height:44.15pt" o:ole="">
            <v:imagedata r:id="rId140" o:title=""/>
          </v:shape>
          <o:OLEObject Type="Embed" ProgID="Equation.3" ShapeID="_x0000_i1086" DrawAspect="Content" ObjectID="_1338875453" r:id="rId141"/>
        </w:object>
      </w:r>
      <w:r>
        <w:tab/>
        <w:t>(B-7)</w:t>
      </w:r>
    </w:p>
    <w:p w:rsidR="00B96E16" w:rsidRDefault="00B96E16" w:rsidP="00B96E16">
      <w:pPr>
        <w:pStyle w:val="Equation"/>
      </w:pPr>
      <w:r>
        <w:rPr>
          <w:lang w:val="de-DE"/>
        </w:rPr>
        <w:tab/>
      </w:r>
      <w:r>
        <w:rPr>
          <w:lang w:val="de-DE"/>
        </w:rPr>
        <w:tab/>
      </w:r>
      <w:r w:rsidRPr="006927D0">
        <w:rPr>
          <w:position w:val="-38"/>
          <w:lang w:val="de-DE"/>
        </w:rPr>
        <w:object w:dxaOrig="5020" w:dyaOrig="920">
          <v:shape id="_x0000_i1087" type="#_x0000_t75" style="width:251.3pt;height:45.5pt" o:ole="">
            <v:imagedata r:id="rId142" o:title=""/>
          </v:shape>
          <o:OLEObject Type="Embed" ProgID="Equation.3" ShapeID="_x0000_i1087" DrawAspect="Content" ObjectID="_1338875454" r:id="rId143"/>
        </w:object>
      </w:r>
      <w:r>
        <w:tab/>
        <w:t>(B-8)</w:t>
      </w:r>
    </w:p>
    <w:p w:rsidR="00B96E16" w:rsidRPr="00875117" w:rsidRDefault="00B96E16" w:rsidP="00B96E16">
      <w:pPr>
        <w:pStyle w:val="enumlev1"/>
      </w:pPr>
      <w:r>
        <w:t>•</w:t>
      </w:r>
      <w:r>
        <w:tab/>
      </w:r>
      <w:r w:rsidRPr="00875117">
        <w:t>M</w:t>
      </w:r>
      <w:r>
        <w:t>ean and standard deviations of the difference between the cropped signal and the cropped signal shifted by 3 pixels in the horizontal and vertical direction:</w:t>
      </w:r>
    </w:p>
    <w:p w:rsidR="00B96E16" w:rsidRDefault="00B96E16" w:rsidP="00B96E16">
      <w:pPr>
        <w:pStyle w:val="Equation"/>
      </w:pPr>
      <w:r>
        <w:rPr>
          <w:lang w:val="de-DE"/>
        </w:rPr>
        <w:tab/>
      </w:r>
      <w:r>
        <w:rPr>
          <w:lang w:val="de-DE"/>
        </w:rPr>
        <w:tab/>
      </w:r>
      <w:r w:rsidRPr="006927D0">
        <w:rPr>
          <w:position w:val="-36"/>
          <w:lang w:val="de-DE"/>
        </w:rPr>
        <w:object w:dxaOrig="6280" w:dyaOrig="820">
          <v:shape id="_x0000_i1088" type="#_x0000_t75" style="width:314.5pt;height:40.75pt" o:ole="">
            <v:imagedata r:id="rId144" o:title=""/>
          </v:shape>
          <o:OLEObject Type="Embed" ProgID="Equation.3" ShapeID="_x0000_i1088" DrawAspect="Content" ObjectID="_1338875455" r:id="rId145"/>
        </w:object>
      </w:r>
      <w:r w:rsidRPr="00431924">
        <w:rPr>
          <w:lang w:val="de-DE"/>
        </w:rPr>
        <w:tab/>
      </w:r>
      <w:r>
        <w:t>(B-9)</w:t>
      </w:r>
    </w:p>
    <w:p w:rsidR="00B96E16" w:rsidRDefault="00B96E16" w:rsidP="00B96E16">
      <w:pPr>
        <w:pStyle w:val="Equation"/>
      </w:pPr>
      <w:r>
        <w:rPr>
          <w:lang w:val="de-DE"/>
        </w:rPr>
        <w:tab/>
      </w:r>
      <w:r>
        <w:rPr>
          <w:lang w:val="de-DE"/>
        </w:rPr>
        <w:tab/>
      </w:r>
      <w:r w:rsidRPr="006927D0">
        <w:rPr>
          <w:position w:val="-36"/>
          <w:lang w:val="de-DE"/>
        </w:rPr>
        <w:object w:dxaOrig="6380" w:dyaOrig="820">
          <v:shape id="_x0000_i1089" type="#_x0000_t75" style="width:319.9pt;height:40.75pt" o:ole="">
            <v:imagedata r:id="rId146" o:title=""/>
          </v:shape>
          <o:OLEObject Type="Embed" ProgID="Equation.3" ShapeID="_x0000_i1089" DrawAspect="Content" ObjectID="_1338875456" r:id="rId147"/>
        </w:object>
      </w:r>
      <w:r>
        <w:tab/>
        <w:t>(B-10)</w:t>
      </w:r>
    </w:p>
    <w:p w:rsidR="00B96E16" w:rsidRDefault="00B96E16" w:rsidP="00B96E16">
      <w:pPr>
        <w:pStyle w:val="Equation"/>
      </w:pPr>
      <w:r>
        <w:rPr>
          <w:lang w:val="de-DE"/>
        </w:rPr>
        <w:tab/>
      </w:r>
      <w:r>
        <w:rPr>
          <w:lang w:val="de-DE"/>
        </w:rPr>
        <w:tab/>
      </w:r>
      <w:r w:rsidRPr="006927D0">
        <w:rPr>
          <w:position w:val="-38"/>
          <w:lang w:val="de-DE"/>
        </w:rPr>
        <w:object w:dxaOrig="7540" w:dyaOrig="880">
          <v:shape id="_x0000_i1090" type="#_x0000_t75" style="width:377pt;height:44.15pt" o:ole="">
            <v:imagedata r:id="rId148" o:title=""/>
          </v:shape>
          <o:OLEObject Type="Embed" ProgID="Equation.3" ShapeID="_x0000_i1090" DrawAspect="Content" ObjectID="_1338875457" r:id="rId149"/>
        </w:object>
      </w:r>
      <w:r>
        <w:tab/>
        <w:t>(B-11)</w:t>
      </w:r>
    </w:p>
    <w:p w:rsidR="00B96E16" w:rsidRDefault="00B96E16" w:rsidP="00B96E16">
      <w:pPr>
        <w:pStyle w:val="Equation"/>
      </w:pPr>
      <w:r>
        <w:rPr>
          <w:lang w:val="de-DE"/>
        </w:rPr>
        <w:tab/>
      </w:r>
      <w:r>
        <w:rPr>
          <w:lang w:val="de-DE"/>
        </w:rPr>
        <w:tab/>
      </w:r>
      <w:r w:rsidRPr="006927D0">
        <w:rPr>
          <w:position w:val="-38"/>
          <w:lang w:val="de-DE"/>
        </w:rPr>
        <w:object w:dxaOrig="7720" w:dyaOrig="920">
          <v:shape id="_x0000_i1091" type="#_x0000_t75" style="width:386.5pt;height:45.5pt" o:ole="">
            <v:imagedata r:id="rId150" o:title=""/>
          </v:shape>
          <o:OLEObject Type="Embed" ProgID="Equation.3" ShapeID="_x0000_i1091" DrawAspect="Content" ObjectID="_1338875458" r:id="rId151"/>
        </w:object>
      </w:r>
      <w:r>
        <w:tab/>
        <w:t>(B-12)</w:t>
      </w:r>
    </w:p>
    <w:p w:rsidR="00B96E16" w:rsidRDefault="00B96E16" w:rsidP="00B96E16">
      <w:r>
        <w:t>For the aspects 5 and 6, edge images E</w:t>
      </w:r>
      <w:r w:rsidRPr="001B78DA">
        <w:rPr>
          <w:vertAlign w:val="subscript"/>
        </w:rPr>
        <w:t>s</w:t>
      </w:r>
      <w:r>
        <w:t>[t] and E</w:t>
      </w:r>
      <w:r w:rsidRPr="001B78DA">
        <w:rPr>
          <w:vertAlign w:val="subscript"/>
        </w:rPr>
        <w:t>p</w:t>
      </w:r>
      <w:r>
        <w:t>[t] are created by filtering the cropped images according to the following rule:</w:t>
      </w:r>
    </w:p>
    <w:p w:rsidR="00B96E16" w:rsidRDefault="00B96E16" w:rsidP="00B96E16">
      <w:pPr>
        <w:pStyle w:val="Equation"/>
      </w:pPr>
      <w:r>
        <w:tab/>
      </w:r>
      <w:r>
        <w:tab/>
      </w:r>
      <w:r w:rsidRPr="003324A0">
        <w:rPr>
          <w:position w:val="-14"/>
        </w:rPr>
        <w:object w:dxaOrig="3540" w:dyaOrig="499">
          <v:shape id="_x0000_i1092" type="#_x0000_t75" style="width:177.3pt;height:25.15pt" o:ole="">
            <v:imagedata r:id="rId152" o:title=""/>
          </v:shape>
          <o:OLEObject Type="Embed" ProgID="Equation.3" ShapeID="_x0000_i1092" DrawAspect="Content" ObjectID="_1338875459" r:id="rId153"/>
        </w:object>
      </w:r>
      <w:r>
        <w:tab/>
        <w:t>(B-13)</w:t>
      </w:r>
    </w:p>
    <w:p w:rsidR="00B96E16" w:rsidRDefault="00B96E16" w:rsidP="00B96E16">
      <w:pPr>
        <w:pStyle w:val="Equation"/>
      </w:pPr>
      <w:r>
        <w:tab/>
      </w:r>
      <w:r>
        <w:tab/>
      </w:r>
      <w:r w:rsidRPr="004117F0">
        <w:rPr>
          <w:position w:val="-16"/>
        </w:rPr>
        <w:object w:dxaOrig="3620" w:dyaOrig="520">
          <v:shape id="_x0000_i1093" type="#_x0000_t75" style="width:180.7pt;height:26.5pt" o:ole="">
            <v:imagedata r:id="rId154" o:title=""/>
          </v:shape>
          <o:OLEObject Type="Embed" ProgID="Equation.3" ShapeID="_x0000_i1093" DrawAspect="Content" ObjectID="_1338875460" r:id="rId155"/>
        </w:object>
      </w:r>
      <w:r>
        <w:tab/>
        <w:t>(B-14)</w:t>
      </w:r>
    </w:p>
    <w:p w:rsidR="00B96E16" w:rsidRDefault="00B96E16" w:rsidP="00B96E16">
      <w:r>
        <w:t xml:space="preserve">Where </w:t>
      </w:r>
      <w:r w:rsidRPr="00B93967">
        <w:rPr>
          <w:position w:val="-12"/>
        </w:rPr>
        <w:object w:dxaOrig="340" w:dyaOrig="360">
          <v:shape id="_x0000_i1094" type="#_x0000_t75" style="width:17pt;height:18.35pt" o:ole="" o:allowoverlap="f">
            <v:imagedata r:id="rId156" o:title=""/>
          </v:shape>
          <o:OLEObject Type="Embed" ProgID="Equation.3" ShapeID="_x0000_i1094" DrawAspect="Content" ObjectID="_1338875461" r:id="rId157"/>
        </w:object>
      </w:r>
      <w:r>
        <w:t xml:space="preserve">and </w:t>
      </w:r>
      <w:r w:rsidRPr="00AB7C47">
        <w:rPr>
          <w:position w:val="-12"/>
        </w:rPr>
        <w:object w:dxaOrig="340" w:dyaOrig="360">
          <v:shape id="_x0000_i1095" type="#_x0000_t75" style="width:17pt;height:18.35pt" o:ole="">
            <v:imagedata r:id="rId158" o:title=""/>
          </v:shape>
          <o:OLEObject Type="Embed" ProgID="Equation.3" ShapeID="_x0000_i1095" DrawAspect="Content" ObjectID="_1338875462" r:id="rId159"/>
        </w:object>
      </w:r>
      <w:r>
        <w:t xml:space="preserve"> are horizontal and vertical Sobel filter kernels:</w:t>
      </w:r>
    </w:p>
    <w:p w:rsidR="00B96E16" w:rsidRDefault="00B96E16" w:rsidP="00B96E16">
      <w:pPr>
        <w:pStyle w:val="Equation"/>
      </w:pPr>
      <w:r>
        <w:tab/>
      </w:r>
      <w:r>
        <w:tab/>
      </w:r>
      <w:r w:rsidRPr="003324A0">
        <w:rPr>
          <w:position w:val="-50"/>
        </w:rPr>
        <w:object w:dxaOrig="4000" w:dyaOrig="1120">
          <v:shape id="_x0000_i1096" type="#_x0000_t75" style="width:199.7pt;height:55.7pt" o:ole="">
            <v:imagedata r:id="rId160" o:title=""/>
          </v:shape>
          <o:OLEObject Type="Embed" ProgID="Equation.3" ShapeID="_x0000_i1096" DrawAspect="Content" ObjectID="_1338875463" r:id="rId161"/>
        </w:object>
      </w:r>
      <w:r>
        <w:tab/>
        <w:t>(B-15)</w:t>
      </w:r>
    </w:p>
    <w:p w:rsidR="00B96E16" w:rsidRDefault="00B96E16" w:rsidP="00B96E16">
      <w:pPr>
        <w:pStyle w:val="enumlev1"/>
      </w:pPr>
      <w:r>
        <w:t>•</w:t>
      </w:r>
      <w:r>
        <w:tab/>
        <w:t>The mean and standard deviation of the edge images E</w:t>
      </w:r>
      <w:r w:rsidRPr="001B78DA">
        <w:rPr>
          <w:vertAlign w:val="subscript"/>
        </w:rPr>
        <w:t>s</w:t>
      </w:r>
      <w:r>
        <w:t>[t] and E</w:t>
      </w:r>
      <w:r w:rsidRPr="001B78DA">
        <w:rPr>
          <w:vertAlign w:val="subscript"/>
        </w:rPr>
        <w:t>p</w:t>
      </w:r>
      <w:r>
        <w:t>[t] are chosen as informational aspects:</w:t>
      </w:r>
    </w:p>
    <w:p w:rsidR="00B96E16" w:rsidRDefault="00B96E16" w:rsidP="00B96E16">
      <w:pPr>
        <w:pStyle w:val="Equation"/>
      </w:pPr>
      <w:r>
        <w:rPr>
          <w:lang w:val="de-DE"/>
        </w:rPr>
        <w:tab/>
      </w:r>
      <w:r>
        <w:rPr>
          <w:lang w:val="de-DE"/>
        </w:rPr>
        <w:tab/>
      </w:r>
      <w:r w:rsidRPr="00C32492">
        <w:rPr>
          <w:position w:val="-36"/>
          <w:lang w:val="de-DE"/>
        </w:rPr>
        <w:object w:dxaOrig="3519" w:dyaOrig="820">
          <v:shape id="_x0000_i1097" type="#_x0000_t75" style="width:175.9pt;height:40.75pt" o:ole="">
            <v:imagedata r:id="rId162" o:title=""/>
          </v:shape>
          <o:OLEObject Type="Embed" ProgID="Equation.3" ShapeID="_x0000_i1097" DrawAspect="Content" ObjectID="_1338875464" r:id="rId163"/>
        </w:object>
      </w:r>
      <w:r w:rsidRPr="00431924">
        <w:rPr>
          <w:lang w:val="de-DE"/>
        </w:rPr>
        <w:tab/>
      </w:r>
      <w:r>
        <w:t>(B-16)</w:t>
      </w:r>
    </w:p>
    <w:p w:rsidR="00B96E16" w:rsidRDefault="00B96E16" w:rsidP="00B96E16">
      <w:pPr>
        <w:pStyle w:val="Equation"/>
      </w:pPr>
      <w:r>
        <w:rPr>
          <w:lang w:val="de-DE"/>
        </w:rPr>
        <w:tab/>
      </w:r>
      <w:r>
        <w:rPr>
          <w:lang w:val="de-DE"/>
        </w:rPr>
        <w:tab/>
      </w:r>
      <w:r w:rsidRPr="00C32492">
        <w:rPr>
          <w:position w:val="-36"/>
          <w:lang w:val="de-DE"/>
        </w:rPr>
        <w:object w:dxaOrig="3600" w:dyaOrig="840">
          <v:shape id="_x0000_i1098" type="#_x0000_t75" style="width:180.7pt;height:42.1pt" o:ole="">
            <v:imagedata r:id="rId164" o:title=""/>
          </v:shape>
          <o:OLEObject Type="Embed" ProgID="Equation.3" ShapeID="_x0000_i1098" DrawAspect="Content" ObjectID="_1338875465" r:id="rId165"/>
        </w:object>
      </w:r>
      <w:r>
        <w:tab/>
        <w:t>(B-17)</w:t>
      </w:r>
    </w:p>
    <w:p w:rsidR="00B96E16" w:rsidRDefault="00B96E16" w:rsidP="00B96E16">
      <w:pPr>
        <w:pStyle w:val="Equation"/>
      </w:pPr>
      <w:r>
        <w:rPr>
          <w:lang w:val="de-DE"/>
        </w:rPr>
        <w:tab/>
      </w:r>
      <w:r>
        <w:rPr>
          <w:lang w:val="de-DE"/>
        </w:rPr>
        <w:tab/>
      </w:r>
      <w:r w:rsidRPr="00C32492">
        <w:rPr>
          <w:position w:val="-38"/>
          <w:lang w:val="de-DE"/>
        </w:rPr>
        <w:object w:dxaOrig="4880" w:dyaOrig="880">
          <v:shape id="_x0000_i1099" type="#_x0000_t75" style="width:243.85pt;height:44.15pt" o:ole="">
            <v:imagedata r:id="rId166" o:title=""/>
          </v:shape>
          <o:OLEObject Type="Embed" ProgID="Equation.3" ShapeID="_x0000_i1099" DrawAspect="Content" ObjectID="_1338875466" r:id="rId167"/>
        </w:object>
      </w:r>
      <w:r>
        <w:tab/>
        <w:t>(B-18)</w:t>
      </w:r>
    </w:p>
    <w:p w:rsidR="00B96E16" w:rsidRDefault="00B96E16" w:rsidP="00B96E16">
      <w:pPr>
        <w:pStyle w:val="Equation"/>
      </w:pPr>
      <w:r>
        <w:rPr>
          <w:lang w:val="de-DE"/>
        </w:rPr>
        <w:tab/>
      </w:r>
      <w:r>
        <w:rPr>
          <w:lang w:val="de-DE"/>
        </w:rPr>
        <w:tab/>
      </w:r>
      <w:r w:rsidRPr="00C32492">
        <w:rPr>
          <w:position w:val="-38"/>
          <w:lang w:val="de-DE"/>
        </w:rPr>
        <w:object w:dxaOrig="5060" w:dyaOrig="920">
          <v:shape id="_x0000_i1100" type="#_x0000_t75" style="width:252.7pt;height:45.5pt" o:ole="">
            <v:imagedata r:id="rId168" o:title=""/>
          </v:shape>
          <o:OLEObject Type="Embed" ProgID="Equation.3" ShapeID="_x0000_i1100" DrawAspect="Content" ObjectID="_1338875467" r:id="rId169"/>
        </w:object>
      </w:r>
      <w:r>
        <w:tab/>
        <w:t>(B-19)</w:t>
      </w:r>
    </w:p>
    <w:p w:rsidR="00B96E16" w:rsidRDefault="00B96E16" w:rsidP="00B96E16">
      <w:pPr>
        <w:pStyle w:val="enumlev1"/>
      </w:pPr>
      <w:r>
        <w:t>•</w:t>
      </w:r>
      <w:r>
        <w:tab/>
        <w:t>In the time domain, the standard deviation of the difference between two consecutive frames is used in the later functions:</w:t>
      </w:r>
    </w:p>
    <w:p w:rsidR="00B96E16" w:rsidRDefault="00B96E16" w:rsidP="00B96E16">
      <w:pPr>
        <w:pStyle w:val="Equation"/>
      </w:pPr>
      <w:r>
        <w:rPr>
          <w:lang w:val="de-DE"/>
        </w:rPr>
        <w:tab/>
      </w:r>
      <w:r>
        <w:rPr>
          <w:lang w:val="de-DE"/>
        </w:rPr>
        <w:tab/>
      </w:r>
      <w:r w:rsidRPr="00C32492">
        <w:rPr>
          <w:position w:val="-36"/>
          <w:lang w:val="de-DE"/>
        </w:rPr>
        <w:object w:dxaOrig="4680" w:dyaOrig="820">
          <v:shape id="_x0000_i1101" type="#_x0000_t75" style="width:234.35pt;height:40.75pt" o:ole="">
            <v:imagedata r:id="rId170" o:title=""/>
          </v:shape>
          <o:OLEObject Type="Embed" ProgID="Equation.3" ShapeID="_x0000_i1101" DrawAspect="Content" ObjectID="_1338875468" r:id="rId171"/>
        </w:object>
      </w:r>
      <w:r w:rsidRPr="00431924">
        <w:rPr>
          <w:lang w:val="de-DE"/>
        </w:rPr>
        <w:tab/>
      </w:r>
      <w:r>
        <w:t>(B-20)</w:t>
      </w:r>
    </w:p>
    <w:p w:rsidR="00B96E16" w:rsidRDefault="00B96E16" w:rsidP="00B96E16">
      <w:pPr>
        <w:pStyle w:val="Equation"/>
      </w:pPr>
      <w:r>
        <w:rPr>
          <w:lang w:val="de-DE"/>
        </w:rPr>
        <w:tab/>
      </w:r>
      <w:r>
        <w:rPr>
          <w:lang w:val="de-DE"/>
        </w:rPr>
        <w:tab/>
      </w:r>
      <w:r w:rsidRPr="00C32492">
        <w:rPr>
          <w:position w:val="-36"/>
          <w:lang w:val="de-DE"/>
        </w:rPr>
        <w:object w:dxaOrig="4800" w:dyaOrig="820">
          <v:shape id="_x0000_i1102" type="#_x0000_t75" style="width:239.75pt;height:40.75pt" o:ole="">
            <v:imagedata r:id="rId172" o:title=""/>
          </v:shape>
          <o:OLEObject Type="Embed" ProgID="Equation.3" ShapeID="_x0000_i1102" DrawAspect="Content" ObjectID="_1338875469" r:id="rId173"/>
        </w:object>
      </w:r>
      <w:r>
        <w:tab/>
        <w:t>(B-21)</w:t>
      </w:r>
    </w:p>
    <w:p w:rsidR="00B96E16" w:rsidRDefault="00B96E16" w:rsidP="00B96E16">
      <w:pPr>
        <w:pStyle w:val="Equation"/>
      </w:pPr>
      <w:r>
        <w:rPr>
          <w:lang w:val="de-DE"/>
        </w:rPr>
        <w:tab/>
      </w:r>
      <w:r>
        <w:rPr>
          <w:lang w:val="de-DE"/>
        </w:rPr>
        <w:tab/>
      </w:r>
      <w:r w:rsidRPr="00C32492">
        <w:rPr>
          <w:position w:val="-38"/>
          <w:lang w:val="de-DE"/>
        </w:rPr>
        <w:object w:dxaOrig="5660" w:dyaOrig="880">
          <v:shape id="_x0000_i1103" type="#_x0000_t75" style="width:283.25pt;height:44.15pt" o:ole="">
            <v:imagedata r:id="rId174" o:title=""/>
          </v:shape>
          <o:OLEObject Type="Embed" ProgID="Equation.3" ShapeID="_x0000_i1103" DrawAspect="Content" ObjectID="_1338875470" r:id="rId175"/>
        </w:object>
      </w:r>
      <w:r>
        <w:tab/>
        <w:t>(B-22)</w:t>
      </w:r>
    </w:p>
    <w:p w:rsidR="00B96E16" w:rsidRDefault="00B96E16" w:rsidP="00B96E16">
      <w:pPr>
        <w:pStyle w:val="Equation"/>
      </w:pPr>
      <w:r>
        <w:rPr>
          <w:lang w:val="de-DE"/>
        </w:rPr>
        <w:tab/>
      </w:r>
      <w:r>
        <w:rPr>
          <w:lang w:val="de-DE"/>
        </w:rPr>
        <w:tab/>
      </w:r>
      <w:r w:rsidRPr="00C32492">
        <w:rPr>
          <w:position w:val="-38"/>
          <w:lang w:val="de-DE"/>
        </w:rPr>
        <w:object w:dxaOrig="5860" w:dyaOrig="920">
          <v:shape id="_x0000_i1104" type="#_x0000_t75" style="width:292.75pt;height:45.5pt" o:ole="">
            <v:imagedata r:id="rId176" o:title=""/>
          </v:shape>
          <o:OLEObject Type="Embed" ProgID="Equation.3" ShapeID="_x0000_i1104" DrawAspect="Content" ObjectID="_1338875471" r:id="rId177"/>
        </w:object>
      </w:r>
      <w:r>
        <w:tab/>
        <w:t>(B-23)</w:t>
      </w:r>
    </w:p>
    <w:p w:rsidR="00B96E16" w:rsidRPr="005D20E0" w:rsidRDefault="00B96E16" w:rsidP="00B96E16">
      <w:pPr>
        <w:pStyle w:val="Heading3"/>
      </w:pPr>
      <w:r>
        <w:t>B.1.4</w:t>
      </w:r>
      <w:r>
        <w:tab/>
      </w:r>
      <w:r w:rsidRPr="005D20E0">
        <w:t xml:space="preserve">Fluidity </w:t>
      </w:r>
      <w:r>
        <w:t>e</w:t>
      </w:r>
      <w:r w:rsidRPr="005D20E0">
        <w:t>stimate</w:t>
      </w:r>
    </w:p>
    <w:p w:rsidR="00B96E16" w:rsidRDefault="00B96E16" w:rsidP="00B96E16">
      <w:pPr>
        <w:pStyle w:val="Heading4"/>
      </w:pPr>
      <w:r>
        <w:t>B.1.4.1</w:t>
      </w:r>
      <w:r>
        <w:tab/>
        <w:t>Definition of the fluidity estimate vectors</w:t>
      </w:r>
    </w:p>
    <w:p w:rsidR="00B96E16" w:rsidRDefault="00B96E16" w:rsidP="00B96E16">
      <w:r>
        <w:t>The fluidity estimate is based on the temporal aspects and carried out for the reference and test signal separately. The results of the fluidity analysis will be required by the temporal alignment modules.</w:t>
      </w:r>
    </w:p>
    <w:p w:rsidR="00B96E16" w:rsidRDefault="00B96E16" w:rsidP="00B96E16">
      <w:pPr>
        <w:pStyle w:val="Equation"/>
      </w:pPr>
      <w:r>
        <w:tab/>
      </w:r>
      <w:r>
        <w:tab/>
      </w:r>
      <w:r w:rsidRPr="00CE2BCB">
        <w:rPr>
          <w:position w:val="-50"/>
        </w:rPr>
        <w:object w:dxaOrig="5160" w:dyaOrig="1120">
          <v:shape id="_x0000_i1105" type="#_x0000_t75" style="width:258.1pt;height:55.7pt" o:ole="">
            <v:imagedata r:id="rId178" o:title=""/>
          </v:shape>
          <o:OLEObject Type="Embed" ProgID="Equation.3" ShapeID="_x0000_i1105" DrawAspect="Content" ObjectID="_1338875472" r:id="rId179"/>
        </w:object>
      </w:r>
      <w:r>
        <w:tab/>
        <w:t>(B-24)</w:t>
      </w:r>
    </w:p>
    <w:p w:rsidR="00B96E16" w:rsidRDefault="00B96E16" w:rsidP="00B96E16">
      <w:pPr>
        <w:pStyle w:val="Equation"/>
      </w:pPr>
      <w:r>
        <w:tab/>
      </w:r>
      <w:r>
        <w:tab/>
      </w:r>
      <w:r w:rsidRPr="003324A0">
        <w:rPr>
          <w:position w:val="-54"/>
        </w:rPr>
        <w:object w:dxaOrig="5300" w:dyaOrig="1200">
          <v:shape id="_x0000_i1106" type="#_x0000_t75" style="width:264.25pt;height:59.75pt" o:ole="">
            <v:imagedata r:id="rId180" o:title=""/>
          </v:shape>
          <o:OLEObject Type="Embed" ProgID="Equation.3" ShapeID="_x0000_i1106" DrawAspect="Content" ObjectID="_1338875473" r:id="rId181"/>
        </w:object>
      </w:r>
      <w:r>
        <w:tab/>
        <w:t>(B-25)</w:t>
      </w:r>
    </w:p>
    <w:p w:rsidR="00B96E16" w:rsidRDefault="00B96E16" w:rsidP="00B96E16">
      <w:pPr>
        <w:pStyle w:val="Heading4"/>
      </w:pPr>
      <w:r>
        <w:t>B.1.4.2</w:t>
      </w:r>
      <w:r>
        <w:tab/>
        <w:t xml:space="preserve">Maximum number </w:t>
      </w:r>
      <w:r w:rsidR="001C72EA">
        <w:t xml:space="preserve">of </w:t>
      </w:r>
      <w:r>
        <w:t>consecutive fluidity elements</w:t>
      </w:r>
    </w:p>
    <w:p w:rsidR="00B96E16" w:rsidRDefault="00B96E16" w:rsidP="00B96E16">
      <w:r>
        <w:t xml:space="preserve">The function </w:t>
      </w:r>
      <w:r>
        <w:rPr>
          <w:i/>
        </w:rPr>
        <w:t>MaxFluidityElements</w:t>
      </w:r>
      <w:r w:rsidRPr="001B78DA">
        <w:rPr>
          <w:iCs/>
        </w:rPr>
        <w:t>(</w:t>
      </w:r>
      <w:r>
        <w:rPr>
          <w:i/>
        </w:rPr>
        <w:t>FE</w:t>
      </w:r>
      <w:r w:rsidRPr="001B78DA">
        <w:rPr>
          <w:iCs/>
        </w:rPr>
        <w:t>,</w:t>
      </w:r>
      <w:r>
        <w:rPr>
          <w:i/>
        </w:rPr>
        <w:t>t</w:t>
      </w:r>
      <w:r w:rsidRPr="001B78DA">
        <w:rPr>
          <w:iCs/>
          <w:vertAlign w:val="subscript"/>
        </w:rPr>
        <w:t>1</w:t>
      </w:r>
      <w:r w:rsidRPr="001B78DA">
        <w:rPr>
          <w:iCs/>
        </w:rPr>
        <w:t>,</w:t>
      </w:r>
      <w:r>
        <w:rPr>
          <w:i/>
        </w:rPr>
        <w:t>t</w:t>
      </w:r>
      <w:r w:rsidRPr="001B78DA">
        <w:rPr>
          <w:iCs/>
          <w:vertAlign w:val="subscript"/>
        </w:rPr>
        <w:t>2</w:t>
      </w:r>
      <w:r w:rsidRPr="001B78DA">
        <w:rPr>
          <w:iCs/>
        </w:rPr>
        <w:t>)</w:t>
      </w:r>
      <w:r>
        <w:t xml:space="preserve"> returns the maximum number of consecutive non-zero elements of </w:t>
      </w:r>
      <w:r w:rsidRPr="001B78DA">
        <w:rPr>
          <w:i/>
          <w:iCs/>
        </w:rPr>
        <w:t>FE</w:t>
      </w:r>
      <w:r>
        <w:t>[</w:t>
      </w:r>
      <w:r w:rsidRPr="001B78DA">
        <w:rPr>
          <w:i/>
          <w:iCs/>
        </w:rPr>
        <w:t>t</w:t>
      </w:r>
      <w:r>
        <w:t xml:space="preserve">] which lie between </w:t>
      </w:r>
      <w:r w:rsidRPr="001B78DA">
        <w:rPr>
          <w:i/>
          <w:iCs/>
        </w:rPr>
        <w:t>t</w:t>
      </w:r>
      <w:r w:rsidRPr="00CC407D">
        <w:rPr>
          <w:vertAlign w:val="subscript"/>
        </w:rPr>
        <w:t>1</w:t>
      </w:r>
      <w:r>
        <w:t xml:space="preserve"> and </w:t>
      </w:r>
      <w:r w:rsidRPr="001B78DA">
        <w:rPr>
          <w:i/>
          <w:iCs/>
        </w:rPr>
        <w:t>t</w:t>
      </w:r>
      <w:r w:rsidRPr="00CC407D">
        <w:rPr>
          <w:vertAlign w:val="subscript"/>
        </w:rPr>
        <w:t>2</w:t>
      </w:r>
      <w:r>
        <w:rPr>
          <w:vertAlign w:val="subscript"/>
        </w:rPr>
        <w:t>.</w:t>
      </w:r>
    </w:p>
    <w:p w:rsidR="00B96E16" w:rsidRPr="00D00FDC" w:rsidRDefault="00B96E16" w:rsidP="00B96E16">
      <w:pPr>
        <w:pStyle w:val="Heading3"/>
      </w:pPr>
      <w:r>
        <w:t>B.1.5</w:t>
      </w:r>
      <w:r>
        <w:tab/>
        <w:t>Coarse t</w:t>
      </w:r>
      <w:r w:rsidRPr="00D00FDC">
        <w:t xml:space="preserve">emporal </w:t>
      </w:r>
      <w:r>
        <w:t>a</w:t>
      </w:r>
      <w:r w:rsidRPr="00D00FDC">
        <w:t>lignment</w:t>
      </w:r>
    </w:p>
    <w:p w:rsidR="00B96E16" w:rsidRDefault="00B96E16" w:rsidP="00B96E16">
      <w:r>
        <w:t xml:space="preserve">An important part of a full reference algorithm is the temporal registration of the received video sequence to the given reference sequence. The temporal alignment may be corrupted by delay, frame skipping or repetition. In PEVQ, this alignment procedure is done in two steps. In the first step, a coarse alignment together with an estimate of the accuracy of the coarse alignment results is done, followed by a fine alignment module. </w:t>
      </w:r>
    </w:p>
    <w:p w:rsidR="00B96E16" w:rsidRDefault="00B96E16" w:rsidP="001C72EA">
      <w:r>
        <w:t>PEVQ uses a top down strategy which is based on finding an optimum cross</w:t>
      </w:r>
      <w:r w:rsidR="001C72EA">
        <w:t>-</w:t>
      </w:r>
      <w:r>
        <w:t>correlation between the spatial information aspects. The algorithm starts by searching a static delay for the entire sequences. If no delay can be found which fulfils some reliability criteria, the signals are split into two parts and the procedure is repeated for each segment separately. This is continued until all segments could be aligned accurately enough or a minimum segment length is reached. To perform the actual alignment, six different parameters are calculated for each frame of the reference and the degraded signal. The resulting vectors are analysed and the correlation between them is calculated. The best suitable result is then selected to determine the coarse delay for the segment.</w:t>
      </w:r>
    </w:p>
    <w:p w:rsidR="00B96E16" w:rsidRDefault="00B96E16" w:rsidP="00B96E16">
      <w:pPr>
        <w:pStyle w:val="Heading4"/>
      </w:pPr>
      <w:r>
        <w:t>B.1.5</w:t>
      </w:r>
      <w:r w:rsidR="008F53E7">
        <w:t>.</w:t>
      </w:r>
      <w:r>
        <w:t>1</w:t>
      </w:r>
      <w:r>
        <w:tab/>
        <w:t>Similarity measure</w:t>
      </w:r>
    </w:p>
    <w:p w:rsidR="00B96E16" w:rsidRDefault="00B96E16" w:rsidP="00B96E16">
      <w:r>
        <w:t xml:space="preserve">Let </w:t>
      </w:r>
      <w:r w:rsidRPr="00B24F35">
        <w:rPr>
          <w:i/>
          <w:iCs/>
        </w:rPr>
        <w:t>X</w:t>
      </w:r>
      <w:r w:rsidRPr="00B24F35">
        <w:rPr>
          <w:i/>
          <w:iCs/>
          <w:sz w:val="12"/>
          <w:szCs w:val="12"/>
        </w:rPr>
        <w:t xml:space="preserve"> </w:t>
      </w:r>
      <w:r>
        <w:t>[</w:t>
      </w:r>
      <w:r w:rsidRPr="00B24F35">
        <w:rPr>
          <w:i/>
          <w:iCs/>
        </w:rPr>
        <w:t>t</w:t>
      </w:r>
      <w:r>
        <w:t xml:space="preserve">] and </w:t>
      </w:r>
      <w:r w:rsidRPr="00B24F35">
        <w:rPr>
          <w:i/>
          <w:iCs/>
        </w:rPr>
        <w:t>Y</w:t>
      </w:r>
      <w:r w:rsidRPr="00B24F35">
        <w:rPr>
          <w:i/>
          <w:iCs/>
          <w:sz w:val="12"/>
          <w:szCs w:val="12"/>
        </w:rPr>
        <w:t xml:space="preserve"> </w:t>
      </w:r>
      <w:r>
        <w:t>[</w:t>
      </w:r>
      <w:r w:rsidRPr="00B24F35">
        <w:rPr>
          <w:i/>
          <w:iCs/>
        </w:rPr>
        <w:t>t</w:t>
      </w:r>
      <w:r>
        <w:t xml:space="preserve">] be two vectors with the length </w:t>
      </w:r>
      <w:r w:rsidRPr="00B24F35">
        <w:rPr>
          <w:i/>
          <w:iCs/>
        </w:rPr>
        <w:t>nx</w:t>
      </w:r>
      <w:r>
        <w:t xml:space="preserve"> and </w:t>
      </w:r>
      <w:r w:rsidRPr="00B24F35">
        <w:rPr>
          <w:i/>
          <w:iCs/>
        </w:rPr>
        <w:t>ny</w:t>
      </w:r>
      <w:r>
        <w:t>.</w:t>
      </w:r>
    </w:p>
    <w:p w:rsidR="00B96E16" w:rsidRDefault="00B96E16" w:rsidP="00B96E16">
      <w:r>
        <w:t>Then</w:t>
      </w:r>
      <w:r w:rsidR="001C72EA">
        <w:t>,</w:t>
      </w:r>
      <w:r>
        <w:t xml:space="preserve"> a normalized product-moment correlation is given by:</w:t>
      </w:r>
    </w:p>
    <w:p w:rsidR="00B96E16" w:rsidRDefault="00B96E16" w:rsidP="00B96E16">
      <w:pPr>
        <w:pStyle w:val="Equation"/>
        <w:rPr>
          <w:lang w:val="de-DE" w:eastAsia="de-DE"/>
        </w:rPr>
      </w:pPr>
      <w:r>
        <w:rPr>
          <w:lang w:val="de-DE" w:eastAsia="de-DE"/>
        </w:rPr>
        <w:tab/>
      </w:r>
      <w:r>
        <w:rPr>
          <w:lang w:val="de-DE" w:eastAsia="de-DE"/>
        </w:rPr>
        <w:tab/>
      </w:r>
      <w:r w:rsidRPr="003324A0">
        <w:rPr>
          <w:position w:val="-76"/>
          <w:lang w:val="de-DE" w:eastAsia="de-DE"/>
        </w:rPr>
        <w:object w:dxaOrig="5860" w:dyaOrig="1200">
          <v:shape id="_x0000_i1107" type="#_x0000_t75" style="width:292.75pt;height:59.75pt" o:ole="">
            <v:imagedata r:id="rId182" o:title=""/>
          </v:shape>
          <o:OLEObject Type="Embed" ProgID="Equation.3" ShapeID="_x0000_i1107" DrawAspect="Content" ObjectID="_1338875474" r:id="rId183"/>
        </w:object>
      </w:r>
      <w:r>
        <w:rPr>
          <w:lang w:val="de-DE" w:eastAsia="de-DE"/>
        </w:rPr>
        <w:tab/>
        <w:t>(B-26)</w:t>
      </w:r>
    </w:p>
    <w:p w:rsidR="00B96E16" w:rsidRDefault="00B96E16" w:rsidP="00B96E16">
      <w:r>
        <w:t>with</w:t>
      </w:r>
    </w:p>
    <w:p w:rsidR="00B96E16" w:rsidRDefault="00B96E16" w:rsidP="00B96E16">
      <w:pPr>
        <w:pStyle w:val="Equation"/>
      </w:pPr>
      <w:r>
        <w:tab/>
      </w:r>
      <w:r>
        <w:tab/>
      </w:r>
      <w:r w:rsidRPr="003324A0">
        <w:rPr>
          <w:position w:val="-32"/>
        </w:rPr>
        <w:object w:dxaOrig="3060" w:dyaOrig="780">
          <v:shape id="_x0000_i1108" type="#_x0000_t75" style="width:152.85pt;height:38.7pt" o:ole="">
            <v:imagedata r:id="rId184" o:title=""/>
          </v:shape>
          <o:OLEObject Type="Embed" ProgID="Equation.3" ShapeID="_x0000_i1108" DrawAspect="Content" ObjectID="_1338875475" r:id="rId185"/>
        </w:object>
      </w:r>
      <w:r>
        <w:tab/>
        <w:t>(B-27)</w:t>
      </w:r>
    </w:p>
    <w:p w:rsidR="00B96E16" w:rsidRDefault="00B96E16" w:rsidP="00B96E16">
      <w:r>
        <w:t xml:space="preserve">where </w:t>
      </w:r>
      <w:r w:rsidRPr="00B24F35">
        <w:rPr>
          <w:i/>
          <w:iCs/>
        </w:rPr>
        <w:t>xStart</w:t>
      </w:r>
      <w:r>
        <w:t xml:space="preserve"> is the index of the first and </w:t>
      </w:r>
      <w:r w:rsidRPr="00B24F35">
        <w:rPr>
          <w:i/>
          <w:iCs/>
        </w:rPr>
        <w:t>xStop</w:t>
      </w:r>
      <w:r>
        <w:t xml:space="preserve"> the index of the last non-zero value within the </w:t>
      </w:r>
      <w:r w:rsidRPr="00B24F35">
        <w:rPr>
          <w:i/>
          <w:iCs/>
        </w:rPr>
        <w:t>X</w:t>
      </w:r>
      <w:r>
        <w:rPr>
          <w:i/>
          <w:iCs/>
          <w:sz w:val="12"/>
          <w:szCs w:val="12"/>
        </w:rPr>
        <w:t> </w:t>
      </w:r>
      <w:r>
        <w:t>[</w:t>
      </w:r>
      <w:r w:rsidRPr="00B24F35">
        <w:rPr>
          <w:i/>
          <w:iCs/>
        </w:rPr>
        <w:t>t</w:t>
      </w:r>
      <w:r>
        <w:t>] vector.</w:t>
      </w:r>
    </w:p>
    <w:p w:rsidR="00B96E16" w:rsidRDefault="00B96E16" w:rsidP="00B96E16">
      <w:pPr>
        <w:keepNext/>
        <w:keepLines/>
      </w:pPr>
      <w:r>
        <w:t>and</w:t>
      </w:r>
    </w:p>
    <w:p w:rsidR="00B96E16" w:rsidRDefault="00B96E16" w:rsidP="00B96E16">
      <w:pPr>
        <w:pStyle w:val="Equation"/>
        <w:keepNext/>
        <w:keepLines/>
      </w:pPr>
      <w:r>
        <w:tab/>
      </w:r>
      <w:r>
        <w:tab/>
      </w:r>
      <w:r w:rsidRPr="00C32492">
        <w:rPr>
          <w:position w:val="-36"/>
        </w:rPr>
        <w:object w:dxaOrig="3019" w:dyaOrig="820">
          <v:shape id="_x0000_i1109" type="#_x0000_t75" style="width:150.8pt;height:40.75pt" o:ole="">
            <v:imagedata r:id="rId186" o:title=""/>
          </v:shape>
          <o:OLEObject Type="Embed" ProgID="Equation.3" ShapeID="_x0000_i1109" DrawAspect="Content" ObjectID="_1338875476" r:id="rId187"/>
        </w:object>
      </w:r>
      <w:r>
        <w:tab/>
        <w:t>(B-28)</w:t>
      </w:r>
    </w:p>
    <w:p w:rsidR="00B96E16" w:rsidRDefault="00B96E16" w:rsidP="00B96E16">
      <w:r>
        <w:t xml:space="preserve">where </w:t>
      </w:r>
      <w:r w:rsidRPr="00B24F35">
        <w:rPr>
          <w:i/>
          <w:iCs/>
        </w:rPr>
        <w:t>yStart</w:t>
      </w:r>
      <w:r>
        <w:t xml:space="preserve"> is the index of the first and </w:t>
      </w:r>
      <w:r w:rsidRPr="00B24F35">
        <w:rPr>
          <w:i/>
          <w:iCs/>
        </w:rPr>
        <w:t>yStop</w:t>
      </w:r>
      <w:r>
        <w:t xml:space="preserve"> the index of the last non-zero value within the </w:t>
      </w:r>
      <w:r w:rsidRPr="00B24F35">
        <w:rPr>
          <w:i/>
          <w:iCs/>
        </w:rPr>
        <w:t>Y</w:t>
      </w:r>
      <w:r w:rsidRPr="00B24F35">
        <w:rPr>
          <w:sz w:val="12"/>
          <w:szCs w:val="12"/>
        </w:rPr>
        <w:t> </w:t>
      </w:r>
      <w:r>
        <w:t>[</w:t>
      </w:r>
      <w:r w:rsidRPr="00B24F35">
        <w:rPr>
          <w:i/>
          <w:iCs/>
        </w:rPr>
        <w:t>t</w:t>
      </w:r>
      <w:r>
        <w:t>] vector.</w:t>
      </w:r>
    </w:p>
    <w:p w:rsidR="00B96E16" w:rsidRDefault="00B96E16" w:rsidP="00B96E16">
      <w:r>
        <w:t>An estimate of the delay between the vectors is given by:</w:t>
      </w:r>
    </w:p>
    <w:p w:rsidR="00B96E16" w:rsidRDefault="00B96E16" w:rsidP="00B96E16">
      <w:pPr>
        <w:pStyle w:val="Equation"/>
      </w:pPr>
      <w:r>
        <w:tab/>
      </w:r>
      <w:r>
        <w:tab/>
      </w:r>
      <w:r w:rsidRPr="003324A0">
        <w:rPr>
          <w:position w:val="-34"/>
        </w:rPr>
        <w:object w:dxaOrig="3360" w:dyaOrig="580">
          <v:shape id="_x0000_i1110" type="#_x0000_t75" style="width:167.75pt;height:29.2pt" o:ole="">
            <v:imagedata r:id="rId188" o:title=""/>
          </v:shape>
          <o:OLEObject Type="Embed" ProgID="Equation.3" ShapeID="_x0000_i1110" DrawAspect="Content" ObjectID="_1338875477" r:id="rId189"/>
        </w:object>
      </w:r>
      <w:r>
        <w:tab/>
        <w:t>(B-29)</w:t>
      </w:r>
    </w:p>
    <w:p w:rsidR="00B96E16" w:rsidRDefault="00B96E16" w:rsidP="00B96E16">
      <w:r>
        <w:t xml:space="preserve">The value </w:t>
      </w:r>
    </w:p>
    <w:p w:rsidR="00B96E16" w:rsidRDefault="00B96E16" w:rsidP="00B96E16">
      <w:pPr>
        <w:pStyle w:val="Equation"/>
      </w:pPr>
      <w:r>
        <w:tab/>
      </w:r>
      <w:r>
        <w:tab/>
      </w:r>
      <w:r w:rsidRPr="003324A0">
        <w:rPr>
          <w:position w:val="-30"/>
        </w:rPr>
        <w:object w:dxaOrig="3080" w:dyaOrig="540">
          <v:shape id="_x0000_i1111" type="#_x0000_t75" style="width:154.2pt;height:27.15pt" o:ole="">
            <v:imagedata r:id="rId190" o:title=""/>
          </v:shape>
          <o:OLEObject Type="Embed" ProgID="Equation.3" ShapeID="_x0000_i1111" DrawAspect="Content" ObjectID="_1338875478" r:id="rId191"/>
        </w:object>
      </w:r>
      <w:r>
        <w:tab/>
        <w:t>(B-30)</w:t>
      </w:r>
    </w:p>
    <w:p w:rsidR="00B96E16" w:rsidRDefault="00B96E16" w:rsidP="00B96E16">
      <w:r>
        <w:t>is the similarity measure and represents an estimate of the accuracy of the estimated delay.</w:t>
      </w:r>
    </w:p>
    <w:p w:rsidR="00B96E16" w:rsidRDefault="00B96E16" w:rsidP="00B96E16">
      <w:pPr>
        <w:pStyle w:val="Heading4"/>
      </w:pPr>
      <w:r>
        <w:t>B.1.5.2</w:t>
      </w:r>
      <w:r>
        <w:tab/>
        <w:t>Definitions of the similarity measure for the spatial information aspects</w:t>
      </w:r>
    </w:p>
    <w:p w:rsidR="00B96E16" w:rsidRDefault="00B96E16" w:rsidP="001C72EA">
      <w:r w:rsidRPr="001A638E">
        <w:rPr>
          <w:noProof/>
          <w:lang w:eastAsia="de-DE"/>
        </w:rPr>
        <w:t>To calculate</w:t>
      </w:r>
      <w:r>
        <w:t xml:space="preserve"> the delay estimation, PEVQ uses the spatial information aspects, stored in the matrices </w:t>
      </w:r>
      <w:r w:rsidRPr="00B24F35">
        <w:rPr>
          <w:i/>
          <w:iCs/>
        </w:rPr>
        <w:t>D</w:t>
      </w:r>
      <w:r w:rsidRPr="00B24F35">
        <w:rPr>
          <w:i/>
          <w:iCs/>
          <w:vertAlign w:val="subscript"/>
        </w:rPr>
        <w:t>s</w:t>
      </w:r>
      <w:r>
        <w:t xml:space="preserve"> and </w:t>
      </w:r>
      <w:r w:rsidRPr="00B24F35">
        <w:rPr>
          <w:i/>
          <w:iCs/>
        </w:rPr>
        <w:t>D</w:t>
      </w:r>
      <w:r w:rsidRPr="00B24F35">
        <w:rPr>
          <w:i/>
          <w:iCs/>
          <w:vertAlign w:val="subscript"/>
        </w:rPr>
        <w:t>p</w:t>
      </w:r>
      <w:r>
        <w:t>, as defined in clause B.1.3. These types of matrices are referred to as similarity matrices.</w:t>
      </w:r>
    </w:p>
    <w:p w:rsidR="00B96E16" w:rsidRDefault="00B96E16" w:rsidP="00B96E16">
      <w:pPr>
        <w:pStyle w:val="Heading5"/>
      </w:pPr>
      <w:r>
        <w:t>B.1.5.2.1</w:t>
      </w:r>
      <w:r>
        <w:tab/>
        <w:t>Similarity measure</w:t>
      </w:r>
    </w:p>
    <w:p w:rsidR="00B96E16" w:rsidRDefault="00B96E16" w:rsidP="00B96E16">
      <w:r>
        <w:t>The similarity measure of two similarity matrices is defined as the maximum similarity measure of the individual information aspects.</w:t>
      </w:r>
    </w:p>
    <w:p w:rsidR="00B96E16" w:rsidRDefault="007D3050" w:rsidP="00B96E16">
      <w:pPr>
        <w:pStyle w:val="Equation"/>
      </w:pPr>
      <w:r>
        <w:tab/>
      </w:r>
      <w:r>
        <w:tab/>
      </w:r>
      <w:r w:rsidRPr="0024275B">
        <w:rPr>
          <w:position w:val="-38"/>
        </w:rPr>
        <w:object w:dxaOrig="5420" w:dyaOrig="780">
          <v:shape id="_x0000_i1112" type="#_x0000_t75" style="width:271pt;height:38.7pt" o:ole="">
            <v:imagedata r:id="rId192" o:title=""/>
          </v:shape>
          <o:OLEObject Type="Embed" ProgID="Equation.3" ShapeID="_x0000_i1112" DrawAspect="Content" ObjectID="_1338875479" r:id="rId193"/>
        </w:object>
      </w:r>
      <w:r w:rsidR="00B96E16">
        <w:tab/>
        <w:t>(B-31)</w:t>
      </w:r>
    </w:p>
    <w:p w:rsidR="00B96E16" w:rsidRDefault="00B96E16" w:rsidP="00B96E16">
      <w:pPr>
        <w:pStyle w:val="Heading5"/>
      </w:pPr>
      <w:r>
        <w:t>B.1.5.2.2</w:t>
      </w:r>
      <w:r>
        <w:tab/>
        <w:t>Similarity index</w:t>
      </w:r>
    </w:p>
    <w:p w:rsidR="00B96E16" w:rsidRDefault="00B96E16" w:rsidP="00B96E16">
      <w:r>
        <w:t>The similarity index of two similarity matrices is defined as the index of the information aspect with the highest similarity measure.</w:t>
      </w:r>
    </w:p>
    <w:p w:rsidR="00B96E16" w:rsidRDefault="00B96E16" w:rsidP="007D3050">
      <w:pPr>
        <w:pStyle w:val="Equation"/>
      </w:pPr>
      <w:r>
        <w:tab/>
      </w:r>
      <w:r>
        <w:tab/>
      </w:r>
      <w:r w:rsidR="007D3050" w:rsidRPr="0024275B">
        <w:rPr>
          <w:position w:val="-42"/>
        </w:rPr>
        <w:object w:dxaOrig="5240" w:dyaOrig="820">
          <v:shape id="_x0000_i1113" type="#_x0000_t75" style="width:261.5pt;height:40.75pt" o:ole="">
            <v:imagedata r:id="rId194" o:title=""/>
          </v:shape>
          <o:OLEObject Type="Embed" ProgID="Equation.3" ShapeID="_x0000_i1113" DrawAspect="Content" ObjectID="_1338875480" r:id="rId195"/>
        </w:object>
      </w:r>
      <w:r>
        <w:tab/>
        <w:t>(B-32)</w:t>
      </w:r>
    </w:p>
    <w:p w:rsidR="00B96E16" w:rsidRDefault="00B96E16" w:rsidP="00B96E16">
      <w:pPr>
        <w:pStyle w:val="Heading5"/>
      </w:pPr>
      <w:r>
        <w:t>B.1.5.2.3</w:t>
      </w:r>
      <w:r>
        <w:tab/>
        <w:t>Delay between similarity matrices</w:t>
      </w:r>
    </w:p>
    <w:p w:rsidR="00B96E16" w:rsidRDefault="00B96E16" w:rsidP="00B96E16">
      <w:r>
        <w:t>The delay between two similarity matrices is defined as the delay of the information aspect with the highest similarity measure.</w:t>
      </w:r>
    </w:p>
    <w:p w:rsidR="00B96E16" w:rsidRDefault="00B96E16" w:rsidP="007D3050">
      <w:pPr>
        <w:pStyle w:val="Equation"/>
      </w:pPr>
      <w:r>
        <w:tab/>
      </w:r>
      <w:r>
        <w:tab/>
      </w:r>
      <w:r w:rsidR="007D3050" w:rsidRPr="0024275B">
        <w:rPr>
          <w:position w:val="-30"/>
        </w:rPr>
        <w:object w:dxaOrig="7440" w:dyaOrig="720">
          <v:shape id="_x0000_i1114" type="#_x0000_t75" style="width:372.25pt;height:36.7pt" o:ole="">
            <v:imagedata r:id="rId196" o:title=""/>
          </v:shape>
          <o:OLEObject Type="Embed" ProgID="Equation.3" ShapeID="_x0000_i1114" DrawAspect="Content" ObjectID="_1338875481" r:id="rId197"/>
        </w:object>
      </w:r>
      <w:r>
        <w:tab/>
        <w:t>(B-33)</w:t>
      </w:r>
    </w:p>
    <w:p w:rsidR="00B96E16" w:rsidRDefault="00B96E16" w:rsidP="00B96E16">
      <w:pPr>
        <w:pStyle w:val="Heading5"/>
      </w:pPr>
      <w:r>
        <w:t>B.1.5.2.4</w:t>
      </w:r>
      <w:r>
        <w:tab/>
        <w:t>Realign procedure</w:t>
      </w:r>
    </w:p>
    <w:p w:rsidR="00B96E16" w:rsidRDefault="00B96E16" w:rsidP="00B96E16">
      <w:pPr>
        <w:keepNext/>
        <w:keepLines/>
      </w:pPr>
      <w:r>
        <w:t xml:space="preserve">The realign procedure of a similarity matrix </w:t>
      </w:r>
      <w:r w:rsidRPr="000B333D">
        <w:rPr>
          <w:i/>
        </w:rPr>
        <w:t>D</w:t>
      </w:r>
      <w:r w:rsidRPr="00101343">
        <w:rPr>
          <w:iCs/>
        </w:rPr>
        <w:t>[</w:t>
      </w:r>
      <w:r w:rsidRPr="000B333D">
        <w:rPr>
          <w:i/>
        </w:rPr>
        <w:t>j,t</w:t>
      </w:r>
      <w:r w:rsidRPr="00101343">
        <w:rPr>
          <w:iCs/>
        </w:rPr>
        <w:t>]</w:t>
      </w:r>
      <w:r>
        <w:t xml:space="preserve"> is defined as follows:</w:t>
      </w:r>
    </w:p>
    <w:p w:rsidR="00B96E16" w:rsidRDefault="00B96E16" w:rsidP="00B96E16">
      <w:pPr>
        <w:pStyle w:val="Equation"/>
        <w:keepNext/>
        <w:keepLines/>
      </w:pPr>
      <w:r>
        <w:tab/>
      </w:r>
      <w:r w:rsidR="001C72EA" w:rsidRPr="003324A0">
        <w:rPr>
          <w:position w:val="-24"/>
        </w:rPr>
        <w:object w:dxaOrig="7780" w:dyaOrig="5720">
          <v:shape id="_x0000_i1115" type="#_x0000_t75" style="width:389.2pt;height:285.95pt" o:ole="">
            <v:imagedata r:id="rId198" o:title=""/>
          </v:shape>
          <o:OLEObject Type="Embed" ProgID="Equation.3" ShapeID="_x0000_i1115" DrawAspect="Content" ObjectID="_1338875482" r:id="rId199"/>
        </w:object>
      </w:r>
      <w:r>
        <w:tab/>
        <w:t>(B-34)</w:t>
      </w:r>
    </w:p>
    <w:p w:rsidR="00B96E16" w:rsidRDefault="00B96E16" w:rsidP="00D018E9">
      <w:pPr>
        <w:pStyle w:val="Heading5"/>
      </w:pPr>
      <w:r>
        <w:t>B.1.5.2.5</w:t>
      </w:r>
      <w:r>
        <w:tab/>
        <w:t xml:space="preserve">Extract </w:t>
      </w:r>
      <w:r w:rsidR="00D018E9">
        <w:t>r</w:t>
      </w:r>
      <w:r>
        <w:t>egion of interest</w:t>
      </w:r>
    </w:p>
    <w:p w:rsidR="00B96E16" w:rsidRDefault="00B96E16" w:rsidP="00B96E16">
      <w:r>
        <w:t xml:space="preserve">The function </w:t>
      </w:r>
      <w:r w:rsidRPr="002A0EF0">
        <w:rPr>
          <w:position w:val="-10"/>
        </w:rPr>
        <w:object w:dxaOrig="1800" w:dyaOrig="320">
          <v:shape id="_x0000_i1116" type="#_x0000_t75" style="width:90.35pt;height:16.3pt" o:ole="">
            <v:imagedata r:id="rId200" o:title=""/>
          </v:shape>
          <o:OLEObject Type="Embed" ProgID="Equation.3" ShapeID="_x0000_i1116" DrawAspect="Content" ObjectID="_1338875483" r:id="rId201"/>
        </w:object>
      </w:r>
      <w:r>
        <w:t xml:space="preserve"> creates a new similarity matrix </w:t>
      </w:r>
      <w:r w:rsidRPr="000B333D">
        <w:rPr>
          <w:i/>
        </w:rPr>
        <w:t>E</w:t>
      </w:r>
      <w:r>
        <w:t xml:space="preserve"> out of the similarity matrix </w:t>
      </w:r>
      <w:r w:rsidRPr="000B333D">
        <w:rPr>
          <w:i/>
        </w:rPr>
        <w:t xml:space="preserve">D </w:t>
      </w:r>
      <w:r>
        <w:t>following the rule:</w:t>
      </w:r>
    </w:p>
    <w:p w:rsidR="00B96E16" w:rsidRDefault="00B96E16" w:rsidP="00B96E16">
      <w:pPr>
        <w:pStyle w:val="Equation"/>
      </w:pPr>
      <w:r>
        <w:tab/>
      </w:r>
      <w:r>
        <w:tab/>
      </w:r>
      <w:r w:rsidR="001C72EA" w:rsidRPr="002A0EF0">
        <w:rPr>
          <w:position w:val="-10"/>
        </w:rPr>
        <w:object w:dxaOrig="5300" w:dyaOrig="340">
          <v:shape id="_x0000_i1117" type="#_x0000_t75" style="width:264.9pt;height:17pt" o:ole="">
            <v:imagedata r:id="rId202" o:title=""/>
          </v:shape>
          <o:OLEObject Type="Embed" ProgID="Equation.3" ShapeID="_x0000_i1117" DrawAspect="Content" ObjectID="_1338875484" r:id="rId203"/>
        </w:object>
      </w:r>
      <w:r>
        <w:tab/>
        <w:t>(B-35)</w:t>
      </w:r>
    </w:p>
    <w:p w:rsidR="00B96E16" w:rsidRDefault="00B96E16" w:rsidP="00B96E16">
      <w:pPr>
        <w:pStyle w:val="Heading5"/>
      </w:pPr>
      <w:r>
        <w:t>B.1.5.2.6</w:t>
      </w:r>
      <w:r>
        <w:tab/>
        <w:t>Length of the similarity matrix</w:t>
      </w:r>
    </w:p>
    <w:p w:rsidR="00B96E16" w:rsidRDefault="00B96E16" w:rsidP="00B96E16">
      <w:r>
        <w:t xml:space="preserve">The function </w:t>
      </w:r>
      <w:r w:rsidRPr="002A0EF0">
        <w:rPr>
          <w:position w:val="-10"/>
        </w:rPr>
        <w:object w:dxaOrig="1040" w:dyaOrig="320">
          <v:shape id="_x0000_i1118" type="#_x0000_t75" style="width:52.3pt;height:16.3pt" o:ole="">
            <v:imagedata r:id="rId204" o:title=""/>
          </v:shape>
          <o:OLEObject Type="Embed" ProgID="Equation.3" ShapeID="_x0000_i1118" DrawAspect="Content" ObjectID="_1338875485" r:id="rId205"/>
        </w:object>
      </w:r>
      <w:r>
        <w:t xml:space="preserve"> returns the number of rows of the similarity matrix </w:t>
      </w:r>
      <w:r w:rsidRPr="00101343">
        <w:rPr>
          <w:i/>
          <w:iCs/>
        </w:rPr>
        <w:t>D</w:t>
      </w:r>
      <w:r>
        <w:t>.</w:t>
      </w:r>
    </w:p>
    <w:p w:rsidR="00B96E16" w:rsidRPr="000B7800" w:rsidRDefault="00B96E16" w:rsidP="00B96E16">
      <w:pPr>
        <w:pStyle w:val="Heading4"/>
      </w:pPr>
      <w:r>
        <w:t>B.1.5.3</w:t>
      </w:r>
      <w:r>
        <w:tab/>
        <w:t>Actual coarse temporal alignment</w:t>
      </w:r>
    </w:p>
    <w:p w:rsidR="00B96E16" w:rsidRDefault="00B96E16" w:rsidP="00B96E16">
      <w:r>
        <w:t xml:space="preserve">The inputs to the coarse alignment process are the spatial similarity matrices of the degraded and the reference sequences </w:t>
      </w:r>
      <w:r w:rsidRPr="00696FE4">
        <w:rPr>
          <w:i/>
        </w:rPr>
        <w:t>D</w:t>
      </w:r>
      <w:r w:rsidRPr="00696FE4">
        <w:rPr>
          <w:i/>
          <w:vertAlign w:val="subscript"/>
        </w:rPr>
        <w:t>s</w:t>
      </w:r>
      <w:r>
        <w:rPr>
          <w:vertAlign w:val="subscript"/>
        </w:rPr>
        <w:t xml:space="preserve"> </w:t>
      </w:r>
      <w:r>
        <w:t xml:space="preserve">and </w:t>
      </w:r>
      <w:r w:rsidRPr="00696FE4">
        <w:rPr>
          <w:i/>
        </w:rPr>
        <w:t>D</w:t>
      </w:r>
      <w:r w:rsidRPr="00696FE4">
        <w:rPr>
          <w:i/>
          <w:vertAlign w:val="subscript"/>
        </w:rPr>
        <w:t>P</w:t>
      </w:r>
      <w:r>
        <w:t xml:space="preserve"> with </w:t>
      </w:r>
      <w:r w:rsidRPr="00101343">
        <w:rPr>
          <w:iCs/>
        </w:rPr>
        <w:t>6x</w:t>
      </w:r>
      <w:r w:rsidRPr="00C22CD2">
        <w:rPr>
          <w:i/>
        </w:rPr>
        <w:t>L</w:t>
      </w:r>
      <w:r>
        <w:t xml:space="preserve"> elements, with </w:t>
      </w:r>
      <w:r w:rsidRPr="00C22CD2">
        <w:rPr>
          <w:i/>
        </w:rPr>
        <w:t>L</w:t>
      </w:r>
      <w:r>
        <w:t xml:space="preserve"> being:</w:t>
      </w:r>
    </w:p>
    <w:p w:rsidR="00B96E16" w:rsidRDefault="00B96E16" w:rsidP="00B96E16">
      <w:pPr>
        <w:pStyle w:val="Equation"/>
      </w:pPr>
      <w:r>
        <w:tab/>
      </w:r>
      <w:r>
        <w:tab/>
      </w:r>
      <w:r w:rsidRPr="00101343">
        <w:rPr>
          <w:i/>
          <w:iCs/>
        </w:rPr>
        <w:t>L</w:t>
      </w:r>
      <w:r>
        <w:t xml:space="preserve"> = max(</w:t>
      </w:r>
      <w:r w:rsidRPr="00101343">
        <w:rPr>
          <w:sz w:val="12"/>
          <w:szCs w:val="12"/>
        </w:rPr>
        <w:t xml:space="preserve"> </w:t>
      </w:r>
      <w:r w:rsidRPr="00101343">
        <w:rPr>
          <w:i/>
          <w:iCs/>
        </w:rPr>
        <w:t>Nr of frames in PVS</w:t>
      </w:r>
      <w:r>
        <w:t xml:space="preserve">, </w:t>
      </w:r>
      <w:r w:rsidRPr="00101343">
        <w:rPr>
          <w:i/>
          <w:iCs/>
        </w:rPr>
        <w:t>Nr of frames in SRC</w:t>
      </w:r>
      <w:r>
        <w:t>).</w:t>
      </w:r>
      <w:r w:rsidRPr="00CF2D01">
        <w:rPr>
          <w:position w:val="-10"/>
        </w:rPr>
        <w:object w:dxaOrig="180" w:dyaOrig="340">
          <v:shape id="_x0000_i1119" type="#_x0000_t75" style="width:8.85pt;height:17pt" o:ole="">
            <v:imagedata r:id="rId206" o:title=""/>
          </v:shape>
          <o:OLEObject Type="Embed" ProgID="Equation.3" ShapeID="_x0000_i1119" DrawAspect="Content" ObjectID="_1338875486" r:id="rId207"/>
        </w:object>
      </w:r>
      <w:r>
        <w:tab/>
        <w:t>(B-36)</w:t>
      </w:r>
    </w:p>
    <w:p w:rsidR="00B96E16" w:rsidRDefault="00B96E16" w:rsidP="00B96E16">
      <w:r>
        <w:t>Any missing elements in the shorter vector are zero padded. The outcome of this process is a frame</w:t>
      </w:r>
      <w:r>
        <w:noBreakHyphen/>
        <w:t>wise estimate of the delay and an estimate of the accuracy of the delay.</w:t>
      </w:r>
    </w:p>
    <w:p w:rsidR="00B96E16" w:rsidRDefault="00B96E16" w:rsidP="00B96E16">
      <w:r>
        <w:t>The coarse alignment creates a tree of submatrices by iteratively splitting each similarity and submatrix in two halves, until each submatrix contains between 8 and 16 columns.</w:t>
      </w:r>
    </w:p>
    <w:p w:rsidR="00B96E16" w:rsidRDefault="00B96E16" w:rsidP="00B96E16">
      <w:r>
        <w:t xml:space="preserve">For each submatrix the delay information </w:t>
      </w:r>
      <w:smartTag w:uri="urn:schemas-microsoft-com:office:smarttags" w:element="place">
        <w:smartTag w:uri="urn:schemas-microsoft-com:office:smarttags" w:element="State">
          <w:r>
            <w:t>Del</w:t>
          </w:r>
        </w:smartTag>
      </w:smartTag>
      <w:r>
        <w:t xml:space="preserve">, the frame number S where the segment starts and the length </w:t>
      </w:r>
      <w:r w:rsidRPr="00101343">
        <w:rPr>
          <w:i/>
          <w:iCs/>
        </w:rPr>
        <w:t>L</w:t>
      </w:r>
      <w:r>
        <w:t xml:space="preserve"> of the segments are stored in a </w:t>
      </w:r>
      <w:r w:rsidRPr="003E3415">
        <w:rPr>
          <w:i/>
        </w:rPr>
        <w:t>DelayInfo</w:t>
      </w:r>
      <w:r>
        <w:t xml:space="preserve"> structure. </w:t>
      </w:r>
    </w:p>
    <w:p w:rsidR="00B96E16" w:rsidRDefault="008F53E7" w:rsidP="008F53E7">
      <w:pPr>
        <w:pStyle w:val="Figure"/>
      </w:pPr>
      <w:r>
        <w:object w:dxaOrig="7743" w:dyaOrig="3499">
          <v:shape id="_x0000_i1120" type="#_x0000_t75" style="width:387.15pt;height:175.25pt" o:ole="" o:allowoverlap="f">
            <v:imagedata r:id="rId208" o:title=""/>
          </v:shape>
          <o:OLEObject Type="Embed" ProgID="CorelDRAW.Graphic.14" ShapeID="_x0000_i1120" DrawAspect="Content" ObjectID="_1338875487" r:id="rId209"/>
        </w:object>
      </w:r>
    </w:p>
    <w:p w:rsidR="00B96E16" w:rsidRDefault="00B96E16" w:rsidP="00B96E16">
      <w:pPr>
        <w:pStyle w:val="FigureNoTitle"/>
      </w:pPr>
      <w:r>
        <w:t>Figure B.2 – Submatrix Tree</w:t>
      </w:r>
    </w:p>
    <w:p w:rsidR="00B96E16" w:rsidRDefault="00B96E16" w:rsidP="00B96E16">
      <w:pPr>
        <w:pStyle w:val="Normalaftertitle"/>
      </w:pPr>
      <w:r>
        <w:t>This procedure is performed using the following steps:</w:t>
      </w:r>
    </w:p>
    <w:p w:rsidR="00B96E16" w:rsidRDefault="00B96E16" w:rsidP="00B96E16">
      <w:r>
        <w:t>Step 1: Raw global alignment:</w:t>
      </w:r>
    </w:p>
    <w:p w:rsidR="00B96E16" w:rsidRDefault="00B96E16" w:rsidP="00B96E16">
      <w:pPr>
        <w:pStyle w:val="enumlev1"/>
      </w:pPr>
      <w:r>
        <w:t>•</w:t>
      </w:r>
      <w:r>
        <w:tab/>
        <w:t>Estimate an overall delay between the zeros padded similarity matrices:</w:t>
      </w:r>
    </w:p>
    <w:p w:rsidR="00B96E16" w:rsidRDefault="00B96E16" w:rsidP="00B96E16">
      <w:pPr>
        <w:pStyle w:val="Equation"/>
      </w:pPr>
      <w:r>
        <w:tab/>
      </w:r>
      <w:r>
        <w:tab/>
      </w:r>
      <w:smartTag w:uri="urn:schemas-microsoft-com:office:smarttags" w:element="place">
        <w:smartTag w:uri="urn:schemas-microsoft-com:office:smarttags" w:element="State">
          <w:r>
            <w:t>Del</w:t>
          </w:r>
        </w:smartTag>
      </w:smartTag>
      <w:r>
        <w:t xml:space="preserve"> = </w:t>
      </w:r>
      <w:r w:rsidRPr="00F13FAD">
        <w:rPr>
          <w:i/>
          <w:iCs/>
        </w:rPr>
        <w:t>delaysim</w:t>
      </w:r>
      <w:r>
        <w:t>(</w:t>
      </w:r>
      <w:r w:rsidRPr="00F13FAD">
        <w:rPr>
          <w:sz w:val="8"/>
          <w:szCs w:val="8"/>
        </w:rPr>
        <w:t xml:space="preserve"> </w:t>
      </w:r>
      <w:r w:rsidRPr="00F13FAD">
        <w:rPr>
          <w:i/>
        </w:rPr>
        <w:t>Dp</w:t>
      </w:r>
      <w:r>
        <w:t>,</w:t>
      </w:r>
      <w:r w:rsidRPr="00F13FAD">
        <w:rPr>
          <w:i/>
        </w:rPr>
        <w:t>Ds</w:t>
      </w:r>
      <w:r>
        <w:t>)</w:t>
      </w:r>
    </w:p>
    <w:p w:rsidR="00B96E16" w:rsidRDefault="00B96E16" w:rsidP="00B96E16">
      <w:pPr>
        <w:pStyle w:val="enumlev1"/>
      </w:pPr>
      <w:r>
        <w:t>•</w:t>
      </w:r>
      <w:r>
        <w:tab/>
        <w:t>Check whether the delay is within the maximum allowed range, otherwise force it to 0:</w:t>
      </w:r>
    </w:p>
    <w:p w:rsidR="00B96E16" w:rsidRPr="00B96E16" w:rsidRDefault="00B96E16" w:rsidP="00B96E16">
      <w:pPr>
        <w:pStyle w:val="Equation"/>
        <w:rPr>
          <w:lang w:val="es-ES_tradnl"/>
        </w:rPr>
      </w:pPr>
      <w:r>
        <w:tab/>
      </w:r>
      <w:r>
        <w:tab/>
      </w:r>
      <w:r w:rsidRPr="00B96E16">
        <w:rPr>
          <w:lang w:val="es-ES_tradnl"/>
        </w:rPr>
        <w:t xml:space="preserve">If </w:t>
      </w:r>
      <w:r w:rsidRPr="00B96E16">
        <w:rPr>
          <w:i/>
          <w:lang w:val="es-ES_tradnl"/>
        </w:rPr>
        <w:t>Abs</w:t>
      </w:r>
      <w:r w:rsidRPr="00B96E16">
        <w:rPr>
          <w:lang w:val="es-ES_tradnl"/>
        </w:rPr>
        <w:t>(</w:t>
      </w:r>
      <w:r w:rsidRPr="00B96E16">
        <w:rPr>
          <w:i/>
          <w:iCs/>
          <w:lang w:val="es-ES_tradnl"/>
        </w:rPr>
        <w:t>Del</w:t>
      </w:r>
      <w:r w:rsidRPr="00B96E16">
        <w:rPr>
          <w:lang w:val="es-ES_tradnl"/>
        </w:rPr>
        <w:t xml:space="preserve">&gt;(0.25 * </w:t>
      </w:r>
      <w:r w:rsidRPr="00B96E16">
        <w:rPr>
          <w:i/>
          <w:iCs/>
          <w:lang w:val="es-ES_tradnl"/>
        </w:rPr>
        <w:t>Fps</w:t>
      </w:r>
      <w:r w:rsidRPr="00B96E16">
        <w:rPr>
          <w:lang w:val="es-ES_tradnl"/>
        </w:rPr>
        <w:t xml:space="preserve">+1)) </w:t>
      </w:r>
      <w:r w:rsidRPr="00B96E16">
        <w:rPr>
          <w:i/>
          <w:iCs/>
          <w:lang w:val="es-ES_tradnl"/>
        </w:rPr>
        <w:t>Del</w:t>
      </w:r>
      <w:r w:rsidRPr="00B96E16">
        <w:rPr>
          <w:lang w:val="es-ES_tradnl"/>
        </w:rPr>
        <w:t xml:space="preserve"> = 0</w:t>
      </w:r>
    </w:p>
    <w:p w:rsidR="00B96E16" w:rsidRDefault="00B96E16" w:rsidP="00B96E16">
      <w:pPr>
        <w:pStyle w:val="enumlev1"/>
      </w:pPr>
      <w:r>
        <w:t>•</w:t>
      </w:r>
      <w:r>
        <w:tab/>
        <w:t xml:space="preserve">Assign </w:t>
      </w:r>
      <w:r w:rsidRPr="003E3415">
        <w:rPr>
          <w:i/>
        </w:rPr>
        <w:t>DelayInfo</w:t>
      </w:r>
      <w:r w:rsidRPr="00F13FAD">
        <w:rPr>
          <w:iCs/>
        </w:rPr>
        <w:t>[</w:t>
      </w:r>
      <w:r>
        <w:rPr>
          <w:i/>
        </w:rPr>
        <w:t>0,0</w:t>
      </w:r>
      <w:r w:rsidRPr="00F13FAD">
        <w:rPr>
          <w:iCs/>
        </w:rPr>
        <w:t>]</w:t>
      </w:r>
      <w:r w:rsidRPr="003E3415">
        <w:rPr>
          <w:i/>
        </w:rPr>
        <w:t>.Del</w:t>
      </w:r>
      <w:r>
        <w:rPr>
          <w:i/>
        </w:rPr>
        <w:t xml:space="preserve"> </w:t>
      </w:r>
      <w:r>
        <w:t xml:space="preserve">= </w:t>
      </w:r>
      <w:smartTag w:uri="urn:schemas-microsoft-com:office:smarttags" w:element="place">
        <w:smartTag w:uri="urn:schemas-microsoft-com:office:smarttags" w:element="State">
          <w:r w:rsidRPr="00F13FAD">
            <w:rPr>
              <w:i/>
              <w:iCs/>
            </w:rPr>
            <w:t>Del</w:t>
          </w:r>
        </w:smartTag>
      </w:smartTag>
      <w:r>
        <w:t xml:space="preserve"> as delay for the matrix</w:t>
      </w:r>
    </w:p>
    <w:p w:rsidR="00B96E16" w:rsidRDefault="00B96E16" w:rsidP="00B96E16">
      <w:pPr>
        <w:pStyle w:val="enumlev1"/>
      </w:pPr>
      <w:r>
        <w:t>•</w:t>
      </w:r>
      <w:r>
        <w:tab/>
        <w:t xml:space="preserve">Assign </w:t>
      </w:r>
      <w:r w:rsidRPr="003E3415">
        <w:rPr>
          <w:i/>
        </w:rPr>
        <w:t>DelayInfo</w:t>
      </w:r>
      <w:r w:rsidRPr="00F13FAD">
        <w:rPr>
          <w:iCs/>
        </w:rPr>
        <w:t>[</w:t>
      </w:r>
      <w:r>
        <w:rPr>
          <w:i/>
        </w:rPr>
        <w:t>0,0</w:t>
      </w:r>
      <w:r w:rsidRPr="00F13FAD">
        <w:rPr>
          <w:iCs/>
        </w:rPr>
        <w:t>]</w:t>
      </w:r>
      <w:r w:rsidRPr="003E3415">
        <w:rPr>
          <w:i/>
        </w:rPr>
        <w:t>.L</w:t>
      </w:r>
      <w:r>
        <w:rPr>
          <w:i/>
        </w:rPr>
        <w:t xml:space="preserve"> </w:t>
      </w:r>
      <w:r>
        <w:t xml:space="preserve">= </w:t>
      </w:r>
      <w:r w:rsidRPr="000B7800">
        <w:rPr>
          <w:i/>
        </w:rPr>
        <w:t>length</w:t>
      </w:r>
      <w:r>
        <w:t>(</w:t>
      </w:r>
      <w:r w:rsidRPr="00F13FAD">
        <w:rPr>
          <w:i/>
          <w:iCs/>
        </w:rPr>
        <w:t>Dp</w:t>
      </w:r>
      <w:r>
        <w:t>) for the matrix</w:t>
      </w:r>
    </w:p>
    <w:p w:rsidR="00B96E16" w:rsidRDefault="00B96E16" w:rsidP="00B96E16">
      <w:pPr>
        <w:pStyle w:val="enumlev1"/>
      </w:pPr>
      <w:r>
        <w:t>•</w:t>
      </w:r>
      <w:r>
        <w:tab/>
        <w:t xml:space="preserve">Assign </w:t>
      </w:r>
      <w:r w:rsidRPr="003E3415">
        <w:rPr>
          <w:i/>
        </w:rPr>
        <w:t>DelayInfo</w:t>
      </w:r>
      <w:r w:rsidRPr="00F13FAD">
        <w:rPr>
          <w:iCs/>
        </w:rPr>
        <w:t>[</w:t>
      </w:r>
      <w:r>
        <w:rPr>
          <w:i/>
        </w:rPr>
        <w:t>0,0</w:t>
      </w:r>
      <w:r w:rsidRPr="00F13FAD">
        <w:rPr>
          <w:iCs/>
        </w:rPr>
        <w:t>]</w:t>
      </w:r>
      <w:r w:rsidRPr="003E3415">
        <w:rPr>
          <w:i/>
        </w:rPr>
        <w:t>.S</w:t>
      </w:r>
      <w:r>
        <w:rPr>
          <w:i/>
        </w:rPr>
        <w:t xml:space="preserve"> </w:t>
      </w:r>
      <w:r>
        <w:t>= 0 for the first column in the matrix</w:t>
      </w:r>
    </w:p>
    <w:p w:rsidR="00B96E16" w:rsidRDefault="00B96E16" w:rsidP="00B96E16">
      <w:r>
        <w:t>Step 2: Refine delay estimate using a tree approach:</w:t>
      </w:r>
    </w:p>
    <w:p w:rsidR="00B96E16" w:rsidRDefault="00B96E16" w:rsidP="00B96E16">
      <w:r>
        <w:t>Apply the following to all submatrices from level 0 to level N in Figure B.2 and from left to right:</w:t>
      </w:r>
    </w:p>
    <w:p w:rsidR="00B96E16" w:rsidRDefault="00B96E16" w:rsidP="00B96E16">
      <w:pPr>
        <w:pStyle w:val="enumlev1"/>
      </w:pPr>
      <w:r>
        <w:t>•</w:t>
      </w:r>
      <w:r>
        <w:tab/>
        <w:t xml:space="preserve">Let </w:t>
      </w:r>
      <w:r w:rsidRPr="002B7B35">
        <w:rPr>
          <w:i/>
        </w:rPr>
        <w:t>i</w:t>
      </w:r>
      <w:r>
        <w:t xml:space="preserve"> be the level of the input segment</w:t>
      </w:r>
    </w:p>
    <w:p w:rsidR="00B96E16" w:rsidRDefault="00B96E16" w:rsidP="00B96E16">
      <w:pPr>
        <w:pStyle w:val="enumlev1"/>
      </w:pPr>
      <w:r>
        <w:t>•</w:t>
      </w:r>
      <w:r>
        <w:tab/>
        <w:t xml:space="preserve">Let </w:t>
      </w:r>
      <w:r w:rsidRPr="002B7B35">
        <w:rPr>
          <w:i/>
        </w:rPr>
        <w:t>j</w:t>
      </w:r>
      <w:r>
        <w:t xml:space="preserve"> be the index of the input segment</w:t>
      </w:r>
    </w:p>
    <w:p w:rsidR="00B96E16" w:rsidRDefault="00B96E16" w:rsidP="00B96E16">
      <w:pPr>
        <w:pStyle w:val="enumlev1"/>
      </w:pPr>
      <w:r>
        <w:t>•</w:t>
      </w:r>
      <w:r>
        <w:tab/>
        <w:t xml:space="preserve">Let </w:t>
      </w:r>
      <w:r w:rsidRPr="002B7B35">
        <w:rPr>
          <w:i/>
        </w:rPr>
        <w:t>L</w:t>
      </w:r>
      <w:r>
        <w:rPr>
          <w:i/>
        </w:rPr>
        <w:t xml:space="preserve"> =</w:t>
      </w:r>
      <w:r w:rsidRPr="002B7B35">
        <w:rPr>
          <w:i/>
        </w:rPr>
        <w:t xml:space="preserve"> </w:t>
      </w:r>
      <w:r w:rsidRPr="003E3415">
        <w:rPr>
          <w:i/>
        </w:rPr>
        <w:t>DelayInfo</w:t>
      </w:r>
      <w:r>
        <w:rPr>
          <w:i/>
        </w:rPr>
        <w:t>[i,j].L</w:t>
      </w:r>
      <w:r>
        <w:t xml:space="preserve"> be the length of the input matrices</w:t>
      </w:r>
    </w:p>
    <w:p w:rsidR="00B96E16" w:rsidRDefault="00B96E16" w:rsidP="00B96E16">
      <w:pPr>
        <w:pStyle w:val="enumlev1"/>
      </w:pPr>
      <w:r>
        <w:t>•</w:t>
      </w:r>
      <w:r>
        <w:tab/>
        <w:t xml:space="preserve">Let </w:t>
      </w:r>
      <w:smartTag w:uri="urn:schemas-microsoft-com:office:smarttags" w:element="place">
        <w:smartTag w:uri="urn:schemas-microsoft-com:office:smarttags" w:element="State">
          <w:r w:rsidRPr="002B7B35">
            <w:rPr>
              <w:i/>
            </w:rPr>
            <w:t>De</w:t>
          </w:r>
          <w:r>
            <w:rPr>
              <w:i/>
            </w:rPr>
            <w:t>l</w:t>
          </w:r>
        </w:smartTag>
      </w:smartTag>
      <w:r>
        <w:rPr>
          <w:i/>
        </w:rPr>
        <w:t xml:space="preserve"> =</w:t>
      </w:r>
      <w:r w:rsidRPr="002B7B35">
        <w:rPr>
          <w:i/>
        </w:rPr>
        <w:t xml:space="preserve"> </w:t>
      </w:r>
      <w:r w:rsidRPr="003E3415">
        <w:rPr>
          <w:i/>
        </w:rPr>
        <w:t>DelayInfo</w:t>
      </w:r>
      <w:r>
        <w:rPr>
          <w:i/>
        </w:rPr>
        <w:t>[i,j].De</w:t>
      </w:r>
      <w:r w:rsidRPr="002B7B35">
        <w:rPr>
          <w:i/>
        </w:rPr>
        <w:t>l</w:t>
      </w:r>
      <w:r>
        <w:t xml:space="preserve"> the delay between the input matrices</w:t>
      </w:r>
    </w:p>
    <w:p w:rsidR="00B96E16" w:rsidRDefault="00B96E16" w:rsidP="00B96E16">
      <w:pPr>
        <w:pStyle w:val="enumlev1"/>
      </w:pPr>
      <w:r>
        <w:t>•</w:t>
      </w:r>
      <w:r>
        <w:tab/>
        <w:t xml:space="preserve">Let </w:t>
      </w:r>
      <w:r>
        <w:rPr>
          <w:i/>
        </w:rPr>
        <w:t>S =</w:t>
      </w:r>
      <w:r w:rsidRPr="002B7B35">
        <w:rPr>
          <w:i/>
        </w:rPr>
        <w:t xml:space="preserve"> </w:t>
      </w:r>
      <w:r w:rsidRPr="003E3415">
        <w:rPr>
          <w:i/>
        </w:rPr>
        <w:t>DelayInfo</w:t>
      </w:r>
      <w:r>
        <w:rPr>
          <w:i/>
        </w:rPr>
        <w:t>[i,j].S</w:t>
      </w:r>
      <w:r>
        <w:t xml:space="preserve"> be the frame number assigned to the first column in the input matrix</w:t>
      </w:r>
    </w:p>
    <w:p w:rsidR="00B96E16" w:rsidRDefault="00B96E16" w:rsidP="00B96E16">
      <w:pPr>
        <w:pStyle w:val="enumlev1"/>
      </w:pPr>
      <w:r>
        <w:t>•</w:t>
      </w:r>
      <w:r>
        <w:tab/>
        <w:t xml:space="preserve">Re-align the similarity matrix </w:t>
      </w:r>
      <w:r w:rsidRPr="002B7B35">
        <w:rPr>
          <w:i/>
        </w:rPr>
        <w:t>Ds</w:t>
      </w:r>
      <w:r w:rsidRPr="00F13FAD">
        <w:rPr>
          <w:iCs/>
        </w:rPr>
        <w:t>:</w:t>
      </w:r>
    </w:p>
    <w:p w:rsidR="00B96E16" w:rsidRPr="001E1C9D" w:rsidRDefault="00B96E16" w:rsidP="00B96E16">
      <w:pPr>
        <w:pStyle w:val="Equation"/>
      </w:pPr>
      <w:r>
        <w:tab/>
      </w:r>
      <w:r>
        <w:tab/>
      </w:r>
      <w:r w:rsidRPr="00F13FAD">
        <w:rPr>
          <w:i/>
          <w:iCs/>
        </w:rPr>
        <w:t>Ds'=realign</w:t>
      </w:r>
      <w:r w:rsidRPr="001E1C9D">
        <w:t>(</w:t>
      </w:r>
      <w:r w:rsidRPr="00F13FAD">
        <w:rPr>
          <w:sz w:val="8"/>
          <w:szCs w:val="8"/>
        </w:rPr>
        <w:t xml:space="preserve"> </w:t>
      </w:r>
      <w:r w:rsidRPr="00F13FAD">
        <w:rPr>
          <w:i/>
          <w:iCs/>
        </w:rPr>
        <w:t>Ds,</w:t>
      </w:r>
      <w:smartTag w:uri="urn:schemas-microsoft-com:office:smarttags" w:element="place">
        <w:smartTag w:uri="urn:schemas-microsoft-com:office:smarttags" w:element="State">
          <w:r w:rsidRPr="00F13FAD">
            <w:rPr>
              <w:i/>
              <w:iCs/>
            </w:rPr>
            <w:t>Del</w:t>
          </w:r>
        </w:smartTag>
      </w:smartTag>
      <w:r>
        <w:t>)</w:t>
      </w:r>
    </w:p>
    <w:p w:rsidR="00B96E16" w:rsidRDefault="00B96E16" w:rsidP="00B96E16">
      <w:pPr>
        <w:pStyle w:val="enumlev1"/>
        <w:keepNext/>
        <w:keepLines/>
      </w:pPr>
      <w:r>
        <w:t>•</w:t>
      </w:r>
      <w:r>
        <w:tab/>
        <w:t>Create two new submatrices (left matrix and right matrix) by splitting the input matrices in two parts with an overlap of 50% at each side;</w:t>
      </w:r>
    </w:p>
    <w:p w:rsidR="00B96E16" w:rsidRDefault="001C72EA" w:rsidP="00B96E16">
      <w:pPr>
        <w:keepNext/>
        <w:keepLines/>
      </w:pPr>
      <w:r>
        <w:tab/>
      </w:r>
      <w:r w:rsidR="00B96E16">
        <w:t>which results in:</w:t>
      </w:r>
    </w:p>
    <w:p w:rsidR="00B96E16" w:rsidRPr="001E1C9D" w:rsidRDefault="00B96E16" w:rsidP="00B96E16">
      <w:pPr>
        <w:pStyle w:val="Equation"/>
      </w:pPr>
      <w:r>
        <w:tab/>
      </w:r>
      <w:r>
        <w:tab/>
      </w:r>
      <w:r w:rsidRPr="00F13FAD">
        <w:rPr>
          <w:i/>
          <w:iCs/>
        </w:rPr>
        <w:t>Dp'</w:t>
      </w:r>
      <w:r w:rsidRPr="009F48F8">
        <w:rPr>
          <w:i/>
          <w:iCs/>
          <w:sz w:val="8"/>
          <w:szCs w:val="8"/>
        </w:rPr>
        <w:t xml:space="preserve"> </w:t>
      </w:r>
      <w:r w:rsidRPr="001E1C9D">
        <w:t>[</w:t>
      </w:r>
      <w:r w:rsidRPr="00F13FAD">
        <w:rPr>
          <w:i/>
          <w:iCs/>
        </w:rPr>
        <w:t>Left</w:t>
      </w:r>
      <w:r w:rsidRPr="001E1C9D">
        <w:t>]</w:t>
      </w:r>
      <w:r>
        <w:t xml:space="preserve"> </w:t>
      </w:r>
      <w:r w:rsidRPr="00F13FAD">
        <w:rPr>
          <w:i/>
          <w:iCs/>
        </w:rPr>
        <w:t>= extr</w:t>
      </w:r>
      <w:r w:rsidRPr="009F48F8">
        <w:rPr>
          <w:i/>
          <w:iCs/>
          <w:sz w:val="8"/>
          <w:szCs w:val="8"/>
        </w:rPr>
        <w:t xml:space="preserve"> </w:t>
      </w:r>
      <w:r w:rsidRPr="009F48F8">
        <w:t>(</w:t>
      </w:r>
      <w:r w:rsidRPr="00F13FAD">
        <w:rPr>
          <w:i/>
          <w:iCs/>
        </w:rPr>
        <w:t>Dp</w:t>
      </w:r>
      <w:r w:rsidRPr="009F48F8">
        <w:t>,</w:t>
      </w:r>
      <w:r w:rsidRPr="00F13FAD">
        <w:rPr>
          <w:i/>
          <w:iCs/>
        </w:rPr>
        <w:t>–L</w:t>
      </w:r>
      <w:r w:rsidRPr="001E1C9D">
        <w:t>/4+</w:t>
      </w:r>
      <w:r w:rsidRPr="009F48F8">
        <w:rPr>
          <w:i/>
          <w:iCs/>
        </w:rPr>
        <w:t>S</w:t>
      </w:r>
      <w:r w:rsidRPr="001E1C9D">
        <w:t>,</w:t>
      </w:r>
      <w:r w:rsidRPr="009F48F8">
        <w:rPr>
          <w:i/>
          <w:iCs/>
        </w:rPr>
        <w:t>L</w:t>
      </w:r>
      <w:r w:rsidRPr="001E1C9D">
        <w:t>/2+</w:t>
      </w:r>
      <w:r w:rsidRPr="009F48F8">
        <w:rPr>
          <w:i/>
          <w:iCs/>
        </w:rPr>
        <w:t>L</w:t>
      </w:r>
      <w:r w:rsidRPr="001E1C9D">
        <w:t>/4+</w:t>
      </w:r>
      <w:r w:rsidRPr="009F48F8">
        <w:rPr>
          <w:i/>
          <w:iCs/>
        </w:rPr>
        <w:t>S</w:t>
      </w:r>
      <w:r w:rsidRPr="009F48F8">
        <w:rPr>
          <w:i/>
          <w:iCs/>
          <w:sz w:val="8"/>
          <w:szCs w:val="8"/>
        </w:rPr>
        <w:t xml:space="preserve"> </w:t>
      </w:r>
      <w:r w:rsidRPr="001E1C9D">
        <w:t>)</w:t>
      </w:r>
    </w:p>
    <w:p w:rsidR="00B96E16" w:rsidRPr="001E1C9D" w:rsidRDefault="00B96E16" w:rsidP="00B96E16">
      <w:pPr>
        <w:pStyle w:val="Equation"/>
      </w:pPr>
      <w:r>
        <w:tab/>
      </w:r>
      <w:r w:rsidRPr="001E1C9D">
        <w:tab/>
      </w:r>
      <w:r w:rsidRPr="009F48F8">
        <w:rPr>
          <w:i/>
          <w:iCs/>
        </w:rPr>
        <w:t>Ds'</w:t>
      </w:r>
      <w:r w:rsidRPr="009F48F8">
        <w:rPr>
          <w:i/>
          <w:iCs/>
          <w:sz w:val="8"/>
          <w:szCs w:val="8"/>
        </w:rPr>
        <w:t xml:space="preserve"> </w:t>
      </w:r>
      <w:r w:rsidRPr="001E1C9D">
        <w:t>[</w:t>
      </w:r>
      <w:r w:rsidRPr="009F48F8">
        <w:rPr>
          <w:i/>
          <w:iCs/>
        </w:rPr>
        <w:t>Left</w:t>
      </w:r>
      <w:r w:rsidRPr="001E1C9D">
        <w:t>]</w:t>
      </w:r>
      <w:r w:rsidRPr="009F48F8">
        <w:rPr>
          <w:i/>
          <w:iCs/>
        </w:rPr>
        <w:t xml:space="preserve"> = extr</w:t>
      </w:r>
      <w:r w:rsidRPr="009F48F8">
        <w:rPr>
          <w:i/>
          <w:iCs/>
          <w:sz w:val="8"/>
          <w:szCs w:val="8"/>
        </w:rPr>
        <w:t xml:space="preserve"> </w:t>
      </w:r>
      <w:r w:rsidRPr="001E1C9D">
        <w:t>(</w:t>
      </w:r>
      <w:r w:rsidRPr="009F48F8">
        <w:rPr>
          <w:i/>
          <w:iCs/>
        </w:rPr>
        <w:t>Ds'</w:t>
      </w:r>
      <w:r>
        <w:t>,–</w:t>
      </w:r>
      <w:r w:rsidRPr="009F48F8">
        <w:rPr>
          <w:i/>
          <w:iCs/>
        </w:rPr>
        <w:t>L</w:t>
      </w:r>
      <w:r w:rsidRPr="001E1C9D">
        <w:t>/4+</w:t>
      </w:r>
      <w:r w:rsidRPr="009F48F8">
        <w:rPr>
          <w:i/>
          <w:iCs/>
        </w:rPr>
        <w:t>S</w:t>
      </w:r>
      <w:r w:rsidRPr="001E1C9D">
        <w:t>,</w:t>
      </w:r>
      <w:r w:rsidRPr="009F48F8">
        <w:rPr>
          <w:i/>
          <w:iCs/>
        </w:rPr>
        <w:t>L</w:t>
      </w:r>
      <w:r w:rsidRPr="001E1C9D">
        <w:t>/2+</w:t>
      </w:r>
      <w:r w:rsidRPr="009F48F8">
        <w:rPr>
          <w:i/>
          <w:iCs/>
        </w:rPr>
        <w:t>L</w:t>
      </w:r>
      <w:r w:rsidRPr="001E1C9D">
        <w:t>/4+</w:t>
      </w:r>
      <w:r w:rsidRPr="009F48F8">
        <w:rPr>
          <w:i/>
          <w:iCs/>
        </w:rPr>
        <w:t>S</w:t>
      </w:r>
      <w:r w:rsidRPr="009F48F8">
        <w:rPr>
          <w:i/>
          <w:iCs/>
          <w:sz w:val="8"/>
          <w:szCs w:val="8"/>
        </w:rPr>
        <w:t xml:space="preserve"> </w:t>
      </w:r>
      <w:r w:rsidRPr="001E1C9D">
        <w:t>)</w:t>
      </w:r>
    </w:p>
    <w:p w:rsidR="00B96E16" w:rsidRDefault="00B96E16" w:rsidP="00D018E9">
      <w:r>
        <w:tab/>
      </w:r>
      <w:r w:rsidR="00D018E9">
        <w:t>f</w:t>
      </w:r>
      <w:r>
        <w:t>or the left side, and</w:t>
      </w:r>
      <w:r w:rsidR="00D018E9">
        <w:t>:</w:t>
      </w:r>
      <w:r>
        <w:t xml:space="preserve"> </w:t>
      </w:r>
    </w:p>
    <w:p w:rsidR="00B96E16" w:rsidRPr="001E1C9D" w:rsidRDefault="00B96E16" w:rsidP="00B96E16">
      <w:pPr>
        <w:pStyle w:val="Equation"/>
      </w:pPr>
      <w:r>
        <w:tab/>
      </w:r>
      <w:r>
        <w:tab/>
      </w:r>
      <w:r w:rsidRPr="009F48F8">
        <w:rPr>
          <w:i/>
          <w:iCs/>
        </w:rPr>
        <w:t>Dp'</w:t>
      </w:r>
      <w:r w:rsidRPr="009F48F8">
        <w:rPr>
          <w:sz w:val="8"/>
          <w:szCs w:val="8"/>
        </w:rPr>
        <w:t xml:space="preserve"> </w:t>
      </w:r>
      <w:r w:rsidRPr="001E1C9D">
        <w:t>[</w:t>
      </w:r>
      <w:r w:rsidRPr="009F48F8">
        <w:rPr>
          <w:i/>
          <w:iCs/>
        </w:rPr>
        <w:t>Right</w:t>
      </w:r>
      <w:r w:rsidRPr="001E1C9D">
        <w:t>]</w:t>
      </w:r>
      <w:r>
        <w:t xml:space="preserve"> </w:t>
      </w:r>
      <w:r w:rsidRPr="009F48F8">
        <w:rPr>
          <w:i/>
          <w:iCs/>
        </w:rPr>
        <w:t>= extr</w:t>
      </w:r>
      <w:r w:rsidRPr="009F48F8">
        <w:rPr>
          <w:i/>
          <w:iCs/>
          <w:sz w:val="8"/>
          <w:szCs w:val="8"/>
        </w:rPr>
        <w:t xml:space="preserve"> </w:t>
      </w:r>
      <w:r w:rsidRPr="001E1C9D">
        <w:t>(</w:t>
      </w:r>
      <w:r w:rsidRPr="009F48F8">
        <w:rPr>
          <w:i/>
          <w:iCs/>
        </w:rPr>
        <w:t>Dp</w:t>
      </w:r>
      <w:r w:rsidRPr="001E1C9D">
        <w:t>,</w:t>
      </w:r>
      <w:r>
        <w:t>–</w:t>
      </w:r>
      <w:r w:rsidRPr="009F48F8">
        <w:rPr>
          <w:i/>
          <w:iCs/>
        </w:rPr>
        <w:t>L</w:t>
      </w:r>
      <w:r w:rsidRPr="001E1C9D">
        <w:t>/4+</w:t>
      </w:r>
      <w:r w:rsidRPr="009F48F8">
        <w:rPr>
          <w:i/>
          <w:iCs/>
        </w:rPr>
        <w:t>L</w:t>
      </w:r>
      <w:r w:rsidRPr="001E1C9D">
        <w:t>/2+</w:t>
      </w:r>
      <w:r w:rsidRPr="009F48F8">
        <w:rPr>
          <w:i/>
          <w:iCs/>
        </w:rPr>
        <w:t>S</w:t>
      </w:r>
      <w:r w:rsidRPr="001E1C9D">
        <w:t>,</w:t>
      </w:r>
      <w:r w:rsidRPr="009F48F8">
        <w:rPr>
          <w:i/>
          <w:iCs/>
        </w:rPr>
        <w:t>L</w:t>
      </w:r>
      <w:r w:rsidRPr="001E1C9D">
        <w:t>+</w:t>
      </w:r>
      <w:r w:rsidRPr="009F48F8">
        <w:rPr>
          <w:i/>
          <w:iCs/>
        </w:rPr>
        <w:t>L</w:t>
      </w:r>
      <w:r w:rsidRPr="001E1C9D">
        <w:t>/2+</w:t>
      </w:r>
      <w:r w:rsidRPr="009F48F8">
        <w:rPr>
          <w:i/>
          <w:iCs/>
        </w:rPr>
        <w:t>S</w:t>
      </w:r>
      <w:r w:rsidRPr="001E1C9D">
        <w:t>)</w:t>
      </w:r>
    </w:p>
    <w:p w:rsidR="00B96E16" w:rsidRPr="001E1C9D" w:rsidRDefault="00B96E16" w:rsidP="00B96E16">
      <w:pPr>
        <w:pStyle w:val="Equation"/>
      </w:pPr>
      <w:r>
        <w:tab/>
      </w:r>
      <w:r w:rsidRPr="001E1C9D">
        <w:tab/>
      </w:r>
      <w:r w:rsidRPr="009F48F8">
        <w:rPr>
          <w:i/>
          <w:iCs/>
        </w:rPr>
        <w:t>Ds'</w:t>
      </w:r>
      <w:r w:rsidRPr="009F48F8">
        <w:rPr>
          <w:sz w:val="8"/>
          <w:szCs w:val="8"/>
        </w:rPr>
        <w:t xml:space="preserve"> </w:t>
      </w:r>
      <w:r w:rsidRPr="001E1C9D">
        <w:t>[</w:t>
      </w:r>
      <w:r w:rsidRPr="009F48F8">
        <w:rPr>
          <w:i/>
          <w:iCs/>
        </w:rPr>
        <w:t>Right</w:t>
      </w:r>
      <w:r w:rsidRPr="001E1C9D">
        <w:t>]</w:t>
      </w:r>
      <w:r>
        <w:t xml:space="preserve"> </w:t>
      </w:r>
      <w:r w:rsidRPr="009F48F8">
        <w:rPr>
          <w:i/>
          <w:iCs/>
        </w:rPr>
        <w:t>= extr</w:t>
      </w:r>
      <w:r w:rsidRPr="009F48F8">
        <w:rPr>
          <w:sz w:val="8"/>
          <w:szCs w:val="8"/>
        </w:rPr>
        <w:t xml:space="preserve"> </w:t>
      </w:r>
      <w:r w:rsidRPr="001E1C9D">
        <w:t>(</w:t>
      </w:r>
      <w:r w:rsidRPr="009F48F8">
        <w:rPr>
          <w:sz w:val="8"/>
          <w:szCs w:val="8"/>
        </w:rPr>
        <w:t xml:space="preserve"> </w:t>
      </w:r>
      <w:r w:rsidRPr="009F48F8">
        <w:rPr>
          <w:i/>
          <w:iCs/>
        </w:rPr>
        <w:t>Ds'</w:t>
      </w:r>
      <w:r>
        <w:t>,–</w:t>
      </w:r>
      <w:r w:rsidRPr="009F48F8">
        <w:rPr>
          <w:i/>
          <w:iCs/>
        </w:rPr>
        <w:t>L</w:t>
      </w:r>
      <w:r w:rsidRPr="001E1C9D">
        <w:t>/4+</w:t>
      </w:r>
      <w:r w:rsidRPr="009F48F8">
        <w:rPr>
          <w:i/>
          <w:iCs/>
        </w:rPr>
        <w:t>L</w:t>
      </w:r>
      <w:r w:rsidRPr="001E1C9D">
        <w:t>/2+</w:t>
      </w:r>
      <w:r w:rsidRPr="009F48F8">
        <w:rPr>
          <w:i/>
          <w:iCs/>
        </w:rPr>
        <w:t>S</w:t>
      </w:r>
      <w:r w:rsidRPr="001E1C9D">
        <w:t>,</w:t>
      </w:r>
      <w:r w:rsidRPr="009F48F8">
        <w:rPr>
          <w:i/>
          <w:iCs/>
        </w:rPr>
        <w:t>L</w:t>
      </w:r>
      <w:r w:rsidRPr="001E1C9D">
        <w:t>+</w:t>
      </w:r>
      <w:r w:rsidRPr="009F48F8">
        <w:rPr>
          <w:i/>
          <w:iCs/>
        </w:rPr>
        <w:t>L</w:t>
      </w:r>
      <w:r w:rsidRPr="001E1C9D">
        <w:t>/2+</w:t>
      </w:r>
      <w:r w:rsidRPr="009F48F8">
        <w:rPr>
          <w:i/>
          <w:iCs/>
        </w:rPr>
        <w:t>S</w:t>
      </w:r>
      <w:r w:rsidRPr="001E1C9D">
        <w:t>)</w:t>
      </w:r>
    </w:p>
    <w:p w:rsidR="00B96E16" w:rsidRDefault="00B96E16" w:rsidP="00D018E9">
      <w:r>
        <w:tab/>
      </w:r>
      <w:r w:rsidR="00D018E9">
        <w:t>for the right side:</w:t>
      </w:r>
    </w:p>
    <w:p w:rsidR="00B96E16" w:rsidRDefault="00B96E16" w:rsidP="00B96E16">
      <w:pPr>
        <w:pStyle w:val="enumlev1"/>
      </w:pPr>
      <w:r>
        <w:t>•</w:t>
      </w:r>
      <w:r>
        <w:tab/>
        <w:t>Calculate the delays between each pair of matrices:</w:t>
      </w:r>
    </w:p>
    <w:p w:rsidR="00B96E16" w:rsidRPr="001E1C9D" w:rsidRDefault="00B96E16" w:rsidP="00B96E16">
      <w:pPr>
        <w:pStyle w:val="Equation"/>
      </w:pPr>
      <w:r>
        <w:tab/>
      </w:r>
      <w:r>
        <w:tab/>
      </w:r>
      <w:smartTag w:uri="urn:schemas-microsoft-com:office:smarttags" w:element="State">
        <w:r w:rsidRPr="009F48F8">
          <w:rPr>
            <w:i/>
            <w:iCs/>
          </w:rPr>
          <w:t>Del</w:t>
        </w:r>
      </w:smartTag>
      <w:r w:rsidRPr="009F48F8">
        <w:rPr>
          <w:i/>
          <w:iCs/>
        </w:rPr>
        <w:t>'</w:t>
      </w:r>
      <w:r w:rsidRPr="009F48F8">
        <w:rPr>
          <w:i/>
          <w:iCs/>
          <w:sz w:val="12"/>
          <w:szCs w:val="12"/>
        </w:rPr>
        <w:t xml:space="preserve"> </w:t>
      </w:r>
      <w:r w:rsidRPr="001E1C9D">
        <w:t>[</w:t>
      </w:r>
      <w:r w:rsidRPr="009F48F8">
        <w:rPr>
          <w:i/>
          <w:iCs/>
        </w:rPr>
        <w:t>Left</w:t>
      </w:r>
      <w:r w:rsidRPr="001E1C9D">
        <w:t>]</w:t>
      </w:r>
      <w:r>
        <w:t xml:space="preserve"> </w:t>
      </w:r>
      <w:r w:rsidRPr="009F48F8">
        <w:rPr>
          <w:i/>
          <w:iCs/>
        </w:rPr>
        <w:t>= delaysim</w:t>
      </w:r>
      <w:r w:rsidRPr="001E1C9D">
        <w:t>(</w:t>
      </w:r>
      <w:r w:rsidRPr="009F48F8">
        <w:rPr>
          <w:i/>
          <w:iCs/>
        </w:rPr>
        <w:t>Dp'</w:t>
      </w:r>
      <w:r w:rsidRPr="009F48F8">
        <w:rPr>
          <w:sz w:val="8"/>
          <w:szCs w:val="8"/>
        </w:rPr>
        <w:t xml:space="preserve"> </w:t>
      </w:r>
      <w:r w:rsidRPr="001E1C9D">
        <w:t>[</w:t>
      </w:r>
      <w:r w:rsidRPr="009F48F8">
        <w:rPr>
          <w:i/>
          <w:iCs/>
        </w:rPr>
        <w:t>Left</w:t>
      </w:r>
      <w:r w:rsidRPr="001E1C9D">
        <w:t xml:space="preserve">], </w:t>
      </w:r>
      <w:r w:rsidRPr="009F48F8">
        <w:rPr>
          <w:i/>
          <w:iCs/>
        </w:rPr>
        <w:t>Ds'</w:t>
      </w:r>
      <w:r w:rsidRPr="009F48F8">
        <w:rPr>
          <w:sz w:val="8"/>
          <w:szCs w:val="8"/>
        </w:rPr>
        <w:t xml:space="preserve"> </w:t>
      </w:r>
      <w:r w:rsidRPr="001E1C9D">
        <w:t>[</w:t>
      </w:r>
      <w:r w:rsidRPr="009F48F8">
        <w:rPr>
          <w:i/>
          <w:iCs/>
        </w:rPr>
        <w:t>Left</w:t>
      </w:r>
      <w:r w:rsidRPr="001E1C9D">
        <w:t>])+</w:t>
      </w:r>
      <w:smartTag w:uri="urn:schemas-microsoft-com:office:smarttags" w:element="place">
        <w:smartTag w:uri="urn:schemas-microsoft-com:office:smarttags" w:element="State">
          <w:r w:rsidRPr="009F48F8">
            <w:rPr>
              <w:i/>
              <w:iCs/>
            </w:rPr>
            <w:t>Del</w:t>
          </w:r>
        </w:smartTag>
      </w:smartTag>
      <w:r w:rsidRPr="009F48F8">
        <w:rPr>
          <w:i/>
          <w:iCs/>
        </w:rPr>
        <w:t>'</w:t>
      </w:r>
    </w:p>
    <w:p w:rsidR="00B96E16" w:rsidRPr="001E1C9D" w:rsidRDefault="00B96E16" w:rsidP="00B96E16">
      <w:pPr>
        <w:pStyle w:val="Equation"/>
      </w:pPr>
      <w:r>
        <w:tab/>
      </w:r>
      <w:r w:rsidRPr="002B7B35">
        <w:tab/>
      </w:r>
      <w:smartTag w:uri="urn:schemas-microsoft-com:office:smarttags" w:element="State">
        <w:r w:rsidRPr="009F48F8">
          <w:rPr>
            <w:i/>
            <w:iCs/>
          </w:rPr>
          <w:t>Del</w:t>
        </w:r>
      </w:smartTag>
      <w:r w:rsidRPr="009F48F8">
        <w:rPr>
          <w:i/>
          <w:iCs/>
        </w:rPr>
        <w:t>'</w:t>
      </w:r>
      <w:r w:rsidRPr="009F48F8">
        <w:rPr>
          <w:sz w:val="12"/>
          <w:szCs w:val="12"/>
        </w:rPr>
        <w:t xml:space="preserve"> </w:t>
      </w:r>
      <w:r w:rsidRPr="001E1C9D">
        <w:t>[</w:t>
      </w:r>
      <w:r w:rsidRPr="009F48F8">
        <w:rPr>
          <w:i/>
          <w:iCs/>
        </w:rPr>
        <w:t>Right</w:t>
      </w:r>
      <w:r w:rsidRPr="001E1C9D">
        <w:t>]</w:t>
      </w:r>
      <w:r>
        <w:t xml:space="preserve"> </w:t>
      </w:r>
      <w:r w:rsidRPr="009F48F8">
        <w:rPr>
          <w:i/>
          <w:iCs/>
        </w:rPr>
        <w:t>= delaysim</w:t>
      </w:r>
      <w:r w:rsidRPr="001E1C9D">
        <w:t>(Dp'</w:t>
      </w:r>
      <w:r w:rsidRPr="009F48F8">
        <w:rPr>
          <w:sz w:val="8"/>
          <w:szCs w:val="8"/>
        </w:rPr>
        <w:t xml:space="preserve"> </w:t>
      </w:r>
      <w:r w:rsidRPr="001E1C9D">
        <w:t xml:space="preserve">[Right], </w:t>
      </w:r>
      <w:r w:rsidRPr="009F48F8">
        <w:rPr>
          <w:i/>
          <w:iCs/>
        </w:rPr>
        <w:t>Ds'</w:t>
      </w:r>
      <w:r w:rsidRPr="009F48F8">
        <w:rPr>
          <w:sz w:val="8"/>
          <w:szCs w:val="8"/>
        </w:rPr>
        <w:t xml:space="preserve"> </w:t>
      </w:r>
      <w:r w:rsidRPr="001E1C9D">
        <w:t>[</w:t>
      </w:r>
      <w:r w:rsidRPr="009F48F8">
        <w:rPr>
          <w:i/>
          <w:iCs/>
        </w:rPr>
        <w:t>Right</w:t>
      </w:r>
      <w:r w:rsidRPr="001E1C9D">
        <w:t>])+</w:t>
      </w:r>
      <w:smartTag w:uri="urn:schemas-microsoft-com:office:smarttags" w:element="place">
        <w:smartTag w:uri="urn:schemas-microsoft-com:office:smarttags" w:element="State">
          <w:r w:rsidRPr="009F48F8">
            <w:rPr>
              <w:i/>
              <w:iCs/>
            </w:rPr>
            <w:t>Del</w:t>
          </w:r>
        </w:smartTag>
      </w:smartTag>
      <w:r w:rsidRPr="009F48F8">
        <w:rPr>
          <w:i/>
          <w:iCs/>
        </w:rPr>
        <w:t>'</w:t>
      </w:r>
    </w:p>
    <w:p w:rsidR="00B96E16" w:rsidRDefault="00B96E16" w:rsidP="00B96E16">
      <w:r>
        <w:tab/>
        <w:t>For the left side matrix assign:</w:t>
      </w:r>
    </w:p>
    <w:p w:rsidR="00B96E16" w:rsidRDefault="00B96E16" w:rsidP="001B2C58">
      <w:pPr>
        <w:pStyle w:val="enumlev1"/>
      </w:pPr>
      <w:r>
        <w:tab/>
        <w:t>–</w:t>
      </w:r>
      <w:r>
        <w:tab/>
      </w:r>
      <w:r w:rsidRPr="001E1C9D">
        <w:rPr>
          <w:i/>
          <w:iCs/>
        </w:rPr>
        <w:t>DelayInfo</w:t>
      </w:r>
      <w:r w:rsidRPr="003B6C92">
        <w:t>[</w:t>
      </w:r>
      <w:r w:rsidRPr="001E1C9D">
        <w:rPr>
          <w:i/>
          <w:iCs/>
        </w:rPr>
        <w:t>i+</w:t>
      </w:r>
      <w:r w:rsidRPr="001B2C58">
        <w:t>1,2</w:t>
      </w:r>
      <w:r w:rsidRPr="001E1C9D">
        <w:rPr>
          <w:i/>
          <w:iCs/>
        </w:rPr>
        <w:t>j</w:t>
      </w:r>
      <w:r w:rsidRPr="003B6C92">
        <w:t>]</w:t>
      </w:r>
      <w:r w:rsidRPr="001E1C9D">
        <w:rPr>
          <w:i/>
          <w:iCs/>
        </w:rPr>
        <w:t>.Del</w:t>
      </w:r>
      <w:r>
        <w:rPr>
          <w:i/>
          <w:iCs/>
        </w:rPr>
        <w:t xml:space="preserve"> </w:t>
      </w:r>
      <w:r w:rsidRPr="001E1C9D">
        <w:rPr>
          <w:i/>
          <w:iCs/>
        </w:rPr>
        <w:t>=</w:t>
      </w:r>
      <w:r>
        <w:rPr>
          <w:i/>
          <w:iCs/>
        </w:rPr>
        <w:t xml:space="preserve"> </w:t>
      </w:r>
      <w:smartTag w:uri="urn:schemas-microsoft-com:office:smarttags" w:element="place">
        <w:smartTag w:uri="urn:schemas-microsoft-com:office:smarttags" w:element="State">
          <w:r w:rsidRPr="001E1C9D">
            <w:rPr>
              <w:i/>
              <w:iCs/>
            </w:rPr>
            <w:t>Del</w:t>
          </w:r>
        </w:smartTag>
      </w:smartTag>
      <w:r w:rsidRPr="001E1C9D">
        <w:rPr>
          <w:i/>
          <w:iCs/>
        </w:rPr>
        <w:t>'</w:t>
      </w:r>
      <w:r w:rsidRPr="003B6C92">
        <w:t>[</w:t>
      </w:r>
      <w:r w:rsidRPr="001E1C9D">
        <w:rPr>
          <w:i/>
          <w:iCs/>
        </w:rPr>
        <w:t>Left</w:t>
      </w:r>
      <w:r w:rsidRPr="003B6C92">
        <w:t>]</w:t>
      </w:r>
      <w:r>
        <w:t xml:space="preserve"> as delay for the matrix</w:t>
      </w:r>
    </w:p>
    <w:p w:rsidR="00B96E16" w:rsidRDefault="00B96E16" w:rsidP="00B96E16">
      <w:pPr>
        <w:pStyle w:val="enumlev1"/>
      </w:pPr>
      <w:r>
        <w:tab/>
        <w:t>–</w:t>
      </w:r>
      <w:r>
        <w:tab/>
        <w:t xml:space="preserve">Assign </w:t>
      </w:r>
      <w:r w:rsidRPr="001E1C9D">
        <w:rPr>
          <w:i/>
          <w:iCs/>
        </w:rPr>
        <w:t>DelayInfo</w:t>
      </w:r>
      <w:r w:rsidRPr="003B6C92">
        <w:t>[</w:t>
      </w:r>
      <w:r w:rsidRPr="001E1C9D">
        <w:rPr>
          <w:i/>
          <w:iCs/>
        </w:rPr>
        <w:t>i+</w:t>
      </w:r>
      <w:r w:rsidRPr="001B2C58">
        <w:t>1,2</w:t>
      </w:r>
      <w:r w:rsidRPr="001E1C9D">
        <w:rPr>
          <w:i/>
          <w:iCs/>
        </w:rPr>
        <w:t>j</w:t>
      </w:r>
      <w:r w:rsidRPr="003B6C92">
        <w:t>]</w:t>
      </w:r>
      <w:r w:rsidRPr="001E1C9D">
        <w:rPr>
          <w:i/>
          <w:iCs/>
        </w:rPr>
        <w:t>.L</w:t>
      </w:r>
      <w:r>
        <w:rPr>
          <w:i/>
          <w:iCs/>
        </w:rPr>
        <w:t xml:space="preserve"> </w:t>
      </w:r>
      <w:r w:rsidRPr="001E1C9D">
        <w:rPr>
          <w:i/>
          <w:iCs/>
        </w:rPr>
        <w:t>=</w:t>
      </w:r>
      <w:r>
        <w:rPr>
          <w:i/>
          <w:iCs/>
        </w:rPr>
        <w:t xml:space="preserve"> </w:t>
      </w:r>
      <w:r w:rsidRPr="001E1C9D">
        <w:rPr>
          <w:i/>
          <w:iCs/>
        </w:rPr>
        <w:t>floor</w:t>
      </w:r>
      <w:r w:rsidRPr="003B6C92">
        <w:t>(</w:t>
      </w:r>
      <w:r w:rsidRPr="001E1C9D">
        <w:rPr>
          <w:i/>
          <w:iCs/>
        </w:rPr>
        <w:t>L/2</w:t>
      </w:r>
      <w:r w:rsidRPr="003B6C92">
        <w:t>)</w:t>
      </w:r>
      <w:r>
        <w:t xml:space="preserve"> as length for the matrix</w:t>
      </w:r>
    </w:p>
    <w:p w:rsidR="00B96E16" w:rsidRDefault="00B96E16" w:rsidP="00B96E16">
      <w:pPr>
        <w:pStyle w:val="enumlev1"/>
      </w:pPr>
      <w:r>
        <w:tab/>
        <w:t>–</w:t>
      </w:r>
      <w:r>
        <w:tab/>
        <w:t xml:space="preserve">Assign </w:t>
      </w:r>
      <w:r w:rsidRPr="001E1C9D">
        <w:rPr>
          <w:i/>
          <w:iCs/>
        </w:rPr>
        <w:t>DelayInfo</w:t>
      </w:r>
      <w:r w:rsidRPr="003B6C92">
        <w:t>[</w:t>
      </w:r>
      <w:r w:rsidRPr="001E1C9D">
        <w:rPr>
          <w:i/>
          <w:iCs/>
        </w:rPr>
        <w:t>i+</w:t>
      </w:r>
      <w:r w:rsidRPr="001B2C58">
        <w:t>1,2</w:t>
      </w:r>
      <w:r w:rsidRPr="001E1C9D">
        <w:rPr>
          <w:i/>
          <w:iCs/>
        </w:rPr>
        <w:t>j</w:t>
      </w:r>
      <w:r w:rsidRPr="003B6C92">
        <w:t>]</w:t>
      </w:r>
      <w:r w:rsidRPr="001E1C9D">
        <w:rPr>
          <w:i/>
          <w:iCs/>
        </w:rPr>
        <w:t>.S</w:t>
      </w:r>
      <w:r>
        <w:rPr>
          <w:i/>
          <w:iCs/>
        </w:rPr>
        <w:t xml:space="preserve"> </w:t>
      </w:r>
      <w:r w:rsidRPr="001E1C9D">
        <w:rPr>
          <w:i/>
          <w:iCs/>
        </w:rPr>
        <w:t>=</w:t>
      </w:r>
      <w:r>
        <w:rPr>
          <w:i/>
          <w:iCs/>
        </w:rPr>
        <w:t xml:space="preserve"> </w:t>
      </w:r>
      <w:r w:rsidRPr="001E1C9D">
        <w:rPr>
          <w:i/>
          <w:iCs/>
        </w:rPr>
        <w:t>S</w:t>
      </w:r>
      <w:r>
        <w:t xml:space="preserve"> as the frame number for the first column in the matrix</w:t>
      </w:r>
    </w:p>
    <w:p w:rsidR="00B96E16" w:rsidRDefault="00B96E16" w:rsidP="00B96E16">
      <w:r>
        <w:tab/>
        <w:t>For the right side matrix assign:</w:t>
      </w:r>
    </w:p>
    <w:p w:rsidR="00B96E16" w:rsidRDefault="00B96E16" w:rsidP="00B96E16">
      <w:pPr>
        <w:pStyle w:val="enumlev1"/>
      </w:pPr>
      <w:r>
        <w:tab/>
        <w:t>–</w:t>
      </w:r>
      <w:r>
        <w:tab/>
      </w:r>
      <w:r w:rsidRPr="001E1C9D">
        <w:rPr>
          <w:i/>
          <w:iCs/>
        </w:rPr>
        <w:t>DelayInfo</w:t>
      </w:r>
      <w:r w:rsidRPr="003B6C92">
        <w:t>[</w:t>
      </w:r>
      <w:r w:rsidRPr="001E1C9D">
        <w:rPr>
          <w:i/>
          <w:iCs/>
        </w:rPr>
        <w:t>i+</w:t>
      </w:r>
      <w:r w:rsidRPr="001B2C58">
        <w:t>1,2</w:t>
      </w:r>
      <w:r w:rsidRPr="001E1C9D">
        <w:rPr>
          <w:i/>
          <w:iCs/>
        </w:rPr>
        <w:t>j+</w:t>
      </w:r>
      <w:r w:rsidRPr="001B2C58">
        <w:t>1</w:t>
      </w:r>
      <w:r w:rsidRPr="003B6C92">
        <w:t>]</w:t>
      </w:r>
      <w:r w:rsidRPr="001E1C9D">
        <w:rPr>
          <w:i/>
          <w:iCs/>
        </w:rPr>
        <w:t>.Del</w:t>
      </w:r>
      <w:r w:rsidR="00D018E9">
        <w:rPr>
          <w:i/>
          <w:iCs/>
        </w:rPr>
        <w:t xml:space="preserve"> </w:t>
      </w:r>
      <w:r w:rsidRPr="001E1C9D">
        <w:rPr>
          <w:i/>
          <w:iCs/>
        </w:rPr>
        <w:t>=</w:t>
      </w:r>
      <w:r w:rsidR="00D018E9">
        <w:rPr>
          <w:i/>
          <w:iCs/>
        </w:rPr>
        <w:t xml:space="preserve"> </w:t>
      </w:r>
      <w:smartTag w:uri="urn:schemas-microsoft-com:office:smarttags" w:element="place">
        <w:smartTag w:uri="urn:schemas-microsoft-com:office:smarttags" w:element="State">
          <w:r w:rsidRPr="001E1C9D">
            <w:rPr>
              <w:i/>
              <w:iCs/>
            </w:rPr>
            <w:t>Del</w:t>
          </w:r>
        </w:smartTag>
      </w:smartTag>
      <w:r w:rsidRPr="001E1C9D">
        <w:rPr>
          <w:i/>
          <w:iCs/>
        </w:rPr>
        <w:t>'</w:t>
      </w:r>
      <w:r w:rsidRPr="003B6C92">
        <w:rPr>
          <w:i/>
          <w:iCs/>
          <w:sz w:val="12"/>
          <w:szCs w:val="12"/>
        </w:rPr>
        <w:t xml:space="preserve"> </w:t>
      </w:r>
      <w:r w:rsidRPr="003B6C92">
        <w:t>[</w:t>
      </w:r>
      <w:r w:rsidRPr="001E1C9D">
        <w:rPr>
          <w:i/>
          <w:iCs/>
        </w:rPr>
        <w:t>Right</w:t>
      </w:r>
      <w:r w:rsidRPr="003B6C92">
        <w:t>]</w:t>
      </w:r>
      <w:r>
        <w:t xml:space="preserve"> as delay for the matrix</w:t>
      </w:r>
    </w:p>
    <w:p w:rsidR="00B96E16" w:rsidRDefault="00B96E16" w:rsidP="00B96E16">
      <w:pPr>
        <w:pStyle w:val="enumlev1"/>
      </w:pPr>
      <w:r>
        <w:tab/>
        <w:t>–</w:t>
      </w:r>
      <w:r>
        <w:tab/>
        <w:t xml:space="preserve">Assign </w:t>
      </w:r>
      <w:r w:rsidRPr="001E1C9D">
        <w:rPr>
          <w:i/>
          <w:iCs/>
        </w:rPr>
        <w:t>DelayInfo</w:t>
      </w:r>
      <w:r w:rsidRPr="003B6C92">
        <w:t>[</w:t>
      </w:r>
      <w:r w:rsidRPr="001E1C9D">
        <w:rPr>
          <w:i/>
          <w:iCs/>
        </w:rPr>
        <w:t>i+</w:t>
      </w:r>
      <w:r w:rsidRPr="001B2C58">
        <w:t>1,2</w:t>
      </w:r>
      <w:r w:rsidRPr="001E1C9D">
        <w:rPr>
          <w:i/>
          <w:iCs/>
        </w:rPr>
        <w:t>j+</w:t>
      </w:r>
      <w:r w:rsidRPr="001B2C58">
        <w:t>1</w:t>
      </w:r>
      <w:r w:rsidRPr="003B6C92">
        <w:t>]</w:t>
      </w:r>
      <w:r w:rsidRPr="001E1C9D">
        <w:rPr>
          <w:i/>
          <w:iCs/>
        </w:rPr>
        <w:t>.L</w:t>
      </w:r>
      <w:r w:rsidR="00D018E9">
        <w:rPr>
          <w:i/>
          <w:iCs/>
        </w:rPr>
        <w:t xml:space="preserve"> </w:t>
      </w:r>
      <w:r w:rsidRPr="001E1C9D">
        <w:rPr>
          <w:i/>
          <w:iCs/>
        </w:rPr>
        <w:t>=</w:t>
      </w:r>
      <w:r w:rsidR="00D018E9">
        <w:rPr>
          <w:i/>
          <w:iCs/>
        </w:rPr>
        <w:t xml:space="preserve"> </w:t>
      </w:r>
      <w:r w:rsidRPr="001E1C9D">
        <w:rPr>
          <w:i/>
          <w:iCs/>
        </w:rPr>
        <w:t>ceil</w:t>
      </w:r>
      <w:r w:rsidRPr="003B6C92">
        <w:t>(</w:t>
      </w:r>
      <w:r w:rsidRPr="001E1C9D">
        <w:rPr>
          <w:i/>
          <w:iCs/>
        </w:rPr>
        <w:t>L/</w:t>
      </w:r>
      <w:r w:rsidRPr="001B2C58">
        <w:t>2</w:t>
      </w:r>
      <w:r w:rsidRPr="003B6C92">
        <w:t>)</w:t>
      </w:r>
      <w:r w:rsidRPr="00B34B6A">
        <w:t xml:space="preserve"> </w:t>
      </w:r>
      <w:r>
        <w:t>as length for the matrix</w:t>
      </w:r>
    </w:p>
    <w:p w:rsidR="00B96E16" w:rsidRDefault="00B96E16" w:rsidP="00B96E16">
      <w:pPr>
        <w:pStyle w:val="enumlev1"/>
        <w:ind w:left="1191" w:hanging="1191"/>
      </w:pPr>
      <w:r>
        <w:tab/>
        <w:t>–</w:t>
      </w:r>
      <w:r>
        <w:tab/>
        <w:t xml:space="preserve">Assign </w:t>
      </w:r>
      <w:r w:rsidRPr="001E1C9D">
        <w:rPr>
          <w:i/>
          <w:iCs/>
        </w:rPr>
        <w:t>DelayInfo</w:t>
      </w:r>
      <w:r w:rsidRPr="003B6C92">
        <w:t>[</w:t>
      </w:r>
      <w:r w:rsidRPr="001E1C9D">
        <w:rPr>
          <w:i/>
          <w:iCs/>
        </w:rPr>
        <w:t>i+</w:t>
      </w:r>
      <w:r w:rsidRPr="001B2C58">
        <w:t>1,2</w:t>
      </w:r>
      <w:r w:rsidRPr="001E1C9D">
        <w:rPr>
          <w:i/>
          <w:iCs/>
        </w:rPr>
        <w:t>j+</w:t>
      </w:r>
      <w:r w:rsidRPr="001B2C58">
        <w:t>1</w:t>
      </w:r>
      <w:r w:rsidRPr="003B6C92">
        <w:t>]</w:t>
      </w:r>
      <w:r w:rsidRPr="001E1C9D">
        <w:rPr>
          <w:i/>
          <w:iCs/>
        </w:rPr>
        <w:t>.S</w:t>
      </w:r>
      <w:r w:rsidR="00D018E9">
        <w:rPr>
          <w:i/>
          <w:iCs/>
        </w:rPr>
        <w:t xml:space="preserve"> </w:t>
      </w:r>
      <w:r w:rsidRPr="001E1C9D">
        <w:rPr>
          <w:i/>
          <w:iCs/>
        </w:rPr>
        <w:t>=</w:t>
      </w:r>
      <w:r w:rsidR="00D018E9">
        <w:rPr>
          <w:i/>
          <w:iCs/>
        </w:rPr>
        <w:t xml:space="preserve"> </w:t>
      </w:r>
      <w:r w:rsidRPr="001E1C9D">
        <w:rPr>
          <w:i/>
          <w:iCs/>
        </w:rPr>
        <w:t>S+ceil</w:t>
      </w:r>
      <w:r w:rsidRPr="003B6C92">
        <w:t>(</w:t>
      </w:r>
      <w:r w:rsidRPr="001E1C9D">
        <w:rPr>
          <w:i/>
          <w:iCs/>
        </w:rPr>
        <w:t>L/</w:t>
      </w:r>
      <w:r w:rsidRPr="001B2C58">
        <w:t>2</w:t>
      </w:r>
      <w:r w:rsidRPr="003B6C92">
        <w:t>)</w:t>
      </w:r>
      <w:r>
        <w:t xml:space="preserve"> as the frame number for the first column in the matrix</w:t>
      </w:r>
    </w:p>
    <w:p w:rsidR="00B96E16" w:rsidRDefault="00B96E16" w:rsidP="00B96E16">
      <w:r>
        <w:t>Step 3:</w:t>
      </w:r>
    </w:p>
    <w:p w:rsidR="00B96E16" w:rsidRDefault="00B96E16" w:rsidP="001C72EA">
      <w:pPr>
        <w:pStyle w:val="enumlev1"/>
      </w:pPr>
      <w:r>
        <w:t>•</w:t>
      </w:r>
      <w:r>
        <w:tab/>
        <w:t>Repeat step 2 until the length of all resulting submatrices is less th</w:t>
      </w:r>
      <w:r w:rsidR="001C72EA">
        <w:t>a</w:t>
      </w:r>
      <w:r>
        <w:t>n 16.</w:t>
      </w:r>
    </w:p>
    <w:p w:rsidR="00B96E16" w:rsidRDefault="00B96E16" w:rsidP="00B96E16">
      <w:pPr>
        <w:pStyle w:val="Heading5"/>
      </w:pPr>
      <w:r>
        <w:t>B.1.5.3.1</w:t>
      </w:r>
      <w:r>
        <w:tab/>
        <w:t>Specification for raw matching vector</w:t>
      </w:r>
    </w:p>
    <w:p w:rsidR="00B96E16" w:rsidRDefault="00B96E16" w:rsidP="00B96E16">
      <w:r>
        <w:t xml:space="preserve">A vector </w:t>
      </w:r>
      <w:r w:rsidRPr="007F00D7">
        <w:rPr>
          <w:i/>
        </w:rPr>
        <w:t>RawMatch[t]</w:t>
      </w:r>
      <w:r>
        <w:t xml:space="preserve"> which, for each frame in the PVS sequence, assigns a corresponding frame from the SRC sequence, is calculated as described in the pseudo code below:</w:t>
      </w:r>
    </w:p>
    <w:p w:rsidR="00B96E16" w:rsidRPr="00B95619" w:rsidRDefault="00B96E16" w:rsidP="00B96E16">
      <w:pPr>
        <w:rPr>
          <w:i/>
        </w:rPr>
      </w:pPr>
      <w:r w:rsidRPr="00B95619">
        <w:rPr>
          <w:i/>
        </w:rPr>
        <w:tab/>
        <w:t>For(j=0; j&lt;M</w:t>
      </w:r>
      <w:r>
        <w:rPr>
          <w:i/>
        </w:rPr>
        <w:t>-1</w:t>
      </w:r>
      <w:r w:rsidRPr="00B95619">
        <w:rPr>
          <w:i/>
        </w:rPr>
        <w:t>; j++)</w:t>
      </w:r>
    </w:p>
    <w:p w:rsidR="00B96E16" w:rsidRPr="00B95619" w:rsidRDefault="00B96E16" w:rsidP="00B96E16">
      <w:pPr>
        <w:rPr>
          <w:i/>
        </w:rPr>
      </w:pPr>
      <w:r w:rsidRPr="00B95619">
        <w:rPr>
          <w:i/>
        </w:rPr>
        <w:tab/>
        <w:t>{</w:t>
      </w:r>
    </w:p>
    <w:p w:rsidR="00B96E16" w:rsidRPr="00B95619" w:rsidRDefault="00B96E16" w:rsidP="00B96E16">
      <w:pPr>
        <w:rPr>
          <w:i/>
        </w:rPr>
      </w:pPr>
      <w:r w:rsidRPr="00B95619">
        <w:rPr>
          <w:i/>
        </w:rPr>
        <w:tab/>
      </w:r>
      <w:r w:rsidRPr="00B95619">
        <w:rPr>
          <w:i/>
        </w:rPr>
        <w:tab/>
        <w:t>For (k= DelayInfo[N,j].S; k&lt;DelayInfo[N,j+1].S; k++)</w:t>
      </w:r>
    </w:p>
    <w:p w:rsidR="00B96E16" w:rsidRPr="00B95619" w:rsidRDefault="00B96E16" w:rsidP="00B96E16">
      <w:pPr>
        <w:rPr>
          <w:i/>
        </w:rPr>
      </w:pPr>
      <w:r w:rsidRPr="00B95619">
        <w:rPr>
          <w:i/>
        </w:rPr>
        <w:tab/>
      </w:r>
      <w:r w:rsidRPr="00B95619">
        <w:rPr>
          <w:i/>
        </w:rPr>
        <w:tab/>
        <w:t>{</w:t>
      </w:r>
    </w:p>
    <w:p w:rsidR="00B96E16" w:rsidRPr="00B95619" w:rsidRDefault="00B96E16" w:rsidP="00B96E16">
      <w:pPr>
        <w:rPr>
          <w:i/>
        </w:rPr>
      </w:pPr>
      <w:r w:rsidRPr="00B95619">
        <w:rPr>
          <w:i/>
        </w:rPr>
        <w:tab/>
      </w:r>
      <w:r w:rsidRPr="00B95619">
        <w:rPr>
          <w:i/>
        </w:rPr>
        <w:tab/>
      </w:r>
      <w:r w:rsidRPr="00B95619">
        <w:rPr>
          <w:i/>
        </w:rPr>
        <w:tab/>
        <w:t xml:space="preserve">RawMatch[k]=k+DelayInfo[N,j].Del; </w:t>
      </w:r>
    </w:p>
    <w:p w:rsidR="00B96E16" w:rsidRPr="00D00FDC" w:rsidRDefault="00B96E16" w:rsidP="00B96E16">
      <w:pPr>
        <w:rPr>
          <w:i/>
          <w:lang w:val="pt-BR"/>
        </w:rPr>
      </w:pPr>
      <w:r w:rsidRPr="00B95619">
        <w:rPr>
          <w:i/>
        </w:rPr>
        <w:tab/>
      </w:r>
      <w:r w:rsidRPr="00B95619">
        <w:rPr>
          <w:i/>
        </w:rPr>
        <w:tab/>
      </w:r>
      <w:r w:rsidRPr="00D00FDC">
        <w:rPr>
          <w:i/>
          <w:lang w:val="pt-BR"/>
        </w:rPr>
        <w:t>}</w:t>
      </w:r>
    </w:p>
    <w:p w:rsidR="00B96E16" w:rsidRPr="00D00FDC" w:rsidRDefault="00B96E16" w:rsidP="00B96E16">
      <w:pPr>
        <w:rPr>
          <w:i/>
          <w:lang w:val="pt-BR"/>
        </w:rPr>
      </w:pPr>
      <w:r w:rsidRPr="00D00FDC">
        <w:rPr>
          <w:i/>
          <w:lang w:val="pt-BR"/>
        </w:rPr>
        <w:tab/>
        <w:t>}</w:t>
      </w:r>
    </w:p>
    <w:p w:rsidR="00B96E16" w:rsidRPr="00D00FDC" w:rsidRDefault="00B96E16" w:rsidP="00B96E16">
      <w:pPr>
        <w:rPr>
          <w:i/>
          <w:lang w:val="pt-BR"/>
        </w:rPr>
      </w:pPr>
      <w:r w:rsidRPr="00D00FDC">
        <w:rPr>
          <w:i/>
          <w:lang w:val="pt-BR"/>
        </w:rPr>
        <w:tab/>
        <w:t>For (k= DelayInfo[N,M].S;k&lt; DelayInfo[N,M].S +DelayInfo[N,M].L; k++)</w:t>
      </w:r>
    </w:p>
    <w:p w:rsidR="00B96E16" w:rsidRPr="00B95619" w:rsidRDefault="00B96E16" w:rsidP="00B96E16">
      <w:pPr>
        <w:rPr>
          <w:i/>
        </w:rPr>
      </w:pPr>
      <w:r w:rsidRPr="00D00FDC">
        <w:rPr>
          <w:i/>
          <w:lang w:val="pt-BR"/>
        </w:rPr>
        <w:t xml:space="preserve"> </w:t>
      </w:r>
      <w:r w:rsidRPr="00D00FDC">
        <w:rPr>
          <w:i/>
          <w:lang w:val="pt-BR"/>
        </w:rPr>
        <w:tab/>
      </w:r>
      <w:r w:rsidRPr="00B95619">
        <w:rPr>
          <w:i/>
        </w:rPr>
        <w:t>{</w:t>
      </w:r>
    </w:p>
    <w:p w:rsidR="00B96E16" w:rsidRPr="00B95619" w:rsidRDefault="00B96E16" w:rsidP="00B96E16">
      <w:pPr>
        <w:rPr>
          <w:i/>
        </w:rPr>
      </w:pPr>
      <w:r w:rsidRPr="00B95619">
        <w:rPr>
          <w:i/>
        </w:rPr>
        <w:tab/>
      </w:r>
      <w:r w:rsidRPr="00B95619">
        <w:rPr>
          <w:i/>
        </w:rPr>
        <w:tab/>
      </w:r>
      <w:r w:rsidRPr="00B95619">
        <w:rPr>
          <w:i/>
        </w:rPr>
        <w:tab/>
        <w:t xml:space="preserve">RawMatch[k ]= k +DelayInfo[N,M].Del; </w:t>
      </w:r>
    </w:p>
    <w:p w:rsidR="00B96E16" w:rsidRPr="00B95619" w:rsidRDefault="00B96E16" w:rsidP="00B96E16">
      <w:pPr>
        <w:rPr>
          <w:i/>
        </w:rPr>
      </w:pPr>
      <w:r w:rsidRPr="00B95619">
        <w:rPr>
          <w:i/>
        </w:rPr>
        <w:tab/>
        <w:t>}</w:t>
      </w:r>
    </w:p>
    <w:p w:rsidR="00B96E16" w:rsidRDefault="00B96E16" w:rsidP="00B96E16">
      <w:pPr>
        <w:pStyle w:val="Heading5"/>
      </w:pPr>
      <w:r>
        <w:t>B.1.5.3.2</w:t>
      </w:r>
      <w:r>
        <w:tab/>
        <w:t>Specification of first and last index</w:t>
      </w:r>
    </w:p>
    <w:p w:rsidR="00B96E16" w:rsidRDefault="00B96E16" w:rsidP="00B96E16">
      <w:pPr>
        <w:keepNext/>
        <w:keepLines/>
      </w:pPr>
      <w:r>
        <w:t>The index of the first and the last frame in the PVS which can be assigned to the corresponding frame from SRC is calculated as follows:</w:t>
      </w:r>
    </w:p>
    <w:p w:rsidR="00B96E16" w:rsidRPr="001B2C58" w:rsidRDefault="00B96E16" w:rsidP="00B96E16">
      <w:pPr>
        <w:pStyle w:val="enumlev1"/>
        <w:rPr>
          <w:i/>
          <w:iCs/>
        </w:rPr>
      </w:pPr>
      <w:r>
        <w:tab/>
      </w:r>
      <w:r w:rsidRPr="001B2C58">
        <w:rPr>
          <w:i/>
          <w:iCs/>
        </w:rPr>
        <w:t>StartMatchIndex=0</w:t>
      </w:r>
      <w:r w:rsidRPr="001B2C58">
        <w:rPr>
          <w:i/>
          <w:iCs/>
        </w:rPr>
        <w:br/>
        <w:t>While(RawMatch[StartMatchIndex]&lt;0)StartMatchIndex++</w:t>
      </w:r>
    </w:p>
    <w:p w:rsidR="00B96E16" w:rsidRPr="001B2C58" w:rsidRDefault="00B96E16" w:rsidP="00B96E16">
      <w:pPr>
        <w:pStyle w:val="enumlev1"/>
        <w:spacing w:before="120"/>
        <w:jc w:val="left"/>
        <w:rPr>
          <w:i/>
          <w:iCs/>
        </w:rPr>
      </w:pPr>
      <w:r w:rsidRPr="001B2C58">
        <w:rPr>
          <w:i/>
          <w:iCs/>
        </w:rPr>
        <w:tab/>
        <w:t>StopMatchIndex=Nr frames Degraded-1</w:t>
      </w:r>
      <w:r w:rsidRPr="001B2C58">
        <w:rPr>
          <w:i/>
          <w:iCs/>
        </w:rPr>
        <w:br/>
        <w:t>While(RawMatch[StopMatchIndex]&gt;=Nr frames Degraded)StopMatchIndex--</w:t>
      </w:r>
    </w:p>
    <w:p w:rsidR="00B96E16" w:rsidRDefault="00B96E16" w:rsidP="001F7DA5">
      <w:pPr>
        <w:pStyle w:val="Heading5"/>
      </w:pPr>
      <w:r>
        <w:t>B.1.5.3.3</w:t>
      </w:r>
      <w:r>
        <w:tab/>
        <w:t>Specification of the fine alignment search range vector</w:t>
      </w:r>
    </w:p>
    <w:p w:rsidR="00B96E16" w:rsidRDefault="00B96E16" w:rsidP="001F7DA5">
      <w:pPr>
        <w:keepNext/>
        <w:keepLines/>
      </w:pPr>
      <w:r>
        <w:t xml:space="preserve">For each index </w:t>
      </w:r>
      <w:r w:rsidRPr="003B6C92">
        <w:rPr>
          <w:i/>
          <w:iCs/>
        </w:rPr>
        <w:t>j</w:t>
      </w:r>
      <w:r>
        <w:t xml:space="preserve"> of Level </w:t>
      </w:r>
      <w:r w:rsidRPr="003B6C92">
        <w:rPr>
          <w:i/>
          <w:iCs/>
        </w:rPr>
        <w:t>N</w:t>
      </w:r>
      <w:r w:rsidRPr="003B6C92">
        <w:t>,</w:t>
      </w:r>
      <w:r>
        <w:t xml:space="preserve"> the search range value is assigned by the following steps:</w:t>
      </w:r>
    </w:p>
    <w:p w:rsidR="00B96E16" w:rsidRPr="00B95619" w:rsidRDefault="00B96E16" w:rsidP="001F7DA5">
      <w:pPr>
        <w:keepNext/>
        <w:keepLines/>
        <w:rPr>
          <w:i/>
        </w:rPr>
      </w:pPr>
      <w:r>
        <w:rPr>
          <w:i/>
        </w:rPr>
        <w:tab/>
        <w:t>Search</w:t>
      </w:r>
      <w:r w:rsidRPr="00B95619">
        <w:rPr>
          <w:i/>
        </w:rPr>
        <w:t>[j] = 0</w:t>
      </w:r>
    </w:p>
    <w:p w:rsidR="00B96E16" w:rsidRPr="00B95619" w:rsidRDefault="001B2C58" w:rsidP="001F7DA5">
      <w:pPr>
        <w:keepNext/>
        <w:keepLines/>
        <w:rPr>
          <w:i/>
        </w:rPr>
      </w:pPr>
      <w:r>
        <w:rPr>
          <w:i/>
        </w:rPr>
        <w:tab/>
      </w:r>
      <w:r w:rsidR="00B96E16">
        <w:rPr>
          <w:i/>
        </w:rPr>
        <w:t>Search</w:t>
      </w:r>
      <w:r w:rsidR="00B96E16" w:rsidRPr="00B95619">
        <w:rPr>
          <w:i/>
        </w:rPr>
        <w:t>[j] = max(</w:t>
      </w:r>
      <w:r w:rsidR="00B96E16">
        <w:rPr>
          <w:i/>
        </w:rPr>
        <w:t>Search</w:t>
      </w:r>
      <w:r w:rsidR="00B96E16" w:rsidRPr="00B95619">
        <w:rPr>
          <w:i/>
        </w:rPr>
        <w:t>[j], abs(</w:t>
      </w:r>
      <w:r w:rsidR="00B96E16">
        <w:rPr>
          <w:i/>
        </w:rPr>
        <w:t>DelayInfo[N,j].Del</w:t>
      </w:r>
      <w:r w:rsidR="00B96E16" w:rsidRPr="00B95619">
        <w:rPr>
          <w:i/>
        </w:rPr>
        <w:t>- DelayInfo[N,j-1].Del))</w:t>
      </w:r>
    </w:p>
    <w:p w:rsidR="00B96E16" w:rsidRPr="00B95619" w:rsidRDefault="001B2C58" w:rsidP="001F7DA5">
      <w:pPr>
        <w:keepNext/>
        <w:keepLines/>
        <w:rPr>
          <w:i/>
        </w:rPr>
      </w:pPr>
      <w:r>
        <w:rPr>
          <w:i/>
        </w:rPr>
        <w:tab/>
      </w:r>
      <w:r w:rsidR="00B96E16">
        <w:rPr>
          <w:i/>
        </w:rPr>
        <w:t>Search</w:t>
      </w:r>
      <w:r w:rsidR="00B96E16" w:rsidRPr="00B95619">
        <w:rPr>
          <w:i/>
        </w:rPr>
        <w:t>[j]= max(</w:t>
      </w:r>
      <w:r w:rsidR="00B96E16">
        <w:rPr>
          <w:i/>
        </w:rPr>
        <w:t>Search</w:t>
      </w:r>
      <w:r w:rsidR="00B96E16" w:rsidRPr="00B95619">
        <w:rPr>
          <w:i/>
        </w:rPr>
        <w:t>[j], abs(DelayInfo[N,j].Del- DelayInfo[N,j+1].Del))</w:t>
      </w:r>
    </w:p>
    <w:p w:rsidR="00B96E16" w:rsidRPr="00B95619" w:rsidRDefault="001B2C58" w:rsidP="00B21237">
      <w:pPr>
        <w:keepNext/>
        <w:keepLines/>
        <w:ind w:left="794" w:hanging="794"/>
        <w:jc w:val="left"/>
        <w:rPr>
          <w:i/>
        </w:rPr>
      </w:pPr>
      <w:r>
        <w:rPr>
          <w:i/>
        </w:rPr>
        <w:tab/>
      </w:r>
      <w:r w:rsidR="00B96E16">
        <w:rPr>
          <w:i/>
        </w:rPr>
        <w:t>Search</w:t>
      </w:r>
      <w:r w:rsidR="00B96E16" w:rsidRPr="00B95619">
        <w:rPr>
          <w:i/>
        </w:rPr>
        <w:t>[j] = max(</w:t>
      </w:r>
      <w:r w:rsidR="00B96E16">
        <w:rPr>
          <w:i/>
        </w:rPr>
        <w:t>Search</w:t>
      </w:r>
      <w:r w:rsidR="00B96E16" w:rsidRPr="00B95619">
        <w:rPr>
          <w:i/>
        </w:rPr>
        <w:t>[j], abs((DelayInfo[N,j].S+ DelayInfo[N,j].L)-</w:t>
      </w:r>
      <w:r w:rsidR="00B21237">
        <w:rPr>
          <w:i/>
        </w:rPr>
        <w:br/>
      </w:r>
      <w:r w:rsidR="00B96E16" w:rsidRPr="00B95619">
        <w:rPr>
          <w:i/>
        </w:rPr>
        <w:t>DelayInfo[N,j+1].S))</w:t>
      </w:r>
    </w:p>
    <w:p w:rsidR="00B96E16" w:rsidRPr="00B95619" w:rsidRDefault="001B2C58" w:rsidP="00B21237">
      <w:pPr>
        <w:keepNext/>
        <w:keepLines/>
        <w:ind w:left="794" w:hanging="794"/>
        <w:jc w:val="left"/>
        <w:rPr>
          <w:i/>
        </w:rPr>
      </w:pPr>
      <w:r>
        <w:rPr>
          <w:i/>
        </w:rPr>
        <w:tab/>
      </w:r>
      <w:r w:rsidR="00B96E16">
        <w:rPr>
          <w:i/>
        </w:rPr>
        <w:t>Search</w:t>
      </w:r>
      <w:r w:rsidR="00B96E16" w:rsidRPr="00B95619">
        <w:rPr>
          <w:i/>
        </w:rPr>
        <w:t>[j] = max(</w:t>
      </w:r>
      <w:r w:rsidR="00B96E16">
        <w:rPr>
          <w:i/>
        </w:rPr>
        <w:t>Search</w:t>
      </w:r>
      <w:r w:rsidR="00B96E16" w:rsidRPr="00B95619">
        <w:rPr>
          <w:i/>
        </w:rPr>
        <w:t>[j], abs((DelayInfo[N,j-1].S+ DelayInfo[N,j-1].L)-DelayInfo[N,j].S))</w:t>
      </w:r>
    </w:p>
    <w:p w:rsidR="00B96E16" w:rsidRPr="00B95619" w:rsidRDefault="001B2C58" w:rsidP="001F7DA5">
      <w:pPr>
        <w:keepNext/>
        <w:keepLines/>
        <w:rPr>
          <w:i/>
        </w:rPr>
      </w:pPr>
      <w:r>
        <w:rPr>
          <w:i/>
        </w:rPr>
        <w:tab/>
      </w:r>
      <w:r w:rsidR="00B96E16">
        <w:rPr>
          <w:i/>
        </w:rPr>
        <w:t>Search</w:t>
      </w:r>
      <w:r w:rsidR="00B96E16" w:rsidRPr="00B95619">
        <w:rPr>
          <w:i/>
        </w:rPr>
        <w:t>[j] = max(</w:t>
      </w:r>
      <w:r w:rsidR="00B96E16">
        <w:rPr>
          <w:i/>
        </w:rPr>
        <w:t>Search</w:t>
      </w:r>
      <w:r w:rsidR="00B96E16" w:rsidRPr="00B95619">
        <w:rPr>
          <w:i/>
        </w:rPr>
        <w:t>[j], MaxFluidityElements(FR</w:t>
      </w:r>
      <w:r w:rsidR="00B96E16" w:rsidRPr="00B95619">
        <w:rPr>
          <w:i/>
          <w:vertAlign w:val="subscript"/>
        </w:rPr>
        <w:t>S</w:t>
      </w:r>
      <w:r w:rsidR="00B96E16" w:rsidRPr="00B95619">
        <w:rPr>
          <w:i/>
        </w:rPr>
        <w:t>,DelayInfo[N,j].S, DelayInfo[N,j].L))</w:t>
      </w:r>
    </w:p>
    <w:p w:rsidR="00B96E16" w:rsidRPr="00B95619" w:rsidRDefault="001B2C58" w:rsidP="001F7DA5">
      <w:pPr>
        <w:keepNext/>
        <w:keepLines/>
        <w:rPr>
          <w:i/>
        </w:rPr>
      </w:pPr>
      <w:r>
        <w:rPr>
          <w:i/>
        </w:rPr>
        <w:tab/>
      </w:r>
      <w:r w:rsidR="00B96E16">
        <w:rPr>
          <w:i/>
        </w:rPr>
        <w:t>Search</w:t>
      </w:r>
      <w:r w:rsidR="00B96E16" w:rsidRPr="00B95619">
        <w:rPr>
          <w:i/>
        </w:rPr>
        <w:t>[j] = max(</w:t>
      </w:r>
      <w:r w:rsidR="00B96E16">
        <w:rPr>
          <w:i/>
        </w:rPr>
        <w:t>Search</w:t>
      </w:r>
      <w:r w:rsidR="00B96E16" w:rsidRPr="00B95619">
        <w:rPr>
          <w:i/>
        </w:rPr>
        <w:t>[j], MaxFluidityElements(FR</w:t>
      </w:r>
      <w:r w:rsidR="00B96E16" w:rsidRPr="00B95619">
        <w:rPr>
          <w:i/>
          <w:vertAlign w:val="subscript"/>
        </w:rPr>
        <w:t>P</w:t>
      </w:r>
      <w:r w:rsidR="00B96E16" w:rsidRPr="00B95619">
        <w:rPr>
          <w:i/>
        </w:rPr>
        <w:t>,DelayInfo[N,j].S,</w:t>
      </w:r>
      <w:r w:rsidR="00B96E16">
        <w:rPr>
          <w:i/>
        </w:rPr>
        <w:t xml:space="preserve"> </w:t>
      </w:r>
      <w:r w:rsidR="00B96E16" w:rsidRPr="00B95619">
        <w:rPr>
          <w:i/>
        </w:rPr>
        <w:t>DelayInfo[N,j].L))</w:t>
      </w:r>
    </w:p>
    <w:p w:rsidR="00B96E16" w:rsidRDefault="00B96E16" w:rsidP="00B96E16">
      <w:r>
        <w:t xml:space="preserve">A vector </w:t>
      </w:r>
      <w:r>
        <w:rPr>
          <w:i/>
        </w:rPr>
        <w:t>SearchRange</w:t>
      </w:r>
      <w:r w:rsidRPr="00FA4C8A">
        <w:rPr>
          <w:iCs/>
        </w:rPr>
        <w:t>[</w:t>
      </w:r>
      <w:r w:rsidRPr="00B95619">
        <w:rPr>
          <w:i/>
        </w:rPr>
        <w:t>t</w:t>
      </w:r>
      <w:r w:rsidRPr="00FA4C8A">
        <w:rPr>
          <w:iCs/>
        </w:rPr>
        <w:t>]</w:t>
      </w:r>
      <w:r>
        <w:t xml:space="preserve"> for each frame may be calculated as described by the pseudo code below: </w:t>
      </w:r>
    </w:p>
    <w:p w:rsidR="00B96E16" w:rsidRPr="00B95619" w:rsidRDefault="00B96E16" w:rsidP="00B96E16">
      <w:pPr>
        <w:rPr>
          <w:i/>
        </w:rPr>
      </w:pPr>
      <w:r w:rsidRPr="00B95619">
        <w:rPr>
          <w:i/>
        </w:rPr>
        <w:tab/>
        <w:t>For(j=0; j&lt;M</w:t>
      </w:r>
      <w:r>
        <w:rPr>
          <w:i/>
        </w:rPr>
        <w:t>-1</w:t>
      </w:r>
      <w:r w:rsidRPr="00B95619">
        <w:rPr>
          <w:i/>
        </w:rPr>
        <w:t>; j++)</w:t>
      </w:r>
    </w:p>
    <w:p w:rsidR="00B96E16" w:rsidRPr="00B95619" w:rsidRDefault="00B96E16" w:rsidP="00B96E16">
      <w:pPr>
        <w:rPr>
          <w:i/>
        </w:rPr>
      </w:pPr>
      <w:r w:rsidRPr="00B95619">
        <w:rPr>
          <w:i/>
        </w:rPr>
        <w:tab/>
        <w:t>{</w:t>
      </w:r>
    </w:p>
    <w:p w:rsidR="00B96E16" w:rsidRPr="00B95619" w:rsidRDefault="00B96E16" w:rsidP="00B96E16">
      <w:pPr>
        <w:rPr>
          <w:i/>
        </w:rPr>
      </w:pPr>
      <w:r w:rsidRPr="00B95619">
        <w:rPr>
          <w:i/>
        </w:rPr>
        <w:tab/>
      </w:r>
      <w:r w:rsidRPr="00B95619">
        <w:rPr>
          <w:i/>
        </w:rPr>
        <w:tab/>
      </w:r>
      <w:r w:rsidRPr="00B95619">
        <w:rPr>
          <w:i/>
        </w:rPr>
        <w:tab/>
        <w:t>For (k= DelayInfo[N,j].S; k&lt;DelayInfo[N,j+1].S  ; k++)</w:t>
      </w:r>
    </w:p>
    <w:p w:rsidR="00B96E16" w:rsidRPr="00B95619" w:rsidRDefault="00B96E16" w:rsidP="00B96E16">
      <w:pPr>
        <w:rPr>
          <w:i/>
        </w:rPr>
      </w:pPr>
      <w:r w:rsidRPr="00B95619">
        <w:rPr>
          <w:i/>
        </w:rPr>
        <w:tab/>
      </w:r>
      <w:r w:rsidRPr="00B95619">
        <w:rPr>
          <w:i/>
        </w:rPr>
        <w:tab/>
      </w:r>
      <w:r w:rsidRPr="00B95619">
        <w:rPr>
          <w:i/>
        </w:rPr>
        <w:tab/>
        <w:t>{</w:t>
      </w:r>
    </w:p>
    <w:p w:rsidR="00B96E16" w:rsidRPr="00B95619" w:rsidRDefault="00B96E16" w:rsidP="001C72EA">
      <w:pPr>
        <w:rPr>
          <w:i/>
        </w:rPr>
      </w:pPr>
      <w:r w:rsidRPr="00B95619">
        <w:rPr>
          <w:i/>
        </w:rPr>
        <w:tab/>
      </w:r>
      <w:r w:rsidRPr="00B95619">
        <w:rPr>
          <w:i/>
        </w:rPr>
        <w:tab/>
      </w:r>
      <w:r w:rsidRPr="00B95619">
        <w:rPr>
          <w:i/>
        </w:rPr>
        <w:tab/>
      </w:r>
      <w:r w:rsidRPr="00B95619">
        <w:rPr>
          <w:i/>
        </w:rPr>
        <w:tab/>
      </w:r>
      <w:r>
        <w:rPr>
          <w:i/>
        </w:rPr>
        <w:t>SearchRange</w:t>
      </w:r>
      <w:r w:rsidRPr="00B95619">
        <w:rPr>
          <w:i/>
        </w:rPr>
        <w:t>[k ]=</w:t>
      </w:r>
      <w:r w:rsidRPr="009265BF">
        <w:rPr>
          <w:i/>
        </w:rPr>
        <w:t xml:space="preserve"> </w:t>
      </w:r>
      <w:r>
        <w:rPr>
          <w:i/>
        </w:rPr>
        <w:t>Search</w:t>
      </w:r>
      <w:r w:rsidRPr="00B95619">
        <w:rPr>
          <w:i/>
        </w:rPr>
        <w:t xml:space="preserve">[j]; </w:t>
      </w:r>
    </w:p>
    <w:p w:rsidR="00B96E16" w:rsidRPr="00D00FDC" w:rsidRDefault="00B96E16" w:rsidP="00B96E16">
      <w:pPr>
        <w:rPr>
          <w:i/>
          <w:lang w:val="pt-BR"/>
        </w:rPr>
      </w:pPr>
      <w:r w:rsidRPr="00B95619">
        <w:rPr>
          <w:i/>
        </w:rPr>
        <w:tab/>
      </w:r>
      <w:r w:rsidRPr="00B95619">
        <w:rPr>
          <w:i/>
        </w:rPr>
        <w:tab/>
      </w:r>
      <w:r w:rsidRPr="00B95619">
        <w:rPr>
          <w:i/>
        </w:rPr>
        <w:tab/>
      </w:r>
      <w:r w:rsidRPr="00D00FDC">
        <w:rPr>
          <w:i/>
          <w:lang w:val="pt-BR"/>
        </w:rPr>
        <w:t>}</w:t>
      </w:r>
    </w:p>
    <w:p w:rsidR="00B96E16" w:rsidRPr="00D00FDC" w:rsidRDefault="00B96E16" w:rsidP="00B96E16">
      <w:pPr>
        <w:rPr>
          <w:i/>
          <w:lang w:val="pt-BR"/>
        </w:rPr>
      </w:pPr>
      <w:r w:rsidRPr="00D00FDC">
        <w:rPr>
          <w:i/>
          <w:lang w:val="pt-BR"/>
        </w:rPr>
        <w:tab/>
        <w:t>}</w:t>
      </w:r>
    </w:p>
    <w:p w:rsidR="00B96E16" w:rsidRPr="00D00FDC" w:rsidRDefault="00B96E16" w:rsidP="00B96E16">
      <w:pPr>
        <w:rPr>
          <w:i/>
          <w:lang w:val="pt-BR"/>
        </w:rPr>
      </w:pPr>
      <w:r w:rsidRPr="00D00FDC">
        <w:rPr>
          <w:i/>
          <w:lang w:val="pt-BR"/>
        </w:rPr>
        <w:tab/>
        <w:t>For (k= DelayInfo[N,M].S; k&lt;</w:t>
      </w:r>
      <w:r w:rsidRPr="00D00FDC">
        <w:rPr>
          <w:lang w:val="pt-BR"/>
        </w:rPr>
        <w:t xml:space="preserve"> </w:t>
      </w:r>
      <w:r w:rsidRPr="00D00FDC">
        <w:rPr>
          <w:i/>
          <w:lang w:val="pt-BR"/>
        </w:rPr>
        <w:t>DelayInfo[N,M].S+ DelayInfo[N,M].L; k++)</w:t>
      </w:r>
    </w:p>
    <w:p w:rsidR="00B96E16" w:rsidRPr="00B95619" w:rsidRDefault="00B96E16" w:rsidP="00B96E16">
      <w:pPr>
        <w:rPr>
          <w:i/>
        </w:rPr>
      </w:pPr>
      <w:r w:rsidRPr="00D00FDC">
        <w:rPr>
          <w:i/>
          <w:lang w:val="pt-BR"/>
        </w:rPr>
        <w:tab/>
      </w:r>
      <w:r w:rsidRPr="00B95619">
        <w:rPr>
          <w:i/>
        </w:rPr>
        <w:t>{</w:t>
      </w:r>
    </w:p>
    <w:p w:rsidR="00B96E16" w:rsidRPr="00B95619" w:rsidRDefault="00B96E16" w:rsidP="001C72EA">
      <w:pPr>
        <w:rPr>
          <w:i/>
        </w:rPr>
      </w:pPr>
      <w:r w:rsidRPr="00B95619">
        <w:rPr>
          <w:i/>
        </w:rPr>
        <w:tab/>
      </w:r>
      <w:r w:rsidRPr="00B95619">
        <w:rPr>
          <w:i/>
        </w:rPr>
        <w:tab/>
      </w:r>
      <w:r w:rsidRPr="00B95619">
        <w:rPr>
          <w:i/>
        </w:rPr>
        <w:tab/>
      </w:r>
      <w:r>
        <w:rPr>
          <w:i/>
        </w:rPr>
        <w:t>SearchRange</w:t>
      </w:r>
      <w:r w:rsidRPr="00B95619">
        <w:rPr>
          <w:i/>
        </w:rPr>
        <w:t>[k ]=</w:t>
      </w:r>
      <w:r w:rsidRPr="009265BF">
        <w:rPr>
          <w:i/>
        </w:rPr>
        <w:t xml:space="preserve"> </w:t>
      </w:r>
      <w:r>
        <w:rPr>
          <w:i/>
        </w:rPr>
        <w:t>Search</w:t>
      </w:r>
      <w:r w:rsidRPr="00B95619">
        <w:rPr>
          <w:i/>
        </w:rPr>
        <w:t xml:space="preserve">[j]; </w:t>
      </w:r>
    </w:p>
    <w:p w:rsidR="00B96E16" w:rsidRPr="00B95619" w:rsidRDefault="00B96E16" w:rsidP="00B96E16">
      <w:pPr>
        <w:rPr>
          <w:i/>
        </w:rPr>
      </w:pPr>
      <w:r w:rsidRPr="00B95619">
        <w:rPr>
          <w:i/>
        </w:rPr>
        <w:tab/>
        <w:t>}</w:t>
      </w:r>
    </w:p>
    <w:p w:rsidR="00B96E16" w:rsidRDefault="00B96E16" w:rsidP="00B96E16">
      <w:pPr>
        <w:pStyle w:val="Heading3"/>
      </w:pPr>
      <w:r>
        <w:t>B.1.6</w:t>
      </w:r>
      <w:r>
        <w:tab/>
      </w:r>
      <w:r w:rsidRPr="00CF2D01">
        <w:t xml:space="preserve">Coarse </w:t>
      </w:r>
      <w:r>
        <w:t>luminance a</w:t>
      </w:r>
      <w:r w:rsidRPr="00CF2D01">
        <w:t>lignment</w:t>
      </w:r>
    </w:p>
    <w:p w:rsidR="00B96E16" w:rsidRPr="00C355BC" w:rsidRDefault="00B96E16" w:rsidP="00B96E16">
      <w:pPr>
        <w:pStyle w:val="Heading4"/>
      </w:pPr>
      <w:r>
        <w:t>B.1.6.1</w:t>
      </w:r>
      <w:r>
        <w:tab/>
        <w:t>Determination of the coarse luminance alignment correction curve</w:t>
      </w:r>
    </w:p>
    <w:p w:rsidR="00B96E16" w:rsidRDefault="00B96E16" w:rsidP="00B96E16">
      <w:r>
        <w:t xml:space="preserve">A preliminary luminance alignment, based on the luminance part of the temporally unaligned SRC and PVS, is carried out. </w:t>
      </w:r>
    </w:p>
    <w:p w:rsidR="00B96E16" w:rsidRDefault="00B96E16" w:rsidP="00B96E16">
      <w:r>
        <w:t>First, the histograms of the luminance components are computed by:</w:t>
      </w:r>
    </w:p>
    <w:p w:rsidR="00B96E16" w:rsidRDefault="00B96E16" w:rsidP="00B96E16">
      <w:pPr>
        <w:pStyle w:val="Equation"/>
      </w:pPr>
      <w:r>
        <w:tab/>
      </w:r>
      <w:r>
        <w:tab/>
      </w:r>
      <w:r w:rsidRPr="00204B5B">
        <w:rPr>
          <w:position w:val="-36"/>
        </w:rPr>
        <w:object w:dxaOrig="4239" w:dyaOrig="800">
          <v:shape id="_x0000_i1121" type="#_x0000_t75" style="width:211.9pt;height:40.1pt" o:ole="">
            <v:imagedata r:id="rId210" o:title=""/>
          </v:shape>
          <o:OLEObject Type="Embed" ProgID="Equation.3" ShapeID="_x0000_i1121" DrawAspect="Content" ObjectID="_1338875488" r:id="rId211"/>
        </w:object>
      </w:r>
      <w:r w:rsidRPr="008278E1">
        <w:rPr>
          <w:position w:val="-10"/>
        </w:rPr>
        <w:object w:dxaOrig="180" w:dyaOrig="340">
          <v:shape id="_x0000_i1122" type="#_x0000_t75" style="width:8.85pt;height:17pt" o:ole="">
            <v:imagedata r:id="rId206" o:title=""/>
          </v:shape>
          <o:OLEObject Type="Embed" ProgID="Equation.3" ShapeID="_x0000_i1122" DrawAspect="Content" ObjectID="_1338875489" r:id="rId212"/>
        </w:object>
      </w:r>
      <w:r>
        <w:tab/>
        <w:t>(B-37)</w:t>
      </w:r>
    </w:p>
    <w:p w:rsidR="00B96E16" w:rsidRDefault="00B96E16" w:rsidP="00B96E16">
      <w:pPr>
        <w:pStyle w:val="Equation"/>
      </w:pPr>
      <w:r>
        <w:tab/>
      </w:r>
      <w:r>
        <w:tab/>
      </w:r>
      <w:r w:rsidRPr="00204B5B">
        <w:rPr>
          <w:position w:val="-36"/>
        </w:rPr>
        <w:object w:dxaOrig="4260" w:dyaOrig="800">
          <v:shape id="_x0000_i1123" type="#_x0000_t75" style="width:213.3pt;height:40.1pt" o:ole="">
            <v:imagedata r:id="rId213" o:title=""/>
          </v:shape>
          <o:OLEObject Type="Embed" ProgID="Equation.3" ShapeID="_x0000_i1123" DrawAspect="Content" ObjectID="_1338875490" r:id="rId214"/>
        </w:object>
      </w:r>
      <w:r w:rsidRPr="008278E1">
        <w:rPr>
          <w:position w:val="-10"/>
        </w:rPr>
        <w:object w:dxaOrig="180" w:dyaOrig="340">
          <v:shape id="_x0000_i1124" type="#_x0000_t75" style="width:8.85pt;height:17pt" o:ole="">
            <v:imagedata r:id="rId206" o:title=""/>
          </v:shape>
          <o:OLEObject Type="Embed" ProgID="Equation.3" ShapeID="_x0000_i1124" DrawAspect="Content" ObjectID="_1338875491" r:id="rId215"/>
        </w:object>
      </w:r>
      <w:r>
        <w:tab/>
        <w:t>(B-38)</w:t>
      </w:r>
    </w:p>
    <w:p w:rsidR="00B96E16" w:rsidRDefault="00B96E16" w:rsidP="00B96E16">
      <w:r>
        <w:t>with</w:t>
      </w:r>
    </w:p>
    <w:p w:rsidR="00B96E16" w:rsidRDefault="00B96E16" w:rsidP="00B96E16">
      <w:pPr>
        <w:pStyle w:val="Equation"/>
      </w:pPr>
      <w:r>
        <w:tab/>
      </w:r>
      <w:r>
        <w:tab/>
      </w:r>
      <w:r w:rsidRPr="00856EE5">
        <w:rPr>
          <w:position w:val="-30"/>
        </w:rPr>
        <w:object w:dxaOrig="2580" w:dyaOrig="720">
          <v:shape id="_x0000_i1125" type="#_x0000_t75" style="width:129.05pt;height:36.7pt" o:ole="">
            <v:imagedata r:id="rId216" o:title=""/>
          </v:shape>
          <o:OLEObject Type="Embed" ProgID="Equation.3" ShapeID="_x0000_i1125" DrawAspect="Content" ObjectID="_1338875492" r:id="rId217"/>
        </w:object>
      </w:r>
      <w:r>
        <w:tab/>
        <w:t>(B-39)</w:t>
      </w:r>
    </w:p>
    <w:p w:rsidR="00B96E16" w:rsidRDefault="00B96E16" w:rsidP="00DA2F70">
      <w:pPr>
        <w:keepNext/>
        <w:keepLines/>
      </w:pPr>
      <w:r>
        <w:t>In the next step</w:t>
      </w:r>
      <w:r w:rsidR="001B2C58">
        <w:t>,</w:t>
      </w:r>
      <w:r>
        <w:t xml:space="preserve"> the cumulative histograms are calculated:</w:t>
      </w:r>
    </w:p>
    <w:p w:rsidR="00B96E16" w:rsidRDefault="00B96E16" w:rsidP="00DA2F70">
      <w:pPr>
        <w:pStyle w:val="Equation"/>
        <w:keepNext/>
        <w:keepLines/>
      </w:pPr>
      <w:r>
        <w:tab/>
      </w:r>
      <w:r>
        <w:tab/>
      </w:r>
      <w:r w:rsidRPr="00856EE5">
        <w:rPr>
          <w:position w:val="-34"/>
        </w:rPr>
        <w:object w:dxaOrig="2480" w:dyaOrig="800">
          <v:shape id="_x0000_i1126" type="#_x0000_t75" style="width:124.3pt;height:40.1pt" o:ole="">
            <v:imagedata r:id="rId218" o:title=""/>
          </v:shape>
          <o:OLEObject Type="Embed" ProgID="Equation.3" ShapeID="_x0000_i1126" DrawAspect="Content" ObjectID="_1338875493" r:id="rId219"/>
        </w:object>
      </w:r>
      <w:r w:rsidRPr="00516412">
        <w:rPr>
          <w:position w:val="-10"/>
        </w:rPr>
        <w:object w:dxaOrig="180" w:dyaOrig="340">
          <v:shape id="_x0000_i1127" type="#_x0000_t75" style="width:8.85pt;height:17pt" o:ole="">
            <v:imagedata r:id="rId206" o:title=""/>
          </v:shape>
          <o:OLEObject Type="Embed" ProgID="Equation.3" ShapeID="_x0000_i1127" DrawAspect="Content" ObjectID="_1338875494" r:id="rId220"/>
        </w:object>
      </w:r>
      <w:r>
        <w:tab/>
        <w:t>(B-40)</w:t>
      </w:r>
    </w:p>
    <w:p w:rsidR="00B96E16" w:rsidRDefault="00B96E16" w:rsidP="00B96E16">
      <w:pPr>
        <w:pStyle w:val="Equation"/>
      </w:pPr>
      <w:r>
        <w:tab/>
      </w:r>
      <w:r>
        <w:tab/>
      </w:r>
      <w:r w:rsidRPr="00856EE5">
        <w:rPr>
          <w:position w:val="-34"/>
        </w:rPr>
        <w:object w:dxaOrig="2600" w:dyaOrig="800">
          <v:shape id="_x0000_i1128" type="#_x0000_t75" style="width:130.4pt;height:40.1pt" o:ole="">
            <v:imagedata r:id="rId221" o:title=""/>
          </v:shape>
          <o:OLEObject Type="Embed" ProgID="Equation.3" ShapeID="_x0000_i1128" DrawAspect="Content" ObjectID="_1338875495" r:id="rId222"/>
        </w:object>
      </w:r>
      <w:r w:rsidRPr="00516412">
        <w:rPr>
          <w:position w:val="-10"/>
        </w:rPr>
        <w:object w:dxaOrig="180" w:dyaOrig="340">
          <v:shape id="_x0000_i1129" type="#_x0000_t75" style="width:8.85pt;height:17pt" o:ole="">
            <v:imagedata r:id="rId206" o:title=""/>
          </v:shape>
          <o:OLEObject Type="Embed" ProgID="Equation.3" ShapeID="_x0000_i1129" DrawAspect="Content" ObjectID="_1338875496" r:id="rId223"/>
        </w:object>
      </w:r>
      <w:r>
        <w:tab/>
        <w:t>(B-41)</w:t>
      </w:r>
    </w:p>
    <w:p w:rsidR="00B96E16" w:rsidRDefault="00B96E16" w:rsidP="00B96E16">
      <w:r>
        <w:t xml:space="preserve">The luminance correction </w:t>
      </w:r>
      <w:r w:rsidRPr="001C72EA">
        <w:rPr>
          <w:i/>
          <w:iCs/>
        </w:rPr>
        <w:t>CorrectionCurve</w:t>
      </w:r>
      <w:r w:rsidRPr="001C72EA">
        <w:rPr>
          <w:i/>
          <w:iCs/>
          <w:vertAlign w:val="subscript"/>
        </w:rPr>
        <w:t>y</w:t>
      </w:r>
      <w:r w:rsidR="001B2C58">
        <w:t xml:space="preserve">, </w:t>
      </w:r>
      <w:r>
        <w:t>which aligns the luminance part of the temporally unaligned SRC and PVS, is calculated as described in the following pseudo code:</w:t>
      </w:r>
    </w:p>
    <w:p w:rsidR="00B96E16" w:rsidRDefault="00B96E16" w:rsidP="00B96E16">
      <w:pPr>
        <w:pStyle w:val="ProgramCode"/>
        <w:rPr>
          <w:sz w:val="22"/>
        </w:rPr>
      </w:pPr>
      <w:r>
        <w:rPr>
          <w:sz w:val="22"/>
        </w:rPr>
        <w:t>Int   binS     = 0</w:t>
      </w:r>
    </w:p>
    <w:p w:rsidR="00B96E16" w:rsidRDefault="00B96E16" w:rsidP="00B96E16">
      <w:pPr>
        <w:pStyle w:val="ProgramCode"/>
        <w:rPr>
          <w:sz w:val="22"/>
        </w:rPr>
      </w:pPr>
      <w:r>
        <w:rPr>
          <w:sz w:val="22"/>
        </w:rPr>
        <w:t>Int   binP     = 128</w:t>
      </w:r>
    </w:p>
    <w:p w:rsidR="00B96E16" w:rsidRDefault="00B96E16" w:rsidP="00B96E16">
      <w:pPr>
        <w:pStyle w:val="ProgramCode"/>
        <w:rPr>
          <w:sz w:val="22"/>
        </w:rPr>
      </w:pPr>
    </w:p>
    <w:p w:rsidR="00B96E16" w:rsidRDefault="00B96E16" w:rsidP="00B96E16">
      <w:pPr>
        <w:pStyle w:val="ProgramCode"/>
        <w:rPr>
          <w:sz w:val="22"/>
        </w:rPr>
      </w:pPr>
      <w:r>
        <w:rPr>
          <w:sz w:val="22"/>
        </w:rPr>
        <w:t>Float fracS    = h</w:t>
      </w:r>
      <w:r w:rsidRPr="00AB60A4">
        <w:rPr>
          <w:sz w:val="22"/>
          <w:vertAlign w:val="subscript"/>
        </w:rPr>
        <w:t>s</w:t>
      </w:r>
      <w:r>
        <w:rPr>
          <w:sz w:val="22"/>
          <w:vertAlign w:val="subscript"/>
        </w:rPr>
        <w:t>,</w:t>
      </w:r>
      <w:r w:rsidRPr="00AB60A4">
        <w:rPr>
          <w:sz w:val="22"/>
          <w:vertAlign w:val="subscript"/>
        </w:rPr>
        <w:t>y</w:t>
      </w:r>
      <w:r>
        <w:rPr>
          <w:sz w:val="22"/>
        </w:rPr>
        <w:t>[binS]</w:t>
      </w:r>
    </w:p>
    <w:p w:rsidR="00B96E16" w:rsidRDefault="00B96E16" w:rsidP="00B96E16">
      <w:pPr>
        <w:pStyle w:val="ProgramCode"/>
        <w:rPr>
          <w:sz w:val="22"/>
        </w:rPr>
      </w:pPr>
      <w:r>
        <w:rPr>
          <w:sz w:val="22"/>
        </w:rPr>
        <w:t>Float cumFracS = HC</w:t>
      </w:r>
      <w:r w:rsidRPr="00AB60A4">
        <w:rPr>
          <w:sz w:val="22"/>
          <w:vertAlign w:val="subscript"/>
        </w:rPr>
        <w:t>s</w:t>
      </w:r>
      <w:r>
        <w:rPr>
          <w:sz w:val="22"/>
          <w:vertAlign w:val="subscript"/>
        </w:rPr>
        <w:t>,</w:t>
      </w:r>
      <w:r w:rsidRPr="00AB60A4">
        <w:rPr>
          <w:sz w:val="22"/>
          <w:vertAlign w:val="subscript"/>
        </w:rPr>
        <w:t>y</w:t>
      </w:r>
      <w:r>
        <w:rPr>
          <w:sz w:val="22"/>
        </w:rPr>
        <w:t>[binS]</w:t>
      </w:r>
    </w:p>
    <w:p w:rsidR="00B96E16" w:rsidRDefault="00B96E16" w:rsidP="00B96E16">
      <w:pPr>
        <w:pStyle w:val="ProgramCode"/>
        <w:rPr>
          <w:sz w:val="22"/>
        </w:rPr>
      </w:pPr>
      <w:r>
        <w:rPr>
          <w:sz w:val="22"/>
        </w:rPr>
        <w:t xml:space="preserve">Float fracP </w:t>
      </w:r>
      <w:r>
        <w:rPr>
          <w:sz w:val="22"/>
        </w:rPr>
        <w:tab/>
        <w:t xml:space="preserve">  = h</w:t>
      </w:r>
      <w:r>
        <w:rPr>
          <w:sz w:val="22"/>
          <w:vertAlign w:val="subscript"/>
        </w:rPr>
        <w:t>p,</w:t>
      </w:r>
      <w:r w:rsidRPr="00AB60A4">
        <w:rPr>
          <w:sz w:val="22"/>
          <w:vertAlign w:val="subscript"/>
        </w:rPr>
        <w:t>y</w:t>
      </w:r>
      <w:r>
        <w:rPr>
          <w:sz w:val="22"/>
        </w:rPr>
        <w:t>[binP]</w:t>
      </w:r>
    </w:p>
    <w:p w:rsidR="00B96E16" w:rsidRPr="00DA2F70" w:rsidRDefault="00B96E16" w:rsidP="00B96E16">
      <w:pPr>
        <w:pStyle w:val="ProgramCode"/>
        <w:rPr>
          <w:sz w:val="22"/>
          <w:lang w:val="es-ES_tradnl"/>
        </w:rPr>
      </w:pPr>
      <w:r w:rsidRPr="00DA2F70">
        <w:rPr>
          <w:sz w:val="22"/>
          <w:lang w:val="es-ES_tradnl"/>
        </w:rPr>
        <w:t>Float cumFracP = HC</w:t>
      </w:r>
      <w:r w:rsidRPr="00DA2F70">
        <w:rPr>
          <w:sz w:val="22"/>
          <w:vertAlign w:val="subscript"/>
          <w:lang w:val="es-ES_tradnl"/>
        </w:rPr>
        <w:t>p,y</w:t>
      </w:r>
      <w:r w:rsidRPr="00DA2F70">
        <w:rPr>
          <w:sz w:val="22"/>
          <w:lang w:val="es-ES_tradnl"/>
        </w:rPr>
        <w:t>[binP]</w:t>
      </w:r>
    </w:p>
    <w:p w:rsidR="00B96E16" w:rsidRPr="00DA2F70" w:rsidRDefault="00B96E16" w:rsidP="00B96E16">
      <w:pPr>
        <w:pStyle w:val="ProgramCode"/>
        <w:rPr>
          <w:sz w:val="22"/>
          <w:lang w:val="es-ES_tradnl"/>
        </w:rPr>
      </w:pPr>
    </w:p>
    <w:p w:rsidR="00B96E16" w:rsidRDefault="00B96E16" w:rsidP="00B96E16">
      <w:pPr>
        <w:pStyle w:val="ProgramCode"/>
        <w:rPr>
          <w:sz w:val="22"/>
          <w:lang w:val="en-GB"/>
        </w:rPr>
      </w:pPr>
      <w:r>
        <w:rPr>
          <w:sz w:val="22"/>
          <w:lang w:val="en-GB"/>
        </w:rPr>
        <w:t>Int tarS       = 0</w:t>
      </w:r>
    </w:p>
    <w:p w:rsidR="00B96E16" w:rsidRDefault="00B96E16" w:rsidP="00B96E16">
      <w:pPr>
        <w:pStyle w:val="ProgramCode"/>
        <w:rPr>
          <w:sz w:val="22"/>
          <w:lang w:val="en-GB"/>
        </w:rPr>
      </w:pPr>
      <w:r>
        <w:rPr>
          <w:sz w:val="22"/>
          <w:lang w:val="en-GB"/>
        </w:rPr>
        <w:t>Int SteepnessS = 0</w:t>
      </w:r>
    </w:p>
    <w:p w:rsidR="00B96E16" w:rsidRPr="00FD678D" w:rsidRDefault="00B96E16" w:rsidP="00B96E16">
      <w:pPr>
        <w:pStyle w:val="ProgramCode"/>
        <w:rPr>
          <w:sz w:val="22"/>
          <w:lang w:val="en-GB"/>
        </w:rPr>
      </w:pPr>
    </w:p>
    <w:p w:rsidR="00B96E16" w:rsidRDefault="00B96E16" w:rsidP="00B96E16">
      <w:pPr>
        <w:pStyle w:val="ProgramCode"/>
        <w:ind w:left="0"/>
        <w:rPr>
          <w:sz w:val="22"/>
          <w:lang w:val="en-GB"/>
        </w:rPr>
      </w:pPr>
      <w:r w:rsidRPr="000B5F43">
        <w:rPr>
          <w:sz w:val="22"/>
          <w:lang w:val="en-GB"/>
        </w:rPr>
        <w:t xml:space="preserve">    while(</w:t>
      </w:r>
      <w:r>
        <w:rPr>
          <w:sz w:val="22"/>
          <w:lang w:val="en-GB"/>
        </w:rPr>
        <w:t>(</w:t>
      </w:r>
      <w:r>
        <w:rPr>
          <w:sz w:val="22"/>
        </w:rPr>
        <w:t>HC</w:t>
      </w:r>
      <w:r w:rsidRPr="00AB60A4">
        <w:rPr>
          <w:sz w:val="22"/>
          <w:vertAlign w:val="subscript"/>
        </w:rPr>
        <w:t>s</w:t>
      </w:r>
      <w:r>
        <w:rPr>
          <w:sz w:val="22"/>
          <w:vertAlign w:val="subscript"/>
        </w:rPr>
        <w:t>,</w:t>
      </w:r>
      <w:r w:rsidRPr="00AB60A4">
        <w:rPr>
          <w:sz w:val="22"/>
          <w:vertAlign w:val="subscript"/>
        </w:rPr>
        <w:t>y</w:t>
      </w:r>
      <w:r>
        <w:rPr>
          <w:sz w:val="22"/>
        </w:rPr>
        <w:t>[binS]&lt;=</w:t>
      </w:r>
      <w:r w:rsidRPr="00FD678D">
        <w:rPr>
          <w:sz w:val="22"/>
          <w:lang w:val="en-GB"/>
        </w:rPr>
        <w:t xml:space="preserve"> cumFracP</w:t>
      </w:r>
      <w:r>
        <w:rPr>
          <w:sz w:val="22"/>
          <w:lang w:val="en-GB"/>
        </w:rPr>
        <w:t>) &amp;&amp; (binS&lt;255)</w:t>
      </w:r>
    </w:p>
    <w:p w:rsidR="00B96E16" w:rsidRPr="00577D79" w:rsidRDefault="00B96E16" w:rsidP="00B96E16">
      <w:pPr>
        <w:pStyle w:val="ProgramCode"/>
        <w:ind w:left="0"/>
        <w:rPr>
          <w:sz w:val="22"/>
          <w:lang w:val="en-GB"/>
        </w:rPr>
      </w:pPr>
      <w:r>
        <w:rPr>
          <w:sz w:val="22"/>
          <w:lang w:val="en-GB"/>
        </w:rPr>
        <w:t xml:space="preserve">    </w:t>
      </w:r>
      <w:r w:rsidRPr="00577D79">
        <w:rPr>
          <w:sz w:val="22"/>
          <w:lang w:val="en-GB"/>
        </w:rPr>
        <w:t xml:space="preserve">{ </w:t>
      </w:r>
    </w:p>
    <w:p w:rsidR="00B96E16" w:rsidRPr="00577D79" w:rsidRDefault="00B96E16" w:rsidP="00B96E16">
      <w:pPr>
        <w:pStyle w:val="ProgramCode"/>
        <w:ind w:left="0"/>
        <w:rPr>
          <w:sz w:val="22"/>
          <w:lang w:val="en-GB"/>
        </w:rPr>
      </w:pPr>
      <w:r w:rsidRPr="00577D79">
        <w:rPr>
          <w:sz w:val="22"/>
          <w:lang w:val="en-GB"/>
        </w:rPr>
        <w:t xml:space="preserve">      binS++</w:t>
      </w:r>
    </w:p>
    <w:p w:rsidR="00B96E16" w:rsidRPr="00577D79" w:rsidRDefault="00B96E16" w:rsidP="00B96E16">
      <w:pPr>
        <w:pStyle w:val="ProgramCode"/>
        <w:ind w:left="0"/>
        <w:rPr>
          <w:sz w:val="22"/>
          <w:lang w:val="en-GB"/>
        </w:rPr>
      </w:pPr>
      <w:r w:rsidRPr="00577D79">
        <w:rPr>
          <w:sz w:val="22"/>
          <w:lang w:val="en-GB"/>
        </w:rPr>
        <w:t xml:space="preserve">    }</w:t>
      </w:r>
    </w:p>
    <w:p w:rsidR="00B96E16" w:rsidRPr="00577D79" w:rsidRDefault="00B96E16" w:rsidP="00B96E16">
      <w:pPr>
        <w:pStyle w:val="ProgramCode"/>
        <w:ind w:left="0"/>
        <w:rPr>
          <w:sz w:val="22"/>
          <w:lang w:val="en-GB"/>
        </w:rPr>
      </w:pPr>
    </w:p>
    <w:p w:rsidR="00B96E16" w:rsidRPr="00577D79" w:rsidRDefault="00B96E16" w:rsidP="00B96E16">
      <w:pPr>
        <w:pStyle w:val="ProgramCode"/>
        <w:ind w:left="0"/>
        <w:rPr>
          <w:sz w:val="22"/>
          <w:lang w:val="en-GB"/>
        </w:rPr>
      </w:pPr>
      <w:r w:rsidRPr="00577D79">
        <w:rPr>
          <w:sz w:val="22"/>
          <w:lang w:val="en-GB"/>
        </w:rPr>
        <w:t xml:space="preserve">    </w:t>
      </w:r>
    </w:p>
    <w:p w:rsidR="00B96E16" w:rsidRPr="00577D79" w:rsidRDefault="00B96E16" w:rsidP="00B96E16">
      <w:pPr>
        <w:pStyle w:val="ProgramCode"/>
        <w:rPr>
          <w:sz w:val="22"/>
          <w:lang w:val="en-GB"/>
        </w:rPr>
      </w:pPr>
    </w:p>
    <w:p w:rsidR="00B96E16" w:rsidRPr="00577D79" w:rsidRDefault="00B96E16" w:rsidP="00B96E16">
      <w:pPr>
        <w:pStyle w:val="ProgramCode"/>
        <w:rPr>
          <w:sz w:val="22"/>
          <w:lang w:val="en-GB"/>
        </w:rPr>
      </w:pPr>
      <w:r w:rsidRPr="00577D79">
        <w:rPr>
          <w:sz w:val="22"/>
          <w:lang w:val="en-GB"/>
        </w:rPr>
        <w:t xml:space="preserve">for (binP = 128; binP &lt; 256; binP++) </w:t>
      </w:r>
    </w:p>
    <w:p w:rsidR="00B96E16" w:rsidRPr="00DC0F03" w:rsidRDefault="00B96E16" w:rsidP="00B96E16">
      <w:pPr>
        <w:pStyle w:val="ProgramCode"/>
        <w:rPr>
          <w:sz w:val="22"/>
          <w:lang w:val="es-ES_tradnl"/>
        </w:rPr>
      </w:pPr>
      <w:r w:rsidRPr="00DC0F03">
        <w:rPr>
          <w:sz w:val="22"/>
          <w:lang w:val="es-ES_tradnl"/>
        </w:rPr>
        <w:t>{</w:t>
      </w:r>
    </w:p>
    <w:p w:rsidR="00B96E16" w:rsidRPr="00DC0F03" w:rsidRDefault="00B96E16" w:rsidP="00B96E16">
      <w:pPr>
        <w:pStyle w:val="ProgramCode"/>
        <w:rPr>
          <w:sz w:val="22"/>
          <w:lang w:val="es-ES_tradnl"/>
        </w:rPr>
      </w:pPr>
      <w:r w:rsidRPr="00DC0F03">
        <w:rPr>
          <w:sz w:val="22"/>
          <w:lang w:val="es-ES_tradnl"/>
        </w:rPr>
        <w:tab/>
        <w:t>fracP=h</w:t>
      </w:r>
      <w:r w:rsidRPr="00DC0F03">
        <w:rPr>
          <w:sz w:val="22"/>
          <w:vertAlign w:val="subscript"/>
          <w:lang w:val="es-ES_tradnl"/>
        </w:rPr>
        <w:t>p,y</w:t>
      </w:r>
      <w:r w:rsidRPr="00DC0F03">
        <w:rPr>
          <w:sz w:val="22"/>
          <w:lang w:val="es-ES_tradnl"/>
        </w:rPr>
        <w:t>[binP]</w:t>
      </w:r>
    </w:p>
    <w:p w:rsidR="00B96E16" w:rsidRPr="00DC0F03" w:rsidRDefault="00B96E16" w:rsidP="00B96E16">
      <w:pPr>
        <w:pStyle w:val="ProgramCode"/>
        <w:rPr>
          <w:sz w:val="22"/>
          <w:lang w:val="es-ES_tradnl"/>
        </w:rPr>
      </w:pPr>
      <w:r w:rsidRPr="00DC0F03">
        <w:rPr>
          <w:sz w:val="22"/>
          <w:lang w:val="es-ES_tradnl"/>
        </w:rPr>
        <w:tab/>
        <w:t>cumFracP = HC</w:t>
      </w:r>
      <w:r w:rsidRPr="00DC0F03">
        <w:rPr>
          <w:sz w:val="22"/>
          <w:vertAlign w:val="subscript"/>
          <w:lang w:val="es-ES_tradnl"/>
        </w:rPr>
        <w:t>p,y</w:t>
      </w:r>
      <w:r w:rsidRPr="00DC0F03">
        <w:rPr>
          <w:sz w:val="22"/>
          <w:lang w:val="es-ES_tradnl"/>
        </w:rPr>
        <w:t>[binP]</w:t>
      </w:r>
    </w:p>
    <w:p w:rsidR="00B96E16" w:rsidRDefault="00B96E16" w:rsidP="00B96E16">
      <w:pPr>
        <w:pStyle w:val="ProgramCode"/>
        <w:rPr>
          <w:sz w:val="22"/>
        </w:rPr>
      </w:pPr>
      <w:r w:rsidRPr="00DC0F03">
        <w:rPr>
          <w:sz w:val="22"/>
          <w:lang w:val="es-ES_tradnl"/>
        </w:rPr>
        <w:tab/>
      </w:r>
      <w:r>
        <w:rPr>
          <w:sz w:val="22"/>
        </w:rPr>
        <w:t xml:space="preserve">if (binS &lt; 255) </w:t>
      </w:r>
    </w:p>
    <w:p w:rsidR="00B96E16" w:rsidRDefault="00B96E16" w:rsidP="00B96E16">
      <w:pPr>
        <w:pStyle w:val="ProgramCode"/>
        <w:rPr>
          <w:sz w:val="22"/>
        </w:rPr>
      </w:pPr>
      <w:r>
        <w:rPr>
          <w:sz w:val="22"/>
        </w:rPr>
        <w:tab/>
        <w:t>{</w:t>
      </w:r>
    </w:p>
    <w:p w:rsidR="00B96E16" w:rsidRDefault="00B96E16" w:rsidP="00B96E16">
      <w:pPr>
        <w:pStyle w:val="ProgramCode"/>
        <w:rPr>
          <w:sz w:val="22"/>
        </w:rPr>
      </w:pPr>
      <w:r>
        <w:rPr>
          <w:sz w:val="22"/>
        </w:rPr>
        <w:tab/>
      </w:r>
      <w:r>
        <w:rPr>
          <w:sz w:val="22"/>
        </w:rPr>
        <w:tab/>
        <w:t xml:space="preserve">if ((fracS &lt; 0.0008) &amp;&amp; (fracP &lt; 0.0008)) </w:t>
      </w:r>
    </w:p>
    <w:p w:rsidR="00B96E16" w:rsidRPr="00DC0F03" w:rsidRDefault="00B96E16" w:rsidP="00B96E16">
      <w:pPr>
        <w:pStyle w:val="ProgramCode"/>
        <w:rPr>
          <w:sz w:val="22"/>
          <w:lang w:val="fr-FR"/>
        </w:rPr>
      </w:pPr>
      <w:r>
        <w:rPr>
          <w:sz w:val="22"/>
        </w:rPr>
        <w:tab/>
      </w:r>
      <w:r>
        <w:rPr>
          <w:sz w:val="22"/>
        </w:rPr>
        <w:tab/>
      </w:r>
      <w:r w:rsidRPr="00DC0F03">
        <w:rPr>
          <w:sz w:val="22"/>
          <w:lang w:val="fr-FR"/>
        </w:rPr>
        <w:t>{</w:t>
      </w:r>
    </w:p>
    <w:p w:rsidR="00B96E16" w:rsidRPr="00DC0F03" w:rsidRDefault="00B96E16" w:rsidP="00B96E16">
      <w:pPr>
        <w:pStyle w:val="ProgramCode"/>
        <w:tabs>
          <w:tab w:val="clear" w:pos="3402"/>
          <w:tab w:val="center" w:pos="5103"/>
        </w:tabs>
        <w:rPr>
          <w:sz w:val="22"/>
          <w:lang w:val="fr-FR"/>
        </w:rPr>
      </w:pPr>
      <w:r w:rsidRPr="00DC0F03">
        <w:rPr>
          <w:sz w:val="22"/>
          <w:lang w:val="fr-FR"/>
        </w:rPr>
        <w:tab/>
      </w:r>
      <w:r w:rsidRPr="00DC0F03">
        <w:rPr>
          <w:sz w:val="22"/>
          <w:lang w:val="fr-FR"/>
        </w:rPr>
        <w:tab/>
      </w:r>
      <w:r w:rsidRPr="00DC0F03">
        <w:rPr>
          <w:sz w:val="22"/>
          <w:lang w:val="fr-FR"/>
        </w:rPr>
        <w:tab/>
        <w:t>binS++</w:t>
      </w:r>
      <w:r w:rsidRPr="00DC0F03">
        <w:rPr>
          <w:sz w:val="22"/>
          <w:lang w:val="fr-FR"/>
        </w:rPr>
        <w:tab/>
      </w: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t>fracS = h</w:t>
      </w:r>
      <w:r w:rsidRPr="00DC0F03">
        <w:rPr>
          <w:sz w:val="22"/>
          <w:vertAlign w:val="subscript"/>
          <w:lang w:val="fr-FR"/>
        </w:rPr>
        <w:t>s,y</w:t>
      </w:r>
      <w:r w:rsidRPr="00DC0F03">
        <w:rPr>
          <w:sz w:val="22"/>
          <w:lang w:val="fr-FR"/>
        </w:rPr>
        <w:t>[binS]</w:t>
      </w:r>
    </w:p>
    <w:p w:rsidR="00B96E16" w:rsidRDefault="00B96E16" w:rsidP="00B96E16">
      <w:pPr>
        <w:pStyle w:val="ProgramCode"/>
        <w:rPr>
          <w:sz w:val="22"/>
        </w:rPr>
      </w:pPr>
      <w:r w:rsidRPr="00DC0F03">
        <w:rPr>
          <w:sz w:val="22"/>
          <w:lang w:val="fr-FR"/>
        </w:rPr>
        <w:tab/>
      </w:r>
      <w:r w:rsidRPr="00DC0F03">
        <w:rPr>
          <w:sz w:val="22"/>
          <w:lang w:val="fr-FR"/>
        </w:rPr>
        <w:tab/>
      </w:r>
      <w:r w:rsidRPr="00DC0F03">
        <w:rPr>
          <w:sz w:val="22"/>
          <w:lang w:val="fr-FR"/>
        </w:rPr>
        <w:tab/>
      </w:r>
      <w:r>
        <w:rPr>
          <w:sz w:val="22"/>
        </w:rPr>
        <w:t>cumFracS = HC</w:t>
      </w:r>
      <w:r>
        <w:rPr>
          <w:sz w:val="22"/>
          <w:vertAlign w:val="subscript"/>
        </w:rPr>
        <w:t>s,y</w:t>
      </w:r>
      <w:r>
        <w:rPr>
          <w:sz w:val="22"/>
        </w:rPr>
        <w:t>[binS]</w:t>
      </w:r>
    </w:p>
    <w:p w:rsidR="00B96E16" w:rsidRDefault="00B96E16" w:rsidP="00B96E16">
      <w:pPr>
        <w:pStyle w:val="ProgramCode"/>
        <w:rPr>
          <w:sz w:val="22"/>
        </w:rPr>
      </w:pPr>
    </w:p>
    <w:p w:rsidR="00B96E16" w:rsidRDefault="00B96E16" w:rsidP="00B96E16">
      <w:pPr>
        <w:pStyle w:val="ProgramCode"/>
        <w:rPr>
          <w:sz w:val="22"/>
        </w:rPr>
      </w:pPr>
      <w:r>
        <w:rPr>
          <w:sz w:val="22"/>
        </w:rPr>
        <w:tab/>
      </w:r>
      <w:r>
        <w:rPr>
          <w:sz w:val="22"/>
        </w:rPr>
        <w:tab/>
      </w:r>
      <w:r>
        <w:rPr>
          <w:sz w:val="22"/>
        </w:rPr>
        <w:tab/>
        <w:t>tarS=binS</w:t>
      </w:r>
    </w:p>
    <w:p w:rsidR="00B96E16" w:rsidRDefault="00B96E16" w:rsidP="00B96E16">
      <w:pPr>
        <w:pStyle w:val="ProgramCode"/>
        <w:rPr>
          <w:sz w:val="22"/>
        </w:rPr>
      </w:pPr>
    </w:p>
    <w:p w:rsidR="00B96E16" w:rsidRDefault="00B96E16" w:rsidP="00B96E16">
      <w:pPr>
        <w:pStyle w:val="ProgramCode"/>
        <w:rPr>
          <w:sz w:val="22"/>
        </w:rPr>
      </w:pPr>
      <w:r>
        <w:rPr>
          <w:sz w:val="22"/>
        </w:rPr>
        <w:tab/>
      </w:r>
      <w:r>
        <w:rPr>
          <w:sz w:val="22"/>
        </w:rPr>
        <w:tab/>
        <w:t xml:space="preserve">} </w:t>
      </w:r>
    </w:p>
    <w:p w:rsidR="00B96E16" w:rsidRDefault="00B96E16" w:rsidP="00B96E16">
      <w:pPr>
        <w:pStyle w:val="ProgramCode"/>
        <w:rPr>
          <w:sz w:val="22"/>
        </w:rPr>
      </w:pPr>
      <w:r>
        <w:rPr>
          <w:sz w:val="22"/>
        </w:rPr>
        <w:tab/>
      </w:r>
      <w:r>
        <w:rPr>
          <w:sz w:val="22"/>
        </w:rPr>
        <w:tab/>
        <w:t xml:space="preserve">else </w:t>
      </w:r>
    </w:p>
    <w:p w:rsidR="00B96E16" w:rsidRDefault="00B96E16" w:rsidP="00B96E16">
      <w:pPr>
        <w:pStyle w:val="ProgramCode"/>
        <w:rPr>
          <w:sz w:val="22"/>
        </w:rPr>
      </w:pPr>
      <w:r>
        <w:rPr>
          <w:sz w:val="22"/>
        </w:rPr>
        <w:tab/>
      </w:r>
      <w:r>
        <w:rPr>
          <w:sz w:val="22"/>
        </w:rPr>
        <w:tab/>
        <w:t>{</w:t>
      </w:r>
    </w:p>
    <w:p w:rsidR="00B96E16" w:rsidRDefault="00B96E16" w:rsidP="00B96E16">
      <w:pPr>
        <w:pStyle w:val="ProgramCode"/>
        <w:rPr>
          <w:sz w:val="22"/>
        </w:rPr>
      </w:pPr>
      <w:r>
        <w:rPr>
          <w:sz w:val="22"/>
        </w:rPr>
        <w:tab/>
      </w:r>
      <w:r>
        <w:rPr>
          <w:sz w:val="22"/>
        </w:rPr>
        <w:tab/>
      </w:r>
      <w:r>
        <w:rPr>
          <w:sz w:val="22"/>
        </w:rPr>
        <w:tab/>
        <w:t>SteepnessS=0</w:t>
      </w:r>
    </w:p>
    <w:p w:rsidR="00B96E16" w:rsidRDefault="00B96E16" w:rsidP="00B96E16">
      <w:pPr>
        <w:pStyle w:val="ProgramCode"/>
        <w:rPr>
          <w:sz w:val="22"/>
        </w:rPr>
      </w:pPr>
      <w:r>
        <w:rPr>
          <w:sz w:val="22"/>
        </w:rPr>
        <w:tab/>
      </w:r>
      <w:r>
        <w:rPr>
          <w:sz w:val="22"/>
        </w:rPr>
        <w:tab/>
      </w:r>
      <w:r>
        <w:rPr>
          <w:sz w:val="22"/>
        </w:rPr>
        <w:tab/>
        <w:t xml:space="preserve">while ((cumFracS &lt; cumFracP)&amp;&amp; </w:t>
      </w:r>
    </w:p>
    <w:p w:rsidR="00B96E16" w:rsidRDefault="00B96E16" w:rsidP="00B96E16">
      <w:pPr>
        <w:pStyle w:val="ProgramCode"/>
        <w:rPr>
          <w:sz w:val="22"/>
        </w:rPr>
      </w:pPr>
      <w:r>
        <w:rPr>
          <w:sz w:val="22"/>
        </w:rPr>
        <w:tab/>
      </w:r>
      <w:r>
        <w:rPr>
          <w:sz w:val="22"/>
        </w:rPr>
        <w:tab/>
      </w:r>
      <w:r>
        <w:rPr>
          <w:sz w:val="22"/>
        </w:rPr>
        <w:tab/>
      </w:r>
      <w:r>
        <w:rPr>
          <w:sz w:val="22"/>
        </w:rPr>
        <w:tab/>
        <w:t xml:space="preserve">   (binS &lt; 255) &amp;&amp; (SteepnessS &lt;= 50) </w:t>
      </w:r>
    </w:p>
    <w:p w:rsidR="00B96E16" w:rsidRDefault="00B96E16" w:rsidP="00B96E16">
      <w:pPr>
        <w:pStyle w:val="ProgramCode"/>
        <w:rPr>
          <w:sz w:val="22"/>
        </w:rPr>
      </w:pPr>
      <w:r>
        <w:rPr>
          <w:sz w:val="22"/>
        </w:rPr>
        <w:tab/>
      </w:r>
      <w:r>
        <w:rPr>
          <w:sz w:val="22"/>
        </w:rPr>
        <w:tab/>
      </w:r>
      <w:r>
        <w:rPr>
          <w:sz w:val="22"/>
        </w:rPr>
        <w:tab/>
        <w:t>{</w:t>
      </w:r>
    </w:p>
    <w:p w:rsidR="00B96E16" w:rsidRDefault="00B96E16" w:rsidP="00B96E16">
      <w:pPr>
        <w:pStyle w:val="ProgramCode"/>
        <w:rPr>
          <w:sz w:val="22"/>
        </w:rPr>
      </w:pPr>
      <w:r>
        <w:rPr>
          <w:sz w:val="22"/>
        </w:rPr>
        <w:tab/>
      </w:r>
      <w:r>
        <w:rPr>
          <w:sz w:val="22"/>
        </w:rPr>
        <w:tab/>
      </w:r>
      <w:r>
        <w:rPr>
          <w:sz w:val="22"/>
        </w:rPr>
        <w:tab/>
      </w:r>
      <w:r>
        <w:rPr>
          <w:sz w:val="22"/>
        </w:rPr>
        <w:tab/>
        <w:t>binS++</w:t>
      </w:r>
    </w:p>
    <w:p w:rsidR="00B96E16" w:rsidRDefault="00B96E16" w:rsidP="00B96E16">
      <w:pPr>
        <w:pStyle w:val="ProgramCode"/>
        <w:rPr>
          <w:sz w:val="22"/>
        </w:rPr>
      </w:pPr>
      <w:r>
        <w:rPr>
          <w:sz w:val="22"/>
        </w:rPr>
        <w:tab/>
      </w:r>
      <w:r>
        <w:rPr>
          <w:sz w:val="22"/>
        </w:rPr>
        <w:tab/>
      </w:r>
      <w:r>
        <w:rPr>
          <w:sz w:val="22"/>
        </w:rPr>
        <w:tab/>
      </w:r>
      <w:r>
        <w:rPr>
          <w:sz w:val="22"/>
        </w:rPr>
        <w:tab/>
        <w:t>SteepnessS++</w:t>
      </w:r>
    </w:p>
    <w:p w:rsidR="00B96E16" w:rsidRDefault="00B96E16" w:rsidP="00B96E16">
      <w:pPr>
        <w:pStyle w:val="ProgramCode"/>
        <w:rPr>
          <w:sz w:val="22"/>
        </w:rPr>
      </w:pPr>
      <w:r>
        <w:rPr>
          <w:sz w:val="22"/>
        </w:rPr>
        <w:tab/>
      </w:r>
      <w:r>
        <w:rPr>
          <w:sz w:val="22"/>
        </w:rPr>
        <w:tab/>
      </w:r>
      <w:r>
        <w:rPr>
          <w:sz w:val="22"/>
        </w:rPr>
        <w:tab/>
      </w:r>
      <w:r>
        <w:rPr>
          <w:sz w:val="22"/>
        </w:rPr>
        <w:tab/>
        <w:t>fracS = h</w:t>
      </w:r>
      <w:r>
        <w:rPr>
          <w:sz w:val="22"/>
          <w:vertAlign w:val="subscript"/>
        </w:rPr>
        <w:t>s,y</w:t>
      </w:r>
      <w:r>
        <w:rPr>
          <w:sz w:val="22"/>
        </w:rPr>
        <w:t>[binS]</w:t>
      </w:r>
    </w:p>
    <w:p w:rsidR="00B96E16" w:rsidRDefault="00B96E16" w:rsidP="00B96E16">
      <w:pPr>
        <w:pStyle w:val="ProgramCode"/>
        <w:rPr>
          <w:sz w:val="22"/>
        </w:rPr>
      </w:pPr>
      <w:r>
        <w:rPr>
          <w:sz w:val="22"/>
        </w:rPr>
        <w:tab/>
      </w:r>
      <w:r>
        <w:rPr>
          <w:sz w:val="22"/>
        </w:rPr>
        <w:tab/>
      </w:r>
      <w:r>
        <w:rPr>
          <w:sz w:val="22"/>
        </w:rPr>
        <w:tab/>
      </w:r>
      <w:r>
        <w:rPr>
          <w:sz w:val="22"/>
        </w:rPr>
        <w:tab/>
        <w:t>cumFracS = HC</w:t>
      </w:r>
      <w:r>
        <w:rPr>
          <w:sz w:val="22"/>
          <w:vertAlign w:val="subscript"/>
        </w:rPr>
        <w:t>s,y</w:t>
      </w:r>
      <w:r>
        <w:rPr>
          <w:sz w:val="22"/>
        </w:rPr>
        <w:t>[binS]</w:t>
      </w:r>
    </w:p>
    <w:p w:rsidR="00B96E16" w:rsidRDefault="00B96E16" w:rsidP="00B96E16">
      <w:pPr>
        <w:pStyle w:val="ProgramCode"/>
        <w:rPr>
          <w:sz w:val="22"/>
        </w:rPr>
      </w:pPr>
      <w:r>
        <w:rPr>
          <w:sz w:val="22"/>
        </w:rPr>
        <w:tab/>
      </w:r>
      <w:r>
        <w:rPr>
          <w:sz w:val="22"/>
        </w:rPr>
        <w:tab/>
      </w:r>
      <w:r>
        <w:rPr>
          <w:sz w:val="22"/>
        </w:rPr>
        <w:tab/>
        <w:t>}</w:t>
      </w:r>
    </w:p>
    <w:p w:rsidR="00B96E16" w:rsidRDefault="00B96E16" w:rsidP="00B96E16">
      <w:pPr>
        <w:pStyle w:val="ProgramCode"/>
        <w:rPr>
          <w:sz w:val="22"/>
        </w:rPr>
      </w:pPr>
      <w:r>
        <w:rPr>
          <w:sz w:val="22"/>
        </w:rPr>
        <w:tab/>
      </w:r>
      <w:r>
        <w:rPr>
          <w:sz w:val="22"/>
        </w:rPr>
        <w:tab/>
      </w:r>
      <w:r>
        <w:rPr>
          <w:sz w:val="22"/>
        </w:rPr>
        <w:tab/>
        <w:t>if(cumFracS &gt;= cumFracP)</w:t>
      </w:r>
    </w:p>
    <w:p w:rsidR="00B96E16" w:rsidRPr="00DC0F03" w:rsidRDefault="00B96E16" w:rsidP="00B96E16">
      <w:pPr>
        <w:pStyle w:val="ProgramCode"/>
        <w:rPr>
          <w:sz w:val="22"/>
          <w:lang w:val="fr-FR"/>
        </w:rPr>
      </w:pPr>
      <w:r>
        <w:rPr>
          <w:sz w:val="22"/>
        </w:rPr>
        <w:tab/>
      </w:r>
      <w:r>
        <w:rPr>
          <w:sz w:val="22"/>
        </w:rPr>
        <w:tab/>
      </w:r>
      <w:r>
        <w:rPr>
          <w:sz w:val="22"/>
        </w:rPr>
        <w:tab/>
      </w:r>
      <w:r w:rsidRPr="00DC0F03">
        <w:rPr>
          <w:sz w:val="22"/>
          <w:lang w:val="fr-FR"/>
        </w:rPr>
        <w:t>{</w:t>
      </w:r>
    </w:p>
    <w:p w:rsidR="00B96E16" w:rsidRPr="00DC0F03" w:rsidRDefault="00B96E16" w:rsidP="00B96E16">
      <w:pPr>
        <w:pStyle w:val="ProgramCode"/>
        <w:rPr>
          <w:sz w:val="22"/>
          <w:lang w:val="fr-FR"/>
        </w:rPr>
      </w:pP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r>
      <w:r w:rsidRPr="00DC0F03">
        <w:rPr>
          <w:sz w:val="22"/>
          <w:lang w:val="fr-FR"/>
        </w:rPr>
        <w:tab/>
        <w:t>tarS=(binS-1)*( HC</w:t>
      </w:r>
      <w:r w:rsidRPr="00DC0F03">
        <w:rPr>
          <w:sz w:val="22"/>
          <w:vertAlign w:val="subscript"/>
          <w:lang w:val="fr-FR"/>
        </w:rPr>
        <w:t>s,y</w:t>
      </w:r>
      <w:r w:rsidRPr="00DC0F03">
        <w:rPr>
          <w:sz w:val="22"/>
          <w:lang w:val="fr-FR"/>
        </w:rPr>
        <w:t>[binS]- cumFracP)+</w:t>
      </w: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t>(binS)*((cumFracP- HC</w:t>
      </w:r>
      <w:r w:rsidRPr="00DC0F03">
        <w:rPr>
          <w:sz w:val="22"/>
          <w:vertAlign w:val="subscript"/>
          <w:lang w:val="fr-FR"/>
        </w:rPr>
        <w:t>sy</w:t>
      </w:r>
      <w:r w:rsidRPr="00DC0F03">
        <w:rPr>
          <w:sz w:val="22"/>
          <w:lang w:val="fr-FR"/>
        </w:rPr>
        <w:t>[binS-1])/</w:t>
      </w: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t xml:space="preserve">   ( HC</w:t>
      </w:r>
      <w:r w:rsidRPr="00DC0F03">
        <w:rPr>
          <w:sz w:val="22"/>
          <w:vertAlign w:val="subscript"/>
          <w:lang w:val="fr-FR"/>
        </w:rPr>
        <w:t>s,y</w:t>
      </w:r>
      <w:r w:rsidRPr="00DC0F03">
        <w:rPr>
          <w:sz w:val="22"/>
          <w:lang w:val="fr-FR"/>
        </w:rPr>
        <w:t>[binS]- HC</w:t>
      </w:r>
      <w:r w:rsidRPr="00DC0F03">
        <w:rPr>
          <w:sz w:val="22"/>
          <w:vertAlign w:val="subscript"/>
          <w:lang w:val="fr-FR"/>
        </w:rPr>
        <w:t>s,y</w:t>
      </w:r>
      <w:r w:rsidRPr="00DC0F03">
        <w:rPr>
          <w:sz w:val="22"/>
          <w:lang w:val="fr-FR"/>
        </w:rPr>
        <w:t>[binS-1]))</w:t>
      </w:r>
    </w:p>
    <w:p w:rsidR="00B96E16" w:rsidRPr="00DC0F03" w:rsidRDefault="00B96E16" w:rsidP="00B96E16">
      <w:pPr>
        <w:pStyle w:val="ProgramCode"/>
        <w:rPr>
          <w:sz w:val="22"/>
          <w:lang w:val="fr-FR"/>
        </w:rPr>
      </w:pPr>
    </w:p>
    <w:p w:rsidR="00B96E16" w:rsidRDefault="00B96E16" w:rsidP="00B96E16">
      <w:pPr>
        <w:pStyle w:val="ProgramCode"/>
        <w:rPr>
          <w:sz w:val="22"/>
        </w:rPr>
      </w:pPr>
      <w:r w:rsidRPr="00DC0F03">
        <w:rPr>
          <w:sz w:val="22"/>
          <w:lang w:val="fr-FR"/>
        </w:rPr>
        <w:tab/>
      </w:r>
      <w:r w:rsidRPr="00DC0F03">
        <w:rPr>
          <w:sz w:val="22"/>
          <w:lang w:val="fr-FR"/>
        </w:rPr>
        <w:tab/>
      </w:r>
      <w:r w:rsidRPr="00DC0F03">
        <w:rPr>
          <w:sz w:val="22"/>
          <w:lang w:val="fr-FR"/>
        </w:rPr>
        <w:tab/>
      </w:r>
      <w:r w:rsidRPr="00DC0F03">
        <w:rPr>
          <w:sz w:val="22"/>
          <w:lang w:val="fr-FR"/>
        </w:rPr>
        <w:tab/>
      </w:r>
      <w:r>
        <w:rPr>
          <w:sz w:val="22"/>
        </w:rPr>
        <w:t>tarS=max(tarS,binS-1)</w:t>
      </w:r>
    </w:p>
    <w:p w:rsidR="00B96E16" w:rsidRDefault="00B96E16" w:rsidP="00B96E16">
      <w:pPr>
        <w:pStyle w:val="ProgramCode"/>
        <w:rPr>
          <w:sz w:val="22"/>
        </w:rPr>
      </w:pPr>
      <w:r>
        <w:rPr>
          <w:sz w:val="22"/>
        </w:rPr>
        <w:tab/>
      </w:r>
      <w:r>
        <w:rPr>
          <w:sz w:val="22"/>
        </w:rPr>
        <w:tab/>
      </w:r>
      <w:r>
        <w:rPr>
          <w:sz w:val="22"/>
        </w:rPr>
        <w:tab/>
      </w:r>
      <w:r>
        <w:rPr>
          <w:sz w:val="22"/>
        </w:rPr>
        <w:tab/>
        <w:t>tarS=min(tarS,binS)</w:t>
      </w:r>
    </w:p>
    <w:p w:rsidR="00B96E16" w:rsidRDefault="00B96E16" w:rsidP="00B96E16">
      <w:pPr>
        <w:pStyle w:val="ProgramCode"/>
        <w:rPr>
          <w:sz w:val="22"/>
        </w:rPr>
      </w:pPr>
    </w:p>
    <w:p w:rsidR="00B96E16" w:rsidRDefault="00B96E16" w:rsidP="00B96E16">
      <w:pPr>
        <w:pStyle w:val="ProgramCode"/>
        <w:rPr>
          <w:sz w:val="22"/>
        </w:rPr>
      </w:pPr>
      <w:r>
        <w:rPr>
          <w:sz w:val="22"/>
        </w:rPr>
        <w:tab/>
      </w:r>
      <w:r>
        <w:rPr>
          <w:sz w:val="22"/>
        </w:rPr>
        <w:tab/>
      </w:r>
      <w:r>
        <w:rPr>
          <w:sz w:val="22"/>
        </w:rPr>
        <w:tab/>
        <w:t>}</w:t>
      </w:r>
    </w:p>
    <w:p w:rsidR="00B96E16" w:rsidRDefault="00B96E16" w:rsidP="00B96E16">
      <w:pPr>
        <w:pStyle w:val="ProgramCode"/>
        <w:rPr>
          <w:sz w:val="22"/>
        </w:rPr>
      </w:pPr>
      <w:r>
        <w:rPr>
          <w:sz w:val="22"/>
        </w:rPr>
        <w:tab/>
      </w:r>
      <w:r>
        <w:rPr>
          <w:sz w:val="22"/>
        </w:rPr>
        <w:tab/>
      </w:r>
      <w:r>
        <w:rPr>
          <w:sz w:val="22"/>
        </w:rPr>
        <w:tab/>
        <w:t>else</w:t>
      </w:r>
    </w:p>
    <w:p w:rsidR="00B96E16" w:rsidRDefault="00B96E16" w:rsidP="00B96E16">
      <w:pPr>
        <w:pStyle w:val="ProgramCode"/>
        <w:rPr>
          <w:sz w:val="22"/>
        </w:rPr>
      </w:pPr>
      <w:r>
        <w:rPr>
          <w:sz w:val="22"/>
        </w:rPr>
        <w:tab/>
      </w:r>
      <w:r>
        <w:rPr>
          <w:sz w:val="22"/>
        </w:rPr>
        <w:tab/>
      </w:r>
      <w:r>
        <w:rPr>
          <w:sz w:val="22"/>
        </w:rPr>
        <w:tab/>
        <w:t>{</w:t>
      </w:r>
    </w:p>
    <w:p w:rsidR="00B96E16" w:rsidRDefault="00B96E16" w:rsidP="00B96E16">
      <w:pPr>
        <w:pStyle w:val="ProgramCode"/>
        <w:rPr>
          <w:sz w:val="22"/>
        </w:rPr>
      </w:pPr>
      <w:r>
        <w:rPr>
          <w:sz w:val="22"/>
        </w:rPr>
        <w:tab/>
      </w:r>
      <w:r>
        <w:rPr>
          <w:sz w:val="22"/>
        </w:rPr>
        <w:tab/>
      </w:r>
      <w:r>
        <w:rPr>
          <w:sz w:val="22"/>
        </w:rPr>
        <w:tab/>
        <w:t xml:space="preserve">  tarS=binS</w:t>
      </w:r>
    </w:p>
    <w:p w:rsidR="00B96E16" w:rsidRDefault="00B96E16" w:rsidP="00B96E16">
      <w:pPr>
        <w:pStyle w:val="ProgramCode"/>
        <w:rPr>
          <w:sz w:val="22"/>
        </w:rPr>
      </w:pPr>
      <w:r>
        <w:rPr>
          <w:sz w:val="22"/>
        </w:rPr>
        <w:tab/>
      </w:r>
      <w:r>
        <w:rPr>
          <w:sz w:val="22"/>
        </w:rPr>
        <w:tab/>
      </w:r>
      <w:r>
        <w:rPr>
          <w:sz w:val="22"/>
        </w:rPr>
        <w:tab/>
        <w:t>}</w:t>
      </w:r>
    </w:p>
    <w:p w:rsidR="00B96E16" w:rsidRDefault="00B96E16" w:rsidP="00B96E16">
      <w:pPr>
        <w:pStyle w:val="ProgramCode"/>
        <w:ind w:left="0"/>
        <w:rPr>
          <w:sz w:val="22"/>
        </w:rPr>
      </w:pPr>
    </w:p>
    <w:p w:rsidR="00B96E16" w:rsidRDefault="00B96E16" w:rsidP="00B96E16">
      <w:pPr>
        <w:pStyle w:val="ProgramCode"/>
        <w:rPr>
          <w:sz w:val="22"/>
        </w:rPr>
      </w:pPr>
      <w:r>
        <w:rPr>
          <w:sz w:val="22"/>
        </w:rPr>
        <w:tab/>
      </w:r>
      <w:r>
        <w:rPr>
          <w:sz w:val="22"/>
        </w:rPr>
        <w:tab/>
        <w:t>}</w:t>
      </w:r>
    </w:p>
    <w:p w:rsidR="00B96E16" w:rsidRDefault="00B96E16" w:rsidP="00B96E16">
      <w:pPr>
        <w:pStyle w:val="ProgramCode"/>
        <w:rPr>
          <w:sz w:val="22"/>
        </w:rPr>
      </w:pPr>
      <w:r>
        <w:rPr>
          <w:sz w:val="22"/>
        </w:rPr>
        <w:tab/>
        <w:t>}</w:t>
      </w:r>
    </w:p>
    <w:p w:rsidR="00B96E16" w:rsidRDefault="00B96E16" w:rsidP="00B96E16">
      <w:pPr>
        <w:pStyle w:val="ProgramCode"/>
        <w:rPr>
          <w:sz w:val="22"/>
        </w:rPr>
      </w:pPr>
      <w:r>
        <w:rPr>
          <w:sz w:val="22"/>
        </w:rPr>
        <w:tab/>
        <w:t>CorrectionCurve</w:t>
      </w:r>
      <w:r w:rsidRPr="00095C19">
        <w:rPr>
          <w:sz w:val="22"/>
          <w:vertAlign w:val="subscript"/>
        </w:rPr>
        <w:t>y</w:t>
      </w:r>
      <w:r>
        <w:rPr>
          <w:sz w:val="22"/>
        </w:rPr>
        <w:t>[binP] = round(tarS)</w:t>
      </w:r>
    </w:p>
    <w:p w:rsidR="00B96E16" w:rsidRPr="00DC0F03" w:rsidRDefault="00B96E16" w:rsidP="00B96E16">
      <w:pPr>
        <w:pStyle w:val="ProgramCode"/>
        <w:rPr>
          <w:sz w:val="22"/>
          <w:lang w:val="fr-FR"/>
        </w:rPr>
      </w:pPr>
      <w:r w:rsidRPr="00DC0F03">
        <w:rPr>
          <w:sz w:val="22"/>
          <w:lang w:val="fr-FR"/>
        </w:rPr>
        <w:t>}</w:t>
      </w:r>
    </w:p>
    <w:p w:rsidR="00B96E16" w:rsidRPr="00DC0F03" w:rsidRDefault="00B96E16" w:rsidP="00B96E16">
      <w:pPr>
        <w:pStyle w:val="ProgramCode"/>
        <w:ind w:left="0"/>
        <w:rPr>
          <w:sz w:val="22"/>
          <w:lang w:val="fr-FR"/>
        </w:rPr>
      </w:pPr>
    </w:p>
    <w:p w:rsidR="00B96E16" w:rsidRPr="00DC0F03" w:rsidRDefault="00B96E16" w:rsidP="00B96E16">
      <w:pPr>
        <w:pStyle w:val="ProgramCode"/>
        <w:rPr>
          <w:sz w:val="22"/>
          <w:lang w:val="fr-FR"/>
        </w:rPr>
      </w:pPr>
      <w:r w:rsidRPr="00DC0F03">
        <w:rPr>
          <w:sz w:val="22"/>
          <w:lang w:val="fr-FR"/>
        </w:rPr>
        <w:t>binS = 255</w:t>
      </w:r>
    </w:p>
    <w:p w:rsidR="00B96E16" w:rsidRPr="00DC0F03" w:rsidRDefault="00B96E16" w:rsidP="00B96E16">
      <w:pPr>
        <w:pStyle w:val="ProgramCode"/>
        <w:rPr>
          <w:sz w:val="22"/>
          <w:lang w:val="fr-FR"/>
        </w:rPr>
      </w:pPr>
      <w:r w:rsidRPr="00DC0F03">
        <w:rPr>
          <w:sz w:val="22"/>
          <w:lang w:val="fr-FR"/>
        </w:rPr>
        <w:t>fracS = h</w:t>
      </w:r>
      <w:r w:rsidRPr="00DC0F03">
        <w:rPr>
          <w:sz w:val="22"/>
          <w:vertAlign w:val="subscript"/>
          <w:lang w:val="fr-FR"/>
        </w:rPr>
        <w:t>s,y</w:t>
      </w:r>
      <w:r w:rsidRPr="00DC0F03">
        <w:rPr>
          <w:sz w:val="22"/>
          <w:lang w:val="fr-FR"/>
        </w:rPr>
        <w:t>[binS]</w:t>
      </w:r>
    </w:p>
    <w:p w:rsidR="00B96E16" w:rsidRPr="00DC0F03" w:rsidRDefault="00B96E16" w:rsidP="00B96E16">
      <w:pPr>
        <w:pStyle w:val="ProgramCode"/>
        <w:rPr>
          <w:sz w:val="22"/>
          <w:lang w:val="es-ES_tradnl"/>
        </w:rPr>
      </w:pPr>
      <w:r w:rsidRPr="00DC0F03">
        <w:rPr>
          <w:sz w:val="22"/>
          <w:lang w:val="es-ES_tradnl"/>
        </w:rPr>
        <w:t>cumFracS = HC</w:t>
      </w:r>
      <w:r w:rsidRPr="00DC0F03">
        <w:rPr>
          <w:sz w:val="22"/>
          <w:vertAlign w:val="subscript"/>
          <w:lang w:val="es-ES_tradnl"/>
        </w:rPr>
        <w:t>s,y</w:t>
      </w:r>
      <w:r w:rsidRPr="00DC0F03">
        <w:rPr>
          <w:sz w:val="22"/>
          <w:lang w:val="es-ES_tradnl"/>
        </w:rPr>
        <w:t>[binS]</w:t>
      </w:r>
    </w:p>
    <w:p w:rsidR="00B96E16" w:rsidRPr="00DC0F03" w:rsidRDefault="00B96E16" w:rsidP="00B96E16">
      <w:pPr>
        <w:pStyle w:val="ProgramCode"/>
        <w:rPr>
          <w:sz w:val="22"/>
          <w:lang w:val="es-ES_tradnl"/>
        </w:rPr>
      </w:pPr>
    </w:p>
    <w:p w:rsidR="00B96E16" w:rsidRPr="00DC0F03" w:rsidRDefault="00B96E16" w:rsidP="00B96E16">
      <w:pPr>
        <w:pStyle w:val="ProgramCode"/>
        <w:rPr>
          <w:sz w:val="22"/>
          <w:lang w:val="es-ES_tradnl"/>
        </w:rPr>
      </w:pPr>
    </w:p>
    <w:p w:rsidR="00B96E16" w:rsidRPr="00DC0F03" w:rsidRDefault="00B96E16" w:rsidP="00B96E16">
      <w:pPr>
        <w:pStyle w:val="ProgramCode"/>
        <w:rPr>
          <w:sz w:val="22"/>
          <w:lang w:val="es-ES_tradnl"/>
        </w:rPr>
      </w:pPr>
      <w:r w:rsidRPr="00DC0F03">
        <w:rPr>
          <w:sz w:val="22"/>
          <w:lang w:val="es-ES_tradnl"/>
        </w:rPr>
        <w:t>cumFracP = HC</w:t>
      </w:r>
      <w:r w:rsidRPr="00DC0F03">
        <w:rPr>
          <w:sz w:val="22"/>
          <w:vertAlign w:val="subscript"/>
          <w:lang w:val="es-ES_tradnl"/>
        </w:rPr>
        <w:t>p,y</w:t>
      </w:r>
      <w:r w:rsidRPr="00DC0F03">
        <w:rPr>
          <w:sz w:val="22"/>
          <w:lang w:val="es-ES_tradnl"/>
        </w:rPr>
        <w:t>[128]</w:t>
      </w:r>
    </w:p>
    <w:p w:rsidR="00B96E16" w:rsidRDefault="00B96E16" w:rsidP="00B96E16">
      <w:pPr>
        <w:pStyle w:val="ProgramCode"/>
        <w:ind w:left="0"/>
        <w:rPr>
          <w:sz w:val="22"/>
          <w:lang w:val="en-GB"/>
        </w:rPr>
      </w:pPr>
      <w:r w:rsidRPr="00DC0F03">
        <w:rPr>
          <w:sz w:val="22"/>
          <w:lang w:val="es-ES_tradnl"/>
        </w:rPr>
        <w:t xml:space="preserve">    </w:t>
      </w:r>
      <w:r w:rsidRPr="000B5F43">
        <w:rPr>
          <w:sz w:val="22"/>
          <w:lang w:val="en-GB"/>
        </w:rPr>
        <w:t>while(</w:t>
      </w:r>
      <w:r>
        <w:rPr>
          <w:sz w:val="22"/>
          <w:lang w:val="en-GB"/>
        </w:rPr>
        <w:t>(</w:t>
      </w:r>
      <w:r>
        <w:rPr>
          <w:sz w:val="22"/>
        </w:rPr>
        <w:t>HC</w:t>
      </w:r>
      <w:r w:rsidRPr="00AB60A4">
        <w:rPr>
          <w:sz w:val="22"/>
          <w:vertAlign w:val="subscript"/>
        </w:rPr>
        <w:t>s</w:t>
      </w:r>
      <w:r>
        <w:rPr>
          <w:sz w:val="22"/>
          <w:vertAlign w:val="subscript"/>
        </w:rPr>
        <w:t>,</w:t>
      </w:r>
      <w:r w:rsidRPr="00AB60A4">
        <w:rPr>
          <w:sz w:val="22"/>
          <w:vertAlign w:val="subscript"/>
        </w:rPr>
        <w:t>y</w:t>
      </w:r>
      <w:r>
        <w:rPr>
          <w:sz w:val="22"/>
        </w:rPr>
        <w:t>[binS]&gt;=</w:t>
      </w:r>
      <w:r w:rsidRPr="00FD678D">
        <w:rPr>
          <w:sz w:val="22"/>
          <w:lang w:val="en-GB"/>
        </w:rPr>
        <w:t xml:space="preserve"> cumFracP</w:t>
      </w:r>
      <w:r>
        <w:rPr>
          <w:sz w:val="22"/>
          <w:lang w:val="en-GB"/>
        </w:rPr>
        <w:t>) &amp;&amp; (bins&gt;0)</w:t>
      </w:r>
    </w:p>
    <w:p w:rsidR="00B96E16" w:rsidRPr="00577D79" w:rsidRDefault="00B96E16" w:rsidP="00B96E16">
      <w:pPr>
        <w:pStyle w:val="ProgramCode"/>
        <w:ind w:left="0"/>
        <w:rPr>
          <w:sz w:val="22"/>
          <w:lang w:val="en-GB"/>
        </w:rPr>
      </w:pPr>
      <w:r>
        <w:rPr>
          <w:sz w:val="22"/>
          <w:lang w:val="en-GB"/>
        </w:rPr>
        <w:t xml:space="preserve">    </w:t>
      </w:r>
      <w:r w:rsidRPr="00577D79">
        <w:rPr>
          <w:sz w:val="22"/>
          <w:lang w:val="en-GB"/>
        </w:rPr>
        <w:t>{</w:t>
      </w:r>
    </w:p>
    <w:p w:rsidR="00B96E16" w:rsidRPr="00577D79" w:rsidRDefault="00B96E16" w:rsidP="00B96E16">
      <w:pPr>
        <w:pStyle w:val="ProgramCode"/>
        <w:ind w:left="0"/>
        <w:rPr>
          <w:sz w:val="22"/>
          <w:lang w:val="en-GB"/>
        </w:rPr>
      </w:pPr>
      <w:r w:rsidRPr="00577D79">
        <w:rPr>
          <w:sz w:val="22"/>
          <w:lang w:val="en-GB"/>
        </w:rPr>
        <w:t xml:space="preserve">      binS--</w:t>
      </w:r>
    </w:p>
    <w:p w:rsidR="00B96E16" w:rsidRPr="00577D79" w:rsidRDefault="00B96E16" w:rsidP="00B96E16">
      <w:pPr>
        <w:pStyle w:val="ProgramCode"/>
        <w:rPr>
          <w:sz w:val="22"/>
          <w:lang w:val="en-GB"/>
        </w:rPr>
      </w:pPr>
      <w:r w:rsidRPr="00577D79">
        <w:rPr>
          <w:sz w:val="22"/>
          <w:lang w:val="en-GB"/>
        </w:rPr>
        <w:t xml:space="preserve">}    </w:t>
      </w:r>
    </w:p>
    <w:p w:rsidR="00B96E16" w:rsidRPr="00577D79" w:rsidRDefault="00B96E16" w:rsidP="00B96E16">
      <w:pPr>
        <w:pStyle w:val="ProgramCode"/>
        <w:rPr>
          <w:sz w:val="22"/>
          <w:lang w:val="en-GB"/>
        </w:rPr>
      </w:pPr>
    </w:p>
    <w:p w:rsidR="00B96E16" w:rsidRPr="00577D79" w:rsidRDefault="00B96E16" w:rsidP="00B96E16">
      <w:pPr>
        <w:pStyle w:val="ProgramCode"/>
        <w:rPr>
          <w:sz w:val="22"/>
          <w:lang w:val="en-GB"/>
        </w:rPr>
      </w:pPr>
      <w:r w:rsidRPr="00577D79">
        <w:rPr>
          <w:sz w:val="22"/>
          <w:lang w:val="en-GB"/>
        </w:rPr>
        <w:t xml:space="preserve">for (binP = 127; binP &gt;= 0; binP--) </w:t>
      </w:r>
    </w:p>
    <w:p w:rsidR="00B96E16" w:rsidRPr="00DC0F03" w:rsidRDefault="00B96E16" w:rsidP="00B96E16">
      <w:pPr>
        <w:pStyle w:val="ProgramCode"/>
        <w:rPr>
          <w:sz w:val="22"/>
          <w:lang w:val="es-ES_tradnl"/>
        </w:rPr>
      </w:pPr>
      <w:r w:rsidRPr="00DC0F03">
        <w:rPr>
          <w:sz w:val="22"/>
          <w:lang w:val="es-ES_tradnl"/>
        </w:rPr>
        <w:t>{</w:t>
      </w:r>
    </w:p>
    <w:p w:rsidR="00B96E16" w:rsidRPr="00DC0F03" w:rsidRDefault="00B96E16" w:rsidP="00B96E16">
      <w:pPr>
        <w:pStyle w:val="ProgramCode"/>
        <w:rPr>
          <w:sz w:val="22"/>
          <w:lang w:val="es-ES_tradnl"/>
        </w:rPr>
      </w:pPr>
      <w:r w:rsidRPr="00DC0F03">
        <w:rPr>
          <w:sz w:val="22"/>
          <w:lang w:val="es-ES_tradnl"/>
        </w:rPr>
        <w:tab/>
        <w:t>fracP=h</w:t>
      </w:r>
      <w:r w:rsidRPr="00DC0F03">
        <w:rPr>
          <w:sz w:val="22"/>
          <w:vertAlign w:val="subscript"/>
          <w:lang w:val="es-ES_tradnl"/>
        </w:rPr>
        <w:t>p,y</w:t>
      </w:r>
      <w:r w:rsidRPr="00DC0F03">
        <w:rPr>
          <w:sz w:val="22"/>
          <w:lang w:val="es-ES_tradnl"/>
        </w:rPr>
        <w:t>[binP]</w:t>
      </w:r>
    </w:p>
    <w:p w:rsidR="00B96E16" w:rsidRPr="00DC0F03" w:rsidRDefault="00B96E16" w:rsidP="00B96E16">
      <w:pPr>
        <w:pStyle w:val="ProgramCode"/>
        <w:rPr>
          <w:sz w:val="22"/>
          <w:lang w:val="es-ES_tradnl"/>
        </w:rPr>
      </w:pPr>
      <w:r w:rsidRPr="00DC0F03">
        <w:rPr>
          <w:sz w:val="22"/>
          <w:lang w:val="es-ES_tradnl"/>
        </w:rPr>
        <w:tab/>
        <w:t>cumFracP = HC</w:t>
      </w:r>
      <w:r w:rsidRPr="00DC0F03">
        <w:rPr>
          <w:sz w:val="22"/>
          <w:vertAlign w:val="subscript"/>
          <w:lang w:val="es-ES_tradnl"/>
        </w:rPr>
        <w:t>p,y</w:t>
      </w:r>
      <w:r w:rsidRPr="00DC0F03">
        <w:rPr>
          <w:sz w:val="22"/>
          <w:lang w:val="es-ES_tradnl"/>
        </w:rPr>
        <w:t>[binP]</w:t>
      </w:r>
    </w:p>
    <w:p w:rsidR="00B96E16" w:rsidRDefault="00B96E16" w:rsidP="00B96E16">
      <w:pPr>
        <w:pStyle w:val="ProgramCode"/>
        <w:rPr>
          <w:sz w:val="22"/>
        </w:rPr>
      </w:pPr>
      <w:r w:rsidRPr="00DC0F03">
        <w:rPr>
          <w:sz w:val="22"/>
          <w:lang w:val="es-ES_tradnl"/>
        </w:rPr>
        <w:tab/>
      </w:r>
      <w:r>
        <w:rPr>
          <w:sz w:val="22"/>
        </w:rPr>
        <w:t>if (binS &gt;= 0)</w:t>
      </w:r>
    </w:p>
    <w:p w:rsidR="00B96E16" w:rsidRDefault="00B96E16" w:rsidP="00B96E16">
      <w:pPr>
        <w:pStyle w:val="ProgramCode"/>
        <w:rPr>
          <w:sz w:val="22"/>
        </w:rPr>
      </w:pPr>
      <w:r>
        <w:rPr>
          <w:sz w:val="22"/>
        </w:rPr>
        <w:tab/>
        <w:t>{</w:t>
      </w:r>
    </w:p>
    <w:p w:rsidR="00B96E16" w:rsidRDefault="00B96E16" w:rsidP="00B96E16">
      <w:pPr>
        <w:pStyle w:val="ProgramCode"/>
        <w:rPr>
          <w:sz w:val="22"/>
        </w:rPr>
      </w:pPr>
      <w:r>
        <w:rPr>
          <w:sz w:val="22"/>
        </w:rPr>
        <w:tab/>
      </w:r>
      <w:r>
        <w:rPr>
          <w:sz w:val="22"/>
        </w:rPr>
        <w:tab/>
        <w:t>if ((fracS &lt; 0.0008) &amp;&amp; (fracP &lt; 0.0008))</w:t>
      </w:r>
    </w:p>
    <w:p w:rsidR="00B96E16" w:rsidRPr="00DC0F03" w:rsidRDefault="00B96E16" w:rsidP="00B96E16">
      <w:pPr>
        <w:pStyle w:val="ProgramCode"/>
        <w:rPr>
          <w:sz w:val="22"/>
          <w:lang w:val="fr-FR"/>
        </w:rPr>
      </w:pPr>
      <w:r>
        <w:rPr>
          <w:sz w:val="22"/>
        </w:rPr>
        <w:tab/>
      </w:r>
      <w:r>
        <w:rPr>
          <w:sz w:val="22"/>
        </w:rPr>
        <w:tab/>
      </w:r>
      <w:r w:rsidRPr="00DC0F03">
        <w:rPr>
          <w:sz w:val="22"/>
          <w:lang w:val="fr-FR"/>
        </w:rPr>
        <w:t>{</w:t>
      </w: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t>binS--</w:t>
      </w: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t>fracS = h</w:t>
      </w:r>
      <w:r w:rsidRPr="00DC0F03">
        <w:rPr>
          <w:sz w:val="22"/>
          <w:vertAlign w:val="subscript"/>
          <w:lang w:val="fr-FR"/>
        </w:rPr>
        <w:t>s,y</w:t>
      </w:r>
      <w:r w:rsidRPr="00DC0F03">
        <w:rPr>
          <w:sz w:val="22"/>
          <w:lang w:val="fr-FR"/>
        </w:rPr>
        <w:t>[binS]</w:t>
      </w:r>
    </w:p>
    <w:p w:rsidR="00B96E16" w:rsidRDefault="00B96E16" w:rsidP="00B96E16">
      <w:pPr>
        <w:pStyle w:val="ProgramCode"/>
        <w:rPr>
          <w:sz w:val="22"/>
        </w:rPr>
      </w:pPr>
      <w:r w:rsidRPr="00DC0F03">
        <w:rPr>
          <w:sz w:val="22"/>
          <w:lang w:val="fr-FR"/>
        </w:rPr>
        <w:tab/>
      </w:r>
      <w:r w:rsidRPr="00DC0F03">
        <w:rPr>
          <w:sz w:val="22"/>
          <w:lang w:val="fr-FR"/>
        </w:rPr>
        <w:tab/>
      </w:r>
      <w:r w:rsidRPr="00DC0F03">
        <w:rPr>
          <w:sz w:val="22"/>
          <w:lang w:val="fr-FR"/>
        </w:rPr>
        <w:tab/>
      </w:r>
      <w:r>
        <w:rPr>
          <w:sz w:val="22"/>
        </w:rPr>
        <w:t>cumFracS = HC</w:t>
      </w:r>
      <w:r>
        <w:rPr>
          <w:sz w:val="22"/>
          <w:vertAlign w:val="subscript"/>
        </w:rPr>
        <w:t>s,y</w:t>
      </w:r>
      <w:r>
        <w:rPr>
          <w:sz w:val="22"/>
        </w:rPr>
        <w:t>[binS]</w:t>
      </w:r>
    </w:p>
    <w:p w:rsidR="00B96E16" w:rsidRDefault="00B96E16" w:rsidP="00B96E16">
      <w:pPr>
        <w:pStyle w:val="ProgramCode"/>
        <w:rPr>
          <w:sz w:val="22"/>
        </w:rPr>
      </w:pPr>
      <w:r>
        <w:rPr>
          <w:sz w:val="22"/>
        </w:rPr>
        <w:tab/>
      </w:r>
      <w:r>
        <w:rPr>
          <w:sz w:val="22"/>
        </w:rPr>
        <w:tab/>
      </w:r>
      <w:r>
        <w:rPr>
          <w:sz w:val="22"/>
        </w:rPr>
        <w:tab/>
        <w:t>tarS=binS</w:t>
      </w:r>
    </w:p>
    <w:p w:rsidR="00B96E16" w:rsidRDefault="00B96E16" w:rsidP="00B96E16">
      <w:pPr>
        <w:pStyle w:val="ProgramCode"/>
        <w:rPr>
          <w:sz w:val="22"/>
        </w:rPr>
      </w:pPr>
      <w:r>
        <w:rPr>
          <w:sz w:val="22"/>
        </w:rPr>
        <w:tab/>
      </w:r>
      <w:r>
        <w:rPr>
          <w:sz w:val="22"/>
        </w:rPr>
        <w:tab/>
        <w:t xml:space="preserve">} </w:t>
      </w:r>
    </w:p>
    <w:p w:rsidR="00B96E16" w:rsidRDefault="00B96E16" w:rsidP="00B96E16">
      <w:pPr>
        <w:pStyle w:val="ProgramCode"/>
        <w:rPr>
          <w:sz w:val="22"/>
        </w:rPr>
      </w:pPr>
      <w:r>
        <w:rPr>
          <w:sz w:val="22"/>
        </w:rPr>
        <w:tab/>
      </w:r>
      <w:r>
        <w:rPr>
          <w:sz w:val="22"/>
        </w:rPr>
        <w:tab/>
        <w:t xml:space="preserve">else </w:t>
      </w:r>
    </w:p>
    <w:p w:rsidR="00B96E16" w:rsidRDefault="00B96E16" w:rsidP="00B96E16">
      <w:pPr>
        <w:pStyle w:val="ProgramCode"/>
        <w:rPr>
          <w:sz w:val="22"/>
        </w:rPr>
      </w:pPr>
      <w:r>
        <w:rPr>
          <w:sz w:val="22"/>
        </w:rPr>
        <w:tab/>
      </w:r>
      <w:r>
        <w:rPr>
          <w:sz w:val="22"/>
        </w:rPr>
        <w:tab/>
        <w:t>{</w:t>
      </w:r>
    </w:p>
    <w:p w:rsidR="00B96E16" w:rsidRDefault="00B96E16" w:rsidP="00B96E16">
      <w:pPr>
        <w:pStyle w:val="ProgramCode"/>
        <w:rPr>
          <w:sz w:val="22"/>
        </w:rPr>
      </w:pPr>
      <w:r>
        <w:rPr>
          <w:sz w:val="22"/>
        </w:rPr>
        <w:tab/>
      </w:r>
      <w:r>
        <w:rPr>
          <w:sz w:val="22"/>
        </w:rPr>
        <w:tab/>
      </w:r>
      <w:r>
        <w:rPr>
          <w:sz w:val="22"/>
        </w:rPr>
        <w:tab/>
        <w:t>Steepness=0</w:t>
      </w:r>
    </w:p>
    <w:p w:rsidR="00B96E16" w:rsidRDefault="00B96E16" w:rsidP="00B96E16">
      <w:pPr>
        <w:pStyle w:val="ProgramCode"/>
        <w:rPr>
          <w:sz w:val="22"/>
        </w:rPr>
      </w:pPr>
      <w:r>
        <w:rPr>
          <w:sz w:val="22"/>
        </w:rPr>
        <w:tab/>
      </w:r>
      <w:r>
        <w:rPr>
          <w:sz w:val="22"/>
        </w:rPr>
        <w:tab/>
      </w:r>
      <w:r>
        <w:rPr>
          <w:sz w:val="22"/>
        </w:rPr>
        <w:tab/>
        <w:t xml:space="preserve">while ((cumFracS &gt; cumFracP) </w:t>
      </w:r>
      <w:r w:rsidRPr="008A5553">
        <w:rPr>
          <w:sz w:val="22"/>
        </w:rPr>
        <w:t xml:space="preserve">&amp;&amp; </w:t>
      </w:r>
    </w:p>
    <w:p w:rsidR="00B96E16" w:rsidRDefault="00B96E16" w:rsidP="00B96E16">
      <w:pPr>
        <w:pStyle w:val="ProgramCode"/>
        <w:rPr>
          <w:sz w:val="22"/>
        </w:rPr>
      </w:pPr>
      <w:r>
        <w:rPr>
          <w:sz w:val="22"/>
        </w:rPr>
        <w:tab/>
      </w:r>
      <w:r>
        <w:rPr>
          <w:sz w:val="22"/>
        </w:rPr>
        <w:tab/>
      </w:r>
      <w:r>
        <w:rPr>
          <w:sz w:val="22"/>
        </w:rPr>
        <w:tab/>
      </w:r>
      <w:r>
        <w:rPr>
          <w:sz w:val="22"/>
        </w:rPr>
        <w:tab/>
      </w:r>
      <w:r>
        <w:rPr>
          <w:sz w:val="22"/>
        </w:rPr>
        <w:tab/>
      </w:r>
      <w:r w:rsidRPr="008A5553">
        <w:rPr>
          <w:sz w:val="22"/>
        </w:rPr>
        <w:t>(binS &gt;= 0)</w:t>
      </w:r>
      <w:r>
        <w:rPr>
          <w:sz w:val="22"/>
        </w:rPr>
        <w:t>&amp;&amp;</w:t>
      </w:r>
    </w:p>
    <w:p w:rsidR="00B96E16" w:rsidRPr="008A5553" w:rsidRDefault="00B96E16" w:rsidP="00B96E16">
      <w:pPr>
        <w:pStyle w:val="ProgramCode"/>
        <w:rPr>
          <w:sz w:val="22"/>
        </w:rPr>
      </w:pPr>
      <w:r>
        <w:rPr>
          <w:sz w:val="22"/>
        </w:rPr>
        <w:tab/>
      </w:r>
      <w:r>
        <w:rPr>
          <w:sz w:val="22"/>
        </w:rPr>
        <w:tab/>
      </w:r>
      <w:r>
        <w:rPr>
          <w:sz w:val="22"/>
        </w:rPr>
        <w:tab/>
      </w:r>
      <w:r>
        <w:rPr>
          <w:sz w:val="22"/>
        </w:rPr>
        <w:tab/>
      </w:r>
      <w:r>
        <w:rPr>
          <w:sz w:val="22"/>
        </w:rPr>
        <w:tab/>
        <w:t>(Steepness&lt;=50)</w:t>
      </w:r>
      <w:r w:rsidRPr="008A5553">
        <w:rPr>
          <w:sz w:val="22"/>
        </w:rPr>
        <w:t>)</w:t>
      </w:r>
    </w:p>
    <w:p w:rsidR="00B96E16" w:rsidRPr="002C72AF" w:rsidRDefault="00B96E16" w:rsidP="00B96E16">
      <w:pPr>
        <w:pStyle w:val="ProgramCode"/>
        <w:rPr>
          <w:sz w:val="22"/>
        </w:rPr>
      </w:pPr>
      <w:r w:rsidRPr="008A5553">
        <w:rPr>
          <w:sz w:val="22"/>
        </w:rPr>
        <w:tab/>
      </w:r>
      <w:r w:rsidRPr="008A5553">
        <w:rPr>
          <w:sz w:val="22"/>
        </w:rPr>
        <w:tab/>
      </w:r>
      <w:r w:rsidRPr="008A5553">
        <w:rPr>
          <w:sz w:val="22"/>
        </w:rPr>
        <w:tab/>
      </w:r>
      <w:r w:rsidRPr="008A5553">
        <w:rPr>
          <w:sz w:val="22"/>
          <w:lang w:val="en-GB"/>
        </w:rPr>
        <w:t>{</w:t>
      </w:r>
    </w:p>
    <w:p w:rsidR="00B96E16" w:rsidRDefault="00B96E16" w:rsidP="00B96E16">
      <w:pPr>
        <w:pStyle w:val="ProgramCode"/>
        <w:rPr>
          <w:sz w:val="22"/>
          <w:lang w:val="en-GB"/>
        </w:rPr>
      </w:pPr>
      <w:r w:rsidRPr="008A5553">
        <w:rPr>
          <w:sz w:val="22"/>
          <w:lang w:val="en-GB"/>
        </w:rPr>
        <w:tab/>
      </w:r>
      <w:r w:rsidRPr="008A5553">
        <w:rPr>
          <w:sz w:val="22"/>
          <w:lang w:val="en-GB"/>
        </w:rPr>
        <w:tab/>
      </w:r>
      <w:r w:rsidRPr="008A5553">
        <w:rPr>
          <w:sz w:val="22"/>
          <w:lang w:val="en-GB"/>
        </w:rPr>
        <w:tab/>
      </w:r>
      <w:r w:rsidRPr="008A5553">
        <w:rPr>
          <w:sz w:val="22"/>
          <w:lang w:val="en-GB"/>
        </w:rPr>
        <w:tab/>
      </w:r>
      <w:r>
        <w:rPr>
          <w:sz w:val="22"/>
          <w:lang w:val="en-GB"/>
        </w:rPr>
        <w:t>bins--</w:t>
      </w:r>
    </w:p>
    <w:p w:rsidR="00B96E16" w:rsidRPr="008A5553" w:rsidRDefault="00B96E16" w:rsidP="00B96E16">
      <w:pPr>
        <w:pStyle w:val="ProgramCode"/>
        <w:rPr>
          <w:sz w:val="22"/>
          <w:lang w:val="en-GB"/>
        </w:rPr>
      </w:pPr>
      <w:r>
        <w:rPr>
          <w:sz w:val="22"/>
          <w:lang w:val="en-GB"/>
        </w:rPr>
        <w:tab/>
      </w:r>
      <w:r>
        <w:rPr>
          <w:sz w:val="22"/>
          <w:lang w:val="en-GB"/>
        </w:rPr>
        <w:tab/>
      </w:r>
      <w:r>
        <w:rPr>
          <w:sz w:val="22"/>
          <w:lang w:val="en-GB"/>
        </w:rPr>
        <w:tab/>
      </w:r>
      <w:r>
        <w:rPr>
          <w:sz w:val="22"/>
          <w:lang w:val="en-GB"/>
        </w:rPr>
        <w:tab/>
        <w:t>Steepness++</w:t>
      </w:r>
    </w:p>
    <w:p w:rsidR="00B96E16" w:rsidRPr="002C72AF" w:rsidRDefault="00B96E16" w:rsidP="00B96E16">
      <w:pPr>
        <w:pStyle w:val="ProgramCode"/>
        <w:rPr>
          <w:sz w:val="22"/>
          <w:lang w:val="en-GB"/>
        </w:rPr>
      </w:pPr>
      <w:r w:rsidRPr="008A5553">
        <w:rPr>
          <w:sz w:val="22"/>
          <w:lang w:val="en-GB"/>
        </w:rPr>
        <w:tab/>
      </w:r>
      <w:r w:rsidRPr="008A5553">
        <w:rPr>
          <w:sz w:val="22"/>
          <w:lang w:val="en-GB"/>
        </w:rPr>
        <w:tab/>
      </w:r>
      <w:r w:rsidRPr="008A5553">
        <w:rPr>
          <w:sz w:val="22"/>
          <w:lang w:val="en-GB"/>
        </w:rPr>
        <w:tab/>
      </w:r>
      <w:r w:rsidRPr="008A5553">
        <w:rPr>
          <w:sz w:val="22"/>
          <w:lang w:val="en-GB"/>
        </w:rPr>
        <w:tab/>
      </w:r>
      <w:r w:rsidRPr="002C72AF">
        <w:rPr>
          <w:sz w:val="22"/>
          <w:lang w:val="en-GB"/>
        </w:rPr>
        <w:t>fracS = h</w:t>
      </w:r>
      <w:r w:rsidRPr="002C72AF">
        <w:rPr>
          <w:sz w:val="22"/>
          <w:vertAlign w:val="subscript"/>
          <w:lang w:val="en-GB"/>
        </w:rPr>
        <w:t>s</w:t>
      </w:r>
      <w:r>
        <w:rPr>
          <w:sz w:val="22"/>
          <w:vertAlign w:val="subscript"/>
          <w:lang w:val="en-GB"/>
        </w:rPr>
        <w:t>,</w:t>
      </w:r>
      <w:r w:rsidRPr="002C72AF">
        <w:rPr>
          <w:sz w:val="22"/>
          <w:vertAlign w:val="subscript"/>
          <w:lang w:val="en-GB"/>
        </w:rPr>
        <w:t>y</w:t>
      </w:r>
      <w:r w:rsidRPr="002C72AF">
        <w:rPr>
          <w:sz w:val="22"/>
          <w:lang w:val="en-GB"/>
        </w:rPr>
        <w:t>[binS]</w:t>
      </w:r>
    </w:p>
    <w:p w:rsidR="00B96E16" w:rsidRPr="002C72AF" w:rsidRDefault="00B96E16" w:rsidP="00B96E16">
      <w:pPr>
        <w:pStyle w:val="ProgramCode"/>
        <w:rPr>
          <w:sz w:val="22"/>
          <w:lang w:val="en-GB"/>
        </w:rPr>
      </w:pPr>
      <w:r w:rsidRPr="002C72AF">
        <w:rPr>
          <w:sz w:val="22"/>
          <w:lang w:val="en-GB"/>
        </w:rPr>
        <w:tab/>
      </w:r>
      <w:r w:rsidRPr="002C72AF">
        <w:rPr>
          <w:sz w:val="22"/>
          <w:lang w:val="en-GB"/>
        </w:rPr>
        <w:tab/>
      </w:r>
      <w:r w:rsidRPr="002C72AF">
        <w:rPr>
          <w:sz w:val="22"/>
          <w:lang w:val="en-GB"/>
        </w:rPr>
        <w:tab/>
      </w:r>
      <w:r w:rsidRPr="002C72AF">
        <w:rPr>
          <w:sz w:val="22"/>
          <w:lang w:val="en-GB"/>
        </w:rPr>
        <w:tab/>
        <w:t>cumFracS = H</w:t>
      </w:r>
      <w:r>
        <w:rPr>
          <w:sz w:val="22"/>
          <w:lang w:val="en-GB"/>
        </w:rPr>
        <w:t>C</w:t>
      </w:r>
      <w:r w:rsidRPr="002C72AF">
        <w:rPr>
          <w:sz w:val="22"/>
          <w:vertAlign w:val="subscript"/>
          <w:lang w:val="en-GB"/>
        </w:rPr>
        <w:t>s</w:t>
      </w:r>
      <w:r>
        <w:rPr>
          <w:sz w:val="22"/>
          <w:vertAlign w:val="subscript"/>
          <w:lang w:val="en-GB"/>
        </w:rPr>
        <w:t>,</w:t>
      </w:r>
      <w:r w:rsidRPr="002C72AF">
        <w:rPr>
          <w:sz w:val="22"/>
          <w:vertAlign w:val="subscript"/>
          <w:lang w:val="en-GB"/>
        </w:rPr>
        <w:t>y</w:t>
      </w:r>
      <w:r w:rsidRPr="002C72AF">
        <w:rPr>
          <w:sz w:val="22"/>
          <w:lang w:val="en-GB"/>
        </w:rPr>
        <w:t>[binS]</w:t>
      </w:r>
    </w:p>
    <w:p w:rsidR="00B96E16" w:rsidRPr="008A5553" w:rsidRDefault="00B96E16" w:rsidP="00B96E16">
      <w:pPr>
        <w:pStyle w:val="ProgramCode"/>
        <w:rPr>
          <w:sz w:val="22"/>
          <w:lang w:val="en-GB"/>
        </w:rPr>
      </w:pPr>
      <w:r w:rsidRPr="002C72AF">
        <w:rPr>
          <w:sz w:val="22"/>
          <w:lang w:val="en-GB"/>
        </w:rPr>
        <w:tab/>
      </w:r>
      <w:r w:rsidRPr="002C72AF">
        <w:rPr>
          <w:sz w:val="22"/>
          <w:lang w:val="en-GB"/>
        </w:rPr>
        <w:tab/>
      </w:r>
      <w:r w:rsidRPr="002C72AF">
        <w:rPr>
          <w:sz w:val="22"/>
          <w:lang w:val="en-GB"/>
        </w:rPr>
        <w:tab/>
      </w:r>
      <w:r w:rsidRPr="008A5553">
        <w:rPr>
          <w:sz w:val="22"/>
          <w:lang w:val="en-GB"/>
        </w:rPr>
        <w:t>}</w:t>
      </w:r>
    </w:p>
    <w:p w:rsidR="00B96E16" w:rsidRDefault="00B96E16" w:rsidP="00B96E16">
      <w:pPr>
        <w:pStyle w:val="ProgramCode"/>
        <w:rPr>
          <w:sz w:val="22"/>
          <w:lang w:val="en-GB"/>
        </w:rPr>
      </w:pPr>
    </w:p>
    <w:p w:rsidR="00B96E16" w:rsidRDefault="00B96E16" w:rsidP="00B96E16">
      <w:pPr>
        <w:pStyle w:val="ProgramCode"/>
        <w:rPr>
          <w:sz w:val="22"/>
        </w:rPr>
      </w:pPr>
      <w:r>
        <w:rPr>
          <w:sz w:val="22"/>
        </w:rPr>
        <w:tab/>
      </w:r>
      <w:r>
        <w:rPr>
          <w:sz w:val="22"/>
        </w:rPr>
        <w:tab/>
      </w:r>
      <w:r>
        <w:rPr>
          <w:sz w:val="22"/>
        </w:rPr>
        <w:tab/>
        <w:t>if(cumFracS &lt;= cumFracP)</w:t>
      </w:r>
    </w:p>
    <w:p w:rsidR="00B96E16" w:rsidRPr="00DC0F03" w:rsidRDefault="00B96E16" w:rsidP="00B96E16">
      <w:pPr>
        <w:pStyle w:val="ProgramCode"/>
        <w:rPr>
          <w:sz w:val="22"/>
          <w:lang w:val="fr-FR"/>
        </w:rPr>
      </w:pPr>
      <w:r>
        <w:rPr>
          <w:sz w:val="22"/>
        </w:rPr>
        <w:tab/>
      </w:r>
      <w:r>
        <w:rPr>
          <w:sz w:val="22"/>
        </w:rPr>
        <w:tab/>
      </w:r>
      <w:r>
        <w:rPr>
          <w:sz w:val="22"/>
        </w:rPr>
        <w:tab/>
      </w:r>
      <w:r w:rsidRPr="00DC0F03">
        <w:rPr>
          <w:sz w:val="22"/>
          <w:lang w:val="fr-FR"/>
        </w:rPr>
        <w:t>{</w:t>
      </w:r>
    </w:p>
    <w:p w:rsidR="00B96E16" w:rsidRPr="00DC0F03" w:rsidRDefault="00B96E16" w:rsidP="00B96E16">
      <w:pPr>
        <w:pStyle w:val="ProgramCode"/>
        <w:rPr>
          <w:sz w:val="22"/>
          <w:lang w:val="fr-FR"/>
        </w:rPr>
      </w:pP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r>
      <w:r w:rsidRPr="00DC0F03">
        <w:rPr>
          <w:sz w:val="22"/>
          <w:lang w:val="fr-FR"/>
        </w:rPr>
        <w:tab/>
        <w:t>tarS=(binS)*( HC</w:t>
      </w:r>
      <w:r w:rsidRPr="00DC0F03">
        <w:rPr>
          <w:sz w:val="22"/>
          <w:vertAlign w:val="subscript"/>
          <w:lang w:val="fr-FR"/>
        </w:rPr>
        <w:t>s,y</w:t>
      </w:r>
      <w:r w:rsidRPr="00DC0F03">
        <w:rPr>
          <w:sz w:val="22"/>
          <w:lang w:val="fr-FR"/>
        </w:rPr>
        <w:t>[bins+1]- cumFracP)+</w:t>
      </w: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t>(binS+1)*((cumFracP- HC</w:t>
      </w:r>
      <w:r w:rsidRPr="00DC0F03">
        <w:rPr>
          <w:sz w:val="22"/>
          <w:vertAlign w:val="subscript"/>
          <w:lang w:val="fr-FR"/>
        </w:rPr>
        <w:t>s,y</w:t>
      </w:r>
      <w:r w:rsidRPr="00DC0F03">
        <w:rPr>
          <w:sz w:val="22"/>
          <w:lang w:val="fr-FR"/>
        </w:rPr>
        <w:t>[binS])/</w:t>
      </w: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t xml:space="preserve">   ( HC</w:t>
      </w:r>
      <w:r w:rsidRPr="00DC0F03">
        <w:rPr>
          <w:sz w:val="22"/>
          <w:vertAlign w:val="subscript"/>
          <w:lang w:val="fr-FR"/>
        </w:rPr>
        <w:t>s,y</w:t>
      </w:r>
      <w:r w:rsidRPr="00DC0F03">
        <w:rPr>
          <w:sz w:val="22"/>
          <w:lang w:val="fr-FR"/>
        </w:rPr>
        <w:t>[binS+1]- HC</w:t>
      </w:r>
      <w:r w:rsidRPr="00DC0F03">
        <w:rPr>
          <w:sz w:val="22"/>
          <w:vertAlign w:val="subscript"/>
          <w:lang w:val="fr-FR"/>
        </w:rPr>
        <w:t>s,y</w:t>
      </w:r>
      <w:r w:rsidRPr="00DC0F03">
        <w:rPr>
          <w:sz w:val="22"/>
          <w:lang w:val="fr-FR"/>
        </w:rPr>
        <w:t>[binS]))</w:t>
      </w:r>
    </w:p>
    <w:p w:rsidR="00B96E16" w:rsidRPr="00DC0F03" w:rsidRDefault="00B96E16" w:rsidP="00B96E16">
      <w:pPr>
        <w:pStyle w:val="ProgramCode"/>
        <w:rPr>
          <w:sz w:val="22"/>
          <w:lang w:val="fr-FR"/>
        </w:rPr>
      </w:pP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r>
      <w:r w:rsidRPr="00DC0F03">
        <w:rPr>
          <w:sz w:val="22"/>
          <w:lang w:val="fr-FR"/>
        </w:rPr>
        <w:tab/>
        <w:t>tarS=max(tarS,binS)</w:t>
      </w: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r>
      <w:r w:rsidRPr="00DC0F03">
        <w:rPr>
          <w:sz w:val="22"/>
          <w:lang w:val="fr-FR"/>
        </w:rPr>
        <w:tab/>
        <w:t>tarS=min(tarS,bins+1)</w:t>
      </w:r>
    </w:p>
    <w:p w:rsidR="00B96E16" w:rsidRPr="00DC0F03" w:rsidRDefault="00B96E16" w:rsidP="00B96E16">
      <w:pPr>
        <w:pStyle w:val="ProgramCode"/>
        <w:rPr>
          <w:sz w:val="22"/>
          <w:lang w:val="fr-FR"/>
        </w:rPr>
      </w:pPr>
    </w:p>
    <w:p w:rsidR="00B96E16" w:rsidRPr="00DC0F03" w:rsidRDefault="00B96E16" w:rsidP="00B96E16">
      <w:pPr>
        <w:pStyle w:val="ProgramCode"/>
        <w:rPr>
          <w:sz w:val="22"/>
          <w:lang w:val="fr-FR"/>
        </w:rPr>
      </w:pPr>
    </w:p>
    <w:p w:rsidR="00B96E16" w:rsidRDefault="00B96E16" w:rsidP="00B96E16">
      <w:pPr>
        <w:pStyle w:val="ProgramCode"/>
        <w:rPr>
          <w:sz w:val="22"/>
        </w:rPr>
      </w:pPr>
      <w:r w:rsidRPr="00DC0F03">
        <w:rPr>
          <w:sz w:val="22"/>
          <w:lang w:val="fr-FR"/>
        </w:rPr>
        <w:tab/>
      </w:r>
      <w:r w:rsidRPr="00DC0F03">
        <w:rPr>
          <w:sz w:val="22"/>
          <w:lang w:val="fr-FR"/>
        </w:rPr>
        <w:tab/>
      </w:r>
      <w:r w:rsidRPr="00DC0F03">
        <w:rPr>
          <w:sz w:val="22"/>
          <w:lang w:val="fr-FR"/>
        </w:rPr>
        <w:tab/>
      </w:r>
      <w:r>
        <w:rPr>
          <w:sz w:val="22"/>
        </w:rPr>
        <w:t>}</w:t>
      </w:r>
    </w:p>
    <w:p w:rsidR="00B96E16" w:rsidRDefault="00B96E16" w:rsidP="00B96E16">
      <w:pPr>
        <w:pStyle w:val="ProgramCode"/>
        <w:rPr>
          <w:sz w:val="22"/>
        </w:rPr>
      </w:pPr>
      <w:r>
        <w:rPr>
          <w:sz w:val="22"/>
        </w:rPr>
        <w:tab/>
      </w:r>
      <w:r>
        <w:rPr>
          <w:sz w:val="22"/>
        </w:rPr>
        <w:tab/>
      </w:r>
      <w:r>
        <w:rPr>
          <w:sz w:val="22"/>
        </w:rPr>
        <w:tab/>
        <w:t>else</w:t>
      </w:r>
    </w:p>
    <w:p w:rsidR="00B96E16" w:rsidRDefault="00B96E16" w:rsidP="00B96E16">
      <w:pPr>
        <w:pStyle w:val="ProgramCode"/>
        <w:rPr>
          <w:sz w:val="22"/>
        </w:rPr>
      </w:pPr>
      <w:r>
        <w:rPr>
          <w:sz w:val="22"/>
        </w:rPr>
        <w:tab/>
      </w:r>
      <w:r>
        <w:rPr>
          <w:sz w:val="22"/>
        </w:rPr>
        <w:tab/>
      </w:r>
      <w:r>
        <w:rPr>
          <w:sz w:val="22"/>
        </w:rPr>
        <w:tab/>
        <w:t>{</w:t>
      </w:r>
    </w:p>
    <w:p w:rsidR="00B96E16" w:rsidRDefault="00B96E16" w:rsidP="00B96E16">
      <w:pPr>
        <w:pStyle w:val="ProgramCode"/>
        <w:rPr>
          <w:sz w:val="22"/>
        </w:rPr>
      </w:pPr>
      <w:r>
        <w:rPr>
          <w:sz w:val="22"/>
        </w:rPr>
        <w:tab/>
      </w:r>
      <w:r>
        <w:rPr>
          <w:sz w:val="22"/>
        </w:rPr>
        <w:tab/>
      </w:r>
      <w:r>
        <w:rPr>
          <w:sz w:val="22"/>
        </w:rPr>
        <w:tab/>
        <w:t xml:space="preserve">  tarS=binS</w:t>
      </w:r>
    </w:p>
    <w:p w:rsidR="00B96E16" w:rsidRPr="009869F8" w:rsidRDefault="00B96E16" w:rsidP="00B96E16">
      <w:pPr>
        <w:pStyle w:val="ProgramCode"/>
        <w:rPr>
          <w:sz w:val="22"/>
        </w:rPr>
      </w:pPr>
      <w:r>
        <w:rPr>
          <w:sz w:val="22"/>
        </w:rPr>
        <w:tab/>
      </w:r>
      <w:r>
        <w:rPr>
          <w:sz w:val="22"/>
        </w:rPr>
        <w:tab/>
      </w:r>
      <w:r>
        <w:rPr>
          <w:sz w:val="22"/>
        </w:rPr>
        <w:tab/>
        <w:t>}</w:t>
      </w:r>
    </w:p>
    <w:p w:rsidR="00B96E16" w:rsidRPr="008A5553" w:rsidRDefault="00B96E16" w:rsidP="00B96E16">
      <w:pPr>
        <w:pStyle w:val="ProgramCode"/>
        <w:rPr>
          <w:sz w:val="22"/>
          <w:lang w:val="en-GB"/>
        </w:rPr>
      </w:pPr>
      <w:r w:rsidRPr="008A5553">
        <w:rPr>
          <w:sz w:val="22"/>
          <w:lang w:val="en-GB"/>
        </w:rPr>
        <w:tab/>
      </w:r>
      <w:r w:rsidRPr="008A5553">
        <w:rPr>
          <w:sz w:val="22"/>
          <w:lang w:val="en-GB"/>
        </w:rPr>
        <w:tab/>
        <w:t>}</w:t>
      </w:r>
    </w:p>
    <w:p w:rsidR="00B96E16" w:rsidRPr="008A5553" w:rsidRDefault="00B96E16" w:rsidP="00B96E16">
      <w:pPr>
        <w:pStyle w:val="ProgramCode"/>
        <w:rPr>
          <w:sz w:val="22"/>
          <w:lang w:val="en-GB"/>
        </w:rPr>
      </w:pPr>
      <w:r w:rsidRPr="008A5553">
        <w:rPr>
          <w:sz w:val="22"/>
          <w:lang w:val="en-GB"/>
        </w:rPr>
        <w:tab/>
        <w:t>}</w:t>
      </w:r>
    </w:p>
    <w:p w:rsidR="00B96E16" w:rsidRPr="008A5553" w:rsidRDefault="00B96E16" w:rsidP="00B96E16">
      <w:pPr>
        <w:pStyle w:val="ProgramCode"/>
        <w:rPr>
          <w:sz w:val="22"/>
          <w:lang w:val="en-GB"/>
        </w:rPr>
      </w:pPr>
      <w:r w:rsidRPr="008A5553">
        <w:rPr>
          <w:sz w:val="22"/>
          <w:lang w:val="en-GB"/>
        </w:rPr>
        <w:tab/>
      </w:r>
      <w:r>
        <w:rPr>
          <w:sz w:val="22"/>
        </w:rPr>
        <w:t>CorrectionCurve</w:t>
      </w:r>
      <w:r w:rsidRPr="00095C19">
        <w:rPr>
          <w:sz w:val="22"/>
          <w:vertAlign w:val="subscript"/>
        </w:rPr>
        <w:t>y</w:t>
      </w:r>
      <w:r w:rsidRPr="008A5553">
        <w:rPr>
          <w:sz w:val="22"/>
          <w:lang w:val="en-GB"/>
        </w:rPr>
        <w:t>[</w:t>
      </w:r>
      <w:r>
        <w:rPr>
          <w:sz w:val="22"/>
          <w:lang w:val="en-GB"/>
        </w:rPr>
        <w:t>binP] = round(tarS)</w:t>
      </w:r>
    </w:p>
    <w:p w:rsidR="00B96E16" w:rsidRPr="000F5A0C" w:rsidRDefault="00B96E16" w:rsidP="00B96E16">
      <w:pPr>
        <w:pStyle w:val="ProgramCode"/>
        <w:rPr>
          <w:sz w:val="22"/>
        </w:rPr>
      </w:pPr>
      <w:r>
        <w:t>}</w:t>
      </w:r>
    </w:p>
    <w:p w:rsidR="00B96E16" w:rsidRPr="00265377" w:rsidRDefault="00B96E16" w:rsidP="00B96E16">
      <w:pPr>
        <w:pStyle w:val="Heading4"/>
      </w:pPr>
      <w:r>
        <w:t>B.1.6.2</w:t>
      </w:r>
      <w:r>
        <w:tab/>
        <w:t>Histogram correction</w:t>
      </w:r>
    </w:p>
    <w:p w:rsidR="00B96E16" w:rsidRDefault="00B96E16" w:rsidP="00B96E16">
      <w:r>
        <w:t xml:space="preserve">The histogram correction is carried out by applying the </w:t>
      </w:r>
      <w:r w:rsidRPr="00510C20">
        <w:rPr>
          <w:i/>
        </w:rPr>
        <w:t>CorrectionCurve</w:t>
      </w:r>
      <w:r w:rsidRPr="00510C20">
        <w:rPr>
          <w:i/>
          <w:vertAlign w:val="subscript"/>
        </w:rPr>
        <w:t>y</w:t>
      </w:r>
      <w:r>
        <w:t xml:space="preserve"> as a table lookup for each PVS component.</w:t>
      </w:r>
    </w:p>
    <w:p w:rsidR="00B96E16" w:rsidRDefault="00B96E16" w:rsidP="00B96E16"/>
    <w:p w:rsidR="00B96E16" w:rsidRDefault="00B96E16" w:rsidP="00B96E16">
      <w:pPr>
        <w:pStyle w:val="Equation"/>
      </w:pPr>
      <w:r>
        <w:tab/>
      </w:r>
      <w:r>
        <w:tab/>
      </w:r>
      <w:r w:rsidRPr="00FA4C8A">
        <w:rPr>
          <w:position w:val="-14"/>
        </w:rPr>
        <w:object w:dxaOrig="2500" w:dyaOrig="380">
          <v:shape id="_x0000_i1130" type="#_x0000_t75" style="width:125.65pt;height:19pt" o:ole="">
            <v:imagedata r:id="rId224" o:title=""/>
          </v:shape>
          <o:OLEObject Type="Embed" ProgID="Equation.3" ShapeID="_x0000_i1130" DrawAspect="Content" ObjectID="_1338875497" r:id="rId225"/>
        </w:object>
      </w:r>
      <w:r>
        <w:tab/>
        <w:t>(B-42)</w:t>
      </w:r>
    </w:p>
    <w:p w:rsidR="00B96E16" w:rsidRDefault="00B96E16" w:rsidP="001C72EA">
      <w:pPr>
        <w:pStyle w:val="Equation"/>
      </w:pPr>
      <w:r>
        <w:tab/>
      </w:r>
      <w:r>
        <w:tab/>
      </w:r>
      <w:r w:rsidR="009E339E" w:rsidRPr="001C72EA">
        <w:rPr>
          <w:position w:val="-14"/>
        </w:rPr>
        <w:object w:dxaOrig="4360" w:dyaOrig="380">
          <v:shape id="_x0000_i1131" type="#_x0000_t75" style="width:218.05pt;height:19pt" o:ole="">
            <v:imagedata r:id="rId226" o:title=""/>
          </v:shape>
          <o:OLEObject Type="Embed" ProgID="Equation.3" ShapeID="_x0000_i1131" DrawAspect="Content" ObjectID="_1338875498" r:id="rId227"/>
        </w:object>
      </w:r>
      <w:r w:rsidR="001C72EA">
        <w:rPr>
          <w:position w:val="-14"/>
        </w:rPr>
        <w:tab/>
      </w:r>
      <w:r w:rsidR="001C72EA">
        <w:t>(B-43</w:t>
      </w:r>
      <w:r>
        <w:t>)</w:t>
      </w:r>
    </w:p>
    <w:p w:rsidR="00B96E16" w:rsidRDefault="00B96E16" w:rsidP="00B96E16">
      <w:pPr>
        <w:pStyle w:val="Heading3"/>
      </w:pPr>
      <w:r>
        <w:t>B.1.7</w:t>
      </w:r>
      <w:r>
        <w:tab/>
        <w:t>Fine t</w:t>
      </w:r>
      <w:r w:rsidRPr="009D3611">
        <w:t xml:space="preserve">emporal </w:t>
      </w:r>
      <w:r>
        <w:t>a</w:t>
      </w:r>
      <w:r w:rsidRPr="009D3611">
        <w:t>lignment</w:t>
      </w:r>
    </w:p>
    <w:p w:rsidR="00B96E16" w:rsidRPr="003622F0" w:rsidRDefault="00B96E16" w:rsidP="00B96E16">
      <w:pPr>
        <w:pStyle w:val="Heading4"/>
      </w:pPr>
      <w:bookmarkStart w:id="193" w:name="_Ref196025756"/>
      <w:r>
        <w:t>B.1.7.1</w:t>
      </w:r>
      <w:r>
        <w:tab/>
        <w:t>Determination of the temporal registration vector</w:t>
      </w:r>
      <w:bookmarkEnd w:id="193"/>
    </w:p>
    <w:p w:rsidR="00B96E16" w:rsidRDefault="00B96E16" w:rsidP="00B96E16">
      <w:r>
        <w:t>The temporal registration of the received video sequence is done using an MSE criterion, and carried out on the coarse luminance-aligned sequences.</w:t>
      </w:r>
    </w:p>
    <w:p w:rsidR="00B96E16" w:rsidRDefault="00B96E16" w:rsidP="00B96E16">
      <w:r>
        <w:t>By minimizing the function:</w:t>
      </w:r>
    </w:p>
    <w:p w:rsidR="00B96E16" w:rsidRPr="008D46A0" w:rsidRDefault="008B0179" w:rsidP="008D46A0">
      <w:pPr>
        <w:pStyle w:val="Equation"/>
        <w:rPr>
          <w:i/>
          <w:iCs/>
          <w:lang w:val="fr-CH"/>
        </w:rPr>
      </w:pPr>
      <w:r>
        <w:tab/>
      </w:r>
      <w:r>
        <w:tab/>
      </w:r>
      <w:r w:rsidR="008D46A0" w:rsidRPr="00885B68">
        <w:rPr>
          <w:position w:val="-14"/>
          <w:szCs w:val="24"/>
        </w:rPr>
        <w:object w:dxaOrig="2820" w:dyaOrig="360">
          <v:shape id="_x0000_i1459" type="#_x0000_t75" style="width:140.6pt;height:17.65pt" o:ole="">
            <v:imagedata r:id="rId228" o:title=""/>
          </v:shape>
          <o:OLEObject Type="Embed" ProgID="Equation.3" ShapeID="_x0000_i1459" DrawAspect="Content" ObjectID="_1338875499" r:id="rId229"/>
        </w:object>
      </w:r>
      <w:r w:rsidR="00BB295B" w:rsidRPr="00885B68">
        <w:rPr>
          <w:szCs w:val="24"/>
          <w:lang w:val="fr-CH"/>
        </w:rPr>
        <w:t>–&gt;</w:t>
      </w:r>
      <w:r w:rsidR="00D63FAA" w:rsidRPr="00885B68">
        <w:rPr>
          <w:szCs w:val="24"/>
          <w:lang w:val="fr-CH"/>
        </w:rPr>
        <w:t xml:space="preserve"> min</w:t>
      </w:r>
      <w:r w:rsidRPr="008D46A0">
        <w:rPr>
          <w:lang w:val="fr-CH"/>
        </w:rPr>
        <w:tab/>
      </w:r>
      <w:r w:rsidR="00B96E16" w:rsidRPr="008D46A0">
        <w:rPr>
          <w:lang w:val="fr-CH"/>
        </w:rPr>
        <w:t>(B-4</w:t>
      </w:r>
      <w:r w:rsidR="009E339E" w:rsidRPr="008D46A0">
        <w:rPr>
          <w:lang w:val="fr-CH"/>
        </w:rPr>
        <w:t>4</w:t>
      </w:r>
      <w:r w:rsidR="00B96E16" w:rsidRPr="008D46A0">
        <w:rPr>
          <w:lang w:val="fr-CH"/>
        </w:rPr>
        <w:t>)</w:t>
      </w:r>
    </w:p>
    <w:p w:rsidR="00B96E16" w:rsidRDefault="00B96E16" w:rsidP="00B96E16">
      <w:r>
        <w:t>where</w:t>
      </w:r>
    </w:p>
    <w:p w:rsidR="00B96E16" w:rsidRDefault="00B50517" w:rsidP="009E339E">
      <w:pPr>
        <w:pStyle w:val="Equation"/>
      </w:pPr>
      <w:r w:rsidRPr="005F51B0">
        <w:rPr>
          <w:position w:val="-42"/>
        </w:rPr>
        <w:object w:dxaOrig="8600" w:dyaOrig="1020">
          <v:shape id="_x0000_i1133" type="#_x0000_t75" style="width:429.3pt;height:50.25pt" o:ole="">
            <v:imagedata r:id="rId230" o:title=""/>
          </v:shape>
          <o:OLEObject Type="Embed" ProgID="Equation.3" ShapeID="_x0000_i1133" DrawAspect="Content" ObjectID="_1338875500" r:id="rId231"/>
        </w:object>
      </w:r>
      <w:r w:rsidR="00B96E16">
        <w:tab/>
        <w:t>(B</w:t>
      </w:r>
      <w:r w:rsidR="00D018E9">
        <w:t>-</w:t>
      </w:r>
      <w:r w:rsidR="00B96E16">
        <w:t>4</w:t>
      </w:r>
      <w:r w:rsidR="009E339E">
        <w:t>5</w:t>
      </w:r>
      <w:r w:rsidR="00B96E16">
        <w:t>)</w:t>
      </w:r>
    </w:p>
    <w:p w:rsidR="00B96E16" w:rsidRDefault="00B96E16" w:rsidP="00B96E16">
      <w:pPr>
        <w:pStyle w:val="Equation"/>
      </w:pPr>
    </w:p>
    <w:p w:rsidR="00B96E16" w:rsidRDefault="00B96E16" w:rsidP="00B96E16">
      <w:pPr>
        <w:pStyle w:val="Equation"/>
      </w:pPr>
      <w:r>
        <w:t>with</w:t>
      </w:r>
    </w:p>
    <w:p w:rsidR="00B96E16" w:rsidRDefault="00B96E16" w:rsidP="00B96E16">
      <w:pPr>
        <w:pStyle w:val="Equation"/>
      </w:pPr>
      <w:r>
        <w:tab/>
      </w:r>
      <w:r>
        <w:tab/>
      </w:r>
      <w:r w:rsidRPr="00DD0A45">
        <w:rPr>
          <w:position w:val="-14"/>
        </w:rPr>
        <w:object w:dxaOrig="6640" w:dyaOrig="380">
          <v:shape id="_x0000_i1134" type="#_x0000_t75" style="width:332.85pt;height:19pt" o:ole="" o:allowoverlap="f">
            <v:imagedata r:id="rId232" o:title=""/>
          </v:shape>
          <o:OLEObject Type="Embed" ProgID="Equation.3" ShapeID="_x0000_i1134" DrawAspect="Content" ObjectID="_1338875501" r:id="rId233"/>
        </w:object>
      </w:r>
    </w:p>
    <w:p w:rsidR="00B96E16" w:rsidRDefault="00B96E16" w:rsidP="00B96E16">
      <w:pPr>
        <w:keepNext/>
        <w:keepLines/>
      </w:pPr>
      <w:r>
        <w:t xml:space="preserve">Over the three variables </w:t>
      </w:r>
      <w:r w:rsidRPr="00E31CDC">
        <w:rPr>
          <w:position w:val="-14"/>
        </w:rPr>
        <w:object w:dxaOrig="1300" w:dyaOrig="380">
          <v:shape id="_x0000_i1135" type="#_x0000_t75" style="width:65.2pt;height:19.7pt" o:ole="">
            <v:imagedata r:id="rId234" o:title=""/>
          </v:shape>
          <o:OLEObject Type="Embed" ProgID="Equation.3" ShapeID="_x0000_i1135" DrawAspect="Content" ObjectID="_1338875502" r:id="rId235"/>
        </w:object>
      </w:r>
      <w:r>
        <w:t>:</w:t>
      </w:r>
    </w:p>
    <w:p w:rsidR="00B96E16" w:rsidRDefault="00B96E16" w:rsidP="009E339E">
      <w:pPr>
        <w:pStyle w:val="Equation"/>
        <w:keepNext/>
        <w:keepLines/>
      </w:pPr>
      <w:r>
        <w:tab/>
      </w:r>
      <w:r>
        <w:tab/>
      </w:r>
      <w:r w:rsidRPr="00856EE5">
        <w:rPr>
          <w:position w:val="-20"/>
        </w:rPr>
        <w:object w:dxaOrig="7160" w:dyaOrig="440">
          <v:shape id="_x0000_i1136" type="#_x0000_t75" style="width:357.95pt;height:21.75pt" o:ole="">
            <v:imagedata r:id="rId236" o:title=""/>
          </v:shape>
          <o:OLEObject Type="Embed" ProgID="Equation.3" ShapeID="_x0000_i1136" DrawAspect="Content" ObjectID="_1338875503" r:id="rId237"/>
        </w:object>
      </w:r>
      <w:r>
        <w:tab/>
        <w:t>(B-4</w:t>
      </w:r>
      <w:r w:rsidR="009E339E">
        <w:t>6</w:t>
      </w:r>
      <w:r>
        <w:t>)</w:t>
      </w:r>
    </w:p>
    <w:p w:rsidR="00B96E16" w:rsidRDefault="00B96E16" w:rsidP="00B96E16">
      <w:r>
        <w:t>Over the frames which satisfy:</w:t>
      </w:r>
    </w:p>
    <w:p w:rsidR="00B96E16" w:rsidRDefault="00B96E16" w:rsidP="009E339E">
      <w:pPr>
        <w:pStyle w:val="Equation"/>
      </w:pPr>
      <w:r>
        <w:tab/>
      </w:r>
      <w:r>
        <w:tab/>
      </w:r>
      <w:r w:rsidR="0002083F" w:rsidRPr="00754FA9">
        <w:rPr>
          <w:position w:val="-10"/>
        </w:rPr>
        <w:object w:dxaOrig="3860" w:dyaOrig="320">
          <v:shape id="_x0000_i1137" type="#_x0000_t75" style="width:192.9pt;height:16.3pt" o:ole="">
            <v:imagedata r:id="rId238" o:title=""/>
          </v:shape>
          <o:OLEObject Type="Embed" ProgID="Equation.3" ShapeID="_x0000_i1137" DrawAspect="Content" ObjectID="_1338875504" r:id="rId239"/>
        </w:object>
      </w:r>
      <w:r>
        <w:tab/>
        <w:t>(B-4</w:t>
      </w:r>
      <w:r w:rsidR="009E339E">
        <w:t>7</w:t>
      </w:r>
      <w:r>
        <w:t>)</w:t>
      </w:r>
    </w:p>
    <w:p w:rsidR="00B96E16" w:rsidRDefault="00B96E16" w:rsidP="008D46A0">
      <w:pPr>
        <w:keepNext/>
        <w:keepLines/>
      </w:pPr>
      <w:r>
        <w:t xml:space="preserve">The values </w:t>
      </w:r>
      <w:r w:rsidRPr="00E31CDC">
        <w:rPr>
          <w:position w:val="-14"/>
        </w:rPr>
        <w:object w:dxaOrig="1579" w:dyaOrig="380">
          <v:shape id="_x0000_i1138" type="#_x0000_t75" style="width:79.45pt;height:19.7pt" o:ole="">
            <v:imagedata r:id="rId240" o:title=""/>
          </v:shape>
          <o:OLEObject Type="Embed" ProgID="Equation.3" ShapeID="_x0000_i1138" DrawAspect="Content" ObjectID="_1338875505" r:id="rId241"/>
        </w:object>
      </w:r>
      <w:r>
        <w:t xml:space="preserve"> are determined. Note that, in case that the </w:t>
      </w:r>
      <w:r>
        <w:rPr>
          <w:i/>
        </w:rPr>
        <w:t>SearchRange</w:t>
      </w:r>
      <w:r w:rsidRPr="00D018E9">
        <w:rPr>
          <w:iCs/>
        </w:rPr>
        <w:t xml:space="preserve">[t] </w:t>
      </w:r>
      <w:r w:rsidR="00D63FAA">
        <w:t>is 0</w:t>
      </w:r>
      <w:r w:rsidR="00B718F2">
        <w:t>,</w:t>
      </w:r>
    </w:p>
    <w:p w:rsidR="00B96E16" w:rsidRDefault="00B96E16" w:rsidP="00B96E16">
      <w:r w:rsidRPr="00856EE5">
        <w:rPr>
          <w:position w:val="-12"/>
        </w:rPr>
        <w:object w:dxaOrig="360" w:dyaOrig="360">
          <v:shape id="_x0000_i1139" type="#_x0000_t75" style="width:18.35pt;height:18.35pt" o:ole="">
            <v:imagedata r:id="rId242" o:title=""/>
          </v:shape>
          <o:OLEObject Type="Embed" ProgID="Equation.3" ShapeID="_x0000_i1139" DrawAspect="Content" ObjectID="_1338875506" r:id="rId243"/>
        </w:object>
      </w:r>
      <w:r>
        <w:t xml:space="preserve"> is known to be 0 in advance.</w:t>
      </w:r>
    </w:p>
    <w:p w:rsidR="00B96E16" w:rsidRDefault="00B96E16" w:rsidP="001F7DA5">
      <w:pPr>
        <w:keepNext/>
        <w:keepLines/>
        <w:rPr>
          <w:rStyle w:val="EquationChar"/>
        </w:rPr>
      </w:pPr>
      <w:r>
        <w:t xml:space="preserve">A matching vector which contains the best match between the reference and test images is given </w:t>
      </w:r>
      <w:r w:rsidRPr="009D0F67">
        <w:rPr>
          <w:rStyle w:val="EquationChar"/>
        </w:rPr>
        <w:t>by:</w:t>
      </w:r>
    </w:p>
    <w:p w:rsidR="00B96E16" w:rsidRDefault="00B96E16" w:rsidP="0002083F">
      <w:pPr>
        <w:pStyle w:val="Equation"/>
        <w:keepNext/>
        <w:keepLines/>
        <w:rPr>
          <w:lang w:val="de-DE"/>
        </w:rPr>
      </w:pPr>
      <w:r>
        <w:rPr>
          <w:lang w:val="de-DE"/>
        </w:rPr>
        <w:tab/>
      </w:r>
      <w:r>
        <w:rPr>
          <w:lang w:val="de-DE"/>
        </w:rPr>
        <w:tab/>
      </w:r>
      <w:r w:rsidR="009A1603" w:rsidRPr="00AF6131">
        <w:rPr>
          <w:position w:val="-14"/>
          <w:lang w:val="de-DE"/>
        </w:rPr>
        <w:object w:dxaOrig="7260" w:dyaOrig="360">
          <v:shape id="_x0000_i1457" type="#_x0000_t75" style="width:363.4pt;height:18.35pt" o:ole="">
            <v:imagedata r:id="rId244" o:title=""/>
          </v:shape>
          <o:OLEObject Type="Embed" ProgID="Equation.3" ShapeID="_x0000_i1457" DrawAspect="Content" ObjectID="_1338875507" r:id="rId245"/>
        </w:object>
      </w:r>
      <w:r w:rsidRPr="00E470A4">
        <w:tab/>
        <w:t>(</w:t>
      </w:r>
      <w:r>
        <w:rPr>
          <w:lang w:val="de-DE"/>
        </w:rPr>
        <w:t>B-4</w:t>
      </w:r>
      <w:r w:rsidR="0002083F">
        <w:rPr>
          <w:lang w:val="de-DE"/>
        </w:rPr>
        <w:t>8</w:t>
      </w:r>
      <w:r>
        <w:rPr>
          <w:lang w:val="de-DE"/>
        </w:rPr>
        <w:t>)</w:t>
      </w:r>
    </w:p>
    <w:p w:rsidR="00B96E16" w:rsidRPr="003B5BAE" w:rsidRDefault="00B96E16" w:rsidP="001F7DA5">
      <w:pPr>
        <w:keepNext/>
        <w:keepLines/>
      </w:pPr>
      <w:r>
        <w:t xml:space="preserve">The matching picture index is smoothed according to </w:t>
      </w:r>
      <w:r w:rsidR="00C47AE7">
        <w:t xml:space="preserve">the </w:t>
      </w:r>
      <w:r>
        <w:t>following recursion:</w:t>
      </w:r>
    </w:p>
    <w:p w:rsidR="00B96E16" w:rsidRDefault="00B96E16" w:rsidP="00C47AE7">
      <w:pPr>
        <w:pStyle w:val="Equation"/>
        <w:keepNext/>
        <w:keepLines/>
        <w:rPr>
          <w:lang w:val="de-DE"/>
        </w:rPr>
      </w:pPr>
      <w:r>
        <w:rPr>
          <w:lang w:val="de-DE"/>
        </w:rPr>
        <w:tab/>
      </w:r>
      <w:r>
        <w:rPr>
          <w:lang w:val="de-DE"/>
        </w:rPr>
        <w:tab/>
      </w:r>
      <w:r w:rsidRPr="00856EE5">
        <w:rPr>
          <w:position w:val="-30"/>
          <w:lang w:val="de-DE"/>
        </w:rPr>
        <w:object w:dxaOrig="7040" w:dyaOrig="720">
          <v:shape id="_x0000_i1449" type="#_x0000_t75" style="width:351.85pt;height:36.7pt" o:ole="">
            <v:imagedata r:id="rId246" o:title=""/>
          </v:shape>
          <o:OLEObject Type="Embed" ProgID="Equation.3" ShapeID="_x0000_i1449" DrawAspect="Content" ObjectID="_1338875508" r:id="rId247"/>
        </w:object>
      </w:r>
      <w:r>
        <w:rPr>
          <w:lang w:val="de-DE"/>
        </w:rPr>
        <w:tab/>
        <w:t>(B-</w:t>
      </w:r>
      <w:r w:rsidR="00C47AE7">
        <w:rPr>
          <w:lang w:val="de-DE"/>
        </w:rPr>
        <w:t>49</w:t>
      </w:r>
      <w:r>
        <w:rPr>
          <w:lang w:val="de-DE"/>
        </w:rPr>
        <w:t>)</w:t>
      </w:r>
    </w:p>
    <w:p w:rsidR="00B96E16" w:rsidRDefault="00B96E16" w:rsidP="00B96E16">
      <w:pPr>
        <w:pStyle w:val="Heading4"/>
      </w:pPr>
      <w:r>
        <w:t>B.1.7.2</w:t>
      </w:r>
      <w:r>
        <w:tab/>
        <w:t>Temporal alignment correction</w:t>
      </w:r>
    </w:p>
    <w:p w:rsidR="00B96E16" w:rsidRDefault="00B96E16" w:rsidP="00B96E16">
      <w:r>
        <w:t>The temporal correction is carried out on the reprocessed sequences:</w:t>
      </w:r>
    </w:p>
    <w:p w:rsidR="00B96E16" w:rsidRDefault="00B96E16" w:rsidP="00C47AE7">
      <w:pPr>
        <w:pStyle w:val="Equation"/>
      </w:pPr>
      <w:r>
        <w:tab/>
      </w:r>
      <w:r>
        <w:tab/>
      </w:r>
      <w:r w:rsidRPr="00C27304">
        <w:rPr>
          <w:position w:val="-14"/>
        </w:rPr>
        <w:object w:dxaOrig="6619" w:dyaOrig="380">
          <v:shape id="_x0000_i1142" type="#_x0000_t75" style="width:331.45pt;height:19pt" o:ole="">
            <v:imagedata r:id="rId248" o:title=""/>
          </v:shape>
          <o:OLEObject Type="Embed" ProgID="Equation.3" ShapeID="_x0000_i1142" DrawAspect="Content" ObjectID="_1338875509" r:id="rId249"/>
        </w:object>
      </w:r>
      <w:r>
        <w:tab/>
        <w:t>(B-5</w:t>
      </w:r>
      <w:r w:rsidR="00C47AE7">
        <w:t>0</w:t>
      </w:r>
      <w:r>
        <w:t>)</w:t>
      </w:r>
    </w:p>
    <w:p w:rsidR="00B96E16" w:rsidRDefault="00B96E16" w:rsidP="00B96E16">
      <w:pPr>
        <w:pStyle w:val="Equation"/>
      </w:pPr>
      <w:r>
        <w:tab/>
      </w:r>
      <w:r>
        <w:tab/>
      </w:r>
      <w:r w:rsidRPr="00C27304">
        <w:rPr>
          <w:position w:val="-14"/>
        </w:rPr>
        <w:object w:dxaOrig="4260" w:dyaOrig="380">
          <v:shape id="_x0000_i1143" type="#_x0000_t75" style="width:211.25pt;height:19pt" o:ole="">
            <v:imagedata r:id="rId250" o:title=""/>
          </v:shape>
          <o:OLEObject Type="Embed" ProgID="Equation.3" ShapeID="_x0000_i1143" DrawAspect="Content" ObjectID="_1338875510" r:id="rId251"/>
        </w:object>
      </w:r>
    </w:p>
    <w:p w:rsidR="00B96E16" w:rsidRDefault="00B96E16" w:rsidP="00B96E16">
      <w:r>
        <w:t xml:space="preserve">Where </w:t>
      </w:r>
      <w:r w:rsidRPr="00260FDC">
        <w:rPr>
          <w:position w:val="-10"/>
        </w:rPr>
        <w:object w:dxaOrig="1440" w:dyaOrig="340">
          <v:shape id="_x0000_i1144" type="#_x0000_t75" style="width:1in;height:17pt" o:ole="">
            <v:imagedata r:id="rId252" o:title=""/>
          </v:shape>
          <o:OLEObject Type="Embed" ProgID="Equation.3" ShapeID="_x0000_i1144" DrawAspect="Content" ObjectID="_1338875511" r:id="rId253"/>
        </w:object>
      </w:r>
      <w:r>
        <w:t xml:space="preserve"> represents the different colour planes.</w:t>
      </w:r>
    </w:p>
    <w:p w:rsidR="00B96E16" w:rsidRPr="00D00FDC" w:rsidRDefault="00B96E16" w:rsidP="00B96E16">
      <w:pPr>
        <w:pStyle w:val="Heading3"/>
      </w:pPr>
      <w:r>
        <w:t>B.1.8</w:t>
      </w:r>
      <w:r>
        <w:tab/>
      </w:r>
      <w:r w:rsidRPr="00D00FDC">
        <w:t xml:space="preserve">Spatial </w:t>
      </w:r>
      <w:r>
        <w:t>a</w:t>
      </w:r>
      <w:r w:rsidRPr="00D00FDC">
        <w:t>lignment</w:t>
      </w:r>
    </w:p>
    <w:p w:rsidR="00B96E16" w:rsidRDefault="00B96E16" w:rsidP="00B96E16">
      <w:pPr>
        <w:pStyle w:val="Heading4"/>
      </w:pPr>
      <w:r>
        <w:t>B.1.8.1</w:t>
      </w:r>
      <w:r>
        <w:tab/>
        <w:t>Determination of the spatial offset</w:t>
      </w:r>
    </w:p>
    <w:p w:rsidR="00B96E16" w:rsidRDefault="00B96E16" w:rsidP="00B96E16">
      <w:r>
        <w:t>The same m</w:t>
      </w:r>
      <w:r w:rsidRPr="00E378D2">
        <w:t xml:space="preserve">ean </w:t>
      </w:r>
      <w:r>
        <w:t>s</w:t>
      </w:r>
      <w:r w:rsidRPr="00E378D2">
        <w:t>quare</w:t>
      </w:r>
      <w:r>
        <w:t>d</w:t>
      </w:r>
      <w:r w:rsidRPr="00E378D2">
        <w:t xml:space="preserve"> </w:t>
      </w:r>
      <w:r>
        <w:t>e</w:t>
      </w:r>
      <w:r w:rsidRPr="00E378D2">
        <w:t>rror approach</w:t>
      </w:r>
      <w:r>
        <w:t>, as in the temporal registration,</w:t>
      </w:r>
      <w:r w:rsidRPr="00E378D2">
        <w:t xml:space="preserve"> is used for determination of</w:t>
      </w:r>
      <w:r>
        <w:t xml:space="preserve"> the spat</w:t>
      </w:r>
      <w:r w:rsidRPr="00E378D2">
        <w:t>ial shift between the reference and test signals</w:t>
      </w:r>
      <w:r>
        <w:t xml:space="preserve"> on a frame-by-frame basis. The alignment is carried out on the temporally aligned signals.</w:t>
      </w:r>
    </w:p>
    <w:p w:rsidR="00B96E16" w:rsidRDefault="00B96E16" w:rsidP="00B96E16">
      <w:r>
        <w:t>The spatial offsets are determined by minimizing the function:</w:t>
      </w:r>
    </w:p>
    <w:p w:rsidR="00B96E16" w:rsidRDefault="00B96E16" w:rsidP="00B96E16">
      <w:pPr>
        <w:pStyle w:val="Equation"/>
      </w:pPr>
      <w:r>
        <w:tab/>
      </w:r>
      <w:r>
        <w:tab/>
      </w:r>
      <w:r w:rsidRPr="00AE68F0">
        <w:rPr>
          <w:position w:val="-14"/>
        </w:rPr>
        <w:object w:dxaOrig="2299" w:dyaOrig="380">
          <v:shape id="_x0000_i1145" type="#_x0000_t75" style="width:114.8pt;height:19pt" o:ole="">
            <v:imagedata r:id="rId254" o:title=""/>
          </v:shape>
          <o:OLEObject Type="Embed" ProgID="Equation.3" ShapeID="_x0000_i1145" DrawAspect="Content" ObjectID="_1338875512" r:id="rId255"/>
        </w:object>
      </w:r>
      <w:r>
        <w:tab/>
      </w:r>
      <w:r w:rsidR="00C47AE7">
        <w:t>(B-51</w:t>
      </w:r>
      <w:r>
        <w:t>)</w:t>
      </w:r>
    </w:p>
    <w:p w:rsidR="00B96E16" w:rsidRDefault="00B96E16" w:rsidP="00B96E16">
      <w:r>
        <w:t>where</w:t>
      </w:r>
    </w:p>
    <w:p w:rsidR="00B96E16" w:rsidRDefault="00B96E16" w:rsidP="00C47AE7">
      <w:pPr>
        <w:pStyle w:val="Equation"/>
      </w:pPr>
      <w:r>
        <w:tab/>
      </w:r>
      <w:r w:rsidRPr="00A3613B">
        <w:rPr>
          <w:position w:val="-42"/>
        </w:rPr>
        <w:object w:dxaOrig="7680" w:dyaOrig="1020">
          <v:shape id="_x0000_i1146" type="#_x0000_t75" style="width:383.75pt;height:50.25pt" o:ole="" o:allowoverlap="f">
            <v:imagedata r:id="rId256" o:title=""/>
          </v:shape>
          <o:OLEObject Type="Embed" ProgID="Equation.3" ShapeID="_x0000_i1146" DrawAspect="Content" ObjectID="_1338875513" r:id="rId257"/>
        </w:object>
      </w:r>
      <w:r>
        <w:tab/>
        <w:t>(B-5</w:t>
      </w:r>
      <w:r w:rsidR="00C47AE7">
        <w:t>2</w:t>
      </w:r>
      <w:r>
        <w:t>)</w:t>
      </w:r>
    </w:p>
    <w:p w:rsidR="00B96E16" w:rsidRDefault="00B96E16" w:rsidP="00B96E16">
      <w:r>
        <w:t>and</w:t>
      </w:r>
    </w:p>
    <w:p w:rsidR="00B96E16" w:rsidRDefault="00B96E16" w:rsidP="00B96E16">
      <w:pPr>
        <w:pStyle w:val="Equation"/>
      </w:pPr>
      <w:r>
        <w:tab/>
      </w:r>
      <w:r>
        <w:tab/>
      </w:r>
      <w:r w:rsidRPr="002F1A56">
        <w:rPr>
          <w:position w:val="-14"/>
        </w:rPr>
        <w:object w:dxaOrig="6640" w:dyaOrig="380">
          <v:shape id="_x0000_i1147" type="#_x0000_t75" style="width:332.85pt;height:19pt" o:ole="" o:allowoverlap="f">
            <v:imagedata r:id="rId258" o:title=""/>
          </v:shape>
          <o:OLEObject Type="Embed" ProgID="Equation.3" ShapeID="_x0000_i1147" DrawAspect="Content" ObjectID="_1338875514" r:id="rId259"/>
        </w:object>
      </w:r>
    </w:p>
    <w:p w:rsidR="00B96E16" w:rsidRDefault="00B96E16" w:rsidP="00B96E16">
      <w:r>
        <w:t xml:space="preserve">over the two variables </w:t>
      </w:r>
      <w:r w:rsidRPr="00AE68F0">
        <w:rPr>
          <w:position w:val="-14"/>
        </w:rPr>
        <w:object w:dxaOrig="639" w:dyaOrig="380">
          <v:shape id="_x0000_i1148" type="#_x0000_t75" style="width:31.9pt;height:19pt" o:ole="">
            <v:imagedata r:id="rId260" o:title=""/>
          </v:shape>
          <o:OLEObject Type="Embed" ProgID="Equation.3" ShapeID="_x0000_i1148" DrawAspect="Content" ObjectID="_1338875515" r:id="rId261"/>
        </w:object>
      </w:r>
      <w:r>
        <w:t xml:space="preserve">. The minimum values </w:t>
      </w:r>
      <w:r w:rsidRPr="00AE68F0">
        <w:rPr>
          <w:position w:val="-14"/>
        </w:rPr>
        <w:object w:dxaOrig="1240" w:dyaOrig="380">
          <v:shape id="_x0000_i1149" type="#_x0000_t75" style="width:61.8pt;height:19pt" o:ole="">
            <v:imagedata r:id="rId262" o:title=""/>
          </v:shape>
          <o:OLEObject Type="Embed" ProgID="Equation.3" ShapeID="_x0000_i1149" DrawAspect="Content" ObjectID="_1338875516" r:id="rId263"/>
        </w:object>
      </w:r>
      <w:r>
        <w:t xml:space="preserve"> represent the spatial offset between the reference and test sequence.</w:t>
      </w:r>
    </w:p>
    <w:p w:rsidR="00B96E16" w:rsidRDefault="00B96E16" w:rsidP="00B96E16">
      <w:pPr>
        <w:pStyle w:val="Heading4"/>
      </w:pPr>
      <w:r>
        <w:t>B.1.8.2</w:t>
      </w:r>
      <w:r>
        <w:tab/>
        <w:t>Spatial offset correction</w:t>
      </w:r>
    </w:p>
    <w:p w:rsidR="00B96E16" w:rsidRDefault="00B96E16" w:rsidP="00B96E16">
      <w:pPr>
        <w:keepNext/>
        <w:keepLines/>
      </w:pPr>
      <w:r>
        <w:t>The spatial corrected sequences are calculated by:</w:t>
      </w:r>
    </w:p>
    <w:p w:rsidR="00B96E16" w:rsidRDefault="00B96E16" w:rsidP="00C47AE7">
      <w:pPr>
        <w:pStyle w:val="Equation"/>
      </w:pPr>
      <w:r>
        <w:tab/>
      </w:r>
      <w:r>
        <w:tab/>
      </w:r>
      <w:r w:rsidRPr="00C27304">
        <w:rPr>
          <w:position w:val="-14"/>
        </w:rPr>
        <w:object w:dxaOrig="2500" w:dyaOrig="380">
          <v:shape id="_x0000_i1150" type="#_x0000_t75" style="width:125.65pt;height:19pt" o:ole="">
            <v:imagedata r:id="rId264" o:title=""/>
          </v:shape>
          <o:OLEObject Type="Embed" ProgID="Equation.3" ShapeID="_x0000_i1150" DrawAspect="Content" ObjectID="_1338875517" r:id="rId265"/>
        </w:object>
      </w:r>
      <w:r>
        <w:tab/>
        <w:t>(B-5</w:t>
      </w:r>
      <w:r w:rsidR="00C47AE7">
        <w:t>3</w:t>
      </w:r>
      <w:r>
        <w:t>)</w:t>
      </w:r>
    </w:p>
    <w:p w:rsidR="00B96E16" w:rsidRDefault="00B96E16" w:rsidP="00B96E16">
      <w:pPr>
        <w:pStyle w:val="Equation"/>
        <w:keepNext/>
        <w:keepLines/>
      </w:pPr>
      <w:r w:rsidRPr="00856EE5">
        <w:rPr>
          <w:position w:val="-32"/>
        </w:rPr>
        <w:object w:dxaOrig="8160" w:dyaOrig="760">
          <v:shape id="_x0000_i1151" type="#_x0000_t75" style="width:408.25pt;height:38.05pt" o:ole="">
            <v:imagedata r:id="rId266" o:title=""/>
          </v:shape>
          <o:OLEObject Type="Embed" ProgID="Equation.3" ShapeID="_x0000_i1151" DrawAspect="Content" ObjectID="_1338875518" r:id="rId267"/>
        </w:object>
      </w:r>
      <w:r w:rsidR="00C47AE7">
        <w:tab/>
        <w:t>(B-54</w:t>
      </w:r>
      <w:r>
        <w:t>)</w:t>
      </w:r>
    </w:p>
    <w:p w:rsidR="00B96E16" w:rsidRDefault="00B96E16" w:rsidP="00B96E16">
      <w:r>
        <w:t xml:space="preserve">where </w:t>
      </w:r>
      <w:r w:rsidRPr="00260FDC">
        <w:rPr>
          <w:position w:val="-10"/>
        </w:rPr>
        <w:object w:dxaOrig="1440" w:dyaOrig="340">
          <v:shape id="_x0000_i1152" type="#_x0000_t75" style="width:1in;height:17pt" o:ole="">
            <v:imagedata r:id="rId268" o:title=""/>
          </v:shape>
          <o:OLEObject Type="Embed" ProgID="Equation.3" ShapeID="_x0000_i1152" DrawAspect="Content" ObjectID="_1338875519" r:id="rId269"/>
        </w:object>
      </w:r>
      <w:r>
        <w:t xml:space="preserve"> represents the different colour planes.</w:t>
      </w:r>
    </w:p>
    <w:p w:rsidR="00B96E16" w:rsidRPr="00890B47" w:rsidRDefault="00B96E16" w:rsidP="00B96E16">
      <w:pPr>
        <w:pStyle w:val="Heading3"/>
      </w:pPr>
      <w:r>
        <w:t>B.1.9</w:t>
      </w:r>
      <w:r>
        <w:tab/>
        <w:t>Fine luminance and c</w:t>
      </w:r>
      <w:r w:rsidRPr="00890B47">
        <w:t xml:space="preserve">hrominance </w:t>
      </w:r>
      <w:r>
        <w:t>a</w:t>
      </w:r>
      <w:r w:rsidRPr="00890B47">
        <w:t>lignment</w:t>
      </w:r>
    </w:p>
    <w:p w:rsidR="00B96E16" w:rsidRDefault="00B96E16" w:rsidP="00B96E16">
      <w:pPr>
        <w:pStyle w:val="Heading4"/>
      </w:pPr>
      <w:bookmarkStart w:id="194" w:name="_Ref195431844"/>
      <w:r>
        <w:t>B.1.9.1</w:t>
      </w:r>
      <w:r>
        <w:tab/>
        <w:t>Determination of the correction curves</w:t>
      </w:r>
      <w:bookmarkEnd w:id="194"/>
    </w:p>
    <w:p w:rsidR="00B96E16" w:rsidRDefault="00B96E16" w:rsidP="00B96E16">
      <w:r>
        <w:t xml:space="preserve">The first step is to compute the histograms of the reference and distorted image for the luminance and the chrominance components. Let </w:t>
      </w:r>
      <w:r w:rsidRPr="006F3B93">
        <w:rPr>
          <w:position w:val="-12"/>
        </w:rPr>
        <w:object w:dxaOrig="300" w:dyaOrig="360">
          <v:shape id="_x0000_i1153" type="#_x0000_t75" style="width:14.95pt;height:18.35pt" o:ole="">
            <v:imagedata r:id="rId270" o:title=""/>
          </v:shape>
          <o:OLEObject Type="Embed" ProgID="Equation.3" ShapeID="_x0000_i1153" DrawAspect="Content" ObjectID="_1338875520" r:id="rId271"/>
        </w:object>
      </w:r>
      <w:r>
        <w:t xml:space="preserve">represent the temporal and spatial aligned reference image, and </w:t>
      </w:r>
      <w:r w:rsidRPr="006F3B93">
        <w:rPr>
          <w:position w:val="-12"/>
        </w:rPr>
        <w:object w:dxaOrig="279" w:dyaOrig="360">
          <v:shape id="_x0000_i1154" type="#_x0000_t75" style="width:14.25pt;height:18.35pt" o:ole="">
            <v:imagedata r:id="rId272" o:title=""/>
          </v:shape>
          <o:OLEObject Type="Embed" ProgID="Equation.3" ShapeID="_x0000_i1154" DrawAspect="Content" ObjectID="_1338875521" r:id="rId273"/>
        </w:object>
      </w:r>
      <w:r>
        <w:t xml:space="preserve"> the temporal and spatial aligned distorted image, and then the histogram is calculated as follows:</w:t>
      </w:r>
    </w:p>
    <w:p w:rsidR="00B96E16" w:rsidRDefault="00B96E16" w:rsidP="003438B3">
      <w:pPr>
        <w:pStyle w:val="Equation"/>
      </w:pPr>
      <w:r>
        <w:tab/>
      </w:r>
      <w:r>
        <w:tab/>
      </w:r>
      <w:r w:rsidRPr="002F50F9">
        <w:rPr>
          <w:position w:val="-36"/>
        </w:rPr>
        <w:object w:dxaOrig="4060" w:dyaOrig="800">
          <v:shape id="_x0000_i1155" type="#_x0000_t75" style="width:203.1pt;height:40.1pt" o:ole="">
            <v:imagedata r:id="rId274" o:title=""/>
          </v:shape>
          <o:OLEObject Type="Embed" ProgID="Equation.3" ShapeID="_x0000_i1155" DrawAspect="Content" ObjectID="_1338875522" r:id="rId275"/>
        </w:object>
      </w:r>
      <w:r w:rsidRPr="008278E1">
        <w:rPr>
          <w:position w:val="-10"/>
        </w:rPr>
        <w:object w:dxaOrig="180" w:dyaOrig="340">
          <v:shape id="_x0000_i1156" type="#_x0000_t75" style="width:8.85pt;height:17pt" o:ole="">
            <v:imagedata r:id="rId206" o:title=""/>
          </v:shape>
          <o:OLEObject Type="Embed" ProgID="Equation.3" ShapeID="_x0000_i1156" DrawAspect="Content" ObjectID="_1338875523" r:id="rId276"/>
        </w:object>
      </w:r>
      <w:r>
        <w:tab/>
        <w:t>(B-5</w:t>
      </w:r>
      <w:r w:rsidR="003438B3">
        <w:t>5</w:t>
      </w:r>
      <w:r>
        <w:t>)</w:t>
      </w:r>
    </w:p>
    <w:p w:rsidR="00B96E16" w:rsidRDefault="00B96E16" w:rsidP="00B96E16">
      <w:pPr>
        <w:pStyle w:val="Equation"/>
      </w:pPr>
      <w:r>
        <w:tab/>
      </w:r>
      <w:r>
        <w:tab/>
      </w:r>
      <w:r w:rsidRPr="00FD217D">
        <w:rPr>
          <w:position w:val="-36"/>
        </w:rPr>
        <w:object w:dxaOrig="4099" w:dyaOrig="800">
          <v:shape id="_x0000_i1157" type="#_x0000_t75" style="width:204.45pt;height:40.1pt" o:ole="">
            <v:imagedata r:id="rId277" o:title=""/>
          </v:shape>
          <o:OLEObject Type="Embed" ProgID="Equation.3" ShapeID="_x0000_i1157" DrawAspect="Content" ObjectID="_1338875524" r:id="rId278"/>
        </w:object>
      </w:r>
      <w:r w:rsidRPr="008278E1">
        <w:rPr>
          <w:position w:val="-10"/>
        </w:rPr>
        <w:object w:dxaOrig="180" w:dyaOrig="340">
          <v:shape id="_x0000_i1158" type="#_x0000_t75" style="width:8.85pt;height:17pt" o:ole="">
            <v:imagedata r:id="rId206" o:title=""/>
          </v:shape>
          <o:OLEObject Type="Embed" ProgID="Equation.3" ShapeID="_x0000_i1158" DrawAspect="Content" ObjectID="_1338875525" r:id="rId279"/>
        </w:object>
      </w:r>
      <w:r w:rsidR="003438B3">
        <w:tab/>
        <w:t>(B-56</w:t>
      </w:r>
      <w:r>
        <w:t>)</w:t>
      </w:r>
    </w:p>
    <w:p w:rsidR="00B96E16" w:rsidRDefault="00B96E16" w:rsidP="00B96E16">
      <w:r>
        <w:t>with</w:t>
      </w:r>
    </w:p>
    <w:p w:rsidR="00B96E16" w:rsidRDefault="00B96E16" w:rsidP="00B96E16">
      <w:pPr>
        <w:pStyle w:val="Equation"/>
      </w:pPr>
      <w:r>
        <w:tab/>
      </w:r>
      <w:r>
        <w:tab/>
      </w:r>
      <w:r w:rsidRPr="00856EE5">
        <w:rPr>
          <w:position w:val="-30"/>
        </w:rPr>
        <w:object w:dxaOrig="2580" w:dyaOrig="720">
          <v:shape id="_x0000_i1159" type="#_x0000_t75" style="width:129.05pt;height:36.7pt" o:ole="">
            <v:imagedata r:id="rId280" o:title=""/>
          </v:shape>
          <o:OLEObject Type="Embed" ProgID="Equation.3" ShapeID="_x0000_i1159" DrawAspect="Content" ObjectID="_1338875526" r:id="rId281"/>
        </w:object>
      </w:r>
      <w:r>
        <w:tab/>
        <w:t>(</w:t>
      </w:r>
      <w:r w:rsidR="003438B3">
        <w:t>B-57</w:t>
      </w:r>
      <w:r>
        <w:t>)</w:t>
      </w:r>
    </w:p>
    <w:p w:rsidR="00B96E16" w:rsidRDefault="00B96E16" w:rsidP="00B96E16">
      <w:r>
        <w:t xml:space="preserve">where </w:t>
      </w:r>
      <w:r w:rsidRPr="00260FDC">
        <w:rPr>
          <w:position w:val="-10"/>
        </w:rPr>
        <w:object w:dxaOrig="1440" w:dyaOrig="340">
          <v:shape id="_x0000_i1160" type="#_x0000_t75" style="width:1in;height:17pt" o:ole="">
            <v:imagedata r:id="rId282" o:title=""/>
          </v:shape>
          <o:OLEObject Type="Embed" ProgID="Equation.3" ShapeID="_x0000_i1160" DrawAspect="Content" ObjectID="_1338875527" r:id="rId283"/>
        </w:object>
      </w:r>
      <w:r>
        <w:t xml:space="preserve"> represents the different colour planes.</w:t>
      </w:r>
    </w:p>
    <w:p w:rsidR="00B96E16" w:rsidRDefault="00B96E16" w:rsidP="00B96E16">
      <w:r>
        <w:t>In the next step, the cumulative histograms of the reference and distorted signals are calculated:</w:t>
      </w:r>
    </w:p>
    <w:p w:rsidR="00B96E16" w:rsidRDefault="00B96E16" w:rsidP="00B96E16">
      <w:pPr>
        <w:pStyle w:val="Equation"/>
      </w:pPr>
      <w:r>
        <w:tab/>
      </w:r>
      <w:r>
        <w:tab/>
      </w:r>
      <w:r w:rsidRPr="00856EE5">
        <w:rPr>
          <w:position w:val="-32"/>
        </w:rPr>
        <w:object w:dxaOrig="2140" w:dyaOrig="760">
          <v:shape id="_x0000_i1161" type="#_x0000_t75" style="width:107.3pt;height:38.05pt" o:ole="">
            <v:imagedata r:id="rId284" o:title=""/>
          </v:shape>
          <o:OLEObject Type="Embed" ProgID="Equation.3" ShapeID="_x0000_i1161" DrawAspect="Content" ObjectID="_1338875528" r:id="rId285"/>
        </w:object>
      </w:r>
      <w:r w:rsidRPr="00516412">
        <w:rPr>
          <w:position w:val="-10"/>
        </w:rPr>
        <w:object w:dxaOrig="180" w:dyaOrig="340">
          <v:shape id="_x0000_i1162" type="#_x0000_t75" style="width:8.85pt;height:17pt" o:ole="">
            <v:imagedata r:id="rId206" o:title=""/>
          </v:shape>
          <o:OLEObject Type="Embed" ProgID="Equation.3" ShapeID="_x0000_i1162" DrawAspect="Content" ObjectID="_1338875529" r:id="rId286"/>
        </w:object>
      </w:r>
      <w:r w:rsidR="003438B3">
        <w:tab/>
        <w:t>(B-58</w:t>
      </w:r>
      <w:r>
        <w:t>)</w:t>
      </w:r>
    </w:p>
    <w:p w:rsidR="00B96E16" w:rsidRDefault="00B96E16" w:rsidP="00B96E16">
      <w:pPr>
        <w:pStyle w:val="Equation"/>
      </w:pPr>
      <w:r>
        <w:tab/>
      </w:r>
      <w:r>
        <w:tab/>
      </w:r>
      <w:r w:rsidRPr="00856EE5">
        <w:rPr>
          <w:position w:val="-32"/>
        </w:rPr>
        <w:object w:dxaOrig="2220" w:dyaOrig="760">
          <v:shape id="_x0000_i1163" type="#_x0000_t75" style="width:110.7pt;height:38.05pt" o:ole="">
            <v:imagedata r:id="rId287" o:title=""/>
          </v:shape>
          <o:OLEObject Type="Embed" ProgID="Equation.3" ShapeID="_x0000_i1163" DrawAspect="Content" ObjectID="_1338875530" r:id="rId288"/>
        </w:object>
      </w:r>
      <w:r w:rsidRPr="00516412">
        <w:rPr>
          <w:position w:val="-10"/>
        </w:rPr>
        <w:object w:dxaOrig="180" w:dyaOrig="340">
          <v:shape id="_x0000_i1164" type="#_x0000_t75" style="width:8.85pt;height:17pt" o:ole="">
            <v:imagedata r:id="rId206" o:title=""/>
          </v:shape>
          <o:OLEObject Type="Embed" ProgID="Equation.3" ShapeID="_x0000_i1164" DrawAspect="Content" ObjectID="_1338875531" r:id="rId289"/>
        </w:object>
      </w:r>
      <w:r w:rsidR="003438B3">
        <w:tab/>
        <w:t>(B-59</w:t>
      </w:r>
      <w:r>
        <w:t>)</w:t>
      </w:r>
    </w:p>
    <w:p w:rsidR="00B96E16" w:rsidRDefault="00B96E16" w:rsidP="00B96E16">
      <w:r>
        <w:t>The aim of the histogram correction is to align the histograms of the processed video sequence as closely as possible to those of the source sequence. Assuming that the cumulative histograms of the source sequence and the distorted sequence are strictly increasing so that their inverse exists, the transformation function may be found as:</w:t>
      </w:r>
    </w:p>
    <w:p w:rsidR="00B96E16" w:rsidRDefault="00B96E16" w:rsidP="00B96E16">
      <w:pPr>
        <w:pStyle w:val="Equation"/>
      </w:pPr>
      <w:r>
        <w:tab/>
      </w:r>
      <w:r>
        <w:tab/>
      </w:r>
      <w:r w:rsidRPr="00856EE5">
        <w:rPr>
          <w:position w:val="-14"/>
        </w:rPr>
        <w:object w:dxaOrig="2480" w:dyaOrig="440">
          <v:shape id="_x0000_i1165" type="#_x0000_t75" style="width:124.3pt;height:21.75pt" o:ole="">
            <v:imagedata r:id="rId290" o:title=""/>
          </v:shape>
          <o:OLEObject Type="Embed" ProgID="Equation.3" ShapeID="_x0000_i1165" DrawAspect="Content" ObjectID="_1338875532" r:id="rId291"/>
        </w:object>
      </w:r>
      <w:r w:rsidR="003438B3">
        <w:tab/>
        <w:t>(B-60</w:t>
      </w:r>
      <w:r>
        <w:t>)</w:t>
      </w:r>
    </w:p>
    <w:p w:rsidR="00B96E16" w:rsidRDefault="00B96E16" w:rsidP="00B96E16">
      <w:r>
        <w:t xml:space="preserve">In practice, the values at the upper and lower range are clipped to a certain threshold. In addition, e.g., due to coding artefacts, some histogram values may be zero, causing the cumulative histogram to be locally non-invertible. Therefore, the transformation formula </w:t>
      </w:r>
      <w:r w:rsidRPr="00103A10">
        <w:rPr>
          <w:i/>
          <w:iCs/>
        </w:rPr>
        <w:t>Z</w:t>
      </w:r>
      <w:r>
        <w:t xml:space="preserve"> may not be directly applied.</w:t>
      </w:r>
    </w:p>
    <w:p w:rsidR="00B96E16" w:rsidRDefault="00B96E16" w:rsidP="00B96E16">
      <w:r>
        <w:t xml:space="preserve">The approach used in PEVQ is a combination of using the transformation formula for </w:t>
      </w:r>
      <w:r w:rsidRPr="00103A10">
        <w:rPr>
          <w:i/>
          <w:iCs/>
        </w:rPr>
        <w:t>Z</w:t>
      </w:r>
      <w:r>
        <w:t xml:space="preserve"> whenever there is enough empirical probability mass and using a straight line computation elsewhere.</w:t>
      </w:r>
    </w:p>
    <w:p w:rsidR="00B96E16" w:rsidRPr="00103A10" w:rsidRDefault="00B96E16" w:rsidP="005D3C32">
      <w:pPr>
        <w:keepNext/>
        <w:keepLines/>
        <w:rPr>
          <w:iCs/>
        </w:rPr>
      </w:pPr>
      <w:r>
        <w:t>The following pseudo</w:t>
      </w:r>
      <w:r w:rsidR="005D3C32">
        <w:t> </w:t>
      </w:r>
      <w:r>
        <w:t xml:space="preserve">C code illustrates the computation of the luminance correction curve </w:t>
      </w:r>
      <w:r w:rsidRPr="006115A9">
        <w:rPr>
          <w:i/>
        </w:rPr>
        <w:t>CorrectionCurve</w:t>
      </w:r>
      <w:r w:rsidRPr="006115A9">
        <w:rPr>
          <w:i/>
          <w:vertAlign w:val="subscript"/>
        </w:rPr>
        <w:t>y</w:t>
      </w:r>
      <w:r>
        <w:t>:</w:t>
      </w:r>
    </w:p>
    <w:p w:rsidR="00B96E16" w:rsidRDefault="00B96E16" w:rsidP="00B96E16">
      <w:pPr>
        <w:pStyle w:val="ProgramCode"/>
        <w:keepNext/>
        <w:keepLines/>
        <w:rPr>
          <w:sz w:val="22"/>
        </w:rPr>
      </w:pPr>
    </w:p>
    <w:p w:rsidR="00B96E16" w:rsidRDefault="00B96E16" w:rsidP="00B96E16">
      <w:pPr>
        <w:pStyle w:val="ProgramCode"/>
        <w:keepNext/>
        <w:keepLines/>
        <w:rPr>
          <w:sz w:val="22"/>
        </w:rPr>
      </w:pPr>
      <w:r>
        <w:rPr>
          <w:sz w:val="22"/>
        </w:rPr>
        <w:t>Int   binS     = 0</w:t>
      </w:r>
    </w:p>
    <w:p w:rsidR="00B96E16" w:rsidRDefault="00B96E16" w:rsidP="00B96E16">
      <w:pPr>
        <w:pStyle w:val="ProgramCode"/>
        <w:keepNext/>
        <w:keepLines/>
        <w:rPr>
          <w:sz w:val="22"/>
        </w:rPr>
      </w:pPr>
      <w:r>
        <w:rPr>
          <w:sz w:val="22"/>
        </w:rPr>
        <w:t>Int   binP     = 128</w:t>
      </w:r>
    </w:p>
    <w:p w:rsidR="00B96E16" w:rsidRDefault="00B96E16" w:rsidP="00B96E16">
      <w:pPr>
        <w:pStyle w:val="ProgramCode"/>
        <w:keepNext/>
        <w:keepLines/>
        <w:rPr>
          <w:sz w:val="22"/>
        </w:rPr>
      </w:pPr>
    </w:p>
    <w:p w:rsidR="00B96E16" w:rsidRDefault="00B96E16" w:rsidP="00B96E16">
      <w:pPr>
        <w:pStyle w:val="ProgramCode"/>
        <w:rPr>
          <w:sz w:val="22"/>
        </w:rPr>
      </w:pPr>
      <w:r>
        <w:rPr>
          <w:sz w:val="22"/>
        </w:rPr>
        <w:t>Float fracS    = h</w:t>
      </w:r>
      <w:r w:rsidRPr="00AB60A4">
        <w:rPr>
          <w:sz w:val="22"/>
          <w:vertAlign w:val="subscript"/>
        </w:rPr>
        <w:t>s</w:t>
      </w:r>
      <w:r>
        <w:rPr>
          <w:sz w:val="22"/>
          <w:vertAlign w:val="subscript"/>
        </w:rPr>
        <w:t>,</w:t>
      </w:r>
      <w:r w:rsidRPr="00AB60A4">
        <w:rPr>
          <w:sz w:val="22"/>
          <w:vertAlign w:val="subscript"/>
        </w:rPr>
        <w:t>y</w:t>
      </w:r>
      <w:r>
        <w:rPr>
          <w:sz w:val="22"/>
        </w:rPr>
        <w:t>[binS]</w:t>
      </w:r>
    </w:p>
    <w:p w:rsidR="00B96E16" w:rsidRDefault="00B96E16" w:rsidP="00B96E16">
      <w:pPr>
        <w:pStyle w:val="ProgramCode"/>
        <w:rPr>
          <w:sz w:val="22"/>
        </w:rPr>
      </w:pPr>
      <w:r>
        <w:rPr>
          <w:sz w:val="22"/>
        </w:rPr>
        <w:t>Float cumFracS = HC</w:t>
      </w:r>
      <w:r w:rsidRPr="00AB60A4">
        <w:rPr>
          <w:sz w:val="22"/>
          <w:vertAlign w:val="subscript"/>
        </w:rPr>
        <w:t>s</w:t>
      </w:r>
      <w:r>
        <w:rPr>
          <w:sz w:val="22"/>
          <w:vertAlign w:val="subscript"/>
        </w:rPr>
        <w:t>,</w:t>
      </w:r>
      <w:r w:rsidRPr="00AB60A4">
        <w:rPr>
          <w:sz w:val="22"/>
          <w:vertAlign w:val="subscript"/>
        </w:rPr>
        <w:t>y</w:t>
      </w:r>
      <w:r>
        <w:rPr>
          <w:sz w:val="22"/>
        </w:rPr>
        <w:t>[binS]</w:t>
      </w:r>
    </w:p>
    <w:p w:rsidR="00B96E16" w:rsidRDefault="00B96E16" w:rsidP="00B96E16">
      <w:pPr>
        <w:pStyle w:val="ProgramCode"/>
        <w:rPr>
          <w:sz w:val="22"/>
        </w:rPr>
      </w:pPr>
      <w:r>
        <w:rPr>
          <w:sz w:val="22"/>
        </w:rPr>
        <w:t xml:space="preserve">Float fracP </w:t>
      </w:r>
      <w:r>
        <w:rPr>
          <w:sz w:val="22"/>
        </w:rPr>
        <w:tab/>
        <w:t xml:space="preserve">  = h</w:t>
      </w:r>
      <w:r>
        <w:rPr>
          <w:sz w:val="22"/>
          <w:vertAlign w:val="subscript"/>
        </w:rPr>
        <w:t>p,</w:t>
      </w:r>
      <w:r w:rsidRPr="00AB60A4">
        <w:rPr>
          <w:sz w:val="22"/>
          <w:vertAlign w:val="subscript"/>
        </w:rPr>
        <w:t>y</w:t>
      </w:r>
      <w:r>
        <w:rPr>
          <w:sz w:val="22"/>
        </w:rPr>
        <w:t>[binP]</w:t>
      </w:r>
    </w:p>
    <w:p w:rsidR="00B96E16" w:rsidRPr="00DA2F70" w:rsidRDefault="00B96E16" w:rsidP="00B96E16">
      <w:pPr>
        <w:pStyle w:val="ProgramCode"/>
        <w:rPr>
          <w:sz w:val="22"/>
          <w:lang w:val="es-ES_tradnl"/>
        </w:rPr>
      </w:pPr>
      <w:r w:rsidRPr="00DA2F70">
        <w:rPr>
          <w:sz w:val="22"/>
          <w:lang w:val="es-ES_tradnl"/>
        </w:rPr>
        <w:t>Float cumFracP = HC</w:t>
      </w:r>
      <w:r w:rsidRPr="00DA2F70">
        <w:rPr>
          <w:sz w:val="22"/>
          <w:vertAlign w:val="subscript"/>
          <w:lang w:val="es-ES_tradnl"/>
        </w:rPr>
        <w:t>p,y</w:t>
      </w:r>
      <w:r w:rsidRPr="00DA2F70">
        <w:rPr>
          <w:sz w:val="22"/>
          <w:lang w:val="es-ES_tradnl"/>
        </w:rPr>
        <w:t>[binP]</w:t>
      </w:r>
    </w:p>
    <w:p w:rsidR="00B96E16" w:rsidRPr="00DA2F70" w:rsidRDefault="00B96E16" w:rsidP="00B96E16">
      <w:pPr>
        <w:pStyle w:val="ProgramCode"/>
        <w:rPr>
          <w:sz w:val="22"/>
          <w:lang w:val="es-ES_tradnl"/>
        </w:rPr>
      </w:pPr>
    </w:p>
    <w:p w:rsidR="00B96E16" w:rsidRDefault="00B96E16" w:rsidP="00B96E16">
      <w:pPr>
        <w:pStyle w:val="ProgramCode"/>
        <w:rPr>
          <w:sz w:val="22"/>
          <w:lang w:val="en-GB"/>
        </w:rPr>
      </w:pPr>
      <w:r>
        <w:rPr>
          <w:sz w:val="22"/>
          <w:lang w:val="en-GB"/>
        </w:rPr>
        <w:t>Int tarS       = 0</w:t>
      </w:r>
    </w:p>
    <w:p w:rsidR="00B96E16" w:rsidRDefault="00B96E16" w:rsidP="00B96E16">
      <w:pPr>
        <w:pStyle w:val="ProgramCode"/>
        <w:rPr>
          <w:sz w:val="22"/>
          <w:lang w:val="en-GB"/>
        </w:rPr>
      </w:pPr>
      <w:r>
        <w:rPr>
          <w:sz w:val="22"/>
          <w:lang w:val="en-GB"/>
        </w:rPr>
        <w:t>Int SteepnessS = 0</w:t>
      </w:r>
    </w:p>
    <w:p w:rsidR="00B96E16" w:rsidRPr="00FD678D" w:rsidRDefault="00B96E16" w:rsidP="00B96E16">
      <w:pPr>
        <w:pStyle w:val="ProgramCode"/>
        <w:rPr>
          <w:sz w:val="22"/>
          <w:lang w:val="en-GB"/>
        </w:rPr>
      </w:pPr>
    </w:p>
    <w:p w:rsidR="00B96E16" w:rsidRDefault="00B96E16" w:rsidP="00B96E16">
      <w:pPr>
        <w:pStyle w:val="ProgramCode"/>
        <w:ind w:left="0"/>
        <w:rPr>
          <w:sz w:val="22"/>
          <w:lang w:val="en-GB"/>
        </w:rPr>
      </w:pPr>
      <w:r w:rsidRPr="000B5F43">
        <w:rPr>
          <w:sz w:val="22"/>
          <w:lang w:val="en-GB"/>
        </w:rPr>
        <w:t xml:space="preserve">    while(</w:t>
      </w:r>
      <w:r>
        <w:rPr>
          <w:sz w:val="22"/>
          <w:lang w:val="en-GB"/>
        </w:rPr>
        <w:t>(</w:t>
      </w:r>
      <w:r>
        <w:rPr>
          <w:sz w:val="22"/>
        </w:rPr>
        <w:t>HC</w:t>
      </w:r>
      <w:r w:rsidRPr="00AB60A4">
        <w:rPr>
          <w:sz w:val="22"/>
          <w:vertAlign w:val="subscript"/>
        </w:rPr>
        <w:t>sy</w:t>
      </w:r>
      <w:r>
        <w:rPr>
          <w:sz w:val="22"/>
        </w:rPr>
        <w:t>[binS]&lt;=</w:t>
      </w:r>
      <w:r w:rsidRPr="00FD678D">
        <w:rPr>
          <w:sz w:val="22"/>
          <w:lang w:val="en-GB"/>
        </w:rPr>
        <w:t xml:space="preserve"> cumFracP</w:t>
      </w:r>
      <w:r>
        <w:rPr>
          <w:sz w:val="22"/>
          <w:lang w:val="en-GB"/>
        </w:rPr>
        <w:t>) &amp;&amp; (binS&lt;255)</w:t>
      </w:r>
    </w:p>
    <w:p w:rsidR="00B96E16" w:rsidRPr="00577D79" w:rsidRDefault="00B96E16" w:rsidP="00B96E16">
      <w:pPr>
        <w:pStyle w:val="ProgramCode"/>
        <w:ind w:left="0"/>
        <w:rPr>
          <w:sz w:val="22"/>
          <w:lang w:val="en-GB"/>
        </w:rPr>
      </w:pPr>
      <w:r>
        <w:rPr>
          <w:sz w:val="22"/>
          <w:lang w:val="en-GB"/>
        </w:rPr>
        <w:t xml:space="preserve">    </w:t>
      </w:r>
      <w:r w:rsidRPr="00577D79">
        <w:rPr>
          <w:sz w:val="22"/>
          <w:lang w:val="en-GB"/>
        </w:rPr>
        <w:t>{</w:t>
      </w:r>
    </w:p>
    <w:p w:rsidR="00B96E16" w:rsidRPr="00577D79" w:rsidRDefault="00B96E16" w:rsidP="00B96E16">
      <w:pPr>
        <w:pStyle w:val="ProgramCode"/>
        <w:ind w:left="0"/>
        <w:rPr>
          <w:sz w:val="22"/>
          <w:lang w:val="en-GB"/>
        </w:rPr>
      </w:pPr>
      <w:r w:rsidRPr="00577D79">
        <w:rPr>
          <w:sz w:val="22"/>
          <w:lang w:val="en-GB"/>
        </w:rPr>
        <w:tab/>
        <w:t>binS++</w:t>
      </w:r>
    </w:p>
    <w:p w:rsidR="00B96E16" w:rsidRPr="00577D79" w:rsidRDefault="00B96E16" w:rsidP="00B96E16">
      <w:pPr>
        <w:pStyle w:val="ProgramCode"/>
        <w:ind w:left="0"/>
        <w:rPr>
          <w:sz w:val="22"/>
          <w:lang w:val="en-GB"/>
        </w:rPr>
      </w:pPr>
      <w:r w:rsidRPr="00577D79">
        <w:rPr>
          <w:sz w:val="22"/>
          <w:lang w:val="en-GB"/>
        </w:rPr>
        <w:t xml:space="preserve">    }</w:t>
      </w:r>
    </w:p>
    <w:p w:rsidR="00B96E16" w:rsidRPr="00577D79" w:rsidRDefault="00B96E16" w:rsidP="00B96E16">
      <w:pPr>
        <w:pStyle w:val="ProgramCode"/>
        <w:rPr>
          <w:sz w:val="22"/>
          <w:lang w:val="en-GB"/>
        </w:rPr>
      </w:pPr>
    </w:p>
    <w:p w:rsidR="00B96E16" w:rsidRPr="00577D79" w:rsidRDefault="00B96E16" w:rsidP="00B96E16">
      <w:pPr>
        <w:pStyle w:val="ProgramCode"/>
        <w:rPr>
          <w:sz w:val="22"/>
          <w:lang w:val="en-GB"/>
        </w:rPr>
      </w:pPr>
      <w:r w:rsidRPr="00577D79">
        <w:rPr>
          <w:sz w:val="22"/>
          <w:lang w:val="en-GB"/>
        </w:rPr>
        <w:t xml:space="preserve">for (binP = 128; binP &lt; 256; binP++) </w:t>
      </w:r>
    </w:p>
    <w:p w:rsidR="00B96E16" w:rsidRPr="00DC0F03" w:rsidRDefault="00B96E16" w:rsidP="00B96E16">
      <w:pPr>
        <w:pStyle w:val="ProgramCode"/>
        <w:rPr>
          <w:sz w:val="22"/>
          <w:lang w:val="es-ES_tradnl"/>
        </w:rPr>
      </w:pPr>
      <w:r w:rsidRPr="00DC0F03">
        <w:rPr>
          <w:sz w:val="22"/>
          <w:lang w:val="es-ES_tradnl"/>
        </w:rPr>
        <w:t>{</w:t>
      </w:r>
    </w:p>
    <w:p w:rsidR="00B96E16" w:rsidRPr="00DC0F03" w:rsidRDefault="00B96E16" w:rsidP="00B96E16">
      <w:pPr>
        <w:pStyle w:val="ProgramCode"/>
        <w:rPr>
          <w:sz w:val="22"/>
          <w:lang w:val="es-ES_tradnl"/>
        </w:rPr>
      </w:pPr>
      <w:r w:rsidRPr="00DC0F03">
        <w:rPr>
          <w:sz w:val="22"/>
          <w:lang w:val="es-ES_tradnl"/>
        </w:rPr>
        <w:tab/>
        <w:t>fracP=h</w:t>
      </w:r>
      <w:r w:rsidRPr="00DC0F03">
        <w:rPr>
          <w:sz w:val="22"/>
          <w:vertAlign w:val="subscript"/>
          <w:lang w:val="es-ES_tradnl"/>
        </w:rPr>
        <w:t>p,y</w:t>
      </w:r>
      <w:r w:rsidRPr="00DC0F03">
        <w:rPr>
          <w:sz w:val="22"/>
          <w:lang w:val="es-ES_tradnl"/>
        </w:rPr>
        <w:t>[binP]</w:t>
      </w:r>
    </w:p>
    <w:p w:rsidR="00B96E16" w:rsidRPr="00DC0F03" w:rsidRDefault="00B96E16" w:rsidP="00B96E16">
      <w:pPr>
        <w:pStyle w:val="ProgramCode"/>
        <w:rPr>
          <w:sz w:val="22"/>
          <w:lang w:val="es-ES_tradnl"/>
        </w:rPr>
      </w:pPr>
      <w:r w:rsidRPr="00DC0F03">
        <w:rPr>
          <w:sz w:val="22"/>
          <w:lang w:val="es-ES_tradnl"/>
        </w:rPr>
        <w:tab/>
        <w:t>cumFracP = HC</w:t>
      </w:r>
      <w:r w:rsidRPr="00DC0F03">
        <w:rPr>
          <w:sz w:val="22"/>
          <w:vertAlign w:val="subscript"/>
          <w:lang w:val="es-ES_tradnl"/>
        </w:rPr>
        <w:t>p,y</w:t>
      </w:r>
      <w:r w:rsidRPr="00DC0F03">
        <w:rPr>
          <w:sz w:val="22"/>
          <w:lang w:val="es-ES_tradnl"/>
        </w:rPr>
        <w:t>[binP]</w:t>
      </w:r>
    </w:p>
    <w:p w:rsidR="00B96E16" w:rsidRDefault="00B96E16" w:rsidP="00B96E16">
      <w:pPr>
        <w:pStyle w:val="ProgramCode"/>
        <w:rPr>
          <w:sz w:val="22"/>
        </w:rPr>
      </w:pPr>
      <w:r w:rsidRPr="00DC0F03">
        <w:rPr>
          <w:sz w:val="22"/>
          <w:lang w:val="es-ES_tradnl"/>
        </w:rPr>
        <w:tab/>
      </w:r>
      <w:r>
        <w:rPr>
          <w:sz w:val="22"/>
        </w:rPr>
        <w:t xml:space="preserve">if (binS &lt; 255) </w:t>
      </w:r>
    </w:p>
    <w:p w:rsidR="00B96E16" w:rsidRDefault="00B96E16" w:rsidP="00B96E16">
      <w:pPr>
        <w:pStyle w:val="ProgramCode"/>
        <w:rPr>
          <w:sz w:val="22"/>
        </w:rPr>
      </w:pPr>
      <w:r>
        <w:rPr>
          <w:sz w:val="22"/>
        </w:rPr>
        <w:tab/>
        <w:t>{</w:t>
      </w:r>
    </w:p>
    <w:p w:rsidR="00B96E16" w:rsidRDefault="00B96E16" w:rsidP="00B96E16">
      <w:pPr>
        <w:pStyle w:val="ProgramCode"/>
        <w:rPr>
          <w:sz w:val="22"/>
        </w:rPr>
      </w:pPr>
      <w:r>
        <w:rPr>
          <w:sz w:val="22"/>
        </w:rPr>
        <w:tab/>
      </w:r>
      <w:r>
        <w:rPr>
          <w:sz w:val="22"/>
        </w:rPr>
        <w:tab/>
        <w:t xml:space="preserve">if ((fracS &lt; 0.0008) &amp;&amp; (fracP &lt; 0.0008)) </w:t>
      </w:r>
    </w:p>
    <w:p w:rsidR="00B96E16" w:rsidRPr="00DC0F03" w:rsidRDefault="00B96E16" w:rsidP="00B96E16">
      <w:pPr>
        <w:pStyle w:val="ProgramCode"/>
        <w:rPr>
          <w:sz w:val="22"/>
          <w:lang w:val="fr-FR"/>
        </w:rPr>
      </w:pPr>
      <w:r>
        <w:rPr>
          <w:sz w:val="22"/>
        </w:rPr>
        <w:tab/>
      </w:r>
      <w:r>
        <w:rPr>
          <w:sz w:val="22"/>
        </w:rPr>
        <w:tab/>
      </w:r>
      <w:r w:rsidRPr="00DC0F03">
        <w:rPr>
          <w:sz w:val="22"/>
          <w:lang w:val="fr-FR"/>
        </w:rPr>
        <w:t>{</w:t>
      </w:r>
    </w:p>
    <w:p w:rsidR="00B96E16" w:rsidRPr="00DC0F03" w:rsidRDefault="00B96E16" w:rsidP="00B96E16">
      <w:pPr>
        <w:pStyle w:val="ProgramCode"/>
        <w:tabs>
          <w:tab w:val="clear" w:pos="3402"/>
          <w:tab w:val="center" w:pos="5103"/>
        </w:tabs>
        <w:rPr>
          <w:sz w:val="22"/>
          <w:lang w:val="fr-FR"/>
        </w:rPr>
      </w:pPr>
      <w:r w:rsidRPr="00DC0F03">
        <w:rPr>
          <w:sz w:val="22"/>
          <w:lang w:val="fr-FR"/>
        </w:rPr>
        <w:tab/>
      </w:r>
      <w:r w:rsidRPr="00DC0F03">
        <w:rPr>
          <w:sz w:val="22"/>
          <w:lang w:val="fr-FR"/>
        </w:rPr>
        <w:tab/>
      </w:r>
      <w:r w:rsidRPr="00DC0F03">
        <w:rPr>
          <w:sz w:val="22"/>
          <w:lang w:val="fr-FR"/>
        </w:rPr>
        <w:tab/>
        <w:t>binS++</w:t>
      </w:r>
      <w:r w:rsidRPr="00DC0F03">
        <w:rPr>
          <w:sz w:val="22"/>
          <w:lang w:val="fr-FR"/>
        </w:rPr>
        <w:tab/>
      </w: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t>fracS = h</w:t>
      </w:r>
      <w:r w:rsidRPr="00DC0F03">
        <w:rPr>
          <w:sz w:val="22"/>
          <w:vertAlign w:val="subscript"/>
          <w:lang w:val="fr-FR"/>
        </w:rPr>
        <w:t>s,y</w:t>
      </w:r>
      <w:r w:rsidRPr="00DC0F03">
        <w:rPr>
          <w:sz w:val="22"/>
          <w:lang w:val="fr-FR"/>
        </w:rPr>
        <w:t>[binS]</w:t>
      </w:r>
    </w:p>
    <w:p w:rsidR="00B96E16" w:rsidRDefault="00B96E16" w:rsidP="00B96E16">
      <w:pPr>
        <w:pStyle w:val="ProgramCode"/>
        <w:rPr>
          <w:sz w:val="22"/>
        </w:rPr>
      </w:pPr>
      <w:r w:rsidRPr="00DC0F03">
        <w:rPr>
          <w:sz w:val="22"/>
          <w:lang w:val="fr-FR"/>
        </w:rPr>
        <w:tab/>
      </w:r>
      <w:r w:rsidRPr="00DC0F03">
        <w:rPr>
          <w:sz w:val="22"/>
          <w:lang w:val="fr-FR"/>
        </w:rPr>
        <w:tab/>
      </w:r>
      <w:r w:rsidRPr="00DC0F03">
        <w:rPr>
          <w:sz w:val="22"/>
          <w:lang w:val="fr-FR"/>
        </w:rPr>
        <w:tab/>
      </w:r>
      <w:r>
        <w:rPr>
          <w:sz w:val="22"/>
        </w:rPr>
        <w:t>cumFracS = HC</w:t>
      </w:r>
      <w:r>
        <w:rPr>
          <w:sz w:val="22"/>
          <w:vertAlign w:val="subscript"/>
        </w:rPr>
        <w:t>s,y</w:t>
      </w:r>
      <w:r>
        <w:rPr>
          <w:sz w:val="22"/>
        </w:rPr>
        <w:t>[binS]</w:t>
      </w:r>
    </w:p>
    <w:p w:rsidR="00B96E16" w:rsidRDefault="00B96E16" w:rsidP="00B96E16">
      <w:pPr>
        <w:pStyle w:val="ProgramCode"/>
        <w:rPr>
          <w:sz w:val="22"/>
        </w:rPr>
      </w:pPr>
    </w:p>
    <w:p w:rsidR="00B96E16" w:rsidRDefault="00B96E16" w:rsidP="00B96E16">
      <w:pPr>
        <w:pStyle w:val="ProgramCode"/>
        <w:rPr>
          <w:sz w:val="22"/>
        </w:rPr>
      </w:pPr>
      <w:r>
        <w:rPr>
          <w:sz w:val="22"/>
        </w:rPr>
        <w:tab/>
      </w:r>
      <w:r>
        <w:rPr>
          <w:sz w:val="22"/>
        </w:rPr>
        <w:tab/>
      </w:r>
      <w:r>
        <w:rPr>
          <w:sz w:val="22"/>
        </w:rPr>
        <w:tab/>
        <w:t>tarS=binS</w:t>
      </w:r>
    </w:p>
    <w:p w:rsidR="00B96E16" w:rsidRDefault="00B96E16" w:rsidP="00B96E16">
      <w:pPr>
        <w:pStyle w:val="ProgramCode"/>
        <w:rPr>
          <w:sz w:val="22"/>
        </w:rPr>
      </w:pPr>
    </w:p>
    <w:p w:rsidR="00B96E16" w:rsidRDefault="00B96E16" w:rsidP="00B96E16">
      <w:pPr>
        <w:pStyle w:val="ProgramCode"/>
        <w:rPr>
          <w:sz w:val="22"/>
        </w:rPr>
      </w:pPr>
      <w:r>
        <w:rPr>
          <w:sz w:val="22"/>
        </w:rPr>
        <w:tab/>
      </w:r>
      <w:r>
        <w:rPr>
          <w:sz w:val="22"/>
        </w:rPr>
        <w:tab/>
        <w:t xml:space="preserve">} </w:t>
      </w:r>
    </w:p>
    <w:p w:rsidR="00B96E16" w:rsidRDefault="00B96E16" w:rsidP="00B96E16">
      <w:pPr>
        <w:pStyle w:val="ProgramCode"/>
        <w:rPr>
          <w:sz w:val="22"/>
        </w:rPr>
      </w:pPr>
      <w:r>
        <w:rPr>
          <w:sz w:val="22"/>
        </w:rPr>
        <w:tab/>
      </w:r>
      <w:r>
        <w:rPr>
          <w:sz w:val="22"/>
        </w:rPr>
        <w:tab/>
        <w:t xml:space="preserve">else </w:t>
      </w:r>
    </w:p>
    <w:p w:rsidR="00B96E16" w:rsidRDefault="00B96E16" w:rsidP="00B96E16">
      <w:pPr>
        <w:pStyle w:val="ProgramCode"/>
        <w:rPr>
          <w:sz w:val="22"/>
        </w:rPr>
      </w:pPr>
      <w:r>
        <w:rPr>
          <w:sz w:val="22"/>
        </w:rPr>
        <w:tab/>
      </w:r>
      <w:r>
        <w:rPr>
          <w:sz w:val="22"/>
        </w:rPr>
        <w:tab/>
        <w:t>{</w:t>
      </w:r>
    </w:p>
    <w:p w:rsidR="00B96E16" w:rsidRDefault="00B96E16" w:rsidP="00B96E16">
      <w:pPr>
        <w:pStyle w:val="ProgramCode"/>
        <w:rPr>
          <w:sz w:val="22"/>
        </w:rPr>
      </w:pPr>
      <w:r>
        <w:rPr>
          <w:sz w:val="22"/>
        </w:rPr>
        <w:tab/>
      </w:r>
      <w:r>
        <w:rPr>
          <w:sz w:val="22"/>
        </w:rPr>
        <w:tab/>
      </w:r>
      <w:r>
        <w:rPr>
          <w:sz w:val="22"/>
        </w:rPr>
        <w:tab/>
        <w:t>SteepnessS=0</w:t>
      </w:r>
    </w:p>
    <w:p w:rsidR="00B96E16" w:rsidRDefault="00B96E16" w:rsidP="00B96E16">
      <w:pPr>
        <w:pStyle w:val="ProgramCode"/>
        <w:rPr>
          <w:sz w:val="22"/>
        </w:rPr>
      </w:pPr>
      <w:r>
        <w:rPr>
          <w:sz w:val="22"/>
        </w:rPr>
        <w:tab/>
      </w:r>
      <w:r>
        <w:rPr>
          <w:sz w:val="22"/>
        </w:rPr>
        <w:tab/>
      </w:r>
      <w:r>
        <w:rPr>
          <w:sz w:val="22"/>
        </w:rPr>
        <w:tab/>
        <w:t xml:space="preserve">while ((cumFracS &lt; cumFracP)&amp;&amp; </w:t>
      </w:r>
    </w:p>
    <w:p w:rsidR="00B96E16" w:rsidRDefault="00B96E16" w:rsidP="00B96E16">
      <w:pPr>
        <w:pStyle w:val="ProgramCode"/>
        <w:rPr>
          <w:sz w:val="22"/>
        </w:rPr>
      </w:pPr>
      <w:r>
        <w:rPr>
          <w:sz w:val="22"/>
        </w:rPr>
        <w:tab/>
      </w:r>
      <w:r>
        <w:rPr>
          <w:sz w:val="22"/>
        </w:rPr>
        <w:tab/>
      </w:r>
      <w:r>
        <w:rPr>
          <w:sz w:val="22"/>
        </w:rPr>
        <w:tab/>
      </w:r>
      <w:r>
        <w:rPr>
          <w:sz w:val="22"/>
        </w:rPr>
        <w:tab/>
        <w:t xml:space="preserve">   (binS &lt; 255) &amp;&amp; SteepnessS &lt;= 50) </w:t>
      </w:r>
    </w:p>
    <w:p w:rsidR="00B96E16" w:rsidRDefault="00B96E16" w:rsidP="00B96E16">
      <w:pPr>
        <w:pStyle w:val="ProgramCode"/>
        <w:rPr>
          <w:sz w:val="22"/>
        </w:rPr>
      </w:pPr>
      <w:r>
        <w:rPr>
          <w:sz w:val="22"/>
        </w:rPr>
        <w:tab/>
      </w:r>
      <w:r>
        <w:rPr>
          <w:sz w:val="22"/>
        </w:rPr>
        <w:tab/>
      </w:r>
      <w:r>
        <w:rPr>
          <w:sz w:val="22"/>
        </w:rPr>
        <w:tab/>
        <w:t>{</w:t>
      </w:r>
    </w:p>
    <w:p w:rsidR="00B96E16" w:rsidRDefault="00B96E16" w:rsidP="00B96E16">
      <w:pPr>
        <w:pStyle w:val="ProgramCode"/>
        <w:rPr>
          <w:sz w:val="22"/>
        </w:rPr>
      </w:pPr>
      <w:r>
        <w:rPr>
          <w:sz w:val="22"/>
        </w:rPr>
        <w:tab/>
      </w:r>
      <w:r>
        <w:rPr>
          <w:sz w:val="22"/>
        </w:rPr>
        <w:tab/>
      </w:r>
      <w:r>
        <w:rPr>
          <w:sz w:val="22"/>
        </w:rPr>
        <w:tab/>
      </w:r>
      <w:r>
        <w:rPr>
          <w:sz w:val="22"/>
        </w:rPr>
        <w:tab/>
        <w:t>binS++</w:t>
      </w:r>
    </w:p>
    <w:p w:rsidR="00B96E16" w:rsidRDefault="00B96E16" w:rsidP="00B96E16">
      <w:pPr>
        <w:pStyle w:val="ProgramCode"/>
        <w:rPr>
          <w:sz w:val="22"/>
        </w:rPr>
      </w:pPr>
      <w:r>
        <w:rPr>
          <w:sz w:val="22"/>
        </w:rPr>
        <w:tab/>
      </w:r>
      <w:r>
        <w:rPr>
          <w:sz w:val="22"/>
        </w:rPr>
        <w:tab/>
      </w:r>
      <w:r>
        <w:rPr>
          <w:sz w:val="22"/>
        </w:rPr>
        <w:tab/>
      </w:r>
      <w:r>
        <w:rPr>
          <w:sz w:val="22"/>
        </w:rPr>
        <w:tab/>
        <w:t>SteepnessS++</w:t>
      </w:r>
    </w:p>
    <w:p w:rsidR="00B96E16" w:rsidRDefault="00B96E16" w:rsidP="00B96E16">
      <w:pPr>
        <w:pStyle w:val="ProgramCode"/>
        <w:rPr>
          <w:sz w:val="22"/>
        </w:rPr>
      </w:pPr>
      <w:r>
        <w:rPr>
          <w:sz w:val="22"/>
        </w:rPr>
        <w:tab/>
      </w:r>
      <w:r>
        <w:rPr>
          <w:sz w:val="22"/>
        </w:rPr>
        <w:tab/>
      </w:r>
      <w:r>
        <w:rPr>
          <w:sz w:val="22"/>
        </w:rPr>
        <w:tab/>
      </w:r>
      <w:r>
        <w:rPr>
          <w:sz w:val="22"/>
        </w:rPr>
        <w:tab/>
        <w:t>fracS = h</w:t>
      </w:r>
      <w:r>
        <w:rPr>
          <w:sz w:val="22"/>
          <w:vertAlign w:val="subscript"/>
        </w:rPr>
        <w:t>s,y</w:t>
      </w:r>
      <w:r>
        <w:rPr>
          <w:sz w:val="22"/>
        </w:rPr>
        <w:t>[binS]</w:t>
      </w:r>
    </w:p>
    <w:p w:rsidR="00B96E16" w:rsidRDefault="00B96E16" w:rsidP="00B96E16">
      <w:pPr>
        <w:pStyle w:val="ProgramCode"/>
        <w:rPr>
          <w:sz w:val="22"/>
        </w:rPr>
      </w:pPr>
      <w:r>
        <w:rPr>
          <w:sz w:val="22"/>
        </w:rPr>
        <w:tab/>
      </w:r>
      <w:r>
        <w:rPr>
          <w:sz w:val="22"/>
        </w:rPr>
        <w:tab/>
      </w:r>
      <w:r>
        <w:rPr>
          <w:sz w:val="22"/>
        </w:rPr>
        <w:tab/>
      </w:r>
      <w:r>
        <w:rPr>
          <w:sz w:val="22"/>
        </w:rPr>
        <w:tab/>
        <w:t>cumFracS = HC</w:t>
      </w:r>
      <w:r>
        <w:rPr>
          <w:sz w:val="22"/>
          <w:vertAlign w:val="subscript"/>
        </w:rPr>
        <w:t>s,y</w:t>
      </w:r>
      <w:r>
        <w:rPr>
          <w:sz w:val="22"/>
        </w:rPr>
        <w:t>[binS]</w:t>
      </w:r>
    </w:p>
    <w:p w:rsidR="00B96E16" w:rsidRDefault="00B96E16" w:rsidP="00B96E16">
      <w:pPr>
        <w:pStyle w:val="ProgramCode"/>
        <w:rPr>
          <w:sz w:val="22"/>
        </w:rPr>
      </w:pPr>
      <w:r>
        <w:rPr>
          <w:sz w:val="22"/>
        </w:rPr>
        <w:tab/>
      </w:r>
      <w:r>
        <w:rPr>
          <w:sz w:val="22"/>
        </w:rPr>
        <w:tab/>
      </w:r>
      <w:r>
        <w:rPr>
          <w:sz w:val="22"/>
        </w:rPr>
        <w:tab/>
        <w:t>}</w:t>
      </w:r>
    </w:p>
    <w:p w:rsidR="00B96E16" w:rsidRDefault="00B96E16" w:rsidP="00B96E16">
      <w:pPr>
        <w:pStyle w:val="ProgramCode"/>
        <w:rPr>
          <w:sz w:val="22"/>
        </w:rPr>
      </w:pPr>
      <w:r>
        <w:rPr>
          <w:sz w:val="22"/>
        </w:rPr>
        <w:tab/>
      </w:r>
      <w:r>
        <w:rPr>
          <w:sz w:val="22"/>
        </w:rPr>
        <w:tab/>
      </w:r>
      <w:r>
        <w:rPr>
          <w:sz w:val="22"/>
        </w:rPr>
        <w:tab/>
        <w:t>if(cumFracS &gt;= cumFracP)</w:t>
      </w:r>
    </w:p>
    <w:p w:rsidR="00B96E16" w:rsidRPr="00DC0F03" w:rsidRDefault="00B96E16" w:rsidP="00B96E16">
      <w:pPr>
        <w:pStyle w:val="ProgramCode"/>
        <w:rPr>
          <w:sz w:val="22"/>
          <w:lang w:val="fr-FR"/>
        </w:rPr>
      </w:pPr>
      <w:r>
        <w:rPr>
          <w:sz w:val="22"/>
        </w:rPr>
        <w:tab/>
      </w:r>
      <w:r>
        <w:rPr>
          <w:sz w:val="22"/>
        </w:rPr>
        <w:tab/>
      </w:r>
      <w:r>
        <w:rPr>
          <w:sz w:val="22"/>
        </w:rPr>
        <w:tab/>
      </w:r>
      <w:r w:rsidRPr="00DC0F03">
        <w:rPr>
          <w:sz w:val="22"/>
          <w:lang w:val="fr-FR"/>
        </w:rPr>
        <w:t>{</w:t>
      </w:r>
    </w:p>
    <w:p w:rsidR="00B96E16" w:rsidRPr="00DC0F03" w:rsidRDefault="00B96E16" w:rsidP="00B96E16">
      <w:pPr>
        <w:pStyle w:val="ProgramCode"/>
        <w:rPr>
          <w:sz w:val="22"/>
          <w:lang w:val="fr-FR"/>
        </w:rPr>
      </w:pP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r>
      <w:r w:rsidRPr="00DC0F03">
        <w:rPr>
          <w:sz w:val="22"/>
          <w:lang w:val="fr-FR"/>
        </w:rPr>
        <w:tab/>
        <w:t>tarS=(binS-1)*( HC</w:t>
      </w:r>
      <w:r w:rsidRPr="00DC0F03">
        <w:rPr>
          <w:sz w:val="22"/>
          <w:vertAlign w:val="subscript"/>
          <w:lang w:val="fr-FR"/>
        </w:rPr>
        <w:t>s,y</w:t>
      </w:r>
      <w:r w:rsidRPr="00DC0F03">
        <w:rPr>
          <w:sz w:val="22"/>
          <w:lang w:val="fr-FR"/>
        </w:rPr>
        <w:t>[binS]- cumFracP)+</w:t>
      </w: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t>(binS)*((cumFracP- HC</w:t>
      </w:r>
      <w:r w:rsidRPr="00DC0F03">
        <w:rPr>
          <w:sz w:val="22"/>
          <w:vertAlign w:val="subscript"/>
          <w:lang w:val="fr-FR"/>
        </w:rPr>
        <w:t>sy</w:t>
      </w:r>
      <w:r w:rsidRPr="00DC0F03">
        <w:rPr>
          <w:sz w:val="22"/>
          <w:lang w:val="fr-FR"/>
        </w:rPr>
        <w:t>[binS-1])/</w:t>
      </w: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t xml:space="preserve">   ( HC</w:t>
      </w:r>
      <w:r w:rsidRPr="00DC0F03">
        <w:rPr>
          <w:sz w:val="22"/>
          <w:vertAlign w:val="subscript"/>
          <w:lang w:val="fr-FR"/>
        </w:rPr>
        <w:t>s,y</w:t>
      </w:r>
      <w:r w:rsidRPr="00DC0F03">
        <w:rPr>
          <w:sz w:val="22"/>
          <w:lang w:val="fr-FR"/>
        </w:rPr>
        <w:t>[binS]- HC</w:t>
      </w:r>
      <w:r w:rsidRPr="00DC0F03">
        <w:rPr>
          <w:sz w:val="22"/>
          <w:vertAlign w:val="subscript"/>
          <w:lang w:val="fr-FR"/>
        </w:rPr>
        <w:t>s,y</w:t>
      </w:r>
      <w:r w:rsidRPr="00DC0F03">
        <w:rPr>
          <w:sz w:val="22"/>
          <w:lang w:val="fr-FR"/>
        </w:rPr>
        <w:t>[binS-1]))</w:t>
      </w:r>
    </w:p>
    <w:p w:rsidR="00B96E16" w:rsidRPr="00DC0F03" w:rsidRDefault="00B96E16" w:rsidP="00B96E16">
      <w:pPr>
        <w:pStyle w:val="ProgramCode"/>
        <w:rPr>
          <w:sz w:val="22"/>
          <w:lang w:val="fr-FR"/>
        </w:rPr>
      </w:pPr>
    </w:p>
    <w:p w:rsidR="00B96E16" w:rsidRDefault="00B96E16" w:rsidP="00B96E16">
      <w:pPr>
        <w:pStyle w:val="ProgramCode"/>
        <w:rPr>
          <w:sz w:val="22"/>
        </w:rPr>
      </w:pPr>
      <w:r w:rsidRPr="00DC0F03">
        <w:rPr>
          <w:sz w:val="22"/>
          <w:lang w:val="fr-FR"/>
        </w:rPr>
        <w:tab/>
      </w:r>
      <w:r w:rsidRPr="00DC0F03">
        <w:rPr>
          <w:sz w:val="22"/>
          <w:lang w:val="fr-FR"/>
        </w:rPr>
        <w:tab/>
      </w:r>
      <w:r w:rsidRPr="00DC0F03">
        <w:rPr>
          <w:sz w:val="22"/>
          <w:lang w:val="fr-FR"/>
        </w:rPr>
        <w:tab/>
      </w:r>
      <w:r w:rsidRPr="00DC0F03">
        <w:rPr>
          <w:sz w:val="22"/>
          <w:lang w:val="fr-FR"/>
        </w:rPr>
        <w:tab/>
      </w:r>
      <w:r>
        <w:rPr>
          <w:sz w:val="22"/>
        </w:rPr>
        <w:t>tarS=max(tarS,binS-1)</w:t>
      </w:r>
    </w:p>
    <w:p w:rsidR="00B96E16" w:rsidRDefault="00B96E16" w:rsidP="00B96E16">
      <w:pPr>
        <w:pStyle w:val="ProgramCode"/>
        <w:rPr>
          <w:sz w:val="22"/>
        </w:rPr>
      </w:pPr>
      <w:r>
        <w:rPr>
          <w:sz w:val="22"/>
        </w:rPr>
        <w:tab/>
      </w:r>
      <w:r>
        <w:rPr>
          <w:sz w:val="22"/>
        </w:rPr>
        <w:tab/>
      </w:r>
      <w:r>
        <w:rPr>
          <w:sz w:val="22"/>
        </w:rPr>
        <w:tab/>
      </w:r>
      <w:r>
        <w:rPr>
          <w:sz w:val="22"/>
        </w:rPr>
        <w:tab/>
        <w:t>tarS=min(tarS,binS)</w:t>
      </w:r>
    </w:p>
    <w:p w:rsidR="00B96E16" w:rsidRDefault="00B96E16" w:rsidP="00B96E16">
      <w:pPr>
        <w:pStyle w:val="ProgramCode"/>
        <w:rPr>
          <w:sz w:val="22"/>
        </w:rPr>
      </w:pPr>
    </w:p>
    <w:p w:rsidR="00B96E16" w:rsidRDefault="00B96E16" w:rsidP="00B96E16">
      <w:pPr>
        <w:pStyle w:val="ProgramCode"/>
        <w:rPr>
          <w:sz w:val="22"/>
        </w:rPr>
      </w:pPr>
      <w:r>
        <w:rPr>
          <w:sz w:val="22"/>
        </w:rPr>
        <w:tab/>
      </w:r>
      <w:r>
        <w:rPr>
          <w:sz w:val="22"/>
        </w:rPr>
        <w:tab/>
      </w:r>
      <w:r>
        <w:rPr>
          <w:sz w:val="22"/>
        </w:rPr>
        <w:tab/>
        <w:t>}</w:t>
      </w:r>
    </w:p>
    <w:p w:rsidR="00B96E16" w:rsidRDefault="00B96E16" w:rsidP="00B96E16">
      <w:pPr>
        <w:pStyle w:val="ProgramCode"/>
        <w:rPr>
          <w:sz w:val="22"/>
        </w:rPr>
      </w:pPr>
      <w:r>
        <w:rPr>
          <w:sz w:val="22"/>
        </w:rPr>
        <w:tab/>
      </w:r>
      <w:r>
        <w:rPr>
          <w:sz w:val="22"/>
        </w:rPr>
        <w:tab/>
      </w:r>
      <w:r>
        <w:rPr>
          <w:sz w:val="22"/>
        </w:rPr>
        <w:tab/>
        <w:t>else</w:t>
      </w:r>
    </w:p>
    <w:p w:rsidR="00B96E16" w:rsidRDefault="00B96E16" w:rsidP="00B96E16">
      <w:pPr>
        <w:pStyle w:val="ProgramCode"/>
        <w:rPr>
          <w:sz w:val="22"/>
        </w:rPr>
      </w:pPr>
      <w:r>
        <w:rPr>
          <w:sz w:val="22"/>
        </w:rPr>
        <w:tab/>
      </w:r>
      <w:r>
        <w:rPr>
          <w:sz w:val="22"/>
        </w:rPr>
        <w:tab/>
      </w:r>
      <w:r>
        <w:rPr>
          <w:sz w:val="22"/>
        </w:rPr>
        <w:tab/>
        <w:t>{</w:t>
      </w:r>
    </w:p>
    <w:p w:rsidR="00B96E16" w:rsidRDefault="00B96E16" w:rsidP="00B96E16">
      <w:pPr>
        <w:pStyle w:val="ProgramCode"/>
        <w:rPr>
          <w:sz w:val="22"/>
        </w:rPr>
      </w:pPr>
      <w:r>
        <w:rPr>
          <w:sz w:val="22"/>
        </w:rPr>
        <w:tab/>
      </w:r>
      <w:r>
        <w:rPr>
          <w:sz w:val="22"/>
        </w:rPr>
        <w:tab/>
      </w:r>
      <w:r>
        <w:rPr>
          <w:sz w:val="22"/>
        </w:rPr>
        <w:tab/>
        <w:t xml:space="preserve">  tarS=binS</w:t>
      </w:r>
    </w:p>
    <w:p w:rsidR="00B96E16" w:rsidRDefault="00B96E16" w:rsidP="00B96E16">
      <w:pPr>
        <w:pStyle w:val="ProgramCode"/>
        <w:rPr>
          <w:sz w:val="22"/>
        </w:rPr>
      </w:pPr>
      <w:r>
        <w:rPr>
          <w:sz w:val="22"/>
        </w:rPr>
        <w:tab/>
      </w:r>
      <w:r>
        <w:rPr>
          <w:sz w:val="22"/>
        </w:rPr>
        <w:tab/>
      </w:r>
      <w:r>
        <w:rPr>
          <w:sz w:val="22"/>
        </w:rPr>
        <w:tab/>
        <w:t>}</w:t>
      </w:r>
    </w:p>
    <w:p w:rsidR="00B96E16" w:rsidRDefault="00B96E16" w:rsidP="00B96E16">
      <w:pPr>
        <w:pStyle w:val="ProgramCode"/>
        <w:ind w:left="0"/>
        <w:rPr>
          <w:sz w:val="22"/>
        </w:rPr>
      </w:pPr>
    </w:p>
    <w:p w:rsidR="00B96E16" w:rsidRDefault="00B96E16" w:rsidP="00B96E16">
      <w:pPr>
        <w:pStyle w:val="ProgramCode"/>
        <w:rPr>
          <w:sz w:val="22"/>
        </w:rPr>
      </w:pPr>
      <w:r>
        <w:rPr>
          <w:sz w:val="22"/>
        </w:rPr>
        <w:tab/>
      </w:r>
      <w:r>
        <w:rPr>
          <w:sz w:val="22"/>
        </w:rPr>
        <w:tab/>
        <w:t>}</w:t>
      </w:r>
    </w:p>
    <w:p w:rsidR="00B96E16" w:rsidRDefault="00B96E16" w:rsidP="00B96E16">
      <w:pPr>
        <w:pStyle w:val="ProgramCode"/>
        <w:rPr>
          <w:sz w:val="22"/>
        </w:rPr>
      </w:pPr>
      <w:r>
        <w:rPr>
          <w:sz w:val="22"/>
        </w:rPr>
        <w:tab/>
        <w:t>}</w:t>
      </w:r>
    </w:p>
    <w:p w:rsidR="00B96E16" w:rsidRDefault="00B96E16" w:rsidP="00B96E16">
      <w:pPr>
        <w:pStyle w:val="ProgramCode"/>
        <w:rPr>
          <w:sz w:val="22"/>
        </w:rPr>
      </w:pPr>
      <w:r>
        <w:rPr>
          <w:sz w:val="22"/>
        </w:rPr>
        <w:tab/>
        <w:t>CorrectionCurve</w:t>
      </w:r>
      <w:r w:rsidRPr="00095C19">
        <w:rPr>
          <w:sz w:val="22"/>
          <w:vertAlign w:val="subscript"/>
        </w:rPr>
        <w:t>y</w:t>
      </w:r>
      <w:r>
        <w:rPr>
          <w:sz w:val="22"/>
        </w:rPr>
        <w:t>[binP] = round(tarS)</w:t>
      </w:r>
    </w:p>
    <w:p w:rsidR="00B96E16" w:rsidRPr="00DC0F03" w:rsidRDefault="00B96E16" w:rsidP="00B96E16">
      <w:pPr>
        <w:pStyle w:val="ProgramCode"/>
        <w:rPr>
          <w:sz w:val="22"/>
          <w:lang w:val="fr-FR"/>
        </w:rPr>
      </w:pPr>
      <w:r w:rsidRPr="00DC0F03">
        <w:rPr>
          <w:sz w:val="22"/>
          <w:lang w:val="fr-FR"/>
        </w:rPr>
        <w:t>}</w:t>
      </w:r>
    </w:p>
    <w:p w:rsidR="00B96E16" w:rsidRPr="00DC0F03" w:rsidRDefault="00B96E16" w:rsidP="00B96E16">
      <w:pPr>
        <w:pStyle w:val="ProgramCode"/>
        <w:ind w:left="0"/>
        <w:rPr>
          <w:sz w:val="22"/>
          <w:lang w:val="fr-FR"/>
        </w:rPr>
      </w:pPr>
    </w:p>
    <w:p w:rsidR="00B96E16" w:rsidRPr="00DC0F03" w:rsidRDefault="00B96E16" w:rsidP="00B96E16">
      <w:pPr>
        <w:pStyle w:val="ProgramCode"/>
        <w:rPr>
          <w:sz w:val="22"/>
          <w:lang w:val="fr-FR"/>
        </w:rPr>
      </w:pPr>
      <w:r w:rsidRPr="00DC0F03">
        <w:rPr>
          <w:sz w:val="22"/>
          <w:lang w:val="fr-FR"/>
        </w:rPr>
        <w:t>binS = 255</w:t>
      </w:r>
    </w:p>
    <w:p w:rsidR="00B96E16" w:rsidRPr="00DC0F03" w:rsidRDefault="00B96E16" w:rsidP="00B96E16">
      <w:pPr>
        <w:pStyle w:val="ProgramCode"/>
        <w:rPr>
          <w:sz w:val="22"/>
          <w:lang w:val="fr-FR"/>
        </w:rPr>
      </w:pPr>
      <w:r w:rsidRPr="00DC0F03">
        <w:rPr>
          <w:sz w:val="22"/>
          <w:lang w:val="fr-FR"/>
        </w:rPr>
        <w:t>fracS = h</w:t>
      </w:r>
      <w:r w:rsidRPr="00DC0F03">
        <w:rPr>
          <w:sz w:val="22"/>
          <w:vertAlign w:val="subscript"/>
          <w:lang w:val="fr-FR"/>
        </w:rPr>
        <w:t>s,y</w:t>
      </w:r>
      <w:r w:rsidRPr="00DC0F03">
        <w:rPr>
          <w:sz w:val="22"/>
          <w:lang w:val="fr-FR"/>
        </w:rPr>
        <w:t>[binS]</w:t>
      </w:r>
    </w:p>
    <w:p w:rsidR="00B96E16" w:rsidRPr="00DC0F03" w:rsidRDefault="00B96E16" w:rsidP="00B96E16">
      <w:pPr>
        <w:pStyle w:val="ProgramCode"/>
        <w:rPr>
          <w:sz w:val="22"/>
          <w:lang w:val="es-ES_tradnl"/>
        </w:rPr>
      </w:pPr>
      <w:r w:rsidRPr="00DC0F03">
        <w:rPr>
          <w:sz w:val="22"/>
          <w:lang w:val="es-ES_tradnl"/>
        </w:rPr>
        <w:t>cumFracS = HC</w:t>
      </w:r>
      <w:r w:rsidRPr="00DC0F03">
        <w:rPr>
          <w:sz w:val="22"/>
          <w:vertAlign w:val="subscript"/>
          <w:lang w:val="es-ES_tradnl"/>
        </w:rPr>
        <w:t>s,y</w:t>
      </w:r>
      <w:r w:rsidRPr="00DC0F03">
        <w:rPr>
          <w:sz w:val="22"/>
          <w:lang w:val="es-ES_tradnl"/>
        </w:rPr>
        <w:t>[binS]</w:t>
      </w:r>
    </w:p>
    <w:p w:rsidR="00B96E16" w:rsidRPr="00DC0F03" w:rsidRDefault="00B96E16" w:rsidP="00B96E16">
      <w:pPr>
        <w:pStyle w:val="ProgramCode"/>
        <w:rPr>
          <w:sz w:val="22"/>
          <w:lang w:val="es-ES_tradnl"/>
        </w:rPr>
      </w:pPr>
    </w:p>
    <w:p w:rsidR="00B96E16" w:rsidRPr="00DC0F03" w:rsidRDefault="00B96E16" w:rsidP="00B96E16">
      <w:pPr>
        <w:pStyle w:val="ProgramCode"/>
        <w:rPr>
          <w:sz w:val="22"/>
          <w:lang w:val="es-ES_tradnl"/>
        </w:rPr>
      </w:pPr>
    </w:p>
    <w:p w:rsidR="00B96E16" w:rsidRPr="00DC0F03" w:rsidRDefault="00B96E16" w:rsidP="00B96E16">
      <w:pPr>
        <w:pStyle w:val="ProgramCode"/>
        <w:rPr>
          <w:sz w:val="22"/>
          <w:lang w:val="es-ES_tradnl"/>
        </w:rPr>
      </w:pPr>
      <w:r w:rsidRPr="00DC0F03">
        <w:rPr>
          <w:sz w:val="22"/>
          <w:lang w:val="es-ES_tradnl"/>
        </w:rPr>
        <w:t>cumFracP = HC</w:t>
      </w:r>
      <w:r w:rsidRPr="00DC0F03">
        <w:rPr>
          <w:sz w:val="22"/>
          <w:vertAlign w:val="subscript"/>
          <w:lang w:val="es-ES_tradnl"/>
        </w:rPr>
        <w:t>p,y</w:t>
      </w:r>
      <w:r w:rsidRPr="00DC0F03">
        <w:rPr>
          <w:sz w:val="22"/>
          <w:lang w:val="es-ES_tradnl"/>
        </w:rPr>
        <w:t>[128]</w:t>
      </w:r>
    </w:p>
    <w:p w:rsidR="00B96E16" w:rsidRDefault="00B96E16" w:rsidP="00B96E16">
      <w:pPr>
        <w:pStyle w:val="ProgramCode"/>
        <w:ind w:left="0"/>
        <w:rPr>
          <w:sz w:val="22"/>
          <w:lang w:val="en-GB"/>
        </w:rPr>
      </w:pPr>
      <w:r w:rsidRPr="00DC0F03">
        <w:rPr>
          <w:sz w:val="22"/>
          <w:lang w:val="es-ES_tradnl"/>
        </w:rPr>
        <w:t xml:space="preserve">    </w:t>
      </w:r>
      <w:r w:rsidRPr="000B5F43">
        <w:rPr>
          <w:sz w:val="22"/>
          <w:lang w:val="en-GB"/>
        </w:rPr>
        <w:t>while(</w:t>
      </w:r>
      <w:r>
        <w:rPr>
          <w:sz w:val="22"/>
          <w:lang w:val="en-GB"/>
        </w:rPr>
        <w:t>(</w:t>
      </w:r>
      <w:r>
        <w:rPr>
          <w:sz w:val="22"/>
        </w:rPr>
        <w:t>HC</w:t>
      </w:r>
      <w:r w:rsidRPr="00AB60A4">
        <w:rPr>
          <w:sz w:val="22"/>
          <w:vertAlign w:val="subscript"/>
        </w:rPr>
        <w:t>s</w:t>
      </w:r>
      <w:r>
        <w:rPr>
          <w:sz w:val="22"/>
          <w:vertAlign w:val="subscript"/>
        </w:rPr>
        <w:t>,</w:t>
      </w:r>
      <w:r w:rsidRPr="00AB60A4">
        <w:rPr>
          <w:sz w:val="22"/>
          <w:vertAlign w:val="subscript"/>
        </w:rPr>
        <w:t>y</w:t>
      </w:r>
      <w:r>
        <w:rPr>
          <w:sz w:val="22"/>
        </w:rPr>
        <w:t>[binS]&gt;=</w:t>
      </w:r>
      <w:r w:rsidRPr="00FD678D">
        <w:rPr>
          <w:sz w:val="22"/>
          <w:lang w:val="en-GB"/>
        </w:rPr>
        <w:t xml:space="preserve"> cumFracP</w:t>
      </w:r>
      <w:r>
        <w:rPr>
          <w:sz w:val="22"/>
          <w:lang w:val="en-GB"/>
        </w:rPr>
        <w:t xml:space="preserve">) &amp;&amp; (bins&gt;0) </w:t>
      </w:r>
    </w:p>
    <w:p w:rsidR="00B96E16" w:rsidRPr="00577D79" w:rsidRDefault="00B96E16" w:rsidP="00B96E16">
      <w:pPr>
        <w:pStyle w:val="ProgramCode"/>
        <w:ind w:left="0"/>
        <w:rPr>
          <w:sz w:val="22"/>
          <w:lang w:val="en-GB"/>
        </w:rPr>
      </w:pPr>
      <w:r>
        <w:rPr>
          <w:sz w:val="22"/>
          <w:lang w:val="en-GB"/>
        </w:rPr>
        <w:t xml:space="preserve">    </w:t>
      </w:r>
      <w:r w:rsidRPr="00577D79">
        <w:rPr>
          <w:sz w:val="22"/>
          <w:lang w:val="en-GB"/>
        </w:rPr>
        <w:t>{</w:t>
      </w:r>
    </w:p>
    <w:p w:rsidR="00B96E16" w:rsidRPr="00577D79" w:rsidRDefault="00B96E16" w:rsidP="00B96E16">
      <w:pPr>
        <w:pStyle w:val="ProgramCode"/>
        <w:ind w:left="0"/>
        <w:rPr>
          <w:sz w:val="22"/>
          <w:lang w:val="en-GB"/>
        </w:rPr>
      </w:pPr>
      <w:r w:rsidRPr="00577D79">
        <w:rPr>
          <w:sz w:val="22"/>
          <w:lang w:val="en-GB"/>
        </w:rPr>
        <w:t xml:space="preserve">        binS--</w:t>
      </w:r>
    </w:p>
    <w:p w:rsidR="00B96E16" w:rsidRPr="00577D79" w:rsidRDefault="00B96E16" w:rsidP="00B96E16">
      <w:pPr>
        <w:pStyle w:val="ProgramCode"/>
        <w:rPr>
          <w:sz w:val="22"/>
          <w:lang w:val="en-GB"/>
        </w:rPr>
      </w:pPr>
      <w:r w:rsidRPr="00577D79">
        <w:rPr>
          <w:sz w:val="22"/>
          <w:lang w:val="en-GB"/>
        </w:rPr>
        <w:t>}</w:t>
      </w:r>
    </w:p>
    <w:p w:rsidR="00B96E16" w:rsidRPr="00577D79" w:rsidRDefault="00B96E16" w:rsidP="00B96E16">
      <w:pPr>
        <w:pStyle w:val="ProgramCode"/>
        <w:rPr>
          <w:sz w:val="22"/>
          <w:lang w:val="en-GB"/>
        </w:rPr>
      </w:pPr>
    </w:p>
    <w:p w:rsidR="00B96E16" w:rsidRPr="00577D79" w:rsidRDefault="00B96E16" w:rsidP="00B96E16">
      <w:pPr>
        <w:pStyle w:val="ProgramCode"/>
        <w:rPr>
          <w:sz w:val="22"/>
          <w:lang w:val="en-GB"/>
        </w:rPr>
      </w:pPr>
      <w:r w:rsidRPr="00577D79">
        <w:rPr>
          <w:sz w:val="22"/>
          <w:lang w:val="en-GB"/>
        </w:rPr>
        <w:t xml:space="preserve">for (binP = 127; binP &gt;= 0; binP--) </w:t>
      </w:r>
    </w:p>
    <w:p w:rsidR="00B96E16" w:rsidRPr="00DC0F03" w:rsidRDefault="00B96E16" w:rsidP="00B96E16">
      <w:pPr>
        <w:pStyle w:val="ProgramCode"/>
        <w:rPr>
          <w:sz w:val="22"/>
          <w:lang w:val="es-ES_tradnl"/>
        </w:rPr>
      </w:pPr>
      <w:r w:rsidRPr="00DC0F03">
        <w:rPr>
          <w:sz w:val="22"/>
          <w:lang w:val="es-ES_tradnl"/>
        </w:rPr>
        <w:t>{</w:t>
      </w:r>
    </w:p>
    <w:p w:rsidR="00B96E16" w:rsidRPr="00DC0F03" w:rsidRDefault="00B96E16" w:rsidP="00B96E16">
      <w:pPr>
        <w:pStyle w:val="ProgramCode"/>
        <w:rPr>
          <w:sz w:val="22"/>
          <w:lang w:val="es-ES_tradnl"/>
        </w:rPr>
      </w:pPr>
      <w:r w:rsidRPr="00DC0F03">
        <w:rPr>
          <w:sz w:val="22"/>
          <w:lang w:val="es-ES_tradnl"/>
        </w:rPr>
        <w:tab/>
        <w:t>fracP=h</w:t>
      </w:r>
      <w:r w:rsidRPr="00DC0F03">
        <w:rPr>
          <w:sz w:val="22"/>
          <w:vertAlign w:val="subscript"/>
          <w:lang w:val="es-ES_tradnl"/>
        </w:rPr>
        <w:t>p,y</w:t>
      </w:r>
      <w:r w:rsidRPr="00DC0F03">
        <w:rPr>
          <w:sz w:val="22"/>
          <w:lang w:val="es-ES_tradnl"/>
        </w:rPr>
        <w:t>[binP]</w:t>
      </w:r>
    </w:p>
    <w:p w:rsidR="00B96E16" w:rsidRPr="00DC0F03" w:rsidRDefault="00B96E16" w:rsidP="00B96E16">
      <w:pPr>
        <w:pStyle w:val="ProgramCode"/>
        <w:rPr>
          <w:sz w:val="22"/>
          <w:lang w:val="es-ES_tradnl"/>
        </w:rPr>
      </w:pPr>
      <w:r w:rsidRPr="00DC0F03">
        <w:rPr>
          <w:sz w:val="22"/>
          <w:lang w:val="es-ES_tradnl"/>
        </w:rPr>
        <w:tab/>
        <w:t>cumFracP = HC</w:t>
      </w:r>
      <w:r w:rsidRPr="00DC0F03">
        <w:rPr>
          <w:sz w:val="22"/>
          <w:vertAlign w:val="subscript"/>
          <w:lang w:val="es-ES_tradnl"/>
        </w:rPr>
        <w:t>p,y</w:t>
      </w:r>
      <w:r w:rsidRPr="00DC0F03">
        <w:rPr>
          <w:sz w:val="22"/>
          <w:lang w:val="es-ES_tradnl"/>
        </w:rPr>
        <w:t>[binP]</w:t>
      </w:r>
    </w:p>
    <w:p w:rsidR="00B96E16" w:rsidRDefault="00B96E16" w:rsidP="00B96E16">
      <w:pPr>
        <w:pStyle w:val="ProgramCode"/>
        <w:rPr>
          <w:sz w:val="22"/>
        </w:rPr>
      </w:pPr>
      <w:r w:rsidRPr="00DC0F03">
        <w:rPr>
          <w:sz w:val="22"/>
          <w:lang w:val="es-ES_tradnl"/>
        </w:rPr>
        <w:tab/>
      </w:r>
      <w:r>
        <w:rPr>
          <w:sz w:val="22"/>
        </w:rPr>
        <w:t>if (binS &gt;= 0)</w:t>
      </w:r>
    </w:p>
    <w:p w:rsidR="00B96E16" w:rsidRDefault="00B96E16" w:rsidP="00B96E16">
      <w:pPr>
        <w:pStyle w:val="ProgramCode"/>
        <w:rPr>
          <w:sz w:val="22"/>
        </w:rPr>
      </w:pPr>
      <w:r>
        <w:rPr>
          <w:sz w:val="22"/>
        </w:rPr>
        <w:tab/>
        <w:t>{</w:t>
      </w:r>
    </w:p>
    <w:p w:rsidR="00B96E16" w:rsidRDefault="00B96E16" w:rsidP="00B96E16">
      <w:pPr>
        <w:pStyle w:val="ProgramCode"/>
        <w:rPr>
          <w:sz w:val="22"/>
        </w:rPr>
      </w:pPr>
      <w:r>
        <w:rPr>
          <w:sz w:val="22"/>
        </w:rPr>
        <w:tab/>
      </w:r>
      <w:r>
        <w:rPr>
          <w:sz w:val="22"/>
        </w:rPr>
        <w:tab/>
        <w:t>if ((fracS &lt; 0.0008) &amp;&amp; (fracP &lt; 0.0008))</w:t>
      </w:r>
    </w:p>
    <w:p w:rsidR="00B96E16" w:rsidRPr="00DC0F03" w:rsidRDefault="00B96E16" w:rsidP="00B96E16">
      <w:pPr>
        <w:pStyle w:val="ProgramCode"/>
        <w:rPr>
          <w:sz w:val="22"/>
          <w:lang w:val="fr-FR"/>
        </w:rPr>
      </w:pPr>
      <w:r>
        <w:rPr>
          <w:sz w:val="22"/>
        </w:rPr>
        <w:tab/>
      </w:r>
      <w:r>
        <w:rPr>
          <w:sz w:val="22"/>
        </w:rPr>
        <w:tab/>
      </w:r>
      <w:r w:rsidRPr="00DC0F03">
        <w:rPr>
          <w:sz w:val="22"/>
          <w:lang w:val="fr-FR"/>
        </w:rPr>
        <w:t>{</w:t>
      </w: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t>binS--</w:t>
      </w: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t>fracS = h</w:t>
      </w:r>
      <w:r w:rsidRPr="00DC0F03">
        <w:rPr>
          <w:sz w:val="22"/>
          <w:vertAlign w:val="subscript"/>
          <w:lang w:val="fr-FR"/>
        </w:rPr>
        <w:t>s,y</w:t>
      </w:r>
      <w:r w:rsidRPr="00DC0F03">
        <w:rPr>
          <w:sz w:val="22"/>
          <w:lang w:val="fr-FR"/>
        </w:rPr>
        <w:t>[binS]</w:t>
      </w:r>
    </w:p>
    <w:p w:rsidR="00B96E16" w:rsidRDefault="00B96E16" w:rsidP="00B96E16">
      <w:pPr>
        <w:pStyle w:val="ProgramCode"/>
        <w:rPr>
          <w:sz w:val="22"/>
        </w:rPr>
      </w:pPr>
      <w:r w:rsidRPr="00DC0F03">
        <w:rPr>
          <w:sz w:val="22"/>
          <w:lang w:val="fr-FR"/>
        </w:rPr>
        <w:tab/>
      </w:r>
      <w:r w:rsidRPr="00DC0F03">
        <w:rPr>
          <w:sz w:val="22"/>
          <w:lang w:val="fr-FR"/>
        </w:rPr>
        <w:tab/>
      </w:r>
      <w:r w:rsidRPr="00DC0F03">
        <w:rPr>
          <w:sz w:val="22"/>
          <w:lang w:val="fr-FR"/>
        </w:rPr>
        <w:tab/>
      </w:r>
      <w:r>
        <w:rPr>
          <w:sz w:val="22"/>
        </w:rPr>
        <w:t>cumFracS = HC</w:t>
      </w:r>
      <w:r>
        <w:rPr>
          <w:sz w:val="22"/>
          <w:vertAlign w:val="subscript"/>
        </w:rPr>
        <w:t>s,y</w:t>
      </w:r>
      <w:r>
        <w:rPr>
          <w:sz w:val="22"/>
        </w:rPr>
        <w:t>[binS]</w:t>
      </w:r>
    </w:p>
    <w:p w:rsidR="00B96E16" w:rsidRDefault="00B96E16" w:rsidP="00B96E16">
      <w:pPr>
        <w:pStyle w:val="ProgramCode"/>
        <w:rPr>
          <w:sz w:val="22"/>
        </w:rPr>
      </w:pPr>
      <w:r>
        <w:rPr>
          <w:sz w:val="22"/>
        </w:rPr>
        <w:tab/>
      </w:r>
      <w:r>
        <w:rPr>
          <w:sz w:val="22"/>
        </w:rPr>
        <w:tab/>
      </w:r>
      <w:r>
        <w:rPr>
          <w:sz w:val="22"/>
        </w:rPr>
        <w:tab/>
        <w:t>tarS=binS</w:t>
      </w:r>
    </w:p>
    <w:p w:rsidR="00B96E16" w:rsidRDefault="00B96E16" w:rsidP="00B96E16">
      <w:pPr>
        <w:pStyle w:val="ProgramCode"/>
        <w:rPr>
          <w:sz w:val="22"/>
        </w:rPr>
      </w:pPr>
      <w:r>
        <w:rPr>
          <w:sz w:val="22"/>
        </w:rPr>
        <w:tab/>
      </w:r>
      <w:r>
        <w:rPr>
          <w:sz w:val="22"/>
        </w:rPr>
        <w:tab/>
        <w:t xml:space="preserve">} </w:t>
      </w:r>
    </w:p>
    <w:p w:rsidR="00B96E16" w:rsidRDefault="00B96E16" w:rsidP="00B96E16">
      <w:pPr>
        <w:pStyle w:val="ProgramCode"/>
        <w:rPr>
          <w:sz w:val="22"/>
        </w:rPr>
      </w:pPr>
      <w:r>
        <w:rPr>
          <w:sz w:val="22"/>
        </w:rPr>
        <w:tab/>
      </w:r>
      <w:r>
        <w:rPr>
          <w:sz w:val="22"/>
        </w:rPr>
        <w:tab/>
        <w:t xml:space="preserve">else </w:t>
      </w:r>
    </w:p>
    <w:p w:rsidR="00B96E16" w:rsidRDefault="00B96E16" w:rsidP="00B96E16">
      <w:pPr>
        <w:pStyle w:val="ProgramCode"/>
        <w:rPr>
          <w:sz w:val="22"/>
        </w:rPr>
      </w:pPr>
      <w:r>
        <w:rPr>
          <w:sz w:val="22"/>
        </w:rPr>
        <w:tab/>
      </w:r>
      <w:r>
        <w:rPr>
          <w:sz w:val="22"/>
        </w:rPr>
        <w:tab/>
        <w:t>{</w:t>
      </w:r>
    </w:p>
    <w:p w:rsidR="00B96E16" w:rsidRDefault="00B96E16" w:rsidP="00B96E16">
      <w:pPr>
        <w:pStyle w:val="ProgramCode"/>
        <w:rPr>
          <w:sz w:val="22"/>
        </w:rPr>
      </w:pPr>
      <w:r>
        <w:rPr>
          <w:sz w:val="22"/>
        </w:rPr>
        <w:tab/>
      </w:r>
      <w:r>
        <w:rPr>
          <w:sz w:val="22"/>
        </w:rPr>
        <w:tab/>
      </w:r>
      <w:r>
        <w:rPr>
          <w:sz w:val="22"/>
        </w:rPr>
        <w:tab/>
        <w:t>Steepness=0</w:t>
      </w:r>
    </w:p>
    <w:p w:rsidR="00B96E16" w:rsidRDefault="00B96E16" w:rsidP="00B96E16">
      <w:pPr>
        <w:pStyle w:val="ProgramCode"/>
        <w:rPr>
          <w:sz w:val="22"/>
        </w:rPr>
      </w:pPr>
      <w:r>
        <w:rPr>
          <w:sz w:val="22"/>
        </w:rPr>
        <w:tab/>
      </w:r>
      <w:r>
        <w:rPr>
          <w:sz w:val="22"/>
        </w:rPr>
        <w:tab/>
      </w:r>
      <w:r>
        <w:rPr>
          <w:sz w:val="22"/>
        </w:rPr>
        <w:tab/>
        <w:t xml:space="preserve">while ((cumFracS &gt; cumFracP) </w:t>
      </w:r>
      <w:r w:rsidRPr="008A5553">
        <w:rPr>
          <w:sz w:val="22"/>
        </w:rPr>
        <w:t xml:space="preserve">&amp;&amp; </w:t>
      </w:r>
    </w:p>
    <w:p w:rsidR="00B96E16" w:rsidRDefault="00B96E16" w:rsidP="00B96E16">
      <w:pPr>
        <w:pStyle w:val="ProgramCode"/>
        <w:rPr>
          <w:sz w:val="22"/>
        </w:rPr>
      </w:pPr>
      <w:r>
        <w:rPr>
          <w:sz w:val="22"/>
        </w:rPr>
        <w:tab/>
      </w:r>
      <w:r>
        <w:rPr>
          <w:sz w:val="22"/>
        </w:rPr>
        <w:tab/>
      </w:r>
      <w:r>
        <w:rPr>
          <w:sz w:val="22"/>
        </w:rPr>
        <w:tab/>
      </w:r>
      <w:r>
        <w:rPr>
          <w:sz w:val="22"/>
        </w:rPr>
        <w:tab/>
      </w:r>
      <w:r>
        <w:rPr>
          <w:sz w:val="22"/>
        </w:rPr>
        <w:tab/>
      </w:r>
      <w:r w:rsidRPr="008A5553">
        <w:rPr>
          <w:sz w:val="22"/>
        </w:rPr>
        <w:t>(binS &gt;= 0)</w:t>
      </w:r>
      <w:r>
        <w:rPr>
          <w:sz w:val="22"/>
        </w:rPr>
        <w:t>&amp;&amp;</w:t>
      </w:r>
    </w:p>
    <w:p w:rsidR="00B96E16" w:rsidRPr="008A5553" w:rsidRDefault="00B96E16" w:rsidP="00B96E16">
      <w:pPr>
        <w:pStyle w:val="ProgramCode"/>
        <w:rPr>
          <w:sz w:val="22"/>
        </w:rPr>
      </w:pPr>
      <w:r>
        <w:rPr>
          <w:sz w:val="22"/>
        </w:rPr>
        <w:tab/>
      </w:r>
      <w:r>
        <w:rPr>
          <w:sz w:val="22"/>
        </w:rPr>
        <w:tab/>
      </w:r>
      <w:r>
        <w:rPr>
          <w:sz w:val="22"/>
        </w:rPr>
        <w:tab/>
      </w:r>
      <w:r>
        <w:rPr>
          <w:sz w:val="22"/>
        </w:rPr>
        <w:tab/>
      </w:r>
      <w:r>
        <w:rPr>
          <w:sz w:val="22"/>
        </w:rPr>
        <w:tab/>
        <w:t>(Steepness&lt;=50)</w:t>
      </w:r>
      <w:r w:rsidRPr="008A5553">
        <w:rPr>
          <w:sz w:val="22"/>
        </w:rPr>
        <w:t>)</w:t>
      </w:r>
    </w:p>
    <w:p w:rsidR="00B96E16" w:rsidRPr="002C72AF" w:rsidRDefault="00B96E16" w:rsidP="00B96E16">
      <w:pPr>
        <w:pStyle w:val="ProgramCode"/>
        <w:rPr>
          <w:sz w:val="22"/>
        </w:rPr>
      </w:pPr>
      <w:r w:rsidRPr="008A5553">
        <w:rPr>
          <w:sz w:val="22"/>
        </w:rPr>
        <w:tab/>
      </w:r>
      <w:r w:rsidRPr="008A5553">
        <w:rPr>
          <w:sz w:val="22"/>
        </w:rPr>
        <w:tab/>
      </w:r>
      <w:r w:rsidRPr="008A5553">
        <w:rPr>
          <w:sz w:val="22"/>
        </w:rPr>
        <w:tab/>
      </w:r>
      <w:r w:rsidRPr="008A5553">
        <w:rPr>
          <w:sz w:val="22"/>
          <w:lang w:val="en-GB"/>
        </w:rPr>
        <w:t>{</w:t>
      </w:r>
    </w:p>
    <w:p w:rsidR="00B96E16" w:rsidRDefault="00B96E16" w:rsidP="00B96E16">
      <w:pPr>
        <w:pStyle w:val="ProgramCode"/>
        <w:rPr>
          <w:sz w:val="22"/>
          <w:lang w:val="en-GB"/>
        </w:rPr>
      </w:pPr>
      <w:r w:rsidRPr="008A5553">
        <w:rPr>
          <w:sz w:val="22"/>
          <w:lang w:val="en-GB"/>
        </w:rPr>
        <w:tab/>
      </w:r>
      <w:r w:rsidRPr="008A5553">
        <w:rPr>
          <w:sz w:val="22"/>
          <w:lang w:val="en-GB"/>
        </w:rPr>
        <w:tab/>
      </w:r>
      <w:r w:rsidRPr="008A5553">
        <w:rPr>
          <w:sz w:val="22"/>
          <w:lang w:val="en-GB"/>
        </w:rPr>
        <w:tab/>
      </w:r>
      <w:r w:rsidRPr="008A5553">
        <w:rPr>
          <w:sz w:val="22"/>
          <w:lang w:val="en-GB"/>
        </w:rPr>
        <w:tab/>
      </w:r>
      <w:r>
        <w:rPr>
          <w:sz w:val="22"/>
          <w:lang w:val="en-GB"/>
        </w:rPr>
        <w:t>bins--</w:t>
      </w:r>
    </w:p>
    <w:p w:rsidR="00B96E16" w:rsidRPr="008A5553" w:rsidRDefault="00B96E16" w:rsidP="00B96E16">
      <w:pPr>
        <w:pStyle w:val="ProgramCode"/>
        <w:rPr>
          <w:sz w:val="22"/>
          <w:lang w:val="en-GB"/>
        </w:rPr>
      </w:pPr>
      <w:r>
        <w:rPr>
          <w:sz w:val="22"/>
          <w:lang w:val="en-GB"/>
        </w:rPr>
        <w:tab/>
      </w:r>
      <w:r>
        <w:rPr>
          <w:sz w:val="22"/>
          <w:lang w:val="en-GB"/>
        </w:rPr>
        <w:tab/>
      </w:r>
      <w:r>
        <w:rPr>
          <w:sz w:val="22"/>
          <w:lang w:val="en-GB"/>
        </w:rPr>
        <w:tab/>
      </w:r>
      <w:r>
        <w:rPr>
          <w:sz w:val="22"/>
          <w:lang w:val="en-GB"/>
        </w:rPr>
        <w:tab/>
        <w:t>Steepness++</w:t>
      </w:r>
    </w:p>
    <w:p w:rsidR="00B96E16" w:rsidRPr="002C72AF" w:rsidRDefault="00B96E16" w:rsidP="00B96E16">
      <w:pPr>
        <w:pStyle w:val="ProgramCode"/>
        <w:rPr>
          <w:sz w:val="22"/>
          <w:lang w:val="en-GB"/>
        </w:rPr>
      </w:pPr>
      <w:r w:rsidRPr="008A5553">
        <w:rPr>
          <w:sz w:val="22"/>
          <w:lang w:val="en-GB"/>
        </w:rPr>
        <w:tab/>
      </w:r>
      <w:r w:rsidRPr="008A5553">
        <w:rPr>
          <w:sz w:val="22"/>
          <w:lang w:val="en-GB"/>
        </w:rPr>
        <w:tab/>
      </w:r>
      <w:r w:rsidRPr="008A5553">
        <w:rPr>
          <w:sz w:val="22"/>
          <w:lang w:val="en-GB"/>
        </w:rPr>
        <w:tab/>
      </w:r>
      <w:r w:rsidRPr="008A5553">
        <w:rPr>
          <w:sz w:val="22"/>
          <w:lang w:val="en-GB"/>
        </w:rPr>
        <w:tab/>
      </w:r>
      <w:r w:rsidRPr="002C72AF">
        <w:rPr>
          <w:sz w:val="22"/>
          <w:lang w:val="en-GB"/>
        </w:rPr>
        <w:t>fracS = h</w:t>
      </w:r>
      <w:r w:rsidRPr="002C72AF">
        <w:rPr>
          <w:sz w:val="22"/>
          <w:vertAlign w:val="subscript"/>
          <w:lang w:val="en-GB"/>
        </w:rPr>
        <w:t>s</w:t>
      </w:r>
      <w:r>
        <w:rPr>
          <w:sz w:val="22"/>
          <w:vertAlign w:val="subscript"/>
          <w:lang w:val="en-GB"/>
        </w:rPr>
        <w:t>,</w:t>
      </w:r>
      <w:r w:rsidRPr="002C72AF">
        <w:rPr>
          <w:sz w:val="22"/>
          <w:vertAlign w:val="subscript"/>
          <w:lang w:val="en-GB"/>
        </w:rPr>
        <w:t>y</w:t>
      </w:r>
      <w:r w:rsidRPr="002C72AF">
        <w:rPr>
          <w:sz w:val="22"/>
          <w:lang w:val="en-GB"/>
        </w:rPr>
        <w:t>[binS]</w:t>
      </w:r>
    </w:p>
    <w:p w:rsidR="00B96E16" w:rsidRPr="002C72AF" w:rsidRDefault="00B96E16" w:rsidP="00B96E16">
      <w:pPr>
        <w:pStyle w:val="ProgramCode"/>
        <w:rPr>
          <w:sz w:val="22"/>
          <w:lang w:val="en-GB"/>
        </w:rPr>
      </w:pPr>
      <w:r w:rsidRPr="002C72AF">
        <w:rPr>
          <w:sz w:val="22"/>
          <w:lang w:val="en-GB"/>
        </w:rPr>
        <w:tab/>
      </w:r>
      <w:r w:rsidRPr="002C72AF">
        <w:rPr>
          <w:sz w:val="22"/>
          <w:lang w:val="en-GB"/>
        </w:rPr>
        <w:tab/>
      </w:r>
      <w:r w:rsidRPr="002C72AF">
        <w:rPr>
          <w:sz w:val="22"/>
          <w:lang w:val="en-GB"/>
        </w:rPr>
        <w:tab/>
      </w:r>
      <w:r w:rsidRPr="002C72AF">
        <w:rPr>
          <w:sz w:val="22"/>
          <w:lang w:val="en-GB"/>
        </w:rPr>
        <w:tab/>
        <w:t>cumFracS = H</w:t>
      </w:r>
      <w:r>
        <w:rPr>
          <w:sz w:val="22"/>
          <w:lang w:val="en-GB"/>
        </w:rPr>
        <w:t>C</w:t>
      </w:r>
      <w:r w:rsidRPr="002C72AF">
        <w:rPr>
          <w:sz w:val="22"/>
          <w:vertAlign w:val="subscript"/>
          <w:lang w:val="en-GB"/>
        </w:rPr>
        <w:t>s</w:t>
      </w:r>
      <w:r>
        <w:rPr>
          <w:sz w:val="22"/>
          <w:vertAlign w:val="subscript"/>
          <w:lang w:val="en-GB"/>
        </w:rPr>
        <w:t>,</w:t>
      </w:r>
      <w:r w:rsidRPr="002C72AF">
        <w:rPr>
          <w:sz w:val="22"/>
          <w:vertAlign w:val="subscript"/>
          <w:lang w:val="en-GB"/>
        </w:rPr>
        <w:t>y</w:t>
      </w:r>
      <w:r w:rsidRPr="002C72AF">
        <w:rPr>
          <w:sz w:val="22"/>
          <w:lang w:val="en-GB"/>
        </w:rPr>
        <w:t>[binS]</w:t>
      </w:r>
    </w:p>
    <w:p w:rsidR="00B96E16" w:rsidRPr="008A5553" w:rsidRDefault="00B96E16" w:rsidP="00B96E16">
      <w:pPr>
        <w:pStyle w:val="ProgramCode"/>
        <w:rPr>
          <w:sz w:val="22"/>
          <w:lang w:val="en-GB"/>
        </w:rPr>
      </w:pPr>
      <w:r w:rsidRPr="002C72AF">
        <w:rPr>
          <w:sz w:val="22"/>
          <w:lang w:val="en-GB"/>
        </w:rPr>
        <w:tab/>
      </w:r>
      <w:r w:rsidRPr="002C72AF">
        <w:rPr>
          <w:sz w:val="22"/>
          <w:lang w:val="en-GB"/>
        </w:rPr>
        <w:tab/>
      </w:r>
      <w:r w:rsidRPr="002C72AF">
        <w:rPr>
          <w:sz w:val="22"/>
          <w:lang w:val="en-GB"/>
        </w:rPr>
        <w:tab/>
      </w:r>
      <w:r w:rsidRPr="008A5553">
        <w:rPr>
          <w:sz w:val="22"/>
          <w:lang w:val="en-GB"/>
        </w:rPr>
        <w:t>}</w:t>
      </w:r>
    </w:p>
    <w:p w:rsidR="00B96E16" w:rsidRDefault="00B96E16" w:rsidP="00B96E16">
      <w:pPr>
        <w:pStyle w:val="ProgramCode"/>
        <w:rPr>
          <w:sz w:val="22"/>
          <w:lang w:val="en-GB"/>
        </w:rPr>
      </w:pPr>
    </w:p>
    <w:p w:rsidR="00B96E16" w:rsidRDefault="00B96E16" w:rsidP="00B96E16">
      <w:pPr>
        <w:pStyle w:val="ProgramCode"/>
        <w:rPr>
          <w:sz w:val="22"/>
        </w:rPr>
      </w:pPr>
      <w:r>
        <w:rPr>
          <w:sz w:val="22"/>
        </w:rPr>
        <w:tab/>
      </w:r>
      <w:r>
        <w:rPr>
          <w:sz w:val="22"/>
        </w:rPr>
        <w:tab/>
      </w:r>
      <w:r>
        <w:rPr>
          <w:sz w:val="22"/>
        </w:rPr>
        <w:tab/>
        <w:t>if(cumFracS &lt;= cumFracP)</w:t>
      </w:r>
    </w:p>
    <w:p w:rsidR="00B96E16" w:rsidRPr="00DC0F03" w:rsidRDefault="00B96E16" w:rsidP="00B96E16">
      <w:pPr>
        <w:pStyle w:val="ProgramCode"/>
        <w:rPr>
          <w:sz w:val="22"/>
          <w:lang w:val="fr-FR"/>
        </w:rPr>
      </w:pPr>
      <w:r>
        <w:rPr>
          <w:sz w:val="22"/>
        </w:rPr>
        <w:tab/>
      </w:r>
      <w:r>
        <w:rPr>
          <w:sz w:val="22"/>
        </w:rPr>
        <w:tab/>
      </w:r>
      <w:r>
        <w:rPr>
          <w:sz w:val="22"/>
        </w:rPr>
        <w:tab/>
      </w:r>
      <w:r w:rsidRPr="00DC0F03">
        <w:rPr>
          <w:sz w:val="22"/>
          <w:lang w:val="fr-FR"/>
        </w:rPr>
        <w:t>{</w:t>
      </w:r>
    </w:p>
    <w:p w:rsidR="00B96E16" w:rsidRPr="00DC0F03" w:rsidRDefault="00B96E16" w:rsidP="00B96E16">
      <w:pPr>
        <w:pStyle w:val="ProgramCode"/>
        <w:rPr>
          <w:sz w:val="22"/>
          <w:lang w:val="fr-FR"/>
        </w:rPr>
      </w:pP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r>
      <w:r w:rsidRPr="00DC0F03">
        <w:rPr>
          <w:sz w:val="22"/>
          <w:lang w:val="fr-FR"/>
        </w:rPr>
        <w:tab/>
        <w:t>tarS=(binS)*( HC</w:t>
      </w:r>
      <w:r w:rsidRPr="00DC0F03">
        <w:rPr>
          <w:sz w:val="22"/>
          <w:vertAlign w:val="subscript"/>
          <w:lang w:val="fr-FR"/>
        </w:rPr>
        <w:t>s,y</w:t>
      </w:r>
      <w:r w:rsidRPr="00DC0F03">
        <w:rPr>
          <w:sz w:val="22"/>
          <w:lang w:val="fr-FR"/>
        </w:rPr>
        <w:t>[bins+1]- cumFracP)+</w:t>
      </w: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t>(binS+1)*((cumFracP- HC</w:t>
      </w:r>
      <w:r w:rsidRPr="00DC0F03">
        <w:rPr>
          <w:sz w:val="22"/>
          <w:vertAlign w:val="subscript"/>
          <w:lang w:val="fr-FR"/>
        </w:rPr>
        <w:t>s,y</w:t>
      </w:r>
      <w:r w:rsidRPr="00DC0F03">
        <w:rPr>
          <w:sz w:val="22"/>
          <w:lang w:val="fr-FR"/>
        </w:rPr>
        <w:t>[binS])/</w:t>
      </w: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r>
      <w:r w:rsidRPr="00DC0F03">
        <w:rPr>
          <w:sz w:val="22"/>
          <w:lang w:val="fr-FR"/>
        </w:rPr>
        <w:tab/>
        <w:t xml:space="preserve">   ( HC</w:t>
      </w:r>
      <w:r w:rsidRPr="00DC0F03">
        <w:rPr>
          <w:sz w:val="22"/>
          <w:vertAlign w:val="subscript"/>
          <w:lang w:val="fr-FR"/>
        </w:rPr>
        <w:t>s,y</w:t>
      </w:r>
      <w:r w:rsidRPr="00DC0F03">
        <w:rPr>
          <w:sz w:val="22"/>
          <w:lang w:val="fr-FR"/>
        </w:rPr>
        <w:t>[binS+1]- HC</w:t>
      </w:r>
      <w:r w:rsidRPr="00DC0F03">
        <w:rPr>
          <w:sz w:val="22"/>
          <w:vertAlign w:val="subscript"/>
          <w:lang w:val="fr-FR"/>
        </w:rPr>
        <w:t>s,y</w:t>
      </w:r>
      <w:r w:rsidRPr="00DC0F03">
        <w:rPr>
          <w:sz w:val="22"/>
          <w:lang w:val="fr-FR"/>
        </w:rPr>
        <w:t>[binS]))</w:t>
      </w:r>
    </w:p>
    <w:p w:rsidR="00B96E16" w:rsidRPr="00DC0F03" w:rsidRDefault="00B96E16" w:rsidP="00B96E16">
      <w:pPr>
        <w:pStyle w:val="ProgramCode"/>
        <w:rPr>
          <w:sz w:val="22"/>
          <w:lang w:val="fr-FR"/>
        </w:rPr>
      </w:pP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r>
      <w:r w:rsidRPr="00DC0F03">
        <w:rPr>
          <w:sz w:val="22"/>
          <w:lang w:val="fr-FR"/>
        </w:rPr>
        <w:tab/>
        <w:t>tarS=max(tarS,binS)</w:t>
      </w:r>
    </w:p>
    <w:p w:rsidR="00B96E16" w:rsidRPr="00DC0F03" w:rsidRDefault="00B96E16" w:rsidP="00B96E16">
      <w:pPr>
        <w:pStyle w:val="ProgramCode"/>
        <w:rPr>
          <w:sz w:val="22"/>
          <w:lang w:val="fr-FR"/>
        </w:rPr>
      </w:pPr>
      <w:r w:rsidRPr="00DC0F03">
        <w:rPr>
          <w:sz w:val="22"/>
          <w:lang w:val="fr-FR"/>
        </w:rPr>
        <w:tab/>
      </w:r>
      <w:r w:rsidRPr="00DC0F03">
        <w:rPr>
          <w:sz w:val="22"/>
          <w:lang w:val="fr-FR"/>
        </w:rPr>
        <w:tab/>
      </w:r>
      <w:r w:rsidRPr="00DC0F03">
        <w:rPr>
          <w:sz w:val="22"/>
          <w:lang w:val="fr-FR"/>
        </w:rPr>
        <w:tab/>
      </w:r>
      <w:r w:rsidRPr="00DC0F03">
        <w:rPr>
          <w:sz w:val="22"/>
          <w:lang w:val="fr-FR"/>
        </w:rPr>
        <w:tab/>
        <w:t>tarS=min(tarS,bins+1)</w:t>
      </w:r>
    </w:p>
    <w:p w:rsidR="00B96E16" w:rsidRPr="00DC0F03" w:rsidRDefault="00B96E16" w:rsidP="00B96E16">
      <w:pPr>
        <w:pStyle w:val="ProgramCode"/>
        <w:rPr>
          <w:sz w:val="22"/>
          <w:lang w:val="fr-FR"/>
        </w:rPr>
      </w:pPr>
    </w:p>
    <w:p w:rsidR="00B96E16" w:rsidRPr="00DC0F03" w:rsidRDefault="00B96E16" w:rsidP="00B96E16">
      <w:pPr>
        <w:pStyle w:val="ProgramCode"/>
        <w:rPr>
          <w:sz w:val="22"/>
          <w:lang w:val="fr-FR"/>
        </w:rPr>
      </w:pPr>
    </w:p>
    <w:p w:rsidR="00B96E16" w:rsidRDefault="00B96E16" w:rsidP="00B96E16">
      <w:pPr>
        <w:pStyle w:val="ProgramCode"/>
        <w:rPr>
          <w:sz w:val="22"/>
        </w:rPr>
      </w:pPr>
      <w:r w:rsidRPr="00DC0F03">
        <w:rPr>
          <w:sz w:val="22"/>
          <w:lang w:val="fr-FR"/>
        </w:rPr>
        <w:tab/>
      </w:r>
      <w:r w:rsidRPr="00DC0F03">
        <w:rPr>
          <w:sz w:val="22"/>
          <w:lang w:val="fr-FR"/>
        </w:rPr>
        <w:tab/>
      </w:r>
      <w:r w:rsidRPr="00DC0F03">
        <w:rPr>
          <w:sz w:val="22"/>
          <w:lang w:val="fr-FR"/>
        </w:rPr>
        <w:tab/>
      </w:r>
      <w:r>
        <w:rPr>
          <w:sz w:val="22"/>
        </w:rPr>
        <w:t>}</w:t>
      </w:r>
    </w:p>
    <w:p w:rsidR="00B96E16" w:rsidRDefault="00B96E16" w:rsidP="00B96E16">
      <w:pPr>
        <w:pStyle w:val="ProgramCode"/>
        <w:rPr>
          <w:sz w:val="22"/>
        </w:rPr>
      </w:pPr>
      <w:r>
        <w:rPr>
          <w:sz w:val="22"/>
        </w:rPr>
        <w:tab/>
      </w:r>
      <w:r>
        <w:rPr>
          <w:sz w:val="22"/>
        </w:rPr>
        <w:tab/>
      </w:r>
      <w:r>
        <w:rPr>
          <w:sz w:val="22"/>
        </w:rPr>
        <w:tab/>
        <w:t>else</w:t>
      </w:r>
    </w:p>
    <w:p w:rsidR="00B96E16" w:rsidRDefault="00B96E16" w:rsidP="00B96E16">
      <w:pPr>
        <w:pStyle w:val="ProgramCode"/>
        <w:rPr>
          <w:sz w:val="22"/>
        </w:rPr>
      </w:pPr>
      <w:r>
        <w:rPr>
          <w:sz w:val="22"/>
        </w:rPr>
        <w:tab/>
      </w:r>
      <w:r>
        <w:rPr>
          <w:sz w:val="22"/>
        </w:rPr>
        <w:tab/>
      </w:r>
      <w:r>
        <w:rPr>
          <w:sz w:val="22"/>
        </w:rPr>
        <w:tab/>
        <w:t>{</w:t>
      </w:r>
    </w:p>
    <w:p w:rsidR="00B96E16" w:rsidRDefault="00B96E16" w:rsidP="00B96E16">
      <w:pPr>
        <w:pStyle w:val="ProgramCode"/>
        <w:rPr>
          <w:sz w:val="22"/>
        </w:rPr>
      </w:pPr>
      <w:r>
        <w:rPr>
          <w:sz w:val="22"/>
        </w:rPr>
        <w:tab/>
      </w:r>
      <w:r>
        <w:rPr>
          <w:sz w:val="22"/>
        </w:rPr>
        <w:tab/>
      </w:r>
      <w:r>
        <w:rPr>
          <w:sz w:val="22"/>
        </w:rPr>
        <w:tab/>
        <w:t xml:space="preserve">  tarS=binS</w:t>
      </w:r>
    </w:p>
    <w:p w:rsidR="00B96E16" w:rsidRPr="009869F8" w:rsidRDefault="00B96E16" w:rsidP="00B96E16">
      <w:pPr>
        <w:pStyle w:val="ProgramCode"/>
        <w:rPr>
          <w:sz w:val="22"/>
        </w:rPr>
      </w:pPr>
      <w:r>
        <w:rPr>
          <w:sz w:val="22"/>
        </w:rPr>
        <w:tab/>
      </w:r>
      <w:r>
        <w:rPr>
          <w:sz w:val="22"/>
        </w:rPr>
        <w:tab/>
      </w:r>
      <w:r>
        <w:rPr>
          <w:sz w:val="22"/>
        </w:rPr>
        <w:tab/>
        <w:t>}</w:t>
      </w:r>
    </w:p>
    <w:p w:rsidR="00B96E16" w:rsidRPr="008A5553" w:rsidRDefault="00B96E16" w:rsidP="00B96E16">
      <w:pPr>
        <w:pStyle w:val="ProgramCode"/>
        <w:rPr>
          <w:sz w:val="22"/>
          <w:lang w:val="en-GB"/>
        </w:rPr>
      </w:pPr>
      <w:r w:rsidRPr="008A5553">
        <w:rPr>
          <w:sz w:val="22"/>
          <w:lang w:val="en-GB"/>
        </w:rPr>
        <w:tab/>
      </w:r>
      <w:r w:rsidRPr="008A5553">
        <w:rPr>
          <w:sz w:val="22"/>
          <w:lang w:val="en-GB"/>
        </w:rPr>
        <w:tab/>
        <w:t>}</w:t>
      </w:r>
    </w:p>
    <w:p w:rsidR="00B96E16" w:rsidRPr="008A5553" w:rsidRDefault="00B96E16" w:rsidP="00B96E16">
      <w:pPr>
        <w:pStyle w:val="ProgramCode"/>
        <w:rPr>
          <w:sz w:val="22"/>
          <w:lang w:val="en-GB"/>
        </w:rPr>
      </w:pPr>
      <w:r w:rsidRPr="008A5553">
        <w:rPr>
          <w:sz w:val="22"/>
          <w:lang w:val="en-GB"/>
        </w:rPr>
        <w:tab/>
        <w:t>}</w:t>
      </w:r>
    </w:p>
    <w:p w:rsidR="00B96E16" w:rsidRPr="008A5553" w:rsidRDefault="00B96E16" w:rsidP="00B96E16">
      <w:pPr>
        <w:pStyle w:val="ProgramCode"/>
        <w:rPr>
          <w:sz w:val="22"/>
          <w:lang w:val="en-GB"/>
        </w:rPr>
      </w:pPr>
      <w:r w:rsidRPr="008A5553">
        <w:rPr>
          <w:sz w:val="22"/>
          <w:lang w:val="en-GB"/>
        </w:rPr>
        <w:tab/>
      </w:r>
      <w:r>
        <w:rPr>
          <w:sz w:val="22"/>
        </w:rPr>
        <w:t>CorrectionCurve</w:t>
      </w:r>
      <w:r w:rsidRPr="00095C19">
        <w:rPr>
          <w:sz w:val="22"/>
          <w:vertAlign w:val="subscript"/>
        </w:rPr>
        <w:t>y</w:t>
      </w:r>
      <w:r w:rsidRPr="008A5553">
        <w:rPr>
          <w:sz w:val="22"/>
          <w:lang w:val="en-GB"/>
        </w:rPr>
        <w:t>[</w:t>
      </w:r>
      <w:r>
        <w:rPr>
          <w:sz w:val="22"/>
          <w:lang w:val="en-GB"/>
        </w:rPr>
        <w:t>binP] = round(tarS)</w:t>
      </w:r>
    </w:p>
    <w:p w:rsidR="00B96E16" w:rsidRDefault="00B96E16" w:rsidP="00B96E16">
      <w:pPr>
        <w:pStyle w:val="ProgramCode"/>
        <w:rPr>
          <w:sz w:val="22"/>
        </w:rPr>
      </w:pPr>
      <w:r>
        <w:rPr>
          <w:sz w:val="22"/>
        </w:rPr>
        <w:t>}</w:t>
      </w:r>
    </w:p>
    <w:p w:rsidR="00B96E16" w:rsidRDefault="00B96E16" w:rsidP="00B96E16">
      <w:pPr>
        <w:pStyle w:val="ProgramCode"/>
        <w:ind w:left="0"/>
        <w:rPr>
          <w:sz w:val="22"/>
        </w:rPr>
      </w:pPr>
    </w:p>
    <w:p w:rsidR="00B96E16" w:rsidRDefault="00B96E16" w:rsidP="00B96E16">
      <w:bookmarkStart w:id="195" w:name="_Toc431706295"/>
      <w:r w:rsidRPr="00F96B33">
        <w:t xml:space="preserve">Due to the fact that </w:t>
      </w:r>
      <w:r>
        <w:t>the source sequence may be colourless, whereas the processed sequence contains cross colour artefacts, a minimum slope of the correction curve is required. Therefore the calculation of the chrominance correction curves is slightly different to that of the luminance curve.</w:t>
      </w:r>
    </w:p>
    <w:p w:rsidR="00B96E16" w:rsidRDefault="00B96E16" w:rsidP="00B96E16">
      <w:r>
        <w:t>This is presented in the following pseudo C code, where:</w:t>
      </w:r>
    </w:p>
    <w:p w:rsidR="00B96E16" w:rsidRDefault="00B96E16" w:rsidP="00B96E16">
      <w:pPr>
        <w:pStyle w:val="Equation"/>
      </w:pPr>
      <w:r>
        <w:tab/>
      </w:r>
      <w:r w:rsidRPr="00B37F8C">
        <w:rPr>
          <w:position w:val="-14"/>
        </w:rPr>
        <w:object w:dxaOrig="8740" w:dyaOrig="380">
          <v:shape id="_x0000_i1166" type="#_x0000_t75" style="width:436.75pt;height:19.7pt" o:ole="">
            <v:imagedata r:id="rId292" o:title=""/>
          </v:shape>
          <o:OLEObject Type="Embed" ProgID="Equation.3" ShapeID="_x0000_i1166" DrawAspect="Content" ObjectID="_1338875533" r:id="rId293"/>
        </w:object>
      </w:r>
    </w:p>
    <w:p w:rsidR="00B96E16" w:rsidRDefault="00B96E16" w:rsidP="001F7DA5">
      <w:pPr>
        <w:keepNext/>
        <w:keepLines/>
      </w:pPr>
      <w:r>
        <w:t>and</w:t>
      </w:r>
    </w:p>
    <w:p w:rsidR="00B96E16" w:rsidRDefault="00B96E16" w:rsidP="001F7DA5">
      <w:pPr>
        <w:pStyle w:val="Equation"/>
        <w:keepNext/>
        <w:keepLines/>
      </w:pPr>
      <w:r>
        <w:tab/>
      </w:r>
      <w:r>
        <w:tab/>
      </w:r>
      <w:r w:rsidRPr="00B07E5A">
        <w:rPr>
          <w:position w:val="-12"/>
        </w:rPr>
        <w:object w:dxaOrig="5980" w:dyaOrig="360">
          <v:shape id="_x0000_i1167" type="#_x0000_t75" style="width:298.2pt;height:18.35pt" o:ole="">
            <v:imagedata r:id="rId294" o:title=""/>
          </v:shape>
          <o:OLEObject Type="Embed" ProgID="Equation.3" ShapeID="_x0000_i1167" DrawAspect="Content" ObjectID="_1338875534" r:id="rId295"/>
        </w:object>
      </w:r>
    </w:p>
    <w:p w:rsidR="00B96E16" w:rsidRDefault="00B96E16" w:rsidP="00B96E16">
      <w:r>
        <w:t>should be set according to the processed chrominance plane.</w:t>
      </w:r>
    </w:p>
    <w:bookmarkEnd w:id="195"/>
    <w:p w:rsidR="00B96E16" w:rsidRDefault="00B96E16" w:rsidP="00B96E16">
      <w:pPr>
        <w:rPr>
          <w:sz w:val="22"/>
        </w:rPr>
      </w:pPr>
      <w:r>
        <w:rPr>
          <w:sz w:val="22"/>
        </w:rPr>
        <w:t xml:space="preserve">Int   </w:t>
      </w:r>
      <w:r w:rsidRPr="008A5553">
        <w:rPr>
          <w:sz w:val="22"/>
        </w:rPr>
        <w:t>binS</w:t>
      </w:r>
      <w:r>
        <w:rPr>
          <w:sz w:val="22"/>
        </w:rPr>
        <w:tab/>
      </w:r>
      <w:r w:rsidRPr="008A5553">
        <w:rPr>
          <w:sz w:val="22"/>
        </w:rPr>
        <w:t>= 0</w:t>
      </w:r>
    </w:p>
    <w:p w:rsidR="00B96E16" w:rsidRPr="008A5553" w:rsidRDefault="00B96E16" w:rsidP="00B96E16">
      <w:pPr>
        <w:rPr>
          <w:sz w:val="22"/>
        </w:rPr>
      </w:pPr>
      <w:r>
        <w:rPr>
          <w:sz w:val="22"/>
        </w:rPr>
        <w:t>Int   binP</w:t>
      </w:r>
      <w:r>
        <w:rPr>
          <w:sz w:val="22"/>
        </w:rPr>
        <w:tab/>
        <w:t>= 128</w:t>
      </w:r>
    </w:p>
    <w:p w:rsidR="00B96E16" w:rsidRPr="008A5553" w:rsidRDefault="00B96E16" w:rsidP="00B96E16">
      <w:pPr>
        <w:rPr>
          <w:sz w:val="22"/>
        </w:rPr>
      </w:pPr>
      <w:r>
        <w:rPr>
          <w:sz w:val="22"/>
        </w:rPr>
        <w:t xml:space="preserve">Float </w:t>
      </w:r>
      <w:r w:rsidRPr="008A5553">
        <w:rPr>
          <w:sz w:val="22"/>
        </w:rPr>
        <w:t>fracS</w:t>
      </w:r>
      <w:r>
        <w:rPr>
          <w:sz w:val="22"/>
        </w:rPr>
        <w:tab/>
      </w:r>
      <w:r w:rsidRPr="008A5553">
        <w:rPr>
          <w:sz w:val="22"/>
        </w:rPr>
        <w:t>= h</w:t>
      </w:r>
      <w:r w:rsidRPr="008A5553">
        <w:rPr>
          <w:sz w:val="22"/>
          <w:vertAlign w:val="subscript"/>
        </w:rPr>
        <w:t>s</w:t>
      </w:r>
      <w:r>
        <w:rPr>
          <w:sz w:val="22"/>
          <w:vertAlign w:val="subscript"/>
        </w:rPr>
        <w:t>,</w:t>
      </w:r>
      <w:r w:rsidRPr="008A5553">
        <w:rPr>
          <w:sz w:val="22"/>
          <w:vertAlign w:val="subscript"/>
        </w:rPr>
        <w:t>c</w:t>
      </w:r>
      <w:r w:rsidRPr="008A5553">
        <w:rPr>
          <w:sz w:val="22"/>
        </w:rPr>
        <w:t>[binS]</w:t>
      </w:r>
    </w:p>
    <w:p w:rsidR="00B96E16" w:rsidRDefault="00B96E16" w:rsidP="00B96E16">
      <w:pPr>
        <w:rPr>
          <w:sz w:val="22"/>
        </w:rPr>
      </w:pPr>
      <w:r>
        <w:rPr>
          <w:sz w:val="22"/>
        </w:rPr>
        <w:t>Float cumFracS = HC</w:t>
      </w:r>
      <w:r>
        <w:rPr>
          <w:sz w:val="22"/>
          <w:vertAlign w:val="subscript"/>
        </w:rPr>
        <w:t>s,c</w:t>
      </w:r>
      <w:r>
        <w:rPr>
          <w:sz w:val="22"/>
        </w:rPr>
        <w:t>[binS]</w:t>
      </w:r>
    </w:p>
    <w:p w:rsidR="00B96E16" w:rsidRPr="008A5553" w:rsidRDefault="00B96E16" w:rsidP="00B96E16">
      <w:pPr>
        <w:rPr>
          <w:sz w:val="22"/>
        </w:rPr>
      </w:pPr>
      <w:r>
        <w:rPr>
          <w:sz w:val="22"/>
        </w:rPr>
        <w:t>Float fracP</w:t>
      </w:r>
      <w:r>
        <w:rPr>
          <w:sz w:val="22"/>
        </w:rPr>
        <w:tab/>
      </w:r>
      <w:r w:rsidRPr="008A5553">
        <w:rPr>
          <w:sz w:val="22"/>
        </w:rPr>
        <w:t>= h</w:t>
      </w:r>
      <w:r w:rsidRPr="008A5553">
        <w:rPr>
          <w:sz w:val="22"/>
          <w:vertAlign w:val="subscript"/>
        </w:rPr>
        <w:t>s</w:t>
      </w:r>
      <w:r>
        <w:rPr>
          <w:sz w:val="22"/>
          <w:vertAlign w:val="subscript"/>
        </w:rPr>
        <w:t>,</w:t>
      </w:r>
      <w:r w:rsidRPr="008A5553">
        <w:rPr>
          <w:sz w:val="22"/>
          <w:vertAlign w:val="subscript"/>
        </w:rPr>
        <w:t>c</w:t>
      </w:r>
      <w:r w:rsidRPr="008A5553">
        <w:rPr>
          <w:sz w:val="22"/>
        </w:rPr>
        <w:t>[</w:t>
      </w:r>
      <w:r>
        <w:rPr>
          <w:sz w:val="22"/>
        </w:rPr>
        <w:t>binP</w:t>
      </w:r>
      <w:r w:rsidRPr="008A5553">
        <w:rPr>
          <w:sz w:val="22"/>
        </w:rPr>
        <w:t>]</w:t>
      </w:r>
    </w:p>
    <w:p w:rsidR="00B96E16" w:rsidRDefault="00B96E16" w:rsidP="00B96E16">
      <w:pPr>
        <w:rPr>
          <w:sz w:val="22"/>
        </w:rPr>
      </w:pPr>
      <w:r>
        <w:rPr>
          <w:sz w:val="22"/>
        </w:rPr>
        <w:t>Float cumFracP = HC</w:t>
      </w:r>
      <w:r>
        <w:rPr>
          <w:sz w:val="22"/>
          <w:vertAlign w:val="subscript"/>
        </w:rPr>
        <w:t>s,c</w:t>
      </w:r>
      <w:r>
        <w:rPr>
          <w:sz w:val="22"/>
        </w:rPr>
        <w:t>[binP]</w:t>
      </w:r>
    </w:p>
    <w:p w:rsidR="00B96E16" w:rsidRDefault="00B96E16" w:rsidP="00B96E16">
      <w:pPr>
        <w:rPr>
          <w:sz w:val="22"/>
        </w:rPr>
      </w:pPr>
      <w:r>
        <w:rPr>
          <w:sz w:val="22"/>
        </w:rPr>
        <w:t>Float tarS</w:t>
      </w:r>
      <w:r>
        <w:rPr>
          <w:sz w:val="22"/>
        </w:rPr>
        <w:tab/>
        <w:t>= 0</w:t>
      </w:r>
    </w:p>
    <w:p w:rsidR="00B96E16" w:rsidRDefault="00B96E16" w:rsidP="00B96E16">
      <w:pPr>
        <w:rPr>
          <w:sz w:val="22"/>
        </w:rPr>
      </w:pPr>
      <w:r>
        <w:rPr>
          <w:sz w:val="22"/>
        </w:rPr>
        <w:t>Int   oldBinS</w:t>
      </w:r>
      <w:r>
        <w:rPr>
          <w:sz w:val="22"/>
        </w:rPr>
        <w:tab/>
        <w:t>= binS</w:t>
      </w:r>
    </w:p>
    <w:p w:rsidR="00B96E16" w:rsidRDefault="00B96E16" w:rsidP="00B96E16">
      <w:pPr>
        <w:rPr>
          <w:sz w:val="22"/>
        </w:rPr>
      </w:pPr>
      <w:r>
        <w:rPr>
          <w:sz w:val="22"/>
        </w:rPr>
        <w:t>Float steps</w:t>
      </w:r>
      <w:r>
        <w:rPr>
          <w:sz w:val="22"/>
        </w:rPr>
        <w:tab/>
        <w:t>= 0</w:t>
      </w:r>
    </w:p>
    <w:p w:rsidR="005A5F88" w:rsidRDefault="005A5F88" w:rsidP="00B96E16">
      <w:pPr>
        <w:rPr>
          <w:sz w:val="22"/>
        </w:rPr>
      </w:pPr>
    </w:p>
    <w:p w:rsidR="00B96E16" w:rsidRDefault="00B96E16" w:rsidP="00B96E16">
      <w:pPr>
        <w:rPr>
          <w:sz w:val="22"/>
        </w:rPr>
      </w:pPr>
      <w:r>
        <w:rPr>
          <w:sz w:val="22"/>
        </w:rPr>
        <w:tab/>
      </w:r>
      <w:r w:rsidRPr="000B5F43">
        <w:rPr>
          <w:sz w:val="22"/>
        </w:rPr>
        <w:t>while(</w:t>
      </w:r>
      <w:r>
        <w:rPr>
          <w:sz w:val="22"/>
        </w:rPr>
        <w:t>(HC</w:t>
      </w:r>
      <w:r>
        <w:rPr>
          <w:sz w:val="22"/>
          <w:vertAlign w:val="subscript"/>
        </w:rPr>
        <w:t>s,c</w:t>
      </w:r>
      <w:r>
        <w:rPr>
          <w:sz w:val="22"/>
        </w:rPr>
        <w:t>[binS]&lt;=</w:t>
      </w:r>
      <w:r w:rsidRPr="00FD678D">
        <w:rPr>
          <w:sz w:val="22"/>
        </w:rPr>
        <w:t xml:space="preserve"> cumFracP</w:t>
      </w:r>
      <w:r>
        <w:rPr>
          <w:sz w:val="22"/>
        </w:rPr>
        <w:t>) &amp;&amp; (binS&lt;255)</w:t>
      </w:r>
    </w:p>
    <w:p w:rsidR="00B96E16" w:rsidRPr="00577D79" w:rsidRDefault="00B96E16" w:rsidP="00B96E16">
      <w:pPr>
        <w:rPr>
          <w:sz w:val="22"/>
        </w:rPr>
      </w:pPr>
      <w:r>
        <w:rPr>
          <w:sz w:val="22"/>
        </w:rPr>
        <w:tab/>
      </w:r>
      <w:r w:rsidRPr="00577D79">
        <w:rPr>
          <w:sz w:val="22"/>
        </w:rPr>
        <w:t>{</w:t>
      </w:r>
    </w:p>
    <w:p w:rsidR="00B96E16" w:rsidRPr="00577D79" w:rsidRDefault="00B96E16" w:rsidP="00B96E16">
      <w:pPr>
        <w:rPr>
          <w:sz w:val="22"/>
        </w:rPr>
      </w:pPr>
      <w:r>
        <w:rPr>
          <w:sz w:val="22"/>
        </w:rPr>
        <w:tab/>
      </w:r>
      <w:r w:rsidRPr="00577D79">
        <w:rPr>
          <w:sz w:val="22"/>
        </w:rPr>
        <w:t>binS++</w:t>
      </w:r>
    </w:p>
    <w:p w:rsidR="00B96E16" w:rsidRPr="00577D79" w:rsidRDefault="00B96E16" w:rsidP="00B96E16">
      <w:pPr>
        <w:rPr>
          <w:sz w:val="22"/>
        </w:rPr>
      </w:pPr>
      <w:r w:rsidRPr="00577D79">
        <w:rPr>
          <w:sz w:val="22"/>
        </w:rPr>
        <w:t>}</w:t>
      </w:r>
    </w:p>
    <w:p w:rsidR="005A5F88" w:rsidRDefault="005A5F88" w:rsidP="00B96E16">
      <w:pPr>
        <w:rPr>
          <w:sz w:val="22"/>
        </w:rPr>
      </w:pPr>
    </w:p>
    <w:p w:rsidR="00B96E16" w:rsidRPr="00577D79" w:rsidRDefault="00B96E16" w:rsidP="00B96E16">
      <w:pPr>
        <w:rPr>
          <w:sz w:val="22"/>
        </w:rPr>
      </w:pPr>
      <w:r w:rsidRPr="00577D79">
        <w:rPr>
          <w:sz w:val="22"/>
        </w:rPr>
        <w:t xml:space="preserve">for (binP = 128; binP &lt; 256; binP++) </w:t>
      </w:r>
    </w:p>
    <w:p w:rsidR="00B96E16" w:rsidRDefault="00B96E16" w:rsidP="00B96E16">
      <w:pPr>
        <w:rPr>
          <w:sz w:val="22"/>
        </w:rPr>
      </w:pPr>
      <w:r>
        <w:rPr>
          <w:sz w:val="22"/>
        </w:rPr>
        <w:t>{</w:t>
      </w:r>
    </w:p>
    <w:p w:rsidR="00B96E16" w:rsidRDefault="00B96E16" w:rsidP="00B96E16">
      <w:pPr>
        <w:rPr>
          <w:sz w:val="22"/>
        </w:rPr>
      </w:pPr>
      <w:r>
        <w:rPr>
          <w:sz w:val="22"/>
        </w:rPr>
        <w:tab/>
        <w:t>Steps = Steps+0.5</w:t>
      </w:r>
    </w:p>
    <w:p w:rsidR="005A5F88" w:rsidRDefault="005A5F88" w:rsidP="00B96E16">
      <w:pPr>
        <w:rPr>
          <w:sz w:val="22"/>
        </w:rPr>
      </w:pPr>
    </w:p>
    <w:p w:rsidR="00B96E16" w:rsidRDefault="00B96E16" w:rsidP="00B96E16">
      <w:pPr>
        <w:rPr>
          <w:sz w:val="22"/>
        </w:rPr>
      </w:pPr>
      <w:r>
        <w:rPr>
          <w:sz w:val="22"/>
        </w:rPr>
        <w:tab/>
        <w:t>fracP=h</w:t>
      </w:r>
      <w:r>
        <w:rPr>
          <w:sz w:val="22"/>
          <w:vertAlign w:val="subscript"/>
        </w:rPr>
        <w:t>p,c</w:t>
      </w:r>
      <w:r>
        <w:rPr>
          <w:sz w:val="22"/>
        </w:rPr>
        <w:t>[binP]</w:t>
      </w:r>
    </w:p>
    <w:p w:rsidR="00B96E16" w:rsidRDefault="00B96E16" w:rsidP="00B96E16">
      <w:pPr>
        <w:rPr>
          <w:sz w:val="22"/>
        </w:rPr>
      </w:pPr>
      <w:r>
        <w:rPr>
          <w:sz w:val="22"/>
        </w:rPr>
        <w:tab/>
        <w:t>cumFracP = HC</w:t>
      </w:r>
      <w:r w:rsidRPr="006115A9">
        <w:rPr>
          <w:sz w:val="22"/>
          <w:vertAlign w:val="subscript"/>
        </w:rPr>
        <w:t>p,c</w:t>
      </w:r>
      <w:r>
        <w:rPr>
          <w:sz w:val="22"/>
        </w:rPr>
        <w:t>[binP]</w:t>
      </w:r>
    </w:p>
    <w:p w:rsidR="005A5F88" w:rsidRDefault="005A5F88" w:rsidP="00B96E16">
      <w:pPr>
        <w:rPr>
          <w:sz w:val="22"/>
        </w:rPr>
      </w:pPr>
    </w:p>
    <w:p w:rsidR="00B96E16" w:rsidRDefault="00B96E16" w:rsidP="00B96E16">
      <w:pPr>
        <w:rPr>
          <w:sz w:val="22"/>
        </w:rPr>
      </w:pPr>
      <w:r>
        <w:rPr>
          <w:sz w:val="22"/>
        </w:rPr>
        <w:tab/>
        <w:t xml:space="preserve">if (binS &lt; 255) </w:t>
      </w:r>
    </w:p>
    <w:p w:rsidR="00B96E16" w:rsidRDefault="00B96E16" w:rsidP="00B96E16">
      <w:pPr>
        <w:rPr>
          <w:sz w:val="22"/>
        </w:rPr>
      </w:pPr>
      <w:r>
        <w:rPr>
          <w:sz w:val="22"/>
        </w:rPr>
        <w:tab/>
        <w:t>{</w:t>
      </w:r>
    </w:p>
    <w:p w:rsidR="00B96E16" w:rsidRDefault="00B96E16" w:rsidP="00B96E16">
      <w:pPr>
        <w:rPr>
          <w:sz w:val="22"/>
        </w:rPr>
      </w:pPr>
      <w:r>
        <w:rPr>
          <w:sz w:val="22"/>
        </w:rPr>
        <w:tab/>
      </w:r>
      <w:r>
        <w:rPr>
          <w:sz w:val="22"/>
        </w:rPr>
        <w:tab/>
        <w:t xml:space="preserve">if ((fracS &lt; 0.0008) &amp;&amp; (fracP &lt; 0.0008)) </w:t>
      </w:r>
    </w:p>
    <w:p w:rsidR="00B96E16" w:rsidRDefault="00B96E16" w:rsidP="00B96E16">
      <w:pPr>
        <w:rPr>
          <w:sz w:val="22"/>
        </w:rPr>
      </w:pPr>
      <w:r>
        <w:rPr>
          <w:sz w:val="22"/>
        </w:rPr>
        <w:tab/>
      </w:r>
      <w:r>
        <w:rPr>
          <w:sz w:val="22"/>
        </w:rPr>
        <w:tab/>
        <w:t>{</w:t>
      </w:r>
    </w:p>
    <w:p w:rsidR="00B96E16" w:rsidRDefault="00B96E16" w:rsidP="00B96E16">
      <w:pPr>
        <w:rPr>
          <w:sz w:val="22"/>
        </w:rPr>
      </w:pPr>
      <w:r>
        <w:rPr>
          <w:sz w:val="22"/>
        </w:rPr>
        <w:tab/>
      </w:r>
      <w:r>
        <w:rPr>
          <w:sz w:val="22"/>
        </w:rPr>
        <w:tab/>
      </w:r>
      <w:r>
        <w:rPr>
          <w:sz w:val="22"/>
        </w:rPr>
        <w:tab/>
        <w:t>binS++</w:t>
      </w:r>
    </w:p>
    <w:p w:rsidR="00B96E16" w:rsidRDefault="00B96E16" w:rsidP="00B96E16">
      <w:pPr>
        <w:rPr>
          <w:sz w:val="22"/>
        </w:rPr>
      </w:pPr>
      <w:r>
        <w:rPr>
          <w:sz w:val="22"/>
        </w:rPr>
        <w:tab/>
      </w:r>
      <w:r>
        <w:rPr>
          <w:sz w:val="22"/>
        </w:rPr>
        <w:tab/>
      </w:r>
      <w:r>
        <w:rPr>
          <w:sz w:val="22"/>
        </w:rPr>
        <w:tab/>
        <w:t>fracS = h</w:t>
      </w:r>
      <w:r>
        <w:rPr>
          <w:sz w:val="22"/>
          <w:vertAlign w:val="subscript"/>
        </w:rPr>
        <w:t>sc</w:t>
      </w:r>
      <w:r>
        <w:rPr>
          <w:sz w:val="22"/>
        </w:rPr>
        <w:t>[binS]</w:t>
      </w:r>
    </w:p>
    <w:p w:rsidR="00B96E16" w:rsidRDefault="00B96E16" w:rsidP="00B96E16">
      <w:pPr>
        <w:rPr>
          <w:sz w:val="22"/>
        </w:rPr>
      </w:pPr>
      <w:r>
        <w:rPr>
          <w:sz w:val="22"/>
        </w:rPr>
        <w:tab/>
      </w:r>
      <w:r>
        <w:rPr>
          <w:sz w:val="22"/>
        </w:rPr>
        <w:tab/>
      </w:r>
      <w:r>
        <w:rPr>
          <w:sz w:val="22"/>
        </w:rPr>
        <w:tab/>
        <w:t>cumFracS = HC</w:t>
      </w:r>
      <w:r>
        <w:rPr>
          <w:sz w:val="22"/>
          <w:vertAlign w:val="subscript"/>
        </w:rPr>
        <w:t>s,c</w:t>
      </w:r>
      <w:r>
        <w:rPr>
          <w:sz w:val="22"/>
        </w:rPr>
        <w:t>[binS]</w:t>
      </w:r>
    </w:p>
    <w:p w:rsidR="00B96E16" w:rsidRDefault="00B96E16" w:rsidP="00B96E16">
      <w:pPr>
        <w:rPr>
          <w:sz w:val="22"/>
        </w:rPr>
      </w:pPr>
      <w:r>
        <w:rPr>
          <w:sz w:val="22"/>
        </w:rPr>
        <w:tab/>
      </w:r>
      <w:r>
        <w:rPr>
          <w:sz w:val="22"/>
        </w:rPr>
        <w:tab/>
      </w:r>
      <w:r>
        <w:rPr>
          <w:sz w:val="22"/>
        </w:rPr>
        <w:tab/>
        <w:t>tarS=binS</w:t>
      </w:r>
    </w:p>
    <w:p w:rsidR="00B96E16" w:rsidRDefault="00B96E16" w:rsidP="00B96E16">
      <w:pPr>
        <w:rPr>
          <w:sz w:val="22"/>
        </w:rPr>
      </w:pPr>
      <w:r>
        <w:rPr>
          <w:sz w:val="22"/>
        </w:rPr>
        <w:tab/>
      </w:r>
      <w:r>
        <w:rPr>
          <w:sz w:val="22"/>
        </w:rPr>
        <w:tab/>
        <w:t xml:space="preserve">} </w:t>
      </w:r>
    </w:p>
    <w:p w:rsidR="00B96E16" w:rsidRDefault="00B96E16" w:rsidP="00B96E16">
      <w:pPr>
        <w:rPr>
          <w:sz w:val="22"/>
        </w:rPr>
      </w:pPr>
      <w:r>
        <w:rPr>
          <w:sz w:val="22"/>
        </w:rPr>
        <w:tab/>
      </w:r>
      <w:r>
        <w:rPr>
          <w:sz w:val="22"/>
        </w:rPr>
        <w:tab/>
        <w:t xml:space="preserve">else </w:t>
      </w:r>
    </w:p>
    <w:p w:rsidR="00B96E16" w:rsidRDefault="00B96E16" w:rsidP="00B96E16">
      <w:pPr>
        <w:rPr>
          <w:sz w:val="22"/>
        </w:rPr>
      </w:pPr>
      <w:r>
        <w:rPr>
          <w:sz w:val="22"/>
        </w:rPr>
        <w:tab/>
      </w:r>
      <w:r>
        <w:rPr>
          <w:sz w:val="22"/>
        </w:rPr>
        <w:tab/>
        <w:t>{</w:t>
      </w:r>
    </w:p>
    <w:p w:rsidR="00B96E16" w:rsidRDefault="00B96E16" w:rsidP="00B96E16">
      <w:pPr>
        <w:rPr>
          <w:sz w:val="22"/>
        </w:rPr>
      </w:pPr>
      <w:r>
        <w:rPr>
          <w:sz w:val="22"/>
        </w:rPr>
        <w:tab/>
      </w:r>
      <w:r>
        <w:rPr>
          <w:sz w:val="22"/>
        </w:rPr>
        <w:tab/>
      </w:r>
      <w:r>
        <w:rPr>
          <w:sz w:val="22"/>
        </w:rPr>
        <w:tab/>
        <w:t>while ((cumFracS &lt; cumFracP)&amp;&amp; (binS &lt; 255))</w:t>
      </w:r>
    </w:p>
    <w:p w:rsidR="00B96E16" w:rsidRDefault="00B96E16" w:rsidP="00B96E16">
      <w:pPr>
        <w:rPr>
          <w:sz w:val="22"/>
        </w:rPr>
      </w:pPr>
      <w:r>
        <w:rPr>
          <w:sz w:val="22"/>
        </w:rPr>
        <w:tab/>
      </w:r>
      <w:r>
        <w:rPr>
          <w:sz w:val="22"/>
        </w:rPr>
        <w:tab/>
      </w:r>
      <w:r>
        <w:rPr>
          <w:sz w:val="22"/>
        </w:rPr>
        <w:tab/>
        <w:t xml:space="preserve"> {</w:t>
      </w:r>
    </w:p>
    <w:p w:rsidR="00B96E16" w:rsidRDefault="00B96E16" w:rsidP="00B96E16">
      <w:pPr>
        <w:rPr>
          <w:sz w:val="22"/>
        </w:rPr>
      </w:pPr>
      <w:r>
        <w:rPr>
          <w:sz w:val="22"/>
        </w:rPr>
        <w:tab/>
      </w:r>
      <w:r>
        <w:rPr>
          <w:sz w:val="22"/>
        </w:rPr>
        <w:tab/>
      </w:r>
      <w:r>
        <w:rPr>
          <w:sz w:val="22"/>
        </w:rPr>
        <w:tab/>
      </w:r>
      <w:r>
        <w:rPr>
          <w:sz w:val="22"/>
        </w:rPr>
        <w:tab/>
        <w:t>binS++</w:t>
      </w:r>
    </w:p>
    <w:p w:rsidR="00B96E16" w:rsidRDefault="00B96E16" w:rsidP="00B96E16">
      <w:pPr>
        <w:rPr>
          <w:sz w:val="22"/>
        </w:rPr>
      </w:pPr>
      <w:r>
        <w:rPr>
          <w:sz w:val="22"/>
        </w:rPr>
        <w:tab/>
      </w:r>
      <w:r>
        <w:rPr>
          <w:sz w:val="22"/>
        </w:rPr>
        <w:tab/>
      </w:r>
      <w:r>
        <w:rPr>
          <w:sz w:val="22"/>
        </w:rPr>
        <w:tab/>
      </w:r>
      <w:r>
        <w:rPr>
          <w:sz w:val="22"/>
        </w:rPr>
        <w:tab/>
        <w:t>fracS = h</w:t>
      </w:r>
      <w:r>
        <w:rPr>
          <w:sz w:val="22"/>
          <w:vertAlign w:val="subscript"/>
        </w:rPr>
        <w:t>sc</w:t>
      </w:r>
      <w:r>
        <w:rPr>
          <w:sz w:val="22"/>
        </w:rPr>
        <w:t>[binS]</w:t>
      </w:r>
    </w:p>
    <w:p w:rsidR="00B96E16" w:rsidRDefault="00B96E16" w:rsidP="00B96E16">
      <w:pPr>
        <w:rPr>
          <w:sz w:val="22"/>
        </w:rPr>
      </w:pPr>
      <w:r>
        <w:rPr>
          <w:sz w:val="22"/>
        </w:rPr>
        <w:tab/>
      </w:r>
      <w:r>
        <w:rPr>
          <w:sz w:val="22"/>
        </w:rPr>
        <w:tab/>
      </w:r>
      <w:r>
        <w:rPr>
          <w:sz w:val="22"/>
        </w:rPr>
        <w:tab/>
      </w:r>
      <w:r>
        <w:rPr>
          <w:sz w:val="22"/>
        </w:rPr>
        <w:tab/>
        <w:t>cumFracS = HC</w:t>
      </w:r>
      <w:r>
        <w:rPr>
          <w:sz w:val="22"/>
          <w:vertAlign w:val="subscript"/>
        </w:rPr>
        <w:t>s,c</w:t>
      </w:r>
      <w:r>
        <w:rPr>
          <w:sz w:val="22"/>
        </w:rPr>
        <w:t>[binS]</w:t>
      </w:r>
    </w:p>
    <w:p w:rsidR="00B96E16" w:rsidRDefault="00B96E16" w:rsidP="00B96E16">
      <w:pPr>
        <w:rPr>
          <w:sz w:val="22"/>
        </w:rPr>
      </w:pPr>
      <w:r>
        <w:rPr>
          <w:sz w:val="22"/>
        </w:rPr>
        <w:tab/>
      </w:r>
      <w:r>
        <w:rPr>
          <w:sz w:val="22"/>
        </w:rPr>
        <w:tab/>
      </w:r>
      <w:r>
        <w:rPr>
          <w:sz w:val="22"/>
        </w:rPr>
        <w:tab/>
        <w:t>}</w:t>
      </w:r>
    </w:p>
    <w:p w:rsidR="00B96E16" w:rsidRDefault="00B96E16" w:rsidP="00B96E16">
      <w:pPr>
        <w:rPr>
          <w:sz w:val="22"/>
        </w:rPr>
      </w:pPr>
      <w:r>
        <w:rPr>
          <w:sz w:val="22"/>
        </w:rPr>
        <w:tab/>
      </w:r>
      <w:r>
        <w:rPr>
          <w:sz w:val="22"/>
        </w:rPr>
        <w:tab/>
      </w:r>
      <w:r>
        <w:rPr>
          <w:sz w:val="22"/>
        </w:rPr>
        <w:tab/>
        <w:t>if(cumFracS &gt;= cumFracP)</w:t>
      </w:r>
    </w:p>
    <w:p w:rsidR="00B96E16" w:rsidRDefault="00B96E16" w:rsidP="00B96E16">
      <w:pPr>
        <w:rPr>
          <w:sz w:val="22"/>
        </w:rPr>
      </w:pPr>
      <w:r>
        <w:rPr>
          <w:sz w:val="22"/>
        </w:rPr>
        <w:tab/>
      </w:r>
      <w:r>
        <w:rPr>
          <w:sz w:val="22"/>
        </w:rPr>
        <w:tab/>
      </w:r>
      <w:r>
        <w:rPr>
          <w:sz w:val="22"/>
        </w:rPr>
        <w:tab/>
        <w:t>{</w:t>
      </w:r>
    </w:p>
    <w:p w:rsidR="005A5F88" w:rsidRDefault="005A5F88" w:rsidP="00B96E16">
      <w:pPr>
        <w:rPr>
          <w:sz w:val="22"/>
        </w:rPr>
      </w:pPr>
    </w:p>
    <w:p w:rsidR="00B96E16" w:rsidRDefault="00B96E16" w:rsidP="00B96E16">
      <w:pPr>
        <w:rPr>
          <w:sz w:val="22"/>
        </w:rPr>
      </w:pPr>
      <w:r>
        <w:rPr>
          <w:sz w:val="22"/>
        </w:rPr>
        <w:tab/>
      </w:r>
      <w:r>
        <w:rPr>
          <w:sz w:val="22"/>
        </w:rPr>
        <w:tab/>
      </w:r>
      <w:r>
        <w:rPr>
          <w:sz w:val="22"/>
        </w:rPr>
        <w:tab/>
      </w:r>
      <w:r>
        <w:rPr>
          <w:sz w:val="22"/>
        </w:rPr>
        <w:tab/>
        <w:t>tarS=(binS-1)*(</w:t>
      </w:r>
      <w:r w:rsidRPr="005C6DC6">
        <w:rPr>
          <w:sz w:val="22"/>
        </w:rPr>
        <w:t xml:space="preserve"> </w:t>
      </w:r>
      <w:r>
        <w:rPr>
          <w:sz w:val="22"/>
        </w:rPr>
        <w:t>HC</w:t>
      </w:r>
      <w:r>
        <w:rPr>
          <w:sz w:val="22"/>
          <w:vertAlign w:val="subscript"/>
        </w:rPr>
        <w:t>s,c</w:t>
      </w:r>
      <w:r>
        <w:rPr>
          <w:sz w:val="22"/>
        </w:rPr>
        <w:t>[binS]-</w:t>
      </w:r>
      <w:r w:rsidRPr="005C6DC6">
        <w:rPr>
          <w:sz w:val="22"/>
        </w:rPr>
        <w:t xml:space="preserve"> </w:t>
      </w:r>
      <w:r>
        <w:rPr>
          <w:sz w:val="22"/>
        </w:rPr>
        <w:t>cumFracP)+</w:t>
      </w:r>
    </w:p>
    <w:p w:rsidR="00B96E16" w:rsidRPr="00DC0F03" w:rsidRDefault="00B96E16" w:rsidP="00B96E16">
      <w:pPr>
        <w:rPr>
          <w:sz w:val="22"/>
        </w:rPr>
      </w:pPr>
      <w:r>
        <w:rPr>
          <w:sz w:val="22"/>
        </w:rPr>
        <w:tab/>
      </w:r>
      <w:r>
        <w:rPr>
          <w:sz w:val="22"/>
        </w:rPr>
        <w:tab/>
      </w:r>
      <w:r>
        <w:rPr>
          <w:sz w:val="22"/>
        </w:rPr>
        <w:tab/>
      </w:r>
      <w:r>
        <w:rPr>
          <w:sz w:val="22"/>
        </w:rPr>
        <w:tab/>
      </w:r>
      <w:r>
        <w:rPr>
          <w:sz w:val="22"/>
        </w:rPr>
        <w:tab/>
      </w:r>
      <w:r>
        <w:rPr>
          <w:sz w:val="22"/>
        </w:rPr>
        <w:tab/>
      </w:r>
      <w:r>
        <w:rPr>
          <w:sz w:val="22"/>
        </w:rPr>
        <w:tab/>
      </w:r>
      <w:r w:rsidRPr="00DC0F03">
        <w:rPr>
          <w:sz w:val="22"/>
        </w:rPr>
        <w:t>(binS)*((cumFracP- HC</w:t>
      </w:r>
      <w:r w:rsidRPr="00DC0F03">
        <w:rPr>
          <w:sz w:val="22"/>
          <w:vertAlign w:val="subscript"/>
        </w:rPr>
        <w:t>s,c</w:t>
      </w:r>
      <w:r w:rsidRPr="00DC0F03">
        <w:rPr>
          <w:sz w:val="22"/>
        </w:rPr>
        <w:t>[binS-1])/</w:t>
      </w:r>
    </w:p>
    <w:p w:rsidR="00B96E16" w:rsidRPr="00577D79" w:rsidRDefault="00B96E16" w:rsidP="00B96E16">
      <w:pPr>
        <w:rPr>
          <w:sz w:val="22"/>
          <w:lang w:val="de-DE"/>
        </w:rPr>
      </w:pPr>
      <w:r>
        <w:rPr>
          <w:sz w:val="22"/>
        </w:rPr>
        <w:tab/>
      </w:r>
      <w:r>
        <w:rPr>
          <w:sz w:val="22"/>
        </w:rPr>
        <w:tab/>
      </w:r>
      <w:r>
        <w:rPr>
          <w:sz w:val="22"/>
        </w:rPr>
        <w:tab/>
      </w:r>
      <w:r>
        <w:rPr>
          <w:sz w:val="22"/>
        </w:rPr>
        <w:tab/>
      </w:r>
      <w:r>
        <w:rPr>
          <w:sz w:val="22"/>
        </w:rPr>
        <w:tab/>
      </w:r>
      <w:r>
        <w:rPr>
          <w:sz w:val="22"/>
        </w:rPr>
        <w:tab/>
      </w:r>
      <w:r>
        <w:rPr>
          <w:sz w:val="22"/>
        </w:rPr>
        <w:tab/>
      </w:r>
      <w:r w:rsidRPr="00B96E16">
        <w:rPr>
          <w:sz w:val="22"/>
        </w:rPr>
        <w:t xml:space="preserve">           </w:t>
      </w:r>
      <w:r w:rsidRPr="00577D79">
        <w:rPr>
          <w:sz w:val="22"/>
          <w:lang w:val="de-DE"/>
        </w:rPr>
        <w:t>( HC</w:t>
      </w:r>
      <w:r w:rsidRPr="00577D79">
        <w:rPr>
          <w:sz w:val="22"/>
          <w:vertAlign w:val="subscript"/>
          <w:lang w:val="de-DE"/>
        </w:rPr>
        <w:t>s,c</w:t>
      </w:r>
      <w:r w:rsidRPr="00577D79">
        <w:rPr>
          <w:sz w:val="22"/>
          <w:lang w:val="de-DE"/>
        </w:rPr>
        <w:t>[binS]- HC</w:t>
      </w:r>
      <w:r w:rsidRPr="00577D79">
        <w:rPr>
          <w:sz w:val="22"/>
          <w:vertAlign w:val="subscript"/>
          <w:lang w:val="de-DE"/>
        </w:rPr>
        <w:t>s,c</w:t>
      </w:r>
      <w:r w:rsidRPr="00577D79">
        <w:rPr>
          <w:sz w:val="22"/>
          <w:lang w:val="de-DE"/>
        </w:rPr>
        <w:t>[binS-1]))</w:t>
      </w:r>
    </w:p>
    <w:p w:rsidR="00B96E16" w:rsidRDefault="00B96E16" w:rsidP="00B96E16">
      <w:pPr>
        <w:rPr>
          <w:sz w:val="22"/>
        </w:rPr>
      </w:pPr>
      <w:r w:rsidRPr="00577D79">
        <w:rPr>
          <w:sz w:val="22"/>
          <w:lang w:val="de-DE"/>
        </w:rPr>
        <w:tab/>
      </w:r>
      <w:r w:rsidRPr="00577D79">
        <w:rPr>
          <w:sz w:val="22"/>
          <w:lang w:val="de-DE"/>
        </w:rPr>
        <w:tab/>
      </w:r>
      <w:r w:rsidRPr="00577D79">
        <w:rPr>
          <w:sz w:val="22"/>
          <w:lang w:val="de-DE"/>
        </w:rPr>
        <w:tab/>
      </w:r>
      <w:r w:rsidRPr="00577D79">
        <w:rPr>
          <w:sz w:val="22"/>
          <w:lang w:val="de-DE"/>
        </w:rPr>
        <w:tab/>
      </w:r>
      <w:r>
        <w:rPr>
          <w:sz w:val="22"/>
        </w:rPr>
        <w:t>tarS=max(tarS,binS-1)</w:t>
      </w:r>
    </w:p>
    <w:p w:rsidR="00B96E16" w:rsidRDefault="00B96E16" w:rsidP="00B96E16">
      <w:pPr>
        <w:rPr>
          <w:sz w:val="22"/>
        </w:rPr>
      </w:pPr>
      <w:r>
        <w:rPr>
          <w:sz w:val="22"/>
        </w:rPr>
        <w:tab/>
      </w:r>
      <w:r>
        <w:rPr>
          <w:sz w:val="22"/>
        </w:rPr>
        <w:tab/>
      </w:r>
      <w:r>
        <w:rPr>
          <w:sz w:val="22"/>
        </w:rPr>
        <w:tab/>
      </w:r>
      <w:r>
        <w:rPr>
          <w:sz w:val="22"/>
        </w:rPr>
        <w:tab/>
        <w:t>tarS=min(tarS,binS)</w:t>
      </w:r>
    </w:p>
    <w:p w:rsidR="005A5F88" w:rsidRDefault="005A5F88" w:rsidP="00B96E16">
      <w:pPr>
        <w:rPr>
          <w:sz w:val="22"/>
        </w:rPr>
      </w:pPr>
    </w:p>
    <w:p w:rsidR="00B96E16" w:rsidRDefault="00B96E16" w:rsidP="00B96E16">
      <w:pPr>
        <w:rPr>
          <w:sz w:val="22"/>
        </w:rPr>
      </w:pPr>
      <w:r>
        <w:rPr>
          <w:sz w:val="22"/>
        </w:rPr>
        <w:tab/>
      </w:r>
      <w:r>
        <w:rPr>
          <w:sz w:val="22"/>
        </w:rPr>
        <w:tab/>
      </w:r>
      <w:r>
        <w:rPr>
          <w:sz w:val="22"/>
        </w:rPr>
        <w:tab/>
        <w:t>}</w:t>
      </w:r>
    </w:p>
    <w:p w:rsidR="00B96E16" w:rsidRDefault="00B96E16" w:rsidP="00B96E16">
      <w:pPr>
        <w:rPr>
          <w:sz w:val="22"/>
        </w:rPr>
      </w:pPr>
      <w:r>
        <w:rPr>
          <w:sz w:val="22"/>
        </w:rPr>
        <w:tab/>
      </w:r>
      <w:r>
        <w:rPr>
          <w:sz w:val="22"/>
        </w:rPr>
        <w:tab/>
      </w:r>
      <w:r>
        <w:rPr>
          <w:sz w:val="22"/>
        </w:rPr>
        <w:tab/>
        <w:t>else</w:t>
      </w:r>
    </w:p>
    <w:p w:rsidR="00B96E16" w:rsidRDefault="00B96E16" w:rsidP="00B96E16">
      <w:pPr>
        <w:rPr>
          <w:sz w:val="22"/>
        </w:rPr>
      </w:pPr>
      <w:r>
        <w:rPr>
          <w:sz w:val="22"/>
        </w:rPr>
        <w:tab/>
      </w:r>
      <w:r>
        <w:rPr>
          <w:sz w:val="22"/>
        </w:rPr>
        <w:tab/>
      </w:r>
      <w:r>
        <w:rPr>
          <w:sz w:val="22"/>
        </w:rPr>
        <w:tab/>
        <w:t>{</w:t>
      </w:r>
    </w:p>
    <w:p w:rsidR="00B96E16" w:rsidRDefault="00B96E16" w:rsidP="00B96E16">
      <w:pPr>
        <w:rPr>
          <w:sz w:val="22"/>
        </w:rPr>
      </w:pPr>
      <w:r>
        <w:rPr>
          <w:sz w:val="22"/>
        </w:rPr>
        <w:tab/>
      </w:r>
      <w:r>
        <w:rPr>
          <w:sz w:val="22"/>
        </w:rPr>
        <w:tab/>
      </w:r>
      <w:r>
        <w:rPr>
          <w:sz w:val="22"/>
        </w:rPr>
        <w:tab/>
        <w:t>tarS=binS</w:t>
      </w:r>
    </w:p>
    <w:p w:rsidR="00B96E16" w:rsidRDefault="00B96E16" w:rsidP="00B96E16">
      <w:pPr>
        <w:rPr>
          <w:sz w:val="22"/>
        </w:rPr>
      </w:pPr>
      <w:r>
        <w:rPr>
          <w:sz w:val="22"/>
        </w:rPr>
        <w:tab/>
      </w:r>
      <w:r>
        <w:rPr>
          <w:sz w:val="22"/>
        </w:rPr>
        <w:tab/>
      </w:r>
      <w:r>
        <w:rPr>
          <w:sz w:val="22"/>
        </w:rPr>
        <w:tab/>
        <w:t>}</w:t>
      </w:r>
    </w:p>
    <w:p w:rsidR="00B96E16" w:rsidRDefault="00B96E16" w:rsidP="00B96E16">
      <w:pPr>
        <w:rPr>
          <w:sz w:val="22"/>
        </w:rPr>
      </w:pPr>
      <w:r>
        <w:rPr>
          <w:sz w:val="22"/>
        </w:rPr>
        <w:tab/>
      </w:r>
      <w:r>
        <w:rPr>
          <w:sz w:val="22"/>
        </w:rPr>
        <w:tab/>
        <w:t>}</w:t>
      </w:r>
    </w:p>
    <w:p w:rsidR="00B96E16" w:rsidRDefault="00B96E16" w:rsidP="00B96E16">
      <w:pPr>
        <w:rPr>
          <w:sz w:val="22"/>
        </w:rPr>
      </w:pPr>
      <w:r>
        <w:rPr>
          <w:sz w:val="22"/>
        </w:rPr>
        <w:tab/>
        <w:t>}</w:t>
      </w:r>
    </w:p>
    <w:p w:rsidR="005A5F88" w:rsidRDefault="005A5F88" w:rsidP="00B96E16">
      <w:pPr>
        <w:rPr>
          <w:sz w:val="22"/>
        </w:rPr>
      </w:pPr>
    </w:p>
    <w:p w:rsidR="00B96E16" w:rsidRDefault="00B96E16" w:rsidP="00B96E16">
      <w:pPr>
        <w:rPr>
          <w:sz w:val="22"/>
        </w:rPr>
      </w:pPr>
      <w:r>
        <w:rPr>
          <w:sz w:val="22"/>
        </w:rPr>
        <w:tab/>
        <w:t xml:space="preserve">if (steps &gt;= 1) </w:t>
      </w:r>
    </w:p>
    <w:p w:rsidR="00B96E16" w:rsidRDefault="00B96E16" w:rsidP="00B96E16">
      <w:pPr>
        <w:rPr>
          <w:sz w:val="22"/>
        </w:rPr>
      </w:pPr>
      <w:r>
        <w:rPr>
          <w:sz w:val="22"/>
        </w:rPr>
        <w:tab/>
        <w:t>{</w:t>
      </w:r>
    </w:p>
    <w:p w:rsidR="00B96E16" w:rsidRDefault="00B96E16" w:rsidP="00B96E16">
      <w:pPr>
        <w:rPr>
          <w:sz w:val="22"/>
        </w:rPr>
      </w:pPr>
      <w:r>
        <w:rPr>
          <w:sz w:val="22"/>
        </w:rPr>
        <w:tab/>
      </w:r>
      <w:r>
        <w:rPr>
          <w:sz w:val="22"/>
        </w:rPr>
        <w:tab/>
        <w:t xml:space="preserve">if ((binS – oldBinS)/steps &lt; 1) </w:t>
      </w:r>
    </w:p>
    <w:p w:rsidR="00B96E16" w:rsidRDefault="00B96E16" w:rsidP="00B96E16">
      <w:pPr>
        <w:rPr>
          <w:sz w:val="22"/>
        </w:rPr>
      </w:pPr>
      <w:r>
        <w:rPr>
          <w:sz w:val="22"/>
        </w:rPr>
        <w:tab/>
      </w:r>
      <w:r>
        <w:rPr>
          <w:sz w:val="22"/>
        </w:rPr>
        <w:tab/>
        <w:t>{</w:t>
      </w:r>
    </w:p>
    <w:p w:rsidR="00B96E16" w:rsidRDefault="00B96E16" w:rsidP="00B96E16">
      <w:pPr>
        <w:rPr>
          <w:sz w:val="22"/>
        </w:rPr>
      </w:pPr>
      <w:r>
        <w:rPr>
          <w:sz w:val="22"/>
        </w:rPr>
        <w:tab/>
      </w:r>
      <w:r>
        <w:rPr>
          <w:sz w:val="22"/>
        </w:rPr>
        <w:tab/>
      </w:r>
      <w:r>
        <w:rPr>
          <w:sz w:val="22"/>
        </w:rPr>
        <w:tab/>
        <w:t>binS++</w:t>
      </w:r>
    </w:p>
    <w:p w:rsidR="00B96E16" w:rsidRDefault="00B96E16" w:rsidP="00B96E16">
      <w:pPr>
        <w:rPr>
          <w:sz w:val="22"/>
        </w:rPr>
      </w:pPr>
      <w:r>
        <w:rPr>
          <w:sz w:val="22"/>
        </w:rPr>
        <w:tab/>
      </w:r>
      <w:r>
        <w:rPr>
          <w:sz w:val="22"/>
        </w:rPr>
        <w:tab/>
      </w:r>
      <w:r>
        <w:rPr>
          <w:sz w:val="22"/>
        </w:rPr>
        <w:tab/>
        <w:t>tars++</w:t>
      </w:r>
    </w:p>
    <w:p w:rsidR="00B96E16" w:rsidRDefault="00B96E16" w:rsidP="00B96E16">
      <w:pPr>
        <w:rPr>
          <w:sz w:val="22"/>
        </w:rPr>
      </w:pPr>
      <w:r>
        <w:rPr>
          <w:sz w:val="22"/>
        </w:rPr>
        <w:tab/>
      </w:r>
      <w:r>
        <w:rPr>
          <w:sz w:val="22"/>
        </w:rPr>
        <w:tab/>
        <w:t>}</w:t>
      </w:r>
    </w:p>
    <w:p w:rsidR="00B96E16" w:rsidRDefault="00B96E16" w:rsidP="00B96E16">
      <w:pPr>
        <w:rPr>
          <w:sz w:val="22"/>
        </w:rPr>
      </w:pPr>
      <w:r>
        <w:rPr>
          <w:sz w:val="22"/>
        </w:rPr>
        <w:tab/>
      </w:r>
      <w:r>
        <w:rPr>
          <w:sz w:val="22"/>
        </w:rPr>
        <w:tab/>
        <w:t>steps = 0</w:t>
      </w:r>
    </w:p>
    <w:p w:rsidR="00B96E16" w:rsidRPr="008A5553" w:rsidRDefault="00B96E16" w:rsidP="00B96E16">
      <w:pPr>
        <w:rPr>
          <w:sz w:val="22"/>
        </w:rPr>
      </w:pPr>
      <w:r>
        <w:rPr>
          <w:sz w:val="22"/>
        </w:rPr>
        <w:tab/>
      </w:r>
      <w:r>
        <w:rPr>
          <w:sz w:val="22"/>
        </w:rPr>
        <w:tab/>
      </w:r>
      <w:r w:rsidRPr="008A5553">
        <w:rPr>
          <w:sz w:val="22"/>
        </w:rPr>
        <w:t>oldBinS = binS</w:t>
      </w:r>
    </w:p>
    <w:p w:rsidR="00B96E16" w:rsidRDefault="00B96E16" w:rsidP="00B96E16">
      <w:pPr>
        <w:rPr>
          <w:sz w:val="22"/>
        </w:rPr>
      </w:pPr>
      <w:r w:rsidRPr="008A5553">
        <w:rPr>
          <w:sz w:val="22"/>
        </w:rPr>
        <w:tab/>
        <w:t>}</w:t>
      </w:r>
    </w:p>
    <w:p w:rsidR="00B96E16" w:rsidRDefault="00B96E16" w:rsidP="00B96E16">
      <w:pPr>
        <w:rPr>
          <w:sz w:val="22"/>
        </w:rPr>
      </w:pPr>
      <w:r>
        <w:rPr>
          <w:sz w:val="22"/>
        </w:rPr>
        <w:tab/>
        <w:t>CorrectionCurve</w:t>
      </w:r>
      <w:r w:rsidRPr="0096581E">
        <w:rPr>
          <w:sz w:val="22"/>
          <w:vertAlign w:val="subscript"/>
        </w:rPr>
        <w:t>c</w:t>
      </w:r>
      <w:r>
        <w:rPr>
          <w:sz w:val="22"/>
        </w:rPr>
        <w:t>[binP] = round(tarS)</w:t>
      </w:r>
    </w:p>
    <w:p w:rsidR="00B96E16" w:rsidRPr="008A5553" w:rsidRDefault="00B96E16" w:rsidP="00B96E16">
      <w:pPr>
        <w:rPr>
          <w:sz w:val="22"/>
        </w:rPr>
      </w:pPr>
      <w:r w:rsidRPr="008A5553">
        <w:rPr>
          <w:sz w:val="22"/>
        </w:rPr>
        <w:t>}</w:t>
      </w:r>
    </w:p>
    <w:p w:rsidR="00B96E16" w:rsidRPr="008A5553" w:rsidRDefault="00B96E16" w:rsidP="00B96E16">
      <w:pPr>
        <w:rPr>
          <w:sz w:val="22"/>
        </w:rPr>
      </w:pPr>
      <w:r w:rsidRPr="008A5553">
        <w:rPr>
          <w:sz w:val="22"/>
        </w:rPr>
        <w:t>binS = 255</w:t>
      </w:r>
    </w:p>
    <w:p w:rsidR="00B96E16" w:rsidRPr="008A5553" w:rsidRDefault="00B96E16" w:rsidP="00B96E16">
      <w:pPr>
        <w:rPr>
          <w:sz w:val="22"/>
        </w:rPr>
      </w:pPr>
      <w:r w:rsidRPr="008A5553">
        <w:rPr>
          <w:sz w:val="22"/>
        </w:rPr>
        <w:t>fracS = h</w:t>
      </w:r>
      <w:r w:rsidRPr="008A5553">
        <w:rPr>
          <w:sz w:val="22"/>
          <w:vertAlign w:val="subscript"/>
        </w:rPr>
        <w:t>sc</w:t>
      </w:r>
      <w:r w:rsidRPr="008A5553">
        <w:rPr>
          <w:sz w:val="22"/>
        </w:rPr>
        <w:t>[binS]</w:t>
      </w:r>
    </w:p>
    <w:p w:rsidR="00B96E16" w:rsidRDefault="00B96E16" w:rsidP="00B96E16">
      <w:pPr>
        <w:rPr>
          <w:sz w:val="22"/>
        </w:rPr>
      </w:pPr>
      <w:r>
        <w:rPr>
          <w:sz w:val="22"/>
        </w:rPr>
        <w:t>cumFracS = HC</w:t>
      </w:r>
      <w:r>
        <w:rPr>
          <w:sz w:val="22"/>
          <w:vertAlign w:val="subscript"/>
        </w:rPr>
        <w:t>s,c</w:t>
      </w:r>
      <w:r>
        <w:rPr>
          <w:sz w:val="22"/>
        </w:rPr>
        <w:t>[binS]</w:t>
      </w:r>
    </w:p>
    <w:p w:rsidR="00B96E16" w:rsidRDefault="00B96E16" w:rsidP="00B96E16">
      <w:pPr>
        <w:rPr>
          <w:sz w:val="22"/>
        </w:rPr>
      </w:pPr>
      <w:r>
        <w:rPr>
          <w:sz w:val="22"/>
        </w:rPr>
        <w:t>oldBinS = binS</w:t>
      </w:r>
    </w:p>
    <w:p w:rsidR="00B96E16" w:rsidRDefault="00B96E16" w:rsidP="00B96E16">
      <w:pPr>
        <w:rPr>
          <w:sz w:val="22"/>
        </w:rPr>
      </w:pPr>
      <w:r>
        <w:rPr>
          <w:sz w:val="22"/>
        </w:rPr>
        <w:t>steps=0</w:t>
      </w:r>
    </w:p>
    <w:p w:rsidR="005A5F88" w:rsidRDefault="005A5F88" w:rsidP="00B96E16">
      <w:pPr>
        <w:rPr>
          <w:sz w:val="22"/>
        </w:rPr>
      </w:pPr>
    </w:p>
    <w:p w:rsidR="00B96E16" w:rsidRPr="00FD678D" w:rsidRDefault="00B96E16" w:rsidP="00B96E16">
      <w:pPr>
        <w:rPr>
          <w:sz w:val="22"/>
        </w:rPr>
      </w:pPr>
      <w:r w:rsidRPr="00FD678D">
        <w:rPr>
          <w:sz w:val="22"/>
        </w:rPr>
        <w:t>cumFracP = HC</w:t>
      </w:r>
      <w:r>
        <w:rPr>
          <w:sz w:val="22"/>
          <w:vertAlign w:val="subscript"/>
        </w:rPr>
        <w:t>p,c</w:t>
      </w:r>
      <w:r w:rsidRPr="00FD678D">
        <w:rPr>
          <w:sz w:val="22"/>
        </w:rPr>
        <w:t>[</w:t>
      </w:r>
      <w:r>
        <w:rPr>
          <w:sz w:val="22"/>
        </w:rPr>
        <w:t>128</w:t>
      </w:r>
      <w:r w:rsidRPr="00FD678D">
        <w:rPr>
          <w:sz w:val="22"/>
        </w:rPr>
        <w:t>]</w:t>
      </w:r>
    </w:p>
    <w:p w:rsidR="00B96E16" w:rsidRPr="000B5F43" w:rsidRDefault="00B96E16" w:rsidP="00B96E16">
      <w:pPr>
        <w:rPr>
          <w:sz w:val="22"/>
        </w:rPr>
      </w:pPr>
      <w:r>
        <w:rPr>
          <w:sz w:val="22"/>
        </w:rPr>
        <w:t xml:space="preserve">      </w:t>
      </w:r>
      <w:r w:rsidRPr="000B5F43">
        <w:rPr>
          <w:sz w:val="22"/>
        </w:rPr>
        <w:t>while(</w:t>
      </w:r>
      <w:r>
        <w:rPr>
          <w:sz w:val="22"/>
        </w:rPr>
        <w:t>(HC</w:t>
      </w:r>
      <w:r>
        <w:rPr>
          <w:sz w:val="22"/>
          <w:vertAlign w:val="subscript"/>
        </w:rPr>
        <w:t>s,c</w:t>
      </w:r>
      <w:r>
        <w:rPr>
          <w:sz w:val="22"/>
        </w:rPr>
        <w:t>[binS]&gt;=</w:t>
      </w:r>
      <w:r w:rsidRPr="00FD678D">
        <w:rPr>
          <w:sz w:val="22"/>
        </w:rPr>
        <w:t xml:space="preserve"> cumFracP</w:t>
      </w:r>
      <w:r>
        <w:rPr>
          <w:sz w:val="22"/>
        </w:rPr>
        <w:t>) &amp;&amp; (binS&gt;0) binS--</w:t>
      </w:r>
    </w:p>
    <w:p w:rsidR="005A5F88" w:rsidRDefault="005A5F88" w:rsidP="00B96E16">
      <w:pPr>
        <w:rPr>
          <w:sz w:val="22"/>
        </w:rPr>
      </w:pPr>
    </w:p>
    <w:p w:rsidR="00B96E16" w:rsidRDefault="00B96E16" w:rsidP="00B96E16">
      <w:pPr>
        <w:rPr>
          <w:sz w:val="22"/>
        </w:rPr>
      </w:pPr>
      <w:r>
        <w:rPr>
          <w:sz w:val="22"/>
        </w:rPr>
        <w:t xml:space="preserve">for (binP = 127; binP &gt;= 0; binP--) </w:t>
      </w:r>
    </w:p>
    <w:p w:rsidR="00B96E16" w:rsidRDefault="00B96E16" w:rsidP="00B96E16">
      <w:pPr>
        <w:rPr>
          <w:sz w:val="22"/>
        </w:rPr>
      </w:pPr>
      <w:r>
        <w:rPr>
          <w:sz w:val="22"/>
        </w:rPr>
        <w:t>{</w:t>
      </w:r>
    </w:p>
    <w:p w:rsidR="00B96E16" w:rsidRDefault="00B96E16" w:rsidP="00B96E16">
      <w:pPr>
        <w:rPr>
          <w:sz w:val="22"/>
        </w:rPr>
      </w:pPr>
      <w:r>
        <w:rPr>
          <w:sz w:val="22"/>
        </w:rPr>
        <w:tab/>
        <w:t>Steps=Steps+0.5</w:t>
      </w:r>
    </w:p>
    <w:p w:rsidR="00B96E16" w:rsidRDefault="00B96E16" w:rsidP="00B96E16">
      <w:pPr>
        <w:rPr>
          <w:sz w:val="22"/>
        </w:rPr>
      </w:pPr>
      <w:r>
        <w:rPr>
          <w:sz w:val="22"/>
        </w:rPr>
        <w:tab/>
        <w:t>fracP=h</w:t>
      </w:r>
      <w:r>
        <w:rPr>
          <w:sz w:val="22"/>
          <w:vertAlign w:val="subscript"/>
        </w:rPr>
        <w:t>pc</w:t>
      </w:r>
      <w:r>
        <w:rPr>
          <w:sz w:val="22"/>
        </w:rPr>
        <w:t>[binP]</w:t>
      </w:r>
    </w:p>
    <w:p w:rsidR="00B96E16" w:rsidRDefault="00B96E16" w:rsidP="00B96E16">
      <w:pPr>
        <w:rPr>
          <w:sz w:val="22"/>
        </w:rPr>
      </w:pPr>
      <w:r>
        <w:rPr>
          <w:sz w:val="22"/>
        </w:rPr>
        <w:tab/>
        <w:t>cumFracP = HC</w:t>
      </w:r>
      <w:r w:rsidRPr="0096581E">
        <w:rPr>
          <w:sz w:val="22"/>
          <w:vertAlign w:val="subscript"/>
        </w:rPr>
        <w:t>p</w:t>
      </w:r>
      <w:r>
        <w:rPr>
          <w:sz w:val="22"/>
          <w:vertAlign w:val="subscript"/>
        </w:rPr>
        <w:t>,</w:t>
      </w:r>
      <w:r w:rsidRPr="0096581E">
        <w:rPr>
          <w:sz w:val="22"/>
          <w:vertAlign w:val="subscript"/>
        </w:rPr>
        <w:t>c</w:t>
      </w:r>
      <w:r>
        <w:rPr>
          <w:sz w:val="22"/>
        </w:rPr>
        <w:t>[binP]</w:t>
      </w:r>
    </w:p>
    <w:p w:rsidR="00B96E16" w:rsidRDefault="00B96E16" w:rsidP="00B96E16">
      <w:pPr>
        <w:rPr>
          <w:sz w:val="22"/>
        </w:rPr>
      </w:pPr>
      <w:r>
        <w:rPr>
          <w:sz w:val="22"/>
        </w:rPr>
        <w:tab/>
        <w:t xml:space="preserve">if (binS &gt;= 0) </w:t>
      </w:r>
    </w:p>
    <w:p w:rsidR="00B96E16" w:rsidRDefault="00B96E16" w:rsidP="00B96E16">
      <w:pPr>
        <w:rPr>
          <w:sz w:val="22"/>
        </w:rPr>
      </w:pPr>
      <w:r>
        <w:rPr>
          <w:sz w:val="22"/>
        </w:rPr>
        <w:tab/>
        <w:t>{</w:t>
      </w:r>
    </w:p>
    <w:p w:rsidR="00B96E16" w:rsidRDefault="00B96E16" w:rsidP="00B96E16">
      <w:pPr>
        <w:rPr>
          <w:sz w:val="22"/>
        </w:rPr>
      </w:pPr>
      <w:r>
        <w:rPr>
          <w:sz w:val="22"/>
        </w:rPr>
        <w:tab/>
      </w:r>
      <w:r>
        <w:rPr>
          <w:sz w:val="22"/>
        </w:rPr>
        <w:tab/>
        <w:t xml:space="preserve">if ((fracS &lt; 0.0008) &amp;&amp; (fracP &lt; 0.0008)) </w:t>
      </w:r>
    </w:p>
    <w:p w:rsidR="00B96E16" w:rsidRPr="00D00FDC" w:rsidRDefault="00B96E16" w:rsidP="00B96E16">
      <w:pPr>
        <w:rPr>
          <w:sz w:val="22"/>
          <w:lang w:val="de-DE"/>
        </w:rPr>
      </w:pPr>
      <w:r>
        <w:rPr>
          <w:sz w:val="22"/>
        </w:rPr>
        <w:tab/>
      </w:r>
      <w:r>
        <w:rPr>
          <w:sz w:val="22"/>
        </w:rPr>
        <w:tab/>
      </w:r>
      <w:r w:rsidRPr="00D00FDC">
        <w:rPr>
          <w:sz w:val="22"/>
          <w:lang w:val="de-DE"/>
        </w:rPr>
        <w:t>{</w:t>
      </w:r>
    </w:p>
    <w:p w:rsidR="00B96E16" w:rsidRPr="00D00FDC" w:rsidRDefault="00B96E16" w:rsidP="00B96E16">
      <w:pPr>
        <w:rPr>
          <w:sz w:val="22"/>
          <w:lang w:val="de-DE"/>
        </w:rPr>
      </w:pPr>
      <w:r w:rsidRPr="00D00FDC">
        <w:rPr>
          <w:sz w:val="22"/>
          <w:lang w:val="de-DE"/>
        </w:rPr>
        <w:tab/>
      </w:r>
      <w:r w:rsidRPr="00D00FDC">
        <w:rPr>
          <w:sz w:val="22"/>
          <w:lang w:val="de-DE"/>
        </w:rPr>
        <w:tab/>
      </w:r>
      <w:r w:rsidRPr="00D00FDC">
        <w:rPr>
          <w:sz w:val="22"/>
          <w:lang w:val="de-DE"/>
        </w:rPr>
        <w:tab/>
        <w:t>binS--</w:t>
      </w:r>
    </w:p>
    <w:p w:rsidR="00B96E16" w:rsidRPr="00D00FDC" w:rsidRDefault="00B96E16" w:rsidP="00B96E16">
      <w:pPr>
        <w:rPr>
          <w:sz w:val="22"/>
          <w:lang w:val="de-DE"/>
        </w:rPr>
      </w:pPr>
      <w:r w:rsidRPr="00D00FDC">
        <w:rPr>
          <w:sz w:val="22"/>
          <w:lang w:val="de-DE"/>
        </w:rPr>
        <w:tab/>
      </w:r>
      <w:r w:rsidRPr="00D00FDC">
        <w:rPr>
          <w:sz w:val="22"/>
          <w:lang w:val="de-DE"/>
        </w:rPr>
        <w:tab/>
      </w:r>
      <w:r w:rsidRPr="00D00FDC">
        <w:rPr>
          <w:sz w:val="22"/>
          <w:lang w:val="de-DE"/>
        </w:rPr>
        <w:tab/>
        <w:t>fracS = h</w:t>
      </w:r>
      <w:r w:rsidRPr="00D00FDC">
        <w:rPr>
          <w:sz w:val="22"/>
          <w:vertAlign w:val="subscript"/>
          <w:lang w:val="de-DE"/>
        </w:rPr>
        <w:t>sc</w:t>
      </w:r>
      <w:r w:rsidRPr="00D00FDC">
        <w:rPr>
          <w:sz w:val="22"/>
          <w:lang w:val="de-DE"/>
        </w:rPr>
        <w:t>[c,binS]</w:t>
      </w:r>
    </w:p>
    <w:p w:rsidR="00B96E16" w:rsidRPr="00D00FDC" w:rsidRDefault="00B96E16" w:rsidP="00B96E16">
      <w:pPr>
        <w:rPr>
          <w:sz w:val="22"/>
          <w:lang w:val="de-DE"/>
        </w:rPr>
      </w:pPr>
      <w:r w:rsidRPr="00D00FDC">
        <w:rPr>
          <w:sz w:val="22"/>
          <w:lang w:val="de-DE"/>
        </w:rPr>
        <w:tab/>
      </w:r>
      <w:r w:rsidRPr="00D00FDC">
        <w:rPr>
          <w:sz w:val="22"/>
          <w:lang w:val="de-DE"/>
        </w:rPr>
        <w:tab/>
      </w:r>
      <w:r w:rsidRPr="00D00FDC">
        <w:rPr>
          <w:sz w:val="22"/>
          <w:lang w:val="de-DE"/>
        </w:rPr>
        <w:tab/>
        <w:t>cumFracS = HC</w:t>
      </w:r>
      <w:r w:rsidRPr="00D00FDC">
        <w:rPr>
          <w:sz w:val="22"/>
          <w:vertAlign w:val="subscript"/>
          <w:lang w:val="de-DE"/>
        </w:rPr>
        <w:t>s,c</w:t>
      </w:r>
      <w:r w:rsidRPr="00D00FDC">
        <w:rPr>
          <w:sz w:val="22"/>
          <w:lang w:val="de-DE"/>
        </w:rPr>
        <w:t>[c,binS]</w:t>
      </w:r>
    </w:p>
    <w:p w:rsidR="00B96E16" w:rsidRPr="00D00FDC" w:rsidRDefault="00B96E16" w:rsidP="00B96E16">
      <w:pPr>
        <w:rPr>
          <w:sz w:val="22"/>
          <w:lang w:val="de-DE"/>
        </w:rPr>
      </w:pPr>
      <w:r w:rsidRPr="00D00FDC">
        <w:rPr>
          <w:sz w:val="22"/>
          <w:lang w:val="de-DE"/>
        </w:rPr>
        <w:tab/>
      </w:r>
      <w:r w:rsidRPr="00D00FDC">
        <w:rPr>
          <w:sz w:val="22"/>
          <w:lang w:val="de-DE"/>
        </w:rPr>
        <w:tab/>
        <w:t xml:space="preserve">} </w:t>
      </w:r>
    </w:p>
    <w:p w:rsidR="00B96E16" w:rsidRPr="00D00FDC" w:rsidRDefault="00B96E16" w:rsidP="00B96E16">
      <w:pPr>
        <w:rPr>
          <w:sz w:val="22"/>
          <w:lang w:val="de-DE"/>
        </w:rPr>
      </w:pPr>
      <w:r w:rsidRPr="00D00FDC">
        <w:rPr>
          <w:sz w:val="22"/>
          <w:lang w:val="de-DE"/>
        </w:rPr>
        <w:tab/>
      </w:r>
      <w:r w:rsidRPr="00D00FDC">
        <w:rPr>
          <w:sz w:val="22"/>
          <w:lang w:val="de-DE"/>
        </w:rPr>
        <w:tab/>
        <w:t xml:space="preserve">else </w:t>
      </w:r>
    </w:p>
    <w:p w:rsidR="00B96E16" w:rsidRPr="00D00FDC" w:rsidRDefault="00B96E16" w:rsidP="00B96E16">
      <w:pPr>
        <w:rPr>
          <w:sz w:val="22"/>
          <w:lang w:val="de-DE"/>
        </w:rPr>
      </w:pPr>
      <w:r w:rsidRPr="00D00FDC">
        <w:rPr>
          <w:sz w:val="22"/>
          <w:lang w:val="de-DE"/>
        </w:rPr>
        <w:tab/>
      </w:r>
      <w:r w:rsidRPr="00D00FDC">
        <w:rPr>
          <w:sz w:val="22"/>
          <w:lang w:val="de-DE"/>
        </w:rPr>
        <w:tab/>
        <w:t>{</w:t>
      </w:r>
    </w:p>
    <w:p w:rsidR="00B96E16" w:rsidRPr="00D00FDC" w:rsidRDefault="00B96E16" w:rsidP="00B96E16">
      <w:pPr>
        <w:rPr>
          <w:sz w:val="22"/>
          <w:lang w:val="de-DE"/>
        </w:rPr>
      </w:pPr>
      <w:r w:rsidRPr="00D00FDC">
        <w:rPr>
          <w:sz w:val="22"/>
          <w:lang w:val="de-DE"/>
        </w:rPr>
        <w:tab/>
      </w:r>
      <w:r w:rsidRPr="00D00FDC">
        <w:rPr>
          <w:sz w:val="22"/>
          <w:lang w:val="de-DE"/>
        </w:rPr>
        <w:tab/>
      </w:r>
      <w:r w:rsidRPr="00D00FDC">
        <w:rPr>
          <w:sz w:val="22"/>
          <w:lang w:val="de-DE"/>
        </w:rPr>
        <w:tab/>
        <w:t xml:space="preserve">while ((cumFracS &gt; cumFracP) &amp;&amp; (binS &gt;= 0)) </w:t>
      </w:r>
    </w:p>
    <w:p w:rsidR="00B96E16" w:rsidRPr="00DC0F03" w:rsidRDefault="00B96E16" w:rsidP="00B96E16">
      <w:pPr>
        <w:rPr>
          <w:sz w:val="22"/>
          <w:lang w:val="de-DE"/>
        </w:rPr>
      </w:pPr>
      <w:r w:rsidRPr="00D00FDC">
        <w:rPr>
          <w:sz w:val="22"/>
          <w:lang w:val="de-DE"/>
        </w:rPr>
        <w:tab/>
      </w:r>
      <w:r w:rsidRPr="00D00FDC">
        <w:rPr>
          <w:sz w:val="22"/>
          <w:lang w:val="de-DE"/>
        </w:rPr>
        <w:tab/>
      </w:r>
      <w:r w:rsidRPr="00D00FDC">
        <w:rPr>
          <w:sz w:val="22"/>
          <w:lang w:val="de-DE"/>
        </w:rPr>
        <w:tab/>
      </w:r>
      <w:r w:rsidRPr="00DC0F03">
        <w:rPr>
          <w:sz w:val="22"/>
          <w:lang w:val="de-DE"/>
        </w:rPr>
        <w:t>{</w:t>
      </w:r>
    </w:p>
    <w:p w:rsidR="00B96E16" w:rsidRPr="00DC0F03" w:rsidRDefault="00B96E16" w:rsidP="00B96E16">
      <w:pPr>
        <w:rPr>
          <w:sz w:val="22"/>
          <w:lang w:val="de-DE"/>
        </w:rPr>
      </w:pPr>
      <w:r w:rsidRPr="00DC0F03">
        <w:rPr>
          <w:sz w:val="22"/>
          <w:lang w:val="de-DE"/>
        </w:rPr>
        <w:tab/>
      </w:r>
      <w:r w:rsidRPr="00DC0F03">
        <w:rPr>
          <w:sz w:val="22"/>
          <w:lang w:val="de-DE"/>
        </w:rPr>
        <w:tab/>
      </w:r>
      <w:r w:rsidRPr="00DC0F03">
        <w:rPr>
          <w:sz w:val="22"/>
          <w:lang w:val="de-DE"/>
        </w:rPr>
        <w:tab/>
      </w:r>
      <w:r w:rsidRPr="00DC0F03">
        <w:rPr>
          <w:sz w:val="22"/>
          <w:lang w:val="de-DE"/>
        </w:rPr>
        <w:tab/>
        <w:t>binS--</w:t>
      </w:r>
    </w:p>
    <w:p w:rsidR="00B96E16" w:rsidRPr="00DC0F03" w:rsidRDefault="00B96E16" w:rsidP="00B96E16">
      <w:pPr>
        <w:rPr>
          <w:sz w:val="22"/>
          <w:lang w:val="de-DE"/>
        </w:rPr>
      </w:pPr>
      <w:r w:rsidRPr="00DC0F03">
        <w:rPr>
          <w:sz w:val="22"/>
          <w:lang w:val="de-DE"/>
        </w:rPr>
        <w:tab/>
      </w:r>
      <w:r w:rsidRPr="00DC0F03">
        <w:rPr>
          <w:sz w:val="22"/>
          <w:lang w:val="de-DE"/>
        </w:rPr>
        <w:tab/>
      </w:r>
      <w:r w:rsidRPr="00DC0F03">
        <w:rPr>
          <w:sz w:val="22"/>
          <w:lang w:val="de-DE"/>
        </w:rPr>
        <w:tab/>
      </w:r>
      <w:r w:rsidRPr="00DC0F03">
        <w:rPr>
          <w:sz w:val="22"/>
          <w:lang w:val="de-DE"/>
        </w:rPr>
        <w:tab/>
        <w:t>fracS = h</w:t>
      </w:r>
      <w:r w:rsidRPr="00DC0F03">
        <w:rPr>
          <w:sz w:val="22"/>
          <w:vertAlign w:val="subscript"/>
          <w:lang w:val="de-DE"/>
        </w:rPr>
        <w:t>sc</w:t>
      </w:r>
      <w:r w:rsidRPr="00DC0F03">
        <w:rPr>
          <w:sz w:val="22"/>
          <w:lang w:val="de-DE"/>
        </w:rPr>
        <w:t>[binS]</w:t>
      </w:r>
    </w:p>
    <w:p w:rsidR="00B96E16" w:rsidRPr="00DC0F03" w:rsidRDefault="00B96E16" w:rsidP="00B96E16">
      <w:pPr>
        <w:rPr>
          <w:sz w:val="22"/>
          <w:lang w:val="de-DE"/>
        </w:rPr>
      </w:pPr>
      <w:r w:rsidRPr="00DC0F03">
        <w:rPr>
          <w:sz w:val="22"/>
          <w:lang w:val="de-DE"/>
        </w:rPr>
        <w:tab/>
      </w:r>
      <w:r w:rsidRPr="00DC0F03">
        <w:rPr>
          <w:sz w:val="22"/>
          <w:lang w:val="de-DE"/>
        </w:rPr>
        <w:tab/>
      </w:r>
      <w:r w:rsidRPr="00DC0F03">
        <w:rPr>
          <w:sz w:val="22"/>
          <w:lang w:val="de-DE"/>
        </w:rPr>
        <w:tab/>
      </w:r>
      <w:r w:rsidRPr="00DC0F03">
        <w:rPr>
          <w:sz w:val="22"/>
          <w:lang w:val="de-DE"/>
        </w:rPr>
        <w:tab/>
        <w:t>cumFracS = HC</w:t>
      </w:r>
      <w:r w:rsidRPr="00DC0F03">
        <w:rPr>
          <w:sz w:val="22"/>
          <w:vertAlign w:val="subscript"/>
          <w:lang w:val="de-DE"/>
        </w:rPr>
        <w:t>s,c</w:t>
      </w:r>
      <w:r w:rsidRPr="00DC0F03">
        <w:rPr>
          <w:sz w:val="22"/>
          <w:lang w:val="de-DE"/>
        </w:rPr>
        <w:t>[binS]</w:t>
      </w:r>
    </w:p>
    <w:p w:rsidR="00B96E16" w:rsidRDefault="00B96E16" w:rsidP="00B96E16">
      <w:pPr>
        <w:rPr>
          <w:sz w:val="22"/>
          <w:lang w:val="de-DE"/>
        </w:rPr>
      </w:pPr>
      <w:r w:rsidRPr="00DC0F03">
        <w:rPr>
          <w:sz w:val="22"/>
          <w:lang w:val="de-DE"/>
        </w:rPr>
        <w:tab/>
      </w:r>
      <w:r w:rsidRPr="00DC0F03">
        <w:rPr>
          <w:sz w:val="22"/>
          <w:lang w:val="de-DE"/>
        </w:rPr>
        <w:tab/>
      </w:r>
      <w:r w:rsidRPr="00DC0F03">
        <w:rPr>
          <w:sz w:val="22"/>
          <w:lang w:val="de-DE"/>
        </w:rPr>
        <w:tab/>
        <w:t>}</w:t>
      </w:r>
    </w:p>
    <w:p w:rsidR="005A5F88" w:rsidRPr="00DC0F03" w:rsidRDefault="005A5F88" w:rsidP="00B96E16">
      <w:pPr>
        <w:rPr>
          <w:sz w:val="22"/>
          <w:lang w:val="de-DE"/>
        </w:rPr>
      </w:pPr>
    </w:p>
    <w:p w:rsidR="00B96E16" w:rsidRPr="00DC0F03" w:rsidRDefault="00B96E16" w:rsidP="00B96E16">
      <w:pPr>
        <w:rPr>
          <w:sz w:val="22"/>
          <w:lang w:val="de-DE"/>
        </w:rPr>
      </w:pPr>
      <w:r w:rsidRPr="00DC0F03">
        <w:rPr>
          <w:sz w:val="22"/>
          <w:lang w:val="de-DE"/>
        </w:rPr>
        <w:tab/>
      </w:r>
      <w:r w:rsidRPr="00DC0F03">
        <w:rPr>
          <w:sz w:val="22"/>
          <w:lang w:val="de-DE"/>
        </w:rPr>
        <w:tab/>
      </w:r>
      <w:r w:rsidRPr="00DC0F03">
        <w:rPr>
          <w:sz w:val="22"/>
          <w:lang w:val="de-DE"/>
        </w:rPr>
        <w:tab/>
        <w:t>if(cumFracS &lt;= cumFracP)</w:t>
      </w:r>
    </w:p>
    <w:p w:rsidR="00B96E16" w:rsidRDefault="00B96E16" w:rsidP="00B96E16">
      <w:pPr>
        <w:rPr>
          <w:sz w:val="22"/>
          <w:lang w:val="de-DE"/>
        </w:rPr>
      </w:pPr>
      <w:r w:rsidRPr="00DC0F03">
        <w:rPr>
          <w:sz w:val="22"/>
          <w:lang w:val="de-DE"/>
        </w:rPr>
        <w:tab/>
      </w:r>
      <w:r w:rsidRPr="00DC0F03">
        <w:rPr>
          <w:sz w:val="22"/>
          <w:lang w:val="de-DE"/>
        </w:rPr>
        <w:tab/>
      </w:r>
      <w:r w:rsidRPr="00DC0F03">
        <w:rPr>
          <w:sz w:val="22"/>
          <w:lang w:val="de-DE"/>
        </w:rPr>
        <w:tab/>
        <w:t>{</w:t>
      </w:r>
    </w:p>
    <w:p w:rsidR="005A5F88" w:rsidRPr="00DC0F03" w:rsidRDefault="005A5F88" w:rsidP="00B96E16">
      <w:pPr>
        <w:rPr>
          <w:sz w:val="22"/>
          <w:lang w:val="de-DE"/>
        </w:rPr>
      </w:pPr>
    </w:p>
    <w:p w:rsidR="00B96E16" w:rsidRPr="00DC0F03" w:rsidRDefault="00B96E16" w:rsidP="00B96E16">
      <w:pPr>
        <w:rPr>
          <w:sz w:val="22"/>
          <w:vertAlign w:val="subscript"/>
          <w:lang w:val="de-DE"/>
        </w:rPr>
      </w:pPr>
      <w:r w:rsidRPr="00DC0F03">
        <w:rPr>
          <w:sz w:val="22"/>
          <w:lang w:val="de-DE"/>
        </w:rPr>
        <w:tab/>
      </w:r>
      <w:r w:rsidRPr="00DC0F03">
        <w:rPr>
          <w:sz w:val="22"/>
          <w:lang w:val="de-DE"/>
        </w:rPr>
        <w:tab/>
      </w:r>
      <w:r w:rsidRPr="00DC0F03">
        <w:rPr>
          <w:sz w:val="22"/>
          <w:lang w:val="de-DE"/>
        </w:rPr>
        <w:tab/>
      </w:r>
      <w:r w:rsidRPr="00DC0F03">
        <w:rPr>
          <w:sz w:val="22"/>
          <w:lang w:val="de-DE"/>
        </w:rPr>
        <w:tab/>
        <w:t>tarS=(binS)*( HC</w:t>
      </w:r>
      <w:r w:rsidRPr="00DC0F03">
        <w:rPr>
          <w:sz w:val="22"/>
          <w:vertAlign w:val="subscript"/>
          <w:lang w:val="de-DE"/>
        </w:rPr>
        <w:t>s,c</w:t>
      </w:r>
      <w:r w:rsidRPr="00DC0F03">
        <w:rPr>
          <w:sz w:val="22"/>
          <w:lang w:val="de-DE"/>
        </w:rPr>
        <w:t>[bins+1]- cumFracP)+</w:t>
      </w:r>
    </w:p>
    <w:p w:rsidR="00B96E16" w:rsidRPr="00DC0F03" w:rsidRDefault="00B96E16" w:rsidP="00B96E16">
      <w:pPr>
        <w:rPr>
          <w:sz w:val="22"/>
          <w:lang w:val="de-DE"/>
        </w:rPr>
      </w:pPr>
      <w:r w:rsidRPr="00DC0F03">
        <w:rPr>
          <w:sz w:val="22"/>
          <w:lang w:val="de-DE"/>
        </w:rPr>
        <w:tab/>
      </w:r>
      <w:r w:rsidRPr="00DC0F03">
        <w:rPr>
          <w:sz w:val="22"/>
          <w:lang w:val="de-DE"/>
        </w:rPr>
        <w:tab/>
      </w:r>
      <w:r w:rsidRPr="00DC0F03">
        <w:rPr>
          <w:sz w:val="22"/>
          <w:lang w:val="de-DE"/>
        </w:rPr>
        <w:tab/>
      </w:r>
      <w:r w:rsidRPr="00DC0F03">
        <w:rPr>
          <w:sz w:val="22"/>
          <w:lang w:val="de-DE"/>
        </w:rPr>
        <w:tab/>
      </w:r>
      <w:r w:rsidRPr="00DC0F03">
        <w:rPr>
          <w:sz w:val="22"/>
          <w:lang w:val="de-DE"/>
        </w:rPr>
        <w:tab/>
      </w:r>
      <w:r w:rsidRPr="00DC0F03">
        <w:rPr>
          <w:sz w:val="22"/>
          <w:lang w:val="de-DE"/>
        </w:rPr>
        <w:tab/>
      </w:r>
      <w:r w:rsidRPr="00DC0F03">
        <w:rPr>
          <w:sz w:val="22"/>
          <w:lang w:val="de-DE"/>
        </w:rPr>
        <w:tab/>
        <w:t>(binS+1)*((cumFracP- HC</w:t>
      </w:r>
      <w:r w:rsidRPr="00DC0F03">
        <w:rPr>
          <w:sz w:val="22"/>
          <w:vertAlign w:val="subscript"/>
          <w:lang w:val="de-DE"/>
        </w:rPr>
        <w:t>s,c</w:t>
      </w:r>
      <w:r w:rsidRPr="00DC0F03">
        <w:rPr>
          <w:sz w:val="22"/>
          <w:lang w:val="de-DE"/>
        </w:rPr>
        <w:t>[binS])/</w:t>
      </w:r>
    </w:p>
    <w:p w:rsidR="00B96E16" w:rsidRDefault="00B96E16" w:rsidP="00B96E16">
      <w:pPr>
        <w:rPr>
          <w:sz w:val="22"/>
          <w:lang w:val="de-DE"/>
        </w:rPr>
      </w:pPr>
      <w:r w:rsidRPr="00DC0F03">
        <w:rPr>
          <w:sz w:val="22"/>
          <w:lang w:val="de-DE"/>
        </w:rPr>
        <w:tab/>
      </w:r>
      <w:r w:rsidRPr="00DC0F03">
        <w:rPr>
          <w:sz w:val="22"/>
          <w:lang w:val="de-DE"/>
        </w:rPr>
        <w:tab/>
      </w:r>
      <w:r w:rsidRPr="00DC0F03">
        <w:rPr>
          <w:sz w:val="22"/>
          <w:lang w:val="de-DE"/>
        </w:rPr>
        <w:tab/>
      </w:r>
      <w:r w:rsidRPr="00DC0F03">
        <w:rPr>
          <w:sz w:val="22"/>
          <w:lang w:val="de-DE"/>
        </w:rPr>
        <w:tab/>
      </w:r>
      <w:r w:rsidRPr="00DC0F03">
        <w:rPr>
          <w:sz w:val="22"/>
          <w:lang w:val="de-DE"/>
        </w:rPr>
        <w:tab/>
      </w:r>
      <w:r w:rsidRPr="00DC0F03">
        <w:rPr>
          <w:sz w:val="22"/>
          <w:lang w:val="de-DE"/>
        </w:rPr>
        <w:tab/>
      </w:r>
      <w:r w:rsidRPr="00DC0F03">
        <w:rPr>
          <w:sz w:val="22"/>
          <w:lang w:val="de-DE"/>
        </w:rPr>
        <w:tab/>
      </w:r>
      <w:r w:rsidRPr="00DC0F03">
        <w:rPr>
          <w:sz w:val="22"/>
          <w:lang w:val="de-DE"/>
        </w:rPr>
        <w:tab/>
        <w:t xml:space="preserve">   </w:t>
      </w:r>
      <w:r w:rsidRPr="00577D79">
        <w:rPr>
          <w:sz w:val="22"/>
          <w:lang w:val="de-DE"/>
        </w:rPr>
        <w:t>( HC</w:t>
      </w:r>
      <w:r w:rsidRPr="00577D79">
        <w:rPr>
          <w:sz w:val="22"/>
          <w:vertAlign w:val="subscript"/>
          <w:lang w:val="de-DE"/>
        </w:rPr>
        <w:t>s,c</w:t>
      </w:r>
      <w:r w:rsidRPr="00577D79">
        <w:rPr>
          <w:sz w:val="22"/>
          <w:lang w:val="de-DE"/>
        </w:rPr>
        <w:t>[binS+1]- HC</w:t>
      </w:r>
      <w:r w:rsidRPr="00577D79">
        <w:rPr>
          <w:sz w:val="22"/>
          <w:vertAlign w:val="subscript"/>
          <w:lang w:val="de-DE"/>
        </w:rPr>
        <w:t>s,c</w:t>
      </w:r>
      <w:r w:rsidRPr="00577D79">
        <w:rPr>
          <w:sz w:val="22"/>
          <w:lang w:val="de-DE"/>
        </w:rPr>
        <w:t>[binS]))</w:t>
      </w:r>
    </w:p>
    <w:p w:rsidR="005A5F88" w:rsidRPr="00577D79" w:rsidRDefault="005A5F88" w:rsidP="00B96E16">
      <w:pPr>
        <w:rPr>
          <w:sz w:val="22"/>
          <w:lang w:val="de-DE"/>
        </w:rPr>
      </w:pPr>
    </w:p>
    <w:p w:rsidR="00B96E16" w:rsidRDefault="00B96E16" w:rsidP="00B96E16">
      <w:pPr>
        <w:rPr>
          <w:sz w:val="22"/>
        </w:rPr>
      </w:pPr>
      <w:r w:rsidRPr="00577D79">
        <w:rPr>
          <w:sz w:val="22"/>
          <w:lang w:val="de-DE"/>
        </w:rPr>
        <w:tab/>
      </w:r>
      <w:r w:rsidRPr="00577D79">
        <w:rPr>
          <w:sz w:val="22"/>
          <w:lang w:val="de-DE"/>
        </w:rPr>
        <w:tab/>
      </w:r>
      <w:r w:rsidRPr="00577D79">
        <w:rPr>
          <w:sz w:val="22"/>
          <w:lang w:val="de-DE"/>
        </w:rPr>
        <w:tab/>
      </w:r>
      <w:r w:rsidRPr="00577D79">
        <w:rPr>
          <w:sz w:val="22"/>
          <w:lang w:val="de-DE"/>
        </w:rPr>
        <w:tab/>
      </w:r>
      <w:r>
        <w:rPr>
          <w:sz w:val="22"/>
        </w:rPr>
        <w:t>tarS=max(tarS,binS)</w:t>
      </w:r>
    </w:p>
    <w:p w:rsidR="00B96E16" w:rsidRDefault="00B96E16" w:rsidP="00B96E16">
      <w:pPr>
        <w:rPr>
          <w:sz w:val="22"/>
        </w:rPr>
      </w:pPr>
      <w:r>
        <w:rPr>
          <w:sz w:val="22"/>
        </w:rPr>
        <w:tab/>
      </w:r>
      <w:r>
        <w:rPr>
          <w:sz w:val="22"/>
        </w:rPr>
        <w:tab/>
      </w:r>
      <w:r>
        <w:rPr>
          <w:sz w:val="22"/>
        </w:rPr>
        <w:tab/>
      </w:r>
      <w:r>
        <w:rPr>
          <w:sz w:val="22"/>
        </w:rPr>
        <w:tab/>
        <w:t>tarS=min(tarS,binS+1)</w:t>
      </w:r>
    </w:p>
    <w:p w:rsidR="005A5F88" w:rsidRDefault="005A5F88" w:rsidP="00B96E16">
      <w:pPr>
        <w:rPr>
          <w:sz w:val="22"/>
        </w:rPr>
      </w:pPr>
    </w:p>
    <w:p w:rsidR="00B96E16" w:rsidRDefault="00B96E16" w:rsidP="00B96E16">
      <w:pPr>
        <w:rPr>
          <w:sz w:val="22"/>
        </w:rPr>
      </w:pPr>
      <w:r>
        <w:rPr>
          <w:sz w:val="22"/>
        </w:rPr>
        <w:tab/>
      </w:r>
      <w:r>
        <w:rPr>
          <w:sz w:val="22"/>
        </w:rPr>
        <w:tab/>
      </w:r>
      <w:r>
        <w:rPr>
          <w:sz w:val="22"/>
        </w:rPr>
        <w:tab/>
        <w:t>}</w:t>
      </w:r>
    </w:p>
    <w:p w:rsidR="00B96E16" w:rsidRDefault="00B96E16" w:rsidP="00B96E16">
      <w:pPr>
        <w:rPr>
          <w:sz w:val="22"/>
        </w:rPr>
      </w:pPr>
      <w:r>
        <w:rPr>
          <w:sz w:val="22"/>
        </w:rPr>
        <w:tab/>
      </w:r>
      <w:r>
        <w:rPr>
          <w:sz w:val="22"/>
        </w:rPr>
        <w:tab/>
      </w:r>
      <w:r>
        <w:rPr>
          <w:sz w:val="22"/>
        </w:rPr>
        <w:tab/>
        <w:t>else</w:t>
      </w:r>
    </w:p>
    <w:p w:rsidR="00B96E16" w:rsidRDefault="00B96E16" w:rsidP="00B96E16">
      <w:pPr>
        <w:rPr>
          <w:sz w:val="22"/>
        </w:rPr>
      </w:pPr>
      <w:r>
        <w:rPr>
          <w:sz w:val="22"/>
        </w:rPr>
        <w:tab/>
      </w:r>
      <w:r>
        <w:rPr>
          <w:sz w:val="22"/>
        </w:rPr>
        <w:tab/>
      </w:r>
      <w:r>
        <w:rPr>
          <w:sz w:val="22"/>
        </w:rPr>
        <w:tab/>
        <w:t>{</w:t>
      </w:r>
    </w:p>
    <w:p w:rsidR="00B96E16" w:rsidRDefault="00B96E16" w:rsidP="00B96E16">
      <w:pPr>
        <w:rPr>
          <w:sz w:val="22"/>
        </w:rPr>
      </w:pPr>
      <w:r>
        <w:rPr>
          <w:sz w:val="22"/>
        </w:rPr>
        <w:tab/>
      </w:r>
      <w:r>
        <w:rPr>
          <w:sz w:val="22"/>
        </w:rPr>
        <w:tab/>
      </w:r>
      <w:r>
        <w:rPr>
          <w:sz w:val="22"/>
        </w:rPr>
        <w:tab/>
        <w:t xml:space="preserve">  tarS=binS</w:t>
      </w:r>
    </w:p>
    <w:p w:rsidR="00B96E16" w:rsidRDefault="00B96E16" w:rsidP="00B96E16">
      <w:pPr>
        <w:rPr>
          <w:sz w:val="22"/>
        </w:rPr>
      </w:pPr>
      <w:r>
        <w:rPr>
          <w:sz w:val="22"/>
        </w:rPr>
        <w:tab/>
      </w:r>
      <w:r>
        <w:rPr>
          <w:sz w:val="22"/>
        </w:rPr>
        <w:tab/>
      </w:r>
      <w:r>
        <w:rPr>
          <w:sz w:val="22"/>
        </w:rPr>
        <w:tab/>
        <w:t>}</w:t>
      </w:r>
    </w:p>
    <w:p w:rsidR="005A5F88" w:rsidRPr="009869F8" w:rsidRDefault="005A5F88" w:rsidP="00B96E16">
      <w:pPr>
        <w:rPr>
          <w:sz w:val="22"/>
        </w:rPr>
      </w:pPr>
    </w:p>
    <w:p w:rsidR="00B96E16" w:rsidRPr="000733C8" w:rsidRDefault="00B96E16" w:rsidP="00B96E16">
      <w:pPr>
        <w:rPr>
          <w:sz w:val="22"/>
        </w:rPr>
      </w:pPr>
      <w:r w:rsidRPr="000733C8">
        <w:rPr>
          <w:sz w:val="22"/>
        </w:rPr>
        <w:tab/>
      </w:r>
      <w:r w:rsidRPr="000733C8">
        <w:rPr>
          <w:sz w:val="22"/>
        </w:rPr>
        <w:tab/>
        <w:t>}</w:t>
      </w:r>
    </w:p>
    <w:p w:rsidR="00B96E16" w:rsidRDefault="00B96E16" w:rsidP="00B96E16">
      <w:pPr>
        <w:rPr>
          <w:sz w:val="22"/>
        </w:rPr>
      </w:pPr>
      <w:r w:rsidRPr="000733C8">
        <w:rPr>
          <w:sz w:val="22"/>
        </w:rPr>
        <w:tab/>
        <w:t>}</w:t>
      </w:r>
    </w:p>
    <w:p w:rsidR="00B96E16" w:rsidRDefault="00B96E16" w:rsidP="00B96E16">
      <w:pPr>
        <w:rPr>
          <w:sz w:val="22"/>
        </w:rPr>
      </w:pPr>
      <w:r>
        <w:rPr>
          <w:sz w:val="22"/>
        </w:rPr>
        <w:tab/>
        <w:t xml:space="preserve">if (steps &gt;= 1) </w:t>
      </w:r>
    </w:p>
    <w:p w:rsidR="00B96E16" w:rsidRDefault="00B96E16" w:rsidP="00B96E16">
      <w:pPr>
        <w:rPr>
          <w:sz w:val="22"/>
        </w:rPr>
      </w:pPr>
      <w:r>
        <w:rPr>
          <w:sz w:val="22"/>
        </w:rPr>
        <w:tab/>
        <w:t>{</w:t>
      </w:r>
    </w:p>
    <w:p w:rsidR="00B96E16" w:rsidRDefault="00B96E16" w:rsidP="00B96E16">
      <w:pPr>
        <w:rPr>
          <w:sz w:val="22"/>
        </w:rPr>
      </w:pPr>
      <w:r>
        <w:rPr>
          <w:sz w:val="22"/>
        </w:rPr>
        <w:tab/>
      </w:r>
      <w:r>
        <w:rPr>
          <w:sz w:val="22"/>
        </w:rPr>
        <w:tab/>
        <w:t xml:space="preserve">if ((oldBinS-binS)/steps &lt; 1) </w:t>
      </w:r>
    </w:p>
    <w:p w:rsidR="00B96E16" w:rsidRDefault="00B96E16" w:rsidP="00B96E16">
      <w:pPr>
        <w:rPr>
          <w:sz w:val="22"/>
        </w:rPr>
      </w:pPr>
      <w:r>
        <w:rPr>
          <w:sz w:val="22"/>
        </w:rPr>
        <w:tab/>
      </w:r>
      <w:r>
        <w:rPr>
          <w:sz w:val="22"/>
        </w:rPr>
        <w:tab/>
        <w:t>{</w:t>
      </w:r>
    </w:p>
    <w:p w:rsidR="00B96E16" w:rsidRDefault="00B96E16" w:rsidP="00B96E16">
      <w:pPr>
        <w:rPr>
          <w:sz w:val="22"/>
        </w:rPr>
      </w:pPr>
      <w:r>
        <w:rPr>
          <w:sz w:val="22"/>
        </w:rPr>
        <w:tab/>
      </w:r>
      <w:r>
        <w:rPr>
          <w:sz w:val="22"/>
        </w:rPr>
        <w:tab/>
      </w:r>
      <w:r>
        <w:rPr>
          <w:sz w:val="22"/>
        </w:rPr>
        <w:tab/>
        <w:t>binS++</w:t>
      </w:r>
    </w:p>
    <w:p w:rsidR="00B96E16" w:rsidRDefault="00B96E16" w:rsidP="00B96E16">
      <w:pPr>
        <w:rPr>
          <w:sz w:val="22"/>
        </w:rPr>
      </w:pPr>
      <w:r>
        <w:rPr>
          <w:sz w:val="22"/>
        </w:rPr>
        <w:tab/>
      </w:r>
      <w:r>
        <w:rPr>
          <w:sz w:val="22"/>
        </w:rPr>
        <w:tab/>
      </w:r>
      <w:r>
        <w:rPr>
          <w:sz w:val="22"/>
        </w:rPr>
        <w:tab/>
        <w:t>tarS++</w:t>
      </w:r>
    </w:p>
    <w:p w:rsidR="00B96E16" w:rsidRDefault="00B96E16" w:rsidP="00B96E16">
      <w:pPr>
        <w:rPr>
          <w:sz w:val="22"/>
        </w:rPr>
      </w:pPr>
      <w:r>
        <w:rPr>
          <w:sz w:val="22"/>
        </w:rPr>
        <w:tab/>
      </w:r>
      <w:r>
        <w:rPr>
          <w:sz w:val="22"/>
        </w:rPr>
        <w:tab/>
        <w:t>}</w:t>
      </w:r>
    </w:p>
    <w:p w:rsidR="00B96E16" w:rsidRDefault="00B96E16" w:rsidP="00B96E16">
      <w:pPr>
        <w:rPr>
          <w:sz w:val="22"/>
        </w:rPr>
      </w:pPr>
      <w:r>
        <w:rPr>
          <w:sz w:val="22"/>
        </w:rPr>
        <w:tab/>
      </w:r>
      <w:r>
        <w:rPr>
          <w:sz w:val="22"/>
        </w:rPr>
        <w:tab/>
        <w:t>steps = 0</w:t>
      </w:r>
    </w:p>
    <w:p w:rsidR="00B96E16" w:rsidRPr="008A5553" w:rsidRDefault="00B96E16" w:rsidP="00B96E16">
      <w:pPr>
        <w:rPr>
          <w:sz w:val="22"/>
        </w:rPr>
      </w:pPr>
      <w:r>
        <w:rPr>
          <w:sz w:val="22"/>
        </w:rPr>
        <w:tab/>
      </w:r>
      <w:r>
        <w:rPr>
          <w:sz w:val="22"/>
        </w:rPr>
        <w:tab/>
      </w:r>
      <w:r w:rsidRPr="008A5553">
        <w:rPr>
          <w:sz w:val="22"/>
        </w:rPr>
        <w:t>oldBinS = binS</w:t>
      </w:r>
    </w:p>
    <w:p w:rsidR="00B96E16" w:rsidRPr="00C82EDD" w:rsidRDefault="00B96E16" w:rsidP="00B96E16">
      <w:pPr>
        <w:rPr>
          <w:sz w:val="22"/>
        </w:rPr>
      </w:pPr>
      <w:r w:rsidRPr="008A5553">
        <w:rPr>
          <w:sz w:val="22"/>
        </w:rPr>
        <w:tab/>
        <w:t>}</w:t>
      </w:r>
    </w:p>
    <w:p w:rsidR="00B96E16" w:rsidRDefault="00B96E16" w:rsidP="00B96E16">
      <w:pPr>
        <w:rPr>
          <w:sz w:val="22"/>
        </w:rPr>
      </w:pPr>
      <w:r>
        <w:rPr>
          <w:sz w:val="22"/>
        </w:rPr>
        <w:tab/>
        <w:t>CorrectionCurve</w:t>
      </w:r>
      <w:r w:rsidRPr="0096581E">
        <w:rPr>
          <w:sz w:val="22"/>
          <w:vertAlign w:val="subscript"/>
        </w:rPr>
        <w:t>c</w:t>
      </w:r>
      <w:r>
        <w:rPr>
          <w:sz w:val="22"/>
        </w:rPr>
        <w:t>[binP] =round(tarS)</w:t>
      </w:r>
    </w:p>
    <w:p w:rsidR="00B96E16" w:rsidRDefault="00B96E16" w:rsidP="00B96E16">
      <w:pPr>
        <w:rPr>
          <w:sz w:val="22"/>
        </w:rPr>
      </w:pPr>
      <w:r>
        <w:rPr>
          <w:sz w:val="22"/>
        </w:rPr>
        <w:t>}</w:t>
      </w:r>
    </w:p>
    <w:p w:rsidR="00B96E16" w:rsidRDefault="00B96E16" w:rsidP="00B96E16">
      <w:pPr>
        <w:rPr>
          <w:sz w:val="22"/>
        </w:rPr>
      </w:pPr>
    </w:p>
    <w:p w:rsidR="00B96E16" w:rsidRDefault="00B96E16" w:rsidP="00B96E16">
      <w:pPr>
        <w:pStyle w:val="Heading4"/>
      </w:pPr>
      <w:bookmarkStart w:id="196" w:name="_Toc431706296"/>
      <w:r>
        <w:t>B.1.9.2</w:t>
      </w:r>
      <w:r>
        <w:tab/>
        <w:t>Histogram correction</w:t>
      </w:r>
      <w:bookmarkEnd w:id="196"/>
    </w:p>
    <w:p w:rsidR="00B96E16" w:rsidRDefault="00B96E16" w:rsidP="00B96E16">
      <w:r>
        <w:t>To carry out the histogram correction on the raw processed sequence is computationally simple. It involves a simple table lookup for each component:</w:t>
      </w:r>
    </w:p>
    <w:p w:rsidR="00B96E16" w:rsidRDefault="00B96E16" w:rsidP="003438B3">
      <w:pPr>
        <w:pStyle w:val="Equation"/>
      </w:pPr>
      <w:r>
        <w:tab/>
      </w:r>
      <w:r>
        <w:tab/>
      </w:r>
      <w:r w:rsidRPr="00856EE5">
        <w:rPr>
          <w:position w:val="-20"/>
        </w:rPr>
        <w:object w:dxaOrig="2460" w:dyaOrig="440">
          <v:shape id="_x0000_i1168" type="#_x0000_t75" style="width:122.95pt;height:21.75pt" o:ole="">
            <v:imagedata r:id="rId296" o:title=""/>
          </v:shape>
          <o:OLEObject Type="Embed" ProgID="Equation.3" ShapeID="_x0000_i1168" DrawAspect="Content" ObjectID="_1338875535" r:id="rId297"/>
        </w:object>
      </w:r>
      <w:r>
        <w:tab/>
        <w:t>(B-6</w:t>
      </w:r>
      <w:r w:rsidR="003438B3">
        <w:t>1</w:t>
      </w:r>
      <w:r>
        <w:t>)</w:t>
      </w:r>
    </w:p>
    <w:p w:rsidR="00B96E16" w:rsidRDefault="00B96E16" w:rsidP="003438B3">
      <w:pPr>
        <w:pStyle w:val="Equation"/>
      </w:pPr>
      <w:r>
        <w:tab/>
      </w:r>
      <w:r>
        <w:tab/>
      </w:r>
      <w:r w:rsidRPr="00856EE5">
        <w:rPr>
          <w:position w:val="-20"/>
        </w:rPr>
        <w:object w:dxaOrig="4099" w:dyaOrig="440">
          <v:shape id="_x0000_i1169" type="#_x0000_t75" style="width:204.45pt;height:21.75pt" o:ole="">
            <v:imagedata r:id="rId298" o:title=""/>
          </v:shape>
          <o:OLEObject Type="Embed" ProgID="Equation.3" ShapeID="_x0000_i1169" DrawAspect="Content" ObjectID="_1338875536" r:id="rId299"/>
        </w:object>
      </w:r>
      <w:r>
        <w:tab/>
        <w:t>(B-6</w:t>
      </w:r>
      <w:r w:rsidR="003438B3">
        <w:t>2</w:t>
      </w:r>
      <w:r>
        <w:t>)</w:t>
      </w:r>
    </w:p>
    <w:p w:rsidR="00B96E16" w:rsidRDefault="00B96E16" w:rsidP="00B96E16">
      <w:r>
        <w:t xml:space="preserve">where </w:t>
      </w:r>
      <w:r w:rsidRPr="00260FDC">
        <w:rPr>
          <w:position w:val="-10"/>
        </w:rPr>
        <w:object w:dxaOrig="1440" w:dyaOrig="340">
          <v:shape id="_x0000_i1170" type="#_x0000_t75" style="width:1in;height:17pt" o:ole="">
            <v:imagedata r:id="rId300" o:title=""/>
          </v:shape>
          <o:OLEObject Type="Embed" ProgID="Equation.3" ShapeID="_x0000_i1170" DrawAspect="Content" ObjectID="_1338875537" r:id="rId301"/>
        </w:object>
      </w:r>
      <w:r>
        <w:t xml:space="preserve"> represents the different colour planes</w:t>
      </w:r>
    </w:p>
    <w:p w:rsidR="00B96E16" w:rsidRPr="00D00FDC" w:rsidRDefault="00B96E16" w:rsidP="00B96E16">
      <w:pPr>
        <w:pStyle w:val="Heading3"/>
      </w:pPr>
      <w:r>
        <w:t>B.1.10</w:t>
      </w:r>
      <w:r>
        <w:tab/>
      </w:r>
      <w:r w:rsidRPr="00D00FDC">
        <w:t xml:space="preserve">Spatial </w:t>
      </w:r>
      <w:r>
        <w:t>d</w:t>
      </w:r>
      <w:r w:rsidRPr="00D00FDC">
        <w:t xml:space="preserve">istortion </w:t>
      </w:r>
      <w:r>
        <w:t>a</w:t>
      </w:r>
      <w:r w:rsidRPr="00D00FDC">
        <w:t>nalysis</w:t>
      </w:r>
    </w:p>
    <w:p w:rsidR="00B96E16" w:rsidRDefault="00B96E16" w:rsidP="00B96E16">
      <w:r>
        <w:t>In the s</w:t>
      </w:r>
      <w:r w:rsidRPr="00032229">
        <w:t>patia</w:t>
      </w:r>
      <w:r>
        <w:t>l domain, four different indicators, one describing the difference in edginess of the luminance signal, one the difference in edginess in the chrominance domain, and two that describe the amount of movement in the video sequence, are calculated. The following clauses describe these indicators in detail.</w:t>
      </w:r>
    </w:p>
    <w:p w:rsidR="00B96E16" w:rsidRPr="00421FF8" w:rsidRDefault="00B96E16" w:rsidP="00B96E16">
      <w:pPr>
        <w:pStyle w:val="Heading4"/>
      </w:pPr>
      <w:r>
        <w:t>B.1.10.1</w:t>
      </w:r>
      <w:r>
        <w:tab/>
        <w:t>Edginess image</w:t>
      </w:r>
    </w:p>
    <w:p w:rsidR="00B96E16" w:rsidRDefault="00B96E16" w:rsidP="00B96E16">
      <w:r>
        <w:t xml:space="preserve">The edginess of the reference and degraded image is computed as an approximation of the local gradient of the luminance and chrominance components of the aligned signals. </w:t>
      </w:r>
    </w:p>
    <w:p w:rsidR="00B96E16" w:rsidRDefault="00B96E16" w:rsidP="00B96E16">
      <w:pPr>
        <w:pStyle w:val="Equation"/>
      </w:pPr>
      <w:r>
        <w:tab/>
      </w:r>
      <w:r>
        <w:tab/>
      </w:r>
      <w:r w:rsidRPr="00856EE5">
        <w:rPr>
          <w:position w:val="-22"/>
        </w:rPr>
        <w:object w:dxaOrig="6540" w:dyaOrig="660">
          <v:shape id="_x0000_i1171" type="#_x0000_t75" style="width:326.05pt;height:33.3pt" o:ole="">
            <v:imagedata r:id="rId302" o:title=""/>
          </v:shape>
          <o:OLEObject Type="Embed" ProgID="Equation.3" ShapeID="_x0000_i1171" DrawAspect="Content" ObjectID="_1338875538" r:id="rId303"/>
        </w:object>
      </w:r>
      <w:r w:rsidRPr="0027063B">
        <w:rPr>
          <w:position w:val="-10"/>
        </w:rPr>
        <w:object w:dxaOrig="180" w:dyaOrig="340">
          <v:shape id="_x0000_i1172" type="#_x0000_t75" style="width:8.85pt;height:17pt" o:ole="">
            <v:imagedata r:id="rId206" o:title=""/>
          </v:shape>
          <o:OLEObject Type="Embed" ProgID="Equation.3" ShapeID="_x0000_i1172" DrawAspect="Content" ObjectID="_1338875539" r:id="rId304"/>
        </w:object>
      </w:r>
      <w:r w:rsidR="003438B3">
        <w:tab/>
        <w:t>(B-63</w:t>
      </w:r>
      <w:r>
        <w:t>)</w:t>
      </w:r>
    </w:p>
    <w:p w:rsidR="00B96E16" w:rsidRDefault="00B96E16" w:rsidP="003438B3">
      <w:pPr>
        <w:pStyle w:val="Equation"/>
      </w:pPr>
      <w:r>
        <w:tab/>
      </w:r>
      <w:r>
        <w:tab/>
      </w:r>
      <w:r w:rsidRPr="00856EE5">
        <w:rPr>
          <w:position w:val="-22"/>
        </w:rPr>
        <w:object w:dxaOrig="6500" w:dyaOrig="660">
          <v:shape id="_x0000_i1173" type="#_x0000_t75" style="width:324.7pt;height:33.3pt" o:ole="">
            <v:imagedata r:id="rId305" o:title=""/>
          </v:shape>
          <o:OLEObject Type="Embed" ProgID="Equation.3" ShapeID="_x0000_i1173" DrawAspect="Content" ObjectID="_1338875540" r:id="rId306"/>
        </w:object>
      </w:r>
      <w:r w:rsidRPr="0027063B">
        <w:rPr>
          <w:position w:val="-10"/>
        </w:rPr>
        <w:object w:dxaOrig="180" w:dyaOrig="340">
          <v:shape id="_x0000_i1174" type="#_x0000_t75" style="width:8.85pt;height:17pt" o:ole="">
            <v:imagedata r:id="rId206" o:title=""/>
          </v:shape>
          <o:OLEObject Type="Embed" ProgID="Equation.3" ShapeID="_x0000_i1174" DrawAspect="Content" ObjectID="_1338875541" r:id="rId307"/>
        </w:object>
      </w:r>
      <w:r>
        <w:tab/>
        <w:t>(B-6</w:t>
      </w:r>
      <w:r w:rsidR="003438B3">
        <w:t>4</w:t>
      </w:r>
      <w:r>
        <w:t>)</w:t>
      </w:r>
    </w:p>
    <w:p w:rsidR="00B96E16" w:rsidRDefault="00B96E16" w:rsidP="00DA2F70">
      <w:pPr>
        <w:keepNext/>
        <w:keepLines/>
      </w:pPr>
      <w:r>
        <w:t>with the vertical filter kernel:</w:t>
      </w:r>
    </w:p>
    <w:p w:rsidR="00B96E16" w:rsidRDefault="00B96E16" w:rsidP="00DA2F70">
      <w:pPr>
        <w:pStyle w:val="Equation"/>
        <w:keepNext/>
        <w:keepLines/>
      </w:pPr>
      <w:r>
        <w:tab/>
      </w:r>
      <w:r>
        <w:tab/>
      </w:r>
      <w:r w:rsidRPr="00856EE5">
        <w:rPr>
          <w:position w:val="-12"/>
        </w:rPr>
        <w:object w:dxaOrig="2520" w:dyaOrig="360">
          <v:shape id="_x0000_i1175" type="#_x0000_t75" style="width:126.35pt;height:18.35pt" o:ole="">
            <v:imagedata r:id="rId308" o:title=""/>
          </v:shape>
          <o:OLEObject Type="Embed" ProgID="Equation.3" ShapeID="_x0000_i1175" DrawAspect="Content" ObjectID="_1338875542" r:id="rId309"/>
        </w:object>
      </w:r>
    </w:p>
    <w:p w:rsidR="00B96E16" w:rsidRDefault="00B96E16" w:rsidP="00DA2F70">
      <w:pPr>
        <w:keepNext/>
        <w:keepLines/>
      </w:pPr>
      <w:r>
        <w:t>and the horizontal filter kernel:</w:t>
      </w:r>
    </w:p>
    <w:p w:rsidR="00B96E16" w:rsidRDefault="00B96E16" w:rsidP="00B96E16">
      <w:pPr>
        <w:pStyle w:val="Equation"/>
      </w:pPr>
      <w:r>
        <w:tab/>
      </w:r>
      <w:r>
        <w:tab/>
      </w:r>
      <w:r w:rsidRPr="00856EE5">
        <w:rPr>
          <w:position w:val="-12"/>
        </w:rPr>
        <w:object w:dxaOrig="2680" w:dyaOrig="460">
          <v:shape id="_x0000_i1176" type="#_x0000_t75" style="width:133.15pt;height:23.1pt" o:ole="">
            <v:imagedata r:id="rId310" o:title=""/>
          </v:shape>
          <o:OLEObject Type="Embed" ProgID="Equation.3" ShapeID="_x0000_i1176" DrawAspect="Content" ObjectID="_1338875543" r:id="rId311"/>
        </w:object>
      </w:r>
    </w:p>
    <w:p w:rsidR="00B96E16" w:rsidRDefault="00B96E16" w:rsidP="00B96E16">
      <w:r>
        <w:t xml:space="preserve">where </w:t>
      </w:r>
      <w:r w:rsidRPr="00260FDC">
        <w:rPr>
          <w:position w:val="-10"/>
        </w:rPr>
        <w:object w:dxaOrig="1440" w:dyaOrig="340">
          <v:shape id="_x0000_i1177" type="#_x0000_t75" style="width:1in;height:17pt" o:ole="">
            <v:imagedata r:id="rId312" o:title=""/>
          </v:shape>
          <o:OLEObject Type="Embed" ProgID="Equation.3" ShapeID="_x0000_i1177" DrawAspect="Content" ObjectID="_1338875544" r:id="rId313"/>
        </w:object>
      </w:r>
      <w:r>
        <w:t xml:space="preserve"> represents the different colour planes.</w:t>
      </w:r>
    </w:p>
    <w:p w:rsidR="00B96E16" w:rsidRDefault="00B96E16" w:rsidP="00B96E16">
      <w:r w:rsidRPr="00BC62FA">
        <w:rPr>
          <w:i/>
        </w:rPr>
        <w:t>MaxFilter</w:t>
      </w:r>
      <w:r w:rsidRPr="00A64839">
        <w:rPr>
          <w:iCs/>
          <w:vertAlign w:val="subscript"/>
        </w:rPr>
        <w:t>3x3</w:t>
      </w:r>
      <w:r>
        <w:rPr>
          <w:i/>
          <w:vertAlign w:val="subscript"/>
        </w:rPr>
        <w:t xml:space="preserve"> </w:t>
      </w:r>
      <w:r>
        <w:t>() performs a non</w:t>
      </w:r>
      <w:r w:rsidR="009A1603">
        <w:t>-</w:t>
      </w:r>
      <w:r>
        <w:t>linear filtering operation on the image. The function sets each pixel in the destination image to the maximum value of the nine source image pixel values in the neighbourhood of the processed pixel.</w:t>
      </w:r>
    </w:p>
    <w:p w:rsidR="00B96E16" w:rsidRDefault="00B96E16" w:rsidP="00B96E16">
      <w:pPr>
        <w:pStyle w:val="Heading4"/>
      </w:pPr>
      <w:r>
        <w:t>B.1.10.2</w:t>
      </w:r>
      <w:r>
        <w:tab/>
      </w:r>
      <w:r w:rsidRPr="00032229">
        <w:t>Lum</w:t>
      </w:r>
      <w:r>
        <w:t>inance i</w:t>
      </w:r>
      <w:r w:rsidRPr="00032229">
        <w:t>ndicator</w:t>
      </w:r>
    </w:p>
    <w:p w:rsidR="00B96E16" w:rsidRDefault="00B96E16" w:rsidP="00B96E16">
      <w:r>
        <w:t>The luminance indicator is calculated based on the luminance part of the edge images.</w:t>
      </w:r>
    </w:p>
    <w:p w:rsidR="00B96E16" w:rsidRDefault="00B96E16" w:rsidP="00B96E16">
      <w:r>
        <w:t>Subjective experiments are normally carried out with a background illumination that corresponds to the mid-range grey level of the display. The HVS of the test persons adapts to this background illumination. As a result, the visual qualities of dark and light areas in the picture are of lesser importance to the quality judgement. In order to reflect this effect, the deviation of the luminance from 100 is computed for both the source video signal and the processed video signal. It is the maximum of these deviations that is used in the edginess frame indicator.</w:t>
      </w:r>
    </w:p>
    <w:p w:rsidR="00B96E16" w:rsidRDefault="00B96E16" w:rsidP="00B96E16">
      <w:pPr>
        <w:pStyle w:val="Equation"/>
      </w:pPr>
      <w:r>
        <w:tab/>
      </w:r>
      <w:r>
        <w:tab/>
      </w:r>
      <w:r w:rsidRPr="004B658D">
        <w:rPr>
          <w:position w:val="-16"/>
        </w:rPr>
        <w:object w:dxaOrig="5040" w:dyaOrig="440">
          <v:shape id="_x0000_i1178" type="#_x0000_t75" style="width:252.7pt;height:21.75pt" o:ole="">
            <v:imagedata r:id="rId314" o:title=""/>
          </v:shape>
          <o:OLEObject Type="Embed" ProgID="Equation.3" ShapeID="_x0000_i1178" DrawAspect="Content" ObjectID="_1338875545" r:id="rId315"/>
        </w:object>
      </w:r>
      <w:r w:rsidRPr="0027063B">
        <w:rPr>
          <w:position w:val="-10"/>
        </w:rPr>
        <w:object w:dxaOrig="180" w:dyaOrig="340">
          <v:shape id="_x0000_i1179" type="#_x0000_t75" style="width:8.85pt;height:17pt" o:ole="">
            <v:imagedata r:id="rId206" o:title=""/>
          </v:shape>
          <o:OLEObject Type="Embed" ProgID="Equation.3" ShapeID="_x0000_i1179" DrawAspect="Content" ObjectID="_1338875546" r:id="rId316"/>
        </w:object>
      </w:r>
      <w:r w:rsidR="003438B3">
        <w:tab/>
        <w:t>(B-65</w:t>
      </w:r>
      <w:r>
        <w:t>)</w:t>
      </w:r>
    </w:p>
    <w:p w:rsidR="00B96E16" w:rsidRDefault="00B96E16" w:rsidP="00B96E16">
      <w:r>
        <w:t xml:space="preserve">If, for a particular pair of source and processed sequences, wherever </w:t>
      </w:r>
      <w:r w:rsidRPr="008840E8">
        <w:rPr>
          <w:position w:val="-14"/>
        </w:rPr>
        <w:object w:dxaOrig="540" w:dyaOrig="380">
          <v:shape id="_x0000_i1180" type="#_x0000_t75" style="width:27.15pt;height:19.7pt" o:ole="">
            <v:imagedata r:id="rId317" o:title=""/>
          </v:shape>
          <o:OLEObject Type="Embed" ProgID="Equation.3" ShapeID="_x0000_i1180" DrawAspect="Content" ObjectID="_1338875547" r:id="rId318"/>
        </w:object>
      </w:r>
      <w:r>
        <w:t>is non</w:t>
      </w:r>
      <w:r w:rsidR="009A1603">
        <w:t>-</w:t>
      </w:r>
      <w:r>
        <w:t xml:space="preserve">zero, </w:t>
      </w:r>
      <w:r w:rsidRPr="008840E8">
        <w:rPr>
          <w:position w:val="-14"/>
        </w:rPr>
        <w:object w:dxaOrig="540" w:dyaOrig="380">
          <v:shape id="_x0000_i1181" type="#_x0000_t75" style="width:27.15pt;height:19.7pt" o:ole="">
            <v:imagedata r:id="rId319" o:title=""/>
          </v:shape>
          <o:OLEObject Type="Embed" ProgID="Equation.3" ShapeID="_x0000_i1181" DrawAspect="Content" ObjectID="_1338875548" r:id="rId320"/>
        </w:object>
      </w:r>
      <w:r>
        <w:t xml:space="preserve"> is smaller than </w:t>
      </w:r>
      <w:r w:rsidRPr="008840E8">
        <w:rPr>
          <w:position w:val="-14"/>
        </w:rPr>
        <w:object w:dxaOrig="540" w:dyaOrig="380">
          <v:shape id="_x0000_i1182" type="#_x0000_t75" style="width:27.15pt;height:19.7pt" o:ole="">
            <v:imagedata r:id="rId321" o:title=""/>
          </v:shape>
          <o:OLEObject Type="Embed" ProgID="Equation.3" ShapeID="_x0000_i1182" DrawAspect="Content" ObjectID="_1338875549" r:id="rId322"/>
        </w:object>
      </w:r>
      <w:r>
        <w:t xml:space="preserve">', this is perceived as a loss of sharpness. Some source sequences have an overall higher edginess than others. It turns out that the </w:t>
      </w:r>
      <w:r>
        <w:rPr>
          <w:i/>
        </w:rPr>
        <w:t>relative</w:t>
      </w:r>
      <w:r>
        <w:t xml:space="preserve"> decrease of </w:t>
      </w:r>
      <w:r w:rsidRPr="00A64839">
        <w:rPr>
          <w:i/>
          <w:iCs/>
        </w:rPr>
        <w:t>P</w:t>
      </w:r>
      <w:r w:rsidRPr="00A64839">
        <w:rPr>
          <w:i/>
          <w:iCs/>
          <w:vertAlign w:val="subscript"/>
        </w:rPr>
        <w:t>edge</w:t>
      </w:r>
      <w:r w:rsidRPr="00A64839">
        <w:rPr>
          <w:i/>
          <w:iCs/>
        </w:rPr>
        <w:t>'</w:t>
      </w:r>
      <w:r>
        <w:t xml:space="preserve"> with respect to </w:t>
      </w:r>
      <w:r w:rsidRPr="008840E8">
        <w:rPr>
          <w:position w:val="-14"/>
        </w:rPr>
        <w:object w:dxaOrig="540" w:dyaOrig="380">
          <v:shape id="_x0000_i1183" type="#_x0000_t75" style="width:27.15pt;height:19.7pt" o:ole="">
            <v:imagedata r:id="rId323" o:title=""/>
          </v:shape>
          <o:OLEObject Type="Embed" ProgID="Equation.3" ShapeID="_x0000_i1183" DrawAspect="Content" ObjectID="_1338875550" r:id="rId324"/>
        </w:object>
      </w:r>
      <w:r>
        <w:t>' is a better indicator of the loss of sharpness than the absolute difference. The indicator computed in this clause not only indicates loss of sharpness (</w:t>
      </w:r>
      <w:r w:rsidRPr="008840E8">
        <w:rPr>
          <w:position w:val="-14"/>
        </w:rPr>
        <w:object w:dxaOrig="540" w:dyaOrig="380">
          <v:shape id="_x0000_i1184" type="#_x0000_t75" style="width:27.15pt;height:19.7pt" o:ole="">
            <v:imagedata r:id="rId325" o:title=""/>
          </v:shape>
          <o:OLEObject Type="Embed" ProgID="Equation.3" ShapeID="_x0000_i1184" DrawAspect="Content" ObjectID="_1338875551" r:id="rId326"/>
        </w:object>
      </w:r>
      <w:r>
        <w:rPr>
          <w:i/>
        </w:rPr>
        <w:t xml:space="preserve"> </w:t>
      </w:r>
      <w:r w:rsidRPr="00A64839">
        <w:rPr>
          <w:iCs/>
        </w:rPr>
        <w:t>[</w:t>
      </w:r>
      <w:r>
        <w:rPr>
          <w:i/>
        </w:rPr>
        <w:t>i,j,t</w:t>
      </w:r>
      <w:r w:rsidRPr="00A64839">
        <w:rPr>
          <w:iCs/>
        </w:rPr>
        <w:t>]</w:t>
      </w:r>
      <w:r>
        <w:t xml:space="preserve"> minus </w:t>
      </w:r>
      <w:r w:rsidRPr="008840E8">
        <w:rPr>
          <w:position w:val="-14"/>
        </w:rPr>
        <w:object w:dxaOrig="480" w:dyaOrig="380">
          <v:shape id="_x0000_i1185" type="#_x0000_t75" style="width:23.75pt;height:19.7pt" o:ole="">
            <v:imagedata r:id="rId327" o:title=""/>
          </v:shape>
          <o:OLEObject Type="Embed" ProgID="Equation.3" ShapeID="_x0000_i1185" DrawAspect="Content" ObjectID="_1338875552" r:id="rId328"/>
        </w:object>
      </w:r>
      <w:r w:rsidRPr="00A64839">
        <w:rPr>
          <w:iCs/>
        </w:rPr>
        <w:t>[</w:t>
      </w:r>
      <w:r>
        <w:rPr>
          <w:i/>
        </w:rPr>
        <w:t>i,j,t</w:t>
      </w:r>
      <w:r w:rsidRPr="00A64839">
        <w:rPr>
          <w:iCs/>
        </w:rPr>
        <w:t>]</w:t>
      </w:r>
      <w:r>
        <w:t xml:space="preserve"> negative). Also, the introduction of sharpness is registered as a distortion (</w:t>
      </w:r>
      <w:r w:rsidRPr="008840E8">
        <w:rPr>
          <w:position w:val="-14"/>
        </w:rPr>
        <w:object w:dxaOrig="540" w:dyaOrig="380">
          <v:shape id="_x0000_i1186" type="#_x0000_t75" style="width:27.15pt;height:19.7pt" o:ole="">
            <v:imagedata r:id="rId329" o:title=""/>
          </v:shape>
          <o:OLEObject Type="Embed" ProgID="Equation.3" ShapeID="_x0000_i1186" DrawAspect="Content" ObjectID="_1338875553" r:id="rId330"/>
        </w:object>
      </w:r>
      <w:r w:rsidRPr="00A64839">
        <w:rPr>
          <w:iCs/>
        </w:rPr>
        <w:t>[</w:t>
      </w:r>
      <w:r>
        <w:rPr>
          <w:i/>
        </w:rPr>
        <w:t>i,j,t</w:t>
      </w:r>
      <w:r w:rsidRPr="00A64839">
        <w:rPr>
          <w:iCs/>
        </w:rPr>
        <w:t>]</w:t>
      </w:r>
      <w:r>
        <w:t xml:space="preserve"> minus </w:t>
      </w:r>
      <w:r w:rsidRPr="008840E8">
        <w:rPr>
          <w:position w:val="-14"/>
        </w:rPr>
        <w:object w:dxaOrig="540" w:dyaOrig="380">
          <v:shape id="_x0000_i1187" type="#_x0000_t75" style="width:27.15pt;height:19.7pt" o:ole="">
            <v:imagedata r:id="rId331" o:title=""/>
          </v:shape>
          <o:OLEObject Type="Embed" ProgID="Equation.3" ShapeID="_x0000_i1187" DrawAspect="Content" ObjectID="_1338875554" r:id="rId332"/>
        </w:object>
      </w:r>
      <w:r w:rsidRPr="00A64839">
        <w:rPr>
          <w:iCs/>
        </w:rPr>
        <w:t>[</w:t>
      </w:r>
      <w:r>
        <w:rPr>
          <w:i/>
        </w:rPr>
        <w:t>i,j,t</w:t>
      </w:r>
      <w:r w:rsidRPr="00A64839">
        <w:rPr>
          <w:iCs/>
        </w:rPr>
        <w:t>]</w:t>
      </w:r>
      <w:r>
        <w:t xml:space="preserve"> positive). The relativeness of the effect also manifests itself locally for introduced edginess. The introduction of edginess in areas with a lot of edginess is less disturbing than the introduction of sharpness where little edginess is originally present. </w:t>
      </w:r>
    </w:p>
    <w:p w:rsidR="00B96E16" w:rsidRDefault="00B96E16" w:rsidP="003438B3">
      <w:pPr>
        <w:pStyle w:val="Equation"/>
      </w:pPr>
      <w:r>
        <w:tab/>
      </w:r>
      <w:r>
        <w:tab/>
      </w:r>
      <w:r w:rsidRPr="00856EE5">
        <w:rPr>
          <w:position w:val="-34"/>
        </w:rPr>
        <w:object w:dxaOrig="3980" w:dyaOrig="760">
          <v:shape id="_x0000_i1188" type="#_x0000_t75" style="width:199pt;height:38.05pt" o:ole="">
            <v:imagedata r:id="rId333" o:title=""/>
          </v:shape>
          <o:OLEObject Type="Embed" ProgID="Equation.3" ShapeID="_x0000_i1188" DrawAspect="Content" ObjectID="_1338875555" r:id="rId334"/>
        </w:object>
      </w:r>
      <w:r w:rsidRPr="00386CD1">
        <w:rPr>
          <w:position w:val="-10"/>
        </w:rPr>
        <w:object w:dxaOrig="180" w:dyaOrig="340">
          <v:shape id="_x0000_i1189" type="#_x0000_t75" style="width:8.85pt;height:17pt" o:ole="">
            <v:imagedata r:id="rId206" o:title=""/>
          </v:shape>
          <o:OLEObject Type="Embed" ProgID="Equation.3" ShapeID="_x0000_i1189" DrawAspect="Content" ObjectID="_1338875556" r:id="rId335"/>
        </w:object>
      </w:r>
      <w:r>
        <w:tab/>
        <w:t>(B-6</w:t>
      </w:r>
      <w:r w:rsidR="003438B3">
        <w:t>6</w:t>
      </w:r>
      <w:r>
        <w:t>)</w:t>
      </w:r>
    </w:p>
    <w:p w:rsidR="00B96E16" w:rsidRDefault="00B96E16" w:rsidP="003438B3">
      <w:r>
        <w:t xml:space="preserve">The normalized change in edginess </w:t>
      </w:r>
      <w:r>
        <w:rPr>
          <w:i/>
        </w:rPr>
        <w:t>e</w:t>
      </w:r>
      <w:r>
        <w:t xml:space="preserve"> is locally clipped to the range [</w:t>
      </w:r>
      <w:r w:rsidR="003438B3">
        <w:t>–</w:t>
      </w:r>
      <w:r>
        <w:t>40,40].</w:t>
      </w:r>
    </w:p>
    <w:p w:rsidR="00B96E16" w:rsidRDefault="00B96E16" w:rsidP="003438B3">
      <w:pPr>
        <w:pStyle w:val="Equation"/>
      </w:pPr>
      <w:r>
        <w:tab/>
      </w:r>
      <w:r>
        <w:tab/>
      </w:r>
      <w:r w:rsidRPr="00386CD1">
        <w:rPr>
          <w:position w:val="-10"/>
        </w:rPr>
        <w:object w:dxaOrig="180" w:dyaOrig="340">
          <v:shape id="_x0000_i1190" type="#_x0000_t75" style="width:8.85pt;height:17pt" o:ole="">
            <v:imagedata r:id="rId206" o:title=""/>
          </v:shape>
          <o:OLEObject Type="Embed" ProgID="Equation.3" ShapeID="_x0000_i1190" DrawAspect="Content" ObjectID="_1338875557" r:id="rId336"/>
        </w:object>
      </w:r>
      <w:r w:rsidRPr="00856EE5">
        <w:rPr>
          <w:position w:val="-50"/>
        </w:rPr>
        <w:object w:dxaOrig="4380" w:dyaOrig="1120">
          <v:shape id="_x0000_i1191" type="#_x0000_t75" style="width:218.7pt;height:55.7pt" o:ole="">
            <v:imagedata r:id="rId337" o:title=""/>
          </v:shape>
          <o:OLEObject Type="Embed" ProgID="Equation.3" ShapeID="_x0000_i1191" DrawAspect="Content" ObjectID="_1338875558" r:id="rId338"/>
        </w:object>
      </w:r>
      <w:r>
        <w:tab/>
        <w:t>(B-6</w:t>
      </w:r>
      <w:r w:rsidR="003438B3">
        <w:t>7</w:t>
      </w:r>
      <w:r>
        <w:t>)</w:t>
      </w:r>
    </w:p>
    <w:p w:rsidR="00B96E16" w:rsidRDefault="00B96E16" w:rsidP="00D018E9">
      <w:r>
        <w:t xml:space="preserve">The aggregation over space is done using a weighted L5 </w:t>
      </w:r>
      <w:r w:rsidR="00D018E9">
        <w:t>n</w:t>
      </w:r>
      <w:r>
        <w:t>orm of the clipped change in edginess image:</w:t>
      </w:r>
    </w:p>
    <w:p w:rsidR="00B96E16" w:rsidRDefault="00B96E16" w:rsidP="003438B3">
      <w:pPr>
        <w:pStyle w:val="Equation"/>
      </w:pPr>
      <w:r>
        <w:tab/>
      </w:r>
      <w:r>
        <w:tab/>
      </w:r>
      <w:r w:rsidRPr="00856EE5">
        <w:rPr>
          <w:position w:val="-74"/>
        </w:rPr>
        <w:object w:dxaOrig="3860" w:dyaOrig="1620">
          <v:shape id="_x0000_i1192" type="#_x0000_t75" style="width:192.9pt;height:80.85pt" o:ole="">
            <v:imagedata r:id="rId339" o:title=""/>
          </v:shape>
          <o:OLEObject Type="Embed" ProgID="Equation.3" ShapeID="_x0000_i1192" DrawAspect="Content" ObjectID="_1338875559" r:id="rId340"/>
        </w:object>
      </w:r>
      <w:r w:rsidRPr="004B658D">
        <w:rPr>
          <w:position w:val="-10"/>
        </w:rPr>
        <w:object w:dxaOrig="180" w:dyaOrig="340">
          <v:shape id="_x0000_i1193" type="#_x0000_t75" style="width:8.85pt;height:17pt" o:ole="">
            <v:imagedata r:id="rId206" o:title=""/>
          </v:shape>
          <o:OLEObject Type="Embed" ProgID="Equation.3" ShapeID="_x0000_i1193" DrawAspect="Content" ObjectID="_1338875560" r:id="rId341"/>
        </w:object>
      </w:r>
      <w:r>
        <w:tab/>
        <w:t>(B-6</w:t>
      </w:r>
      <w:r w:rsidR="003438B3">
        <w:t>8</w:t>
      </w:r>
      <w:r>
        <w:t>)</w:t>
      </w:r>
    </w:p>
    <w:p w:rsidR="00B96E16" w:rsidRDefault="00B96E16" w:rsidP="003438B3">
      <w:pPr>
        <w:pStyle w:val="Equation"/>
      </w:pPr>
      <w:r>
        <w:tab/>
      </w:r>
      <w:r>
        <w:tab/>
      </w:r>
      <w:r w:rsidRPr="004B658D">
        <w:rPr>
          <w:position w:val="-10"/>
        </w:rPr>
        <w:object w:dxaOrig="180" w:dyaOrig="340">
          <v:shape id="_x0000_i1194" type="#_x0000_t75" style="width:8.85pt;height:17pt" o:ole="">
            <v:imagedata r:id="rId206" o:title=""/>
          </v:shape>
          <o:OLEObject Type="Embed" ProgID="Equation.3" ShapeID="_x0000_i1194" DrawAspect="Content" ObjectID="_1338875561" r:id="rId342"/>
        </w:object>
      </w:r>
      <w:r w:rsidRPr="00856EE5">
        <w:rPr>
          <w:position w:val="-28"/>
        </w:rPr>
        <w:object w:dxaOrig="2799" w:dyaOrig="680">
          <v:shape id="_x0000_i1195" type="#_x0000_t75" style="width:139.9pt;height:33.95pt" o:ole="">
            <v:imagedata r:id="rId343" o:title=""/>
          </v:shape>
          <o:OLEObject Type="Embed" ProgID="Equation.3" ShapeID="_x0000_i1195" DrawAspect="Content" ObjectID="_1338875562" r:id="rId344"/>
        </w:object>
      </w:r>
      <w:r w:rsidR="003438B3">
        <w:tab/>
        <w:t>(B-69</w:t>
      </w:r>
      <w:r>
        <w:t>)</w:t>
      </w:r>
    </w:p>
    <w:p w:rsidR="00B96E16" w:rsidRDefault="00B96E16" w:rsidP="00B96E16">
      <w:r>
        <w:t>The luminance indicator is then calculated by averaging the frame-wise edginess distortions over time:</w:t>
      </w:r>
    </w:p>
    <w:p w:rsidR="00B96E16" w:rsidRDefault="00B96E16" w:rsidP="003438B3">
      <w:pPr>
        <w:pStyle w:val="Equation"/>
      </w:pPr>
      <w:r>
        <w:tab/>
      </w:r>
      <w:r>
        <w:tab/>
      </w:r>
      <w:r w:rsidRPr="00856EE5">
        <w:rPr>
          <w:position w:val="-32"/>
        </w:rPr>
        <w:object w:dxaOrig="2680" w:dyaOrig="760">
          <v:shape id="_x0000_i1196" type="#_x0000_t75" style="width:133.8pt;height:38.05pt" o:ole="">
            <v:imagedata r:id="rId345" o:title=""/>
          </v:shape>
          <o:OLEObject Type="Embed" ProgID="Equation.3" ShapeID="_x0000_i1196" DrawAspect="Content" ObjectID="_1338875563" r:id="rId346"/>
        </w:object>
      </w:r>
      <w:r w:rsidRPr="004B658D">
        <w:rPr>
          <w:position w:val="-10"/>
        </w:rPr>
        <w:object w:dxaOrig="180" w:dyaOrig="340">
          <v:shape id="_x0000_i1197" type="#_x0000_t75" style="width:8.85pt;height:17pt" o:ole="">
            <v:imagedata r:id="rId206" o:title=""/>
          </v:shape>
          <o:OLEObject Type="Embed" ProgID="Equation.3" ShapeID="_x0000_i1197" DrawAspect="Content" ObjectID="_1338875564" r:id="rId347"/>
        </w:object>
      </w:r>
      <w:r>
        <w:tab/>
        <w:t>(B-7</w:t>
      </w:r>
      <w:r w:rsidR="003438B3">
        <w:t>0</w:t>
      </w:r>
      <w:r>
        <w:t>)</w:t>
      </w:r>
    </w:p>
    <w:p w:rsidR="00B96E16" w:rsidRDefault="00B96E16" w:rsidP="00B96E16">
      <w:pPr>
        <w:pStyle w:val="Heading4"/>
      </w:pPr>
      <w:r>
        <w:t>B.1.10.3</w:t>
      </w:r>
      <w:r>
        <w:tab/>
      </w:r>
      <w:r w:rsidRPr="00032229">
        <w:t xml:space="preserve">Chrominance </w:t>
      </w:r>
      <w:r>
        <w:t>i</w:t>
      </w:r>
      <w:r w:rsidRPr="00032229">
        <w:t>ndicator</w:t>
      </w:r>
    </w:p>
    <w:p w:rsidR="00B96E16" w:rsidRDefault="00B96E16" w:rsidP="00B96E16">
      <w:pPr>
        <w:keepNext/>
        <w:keepLines/>
      </w:pPr>
      <w:r>
        <w:t>The chrominance indicator uses a similar approach as that used for the luminance indicator.</w:t>
      </w:r>
    </w:p>
    <w:p w:rsidR="00B96E16" w:rsidRDefault="00B96E16" w:rsidP="00B96E16">
      <w:pPr>
        <w:keepNext/>
        <w:keepLines/>
      </w:pPr>
      <w:r>
        <w:t>The HVS is less sensitive to errors in the colour difference components that occur in areas that have saturated colours. This is even emphasized in bright areas. To reflect this, the colour saturation is computed as follows. As for the deviation signal, the maximum of the colour saturation of the reference signal and the degraded signal is taken:</w:t>
      </w:r>
    </w:p>
    <w:p w:rsidR="00B96E16" w:rsidRDefault="00B96E16" w:rsidP="003438B3">
      <w:pPr>
        <w:pStyle w:val="Equation"/>
      </w:pPr>
      <w:r>
        <w:tab/>
      </w:r>
      <w:r>
        <w:tab/>
      </w:r>
      <w:r w:rsidR="003438B3" w:rsidRPr="003438B3">
        <w:rPr>
          <w:position w:val="-20"/>
        </w:rPr>
        <w:object w:dxaOrig="5980" w:dyaOrig="580">
          <v:shape id="_x0000_i1198" type="#_x0000_t75" style="width:298.85pt;height:29.2pt" o:ole="">
            <v:imagedata r:id="rId348" o:title=""/>
          </v:shape>
          <o:OLEObject Type="Embed" ProgID="Equation.3" ShapeID="_x0000_i1198" DrawAspect="Content" ObjectID="_1338875565" r:id="rId349"/>
        </w:object>
      </w:r>
      <w:r>
        <w:tab/>
        <w:t>(B-7</w:t>
      </w:r>
      <w:r w:rsidR="003438B3">
        <w:t>1</w:t>
      </w:r>
      <w:r>
        <w:t>)</w:t>
      </w:r>
    </w:p>
    <w:p w:rsidR="00B96E16" w:rsidRDefault="00B96E16" w:rsidP="00B96E16">
      <w:pPr>
        <w:pStyle w:val="Equation"/>
      </w:pPr>
      <w:r>
        <w:tab/>
      </w:r>
      <w:r>
        <w:tab/>
      </w:r>
      <w:r w:rsidR="003438B3" w:rsidRPr="003438B3">
        <w:rPr>
          <w:position w:val="-20"/>
        </w:rPr>
        <w:object w:dxaOrig="5960" w:dyaOrig="580">
          <v:shape id="_x0000_i1199" type="#_x0000_t75" style="width:297.5pt;height:29.2pt" o:ole="">
            <v:imagedata r:id="rId350" o:title=""/>
          </v:shape>
          <o:OLEObject Type="Embed" ProgID="Equation.3" ShapeID="_x0000_i1199" DrawAspect="Content" ObjectID="_1338875566" r:id="rId351"/>
        </w:object>
      </w:r>
      <w:r w:rsidRPr="00B435F6">
        <w:rPr>
          <w:position w:val="-10"/>
        </w:rPr>
        <w:object w:dxaOrig="180" w:dyaOrig="340">
          <v:shape id="_x0000_i1200" type="#_x0000_t75" style="width:8.85pt;height:17pt" o:ole="">
            <v:imagedata r:id="rId206" o:title=""/>
          </v:shape>
          <o:OLEObject Type="Embed" ProgID="Equation.3" ShapeID="_x0000_i1200" DrawAspect="Content" ObjectID="_1338875567" r:id="rId352"/>
        </w:object>
      </w:r>
      <w:r w:rsidR="003438B3">
        <w:tab/>
        <w:t>(B-72</w:t>
      </w:r>
      <w:r>
        <w:t>)</w:t>
      </w:r>
    </w:p>
    <w:p w:rsidR="00B96E16" w:rsidRDefault="00B96E16" w:rsidP="00B96E16">
      <w:pPr>
        <w:pStyle w:val="Equation"/>
      </w:pPr>
      <w:r>
        <w:tab/>
      </w:r>
      <w:r>
        <w:tab/>
      </w:r>
      <w:r w:rsidRPr="00856EE5">
        <w:rPr>
          <w:position w:val="-16"/>
        </w:rPr>
        <w:object w:dxaOrig="4260" w:dyaOrig="400">
          <v:shape id="_x0000_i1201" type="#_x0000_t75" style="width:173.9pt;height:16.3pt" o:ole="">
            <v:imagedata r:id="rId353" o:title=""/>
          </v:shape>
          <o:OLEObject Type="Embed" ProgID="Equation.3" ShapeID="_x0000_i1201" DrawAspect="Content" ObjectID="_1338875568" r:id="rId354"/>
        </w:object>
      </w:r>
      <w:r w:rsidRPr="00B435F6">
        <w:rPr>
          <w:position w:val="-10"/>
        </w:rPr>
        <w:object w:dxaOrig="180" w:dyaOrig="340">
          <v:shape id="_x0000_i1202" type="#_x0000_t75" style="width:8.85pt;height:17pt" o:ole="">
            <v:imagedata r:id="rId206" o:title=""/>
          </v:shape>
          <o:OLEObject Type="Embed" ProgID="Equation.3" ShapeID="_x0000_i1202" DrawAspect="Content" ObjectID="_1338875569" r:id="rId355"/>
        </w:object>
      </w:r>
      <w:r w:rsidR="003438B3">
        <w:tab/>
        <w:t>(B-73</w:t>
      </w:r>
      <w:r>
        <w:t>)</w:t>
      </w:r>
    </w:p>
    <w:p w:rsidR="00B96E16" w:rsidRDefault="00B96E16" w:rsidP="008C7674">
      <w:pPr>
        <w:keepNext/>
        <w:keepLines/>
      </w:pPr>
      <w:r>
        <w:t>Then the normalized change in edginess of both colour components are evaluated:</w:t>
      </w:r>
    </w:p>
    <w:p w:rsidR="00B96E16" w:rsidRDefault="00B96E16" w:rsidP="008C7674">
      <w:pPr>
        <w:pStyle w:val="Equation"/>
        <w:keepNext/>
        <w:keepLines/>
      </w:pPr>
      <w:r>
        <w:tab/>
      </w:r>
      <w:r>
        <w:tab/>
      </w:r>
      <w:r w:rsidRPr="00856EE5">
        <w:rPr>
          <w:position w:val="-40"/>
        </w:rPr>
        <w:object w:dxaOrig="4800" w:dyaOrig="880">
          <v:shape id="_x0000_i1203" type="#_x0000_t75" style="width:239.75pt;height:44.15pt" o:ole="">
            <v:imagedata r:id="rId356" o:title=""/>
          </v:shape>
          <o:OLEObject Type="Embed" ProgID="Equation.3" ShapeID="_x0000_i1203" DrawAspect="Content" ObjectID="_1338875570" r:id="rId357"/>
        </w:object>
      </w:r>
      <w:r w:rsidR="003438B3">
        <w:tab/>
        <w:t>(B-74</w:t>
      </w:r>
      <w:r>
        <w:t>)</w:t>
      </w:r>
    </w:p>
    <w:p w:rsidR="00B96E16" w:rsidRDefault="00B96E16" w:rsidP="008C7674">
      <w:pPr>
        <w:keepNext/>
        <w:keepLines/>
      </w:pPr>
    </w:p>
    <w:p w:rsidR="00B96E16" w:rsidRDefault="00B96E16" w:rsidP="008C7674">
      <w:pPr>
        <w:pStyle w:val="Equation"/>
      </w:pPr>
      <w:r>
        <w:tab/>
      </w:r>
      <w:r>
        <w:tab/>
      </w:r>
      <w:r w:rsidR="008C7674" w:rsidRPr="008012D3">
        <w:rPr>
          <w:position w:val="-42"/>
        </w:rPr>
        <w:object w:dxaOrig="5460" w:dyaOrig="940">
          <v:shape id="_x0000_i1204" type="#_x0000_t75" style="width:273.05pt;height:46.85pt" o:ole="">
            <v:imagedata r:id="rId358" o:title=""/>
          </v:shape>
          <o:OLEObject Type="Embed" ProgID="Equation.3" ShapeID="_x0000_i1204" DrawAspect="Content" ObjectID="_1338875571" r:id="rId359"/>
        </w:object>
      </w:r>
      <w:r w:rsidR="008C7674" w:rsidRPr="00B435F6">
        <w:rPr>
          <w:position w:val="-10"/>
        </w:rPr>
        <w:object w:dxaOrig="180" w:dyaOrig="340">
          <v:shape id="_x0000_i1205" type="#_x0000_t75" style="width:8.85pt;height:17pt" o:ole="">
            <v:imagedata r:id="rId206" o:title=""/>
          </v:shape>
          <o:OLEObject Type="Embed" ProgID="Equation.3" ShapeID="_x0000_i1205" DrawAspect="Content" ObjectID="_1338875572" r:id="rId360"/>
        </w:object>
      </w:r>
      <w:r>
        <w:tab/>
        <w:t>(B-7</w:t>
      </w:r>
      <w:r w:rsidR="003438B3">
        <w:t>5</w:t>
      </w:r>
      <w:r>
        <w:t>)</w:t>
      </w:r>
    </w:p>
    <w:p w:rsidR="00B96E16" w:rsidRDefault="00B96E16" w:rsidP="00B96E16">
      <w:r>
        <w:t>And clipped locally to the range [–40,40].</w:t>
      </w:r>
    </w:p>
    <w:p w:rsidR="00B96E16" w:rsidRDefault="00B96E16" w:rsidP="00B96E16">
      <w:pPr>
        <w:pStyle w:val="Equation"/>
      </w:pPr>
      <w:r>
        <w:tab/>
      </w:r>
      <w:r>
        <w:tab/>
      </w:r>
      <w:r w:rsidRPr="002336E0">
        <w:rPr>
          <w:position w:val="-10"/>
        </w:rPr>
        <w:object w:dxaOrig="180" w:dyaOrig="340">
          <v:shape id="_x0000_i1206" type="#_x0000_t75" style="width:8.85pt;height:17pt" o:ole="">
            <v:imagedata r:id="rId206" o:title=""/>
          </v:shape>
          <o:OLEObject Type="Embed" ProgID="Equation.3" ShapeID="_x0000_i1206" DrawAspect="Content" ObjectID="_1338875573" r:id="rId361"/>
        </w:object>
      </w:r>
      <w:r w:rsidRPr="00FA5584">
        <w:rPr>
          <w:position w:val="-50"/>
        </w:rPr>
        <w:object w:dxaOrig="4780" w:dyaOrig="1120">
          <v:shape id="_x0000_i1207" type="#_x0000_t75" style="width:239.1pt;height:55.7pt" o:ole="">
            <v:imagedata r:id="rId362" o:title=""/>
          </v:shape>
          <o:OLEObject Type="Embed" ProgID="Equation.3" ShapeID="_x0000_i1207" DrawAspect="Content" ObjectID="_1338875574" r:id="rId363"/>
        </w:object>
      </w:r>
      <w:r w:rsidR="003438B3">
        <w:tab/>
        <w:t>(B-76</w:t>
      </w:r>
      <w:r>
        <w:t>)</w:t>
      </w:r>
    </w:p>
    <w:p w:rsidR="00B96E16" w:rsidRDefault="00B96E16" w:rsidP="003438B3">
      <w:pPr>
        <w:pStyle w:val="Equation"/>
      </w:pPr>
      <w:r>
        <w:tab/>
      </w:r>
      <w:r>
        <w:tab/>
      </w:r>
      <w:r w:rsidRPr="002336E0">
        <w:rPr>
          <w:position w:val="-10"/>
        </w:rPr>
        <w:object w:dxaOrig="180" w:dyaOrig="340">
          <v:shape id="_x0000_i1208" type="#_x0000_t75" style="width:8.85pt;height:17pt" o:ole="">
            <v:imagedata r:id="rId206" o:title=""/>
          </v:shape>
          <o:OLEObject Type="Embed" ProgID="Equation.3" ShapeID="_x0000_i1208" DrawAspect="Content" ObjectID="_1338875575" r:id="rId364"/>
        </w:object>
      </w:r>
      <w:r w:rsidRPr="003E4853">
        <w:rPr>
          <w:position w:val="-54"/>
        </w:rPr>
        <w:object w:dxaOrig="4740" w:dyaOrig="1200">
          <v:shape id="_x0000_i1209" type="#_x0000_t75" style="width:237.05pt;height:59.75pt" o:ole="">
            <v:imagedata r:id="rId365" o:title=""/>
          </v:shape>
          <o:OLEObject Type="Embed" ProgID="Equation.3" ShapeID="_x0000_i1209" DrawAspect="Content" ObjectID="_1338875576" r:id="rId366"/>
        </w:object>
      </w:r>
      <w:r>
        <w:tab/>
        <w:t>(B-7</w:t>
      </w:r>
      <w:r w:rsidR="003438B3">
        <w:t>7</w:t>
      </w:r>
      <w:r>
        <w:t>)</w:t>
      </w:r>
    </w:p>
    <w:p w:rsidR="00B96E16" w:rsidRDefault="00B96E16" w:rsidP="00B96E16">
      <w:r>
        <w:t>The aggregation over space is done using a weighted sum of the clipped change in edginess image:</w:t>
      </w:r>
    </w:p>
    <w:p w:rsidR="00B96E16" w:rsidRDefault="00B96E16" w:rsidP="00B96E16">
      <w:pPr>
        <w:pStyle w:val="Equation"/>
      </w:pPr>
      <w:r>
        <w:tab/>
      </w:r>
      <w:r>
        <w:tab/>
      </w:r>
      <w:r w:rsidRPr="008012D3">
        <w:rPr>
          <w:position w:val="-76"/>
        </w:rPr>
        <w:object w:dxaOrig="4239" w:dyaOrig="1640">
          <v:shape id="_x0000_i1210" type="#_x0000_t75" style="width:211.9pt;height:82.2pt" o:ole="">
            <v:imagedata r:id="rId367" o:title=""/>
          </v:shape>
          <o:OLEObject Type="Embed" ProgID="Equation.3" ShapeID="_x0000_i1210" DrawAspect="Content" ObjectID="_1338875577" r:id="rId368"/>
        </w:object>
      </w:r>
      <w:r w:rsidRPr="002336E0">
        <w:rPr>
          <w:position w:val="-10"/>
        </w:rPr>
        <w:object w:dxaOrig="180" w:dyaOrig="340">
          <v:shape id="_x0000_i1211" type="#_x0000_t75" style="width:8.85pt;height:17pt" o:ole="">
            <v:imagedata r:id="rId206" o:title=""/>
          </v:shape>
          <o:OLEObject Type="Embed" ProgID="Equation.3" ShapeID="_x0000_i1211" DrawAspect="Content" ObjectID="_1338875578" r:id="rId369"/>
        </w:object>
      </w:r>
      <w:r w:rsidR="003438B3">
        <w:tab/>
        <w:t>(B-78</w:t>
      </w:r>
      <w:r>
        <w:t>)</w:t>
      </w:r>
    </w:p>
    <w:p w:rsidR="00B96E16" w:rsidRDefault="00B96E16" w:rsidP="003438B3">
      <w:pPr>
        <w:pStyle w:val="Equation"/>
      </w:pPr>
      <w:r>
        <w:tab/>
      </w:r>
      <w:r>
        <w:tab/>
      </w:r>
      <w:r w:rsidRPr="008012D3">
        <w:rPr>
          <w:position w:val="-76"/>
        </w:rPr>
        <w:object w:dxaOrig="4200" w:dyaOrig="1640">
          <v:shape id="_x0000_i1212" type="#_x0000_t75" style="width:209.9pt;height:82.2pt" o:ole="">
            <v:imagedata r:id="rId370" o:title=""/>
          </v:shape>
          <o:OLEObject Type="Embed" ProgID="Equation.3" ShapeID="_x0000_i1212" DrawAspect="Content" ObjectID="_1338875579" r:id="rId371"/>
        </w:object>
      </w:r>
      <w:r>
        <w:tab/>
        <w:t>(B-</w:t>
      </w:r>
      <w:r w:rsidR="003438B3">
        <w:t>79</w:t>
      </w:r>
      <w:r>
        <w:t>)</w:t>
      </w:r>
    </w:p>
    <w:p w:rsidR="00B96E16" w:rsidRDefault="00B96E16" w:rsidP="003438B3">
      <w:pPr>
        <w:pStyle w:val="Equation"/>
      </w:pPr>
      <w:r>
        <w:tab/>
      </w:r>
      <w:r>
        <w:tab/>
      </w:r>
      <w:r w:rsidRPr="00693AC4">
        <w:rPr>
          <w:position w:val="-28"/>
        </w:rPr>
        <w:object w:dxaOrig="2860" w:dyaOrig="680">
          <v:shape id="_x0000_i1213" type="#_x0000_t75" style="width:142.65pt;height:33.95pt" o:ole="">
            <v:imagedata r:id="rId372" o:title=""/>
          </v:shape>
          <o:OLEObject Type="Embed" ProgID="Equation.3" ShapeID="_x0000_i1213" DrawAspect="Content" ObjectID="_1338875580" r:id="rId373"/>
        </w:object>
      </w:r>
      <w:r w:rsidRPr="002336E0">
        <w:rPr>
          <w:position w:val="-10"/>
        </w:rPr>
        <w:object w:dxaOrig="180" w:dyaOrig="340">
          <v:shape id="_x0000_i1214" type="#_x0000_t75" style="width:8.85pt;height:17pt" o:ole="">
            <v:imagedata r:id="rId206" o:title=""/>
          </v:shape>
          <o:OLEObject Type="Embed" ProgID="Equation.3" ShapeID="_x0000_i1214" DrawAspect="Content" ObjectID="_1338875581" r:id="rId374"/>
        </w:object>
      </w:r>
      <w:r>
        <w:tab/>
        <w:t>(B-8</w:t>
      </w:r>
      <w:r w:rsidR="003438B3">
        <w:t>0</w:t>
      </w:r>
      <w:r>
        <w:t>)</w:t>
      </w:r>
    </w:p>
    <w:p w:rsidR="00B96E16" w:rsidRDefault="00B96E16" w:rsidP="00B96E16">
      <w:r>
        <w:t>The chrominance indicator is then calculated by averaging the frame-wise edginess distortions over time:</w:t>
      </w:r>
    </w:p>
    <w:p w:rsidR="00B96E16" w:rsidRDefault="00B96E16" w:rsidP="00B96E16">
      <w:pPr>
        <w:pStyle w:val="Equation"/>
      </w:pPr>
      <w:r>
        <w:tab/>
      </w:r>
      <w:r>
        <w:tab/>
      </w:r>
      <w:r w:rsidRPr="003F588A">
        <w:rPr>
          <w:position w:val="-10"/>
        </w:rPr>
        <w:object w:dxaOrig="180" w:dyaOrig="340">
          <v:shape id="_x0000_i1215" type="#_x0000_t75" style="width:8.85pt;height:17pt" o:ole="">
            <v:imagedata r:id="rId206" o:title=""/>
          </v:shape>
          <o:OLEObject Type="Embed" ProgID="Equation.3" ShapeID="_x0000_i1215" DrawAspect="Content" ObjectID="_1338875582" r:id="rId375"/>
        </w:object>
      </w:r>
      <w:r w:rsidRPr="008012D3">
        <w:rPr>
          <w:position w:val="-34"/>
        </w:rPr>
        <w:object w:dxaOrig="4140" w:dyaOrig="800">
          <v:shape id="_x0000_i1216" type="#_x0000_t75" style="width:207.15pt;height:40.1pt" o:ole="">
            <v:imagedata r:id="rId376" o:title=""/>
          </v:shape>
          <o:OLEObject Type="Embed" ProgID="Equation.3" ShapeID="_x0000_i1216" DrawAspect="Content" ObjectID="_1338875583" r:id="rId377"/>
        </w:object>
      </w:r>
      <w:r w:rsidR="003438B3">
        <w:tab/>
        <w:t>(B-81</w:t>
      </w:r>
      <w:r>
        <w:t>)</w:t>
      </w:r>
    </w:p>
    <w:p w:rsidR="00B96E16" w:rsidRPr="00032229" w:rsidRDefault="00B96E16" w:rsidP="00B96E16">
      <w:pPr>
        <w:pStyle w:val="Heading4"/>
      </w:pPr>
      <w:r>
        <w:t>B.1.10.4</w:t>
      </w:r>
      <w:r>
        <w:tab/>
        <w:t>Temporal v</w:t>
      </w:r>
      <w:r w:rsidRPr="00032229">
        <w:t xml:space="preserve">ariability </w:t>
      </w:r>
      <w:r>
        <w:t>i</w:t>
      </w:r>
      <w:r w:rsidRPr="00032229">
        <w:t>ndicator</w:t>
      </w:r>
      <w:r>
        <w:t>s</w:t>
      </w:r>
    </w:p>
    <w:p w:rsidR="00B96E16" w:rsidRDefault="00B96E16" w:rsidP="00B96E16">
      <w:r>
        <w:t xml:space="preserve">The edginess indicator is a pure spatial indicator. However, the spatial content of a sequence is judged more critically in case of still images than for images with fast motion and rapid changes. To reflect this, the positive contributions to the </w:t>
      </w:r>
      <w:r w:rsidRPr="00A93058">
        <w:rPr>
          <w:i/>
          <w:iCs/>
        </w:rPr>
        <w:t>DMOS</w:t>
      </w:r>
      <w:r w:rsidRPr="00A93058">
        <w:rPr>
          <w:i/>
          <w:iCs/>
          <w:vertAlign w:val="subscript"/>
        </w:rPr>
        <w:t>P</w:t>
      </w:r>
      <w:r>
        <w:t xml:space="preserve"> from </w:t>
      </w:r>
      <w:r>
        <w:rPr>
          <w:i/>
        </w:rPr>
        <w:t>e</w:t>
      </w:r>
      <w:r>
        <w:t xml:space="preserve"> (and </w:t>
      </w:r>
      <w:r>
        <w:rPr>
          <w:i/>
        </w:rPr>
        <w:t>n</w:t>
      </w:r>
      <w:r>
        <w:t>) indicator should be compensated by a negative contribution from an indicator that measures the temporal variability of the source or processed video sequence. The (peak) temporal variability of the processed video signal is also influenced by transmission errors and the presence or absence of frame repeats. As a result, the temporal variability is best measured on the luminance of the source sequence:</w:t>
      </w:r>
    </w:p>
    <w:p w:rsidR="00B96E16" w:rsidRDefault="00B96E16" w:rsidP="003438B3">
      <w:pPr>
        <w:pStyle w:val="Equation"/>
      </w:pPr>
      <w:r>
        <w:tab/>
      </w:r>
      <w:r>
        <w:tab/>
      </w:r>
      <w:r w:rsidRPr="003E4853">
        <w:rPr>
          <w:position w:val="-22"/>
        </w:rPr>
        <w:object w:dxaOrig="6759" w:dyaOrig="560">
          <v:shape id="_x0000_i1217" type="#_x0000_t75" style="width:338.25pt;height:27.85pt" o:ole="">
            <v:imagedata r:id="rId378" o:title=""/>
          </v:shape>
          <o:OLEObject Type="Embed" ProgID="Equation.3" ShapeID="_x0000_i1217" DrawAspect="Content" ObjectID="_1338875584" r:id="rId379"/>
        </w:object>
      </w:r>
      <w:r w:rsidRPr="00D0409B">
        <w:rPr>
          <w:position w:val="-10"/>
        </w:rPr>
        <w:object w:dxaOrig="180" w:dyaOrig="340">
          <v:shape id="_x0000_i1218" type="#_x0000_t75" style="width:8.85pt;height:17pt" o:ole="">
            <v:imagedata r:id="rId206" o:title=""/>
          </v:shape>
          <o:OLEObject Type="Embed" ProgID="Equation.3" ShapeID="_x0000_i1218" DrawAspect="Content" ObjectID="_1338875585" r:id="rId380"/>
        </w:object>
      </w:r>
      <w:r>
        <w:tab/>
        <w:t>(B-8</w:t>
      </w:r>
      <w:r w:rsidR="003438B3">
        <w:t>2</w:t>
      </w:r>
      <w:r>
        <w:t>)</w:t>
      </w:r>
    </w:p>
    <w:p w:rsidR="00B96E16" w:rsidRDefault="00B96E16" w:rsidP="005D3C32">
      <w:r>
        <w:t xml:space="preserve">The HVS reacts differently if a new component is introduced to the signal than if it is removed from the </w:t>
      </w:r>
      <w:r w:rsidR="005D3C32">
        <w:t>s</w:t>
      </w:r>
      <w:r>
        <w:t>ignal. Therefore</w:t>
      </w:r>
      <w:r w:rsidR="00B718F2">
        <w:t>,</w:t>
      </w:r>
      <w:r>
        <w:t xml:space="preserve"> two different indicators are evaluated. To measure the omitted component part, the negative part of th</w:t>
      </w:r>
      <w:r w:rsidR="003438B3">
        <w:t>e variability measure is taken i</w:t>
      </w:r>
      <w:r>
        <w:t>nto account:</w:t>
      </w:r>
    </w:p>
    <w:p w:rsidR="00B96E16" w:rsidRDefault="00B96E16" w:rsidP="003438B3">
      <w:pPr>
        <w:pStyle w:val="Equation"/>
      </w:pPr>
      <w:r>
        <w:tab/>
      </w:r>
      <w:r>
        <w:tab/>
      </w:r>
      <w:r w:rsidRPr="00D0409B">
        <w:rPr>
          <w:position w:val="-10"/>
        </w:rPr>
        <w:object w:dxaOrig="180" w:dyaOrig="340">
          <v:shape id="_x0000_i1219" type="#_x0000_t75" style="width:8.85pt;height:17pt" o:ole="">
            <v:imagedata r:id="rId206" o:title=""/>
          </v:shape>
          <o:OLEObject Type="Embed" ProgID="Equation.3" ShapeID="_x0000_i1219" DrawAspect="Content" ObjectID="_1338875586" r:id="rId381"/>
        </w:object>
      </w:r>
      <w:r w:rsidRPr="00EB0EE8">
        <w:rPr>
          <w:position w:val="-30"/>
        </w:rPr>
        <w:object w:dxaOrig="3840" w:dyaOrig="720">
          <v:shape id="_x0000_i1220" type="#_x0000_t75" style="width:192.25pt;height:36.7pt" o:ole="">
            <v:imagedata r:id="rId382" o:title=""/>
          </v:shape>
          <o:OLEObject Type="Embed" ProgID="Equation.3" ShapeID="_x0000_i1220" DrawAspect="Content" ObjectID="_1338875587" r:id="rId383"/>
        </w:object>
      </w:r>
      <w:r>
        <w:tab/>
        <w:t>(B-8</w:t>
      </w:r>
      <w:r w:rsidR="003438B3">
        <w:t>3</w:t>
      </w:r>
      <w:r>
        <w:t>)</w:t>
      </w:r>
    </w:p>
    <w:p w:rsidR="00B96E16" w:rsidRDefault="00B96E16" w:rsidP="00B96E16">
      <w:r>
        <w:t>The aggregation over space is done using an L norm of the omitted component:</w:t>
      </w:r>
    </w:p>
    <w:p w:rsidR="00B96E16" w:rsidRDefault="00B96E16" w:rsidP="003438B3">
      <w:pPr>
        <w:pStyle w:val="Equation"/>
      </w:pPr>
      <w:r>
        <w:tab/>
      </w:r>
      <w:r>
        <w:tab/>
      </w:r>
      <w:r w:rsidRPr="008012D3">
        <w:rPr>
          <w:position w:val="-38"/>
        </w:rPr>
        <w:object w:dxaOrig="4400" w:dyaOrig="840">
          <v:shape id="_x0000_i1221" type="#_x0000_t75" style="width:220.1pt;height:42.1pt" o:ole="">
            <v:imagedata r:id="rId384" o:title=""/>
          </v:shape>
          <o:OLEObject Type="Embed" ProgID="Equation.3" ShapeID="_x0000_i1221" DrawAspect="Content" ObjectID="_1338875588" r:id="rId385"/>
        </w:object>
      </w:r>
      <w:r w:rsidRPr="00ED6CCB">
        <w:rPr>
          <w:position w:val="-10"/>
        </w:rPr>
        <w:object w:dxaOrig="180" w:dyaOrig="340">
          <v:shape id="_x0000_i1222" type="#_x0000_t75" style="width:8.85pt;height:17pt" o:ole="">
            <v:imagedata r:id="rId206" o:title=""/>
          </v:shape>
          <o:OLEObject Type="Embed" ProgID="Equation.3" ShapeID="_x0000_i1222" DrawAspect="Content" ObjectID="_1338875589" r:id="rId386"/>
        </w:object>
      </w:r>
      <w:r>
        <w:tab/>
        <w:t>(B-8</w:t>
      </w:r>
      <w:r w:rsidR="003438B3">
        <w:t>4</w:t>
      </w:r>
      <w:r>
        <w:t>)</w:t>
      </w:r>
    </w:p>
    <w:p w:rsidR="00B96E16" w:rsidRPr="00ED6CCB" w:rsidRDefault="00B96E16" w:rsidP="00B96E16">
      <w:r>
        <w:t>The omitted component indicator is then calculated by averaging the frame-wise omitted distortions over time:</w:t>
      </w:r>
    </w:p>
    <w:p w:rsidR="00B96E16" w:rsidRDefault="00B96E16" w:rsidP="003438B3">
      <w:pPr>
        <w:pStyle w:val="Equation"/>
      </w:pPr>
      <w:r>
        <w:tab/>
      </w:r>
      <w:r>
        <w:tab/>
      </w:r>
      <w:r w:rsidRPr="008012D3">
        <w:rPr>
          <w:position w:val="-34"/>
        </w:rPr>
        <w:object w:dxaOrig="4840" w:dyaOrig="800">
          <v:shape id="_x0000_i1223" type="#_x0000_t75" style="width:241.8pt;height:40.1pt" o:ole="">
            <v:imagedata r:id="rId387" o:title=""/>
          </v:shape>
          <o:OLEObject Type="Embed" ProgID="Equation.3" ShapeID="_x0000_i1223" DrawAspect="Content" ObjectID="_1338875590" r:id="rId388"/>
        </w:object>
      </w:r>
      <w:r w:rsidRPr="00ED6CCB">
        <w:rPr>
          <w:position w:val="-10"/>
        </w:rPr>
        <w:object w:dxaOrig="180" w:dyaOrig="340">
          <v:shape id="_x0000_i1224" type="#_x0000_t75" style="width:8.85pt;height:17pt" o:ole="">
            <v:imagedata r:id="rId206" o:title=""/>
          </v:shape>
          <o:OLEObject Type="Embed" ProgID="Equation.3" ShapeID="_x0000_i1224" DrawAspect="Content" ObjectID="_1338875591" r:id="rId389"/>
        </w:object>
      </w:r>
      <w:r>
        <w:tab/>
        <w:t>(B-8</w:t>
      </w:r>
      <w:r w:rsidR="003438B3">
        <w:t>5</w:t>
      </w:r>
      <w:r>
        <w:t>)</w:t>
      </w:r>
    </w:p>
    <w:p w:rsidR="00B96E16" w:rsidRPr="000C1F97" w:rsidRDefault="00B96E16" w:rsidP="00B96E16">
      <w:r>
        <w:t>The positive part of the variability measure is taken to measure the introduced change component indicator:</w:t>
      </w:r>
    </w:p>
    <w:p w:rsidR="00B96E16" w:rsidRDefault="00B96E16" w:rsidP="003438B3">
      <w:pPr>
        <w:pStyle w:val="Equation"/>
      </w:pPr>
      <w:r>
        <w:tab/>
      </w:r>
      <w:r>
        <w:tab/>
      </w:r>
      <w:r w:rsidRPr="006E505D">
        <w:rPr>
          <w:position w:val="-10"/>
        </w:rPr>
        <w:object w:dxaOrig="180" w:dyaOrig="340">
          <v:shape id="_x0000_i1225" type="#_x0000_t75" style="width:8.85pt;height:17pt" o:ole="">
            <v:imagedata r:id="rId206" o:title=""/>
          </v:shape>
          <o:OLEObject Type="Embed" ProgID="Equation.3" ShapeID="_x0000_i1225" DrawAspect="Content" ObjectID="_1338875592" r:id="rId390"/>
        </w:object>
      </w:r>
      <w:r w:rsidRPr="00EB0EE8">
        <w:rPr>
          <w:position w:val="-30"/>
        </w:rPr>
        <w:object w:dxaOrig="3980" w:dyaOrig="720">
          <v:shape id="_x0000_i1226" type="#_x0000_t75" style="width:199pt;height:36.7pt" o:ole="">
            <v:imagedata r:id="rId391" o:title=""/>
          </v:shape>
          <o:OLEObject Type="Embed" ProgID="Equation.3" ShapeID="_x0000_i1226" DrawAspect="Content" ObjectID="_1338875593" r:id="rId392"/>
        </w:object>
      </w:r>
      <w:r>
        <w:tab/>
        <w:t>(B-8</w:t>
      </w:r>
      <w:r w:rsidR="003438B3">
        <w:t>6</w:t>
      </w:r>
      <w:r>
        <w:t>)</w:t>
      </w:r>
    </w:p>
    <w:p w:rsidR="00B96E16" w:rsidRDefault="00B96E16" w:rsidP="00D018E9">
      <w:r>
        <w:t>The aggregation over space is done using an L</w:t>
      </w:r>
      <w:r w:rsidRPr="003438B3">
        <w:t>5</w:t>
      </w:r>
      <w:r>
        <w:t xml:space="preserve"> </w:t>
      </w:r>
      <w:r w:rsidR="00D018E9">
        <w:t>n</w:t>
      </w:r>
      <w:r>
        <w:t>orm of the introduced component:</w:t>
      </w:r>
    </w:p>
    <w:p w:rsidR="00B96E16" w:rsidRDefault="00B96E16" w:rsidP="00B96E16">
      <w:pPr>
        <w:pStyle w:val="Equation"/>
      </w:pPr>
      <w:r>
        <w:tab/>
      </w:r>
      <w:r>
        <w:tab/>
      </w:r>
      <w:r w:rsidRPr="008012D3">
        <w:rPr>
          <w:position w:val="-40"/>
        </w:rPr>
        <w:object w:dxaOrig="5380" w:dyaOrig="900">
          <v:shape id="_x0000_i1227" type="#_x0000_t75" style="width:269.65pt;height:44.85pt" o:ole="">
            <v:imagedata r:id="rId393" o:title=""/>
          </v:shape>
          <o:OLEObject Type="Embed" ProgID="Equation.3" ShapeID="_x0000_i1227" DrawAspect="Content" ObjectID="_1338875594" r:id="rId394"/>
        </w:object>
      </w:r>
      <w:r w:rsidRPr="006E505D">
        <w:rPr>
          <w:position w:val="-10"/>
        </w:rPr>
        <w:object w:dxaOrig="180" w:dyaOrig="340">
          <v:shape id="_x0000_i1228" type="#_x0000_t75" style="width:8.85pt;height:17pt" o:ole="">
            <v:imagedata r:id="rId206" o:title=""/>
          </v:shape>
          <o:OLEObject Type="Embed" ProgID="Equation.3" ShapeID="_x0000_i1228" DrawAspect="Content" ObjectID="_1338875595" r:id="rId395"/>
        </w:object>
      </w:r>
      <w:r w:rsidR="003438B3">
        <w:tab/>
        <w:t>(B-87</w:t>
      </w:r>
      <w:r>
        <w:t>)</w:t>
      </w:r>
    </w:p>
    <w:p w:rsidR="00B96E16" w:rsidRDefault="00B96E16" w:rsidP="00B96E16">
      <w:r>
        <w:t>The introduced component indicator is then calculated using an L2 norm over the frame wise introduced distortions over time:</w:t>
      </w:r>
    </w:p>
    <w:p w:rsidR="00B96E16" w:rsidRDefault="00B96E16" w:rsidP="003438B3">
      <w:pPr>
        <w:pStyle w:val="Equation"/>
      </w:pPr>
      <w:r>
        <w:tab/>
      </w:r>
      <w:r>
        <w:tab/>
      </w:r>
      <w:r w:rsidRPr="008012D3">
        <w:rPr>
          <w:position w:val="-36"/>
        </w:rPr>
        <w:object w:dxaOrig="5760" w:dyaOrig="859">
          <v:shape id="_x0000_i1229" type="#_x0000_t75" style="width:4in;height:42.8pt" o:ole="">
            <v:imagedata r:id="rId396" o:title=""/>
          </v:shape>
          <o:OLEObject Type="Embed" ProgID="Equation.3" ShapeID="_x0000_i1229" DrawAspect="Content" ObjectID="_1338875596" r:id="rId397"/>
        </w:object>
      </w:r>
      <w:r w:rsidRPr="006E505D">
        <w:rPr>
          <w:position w:val="-10"/>
        </w:rPr>
        <w:object w:dxaOrig="180" w:dyaOrig="340">
          <v:shape id="_x0000_i1230" type="#_x0000_t75" style="width:8.85pt;height:17pt" o:ole="">
            <v:imagedata r:id="rId206" o:title=""/>
          </v:shape>
          <o:OLEObject Type="Embed" ProgID="Equation.3" ShapeID="_x0000_i1230" DrawAspect="Content" ObjectID="_1338875597" r:id="rId398"/>
        </w:object>
      </w:r>
      <w:r>
        <w:tab/>
        <w:t>(B-8</w:t>
      </w:r>
      <w:r w:rsidR="003438B3">
        <w:t>8</w:t>
      </w:r>
      <w:r>
        <w:t>)</w:t>
      </w:r>
    </w:p>
    <w:p w:rsidR="00B96E16" w:rsidRDefault="00B96E16" w:rsidP="00B96E16">
      <w:pPr>
        <w:pStyle w:val="Heading3"/>
      </w:pPr>
      <w:r>
        <w:t>B.1.11</w:t>
      </w:r>
      <w:r>
        <w:tab/>
        <w:t>Temporal distortion analysis</w:t>
      </w:r>
    </w:p>
    <w:p w:rsidR="00B96E16" w:rsidRDefault="00B96E16" w:rsidP="00B96E16">
      <w:r>
        <w:t xml:space="preserve">When a distorted sequence contains exactly the same image twice, it is said to be repeated. In PEVQ, the analysis of the frame repeats is done based on the information stored in the unsmoothed matching vector: </w:t>
      </w:r>
      <w:r w:rsidRPr="003622F0">
        <w:rPr>
          <w:i/>
        </w:rPr>
        <w:t>MatchingPictureIndex[t]</w:t>
      </w:r>
      <w:r>
        <w:t xml:space="preserve"> calculated as described in clause B.1.7.1.</w:t>
      </w:r>
    </w:p>
    <w:p w:rsidR="00B96E16" w:rsidRDefault="00B96E16" w:rsidP="00B96E16">
      <w:pPr>
        <w:pStyle w:val="Heading4"/>
      </w:pPr>
      <w:r>
        <w:t>B.1.11.1</w:t>
      </w:r>
      <w:r>
        <w:tab/>
        <w:t>Definition of sorted weight sum</w:t>
      </w:r>
    </w:p>
    <w:p w:rsidR="00B96E16" w:rsidRDefault="00B96E16" w:rsidP="00B96E16">
      <w:r>
        <w:t xml:space="preserve">Let </w:t>
      </w:r>
      <w:r w:rsidRPr="00202F0E">
        <w:rPr>
          <w:position w:val="-12"/>
        </w:rPr>
        <w:object w:dxaOrig="440" w:dyaOrig="360">
          <v:shape id="_x0000_i1231" type="#_x0000_t75" style="width:21.75pt;height:18.35pt" o:ole="">
            <v:imagedata r:id="rId399" o:title=""/>
          </v:shape>
          <o:OLEObject Type="Embed" ProgID="Equation.3" ShapeID="_x0000_i1231" DrawAspect="Content" ObjectID="_1338875598" r:id="rId400"/>
        </w:object>
      </w:r>
      <w:r>
        <w:t xml:space="preserve"> be the descended sorted representative of an input vector </w:t>
      </w:r>
      <w:r w:rsidRPr="00E86D5E">
        <w:rPr>
          <w:position w:val="-4"/>
        </w:rPr>
        <w:object w:dxaOrig="220" w:dyaOrig="240">
          <v:shape id="_x0000_i1232" type="#_x0000_t75" style="width:11.55pt;height:12.25pt" o:ole="">
            <v:imagedata r:id="rId401" o:title=""/>
          </v:shape>
          <o:OLEObject Type="Embed" ProgID="Equation.3" ShapeID="_x0000_i1232" DrawAspect="Content" ObjectID="_1338875599" r:id="rId402"/>
        </w:object>
      </w:r>
      <w:r>
        <w:t xml:space="preserve"> of length N.</w:t>
      </w:r>
    </w:p>
    <w:p w:rsidR="00B96E16" w:rsidRDefault="00B96E16" w:rsidP="00B96E16">
      <w:r>
        <w:t>Then the return value of the function:</w:t>
      </w:r>
    </w:p>
    <w:p w:rsidR="00B96E16" w:rsidRDefault="00B96E16" w:rsidP="003438B3">
      <w:pPr>
        <w:pStyle w:val="Equation"/>
      </w:pPr>
      <w:r>
        <w:tab/>
      </w:r>
      <w:r>
        <w:tab/>
      </w:r>
      <w:r w:rsidRPr="000A47BD">
        <w:rPr>
          <w:position w:val="-34"/>
        </w:rPr>
        <w:object w:dxaOrig="4580" w:dyaOrig="800">
          <v:shape id="_x0000_i1233" type="#_x0000_t75" style="width:228.9pt;height:40.1pt" o:ole="">
            <v:imagedata r:id="rId403" o:title=""/>
          </v:shape>
          <o:OLEObject Type="Embed" ProgID="Equation.3" ShapeID="_x0000_i1233" DrawAspect="Content" ObjectID="_1338875600" r:id="rId404"/>
        </w:object>
      </w:r>
      <w:r w:rsidR="003438B3">
        <w:tab/>
        <w:t>(B-89</w:t>
      </w:r>
      <w:r>
        <w:t>)</w:t>
      </w:r>
    </w:p>
    <w:p w:rsidR="00B96E16" w:rsidRPr="00671A28" w:rsidRDefault="00B96E16" w:rsidP="00B96E16">
      <w:pPr>
        <w:rPr>
          <w:i/>
        </w:rPr>
      </w:pPr>
      <w:r>
        <w:t xml:space="preserve">is defined as the sorted weighted Sum of </w:t>
      </w:r>
      <w:r w:rsidRPr="00671A28">
        <w:rPr>
          <w:i/>
        </w:rPr>
        <w:t>L</w:t>
      </w:r>
      <w:r>
        <w:t xml:space="preserve"> with the weight </w:t>
      </w:r>
      <w:r w:rsidRPr="00671A28">
        <w:rPr>
          <w:i/>
        </w:rPr>
        <w:t>w</w:t>
      </w:r>
      <w:r w:rsidRPr="00A93058">
        <w:rPr>
          <w:iCs/>
        </w:rPr>
        <w:t>.</w:t>
      </w:r>
    </w:p>
    <w:p w:rsidR="00B96E16" w:rsidRDefault="00B96E16" w:rsidP="00B96E16">
      <w:pPr>
        <w:pStyle w:val="Heading4"/>
      </w:pPr>
      <w:r>
        <w:t>B.1.11.2</w:t>
      </w:r>
      <w:r>
        <w:tab/>
        <w:t>Definition of MOS degradation function</w:t>
      </w:r>
    </w:p>
    <w:p w:rsidR="00B96E16" w:rsidRDefault="00B96E16" w:rsidP="00B96E16">
      <w:r>
        <w:t>The MOS degradation function is defined as:</w:t>
      </w:r>
    </w:p>
    <w:p w:rsidR="00B96E16" w:rsidRDefault="003438B3" w:rsidP="003438B3">
      <w:pPr>
        <w:pStyle w:val="Equation"/>
      </w:pPr>
      <w:r w:rsidRPr="003438B3">
        <w:rPr>
          <w:position w:val="-34"/>
        </w:rPr>
        <w:object w:dxaOrig="8280" w:dyaOrig="800">
          <v:shape id="_x0000_i1234" type="#_x0000_t75" style="width:413.65pt;height:40.1pt" o:ole="">
            <v:imagedata r:id="rId405" o:title=""/>
          </v:shape>
          <o:OLEObject Type="Embed" ProgID="Equation.3" ShapeID="_x0000_i1234" DrawAspect="Content" ObjectID="_1338875601" r:id="rId406"/>
        </w:object>
      </w:r>
      <w:r w:rsidR="00B96E16">
        <w:tab/>
        <w:t>(B-9</w:t>
      </w:r>
      <w:r>
        <w:t>0</w:t>
      </w:r>
      <w:r w:rsidR="00B96E16">
        <w:t>)</w:t>
      </w:r>
    </w:p>
    <w:p w:rsidR="00B96E16" w:rsidRDefault="00B96E16" w:rsidP="00B96E16">
      <w:pPr>
        <w:pStyle w:val="Heading4"/>
      </w:pPr>
      <w:r>
        <w:t>B.1.11.3</w:t>
      </w:r>
      <w:r>
        <w:tab/>
        <w:t>Analysis of frame repeats and frame skips</w:t>
      </w:r>
    </w:p>
    <w:p w:rsidR="00B96E16" w:rsidRDefault="00B96E16" w:rsidP="00B96E16">
      <w:r>
        <w:t xml:space="preserve">In a first step, the anomalous frame segments are extracted and the start frame of each segment, the length of each segment and the numbers of skipped frames in each segment are stored in a </w:t>
      </w:r>
      <w:r>
        <w:rPr>
          <w:i/>
        </w:rPr>
        <w:t>MatchInfo</w:t>
      </w:r>
      <w:r>
        <w:t xml:space="preserve"> structure according to following pseudo code:</w:t>
      </w:r>
    </w:p>
    <w:p w:rsidR="00B96E16" w:rsidRPr="009142B6" w:rsidRDefault="00B96E16" w:rsidP="00B96E16">
      <w:pPr>
        <w:pStyle w:val="ProgramCode"/>
        <w:rPr>
          <w:lang w:val="en-GB"/>
        </w:rPr>
      </w:pPr>
    </w:p>
    <w:p w:rsidR="00B96E16" w:rsidRDefault="00B96E16" w:rsidP="00B96E16">
      <w:pPr>
        <w:pStyle w:val="ProgramCode"/>
        <w:rPr>
          <w:rFonts w:cs="Courier New"/>
          <w:noProof/>
          <w:sz w:val="20"/>
        </w:rPr>
      </w:pPr>
      <w:r>
        <w:rPr>
          <w:rFonts w:cs="Courier New"/>
          <w:noProof/>
          <w:color w:val="0000FF"/>
          <w:sz w:val="20"/>
        </w:rPr>
        <w:t>I</w:t>
      </w:r>
      <w:r w:rsidRPr="00470BD2">
        <w:rPr>
          <w:rFonts w:cs="Courier New"/>
          <w:noProof/>
          <w:color w:val="0000FF"/>
          <w:sz w:val="20"/>
        </w:rPr>
        <w:t>nt</w:t>
      </w:r>
      <w:r>
        <w:rPr>
          <w:rFonts w:cs="Courier New"/>
          <w:noProof/>
          <w:sz w:val="20"/>
        </w:rPr>
        <w:t xml:space="preserve"> Repeat=1</w:t>
      </w:r>
      <w:r w:rsidRPr="00470BD2">
        <w:rPr>
          <w:rFonts w:cs="Courier New"/>
          <w:noProof/>
          <w:sz w:val="20"/>
        </w:rPr>
        <w:t xml:space="preserve"> </w:t>
      </w:r>
    </w:p>
    <w:p w:rsidR="00B96E16" w:rsidRDefault="00B96E16" w:rsidP="00B96E16">
      <w:pPr>
        <w:pStyle w:val="ProgramCode"/>
        <w:rPr>
          <w:rFonts w:cs="Courier New"/>
          <w:noProof/>
          <w:sz w:val="20"/>
        </w:rPr>
      </w:pPr>
      <w:r>
        <w:rPr>
          <w:rFonts w:cs="Courier New"/>
          <w:noProof/>
          <w:sz w:val="20"/>
        </w:rPr>
        <w:t>Int Nr    =0</w:t>
      </w:r>
    </w:p>
    <w:p w:rsidR="00B96E16" w:rsidRPr="008C3354" w:rsidRDefault="00B96E16" w:rsidP="00B96E16">
      <w:pPr>
        <w:pStyle w:val="ProgramCode"/>
        <w:rPr>
          <w:rFonts w:cs="Courier New"/>
          <w:noProof/>
          <w:color w:val="008000"/>
          <w:sz w:val="20"/>
        </w:rPr>
      </w:pPr>
    </w:p>
    <w:p w:rsidR="00B96E16" w:rsidRPr="00470BD2" w:rsidRDefault="00B96E16" w:rsidP="00B96E16">
      <w:pPr>
        <w:pStyle w:val="ProgramCode"/>
        <w:rPr>
          <w:rFonts w:cs="Courier New"/>
          <w:noProof/>
          <w:sz w:val="20"/>
        </w:rPr>
      </w:pPr>
      <w:r w:rsidRPr="00470BD2">
        <w:rPr>
          <w:rFonts w:cs="Courier New"/>
          <w:noProof/>
          <w:color w:val="0000FF"/>
          <w:sz w:val="20"/>
        </w:rPr>
        <w:t>for</w:t>
      </w:r>
      <w:r w:rsidRPr="00470BD2">
        <w:rPr>
          <w:rFonts w:cs="Courier New"/>
          <w:noProof/>
          <w:sz w:val="20"/>
        </w:rPr>
        <w:t>(i=</w:t>
      </w:r>
      <w:r>
        <w:rPr>
          <w:rFonts w:cs="Courier New"/>
          <w:noProof/>
          <w:sz w:val="20"/>
        </w:rPr>
        <w:t>StartMatchIndex+1</w:t>
      </w:r>
      <w:r w:rsidRPr="00470BD2">
        <w:rPr>
          <w:rFonts w:cs="Courier New"/>
          <w:noProof/>
          <w:sz w:val="20"/>
        </w:rPr>
        <w:t>;i&lt;</w:t>
      </w:r>
      <w:r>
        <w:rPr>
          <w:rFonts w:cs="Courier New"/>
          <w:noProof/>
          <w:sz w:val="20"/>
        </w:rPr>
        <w:t>StopMatchIndex</w:t>
      </w:r>
      <w:r w:rsidRPr="00470BD2">
        <w:rPr>
          <w:rFonts w:cs="Courier New"/>
          <w:noProof/>
          <w:sz w:val="20"/>
        </w:rPr>
        <w:t>;i++)</w:t>
      </w:r>
    </w:p>
    <w:p w:rsidR="00B96E16" w:rsidRPr="00470BD2" w:rsidRDefault="00B96E16" w:rsidP="00B96E16">
      <w:pPr>
        <w:pStyle w:val="ProgramCode"/>
        <w:rPr>
          <w:rFonts w:cs="Courier New"/>
          <w:noProof/>
          <w:sz w:val="20"/>
        </w:rPr>
      </w:pPr>
      <w:r>
        <w:rPr>
          <w:rFonts w:cs="Courier New"/>
          <w:noProof/>
          <w:sz w:val="20"/>
        </w:rPr>
        <w:tab/>
      </w:r>
      <w:r w:rsidRPr="00470BD2">
        <w:rPr>
          <w:rFonts w:cs="Courier New"/>
          <w:noProof/>
          <w:sz w:val="20"/>
        </w:rPr>
        <w:t>{</w:t>
      </w:r>
      <w:r w:rsidRPr="008C3354">
        <w:t xml:space="preserve"> </w:t>
      </w:r>
    </w:p>
    <w:p w:rsidR="00B96E16" w:rsidRPr="00470BD2" w:rsidRDefault="00B96E16" w:rsidP="00B96E16">
      <w:pPr>
        <w:pStyle w:val="ProgramCode"/>
        <w:rPr>
          <w:rFonts w:cs="Courier New"/>
          <w:noProof/>
          <w:sz w:val="20"/>
        </w:rPr>
      </w:pPr>
      <w:r w:rsidRPr="00470BD2">
        <w:rPr>
          <w:rFonts w:cs="Courier New"/>
          <w:noProof/>
          <w:sz w:val="20"/>
        </w:rPr>
        <w:tab/>
      </w:r>
      <w:r w:rsidRPr="00470BD2">
        <w:rPr>
          <w:rFonts w:cs="Courier New"/>
          <w:noProof/>
          <w:sz w:val="20"/>
        </w:rPr>
        <w:tab/>
      </w:r>
      <w:r w:rsidRPr="00470BD2">
        <w:rPr>
          <w:rFonts w:cs="Courier New"/>
          <w:noProof/>
          <w:color w:val="0000FF"/>
          <w:sz w:val="20"/>
        </w:rPr>
        <w:t>if</w:t>
      </w:r>
      <w:r w:rsidRPr="00470BD2">
        <w:rPr>
          <w:rFonts w:cs="Courier New"/>
          <w:noProof/>
          <w:sz w:val="20"/>
        </w:rPr>
        <w:t>(</w:t>
      </w:r>
      <w:r w:rsidRPr="008C3354">
        <w:rPr>
          <w:rFonts w:cs="Courier New"/>
          <w:noProof/>
          <w:sz w:val="20"/>
        </w:rPr>
        <w:t>MatchingPictureIndex</w:t>
      </w:r>
      <w:r w:rsidRPr="00470BD2">
        <w:rPr>
          <w:rFonts w:cs="Courier New"/>
          <w:noProof/>
          <w:sz w:val="20"/>
        </w:rPr>
        <w:t>[i+1]==</w:t>
      </w:r>
      <w:r w:rsidRPr="008C3354">
        <w:t xml:space="preserve"> </w:t>
      </w:r>
      <w:r w:rsidRPr="008C3354">
        <w:rPr>
          <w:rFonts w:cs="Courier New"/>
          <w:noProof/>
          <w:sz w:val="20"/>
        </w:rPr>
        <w:t>MatchingPictureIndex</w:t>
      </w:r>
      <w:r w:rsidRPr="00470BD2">
        <w:rPr>
          <w:rFonts w:cs="Courier New"/>
          <w:noProof/>
          <w:sz w:val="20"/>
        </w:rPr>
        <w:t>[i])</w:t>
      </w:r>
    </w:p>
    <w:p w:rsidR="00B96E16" w:rsidRPr="00470BD2" w:rsidRDefault="00B96E16" w:rsidP="00B96E16">
      <w:pPr>
        <w:pStyle w:val="ProgramCode"/>
        <w:rPr>
          <w:rFonts w:cs="Courier New"/>
          <w:noProof/>
          <w:sz w:val="20"/>
        </w:rPr>
      </w:pPr>
      <w:r>
        <w:rPr>
          <w:rFonts w:cs="Courier New"/>
          <w:noProof/>
          <w:sz w:val="20"/>
        </w:rPr>
        <w:tab/>
      </w:r>
      <w:r>
        <w:rPr>
          <w:rFonts w:cs="Courier New"/>
          <w:noProof/>
          <w:sz w:val="20"/>
        </w:rPr>
        <w:tab/>
      </w:r>
      <w:r w:rsidRPr="00470BD2">
        <w:rPr>
          <w:rFonts w:cs="Courier New"/>
          <w:noProof/>
          <w:sz w:val="20"/>
        </w:rPr>
        <w:t>{</w:t>
      </w:r>
    </w:p>
    <w:p w:rsidR="00B96E16" w:rsidRPr="00470BD2" w:rsidRDefault="00B96E16" w:rsidP="00B96E16">
      <w:pPr>
        <w:pStyle w:val="ProgramCode"/>
        <w:rPr>
          <w:rFonts w:cs="Courier New"/>
          <w:noProof/>
          <w:sz w:val="20"/>
        </w:rPr>
      </w:pPr>
      <w:r>
        <w:rPr>
          <w:rFonts w:cs="Courier New"/>
          <w:noProof/>
          <w:sz w:val="20"/>
        </w:rPr>
        <w:tab/>
      </w:r>
      <w:r>
        <w:rPr>
          <w:rFonts w:cs="Courier New"/>
          <w:noProof/>
          <w:sz w:val="20"/>
        </w:rPr>
        <w:tab/>
      </w:r>
      <w:r>
        <w:rPr>
          <w:rFonts w:cs="Courier New"/>
          <w:noProof/>
          <w:sz w:val="20"/>
        </w:rPr>
        <w:tab/>
      </w:r>
      <w:r>
        <w:rPr>
          <w:rFonts w:cs="Courier New"/>
          <w:noProof/>
          <w:sz w:val="20"/>
        </w:rPr>
        <w:tab/>
        <w:t>Repeat++</w:t>
      </w:r>
    </w:p>
    <w:p w:rsidR="00B96E16" w:rsidRPr="00470BD2" w:rsidRDefault="00B96E16" w:rsidP="00B96E16">
      <w:pPr>
        <w:pStyle w:val="ProgramCode"/>
        <w:rPr>
          <w:rFonts w:cs="Courier New"/>
          <w:noProof/>
          <w:sz w:val="20"/>
        </w:rPr>
      </w:pPr>
      <w:r>
        <w:rPr>
          <w:rFonts w:cs="Courier New"/>
          <w:noProof/>
          <w:sz w:val="20"/>
        </w:rPr>
        <w:tab/>
      </w:r>
      <w:r>
        <w:rPr>
          <w:rFonts w:cs="Courier New"/>
          <w:noProof/>
          <w:sz w:val="20"/>
        </w:rPr>
        <w:tab/>
      </w:r>
      <w:r w:rsidRPr="00470BD2">
        <w:rPr>
          <w:rFonts w:cs="Courier New"/>
          <w:noProof/>
          <w:sz w:val="20"/>
        </w:rPr>
        <w:t>}</w:t>
      </w:r>
    </w:p>
    <w:p w:rsidR="00B96E16" w:rsidRPr="00470BD2" w:rsidRDefault="00B96E16" w:rsidP="00B96E16">
      <w:pPr>
        <w:pStyle w:val="ProgramCode"/>
        <w:rPr>
          <w:rFonts w:cs="Courier New"/>
          <w:noProof/>
          <w:color w:val="0000FF"/>
          <w:sz w:val="20"/>
        </w:rPr>
      </w:pPr>
      <w:r w:rsidRPr="00470BD2">
        <w:rPr>
          <w:rFonts w:cs="Courier New"/>
          <w:noProof/>
          <w:sz w:val="20"/>
        </w:rPr>
        <w:tab/>
      </w:r>
      <w:r w:rsidRPr="00470BD2">
        <w:rPr>
          <w:rFonts w:cs="Courier New"/>
          <w:noProof/>
          <w:sz w:val="20"/>
        </w:rPr>
        <w:tab/>
      </w:r>
      <w:r w:rsidRPr="00470BD2">
        <w:rPr>
          <w:rFonts w:cs="Courier New"/>
          <w:noProof/>
          <w:color w:val="0000FF"/>
          <w:sz w:val="20"/>
        </w:rPr>
        <w:t>else</w:t>
      </w:r>
    </w:p>
    <w:p w:rsidR="00B96E16" w:rsidRPr="00470BD2" w:rsidRDefault="00B96E16" w:rsidP="00B96E16">
      <w:pPr>
        <w:pStyle w:val="ProgramCode"/>
        <w:rPr>
          <w:rFonts w:cs="Courier New"/>
          <w:noProof/>
          <w:sz w:val="20"/>
        </w:rPr>
      </w:pPr>
      <w:r>
        <w:rPr>
          <w:rFonts w:cs="Courier New"/>
          <w:noProof/>
          <w:sz w:val="20"/>
        </w:rPr>
        <w:tab/>
      </w:r>
      <w:r>
        <w:rPr>
          <w:rFonts w:cs="Courier New"/>
          <w:noProof/>
          <w:sz w:val="20"/>
        </w:rPr>
        <w:tab/>
      </w:r>
      <w:r w:rsidRPr="00470BD2">
        <w:rPr>
          <w:rFonts w:cs="Courier New"/>
          <w:noProof/>
          <w:sz w:val="20"/>
        </w:rPr>
        <w:t>{</w:t>
      </w:r>
    </w:p>
    <w:p w:rsidR="00B96E16" w:rsidRPr="00470BD2" w:rsidRDefault="00B96E16" w:rsidP="00B96E16">
      <w:pPr>
        <w:pStyle w:val="ProgramCode"/>
        <w:rPr>
          <w:rFonts w:cs="Courier New"/>
          <w:noProof/>
          <w:sz w:val="20"/>
        </w:rPr>
      </w:pPr>
      <w:r>
        <w:rPr>
          <w:rFonts w:cs="Courier New"/>
          <w:noProof/>
          <w:sz w:val="20"/>
        </w:rPr>
        <w:tab/>
      </w:r>
      <w:r>
        <w:rPr>
          <w:rFonts w:cs="Courier New"/>
          <w:noProof/>
          <w:sz w:val="20"/>
        </w:rPr>
        <w:tab/>
      </w:r>
      <w:r>
        <w:rPr>
          <w:rFonts w:cs="Courier New"/>
          <w:noProof/>
          <w:sz w:val="20"/>
        </w:rPr>
        <w:tab/>
        <w:t>MatchInfo[Nr].StartFrame=max(i-Repeat+1,0)</w:t>
      </w:r>
    </w:p>
    <w:p w:rsidR="00B96E16" w:rsidRPr="00470BD2" w:rsidRDefault="00B96E16" w:rsidP="00B96E16">
      <w:pPr>
        <w:pStyle w:val="ProgramCode"/>
        <w:rPr>
          <w:rFonts w:cs="Courier New"/>
          <w:noProof/>
          <w:sz w:val="20"/>
        </w:rPr>
      </w:pPr>
      <w:r>
        <w:rPr>
          <w:rFonts w:cs="Courier New"/>
          <w:noProof/>
          <w:sz w:val="20"/>
        </w:rPr>
        <w:tab/>
      </w:r>
      <w:r>
        <w:rPr>
          <w:rFonts w:cs="Courier New"/>
          <w:noProof/>
          <w:sz w:val="20"/>
        </w:rPr>
        <w:tab/>
      </w:r>
      <w:r>
        <w:rPr>
          <w:rFonts w:cs="Courier New"/>
          <w:noProof/>
          <w:sz w:val="20"/>
        </w:rPr>
        <w:tab/>
        <w:t>MatchInfo[Nr].RepeatFrame=max(Repeat,0)</w:t>
      </w:r>
    </w:p>
    <w:p w:rsidR="00B96E16" w:rsidRDefault="00B96E16" w:rsidP="00B96E16">
      <w:pPr>
        <w:pStyle w:val="ProgramCode"/>
        <w:rPr>
          <w:rFonts w:cs="Courier New"/>
          <w:noProof/>
          <w:sz w:val="20"/>
        </w:rPr>
      </w:pPr>
      <w:r>
        <w:rPr>
          <w:rFonts w:cs="Courier New"/>
          <w:noProof/>
          <w:sz w:val="20"/>
        </w:rPr>
        <w:tab/>
      </w:r>
      <w:r>
        <w:rPr>
          <w:rFonts w:cs="Courier New"/>
          <w:noProof/>
          <w:sz w:val="20"/>
        </w:rPr>
        <w:tab/>
      </w:r>
      <w:r>
        <w:rPr>
          <w:rFonts w:cs="Courier New"/>
          <w:noProof/>
          <w:sz w:val="20"/>
        </w:rPr>
        <w:tab/>
        <w:t>MatchInfo[Nr].iSkipFrame=max(MatchingVector[i+1]-</w:t>
      </w:r>
    </w:p>
    <w:p w:rsidR="00B96E16" w:rsidRPr="00470BD2" w:rsidRDefault="00B96E16" w:rsidP="00B96E16">
      <w:pPr>
        <w:pStyle w:val="ProgramCode"/>
        <w:ind w:left="0"/>
        <w:rPr>
          <w:rFonts w:cs="Courier New"/>
          <w:noProof/>
          <w:sz w:val="20"/>
        </w:rPr>
      </w:pPr>
      <w:r>
        <w:rPr>
          <w:rFonts w:cs="Courier New"/>
          <w:noProof/>
          <w:sz w:val="20"/>
        </w:rPr>
        <w:tab/>
      </w:r>
      <w:r>
        <w:rPr>
          <w:rFonts w:cs="Courier New"/>
          <w:noProof/>
          <w:sz w:val="20"/>
        </w:rPr>
        <w:tab/>
      </w:r>
      <w:r>
        <w:rPr>
          <w:rFonts w:cs="Courier New"/>
          <w:noProof/>
          <w:sz w:val="20"/>
        </w:rPr>
        <w:tab/>
      </w:r>
      <w:r>
        <w:rPr>
          <w:rFonts w:cs="Courier New"/>
          <w:noProof/>
          <w:sz w:val="20"/>
        </w:rPr>
        <w:tab/>
      </w:r>
      <w:r>
        <w:rPr>
          <w:rFonts w:cs="Courier New"/>
          <w:noProof/>
          <w:sz w:val="20"/>
        </w:rPr>
        <w:tab/>
      </w:r>
      <w:r>
        <w:rPr>
          <w:rFonts w:cs="Courier New"/>
          <w:noProof/>
          <w:sz w:val="20"/>
        </w:rPr>
        <w:tab/>
      </w:r>
      <w:r>
        <w:rPr>
          <w:rFonts w:cs="Courier New"/>
          <w:noProof/>
          <w:sz w:val="20"/>
        </w:rPr>
        <w:tab/>
      </w:r>
      <w:r>
        <w:rPr>
          <w:rFonts w:cs="Courier New"/>
          <w:noProof/>
          <w:sz w:val="20"/>
        </w:rPr>
        <w:tab/>
      </w:r>
      <w:r>
        <w:rPr>
          <w:rFonts w:cs="Courier New"/>
          <w:noProof/>
          <w:sz w:val="20"/>
        </w:rPr>
        <w:tab/>
      </w:r>
      <w:r>
        <w:rPr>
          <w:rFonts w:cs="Courier New"/>
          <w:noProof/>
          <w:sz w:val="20"/>
        </w:rPr>
        <w:tab/>
        <w:t>MatchingVector[i]-1,0)</w:t>
      </w:r>
    </w:p>
    <w:p w:rsidR="00B96E16" w:rsidRPr="003C39A2" w:rsidRDefault="00B96E16" w:rsidP="00B96E16">
      <w:pPr>
        <w:pStyle w:val="ProgramCode"/>
        <w:rPr>
          <w:rFonts w:cs="Courier New"/>
          <w:noProof/>
          <w:sz w:val="20"/>
        </w:rPr>
      </w:pPr>
      <w:r>
        <w:rPr>
          <w:rFonts w:cs="Courier New"/>
          <w:noProof/>
          <w:sz w:val="20"/>
        </w:rPr>
        <w:tab/>
      </w:r>
      <w:r>
        <w:rPr>
          <w:rFonts w:cs="Courier New"/>
          <w:noProof/>
          <w:sz w:val="20"/>
        </w:rPr>
        <w:tab/>
      </w:r>
      <w:r>
        <w:rPr>
          <w:rFonts w:cs="Courier New"/>
          <w:noProof/>
          <w:sz w:val="20"/>
        </w:rPr>
        <w:tab/>
      </w:r>
      <w:r w:rsidRPr="003C39A2">
        <w:rPr>
          <w:rFonts w:cs="Courier New"/>
          <w:noProof/>
          <w:sz w:val="20"/>
        </w:rPr>
        <w:t>Repeat=1</w:t>
      </w:r>
    </w:p>
    <w:p w:rsidR="00B96E16" w:rsidRPr="003C39A2" w:rsidRDefault="00B96E16" w:rsidP="00B96E16">
      <w:pPr>
        <w:pStyle w:val="ProgramCode"/>
        <w:rPr>
          <w:rFonts w:cs="Courier New"/>
          <w:noProof/>
          <w:sz w:val="20"/>
        </w:rPr>
      </w:pPr>
      <w:r w:rsidRPr="003C39A2">
        <w:rPr>
          <w:rFonts w:cs="Courier New"/>
          <w:noProof/>
          <w:sz w:val="20"/>
        </w:rPr>
        <w:tab/>
      </w:r>
      <w:r w:rsidRPr="003C39A2">
        <w:rPr>
          <w:rFonts w:cs="Courier New"/>
          <w:noProof/>
          <w:sz w:val="20"/>
        </w:rPr>
        <w:tab/>
      </w:r>
      <w:r w:rsidRPr="003C39A2">
        <w:rPr>
          <w:rFonts w:cs="Courier New"/>
          <w:noProof/>
          <w:sz w:val="20"/>
        </w:rPr>
        <w:tab/>
        <w:t>Nr++</w:t>
      </w:r>
    </w:p>
    <w:p w:rsidR="00B96E16" w:rsidRPr="003C39A2" w:rsidRDefault="00B96E16" w:rsidP="00B96E16">
      <w:pPr>
        <w:pStyle w:val="ProgramCode"/>
        <w:rPr>
          <w:rFonts w:cs="Courier New"/>
          <w:noProof/>
          <w:sz w:val="20"/>
        </w:rPr>
      </w:pPr>
      <w:r w:rsidRPr="003C39A2">
        <w:rPr>
          <w:rFonts w:cs="Courier New"/>
          <w:noProof/>
          <w:sz w:val="20"/>
        </w:rPr>
        <w:tab/>
      </w:r>
      <w:r w:rsidRPr="003C39A2">
        <w:rPr>
          <w:rFonts w:cs="Courier New"/>
          <w:noProof/>
          <w:sz w:val="20"/>
        </w:rPr>
        <w:tab/>
        <w:t>}</w:t>
      </w:r>
    </w:p>
    <w:p w:rsidR="00B96E16" w:rsidRDefault="00B96E16" w:rsidP="00B96E16">
      <w:pPr>
        <w:pStyle w:val="ProgramCode"/>
        <w:rPr>
          <w:rFonts w:cs="Courier New"/>
          <w:noProof/>
          <w:sz w:val="20"/>
        </w:rPr>
      </w:pPr>
      <w:r w:rsidRPr="003C39A2">
        <w:rPr>
          <w:rFonts w:cs="Courier New"/>
          <w:noProof/>
          <w:sz w:val="20"/>
        </w:rPr>
        <w:tab/>
      </w:r>
      <w:r w:rsidRPr="00AD4AD6">
        <w:rPr>
          <w:rFonts w:cs="Courier New"/>
          <w:noProof/>
          <w:sz w:val="20"/>
        </w:rPr>
        <w:t>}</w:t>
      </w:r>
    </w:p>
    <w:p w:rsidR="00B96E16" w:rsidRDefault="00B96E16" w:rsidP="00B96E16">
      <w:pPr>
        <w:tabs>
          <w:tab w:val="clear" w:pos="794"/>
          <w:tab w:val="clear" w:pos="1191"/>
          <w:tab w:val="clear" w:pos="1588"/>
          <w:tab w:val="clear" w:pos="1985"/>
        </w:tabs>
        <w:overflowPunct/>
        <w:spacing w:before="0"/>
        <w:textAlignment w:val="auto"/>
        <w:rPr>
          <w:rFonts w:ascii="Courier New" w:hAnsi="Courier New" w:cs="Courier New"/>
          <w:noProof/>
          <w:sz w:val="20"/>
          <w:lang w:eastAsia="de-DE"/>
        </w:rPr>
      </w:pPr>
    </w:p>
    <w:p w:rsidR="00B96E16" w:rsidRPr="00AD4AD6" w:rsidRDefault="00B96E16" w:rsidP="00B96E16">
      <w:pPr>
        <w:tabs>
          <w:tab w:val="clear" w:pos="794"/>
          <w:tab w:val="clear" w:pos="1191"/>
          <w:tab w:val="clear" w:pos="1588"/>
          <w:tab w:val="clear" w:pos="1985"/>
        </w:tabs>
        <w:overflowPunct/>
        <w:spacing w:before="0"/>
        <w:textAlignment w:val="auto"/>
        <w:rPr>
          <w:rFonts w:ascii="Courier New" w:hAnsi="Courier New" w:cs="Courier New"/>
          <w:noProof/>
          <w:sz w:val="20"/>
          <w:lang w:eastAsia="de-DE"/>
        </w:rPr>
      </w:pPr>
    </w:p>
    <w:p w:rsidR="00B96E16" w:rsidRDefault="00B96E16" w:rsidP="00B96E16">
      <w:r>
        <w:t xml:space="preserve">A histogram </w:t>
      </w:r>
      <w:r w:rsidRPr="004A0DB9">
        <w:rPr>
          <w:i/>
          <w:iCs/>
        </w:rPr>
        <w:t>U</w:t>
      </w:r>
      <w:r w:rsidRPr="004A0DB9">
        <w:rPr>
          <w:i/>
          <w:iCs/>
          <w:vertAlign w:val="subscript"/>
        </w:rPr>
        <w:t>fr</w:t>
      </w:r>
      <w:r>
        <w:rPr>
          <w:vertAlign w:val="subscript"/>
        </w:rPr>
        <w:t>,</w:t>
      </w:r>
      <w:r>
        <w:t xml:space="preserve"> which contains the number of frame repetitions along the first coordinate and the frame skips along the second coordinate, is created:</w:t>
      </w:r>
    </w:p>
    <w:p w:rsidR="00B96E16" w:rsidRDefault="00B96E16" w:rsidP="00B96E16">
      <w:pPr>
        <w:pStyle w:val="Equation"/>
      </w:pPr>
      <w:r>
        <w:tab/>
      </w:r>
      <w:r>
        <w:tab/>
      </w:r>
      <w:r w:rsidRPr="000A47BD">
        <w:rPr>
          <w:position w:val="-34"/>
        </w:rPr>
        <w:object w:dxaOrig="3180" w:dyaOrig="800">
          <v:shape id="_x0000_i1235" type="#_x0000_t75" style="width:158.95pt;height:40.1pt" o:ole="">
            <v:imagedata r:id="rId407" o:title=""/>
          </v:shape>
          <o:OLEObject Type="Embed" ProgID="Equation.3" ShapeID="_x0000_i1235" DrawAspect="Content" ObjectID="_1338875602" r:id="rId408"/>
        </w:object>
      </w:r>
    </w:p>
    <w:p w:rsidR="00B96E16" w:rsidRDefault="00B96E16" w:rsidP="00B96E16">
      <w:pPr>
        <w:keepNext/>
        <w:keepLines/>
      </w:pPr>
      <w:r>
        <w:t>with</w:t>
      </w:r>
    </w:p>
    <w:p w:rsidR="00B96E16" w:rsidRDefault="00B96E16" w:rsidP="00B96E16">
      <w:pPr>
        <w:pStyle w:val="Equation"/>
        <w:keepNext/>
        <w:keepLines/>
      </w:pPr>
      <w:r>
        <w:tab/>
      </w:r>
      <w:r w:rsidRPr="003E4853">
        <w:rPr>
          <w:position w:val="-56"/>
        </w:rPr>
        <w:object w:dxaOrig="5980" w:dyaOrig="1240">
          <v:shape id="_x0000_i1236" type="#_x0000_t75" style="width:299.55pt;height:61.8pt" o:ole="">
            <v:imagedata r:id="rId409" o:title=""/>
          </v:shape>
          <o:OLEObject Type="Embed" ProgID="Equation.3" ShapeID="_x0000_i1236" DrawAspect="Content" ObjectID="_1338875603" r:id="rId410"/>
        </w:object>
      </w:r>
      <w:r w:rsidR="003438B3">
        <w:tab/>
        <w:t>(B-91</w:t>
      </w:r>
      <w:r>
        <w:t>)</w:t>
      </w:r>
    </w:p>
    <w:p w:rsidR="00B96E16" w:rsidRDefault="00B96E16" w:rsidP="00B96E16">
      <w:r>
        <w:t>Next, all frame repeat/frame</w:t>
      </w:r>
      <w:r w:rsidR="00BB3BF0">
        <w:t xml:space="preserve"> skip combinations which appear</w:t>
      </w:r>
      <w:r>
        <w:t xml:space="preserve"> less than 3 times are eliminated:</w:t>
      </w:r>
    </w:p>
    <w:p w:rsidR="00B96E16" w:rsidRDefault="00B96E16" w:rsidP="003438B3">
      <w:pPr>
        <w:pStyle w:val="Equation"/>
      </w:pPr>
      <w:r>
        <w:tab/>
      </w:r>
      <w:r>
        <w:tab/>
      </w:r>
      <w:r w:rsidR="003438B3" w:rsidRPr="003438B3">
        <w:rPr>
          <w:position w:val="-40"/>
        </w:rPr>
        <w:object w:dxaOrig="5780" w:dyaOrig="920">
          <v:shape id="_x0000_i1237" type="#_x0000_t75" style="width:288.7pt;height:46.2pt" o:ole="">
            <v:imagedata r:id="rId411" o:title=""/>
          </v:shape>
          <o:OLEObject Type="Embed" ProgID="Equation.3" ShapeID="_x0000_i1237" DrawAspect="Content" ObjectID="_1338875604" r:id="rId412"/>
        </w:object>
      </w:r>
      <w:r>
        <w:tab/>
        <w:t>(B-9</w:t>
      </w:r>
      <w:r w:rsidR="003438B3">
        <w:t>2</w:t>
      </w:r>
      <w:r>
        <w:t>)</w:t>
      </w:r>
    </w:p>
    <w:p w:rsidR="00B96E16" w:rsidRDefault="00B96E16" w:rsidP="00B96E16">
      <w:r>
        <w:t xml:space="preserve">And then all frame repeat occurrences which do not exceed 15% of the signal length </w:t>
      </w:r>
      <w:r w:rsidRPr="00A72F24">
        <w:rPr>
          <w:i/>
          <w:iCs/>
        </w:rPr>
        <w:t>Nf</w:t>
      </w:r>
      <w:r>
        <w:t xml:space="preserve"> are set to 0:</w:t>
      </w:r>
    </w:p>
    <w:p w:rsidR="00B96E16" w:rsidRDefault="00B96E16" w:rsidP="00B96E16">
      <w:pPr>
        <w:pStyle w:val="Equation"/>
      </w:pPr>
      <w:r>
        <w:tab/>
      </w:r>
      <w:r w:rsidRPr="003E4853">
        <w:rPr>
          <w:position w:val="-58"/>
        </w:rPr>
        <w:object w:dxaOrig="6820" w:dyaOrig="1280">
          <v:shape id="_x0000_i1238" type="#_x0000_t75" style="width:341.65pt;height:63.85pt" o:ole="">
            <v:imagedata r:id="rId413" o:title=""/>
          </v:shape>
          <o:OLEObject Type="Embed" ProgID="Equation.3" ShapeID="_x0000_i1238" DrawAspect="Content" ObjectID="_1338875605" r:id="rId414"/>
        </w:object>
      </w:r>
      <w:r w:rsidR="003438B3">
        <w:tab/>
        <w:t>(B-93</w:t>
      </w:r>
      <w:r>
        <w:t>)</w:t>
      </w:r>
    </w:p>
    <w:p w:rsidR="00B96E16" w:rsidRDefault="00B96E16" w:rsidP="00B96E16">
      <w:r>
        <w:t>The histogram elements which are 0 are used in the evaluation of the anomalous frame repetitions, e.g., those which occur as isolated one-time events.</w:t>
      </w:r>
    </w:p>
    <w:p w:rsidR="00B96E16" w:rsidRDefault="00B96E16" w:rsidP="00B96E16">
      <w:r>
        <w:t xml:space="preserve">The first 500 ms and the last 500 ms of the signals are not taken into account because the subjects are distracted by switching from or to the grey background. </w:t>
      </w:r>
    </w:p>
    <w:p w:rsidR="00B96E16" w:rsidRDefault="00B96E16" w:rsidP="00B96E16">
      <w:r>
        <w:t xml:space="preserve">In the next step, the elements of interest of </w:t>
      </w:r>
      <w:r w:rsidRPr="005D0872">
        <w:rPr>
          <w:i/>
        </w:rPr>
        <w:t>MatchInfo</w:t>
      </w:r>
      <w:r>
        <w:t xml:space="preserve"> are selected and copied to a new structure </w:t>
      </w:r>
      <w:r w:rsidRPr="005D0872">
        <w:rPr>
          <w:i/>
        </w:rPr>
        <w:t>AnomalousFrameRep</w:t>
      </w:r>
      <w:r w:rsidRPr="00A72F24">
        <w:rPr>
          <w:iCs/>
        </w:rPr>
        <w:t>:</w:t>
      </w:r>
    </w:p>
    <w:p w:rsidR="00B96E16" w:rsidRPr="001F28FF" w:rsidRDefault="00B96E16" w:rsidP="00B96E16">
      <w:pPr>
        <w:pStyle w:val="ProgramCode"/>
        <w:rPr>
          <w:sz w:val="20"/>
        </w:rPr>
      </w:pPr>
    </w:p>
    <w:p w:rsidR="00B96E16" w:rsidRPr="001F28FF" w:rsidRDefault="00B96E16" w:rsidP="00B96E16">
      <w:pPr>
        <w:pStyle w:val="ProgramCode"/>
        <w:rPr>
          <w:sz w:val="20"/>
        </w:rPr>
      </w:pPr>
    </w:p>
    <w:p w:rsidR="00B96E16" w:rsidRPr="001F28FF" w:rsidRDefault="00B96E16" w:rsidP="00B96E16">
      <w:pPr>
        <w:pStyle w:val="ProgramCode"/>
        <w:rPr>
          <w:sz w:val="20"/>
        </w:rPr>
      </w:pPr>
      <w:r w:rsidRPr="001F28FF">
        <w:rPr>
          <w:sz w:val="20"/>
        </w:rPr>
        <w:t>Count=0</w:t>
      </w:r>
    </w:p>
    <w:p w:rsidR="00B96E16" w:rsidRPr="001F28FF" w:rsidRDefault="00B96E16" w:rsidP="00B96E16">
      <w:pPr>
        <w:pStyle w:val="ProgramCode"/>
        <w:rPr>
          <w:sz w:val="20"/>
        </w:rPr>
      </w:pPr>
      <w:r w:rsidRPr="001F28FF">
        <w:rPr>
          <w:sz w:val="20"/>
        </w:rPr>
        <w:t>For(i=0;i&lt;N-1;i++)</w:t>
      </w:r>
    </w:p>
    <w:p w:rsidR="00B96E16" w:rsidRPr="001F28FF" w:rsidRDefault="00B96E16" w:rsidP="00B96E16">
      <w:pPr>
        <w:pStyle w:val="ProgramCode"/>
        <w:rPr>
          <w:sz w:val="20"/>
        </w:rPr>
      </w:pPr>
      <w:r w:rsidRPr="001F28FF">
        <w:rPr>
          <w:sz w:val="20"/>
        </w:rPr>
        <w:t>{</w:t>
      </w:r>
    </w:p>
    <w:p w:rsidR="00B96E16" w:rsidRDefault="00B96E16" w:rsidP="00B96E16">
      <w:pPr>
        <w:pStyle w:val="ProgramCode"/>
        <w:rPr>
          <w:rFonts w:cs="Courier New"/>
          <w:noProof/>
          <w:sz w:val="20"/>
        </w:rPr>
      </w:pPr>
      <w:r>
        <w:tab/>
        <w:t>If((</w:t>
      </w:r>
      <w:r>
        <w:rPr>
          <w:rFonts w:cs="Courier New"/>
          <w:noProof/>
          <w:sz w:val="20"/>
        </w:rPr>
        <w:t>MatchInfo[i].StartFrame&gt;0.5*Fps) &amp;&amp;</w:t>
      </w:r>
    </w:p>
    <w:p w:rsidR="00B96E16" w:rsidRDefault="00B96E16" w:rsidP="00B96E16">
      <w:pPr>
        <w:pStyle w:val="ProgramCode"/>
        <w:rPr>
          <w:rFonts w:cs="Courier New"/>
          <w:noProof/>
          <w:sz w:val="20"/>
        </w:rPr>
      </w:pPr>
      <w:r>
        <w:tab/>
        <w:t xml:space="preserve">     (</w:t>
      </w:r>
      <w:r>
        <w:rPr>
          <w:rFonts w:cs="Courier New"/>
          <w:noProof/>
          <w:sz w:val="20"/>
        </w:rPr>
        <w:t>MatchInfo[i].StartFrame&lt;Nf*Fps-0.5*Fps) &amp;&amp;</w:t>
      </w:r>
    </w:p>
    <w:p w:rsidR="00B96E16" w:rsidRDefault="00B96E16" w:rsidP="00B96E16">
      <w:pPr>
        <w:pStyle w:val="ProgramCode"/>
        <w:rPr>
          <w:rFonts w:cs="Courier New"/>
          <w:noProof/>
          <w:sz w:val="20"/>
        </w:rPr>
      </w:pPr>
      <w:r>
        <w:rPr>
          <w:rFonts w:cs="Courier New"/>
          <w:noProof/>
          <w:sz w:val="20"/>
        </w:rPr>
        <w:tab/>
        <w:t xml:space="preserve">      (U</w:t>
      </w:r>
      <w:r w:rsidRPr="000A47BD">
        <w:rPr>
          <w:rFonts w:cs="Courier New"/>
          <w:noProof/>
          <w:sz w:val="20"/>
          <w:vertAlign w:val="subscript"/>
        </w:rPr>
        <w:t>f</w:t>
      </w:r>
      <w:r>
        <w:rPr>
          <w:rFonts w:cs="Courier New"/>
          <w:noProof/>
          <w:sz w:val="20"/>
        </w:rPr>
        <w:t>[MatchInfo[i].RepeatFrame,</w:t>
      </w:r>
      <w:r w:rsidRPr="00CD0FF6">
        <w:rPr>
          <w:rFonts w:cs="Courier New"/>
          <w:noProof/>
          <w:sz w:val="20"/>
        </w:rPr>
        <w:t xml:space="preserve"> </w:t>
      </w:r>
      <w:r>
        <w:rPr>
          <w:rFonts w:cs="Courier New"/>
          <w:noProof/>
          <w:sz w:val="20"/>
        </w:rPr>
        <w:t>MatchInfo[i].SkipFrame]==0))</w:t>
      </w:r>
    </w:p>
    <w:p w:rsidR="00B96E16" w:rsidRDefault="00B96E16" w:rsidP="00B96E16">
      <w:pPr>
        <w:pStyle w:val="ProgramCode"/>
        <w:rPr>
          <w:rFonts w:cs="Courier New"/>
          <w:noProof/>
          <w:sz w:val="20"/>
        </w:rPr>
      </w:pPr>
      <w:r>
        <w:rPr>
          <w:rFonts w:cs="Courier New"/>
          <w:noProof/>
          <w:sz w:val="20"/>
        </w:rPr>
        <w:tab/>
        <w:t>{</w:t>
      </w:r>
    </w:p>
    <w:p w:rsidR="00B96E16" w:rsidRDefault="00B96E16" w:rsidP="00B96E16">
      <w:pPr>
        <w:pStyle w:val="ProgramCode"/>
        <w:rPr>
          <w:rFonts w:cs="Courier New"/>
          <w:noProof/>
          <w:sz w:val="20"/>
        </w:rPr>
      </w:pPr>
      <w:r>
        <w:rPr>
          <w:rFonts w:cs="Courier New"/>
          <w:noProof/>
          <w:sz w:val="20"/>
        </w:rPr>
        <w:tab/>
      </w:r>
      <w:r>
        <w:rPr>
          <w:rFonts w:cs="Courier New"/>
          <w:noProof/>
          <w:sz w:val="20"/>
        </w:rPr>
        <w:tab/>
      </w:r>
      <w:r>
        <w:rPr>
          <w:rFonts w:cs="Courier New"/>
          <w:noProof/>
          <w:sz w:val="20"/>
        </w:rPr>
        <w:tab/>
        <w:t>AnomalousFrameRep[Count]=MatchInfo[i]</w:t>
      </w:r>
    </w:p>
    <w:p w:rsidR="00B96E16" w:rsidRDefault="00B96E16" w:rsidP="00B96E16">
      <w:pPr>
        <w:pStyle w:val="ProgramCode"/>
        <w:rPr>
          <w:rFonts w:cs="Courier New"/>
          <w:noProof/>
          <w:sz w:val="20"/>
        </w:rPr>
      </w:pPr>
      <w:r>
        <w:rPr>
          <w:rFonts w:cs="Courier New"/>
          <w:noProof/>
          <w:sz w:val="20"/>
        </w:rPr>
        <w:tab/>
      </w:r>
      <w:r>
        <w:rPr>
          <w:rFonts w:cs="Courier New"/>
          <w:noProof/>
          <w:sz w:val="20"/>
        </w:rPr>
        <w:tab/>
      </w:r>
      <w:r>
        <w:rPr>
          <w:rFonts w:cs="Courier New"/>
          <w:noProof/>
          <w:sz w:val="20"/>
        </w:rPr>
        <w:tab/>
        <w:t>Count++</w:t>
      </w:r>
    </w:p>
    <w:p w:rsidR="00B96E16" w:rsidRDefault="00B96E16" w:rsidP="00B96E16">
      <w:pPr>
        <w:pStyle w:val="ProgramCode"/>
      </w:pPr>
      <w:r>
        <w:rPr>
          <w:rFonts w:cs="Courier New"/>
          <w:noProof/>
          <w:sz w:val="20"/>
        </w:rPr>
        <w:tab/>
        <w:t>}</w:t>
      </w:r>
    </w:p>
    <w:p w:rsidR="00B96E16" w:rsidRDefault="00B96E16" w:rsidP="00B96E16">
      <w:pPr>
        <w:pStyle w:val="ProgramCode"/>
      </w:pPr>
      <w:r>
        <w:t>}</w:t>
      </w:r>
    </w:p>
    <w:p w:rsidR="00B96E16" w:rsidRDefault="00B96E16" w:rsidP="00B96E16">
      <w:pPr>
        <w:pStyle w:val="ProgramCode"/>
      </w:pPr>
    </w:p>
    <w:p w:rsidR="00B96E16" w:rsidRDefault="00B96E16" w:rsidP="00B96E16">
      <w:pPr>
        <w:pStyle w:val="Heading4"/>
      </w:pPr>
      <w:r>
        <w:t>B.1.11.4</w:t>
      </w:r>
      <w:r>
        <w:tab/>
        <w:t>Detection of related temporal degradations</w:t>
      </w:r>
    </w:p>
    <w:p w:rsidR="00B96E16" w:rsidRDefault="00B96E16" w:rsidP="00B96E16">
      <w:r>
        <w:t>It should be noted that the distance between two distortions is important. Several freeze conditions with a short distance in between are rated more like one large distortion, and they are usually preferred to several, over the sequence distributed distortions.</w:t>
      </w:r>
    </w:p>
    <w:p w:rsidR="00B96E16" w:rsidRDefault="00B96E16" w:rsidP="00B96E16">
      <w:r>
        <w:t>In the following, frame freezes with a short distance in between are refered to as being in a connected condition.</w:t>
      </w:r>
    </w:p>
    <w:p w:rsidR="00B96E16" w:rsidRDefault="00B96E16" w:rsidP="00B96E16">
      <w:r>
        <w:t>A connected condition is assumed if the distance is shorter than the combined number of frames distorted in the current distortion. The connected distortions lead to a combined degradation and are summarized prior to the sequence distortion calculation.</w:t>
      </w:r>
    </w:p>
    <w:p w:rsidR="00B96E16" w:rsidRDefault="00B96E16" w:rsidP="00B96E16">
      <w:r>
        <w:t xml:space="preserve">The following pseudo code assigns the flag </w:t>
      </w:r>
      <w:r w:rsidRPr="005D0872">
        <w:rPr>
          <w:i/>
        </w:rPr>
        <w:t>ConnectFlag</w:t>
      </w:r>
      <w:r>
        <w:t xml:space="preserve"> when the distortions are connected: </w:t>
      </w:r>
    </w:p>
    <w:p w:rsidR="00B96E16" w:rsidRDefault="00B96E16" w:rsidP="00B96E16">
      <w:pPr>
        <w:pStyle w:val="ProgramCode"/>
      </w:pPr>
    </w:p>
    <w:p w:rsidR="00B96E16" w:rsidRPr="001F28FF" w:rsidRDefault="00B96E16" w:rsidP="00B96E16">
      <w:pPr>
        <w:pStyle w:val="ProgramCode"/>
        <w:rPr>
          <w:rFonts w:cs="Courier New"/>
          <w:noProof/>
          <w:sz w:val="20"/>
        </w:rPr>
      </w:pPr>
      <w:r w:rsidRPr="001F28FF">
        <w:rPr>
          <w:rFonts w:cs="Courier New"/>
          <w:noProof/>
          <w:sz w:val="20"/>
        </w:rPr>
        <w:t>ConnectLength=0</w:t>
      </w:r>
    </w:p>
    <w:p w:rsidR="00B96E16" w:rsidRPr="001F28FF" w:rsidRDefault="00B96E16" w:rsidP="00B96E16">
      <w:pPr>
        <w:pStyle w:val="ProgramCode"/>
        <w:rPr>
          <w:rFonts w:cs="Courier New"/>
          <w:noProof/>
          <w:sz w:val="20"/>
        </w:rPr>
      </w:pPr>
      <w:r w:rsidRPr="001F28FF">
        <w:rPr>
          <w:rFonts w:cs="Courier New"/>
          <w:noProof/>
          <w:sz w:val="20"/>
        </w:rPr>
        <w:t>ConnectRange=0</w:t>
      </w:r>
    </w:p>
    <w:p w:rsidR="00B96E16" w:rsidRPr="001F28FF" w:rsidRDefault="00B96E16" w:rsidP="00B96E16">
      <w:pPr>
        <w:pStyle w:val="ProgramCode"/>
        <w:rPr>
          <w:rFonts w:cs="Courier New"/>
          <w:noProof/>
          <w:sz w:val="20"/>
        </w:rPr>
      </w:pPr>
    </w:p>
    <w:p w:rsidR="00B96E16" w:rsidRPr="001F28FF" w:rsidRDefault="00B96E16" w:rsidP="00B96E16">
      <w:pPr>
        <w:pStyle w:val="ProgramCode"/>
        <w:rPr>
          <w:rFonts w:cs="Courier New"/>
          <w:noProof/>
          <w:sz w:val="20"/>
        </w:rPr>
      </w:pPr>
      <w:r w:rsidRPr="001F28FF">
        <w:rPr>
          <w:rFonts w:cs="Courier New"/>
          <w:noProof/>
          <w:sz w:val="20"/>
        </w:rPr>
        <w:t>For(i=0;i&lt;N-1;i++)</w:t>
      </w:r>
    </w:p>
    <w:p w:rsidR="00B96E16" w:rsidRPr="001F28FF" w:rsidRDefault="00B96E16" w:rsidP="00B96E16">
      <w:pPr>
        <w:pStyle w:val="ProgramCode"/>
        <w:rPr>
          <w:rFonts w:cs="Courier New"/>
          <w:noProof/>
          <w:sz w:val="20"/>
        </w:rPr>
      </w:pPr>
      <w:r w:rsidRPr="001F28FF">
        <w:rPr>
          <w:rFonts w:cs="Courier New"/>
          <w:noProof/>
          <w:sz w:val="20"/>
        </w:rPr>
        <w:t>{</w:t>
      </w:r>
    </w:p>
    <w:p w:rsidR="00B96E16" w:rsidRPr="001F28FF" w:rsidRDefault="00B96E16" w:rsidP="00B96E16">
      <w:pPr>
        <w:pStyle w:val="ProgramCode"/>
        <w:rPr>
          <w:rFonts w:cs="Courier New"/>
          <w:noProof/>
          <w:sz w:val="20"/>
        </w:rPr>
      </w:pPr>
      <w:r w:rsidRPr="001F28FF">
        <w:rPr>
          <w:rFonts w:cs="Courier New"/>
          <w:noProof/>
          <w:sz w:val="20"/>
        </w:rPr>
        <w:tab/>
        <w:t>ConnectLength += AnomalousFrameRep[i].RepeatFrame</w:t>
      </w:r>
    </w:p>
    <w:p w:rsidR="00B96E16" w:rsidRPr="001F28FF" w:rsidRDefault="00B96E16" w:rsidP="00B96E16">
      <w:pPr>
        <w:pStyle w:val="ProgramCode"/>
        <w:rPr>
          <w:rFonts w:cs="Courier New"/>
          <w:noProof/>
          <w:sz w:val="20"/>
        </w:rPr>
      </w:pPr>
      <w:r w:rsidRPr="001F28FF">
        <w:rPr>
          <w:rFonts w:cs="Courier New"/>
          <w:noProof/>
          <w:sz w:val="20"/>
        </w:rPr>
        <w:tab/>
      </w:r>
    </w:p>
    <w:p w:rsidR="00B96E16" w:rsidRPr="001F28FF" w:rsidRDefault="00B96E16" w:rsidP="00B96E16">
      <w:pPr>
        <w:pStyle w:val="ProgramCode"/>
        <w:rPr>
          <w:rFonts w:cs="Courier New"/>
          <w:noProof/>
          <w:sz w:val="20"/>
        </w:rPr>
      </w:pPr>
      <w:r w:rsidRPr="001F28FF">
        <w:rPr>
          <w:rFonts w:cs="Courier New"/>
          <w:noProof/>
          <w:sz w:val="20"/>
        </w:rPr>
        <w:tab/>
        <w:t>ConnectRange=AnomalousFrameRep[i].StartFrame+</w:t>
      </w:r>
    </w:p>
    <w:p w:rsidR="00B96E16" w:rsidRPr="001F28FF" w:rsidRDefault="00B96E16" w:rsidP="00B96E16">
      <w:pPr>
        <w:pStyle w:val="ProgramCode"/>
        <w:rPr>
          <w:rFonts w:cs="Courier New"/>
          <w:noProof/>
          <w:sz w:val="20"/>
        </w:rPr>
      </w:pPr>
      <w:r w:rsidRPr="001F28FF">
        <w:rPr>
          <w:rFonts w:cs="Courier New"/>
          <w:noProof/>
          <w:sz w:val="20"/>
        </w:rPr>
        <w:tab/>
      </w:r>
      <w:r w:rsidRPr="001F28FF">
        <w:rPr>
          <w:rFonts w:cs="Courier New"/>
          <w:noProof/>
          <w:sz w:val="20"/>
        </w:rPr>
        <w:tab/>
      </w:r>
      <w:r w:rsidRPr="001F28FF">
        <w:rPr>
          <w:rFonts w:cs="Courier New"/>
          <w:noProof/>
          <w:sz w:val="20"/>
        </w:rPr>
        <w:tab/>
      </w:r>
      <w:r w:rsidRPr="001F28FF">
        <w:rPr>
          <w:rFonts w:cs="Courier New"/>
          <w:noProof/>
          <w:sz w:val="20"/>
        </w:rPr>
        <w:tab/>
      </w:r>
      <w:r w:rsidRPr="001F28FF">
        <w:rPr>
          <w:rFonts w:cs="Courier New"/>
          <w:noProof/>
          <w:sz w:val="20"/>
        </w:rPr>
        <w:tab/>
        <w:t xml:space="preserve"> AnomalousFrameRep[i].RepeatFrame+</w:t>
      </w:r>
    </w:p>
    <w:p w:rsidR="00B96E16" w:rsidRPr="001F28FF" w:rsidRDefault="00B96E16" w:rsidP="00B96E16">
      <w:pPr>
        <w:pStyle w:val="ProgramCode"/>
        <w:rPr>
          <w:rFonts w:cs="Courier New"/>
          <w:noProof/>
          <w:sz w:val="20"/>
        </w:rPr>
      </w:pPr>
      <w:r w:rsidRPr="001F28FF">
        <w:rPr>
          <w:rFonts w:cs="Courier New"/>
          <w:noProof/>
          <w:sz w:val="20"/>
        </w:rPr>
        <w:tab/>
      </w:r>
      <w:r w:rsidRPr="001F28FF">
        <w:rPr>
          <w:rFonts w:cs="Courier New"/>
          <w:noProof/>
          <w:sz w:val="20"/>
        </w:rPr>
        <w:tab/>
      </w:r>
      <w:r w:rsidRPr="001F28FF">
        <w:rPr>
          <w:rFonts w:cs="Courier New"/>
          <w:noProof/>
          <w:sz w:val="20"/>
        </w:rPr>
        <w:tab/>
      </w:r>
      <w:r w:rsidRPr="001F28FF">
        <w:rPr>
          <w:rFonts w:cs="Courier New"/>
          <w:noProof/>
          <w:sz w:val="20"/>
        </w:rPr>
        <w:tab/>
      </w:r>
      <w:r w:rsidRPr="001F28FF">
        <w:rPr>
          <w:rFonts w:cs="Courier New"/>
          <w:noProof/>
          <w:sz w:val="20"/>
        </w:rPr>
        <w:tab/>
        <w:t>Min(ConnectLength,floor(Fps))</w:t>
      </w:r>
    </w:p>
    <w:p w:rsidR="00B96E16" w:rsidRPr="001F28FF" w:rsidRDefault="00B96E16" w:rsidP="00B96E16">
      <w:pPr>
        <w:pStyle w:val="ProgramCode"/>
        <w:rPr>
          <w:rFonts w:cs="Courier New"/>
          <w:noProof/>
          <w:sz w:val="20"/>
        </w:rPr>
      </w:pPr>
      <w:r w:rsidRPr="001F28FF">
        <w:rPr>
          <w:rFonts w:cs="Courier New"/>
          <w:noProof/>
          <w:sz w:val="20"/>
        </w:rPr>
        <w:tab/>
        <w:t>If(AnomalousFrameRep[i+1].StartFrame&lt;ConnectRange)</w:t>
      </w:r>
      <w:r w:rsidRPr="001F28FF">
        <w:rPr>
          <w:rFonts w:cs="Courier New"/>
          <w:noProof/>
          <w:sz w:val="20"/>
        </w:rPr>
        <w:br/>
      </w:r>
      <w:r w:rsidRPr="001F28FF">
        <w:rPr>
          <w:rFonts w:cs="Courier New"/>
          <w:noProof/>
          <w:sz w:val="20"/>
        </w:rPr>
        <w:tab/>
        <w:t>(</w:t>
      </w:r>
    </w:p>
    <w:p w:rsidR="00B96E16" w:rsidRPr="001F28FF" w:rsidRDefault="00B96E16" w:rsidP="00B96E16">
      <w:pPr>
        <w:pStyle w:val="ProgramCode"/>
        <w:rPr>
          <w:rFonts w:cs="Courier New"/>
          <w:noProof/>
          <w:sz w:val="20"/>
        </w:rPr>
      </w:pPr>
      <w:r w:rsidRPr="001F28FF">
        <w:rPr>
          <w:rFonts w:cs="Courier New"/>
          <w:noProof/>
          <w:sz w:val="20"/>
        </w:rPr>
        <w:tab/>
      </w:r>
      <w:r w:rsidRPr="001F28FF">
        <w:rPr>
          <w:rFonts w:cs="Courier New"/>
          <w:noProof/>
          <w:sz w:val="20"/>
        </w:rPr>
        <w:tab/>
      </w:r>
      <w:r w:rsidRPr="001F28FF">
        <w:rPr>
          <w:rFonts w:cs="Courier New"/>
          <w:noProof/>
          <w:sz w:val="20"/>
        </w:rPr>
        <w:tab/>
        <w:t>AnomalousFrameRep[i].ConnectFlag=true</w:t>
      </w:r>
    </w:p>
    <w:p w:rsidR="00B96E16" w:rsidRPr="001F28FF" w:rsidRDefault="00B96E16" w:rsidP="00B96E16">
      <w:pPr>
        <w:pStyle w:val="ProgramCode"/>
        <w:rPr>
          <w:rFonts w:cs="Courier New"/>
          <w:noProof/>
          <w:sz w:val="20"/>
        </w:rPr>
      </w:pPr>
      <w:r w:rsidRPr="001F28FF">
        <w:rPr>
          <w:rFonts w:cs="Courier New"/>
          <w:noProof/>
          <w:sz w:val="20"/>
        </w:rPr>
        <w:tab/>
        <w:t>}</w:t>
      </w:r>
    </w:p>
    <w:p w:rsidR="00B96E16" w:rsidRPr="001F28FF" w:rsidRDefault="00B96E16" w:rsidP="00B96E16">
      <w:pPr>
        <w:pStyle w:val="ProgramCode"/>
        <w:rPr>
          <w:rFonts w:cs="Courier New"/>
          <w:noProof/>
          <w:sz w:val="20"/>
        </w:rPr>
      </w:pPr>
      <w:r w:rsidRPr="001F28FF">
        <w:rPr>
          <w:rFonts w:cs="Courier New"/>
          <w:noProof/>
          <w:sz w:val="20"/>
        </w:rPr>
        <w:tab/>
        <w:t>Else</w:t>
      </w:r>
    </w:p>
    <w:p w:rsidR="00B96E16" w:rsidRPr="001F28FF" w:rsidRDefault="00B96E16" w:rsidP="00B96E16">
      <w:pPr>
        <w:pStyle w:val="ProgramCode"/>
        <w:rPr>
          <w:rFonts w:cs="Courier New"/>
          <w:noProof/>
          <w:sz w:val="20"/>
        </w:rPr>
      </w:pPr>
      <w:r w:rsidRPr="001F28FF">
        <w:rPr>
          <w:rFonts w:cs="Courier New"/>
          <w:noProof/>
          <w:sz w:val="20"/>
        </w:rPr>
        <w:tab/>
        <w:t>{</w:t>
      </w:r>
    </w:p>
    <w:p w:rsidR="00B96E16" w:rsidRPr="001F28FF" w:rsidRDefault="00B96E16" w:rsidP="00B96E16">
      <w:pPr>
        <w:pStyle w:val="ProgramCode"/>
        <w:rPr>
          <w:rFonts w:cs="Courier New"/>
          <w:noProof/>
          <w:sz w:val="20"/>
        </w:rPr>
      </w:pPr>
      <w:r w:rsidRPr="001F28FF">
        <w:rPr>
          <w:rFonts w:cs="Courier New"/>
          <w:noProof/>
          <w:sz w:val="20"/>
        </w:rPr>
        <w:tab/>
      </w:r>
      <w:r w:rsidRPr="001F28FF">
        <w:rPr>
          <w:rFonts w:cs="Courier New"/>
          <w:noProof/>
          <w:sz w:val="20"/>
        </w:rPr>
        <w:tab/>
        <w:t>AnomalousFrameRep[i].ConnectFlag=false</w:t>
      </w:r>
    </w:p>
    <w:p w:rsidR="00B96E16" w:rsidRPr="001F28FF" w:rsidRDefault="00B96E16" w:rsidP="00B96E16">
      <w:pPr>
        <w:pStyle w:val="ProgramCode"/>
        <w:rPr>
          <w:rFonts w:cs="Courier New"/>
          <w:noProof/>
          <w:sz w:val="20"/>
        </w:rPr>
      </w:pPr>
      <w:r w:rsidRPr="001F28FF">
        <w:rPr>
          <w:rFonts w:cs="Courier New"/>
          <w:noProof/>
          <w:sz w:val="20"/>
        </w:rPr>
        <w:tab/>
      </w:r>
      <w:r w:rsidRPr="001F28FF">
        <w:rPr>
          <w:rFonts w:cs="Courier New"/>
          <w:noProof/>
          <w:sz w:val="20"/>
        </w:rPr>
        <w:tab/>
        <w:t>ConnectLength=0</w:t>
      </w:r>
    </w:p>
    <w:p w:rsidR="00B96E16" w:rsidRPr="001F28FF" w:rsidRDefault="00B96E16" w:rsidP="00B96E16">
      <w:pPr>
        <w:pStyle w:val="ProgramCode"/>
        <w:rPr>
          <w:rFonts w:cs="Courier New"/>
          <w:noProof/>
          <w:sz w:val="20"/>
        </w:rPr>
      </w:pPr>
      <w:r w:rsidRPr="001F28FF">
        <w:rPr>
          <w:rFonts w:cs="Courier New"/>
          <w:noProof/>
          <w:sz w:val="20"/>
        </w:rPr>
        <w:tab/>
        <w:t>}</w:t>
      </w:r>
    </w:p>
    <w:p w:rsidR="00B96E16" w:rsidRPr="000858F2" w:rsidRDefault="00B96E16" w:rsidP="00B96E16">
      <w:pPr>
        <w:pStyle w:val="ProgramCode"/>
        <w:rPr>
          <w:rFonts w:cs="Courier New"/>
          <w:noProof/>
          <w:sz w:val="20"/>
        </w:rPr>
      </w:pPr>
      <w:r>
        <w:rPr>
          <w:rFonts w:cs="Courier New"/>
          <w:noProof/>
          <w:sz w:val="20"/>
        </w:rPr>
        <w:t>}</w:t>
      </w:r>
    </w:p>
    <w:p w:rsidR="00B96E16" w:rsidRDefault="00B96E16" w:rsidP="00B96E16">
      <w:pPr>
        <w:pStyle w:val="ProgramCode"/>
      </w:pPr>
      <w:r>
        <w:rPr>
          <w:rFonts w:cs="Courier New"/>
          <w:noProof/>
          <w:sz w:val="20"/>
        </w:rPr>
        <w:t>AnomalousFrameRep[N-1].ConnectFlag=false</w:t>
      </w:r>
    </w:p>
    <w:p w:rsidR="00B96E16" w:rsidRDefault="00B96E16" w:rsidP="008C7674">
      <w:pPr>
        <w:pStyle w:val="Heading4"/>
      </w:pPr>
      <w:r>
        <w:t>B.1.11.5</w:t>
      </w:r>
      <w:r>
        <w:tab/>
        <w:t>Array of temporal degradations</w:t>
      </w:r>
    </w:p>
    <w:p w:rsidR="00B96E16" w:rsidRDefault="00B96E16" w:rsidP="008C7674">
      <w:pPr>
        <w:keepNext/>
        <w:keepLines/>
      </w:pPr>
      <w:r>
        <w:t>The array of temporal degradation stores the individual MOS values for each individual distortion:</w:t>
      </w:r>
    </w:p>
    <w:p w:rsidR="00B96E16" w:rsidRPr="00D018E9" w:rsidRDefault="00B96E16" w:rsidP="008C7674">
      <w:pPr>
        <w:pStyle w:val="ProgramCode"/>
        <w:keepNext/>
        <w:keepLines/>
        <w:rPr>
          <w:sz w:val="20"/>
          <w:lang w:val="en-GB"/>
        </w:rPr>
      </w:pPr>
    </w:p>
    <w:p w:rsidR="00B96E16" w:rsidRPr="006677D3" w:rsidRDefault="00B96E16" w:rsidP="008C7674">
      <w:pPr>
        <w:pStyle w:val="ProgramCode"/>
        <w:keepNext/>
        <w:keepLines/>
        <w:rPr>
          <w:sz w:val="22"/>
          <w:szCs w:val="22"/>
        </w:rPr>
      </w:pPr>
      <w:r w:rsidRPr="006677D3">
        <w:rPr>
          <w:sz w:val="22"/>
          <w:szCs w:val="22"/>
        </w:rPr>
        <w:t>Int Count=0</w:t>
      </w:r>
    </w:p>
    <w:p w:rsidR="00B96E16" w:rsidRPr="006677D3" w:rsidRDefault="00B96E16" w:rsidP="00B96E16">
      <w:pPr>
        <w:pStyle w:val="ProgramCode"/>
        <w:rPr>
          <w:sz w:val="22"/>
          <w:szCs w:val="22"/>
        </w:rPr>
      </w:pPr>
      <w:r w:rsidRPr="006677D3">
        <w:rPr>
          <w:sz w:val="22"/>
          <w:szCs w:val="22"/>
        </w:rPr>
        <w:t>Int NrCont=0</w:t>
      </w:r>
    </w:p>
    <w:p w:rsidR="00B96E16" w:rsidRPr="006677D3" w:rsidRDefault="00B96E16" w:rsidP="00B96E16">
      <w:pPr>
        <w:pStyle w:val="ProgramCode"/>
        <w:rPr>
          <w:sz w:val="22"/>
          <w:szCs w:val="22"/>
        </w:rPr>
      </w:pPr>
      <w:r w:rsidRPr="006677D3">
        <w:rPr>
          <w:sz w:val="22"/>
          <w:szCs w:val="22"/>
        </w:rPr>
        <w:tab/>
        <w:t>For(i=0;i&lt;N;i++)</w:t>
      </w:r>
    </w:p>
    <w:p w:rsidR="00B96E16" w:rsidRPr="006677D3" w:rsidRDefault="00B96E16" w:rsidP="00B96E16">
      <w:pPr>
        <w:pStyle w:val="ProgramCode"/>
        <w:rPr>
          <w:sz w:val="22"/>
          <w:szCs w:val="22"/>
        </w:rPr>
      </w:pPr>
      <w:r w:rsidRPr="006677D3">
        <w:rPr>
          <w:sz w:val="22"/>
          <w:szCs w:val="22"/>
        </w:rPr>
        <w:tab/>
        <w:t>{</w:t>
      </w:r>
    </w:p>
    <w:p w:rsidR="00B96E16" w:rsidRPr="006677D3" w:rsidRDefault="00B96E16" w:rsidP="00B96E16">
      <w:pPr>
        <w:pStyle w:val="ProgramCode"/>
        <w:rPr>
          <w:sz w:val="22"/>
          <w:szCs w:val="22"/>
        </w:rPr>
      </w:pPr>
      <w:r w:rsidRPr="006677D3">
        <w:rPr>
          <w:sz w:val="22"/>
          <w:szCs w:val="22"/>
        </w:rPr>
        <w:tab/>
      </w:r>
      <w:r w:rsidRPr="006677D3">
        <w:rPr>
          <w:sz w:val="22"/>
          <w:szCs w:val="22"/>
        </w:rPr>
        <w:tab/>
        <w:t>RepScore=MosDeg(AnomalousFrameRep[i].RepeatFrame/Fps)</w:t>
      </w:r>
    </w:p>
    <w:p w:rsidR="00B96E16" w:rsidRPr="006677D3" w:rsidRDefault="00B96E16" w:rsidP="00B96E16">
      <w:pPr>
        <w:pStyle w:val="ProgramCode"/>
        <w:rPr>
          <w:sz w:val="22"/>
          <w:szCs w:val="22"/>
        </w:rPr>
      </w:pPr>
      <w:r w:rsidRPr="006677D3">
        <w:rPr>
          <w:sz w:val="22"/>
          <w:szCs w:val="22"/>
        </w:rPr>
        <w:tab/>
      </w:r>
      <w:r w:rsidRPr="006677D3">
        <w:rPr>
          <w:sz w:val="22"/>
          <w:szCs w:val="22"/>
        </w:rPr>
        <w:tab/>
        <w:t>SkipScore=MosDeg(AnomalousFrameRep[i].SkipFrame/Fps)</w:t>
      </w:r>
    </w:p>
    <w:p w:rsidR="00B96E16" w:rsidRPr="0049490F" w:rsidRDefault="00B96E16" w:rsidP="00B96E16">
      <w:pPr>
        <w:pStyle w:val="ProgramCode"/>
        <w:rPr>
          <w:sz w:val="20"/>
        </w:rPr>
      </w:pPr>
      <w:r w:rsidRPr="0049490F">
        <w:rPr>
          <w:sz w:val="20"/>
        </w:rPr>
        <w:tab/>
      </w:r>
      <w:r w:rsidRPr="0049490F">
        <w:rPr>
          <w:sz w:val="20"/>
        </w:rPr>
        <w:tab/>
      </w:r>
    </w:p>
    <w:p w:rsidR="00B96E16" w:rsidRPr="006677D3" w:rsidRDefault="00B96E16" w:rsidP="00DF4F9C">
      <w:pPr>
        <w:pStyle w:val="ProgramCode"/>
        <w:tabs>
          <w:tab w:val="left" w:pos="5640"/>
        </w:tabs>
        <w:rPr>
          <w:sz w:val="22"/>
          <w:szCs w:val="22"/>
          <w:lang w:val="fr-FR"/>
        </w:rPr>
      </w:pPr>
      <w:r w:rsidRPr="006677D3">
        <w:rPr>
          <w:sz w:val="22"/>
          <w:szCs w:val="22"/>
        </w:rPr>
        <w:tab/>
      </w:r>
      <w:r w:rsidRPr="006677D3">
        <w:rPr>
          <w:sz w:val="22"/>
          <w:szCs w:val="22"/>
        </w:rPr>
        <w:tab/>
      </w:r>
      <w:r w:rsidRPr="006677D3">
        <w:rPr>
          <w:sz w:val="22"/>
          <w:szCs w:val="22"/>
          <w:lang w:val="fr-FR"/>
        </w:rPr>
        <w:t>Continuous[NrCont]=0.7981483*RepScore+</w:t>
      </w:r>
    </w:p>
    <w:p w:rsidR="00B96E16" w:rsidRPr="006677D3" w:rsidRDefault="00B96E16" w:rsidP="00DF4F9C">
      <w:pPr>
        <w:pStyle w:val="ProgramCode"/>
        <w:tabs>
          <w:tab w:val="left" w:pos="5520"/>
        </w:tabs>
        <w:rPr>
          <w:sz w:val="22"/>
          <w:szCs w:val="22"/>
          <w:lang w:val="fr-FR"/>
        </w:rPr>
      </w:pPr>
      <w:r w:rsidRPr="006677D3">
        <w:rPr>
          <w:sz w:val="22"/>
          <w:szCs w:val="22"/>
          <w:lang w:val="fr-FR"/>
        </w:rPr>
        <w:tab/>
      </w:r>
      <w:r w:rsidRPr="006677D3">
        <w:rPr>
          <w:sz w:val="22"/>
          <w:szCs w:val="22"/>
          <w:lang w:val="fr-FR"/>
        </w:rPr>
        <w:tab/>
      </w:r>
      <w:r w:rsidRPr="006677D3">
        <w:rPr>
          <w:sz w:val="22"/>
          <w:szCs w:val="22"/>
          <w:lang w:val="fr-FR"/>
        </w:rPr>
        <w:tab/>
      </w:r>
      <w:r w:rsidRPr="006677D3">
        <w:rPr>
          <w:sz w:val="22"/>
          <w:szCs w:val="22"/>
          <w:lang w:val="fr-FR"/>
        </w:rPr>
        <w:tab/>
      </w:r>
      <w:r w:rsidRPr="006677D3">
        <w:rPr>
          <w:sz w:val="22"/>
          <w:szCs w:val="22"/>
          <w:lang w:val="fr-FR"/>
        </w:rPr>
        <w:tab/>
      </w:r>
      <w:r w:rsidRPr="006677D3">
        <w:rPr>
          <w:sz w:val="22"/>
          <w:szCs w:val="22"/>
          <w:lang w:val="fr-FR"/>
        </w:rPr>
        <w:tab/>
        <w:t>0.2018517*SkipScore</w:t>
      </w:r>
    </w:p>
    <w:p w:rsidR="00B96E16" w:rsidRPr="006677D3" w:rsidRDefault="00B96E16" w:rsidP="00B96E16">
      <w:pPr>
        <w:pStyle w:val="ProgramCode"/>
        <w:rPr>
          <w:sz w:val="22"/>
          <w:szCs w:val="22"/>
          <w:lang w:val="fr-FR"/>
        </w:rPr>
      </w:pPr>
      <w:r w:rsidRPr="006677D3">
        <w:rPr>
          <w:sz w:val="22"/>
          <w:szCs w:val="22"/>
          <w:lang w:val="fr-FR"/>
        </w:rPr>
        <w:tab/>
      </w:r>
      <w:r w:rsidRPr="006677D3">
        <w:rPr>
          <w:sz w:val="22"/>
          <w:szCs w:val="22"/>
          <w:lang w:val="fr-FR"/>
        </w:rPr>
        <w:tab/>
        <w:t>NrCont++</w:t>
      </w:r>
    </w:p>
    <w:p w:rsidR="00B96E16" w:rsidRPr="006677D3" w:rsidRDefault="00B96E16" w:rsidP="00B96E16">
      <w:pPr>
        <w:pStyle w:val="ProgramCode"/>
        <w:rPr>
          <w:sz w:val="22"/>
          <w:szCs w:val="22"/>
          <w:lang w:val="fr-FR"/>
        </w:rPr>
      </w:pPr>
      <w:r w:rsidRPr="006677D3">
        <w:rPr>
          <w:sz w:val="22"/>
          <w:szCs w:val="22"/>
          <w:lang w:val="fr-FR"/>
        </w:rPr>
        <w:tab/>
      </w:r>
      <w:r w:rsidRPr="006677D3">
        <w:rPr>
          <w:sz w:val="22"/>
          <w:szCs w:val="22"/>
          <w:lang w:val="fr-FR"/>
        </w:rPr>
        <w:tab/>
      </w:r>
    </w:p>
    <w:p w:rsidR="00B96E16" w:rsidRPr="006677D3" w:rsidRDefault="00B96E16" w:rsidP="00B96E16">
      <w:pPr>
        <w:pStyle w:val="ProgramCode"/>
        <w:rPr>
          <w:sz w:val="22"/>
          <w:szCs w:val="22"/>
        </w:rPr>
      </w:pPr>
      <w:r w:rsidRPr="006677D3">
        <w:rPr>
          <w:sz w:val="22"/>
          <w:szCs w:val="22"/>
          <w:lang w:val="fr-FR"/>
        </w:rPr>
        <w:tab/>
      </w:r>
      <w:r w:rsidRPr="006677D3">
        <w:rPr>
          <w:sz w:val="22"/>
          <w:szCs w:val="22"/>
          <w:lang w:val="fr-FR"/>
        </w:rPr>
        <w:tab/>
      </w:r>
      <w:r w:rsidRPr="006677D3">
        <w:rPr>
          <w:sz w:val="22"/>
          <w:szCs w:val="22"/>
        </w:rPr>
        <w:t>If(AnomalousFrameRep[i].Connected==false)</w:t>
      </w:r>
    </w:p>
    <w:p w:rsidR="00B96E16" w:rsidRPr="006677D3" w:rsidRDefault="00B96E16" w:rsidP="00B96E16">
      <w:pPr>
        <w:pStyle w:val="ProgramCode"/>
        <w:rPr>
          <w:sz w:val="22"/>
          <w:szCs w:val="22"/>
        </w:rPr>
      </w:pPr>
      <w:r w:rsidRPr="006677D3">
        <w:rPr>
          <w:sz w:val="22"/>
          <w:szCs w:val="22"/>
        </w:rPr>
        <w:tab/>
      </w:r>
      <w:r w:rsidRPr="006677D3">
        <w:rPr>
          <w:sz w:val="22"/>
          <w:szCs w:val="22"/>
        </w:rPr>
        <w:tab/>
        <w:t>{</w:t>
      </w:r>
    </w:p>
    <w:p w:rsidR="00B96E16" w:rsidRPr="006677D3" w:rsidRDefault="00B96E16" w:rsidP="00B96E16">
      <w:pPr>
        <w:pStyle w:val="ProgramCode"/>
        <w:rPr>
          <w:sz w:val="22"/>
          <w:szCs w:val="22"/>
        </w:rPr>
      </w:pPr>
      <w:r w:rsidRPr="006677D3">
        <w:rPr>
          <w:sz w:val="22"/>
          <w:szCs w:val="22"/>
        </w:rPr>
        <w:tab/>
      </w:r>
      <w:r w:rsidRPr="006677D3">
        <w:rPr>
          <w:sz w:val="22"/>
          <w:szCs w:val="22"/>
        </w:rPr>
        <w:tab/>
      </w:r>
      <w:r w:rsidRPr="006677D3">
        <w:rPr>
          <w:sz w:val="22"/>
          <w:szCs w:val="22"/>
        </w:rPr>
        <w:tab/>
        <w:t>ArrayOfDegradations[Count]=SWSum(Continuous,1.9515)</w:t>
      </w:r>
      <w:r w:rsidR="000C397D">
        <w:rPr>
          <w:sz w:val="22"/>
          <w:szCs w:val="22"/>
        </w:rPr>
        <w:pict>
          <v:shape id="_x0000_s1080" type="#_x0000_t75" style="position:absolute;left:0;text-align:left;margin-left:0;margin-top:0;width:9pt;height:17pt;z-index:251656704;mso-position-horizontal-relative:text;mso-position-vertical-relative:text">
            <v:imagedata r:id="rId206" o:title=""/>
            <w10:wrap type="topAndBottom"/>
          </v:shape>
          <o:OLEObject Type="Embed" ProgID="Equation.3" ShapeID="_x0000_s1080" DrawAspect="Content" ObjectID="_1338875797" r:id="rId415"/>
        </w:pict>
      </w:r>
    </w:p>
    <w:p w:rsidR="00B96E16" w:rsidRPr="006677D3" w:rsidRDefault="00B96E16" w:rsidP="00B96E16">
      <w:pPr>
        <w:pStyle w:val="ProgramCode"/>
        <w:rPr>
          <w:sz w:val="22"/>
          <w:szCs w:val="22"/>
        </w:rPr>
      </w:pPr>
      <w:r w:rsidRPr="006677D3">
        <w:rPr>
          <w:sz w:val="22"/>
          <w:szCs w:val="22"/>
        </w:rPr>
        <w:tab/>
      </w:r>
      <w:r w:rsidRPr="006677D3">
        <w:rPr>
          <w:sz w:val="22"/>
          <w:szCs w:val="22"/>
        </w:rPr>
        <w:tab/>
      </w:r>
      <w:r w:rsidRPr="006677D3">
        <w:rPr>
          <w:sz w:val="22"/>
          <w:szCs w:val="22"/>
        </w:rPr>
        <w:tab/>
        <w:t>Count++</w:t>
      </w:r>
    </w:p>
    <w:p w:rsidR="00B96E16" w:rsidRPr="006677D3" w:rsidRDefault="00B96E16" w:rsidP="00B96E16">
      <w:pPr>
        <w:pStyle w:val="ProgramCode"/>
        <w:rPr>
          <w:sz w:val="22"/>
          <w:szCs w:val="22"/>
        </w:rPr>
      </w:pPr>
      <w:r w:rsidRPr="006677D3">
        <w:rPr>
          <w:sz w:val="22"/>
          <w:szCs w:val="22"/>
        </w:rPr>
        <w:tab/>
      </w:r>
      <w:r w:rsidRPr="006677D3">
        <w:rPr>
          <w:sz w:val="22"/>
          <w:szCs w:val="22"/>
        </w:rPr>
        <w:tab/>
      </w:r>
      <w:r w:rsidRPr="006677D3">
        <w:rPr>
          <w:sz w:val="22"/>
          <w:szCs w:val="22"/>
        </w:rPr>
        <w:tab/>
        <w:t>NrCont=0</w:t>
      </w:r>
    </w:p>
    <w:p w:rsidR="00B96E16" w:rsidRPr="006677D3" w:rsidRDefault="00B96E16" w:rsidP="00B96E16">
      <w:pPr>
        <w:pStyle w:val="ProgramCode"/>
        <w:rPr>
          <w:sz w:val="22"/>
          <w:szCs w:val="22"/>
        </w:rPr>
      </w:pPr>
      <w:r w:rsidRPr="006677D3">
        <w:rPr>
          <w:sz w:val="22"/>
          <w:szCs w:val="22"/>
        </w:rPr>
        <w:tab/>
      </w:r>
      <w:r w:rsidRPr="006677D3">
        <w:rPr>
          <w:sz w:val="22"/>
          <w:szCs w:val="22"/>
        </w:rPr>
        <w:tab/>
        <w:t>}</w:t>
      </w:r>
    </w:p>
    <w:p w:rsidR="00B96E16" w:rsidRPr="006677D3" w:rsidRDefault="00B96E16" w:rsidP="00B96E16">
      <w:pPr>
        <w:pStyle w:val="ProgramCode"/>
        <w:rPr>
          <w:sz w:val="22"/>
          <w:szCs w:val="22"/>
        </w:rPr>
      </w:pPr>
      <w:r w:rsidRPr="006677D3">
        <w:rPr>
          <w:sz w:val="22"/>
          <w:szCs w:val="22"/>
        </w:rPr>
        <w:tab/>
        <w:t>}</w:t>
      </w:r>
    </w:p>
    <w:p w:rsidR="00B96E16" w:rsidRPr="00D018E9" w:rsidRDefault="00B96E16" w:rsidP="00B96E16">
      <w:pPr>
        <w:pStyle w:val="ProgramCode"/>
        <w:rPr>
          <w:sz w:val="20"/>
        </w:rPr>
      </w:pPr>
    </w:p>
    <w:p w:rsidR="00B96E16" w:rsidRDefault="00B96E16" w:rsidP="00B96E16">
      <w:pPr>
        <w:pStyle w:val="Heading4"/>
      </w:pPr>
      <w:r>
        <w:t>B.1.11.6</w:t>
      </w:r>
      <w:r>
        <w:tab/>
        <w:t>Frame repeat indicator</w:t>
      </w:r>
    </w:p>
    <w:p w:rsidR="00B96E16" w:rsidRDefault="00B96E16" w:rsidP="00B96E16">
      <w:r>
        <w:t xml:space="preserve">Then the </w:t>
      </w:r>
      <w:r w:rsidRPr="004A071B">
        <w:rPr>
          <w:i/>
          <w:iCs/>
        </w:rPr>
        <w:t>FrameRepeatIndicator</w:t>
      </w:r>
      <w:r>
        <w:t xml:space="preserve"> is given by:</w:t>
      </w:r>
    </w:p>
    <w:p w:rsidR="00B96E16" w:rsidRDefault="00B96E16" w:rsidP="00B96E16">
      <w:pPr>
        <w:pStyle w:val="Equation"/>
      </w:pPr>
      <w:r>
        <w:tab/>
      </w:r>
      <w:r>
        <w:tab/>
      </w:r>
      <w:r w:rsidRPr="00671A28">
        <w:rPr>
          <w:position w:val="-10"/>
        </w:rPr>
        <w:object w:dxaOrig="6180" w:dyaOrig="340">
          <v:shape id="_x0000_i1240" type="#_x0000_t75" style="width:309.75pt;height:17pt" o:ole="">
            <v:imagedata r:id="rId416" o:title=""/>
          </v:shape>
          <o:OLEObject Type="Embed" ProgID="Equation.3" ShapeID="_x0000_i1240" DrawAspect="Content" ObjectID="_1338875606" r:id="rId417"/>
        </w:object>
      </w:r>
      <w:r>
        <w:tab/>
        <w:t>(B</w:t>
      </w:r>
      <w:r w:rsidR="00D018E9">
        <w:t>-</w:t>
      </w:r>
      <w:r w:rsidR="00BB3BF0">
        <w:t>94</w:t>
      </w:r>
      <w:r>
        <w:t>)</w:t>
      </w:r>
    </w:p>
    <w:p w:rsidR="00B96E16" w:rsidRPr="00B13C30" w:rsidRDefault="00B96E16" w:rsidP="00B96E16">
      <w:pPr>
        <w:pStyle w:val="Heading3"/>
      </w:pPr>
      <w:r>
        <w:t>B.1.12</w:t>
      </w:r>
      <w:r>
        <w:tab/>
        <w:t>Aggregation of indicators</w:t>
      </w:r>
    </w:p>
    <w:p w:rsidR="00B96E16" w:rsidRDefault="00B96E16" w:rsidP="00B96E16">
      <w:r>
        <w:t xml:space="preserve">The perceived video quality is estimated by mapping the indicators to a single number using a sigmoid approach. Let </w:t>
      </w:r>
      <w:r w:rsidRPr="004A071B">
        <w:rPr>
          <w:i/>
          <w:iCs/>
        </w:rPr>
        <w:t>I</w:t>
      </w:r>
      <w:r w:rsidRPr="004A071B">
        <w:rPr>
          <w:i/>
          <w:iCs/>
          <w:sz w:val="12"/>
          <w:szCs w:val="12"/>
        </w:rPr>
        <w:t xml:space="preserve"> </w:t>
      </w:r>
      <w:r>
        <w:t>[</w:t>
      </w:r>
      <w:r w:rsidRPr="004A071B">
        <w:rPr>
          <w:i/>
          <w:iCs/>
        </w:rPr>
        <w:t>i</w:t>
      </w:r>
      <w:r>
        <w:t xml:space="preserve">] represent the indicators. </w:t>
      </w:r>
    </w:p>
    <w:p w:rsidR="00B96E16" w:rsidRDefault="00B96E16" w:rsidP="00B96E16">
      <w:r>
        <w:t xml:space="preserve">Then the mapping function may be defined by a set of input scaling factors </w:t>
      </w:r>
      <w:r w:rsidRPr="004A071B">
        <w:rPr>
          <w:i/>
          <w:iCs/>
        </w:rPr>
        <w:t>I</w:t>
      </w:r>
      <w:r>
        <w:rPr>
          <w:vertAlign w:val="subscript"/>
        </w:rPr>
        <w:t xml:space="preserve">min </w:t>
      </w:r>
      <w:r>
        <w:t>[</w:t>
      </w:r>
      <w:r w:rsidRPr="004A071B">
        <w:rPr>
          <w:i/>
          <w:iCs/>
        </w:rPr>
        <w:t>i</w:t>
      </w:r>
      <w:r>
        <w:t xml:space="preserve">], </w:t>
      </w:r>
      <w:r w:rsidRPr="004A071B">
        <w:rPr>
          <w:i/>
          <w:iCs/>
        </w:rPr>
        <w:t>I</w:t>
      </w:r>
      <w:r>
        <w:rPr>
          <w:vertAlign w:val="subscript"/>
        </w:rPr>
        <w:t>max</w:t>
      </w:r>
      <w:r>
        <w:t>[</w:t>
      </w:r>
      <w:r w:rsidRPr="004A071B">
        <w:rPr>
          <w:i/>
          <w:iCs/>
        </w:rPr>
        <w:t>i</w:t>
      </w:r>
      <w:r>
        <w:t xml:space="preserve">], a set of scaling factors </w:t>
      </w:r>
      <w:r w:rsidRPr="004A071B">
        <w:rPr>
          <w:i/>
          <w:iCs/>
        </w:rPr>
        <w:t>w</w:t>
      </w:r>
      <w:r w:rsidRPr="004A071B">
        <w:rPr>
          <w:i/>
          <w:iCs/>
          <w:vertAlign w:val="subscript"/>
        </w:rPr>
        <w:t>x</w:t>
      </w:r>
      <w:r>
        <w:t>[</w:t>
      </w:r>
      <w:r w:rsidRPr="004A071B">
        <w:rPr>
          <w:i/>
          <w:iCs/>
        </w:rPr>
        <w:t>i</w:t>
      </w:r>
      <w:r>
        <w:t>], and a set of output scaling factors:</w:t>
      </w:r>
    </w:p>
    <w:p w:rsidR="00B96E16" w:rsidRDefault="00B96E16" w:rsidP="00BB3BF0">
      <w:pPr>
        <w:pStyle w:val="Equation"/>
      </w:pPr>
      <w:r>
        <w:tab/>
      </w:r>
      <w:r>
        <w:tab/>
      </w:r>
      <w:r w:rsidRPr="000E2497">
        <w:rPr>
          <w:position w:val="-58"/>
        </w:rPr>
        <w:object w:dxaOrig="3680" w:dyaOrig="1280">
          <v:shape id="_x0000_i1241" type="#_x0000_t75" style="width:184.1pt;height:63.85pt" o:ole="">
            <v:imagedata r:id="rId418" o:title=""/>
          </v:shape>
          <o:OLEObject Type="Embed" ProgID="Equation.3" ShapeID="_x0000_i1241" DrawAspect="Content" ObjectID="_1338875607" r:id="rId419"/>
        </w:object>
      </w:r>
      <w:r w:rsidRPr="006E505D">
        <w:rPr>
          <w:position w:val="-10"/>
        </w:rPr>
        <w:object w:dxaOrig="180" w:dyaOrig="340">
          <v:shape id="_x0000_i1242" type="#_x0000_t75" style="width:8.85pt;height:17pt" o:ole="">
            <v:imagedata r:id="rId206" o:title=""/>
          </v:shape>
          <o:OLEObject Type="Embed" ProgID="Equation.3" ShapeID="_x0000_i1242" DrawAspect="Content" ObjectID="_1338875608" r:id="rId420"/>
        </w:object>
      </w:r>
      <w:r>
        <w:tab/>
        <w:t>(B-9</w:t>
      </w:r>
      <w:r w:rsidR="00BB3BF0">
        <w:t>5</w:t>
      </w:r>
      <w:r>
        <w:t>)</w:t>
      </w:r>
    </w:p>
    <w:p w:rsidR="00B96E16" w:rsidRDefault="00B96E16" w:rsidP="00B96E16">
      <w:pPr>
        <w:pStyle w:val="Equation"/>
      </w:pPr>
      <w:r>
        <w:tab/>
      </w:r>
      <w:r>
        <w:tab/>
      </w:r>
      <w:r w:rsidRPr="006E505D">
        <w:rPr>
          <w:position w:val="-36"/>
        </w:rPr>
        <w:object w:dxaOrig="4220" w:dyaOrig="800">
          <v:shape id="_x0000_i1243" type="#_x0000_t75" style="width:211.25pt;height:40.1pt" o:ole="">
            <v:imagedata r:id="rId421" o:title=""/>
          </v:shape>
          <o:OLEObject Type="Embed" ProgID="Equation.3" ShapeID="_x0000_i1243" DrawAspect="Content" ObjectID="_1338875609" r:id="rId422"/>
        </w:object>
      </w:r>
      <w:r w:rsidRPr="006E505D">
        <w:rPr>
          <w:position w:val="-10"/>
        </w:rPr>
        <w:object w:dxaOrig="180" w:dyaOrig="340">
          <v:shape id="_x0000_i1244" type="#_x0000_t75" style="width:8.85pt;height:17pt" o:ole="">
            <v:imagedata r:id="rId206" o:title=""/>
          </v:shape>
          <o:OLEObject Type="Embed" ProgID="Equation.3" ShapeID="_x0000_i1244" DrawAspect="Content" ObjectID="_1338875610" r:id="rId423"/>
        </w:object>
      </w:r>
      <w:r w:rsidR="00BB3BF0">
        <w:tab/>
        <w:t>(B-96</w:t>
      </w:r>
      <w:r>
        <w:t>)</w:t>
      </w:r>
    </w:p>
    <w:p w:rsidR="00B96E16" w:rsidRDefault="00B96E16" w:rsidP="00BB3BF0">
      <w:pPr>
        <w:pStyle w:val="Equation"/>
      </w:pPr>
      <w:r>
        <w:tab/>
      </w:r>
      <w:r>
        <w:tab/>
      </w:r>
      <w:r w:rsidRPr="00465157">
        <w:rPr>
          <w:position w:val="-50"/>
        </w:rPr>
        <w:object w:dxaOrig="3159" w:dyaOrig="1120">
          <v:shape id="_x0000_i1245" type="#_x0000_t75" style="width:158.25pt;height:55.7pt" o:ole="">
            <v:imagedata r:id="rId424" o:title=""/>
          </v:shape>
          <o:OLEObject Type="Embed" ProgID="Equation.3" ShapeID="_x0000_i1245" DrawAspect="Content" ObjectID="_1338875611" r:id="rId425"/>
        </w:object>
      </w:r>
      <w:r w:rsidRPr="006E505D">
        <w:rPr>
          <w:position w:val="-10"/>
        </w:rPr>
        <w:object w:dxaOrig="180" w:dyaOrig="340">
          <v:shape id="_x0000_i1246" type="#_x0000_t75" style="width:8.85pt;height:17pt" o:ole="">
            <v:imagedata r:id="rId206" o:title=""/>
          </v:shape>
          <o:OLEObject Type="Embed" ProgID="Equation.3" ShapeID="_x0000_i1246" DrawAspect="Content" ObjectID="_1338875612" r:id="rId426"/>
        </w:object>
      </w:r>
      <w:r>
        <w:tab/>
        <w:t>(B-9</w:t>
      </w:r>
      <w:r w:rsidR="00BB3BF0">
        <w:t>7</w:t>
      </w:r>
      <w:r>
        <w:t>)</w:t>
      </w:r>
    </w:p>
    <w:p w:rsidR="00B96E16" w:rsidRDefault="00B96E16" w:rsidP="00B96E16">
      <w:r>
        <w:t>Different mappings were used for VGA, CIF and QCIF resolution, presented in the tables below.</w:t>
      </w:r>
    </w:p>
    <w:p w:rsidR="00B96E16" w:rsidRDefault="00B96E16" w:rsidP="00D018E9">
      <w:pPr>
        <w:keepNext/>
        <w:keepLines/>
        <w:spacing w:after="120"/>
      </w:pPr>
      <w:r>
        <w:t>Mapping coefficients used for VGA resolution:</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40"/>
        <w:gridCol w:w="2259"/>
        <w:gridCol w:w="1341"/>
        <w:gridCol w:w="1320"/>
        <w:gridCol w:w="1425"/>
        <w:gridCol w:w="1227"/>
        <w:gridCol w:w="1227"/>
      </w:tblGrid>
      <w:tr w:rsidR="00B96E16" w:rsidRPr="00304AA3" w:rsidTr="00B96E16">
        <w:trPr>
          <w:jc w:val="center"/>
        </w:trPr>
        <w:tc>
          <w:tcPr>
            <w:tcW w:w="840" w:type="dxa"/>
            <w:vAlign w:val="center"/>
          </w:tcPr>
          <w:p w:rsidR="00B96E16" w:rsidRPr="00304AA3" w:rsidRDefault="00B96E16" w:rsidP="00D018E9">
            <w:pPr>
              <w:pStyle w:val="Tablehead"/>
              <w:keepLines/>
              <w:rPr>
                <w:sz w:val="20"/>
              </w:rPr>
            </w:pPr>
            <w:r w:rsidRPr="00304AA3">
              <w:rPr>
                <w:sz w:val="20"/>
              </w:rPr>
              <w:t>Index (</w:t>
            </w:r>
            <w:r w:rsidRPr="004A071B">
              <w:rPr>
                <w:i/>
                <w:iCs/>
                <w:sz w:val="20"/>
              </w:rPr>
              <w:t>i</w:t>
            </w:r>
            <w:r w:rsidRPr="004A071B">
              <w:rPr>
                <w:i/>
                <w:iCs/>
                <w:sz w:val="8"/>
                <w:szCs w:val="8"/>
              </w:rPr>
              <w:t xml:space="preserve"> </w:t>
            </w:r>
            <w:r w:rsidRPr="00304AA3">
              <w:rPr>
                <w:sz w:val="20"/>
              </w:rPr>
              <w:t>)</w:t>
            </w:r>
          </w:p>
        </w:tc>
        <w:tc>
          <w:tcPr>
            <w:tcW w:w="2259" w:type="dxa"/>
            <w:vAlign w:val="center"/>
          </w:tcPr>
          <w:p w:rsidR="00B96E16" w:rsidRPr="00304AA3" w:rsidRDefault="00B96E16" w:rsidP="00D018E9">
            <w:pPr>
              <w:pStyle w:val="Tablehead"/>
              <w:keepLines/>
              <w:rPr>
                <w:sz w:val="20"/>
              </w:rPr>
            </w:pPr>
            <w:r w:rsidRPr="00304AA3">
              <w:rPr>
                <w:sz w:val="20"/>
              </w:rPr>
              <w:t>Indicator (</w:t>
            </w:r>
            <w:r w:rsidRPr="004A071B">
              <w:rPr>
                <w:i/>
                <w:iCs/>
                <w:sz w:val="20"/>
              </w:rPr>
              <w:t>I</w:t>
            </w:r>
            <w:r w:rsidRPr="004A071B">
              <w:rPr>
                <w:i/>
                <w:iCs/>
                <w:sz w:val="12"/>
                <w:szCs w:val="12"/>
              </w:rPr>
              <w:t xml:space="preserve"> </w:t>
            </w:r>
            <w:r w:rsidRPr="00304AA3">
              <w:rPr>
                <w:sz w:val="20"/>
              </w:rPr>
              <w:t>[</w:t>
            </w:r>
            <w:r w:rsidRPr="004A071B">
              <w:rPr>
                <w:i/>
                <w:iCs/>
                <w:sz w:val="20"/>
              </w:rPr>
              <w:t>i</w:t>
            </w:r>
            <w:r w:rsidRPr="004A071B">
              <w:rPr>
                <w:sz w:val="8"/>
                <w:szCs w:val="8"/>
              </w:rPr>
              <w:t xml:space="preserve"> </w:t>
            </w:r>
            <w:r w:rsidRPr="00304AA3">
              <w:rPr>
                <w:sz w:val="20"/>
              </w:rPr>
              <w:t>])</w:t>
            </w:r>
          </w:p>
        </w:tc>
        <w:tc>
          <w:tcPr>
            <w:tcW w:w="1341" w:type="dxa"/>
            <w:vAlign w:val="center"/>
          </w:tcPr>
          <w:p w:rsidR="00B96E16" w:rsidRPr="00304AA3" w:rsidRDefault="00B96E16" w:rsidP="00D018E9">
            <w:pPr>
              <w:pStyle w:val="Tablehead"/>
              <w:keepLines/>
              <w:rPr>
                <w:sz w:val="20"/>
              </w:rPr>
            </w:pPr>
            <w:r w:rsidRPr="004A071B">
              <w:rPr>
                <w:i/>
                <w:iCs/>
                <w:sz w:val="20"/>
              </w:rPr>
              <w:t>I</w:t>
            </w:r>
            <w:r w:rsidRPr="00304AA3">
              <w:rPr>
                <w:sz w:val="20"/>
                <w:vertAlign w:val="subscript"/>
              </w:rPr>
              <w:t>min</w:t>
            </w:r>
            <w:r w:rsidRPr="00304AA3">
              <w:rPr>
                <w:sz w:val="20"/>
              </w:rPr>
              <w:t>[</w:t>
            </w:r>
            <w:r w:rsidRPr="004A071B">
              <w:rPr>
                <w:i/>
                <w:iCs/>
                <w:sz w:val="20"/>
              </w:rPr>
              <w:t>i</w:t>
            </w:r>
            <w:r w:rsidRPr="004A071B">
              <w:rPr>
                <w:i/>
                <w:iCs/>
                <w:sz w:val="8"/>
                <w:szCs w:val="8"/>
              </w:rPr>
              <w:t xml:space="preserve"> </w:t>
            </w:r>
            <w:r w:rsidRPr="00304AA3">
              <w:rPr>
                <w:sz w:val="20"/>
              </w:rPr>
              <w:t>]</w:t>
            </w:r>
          </w:p>
        </w:tc>
        <w:tc>
          <w:tcPr>
            <w:tcW w:w="1320" w:type="dxa"/>
            <w:vAlign w:val="center"/>
          </w:tcPr>
          <w:p w:rsidR="00B96E16" w:rsidRPr="00304AA3" w:rsidRDefault="00B96E16" w:rsidP="00D018E9">
            <w:pPr>
              <w:pStyle w:val="Tablehead"/>
              <w:keepLines/>
              <w:rPr>
                <w:sz w:val="20"/>
              </w:rPr>
            </w:pPr>
            <w:r w:rsidRPr="004A071B">
              <w:rPr>
                <w:i/>
                <w:iCs/>
                <w:sz w:val="20"/>
              </w:rPr>
              <w:t>I</w:t>
            </w:r>
            <w:r w:rsidRPr="00304AA3">
              <w:rPr>
                <w:sz w:val="20"/>
                <w:vertAlign w:val="subscript"/>
              </w:rPr>
              <w:t>m</w:t>
            </w:r>
            <w:r>
              <w:rPr>
                <w:sz w:val="20"/>
                <w:vertAlign w:val="subscript"/>
              </w:rPr>
              <w:t>ax</w:t>
            </w:r>
            <w:r w:rsidRPr="00304AA3">
              <w:rPr>
                <w:sz w:val="20"/>
              </w:rPr>
              <w:t>[</w:t>
            </w:r>
            <w:r w:rsidRPr="004A071B">
              <w:rPr>
                <w:i/>
                <w:iCs/>
                <w:sz w:val="20"/>
              </w:rPr>
              <w:t>i</w:t>
            </w:r>
            <w:r w:rsidRPr="004A071B">
              <w:rPr>
                <w:i/>
                <w:iCs/>
                <w:sz w:val="8"/>
                <w:szCs w:val="8"/>
              </w:rPr>
              <w:t xml:space="preserve"> </w:t>
            </w:r>
            <w:r w:rsidRPr="00304AA3">
              <w:rPr>
                <w:sz w:val="20"/>
              </w:rPr>
              <w:t>]</w:t>
            </w:r>
          </w:p>
        </w:tc>
        <w:tc>
          <w:tcPr>
            <w:tcW w:w="1425" w:type="dxa"/>
            <w:vAlign w:val="center"/>
          </w:tcPr>
          <w:p w:rsidR="00B96E16" w:rsidRPr="00304AA3" w:rsidRDefault="00B96E16" w:rsidP="00D018E9">
            <w:pPr>
              <w:pStyle w:val="Tablehead"/>
              <w:keepLines/>
              <w:rPr>
                <w:sz w:val="20"/>
              </w:rPr>
            </w:pPr>
            <w:r>
              <w:t>w</w:t>
            </w:r>
            <w:r w:rsidRPr="00F34850">
              <w:rPr>
                <w:sz w:val="8"/>
                <w:szCs w:val="8"/>
              </w:rPr>
              <w:t xml:space="preserve"> </w:t>
            </w:r>
            <w:r>
              <w:t>[</w:t>
            </w:r>
            <w:r w:rsidRPr="00F34850">
              <w:rPr>
                <w:i/>
                <w:iCs/>
                <w:sz w:val="20"/>
              </w:rPr>
              <w:t>i</w:t>
            </w:r>
            <w:r w:rsidRPr="00F34850">
              <w:rPr>
                <w:i/>
                <w:iCs/>
                <w:sz w:val="8"/>
                <w:szCs w:val="8"/>
              </w:rPr>
              <w:t xml:space="preserve"> </w:t>
            </w:r>
            <w:r w:rsidRPr="00F34850">
              <w:rPr>
                <w:sz w:val="20"/>
              </w:rPr>
              <w:t>]</w:t>
            </w:r>
          </w:p>
        </w:tc>
        <w:tc>
          <w:tcPr>
            <w:tcW w:w="1227" w:type="dxa"/>
            <w:vAlign w:val="center"/>
          </w:tcPr>
          <w:p w:rsidR="00B96E16" w:rsidRPr="00304AA3" w:rsidRDefault="00B96E16" w:rsidP="00D018E9">
            <w:pPr>
              <w:pStyle w:val="Tablehead"/>
              <w:keepLines/>
              <w:rPr>
                <w:sz w:val="20"/>
              </w:rPr>
            </w:pPr>
            <w:r w:rsidRPr="00F34850">
              <w:t>α</w:t>
            </w:r>
            <w:r w:rsidRPr="00F34850">
              <w:rPr>
                <w:sz w:val="8"/>
                <w:szCs w:val="8"/>
              </w:rPr>
              <w:t xml:space="preserve"> </w:t>
            </w:r>
            <w:r>
              <w:t>[</w:t>
            </w:r>
            <w:r w:rsidRPr="00F34850">
              <w:rPr>
                <w:i/>
                <w:iCs/>
                <w:sz w:val="20"/>
              </w:rPr>
              <w:t>i</w:t>
            </w:r>
            <w:r w:rsidRPr="00F34850">
              <w:rPr>
                <w:i/>
                <w:iCs/>
                <w:sz w:val="8"/>
                <w:szCs w:val="8"/>
              </w:rPr>
              <w:t xml:space="preserve"> </w:t>
            </w:r>
            <w:r w:rsidRPr="00F34850">
              <w:rPr>
                <w:sz w:val="20"/>
              </w:rPr>
              <w:t>]</w:t>
            </w:r>
          </w:p>
        </w:tc>
        <w:tc>
          <w:tcPr>
            <w:tcW w:w="1227" w:type="dxa"/>
            <w:vAlign w:val="center"/>
          </w:tcPr>
          <w:p w:rsidR="00B96E16" w:rsidRPr="00304AA3" w:rsidRDefault="00B96E16" w:rsidP="00D018E9">
            <w:pPr>
              <w:pStyle w:val="Tablehead"/>
              <w:keepLines/>
              <w:rPr>
                <w:sz w:val="20"/>
              </w:rPr>
            </w:pPr>
            <w:r w:rsidRPr="00E666AC">
              <w:sym w:font="Symbol" w:char="F062"/>
            </w:r>
            <w:r>
              <w:t>[</w:t>
            </w:r>
            <w:r w:rsidRPr="00F34850">
              <w:rPr>
                <w:i/>
                <w:iCs/>
                <w:sz w:val="20"/>
              </w:rPr>
              <w:t>i</w:t>
            </w:r>
            <w:r w:rsidRPr="00F34850">
              <w:rPr>
                <w:i/>
                <w:iCs/>
                <w:sz w:val="8"/>
                <w:szCs w:val="8"/>
              </w:rPr>
              <w:t xml:space="preserve"> </w:t>
            </w:r>
            <w:r w:rsidRPr="00F34850">
              <w:rPr>
                <w:sz w:val="20"/>
              </w:rPr>
              <w:t>]</w:t>
            </w:r>
          </w:p>
        </w:tc>
      </w:tr>
      <w:tr w:rsidR="00B96E16" w:rsidRPr="00304AA3" w:rsidTr="00B96E16">
        <w:trPr>
          <w:jc w:val="center"/>
        </w:trPr>
        <w:tc>
          <w:tcPr>
            <w:tcW w:w="840" w:type="dxa"/>
          </w:tcPr>
          <w:p w:rsidR="00B96E16" w:rsidRPr="00304AA3" w:rsidRDefault="00B96E16" w:rsidP="00D018E9">
            <w:pPr>
              <w:pStyle w:val="Tabletext"/>
              <w:keepNext/>
              <w:keepLines/>
              <w:jc w:val="center"/>
              <w:rPr>
                <w:sz w:val="20"/>
              </w:rPr>
            </w:pPr>
            <w:r w:rsidRPr="00304AA3">
              <w:rPr>
                <w:sz w:val="20"/>
              </w:rPr>
              <w:t>0</w:t>
            </w:r>
          </w:p>
        </w:tc>
        <w:tc>
          <w:tcPr>
            <w:tcW w:w="2259" w:type="dxa"/>
          </w:tcPr>
          <w:p w:rsidR="00B96E16" w:rsidRPr="00F34850" w:rsidRDefault="00B96E16" w:rsidP="00D018E9">
            <w:pPr>
              <w:pStyle w:val="Tabletext"/>
              <w:keepNext/>
              <w:keepLines/>
              <w:rPr>
                <w:i/>
                <w:iCs/>
                <w:sz w:val="20"/>
              </w:rPr>
            </w:pPr>
            <w:r w:rsidRPr="00F34850">
              <w:rPr>
                <w:i/>
                <w:iCs/>
                <w:sz w:val="20"/>
              </w:rPr>
              <w:t>LumIndicator</w:t>
            </w:r>
          </w:p>
        </w:tc>
        <w:tc>
          <w:tcPr>
            <w:tcW w:w="1341" w:type="dxa"/>
            <w:vAlign w:val="center"/>
          </w:tcPr>
          <w:p w:rsidR="00B96E16" w:rsidRPr="00304AA3" w:rsidRDefault="00B96E16" w:rsidP="00D018E9">
            <w:pPr>
              <w:pStyle w:val="Tabletext"/>
              <w:keepNext/>
              <w:keepLines/>
              <w:jc w:val="center"/>
              <w:rPr>
                <w:sz w:val="20"/>
              </w:rPr>
            </w:pPr>
            <w:r w:rsidRPr="00304AA3">
              <w:rPr>
                <w:sz w:val="20"/>
              </w:rPr>
              <w:t>0.0000000</w:t>
            </w:r>
          </w:p>
        </w:tc>
        <w:tc>
          <w:tcPr>
            <w:tcW w:w="1320" w:type="dxa"/>
            <w:vAlign w:val="center"/>
          </w:tcPr>
          <w:p w:rsidR="00B96E16" w:rsidRPr="00304AA3" w:rsidRDefault="00B96E16" w:rsidP="00D018E9">
            <w:pPr>
              <w:pStyle w:val="Tabletext"/>
              <w:keepNext/>
              <w:keepLines/>
              <w:jc w:val="center"/>
              <w:rPr>
                <w:sz w:val="20"/>
              </w:rPr>
            </w:pPr>
            <w:r w:rsidRPr="00304AA3">
              <w:rPr>
                <w:sz w:val="20"/>
              </w:rPr>
              <w:t>26.3458920</w:t>
            </w:r>
          </w:p>
        </w:tc>
        <w:tc>
          <w:tcPr>
            <w:tcW w:w="1425" w:type="dxa"/>
            <w:vAlign w:val="center"/>
          </w:tcPr>
          <w:p w:rsidR="00B96E16" w:rsidRPr="00304AA3" w:rsidRDefault="00B96E16" w:rsidP="00D018E9">
            <w:pPr>
              <w:pStyle w:val="Tabletext"/>
              <w:keepNext/>
              <w:keepLines/>
              <w:jc w:val="center"/>
              <w:rPr>
                <w:sz w:val="20"/>
              </w:rPr>
            </w:pPr>
            <w:r w:rsidRPr="00304AA3">
              <w:rPr>
                <w:sz w:val="20"/>
              </w:rPr>
              <w:t>5.5178358</w:t>
            </w:r>
          </w:p>
        </w:tc>
        <w:tc>
          <w:tcPr>
            <w:tcW w:w="1227" w:type="dxa"/>
            <w:vAlign w:val="center"/>
          </w:tcPr>
          <w:p w:rsidR="00B96E16" w:rsidRPr="00304AA3" w:rsidRDefault="00B96E16" w:rsidP="00D018E9">
            <w:pPr>
              <w:pStyle w:val="Tabletext"/>
              <w:keepNext/>
              <w:keepLines/>
              <w:jc w:val="center"/>
              <w:rPr>
                <w:sz w:val="20"/>
              </w:rPr>
            </w:pPr>
            <w:r w:rsidRPr="00304AA3">
              <w:rPr>
                <w:sz w:val="20"/>
              </w:rPr>
              <w:t>0.1982675</w:t>
            </w:r>
          </w:p>
        </w:tc>
        <w:tc>
          <w:tcPr>
            <w:tcW w:w="1227" w:type="dxa"/>
            <w:vAlign w:val="center"/>
          </w:tcPr>
          <w:p w:rsidR="00B96E16" w:rsidRPr="00304AA3" w:rsidRDefault="00B96E16" w:rsidP="00D018E9">
            <w:pPr>
              <w:pStyle w:val="Tabletext"/>
              <w:keepNext/>
              <w:keepLines/>
              <w:jc w:val="center"/>
              <w:rPr>
                <w:sz w:val="20"/>
              </w:rPr>
            </w:pPr>
            <w:r w:rsidRPr="00304AA3">
              <w:rPr>
                <w:sz w:val="20"/>
              </w:rPr>
              <w:t>–1.9184154</w:t>
            </w:r>
          </w:p>
        </w:tc>
      </w:tr>
      <w:tr w:rsidR="00B96E16" w:rsidRPr="00304AA3" w:rsidTr="00B96E16">
        <w:trPr>
          <w:jc w:val="center"/>
        </w:trPr>
        <w:tc>
          <w:tcPr>
            <w:tcW w:w="840" w:type="dxa"/>
          </w:tcPr>
          <w:p w:rsidR="00B96E16" w:rsidRPr="00304AA3" w:rsidRDefault="00B96E16" w:rsidP="00D018E9">
            <w:pPr>
              <w:pStyle w:val="Tabletext"/>
              <w:keepNext/>
              <w:keepLines/>
              <w:jc w:val="center"/>
              <w:rPr>
                <w:sz w:val="20"/>
              </w:rPr>
            </w:pPr>
            <w:r w:rsidRPr="00304AA3">
              <w:rPr>
                <w:sz w:val="20"/>
              </w:rPr>
              <w:t>1</w:t>
            </w:r>
          </w:p>
        </w:tc>
        <w:tc>
          <w:tcPr>
            <w:tcW w:w="2259" w:type="dxa"/>
          </w:tcPr>
          <w:p w:rsidR="00B96E16" w:rsidRPr="00F34850" w:rsidRDefault="00B96E16" w:rsidP="00D018E9">
            <w:pPr>
              <w:pStyle w:val="Tabletext"/>
              <w:keepNext/>
              <w:keepLines/>
              <w:rPr>
                <w:i/>
                <w:iCs/>
                <w:sz w:val="20"/>
              </w:rPr>
            </w:pPr>
            <w:r w:rsidRPr="00F34850">
              <w:rPr>
                <w:i/>
                <w:iCs/>
                <w:sz w:val="20"/>
              </w:rPr>
              <w:t>ChromIndicator</w:t>
            </w:r>
          </w:p>
        </w:tc>
        <w:tc>
          <w:tcPr>
            <w:tcW w:w="1341" w:type="dxa"/>
            <w:vAlign w:val="center"/>
          </w:tcPr>
          <w:p w:rsidR="00B96E16" w:rsidRPr="00304AA3" w:rsidRDefault="00B96E16" w:rsidP="00D018E9">
            <w:pPr>
              <w:pStyle w:val="Tabletext"/>
              <w:keepNext/>
              <w:keepLines/>
              <w:jc w:val="center"/>
              <w:rPr>
                <w:sz w:val="20"/>
              </w:rPr>
            </w:pPr>
            <w:r w:rsidRPr="00304AA3">
              <w:rPr>
                <w:sz w:val="20"/>
              </w:rPr>
              <w:t>0.0888870</w:t>
            </w:r>
          </w:p>
        </w:tc>
        <w:tc>
          <w:tcPr>
            <w:tcW w:w="1320" w:type="dxa"/>
            <w:vAlign w:val="center"/>
          </w:tcPr>
          <w:p w:rsidR="00B96E16" w:rsidRPr="00304AA3" w:rsidRDefault="00B96E16" w:rsidP="00D018E9">
            <w:pPr>
              <w:pStyle w:val="Tabletext"/>
              <w:keepNext/>
              <w:keepLines/>
              <w:jc w:val="center"/>
              <w:rPr>
                <w:sz w:val="20"/>
              </w:rPr>
            </w:pPr>
            <w:r w:rsidRPr="00304AA3">
              <w:rPr>
                <w:sz w:val="20"/>
              </w:rPr>
              <w:t>11.9341383</w:t>
            </w:r>
          </w:p>
        </w:tc>
        <w:tc>
          <w:tcPr>
            <w:tcW w:w="1425" w:type="dxa"/>
            <w:vAlign w:val="center"/>
          </w:tcPr>
          <w:p w:rsidR="00B96E16" w:rsidRPr="00304AA3" w:rsidRDefault="00B96E16" w:rsidP="00D018E9">
            <w:pPr>
              <w:pStyle w:val="Tabletext"/>
              <w:keepNext/>
              <w:keepLines/>
              <w:jc w:val="center"/>
              <w:rPr>
                <w:sz w:val="20"/>
              </w:rPr>
            </w:pPr>
            <w:r w:rsidRPr="00304AA3">
              <w:rPr>
                <w:sz w:val="20"/>
              </w:rPr>
              <w:t>–61.9967023</w:t>
            </w:r>
          </w:p>
        </w:tc>
        <w:tc>
          <w:tcPr>
            <w:tcW w:w="1227" w:type="dxa"/>
            <w:vAlign w:val="center"/>
          </w:tcPr>
          <w:p w:rsidR="00B96E16" w:rsidRPr="00304AA3" w:rsidRDefault="00B96E16" w:rsidP="00D018E9">
            <w:pPr>
              <w:pStyle w:val="Tabletext"/>
              <w:keepNext/>
              <w:keepLines/>
              <w:jc w:val="center"/>
              <w:rPr>
                <w:sz w:val="20"/>
              </w:rPr>
            </w:pPr>
            <w:r w:rsidRPr="00304AA3">
              <w:rPr>
                <w:sz w:val="20"/>
              </w:rPr>
              <w:t>0.8956342</w:t>
            </w:r>
          </w:p>
        </w:tc>
        <w:tc>
          <w:tcPr>
            <w:tcW w:w="1227" w:type="dxa"/>
            <w:vAlign w:val="center"/>
          </w:tcPr>
          <w:p w:rsidR="00B96E16" w:rsidRPr="00304AA3" w:rsidRDefault="00B96E16" w:rsidP="00D018E9">
            <w:pPr>
              <w:pStyle w:val="Tabletext"/>
              <w:keepNext/>
              <w:keepLines/>
              <w:jc w:val="center"/>
              <w:rPr>
                <w:sz w:val="20"/>
              </w:rPr>
            </w:pPr>
            <w:r w:rsidRPr="00304AA3">
              <w:rPr>
                <w:sz w:val="20"/>
              </w:rPr>
              <w:t>–14.587778</w:t>
            </w:r>
          </w:p>
        </w:tc>
      </w:tr>
      <w:tr w:rsidR="00B96E16" w:rsidRPr="00304AA3" w:rsidTr="00B96E16">
        <w:trPr>
          <w:jc w:val="center"/>
        </w:trPr>
        <w:tc>
          <w:tcPr>
            <w:tcW w:w="840" w:type="dxa"/>
          </w:tcPr>
          <w:p w:rsidR="00B96E16" w:rsidRPr="00304AA3" w:rsidRDefault="00B96E16" w:rsidP="00D018E9">
            <w:pPr>
              <w:pStyle w:val="Tabletext"/>
              <w:keepNext/>
              <w:keepLines/>
              <w:jc w:val="center"/>
              <w:rPr>
                <w:sz w:val="20"/>
              </w:rPr>
            </w:pPr>
            <w:r w:rsidRPr="00304AA3">
              <w:rPr>
                <w:sz w:val="20"/>
              </w:rPr>
              <w:t>2</w:t>
            </w:r>
          </w:p>
        </w:tc>
        <w:tc>
          <w:tcPr>
            <w:tcW w:w="2259" w:type="dxa"/>
          </w:tcPr>
          <w:p w:rsidR="00B96E16" w:rsidRPr="00F34850" w:rsidRDefault="00B96E16" w:rsidP="00D018E9">
            <w:pPr>
              <w:pStyle w:val="Tabletext"/>
              <w:keepNext/>
              <w:keepLines/>
              <w:rPr>
                <w:i/>
                <w:iCs/>
                <w:sz w:val="20"/>
              </w:rPr>
            </w:pPr>
            <w:r w:rsidRPr="00F34850">
              <w:rPr>
                <w:i/>
                <w:iCs/>
                <w:sz w:val="20"/>
              </w:rPr>
              <w:t>OmittedComponent</w:t>
            </w:r>
            <w:r w:rsidRPr="00F34850">
              <w:rPr>
                <w:i/>
                <w:iCs/>
                <w:sz w:val="20"/>
              </w:rPr>
              <w:br/>
              <w:t>Indicator</w:t>
            </w:r>
          </w:p>
        </w:tc>
        <w:tc>
          <w:tcPr>
            <w:tcW w:w="1341" w:type="dxa"/>
            <w:vAlign w:val="center"/>
          </w:tcPr>
          <w:p w:rsidR="00B96E16" w:rsidRPr="00304AA3" w:rsidRDefault="00B96E16" w:rsidP="00D018E9">
            <w:pPr>
              <w:pStyle w:val="Tabletext"/>
              <w:keepNext/>
              <w:keepLines/>
              <w:jc w:val="center"/>
              <w:rPr>
                <w:sz w:val="20"/>
              </w:rPr>
            </w:pPr>
            <w:r w:rsidRPr="00304AA3">
              <w:rPr>
                <w:sz w:val="20"/>
              </w:rPr>
              <w:t>0.0000000</w:t>
            </w:r>
          </w:p>
        </w:tc>
        <w:tc>
          <w:tcPr>
            <w:tcW w:w="1320" w:type="dxa"/>
            <w:vAlign w:val="center"/>
          </w:tcPr>
          <w:p w:rsidR="00B96E16" w:rsidRPr="00304AA3" w:rsidRDefault="00B96E16" w:rsidP="00D018E9">
            <w:pPr>
              <w:pStyle w:val="Tabletext"/>
              <w:keepNext/>
              <w:keepLines/>
              <w:jc w:val="center"/>
              <w:rPr>
                <w:sz w:val="20"/>
              </w:rPr>
            </w:pPr>
            <w:r w:rsidRPr="00304AA3">
              <w:rPr>
                <w:sz w:val="20"/>
              </w:rPr>
              <w:t>1603.352661</w:t>
            </w:r>
          </w:p>
        </w:tc>
        <w:tc>
          <w:tcPr>
            <w:tcW w:w="1425" w:type="dxa"/>
            <w:vAlign w:val="center"/>
          </w:tcPr>
          <w:p w:rsidR="00B96E16" w:rsidRPr="00304AA3" w:rsidRDefault="00B96E16" w:rsidP="00D018E9">
            <w:pPr>
              <w:pStyle w:val="Tabletext"/>
              <w:keepNext/>
              <w:keepLines/>
              <w:jc w:val="center"/>
              <w:rPr>
                <w:sz w:val="20"/>
              </w:rPr>
            </w:pPr>
            <w:r w:rsidRPr="00304AA3">
              <w:rPr>
                <w:sz w:val="20"/>
              </w:rPr>
              <w:t>–12.8507869</w:t>
            </w:r>
          </w:p>
        </w:tc>
        <w:tc>
          <w:tcPr>
            <w:tcW w:w="1227" w:type="dxa"/>
            <w:vAlign w:val="center"/>
          </w:tcPr>
          <w:p w:rsidR="00B96E16" w:rsidRPr="00304AA3" w:rsidRDefault="00B96E16" w:rsidP="00D018E9">
            <w:pPr>
              <w:pStyle w:val="Tabletext"/>
              <w:keepNext/>
              <w:keepLines/>
              <w:jc w:val="center"/>
              <w:rPr>
                <w:sz w:val="20"/>
              </w:rPr>
            </w:pPr>
            <w:r w:rsidRPr="00304AA3">
              <w:rPr>
                <w:sz w:val="20"/>
              </w:rPr>
              <w:t>0.0026048</w:t>
            </w:r>
          </w:p>
        </w:tc>
        <w:tc>
          <w:tcPr>
            <w:tcW w:w="1227" w:type="dxa"/>
            <w:vAlign w:val="center"/>
          </w:tcPr>
          <w:p w:rsidR="00B96E16" w:rsidRPr="00304AA3" w:rsidRDefault="00B96E16" w:rsidP="00D018E9">
            <w:pPr>
              <w:pStyle w:val="Tabletext"/>
              <w:keepNext/>
              <w:keepLines/>
              <w:jc w:val="center"/>
              <w:rPr>
                <w:sz w:val="20"/>
              </w:rPr>
            </w:pPr>
            <w:r w:rsidRPr="00304AA3">
              <w:rPr>
                <w:sz w:val="20"/>
              </w:rPr>
              <w:t>2.3705606</w:t>
            </w:r>
          </w:p>
        </w:tc>
      </w:tr>
      <w:tr w:rsidR="00B96E16" w:rsidRPr="00304AA3" w:rsidTr="00B96E16">
        <w:trPr>
          <w:jc w:val="center"/>
        </w:trPr>
        <w:tc>
          <w:tcPr>
            <w:tcW w:w="840" w:type="dxa"/>
          </w:tcPr>
          <w:p w:rsidR="00B96E16" w:rsidRPr="00304AA3" w:rsidRDefault="00B96E16" w:rsidP="00D018E9">
            <w:pPr>
              <w:pStyle w:val="Tabletext"/>
              <w:keepNext/>
              <w:keepLines/>
              <w:jc w:val="center"/>
              <w:rPr>
                <w:sz w:val="20"/>
              </w:rPr>
            </w:pPr>
            <w:r w:rsidRPr="00304AA3">
              <w:rPr>
                <w:sz w:val="20"/>
              </w:rPr>
              <w:t>3</w:t>
            </w:r>
          </w:p>
        </w:tc>
        <w:tc>
          <w:tcPr>
            <w:tcW w:w="2259" w:type="dxa"/>
          </w:tcPr>
          <w:p w:rsidR="00B96E16" w:rsidRPr="00F34850" w:rsidRDefault="00B96E16" w:rsidP="00D018E9">
            <w:pPr>
              <w:pStyle w:val="Tabletext"/>
              <w:keepNext/>
              <w:keepLines/>
              <w:rPr>
                <w:i/>
                <w:iCs/>
                <w:sz w:val="20"/>
              </w:rPr>
            </w:pPr>
            <w:r w:rsidRPr="00F34850">
              <w:rPr>
                <w:i/>
                <w:iCs/>
                <w:sz w:val="20"/>
              </w:rPr>
              <w:t>IntroducedComponent</w:t>
            </w:r>
            <w:r w:rsidRPr="00F34850">
              <w:rPr>
                <w:i/>
                <w:iCs/>
                <w:sz w:val="20"/>
              </w:rPr>
              <w:br/>
              <w:t>Indicator</w:t>
            </w:r>
          </w:p>
        </w:tc>
        <w:tc>
          <w:tcPr>
            <w:tcW w:w="1341" w:type="dxa"/>
            <w:vAlign w:val="center"/>
          </w:tcPr>
          <w:p w:rsidR="00B96E16" w:rsidRPr="00304AA3" w:rsidRDefault="00B96E16" w:rsidP="00D018E9">
            <w:pPr>
              <w:pStyle w:val="Tabletext"/>
              <w:keepNext/>
              <w:keepLines/>
              <w:jc w:val="center"/>
              <w:rPr>
                <w:sz w:val="20"/>
              </w:rPr>
            </w:pPr>
            <w:r w:rsidRPr="00304AA3">
              <w:rPr>
                <w:sz w:val="20"/>
              </w:rPr>
              <w:t>0.0000000</w:t>
            </w:r>
          </w:p>
        </w:tc>
        <w:tc>
          <w:tcPr>
            <w:tcW w:w="1320" w:type="dxa"/>
            <w:vAlign w:val="center"/>
          </w:tcPr>
          <w:p w:rsidR="00B96E16" w:rsidRPr="00304AA3" w:rsidRDefault="00B96E16" w:rsidP="00D018E9">
            <w:pPr>
              <w:pStyle w:val="Tabletext"/>
              <w:keepNext/>
              <w:keepLines/>
              <w:jc w:val="center"/>
              <w:rPr>
                <w:sz w:val="20"/>
              </w:rPr>
            </w:pPr>
            <w:r w:rsidRPr="00304AA3">
              <w:rPr>
                <w:sz w:val="20"/>
              </w:rPr>
              <w:t>44.0389137</w:t>
            </w:r>
          </w:p>
        </w:tc>
        <w:tc>
          <w:tcPr>
            <w:tcW w:w="1425" w:type="dxa"/>
            <w:vAlign w:val="center"/>
          </w:tcPr>
          <w:p w:rsidR="00B96E16" w:rsidRPr="00304AA3" w:rsidRDefault="00B96E16" w:rsidP="00D018E9">
            <w:pPr>
              <w:pStyle w:val="Tabletext"/>
              <w:keepNext/>
              <w:keepLines/>
              <w:jc w:val="center"/>
              <w:rPr>
                <w:sz w:val="20"/>
              </w:rPr>
            </w:pPr>
            <w:r w:rsidRPr="00304AA3">
              <w:rPr>
                <w:sz w:val="20"/>
              </w:rPr>
              <w:t>–0.2219432</w:t>
            </w:r>
          </w:p>
        </w:tc>
        <w:tc>
          <w:tcPr>
            <w:tcW w:w="1227" w:type="dxa"/>
            <w:vAlign w:val="center"/>
          </w:tcPr>
          <w:p w:rsidR="00B96E16" w:rsidRPr="00304AA3" w:rsidRDefault="00B96E16" w:rsidP="00D018E9">
            <w:pPr>
              <w:pStyle w:val="Tabletext"/>
              <w:keepNext/>
              <w:keepLines/>
              <w:jc w:val="center"/>
              <w:rPr>
                <w:sz w:val="20"/>
              </w:rPr>
            </w:pPr>
            <w:r w:rsidRPr="00304AA3">
              <w:rPr>
                <w:sz w:val="20"/>
              </w:rPr>
              <w:t>0.7256163</w:t>
            </w:r>
          </w:p>
        </w:tc>
        <w:tc>
          <w:tcPr>
            <w:tcW w:w="1227" w:type="dxa"/>
            <w:vAlign w:val="center"/>
          </w:tcPr>
          <w:p w:rsidR="00B96E16" w:rsidRPr="00304AA3" w:rsidRDefault="00B96E16" w:rsidP="00D018E9">
            <w:pPr>
              <w:pStyle w:val="Tabletext"/>
              <w:keepNext/>
              <w:keepLines/>
              <w:jc w:val="center"/>
              <w:rPr>
                <w:sz w:val="20"/>
              </w:rPr>
            </w:pPr>
            <w:r w:rsidRPr="00304AA3">
              <w:rPr>
                <w:sz w:val="20"/>
              </w:rPr>
              <w:t>–15.768180</w:t>
            </w:r>
          </w:p>
        </w:tc>
      </w:tr>
      <w:tr w:rsidR="00B96E16" w:rsidRPr="00304AA3" w:rsidTr="00B96E16">
        <w:trPr>
          <w:jc w:val="center"/>
        </w:trPr>
        <w:tc>
          <w:tcPr>
            <w:tcW w:w="840" w:type="dxa"/>
          </w:tcPr>
          <w:p w:rsidR="00B96E16" w:rsidRPr="00304AA3" w:rsidRDefault="00B96E16" w:rsidP="00B96E16">
            <w:pPr>
              <w:pStyle w:val="Tabletext"/>
              <w:jc w:val="center"/>
              <w:rPr>
                <w:sz w:val="20"/>
              </w:rPr>
            </w:pPr>
            <w:r w:rsidRPr="00304AA3">
              <w:rPr>
                <w:sz w:val="20"/>
              </w:rPr>
              <w:t>4</w:t>
            </w:r>
          </w:p>
        </w:tc>
        <w:tc>
          <w:tcPr>
            <w:tcW w:w="2259" w:type="dxa"/>
          </w:tcPr>
          <w:p w:rsidR="00B96E16" w:rsidRPr="00F34850" w:rsidRDefault="00B96E16" w:rsidP="00B96E16">
            <w:pPr>
              <w:pStyle w:val="Tabletext"/>
              <w:rPr>
                <w:i/>
                <w:iCs/>
                <w:sz w:val="20"/>
              </w:rPr>
            </w:pPr>
            <w:r w:rsidRPr="00F34850">
              <w:rPr>
                <w:i/>
                <w:iCs/>
                <w:sz w:val="20"/>
              </w:rPr>
              <w:t>FrameRepeatIndicator</w:t>
            </w:r>
          </w:p>
        </w:tc>
        <w:tc>
          <w:tcPr>
            <w:tcW w:w="1341" w:type="dxa"/>
            <w:vAlign w:val="center"/>
          </w:tcPr>
          <w:p w:rsidR="00B96E16" w:rsidRPr="00304AA3" w:rsidRDefault="00B96E16" w:rsidP="00B96E16">
            <w:pPr>
              <w:pStyle w:val="Tabletext"/>
              <w:jc w:val="center"/>
              <w:rPr>
                <w:sz w:val="20"/>
              </w:rPr>
            </w:pPr>
            <w:r w:rsidRPr="00304AA3">
              <w:rPr>
                <w:sz w:val="20"/>
              </w:rPr>
              <w:t>0.0000000</w:t>
            </w:r>
          </w:p>
        </w:tc>
        <w:tc>
          <w:tcPr>
            <w:tcW w:w="1320" w:type="dxa"/>
            <w:vAlign w:val="center"/>
          </w:tcPr>
          <w:p w:rsidR="00B96E16" w:rsidRPr="00304AA3" w:rsidRDefault="00B96E16" w:rsidP="00B96E16">
            <w:pPr>
              <w:pStyle w:val="Tabletext"/>
              <w:jc w:val="center"/>
              <w:rPr>
                <w:sz w:val="20"/>
              </w:rPr>
            </w:pPr>
            <w:r w:rsidRPr="00304AA3">
              <w:rPr>
                <w:sz w:val="20"/>
              </w:rPr>
              <w:t>3.3093989</w:t>
            </w:r>
          </w:p>
        </w:tc>
        <w:tc>
          <w:tcPr>
            <w:tcW w:w="1425" w:type="dxa"/>
            <w:vAlign w:val="center"/>
          </w:tcPr>
          <w:p w:rsidR="00B96E16" w:rsidRPr="00304AA3" w:rsidRDefault="00B96E16" w:rsidP="00B96E16">
            <w:pPr>
              <w:pStyle w:val="Tabletext"/>
              <w:jc w:val="center"/>
              <w:rPr>
                <w:sz w:val="20"/>
              </w:rPr>
            </w:pPr>
            <w:r w:rsidRPr="00304AA3">
              <w:rPr>
                <w:sz w:val="20"/>
              </w:rPr>
              <w:t>27700.040463</w:t>
            </w:r>
          </w:p>
        </w:tc>
        <w:tc>
          <w:tcPr>
            <w:tcW w:w="1227" w:type="dxa"/>
            <w:vAlign w:val="center"/>
          </w:tcPr>
          <w:p w:rsidR="00B96E16" w:rsidRPr="00304AA3" w:rsidRDefault="00B96E16" w:rsidP="00B96E16">
            <w:pPr>
              <w:pStyle w:val="Tabletext"/>
              <w:jc w:val="center"/>
              <w:rPr>
                <w:sz w:val="20"/>
              </w:rPr>
            </w:pPr>
            <w:r w:rsidRPr="00304AA3">
              <w:rPr>
                <w:sz w:val="20"/>
              </w:rPr>
              <w:t>2.4068676</w:t>
            </w:r>
          </w:p>
        </w:tc>
        <w:tc>
          <w:tcPr>
            <w:tcW w:w="1227" w:type="dxa"/>
            <w:vAlign w:val="center"/>
          </w:tcPr>
          <w:p w:rsidR="00B96E16" w:rsidRPr="00304AA3" w:rsidRDefault="00B96E16" w:rsidP="00B96E16">
            <w:pPr>
              <w:pStyle w:val="Tabletext"/>
              <w:jc w:val="center"/>
              <w:rPr>
                <w:sz w:val="20"/>
              </w:rPr>
            </w:pPr>
            <w:r w:rsidRPr="00304AA3">
              <w:rPr>
                <w:sz w:val="20"/>
              </w:rPr>
              <w:t>11.2761009</w:t>
            </w:r>
          </w:p>
        </w:tc>
      </w:tr>
      <w:tr w:rsidR="00B96E16" w:rsidRPr="00304AA3" w:rsidTr="00B96E16">
        <w:tblPrEx>
          <w:tblCellMar>
            <w:left w:w="70" w:type="dxa"/>
            <w:right w:w="70" w:type="dxa"/>
          </w:tblCellMar>
          <w:tblLook w:val="0000"/>
        </w:tblPrEx>
        <w:trPr>
          <w:trHeight w:val="347"/>
          <w:jc w:val="center"/>
        </w:trPr>
        <w:tc>
          <w:tcPr>
            <w:tcW w:w="3099" w:type="dxa"/>
            <w:gridSpan w:val="2"/>
          </w:tcPr>
          <w:p w:rsidR="00B96E16" w:rsidRPr="00F34850" w:rsidRDefault="00B96E16" w:rsidP="00B96E16">
            <w:pPr>
              <w:pStyle w:val="Tabletext"/>
              <w:rPr>
                <w:i/>
                <w:iCs/>
                <w:sz w:val="20"/>
              </w:rPr>
            </w:pPr>
            <w:r w:rsidRPr="00F34850">
              <w:rPr>
                <w:i/>
                <w:iCs/>
                <w:sz w:val="20"/>
              </w:rPr>
              <w:t>LinearOffset</w:t>
            </w:r>
          </w:p>
        </w:tc>
        <w:tc>
          <w:tcPr>
            <w:tcW w:w="6540" w:type="dxa"/>
            <w:gridSpan w:val="5"/>
          </w:tcPr>
          <w:p w:rsidR="00B96E16" w:rsidRPr="00304AA3" w:rsidRDefault="00B96E16" w:rsidP="00B96E16">
            <w:pPr>
              <w:pStyle w:val="Tabletext"/>
              <w:jc w:val="center"/>
              <w:rPr>
                <w:sz w:val="20"/>
              </w:rPr>
            </w:pPr>
            <w:r w:rsidRPr="00304AA3">
              <w:rPr>
                <w:sz w:val="20"/>
              </w:rPr>
              <w:t>63.1413711</w:t>
            </w:r>
          </w:p>
        </w:tc>
      </w:tr>
    </w:tbl>
    <w:p w:rsidR="00B96E16" w:rsidRDefault="00B96E16" w:rsidP="00B96E16">
      <w:pPr>
        <w:spacing w:after="120"/>
      </w:pPr>
      <w:r>
        <w:t>Mapping coefficients used for CIF resolution:</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40"/>
        <w:gridCol w:w="2259"/>
        <w:gridCol w:w="1341"/>
        <w:gridCol w:w="1320"/>
        <w:gridCol w:w="1425"/>
        <w:gridCol w:w="1227"/>
        <w:gridCol w:w="1227"/>
      </w:tblGrid>
      <w:tr w:rsidR="00B96E16" w:rsidRPr="00304AA3" w:rsidTr="00B96E16">
        <w:trPr>
          <w:jc w:val="center"/>
        </w:trPr>
        <w:tc>
          <w:tcPr>
            <w:tcW w:w="840" w:type="dxa"/>
            <w:vAlign w:val="center"/>
          </w:tcPr>
          <w:p w:rsidR="00B96E16" w:rsidRPr="00304AA3" w:rsidRDefault="00B96E16" w:rsidP="00B96E16">
            <w:pPr>
              <w:pStyle w:val="Tablehead"/>
              <w:rPr>
                <w:sz w:val="20"/>
              </w:rPr>
            </w:pPr>
            <w:r w:rsidRPr="00304AA3">
              <w:rPr>
                <w:sz w:val="20"/>
              </w:rPr>
              <w:t>Index (</w:t>
            </w:r>
            <w:r w:rsidRPr="004A071B">
              <w:rPr>
                <w:i/>
                <w:iCs/>
                <w:sz w:val="20"/>
              </w:rPr>
              <w:t>i</w:t>
            </w:r>
            <w:r w:rsidRPr="004A071B">
              <w:rPr>
                <w:i/>
                <w:iCs/>
                <w:sz w:val="8"/>
                <w:szCs w:val="8"/>
              </w:rPr>
              <w:t xml:space="preserve"> </w:t>
            </w:r>
            <w:r w:rsidRPr="00304AA3">
              <w:rPr>
                <w:sz w:val="20"/>
              </w:rPr>
              <w:t>)</w:t>
            </w:r>
          </w:p>
        </w:tc>
        <w:tc>
          <w:tcPr>
            <w:tcW w:w="2259" w:type="dxa"/>
            <w:vAlign w:val="center"/>
          </w:tcPr>
          <w:p w:rsidR="00B96E16" w:rsidRPr="00304AA3" w:rsidRDefault="00B96E16" w:rsidP="00B96E16">
            <w:pPr>
              <w:pStyle w:val="Tablehead"/>
              <w:rPr>
                <w:sz w:val="20"/>
              </w:rPr>
            </w:pPr>
            <w:r w:rsidRPr="00304AA3">
              <w:rPr>
                <w:sz w:val="20"/>
              </w:rPr>
              <w:t>Indicator (</w:t>
            </w:r>
            <w:r w:rsidRPr="004A071B">
              <w:rPr>
                <w:i/>
                <w:iCs/>
                <w:sz w:val="20"/>
              </w:rPr>
              <w:t>I</w:t>
            </w:r>
            <w:r w:rsidRPr="004A071B">
              <w:rPr>
                <w:i/>
                <w:iCs/>
                <w:sz w:val="12"/>
                <w:szCs w:val="12"/>
              </w:rPr>
              <w:t xml:space="preserve"> </w:t>
            </w:r>
            <w:r w:rsidRPr="00304AA3">
              <w:rPr>
                <w:sz w:val="20"/>
              </w:rPr>
              <w:t>[</w:t>
            </w:r>
            <w:r w:rsidRPr="004A071B">
              <w:rPr>
                <w:i/>
                <w:iCs/>
                <w:sz w:val="20"/>
              </w:rPr>
              <w:t>i</w:t>
            </w:r>
            <w:r w:rsidRPr="004A071B">
              <w:rPr>
                <w:sz w:val="8"/>
                <w:szCs w:val="8"/>
              </w:rPr>
              <w:t xml:space="preserve"> </w:t>
            </w:r>
            <w:r w:rsidRPr="00304AA3">
              <w:rPr>
                <w:sz w:val="20"/>
              </w:rPr>
              <w:t>])</w:t>
            </w:r>
          </w:p>
        </w:tc>
        <w:tc>
          <w:tcPr>
            <w:tcW w:w="1341" w:type="dxa"/>
            <w:vAlign w:val="center"/>
          </w:tcPr>
          <w:p w:rsidR="00B96E16" w:rsidRPr="00304AA3" w:rsidRDefault="00B96E16" w:rsidP="00B96E16">
            <w:pPr>
              <w:pStyle w:val="Tablehead"/>
              <w:rPr>
                <w:sz w:val="20"/>
              </w:rPr>
            </w:pPr>
            <w:r w:rsidRPr="004A071B">
              <w:rPr>
                <w:i/>
                <w:iCs/>
                <w:sz w:val="20"/>
              </w:rPr>
              <w:t>I</w:t>
            </w:r>
            <w:r w:rsidRPr="00304AA3">
              <w:rPr>
                <w:sz w:val="20"/>
                <w:vertAlign w:val="subscript"/>
              </w:rPr>
              <w:t>min</w:t>
            </w:r>
            <w:r w:rsidRPr="00304AA3">
              <w:rPr>
                <w:sz w:val="20"/>
              </w:rPr>
              <w:t>[</w:t>
            </w:r>
            <w:r w:rsidRPr="004A071B">
              <w:rPr>
                <w:i/>
                <w:iCs/>
                <w:sz w:val="20"/>
              </w:rPr>
              <w:t>i</w:t>
            </w:r>
            <w:r w:rsidRPr="004A071B">
              <w:rPr>
                <w:i/>
                <w:iCs/>
                <w:sz w:val="8"/>
                <w:szCs w:val="8"/>
              </w:rPr>
              <w:t xml:space="preserve"> </w:t>
            </w:r>
            <w:r w:rsidRPr="00304AA3">
              <w:rPr>
                <w:sz w:val="20"/>
              </w:rPr>
              <w:t>]</w:t>
            </w:r>
          </w:p>
        </w:tc>
        <w:tc>
          <w:tcPr>
            <w:tcW w:w="1320" w:type="dxa"/>
            <w:vAlign w:val="center"/>
          </w:tcPr>
          <w:p w:rsidR="00B96E16" w:rsidRPr="00304AA3" w:rsidRDefault="00B96E16" w:rsidP="00B96E16">
            <w:pPr>
              <w:pStyle w:val="Tablehead"/>
              <w:rPr>
                <w:sz w:val="20"/>
              </w:rPr>
            </w:pPr>
            <w:r w:rsidRPr="004A071B">
              <w:rPr>
                <w:i/>
                <w:iCs/>
                <w:sz w:val="20"/>
              </w:rPr>
              <w:t>I</w:t>
            </w:r>
            <w:r w:rsidRPr="00304AA3">
              <w:rPr>
                <w:sz w:val="20"/>
                <w:vertAlign w:val="subscript"/>
              </w:rPr>
              <w:t>m</w:t>
            </w:r>
            <w:r>
              <w:rPr>
                <w:sz w:val="20"/>
                <w:vertAlign w:val="subscript"/>
              </w:rPr>
              <w:t>ax</w:t>
            </w:r>
            <w:r w:rsidRPr="00304AA3">
              <w:rPr>
                <w:sz w:val="20"/>
              </w:rPr>
              <w:t>[</w:t>
            </w:r>
            <w:r w:rsidRPr="004A071B">
              <w:rPr>
                <w:i/>
                <w:iCs/>
                <w:sz w:val="20"/>
              </w:rPr>
              <w:t>i</w:t>
            </w:r>
            <w:r w:rsidRPr="004A071B">
              <w:rPr>
                <w:i/>
                <w:iCs/>
                <w:sz w:val="8"/>
                <w:szCs w:val="8"/>
              </w:rPr>
              <w:t xml:space="preserve"> </w:t>
            </w:r>
            <w:r w:rsidRPr="00304AA3">
              <w:rPr>
                <w:sz w:val="20"/>
              </w:rPr>
              <w:t>]</w:t>
            </w:r>
          </w:p>
        </w:tc>
        <w:tc>
          <w:tcPr>
            <w:tcW w:w="1425" w:type="dxa"/>
            <w:vAlign w:val="center"/>
          </w:tcPr>
          <w:p w:rsidR="00B96E16" w:rsidRPr="00304AA3" w:rsidRDefault="00B96E16" w:rsidP="00B96E16">
            <w:pPr>
              <w:pStyle w:val="Tablehead"/>
              <w:rPr>
                <w:sz w:val="20"/>
              </w:rPr>
            </w:pPr>
            <w:r>
              <w:t>w</w:t>
            </w:r>
            <w:r w:rsidRPr="00F34850">
              <w:rPr>
                <w:sz w:val="8"/>
                <w:szCs w:val="8"/>
              </w:rPr>
              <w:t xml:space="preserve"> </w:t>
            </w:r>
            <w:r>
              <w:t>[</w:t>
            </w:r>
            <w:r w:rsidRPr="00F34850">
              <w:rPr>
                <w:i/>
                <w:iCs/>
                <w:sz w:val="20"/>
              </w:rPr>
              <w:t>i</w:t>
            </w:r>
            <w:r w:rsidRPr="00F34850">
              <w:rPr>
                <w:i/>
                <w:iCs/>
                <w:sz w:val="8"/>
                <w:szCs w:val="8"/>
              </w:rPr>
              <w:t xml:space="preserve"> </w:t>
            </w:r>
            <w:r w:rsidRPr="00F34850">
              <w:rPr>
                <w:sz w:val="20"/>
              </w:rPr>
              <w:t>]</w:t>
            </w:r>
          </w:p>
        </w:tc>
        <w:tc>
          <w:tcPr>
            <w:tcW w:w="1227" w:type="dxa"/>
            <w:vAlign w:val="center"/>
          </w:tcPr>
          <w:p w:rsidR="00B96E16" w:rsidRPr="00304AA3" w:rsidRDefault="00B96E16" w:rsidP="00B96E16">
            <w:pPr>
              <w:pStyle w:val="Tablehead"/>
              <w:rPr>
                <w:sz w:val="20"/>
              </w:rPr>
            </w:pPr>
            <w:r w:rsidRPr="00F34850">
              <w:t>α</w:t>
            </w:r>
            <w:r w:rsidRPr="00F34850">
              <w:rPr>
                <w:sz w:val="8"/>
                <w:szCs w:val="8"/>
              </w:rPr>
              <w:t xml:space="preserve"> </w:t>
            </w:r>
            <w:r>
              <w:t>[</w:t>
            </w:r>
            <w:r w:rsidRPr="00F34850">
              <w:rPr>
                <w:i/>
                <w:iCs/>
                <w:sz w:val="20"/>
              </w:rPr>
              <w:t>i</w:t>
            </w:r>
            <w:r w:rsidRPr="00F34850">
              <w:rPr>
                <w:i/>
                <w:iCs/>
                <w:sz w:val="8"/>
                <w:szCs w:val="8"/>
              </w:rPr>
              <w:t xml:space="preserve"> </w:t>
            </w:r>
            <w:r w:rsidRPr="00F34850">
              <w:rPr>
                <w:sz w:val="20"/>
              </w:rPr>
              <w:t>]</w:t>
            </w:r>
          </w:p>
        </w:tc>
        <w:tc>
          <w:tcPr>
            <w:tcW w:w="1227" w:type="dxa"/>
            <w:vAlign w:val="center"/>
          </w:tcPr>
          <w:p w:rsidR="00B96E16" w:rsidRPr="00304AA3" w:rsidRDefault="00B96E16" w:rsidP="00B96E16">
            <w:pPr>
              <w:pStyle w:val="Tablehead"/>
              <w:rPr>
                <w:sz w:val="20"/>
              </w:rPr>
            </w:pPr>
            <w:r w:rsidRPr="00E666AC">
              <w:sym w:font="Symbol" w:char="F062"/>
            </w:r>
            <w:r>
              <w:t>[</w:t>
            </w:r>
            <w:r w:rsidRPr="00F34850">
              <w:rPr>
                <w:i/>
                <w:iCs/>
                <w:sz w:val="20"/>
              </w:rPr>
              <w:t>i</w:t>
            </w:r>
            <w:r w:rsidRPr="00F34850">
              <w:rPr>
                <w:i/>
                <w:iCs/>
                <w:sz w:val="8"/>
                <w:szCs w:val="8"/>
              </w:rPr>
              <w:t xml:space="preserve"> </w:t>
            </w:r>
            <w:r w:rsidRPr="00F34850">
              <w:rPr>
                <w:sz w:val="20"/>
              </w:rPr>
              <w:t>]</w:t>
            </w:r>
          </w:p>
        </w:tc>
      </w:tr>
      <w:tr w:rsidR="00B96E16" w:rsidRPr="00304AA3" w:rsidTr="00B96E16">
        <w:trPr>
          <w:jc w:val="center"/>
        </w:trPr>
        <w:tc>
          <w:tcPr>
            <w:tcW w:w="840" w:type="dxa"/>
          </w:tcPr>
          <w:p w:rsidR="00B96E16" w:rsidRPr="00304AA3" w:rsidRDefault="00B96E16" w:rsidP="00B96E16">
            <w:pPr>
              <w:pStyle w:val="Tabletext"/>
              <w:jc w:val="center"/>
              <w:rPr>
                <w:sz w:val="20"/>
              </w:rPr>
            </w:pPr>
            <w:r w:rsidRPr="00304AA3">
              <w:rPr>
                <w:sz w:val="20"/>
              </w:rPr>
              <w:t>0</w:t>
            </w:r>
          </w:p>
        </w:tc>
        <w:tc>
          <w:tcPr>
            <w:tcW w:w="2259" w:type="dxa"/>
          </w:tcPr>
          <w:p w:rsidR="00B96E16" w:rsidRPr="00F34850" w:rsidRDefault="00B96E16" w:rsidP="00B96E16">
            <w:pPr>
              <w:pStyle w:val="Tabletext"/>
              <w:rPr>
                <w:i/>
                <w:iCs/>
                <w:sz w:val="20"/>
              </w:rPr>
            </w:pPr>
            <w:r w:rsidRPr="00F34850">
              <w:rPr>
                <w:i/>
                <w:iCs/>
                <w:sz w:val="20"/>
              </w:rPr>
              <w:t>LumIndicator</w:t>
            </w:r>
          </w:p>
        </w:tc>
        <w:tc>
          <w:tcPr>
            <w:tcW w:w="1341" w:type="dxa"/>
            <w:vAlign w:val="center"/>
          </w:tcPr>
          <w:p w:rsidR="00B96E16" w:rsidRPr="00304AA3" w:rsidRDefault="00B96E16" w:rsidP="00B96E16">
            <w:pPr>
              <w:pStyle w:val="Tabletext"/>
              <w:jc w:val="center"/>
              <w:rPr>
                <w:sz w:val="20"/>
              </w:rPr>
            </w:pPr>
            <w:r w:rsidRPr="00304AA3">
              <w:rPr>
                <w:sz w:val="20"/>
              </w:rPr>
              <w:t>0.000000</w:t>
            </w:r>
          </w:p>
        </w:tc>
        <w:tc>
          <w:tcPr>
            <w:tcW w:w="1320" w:type="dxa"/>
            <w:vAlign w:val="center"/>
          </w:tcPr>
          <w:p w:rsidR="00B96E16" w:rsidRPr="00304AA3" w:rsidRDefault="00B96E16" w:rsidP="00B96E16">
            <w:pPr>
              <w:pStyle w:val="Tabletext"/>
              <w:jc w:val="center"/>
              <w:rPr>
                <w:sz w:val="20"/>
              </w:rPr>
            </w:pPr>
            <w:r w:rsidRPr="00304AA3">
              <w:rPr>
                <w:sz w:val="20"/>
              </w:rPr>
              <w:t>26.3458919</w:t>
            </w:r>
          </w:p>
        </w:tc>
        <w:tc>
          <w:tcPr>
            <w:tcW w:w="1425" w:type="dxa"/>
            <w:vAlign w:val="center"/>
          </w:tcPr>
          <w:p w:rsidR="00B96E16" w:rsidRPr="00304AA3" w:rsidRDefault="00B96E16" w:rsidP="00B96E16">
            <w:pPr>
              <w:pStyle w:val="Tabletext"/>
              <w:jc w:val="center"/>
              <w:rPr>
                <w:sz w:val="20"/>
              </w:rPr>
            </w:pPr>
            <w:r w:rsidRPr="00304AA3">
              <w:rPr>
                <w:sz w:val="20"/>
              </w:rPr>
              <w:t>5.3172446</w:t>
            </w:r>
          </w:p>
        </w:tc>
        <w:tc>
          <w:tcPr>
            <w:tcW w:w="1227" w:type="dxa"/>
            <w:vAlign w:val="center"/>
          </w:tcPr>
          <w:p w:rsidR="00B96E16" w:rsidRPr="00304AA3" w:rsidRDefault="00B96E16" w:rsidP="00B96E16">
            <w:pPr>
              <w:pStyle w:val="Tabletext"/>
              <w:jc w:val="center"/>
              <w:rPr>
                <w:sz w:val="20"/>
              </w:rPr>
            </w:pPr>
            <w:r w:rsidRPr="00304AA3">
              <w:rPr>
                <w:sz w:val="20"/>
              </w:rPr>
              <w:t>0.18924704</w:t>
            </w:r>
          </w:p>
        </w:tc>
        <w:tc>
          <w:tcPr>
            <w:tcW w:w="1227" w:type="dxa"/>
            <w:vAlign w:val="center"/>
          </w:tcPr>
          <w:p w:rsidR="00B96E16" w:rsidRPr="00304AA3" w:rsidRDefault="00B96E16" w:rsidP="00B96E16">
            <w:pPr>
              <w:pStyle w:val="Tabletext"/>
              <w:jc w:val="center"/>
              <w:rPr>
                <w:sz w:val="20"/>
              </w:rPr>
            </w:pPr>
            <w:r w:rsidRPr="00304AA3">
              <w:rPr>
                <w:sz w:val="20"/>
              </w:rPr>
              <w:t>–1.8354605</w:t>
            </w:r>
          </w:p>
        </w:tc>
      </w:tr>
      <w:tr w:rsidR="00B96E16" w:rsidRPr="00304AA3" w:rsidTr="00B96E16">
        <w:trPr>
          <w:jc w:val="center"/>
        </w:trPr>
        <w:tc>
          <w:tcPr>
            <w:tcW w:w="840" w:type="dxa"/>
          </w:tcPr>
          <w:p w:rsidR="00B96E16" w:rsidRPr="00304AA3" w:rsidRDefault="00B96E16" w:rsidP="00B96E16">
            <w:pPr>
              <w:pStyle w:val="Tabletext"/>
              <w:jc w:val="center"/>
              <w:rPr>
                <w:sz w:val="20"/>
              </w:rPr>
            </w:pPr>
            <w:r w:rsidRPr="00304AA3">
              <w:rPr>
                <w:sz w:val="20"/>
              </w:rPr>
              <w:t>1</w:t>
            </w:r>
          </w:p>
        </w:tc>
        <w:tc>
          <w:tcPr>
            <w:tcW w:w="2259" w:type="dxa"/>
          </w:tcPr>
          <w:p w:rsidR="00B96E16" w:rsidRPr="00F34850" w:rsidRDefault="00B96E16" w:rsidP="00B96E16">
            <w:pPr>
              <w:pStyle w:val="Tabletext"/>
              <w:rPr>
                <w:i/>
                <w:iCs/>
                <w:sz w:val="20"/>
              </w:rPr>
            </w:pPr>
            <w:r w:rsidRPr="00F34850">
              <w:rPr>
                <w:i/>
                <w:iCs/>
                <w:sz w:val="20"/>
              </w:rPr>
              <w:t>ChromIndicator</w:t>
            </w:r>
          </w:p>
        </w:tc>
        <w:tc>
          <w:tcPr>
            <w:tcW w:w="1341" w:type="dxa"/>
            <w:vAlign w:val="center"/>
          </w:tcPr>
          <w:p w:rsidR="00B96E16" w:rsidRPr="00304AA3" w:rsidRDefault="00B96E16" w:rsidP="00B96E16">
            <w:pPr>
              <w:pStyle w:val="Tabletext"/>
              <w:jc w:val="center"/>
              <w:rPr>
                <w:sz w:val="20"/>
              </w:rPr>
            </w:pPr>
            <w:r w:rsidRPr="00304AA3">
              <w:rPr>
                <w:sz w:val="20"/>
              </w:rPr>
              <w:t>0.088887</w:t>
            </w:r>
          </w:p>
        </w:tc>
        <w:tc>
          <w:tcPr>
            <w:tcW w:w="1320" w:type="dxa"/>
            <w:vAlign w:val="center"/>
          </w:tcPr>
          <w:p w:rsidR="00B96E16" w:rsidRPr="00304AA3" w:rsidRDefault="00B96E16" w:rsidP="00B96E16">
            <w:pPr>
              <w:pStyle w:val="Tabletext"/>
              <w:jc w:val="center"/>
              <w:rPr>
                <w:sz w:val="20"/>
              </w:rPr>
            </w:pPr>
            <w:r w:rsidRPr="00304AA3">
              <w:rPr>
                <w:sz w:val="20"/>
              </w:rPr>
              <w:t>11.9341383</w:t>
            </w:r>
          </w:p>
        </w:tc>
        <w:tc>
          <w:tcPr>
            <w:tcW w:w="1425" w:type="dxa"/>
            <w:vAlign w:val="center"/>
          </w:tcPr>
          <w:p w:rsidR="00B96E16" w:rsidRPr="00304AA3" w:rsidRDefault="00B96E16" w:rsidP="00B96E16">
            <w:pPr>
              <w:pStyle w:val="Tabletext"/>
              <w:jc w:val="center"/>
              <w:rPr>
                <w:sz w:val="20"/>
              </w:rPr>
            </w:pPr>
            <w:r w:rsidRPr="00304AA3">
              <w:rPr>
                <w:sz w:val="20"/>
              </w:rPr>
              <w:t>492.6884156</w:t>
            </w:r>
          </w:p>
        </w:tc>
        <w:tc>
          <w:tcPr>
            <w:tcW w:w="1227" w:type="dxa"/>
            <w:vAlign w:val="center"/>
          </w:tcPr>
          <w:p w:rsidR="00B96E16" w:rsidRPr="00304AA3" w:rsidRDefault="00B96E16" w:rsidP="00B96E16">
            <w:pPr>
              <w:pStyle w:val="Tabletext"/>
              <w:jc w:val="center"/>
              <w:rPr>
                <w:sz w:val="20"/>
              </w:rPr>
            </w:pPr>
            <w:r w:rsidRPr="00304AA3">
              <w:rPr>
                <w:sz w:val="20"/>
              </w:rPr>
              <w:t>0.56603720</w:t>
            </w:r>
          </w:p>
        </w:tc>
        <w:tc>
          <w:tcPr>
            <w:tcW w:w="1227" w:type="dxa"/>
            <w:vAlign w:val="center"/>
          </w:tcPr>
          <w:p w:rsidR="00B96E16" w:rsidRPr="00304AA3" w:rsidRDefault="00B96E16" w:rsidP="00B96E16">
            <w:pPr>
              <w:pStyle w:val="Tabletext"/>
              <w:jc w:val="center"/>
              <w:rPr>
                <w:sz w:val="20"/>
              </w:rPr>
            </w:pPr>
            <w:r w:rsidRPr="00304AA3">
              <w:rPr>
                <w:sz w:val="20"/>
              </w:rPr>
              <w:t>7.2721399</w:t>
            </w:r>
          </w:p>
        </w:tc>
      </w:tr>
      <w:tr w:rsidR="00B96E16" w:rsidRPr="00304AA3" w:rsidTr="00B96E16">
        <w:trPr>
          <w:jc w:val="center"/>
        </w:trPr>
        <w:tc>
          <w:tcPr>
            <w:tcW w:w="840" w:type="dxa"/>
          </w:tcPr>
          <w:p w:rsidR="00B96E16" w:rsidRPr="00304AA3" w:rsidRDefault="00B96E16" w:rsidP="00B96E16">
            <w:pPr>
              <w:pStyle w:val="Tabletext"/>
              <w:jc w:val="center"/>
              <w:rPr>
                <w:sz w:val="20"/>
              </w:rPr>
            </w:pPr>
            <w:r w:rsidRPr="00304AA3">
              <w:rPr>
                <w:sz w:val="20"/>
              </w:rPr>
              <w:t>2</w:t>
            </w:r>
          </w:p>
        </w:tc>
        <w:tc>
          <w:tcPr>
            <w:tcW w:w="2259" w:type="dxa"/>
          </w:tcPr>
          <w:p w:rsidR="00B96E16" w:rsidRPr="00F34850" w:rsidRDefault="00B96E16" w:rsidP="00B96E16">
            <w:pPr>
              <w:pStyle w:val="Tabletext"/>
              <w:rPr>
                <w:i/>
                <w:iCs/>
                <w:sz w:val="20"/>
              </w:rPr>
            </w:pPr>
            <w:r w:rsidRPr="00F34850">
              <w:rPr>
                <w:i/>
                <w:iCs/>
                <w:sz w:val="20"/>
              </w:rPr>
              <w:t>OmittedComponent</w:t>
            </w:r>
            <w:r w:rsidRPr="00F34850">
              <w:rPr>
                <w:i/>
                <w:iCs/>
                <w:sz w:val="20"/>
              </w:rPr>
              <w:br/>
              <w:t>Indicator</w:t>
            </w:r>
          </w:p>
        </w:tc>
        <w:tc>
          <w:tcPr>
            <w:tcW w:w="1341" w:type="dxa"/>
            <w:vAlign w:val="center"/>
          </w:tcPr>
          <w:p w:rsidR="00B96E16" w:rsidRPr="00304AA3" w:rsidRDefault="00B96E16" w:rsidP="00B96E16">
            <w:pPr>
              <w:pStyle w:val="Tabletext"/>
              <w:jc w:val="center"/>
              <w:rPr>
                <w:sz w:val="20"/>
              </w:rPr>
            </w:pPr>
            <w:r w:rsidRPr="00304AA3">
              <w:rPr>
                <w:sz w:val="20"/>
              </w:rPr>
              <w:t>0.000000</w:t>
            </w:r>
          </w:p>
        </w:tc>
        <w:tc>
          <w:tcPr>
            <w:tcW w:w="1320" w:type="dxa"/>
            <w:vAlign w:val="center"/>
          </w:tcPr>
          <w:p w:rsidR="00B96E16" w:rsidRPr="00304AA3" w:rsidRDefault="00B96E16" w:rsidP="00B96E16">
            <w:pPr>
              <w:pStyle w:val="Tabletext"/>
              <w:jc w:val="center"/>
              <w:rPr>
                <w:sz w:val="20"/>
              </w:rPr>
            </w:pPr>
            <w:r w:rsidRPr="00304AA3">
              <w:rPr>
                <w:sz w:val="20"/>
              </w:rPr>
              <w:t>1603.35266</w:t>
            </w:r>
          </w:p>
        </w:tc>
        <w:tc>
          <w:tcPr>
            <w:tcW w:w="1425" w:type="dxa"/>
            <w:vAlign w:val="center"/>
          </w:tcPr>
          <w:p w:rsidR="00B96E16" w:rsidRPr="00304AA3" w:rsidRDefault="00B96E16" w:rsidP="00B96E16">
            <w:pPr>
              <w:pStyle w:val="Tabletext"/>
              <w:jc w:val="center"/>
              <w:rPr>
                <w:sz w:val="20"/>
              </w:rPr>
            </w:pPr>
            <w:r w:rsidRPr="00304AA3">
              <w:rPr>
                <w:sz w:val="20"/>
              </w:rPr>
              <w:t>–26163.42844</w:t>
            </w:r>
          </w:p>
        </w:tc>
        <w:tc>
          <w:tcPr>
            <w:tcW w:w="1227" w:type="dxa"/>
            <w:vAlign w:val="center"/>
          </w:tcPr>
          <w:p w:rsidR="00B96E16" w:rsidRPr="00304AA3" w:rsidRDefault="00B96E16" w:rsidP="00B96E16">
            <w:pPr>
              <w:pStyle w:val="Tabletext"/>
              <w:jc w:val="center"/>
              <w:rPr>
                <w:sz w:val="20"/>
              </w:rPr>
            </w:pPr>
            <w:r w:rsidRPr="00304AA3">
              <w:rPr>
                <w:sz w:val="20"/>
              </w:rPr>
              <w:t>0.00234274</w:t>
            </w:r>
          </w:p>
        </w:tc>
        <w:tc>
          <w:tcPr>
            <w:tcW w:w="1227" w:type="dxa"/>
            <w:vAlign w:val="center"/>
          </w:tcPr>
          <w:p w:rsidR="00B96E16" w:rsidRPr="00304AA3" w:rsidRDefault="00B96E16" w:rsidP="00B96E16">
            <w:pPr>
              <w:pStyle w:val="Tabletext"/>
              <w:jc w:val="center"/>
              <w:rPr>
                <w:sz w:val="20"/>
              </w:rPr>
            </w:pPr>
            <w:r w:rsidRPr="00304AA3">
              <w:rPr>
                <w:sz w:val="20"/>
              </w:rPr>
              <w:t>10.066421</w:t>
            </w:r>
          </w:p>
        </w:tc>
      </w:tr>
      <w:tr w:rsidR="00B96E16" w:rsidRPr="00304AA3" w:rsidTr="00B96E16">
        <w:trPr>
          <w:jc w:val="center"/>
        </w:trPr>
        <w:tc>
          <w:tcPr>
            <w:tcW w:w="840" w:type="dxa"/>
          </w:tcPr>
          <w:p w:rsidR="00B96E16" w:rsidRPr="00304AA3" w:rsidRDefault="00B96E16" w:rsidP="00B96E16">
            <w:pPr>
              <w:pStyle w:val="Tabletext"/>
              <w:jc w:val="center"/>
              <w:rPr>
                <w:sz w:val="20"/>
              </w:rPr>
            </w:pPr>
            <w:r w:rsidRPr="00304AA3">
              <w:rPr>
                <w:sz w:val="20"/>
              </w:rPr>
              <w:t>3</w:t>
            </w:r>
          </w:p>
        </w:tc>
        <w:tc>
          <w:tcPr>
            <w:tcW w:w="2259" w:type="dxa"/>
          </w:tcPr>
          <w:p w:rsidR="00B96E16" w:rsidRPr="00F34850" w:rsidRDefault="00B96E16" w:rsidP="00B96E16">
            <w:pPr>
              <w:pStyle w:val="Tabletext"/>
              <w:rPr>
                <w:i/>
                <w:iCs/>
                <w:sz w:val="20"/>
              </w:rPr>
            </w:pPr>
            <w:r w:rsidRPr="00F34850">
              <w:rPr>
                <w:i/>
                <w:iCs/>
                <w:sz w:val="20"/>
              </w:rPr>
              <w:t>IntroducedComponent</w:t>
            </w:r>
            <w:r w:rsidRPr="00F34850">
              <w:rPr>
                <w:i/>
                <w:iCs/>
                <w:sz w:val="20"/>
              </w:rPr>
              <w:br/>
              <w:t>Indicator</w:t>
            </w:r>
          </w:p>
        </w:tc>
        <w:tc>
          <w:tcPr>
            <w:tcW w:w="1341" w:type="dxa"/>
            <w:vAlign w:val="center"/>
          </w:tcPr>
          <w:p w:rsidR="00B96E16" w:rsidRPr="00304AA3" w:rsidRDefault="00B96E16" w:rsidP="00B96E16">
            <w:pPr>
              <w:pStyle w:val="Tabletext"/>
              <w:jc w:val="center"/>
              <w:rPr>
                <w:sz w:val="20"/>
              </w:rPr>
            </w:pPr>
            <w:r w:rsidRPr="00304AA3">
              <w:rPr>
                <w:sz w:val="20"/>
              </w:rPr>
              <w:t>0.000000</w:t>
            </w:r>
          </w:p>
        </w:tc>
        <w:tc>
          <w:tcPr>
            <w:tcW w:w="1320" w:type="dxa"/>
            <w:vAlign w:val="center"/>
          </w:tcPr>
          <w:p w:rsidR="00B96E16" w:rsidRPr="00304AA3" w:rsidRDefault="00B96E16" w:rsidP="00B96E16">
            <w:pPr>
              <w:pStyle w:val="Tabletext"/>
              <w:jc w:val="center"/>
              <w:rPr>
                <w:sz w:val="20"/>
              </w:rPr>
            </w:pPr>
            <w:r w:rsidRPr="00304AA3">
              <w:rPr>
                <w:sz w:val="20"/>
              </w:rPr>
              <w:t>44.0389137</w:t>
            </w:r>
          </w:p>
        </w:tc>
        <w:tc>
          <w:tcPr>
            <w:tcW w:w="1425" w:type="dxa"/>
            <w:vAlign w:val="center"/>
          </w:tcPr>
          <w:p w:rsidR="00B96E16" w:rsidRPr="00304AA3" w:rsidRDefault="00B96E16" w:rsidP="00B96E16">
            <w:pPr>
              <w:pStyle w:val="Tabletext"/>
              <w:jc w:val="center"/>
              <w:rPr>
                <w:sz w:val="20"/>
              </w:rPr>
            </w:pPr>
            <w:r w:rsidRPr="00304AA3">
              <w:rPr>
                <w:sz w:val="20"/>
              </w:rPr>
              <w:t>–1.2873113</w:t>
            </w:r>
          </w:p>
        </w:tc>
        <w:tc>
          <w:tcPr>
            <w:tcW w:w="1227" w:type="dxa"/>
            <w:vAlign w:val="center"/>
          </w:tcPr>
          <w:p w:rsidR="00B96E16" w:rsidRPr="00304AA3" w:rsidRDefault="00B96E16" w:rsidP="00B96E16">
            <w:pPr>
              <w:pStyle w:val="Tabletext"/>
              <w:jc w:val="center"/>
              <w:rPr>
                <w:sz w:val="20"/>
              </w:rPr>
            </w:pPr>
            <w:r w:rsidRPr="00304AA3">
              <w:rPr>
                <w:sz w:val="20"/>
              </w:rPr>
              <w:t>0.04960221</w:t>
            </w:r>
          </w:p>
        </w:tc>
        <w:tc>
          <w:tcPr>
            <w:tcW w:w="1227" w:type="dxa"/>
            <w:vAlign w:val="center"/>
          </w:tcPr>
          <w:p w:rsidR="00B96E16" w:rsidRPr="00304AA3" w:rsidRDefault="00B96E16" w:rsidP="00B96E16">
            <w:pPr>
              <w:pStyle w:val="Tabletext"/>
              <w:jc w:val="center"/>
              <w:rPr>
                <w:sz w:val="20"/>
              </w:rPr>
            </w:pPr>
            <w:r w:rsidRPr="00304AA3">
              <w:rPr>
                <w:sz w:val="20"/>
              </w:rPr>
              <w:t>–0.5178041</w:t>
            </w:r>
          </w:p>
        </w:tc>
      </w:tr>
      <w:tr w:rsidR="00B96E16" w:rsidRPr="00304AA3" w:rsidTr="00B96E16">
        <w:trPr>
          <w:jc w:val="center"/>
        </w:trPr>
        <w:tc>
          <w:tcPr>
            <w:tcW w:w="840" w:type="dxa"/>
          </w:tcPr>
          <w:p w:rsidR="00B96E16" w:rsidRPr="00304AA3" w:rsidRDefault="00B96E16" w:rsidP="00B96E16">
            <w:pPr>
              <w:pStyle w:val="Tabletext"/>
              <w:jc w:val="center"/>
              <w:rPr>
                <w:sz w:val="20"/>
              </w:rPr>
            </w:pPr>
            <w:r w:rsidRPr="00304AA3">
              <w:rPr>
                <w:sz w:val="20"/>
              </w:rPr>
              <w:t>4</w:t>
            </w:r>
          </w:p>
        </w:tc>
        <w:tc>
          <w:tcPr>
            <w:tcW w:w="2259" w:type="dxa"/>
          </w:tcPr>
          <w:p w:rsidR="00B96E16" w:rsidRPr="00F34850" w:rsidRDefault="00B96E16" w:rsidP="00B96E16">
            <w:pPr>
              <w:pStyle w:val="Tabletext"/>
              <w:rPr>
                <w:i/>
                <w:iCs/>
                <w:sz w:val="20"/>
              </w:rPr>
            </w:pPr>
            <w:r w:rsidRPr="00F34850">
              <w:rPr>
                <w:i/>
                <w:iCs/>
                <w:sz w:val="20"/>
              </w:rPr>
              <w:t>FrameRepeatIndicator</w:t>
            </w:r>
          </w:p>
        </w:tc>
        <w:tc>
          <w:tcPr>
            <w:tcW w:w="1341" w:type="dxa"/>
            <w:vAlign w:val="center"/>
          </w:tcPr>
          <w:p w:rsidR="00B96E16" w:rsidRPr="00304AA3" w:rsidRDefault="00B96E16" w:rsidP="00B96E16">
            <w:pPr>
              <w:pStyle w:val="Tabletext"/>
              <w:jc w:val="center"/>
              <w:rPr>
                <w:sz w:val="20"/>
              </w:rPr>
            </w:pPr>
            <w:r w:rsidRPr="00304AA3">
              <w:rPr>
                <w:sz w:val="20"/>
              </w:rPr>
              <w:t>0.000000</w:t>
            </w:r>
          </w:p>
        </w:tc>
        <w:tc>
          <w:tcPr>
            <w:tcW w:w="1320" w:type="dxa"/>
            <w:vAlign w:val="center"/>
          </w:tcPr>
          <w:p w:rsidR="00B96E16" w:rsidRPr="00304AA3" w:rsidRDefault="00B96E16" w:rsidP="00B96E16">
            <w:pPr>
              <w:pStyle w:val="Tabletext"/>
              <w:jc w:val="center"/>
              <w:rPr>
                <w:sz w:val="20"/>
              </w:rPr>
            </w:pPr>
            <w:r w:rsidRPr="00304AA3">
              <w:rPr>
                <w:sz w:val="20"/>
              </w:rPr>
              <w:t>3.3093988</w:t>
            </w:r>
          </w:p>
        </w:tc>
        <w:tc>
          <w:tcPr>
            <w:tcW w:w="1425" w:type="dxa"/>
            <w:vAlign w:val="center"/>
          </w:tcPr>
          <w:p w:rsidR="00B96E16" w:rsidRPr="00304AA3" w:rsidRDefault="00B96E16" w:rsidP="00B96E16">
            <w:pPr>
              <w:pStyle w:val="Tabletext"/>
              <w:jc w:val="center"/>
              <w:rPr>
                <w:sz w:val="20"/>
              </w:rPr>
            </w:pPr>
            <w:r w:rsidRPr="00304AA3">
              <w:rPr>
                <w:sz w:val="20"/>
              </w:rPr>
              <w:t>0.9729061</w:t>
            </w:r>
          </w:p>
        </w:tc>
        <w:tc>
          <w:tcPr>
            <w:tcW w:w="1227" w:type="dxa"/>
            <w:vAlign w:val="center"/>
          </w:tcPr>
          <w:p w:rsidR="00B96E16" w:rsidRPr="00304AA3" w:rsidRDefault="00B96E16" w:rsidP="00B96E16">
            <w:pPr>
              <w:pStyle w:val="Tabletext"/>
              <w:jc w:val="center"/>
              <w:rPr>
                <w:sz w:val="20"/>
              </w:rPr>
            </w:pPr>
            <w:r w:rsidRPr="00304AA3">
              <w:rPr>
                <w:sz w:val="20"/>
              </w:rPr>
              <w:t>5.57149036</w:t>
            </w:r>
          </w:p>
        </w:tc>
        <w:tc>
          <w:tcPr>
            <w:tcW w:w="1227" w:type="dxa"/>
            <w:vAlign w:val="center"/>
          </w:tcPr>
          <w:p w:rsidR="00B96E16" w:rsidRPr="00304AA3" w:rsidRDefault="00B96E16" w:rsidP="00B96E16">
            <w:pPr>
              <w:pStyle w:val="Tabletext"/>
              <w:jc w:val="center"/>
              <w:rPr>
                <w:sz w:val="20"/>
              </w:rPr>
            </w:pPr>
            <w:r w:rsidRPr="00304AA3">
              <w:rPr>
                <w:sz w:val="20"/>
              </w:rPr>
              <w:t>0.7472324</w:t>
            </w:r>
          </w:p>
        </w:tc>
      </w:tr>
      <w:tr w:rsidR="00B96E16" w:rsidRPr="00304AA3" w:rsidTr="00B96E16">
        <w:tblPrEx>
          <w:tblCellMar>
            <w:left w:w="70" w:type="dxa"/>
            <w:right w:w="70" w:type="dxa"/>
          </w:tblCellMar>
          <w:tblLook w:val="0000"/>
        </w:tblPrEx>
        <w:trPr>
          <w:trHeight w:val="393"/>
          <w:jc w:val="center"/>
        </w:trPr>
        <w:tc>
          <w:tcPr>
            <w:tcW w:w="3099" w:type="dxa"/>
            <w:gridSpan w:val="2"/>
          </w:tcPr>
          <w:p w:rsidR="00B96E16" w:rsidRPr="00F34850" w:rsidRDefault="00B96E16" w:rsidP="00B96E16">
            <w:pPr>
              <w:pStyle w:val="Tabletext"/>
              <w:rPr>
                <w:i/>
                <w:iCs/>
                <w:sz w:val="20"/>
              </w:rPr>
            </w:pPr>
            <w:r w:rsidRPr="00F34850">
              <w:rPr>
                <w:i/>
                <w:iCs/>
                <w:sz w:val="20"/>
              </w:rPr>
              <w:t>LinearOffset</w:t>
            </w:r>
          </w:p>
        </w:tc>
        <w:tc>
          <w:tcPr>
            <w:tcW w:w="6540" w:type="dxa"/>
            <w:gridSpan w:val="5"/>
          </w:tcPr>
          <w:p w:rsidR="00B96E16" w:rsidRPr="00304AA3" w:rsidRDefault="00B96E16" w:rsidP="00B96E16">
            <w:pPr>
              <w:pStyle w:val="Tabletext"/>
              <w:jc w:val="center"/>
              <w:rPr>
                <w:sz w:val="20"/>
              </w:rPr>
            </w:pPr>
            <w:r w:rsidRPr="00304AA3">
              <w:rPr>
                <w:sz w:val="20"/>
              </w:rPr>
              <w:t>1.6945190</w:t>
            </w:r>
          </w:p>
        </w:tc>
      </w:tr>
    </w:tbl>
    <w:p w:rsidR="00B96E16" w:rsidRDefault="00B96E16" w:rsidP="00B96E16">
      <w:pPr>
        <w:keepNext/>
        <w:keepLines/>
        <w:spacing w:after="120"/>
      </w:pPr>
      <w:r>
        <w:t>Mapping coefficients used for QCIF resolution</w:t>
      </w:r>
      <w:r w:rsidR="00DA2F70">
        <w: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732"/>
        <w:gridCol w:w="2367"/>
        <w:gridCol w:w="1340"/>
        <w:gridCol w:w="1321"/>
        <w:gridCol w:w="1440"/>
        <w:gridCol w:w="1199"/>
        <w:gridCol w:w="1240"/>
      </w:tblGrid>
      <w:tr w:rsidR="00B96E16" w:rsidRPr="00304AA3" w:rsidTr="00B96E16">
        <w:trPr>
          <w:jc w:val="center"/>
        </w:trPr>
        <w:tc>
          <w:tcPr>
            <w:tcW w:w="380" w:type="pct"/>
            <w:vAlign w:val="center"/>
          </w:tcPr>
          <w:p w:rsidR="00B96E16" w:rsidRPr="00304AA3" w:rsidRDefault="00B96E16" w:rsidP="00B96E16">
            <w:pPr>
              <w:pStyle w:val="Tablehead"/>
              <w:keepLines/>
              <w:rPr>
                <w:sz w:val="20"/>
              </w:rPr>
            </w:pPr>
            <w:r w:rsidRPr="00304AA3">
              <w:rPr>
                <w:sz w:val="20"/>
              </w:rPr>
              <w:t>Index (</w:t>
            </w:r>
            <w:r w:rsidRPr="004A071B">
              <w:rPr>
                <w:i/>
                <w:iCs/>
                <w:sz w:val="20"/>
              </w:rPr>
              <w:t>i</w:t>
            </w:r>
            <w:r w:rsidRPr="004A071B">
              <w:rPr>
                <w:i/>
                <w:iCs/>
                <w:sz w:val="8"/>
                <w:szCs w:val="8"/>
              </w:rPr>
              <w:t xml:space="preserve"> </w:t>
            </w:r>
            <w:r w:rsidRPr="00304AA3">
              <w:rPr>
                <w:sz w:val="20"/>
              </w:rPr>
              <w:t>)</w:t>
            </w:r>
          </w:p>
        </w:tc>
        <w:tc>
          <w:tcPr>
            <w:tcW w:w="1228" w:type="pct"/>
            <w:vAlign w:val="center"/>
          </w:tcPr>
          <w:p w:rsidR="00B96E16" w:rsidRPr="00304AA3" w:rsidRDefault="00B96E16" w:rsidP="00B96E16">
            <w:pPr>
              <w:pStyle w:val="Tablehead"/>
              <w:keepLines/>
              <w:rPr>
                <w:sz w:val="20"/>
              </w:rPr>
            </w:pPr>
            <w:r w:rsidRPr="00304AA3">
              <w:rPr>
                <w:sz w:val="20"/>
              </w:rPr>
              <w:t>Indicator (</w:t>
            </w:r>
            <w:r w:rsidRPr="004A071B">
              <w:rPr>
                <w:i/>
                <w:iCs/>
                <w:sz w:val="20"/>
              </w:rPr>
              <w:t>I</w:t>
            </w:r>
            <w:r w:rsidRPr="004A071B">
              <w:rPr>
                <w:i/>
                <w:iCs/>
                <w:sz w:val="12"/>
                <w:szCs w:val="12"/>
              </w:rPr>
              <w:t xml:space="preserve"> </w:t>
            </w:r>
            <w:r w:rsidRPr="00304AA3">
              <w:rPr>
                <w:sz w:val="20"/>
              </w:rPr>
              <w:t>[</w:t>
            </w:r>
            <w:r w:rsidRPr="004A071B">
              <w:rPr>
                <w:i/>
                <w:iCs/>
                <w:sz w:val="20"/>
              </w:rPr>
              <w:t>i</w:t>
            </w:r>
            <w:r w:rsidRPr="004A071B">
              <w:rPr>
                <w:sz w:val="8"/>
                <w:szCs w:val="8"/>
              </w:rPr>
              <w:t xml:space="preserve"> </w:t>
            </w:r>
            <w:r w:rsidRPr="00304AA3">
              <w:rPr>
                <w:sz w:val="20"/>
              </w:rPr>
              <w:t>])</w:t>
            </w:r>
          </w:p>
        </w:tc>
        <w:tc>
          <w:tcPr>
            <w:tcW w:w="695" w:type="pct"/>
            <w:vAlign w:val="center"/>
          </w:tcPr>
          <w:p w:rsidR="00B96E16" w:rsidRPr="00304AA3" w:rsidRDefault="00B96E16" w:rsidP="00B96E16">
            <w:pPr>
              <w:pStyle w:val="Tablehead"/>
              <w:keepLines/>
              <w:rPr>
                <w:sz w:val="20"/>
              </w:rPr>
            </w:pPr>
            <w:r w:rsidRPr="004A071B">
              <w:rPr>
                <w:i/>
                <w:iCs/>
                <w:sz w:val="20"/>
              </w:rPr>
              <w:t>I</w:t>
            </w:r>
            <w:r w:rsidRPr="00304AA3">
              <w:rPr>
                <w:sz w:val="20"/>
                <w:vertAlign w:val="subscript"/>
              </w:rPr>
              <w:t>min</w:t>
            </w:r>
            <w:r w:rsidRPr="00304AA3">
              <w:rPr>
                <w:sz w:val="20"/>
              </w:rPr>
              <w:t>[</w:t>
            </w:r>
            <w:r w:rsidRPr="004A071B">
              <w:rPr>
                <w:i/>
                <w:iCs/>
                <w:sz w:val="20"/>
              </w:rPr>
              <w:t>i</w:t>
            </w:r>
            <w:r w:rsidRPr="004A071B">
              <w:rPr>
                <w:i/>
                <w:iCs/>
                <w:sz w:val="8"/>
                <w:szCs w:val="8"/>
              </w:rPr>
              <w:t xml:space="preserve"> </w:t>
            </w:r>
            <w:r w:rsidRPr="00304AA3">
              <w:rPr>
                <w:sz w:val="20"/>
              </w:rPr>
              <w:t>]</w:t>
            </w:r>
          </w:p>
        </w:tc>
        <w:tc>
          <w:tcPr>
            <w:tcW w:w="685" w:type="pct"/>
            <w:vAlign w:val="center"/>
          </w:tcPr>
          <w:p w:rsidR="00B96E16" w:rsidRPr="00304AA3" w:rsidRDefault="00B96E16" w:rsidP="00B96E16">
            <w:pPr>
              <w:pStyle w:val="Tablehead"/>
              <w:keepLines/>
              <w:rPr>
                <w:sz w:val="20"/>
              </w:rPr>
            </w:pPr>
            <w:r w:rsidRPr="004A071B">
              <w:rPr>
                <w:i/>
                <w:iCs/>
                <w:sz w:val="20"/>
              </w:rPr>
              <w:t>I</w:t>
            </w:r>
            <w:r w:rsidRPr="00304AA3">
              <w:rPr>
                <w:sz w:val="20"/>
                <w:vertAlign w:val="subscript"/>
              </w:rPr>
              <w:t>m</w:t>
            </w:r>
            <w:r>
              <w:rPr>
                <w:sz w:val="20"/>
                <w:vertAlign w:val="subscript"/>
              </w:rPr>
              <w:t>ax</w:t>
            </w:r>
            <w:r w:rsidRPr="00304AA3">
              <w:rPr>
                <w:sz w:val="20"/>
              </w:rPr>
              <w:t>[</w:t>
            </w:r>
            <w:r w:rsidRPr="004A071B">
              <w:rPr>
                <w:i/>
                <w:iCs/>
                <w:sz w:val="20"/>
              </w:rPr>
              <w:t>i</w:t>
            </w:r>
            <w:r w:rsidRPr="004A071B">
              <w:rPr>
                <w:i/>
                <w:iCs/>
                <w:sz w:val="8"/>
                <w:szCs w:val="8"/>
              </w:rPr>
              <w:t xml:space="preserve"> </w:t>
            </w:r>
            <w:r w:rsidRPr="00304AA3">
              <w:rPr>
                <w:sz w:val="20"/>
              </w:rPr>
              <w:t>]</w:t>
            </w:r>
          </w:p>
        </w:tc>
        <w:tc>
          <w:tcPr>
            <w:tcW w:w="747" w:type="pct"/>
            <w:vAlign w:val="center"/>
          </w:tcPr>
          <w:p w:rsidR="00B96E16" w:rsidRPr="00F34850" w:rsidRDefault="00B96E16" w:rsidP="00B96E16">
            <w:pPr>
              <w:pStyle w:val="Tablehead"/>
              <w:keepLines/>
              <w:rPr>
                <w:b w:val="0"/>
                <w:bCs/>
                <w:sz w:val="20"/>
              </w:rPr>
            </w:pPr>
            <w:r>
              <w:t>w</w:t>
            </w:r>
            <w:r w:rsidRPr="00F34850">
              <w:rPr>
                <w:sz w:val="8"/>
                <w:szCs w:val="8"/>
              </w:rPr>
              <w:t xml:space="preserve"> </w:t>
            </w:r>
            <w:r>
              <w:t>[</w:t>
            </w:r>
            <w:r w:rsidRPr="00F34850">
              <w:rPr>
                <w:i/>
                <w:iCs/>
                <w:sz w:val="20"/>
              </w:rPr>
              <w:t>i</w:t>
            </w:r>
            <w:r w:rsidRPr="00F34850">
              <w:rPr>
                <w:i/>
                <w:iCs/>
                <w:sz w:val="8"/>
                <w:szCs w:val="8"/>
              </w:rPr>
              <w:t xml:space="preserve"> </w:t>
            </w:r>
            <w:r w:rsidRPr="00F34850">
              <w:rPr>
                <w:sz w:val="20"/>
              </w:rPr>
              <w:t>]</w:t>
            </w:r>
          </w:p>
        </w:tc>
        <w:tc>
          <w:tcPr>
            <w:tcW w:w="622" w:type="pct"/>
            <w:vAlign w:val="center"/>
          </w:tcPr>
          <w:p w:rsidR="00B96E16" w:rsidRPr="00F34850" w:rsidRDefault="00B96E16" w:rsidP="00B96E16">
            <w:pPr>
              <w:pStyle w:val="Tablehead"/>
              <w:keepLines/>
              <w:rPr>
                <w:sz w:val="20"/>
              </w:rPr>
            </w:pPr>
            <w:r w:rsidRPr="00F34850">
              <w:t>α</w:t>
            </w:r>
            <w:r w:rsidRPr="00F34850">
              <w:rPr>
                <w:sz w:val="8"/>
                <w:szCs w:val="8"/>
              </w:rPr>
              <w:t xml:space="preserve"> </w:t>
            </w:r>
            <w:r>
              <w:t>[</w:t>
            </w:r>
            <w:r w:rsidRPr="00F34850">
              <w:rPr>
                <w:i/>
                <w:iCs/>
                <w:sz w:val="20"/>
              </w:rPr>
              <w:t>i</w:t>
            </w:r>
            <w:r w:rsidRPr="00F34850">
              <w:rPr>
                <w:i/>
                <w:iCs/>
                <w:sz w:val="8"/>
                <w:szCs w:val="8"/>
              </w:rPr>
              <w:t xml:space="preserve"> </w:t>
            </w:r>
            <w:r w:rsidRPr="00F34850">
              <w:rPr>
                <w:sz w:val="20"/>
              </w:rPr>
              <w:t>]</w:t>
            </w:r>
          </w:p>
        </w:tc>
        <w:tc>
          <w:tcPr>
            <w:tcW w:w="643" w:type="pct"/>
            <w:vAlign w:val="center"/>
          </w:tcPr>
          <w:p w:rsidR="00B96E16" w:rsidRPr="00E666AC" w:rsidRDefault="00B96E16" w:rsidP="00B96E16">
            <w:pPr>
              <w:pStyle w:val="Tablehead"/>
              <w:keepLines/>
              <w:rPr>
                <w:sz w:val="20"/>
              </w:rPr>
            </w:pPr>
            <w:r w:rsidRPr="00E666AC">
              <w:sym w:font="Symbol" w:char="F062"/>
            </w:r>
            <w:r>
              <w:t>[</w:t>
            </w:r>
            <w:r w:rsidRPr="00F34850">
              <w:rPr>
                <w:i/>
                <w:iCs/>
                <w:sz w:val="20"/>
              </w:rPr>
              <w:t>i</w:t>
            </w:r>
            <w:r w:rsidRPr="00F34850">
              <w:rPr>
                <w:i/>
                <w:iCs/>
                <w:sz w:val="8"/>
                <w:szCs w:val="8"/>
              </w:rPr>
              <w:t xml:space="preserve"> </w:t>
            </w:r>
            <w:r w:rsidRPr="00F34850">
              <w:rPr>
                <w:sz w:val="20"/>
              </w:rPr>
              <w:t>]</w:t>
            </w:r>
          </w:p>
        </w:tc>
      </w:tr>
      <w:tr w:rsidR="00B96E16" w:rsidRPr="00304AA3" w:rsidTr="00B96E16">
        <w:trPr>
          <w:jc w:val="center"/>
        </w:trPr>
        <w:tc>
          <w:tcPr>
            <w:tcW w:w="380" w:type="pct"/>
            <w:vAlign w:val="center"/>
          </w:tcPr>
          <w:p w:rsidR="00B96E16" w:rsidRPr="00304AA3" w:rsidRDefault="00B96E16" w:rsidP="00B96E16">
            <w:pPr>
              <w:pStyle w:val="Tabletext"/>
              <w:keepNext/>
              <w:keepLines/>
              <w:jc w:val="center"/>
              <w:rPr>
                <w:sz w:val="20"/>
              </w:rPr>
            </w:pPr>
            <w:r w:rsidRPr="00304AA3">
              <w:rPr>
                <w:sz w:val="20"/>
              </w:rPr>
              <w:t>0</w:t>
            </w:r>
          </w:p>
        </w:tc>
        <w:tc>
          <w:tcPr>
            <w:tcW w:w="1228" w:type="pct"/>
            <w:vAlign w:val="center"/>
          </w:tcPr>
          <w:p w:rsidR="00B96E16" w:rsidRPr="00F34850" w:rsidRDefault="00B96E16" w:rsidP="00B96E16">
            <w:pPr>
              <w:pStyle w:val="Tabletext"/>
              <w:keepNext/>
              <w:keepLines/>
              <w:rPr>
                <w:i/>
                <w:iCs/>
                <w:sz w:val="20"/>
              </w:rPr>
            </w:pPr>
            <w:r w:rsidRPr="00F34850">
              <w:rPr>
                <w:i/>
                <w:iCs/>
                <w:sz w:val="20"/>
              </w:rPr>
              <w:t>LumIndicator</w:t>
            </w:r>
          </w:p>
        </w:tc>
        <w:tc>
          <w:tcPr>
            <w:tcW w:w="695" w:type="pct"/>
            <w:vAlign w:val="center"/>
          </w:tcPr>
          <w:p w:rsidR="00B96E16" w:rsidRPr="00304AA3" w:rsidRDefault="00B96E16" w:rsidP="00B96E16">
            <w:pPr>
              <w:pStyle w:val="Tabletext"/>
              <w:keepNext/>
              <w:keepLines/>
              <w:jc w:val="center"/>
              <w:rPr>
                <w:sz w:val="20"/>
              </w:rPr>
            </w:pPr>
            <w:r w:rsidRPr="00304AA3">
              <w:rPr>
                <w:sz w:val="20"/>
              </w:rPr>
              <w:t>0.0000000</w:t>
            </w:r>
          </w:p>
        </w:tc>
        <w:tc>
          <w:tcPr>
            <w:tcW w:w="685" w:type="pct"/>
            <w:vAlign w:val="center"/>
          </w:tcPr>
          <w:p w:rsidR="00B96E16" w:rsidRPr="00304AA3" w:rsidRDefault="00B96E16" w:rsidP="00B96E16">
            <w:pPr>
              <w:pStyle w:val="Tabletext"/>
              <w:keepNext/>
              <w:keepLines/>
              <w:jc w:val="center"/>
              <w:rPr>
                <w:sz w:val="20"/>
              </w:rPr>
            </w:pPr>
            <w:r w:rsidRPr="00304AA3">
              <w:rPr>
                <w:sz w:val="20"/>
              </w:rPr>
              <w:t>26.3458920</w:t>
            </w:r>
          </w:p>
        </w:tc>
        <w:tc>
          <w:tcPr>
            <w:tcW w:w="747" w:type="pct"/>
            <w:vAlign w:val="bottom"/>
          </w:tcPr>
          <w:p w:rsidR="00B96E16" w:rsidRPr="00304AA3" w:rsidRDefault="00B96E16" w:rsidP="00B96E16">
            <w:pPr>
              <w:pStyle w:val="Tabletext"/>
              <w:keepNext/>
              <w:keepLines/>
              <w:jc w:val="center"/>
              <w:rPr>
                <w:sz w:val="20"/>
              </w:rPr>
            </w:pPr>
            <w:r w:rsidRPr="00304AA3">
              <w:rPr>
                <w:sz w:val="20"/>
              </w:rPr>
              <w:t>6.1842156</w:t>
            </w:r>
          </w:p>
        </w:tc>
        <w:tc>
          <w:tcPr>
            <w:tcW w:w="622" w:type="pct"/>
            <w:vAlign w:val="center"/>
          </w:tcPr>
          <w:p w:rsidR="00B96E16" w:rsidRPr="00304AA3" w:rsidRDefault="00B96E16" w:rsidP="00B96E16">
            <w:pPr>
              <w:pStyle w:val="Tabletext"/>
              <w:keepNext/>
              <w:keepLines/>
              <w:jc w:val="center"/>
              <w:rPr>
                <w:sz w:val="20"/>
              </w:rPr>
            </w:pPr>
            <w:r w:rsidRPr="00304AA3">
              <w:rPr>
                <w:sz w:val="20"/>
              </w:rPr>
              <w:t>0.1683161</w:t>
            </w:r>
          </w:p>
        </w:tc>
        <w:tc>
          <w:tcPr>
            <w:tcW w:w="643" w:type="pct"/>
            <w:vAlign w:val="center"/>
          </w:tcPr>
          <w:p w:rsidR="00B96E16" w:rsidRPr="00304AA3" w:rsidRDefault="00B96E16" w:rsidP="00B96E16">
            <w:pPr>
              <w:pStyle w:val="Tabletext"/>
              <w:keepNext/>
              <w:keepLines/>
              <w:jc w:val="center"/>
              <w:rPr>
                <w:sz w:val="20"/>
              </w:rPr>
            </w:pPr>
            <w:r w:rsidRPr="000E2497">
              <w:rPr>
                <w:sz w:val="20"/>
              </w:rPr>
              <w:t>–</w:t>
            </w:r>
            <w:r w:rsidRPr="00304AA3">
              <w:rPr>
                <w:sz w:val="20"/>
              </w:rPr>
              <w:t>1.4493381</w:t>
            </w:r>
          </w:p>
        </w:tc>
      </w:tr>
      <w:tr w:rsidR="00B96E16" w:rsidRPr="00304AA3" w:rsidTr="00B96E16">
        <w:trPr>
          <w:jc w:val="center"/>
        </w:trPr>
        <w:tc>
          <w:tcPr>
            <w:tcW w:w="380" w:type="pct"/>
            <w:vAlign w:val="center"/>
          </w:tcPr>
          <w:p w:rsidR="00B96E16" w:rsidRPr="00304AA3" w:rsidRDefault="00B96E16" w:rsidP="00B96E16">
            <w:pPr>
              <w:pStyle w:val="Tabletext"/>
              <w:keepNext/>
              <w:keepLines/>
              <w:jc w:val="center"/>
              <w:rPr>
                <w:sz w:val="20"/>
              </w:rPr>
            </w:pPr>
            <w:r w:rsidRPr="00304AA3">
              <w:rPr>
                <w:sz w:val="20"/>
              </w:rPr>
              <w:t>1</w:t>
            </w:r>
          </w:p>
        </w:tc>
        <w:tc>
          <w:tcPr>
            <w:tcW w:w="1228" w:type="pct"/>
            <w:vAlign w:val="center"/>
          </w:tcPr>
          <w:p w:rsidR="00B96E16" w:rsidRPr="00F34850" w:rsidRDefault="00B96E16" w:rsidP="00B96E16">
            <w:pPr>
              <w:pStyle w:val="Tabletext"/>
              <w:keepNext/>
              <w:keepLines/>
              <w:rPr>
                <w:i/>
                <w:iCs/>
                <w:sz w:val="20"/>
              </w:rPr>
            </w:pPr>
            <w:r w:rsidRPr="00F34850">
              <w:rPr>
                <w:i/>
                <w:iCs/>
                <w:sz w:val="20"/>
              </w:rPr>
              <w:t>ChromIndicator</w:t>
            </w:r>
          </w:p>
        </w:tc>
        <w:tc>
          <w:tcPr>
            <w:tcW w:w="695" w:type="pct"/>
            <w:vAlign w:val="center"/>
          </w:tcPr>
          <w:p w:rsidR="00B96E16" w:rsidRPr="00304AA3" w:rsidRDefault="00B96E16" w:rsidP="00B96E16">
            <w:pPr>
              <w:pStyle w:val="Tabletext"/>
              <w:keepNext/>
              <w:keepLines/>
              <w:jc w:val="center"/>
              <w:rPr>
                <w:sz w:val="20"/>
              </w:rPr>
            </w:pPr>
            <w:r w:rsidRPr="00304AA3">
              <w:rPr>
                <w:sz w:val="20"/>
              </w:rPr>
              <w:t>0.0888870</w:t>
            </w:r>
          </w:p>
        </w:tc>
        <w:tc>
          <w:tcPr>
            <w:tcW w:w="685" w:type="pct"/>
            <w:vAlign w:val="center"/>
          </w:tcPr>
          <w:p w:rsidR="00B96E16" w:rsidRPr="00304AA3" w:rsidRDefault="00B96E16" w:rsidP="00B96E16">
            <w:pPr>
              <w:pStyle w:val="Tabletext"/>
              <w:keepNext/>
              <w:keepLines/>
              <w:jc w:val="center"/>
              <w:rPr>
                <w:sz w:val="20"/>
              </w:rPr>
            </w:pPr>
            <w:r w:rsidRPr="00304AA3">
              <w:rPr>
                <w:sz w:val="20"/>
              </w:rPr>
              <w:t>11.9341383</w:t>
            </w:r>
          </w:p>
        </w:tc>
        <w:tc>
          <w:tcPr>
            <w:tcW w:w="747" w:type="pct"/>
            <w:vAlign w:val="bottom"/>
          </w:tcPr>
          <w:p w:rsidR="00B96E16" w:rsidRPr="00304AA3" w:rsidRDefault="00B96E16" w:rsidP="00B96E16">
            <w:pPr>
              <w:pStyle w:val="Tabletext"/>
              <w:keepNext/>
              <w:keepLines/>
              <w:jc w:val="center"/>
              <w:rPr>
                <w:sz w:val="20"/>
              </w:rPr>
            </w:pPr>
            <w:r w:rsidRPr="00304AA3">
              <w:rPr>
                <w:sz w:val="20"/>
              </w:rPr>
              <w:t>2.5008131</w:t>
            </w:r>
          </w:p>
        </w:tc>
        <w:tc>
          <w:tcPr>
            <w:tcW w:w="622" w:type="pct"/>
            <w:vAlign w:val="center"/>
          </w:tcPr>
          <w:p w:rsidR="00B96E16" w:rsidRPr="00304AA3" w:rsidRDefault="00B96E16" w:rsidP="00B96E16">
            <w:pPr>
              <w:pStyle w:val="Tabletext"/>
              <w:keepNext/>
              <w:keepLines/>
              <w:jc w:val="center"/>
              <w:rPr>
                <w:sz w:val="20"/>
              </w:rPr>
            </w:pPr>
            <w:r w:rsidRPr="00304AA3">
              <w:rPr>
                <w:sz w:val="20"/>
              </w:rPr>
              <w:t>1.3506481</w:t>
            </w:r>
          </w:p>
        </w:tc>
        <w:tc>
          <w:tcPr>
            <w:tcW w:w="643" w:type="pct"/>
            <w:vAlign w:val="center"/>
          </w:tcPr>
          <w:p w:rsidR="00B96E16" w:rsidRPr="00304AA3" w:rsidRDefault="00B96E16" w:rsidP="00B96E16">
            <w:pPr>
              <w:pStyle w:val="Tabletext"/>
              <w:keepNext/>
              <w:keepLines/>
              <w:jc w:val="center"/>
              <w:rPr>
                <w:sz w:val="20"/>
              </w:rPr>
            </w:pPr>
            <w:r w:rsidRPr="000E2497">
              <w:rPr>
                <w:sz w:val="20"/>
              </w:rPr>
              <w:t>–</w:t>
            </w:r>
            <w:r w:rsidRPr="00304AA3">
              <w:rPr>
                <w:sz w:val="20"/>
              </w:rPr>
              <w:t>17.748015</w:t>
            </w:r>
          </w:p>
        </w:tc>
      </w:tr>
      <w:tr w:rsidR="00B96E16" w:rsidRPr="00304AA3" w:rsidTr="00B96E16">
        <w:trPr>
          <w:jc w:val="center"/>
        </w:trPr>
        <w:tc>
          <w:tcPr>
            <w:tcW w:w="380" w:type="pct"/>
            <w:vAlign w:val="center"/>
          </w:tcPr>
          <w:p w:rsidR="00B96E16" w:rsidRPr="00304AA3" w:rsidRDefault="00B96E16" w:rsidP="00B96E16">
            <w:pPr>
              <w:pStyle w:val="Tabletext"/>
              <w:keepNext/>
              <w:keepLines/>
              <w:jc w:val="center"/>
              <w:rPr>
                <w:sz w:val="20"/>
              </w:rPr>
            </w:pPr>
            <w:r w:rsidRPr="00304AA3">
              <w:rPr>
                <w:sz w:val="20"/>
              </w:rPr>
              <w:t>2</w:t>
            </w:r>
          </w:p>
        </w:tc>
        <w:tc>
          <w:tcPr>
            <w:tcW w:w="1228" w:type="pct"/>
            <w:vAlign w:val="center"/>
          </w:tcPr>
          <w:p w:rsidR="00B96E16" w:rsidRPr="00F34850" w:rsidRDefault="00B96E16" w:rsidP="00B96E16">
            <w:pPr>
              <w:pStyle w:val="Tabletext"/>
              <w:keepNext/>
              <w:keepLines/>
              <w:rPr>
                <w:i/>
                <w:iCs/>
                <w:sz w:val="20"/>
              </w:rPr>
            </w:pPr>
            <w:r w:rsidRPr="00F34850">
              <w:rPr>
                <w:i/>
                <w:iCs/>
                <w:sz w:val="20"/>
              </w:rPr>
              <w:t>OmittedComponent</w:t>
            </w:r>
            <w:r w:rsidRPr="00F34850">
              <w:rPr>
                <w:i/>
                <w:iCs/>
                <w:sz w:val="20"/>
              </w:rPr>
              <w:br/>
              <w:t>Indicator</w:t>
            </w:r>
          </w:p>
        </w:tc>
        <w:tc>
          <w:tcPr>
            <w:tcW w:w="695" w:type="pct"/>
            <w:vAlign w:val="center"/>
          </w:tcPr>
          <w:p w:rsidR="00B96E16" w:rsidRPr="00304AA3" w:rsidRDefault="00B96E16" w:rsidP="00B96E16">
            <w:pPr>
              <w:pStyle w:val="Tabletext"/>
              <w:keepNext/>
              <w:keepLines/>
              <w:jc w:val="center"/>
              <w:rPr>
                <w:sz w:val="20"/>
              </w:rPr>
            </w:pPr>
            <w:r w:rsidRPr="00304AA3">
              <w:rPr>
                <w:sz w:val="20"/>
              </w:rPr>
              <w:t>0.0000000</w:t>
            </w:r>
          </w:p>
        </w:tc>
        <w:tc>
          <w:tcPr>
            <w:tcW w:w="685" w:type="pct"/>
            <w:vAlign w:val="center"/>
          </w:tcPr>
          <w:p w:rsidR="00B96E16" w:rsidRPr="00304AA3" w:rsidRDefault="00B96E16" w:rsidP="00B96E16">
            <w:pPr>
              <w:pStyle w:val="Tabletext"/>
              <w:keepNext/>
              <w:keepLines/>
              <w:jc w:val="center"/>
              <w:rPr>
                <w:sz w:val="20"/>
              </w:rPr>
            </w:pPr>
            <w:r w:rsidRPr="00304AA3">
              <w:rPr>
                <w:sz w:val="20"/>
              </w:rPr>
              <w:t>1603.35266</w:t>
            </w:r>
          </w:p>
        </w:tc>
        <w:tc>
          <w:tcPr>
            <w:tcW w:w="747" w:type="pct"/>
            <w:vAlign w:val="center"/>
          </w:tcPr>
          <w:p w:rsidR="00B96E16" w:rsidRPr="00304AA3" w:rsidRDefault="00B96E16" w:rsidP="00B96E16">
            <w:pPr>
              <w:pStyle w:val="Tabletext"/>
              <w:keepNext/>
              <w:keepLines/>
              <w:jc w:val="center"/>
              <w:rPr>
                <w:sz w:val="20"/>
              </w:rPr>
            </w:pPr>
            <w:r w:rsidRPr="000E2497">
              <w:rPr>
                <w:sz w:val="20"/>
              </w:rPr>
              <w:t>–</w:t>
            </w:r>
            <w:r w:rsidRPr="00304AA3">
              <w:rPr>
                <w:sz w:val="20"/>
              </w:rPr>
              <w:t>5699.585091</w:t>
            </w:r>
          </w:p>
        </w:tc>
        <w:tc>
          <w:tcPr>
            <w:tcW w:w="622" w:type="pct"/>
            <w:vAlign w:val="center"/>
          </w:tcPr>
          <w:p w:rsidR="00B96E16" w:rsidRPr="00304AA3" w:rsidRDefault="00B96E16" w:rsidP="00B96E16">
            <w:pPr>
              <w:pStyle w:val="Tabletext"/>
              <w:keepNext/>
              <w:keepLines/>
              <w:jc w:val="center"/>
              <w:rPr>
                <w:sz w:val="20"/>
              </w:rPr>
            </w:pPr>
            <w:r w:rsidRPr="00304AA3">
              <w:rPr>
                <w:sz w:val="20"/>
              </w:rPr>
              <w:t>0.0036791</w:t>
            </w:r>
          </w:p>
        </w:tc>
        <w:tc>
          <w:tcPr>
            <w:tcW w:w="643" w:type="pct"/>
            <w:vAlign w:val="center"/>
          </w:tcPr>
          <w:p w:rsidR="00B96E16" w:rsidRPr="00304AA3" w:rsidRDefault="00B96E16" w:rsidP="00B96E16">
            <w:pPr>
              <w:pStyle w:val="Tabletext"/>
              <w:keepNext/>
              <w:keepLines/>
              <w:jc w:val="center"/>
              <w:rPr>
                <w:sz w:val="20"/>
              </w:rPr>
            </w:pPr>
            <w:r w:rsidRPr="00304AA3">
              <w:rPr>
                <w:sz w:val="20"/>
              </w:rPr>
              <w:t>8.7293193</w:t>
            </w:r>
          </w:p>
        </w:tc>
      </w:tr>
      <w:tr w:rsidR="00B96E16" w:rsidRPr="00304AA3" w:rsidTr="00B96E16">
        <w:trPr>
          <w:jc w:val="center"/>
        </w:trPr>
        <w:tc>
          <w:tcPr>
            <w:tcW w:w="380" w:type="pct"/>
            <w:vAlign w:val="center"/>
          </w:tcPr>
          <w:p w:rsidR="00B96E16" w:rsidRPr="00304AA3" w:rsidRDefault="00B96E16" w:rsidP="00B96E16">
            <w:pPr>
              <w:pStyle w:val="Tabletext"/>
              <w:keepNext/>
              <w:keepLines/>
              <w:jc w:val="center"/>
              <w:rPr>
                <w:sz w:val="20"/>
              </w:rPr>
            </w:pPr>
            <w:r w:rsidRPr="00304AA3">
              <w:rPr>
                <w:sz w:val="20"/>
              </w:rPr>
              <w:t>3</w:t>
            </w:r>
          </w:p>
        </w:tc>
        <w:tc>
          <w:tcPr>
            <w:tcW w:w="1228" w:type="pct"/>
            <w:vAlign w:val="center"/>
          </w:tcPr>
          <w:p w:rsidR="00B96E16" w:rsidRPr="00F34850" w:rsidRDefault="00B96E16" w:rsidP="00B96E16">
            <w:pPr>
              <w:pStyle w:val="Tabletext"/>
              <w:keepNext/>
              <w:keepLines/>
              <w:rPr>
                <w:i/>
                <w:iCs/>
                <w:sz w:val="20"/>
              </w:rPr>
            </w:pPr>
            <w:r w:rsidRPr="00F34850">
              <w:rPr>
                <w:i/>
                <w:iCs/>
                <w:sz w:val="20"/>
              </w:rPr>
              <w:t>IntroducedComponent</w:t>
            </w:r>
            <w:r w:rsidRPr="00F34850">
              <w:rPr>
                <w:i/>
                <w:iCs/>
                <w:sz w:val="20"/>
              </w:rPr>
              <w:br/>
              <w:t>Indicator</w:t>
            </w:r>
          </w:p>
        </w:tc>
        <w:tc>
          <w:tcPr>
            <w:tcW w:w="695" w:type="pct"/>
            <w:vAlign w:val="center"/>
          </w:tcPr>
          <w:p w:rsidR="00B96E16" w:rsidRPr="00304AA3" w:rsidRDefault="00B96E16" w:rsidP="00B96E16">
            <w:pPr>
              <w:pStyle w:val="Tabletext"/>
              <w:keepNext/>
              <w:keepLines/>
              <w:jc w:val="center"/>
              <w:rPr>
                <w:sz w:val="20"/>
              </w:rPr>
            </w:pPr>
            <w:r w:rsidRPr="00304AA3">
              <w:rPr>
                <w:sz w:val="20"/>
              </w:rPr>
              <w:t>0.0000000</w:t>
            </w:r>
          </w:p>
        </w:tc>
        <w:tc>
          <w:tcPr>
            <w:tcW w:w="685" w:type="pct"/>
            <w:vAlign w:val="center"/>
          </w:tcPr>
          <w:p w:rsidR="00B96E16" w:rsidRPr="00304AA3" w:rsidRDefault="00B96E16" w:rsidP="00B96E16">
            <w:pPr>
              <w:pStyle w:val="Tabletext"/>
              <w:keepNext/>
              <w:keepLines/>
              <w:jc w:val="center"/>
              <w:rPr>
                <w:sz w:val="20"/>
              </w:rPr>
            </w:pPr>
            <w:r w:rsidRPr="00304AA3">
              <w:rPr>
                <w:sz w:val="20"/>
              </w:rPr>
              <w:t>44.0389137</w:t>
            </w:r>
          </w:p>
        </w:tc>
        <w:tc>
          <w:tcPr>
            <w:tcW w:w="747" w:type="pct"/>
            <w:vAlign w:val="center"/>
          </w:tcPr>
          <w:p w:rsidR="00B96E16" w:rsidRPr="00304AA3" w:rsidRDefault="00B96E16" w:rsidP="00B96E16">
            <w:pPr>
              <w:pStyle w:val="Tabletext"/>
              <w:keepNext/>
              <w:keepLines/>
              <w:jc w:val="center"/>
              <w:rPr>
                <w:sz w:val="20"/>
              </w:rPr>
            </w:pPr>
            <w:r w:rsidRPr="000E2497">
              <w:rPr>
                <w:sz w:val="20"/>
              </w:rPr>
              <w:t>–</w:t>
            </w:r>
            <w:r w:rsidRPr="00304AA3">
              <w:rPr>
                <w:sz w:val="20"/>
              </w:rPr>
              <w:t>0.8661656</w:t>
            </w:r>
          </w:p>
        </w:tc>
        <w:tc>
          <w:tcPr>
            <w:tcW w:w="622" w:type="pct"/>
            <w:vAlign w:val="center"/>
          </w:tcPr>
          <w:p w:rsidR="00B96E16" w:rsidRPr="00304AA3" w:rsidRDefault="00B96E16" w:rsidP="00B96E16">
            <w:pPr>
              <w:pStyle w:val="Tabletext"/>
              <w:keepNext/>
              <w:keepLines/>
              <w:jc w:val="center"/>
              <w:rPr>
                <w:sz w:val="20"/>
              </w:rPr>
            </w:pPr>
            <w:r w:rsidRPr="00304AA3">
              <w:rPr>
                <w:sz w:val="20"/>
              </w:rPr>
              <w:t>0.3119277</w:t>
            </w:r>
          </w:p>
        </w:tc>
        <w:tc>
          <w:tcPr>
            <w:tcW w:w="643" w:type="pct"/>
            <w:vAlign w:val="center"/>
          </w:tcPr>
          <w:p w:rsidR="00B96E16" w:rsidRPr="00304AA3" w:rsidRDefault="00B96E16" w:rsidP="00B96E16">
            <w:pPr>
              <w:pStyle w:val="Tabletext"/>
              <w:keepNext/>
              <w:keepLines/>
              <w:jc w:val="center"/>
              <w:rPr>
                <w:sz w:val="20"/>
              </w:rPr>
            </w:pPr>
            <w:r w:rsidRPr="000E2497">
              <w:rPr>
                <w:sz w:val="20"/>
              </w:rPr>
              <w:t>–</w:t>
            </w:r>
            <w:r w:rsidRPr="00304AA3">
              <w:rPr>
                <w:sz w:val="20"/>
              </w:rPr>
              <w:t>6.7674783</w:t>
            </w:r>
          </w:p>
        </w:tc>
      </w:tr>
      <w:tr w:rsidR="00B96E16" w:rsidRPr="00304AA3" w:rsidTr="00B96E16">
        <w:trPr>
          <w:jc w:val="center"/>
        </w:trPr>
        <w:tc>
          <w:tcPr>
            <w:tcW w:w="380" w:type="pct"/>
            <w:vAlign w:val="center"/>
          </w:tcPr>
          <w:p w:rsidR="00B96E16" w:rsidRPr="00304AA3" w:rsidRDefault="00B96E16" w:rsidP="00B96E16">
            <w:pPr>
              <w:pStyle w:val="Tabletext"/>
              <w:keepNext/>
              <w:keepLines/>
              <w:jc w:val="center"/>
              <w:rPr>
                <w:sz w:val="20"/>
              </w:rPr>
            </w:pPr>
            <w:r w:rsidRPr="00304AA3">
              <w:rPr>
                <w:sz w:val="20"/>
              </w:rPr>
              <w:t>4</w:t>
            </w:r>
          </w:p>
        </w:tc>
        <w:tc>
          <w:tcPr>
            <w:tcW w:w="1228" w:type="pct"/>
            <w:vAlign w:val="center"/>
          </w:tcPr>
          <w:p w:rsidR="00B96E16" w:rsidRPr="00F34850" w:rsidRDefault="00B96E16" w:rsidP="00B96E16">
            <w:pPr>
              <w:pStyle w:val="Tabletext"/>
              <w:keepNext/>
              <w:keepLines/>
              <w:rPr>
                <w:i/>
                <w:iCs/>
                <w:sz w:val="20"/>
              </w:rPr>
            </w:pPr>
            <w:r w:rsidRPr="00F34850">
              <w:rPr>
                <w:i/>
                <w:iCs/>
                <w:sz w:val="20"/>
              </w:rPr>
              <w:t>FrameRepeatIndicator</w:t>
            </w:r>
          </w:p>
        </w:tc>
        <w:tc>
          <w:tcPr>
            <w:tcW w:w="695" w:type="pct"/>
            <w:vAlign w:val="center"/>
          </w:tcPr>
          <w:p w:rsidR="00B96E16" w:rsidRPr="00304AA3" w:rsidRDefault="00B96E16" w:rsidP="00B96E16">
            <w:pPr>
              <w:pStyle w:val="Tabletext"/>
              <w:keepNext/>
              <w:keepLines/>
              <w:jc w:val="center"/>
              <w:rPr>
                <w:sz w:val="20"/>
              </w:rPr>
            </w:pPr>
            <w:r w:rsidRPr="00304AA3">
              <w:rPr>
                <w:sz w:val="20"/>
              </w:rPr>
              <w:t>0.0000000</w:t>
            </w:r>
          </w:p>
        </w:tc>
        <w:tc>
          <w:tcPr>
            <w:tcW w:w="685" w:type="pct"/>
            <w:vAlign w:val="center"/>
          </w:tcPr>
          <w:p w:rsidR="00B96E16" w:rsidRPr="00304AA3" w:rsidRDefault="00B96E16" w:rsidP="00B96E16">
            <w:pPr>
              <w:pStyle w:val="Tabletext"/>
              <w:keepNext/>
              <w:keepLines/>
              <w:jc w:val="center"/>
              <w:rPr>
                <w:sz w:val="20"/>
              </w:rPr>
            </w:pPr>
            <w:r w:rsidRPr="00304AA3">
              <w:rPr>
                <w:sz w:val="20"/>
              </w:rPr>
              <w:t>3.3093989</w:t>
            </w:r>
          </w:p>
        </w:tc>
        <w:tc>
          <w:tcPr>
            <w:tcW w:w="747" w:type="pct"/>
            <w:vAlign w:val="bottom"/>
          </w:tcPr>
          <w:p w:rsidR="00B96E16" w:rsidRPr="00304AA3" w:rsidRDefault="00B96E16" w:rsidP="00B96E16">
            <w:pPr>
              <w:pStyle w:val="Tabletext"/>
              <w:keepNext/>
              <w:keepLines/>
              <w:jc w:val="center"/>
              <w:rPr>
                <w:sz w:val="20"/>
              </w:rPr>
            </w:pPr>
            <w:r w:rsidRPr="00304AA3">
              <w:rPr>
                <w:sz w:val="20"/>
              </w:rPr>
              <w:t>0.2176915</w:t>
            </w:r>
          </w:p>
        </w:tc>
        <w:tc>
          <w:tcPr>
            <w:tcW w:w="622" w:type="pct"/>
            <w:vAlign w:val="center"/>
          </w:tcPr>
          <w:p w:rsidR="00B96E16" w:rsidRPr="00304AA3" w:rsidRDefault="00B96E16" w:rsidP="00B96E16">
            <w:pPr>
              <w:pStyle w:val="Tabletext"/>
              <w:keepNext/>
              <w:keepLines/>
              <w:jc w:val="center"/>
              <w:rPr>
                <w:sz w:val="20"/>
              </w:rPr>
            </w:pPr>
            <w:r w:rsidRPr="00304AA3">
              <w:rPr>
                <w:sz w:val="20"/>
              </w:rPr>
              <w:t>6.0962224</w:t>
            </w:r>
          </w:p>
        </w:tc>
        <w:tc>
          <w:tcPr>
            <w:tcW w:w="643" w:type="pct"/>
            <w:vAlign w:val="center"/>
          </w:tcPr>
          <w:p w:rsidR="00B96E16" w:rsidRPr="00304AA3" w:rsidRDefault="00B96E16" w:rsidP="00B96E16">
            <w:pPr>
              <w:pStyle w:val="Tabletext"/>
              <w:keepNext/>
              <w:keepLines/>
              <w:jc w:val="center"/>
              <w:rPr>
                <w:sz w:val="20"/>
              </w:rPr>
            </w:pPr>
            <w:r w:rsidRPr="000E2497">
              <w:rPr>
                <w:sz w:val="20"/>
              </w:rPr>
              <w:t>–</w:t>
            </w:r>
            <w:r w:rsidRPr="00304AA3">
              <w:rPr>
                <w:sz w:val="20"/>
              </w:rPr>
              <w:t>2.4768872</w:t>
            </w:r>
          </w:p>
        </w:tc>
      </w:tr>
      <w:tr w:rsidR="00B96E16" w:rsidRPr="00304AA3" w:rsidTr="00B96E16">
        <w:tblPrEx>
          <w:tblCellMar>
            <w:left w:w="70" w:type="dxa"/>
            <w:right w:w="70" w:type="dxa"/>
          </w:tblCellMar>
          <w:tblLook w:val="0000"/>
        </w:tblPrEx>
        <w:trPr>
          <w:trHeight w:val="347"/>
          <w:jc w:val="center"/>
        </w:trPr>
        <w:tc>
          <w:tcPr>
            <w:tcW w:w="1608" w:type="pct"/>
            <w:gridSpan w:val="2"/>
          </w:tcPr>
          <w:p w:rsidR="00B96E16" w:rsidRPr="00F34850" w:rsidRDefault="00B96E16" w:rsidP="00B96E16">
            <w:pPr>
              <w:pStyle w:val="Tabletext"/>
              <w:keepNext/>
              <w:keepLines/>
              <w:rPr>
                <w:i/>
                <w:iCs/>
                <w:sz w:val="20"/>
              </w:rPr>
            </w:pPr>
            <w:r w:rsidRPr="00F34850">
              <w:rPr>
                <w:i/>
                <w:iCs/>
                <w:sz w:val="20"/>
              </w:rPr>
              <w:t>LinearOffset</w:t>
            </w:r>
          </w:p>
        </w:tc>
        <w:tc>
          <w:tcPr>
            <w:tcW w:w="3392" w:type="pct"/>
            <w:gridSpan w:val="5"/>
          </w:tcPr>
          <w:p w:rsidR="00B96E16" w:rsidRPr="00304AA3" w:rsidRDefault="00B96E16" w:rsidP="00B96E16">
            <w:pPr>
              <w:pStyle w:val="Tabletext"/>
              <w:keepNext/>
              <w:keepLines/>
              <w:jc w:val="center"/>
              <w:rPr>
                <w:sz w:val="20"/>
              </w:rPr>
            </w:pPr>
            <w:r w:rsidRPr="000E2497">
              <w:rPr>
                <w:sz w:val="20"/>
              </w:rPr>
              <w:t>–</w:t>
            </w:r>
            <w:r w:rsidRPr="00304AA3">
              <w:rPr>
                <w:sz w:val="20"/>
              </w:rPr>
              <w:t>0.9269844</w:t>
            </w:r>
          </w:p>
        </w:tc>
      </w:tr>
    </w:tbl>
    <w:p w:rsidR="00B96E16" w:rsidRDefault="00B96E16" w:rsidP="00BB3BF0">
      <w:pPr>
        <w:pStyle w:val="AnnexNoTitle"/>
        <w:spacing w:before="0"/>
        <w:rPr>
          <w:lang w:val="en-US"/>
        </w:rPr>
      </w:pPr>
      <w:r>
        <w:rPr>
          <w:lang w:val="en-US"/>
        </w:rPr>
        <w:br w:type="page"/>
      </w:r>
      <w:bookmarkStart w:id="197" w:name="_Toc212005713"/>
      <w:bookmarkStart w:id="198" w:name="_Toc212005979"/>
      <w:bookmarkStart w:id="199" w:name="_Toc247446279"/>
      <w:bookmarkStart w:id="200" w:name="_Toc247527476"/>
      <w:bookmarkStart w:id="201" w:name="_Toc247527869"/>
      <w:bookmarkStart w:id="202" w:name="_Toc253556930"/>
      <w:bookmarkStart w:id="203" w:name="_Toc253562247"/>
      <w:bookmarkStart w:id="204" w:name="_Toc264632933"/>
      <w:r>
        <w:rPr>
          <w:lang w:val="en-US"/>
        </w:rPr>
        <w:t>Bibliography</w:t>
      </w:r>
      <w:bookmarkEnd w:id="197"/>
      <w:bookmarkEnd w:id="198"/>
      <w:bookmarkEnd w:id="199"/>
      <w:bookmarkEnd w:id="200"/>
      <w:bookmarkEnd w:id="201"/>
      <w:bookmarkEnd w:id="202"/>
      <w:bookmarkEnd w:id="203"/>
      <w:bookmarkEnd w:id="204"/>
    </w:p>
    <w:p w:rsidR="00E81960" w:rsidRDefault="00E81960" w:rsidP="00E81960"/>
    <w:p w:rsidR="00B96E16" w:rsidRPr="00D00FDC" w:rsidRDefault="00B96E16" w:rsidP="001F7DA5">
      <w:pPr>
        <w:pStyle w:val="Reftext"/>
        <w:tabs>
          <w:tab w:val="clear" w:pos="794"/>
          <w:tab w:val="clear" w:pos="1191"/>
          <w:tab w:val="clear" w:pos="1588"/>
          <w:tab w:val="clear" w:pos="1985"/>
          <w:tab w:val="left" w:pos="1080"/>
        </w:tabs>
        <w:ind w:left="1080" w:hanging="1080"/>
        <w:rPr>
          <w:i/>
        </w:rPr>
      </w:pPr>
      <w:r>
        <w:t>[B1]</w:t>
      </w:r>
      <w:r>
        <w:tab/>
        <w:t xml:space="preserve">A.P. Hekstra, </w:t>
      </w:r>
      <w:r w:rsidRPr="006A0DA7">
        <w:rPr>
          <w:i/>
          <w:iCs/>
        </w:rPr>
        <w:t>et al</w:t>
      </w:r>
      <w:r>
        <w:t xml:space="preserve">., </w:t>
      </w:r>
      <w:r w:rsidRPr="00D00FDC">
        <w:rPr>
          <w:i/>
        </w:rPr>
        <w:t>PVQM – A perceptual video quality measure</w:t>
      </w:r>
      <w:r w:rsidRPr="00D00FDC">
        <w:t>, in Signal Processing: Image Comminicatins 2002, vol. 17, pp 781-798, Elsevier</w:t>
      </w:r>
      <w:r>
        <w:t>.</w:t>
      </w:r>
    </w:p>
    <w:p w:rsidR="00B96E16" w:rsidRPr="00D00FDC" w:rsidRDefault="00B96E16" w:rsidP="001F7DA5">
      <w:pPr>
        <w:pStyle w:val="Reftext"/>
        <w:tabs>
          <w:tab w:val="clear" w:pos="794"/>
          <w:tab w:val="clear" w:pos="1191"/>
          <w:tab w:val="clear" w:pos="1588"/>
          <w:tab w:val="clear" w:pos="1985"/>
          <w:tab w:val="left" w:pos="1080"/>
        </w:tabs>
        <w:ind w:left="1080" w:hanging="1080"/>
      </w:pPr>
      <w:r w:rsidRPr="00D00FDC">
        <w:t>[</w:t>
      </w:r>
      <w:r>
        <w:t>B2]</w:t>
      </w:r>
      <w:r>
        <w:tab/>
        <w:t>Al</w:t>
      </w:r>
      <w:r w:rsidRPr="00D00FDC">
        <w:t xml:space="preserve"> Bovik, Ed., </w:t>
      </w:r>
      <w:r w:rsidRPr="00D00FDC">
        <w:rPr>
          <w:i/>
        </w:rPr>
        <w:t xml:space="preserve">Handbook of Image </w:t>
      </w:r>
      <w:r>
        <w:rPr>
          <w:i/>
        </w:rPr>
        <w:t>and</w:t>
      </w:r>
      <w:r w:rsidRPr="00D00FDC">
        <w:rPr>
          <w:i/>
        </w:rPr>
        <w:t xml:space="preserve"> Video Processing</w:t>
      </w:r>
      <w:r w:rsidRPr="00D00FDC">
        <w:t>, Elsevier Academic Press, second edition, 2005</w:t>
      </w:r>
      <w:r>
        <w:t>.</w:t>
      </w:r>
    </w:p>
    <w:p w:rsidR="00B96E16" w:rsidRPr="00D00FDC" w:rsidRDefault="00B96E16" w:rsidP="001F7DA5">
      <w:pPr>
        <w:pStyle w:val="Reftext"/>
        <w:tabs>
          <w:tab w:val="clear" w:pos="794"/>
          <w:tab w:val="clear" w:pos="1191"/>
          <w:tab w:val="clear" w:pos="1588"/>
          <w:tab w:val="clear" w:pos="1985"/>
          <w:tab w:val="left" w:pos="1080"/>
        </w:tabs>
        <w:ind w:left="1080" w:hanging="1080"/>
      </w:pPr>
      <w:r w:rsidRPr="00D00FDC">
        <w:t>[</w:t>
      </w:r>
      <w:r>
        <w:t>B</w:t>
      </w:r>
      <w:r w:rsidRPr="00D00FDC">
        <w:t>3]</w:t>
      </w:r>
      <w:r w:rsidRPr="00D00FDC">
        <w:tab/>
        <w:t>Marcus Bakowsky, Jens Bialkowski, Roland Bitto, Andr</w:t>
      </w:r>
      <w:r>
        <w:t>é</w:t>
      </w:r>
      <w:r w:rsidRPr="00D00FDC">
        <w:t xml:space="preserve"> Kaup, </w:t>
      </w:r>
      <w:r w:rsidRPr="00D00FDC">
        <w:rPr>
          <w:i/>
        </w:rPr>
        <w:t xml:space="preserve">Temporal </w:t>
      </w:r>
      <w:r>
        <w:rPr>
          <w:i/>
        </w:rPr>
        <w:t>r</w:t>
      </w:r>
      <w:r w:rsidRPr="00D00FDC">
        <w:rPr>
          <w:i/>
        </w:rPr>
        <w:t xml:space="preserve">egistration using 3D </w:t>
      </w:r>
      <w:r>
        <w:rPr>
          <w:i/>
        </w:rPr>
        <w:t>p</w:t>
      </w:r>
      <w:r w:rsidRPr="00D00FDC">
        <w:rPr>
          <w:i/>
        </w:rPr>
        <w:t xml:space="preserve">hase </w:t>
      </w:r>
      <w:r>
        <w:rPr>
          <w:i/>
        </w:rPr>
        <w:t>c</w:t>
      </w:r>
      <w:r w:rsidRPr="00D00FDC">
        <w:rPr>
          <w:i/>
        </w:rPr>
        <w:t xml:space="preserve">orrelation and a </w:t>
      </w:r>
      <w:r>
        <w:rPr>
          <w:i/>
        </w:rPr>
        <w:t>m</w:t>
      </w:r>
      <w:r w:rsidRPr="00D00FDC">
        <w:rPr>
          <w:i/>
        </w:rPr>
        <w:t xml:space="preserve">aximum </w:t>
      </w:r>
      <w:r>
        <w:rPr>
          <w:i/>
        </w:rPr>
        <w:t>l</w:t>
      </w:r>
      <w:r w:rsidRPr="00D00FDC">
        <w:rPr>
          <w:i/>
        </w:rPr>
        <w:t xml:space="preserve">ikelihood </w:t>
      </w:r>
      <w:r>
        <w:rPr>
          <w:i/>
        </w:rPr>
        <w:t>a</w:t>
      </w:r>
      <w:r w:rsidRPr="00D00FDC">
        <w:rPr>
          <w:i/>
        </w:rPr>
        <w:t xml:space="preserve">pproach in the </w:t>
      </w:r>
      <w:r>
        <w:rPr>
          <w:i/>
        </w:rPr>
        <w:t>p</w:t>
      </w:r>
      <w:r w:rsidRPr="00D00FDC">
        <w:rPr>
          <w:i/>
        </w:rPr>
        <w:t xml:space="preserve">erceptual </w:t>
      </w:r>
      <w:r>
        <w:rPr>
          <w:i/>
        </w:rPr>
        <w:t>e</w:t>
      </w:r>
      <w:r w:rsidRPr="00D00FDC">
        <w:rPr>
          <w:i/>
        </w:rPr>
        <w:t xml:space="preserve">valuation of </w:t>
      </w:r>
      <w:r>
        <w:rPr>
          <w:i/>
        </w:rPr>
        <w:t>v</w:t>
      </w:r>
      <w:r w:rsidRPr="00D00FDC">
        <w:rPr>
          <w:i/>
        </w:rPr>
        <w:t xml:space="preserve">ideo </w:t>
      </w:r>
      <w:r>
        <w:rPr>
          <w:i/>
        </w:rPr>
        <w:t>q</w:t>
      </w:r>
      <w:r w:rsidRPr="00D00FDC">
        <w:rPr>
          <w:i/>
        </w:rPr>
        <w:t>uality</w:t>
      </w:r>
      <w:r w:rsidRPr="00D00FDC">
        <w:t xml:space="preserve">. Proc. IEEE International Workshop on Multimedia Signal Processing, 2007, </w:t>
      </w:r>
      <w:r>
        <w:t>p</w:t>
      </w:r>
      <w:r w:rsidRPr="00D00FDC">
        <w:t>p</w:t>
      </w:r>
      <w:r>
        <w:t xml:space="preserve"> </w:t>
      </w:r>
      <w:r w:rsidRPr="00D00FDC">
        <w:t>195-198</w:t>
      </w:r>
      <w:r>
        <w:t>.</w:t>
      </w:r>
    </w:p>
    <w:p w:rsidR="00B96E16" w:rsidRPr="00D00FDC" w:rsidRDefault="00B96E16" w:rsidP="001F7DA5">
      <w:pPr>
        <w:pStyle w:val="Reftext"/>
        <w:tabs>
          <w:tab w:val="clear" w:pos="794"/>
          <w:tab w:val="clear" w:pos="1191"/>
          <w:tab w:val="clear" w:pos="1588"/>
          <w:tab w:val="clear" w:pos="1985"/>
          <w:tab w:val="left" w:pos="1080"/>
        </w:tabs>
        <w:ind w:left="1080" w:hanging="1080"/>
      </w:pPr>
      <w:r w:rsidRPr="00D00FDC">
        <w:t>[</w:t>
      </w:r>
      <w:r>
        <w:t>B</w:t>
      </w:r>
      <w:r w:rsidRPr="00D00FDC">
        <w:t>4]</w:t>
      </w:r>
      <w:r w:rsidRPr="00D00FDC">
        <w:tab/>
        <w:t>Marcus Bakowsky, Roland Bitto, Jens Bialkowski, Andr</w:t>
      </w:r>
      <w:r>
        <w:t>é</w:t>
      </w:r>
      <w:r w:rsidRPr="00D00FDC">
        <w:t xml:space="preserve"> Kaup, </w:t>
      </w:r>
      <w:r w:rsidRPr="00D00FDC">
        <w:rPr>
          <w:i/>
        </w:rPr>
        <w:t>Comparison of matching strategies for temporal frame registrati</w:t>
      </w:r>
      <w:r>
        <w:rPr>
          <w:i/>
        </w:rPr>
        <w:t>o</w:t>
      </w:r>
      <w:r w:rsidRPr="00D00FDC">
        <w:rPr>
          <w:i/>
        </w:rPr>
        <w:t>n in the preceptual evaluation of video quality</w:t>
      </w:r>
      <w:r w:rsidRPr="00D00FDC">
        <w:t>. Proc. of the Second International Workshop on Video Processing and Quality Metrics for consumer Electronics, 2006</w:t>
      </w:r>
      <w:r>
        <w:t>.</w:t>
      </w:r>
    </w:p>
    <w:p w:rsidR="00B96E16" w:rsidRPr="00D00FDC" w:rsidRDefault="00B96E16" w:rsidP="001F7DA5">
      <w:pPr>
        <w:pStyle w:val="Reftext"/>
        <w:tabs>
          <w:tab w:val="clear" w:pos="794"/>
          <w:tab w:val="clear" w:pos="1191"/>
          <w:tab w:val="clear" w:pos="1588"/>
          <w:tab w:val="clear" w:pos="1985"/>
          <w:tab w:val="left" w:pos="1080"/>
        </w:tabs>
        <w:ind w:left="1080" w:hanging="1080"/>
      </w:pPr>
      <w:r w:rsidRPr="00D00FDC">
        <w:t>[</w:t>
      </w:r>
      <w:r>
        <w:t>B</w:t>
      </w:r>
      <w:r w:rsidRPr="00D00FDC">
        <w:t>5]</w:t>
      </w:r>
      <w:r w:rsidRPr="00D00FDC">
        <w:tab/>
        <w:t>Marcus Bakowsky, Eskofier Björn, Jens Bialkowski, Andr</w:t>
      </w:r>
      <w:r>
        <w:t>é</w:t>
      </w:r>
      <w:r w:rsidRPr="00D00FDC">
        <w:t xml:space="preserve"> Kaup, </w:t>
      </w:r>
      <w:r w:rsidRPr="00D00FDC">
        <w:rPr>
          <w:i/>
        </w:rPr>
        <w:t>Influence o</w:t>
      </w:r>
      <w:r>
        <w:rPr>
          <w:i/>
        </w:rPr>
        <w:t>f</w:t>
      </w:r>
      <w:r w:rsidRPr="00D00FDC">
        <w:rPr>
          <w:i/>
        </w:rPr>
        <w:t xml:space="preserve"> the Presentation Time on Subjective Voti</w:t>
      </w:r>
      <w:r>
        <w:rPr>
          <w:i/>
        </w:rPr>
        <w:t>n</w:t>
      </w:r>
      <w:r w:rsidRPr="00D00FDC">
        <w:rPr>
          <w:i/>
        </w:rPr>
        <w:t>gs on Coded Still Images.</w:t>
      </w:r>
      <w:r w:rsidRPr="00D00FDC">
        <w:t xml:space="preserve"> ICIP</w:t>
      </w:r>
      <w:r>
        <w:t> </w:t>
      </w:r>
      <w:r w:rsidRPr="00D00FDC">
        <w:t>2006</w:t>
      </w:r>
      <w:r>
        <w:t>,</w:t>
      </w:r>
      <w:r>
        <w:rPr>
          <w:i/>
        </w:rPr>
        <w:t xml:space="preserve"> </w:t>
      </w:r>
      <w:r w:rsidRPr="006A0DA7">
        <w:rPr>
          <w:iCs/>
        </w:rPr>
        <w:t>pp</w:t>
      </w:r>
      <w:r>
        <w:t> </w:t>
      </w:r>
      <w:r w:rsidRPr="00D00FDC">
        <w:t>429</w:t>
      </w:r>
      <w:r>
        <w:noBreakHyphen/>
      </w:r>
      <w:r w:rsidRPr="00D00FDC">
        <w:t>432</w:t>
      </w:r>
      <w:r>
        <w:t>.</w:t>
      </w:r>
    </w:p>
    <w:p w:rsidR="00B96E16" w:rsidRDefault="00B96E16" w:rsidP="001F7DA5">
      <w:pPr>
        <w:pStyle w:val="Reftext"/>
        <w:tabs>
          <w:tab w:val="clear" w:pos="794"/>
          <w:tab w:val="clear" w:pos="1191"/>
          <w:tab w:val="clear" w:pos="1588"/>
          <w:tab w:val="clear" w:pos="1985"/>
          <w:tab w:val="left" w:pos="1080"/>
        </w:tabs>
        <w:ind w:left="1080" w:hanging="1080"/>
      </w:pPr>
      <w:r w:rsidRPr="00D00FDC">
        <w:t>[</w:t>
      </w:r>
      <w:r>
        <w:t>B</w:t>
      </w:r>
      <w:r w:rsidRPr="00D00FDC">
        <w:t>6]</w:t>
      </w:r>
      <w:r w:rsidRPr="00D00FDC">
        <w:tab/>
        <w:t>Marcus Bakowsky, Eskofier Björn, Roland Bitto, Jens Bialkowski, Andr</w:t>
      </w:r>
      <w:r>
        <w:t>é</w:t>
      </w:r>
      <w:r w:rsidRPr="00D00FDC">
        <w:t xml:space="preserve"> Kaup, </w:t>
      </w:r>
      <w:r w:rsidRPr="00D00FDC">
        <w:rPr>
          <w:i/>
        </w:rPr>
        <w:t xml:space="preserve">Perceptually motivated spatial and temporal integration of pixel based video quality measures. </w:t>
      </w:r>
      <w:r>
        <w:t>MobConQoE</w:t>
      </w:r>
      <w:r w:rsidRPr="00D00FDC">
        <w:t>/Qshine, 2007</w:t>
      </w:r>
      <w:r>
        <w:t>.</w:t>
      </w:r>
    </w:p>
    <w:p w:rsidR="00B96E16" w:rsidRPr="00D12DAF" w:rsidRDefault="00B96E16" w:rsidP="001F7DA5">
      <w:pPr>
        <w:pStyle w:val="Reftext"/>
        <w:tabs>
          <w:tab w:val="clear" w:pos="794"/>
          <w:tab w:val="clear" w:pos="1191"/>
          <w:tab w:val="clear" w:pos="1588"/>
          <w:tab w:val="clear" w:pos="1985"/>
          <w:tab w:val="left" w:pos="1080"/>
        </w:tabs>
        <w:ind w:left="1080" w:hanging="1080"/>
        <w:rPr>
          <w:lang w:val="en-US"/>
        </w:rPr>
      </w:pPr>
      <w:r w:rsidRPr="00D12DAF">
        <w:rPr>
          <w:lang w:val="en-US"/>
        </w:rPr>
        <w:t>[B7]</w:t>
      </w:r>
      <w:r w:rsidRPr="00D12DAF">
        <w:rPr>
          <w:lang w:val="en-US"/>
        </w:rPr>
        <w:tab/>
        <w:t xml:space="preserve">Recommendation ITU-R BT.601 (2007), </w:t>
      </w:r>
      <w:r w:rsidRPr="00D12DAF">
        <w:rPr>
          <w:bCs/>
          <w:i/>
          <w:iCs/>
          <w:lang w:val="en-US"/>
        </w:rPr>
        <w:t>Studio encoding parameters of digital television for standard 4:3 and wide screen aspect ratios</w:t>
      </w:r>
      <w:r w:rsidRPr="00D12DAF">
        <w:rPr>
          <w:bCs/>
          <w:lang w:val="en-US"/>
        </w:rPr>
        <w:t>.</w:t>
      </w:r>
    </w:p>
    <w:p w:rsidR="00B96E16" w:rsidRPr="00D12DAF" w:rsidRDefault="00B96E16" w:rsidP="00B96E16">
      <w:pPr>
        <w:rPr>
          <w:lang w:val="en-US"/>
        </w:rPr>
      </w:pPr>
    </w:p>
    <w:p w:rsidR="00B96E16" w:rsidRPr="00211540" w:rsidRDefault="00B96E16" w:rsidP="00BB3BF0">
      <w:pPr>
        <w:pStyle w:val="AnnexNoTitle"/>
        <w:spacing w:before="0"/>
        <w:rPr>
          <w:szCs w:val="28"/>
          <w:lang w:val="en-US"/>
        </w:rPr>
      </w:pPr>
      <w:r w:rsidRPr="00D12DAF">
        <w:rPr>
          <w:lang w:val="en-US"/>
        </w:rPr>
        <w:br w:type="page"/>
      </w:r>
      <w:bookmarkStart w:id="205" w:name="_Toc212005714"/>
      <w:bookmarkStart w:id="206" w:name="_Toc212005980"/>
      <w:bookmarkStart w:id="207" w:name="_Toc247446280"/>
      <w:bookmarkStart w:id="208" w:name="_Toc247527477"/>
      <w:bookmarkStart w:id="209" w:name="_Toc247527870"/>
      <w:bookmarkStart w:id="210" w:name="_Toc253556931"/>
      <w:bookmarkStart w:id="211" w:name="_Toc253562248"/>
      <w:bookmarkStart w:id="212" w:name="_Toc264632934"/>
      <w:r>
        <w:rPr>
          <w:szCs w:val="28"/>
          <w:lang w:val="en-US"/>
        </w:rPr>
        <w:t>Annex C</w:t>
      </w:r>
      <w:r>
        <w:rPr>
          <w:szCs w:val="28"/>
          <w:lang w:val="en-US"/>
        </w:rPr>
        <w:br/>
      </w:r>
      <w:r>
        <w:rPr>
          <w:szCs w:val="28"/>
          <w:lang w:val="en-US"/>
        </w:rPr>
        <w:br/>
      </w:r>
      <w:r w:rsidRPr="00211540">
        <w:rPr>
          <w:szCs w:val="28"/>
          <w:lang w:val="en-US"/>
        </w:rPr>
        <w:t>Psytech</w:t>
      </w:r>
      <w:r>
        <w:rPr>
          <w:szCs w:val="28"/>
          <w:lang w:val="en-US"/>
        </w:rPr>
        <w:t>nics f</w:t>
      </w:r>
      <w:r w:rsidRPr="00211540">
        <w:rPr>
          <w:szCs w:val="28"/>
          <w:lang w:val="en-US"/>
        </w:rPr>
        <w:t xml:space="preserve">ull </w:t>
      </w:r>
      <w:r>
        <w:rPr>
          <w:szCs w:val="28"/>
          <w:lang w:val="en-US"/>
        </w:rPr>
        <w:t>r</w:t>
      </w:r>
      <w:r w:rsidRPr="00211540">
        <w:rPr>
          <w:szCs w:val="28"/>
          <w:lang w:val="en-US"/>
        </w:rPr>
        <w:t xml:space="preserve">eference </w:t>
      </w:r>
      <w:r>
        <w:rPr>
          <w:szCs w:val="28"/>
          <w:lang w:val="en-US"/>
        </w:rPr>
        <w:t>m</w:t>
      </w:r>
      <w:r w:rsidRPr="00211540">
        <w:rPr>
          <w:szCs w:val="28"/>
          <w:lang w:val="en-US"/>
        </w:rPr>
        <w:t>ethod</w:t>
      </w:r>
      <w:bookmarkEnd w:id="205"/>
      <w:bookmarkEnd w:id="206"/>
      <w:bookmarkEnd w:id="207"/>
      <w:bookmarkEnd w:id="208"/>
      <w:bookmarkEnd w:id="209"/>
      <w:bookmarkEnd w:id="210"/>
      <w:bookmarkEnd w:id="211"/>
      <w:bookmarkEnd w:id="212"/>
    </w:p>
    <w:p w:rsidR="00B96E16" w:rsidRDefault="00B96E16" w:rsidP="00B96E16">
      <w:pPr>
        <w:jc w:val="center"/>
        <w:rPr>
          <w:lang w:val="en-US"/>
        </w:rPr>
      </w:pPr>
      <w:r>
        <w:rPr>
          <w:lang w:val="en-US"/>
        </w:rPr>
        <w:t>(This annex forms an integral part of this Recommendation)</w:t>
      </w:r>
    </w:p>
    <w:p w:rsidR="00B96E16" w:rsidRPr="005B6BDB" w:rsidRDefault="00B96E16" w:rsidP="00B96E16">
      <w:pPr>
        <w:pStyle w:val="Heading2"/>
      </w:pPr>
      <w:bookmarkStart w:id="213" w:name="_Toc212005715"/>
      <w:bookmarkStart w:id="214" w:name="_Toc212005981"/>
      <w:bookmarkStart w:id="215" w:name="_Toc247446281"/>
      <w:bookmarkStart w:id="216" w:name="_Toc247527478"/>
      <w:bookmarkStart w:id="217" w:name="_Toc247527871"/>
      <w:bookmarkStart w:id="218" w:name="_Toc253556932"/>
      <w:bookmarkStart w:id="219" w:name="_Toc253562249"/>
      <w:bookmarkStart w:id="220" w:name="_Toc264632935"/>
      <w:r>
        <w:t>C.1</w:t>
      </w:r>
      <w:r>
        <w:tab/>
        <w:t>Scope</w:t>
      </w:r>
      <w:bookmarkEnd w:id="213"/>
      <w:bookmarkEnd w:id="214"/>
      <w:bookmarkEnd w:id="215"/>
      <w:bookmarkEnd w:id="216"/>
      <w:bookmarkEnd w:id="217"/>
      <w:bookmarkEnd w:id="218"/>
      <w:bookmarkEnd w:id="219"/>
      <w:bookmarkEnd w:id="220"/>
    </w:p>
    <w:p w:rsidR="00B96E16" w:rsidRDefault="00B96E16" w:rsidP="00B96E16">
      <w:r w:rsidRPr="005B6BDB">
        <w:t xml:space="preserve">This </w:t>
      </w:r>
      <w:r>
        <w:t>a</w:t>
      </w:r>
      <w:r w:rsidRPr="005B6BDB">
        <w:t>nnex provides the normative description of the Psytechnics full</w:t>
      </w:r>
      <w:r>
        <w:t xml:space="preserve"> </w:t>
      </w:r>
      <w:r w:rsidRPr="005B6BDB">
        <w:t>reference video quality assessment algori</w:t>
      </w:r>
      <w:r>
        <w:t>thm. Models conforming to this a</w:t>
      </w:r>
      <w:r w:rsidRPr="005B6BDB">
        <w:t>nnex must implement all processes and steps described herein.</w:t>
      </w:r>
    </w:p>
    <w:p w:rsidR="00B96E16" w:rsidRPr="005B6BDB" w:rsidRDefault="00B96E16" w:rsidP="00B96E16">
      <w:pPr>
        <w:pStyle w:val="Heading2"/>
      </w:pPr>
      <w:bookmarkStart w:id="221" w:name="_Toc212005716"/>
      <w:bookmarkStart w:id="222" w:name="_Toc212005982"/>
      <w:bookmarkStart w:id="223" w:name="_Toc247446282"/>
      <w:bookmarkStart w:id="224" w:name="_Toc247527479"/>
      <w:bookmarkStart w:id="225" w:name="_Toc247527872"/>
      <w:bookmarkStart w:id="226" w:name="_Toc253556933"/>
      <w:bookmarkStart w:id="227" w:name="_Toc253562250"/>
      <w:bookmarkStart w:id="228" w:name="_Toc264632936"/>
      <w:r>
        <w:t>C.2</w:t>
      </w:r>
      <w:r>
        <w:tab/>
        <w:t>Introduction</w:t>
      </w:r>
      <w:bookmarkEnd w:id="221"/>
      <w:bookmarkEnd w:id="222"/>
      <w:bookmarkEnd w:id="223"/>
      <w:bookmarkEnd w:id="224"/>
      <w:bookmarkEnd w:id="225"/>
      <w:bookmarkEnd w:id="226"/>
      <w:bookmarkEnd w:id="227"/>
      <w:bookmarkEnd w:id="228"/>
    </w:p>
    <w:p w:rsidR="00B96E16" w:rsidRPr="005B6BDB" w:rsidRDefault="00B96E16" w:rsidP="00B96E16">
      <w:r w:rsidRPr="005B6BDB">
        <w:t>The Psytechnics full</w:t>
      </w:r>
      <w:r>
        <w:t xml:space="preserve"> </w:t>
      </w:r>
      <w:r w:rsidRPr="005B6BDB">
        <w:t xml:space="preserve">reference video quality assessment algorithm accommodates human spatial and temporal frequency responses, and contrast sensitivity masking. The identification of perceptually relevant boundaries and the inclusion of a model of the human visual system allow the model to identify and quantify errors perceived by human viewers. </w:t>
      </w:r>
    </w:p>
    <w:p w:rsidR="00B96E16" w:rsidRPr="005B6BDB" w:rsidRDefault="00B96E16" w:rsidP="00D018E9">
      <w:r w:rsidRPr="005B6BDB">
        <w:t>A calibration process was applied using an extensive subjective database of more than 100</w:t>
      </w:r>
      <w:r w:rsidR="00D018E9">
        <w:t> </w:t>
      </w:r>
      <w:r w:rsidRPr="005B6BDB">
        <w:t>000</w:t>
      </w:r>
      <w:r w:rsidR="00D018E9">
        <w:t> </w:t>
      </w:r>
      <w:r w:rsidRPr="005B6BDB">
        <w:t>votes to map the outputs of the model to actual subjective scores. As a result, the Psytechnics video quality assessment model produces (objective) quality predictions that correlate highly with human (subjective) quality judg</w:t>
      </w:r>
      <w:r>
        <w:t>e</w:t>
      </w:r>
      <w:r w:rsidRPr="005B6BDB">
        <w:t>ment. It provides the industry with a reliable alternative tool to time</w:t>
      </w:r>
      <w:r>
        <w:noBreakHyphen/>
      </w:r>
      <w:r w:rsidRPr="005B6BDB">
        <w:t>consuming and costly subjective testing to measure end-use</w:t>
      </w:r>
      <w:r>
        <w:t>r quality of experience (QoE).</w:t>
      </w:r>
    </w:p>
    <w:p w:rsidR="00B96E16" w:rsidRPr="005B6BDB" w:rsidRDefault="00B96E16" w:rsidP="00B96E16">
      <w:pPr>
        <w:pStyle w:val="Heading2"/>
        <w:rPr>
          <w:lang w:val="en-US"/>
        </w:rPr>
      </w:pPr>
      <w:bookmarkStart w:id="229" w:name="_Toc212005717"/>
      <w:bookmarkStart w:id="230" w:name="_Toc212005983"/>
      <w:bookmarkStart w:id="231" w:name="_Toc247446283"/>
      <w:bookmarkStart w:id="232" w:name="_Toc247527480"/>
      <w:bookmarkStart w:id="233" w:name="_Toc247527873"/>
      <w:bookmarkStart w:id="234" w:name="_Toc253556934"/>
      <w:bookmarkStart w:id="235" w:name="_Toc253562251"/>
      <w:bookmarkStart w:id="236" w:name="_Toc264632937"/>
      <w:r w:rsidRPr="005B6BDB">
        <w:t>C.3</w:t>
      </w:r>
      <w:r w:rsidRPr="005B6BDB">
        <w:tab/>
      </w:r>
      <w:r w:rsidRPr="005B6BDB">
        <w:rPr>
          <w:lang w:val="en-US"/>
        </w:rPr>
        <w:t>O</w:t>
      </w:r>
      <w:r>
        <w:rPr>
          <w:lang w:val="en-US"/>
        </w:rPr>
        <w:t xml:space="preserve">verview of the Psytechnics full </w:t>
      </w:r>
      <w:r w:rsidRPr="005B6BDB">
        <w:rPr>
          <w:lang w:val="en-US"/>
        </w:rPr>
        <w:t>reference video model</w:t>
      </w:r>
      <w:bookmarkEnd w:id="229"/>
      <w:bookmarkEnd w:id="230"/>
      <w:bookmarkEnd w:id="231"/>
      <w:bookmarkEnd w:id="232"/>
      <w:bookmarkEnd w:id="233"/>
      <w:bookmarkEnd w:id="234"/>
      <w:bookmarkEnd w:id="235"/>
      <w:bookmarkEnd w:id="236"/>
    </w:p>
    <w:p w:rsidR="00B96E16" w:rsidRPr="005B6BDB" w:rsidRDefault="00B96E16" w:rsidP="00B96E16">
      <w:r w:rsidRPr="005B6BDB">
        <w:t>An o</w:t>
      </w:r>
      <w:r>
        <w:t xml:space="preserve">verview of the Psytechnics full </w:t>
      </w:r>
      <w:r w:rsidRPr="005B6BDB">
        <w:t xml:space="preserve">reference video quality assessment model is provided in </w:t>
      </w:r>
      <w:r>
        <w:t>Figure C.1</w:t>
      </w:r>
      <w:r w:rsidRPr="005B6BDB">
        <w:t xml:space="preserve"> The model includes 3 main stages: </w:t>
      </w:r>
      <w:r>
        <w:t xml:space="preserve">1) video registration, </w:t>
      </w:r>
      <w:r w:rsidRPr="005B6BDB">
        <w:t xml:space="preserve">2) detection of perceptual features and 3) integration of these features into an overall quality prediction score. </w:t>
      </w:r>
    </w:p>
    <w:p w:rsidR="00B96E16" w:rsidRPr="005B6BDB" w:rsidRDefault="00E81960" w:rsidP="00B96E16">
      <w:pPr>
        <w:pStyle w:val="Figure"/>
      </w:pPr>
      <w:r>
        <w:object w:dxaOrig="9369" w:dyaOrig="3336">
          <v:shape id="_x0000_i1247" type="#_x0000_t75" style="width:468.7pt;height:166.4pt" o:ole="">
            <v:imagedata r:id="rId427" o:title=""/>
          </v:shape>
          <o:OLEObject Type="Embed" ProgID="CorelDRAW.Graphic.14" ShapeID="_x0000_i1247" DrawAspect="Content" ObjectID="_1338875613" r:id="rId428"/>
        </w:object>
      </w:r>
    </w:p>
    <w:p w:rsidR="00B96E16" w:rsidRPr="005B6BDB" w:rsidRDefault="00B96E16" w:rsidP="00B96E16">
      <w:pPr>
        <w:pStyle w:val="FigureNoTitle"/>
        <w:rPr>
          <w:lang w:val="en-US"/>
        </w:rPr>
      </w:pPr>
      <w:bookmarkStart w:id="237" w:name="_Ref161565432"/>
      <w:r w:rsidRPr="005B6BDB">
        <w:rPr>
          <w:lang w:val="en-US"/>
        </w:rPr>
        <w:t>Figure C.</w:t>
      </w:r>
      <w:bookmarkEnd w:id="237"/>
      <w:r>
        <w:rPr>
          <w:lang w:val="en-US"/>
        </w:rPr>
        <w:t>1</w:t>
      </w:r>
      <w:r w:rsidRPr="005B6BDB">
        <w:rPr>
          <w:lang w:val="en-US"/>
        </w:rPr>
        <w:t xml:space="preserve"> </w:t>
      </w:r>
      <w:r w:rsidRPr="00304AA3">
        <w:rPr>
          <w:lang w:val="en-US"/>
        </w:rPr>
        <w:t>–</w:t>
      </w:r>
      <w:r>
        <w:rPr>
          <w:lang w:val="en-US"/>
        </w:rPr>
        <w:t xml:space="preserve"> Overview of Psytechnics full </w:t>
      </w:r>
      <w:r w:rsidRPr="005B6BDB">
        <w:rPr>
          <w:lang w:val="en-US"/>
        </w:rPr>
        <w:t>reference video quality assessment model</w:t>
      </w:r>
    </w:p>
    <w:p w:rsidR="00B96E16" w:rsidRPr="005B6BDB" w:rsidRDefault="00B96E16" w:rsidP="00B96E16">
      <w:pPr>
        <w:pStyle w:val="Normalaftertitle"/>
      </w:pPr>
      <w:r w:rsidRPr="005B6BDB">
        <w:t xml:space="preserve">The first stage consists of a video registration which temporally pairs each frame in the degraded video to the best matching frame in the reference video. Video registration is necessary to provide accurate quality measurement. From the original reference and degraded videos, matched reference and matched degraded video sequences are obtained, together with registration information. The matched reference video contains all the reference frames that have been matched to frames of the degraded video. The matched degraded video contains all degraded frames for which a reference frame has been identified. The video registration algorithm is able to cope with time-varying temporal and spatial offsets between reference and degraded videos. </w:t>
      </w:r>
    </w:p>
    <w:p w:rsidR="00B96E16" w:rsidRPr="005B6BDB" w:rsidRDefault="00B96E16" w:rsidP="00B96E16">
      <w:r w:rsidRPr="005B6BDB">
        <w:t xml:space="preserve">The second stage consists </w:t>
      </w:r>
      <w:r>
        <w:t xml:space="preserve">of </w:t>
      </w:r>
      <w:r w:rsidRPr="005B6BDB">
        <w:t xml:space="preserve">the analysis of a set of perceptually meaningful features extracted either directly from the degraded video or from a comparison between the reference and degraded videos. These perceptual features are not based on any assumption </w:t>
      </w:r>
      <w:r>
        <w:t>about</w:t>
      </w:r>
      <w:r w:rsidRPr="005B6BDB">
        <w:t xml:space="preserve"> the type of content in the video or how the video has been encoded and transmitted to the end</w:t>
      </w:r>
      <w:r>
        <w:t xml:space="preserve"> </w:t>
      </w:r>
      <w:r w:rsidRPr="005B6BDB">
        <w:t>user. The perceptual features act as a sensory layer that filters out the image components to which the human viewer is insensitive. This is because video codecs reduce the amount of data to encode by applying image processing techniques to remove components of the video signal to which viewers would be least likely to notice as missing. By incorporating a model of the human visual system, this stage of the algorithm is able to determine how effective these processes are and identify visible errors. Where a coding scheme does not successfully achieve this goal, the degradations will be visible to the end</w:t>
      </w:r>
      <w:r>
        <w:t xml:space="preserve"> </w:t>
      </w:r>
      <w:r w:rsidRPr="005B6BDB">
        <w:t>user and will therefore form a part of the output from the sensory layer.</w:t>
      </w:r>
    </w:p>
    <w:p w:rsidR="00B96E16" w:rsidRPr="005B6BDB" w:rsidRDefault="00B96E16" w:rsidP="00B96E16">
      <w:r w:rsidRPr="005B6BDB">
        <w:t>In the final stage, the perceptual parameters are combined to produce a single overall prediction of video quality. The optimum form of the integration function was obtained by exercising the model over an extensive set of subjective experiments (training set) and verifying its performance on a set of unknown experiments (validation set).</w:t>
      </w:r>
    </w:p>
    <w:p w:rsidR="00B96E16" w:rsidRPr="005B6BDB" w:rsidRDefault="00B96E16" w:rsidP="00B96E16">
      <w:r w:rsidRPr="005B6BDB">
        <w:t xml:space="preserve">The format of the input reference and degraded videos supported by the software implementation of the model that was submitted to the VQEG </w:t>
      </w:r>
      <w:r>
        <w:t>m</w:t>
      </w:r>
      <w:r w:rsidRPr="005B6BDB">
        <w:t xml:space="preserve">ultimedia </w:t>
      </w:r>
      <w:r>
        <w:t>p</w:t>
      </w:r>
      <w:r w:rsidRPr="005B6BDB">
        <w:t xml:space="preserve">hase I evaluation was uncompressed AVI with UYVY (YUV 4:2:2) colour space format, as specified by the VQEG </w:t>
      </w:r>
      <w:r>
        <w:t>m</w:t>
      </w:r>
      <w:r w:rsidRPr="005B6BDB">
        <w:t>ultimedia test plan [</w:t>
      </w:r>
      <w:r>
        <w:t>C1</w:t>
      </w:r>
      <w:r w:rsidRPr="005B6BDB">
        <w:t>]. However, the quality assessment model is independent from this format and is therefore equally applicable with other formats (e.g.</w:t>
      </w:r>
      <w:r>
        <w:t>,</w:t>
      </w:r>
      <w:r w:rsidRPr="005B6BDB">
        <w:t xml:space="preserve"> uncompressed AVI RGB24) provided that a proper input filter (e.g.</w:t>
      </w:r>
      <w:r>
        <w:t>,</w:t>
      </w:r>
      <w:r w:rsidRPr="005B6BDB">
        <w:t xml:space="preserve"> colour space conversion filter or file reader) is applied first. </w:t>
      </w:r>
    </w:p>
    <w:p w:rsidR="00B96E16" w:rsidRPr="005B6BDB" w:rsidRDefault="00B96E16" w:rsidP="00B96E16">
      <w:r w:rsidRPr="005B6BDB">
        <w:t>Both reference and degraded videos must be in progressive format. The absolute frame rate of the degraded video must be identical to the one of the reference video (e.g.</w:t>
      </w:r>
      <w:r>
        <w:t>,</w:t>
      </w:r>
      <w:r w:rsidRPr="005B6BDB">
        <w:t xml:space="preserve"> 25 fps), where absolute frame rate is the number of (progressive) frames per second. However</w:t>
      </w:r>
      <w:r>
        <w:t>,</w:t>
      </w:r>
      <w:r w:rsidRPr="005B6BDB">
        <w:t xml:space="preserve"> the effective frame rate of the degraded video can be different from the frame rate of the reference video, where effective frame rate is the (average) number of unique frames per second. The effective frame rate of the degraded video can also be variable in time. The following example is provided as illustration. Reference video (A) has an absolute frame rate of 25 fps and is encoded with an effective (target) frame rate of 12.5 fps (B). The encoded video is played back (i.e.</w:t>
      </w:r>
      <w:r>
        <w:t>,</w:t>
      </w:r>
      <w:r w:rsidRPr="005B6BDB">
        <w:t xml:space="preserve"> decoded) and captured at 25 fps (C). Consequently every other frame in C is identical to the previous one</w:t>
      </w:r>
      <w:r w:rsidRPr="00185B28">
        <w:rPr>
          <w:vertAlign w:val="superscript"/>
        </w:rPr>
        <w:footnoteReference w:id="3"/>
      </w:r>
      <w:r w:rsidRPr="005B6BDB">
        <w:t>. The input reference and degraded videos to the quality assessment model are</w:t>
      </w:r>
      <w:r>
        <w:t>,</w:t>
      </w:r>
      <w:r w:rsidRPr="005B6BDB">
        <w:t xml:space="preserve"> respectively</w:t>
      </w:r>
      <w:r>
        <w:t>,</w:t>
      </w:r>
      <w:r w:rsidRPr="005B6BDB">
        <w:t xml:space="preserve"> A and C.</w:t>
      </w:r>
    </w:p>
    <w:p w:rsidR="00B96E16" w:rsidRPr="005B6BDB" w:rsidRDefault="00B96E16" w:rsidP="00B96E16">
      <w:pPr>
        <w:pStyle w:val="Heading2"/>
        <w:rPr>
          <w:bCs/>
          <w:lang w:val="en-US"/>
        </w:rPr>
      </w:pPr>
      <w:bookmarkStart w:id="238" w:name="_Toc212005718"/>
      <w:bookmarkStart w:id="239" w:name="_Toc212005984"/>
      <w:bookmarkStart w:id="240" w:name="_Toc247446284"/>
      <w:bookmarkStart w:id="241" w:name="_Toc247527481"/>
      <w:bookmarkStart w:id="242" w:name="_Toc247527874"/>
      <w:bookmarkStart w:id="243" w:name="_Toc253556935"/>
      <w:bookmarkStart w:id="244" w:name="_Toc253562252"/>
      <w:bookmarkStart w:id="245" w:name="_Toc264632938"/>
      <w:r w:rsidRPr="005B6BDB">
        <w:t>C.4</w:t>
      </w:r>
      <w:r w:rsidRPr="005B6BDB">
        <w:tab/>
        <w:t>Video registration</w:t>
      </w:r>
      <w:bookmarkEnd w:id="238"/>
      <w:bookmarkEnd w:id="239"/>
      <w:bookmarkEnd w:id="240"/>
      <w:bookmarkEnd w:id="241"/>
      <w:bookmarkEnd w:id="242"/>
      <w:bookmarkEnd w:id="243"/>
      <w:bookmarkEnd w:id="244"/>
      <w:bookmarkEnd w:id="245"/>
    </w:p>
    <w:p w:rsidR="00B96E16" w:rsidRPr="005B6BDB" w:rsidRDefault="00B96E16" w:rsidP="00B96E16">
      <w:r w:rsidRPr="005B6BDB">
        <w:t>Before any quality analysis can be performed, reference and degraded video signals must be temporally and spatially aligned. The Psytechnics full</w:t>
      </w:r>
      <w:r>
        <w:t xml:space="preserve"> </w:t>
      </w:r>
      <w:r w:rsidRPr="005B6BDB">
        <w:t>reference video quality assessment model provides an automatic registration capability to align the reference and degraded video sequences. The registration algorithm is designed to handle time-varying temporal misalignment and spatial offset.</w:t>
      </w:r>
    </w:p>
    <w:p w:rsidR="00B96E16" w:rsidRPr="005B6BDB" w:rsidRDefault="00E81960" w:rsidP="00B96E16">
      <w:pPr>
        <w:pStyle w:val="Figure"/>
      </w:pPr>
      <w:r>
        <w:object w:dxaOrig="5996" w:dyaOrig="1378">
          <v:shape id="_x0000_i1248" type="#_x0000_t75" style="width:300.25pt;height:69.3pt" o:ole="">
            <v:imagedata r:id="rId429" o:title=""/>
          </v:shape>
          <o:OLEObject Type="Embed" ProgID="CorelDRAW.Graphic.14" ShapeID="_x0000_i1248" DrawAspect="Content" ObjectID="_1338875614" r:id="rId430"/>
        </w:object>
      </w:r>
    </w:p>
    <w:p w:rsidR="00B96E16" w:rsidRPr="005B6BDB" w:rsidRDefault="00B96E16" w:rsidP="00B96E16">
      <w:pPr>
        <w:pStyle w:val="FigureNoTitle"/>
        <w:rPr>
          <w:lang w:val="en-US"/>
        </w:rPr>
      </w:pPr>
      <w:r w:rsidRPr="005B6BDB">
        <w:rPr>
          <w:lang w:val="en-US"/>
        </w:rPr>
        <w:t>Figure C.</w:t>
      </w:r>
      <w:r>
        <w:rPr>
          <w:lang w:val="en-US"/>
        </w:rPr>
        <w:t>2</w:t>
      </w:r>
      <w:r w:rsidRPr="005B6BDB">
        <w:rPr>
          <w:lang w:val="en-US"/>
        </w:rPr>
        <w:t xml:space="preserve"> </w:t>
      </w:r>
      <w:r w:rsidRPr="00F91863">
        <w:rPr>
          <w:lang w:val="en-US"/>
        </w:rPr>
        <w:t>–</w:t>
      </w:r>
      <w:r w:rsidRPr="005B6BDB">
        <w:rPr>
          <w:lang w:val="en-US"/>
        </w:rPr>
        <w:t xml:space="preserve"> Overview of video registration</w:t>
      </w:r>
    </w:p>
    <w:p w:rsidR="00B96E16" w:rsidRPr="005B6BDB" w:rsidRDefault="00B96E16" w:rsidP="00B96E16">
      <w:pPr>
        <w:pStyle w:val="Heading3"/>
      </w:pPr>
      <w:bookmarkStart w:id="246" w:name="_Toc51061477"/>
      <w:bookmarkStart w:id="247" w:name="_Toc52707310"/>
      <w:r w:rsidRPr="005B6BDB">
        <w:t>C.4.1</w:t>
      </w:r>
      <w:r w:rsidRPr="005B6BDB">
        <w:tab/>
      </w:r>
      <w:bookmarkEnd w:id="246"/>
      <w:bookmarkEnd w:id="247"/>
      <w:r w:rsidRPr="005B6BDB">
        <w:t>Temporal registration</w:t>
      </w:r>
    </w:p>
    <w:p w:rsidR="00B96E16" w:rsidRPr="005B6BDB" w:rsidRDefault="00B96E16" w:rsidP="00B96E16">
      <w:r w:rsidRPr="005B6BDB">
        <w:t>For each frame in the degraded video sequence, the best matching frame is identified in the reference video sequence. The video registration algorithm is computationally much faster than traditional matching techniques (e.g.</w:t>
      </w:r>
      <w:r>
        <w:t>,</w:t>
      </w:r>
      <w:r w:rsidRPr="005B6BDB">
        <w:t xml:space="preserve"> block matching) and handles time-varying temporal misalignment. </w:t>
      </w:r>
    </w:p>
    <w:p w:rsidR="00B96E16" w:rsidRPr="005B6BDB" w:rsidRDefault="00B96E16" w:rsidP="00B96E16">
      <w:r w:rsidRPr="005B6BDB">
        <w:t xml:space="preserve">While the VQEG </w:t>
      </w:r>
      <w:r>
        <w:t>m</w:t>
      </w:r>
      <w:r w:rsidRPr="005B6BDB">
        <w:t>ultimedia test [</w:t>
      </w:r>
      <w:r>
        <w:t>C.</w:t>
      </w:r>
      <w:r w:rsidRPr="005B6BDB">
        <w:t>1] only evaluated the performance of the objective models using processed videos subject to</w:t>
      </w:r>
      <w:r>
        <w:t xml:space="preserve"> temporal misalignment within [–</w:t>
      </w:r>
      <w:r w:rsidRPr="005B6BDB">
        <w:t>0.25, 3] seconds, the video registration algorithm is able to cope with higher misalignment values. There is no theoretical upper or lower limit in the temporal misalignment the algorithm can handle.</w:t>
      </w:r>
    </w:p>
    <w:p w:rsidR="00B96E16" w:rsidRPr="005B6BDB" w:rsidRDefault="009A1603" w:rsidP="00E81960">
      <w:pPr>
        <w:pStyle w:val="Figure"/>
      </w:pPr>
      <w:r>
        <w:object w:dxaOrig="11290" w:dyaOrig="2159">
          <v:shape id="_x0000_i1249" type="#_x0000_t75" style="width:469.35pt;height:89.65pt" o:ole="">
            <v:imagedata r:id="rId431" o:title=""/>
          </v:shape>
          <o:OLEObject Type="Embed" ProgID="CorelDRAW.Graphic.14" ShapeID="_x0000_i1249" DrawAspect="Content" ObjectID="_1338875615" r:id="rId432"/>
        </w:object>
      </w:r>
    </w:p>
    <w:p w:rsidR="00B96E16" w:rsidRPr="005B6BDB" w:rsidRDefault="00B96E16" w:rsidP="00B96E16">
      <w:pPr>
        <w:pStyle w:val="FigureNoTitle"/>
        <w:rPr>
          <w:lang w:val="en-US"/>
        </w:rPr>
      </w:pPr>
      <w:r w:rsidRPr="005B6BDB">
        <w:rPr>
          <w:lang w:val="en-US"/>
        </w:rPr>
        <w:t>Figure C.</w:t>
      </w:r>
      <w:r>
        <w:rPr>
          <w:lang w:val="en-US"/>
        </w:rPr>
        <w:t>3</w:t>
      </w:r>
      <w:r w:rsidRPr="005B6BDB">
        <w:rPr>
          <w:lang w:val="en-US"/>
        </w:rPr>
        <w:t xml:space="preserve"> </w:t>
      </w:r>
      <w:r w:rsidRPr="00F91863">
        <w:rPr>
          <w:lang w:val="en-US"/>
        </w:rPr>
        <w:t>–</w:t>
      </w:r>
      <w:r w:rsidRPr="005B6BDB">
        <w:rPr>
          <w:lang w:val="en-US"/>
        </w:rPr>
        <w:t xml:space="preserve"> Temporal video registration</w:t>
      </w:r>
    </w:p>
    <w:p w:rsidR="00B96E16" w:rsidRPr="005B6BDB" w:rsidRDefault="00B96E16" w:rsidP="00B96E16">
      <w:pPr>
        <w:pStyle w:val="Normalaftertitle"/>
      </w:pPr>
      <w:r w:rsidRPr="005B6BDB">
        <w:t>The temporal registration process can be divided into five steps:</w:t>
      </w:r>
    </w:p>
    <w:p w:rsidR="00B96E16" w:rsidRPr="005B6BDB" w:rsidRDefault="00B96E16" w:rsidP="00B96E16">
      <w:pPr>
        <w:pStyle w:val="enumlev1"/>
      </w:pPr>
      <w:r>
        <w:t>1)</w:t>
      </w:r>
      <w:r>
        <w:tab/>
      </w:r>
      <w:r w:rsidRPr="005B6BDB">
        <w:t>Feature creation</w:t>
      </w:r>
    </w:p>
    <w:p w:rsidR="00B96E16" w:rsidRPr="005B6BDB" w:rsidRDefault="00B96E16" w:rsidP="00B96E16">
      <w:pPr>
        <w:pStyle w:val="enumlev1"/>
      </w:pPr>
      <w:r>
        <w:t>2)</w:t>
      </w:r>
      <w:r>
        <w:tab/>
      </w:r>
      <w:r w:rsidRPr="005B6BDB">
        <w:t>Video analysis</w:t>
      </w:r>
    </w:p>
    <w:p w:rsidR="00B96E16" w:rsidRPr="005B6BDB" w:rsidRDefault="00B96E16" w:rsidP="00B96E16">
      <w:pPr>
        <w:pStyle w:val="enumlev1"/>
      </w:pPr>
      <w:r>
        <w:t>3)</w:t>
      </w:r>
      <w:r>
        <w:tab/>
      </w:r>
      <w:r w:rsidRPr="005B6BDB">
        <w:t>Correlation matrix calculation</w:t>
      </w:r>
    </w:p>
    <w:p w:rsidR="00B96E16" w:rsidRPr="005B6BDB" w:rsidRDefault="00B96E16" w:rsidP="00B96E16">
      <w:pPr>
        <w:pStyle w:val="enumlev1"/>
      </w:pPr>
      <w:r>
        <w:t>4)</w:t>
      </w:r>
      <w:r>
        <w:tab/>
      </w:r>
      <w:r w:rsidRPr="005B6BDB">
        <w:t>Alignment</w:t>
      </w:r>
    </w:p>
    <w:p w:rsidR="00B96E16" w:rsidRPr="005B6BDB" w:rsidRDefault="00B96E16" w:rsidP="00B96E16">
      <w:pPr>
        <w:pStyle w:val="enumlev1"/>
      </w:pPr>
      <w:r>
        <w:t>5)</w:t>
      </w:r>
      <w:r>
        <w:tab/>
      </w:r>
      <w:r w:rsidRPr="005B6BDB">
        <w:t>Post-processing</w:t>
      </w:r>
    </w:p>
    <w:p w:rsidR="00B96E16" w:rsidRPr="005B6BDB" w:rsidRDefault="00B96E16" w:rsidP="00B96E16">
      <w:pPr>
        <w:pStyle w:val="Heading4"/>
      </w:pPr>
      <w:r w:rsidRPr="005B6BDB">
        <w:t>C.4.1.1</w:t>
      </w:r>
      <w:r w:rsidRPr="005B6BDB">
        <w:tab/>
        <w:t>Feature creation</w:t>
      </w:r>
    </w:p>
    <w:p w:rsidR="00B96E16" w:rsidRPr="005B6BDB" w:rsidRDefault="00B96E16" w:rsidP="00B96E16">
      <w:r w:rsidRPr="005B6BDB">
        <w:t>The feature creation step consists of two sub-steps: sub-sampling and flattening.</w:t>
      </w:r>
    </w:p>
    <w:p w:rsidR="00B96E16" w:rsidRPr="005B6BDB" w:rsidRDefault="00B96E16" w:rsidP="00B96E16">
      <w:r w:rsidRPr="005B6BDB">
        <w:t>The sub-sampling is performed by averaging blocks of pixels as described in the following equation for each of the Y, U and V components:</w:t>
      </w:r>
    </w:p>
    <w:p w:rsidR="00B96E16" w:rsidRPr="005B6BDB" w:rsidRDefault="00B96E16" w:rsidP="00B96E16">
      <w:pPr>
        <w:pStyle w:val="Equation"/>
      </w:pPr>
      <w:r>
        <w:tab/>
      </w:r>
      <w:r>
        <w:tab/>
      </w:r>
      <w:r w:rsidRPr="00F91863">
        <w:rPr>
          <w:position w:val="-36"/>
        </w:rPr>
        <w:object w:dxaOrig="3280" w:dyaOrig="800">
          <v:shape id="_x0000_i1250" type="#_x0000_t75" style="width:163.7pt;height:40.1pt" o:ole="">
            <v:imagedata r:id="rId433" o:title=""/>
          </v:shape>
          <o:OLEObject Type="Embed" ProgID="Equation.3" ShapeID="_x0000_i1250" DrawAspect="Content" ObjectID="_1338875616" r:id="rId434"/>
        </w:object>
      </w:r>
    </w:p>
    <w:p w:rsidR="00B96E16" w:rsidRPr="005B6BDB" w:rsidRDefault="00B96E16" w:rsidP="00B96E16">
      <w:r w:rsidRPr="005B6BDB">
        <w:t xml:space="preserve">where </w:t>
      </w:r>
      <w:r w:rsidRPr="005B6BDB">
        <w:rPr>
          <w:i/>
        </w:rPr>
        <w:t>A</w:t>
      </w:r>
      <w:r w:rsidRPr="005B6BDB">
        <w:t xml:space="preserve"> and </w:t>
      </w:r>
      <w:r w:rsidRPr="005B6BDB">
        <w:rPr>
          <w:i/>
        </w:rPr>
        <w:t>B</w:t>
      </w:r>
      <w:r w:rsidRPr="005B6BDB">
        <w:t xml:space="preserve"> represent the number of pixels per row and column within a block, </w:t>
      </w:r>
      <w:r w:rsidRPr="005B6BDB">
        <w:rPr>
          <w:i/>
        </w:rPr>
        <w:t>p</w:t>
      </w:r>
      <w:r w:rsidRPr="005B6BDB">
        <w:rPr>
          <w:i/>
          <w:vertAlign w:val="subscript"/>
        </w:rPr>
        <w:t>x,y</w:t>
      </w:r>
      <w:r w:rsidRPr="005B6BDB">
        <w:t xml:space="preserve"> the value (Y,</w:t>
      </w:r>
      <w:r>
        <w:t> </w:t>
      </w:r>
      <w:r w:rsidRPr="005B6BDB">
        <w:t>U or V) of the pixel at position (</w:t>
      </w:r>
      <w:r w:rsidRPr="005B6BDB">
        <w:rPr>
          <w:i/>
        </w:rPr>
        <w:t>x</w:t>
      </w:r>
      <w:r w:rsidRPr="005B6BDB">
        <w:t>,</w:t>
      </w:r>
      <w:r w:rsidRPr="005B6BDB">
        <w:rPr>
          <w:i/>
        </w:rPr>
        <w:t>y</w:t>
      </w:r>
      <w:r w:rsidRPr="005B6BDB">
        <w:t>) in the image</w:t>
      </w:r>
      <w:r>
        <w:t>,</w:t>
      </w:r>
      <w:r w:rsidRPr="005B6BDB">
        <w:t xml:space="preserve"> and </w:t>
      </w:r>
      <w:r w:rsidRPr="005B6BDB">
        <w:rPr>
          <w:i/>
        </w:rPr>
        <w:t>b</w:t>
      </w:r>
      <w:r w:rsidRPr="005B6BDB">
        <w:rPr>
          <w:i/>
          <w:vertAlign w:val="subscript"/>
        </w:rPr>
        <w:t>k,l</w:t>
      </w:r>
      <w:r w:rsidRPr="005B6BDB" w:rsidDel="0071625E">
        <w:t xml:space="preserve"> </w:t>
      </w:r>
      <w:r w:rsidRPr="005B6BDB">
        <w:t>is the resulting sub-sampled value at block position (</w:t>
      </w:r>
      <w:r w:rsidRPr="005B6BDB">
        <w:rPr>
          <w:i/>
        </w:rPr>
        <w:t>k</w:t>
      </w:r>
      <w:r w:rsidRPr="005B6BDB">
        <w:t>,</w:t>
      </w:r>
      <w:r w:rsidRPr="005B6BDB">
        <w:rPr>
          <w:i/>
        </w:rPr>
        <w:t>l</w:t>
      </w:r>
      <w:r w:rsidRPr="005B6BDB">
        <w:t>).</w:t>
      </w:r>
    </w:p>
    <w:p w:rsidR="00B96E16" w:rsidRPr="005B6BDB" w:rsidRDefault="00B96E16" w:rsidP="008D3D73">
      <w:pPr>
        <w:keepNext/>
        <w:keepLines/>
      </w:pPr>
      <w:r w:rsidRPr="005B6BDB">
        <w:t>The sub-sampled frames are then flattened into single-dimensional vectors by concatenating each row. Three vectors are generated per frame, one for each YUV component:</w:t>
      </w:r>
    </w:p>
    <w:p w:rsidR="00B96E16" w:rsidRPr="005B6BDB" w:rsidRDefault="00B96E16" w:rsidP="008D3D73">
      <w:pPr>
        <w:pStyle w:val="Equation"/>
        <w:keepNext/>
        <w:keepLines/>
      </w:pPr>
      <w:r>
        <w:tab/>
      </w:r>
      <w:r>
        <w:tab/>
      </w:r>
      <w:r w:rsidRPr="00F91863">
        <w:rPr>
          <w:position w:val="-52"/>
        </w:rPr>
        <w:object w:dxaOrig="4620" w:dyaOrig="1160">
          <v:shape id="_x0000_i1251" type="#_x0000_t75" style="width:230.95pt;height:57.75pt" o:ole="">
            <v:imagedata r:id="rId435" o:title=""/>
          </v:shape>
          <o:OLEObject Type="Embed" ProgID="Equation.3" ShapeID="_x0000_i1251" DrawAspect="Content" ObjectID="_1338875617" r:id="rId436"/>
        </w:object>
      </w:r>
    </w:p>
    <w:p w:rsidR="00B96E16" w:rsidRPr="005B6BDB" w:rsidRDefault="00B96E16" w:rsidP="00B96E16">
      <w:r w:rsidRPr="005B6BDB">
        <w:t>where</w:t>
      </w:r>
      <w:r>
        <w:t>,</w:t>
      </w:r>
      <w:r w:rsidRPr="005B6BDB">
        <w:t xml:space="preserve"> for each of the vectors </w:t>
      </w:r>
      <w:r w:rsidRPr="005B6BDB">
        <w:rPr>
          <w:b/>
        </w:rPr>
        <w:t>y u v</w:t>
      </w:r>
      <w:r w:rsidRPr="005B6BDB">
        <w:t xml:space="preserve">, </w:t>
      </w:r>
      <w:r w:rsidRPr="005B6BDB">
        <w:rPr>
          <w:i/>
        </w:rPr>
        <w:t>b</w:t>
      </w:r>
      <w:r w:rsidRPr="005B6BDB">
        <w:rPr>
          <w:i/>
          <w:vertAlign w:val="subscript"/>
        </w:rPr>
        <w:t>k,l</w:t>
      </w:r>
      <w:r w:rsidRPr="005B6BDB" w:rsidDel="0071625E">
        <w:t xml:space="preserve"> </w:t>
      </w:r>
      <w:r w:rsidRPr="005B6BDB">
        <w:t>represents the value of the sub-sampled frame at block position (</w:t>
      </w:r>
      <w:r w:rsidRPr="005B6BDB">
        <w:rPr>
          <w:i/>
        </w:rPr>
        <w:t>k</w:t>
      </w:r>
      <w:r w:rsidRPr="005B6BDB">
        <w:t>,</w:t>
      </w:r>
      <w:r w:rsidRPr="005B6BDB">
        <w:rPr>
          <w:i/>
        </w:rPr>
        <w:t>l</w:t>
      </w:r>
      <w:r w:rsidRPr="005B6BDB">
        <w:t>) for the component Y, U and V</w:t>
      </w:r>
      <w:r>
        <w:t>,</w:t>
      </w:r>
      <w:r w:rsidRPr="005B6BDB">
        <w:t xml:space="preserve"> respectively. </w:t>
      </w:r>
      <w:r w:rsidRPr="005B6BDB">
        <w:rPr>
          <w:i/>
        </w:rPr>
        <w:t>C</w:t>
      </w:r>
      <w:r w:rsidRPr="005B6BDB">
        <w:t xml:space="preserve"> and </w:t>
      </w:r>
      <w:r w:rsidRPr="005B6BDB">
        <w:rPr>
          <w:i/>
        </w:rPr>
        <w:t>D</w:t>
      </w:r>
      <w:r w:rsidRPr="005B6BDB">
        <w:t xml:space="preserve"> are the number of blocks per row and blocks per column in the sub-sampled frame.</w:t>
      </w:r>
    </w:p>
    <w:p w:rsidR="00B96E16" w:rsidRPr="005B6BDB" w:rsidRDefault="00B96E16" w:rsidP="005D3C32">
      <w:pPr>
        <w:keepNext/>
        <w:keepLines/>
      </w:pPr>
      <w:r w:rsidRPr="005B6BDB">
        <w:t xml:space="preserve">The values of </w:t>
      </w:r>
      <w:r w:rsidRPr="00E21405">
        <w:rPr>
          <w:i/>
          <w:iCs/>
        </w:rPr>
        <w:t>A</w:t>
      </w:r>
      <w:r w:rsidRPr="005B6BDB">
        <w:t xml:space="preserve">, </w:t>
      </w:r>
      <w:r w:rsidRPr="00E21405">
        <w:rPr>
          <w:i/>
          <w:iCs/>
        </w:rPr>
        <w:t>B</w:t>
      </w:r>
      <w:r w:rsidRPr="005B6BDB">
        <w:t xml:space="preserve">, </w:t>
      </w:r>
      <w:r w:rsidRPr="00E21405">
        <w:rPr>
          <w:i/>
          <w:iCs/>
        </w:rPr>
        <w:t>C</w:t>
      </w:r>
      <w:r w:rsidRPr="005B6BDB">
        <w:t xml:space="preserve"> and </w:t>
      </w:r>
      <w:r w:rsidRPr="00E21405">
        <w:rPr>
          <w:i/>
          <w:iCs/>
        </w:rPr>
        <w:t>D</w:t>
      </w:r>
      <w:r w:rsidRPr="005B6BDB">
        <w:t xml:space="preserve"> as a function of video resolution are provided in the following table:</w:t>
      </w:r>
    </w:p>
    <w:p w:rsidR="00B96E16" w:rsidRPr="005B6BDB" w:rsidRDefault="00B96E16" w:rsidP="00B96E16">
      <w:pPr>
        <w:pStyle w:val="TableNoTitle"/>
        <w:rPr>
          <w:lang w:val="en-US"/>
        </w:rPr>
      </w:pPr>
      <w:r w:rsidRPr="005B6BDB">
        <w:rPr>
          <w:lang w:val="en-US"/>
        </w:rPr>
        <w:t>Table C.</w:t>
      </w:r>
      <w:r>
        <w:rPr>
          <w:lang w:val="en-US"/>
        </w:rPr>
        <w:t>1</w:t>
      </w:r>
      <w:r w:rsidRPr="005B6BDB">
        <w:rPr>
          <w:lang w:val="en-US"/>
        </w:rPr>
        <w:t xml:space="preserve"> – Feature creation parameter values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31"/>
        <w:gridCol w:w="1049"/>
        <w:gridCol w:w="1049"/>
        <w:gridCol w:w="1049"/>
        <w:gridCol w:w="1049"/>
      </w:tblGrid>
      <w:tr w:rsidR="00B96E16" w:rsidRPr="005B6BDB" w:rsidTr="00B96E16">
        <w:trPr>
          <w:jc w:val="center"/>
        </w:trPr>
        <w:tc>
          <w:tcPr>
            <w:tcW w:w="1331" w:type="dxa"/>
            <w:vAlign w:val="center"/>
          </w:tcPr>
          <w:p w:rsidR="00B96E16" w:rsidRPr="005B6BDB" w:rsidRDefault="00B96E16" w:rsidP="00B96E16">
            <w:pPr>
              <w:pStyle w:val="Tablehead"/>
            </w:pPr>
            <w:r w:rsidRPr="005B6BDB">
              <w:t>Resolution</w:t>
            </w:r>
          </w:p>
        </w:tc>
        <w:tc>
          <w:tcPr>
            <w:tcW w:w="1049" w:type="dxa"/>
            <w:vAlign w:val="center"/>
          </w:tcPr>
          <w:p w:rsidR="00B96E16" w:rsidRPr="00E21405" w:rsidRDefault="00B96E16" w:rsidP="00B96E16">
            <w:pPr>
              <w:pStyle w:val="Tablehead"/>
              <w:rPr>
                <w:i/>
                <w:iCs/>
              </w:rPr>
            </w:pPr>
            <w:r w:rsidRPr="00E21405">
              <w:rPr>
                <w:i/>
                <w:iCs/>
              </w:rPr>
              <w:t>A</w:t>
            </w:r>
          </w:p>
        </w:tc>
        <w:tc>
          <w:tcPr>
            <w:tcW w:w="1049" w:type="dxa"/>
            <w:vAlign w:val="center"/>
          </w:tcPr>
          <w:p w:rsidR="00B96E16" w:rsidRPr="00E21405" w:rsidRDefault="00B96E16" w:rsidP="00B96E16">
            <w:pPr>
              <w:pStyle w:val="Tablehead"/>
              <w:rPr>
                <w:i/>
                <w:iCs/>
              </w:rPr>
            </w:pPr>
            <w:r w:rsidRPr="00E21405">
              <w:rPr>
                <w:i/>
                <w:iCs/>
              </w:rPr>
              <w:t>B</w:t>
            </w:r>
          </w:p>
        </w:tc>
        <w:tc>
          <w:tcPr>
            <w:tcW w:w="1049" w:type="dxa"/>
            <w:vAlign w:val="center"/>
          </w:tcPr>
          <w:p w:rsidR="00B96E16" w:rsidRPr="00E21405" w:rsidRDefault="00B96E16" w:rsidP="00B96E16">
            <w:pPr>
              <w:pStyle w:val="Tablehead"/>
              <w:rPr>
                <w:i/>
                <w:iCs/>
              </w:rPr>
            </w:pPr>
            <w:r w:rsidRPr="00E21405">
              <w:rPr>
                <w:i/>
                <w:iCs/>
              </w:rPr>
              <w:t>C</w:t>
            </w:r>
          </w:p>
        </w:tc>
        <w:tc>
          <w:tcPr>
            <w:tcW w:w="1049" w:type="dxa"/>
            <w:vAlign w:val="center"/>
          </w:tcPr>
          <w:p w:rsidR="00B96E16" w:rsidRPr="00E21405" w:rsidRDefault="00B96E16" w:rsidP="00B96E16">
            <w:pPr>
              <w:pStyle w:val="Tablehead"/>
              <w:rPr>
                <w:i/>
                <w:iCs/>
              </w:rPr>
            </w:pPr>
            <w:r w:rsidRPr="00E21405">
              <w:rPr>
                <w:i/>
                <w:iCs/>
              </w:rPr>
              <w:t>D</w:t>
            </w:r>
          </w:p>
        </w:tc>
      </w:tr>
      <w:tr w:rsidR="00B96E16" w:rsidRPr="005B6BDB" w:rsidTr="00B96E16">
        <w:trPr>
          <w:jc w:val="center"/>
        </w:trPr>
        <w:tc>
          <w:tcPr>
            <w:tcW w:w="1331" w:type="dxa"/>
            <w:vAlign w:val="center"/>
          </w:tcPr>
          <w:p w:rsidR="00B96E16" w:rsidRPr="005B6BDB" w:rsidRDefault="00B96E16" w:rsidP="00B96E16">
            <w:pPr>
              <w:pStyle w:val="Tabletext"/>
              <w:jc w:val="center"/>
            </w:pPr>
            <w:r w:rsidRPr="005B6BDB">
              <w:t>QCIF</w:t>
            </w:r>
          </w:p>
        </w:tc>
        <w:tc>
          <w:tcPr>
            <w:tcW w:w="1049" w:type="dxa"/>
            <w:vAlign w:val="center"/>
          </w:tcPr>
          <w:p w:rsidR="00B96E16" w:rsidRPr="005B6BDB" w:rsidRDefault="00B96E16" w:rsidP="00B96E16">
            <w:pPr>
              <w:pStyle w:val="Tabletext"/>
              <w:jc w:val="center"/>
            </w:pPr>
            <w:r w:rsidRPr="005B6BDB">
              <w:t>4</w:t>
            </w:r>
          </w:p>
        </w:tc>
        <w:tc>
          <w:tcPr>
            <w:tcW w:w="1049" w:type="dxa"/>
            <w:vAlign w:val="center"/>
          </w:tcPr>
          <w:p w:rsidR="00B96E16" w:rsidRPr="005B6BDB" w:rsidRDefault="00B96E16" w:rsidP="00B96E16">
            <w:pPr>
              <w:pStyle w:val="Tabletext"/>
              <w:jc w:val="center"/>
            </w:pPr>
            <w:r w:rsidRPr="005B6BDB">
              <w:t>4</w:t>
            </w:r>
          </w:p>
        </w:tc>
        <w:tc>
          <w:tcPr>
            <w:tcW w:w="1049" w:type="dxa"/>
            <w:vAlign w:val="center"/>
          </w:tcPr>
          <w:p w:rsidR="00B96E16" w:rsidRPr="005B6BDB" w:rsidRDefault="00B96E16" w:rsidP="00B96E16">
            <w:pPr>
              <w:pStyle w:val="Tabletext"/>
              <w:jc w:val="center"/>
            </w:pPr>
            <w:r w:rsidRPr="005B6BDB">
              <w:t>44</w:t>
            </w:r>
          </w:p>
        </w:tc>
        <w:tc>
          <w:tcPr>
            <w:tcW w:w="1049" w:type="dxa"/>
            <w:vAlign w:val="center"/>
          </w:tcPr>
          <w:p w:rsidR="00B96E16" w:rsidRPr="005B6BDB" w:rsidRDefault="00B96E16" w:rsidP="00B96E16">
            <w:pPr>
              <w:pStyle w:val="Tabletext"/>
              <w:jc w:val="center"/>
            </w:pPr>
            <w:r w:rsidRPr="005B6BDB">
              <w:t>36</w:t>
            </w:r>
          </w:p>
        </w:tc>
      </w:tr>
      <w:tr w:rsidR="00B96E16" w:rsidRPr="005B6BDB" w:rsidTr="00B96E16">
        <w:trPr>
          <w:jc w:val="center"/>
        </w:trPr>
        <w:tc>
          <w:tcPr>
            <w:tcW w:w="1331" w:type="dxa"/>
            <w:vAlign w:val="center"/>
          </w:tcPr>
          <w:p w:rsidR="00B96E16" w:rsidRPr="005B6BDB" w:rsidRDefault="00B96E16" w:rsidP="00B96E16">
            <w:pPr>
              <w:pStyle w:val="Tabletext"/>
              <w:jc w:val="center"/>
            </w:pPr>
            <w:r w:rsidRPr="005B6BDB">
              <w:t>CIF</w:t>
            </w:r>
          </w:p>
        </w:tc>
        <w:tc>
          <w:tcPr>
            <w:tcW w:w="1049" w:type="dxa"/>
            <w:vAlign w:val="center"/>
          </w:tcPr>
          <w:p w:rsidR="00B96E16" w:rsidRPr="005B6BDB" w:rsidRDefault="00B96E16" w:rsidP="00B96E16">
            <w:pPr>
              <w:pStyle w:val="Tabletext"/>
              <w:jc w:val="center"/>
            </w:pPr>
            <w:r w:rsidRPr="005B6BDB">
              <w:t>8</w:t>
            </w:r>
          </w:p>
        </w:tc>
        <w:tc>
          <w:tcPr>
            <w:tcW w:w="1049" w:type="dxa"/>
            <w:vAlign w:val="center"/>
          </w:tcPr>
          <w:p w:rsidR="00B96E16" w:rsidRPr="005B6BDB" w:rsidRDefault="00B96E16" w:rsidP="00B96E16">
            <w:pPr>
              <w:pStyle w:val="Tabletext"/>
              <w:jc w:val="center"/>
            </w:pPr>
            <w:r w:rsidRPr="005B6BDB">
              <w:t>8</w:t>
            </w:r>
          </w:p>
        </w:tc>
        <w:tc>
          <w:tcPr>
            <w:tcW w:w="1049" w:type="dxa"/>
            <w:vAlign w:val="center"/>
          </w:tcPr>
          <w:p w:rsidR="00B96E16" w:rsidRPr="005B6BDB" w:rsidRDefault="00B96E16" w:rsidP="00B96E16">
            <w:pPr>
              <w:pStyle w:val="Tabletext"/>
              <w:jc w:val="center"/>
            </w:pPr>
            <w:r w:rsidRPr="005B6BDB">
              <w:t>44</w:t>
            </w:r>
          </w:p>
        </w:tc>
        <w:tc>
          <w:tcPr>
            <w:tcW w:w="1049" w:type="dxa"/>
            <w:vAlign w:val="center"/>
          </w:tcPr>
          <w:p w:rsidR="00B96E16" w:rsidRPr="005B6BDB" w:rsidRDefault="00B96E16" w:rsidP="00B96E16">
            <w:pPr>
              <w:pStyle w:val="Tabletext"/>
              <w:jc w:val="center"/>
            </w:pPr>
            <w:r w:rsidRPr="005B6BDB">
              <w:t>36</w:t>
            </w:r>
          </w:p>
        </w:tc>
      </w:tr>
      <w:tr w:rsidR="00B96E16" w:rsidRPr="005B6BDB" w:rsidTr="00B96E16">
        <w:trPr>
          <w:jc w:val="center"/>
        </w:trPr>
        <w:tc>
          <w:tcPr>
            <w:tcW w:w="1331" w:type="dxa"/>
            <w:vAlign w:val="center"/>
          </w:tcPr>
          <w:p w:rsidR="00B96E16" w:rsidRPr="005B6BDB" w:rsidRDefault="00B96E16" w:rsidP="00B96E16">
            <w:pPr>
              <w:pStyle w:val="Tabletext"/>
              <w:jc w:val="center"/>
            </w:pPr>
            <w:r w:rsidRPr="005B6BDB">
              <w:t>VGA</w:t>
            </w:r>
          </w:p>
        </w:tc>
        <w:tc>
          <w:tcPr>
            <w:tcW w:w="1049" w:type="dxa"/>
            <w:vAlign w:val="center"/>
          </w:tcPr>
          <w:p w:rsidR="00B96E16" w:rsidRPr="005B6BDB" w:rsidRDefault="00B96E16" w:rsidP="00B96E16">
            <w:pPr>
              <w:pStyle w:val="Tabletext"/>
              <w:jc w:val="center"/>
            </w:pPr>
            <w:r w:rsidRPr="005B6BDB">
              <w:t>8</w:t>
            </w:r>
          </w:p>
        </w:tc>
        <w:tc>
          <w:tcPr>
            <w:tcW w:w="1049" w:type="dxa"/>
            <w:vAlign w:val="center"/>
          </w:tcPr>
          <w:p w:rsidR="00B96E16" w:rsidRPr="005B6BDB" w:rsidRDefault="00B96E16" w:rsidP="00B96E16">
            <w:pPr>
              <w:pStyle w:val="Tabletext"/>
              <w:jc w:val="center"/>
            </w:pPr>
            <w:r w:rsidRPr="005B6BDB">
              <w:t>8</w:t>
            </w:r>
          </w:p>
        </w:tc>
        <w:tc>
          <w:tcPr>
            <w:tcW w:w="1049" w:type="dxa"/>
            <w:vAlign w:val="center"/>
          </w:tcPr>
          <w:p w:rsidR="00B96E16" w:rsidRPr="005B6BDB" w:rsidRDefault="00B96E16" w:rsidP="00B96E16">
            <w:pPr>
              <w:pStyle w:val="Tabletext"/>
              <w:jc w:val="center"/>
            </w:pPr>
            <w:r w:rsidRPr="005B6BDB">
              <w:t>80</w:t>
            </w:r>
          </w:p>
        </w:tc>
        <w:tc>
          <w:tcPr>
            <w:tcW w:w="1049" w:type="dxa"/>
            <w:vAlign w:val="center"/>
          </w:tcPr>
          <w:p w:rsidR="00B96E16" w:rsidRPr="005B6BDB" w:rsidRDefault="00B96E16" w:rsidP="00B96E16">
            <w:pPr>
              <w:pStyle w:val="Tabletext"/>
              <w:jc w:val="center"/>
            </w:pPr>
            <w:r w:rsidRPr="005B6BDB">
              <w:t>60</w:t>
            </w:r>
          </w:p>
        </w:tc>
      </w:tr>
    </w:tbl>
    <w:p w:rsidR="00B96E16" w:rsidRPr="005B6BDB" w:rsidRDefault="00B96E16" w:rsidP="00B96E16">
      <w:pPr>
        <w:pStyle w:val="Heading4"/>
      </w:pPr>
      <w:r w:rsidRPr="005B6BDB">
        <w:t>C.4.1.2</w:t>
      </w:r>
      <w:r w:rsidRPr="005B6BDB">
        <w:tab/>
        <w:t>Video analysis</w:t>
      </w:r>
    </w:p>
    <w:p w:rsidR="00B96E16" w:rsidRPr="005B6BDB" w:rsidRDefault="00B96E16" w:rsidP="00B96E16">
      <w:r w:rsidRPr="005B6BDB">
        <w:t xml:space="preserve">All frames in the reference and degraded signals are evaluated to determine if they are blank or static. </w:t>
      </w:r>
    </w:p>
    <w:p w:rsidR="00B96E16" w:rsidRPr="005B6BDB" w:rsidRDefault="00B96E16" w:rsidP="00B96E16">
      <w:r w:rsidRPr="005B6BDB">
        <w:t>A frame is marked as static if its correlation with the preceding frame is greater than 0.999. If the previous frame is also marked as static, then for the current frame to be marked as static</w:t>
      </w:r>
      <w:r>
        <w:t>,</w:t>
      </w:r>
      <w:r w:rsidRPr="005B6BDB">
        <w:t xml:space="preserve"> the correlation between the current frame and the first frame in the current sequence of consecutive static frames must also be greater than 0.999. This second check prevents a sequence of very slow motion video from being completed marked as static. </w:t>
      </w:r>
    </w:p>
    <w:p w:rsidR="00B96E16" w:rsidRPr="005B6BDB" w:rsidRDefault="00B96E16" w:rsidP="00B96E16">
      <w:r w:rsidRPr="005B6BDB">
        <w:t>A blank frame is defined as being a frame of uniform colour (for example entirely white, blue or black frames are blank frames). A frame is marked as blank if the average standard deviation of the three components (Y,U,V) for the given frame is lower than a threshold of 1000/</w:t>
      </w:r>
      <w:r w:rsidRPr="00E21405">
        <w:rPr>
          <w:i/>
          <w:iCs/>
        </w:rPr>
        <w:t>N</w:t>
      </w:r>
      <w:r w:rsidRPr="005B6BDB">
        <w:t xml:space="preserve">, where </w:t>
      </w:r>
      <w:r w:rsidRPr="00E21405">
        <w:rPr>
          <w:i/>
          <w:iCs/>
        </w:rPr>
        <w:t>N</w:t>
      </w:r>
      <w:r w:rsidRPr="005B6BDB">
        <w:t xml:space="preserve"> is the number of blocks per frame.</w:t>
      </w:r>
    </w:p>
    <w:p w:rsidR="00B96E16" w:rsidRPr="005B6BDB" w:rsidRDefault="00B96E16" w:rsidP="00B96E16">
      <w:pPr>
        <w:pStyle w:val="Heading4"/>
      </w:pPr>
      <w:r w:rsidRPr="005B6BDB">
        <w:t>C.4.1.3</w:t>
      </w:r>
      <w:r w:rsidRPr="005B6BDB">
        <w:tab/>
        <w:t>Correlation matrix calculation</w:t>
      </w:r>
    </w:p>
    <w:p w:rsidR="00B96E16" w:rsidRPr="005B6BDB" w:rsidRDefault="00B96E16" w:rsidP="00B96E16">
      <w:r w:rsidRPr="005B6BDB">
        <w:t xml:space="preserve">A correlation matrix </w:t>
      </w:r>
      <w:r w:rsidRPr="005B6BDB">
        <w:rPr>
          <w:b/>
        </w:rPr>
        <w:t>R</w:t>
      </w:r>
      <w:r w:rsidRPr="005B6BDB">
        <w:t xml:space="preserve"> is generated from the flattened frames such that each frame from the degraded signal is compared with each frame of the reference signal. To compare the frames, a correlation coefficient is used as described in the following equation:</w:t>
      </w:r>
    </w:p>
    <w:p w:rsidR="00B96E16" w:rsidRPr="005B6BDB" w:rsidRDefault="00B96E16" w:rsidP="00B96E16">
      <w:pPr>
        <w:pStyle w:val="Equation"/>
      </w:pPr>
      <w:r>
        <w:tab/>
      </w:r>
      <w:r>
        <w:tab/>
      </w:r>
      <w:r w:rsidRPr="00F91863">
        <w:rPr>
          <w:position w:val="-78"/>
        </w:rPr>
        <w:object w:dxaOrig="4819" w:dyaOrig="1620">
          <v:shape id="_x0000_i1252" type="#_x0000_t75" style="width:241.15pt;height:80.85pt" o:ole="">
            <v:imagedata r:id="rId437" o:title=""/>
          </v:shape>
          <o:OLEObject Type="Embed" ProgID="Equation.3" ShapeID="_x0000_i1252" DrawAspect="Content" ObjectID="_1338875618" r:id="rId438"/>
        </w:object>
      </w:r>
    </w:p>
    <w:p w:rsidR="00B96E16" w:rsidRPr="005B6BDB" w:rsidRDefault="00B96E16" w:rsidP="00B96E16">
      <w:pPr>
        <w:pStyle w:val="Equation"/>
      </w:pPr>
      <w:r>
        <w:tab/>
      </w:r>
      <w:r>
        <w:tab/>
      </w:r>
      <w:r w:rsidRPr="005B6BDB">
        <w:t xml:space="preserve">where </w:t>
      </w:r>
      <w:r w:rsidRPr="00F91863">
        <w:rPr>
          <w:position w:val="-36"/>
        </w:rPr>
        <w:object w:dxaOrig="1320" w:dyaOrig="800">
          <v:shape id="_x0000_i1253" type="#_x0000_t75" style="width:65.2pt;height:40.1pt" o:ole="">
            <v:imagedata r:id="rId439" o:title=""/>
          </v:shape>
          <o:OLEObject Type="Embed" ProgID="Equation.3" ShapeID="_x0000_i1253" DrawAspect="Content" ObjectID="_1338875619" r:id="rId440"/>
        </w:object>
      </w:r>
      <w:r w:rsidRPr="005B6BDB">
        <w:t xml:space="preserve"> and </w:t>
      </w:r>
      <w:r w:rsidRPr="00F91863">
        <w:rPr>
          <w:position w:val="-36"/>
        </w:rPr>
        <w:object w:dxaOrig="1359" w:dyaOrig="800">
          <v:shape id="_x0000_i1254" type="#_x0000_t75" style="width:67.9pt;height:40.1pt" o:ole="">
            <v:imagedata r:id="rId441" o:title=""/>
          </v:shape>
          <o:OLEObject Type="Embed" ProgID="Equation.3" ShapeID="_x0000_i1254" DrawAspect="Content" ObjectID="_1338875620" r:id="rId442"/>
        </w:object>
      </w:r>
    </w:p>
    <w:p w:rsidR="00B96E16" w:rsidRPr="005B6BDB" w:rsidRDefault="00B96E16" w:rsidP="00B96E16">
      <w:r w:rsidRPr="005B6BDB">
        <w:t xml:space="preserve">and where </w:t>
      </w:r>
      <w:r w:rsidRPr="00E21405">
        <w:rPr>
          <w:b/>
          <w:i/>
          <w:iCs/>
        </w:rPr>
        <w:t>x</w:t>
      </w:r>
      <w:r w:rsidRPr="005B6BDB">
        <w:t xml:space="preserve"> and </w:t>
      </w:r>
      <w:r w:rsidRPr="00E21405">
        <w:rPr>
          <w:b/>
          <w:i/>
          <w:iCs/>
        </w:rPr>
        <w:t>y</w:t>
      </w:r>
      <w:r w:rsidRPr="005B6BDB">
        <w:t xml:space="preserve"> are two vectors of </w:t>
      </w:r>
      <w:r w:rsidRPr="005B6BDB">
        <w:rPr>
          <w:i/>
        </w:rPr>
        <w:t>M</w:t>
      </w:r>
      <w:r w:rsidRPr="005B6BDB">
        <w:t xml:space="preserve"> elements to correlate, </w:t>
      </w:r>
      <w:r w:rsidRPr="005B6BDB">
        <w:rPr>
          <w:i/>
        </w:rPr>
        <w:t>x</w:t>
      </w:r>
      <w:r w:rsidRPr="005B6BDB">
        <w:rPr>
          <w:i/>
          <w:vertAlign w:val="subscript"/>
        </w:rPr>
        <w:t>j</w:t>
      </w:r>
      <w:r w:rsidRPr="005B6BDB">
        <w:t xml:space="preserve"> and </w:t>
      </w:r>
      <w:r w:rsidRPr="005B6BDB">
        <w:rPr>
          <w:i/>
        </w:rPr>
        <w:t>y</w:t>
      </w:r>
      <w:r w:rsidRPr="005B6BDB">
        <w:rPr>
          <w:i/>
          <w:vertAlign w:val="subscript"/>
        </w:rPr>
        <w:t>j</w:t>
      </w:r>
      <w:r w:rsidRPr="005B6BDB">
        <w:t xml:space="preserve"> are the </w:t>
      </w:r>
      <w:r w:rsidRPr="005B6BDB">
        <w:rPr>
          <w:i/>
        </w:rPr>
        <w:t>j</w:t>
      </w:r>
      <w:r w:rsidRPr="00E21405">
        <w:rPr>
          <w:iCs/>
        </w:rPr>
        <w:t>-th</w:t>
      </w:r>
      <w:r w:rsidRPr="005B6BDB">
        <w:t xml:space="preserve"> element in vectors </w:t>
      </w:r>
      <w:r w:rsidRPr="00E21405">
        <w:rPr>
          <w:b/>
          <w:i/>
          <w:iCs/>
        </w:rPr>
        <w:t>x</w:t>
      </w:r>
      <w:r w:rsidRPr="005B6BDB">
        <w:t xml:space="preserve"> and </w:t>
      </w:r>
      <w:r w:rsidRPr="00E21405">
        <w:rPr>
          <w:b/>
          <w:i/>
          <w:iCs/>
        </w:rPr>
        <w:t>y</w:t>
      </w:r>
      <w:r w:rsidRPr="00E21405">
        <w:rPr>
          <w:bCs/>
        </w:rPr>
        <w:t>,</w:t>
      </w:r>
      <w:r w:rsidRPr="005B6BDB">
        <w:t xml:space="preserve"> respectively. </w:t>
      </w:r>
    </w:p>
    <w:p w:rsidR="00B96E16" w:rsidRPr="005B6BDB" w:rsidRDefault="00B96E16" w:rsidP="00B96E16">
      <w:r w:rsidRPr="005B6BDB">
        <w:t xml:space="preserve">The three Y, U and V correlation values are averaged to obtain a single correlation value for a given reference frame </w:t>
      </w:r>
      <w:r w:rsidRPr="005B6BDB">
        <w:rPr>
          <w:i/>
        </w:rPr>
        <w:t>a</w:t>
      </w:r>
      <w:r w:rsidRPr="005B6BDB">
        <w:t xml:space="preserve"> and degraded frame </w:t>
      </w:r>
      <w:r w:rsidRPr="005B6BDB">
        <w:rPr>
          <w:i/>
        </w:rPr>
        <w:t>b</w:t>
      </w:r>
      <w:r w:rsidRPr="005B6BDB">
        <w:t xml:space="preserve"> comparison:</w:t>
      </w:r>
    </w:p>
    <w:p w:rsidR="00B96E16" w:rsidRPr="005B6BDB" w:rsidRDefault="00B96E16" w:rsidP="00B96E16">
      <w:pPr>
        <w:pStyle w:val="Equation"/>
      </w:pPr>
      <w:r>
        <w:tab/>
      </w:r>
      <w:r>
        <w:tab/>
      </w:r>
      <w:r w:rsidRPr="00F91863">
        <w:rPr>
          <w:position w:val="-24"/>
        </w:rPr>
        <w:object w:dxaOrig="5700" w:dyaOrig="620">
          <v:shape id="_x0000_i1255" type="#_x0000_t75" style="width:284.6pt;height:31.25pt" o:ole="">
            <v:imagedata r:id="rId443" o:title=""/>
          </v:shape>
          <o:OLEObject Type="Embed" ProgID="Equation.3" ShapeID="_x0000_i1255" DrawAspect="Content" ObjectID="_1338875621" r:id="rId444"/>
        </w:object>
      </w:r>
      <w:r w:rsidRPr="005B6BDB">
        <w:t>,</w:t>
      </w:r>
    </w:p>
    <w:p w:rsidR="00B96E16" w:rsidRPr="005B6BDB" w:rsidRDefault="00B96E16" w:rsidP="00B96E16">
      <w:pPr>
        <w:rPr>
          <w:b/>
        </w:rPr>
      </w:pPr>
      <w:r w:rsidRPr="005B6BDB">
        <w:t xml:space="preserve">where </w:t>
      </w:r>
      <w:r w:rsidRPr="005B6BDB">
        <w:rPr>
          <w:b/>
        </w:rPr>
        <w:t>yref</w:t>
      </w:r>
      <w:r w:rsidRPr="005B6BDB">
        <w:rPr>
          <w:i/>
          <w:vertAlign w:val="subscript"/>
        </w:rPr>
        <w:t>a</w:t>
      </w:r>
      <w:r w:rsidRPr="005B6BDB">
        <w:t xml:space="preserve">, </w:t>
      </w:r>
      <w:r w:rsidRPr="005B6BDB">
        <w:rPr>
          <w:b/>
        </w:rPr>
        <w:t>uref</w:t>
      </w:r>
      <w:r w:rsidRPr="005B6BDB">
        <w:rPr>
          <w:i/>
          <w:vertAlign w:val="subscript"/>
        </w:rPr>
        <w:t>a</w:t>
      </w:r>
      <w:r w:rsidRPr="005B6BDB">
        <w:rPr>
          <w:b/>
        </w:rPr>
        <w:t>, vref</w:t>
      </w:r>
      <w:r w:rsidRPr="005B6BDB">
        <w:rPr>
          <w:i/>
          <w:vertAlign w:val="subscript"/>
        </w:rPr>
        <w:t>a</w:t>
      </w:r>
      <w:r w:rsidRPr="005B6BDB">
        <w:t xml:space="preserve"> and </w:t>
      </w:r>
      <w:r w:rsidRPr="005B6BDB">
        <w:rPr>
          <w:b/>
        </w:rPr>
        <w:t>ydeg</w:t>
      </w:r>
      <w:r w:rsidRPr="005B6BDB">
        <w:rPr>
          <w:i/>
          <w:vertAlign w:val="subscript"/>
        </w:rPr>
        <w:t>b</w:t>
      </w:r>
      <w:r w:rsidRPr="005B6BDB">
        <w:t xml:space="preserve">, </w:t>
      </w:r>
      <w:r w:rsidRPr="005B6BDB">
        <w:rPr>
          <w:b/>
        </w:rPr>
        <w:t>udeg</w:t>
      </w:r>
      <w:r w:rsidRPr="005B6BDB">
        <w:rPr>
          <w:i/>
          <w:vertAlign w:val="subscript"/>
        </w:rPr>
        <w:t>b</w:t>
      </w:r>
      <w:r w:rsidRPr="005B6BDB">
        <w:rPr>
          <w:b/>
        </w:rPr>
        <w:t>, vdeg</w:t>
      </w:r>
      <w:r w:rsidRPr="005B6BDB">
        <w:rPr>
          <w:i/>
          <w:vertAlign w:val="subscript"/>
        </w:rPr>
        <w:t>b</w:t>
      </w:r>
      <w:r w:rsidRPr="005B6BDB">
        <w:rPr>
          <w:b/>
          <w:i/>
          <w:vertAlign w:val="subscript"/>
        </w:rPr>
        <w:t xml:space="preserve"> </w:t>
      </w:r>
      <w:r w:rsidRPr="005B6BDB">
        <w:t xml:space="preserve">vectors represent the flattened sub-sampled vectors for reference frame </w:t>
      </w:r>
      <w:r w:rsidRPr="005B6BDB">
        <w:rPr>
          <w:i/>
        </w:rPr>
        <w:t>a</w:t>
      </w:r>
      <w:r w:rsidRPr="005B6BDB">
        <w:t xml:space="preserve"> and degraded frame </w:t>
      </w:r>
      <w:r w:rsidRPr="005B6BDB">
        <w:rPr>
          <w:i/>
        </w:rPr>
        <w:t>b</w:t>
      </w:r>
      <w:r w:rsidRPr="00E21405">
        <w:rPr>
          <w:bCs/>
        </w:rPr>
        <w:t>.</w:t>
      </w:r>
    </w:p>
    <w:p w:rsidR="00B96E16" w:rsidRPr="005B6BDB" w:rsidRDefault="00B96E16" w:rsidP="008C7674">
      <w:pPr>
        <w:keepNext/>
        <w:keepLines/>
      </w:pPr>
      <w:r w:rsidRPr="005B6BDB">
        <w:t>The correlation matrix is therefore:</w:t>
      </w:r>
    </w:p>
    <w:p w:rsidR="00B96E16" w:rsidRPr="005B6BDB" w:rsidRDefault="00B96E16" w:rsidP="008C7674">
      <w:pPr>
        <w:pStyle w:val="Equation"/>
        <w:keepNext/>
        <w:keepLines/>
      </w:pPr>
      <w:r>
        <w:tab/>
      </w:r>
      <w:r>
        <w:tab/>
      </w:r>
      <w:r w:rsidRPr="00F91863">
        <w:rPr>
          <w:position w:val="-52"/>
        </w:rPr>
        <w:object w:dxaOrig="2200" w:dyaOrig="1160">
          <v:shape id="_x0000_i1256" type="#_x0000_t75" style="width:110.05pt;height:57.75pt" o:ole="">
            <v:imagedata r:id="rId445" o:title=""/>
          </v:shape>
          <o:OLEObject Type="Embed" ProgID="Equation.3" ShapeID="_x0000_i1256" DrawAspect="Content" ObjectID="_1338875622" r:id="rId446"/>
        </w:object>
      </w:r>
    </w:p>
    <w:p w:rsidR="00B96E16" w:rsidRPr="005B6BDB" w:rsidRDefault="00B96E16" w:rsidP="00B96E16">
      <w:r w:rsidRPr="005B6BDB">
        <w:t xml:space="preserve">where </w:t>
      </w:r>
      <w:r w:rsidRPr="005B6BDB">
        <w:rPr>
          <w:i/>
        </w:rPr>
        <w:t>r</w:t>
      </w:r>
      <w:r w:rsidRPr="005B6BDB">
        <w:rPr>
          <w:i/>
          <w:vertAlign w:val="subscript"/>
        </w:rPr>
        <w:t>a</w:t>
      </w:r>
      <w:r w:rsidRPr="005B6BDB">
        <w:rPr>
          <w:vertAlign w:val="subscript"/>
        </w:rPr>
        <w:t>,</w:t>
      </w:r>
      <w:r w:rsidRPr="005B6BDB">
        <w:rPr>
          <w:i/>
          <w:vertAlign w:val="subscript"/>
        </w:rPr>
        <w:t>b</w:t>
      </w:r>
      <w:r w:rsidRPr="005B6BDB">
        <w:t xml:space="preserve"> is the correlation value from the comparison between frame </w:t>
      </w:r>
      <w:r w:rsidRPr="005B6BDB">
        <w:rPr>
          <w:i/>
        </w:rPr>
        <w:t>a</w:t>
      </w:r>
      <w:r w:rsidRPr="005B6BDB">
        <w:t xml:space="preserve"> of the reference signal with frame </w:t>
      </w:r>
      <w:r w:rsidRPr="005B6BDB">
        <w:rPr>
          <w:i/>
        </w:rPr>
        <w:t>b</w:t>
      </w:r>
      <w:r w:rsidRPr="005B6BDB">
        <w:t xml:space="preserve"> of the degraded signal, </w:t>
      </w:r>
      <w:r w:rsidRPr="005B6BDB">
        <w:rPr>
          <w:i/>
        </w:rPr>
        <w:t>A</w:t>
      </w:r>
      <w:r w:rsidRPr="005B6BDB">
        <w:t xml:space="preserve"> and </w:t>
      </w:r>
      <w:r w:rsidRPr="005B6BDB">
        <w:rPr>
          <w:i/>
        </w:rPr>
        <w:t>B</w:t>
      </w:r>
      <w:r w:rsidRPr="005B6BDB">
        <w:t xml:space="preserve"> are the number of frames in the reference and received signals</w:t>
      </w:r>
      <w:r>
        <w:t>,</w:t>
      </w:r>
      <w:r w:rsidRPr="005B6BDB">
        <w:t xml:space="preserve"> respectively.</w:t>
      </w:r>
    </w:p>
    <w:p w:rsidR="00B96E16" w:rsidRPr="005B6BDB" w:rsidRDefault="00B96E16" w:rsidP="00B96E16">
      <w:pPr>
        <w:pStyle w:val="Heading4"/>
      </w:pPr>
      <w:r w:rsidRPr="005B6BDB">
        <w:t>C.4.1.4</w:t>
      </w:r>
      <w:r w:rsidRPr="005B6BDB">
        <w:tab/>
        <w:t>Alignment</w:t>
      </w:r>
    </w:p>
    <w:p w:rsidR="00B96E16" w:rsidRPr="005B6BDB" w:rsidRDefault="00B96E16" w:rsidP="00B96E16">
      <w:r w:rsidRPr="005B6BDB">
        <w:t xml:space="preserve">The position of each degraded frame in the reference signal is held in vector </w:t>
      </w:r>
      <w:r w:rsidRPr="005B6BDB">
        <w:rPr>
          <w:b/>
        </w:rPr>
        <w:t>p</w:t>
      </w:r>
      <w:r w:rsidRPr="005B6BDB">
        <w:t xml:space="preserve">, and thus </w:t>
      </w:r>
      <w:r w:rsidRPr="005B6BDB">
        <w:rPr>
          <w:i/>
        </w:rPr>
        <w:t>p</w:t>
      </w:r>
      <w:r w:rsidRPr="005B6BDB">
        <w:rPr>
          <w:vertAlign w:val="subscript"/>
        </w:rPr>
        <w:t>i</w:t>
      </w:r>
      <w:r w:rsidRPr="005B6BDB">
        <w:t xml:space="preserve"> represents the position of</w:t>
      </w:r>
      <w:r>
        <w:t xml:space="preserve"> the</w:t>
      </w:r>
      <w:r w:rsidRPr="005B6BDB">
        <w:t xml:space="preserve"> </w:t>
      </w:r>
      <w:r w:rsidRPr="005B6BDB">
        <w:rPr>
          <w:i/>
        </w:rPr>
        <w:t>i</w:t>
      </w:r>
      <w:r w:rsidRPr="00E21405">
        <w:rPr>
          <w:iCs/>
        </w:rPr>
        <w:t>-th</w:t>
      </w:r>
      <w:r w:rsidRPr="005B6BDB">
        <w:t xml:space="preserve"> frame of the degraded signal in the reference signal. This so-called matching value for each frame in the degraded signa</w:t>
      </w:r>
      <w:r>
        <w:t>l is initialized to a value of –</w:t>
      </w:r>
      <w:r w:rsidRPr="005B6BDB">
        <w:t xml:space="preserve">1 so it may be determined whether a matching value has yet been assigned. Each element of </w:t>
      </w:r>
      <w:r w:rsidRPr="005B6BDB">
        <w:rPr>
          <w:b/>
        </w:rPr>
        <w:t>p</w:t>
      </w:r>
      <w:r w:rsidRPr="005B6BDB">
        <w:t xml:space="preserve"> has an associated confidence value that is initialized to zero.</w:t>
      </w:r>
    </w:p>
    <w:p w:rsidR="00B96E16" w:rsidRPr="005B6BDB" w:rsidRDefault="00B96E16" w:rsidP="00B96E16">
      <w:r w:rsidRPr="005B6BDB">
        <w:t xml:space="preserve">The time-alignment process is carried out by sequentially processing overlapping subsets of frames in the degraded video signal and attempting to identify matching frames in the reference signal. Each subset comprises ten successive non-static frames selected from the degraded signal. </w:t>
      </w:r>
    </w:p>
    <w:p w:rsidR="00B96E16" w:rsidRPr="005B6BDB" w:rsidRDefault="00B96E16" w:rsidP="00B96E16">
      <w:r w:rsidRPr="005B6BDB">
        <w:t>A histogram is generated from each subset such that each bin in the histogram represents a relative delay between the degraded signal and the reference signal. Each bin is initialized to zero and then the histogram is updated as follows: for each of the non-blank degraded frames in the subset, the relative delay of the reference frame having the greatest correlation with the selected degraded frame is determined and the bin corresponding to this relative delay is incremented. The search range covers all possible relative delays between the reference and degraded signals.</w:t>
      </w:r>
    </w:p>
    <w:p w:rsidR="00B96E16" w:rsidRPr="005B6BDB" w:rsidRDefault="00B96E16" w:rsidP="00B96E16">
      <w:r w:rsidRPr="005B6BDB">
        <w:t>Once the histogram has been generated, peaks in the histogram are identified such that a bin is marked as a peak if the value of a preceding bin is lower and if the value of a following bin is lower or equal to the value of the bin under consideration. The value of bins outside the search range is considered to be zero.</w:t>
      </w:r>
    </w:p>
    <w:p w:rsidR="00B96E16" w:rsidRPr="005B6BDB" w:rsidRDefault="00B96E16" w:rsidP="00B96E16">
      <w:r w:rsidRPr="005B6BDB">
        <w:t>A confidence value is then assigned to each peak based on the number of selected frames from the subset that contributed to that peak as shown in the table below:</w:t>
      </w:r>
    </w:p>
    <w:p w:rsidR="00B96E16" w:rsidRPr="005B6BDB" w:rsidRDefault="00B96E16" w:rsidP="00B96E16">
      <w:pPr>
        <w:pStyle w:val="TableNoTitle"/>
        <w:rPr>
          <w:lang w:val="en-US"/>
        </w:rPr>
      </w:pPr>
      <w:r w:rsidRPr="005B6BDB">
        <w:rPr>
          <w:lang w:val="en-US"/>
        </w:rPr>
        <w:t>Table C.</w:t>
      </w:r>
      <w:r>
        <w:rPr>
          <w:lang w:val="en-US"/>
        </w:rPr>
        <w:t>2</w:t>
      </w:r>
      <w:r w:rsidRPr="005B6BDB">
        <w:rPr>
          <w:lang w:val="en-US"/>
        </w:rPr>
        <w:t xml:space="preserve"> – Peak confidence value mapping</w:t>
      </w:r>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37"/>
        <w:gridCol w:w="543"/>
        <w:gridCol w:w="476"/>
        <w:gridCol w:w="550"/>
        <w:gridCol w:w="543"/>
        <w:gridCol w:w="596"/>
        <w:gridCol w:w="596"/>
        <w:gridCol w:w="596"/>
        <w:gridCol w:w="596"/>
        <w:gridCol w:w="596"/>
        <w:gridCol w:w="596"/>
        <w:gridCol w:w="677"/>
      </w:tblGrid>
      <w:tr w:rsidR="00B96E16" w:rsidRPr="005B6BDB" w:rsidTr="00B96E16">
        <w:trPr>
          <w:trHeight w:val="381"/>
          <w:jc w:val="center"/>
        </w:trPr>
        <w:tc>
          <w:tcPr>
            <w:tcW w:w="2037" w:type="dxa"/>
            <w:vAlign w:val="center"/>
          </w:tcPr>
          <w:p w:rsidR="00B96E16" w:rsidRPr="005B6BDB" w:rsidRDefault="00B96E16" w:rsidP="00B96E16">
            <w:pPr>
              <w:pStyle w:val="Tabletext"/>
            </w:pPr>
            <w:r>
              <w:t>Peak v</w:t>
            </w:r>
            <w:r w:rsidRPr="005B6BDB">
              <w:t>alue</w:t>
            </w:r>
          </w:p>
        </w:tc>
        <w:tc>
          <w:tcPr>
            <w:tcW w:w="543" w:type="dxa"/>
            <w:vAlign w:val="center"/>
          </w:tcPr>
          <w:p w:rsidR="00B96E16" w:rsidRPr="005B6BDB" w:rsidRDefault="00B96E16" w:rsidP="00B96E16">
            <w:pPr>
              <w:pStyle w:val="Tabletext"/>
              <w:jc w:val="center"/>
            </w:pPr>
            <w:r w:rsidRPr="005B6BDB">
              <w:t>0</w:t>
            </w:r>
          </w:p>
        </w:tc>
        <w:tc>
          <w:tcPr>
            <w:tcW w:w="476" w:type="dxa"/>
            <w:vAlign w:val="center"/>
          </w:tcPr>
          <w:p w:rsidR="00B96E16" w:rsidRPr="005B6BDB" w:rsidRDefault="00B96E16" w:rsidP="00B96E16">
            <w:pPr>
              <w:pStyle w:val="Tabletext"/>
              <w:jc w:val="center"/>
            </w:pPr>
            <w:r w:rsidRPr="005B6BDB">
              <w:t>1</w:t>
            </w:r>
          </w:p>
        </w:tc>
        <w:tc>
          <w:tcPr>
            <w:tcW w:w="550" w:type="dxa"/>
            <w:vAlign w:val="center"/>
          </w:tcPr>
          <w:p w:rsidR="00B96E16" w:rsidRPr="005B6BDB" w:rsidRDefault="00B96E16" w:rsidP="00B96E16">
            <w:pPr>
              <w:pStyle w:val="Tabletext"/>
              <w:jc w:val="center"/>
            </w:pPr>
            <w:r w:rsidRPr="005B6BDB">
              <w:t>2</w:t>
            </w:r>
          </w:p>
        </w:tc>
        <w:tc>
          <w:tcPr>
            <w:tcW w:w="543" w:type="dxa"/>
            <w:vAlign w:val="center"/>
          </w:tcPr>
          <w:p w:rsidR="00B96E16" w:rsidRPr="005B6BDB" w:rsidRDefault="00B96E16" w:rsidP="00B96E16">
            <w:pPr>
              <w:pStyle w:val="Tabletext"/>
              <w:jc w:val="center"/>
            </w:pPr>
            <w:r w:rsidRPr="005B6BDB">
              <w:t>3</w:t>
            </w:r>
          </w:p>
        </w:tc>
        <w:tc>
          <w:tcPr>
            <w:tcW w:w="596" w:type="dxa"/>
            <w:vAlign w:val="center"/>
          </w:tcPr>
          <w:p w:rsidR="00B96E16" w:rsidRPr="005B6BDB" w:rsidRDefault="00B96E16" w:rsidP="00B96E16">
            <w:pPr>
              <w:pStyle w:val="Tabletext"/>
              <w:jc w:val="center"/>
            </w:pPr>
            <w:r w:rsidRPr="005B6BDB">
              <w:t>4</w:t>
            </w:r>
          </w:p>
        </w:tc>
        <w:tc>
          <w:tcPr>
            <w:tcW w:w="596" w:type="dxa"/>
            <w:vAlign w:val="center"/>
          </w:tcPr>
          <w:p w:rsidR="00B96E16" w:rsidRPr="005B6BDB" w:rsidRDefault="00B96E16" w:rsidP="00B96E16">
            <w:pPr>
              <w:pStyle w:val="Tabletext"/>
              <w:jc w:val="center"/>
            </w:pPr>
            <w:r w:rsidRPr="005B6BDB">
              <w:t>5</w:t>
            </w:r>
          </w:p>
        </w:tc>
        <w:tc>
          <w:tcPr>
            <w:tcW w:w="596" w:type="dxa"/>
            <w:vAlign w:val="center"/>
          </w:tcPr>
          <w:p w:rsidR="00B96E16" w:rsidRPr="005B6BDB" w:rsidRDefault="00B96E16" w:rsidP="00B96E16">
            <w:pPr>
              <w:pStyle w:val="Tabletext"/>
              <w:jc w:val="center"/>
            </w:pPr>
            <w:r w:rsidRPr="005B6BDB">
              <w:t>6</w:t>
            </w:r>
          </w:p>
        </w:tc>
        <w:tc>
          <w:tcPr>
            <w:tcW w:w="596" w:type="dxa"/>
            <w:vAlign w:val="center"/>
          </w:tcPr>
          <w:p w:rsidR="00B96E16" w:rsidRPr="005B6BDB" w:rsidRDefault="00B96E16" w:rsidP="00B96E16">
            <w:pPr>
              <w:pStyle w:val="Tabletext"/>
              <w:jc w:val="center"/>
            </w:pPr>
            <w:r w:rsidRPr="005B6BDB">
              <w:t>7</w:t>
            </w:r>
          </w:p>
        </w:tc>
        <w:tc>
          <w:tcPr>
            <w:tcW w:w="596" w:type="dxa"/>
            <w:vAlign w:val="center"/>
          </w:tcPr>
          <w:p w:rsidR="00B96E16" w:rsidRPr="005B6BDB" w:rsidRDefault="00B96E16" w:rsidP="00B96E16">
            <w:pPr>
              <w:pStyle w:val="Tabletext"/>
              <w:jc w:val="center"/>
            </w:pPr>
            <w:r w:rsidRPr="005B6BDB">
              <w:t>8</w:t>
            </w:r>
          </w:p>
        </w:tc>
        <w:tc>
          <w:tcPr>
            <w:tcW w:w="596" w:type="dxa"/>
            <w:vAlign w:val="center"/>
          </w:tcPr>
          <w:p w:rsidR="00B96E16" w:rsidRPr="005B6BDB" w:rsidRDefault="00B96E16" w:rsidP="00B96E16">
            <w:pPr>
              <w:pStyle w:val="Tabletext"/>
              <w:jc w:val="center"/>
            </w:pPr>
            <w:r w:rsidRPr="005B6BDB">
              <w:t>9</w:t>
            </w:r>
          </w:p>
        </w:tc>
        <w:tc>
          <w:tcPr>
            <w:tcW w:w="677" w:type="dxa"/>
            <w:vAlign w:val="center"/>
          </w:tcPr>
          <w:p w:rsidR="00B96E16" w:rsidRPr="005B6BDB" w:rsidRDefault="00B96E16" w:rsidP="00B96E16">
            <w:pPr>
              <w:pStyle w:val="Tabletext"/>
              <w:jc w:val="center"/>
            </w:pPr>
            <w:r w:rsidRPr="005B6BDB">
              <w:t>10</w:t>
            </w:r>
          </w:p>
        </w:tc>
      </w:tr>
      <w:tr w:rsidR="00B96E16" w:rsidRPr="005B6BDB" w:rsidTr="00B96E16">
        <w:trPr>
          <w:jc w:val="center"/>
        </w:trPr>
        <w:tc>
          <w:tcPr>
            <w:tcW w:w="2037" w:type="dxa"/>
            <w:vAlign w:val="center"/>
          </w:tcPr>
          <w:p w:rsidR="00B96E16" w:rsidRPr="005B6BDB" w:rsidRDefault="00B96E16" w:rsidP="00B96E16">
            <w:pPr>
              <w:pStyle w:val="Tabletext"/>
            </w:pPr>
            <w:r w:rsidRPr="005B6BDB">
              <w:t>Confidence</w:t>
            </w:r>
          </w:p>
        </w:tc>
        <w:tc>
          <w:tcPr>
            <w:tcW w:w="543" w:type="dxa"/>
            <w:vAlign w:val="center"/>
          </w:tcPr>
          <w:p w:rsidR="00B96E16" w:rsidRPr="005B6BDB" w:rsidRDefault="00B96E16" w:rsidP="00B96E16">
            <w:pPr>
              <w:pStyle w:val="Tabletext"/>
              <w:jc w:val="center"/>
            </w:pPr>
            <w:r w:rsidRPr="005B6BDB">
              <w:t>0</w:t>
            </w:r>
          </w:p>
        </w:tc>
        <w:tc>
          <w:tcPr>
            <w:tcW w:w="476" w:type="dxa"/>
            <w:vAlign w:val="center"/>
          </w:tcPr>
          <w:p w:rsidR="00B96E16" w:rsidRPr="005B6BDB" w:rsidRDefault="00B96E16" w:rsidP="00B96E16">
            <w:pPr>
              <w:pStyle w:val="Tabletext"/>
              <w:jc w:val="center"/>
            </w:pPr>
            <w:r w:rsidRPr="005B6BDB">
              <w:t>0</w:t>
            </w:r>
          </w:p>
        </w:tc>
        <w:tc>
          <w:tcPr>
            <w:tcW w:w="550" w:type="dxa"/>
            <w:vAlign w:val="center"/>
          </w:tcPr>
          <w:p w:rsidR="00B96E16" w:rsidRPr="005B6BDB" w:rsidRDefault="00B96E16" w:rsidP="00B96E16">
            <w:pPr>
              <w:pStyle w:val="Tabletext"/>
              <w:jc w:val="center"/>
            </w:pPr>
            <w:r w:rsidRPr="005B6BDB">
              <w:t>0</w:t>
            </w:r>
          </w:p>
        </w:tc>
        <w:tc>
          <w:tcPr>
            <w:tcW w:w="543" w:type="dxa"/>
            <w:vAlign w:val="center"/>
          </w:tcPr>
          <w:p w:rsidR="00B96E16" w:rsidRPr="005B6BDB" w:rsidRDefault="00B96E16" w:rsidP="00B96E16">
            <w:pPr>
              <w:pStyle w:val="Tabletext"/>
              <w:jc w:val="center"/>
            </w:pPr>
            <w:r w:rsidRPr="005B6BDB">
              <w:t>1</w:t>
            </w:r>
          </w:p>
        </w:tc>
        <w:tc>
          <w:tcPr>
            <w:tcW w:w="596" w:type="dxa"/>
            <w:vAlign w:val="center"/>
          </w:tcPr>
          <w:p w:rsidR="00B96E16" w:rsidRPr="005B6BDB" w:rsidRDefault="00B96E16" w:rsidP="00B96E16">
            <w:pPr>
              <w:pStyle w:val="Tabletext"/>
              <w:jc w:val="center"/>
            </w:pPr>
            <w:r w:rsidRPr="005B6BDB">
              <w:t>2</w:t>
            </w:r>
          </w:p>
        </w:tc>
        <w:tc>
          <w:tcPr>
            <w:tcW w:w="596" w:type="dxa"/>
            <w:vAlign w:val="center"/>
          </w:tcPr>
          <w:p w:rsidR="00B96E16" w:rsidRPr="005B6BDB" w:rsidRDefault="00B96E16" w:rsidP="00B96E16">
            <w:pPr>
              <w:pStyle w:val="Tabletext"/>
              <w:jc w:val="center"/>
            </w:pPr>
            <w:r w:rsidRPr="005B6BDB">
              <w:t>2</w:t>
            </w:r>
          </w:p>
        </w:tc>
        <w:tc>
          <w:tcPr>
            <w:tcW w:w="596" w:type="dxa"/>
            <w:vAlign w:val="center"/>
          </w:tcPr>
          <w:p w:rsidR="00B96E16" w:rsidRPr="005B6BDB" w:rsidRDefault="00B96E16" w:rsidP="00B96E16">
            <w:pPr>
              <w:pStyle w:val="Tabletext"/>
              <w:jc w:val="center"/>
            </w:pPr>
            <w:r w:rsidRPr="005B6BDB">
              <w:t>3</w:t>
            </w:r>
          </w:p>
        </w:tc>
        <w:tc>
          <w:tcPr>
            <w:tcW w:w="596" w:type="dxa"/>
            <w:vAlign w:val="center"/>
          </w:tcPr>
          <w:p w:rsidR="00B96E16" w:rsidRPr="005B6BDB" w:rsidRDefault="00B96E16" w:rsidP="00B96E16">
            <w:pPr>
              <w:pStyle w:val="Tabletext"/>
              <w:jc w:val="center"/>
            </w:pPr>
            <w:r w:rsidRPr="005B6BDB">
              <w:t>3</w:t>
            </w:r>
          </w:p>
        </w:tc>
        <w:tc>
          <w:tcPr>
            <w:tcW w:w="596" w:type="dxa"/>
            <w:vAlign w:val="center"/>
          </w:tcPr>
          <w:p w:rsidR="00B96E16" w:rsidRPr="005B6BDB" w:rsidRDefault="00B96E16" w:rsidP="00B96E16">
            <w:pPr>
              <w:pStyle w:val="Tabletext"/>
              <w:jc w:val="center"/>
            </w:pPr>
            <w:r w:rsidRPr="005B6BDB">
              <w:t>4</w:t>
            </w:r>
          </w:p>
        </w:tc>
        <w:tc>
          <w:tcPr>
            <w:tcW w:w="596" w:type="dxa"/>
            <w:vAlign w:val="center"/>
          </w:tcPr>
          <w:p w:rsidR="00B96E16" w:rsidRPr="005B6BDB" w:rsidRDefault="00B96E16" w:rsidP="00B96E16">
            <w:pPr>
              <w:pStyle w:val="Tabletext"/>
              <w:jc w:val="center"/>
            </w:pPr>
            <w:r w:rsidRPr="005B6BDB">
              <w:t>4</w:t>
            </w:r>
          </w:p>
        </w:tc>
        <w:tc>
          <w:tcPr>
            <w:tcW w:w="677" w:type="dxa"/>
            <w:vAlign w:val="center"/>
          </w:tcPr>
          <w:p w:rsidR="00B96E16" w:rsidRPr="005B6BDB" w:rsidRDefault="00B96E16" w:rsidP="00B96E16">
            <w:pPr>
              <w:pStyle w:val="Tabletext"/>
              <w:jc w:val="center"/>
            </w:pPr>
            <w:r w:rsidRPr="005B6BDB">
              <w:t>5</w:t>
            </w:r>
          </w:p>
        </w:tc>
      </w:tr>
    </w:tbl>
    <w:p w:rsidR="00B96E16" w:rsidRPr="005B6BDB" w:rsidRDefault="00B96E16" w:rsidP="00B96E16">
      <w:pPr>
        <w:keepNext/>
        <w:keepLines/>
      </w:pPr>
      <w:r w:rsidRPr="005B6BDB">
        <w:t xml:space="preserve">Each frame in the subset that has contributed to a peak with a peak confidence value exceeding a threshold of three is used to update the vector </w:t>
      </w:r>
      <w:r w:rsidRPr="005B6BDB">
        <w:rPr>
          <w:b/>
        </w:rPr>
        <w:t>p</w:t>
      </w:r>
      <w:r w:rsidRPr="005B6BDB">
        <w:t xml:space="preserve"> and the associated stored confidence values as follows:</w:t>
      </w:r>
    </w:p>
    <w:p w:rsidR="00B96E16" w:rsidRPr="005B6BDB" w:rsidRDefault="00B96E16" w:rsidP="00B96E16">
      <w:pPr>
        <w:pStyle w:val="enumlev1"/>
        <w:keepNext/>
        <w:keepLines/>
      </w:pPr>
      <w:r>
        <w:t>•</w:t>
      </w:r>
      <w:r>
        <w:tab/>
      </w:r>
      <w:r w:rsidRPr="005B6BDB">
        <w:t xml:space="preserve">If the degraded frame of the current subset does not yet have a matched frame in the reference signal, then the matching value </w:t>
      </w:r>
      <w:r w:rsidRPr="005B6BDB">
        <w:rPr>
          <w:i/>
        </w:rPr>
        <w:t>p</w:t>
      </w:r>
      <w:r w:rsidRPr="005B6BDB">
        <w:rPr>
          <w:vertAlign w:val="subscript"/>
        </w:rPr>
        <w:t>i</w:t>
      </w:r>
      <w:r w:rsidRPr="005B6BDB">
        <w:t xml:space="preserve"> is set according to the relative delay derived from the peak under consideration and the associated confidence value is set to the confidence of the peak.</w:t>
      </w:r>
    </w:p>
    <w:p w:rsidR="00B96E16" w:rsidRPr="005B6BDB" w:rsidRDefault="00B96E16" w:rsidP="00B96E16">
      <w:pPr>
        <w:pStyle w:val="enumlev1"/>
      </w:pPr>
      <w:r>
        <w:t>•</w:t>
      </w:r>
      <w:r>
        <w:tab/>
      </w:r>
      <w:r w:rsidRPr="005B6BDB">
        <w:t xml:space="preserve">If the reference frame has already been allocated a matching value, then its current stored confidence value is compared with the confidence value of the peak being considered. If the confidence value of the current peak has the higher value, then the matching value </w:t>
      </w:r>
      <w:r w:rsidRPr="005B6BDB">
        <w:rPr>
          <w:i/>
        </w:rPr>
        <w:t>p</w:t>
      </w:r>
      <w:r w:rsidRPr="005B6BDB">
        <w:rPr>
          <w:vertAlign w:val="subscript"/>
        </w:rPr>
        <w:t>i</w:t>
      </w:r>
      <w:r w:rsidRPr="005B6BDB">
        <w:t xml:space="preserve"> is set according to the relative delay derived from the peak and the associated confidence value is set to the confidence of the peak; otherwise the matching and confidence values of the current frame are left unchanged.</w:t>
      </w:r>
    </w:p>
    <w:p w:rsidR="00B96E16" w:rsidRPr="005B6BDB" w:rsidRDefault="00B96E16" w:rsidP="00B96E16">
      <w:r w:rsidRPr="005B6BDB">
        <w:t xml:space="preserve">The above steps are repeated for successive overlapping subsets of frames from the degraded signal until all of the frames of interest in the degraded signal have been included in a subset. </w:t>
      </w:r>
    </w:p>
    <w:p w:rsidR="00B96E16" w:rsidRPr="005B6BDB" w:rsidRDefault="00B96E16" w:rsidP="00B96E16">
      <w:pPr>
        <w:pStyle w:val="Heading4"/>
      </w:pPr>
      <w:r w:rsidRPr="005B6BDB">
        <w:t>C.4.1.5</w:t>
      </w:r>
      <w:r w:rsidRPr="005B6BDB">
        <w:tab/>
        <w:t>Post-processing</w:t>
      </w:r>
    </w:p>
    <w:p w:rsidR="00B96E16" w:rsidRPr="005B6BDB" w:rsidRDefault="00B96E16" w:rsidP="00B96E16">
      <w:r w:rsidRPr="005B6BDB">
        <w:t>Once the matching and confidence values have been updated for all frames of interest in the degraded signal as described above, the following post</w:t>
      </w:r>
      <w:r>
        <w:t>-</w:t>
      </w:r>
      <w:r w:rsidRPr="005B6BDB">
        <w:t xml:space="preserve">processing steps are carried out to try to fill any unmatched gaps between two matched frames in the degraded signal. </w:t>
      </w:r>
    </w:p>
    <w:p w:rsidR="00B96E16" w:rsidRPr="005B6BDB" w:rsidRDefault="00B96E16" w:rsidP="00B96E16">
      <w:r w:rsidRPr="005B6BDB">
        <w:t xml:space="preserve">If two matched frames of the degraded signal with positions </w:t>
      </w:r>
      <w:r w:rsidRPr="005B6BDB">
        <w:rPr>
          <w:i/>
        </w:rPr>
        <w:t>a</w:t>
      </w:r>
      <w:r w:rsidRPr="005B6BDB">
        <w:t xml:space="preserve"> and </w:t>
      </w:r>
      <w:r w:rsidRPr="005B6BDB">
        <w:rPr>
          <w:i/>
        </w:rPr>
        <w:t>b</w:t>
      </w:r>
      <w:r w:rsidRPr="005B6BDB">
        <w:t>, referred to as boundary frames, are separated by one or more unmatched frames and the boundary frames have the same matching value as each other, then the matching value of the unmatched frames is set to the same value as that of the boundary frames. This may be summarized as follows:</w:t>
      </w:r>
    </w:p>
    <w:p w:rsidR="00B96E16" w:rsidRPr="005B6BDB" w:rsidRDefault="00B96E16" w:rsidP="00B96E16">
      <w:pPr>
        <w:pStyle w:val="Equation"/>
      </w:pPr>
      <w:r>
        <w:tab/>
      </w:r>
      <w:r>
        <w:tab/>
      </w:r>
      <w:r w:rsidRPr="00F91863">
        <w:rPr>
          <w:position w:val="-106"/>
        </w:rPr>
        <w:object w:dxaOrig="7620" w:dyaOrig="2240">
          <v:shape id="_x0000_i1257" type="#_x0000_t75" style="width:381.05pt;height:112.1pt" o:ole="">
            <v:imagedata r:id="rId447" o:title=""/>
          </v:shape>
          <o:OLEObject Type="Embed" ProgID="Equation.3" ShapeID="_x0000_i1257" DrawAspect="Content" ObjectID="_1338875623" r:id="rId448"/>
        </w:object>
      </w:r>
    </w:p>
    <w:p w:rsidR="00B96E16" w:rsidRPr="005B6BDB" w:rsidRDefault="00B96E16" w:rsidP="00B96E16">
      <w:r w:rsidRPr="005B6BDB">
        <w:t xml:space="preserve">Where </w:t>
      </w:r>
      <w:r w:rsidRPr="005B6BDB">
        <w:rPr>
          <w:i/>
        </w:rPr>
        <w:t>p</w:t>
      </w:r>
      <w:r w:rsidRPr="005B6BDB">
        <w:rPr>
          <w:i/>
          <w:vertAlign w:val="subscript"/>
        </w:rPr>
        <w:t>i</w:t>
      </w:r>
      <w:r w:rsidRPr="005B6BDB">
        <w:rPr>
          <w:b/>
        </w:rPr>
        <w:t xml:space="preserve"> </w:t>
      </w:r>
      <w:r w:rsidRPr="005B6BDB">
        <w:t xml:space="preserve">is the </w:t>
      </w:r>
      <w:r w:rsidRPr="005B6BDB">
        <w:rPr>
          <w:rFonts w:hint="eastAsia"/>
        </w:rPr>
        <w:t>position</w:t>
      </w:r>
      <w:r w:rsidRPr="005B6BDB">
        <w:t xml:space="preserve"> of the frame of the reference signal matching the frame of the degraded signal with position </w:t>
      </w:r>
      <w:r w:rsidRPr="005B6BDB">
        <w:rPr>
          <w:i/>
        </w:rPr>
        <w:t>i</w:t>
      </w:r>
      <w:r w:rsidRPr="005B6BDB">
        <w:t>.</w:t>
      </w:r>
    </w:p>
    <w:p w:rsidR="00B96E16" w:rsidRPr="005B6BDB" w:rsidRDefault="00B96E16" w:rsidP="00B96E16">
      <w:r w:rsidRPr="005B6BDB">
        <w:t xml:space="preserve">If the boundary frames do not have the same delay as each other, then the matching values for the intermediate frames of the degraded signal between positions </w:t>
      </w:r>
      <w:r w:rsidRPr="005B6BDB">
        <w:rPr>
          <w:i/>
        </w:rPr>
        <w:t>a</w:t>
      </w:r>
      <w:r w:rsidRPr="005B6BDB">
        <w:t xml:space="preserve"> and </w:t>
      </w:r>
      <w:r w:rsidRPr="005B6BDB">
        <w:rPr>
          <w:i/>
        </w:rPr>
        <w:t>b</w:t>
      </w:r>
      <w:r w:rsidRPr="005B6BDB">
        <w:t xml:space="preserve"> are set to the positions of the reference frames matching the degraded signal between positions </w:t>
      </w:r>
      <w:r w:rsidRPr="005B6BDB">
        <w:rPr>
          <w:i/>
        </w:rPr>
        <w:t>a</w:t>
      </w:r>
      <w:r w:rsidRPr="005B6BDB">
        <w:t xml:space="preserve"> and </w:t>
      </w:r>
      <w:r w:rsidRPr="005B6BDB">
        <w:rPr>
          <w:i/>
        </w:rPr>
        <w:t>b</w:t>
      </w:r>
      <w:r w:rsidRPr="005B6BDB">
        <w:t xml:space="preserve">, starting with the frame of the degraded signal preceding </w:t>
      </w:r>
      <w:r>
        <w:t xml:space="preserve">the </w:t>
      </w:r>
      <w:r w:rsidRPr="005B6BDB">
        <w:t xml:space="preserve">frame with position </w:t>
      </w:r>
      <w:r w:rsidRPr="005B6BDB">
        <w:rPr>
          <w:i/>
        </w:rPr>
        <w:t>b</w:t>
      </w:r>
      <w:r w:rsidRPr="005B6BDB">
        <w:t xml:space="preserve"> and working backwards until either all of the intermediate degraded frames have been matched or all of the intermediate frames of the reference signal have been used. In the latter case, any of the remaining unmatched intermediate frames of the degraded signal that are marked as static are matched to the frame of the reference signal already matched to the frame with position </w:t>
      </w:r>
      <w:r w:rsidRPr="005B6BDB">
        <w:rPr>
          <w:i/>
        </w:rPr>
        <w:t>a</w:t>
      </w:r>
      <w:r w:rsidRPr="005B6BDB">
        <w:t xml:space="preserve">. This last step addresses frame freezes in the degraded signal. This may be summarized as follows: </w:t>
      </w:r>
    </w:p>
    <w:p w:rsidR="00B96E16" w:rsidRPr="005B6BDB" w:rsidRDefault="00B96E16" w:rsidP="00B96E16">
      <w:pPr>
        <w:pStyle w:val="Equation"/>
      </w:pPr>
      <w:r>
        <w:tab/>
      </w:r>
      <w:r w:rsidRPr="00F91863">
        <w:rPr>
          <w:position w:val="-62"/>
        </w:rPr>
        <w:object w:dxaOrig="7880" w:dyaOrig="3320">
          <v:shape id="_x0000_i1258" type="#_x0000_t75" style="width:393.3pt;height:165.75pt" o:ole="">
            <v:imagedata r:id="rId449" o:title=""/>
          </v:shape>
          <o:OLEObject Type="Embed" ProgID="Equation.3" ShapeID="_x0000_i1258" DrawAspect="Content" ObjectID="_1338875624" r:id="rId450"/>
        </w:object>
      </w:r>
    </w:p>
    <w:p w:rsidR="00B96E16" w:rsidRPr="005B6BDB" w:rsidRDefault="00B96E16" w:rsidP="00B96E16">
      <w:r w:rsidRPr="005B6BDB">
        <w:t xml:space="preserve">Where </w:t>
      </w:r>
      <w:r w:rsidRPr="005B6BDB">
        <w:rPr>
          <w:i/>
        </w:rPr>
        <w:t>p</w:t>
      </w:r>
      <w:r w:rsidRPr="005B6BDB">
        <w:rPr>
          <w:i/>
          <w:vertAlign w:val="subscript"/>
        </w:rPr>
        <w:t>i</w:t>
      </w:r>
      <w:r w:rsidRPr="005B6BDB">
        <w:rPr>
          <w:b/>
        </w:rPr>
        <w:t xml:space="preserve"> </w:t>
      </w:r>
      <w:r w:rsidRPr="005B6BDB">
        <w:t xml:space="preserve">is the </w:t>
      </w:r>
      <w:r w:rsidRPr="005B6BDB">
        <w:rPr>
          <w:rFonts w:hint="eastAsia"/>
        </w:rPr>
        <w:t>position</w:t>
      </w:r>
      <w:r w:rsidRPr="005B6BDB">
        <w:t xml:space="preserve"> of the frame of the signal matching the frame of the degraded signal with position </w:t>
      </w:r>
      <w:r w:rsidRPr="005B6BDB">
        <w:rPr>
          <w:i/>
        </w:rPr>
        <w:t>i</w:t>
      </w:r>
      <w:r w:rsidRPr="005B6BDB">
        <w:t>.</w:t>
      </w:r>
    </w:p>
    <w:p w:rsidR="00B96E16" w:rsidRPr="005B6BDB" w:rsidRDefault="00B96E16" w:rsidP="00B96E16">
      <w:r w:rsidRPr="005B6BDB">
        <w:t xml:space="preserve">Once the post-processing of the temporal video registration </w:t>
      </w:r>
      <w:r>
        <w:t xml:space="preserve">is </w:t>
      </w:r>
      <w:r w:rsidRPr="005B6BDB">
        <w:t>complete, frozen frames are identified. A frame in the degraded signal is marked as frozen if it has been identified as static but the corresponding frame in the reference has not.</w:t>
      </w:r>
    </w:p>
    <w:p w:rsidR="00B96E16" w:rsidRPr="005B6BDB" w:rsidRDefault="00B96E16" w:rsidP="00B96E16">
      <w:pPr>
        <w:pStyle w:val="Heading3"/>
      </w:pPr>
      <w:r w:rsidRPr="005B6BDB">
        <w:t>C.4.2</w:t>
      </w:r>
      <w:r w:rsidRPr="005B6BDB">
        <w:tab/>
        <w:t>Spatial registration</w:t>
      </w:r>
    </w:p>
    <w:p w:rsidR="00B96E16" w:rsidRPr="005B6BDB" w:rsidRDefault="00B96E16" w:rsidP="00BB3BF0">
      <w:r w:rsidRPr="005B6BDB">
        <w:t>Reference and degraded videos can be spatially misaligned although spatial shifting in the transmission of digita</w:t>
      </w:r>
      <w:r>
        <w:t>l video is very rare. The VQEG m</w:t>
      </w:r>
      <w:r w:rsidRPr="005B6BDB">
        <w:t>ultimedia test [</w:t>
      </w:r>
      <w:r>
        <w:t>C.</w:t>
      </w:r>
      <w:r w:rsidRPr="005B6BDB">
        <w:t xml:space="preserve">1] only evaluated the performance of the objective models using processed videos subject to a potential spatial shift within </w:t>
      </w:r>
      <w:r w:rsidR="00BB3BF0">
        <w:t>±</w:t>
      </w:r>
      <w:r w:rsidRPr="005B6BDB">
        <w:t xml:space="preserve">1 pixel. However, the video registration algorithm is able to cope with spatial shift values within </w:t>
      </w:r>
      <w:r w:rsidR="00BB3BF0">
        <w:t>±</w:t>
      </w:r>
      <w:r w:rsidRPr="005B6BDB">
        <w:t xml:space="preserve">4 pixels in each direction and handles time-varying offsets. The spatial registration is performed using the luminance information in the reference and degraded video sequences. A block diagram of the spatial registration process is provided in </w:t>
      </w:r>
      <w:r>
        <w:t>Figure C.4.</w:t>
      </w:r>
    </w:p>
    <w:p w:rsidR="00B96E16" w:rsidRPr="005B6BDB" w:rsidRDefault="005A3F78" w:rsidP="00B96E16">
      <w:pPr>
        <w:pStyle w:val="Figure"/>
      </w:pPr>
      <w:r>
        <w:object w:dxaOrig="9660" w:dyaOrig="2654">
          <v:shape id="_x0000_i1259" type="#_x0000_t75" style="width:480.25pt;height:131.75pt" o:ole="" o:allowoverlap="f">
            <v:imagedata r:id="rId451" o:title=""/>
          </v:shape>
          <o:OLEObject Type="Embed" ProgID="CorelDRAW.Graphic.14" ShapeID="_x0000_i1259" DrawAspect="Content" ObjectID="_1338875625" r:id="rId452"/>
        </w:object>
      </w:r>
    </w:p>
    <w:p w:rsidR="00B96E16" w:rsidRPr="005B6BDB" w:rsidRDefault="00B96E16" w:rsidP="00B96E16">
      <w:pPr>
        <w:pStyle w:val="FigureNoTitle"/>
        <w:rPr>
          <w:lang w:val="en-US"/>
        </w:rPr>
      </w:pPr>
      <w:bookmarkStart w:id="248" w:name="_Ref163288849"/>
      <w:r w:rsidRPr="005B6BDB">
        <w:rPr>
          <w:lang w:val="en-US"/>
        </w:rPr>
        <w:t>Figure C.</w:t>
      </w:r>
      <w:r>
        <w:rPr>
          <w:lang w:val="en-US"/>
        </w:rPr>
        <w:t>4</w:t>
      </w:r>
      <w:bookmarkEnd w:id="248"/>
      <w:r w:rsidRPr="005B6BDB">
        <w:rPr>
          <w:lang w:val="en-US"/>
        </w:rPr>
        <w:t xml:space="preserve"> </w:t>
      </w:r>
      <w:r w:rsidRPr="00F91863">
        <w:rPr>
          <w:lang w:val="en-US"/>
        </w:rPr>
        <w:t>–</w:t>
      </w:r>
      <w:r w:rsidRPr="005B6BDB">
        <w:rPr>
          <w:lang w:val="en-US"/>
        </w:rPr>
        <w:t xml:space="preserve"> Spatial video registration</w:t>
      </w:r>
    </w:p>
    <w:p w:rsidR="00B96E16" w:rsidRPr="005B6BDB" w:rsidRDefault="00B96E16" w:rsidP="00B96E16">
      <w:pPr>
        <w:pStyle w:val="Normalaftertitle"/>
      </w:pPr>
      <w:r w:rsidRPr="005B6BDB">
        <w:t>The spatial offset for each frame is estimated based on information from a history table. Statistics from the history table will decide if the offset needs to be computed or if it can be extracted directly from the table. If a non-zero offset is found between reference and degraded video frames then the degraded frame is shifted back to cancel this spatial misalignment before analysis of the perceptual features.</w:t>
      </w:r>
    </w:p>
    <w:p w:rsidR="00B96E16" w:rsidRDefault="00B96E16" w:rsidP="00B96E16">
      <w:r w:rsidRPr="005B6BDB">
        <w:t xml:space="preserve">The history table keeps a record of the </w:t>
      </w:r>
      <w:r w:rsidRPr="001B378E">
        <w:rPr>
          <w:iCs/>
        </w:rPr>
        <w:t>(</w:t>
      </w:r>
      <w:r w:rsidRPr="005B6BDB">
        <w:rPr>
          <w:i/>
        </w:rPr>
        <w:t>x,y</w:t>
      </w:r>
      <w:r w:rsidRPr="001B378E">
        <w:rPr>
          <w:iCs/>
        </w:rPr>
        <w:t>)</w:t>
      </w:r>
      <w:r w:rsidRPr="005B6BDB">
        <w:t xml:space="preserve"> offsets corresponding to the 10 frames with lowest MSE values. From the history table, a histogram containing </w:t>
      </w:r>
      <w:r w:rsidRPr="005B6BDB">
        <w:rPr>
          <w:i/>
        </w:rPr>
        <w:t>Nbins</w:t>
      </w:r>
      <w:r w:rsidRPr="005B6BDB">
        <w:t xml:space="preserve"> bins is computed, where each bin represents one of the possible combinations of </w:t>
      </w:r>
      <w:r w:rsidRPr="001B378E">
        <w:rPr>
          <w:iCs/>
        </w:rPr>
        <w:t>(</w:t>
      </w:r>
      <w:r w:rsidRPr="005B6BDB">
        <w:rPr>
          <w:i/>
        </w:rPr>
        <w:t>x,y</w:t>
      </w:r>
      <w:r w:rsidRPr="001B378E">
        <w:rPr>
          <w:iCs/>
        </w:rPr>
        <w:t>)</w:t>
      </w:r>
      <w:r w:rsidRPr="005B6BDB">
        <w:t xml:space="preserve"> offsets (see </w:t>
      </w:r>
      <w:r>
        <w:t>Figure C.5</w:t>
      </w:r>
      <w:r w:rsidRPr="005B6BDB">
        <w:t>):</w:t>
      </w:r>
    </w:p>
    <w:p w:rsidR="00B96E16" w:rsidRDefault="00B96E16" w:rsidP="00B96E16">
      <w:pPr>
        <w:rPr>
          <w:i/>
          <w:iCs/>
        </w:rPr>
      </w:pPr>
      <w:r w:rsidRPr="001B378E">
        <w:t>for</w:t>
      </w:r>
      <w:r w:rsidRPr="007271CB">
        <w:rPr>
          <w:i/>
          <w:iCs/>
        </w:rPr>
        <w:t xml:space="preserve"> (x</w:t>
      </w:r>
      <w:r w:rsidRPr="009D771D">
        <w:rPr>
          <w:vertAlign w:val="subscript"/>
        </w:rPr>
        <w:t>i</w:t>
      </w:r>
      <w:r w:rsidRPr="009D771D">
        <w:t>,</w:t>
      </w:r>
      <w:r w:rsidRPr="007271CB">
        <w:rPr>
          <w:i/>
          <w:iCs/>
        </w:rPr>
        <w:t xml:space="preserve"> y</w:t>
      </w:r>
      <w:r w:rsidRPr="009D771D">
        <w:rPr>
          <w:vertAlign w:val="subscript"/>
        </w:rPr>
        <w:t>i</w:t>
      </w:r>
      <w:r w:rsidRPr="009D771D">
        <w:t>,</w:t>
      </w:r>
      <w:r w:rsidRPr="007271CB">
        <w:rPr>
          <w:i/>
          <w:iCs/>
        </w:rPr>
        <w:t xml:space="preserve"> k</w:t>
      </w:r>
      <w:r w:rsidRPr="009D771D">
        <w:t>) = (–</w:t>
      </w:r>
      <w:r w:rsidRPr="007271CB">
        <w:rPr>
          <w:i/>
          <w:iCs/>
        </w:rPr>
        <w:t xml:space="preserve">XSEARCH, </w:t>
      </w:r>
      <w:r>
        <w:rPr>
          <w:i/>
          <w:iCs/>
        </w:rPr>
        <w:t>–</w:t>
      </w:r>
      <w:r w:rsidRPr="007271CB">
        <w:rPr>
          <w:i/>
          <w:iCs/>
        </w:rPr>
        <w:t>YSEARCH</w:t>
      </w:r>
      <w:r w:rsidRPr="001B378E">
        <w:t>, 1), ..., (</w:t>
      </w:r>
      <w:r w:rsidRPr="007271CB">
        <w:rPr>
          <w:i/>
          <w:iCs/>
        </w:rPr>
        <w:t>X</w:t>
      </w:r>
      <w:r>
        <w:rPr>
          <w:i/>
          <w:iCs/>
        </w:rPr>
        <w:t>S</w:t>
      </w:r>
      <w:r w:rsidRPr="007271CB">
        <w:rPr>
          <w:i/>
          <w:iCs/>
        </w:rPr>
        <w:t>E</w:t>
      </w:r>
      <w:r>
        <w:rPr>
          <w:i/>
          <w:iCs/>
        </w:rPr>
        <w:t>A</w:t>
      </w:r>
      <w:r w:rsidRPr="007271CB">
        <w:rPr>
          <w:i/>
          <w:iCs/>
        </w:rPr>
        <w:t>RCH</w:t>
      </w:r>
      <w:r w:rsidRPr="001B378E">
        <w:t>,</w:t>
      </w:r>
      <w:r w:rsidRPr="007271CB">
        <w:rPr>
          <w:i/>
          <w:iCs/>
        </w:rPr>
        <w:t xml:space="preserve"> YSEARCH</w:t>
      </w:r>
      <w:r w:rsidRPr="001B378E">
        <w:t>,</w:t>
      </w:r>
      <w:r w:rsidRPr="007271CB">
        <w:rPr>
          <w:i/>
          <w:iCs/>
        </w:rPr>
        <w:t xml:space="preserve"> Nbins</w:t>
      </w:r>
      <w:r w:rsidRPr="001B378E">
        <w:t>):</w:t>
      </w:r>
    </w:p>
    <w:p w:rsidR="00B96E16" w:rsidRPr="007271CB" w:rsidRDefault="00B96E16" w:rsidP="00B96E16">
      <w:pPr>
        <w:pStyle w:val="Equation"/>
      </w:pPr>
      <w:r>
        <w:tab/>
      </w:r>
      <w:r w:rsidRPr="007271CB">
        <w:tab/>
      </w:r>
      <w:r w:rsidRPr="001B378E">
        <w:rPr>
          <w:i/>
          <w:iCs/>
        </w:rPr>
        <w:t>HistXY</w:t>
      </w:r>
      <w:r w:rsidRPr="009D771D">
        <w:t>(k)</w:t>
      </w:r>
      <w:r w:rsidRPr="007271CB">
        <w:t xml:space="preserve"> = </w:t>
      </w:r>
      <w:r w:rsidRPr="009D771D">
        <w:t>sum of occurrences of</w:t>
      </w:r>
      <w:r w:rsidRPr="007271CB">
        <w:t xml:space="preserve"> (</w:t>
      </w:r>
      <w:r w:rsidRPr="001B378E">
        <w:rPr>
          <w:i/>
          <w:iCs/>
        </w:rPr>
        <w:t>x</w:t>
      </w:r>
      <w:r w:rsidRPr="001B378E">
        <w:rPr>
          <w:i/>
          <w:iCs/>
          <w:vertAlign w:val="subscript"/>
        </w:rPr>
        <w:t>i</w:t>
      </w:r>
      <w:r w:rsidRPr="007271CB">
        <w:t xml:space="preserve">, </w:t>
      </w:r>
      <w:r w:rsidRPr="001B378E">
        <w:rPr>
          <w:i/>
          <w:iCs/>
        </w:rPr>
        <w:t>y</w:t>
      </w:r>
      <w:r w:rsidRPr="001B378E">
        <w:rPr>
          <w:i/>
          <w:iCs/>
          <w:vertAlign w:val="subscript"/>
        </w:rPr>
        <w:t>i</w:t>
      </w:r>
      <w:r w:rsidRPr="007271CB">
        <w:t>)</w:t>
      </w:r>
    </w:p>
    <w:p w:rsidR="005D3C32" w:rsidRDefault="000C397D" w:rsidP="005D3C32">
      <w:r>
        <w:rPr>
          <w:noProof/>
          <w:lang w:val="en-US" w:eastAsia="zh-CN"/>
        </w:rPr>
        <w:pict>
          <v:shape id="_x0000_s1082" type="#_x0000_t75" style="position:absolute;left:0;text-align:left;margin-left:0;margin-top:.05pt;width:6.95pt;height:10pt;z-index:251658752;mso-position-horizontal-relative:text;mso-position-vertical-relative:text">
            <v:imagedata r:id="rId453" o:title=""/>
          </v:shape>
          <o:OLEObject Type="Embed" ProgID="Equation.3" ShapeID="_x0000_s1082" DrawAspect="Content" ObjectID="_1338875798" r:id="rId454"/>
        </w:pict>
      </w:r>
      <w:r w:rsidR="00B96E16">
        <w:t>where</w:t>
      </w:r>
    </w:p>
    <w:p w:rsidR="00B96E16" w:rsidRDefault="00B96E16" w:rsidP="005D3C32">
      <w:r>
        <w:rPr>
          <w:i/>
          <w:iCs/>
        </w:rPr>
        <w:t>N</w:t>
      </w:r>
      <w:r w:rsidRPr="007271CB">
        <w:rPr>
          <w:i/>
          <w:iCs/>
        </w:rPr>
        <w:t>bins</w:t>
      </w:r>
      <w:r>
        <w:t xml:space="preserve"> = (2 * </w:t>
      </w:r>
      <w:r w:rsidRPr="007271CB">
        <w:rPr>
          <w:i/>
          <w:iCs/>
        </w:rPr>
        <w:t>XSEARCH</w:t>
      </w:r>
      <w:r>
        <w:t xml:space="preserve"> + 1) * (2 * </w:t>
      </w:r>
      <w:r w:rsidRPr="007271CB">
        <w:rPr>
          <w:i/>
          <w:iCs/>
        </w:rPr>
        <w:t>YSEARCH</w:t>
      </w:r>
      <w:r>
        <w:t xml:space="preserve"> + 1)</w:t>
      </w:r>
    </w:p>
    <w:p w:rsidR="00B96E16" w:rsidRPr="005B6BDB" w:rsidRDefault="00B96E16" w:rsidP="00B96E16">
      <w:r w:rsidRPr="007271CB">
        <w:rPr>
          <w:i/>
          <w:iCs/>
        </w:rPr>
        <w:t>XSEARCH</w:t>
      </w:r>
      <w:r>
        <w:rPr>
          <w:i/>
          <w:iCs/>
        </w:rPr>
        <w:t xml:space="preserve"> =</w:t>
      </w:r>
      <w:r w:rsidRPr="007271CB">
        <w:rPr>
          <w:i/>
          <w:iCs/>
        </w:rPr>
        <w:t xml:space="preserve"> YSEARCH</w:t>
      </w:r>
      <w:r>
        <w:rPr>
          <w:i/>
          <w:iCs/>
        </w:rPr>
        <w:t xml:space="preserve"> = </w:t>
      </w:r>
      <w:r w:rsidRPr="001B378E">
        <w:t>4</w:t>
      </w:r>
    </w:p>
    <w:p w:rsidR="00B96E16" w:rsidRPr="005B6BDB" w:rsidRDefault="005A3F78" w:rsidP="00BB3BF0">
      <w:pPr>
        <w:pStyle w:val="Figure"/>
      </w:pPr>
      <w:r w:rsidRPr="00BB3BF0">
        <w:object w:dxaOrig="5376" w:dyaOrig="4063">
          <v:shape id="_x0000_i1261" type="#_x0000_t75" style="width:268.3pt;height:203.1pt" o:ole="" o:allowoverlap="f">
            <v:imagedata r:id="rId455" o:title=""/>
          </v:shape>
          <o:OLEObject Type="Embed" ProgID="CorelDRAW.Graphic.14" ShapeID="_x0000_i1261" DrawAspect="Content" ObjectID="_1338875626" r:id="rId456"/>
        </w:object>
      </w:r>
    </w:p>
    <w:p w:rsidR="00B96E16" w:rsidRPr="005B6BDB" w:rsidRDefault="00B96E16" w:rsidP="00B96E16">
      <w:pPr>
        <w:pStyle w:val="FigureNoTitle"/>
        <w:rPr>
          <w:lang w:val="en-US"/>
        </w:rPr>
      </w:pPr>
      <w:bookmarkStart w:id="249" w:name="_Ref163450650"/>
      <w:r w:rsidRPr="005B6BDB">
        <w:rPr>
          <w:lang w:val="en-US"/>
        </w:rPr>
        <w:t>Figure C.</w:t>
      </w:r>
      <w:bookmarkEnd w:id="249"/>
      <w:r>
        <w:rPr>
          <w:lang w:val="en-US"/>
        </w:rPr>
        <w:t>5</w:t>
      </w:r>
      <w:r w:rsidRPr="005B6BDB">
        <w:rPr>
          <w:lang w:val="en-US"/>
        </w:rPr>
        <w:t xml:space="preserve"> </w:t>
      </w:r>
      <w:r w:rsidRPr="005B2BD6">
        <w:rPr>
          <w:lang w:val="en-US"/>
        </w:rPr>
        <w:t>–</w:t>
      </w:r>
      <w:r w:rsidRPr="005B6BDB">
        <w:rPr>
          <w:lang w:val="en-US"/>
        </w:rPr>
        <w:t xml:space="preserve"> Histogram of offsets corresponding to frames with lowest MSE values</w:t>
      </w:r>
    </w:p>
    <w:p w:rsidR="00B96E16" w:rsidRDefault="00B96E16" w:rsidP="00B96E16">
      <w:pPr>
        <w:pStyle w:val="Normalaftertitle"/>
      </w:pPr>
      <w:r w:rsidRPr="005B6BDB">
        <w:t xml:space="preserve">The top two number of occurrences </w:t>
      </w:r>
      <w:r w:rsidRPr="005B6BDB">
        <w:rPr>
          <w:i/>
        </w:rPr>
        <w:t>Max</w:t>
      </w:r>
      <w:r w:rsidRPr="001B378E">
        <w:rPr>
          <w:iCs/>
        </w:rPr>
        <w:t>1</w:t>
      </w:r>
      <w:r w:rsidRPr="005B6BDB">
        <w:t xml:space="preserve"> and </w:t>
      </w:r>
      <w:r w:rsidRPr="005B6BDB">
        <w:rPr>
          <w:i/>
        </w:rPr>
        <w:t>Max</w:t>
      </w:r>
      <w:r w:rsidRPr="001B378E">
        <w:rPr>
          <w:iCs/>
        </w:rPr>
        <w:t>2</w:t>
      </w:r>
      <w:r w:rsidRPr="005B6BDB">
        <w:t xml:space="preserve"> are used to decide which final offset </w:t>
      </w:r>
      <w:r w:rsidRPr="005B6BDB">
        <w:rPr>
          <w:i/>
        </w:rPr>
        <w:t>(Xoffset,Yoffset)</w:t>
      </w:r>
      <w:r w:rsidRPr="005B6BDB">
        <w:t xml:space="preserve"> is assigned to the frame:</w:t>
      </w:r>
    </w:p>
    <w:p w:rsidR="00B96E16" w:rsidRPr="007271CB" w:rsidRDefault="00B96E16" w:rsidP="00B96E16">
      <w:r w:rsidRPr="00E857AE">
        <w:rPr>
          <w:i/>
          <w:iCs/>
        </w:rPr>
        <w:t>Max</w:t>
      </w:r>
      <w:r>
        <w:t xml:space="preserve">1 = </w:t>
      </w:r>
      <w:r w:rsidRPr="00E857AE">
        <w:rPr>
          <w:i/>
          <w:iCs/>
        </w:rPr>
        <w:t>max</w:t>
      </w:r>
      <w:r>
        <w:t>(</w:t>
      </w:r>
      <w:r w:rsidRPr="00E857AE">
        <w:rPr>
          <w:i/>
          <w:iCs/>
        </w:rPr>
        <w:t>His</w:t>
      </w:r>
      <w:r w:rsidR="009A1603">
        <w:rPr>
          <w:i/>
          <w:iCs/>
        </w:rPr>
        <w:t>t</w:t>
      </w:r>
      <w:r>
        <w:rPr>
          <w:i/>
          <w:iCs/>
        </w:rPr>
        <w:t>XY</w:t>
      </w:r>
      <w:r>
        <w:t>(</w:t>
      </w:r>
      <w:r w:rsidRPr="00E857AE">
        <w:rPr>
          <w:i/>
          <w:iCs/>
        </w:rPr>
        <w:t>k</w:t>
      </w:r>
      <w:r>
        <w:t>))</w:t>
      </w:r>
    </w:p>
    <w:p w:rsidR="00B96E16" w:rsidRPr="007271CB" w:rsidRDefault="00B96E16" w:rsidP="00B96E16">
      <w:r w:rsidRPr="00E857AE">
        <w:rPr>
          <w:i/>
          <w:iCs/>
        </w:rPr>
        <w:t>Max</w:t>
      </w:r>
      <w:r>
        <w:t xml:space="preserve">2 = </w:t>
      </w:r>
      <w:r w:rsidRPr="00E857AE">
        <w:rPr>
          <w:i/>
          <w:iCs/>
        </w:rPr>
        <w:t>max</w:t>
      </w:r>
      <w:r>
        <w:t>(</w:t>
      </w:r>
      <w:r w:rsidRPr="00E857AE">
        <w:rPr>
          <w:i/>
          <w:iCs/>
        </w:rPr>
        <w:t>His</w:t>
      </w:r>
      <w:r w:rsidR="009A1603">
        <w:rPr>
          <w:i/>
          <w:iCs/>
        </w:rPr>
        <w:t>t</w:t>
      </w:r>
      <w:r>
        <w:rPr>
          <w:i/>
          <w:iCs/>
        </w:rPr>
        <w:t>XY</w:t>
      </w:r>
      <w:r>
        <w:t>(</w:t>
      </w:r>
      <w:r w:rsidRPr="00E857AE">
        <w:rPr>
          <w:i/>
          <w:iCs/>
        </w:rPr>
        <w:t>k</w:t>
      </w:r>
      <w:r>
        <w:t xml:space="preserve">) &lt; </w:t>
      </w:r>
      <w:r w:rsidRPr="00E857AE">
        <w:rPr>
          <w:i/>
          <w:iCs/>
        </w:rPr>
        <w:t>Max</w:t>
      </w:r>
      <w:r>
        <w:t>1)</w:t>
      </w:r>
    </w:p>
    <w:p w:rsidR="00B96E16" w:rsidRDefault="00B96E16" w:rsidP="00B96E16">
      <w:r w:rsidRPr="00E857AE">
        <w:rPr>
          <w:i/>
          <w:iCs/>
        </w:rPr>
        <w:t>if</w:t>
      </w:r>
      <w:r>
        <w:t xml:space="preserve"> (</w:t>
      </w:r>
      <w:r w:rsidRPr="00E857AE">
        <w:rPr>
          <w:i/>
          <w:iCs/>
        </w:rPr>
        <w:t>Max</w:t>
      </w:r>
      <w:r>
        <w:t xml:space="preserve">1 &gt; 1.5 * </w:t>
      </w:r>
      <w:r w:rsidRPr="00E857AE">
        <w:rPr>
          <w:i/>
          <w:iCs/>
        </w:rPr>
        <w:t>Max</w:t>
      </w:r>
      <w:r>
        <w:t>2)</w:t>
      </w:r>
    </w:p>
    <w:p w:rsidR="00B96E16" w:rsidRDefault="00B96E16" w:rsidP="00B96E16">
      <w:r>
        <w:tab/>
        <w:t>(</w:t>
      </w:r>
      <w:r w:rsidRPr="00E857AE">
        <w:rPr>
          <w:i/>
          <w:iCs/>
        </w:rPr>
        <w:t>Xoffset, Yoffset</w:t>
      </w:r>
      <w:r>
        <w:t>) = (</w:t>
      </w:r>
      <w:r w:rsidRPr="00E857AE">
        <w:rPr>
          <w:i/>
          <w:iCs/>
        </w:rPr>
        <w:t>x</w:t>
      </w:r>
      <w:r w:rsidRPr="00E857AE">
        <w:rPr>
          <w:i/>
          <w:iCs/>
          <w:vertAlign w:val="subscript"/>
        </w:rPr>
        <w:t>i</w:t>
      </w:r>
      <w:r w:rsidRPr="00E857AE">
        <w:rPr>
          <w:i/>
          <w:iCs/>
        </w:rPr>
        <w:t>, y</w:t>
      </w:r>
      <w:r w:rsidRPr="00E857AE">
        <w:rPr>
          <w:i/>
          <w:iCs/>
          <w:vertAlign w:val="subscript"/>
        </w:rPr>
        <w:t>i</w:t>
      </w:r>
      <w:r>
        <w:t>):{</w:t>
      </w:r>
      <w:r w:rsidRPr="00E857AE">
        <w:rPr>
          <w:i/>
          <w:iCs/>
        </w:rPr>
        <w:t>HistXY</w:t>
      </w:r>
      <w:r>
        <w:t>(</w:t>
      </w:r>
      <w:r w:rsidRPr="00E857AE">
        <w:rPr>
          <w:i/>
          <w:iCs/>
        </w:rPr>
        <w:t>k</w:t>
      </w:r>
      <w:r>
        <w:t xml:space="preserve">) = </w:t>
      </w:r>
      <w:r w:rsidRPr="00E857AE">
        <w:rPr>
          <w:i/>
          <w:iCs/>
        </w:rPr>
        <w:t>Max</w:t>
      </w:r>
      <w:r>
        <w:t>1}</w:t>
      </w:r>
    </w:p>
    <w:p w:rsidR="00B96E16" w:rsidRPr="008B6731" w:rsidRDefault="00B96E16" w:rsidP="00B96E16">
      <w:pPr>
        <w:rPr>
          <w:i/>
          <w:iCs/>
        </w:rPr>
      </w:pPr>
      <w:r w:rsidRPr="008B6731">
        <w:rPr>
          <w:i/>
          <w:iCs/>
        </w:rPr>
        <w:t>else</w:t>
      </w:r>
    </w:p>
    <w:p w:rsidR="00B96E16" w:rsidRPr="00E857AE" w:rsidRDefault="00B96E16" w:rsidP="00B96E16">
      <w:pPr>
        <w:rPr>
          <w:i/>
          <w:iCs/>
        </w:rPr>
      </w:pPr>
      <w:r w:rsidRPr="00E857AE">
        <w:rPr>
          <w:i/>
          <w:iCs/>
        </w:rPr>
        <w:tab/>
        <w:t>Compute offset for the current frame</w:t>
      </w:r>
    </w:p>
    <w:p w:rsidR="00B96E16" w:rsidRPr="005B6BDB" w:rsidRDefault="00B96E16" w:rsidP="00B96E16">
      <w:r w:rsidRPr="005B6BDB">
        <w:t>The spatial offset for the current degraded frame is computed using an</w:t>
      </w:r>
      <w:r>
        <w:t xml:space="preserve"> </w:t>
      </w:r>
      <w:r w:rsidRPr="008976F2">
        <w:rPr>
          <w:i/>
          <w:iCs/>
        </w:rPr>
        <w:t>M*N</w:t>
      </w:r>
      <w:r>
        <w:t xml:space="preserve"> </w:t>
      </w:r>
      <w:r w:rsidRPr="005B6BDB">
        <w:t>block in the centre of the degraded frame and looking for the best matching spatial position of this block in the reference</w:t>
      </w:r>
      <w:r w:rsidRPr="00185B28">
        <w:rPr>
          <w:vertAlign w:val="superscript"/>
        </w:rPr>
        <w:footnoteReference w:id="4"/>
      </w:r>
      <w:r w:rsidRPr="005B6BDB">
        <w:t xml:space="preserve"> frame within a certain spatial search range (see </w:t>
      </w:r>
      <w:r>
        <w:t>Figure C.6</w:t>
      </w:r>
      <w:r w:rsidRPr="005B6BDB">
        <w:t xml:space="preserve">). First, the sum of absolute differences (SAD) between the degraded block and all the corresponding reference blocks within the </w:t>
      </w:r>
      <w:r w:rsidRPr="00D0642F">
        <w:rPr>
          <w:i/>
        </w:rPr>
        <w:t>(XSEARCH,YSEARCH)</w:t>
      </w:r>
      <w:r>
        <w:t xml:space="preserve"> </w:t>
      </w:r>
      <w:r w:rsidRPr="005B6BDB">
        <w:t>search range is computed:</w:t>
      </w:r>
    </w:p>
    <w:p w:rsidR="00B96E16" w:rsidRDefault="00B96E16" w:rsidP="00B96E16">
      <w:pPr>
        <w:keepNext/>
        <w:keepLines/>
      </w:pPr>
      <w:r w:rsidRPr="005B6BDB">
        <w:t xml:space="preserve">For </w:t>
      </w:r>
      <w:r>
        <w:rPr>
          <w:i/>
        </w:rPr>
        <w:t xml:space="preserve">x = </w:t>
      </w:r>
      <w:r w:rsidRPr="00E857AE">
        <w:rPr>
          <w:i/>
        </w:rPr>
        <w:t>–</w:t>
      </w:r>
      <w:r w:rsidRPr="006C529D">
        <w:rPr>
          <w:i/>
        </w:rPr>
        <w:t>XSEARCH,…, XSEARCH</w:t>
      </w:r>
      <w:r>
        <w:t xml:space="preserve"> and </w:t>
      </w:r>
      <w:r>
        <w:rPr>
          <w:i/>
        </w:rPr>
        <w:t xml:space="preserve">y= </w:t>
      </w:r>
      <w:r w:rsidRPr="00E857AE">
        <w:rPr>
          <w:i/>
        </w:rPr>
        <w:t>–</w:t>
      </w:r>
      <w:r w:rsidRPr="006C529D">
        <w:rPr>
          <w:i/>
        </w:rPr>
        <w:t>YSEARCH,…,YSEARCH</w:t>
      </w:r>
      <w:r>
        <w:t>:</w:t>
      </w:r>
    </w:p>
    <w:p w:rsidR="00B96E16" w:rsidRPr="005B6BDB" w:rsidRDefault="00B96E16" w:rsidP="00B96E16">
      <w:pPr>
        <w:pStyle w:val="Equation"/>
      </w:pPr>
      <w:r>
        <w:tab/>
      </w:r>
      <w:r>
        <w:tab/>
      </w:r>
      <w:r w:rsidR="00BB3BF0" w:rsidRPr="00065A75">
        <w:rPr>
          <w:position w:val="-32"/>
        </w:rPr>
        <w:object w:dxaOrig="7260" w:dyaOrig="760">
          <v:shape id="_x0000_i1262" type="#_x0000_t75" style="width:362.7pt;height:38.05pt" o:ole="">
            <v:imagedata r:id="rId457" o:title=""/>
          </v:shape>
          <o:OLEObject Type="Embed" ProgID="Equation.3" ShapeID="_x0000_i1262" DrawAspect="Content" ObjectID="_1338875627" r:id="rId458"/>
        </w:object>
      </w:r>
    </w:p>
    <w:p w:rsidR="00B96E16" w:rsidRDefault="00B96E16" w:rsidP="00B96E16">
      <w:r w:rsidRPr="005B6BDB">
        <w:t>where</w:t>
      </w:r>
      <w:r>
        <w:t>:</w:t>
      </w:r>
    </w:p>
    <w:p w:rsidR="00B96E16" w:rsidRPr="004C56A2" w:rsidRDefault="00B96E16" w:rsidP="00B96E16">
      <w:pPr>
        <w:rPr>
          <w:i/>
          <w:iCs/>
        </w:rPr>
      </w:pPr>
      <w:r w:rsidRPr="004C56A2">
        <w:rPr>
          <w:i/>
          <w:iCs/>
        </w:rPr>
        <w:t xml:space="preserve">M = W – </w:t>
      </w:r>
      <w:r w:rsidRPr="00D20E55">
        <w:t>2</w:t>
      </w:r>
      <w:r w:rsidRPr="004C56A2">
        <w:rPr>
          <w:i/>
          <w:iCs/>
        </w:rPr>
        <w:t xml:space="preserve"> * CX</w:t>
      </w:r>
    </w:p>
    <w:p w:rsidR="00B96E16" w:rsidRPr="004C56A2" w:rsidRDefault="00B96E16" w:rsidP="00B96E16">
      <w:pPr>
        <w:rPr>
          <w:i/>
          <w:iCs/>
        </w:rPr>
      </w:pPr>
      <w:r w:rsidRPr="004C56A2">
        <w:rPr>
          <w:i/>
          <w:iCs/>
        </w:rPr>
        <w:t xml:space="preserve">N = H – </w:t>
      </w:r>
      <w:r w:rsidRPr="00D20E55">
        <w:t>2</w:t>
      </w:r>
      <w:r w:rsidRPr="004C56A2">
        <w:rPr>
          <w:i/>
          <w:iCs/>
        </w:rPr>
        <w:t xml:space="preserve"> * CY</w:t>
      </w:r>
    </w:p>
    <w:p w:rsidR="00B96E16" w:rsidRDefault="00B96E16" w:rsidP="00B96E16">
      <w:pPr>
        <w:pStyle w:val="Equation"/>
      </w:pPr>
      <w:r w:rsidRPr="00932AC5">
        <w:rPr>
          <w:position w:val="-28"/>
        </w:rPr>
        <w:object w:dxaOrig="4660" w:dyaOrig="680">
          <v:shape id="_x0000_i1263" type="#_x0000_t75" style="width:233.65pt;height:33.95pt" o:ole="" o:allowoverlap="f">
            <v:imagedata r:id="rId459" o:title=""/>
          </v:shape>
          <o:OLEObject Type="Embed" ProgID="Equation.3" ShapeID="_x0000_i1263" DrawAspect="Content" ObjectID="_1338875628" r:id="rId460"/>
        </w:object>
      </w:r>
    </w:p>
    <w:p w:rsidR="00B96E16" w:rsidRPr="005B6BDB" w:rsidRDefault="00B96E16" w:rsidP="00B96E16">
      <w:r w:rsidRPr="005B6BDB">
        <w:rPr>
          <w:i/>
        </w:rPr>
        <w:t>W</w:t>
      </w:r>
      <w:r w:rsidRPr="005B6BDB">
        <w:t xml:space="preserve"> is the picture width in pixels and </w:t>
      </w:r>
      <w:r w:rsidRPr="005B6BDB">
        <w:rPr>
          <w:i/>
        </w:rPr>
        <w:t>H</w:t>
      </w:r>
      <w:r w:rsidRPr="005B6BDB">
        <w:t xml:space="preserve"> is the picture height in pixels.</w:t>
      </w:r>
    </w:p>
    <w:p w:rsidR="00B96E16" w:rsidRPr="005B6BDB" w:rsidRDefault="00B96E16" w:rsidP="008C7674">
      <w:pPr>
        <w:keepNext/>
        <w:keepLines/>
      </w:pPr>
      <w:r w:rsidRPr="005B6BDB">
        <w:t>The values for the different resolutions are:</w:t>
      </w:r>
    </w:p>
    <w:p w:rsidR="00B96E16" w:rsidRPr="005B6BDB" w:rsidRDefault="00B96E16" w:rsidP="008C7674">
      <w:pPr>
        <w:pStyle w:val="TableNoTitle"/>
        <w:rPr>
          <w:lang w:val="en-US"/>
        </w:rPr>
      </w:pPr>
      <w:r w:rsidRPr="005B6BDB">
        <w:rPr>
          <w:lang w:val="en-US"/>
        </w:rPr>
        <w:t>Table C.</w:t>
      </w:r>
      <w:r>
        <w:rPr>
          <w:lang w:val="en-US"/>
        </w:rPr>
        <w:t>3</w:t>
      </w:r>
      <w:r w:rsidRPr="005B6BDB">
        <w:rPr>
          <w:lang w:val="en-US"/>
        </w:rPr>
        <w:t xml:space="preserve"> – Spatial registration parameter values</w:t>
      </w:r>
    </w:p>
    <w:tbl>
      <w:tblPr>
        <w:tblW w:w="0" w:type="auto"/>
        <w:jc w:val="center"/>
        <w:tblInd w:w="14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96"/>
        <w:gridCol w:w="1049"/>
        <w:gridCol w:w="1049"/>
        <w:gridCol w:w="1049"/>
        <w:gridCol w:w="1049"/>
      </w:tblGrid>
      <w:tr w:rsidR="00B96E16" w:rsidRPr="005B6BDB" w:rsidTr="00B96E16">
        <w:trPr>
          <w:jc w:val="center"/>
        </w:trPr>
        <w:tc>
          <w:tcPr>
            <w:tcW w:w="1396" w:type="dxa"/>
            <w:vAlign w:val="center"/>
          </w:tcPr>
          <w:p w:rsidR="00B96E16" w:rsidRPr="005B6BDB" w:rsidRDefault="00B96E16" w:rsidP="008C7674">
            <w:pPr>
              <w:pStyle w:val="Tablehead"/>
              <w:keepLines/>
            </w:pPr>
            <w:r w:rsidRPr="005B6BDB">
              <w:t>Resolution</w:t>
            </w:r>
          </w:p>
        </w:tc>
        <w:tc>
          <w:tcPr>
            <w:tcW w:w="1049" w:type="dxa"/>
            <w:vAlign w:val="center"/>
          </w:tcPr>
          <w:p w:rsidR="00B96E16" w:rsidRPr="002B50EA" w:rsidRDefault="00B96E16" w:rsidP="008C7674">
            <w:pPr>
              <w:pStyle w:val="Tablehead"/>
              <w:keepLines/>
              <w:rPr>
                <w:i/>
                <w:iCs/>
              </w:rPr>
            </w:pPr>
            <w:r w:rsidRPr="002B50EA">
              <w:rPr>
                <w:i/>
                <w:iCs/>
              </w:rPr>
              <w:t>W</w:t>
            </w:r>
          </w:p>
        </w:tc>
        <w:tc>
          <w:tcPr>
            <w:tcW w:w="1049" w:type="dxa"/>
            <w:vAlign w:val="center"/>
          </w:tcPr>
          <w:p w:rsidR="00B96E16" w:rsidRPr="002B50EA" w:rsidRDefault="00B96E16" w:rsidP="008C7674">
            <w:pPr>
              <w:pStyle w:val="Tablehead"/>
              <w:keepLines/>
              <w:rPr>
                <w:i/>
                <w:iCs/>
              </w:rPr>
            </w:pPr>
            <w:r w:rsidRPr="002B50EA">
              <w:rPr>
                <w:i/>
                <w:iCs/>
              </w:rPr>
              <w:t>H</w:t>
            </w:r>
          </w:p>
        </w:tc>
        <w:tc>
          <w:tcPr>
            <w:tcW w:w="1049" w:type="dxa"/>
            <w:vAlign w:val="center"/>
          </w:tcPr>
          <w:p w:rsidR="00B96E16" w:rsidRPr="002B50EA" w:rsidRDefault="00B96E16" w:rsidP="008C7674">
            <w:pPr>
              <w:pStyle w:val="Tablehead"/>
              <w:keepLines/>
              <w:rPr>
                <w:i/>
                <w:iCs/>
              </w:rPr>
            </w:pPr>
            <w:r w:rsidRPr="002B50EA">
              <w:rPr>
                <w:i/>
                <w:iCs/>
              </w:rPr>
              <w:t>CX</w:t>
            </w:r>
          </w:p>
        </w:tc>
        <w:tc>
          <w:tcPr>
            <w:tcW w:w="1049" w:type="dxa"/>
            <w:vAlign w:val="center"/>
          </w:tcPr>
          <w:p w:rsidR="00B96E16" w:rsidRPr="002B50EA" w:rsidRDefault="00B96E16" w:rsidP="008C7674">
            <w:pPr>
              <w:pStyle w:val="Tablehead"/>
              <w:keepLines/>
              <w:rPr>
                <w:i/>
                <w:iCs/>
              </w:rPr>
            </w:pPr>
            <w:r w:rsidRPr="002B50EA">
              <w:rPr>
                <w:i/>
                <w:iCs/>
              </w:rPr>
              <w:t>CY</w:t>
            </w:r>
          </w:p>
        </w:tc>
      </w:tr>
      <w:tr w:rsidR="00B96E16" w:rsidRPr="005B6BDB" w:rsidTr="00B96E16">
        <w:trPr>
          <w:jc w:val="center"/>
        </w:trPr>
        <w:tc>
          <w:tcPr>
            <w:tcW w:w="1396" w:type="dxa"/>
            <w:vAlign w:val="center"/>
          </w:tcPr>
          <w:p w:rsidR="00B96E16" w:rsidRPr="005B6BDB" w:rsidRDefault="00B96E16" w:rsidP="008C7674">
            <w:pPr>
              <w:pStyle w:val="Tabletext"/>
              <w:keepNext/>
              <w:keepLines/>
              <w:jc w:val="center"/>
            </w:pPr>
            <w:r w:rsidRPr="005B6BDB">
              <w:t>QCIF</w:t>
            </w:r>
          </w:p>
        </w:tc>
        <w:tc>
          <w:tcPr>
            <w:tcW w:w="1049" w:type="dxa"/>
            <w:vAlign w:val="center"/>
          </w:tcPr>
          <w:p w:rsidR="00B96E16" w:rsidRPr="005B6BDB" w:rsidRDefault="00B96E16" w:rsidP="008C7674">
            <w:pPr>
              <w:pStyle w:val="Tabletext"/>
              <w:keepNext/>
              <w:keepLines/>
              <w:jc w:val="center"/>
            </w:pPr>
            <w:r w:rsidRPr="005B6BDB">
              <w:t>176</w:t>
            </w:r>
          </w:p>
        </w:tc>
        <w:tc>
          <w:tcPr>
            <w:tcW w:w="1049" w:type="dxa"/>
            <w:vAlign w:val="center"/>
          </w:tcPr>
          <w:p w:rsidR="00B96E16" w:rsidRPr="005B6BDB" w:rsidRDefault="00B96E16" w:rsidP="008C7674">
            <w:pPr>
              <w:pStyle w:val="Tabletext"/>
              <w:keepNext/>
              <w:keepLines/>
              <w:jc w:val="center"/>
            </w:pPr>
            <w:r w:rsidRPr="005B6BDB">
              <w:t>144</w:t>
            </w:r>
          </w:p>
        </w:tc>
        <w:tc>
          <w:tcPr>
            <w:tcW w:w="1049" w:type="dxa"/>
            <w:vAlign w:val="center"/>
          </w:tcPr>
          <w:p w:rsidR="00B96E16" w:rsidRPr="005B6BDB" w:rsidRDefault="00B96E16" w:rsidP="008C7674">
            <w:pPr>
              <w:pStyle w:val="Tabletext"/>
              <w:keepNext/>
              <w:keepLines/>
              <w:jc w:val="center"/>
            </w:pPr>
            <w:r w:rsidRPr="005B6BDB">
              <w:t>7</w:t>
            </w:r>
          </w:p>
        </w:tc>
        <w:tc>
          <w:tcPr>
            <w:tcW w:w="1049" w:type="dxa"/>
            <w:vAlign w:val="center"/>
          </w:tcPr>
          <w:p w:rsidR="00B96E16" w:rsidRPr="005B6BDB" w:rsidRDefault="00B96E16" w:rsidP="008C7674">
            <w:pPr>
              <w:pStyle w:val="Tabletext"/>
              <w:keepNext/>
              <w:keepLines/>
              <w:jc w:val="center"/>
            </w:pPr>
            <w:r w:rsidRPr="005B6BDB">
              <w:t>5</w:t>
            </w:r>
          </w:p>
        </w:tc>
      </w:tr>
      <w:tr w:rsidR="00B96E16" w:rsidRPr="005B6BDB" w:rsidTr="00B96E16">
        <w:trPr>
          <w:jc w:val="center"/>
        </w:trPr>
        <w:tc>
          <w:tcPr>
            <w:tcW w:w="1396" w:type="dxa"/>
            <w:vAlign w:val="center"/>
          </w:tcPr>
          <w:p w:rsidR="00B96E16" w:rsidRPr="005B6BDB" w:rsidRDefault="00B96E16" w:rsidP="008C7674">
            <w:pPr>
              <w:pStyle w:val="Tabletext"/>
              <w:keepNext/>
              <w:keepLines/>
              <w:jc w:val="center"/>
            </w:pPr>
            <w:r w:rsidRPr="005B6BDB">
              <w:t>CIF</w:t>
            </w:r>
          </w:p>
        </w:tc>
        <w:tc>
          <w:tcPr>
            <w:tcW w:w="1049" w:type="dxa"/>
            <w:vAlign w:val="center"/>
          </w:tcPr>
          <w:p w:rsidR="00B96E16" w:rsidRPr="005B6BDB" w:rsidRDefault="00B96E16" w:rsidP="008C7674">
            <w:pPr>
              <w:pStyle w:val="Tabletext"/>
              <w:keepNext/>
              <w:keepLines/>
              <w:jc w:val="center"/>
            </w:pPr>
            <w:r w:rsidRPr="005B6BDB">
              <w:t>352</w:t>
            </w:r>
          </w:p>
        </w:tc>
        <w:tc>
          <w:tcPr>
            <w:tcW w:w="1049" w:type="dxa"/>
            <w:vAlign w:val="center"/>
          </w:tcPr>
          <w:p w:rsidR="00B96E16" w:rsidRPr="005B6BDB" w:rsidRDefault="00B96E16" w:rsidP="008C7674">
            <w:pPr>
              <w:pStyle w:val="Tabletext"/>
              <w:keepNext/>
              <w:keepLines/>
              <w:jc w:val="center"/>
            </w:pPr>
            <w:r w:rsidRPr="005B6BDB">
              <w:t>288</w:t>
            </w:r>
          </w:p>
        </w:tc>
        <w:tc>
          <w:tcPr>
            <w:tcW w:w="1049" w:type="dxa"/>
            <w:vAlign w:val="center"/>
          </w:tcPr>
          <w:p w:rsidR="00B96E16" w:rsidRPr="005B6BDB" w:rsidRDefault="00B96E16" w:rsidP="008C7674">
            <w:pPr>
              <w:pStyle w:val="Tabletext"/>
              <w:keepNext/>
              <w:keepLines/>
              <w:jc w:val="center"/>
            </w:pPr>
            <w:r w:rsidRPr="005B6BDB">
              <w:t>15</w:t>
            </w:r>
          </w:p>
        </w:tc>
        <w:tc>
          <w:tcPr>
            <w:tcW w:w="1049" w:type="dxa"/>
            <w:vAlign w:val="center"/>
          </w:tcPr>
          <w:p w:rsidR="00B96E16" w:rsidRPr="005B6BDB" w:rsidRDefault="00B96E16" w:rsidP="008C7674">
            <w:pPr>
              <w:pStyle w:val="Tabletext"/>
              <w:keepNext/>
              <w:keepLines/>
              <w:jc w:val="center"/>
            </w:pPr>
            <w:r w:rsidRPr="005B6BDB">
              <w:t>10</w:t>
            </w:r>
          </w:p>
        </w:tc>
      </w:tr>
      <w:tr w:rsidR="00B96E16" w:rsidRPr="005B6BDB" w:rsidTr="00B96E16">
        <w:trPr>
          <w:jc w:val="center"/>
        </w:trPr>
        <w:tc>
          <w:tcPr>
            <w:tcW w:w="1396" w:type="dxa"/>
            <w:vAlign w:val="center"/>
          </w:tcPr>
          <w:p w:rsidR="00B96E16" w:rsidRPr="005B6BDB" w:rsidRDefault="00B96E16" w:rsidP="00B96E16">
            <w:pPr>
              <w:pStyle w:val="Tabletext"/>
              <w:jc w:val="center"/>
            </w:pPr>
            <w:r w:rsidRPr="005B6BDB">
              <w:t>VGA</w:t>
            </w:r>
          </w:p>
        </w:tc>
        <w:tc>
          <w:tcPr>
            <w:tcW w:w="1049" w:type="dxa"/>
            <w:vAlign w:val="center"/>
          </w:tcPr>
          <w:p w:rsidR="00B96E16" w:rsidRPr="005B6BDB" w:rsidRDefault="00B96E16" w:rsidP="00B96E16">
            <w:pPr>
              <w:pStyle w:val="Tabletext"/>
              <w:jc w:val="center"/>
            </w:pPr>
            <w:r w:rsidRPr="005B6BDB">
              <w:t>640</w:t>
            </w:r>
          </w:p>
        </w:tc>
        <w:tc>
          <w:tcPr>
            <w:tcW w:w="1049" w:type="dxa"/>
            <w:vAlign w:val="center"/>
          </w:tcPr>
          <w:p w:rsidR="00B96E16" w:rsidRPr="005B6BDB" w:rsidRDefault="00B96E16" w:rsidP="00B96E16">
            <w:pPr>
              <w:pStyle w:val="Tabletext"/>
              <w:jc w:val="center"/>
            </w:pPr>
            <w:r w:rsidRPr="005B6BDB">
              <w:t>480</w:t>
            </w:r>
          </w:p>
        </w:tc>
        <w:tc>
          <w:tcPr>
            <w:tcW w:w="1049" w:type="dxa"/>
            <w:vAlign w:val="center"/>
          </w:tcPr>
          <w:p w:rsidR="00B96E16" w:rsidRPr="005B6BDB" w:rsidRDefault="00B96E16" w:rsidP="00B96E16">
            <w:pPr>
              <w:pStyle w:val="Tabletext"/>
              <w:jc w:val="center"/>
            </w:pPr>
            <w:r w:rsidRPr="005B6BDB">
              <w:t>27</w:t>
            </w:r>
          </w:p>
        </w:tc>
        <w:tc>
          <w:tcPr>
            <w:tcW w:w="1049" w:type="dxa"/>
            <w:vAlign w:val="center"/>
          </w:tcPr>
          <w:p w:rsidR="00B96E16" w:rsidRPr="005B6BDB" w:rsidRDefault="00B96E16" w:rsidP="00B96E16">
            <w:pPr>
              <w:pStyle w:val="Tabletext"/>
              <w:jc w:val="center"/>
            </w:pPr>
            <w:r w:rsidRPr="005B6BDB">
              <w:t>17</w:t>
            </w:r>
          </w:p>
        </w:tc>
      </w:tr>
    </w:tbl>
    <w:p w:rsidR="00B96E16" w:rsidRPr="005B6BDB" w:rsidRDefault="005A3F78" w:rsidP="00B96E16">
      <w:pPr>
        <w:pStyle w:val="Figure"/>
      </w:pPr>
      <w:r>
        <w:object w:dxaOrig="5704" w:dyaOrig="4416">
          <v:shape id="_x0000_i1264" type="#_x0000_t75" style="width:285.3pt;height:220.75pt" o:ole="">
            <v:imagedata r:id="rId461" o:title=""/>
          </v:shape>
          <o:OLEObject Type="Embed" ProgID="CorelDRAW.Graphic.14" ShapeID="_x0000_i1264" DrawAspect="Content" ObjectID="_1338875629" r:id="rId462"/>
        </w:object>
      </w:r>
    </w:p>
    <w:p w:rsidR="00B96E16" w:rsidRPr="005B6BDB" w:rsidRDefault="00B96E16" w:rsidP="00B96E16">
      <w:pPr>
        <w:pStyle w:val="FigureNoTitle"/>
        <w:rPr>
          <w:lang w:val="en-US"/>
        </w:rPr>
      </w:pPr>
      <w:bookmarkStart w:id="250" w:name="_Ref163450637"/>
      <w:r w:rsidRPr="005B6BDB">
        <w:rPr>
          <w:lang w:val="en-US"/>
        </w:rPr>
        <w:t>Figure C.</w:t>
      </w:r>
      <w:r>
        <w:rPr>
          <w:lang w:val="en-US"/>
        </w:rPr>
        <w:t>6</w:t>
      </w:r>
      <w:bookmarkEnd w:id="250"/>
      <w:r w:rsidRPr="005B6BDB">
        <w:rPr>
          <w:lang w:val="en-US"/>
        </w:rPr>
        <w:t xml:space="preserve"> </w:t>
      </w:r>
      <w:r w:rsidRPr="005B2BD6">
        <w:rPr>
          <w:lang w:val="en-US"/>
        </w:rPr>
        <w:t>–</w:t>
      </w:r>
      <w:r w:rsidRPr="005B6BDB">
        <w:rPr>
          <w:lang w:val="en-US"/>
        </w:rPr>
        <w:t xml:space="preserve"> Spatial matching</w:t>
      </w:r>
    </w:p>
    <w:p w:rsidR="00B96E16" w:rsidRDefault="00B96E16" w:rsidP="00B96E16">
      <w:pPr>
        <w:pStyle w:val="Normalaftertitle"/>
      </w:pPr>
      <w:r w:rsidRPr="005B6BDB">
        <w:t xml:space="preserve">Then the offset for the degraded frame is the one for which the minimum </w:t>
      </w:r>
      <w:r w:rsidRPr="002B50EA">
        <w:rPr>
          <w:i/>
          <w:iCs/>
        </w:rPr>
        <w:t>SAD</w:t>
      </w:r>
      <w:r w:rsidRPr="005B6BDB">
        <w:t xml:space="preserve"> value is obtained:</w:t>
      </w:r>
    </w:p>
    <w:p w:rsidR="00B96E16" w:rsidRPr="004C56A2" w:rsidRDefault="00B96E16" w:rsidP="00B96E16">
      <w:pPr>
        <w:pStyle w:val="Equation"/>
      </w:pPr>
      <w:r>
        <w:tab/>
      </w:r>
      <w:r>
        <w:tab/>
      </w:r>
      <w:r w:rsidRPr="00D07546">
        <w:rPr>
          <w:position w:val="-10"/>
        </w:rPr>
        <w:object w:dxaOrig="4140" w:dyaOrig="340">
          <v:shape id="_x0000_i1265" type="#_x0000_t75" style="width:207.15pt;height:17.65pt" o:ole="">
            <v:imagedata r:id="rId463" o:title=""/>
          </v:shape>
          <o:OLEObject Type="Embed" ProgID="Equation.3" ShapeID="_x0000_i1265" DrawAspect="Content" ObjectID="_1338875630" r:id="rId464"/>
        </w:object>
      </w:r>
    </w:p>
    <w:p w:rsidR="00B96E16" w:rsidRPr="005B6BDB" w:rsidRDefault="00B96E16" w:rsidP="00B96E16">
      <w:r w:rsidRPr="005B6BDB">
        <w:t>Finally</w:t>
      </w:r>
      <w:r>
        <w:t>,</w:t>
      </w:r>
      <w:r w:rsidRPr="005B6BDB">
        <w:t xml:space="preserve"> the MSE</w:t>
      </w:r>
      <w:r w:rsidRPr="00884208">
        <w:rPr>
          <w:vertAlign w:val="superscript"/>
        </w:rPr>
        <w:footnoteReference w:id="5"/>
      </w:r>
      <w:r w:rsidRPr="005B6BDB">
        <w:t xml:space="preserve"> for the current frame is computed. If the MSE of the current frame is lower than the maximum one in the table th</w:t>
      </w:r>
      <w:r>
        <w:t>e</w:t>
      </w:r>
      <w:r w:rsidRPr="005B6BDB">
        <w:t>n the history table is updated with MSE and offset values of the current frame, such that the table always lists the data for the 10 frames with minimum MSE.</w:t>
      </w:r>
    </w:p>
    <w:p w:rsidR="00B96E16" w:rsidRPr="005B6BDB" w:rsidRDefault="00B96E16" w:rsidP="00B96E16">
      <w:pPr>
        <w:pStyle w:val="Heading2"/>
      </w:pPr>
      <w:bookmarkStart w:id="251" w:name="_Toc212005719"/>
      <w:bookmarkStart w:id="252" w:name="_Toc212005985"/>
      <w:bookmarkStart w:id="253" w:name="_Toc247446285"/>
      <w:bookmarkStart w:id="254" w:name="_Toc247527482"/>
      <w:bookmarkStart w:id="255" w:name="_Toc247527875"/>
      <w:bookmarkStart w:id="256" w:name="_Toc253556936"/>
      <w:bookmarkStart w:id="257" w:name="_Toc253562253"/>
      <w:bookmarkStart w:id="258" w:name="_Toc264632939"/>
      <w:r w:rsidRPr="005B6BDB">
        <w:t>C.5</w:t>
      </w:r>
      <w:r w:rsidRPr="005B6BDB">
        <w:tab/>
        <w:t>Detection of perceptual features</w:t>
      </w:r>
      <w:bookmarkEnd w:id="251"/>
      <w:bookmarkEnd w:id="252"/>
      <w:bookmarkEnd w:id="253"/>
      <w:bookmarkEnd w:id="254"/>
      <w:bookmarkEnd w:id="255"/>
      <w:bookmarkEnd w:id="256"/>
      <w:bookmarkEnd w:id="257"/>
      <w:bookmarkEnd w:id="258"/>
    </w:p>
    <w:p w:rsidR="00B96E16" w:rsidRPr="005B6BDB" w:rsidRDefault="00B96E16" w:rsidP="00B96E16">
      <w:r w:rsidRPr="005B6BDB">
        <w:t xml:space="preserve">An overview of the detection and analysis of the perceptual features in the model is provided in </w:t>
      </w:r>
      <w:r>
        <w:t>Figure C.7</w:t>
      </w:r>
      <w:r w:rsidRPr="005B6BDB">
        <w:t xml:space="preserve">. Six analysis modules are used. Five modules focus on the analysis of spatial distortions: spatial frequency, edge distortion, blurring, block distortion and spatial complexity analysis. One module focuses on the analysis of temporal distortions. </w:t>
      </w:r>
    </w:p>
    <w:p w:rsidR="00B96E16" w:rsidRPr="005B6BDB" w:rsidRDefault="00B96E16" w:rsidP="00B96E16">
      <w:r w:rsidRPr="005B6BDB">
        <w:t>Before analysis of the spatial features, both the reference and degraded video sequences are spatially resized to QCIF (176 x 144) resolution using the bilinear interpolation method.</w:t>
      </w:r>
    </w:p>
    <w:p w:rsidR="00B96E16" w:rsidRPr="005B6BDB" w:rsidRDefault="00B96E16" w:rsidP="00B96E16">
      <w:r w:rsidRPr="005B6BDB">
        <w:t>From this point (unless stated otherwise), it is assumed that the terms ‘reference</w:t>
      </w:r>
      <w:r>
        <w:t>'</w:t>
      </w:r>
      <w:r w:rsidRPr="005B6BDB">
        <w:t xml:space="preserve"> and ‘degraded</w:t>
      </w:r>
      <w:r>
        <w:t>'</w:t>
      </w:r>
      <w:r w:rsidRPr="005B6BDB">
        <w:t xml:space="preserve"> video refer</w:t>
      </w:r>
      <w:r>
        <w:t>,</w:t>
      </w:r>
      <w:r w:rsidRPr="005B6BDB">
        <w:t xml:space="preserve"> respectively</w:t>
      </w:r>
      <w:r>
        <w:t>,</w:t>
      </w:r>
      <w:r w:rsidRPr="005B6BDB">
        <w:t xml:space="preserve"> to the QCIF-resampled matched reference and matched degraded video sequences, i.e.</w:t>
      </w:r>
      <w:r>
        <w:t>,</w:t>
      </w:r>
      <w:r w:rsidRPr="005B6BDB">
        <w:t xml:space="preserve"> after temporal and spatial registration.</w:t>
      </w:r>
    </w:p>
    <w:p w:rsidR="00B96E16" w:rsidRPr="005B6BDB" w:rsidRDefault="005A3F78" w:rsidP="00B96E16">
      <w:pPr>
        <w:pStyle w:val="Figure"/>
      </w:pPr>
      <w:r>
        <w:object w:dxaOrig="8296" w:dyaOrig="5725">
          <v:shape id="_x0000_i1266" type="#_x0000_t75" style="width:415pt;height:287.3pt" o:ole="">
            <v:imagedata r:id="rId465" o:title=""/>
          </v:shape>
          <o:OLEObject Type="Embed" ProgID="CorelDRAW.Graphic.14" ShapeID="_x0000_i1266" DrawAspect="Content" ObjectID="_1338875631" r:id="rId466"/>
        </w:object>
      </w:r>
    </w:p>
    <w:p w:rsidR="00B96E16" w:rsidRPr="005B6BDB" w:rsidRDefault="00B96E16" w:rsidP="00B96E16">
      <w:pPr>
        <w:pStyle w:val="FigureNoTitle"/>
        <w:rPr>
          <w:lang w:val="en-US"/>
        </w:rPr>
      </w:pPr>
      <w:bookmarkStart w:id="259" w:name="_Ref161821716"/>
      <w:r w:rsidRPr="005B6BDB">
        <w:rPr>
          <w:lang w:val="en-US"/>
        </w:rPr>
        <w:t>Figure C.</w:t>
      </w:r>
      <w:r>
        <w:rPr>
          <w:lang w:val="en-US"/>
        </w:rPr>
        <w:t>7</w:t>
      </w:r>
      <w:bookmarkEnd w:id="259"/>
      <w:r w:rsidRPr="005B6BDB">
        <w:rPr>
          <w:lang w:val="en-US"/>
        </w:rPr>
        <w:t xml:space="preserve"> </w:t>
      </w:r>
      <w:r w:rsidRPr="0033597C">
        <w:rPr>
          <w:lang w:val="en-US"/>
        </w:rPr>
        <w:t>–</w:t>
      </w:r>
      <w:r w:rsidRPr="005B6BDB">
        <w:rPr>
          <w:lang w:val="en-US"/>
        </w:rPr>
        <w:t xml:space="preserve"> Perceptual features analysis</w:t>
      </w:r>
    </w:p>
    <w:p w:rsidR="00B96E16" w:rsidRPr="005B6BDB" w:rsidRDefault="00B96E16" w:rsidP="00B96E16">
      <w:pPr>
        <w:pStyle w:val="Heading3"/>
      </w:pPr>
      <w:r w:rsidRPr="005B6BDB">
        <w:t>C.5.1</w:t>
      </w:r>
      <w:r w:rsidRPr="005B6BDB">
        <w:tab/>
        <w:t>Spatial frequency analysis</w:t>
      </w:r>
    </w:p>
    <w:p w:rsidR="00B96E16" w:rsidRPr="005B6BDB" w:rsidRDefault="00B96E16" w:rsidP="00B96E16">
      <w:r w:rsidRPr="005B6BDB">
        <w:t xml:space="preserve">The human visual system has a selective sensitivity depending on the spatial orientation and frequency information of the visual stimulus. The quality assessment model therefore includes a spatial frequency analysis that decomposes the video signal into sub-bands and performs an error measurement in some of the sub-bands. </w:t>
      </w:r>
    </w:p>
    <w:p w:rsidR="00B96E16" w:rsidRPr="005B6BDB" w:rsidRDefault="00B96E16" w:rsidP="00B96E16">
      <w:r w:rsidRPr="005B6BDB">
        <w:t>The spatial frequency analysis is achieved by processing the reference and degraded video sequences through 4 steps</w:t>
      </w:r>
      <w:r>
        <w:t>,</w:t>
      </w:r>
      <w:r w:rsidRPr="005B6BDB">
        <w:t xml:space="preserve"> as shown in </w:t>
      </w:r>
      <w:r>
        <w:t>Figure C.8</w:t>
      </w:r>
      <w:r w:rsidRPr="005B6BDB">
        <w:t xml:space="preserve">: 1) YUV colour space adaptation, 2) filtering using a </w:t>
      </w:r>
      <w:r>
        <w:t xml:space="preserve">contrast sensitivity function, </w:t>
      </w:r>
      <w:r w:rsidRPr="005B6BDB">
        <w:t>3) spatial frequency decomposition and 4) error measurement.</w:t>
      </w:r>
    </w:p>
    <w:p w:rsidR="00B96E16" w:rsidRPr="005B6BDB" w:rsidRDefault="005A3F78" w:rsidP="00B96E16">
      <w:pPr>
        <w:pStyle w:val="Figure"/>
      </w:pPr>
      <w:r>
        <w:object w:dxaOrig="8786" w:dyaOrig="1798">
          <v:shape id="_x0000_i1267" type="#_x0000_t75" style="width:439.45pt;height:89.65pt" o:ole="">
            <v:imagedata r:id="rId467" o:title=""/>
          </v:shape>
          <o:OLEObject Type="Embed" ProgID="CorelDRAW.Graphic.14" ShapeID="_x0000_i1267" DrawAspect="Content" ObjectID="_1338875632" r:id="rId468"/>
        </w:object>
      </w:r>
    </w:p>
    <w:p w:rsidR="00B96E16" w:rsidRPr="005B6BDB" w:rsidRDefault="00B96E16" w:rsidP="00B96E16">
      <w:pPr>
        <w:pStyle w:val="FigureNoTitle"/>
        <w:rPr>
          <w:lang w:val="en-US"/>
        </w:rPr>
      </w:pPr>
      <w:bookmarkStart w:id="260" w:name="_Ref161824804"/>
      <w:r w:rsidRPr="005B6BDB">
        <w:rPr>
          <w:lang w:val="en-US"/>
        </w:rPr>
        <w:t>Figure C.</w:t>
      </w:r>
      <w:r>
        <w:rPr>
          <w:lang w:val="en-US"/>
        </w:rPr>
        <w:t>8</w:t>
      </w:r>
      <w:bookmarkEnd w:id="260"/>
      <w:r w:rsidRPr="005B6BDB">
        <w:rPr>
          <w:lang w:val="en-US"/>
        </w:rPr>
        <w:t xml:space="preserve"> </w:t>
      </w:r>
      <w:r w:rsidRPr="0033597C">
        <w:rPr>
          <w:lang w:val="en-US"/>
        </w:rPr>
        <w:t>–</w:t>
      </w:r>
      <w:r w:rsidRPr="005B6BDB">
        <w:rPr>
          <w:lang w:val="en-US"/>
        </w:rPr>
        <w:t xml:space="preserve"> Spatial frequency analysis</w:t>
      </w:r>
    </w:p>
    <w:p w:rsidR="00B96E16" w:rsidRPr="005B6BDB" w:rsidRDefault="00B96E16" w:rsidP="00B96E16">
      <w:pPr>
        <w:pStyle w:val="Heading4"/>
      </w:pPr>
      <w:bookmarkStart w:id="261" w:name="_Toc51061480"/>
      <w:bookmarkStart w:id="262" w:name="_Toc52707313"/>
      <w:r w:rsidRPr="005B6BDB">
        <w:t>C.5.1.1</w:t>
      </w:r>
      <w:r w:rsidRPr="005B6BDB">
        <w:tab/>
      </w:r>
      <w:bookmarkEnd w:id="261"/>
      <w:bookmarkEnd w:id="262"/>
      <w:r w:rsidRPr="005B6BDB">
        <w:t>Colour space adaptation</w:t>
      </w:r>
    </w:p>
    <w:p w:rsidR="00B96E16" w:rsidRPr="005B6BDB" w:rsidRDefault="00B96E16" w:rsidP="00B96E16">
      <w:r w:rsidRPr="005B6BDB">
        <w:t>Colour space adaptation is performed on the degraded video sequence: the YUV values of the pixels in the degraded video are modified based on the YUV values of the pixels in the reference video</w:t>
      </w:r>
      <w:r w:rsidRPr="00185B28">
        <w:rPr>
          <w:vertAlign w:val="superscript"/>
        </w:rPr>
        <w:footnoteReference w:id="6"/>
      </w:r>
      <w:r w:rsidRPr="005B6BDB">
        <w:t xml:space="preserve">. Colour space adaptation is computed for each pair of matched reference and degraded frames. </w:t>
      </w:r>
    </w:p>
    <w:p w:rsidR="00B96E16" w:rsidRDefault="00B96E16" w:rsidP="00B96E16">
      <w:r w:rsidRPr="005B6BDB">
        <w:t>The transformation v</w:t>
      </w:r>
      <w:r>
        <w:t>ector is computed by solving a l</w:t>
      </w:r>
      <w:r w:rsidRPr="005B6BDB">
        <w:t xml:space="preserve">inear </w:t>
      </w:r>
      <w:r>
        <w:t>l</w:t>
      </w:r>
      <w:r w:rsidRPr="005B6BDB">
        <w:t xml:space="preserve">east </w:t>
      </w:r>
      <w:r>
        <w:t>squares (LLS) problem using s</w:t>
      </w:r>
      <w:r w:rsidRPr="005B6BDB">
        <w:t xml:space="preserve">ingle </w:t>
      </w:r>
      <w:r>
        <w:t>v</w:t>
      </w:r>
      <w:r w:rsidRPr="005B6BDB">
        <w:t xml:space="preserve">alue </w:t>
      </w:r>
      <w:r>
        <w:t>d</w:t>
      </w:r>
      <w:r w:rsidRPr="005B6BDB">
        <w:t>ecomposition (SVD)</w:t>
      </w:r>
      <w:r w:rsidRPr="00D675BB">
        <w:rPr>
          <w:vertAlign w:val="superscript"/>
        </w:rPr>
        <w:footnoteReference w:id="7"/>
      </w:r>
      <w:r w:rsidRPr="005B6BDB">
        <w:t>:</w:t>
      </w:r>
    </w:p>
    <w:p w:rsidR="00B96E16" w:rsidRDefault="00CB7B50" w:rsidP="00CB7B50">
      <w:pPr>
        <w:pStyle w:val="Equation"/>
      </w:pPr>
      <w:r>
        <w:tab/>
      </w:r>
      <w:r>
        <w:tab/>
      </w:r>
      <w:r w:rsidR="00DA6056" w:rsidRPr="00DA6056">
        <w:rPr>
          <w:position w:val="-10"/>
        </w:rPr>
        <w:object w:dxaOrig="180" w:dyaOrig="340">
          <v:shape id="_x0000_i1268" type="#_x0000_t75" style="width:8.85pt;height:17pt" o:ole="">
            <v:imagedata r:id="rId65" o:title=""/>
          </v:shape>
          <o:OLEObject Type="Embed" ProgID="Equation.3" ShapeID="_x0000_i1268" DrawAspect="Content" ObjectID="_1338875633" r:id="rId469"/>
        </w:object>
      </w:r>
      <w:r w:rsidR="00F764C6" w:rsidRPr="00F764C6">
        <w:rPr>
          <w:position w:val="-38"/>
        </w:rPr>
        <w:object w:dxaOrig="1880" w:dyaOrig="639">
          <v:shape id="_x0000_i1269" type="#_x0000_t75" style="width:94.4pt;height:31.9pt" o:ole="">
            <v:imagedata r:id="rId470" o:title=""/>
          </v:shape>
          <o:OLEObject Type="Embed" ProgID="Equation.3" ShapeID="_x0000_i1269" DrawAspect="Content" ObjectID="_1338875634" r:id="rId471"/>
        </w:object>
      </w:r>
    </w:p>
    <w:p w:rsidR="00B96E16" w:rsidRDefault="00B96E16" w:rsidP="00B96E16">
      <w:r>
        <w:t>for</w:t>
      </w:r>
    </w:p>
    <w:p w:rsidR="00B96E16" w:rsidRPr="001E24CD" w:rsidRDefault="00B96E16" w:rsidP="00B96E16">
      <w:pPr>
        <w:pStyle w:val="Equation"/>
        <w:rPr>
          <w:rStyle w:val="PageNumber"/>
          <w:i/>
          <w:iCs/>
        </w:rPr>
      </w:pPr>
      <w:r>
        <w:rPr>
          <w:rStyle w:val="PageNumber"/>
        </w:rPr>
        <w:tab/>
      </w:r>
      <w:r>
        <w:rPr>
          <w:rStyle w:val="PageNumber"/>
        </w:rPr>
        <w:tab/>
      </w:r>
      <w:r w:rsidRPr="001E24CD">
        <w:rPr>
          <w:rStyle w:val="PageNumber"/>
          <w:i/>
          <w:iCs/>
        </w:rPr>
        <w:t>Ax = b</w:t>
      </w:r>
    </w:p>
    <w:p w:rsidR="00B96E16" w:rsidRDefault="00B96E16" w:rsidP="00B96E16">
      <w:r w:rsidRPr="005B6BDB">
        <w:sym w:font="Wingdings" w:char="F0F3"/>
      </w:r>
    </w:p>
    <w:p w:rsidR="00B96E16" w:rsidRDefault="00B96E16" w:rsidP="00B96E16">
      <w:pPr>
        <w:pStyle w:val="Equation"/>
      </w:pPr>
      <w:r>
        <w:tab/>
      </w:r>
      <w:r>
        <w:tab/>
      </w:r>
      <w:r w:rsidRPr="00CA4AAF">
        <w:rPr>
          <w:position w:val="-58"/>
        </w:rPr>
        <w:object w:dxaOrig="6840" w:dyaOrig="1280">
          <v:shape id="_x0000_i1270" type="#_x0000_t75" style="width:342.35pt;height:63.85pt" o:ole="">
            <v:imagedata r:id="rId472" o:title=""/>
          </v:shape>
          <o:OLEObject Type="Embed" ProgID="Equation.3" ShapeID="_x0000_i1270" DrawAspect="Content" ObjectID="_1338875635" r:id="rId473"/>
        </w:object>
      </w:r>
    </w:p>
    <w:p w:rsidR="00B96E16" w:rsidRPr="005B6BDB" w:rsidRDefault="00B96E16" w:rsidP="00B96E16">
      <w:r w:rsidRPr="005B6BDB">
        <w:t xml:space="preserve">where </w:t>
      </w:r>
      <w:r w:rsidRPr="0033597C">
        <w:rPr>
          <w:position w:val="-16"/>
        </w:rPr>
        <w:object w:dxaOrig="400" w:dyaOrig="420">
          <v:shape id="_x0000_i1271" type="#_x0000_t75" style="width:19.7pt;height:21.75pt" o:ole="">
            <v:imagedata r:id="rId474" o:title=""/>
          </v:shape>
          <o:OLEObject Type="Embed" ProgID="Equation.3" ShapeID="_x0000_i1271" DrawAspect="Content" ObjectID="_1338875636" r:id="rId475"/>
        </w:object>
      </w:r>
      <w:r w:rsidRPr="005B6BDB">
        <w:t xml:space="preserve"> denotes the L2</w:t>
      </w:r>
      <w:r>
        <w:t xml:space="preserve"> </w:t>
      </w:r>
      <w:r w:rsidRPr="005B6BDB">
        <w:t xml:space="preserve">norm of vector </w:t>
      </w:r>
      <w:r w:rsidRPr="005B6BDB">
        <w:rPr>
          <w:i/>
        </w:rPr>
        <w:t>v</w:t>
      </w:r>
      <w:r w:rsidRPr="005B6BDB">
        <w:t>, i.e.</w:t>
      </w:r>
      <w:r>
        <w:t>,</w:t>
      </w:r>
      <w:r w:rsidRPr="005B6BDB">
        <w:t xml:space="preserve"> </w:t>
      </w:r>
      <w:r w:rsidRPr="0033597C">
        <w:rPr>
          <w:position w:val="-16"/>
        </w:rPr>
        <w:object w:dxaOrig="2439" w:dyaOrig="499">
          <v:shape id="_x0000_i1272" type="#_x0000_t75" style="width:122.25pt;height:25.15pt" o:ole="">
            <v:imagedata r:id="rId476" o:title=""/>
          </v:shape>
          <o:OLEObject Type="Embed" ProgID="Equation.3" ShapeID="_x0000_i1272" DrawAspect="Content" ObjectID="_1338875637" r:id="rId477"/>
        </w:object>
      </w:r>
      <w:r w:rsidRPr="005B6BDB">
        <w:t xml:space="preserve">, </w:t>
      </w:r>
      <w:r>
        <w:t>(</w:t>
      </w:r>
      <w:r w:rsidRPr="001D6FAF">
        <w:rPr>
          <w:i/>
          <w:iCs/>
        </w:rPr>
        <w:t>Yd</w:t>
      </w:r>
      <w:r w:rsidRPr="001D6FAF">
        <w:rPr>
          <w:i/>
          <w:iCs/>
          <w:vertAlign w:val="subscript"/>
        </w:rPr>
        <w:t>k</w:t>
      </w:r>
      <w:r w:rsidRPr="001D6FAF">
        <w:rPr>
          <w:i/>
          <w:iCs/>
        </w:rPr>
        <w:t> Ud</w:t>
      </w:r>
      <w:r w:rsidRPr="001D6FAF">
        <w:rPr>
          <w:i/>
          <w:iCs/>
          <w:vertAlign w:val="subscript"/>
        </w:rPr>
        <w:t>k</w:t>
      </w:r>
      <w:r w:rsidRPr="001D6FAF">
        <w:rPr>
          <w:i/>
          <w:iCs/>
        </w:rPr>
        <w:t> Vd</w:t>
      </w:r>
      <w:r w:rsidRPr="001D6FAF">
        <w:rPr>
          <w:i/>
          <w:iCs/>
          <w:vertAlign w:val="subscript"/>
        </w:rPr>
        <w:t>k</w:t>
      </w:r>
      <w:r>
        <w:t>)</w:t>
      </w:r>
      <w:r w:rsidRPr="005B6BDB">
        <w:t xml:space="preserve"> are the YUV values of pixel </w:t>
      </w:r>
      <w:r w:rsidRPr="005B6BDB">
        <w:rPr>
          <w:i/>
        </w:rPr>
        <w:t>k</w:t>
      </w:r>
      <w:r w:rsidRPr="005B6BDB">
        <w:t xml:space="preserve"> in the degraded image and </w:t>
      </w:r>
      <w:r w:rsidRPr="00FE2350">
        <w:rPr>
          <w:i/>
        </w:rPr>
        <w:t>Yr</w:t>
      </w:r>
      <w:r w:rsidRPr="00FE2350">
        <w:rPr>
          <w:i/>
          <w:vertAlign w:val="subscript"/>
        </w:rPr>
        <w:t>k</w:t>
      </w:r>
      <w:r w:rsidRPr="005B6BDB">
        <w:t xml:space="preserve"> is the </w:t>
      </w:r>
      <w:r>
        <w:t>luminance</w:t>
      </w:r>
      <w:r w:rsidRPr="005B6BDB">
        <w:t xml:space="preserve"> value of pixel </w:t>
      </w:r>
      <w:r w:rsidRPr="005B6BDB">
        <w:rPr>
          <w:i/>
        </w:rPr>
        <w:t>k</w:t>
      </w:r>
      <w:r w:rsidRPr="005B6BDB">
        <w:t xml:space="preserve"> in the reference image.</w:t>
      </w:r>
    </w:p>
    <w:p w:rsidR="00B96E16" w:rsidRPr="005B6BDB" w:rsidRDefault="00B96E16" w:rsidP="00B96E16">
      <w:r w:rsidRPr="005B6BDB">
        <w:t>The transformation vector is computed using pixels of the 44</w:t>
      </w:r>
      <w:r w:rsidR="00F764C6">
        <w:t xml:space="preserve"> </w:t>
      </w:r>
      <w:r w:rsidRPr="005B6BDB">
        <w:t>x</w:t>
      </w:r>
      <w:r w:rsidR="00F764C6">
        <w:t xml:space="preserve"> </w:t>
      </w:r>
      <w:r w:rsidRPr="005B6BDB">
        <w:t>36 sub-resolution image obtained by a linear spatial sampling of the input image in the horizontal and vertical directions, i.e.</w:t>
      </w:r>
      <w:r>
        <w:t>,</w:t>
      </w:r>
      <w:r w:rsidRPr="005B6BDB">
        <w:t xml:space="preserve"> sub</w:t>
      </w:r>
      <w:r>
        <w:noBreakHyphen/>
      </w:r>
      <w:r w:rsidRPr="005B6BDB">
        <w:t>sampling by a factor of 4 of the 176</w:t>
      </w:r>
      <w:r w:rsidR="00F764C6">
        <w:t xml:space="preserve"> </w:t>
      </w:r>
      <w:r w:rsidRPr="005B6BDB">
        <w:t>x</w:t>
      </w:r>
      <w:r w:rsidR="00F764C6">
        <w:t xml:space="preserve"> </w:t>
      </w:r>
      <w:r w:rsidRPr="005B6BDB">
        <w:t>144 input r</w:t>
      </w:r>
      <w:r>
        <w:t>eference and degraded images.</w:t>
      </w:r>
    </w:p>
    <w:p w:rsidR="00B96E16" w:rsidRDefault="00B96E16" w:rsidP="00B96E16">
      <w:r w:rsidRPr="005B6BDB">
        <w:t>The luminance value in the degraded frame is then modified using the transformation vector:</w:t>
      </w:r>
    </w:p>
    <w:p w:rsidR="00B96E16" w:rsidRDefault="00B96E16" w:rsidP="00B96E16">
      <w:pPr>
        <w:pStyle w:val="Equation"/>
      </w:pPr>
      <w:r>
        <w:tab/>
      </w:r>
      <w:r>
        <w:tab/>
      </w:r>
      <w:r w:rsidR="00CB7B50" w:rsidRPr="00CB7B50">
        <w:rPr>
          <w:position w:val="-52"/>
        </w:rPr>
        <w:object w:dxaOrig="5539" w:dyaOrig="1160">
          <v:shape id="_x0000_i1273" type="#_x0000_t75" style="width:276.45pt;height:57.75pt" o:ole="">
            <v:imagedata r:id="rId478" o:title=""/>
          </v:shape>
          <o:OLEObject Type="Embed" ProgID="Equation.3" ShapeID="_x0000_i1273" DrawAspect="Content" ObjectID="_1338875638" r:id="rId479"/>
        </w:object>
      </w:r>
    </w:p>
    <w:p w:rsidR="00B96E16" w:rsidRPr="005B6BDB" w:rsidRDefault="00B96E16" w:rsidP="00B96E16">
      <w:r w:rsidRPr="005B6BDB">
        <w:t xml:space="preserve">where </w:t>
      </w:r>
      <w:r>
        <w:t>(</w:t>
      </w:r>
      <w:r w:rsidRPr="00FE2350">
        <w:rPr>
          <w:i/>
        </w:rPr>
        <w:t>Y</w:t>
      </w:r>
      <w:r w:rsidRPr="00FE2350">
        <w:rPr>
          <w:i/>
          <w:vertAlign w:val="subscript"/>
        </w:rPr>
        <w:t>ik</w:t>
      </w:r>
      <w:r>
        <w:t xml:space="preserve">, </w:t>
      </w:r>
      <w:r w:rsidRPr="00FE2350">
        <w:rPr>
          <w:i/>
        </w:rPr>
        <w:t>U</w:t>
      </w:r>
      <w:r w:rsidRPr="00FE2350">
        <w:rPr>
          <w:i/>
          <w:vertAlign w:val="subscript"/>
        </w:rPr>
        <w:t>ik</w:t>
      </w:r>
      <w:r>
        <w:t xml:space="preserve">, </w:t>
      </w:r>
      <w:r w:rsidRPr="00FE2350">
        <w:rPr>
          <w:i/>
        </w:rPr>
        <w:t>V</w:t>
      </w:r>
      <w:r w:rsidRPr="00FE2350">
        <w:rPr>
          <w:i/>
          <w:vertAlign w:val="subscript"/>
        </w:rPr>
        <w:t>ik</w:t>
      </w:r>
      <w:r>
        <w:t>)</w:t>
      </w:r>
      <w:r w:rsidR="00F764C6">
        <w:t xml:space="preserve"> </w:t>
      </w:r>
      <w:r w:rsidRPr="005B6BDB">
        <w:t xml:space="preserve">are the YUV values of pixel </w:t>
      </w:r>
      <w:r w:rsidRPr="00036F07">
        <w:rPr>
          <w:i/>
          <w:iCs/>
        </w:rPr>
        <w:t>k</w:t>
      </w:r>
      <w:r w:rsidRPr="005B6BDB">
        <w:t xml:space="preserve"> in the degraded image before transformation and </w:t>
      </w:r>
      <w:r w:rsidRPr="00996D09">
        <w:rPr>
          <w:i/>
        </w:rPr>
        <w:t>Y</w:t>
      </w:r>
      <w:r w:rsidRPr="00996D09">
        <w:rPr>
          <w:i/>
          <w:vertAlign w:val="subscript"/>
        </w:rPr>
        <w:t>ok</w:t>
      </w:r>
      <w:r w:rsidRPr="005B6BDB">
        <w:t xml:space="preserve"> is the resulting </w:t>
      </w:r>
      <w:r>
        <w:t>luminance</w:t>
      </w:r>
      <w:r w:rsidRPr="005B6BDB">
        <w:t xml:space="preserve"> value of pixel </w:t>
      </w:r>
      <w:r w:rsidRPr="005B6BDB">
        <w:rPr>
          <w:i/>
        </w:rPr>
        <w:t>k</w:t>
      </w:r>
      <w:r w:rsidRPr="005B6BDB">
        <w:t xml:space="preserve"> after adaptation.</w:t>
      </w:r>
    </w:p>
    <w:p w:rsidR="00B96E16" w:rsidRDefault="00B96E16" w:rsidP="00B96E16">
      <w:r w:rsidRPr="005B6BDB">
        <w:t>Finally, the luminance value is bound within [0,255]:</w:t>
      </w:r>
    </w:p>
    <w:p w:rsidR="00B96E16" w:rsidRPr="005B6BDB" w:rsidRDefault="00B96E16" w:rsidP="00B96E16">
      <w:pPr>
        <w:pStyle w:val="Equation"/>
      </w:pPr>
      <w:r>
        <w:tab/>
      </w:r>
      <w:r>
        <w:tab/>
      </w:r>
      <w:r w:rsidRPr="00BE47D7">
        <w:rPr>
          <w:position w:val="-12"/>
        </w:rPr>
        <w:object w:dxaOrig="2659" w:dyaOrig="360">
          <v:shape id="_x0000_i1274" type="#_x0000_t75" style="width:133.8pt;height:18.35pt" o:ole="">
            <v:imagedata r:id="rId480" o:title=""/>
          </v:shape>
          <o:OLEObject Type="Embed" ProgID="Equation.3" ShapeID="_x0000_i1274" DrawAspect="Content" ObjectID="_1338875639" r:id="rId481"/>
        </w:object>
      </w:r>
      <w:r>
        <w:tab/>
      </w:r>
    </w:p>
    <w:p w:rsidR="00B96E16" w:rsidRPr="005B6BDB" w:rsidRDefault="00B96E16" w:rsidP="00B96E16">
      <w:pPr>
        <w:pStyle w:val="Heading4"/>
      </w:pPr>
      <w:r w:rsidRPr="005B6BDB">
        <w:t>C.5.1.2</w:t>
      </w:r>
      <w:r>
        <w:tab/>
      </w:r>
      <w:r w:rsidRPr="005B6BDB">
        <w:t xml:space="preserve">Contrast </w:t>
      </w:r>
      <w:r>
        <w:t>s</w:t>
      </w:r>
      <w:r w:rsidRPr="005B6BDB">
        <w:t xml:space="preserve">ensitivity </w:t>
      </w:r>
      <w:r>
        <w:t>f</w:t>
      </w:r>
      <w:r w:rsidRPr="005B6BDB">
        <w:t>unction</w:t>
      </w:r>
    </w:p>
    <w:p w:rsidR="00B96E16" w:rsidRPr="005B6BDB" w:rsidRDefault="00B96E16" w:rsidP="00B96E16">
      <w:r w:rsidRPr="005B6BDB">
        <w:t>The reference and adapted degraded video sequences are passed to a contrast sensitivity function (CSF) which provides a basic model of the human visual system (HVS) response. The HVS has a limited sensitivity. Contrast sensitivity is generally defined as the inverse of the contrast threshold, which is the minimum contrast necessary for the average viewer to detect a change in intensity. The variations in sensitivity are not linear in the HVS but are a function of the spatial frequencies. The variations as a function of spatial frequency are due to the optics of the human eye combined with the neural circuitry, and these combined effects are referred to as the contrast sensitivity function (CSF).</w:t>
      </w:r>
    </w:p>
    <w:p w:rsidR="00B96E16" w:rsidRPr="005B6BDB" w:rsidRDefault="00B96E16" w:rsidP="00036F07">
      <w:r w:rsidRPr="005B6BDB">
        <w:t xml:space="preserve">Our CSF is implemented as a 2D filter applied to the input image using a convolution operation. The convolution kernel is given in </w:t>
      </w:r>
      <w:r>
        <w:t>clause</w:t>
      </w:r>
      <w:r w:rsidRPr="005B6BDB">
        <w:t xml:space="preserve"> C.6. The convolution operation is applied such that if the aperture is partially outside the image (i.e.</w:t>
      </w:r>
      <w:r>
        <w:t>,</w:t>
      </w:r>
      <w:r w:rsidRPr="005B6BDB">
        <w:t xml:space="preserve"> pixels near image borders), the operation interpolates outlier pixel values from the nearest pixels that are inside the image.</w:t>
      </w:r>
    </w:p>
    <w:p w:rsidR="00B96E16" w:rsidRPr="005B6BDB" w:rsidRDefault="00B96E16" w:rsidP="00B96E16">
      <w:pPr>
        <w:pStyle w:val="Heading4"/>
      </w:pPr>
      <w:r w:rsidRPr="005B6BDB">
        <w:t>C.5.1.3</w:t>
      </w:r>
      <w:r>
        <w:tab/>
      </w:r>
      <w:r w:rsidRPr="005B6BDB">
        <w:t>Pyramid decomposition</w:t>
      </w:r>
    </w:p>
    <w:p w:rsidR="00B96E16" w:rsidRPr="005B6BDB" w:rsidRDefault="00B96E16" w:rsidP="00B96E16">
      <w:r w:rsidRPr="005B6BDB">
        <w:t>Each luminance frame of the reference and degraded videos</w:t>
      </w:r>
      <w:r w:rsidRPr="00185B28">
        <w:rPr>
          <w:vertAlign w:val="superscript"/>
        </w:rPr>
        <w:footnoteReference w:id="8"/>
      </w:r>
      <w:r w:rsidRPr="005B6BDB">
        <w:t xml:space="preserve"> is processed by a linear multi-scale and multi-orientation image decomposition known as the pyramid transform. A mean squared error measure between the corresponding pyramid arrays is then calculated and the final spatial frequency analysis measure is expressed as the corresponding signal-to-noise ratio value.</w:t>
      </w:r>
    </w:p>
    <w:p w:rsidR="00B96E16" w:rsidRPr="005B6BDB" w:rsidRDefault="00B96E16" w:rsidP="00B96E16">
      <w:r w:rsidRPr="005B6BDB">
        <w:t xml:space="preserve">The pyramid decomposition transforms an input image into an array of sub-resolution images as illustrated in </w:t>
      </w:r>
      <w:r>
        <w:t>Figure C.9</w:t>
      </w:r>
      <w:r w:rsidRPr="005B6BDB">
        <w:t xml:space="preserve">. At each stage </w:t>
      </w:r>
      <w:r w:rsidRPr="005B6BDB">
        <w:rPr>
          <w:i/>
        </w:rPr>
        <w:t>s</w:t>
      </w:r>
      <w:r w:rsidRPr="005B6BDB">
        <w:t xml:space="preserve"> of the transform, the image is decomposed into 4 quadrants Q(</w:t>
      </w:r>
      <w:r w:rsidRPr="005B6BDB">
        <w:rPr>
          <w:i/>
        </w:rPr>
        <w:t>s</w:t>
      </w:r>
      <w:r w:rsidRPr="005B6BDB">
        <w:t>,1), Q(</w:t>
      </w:r>
      <w:r w:rsidRPr="005B6BDB">
        <w:rPr>
          <w:i/>
        </w:rPr>
        <w:t>s</w:t>
      </w:r>
      <w:r w:rsidRPr="005B6BDB">
        <w:t>,2), Q(</w:t>
      </w:r>
      <w:r w:rsidRPr="005B6BDB">
        <w:rPr>
          <w:i/>
        </w:rPr>
        <w:t>s</w:t>
      </w:r>
      <w:r w:rsidRPr="005B6BDB">
        <w:t>,3) and Q(</w:t>
      </w:r>
      <w:r w:rsidRPr="005B6BDB">
        <w:rPr>
          <w:i/>
        </w:rPr>
        <w:t>s</w:t>
      </w:r>
      <w:r w:rsidRPr="005B6BDB">
        <w:t xml:space="preserve">,4). At the next stage </w:t>
      </w:r>
      <w:r w:rsidRPr="005B6BDB">
        <w:rPr>
          <w:i/>
        </w:rPr>
        <w:t>s+</w:t>
      </w:r>
      <w:r w:rsidRPr="00C2405D">
        <w:rPr>
          <w:iCs/>
        </w:rPr>
        <w:t>1</w:t>
      </w:r>
      <w:r w:rsidRPr="005B6BDB">
        <w:t>, Q(</w:t>
      </w:r>
      <w:r w:rsidRPr="005B6BDB">
        <w:rPr>
          <w:i/>
        </w:rPr>
        <w:t>s</w:t>
      </w:r>
      <w:r w:rsidRPr="005B6BDB">
        <w:t xml:space="preserve">,4) is subsequently decomposed into 4 new quadrants. </w:t>
      </w:r>
    </w:p>
    <w:p w:rsidR="00B96E16" w:rsidRPr="005B6BDB" w:rsidRDefault="00B96E16" w:rsidP="00B96E16">
      <w:r w:rsidRPr="005B6BDB">
        <w:t>Three stages of decomposition are used:</w:t>
      </w:r>
    </w:p>
    <w:p w:rsidR="00B96E16" w:rsidRPr="005B6BDB" w:rsidRDefault="00B96E16" w:rsidP="00B96E16">
      <w:pPr>
        <w:pStyle w:val="enumlev1"/>
        <w:rPr>
          <w:lang w:val="en-US"/>
        </w:rPr>
      </w:pPr>
      <w:r>
        <w:rPr>
          <w:lang w:val="en-US"/>
        </w:rPr>
        <w:t>1)</w:t>
      </w:r>
      <w:r>
        <w:rPr>
          <w:lang w:val="en-US"/>
        </w:rPr>
        <w:tab/>
        <w:t>Stage 0: T</w:t>
      </w:r>
      <w:r w:rsidRPr="005B6BDB">
        <w:rPr>
          <w:lang w:val="en-US"/>
        </w:rPr>
        <w:t>he initial image is decomposed into Q(0,1), Q(0,2), Q(0,3) and Q(0,4)</w:t>
      </w:r>
      <w:r>
        <w:rPr>
          <w:lang w:val="en-US"/>
        </w:rPr>
        <w:t>.</w:t>
      </w:r>
    </w:p>
    <w:p w:rsidR="00B96E16" w:rsidRPr="005B6BDB" w:rsidRDefault="00B96E16" w:rsidP="00B96E16">
      <w:pPr>
        <w:pStyle w:val="enumlev1"/>
        <w:rPr>
          <w:lang w:val="en-US"/>
        </w:rPr>
      </w:pPr>
      <w:r>
        <w:rPr>
          <w:lang w:val="en-US"/>
        </w:rPr>
        <w:t>2)</w:t>
      </w:r>
      <w:r>
        <w:rPr>
          <w:lang w:val="en-US"/>
        </w:rPr>
        <w:tab/>
      </w:r>
      <w:r w:rsidRPr="005B6BDB">
        <w:rPr>
          <w:lang w:val="en-US"/>
        </w:rPr>
        <w:t>Stage 1: Q(0,4) is decomposed into Q(1,1), Q(1,2), Q(1,3) and Q(1,4)</w:t>
      </w:r>
      <w:r>
        <w:rPr>
          <w:lang w:val="en-US"/>
        </w:rPr>
        <w:t>.</w:t>
      </w:r>
    </w:p>
    <w:p w:rsidR="00B96E16" w:rsidRDefault="00B96E16" w:rsidP="00B96E16">
      <w:pPr>
        <w:pStyle w:val="enumlev1"/>
        <w:rPr>
          <w:lang w:val="en-US"/>
        </w:rPr>
      </w:pPr>
      <w:r>
        <w:rPr>
          <w:lang w:val="en-US"/>
        </w:rPr>
        <w:t>3)</w:t>
      </w:r>
      <w:r>
        <w:rPr>
          <w:lang w:val="en-US"/>
        </w:rPr>
        <w:tab/>
      </w:r>
      <w:r w:rsidRPr="005B6BDB">
        <w:rPr>
          <w:lang w:val="en-US"/>
        </w:rPr>
        <w:t>Stage 2: Q(1,4) is decomposed into Q(2,1) Q(2,2), Q(2,3) and Q(2,4)</w:t>
      </w:r>
      <w:r>
        <w:rPr>
          <w:lang w:val="en-US"/>
        </w:rPr>
        <w:t>.</w:t>
      </w:r>
    </w:p>
    <w:p w:rsidR="00B96E16" w:rsidRDefault="00B96E16" w:rsidP="00B46CD9">
      <w:pPr>
        <w:rPr>
          <w:lang w:val="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34"/>
        <w:gridCol w:w="1134"/>
        <w:gridCol w:w="1134"/>
        <w:gridCol w:w="1134"/>
      </w:tblGrid>
      <w:tr w:rsidR="003E3F71" w:rsidRPr="007D1126" w:rsidTr="007D1126">
        <w:trPr>
          <w:jc w:val="center"/>
        </w:trPr>
        <w:tc>
          <w:tcPr>
            <w:tcW w:w="1134" w:type="dxa"/>
            <w:shd w:val="clear" w:color="auto" w:fill="CCCCCC"/>
          </w:tcPr>
          <w:p w:rsidR="003E3F71" w:rsidRPr="00F764C6" w:rsidRDefault="003E3F71" w:rsidP="005D3C32">
            <w:pPr>
              <w:spacing w:before="40" w:after="40"/>
              <w:jc w:val="center"/>
              <w:rPr>
                <w:lang w:val="en-US"/>
              </w:rPr>
            </w:pPr>
            <w:r w:rsidRPr="00F764C6">
              <w:rPr>
                <w:lang w:val="en-US"/>
              </w:rPr>
              <w:t>Q(2,4)</w:t>
            </w:r>
          </w:p>
        </w:tc>
        <w:tc>
          <w:tcPr>
            <w:tcW w:w="1134" w:type="dxa"/>
          </w:tcPr>
          <w:p w:rsidR="003E3F71" w:rsidRPr="00F764C6" w:rsidRDefault="003E3F71" w:rsidP="005D3C32">
            <w:pPr>
              <w:spacing w:before="40" w:after="40"/>
              <w:jc w:val="center"/>
              <w:rPr>
                <w:lang w:val="en-US"/>
              </w:rPr>
            </w:pPr>
            <w:r w:rsidRPr="00F764C6">
              <w:rPr>
                <w:lang w:val="en-US"/>
              </w:rPr>
              <w:t>Q(2,1)</w:t>
            </w:r>
          </w:p>
        </w:tc>
        <w:tc>
          <w:tcPr>
            <w:tcW w:w="1134" w:type="dxa"/>
            <w:vMerge w:val="restart"/>
            <w:vAlign w:val="center"/>
          </w:tcPr>
          <w:p w:rsidR="003E3F71" w:rsidRPr="00F764C6" w:rsidRDefault="003E3F71" w:rsidP="005D3C32">
            <w:pPr>
              <w:spacing w:before="40" w:after="40"/>
              <w:jc w:val="center"/>
              <w:rPr>
                <w:lang w:val="en-US"/>
              </w:rPr>
            </w:pPr>
            <w:r w:rsidRPr="00F764C6">
              <w:rPr>
                <w:lang w:val="en-US"/>
              </w:rPr>
              <w:t>Q(1,1)</w:t>
            </w:r>
          </w:p>
        </w:tc>
        <w:tc>
          <w:tcPr>
            <w:tcW w:w="1134" w:type="dxa"/>
            <w:vMerge w:val="restart"/>
            <w:vAlign w:val="center"/>
          </w:tcPr>
          <w:p w:rsidR="003E3F71" w:rsidRPr="00F764C6" w:rsidRDefault="003E3F71" w:rsidP="005D3C32">
            <w:pPr>
              <w:spacing w:before="40" w:after="40"/>
              <w:jc w:val="center"/>
              <w:rPr>
                <w:lang w:val="en-US"/>
              </w:rPr>
            </w:pPr>
            <w:r w:rsidRPr="00F764C6">
              <w:rPr>
                <w:lang w:val="en-US"/>
              </w:rPr>
              <w:t>Q(0,1)</w:t>
            </w:r>
          </w:p>
        </w:tc>
      </w:tr>
      <w:tr w:rsidR="003E3F71" w:rsidRPr="007D1126" w:rsidTr="007D1126">
        <w:trPr>
          <w:jc w:val="center"/>
        </w:trPr>
        <w:tc>
          <w:tcPr>
            <w:tcW w:w="1134" w:type="dxa"/>
          </w:tcPr>
          <w:p w:rsidR="003E3F71" w:rsidRPr="00F764C6" w:rsidRDefault="003E3F71" w:rsidP="005D3C32">
            <w:pPr>
              <w:spacing w:before="40" w:after="40"/>
              <w:jc w:val="center"/>
              <w:rPr>
                <w:lang w:val="en-US"/>
              </w:rPr>
            </w:pPr>
            <w:r w:rsidRPr="00F764C6">
              <w:rPr>
                <w:lang w:val="en-US"/>
              </w:rPr>
              <w:t>Q(2,2)</w:t>
            </w:r>
          </w:p>
        </w:tc>
        <w:tc>
          <w:tcPr>
            <w:tcW w:w="1134" w:type="dxa"/>
          </w:tcPr>
          <w:p w:rsidR="003E3F71" w:rsidRPr="00F764C6" w:rsidRDefault="003E3F71" w:rsidP="005D3C32">
            <w:pPr>
              <w:spacing w:before="40" w:after="40"/>
              <w:jc w:val="center"/>
              <w:rPr>
                <w:lang w:val="en-US"/>
              </w:rPr>
            </w:pPr>
            <w:r w:rsidRPr="00F764C6">
              <w:rPr>
                <w:lang w:val="en-US"/>
              </w:rPr>
              <w:t>Q(2,3)</w:t>
            </w:r>
          </w:p>
        </w:tc>
        <w:tc>
          <w:tcPr>
            <w:tcW w:w="1134" w:type="dxa"/>
            <w:vMerge/>
          </w:tcPr>
          <w:p w:rsidR="003E3F71" w:rsidRPr="00F764C6" w:rsidRDefault="003E3F71" w:rsidP="005D3C32">
            <w:pPr>
              <w:spacing w:before="40" w:after="40"/>
              <w:jc w:val="center"/>
              <w:rPr>
                <w:lang w:val="en-US"/>
              </w:rPr>
            </w:pPr>
          </w:p>
        </w:tc>
        <w:tc>
          <w:tcPr>
            <w:tcW w:w="1134" w:type="dxa"/>
            <w:vMerge/>
          </w:tcPr>
          <w:p w:rsidR="003E3F71" w:rsidRPr="00F764C6" w:rsidRDefault="003E3F71" w:rsidP="005D3C32">
            <w:pPr>
              <w:spacing w:before="40" w:after="40"/>
              <w:jc w:val="center"/>
              <w:rPr>
                <w:lang w:val="en-US"/>
              </w:rPr>
            </w:pPr>
          </w:p>
        </w:tc>
      </w:tr>
      <w:tr w:rsidR="003E3F71" w:rsidRPr="007D1126" w:rsidTr="007D1126">
        <w:trPr>
          <w:jc w:val="center"/>
        </w:trPr>
        <w:tc>
          <w:tcPr>
            <w:tcW w:w="2268" w:type="dxa"/>
            <w:gridSpan w:val="2"/>
          </w:tcPr>
          <w:p w:rsidR="003E3F71" w:rsidRPr="00F764C6" w:rsidRDefault="003E3F71" w:rsidP="005D3C32">
            <w:pPr>
              <w:spacing w:before="40" w:after="40"/>
              <w:jc w:val="center"/>
              <w:rPr>
                <w:lang w:val="en-US"/>
              </w:rPr>
            </w:pPr>
            <w:r w:rsidRPr="00F764C6">
              <w:rPr>
                <w:lang w:val="en-US"/>
              </w:rPr>
              <w:t>Q(1,2)</w:t>
            </w:r>
          </w:p>
        </w:tc>
        <w:tc>
          <w:tcPr>
            <w:tcW w:w="1134" w:type="dxa"/>
          </w:tcPr>
          <w:p w:rsidR="003E3F71" w:rsidRPr="00F764C6" w:rsidRDefault="003E3F71" w:rsidP="005D3C32">
            <w:pPr>
              <w:spacing w:before="40" w:after="40"/>
              <w:jc w:val="center"/>
              <w:rPr>
                <w:lang w:val="en-US"/>
              </w:rPr>
            </w:pPr>
            <w:r w:rsidRPr="00F764C6">
              <w:rPr>
                <w:lang w:val="en-US"/>
              </w:rPr>
              <w:t>Q(1,3)</w:t>
            </w:r>
          </w:p>
        </w:tc>
        <w:tc>
          <w:tcPr>
            <w:tcW w:w="1134" w:type="dxa"/>
            <w:vMerge/>
          </w:tcPr>
          <w:p w:rsidR="003E3F71" w:rsidRPr="00F764C6" w:rsidRDefault="003E3F71" w:rsidP="005D3C32">
            <w:pPr>
              <w:spacing w:before="40" w:after="40"/>
              <w:jc w:val="center"/>
              <w:rPr>
                <w:lang w:val="en-US"/>
              </w:rPr>
            </w:pPr>
          </w:p>
        </w:tc>
      </w:tr>
      <w:tr w:rsidR="000622EF" w:rsidRPr="007D1126" w:rsidTr="006C11D0">
        <w:trPr>
          <w:jc w:val="center"/>
        </w:trPr>
        <w:tc>
          <w:tcPr>
            <w:tcW w:w="3402" w:type="dxa"/>
            <w:gridSpan w:val="3"/>
          </w:tcPr>
          <w:p w:rsidR="000622EF" w:rsidRPr="00F764C6" w:rsidRDefault="000622EF" w:rsidP="005D3C32">
            <w:pPr>
              <w:spacing w:before="40" w:after="40"/>
              <w:jc w:val="center"/>
              <w:rPr>
                <w:lang w:val="en-US"/>
              </w:rPr>
            </w:pPr>
            <w:r w:rsidRPr="00F764C6">
              <w:rPr>
                <w:lang w:val="en-US"/>
              </w:rPr>
              <w:t>Q(0,2)</w:t>
            </w:r>
          </w:p>
        </w:tc>
        <w:tc>
          <w:tcPr>
            <w:tcW w:w="1134" w:type="dxa"/>
          </w:tcPr>
          <w:p w:rsidR="000622EF" w:rsidRPr="00F764C6" w:rsidRDefault="000622EF" w:rsidP="005D3C32">
            <w:pPr>
              <w:spacing w:before="40" w:after="40"/>
              <w:jc w:val="center"/>
              <w:rPr>
                <w:lang w:val="en-US"/>
              </w:rPr>
            </w:pPr>
            <w:r w:rsidRPr="00F764C6">
              <w:rPr>
                <w:lang w:val="en-US"/>
              </w:rPr>
              <w:t>Q(0,3)</w:t>
            </w:r>
          </w:p>
        </w:tc>
      </w:tr>
    </w:tbl>
    <w:p w:rsidR="00B96E16" w:rsidRPr="005B6BDB" w:rsidRDefault="00B96E16" w:rsidP="00B96E16">
      <w:pPr>
        <w:pStyle w:val="FigureNoTitle"/>
        <w:rPr>
          <w:lang w:val="en-US"/>
        </w:rPr>
      </w:pPr>
      <w:bookmarkStart w:id="263" w:name="_Ref162408327"/>
      <w:r w:rsidRPr="005B6BDB">
        <w:rPr>
          <w:lang w:val="en-US"/>
        </w:rPr>
        <w:t>Figure C.</w:t>
      </w:r>
      <w:r>
        <w:rPr>
          <w:lang w:val="en-US"/>
        </w:rPr>
        <w:t>9</w:t>
      </w:r>
      <w:bookmarkEnd w:id="263"/>
      <w:r w:rsidRPr="005B6BDB">
        <w:rPr>
          <w:lang w:val="en-US"/>
        </w:rPr>
        <w:t xml:space="preserve"> </w:t>
      </w:r>
      <w:r w:rsidRPr="00CD30AF">
        <w:rPr>
          <w:lang w:val="en-US"/>
        </w:rPr>
        <w:t>–</w:t>
      </w:r>
      <w:r w:rsidRPr="005B6BDB">
        <w:rPr>
          <w:lang w:val="en-US"/>
        </w:rPr>
        <w:t xml:space="preserve"> Image pyramid decomposition</w:t>
      </w:r>
    </w:p>
    <w:p w:rsidR="00B96E16" w:rsidRPr="005B6BDB" w:rsidRDefault="00B96E16" w:rsidP="00B96E16">
      <w:pPr>
        <w:pStyle w:val="Normalaftertitle"/>
      </w:pPr>
      <w:r w:rsidRPr="005B6BDB">
        <w:t xml:space="preserve">The pixel values in the quadrants at each level of decomposition are obtained using a horizontal and vertical transformation of the input image </w:t>
      </w:r>
      <w:r w:rsidRPr="00303BF3">
        <w:rPr>
          <w:i/>
        </w:rPr>
        <w:t>Y</w:t>
      </w:r>
      <w:r w:rsidRPr="005B6BDB">
        <w:t xml:space="preserve">, where </w:t>
      </w:r>
      <w:r w:rsidRPr="00303BF3">
        <w:rPr>
          <w:i/>
        </w:rPr>
        <w:t>Y</w:t>
      </w:r>
      <w:r w:rsidRPr="00066E5D">
        <w:rPr>
          <w:iCs/>
        </w:rPr>
        <w:t>(</w:t>
      </w:r>
      <w:r w:rsidRPr="00303BF3">
        <w:rPr>
          <w:i/>
        </w:rPr>
        <w:t>x,y,i</w:t>
      </w:r>
      <w:r w:rsidRPr="00066E5D">
        <w:rPr>
          <w:iCs/>
        </w:rPr>
        <w:t>)</w:t>
      </w:r>
      <w:r w:rsidRPr="005B6BDB">
        <w:t xml:space="preserve"> is the luminance pixel value at spatial position </w:t>
      </w:r>
      <w:r w:rsidRPr="00066E5D">
        <w:rPr>
          <w:iCs/>
        </w:rPr>
        <w:t>(</w:t>
      </w:r>
      <w:r w:rsidRPr="00303BF3">
        <w:rPr>
          <w:i/>
        </w:rPr>
        <w:t>x,y</w:t>
      </w:r>
      <w:r w:rsidRPr="00066E5D">
        <w:rPr>
          <w:iCs/>
        </w:rPr>
        <w:t>)</w:t>
      </w:r>
      <w:r w:rsidRPr="005B6BDB">
        <w:t xml:space="preserve"> for the (reference or degraded) frame at temporal position </w:t>
      </w:r>
      <w:r w:rsidRPr="00303BF3">
        <w:rPr>
          <w:i/>
        </w:rPr>
        <w:t>i</w:t>
      </w:r>
      <w:r w:rsidRPr="005B6BDB">
        <w:t xml:space="preserve">. </w:t>
      </w:r>
    </w:p>
    <w:p w:rsidR="00B96E16" w:rsidRDefault="00B96E16" w:rsidP="00B96E16">
      <w:r w:rsidRPr="005B6BDB">
        <w:t>The horizontal transformation divides the input image into 2 halves. The left half contains the average of horizontal pairs of pixels and the right half contains differences between horizonta</w:t>
      </w:r>
      <w:r>
        <w:t>l pairs of pixels:</w:t>
      </w:r>
    </w:p>
    <w:p w:rsidR="00B96E16" w:rsidRDefault="00B96E16" w:rsidP="00B96E16">
      <w:pPr>
        <w:pStyle w:val="Equation"/>
      </w:pPr>
      <w:r>
        <w:tab/>
      </w:r>
      <w:r>
        <w:tab/>
      </w:r>
      <w:r w:rsidRPr="00F73C9E">
        <w:rPr>
          <w:position w:val="-26"/>
        </w:rPr>
        <w:object w:dxaOrig="1760" w:dyaOrig="639">
          <v:shape id="_x0000_i1275" type="#_x0000_t75" style="width:87.6pt;height:31.9pt" o:ole="">
            <v:imagedata r:id="rId482" o:title=""/>
          </v:shape>
          <o:OLEObject Type="Embed" ProgID="Equation.3" ShapeID="_x0000_i1275" DrawAspect="Content" ObjectID="_1338875640" r:id="rId483"/>
        </w:object>
      </w:r>
    </w:p>
    <w:p w:rsidR="00B96E16" w:rsidRDefault="00B96E16" w:rsidP="00B96E16">
      <w:pPr>
        <w:pStyle w:val="Equation"/>
      </w:pPr>
      <w:r>
        <w:tab/>
      </w:r>
      <w:r>
        <w:tab/>
      </w:r>
      <w:r w:rsidRPr="00F73C9E">
        <w:rPr>
          <w:position w:val="-26"/>
        </w:rPr>
        <w:object w:dxaOrig="1579" w:dyaOrig="639">
          <v:shape id="_x0000_i1276" type="#_x0000_t75" style="width:78.8pt;height:31.9pt" o:ole="">
            <v:imagedata r:id="rId484" o:title=""/>
          </v:shape>
          <o:OLEObject Type="Embed" ProgID="Equation.3" ShapeID="_x0000_i1276" DrawAspect="Content" ObjectID="_1338875641" r:id="rId485"/>
        </w:object>
      </w:r>
    </w:p>
    <w:p w:rsidR="00B96E16" w:rsidRDefault="00B96E16" w:rsidP="00B96E16">
      <w:r>
        <w:t xml:space="preserve">for </w:t>
      </w:r>
      <w:r w:rsidRPr="00066E5D">
        <w:rPr>
          <w:i/>
          <w:iCs/>
        </w:rPr>
        <w:t>x</w:t>
      </w:r>
      <w:r>
        <w:t xml:space="preserve"> = 0,..., (</w:t>
      </w:r>
      <w:r w:rsidRPr="00066E5D">
        <w:rPr>
          <w:i/>
          <w:iCs/>
        </w:rPr>
        <w:t>LimitX</w:t>
      </w:r>
      <w:r>
        <w:t xml:space="preserve">–1) and </w:t>
      </w:r>
      <w:r w:rsidRPr="00066E5D">
        <w:rPr>
          <w:i/>
          <w:iCs/>
        </w:rPr>
        <w:t>y</w:t>
      </w:r>
      <w:r>
        <w:t xml:space="preserve"> = 0,..., (</w:t>
      </w:r>
      <w:r w:rsidRPr="00066E5D">
        <w:rPr>
          <w:i/>
          <w:iCs/>
        </w:rPr>
        <w:t>LimitY</w:t>
      </w:r>
      <w:r>
        <w:t>–1):</w:t>
      </w:r>
    </w:p>
    <w:p w:rsidR="00B96E16" w:rsidRDefault="00B96E16" w:rsidP="00B96E16">
      <w:pPr>
        <w:pStyle w:val="Equation"/>
      </w:pPr>
      <w:r>
        <w:tab/>
      </w:r>
      <w:r>
        <w:tab/>
      </w:r>
      <w:r w:rsidRPr="001F6503">
        <w:rPr>
          <w:position w:val="-10"/>
        </w:rPr>
        <w:object w:dxaOrig="4120" w:dyaOrig="340">
          <v:shape id="_x0000_i1277" type="#_x0000_t75" style="width:205.8pt;height:17.65pt" o:ole="" o:allowoverlap="f">
            <v:imagedata r:id="rId486" o:title=""/>
          </v:shape>
          <o:OLEObject Type="Embed" ProgID="Equation.3" ShapeID="_x0000_i1277" DrawAspect="Content" ObjectID="_1338875642" r:id="rId487"/>
        </w:object>
      </w:r>
    </w:p>
    <w:p w:rsidR="00B96E16" w:rsidRPr="005B6BDB" w:rsidRDefault="00B96E16" w:rsidP="00B96E16">
      <w:pPr>
        <w:pStyle w:val="Equation"/>
      </w:pPr>
      <w:r>
        <w:tab/>
      </w:r>
      <w:r>
        <w:tab/>
      </w:r>
      <w:r w:rsidRPr="001F6503">
        <w:rPr>
          <w:position w:val="-10"/>
        </w:rPr>
        <w:object w:dxaOrig="4440" w:dyaOrig="340">
          <v:shape id="_x0000_i1278" type="#_x0000_t75" style="width:222.1pt;height:17.65pt" o:ole="">
            <v:imagedata r:id="rId488" o:title=""/>
          </v:shape>
          <o:OLEObject Type="Embed" ProgID="Equation.3" ShapeID="_x0000_i1278" DrawAspect="Content" ObjectID="_1338875643" r:id="rId489"/>
        </w:object>
      </w:r>
    </w:p>
    <w:p w:rsidR="00B96E16" w:rsidRDefault="00B96E16" w:rsidP="005D3C32">
      <w:pPr>
        <w:keepNext/>
      </w:pPr>
      <w:r w:rsidRPr="005B6BDB">
        <w:t>The subsequent vertical transformation divides the image into 2 halves. The top half contains the average of vertical pairs of pixels and the bottom half contains differences between vertical pairs of pixels:</w:t>
      </w:r>
    </w:p>
    <w:p w:rsidR="00B96E16" w:rsidRDefault="00B96E16" w:rsidP="005D3C32">
      <w:pPr>
        <w:pStyle w:val="Equation"/>
        <w:keepNext/>
      </w:pPr>
      <w:r>
        <w:tab/>
      </w:r>
      <w:r>
        <w:tab/>
      </w:r>
      <w:r w:rsidRPr="00F73C9E">
        <w:rPr>
          <w:position w:val="-26"/>
        </w:rPr>
        <w:object w:dxaOrig="1600" w:dyaOrig="639">
          <v:shape id="_x0000_i1279" type="#_x0000_t75" style="width:79.45pt;height:31.9pt" o:ole="">
            <v:imagedata r:id="rId490" o:title=""/>
          </v:shape>
          <o:OLEObject Type="Embed" ProgID="Equation.3" ShapeID="_x0000_i1279" DrawAspect="Content" ObjectID="_1338875644" r:id="rId491"/>
        </w:object>
      </w:r>
    </w:p>
    <w:p w:rsidR="00B96E16" w:rsidRDefault="00B96E16" w:rsidP="005D3C32">
      <w:pPr>
        <w:pStyle w:val="Equation"/>
        <w:keepNext/>
      </w:pPr>
      <w:r>
        <w:tab/>
      </w:r>
      <w:r>
        <w:tab/>
      </w:r>
      <w:bookmarkStart w:id="264" w:name="OLE_LINK3"/>
      <w:bookmarkStart w:id="265" w:name="OLE_LINK4"/>
      <w:r w:rsidRPr="00F73C9E">
        <w:rPr>
          <w:position w:val="-26"/>
        </w:rPr>
        <w:object w:dxaOrig="1740" w:dyaOrig="639">
          <v:shape id="_x0000_i1280" type="#_x0000_t75" style="width:86.95pt;height:31.9pt" o:ole="">
            <v:imagedata r:id="rId492" o:title=""/>
          </v:shape>
          <o:OLEObject Type="Embed" ProgID="Equation.3" ShapeID="_x0000_i1280" DrawAspect="Content" ObjectID="_1338875645" r:id="rId493"/>
        </w:object>
      </w:r>
      <w:bookmarkEnd w:id="264"/>
      <w:bookmarkEnd w:id="265"/>
    </w:p>
    <w:p w:rsidR="00B96E16" w:rsidRDefault="00B96E16" w:rsidP="00B96E16">
      <w:r>
        <w:t xml:space="preserve">for </w:t>
      </w:r>
      <w:r w:rsidRPr="00066E5D">
        <w:rPr>
          <w:i/>
          <w:iCs/>
        </w:rPr>
        <w:t>x</w:t>
      </w:r>
      <w:r>
        <w:t xml:space="preserve"> = 0,..., (</w:t>
      </w:r>
      <w:r w:rsidRPr="00066E5D">
        <w:rPr>
          <w:i/>
          <w:iCs/>
        </w:rPr>
        <w:t>LimitX</w:t>
      </w:r>
      <w:r>
        <w:t xml:space="preserve">–1) and </w:t>
      </w:r>
      <w:r w:rsidRPr="00066E5D">
        <w:rPr>
          <w:i/>
          <w:iCs/>
        </w:rPr>
        <w:t>y</w:t>
      </w:r>
      <w:r>
        <w:t xml:space="preserve"> = 0,..., (</w:t>
      </w:r>
      <w:r w:rsidRPr="00066E5D">
        <w:rPr>
          <w:i/>
          <w:iCs/>
        </w:rPr>
        <w:t>LimitY</w:t>
      </w:r>
      <w:r>
        <w:t>–1):</w:t>
      </w:r>
    </w:p>
    <w:p w:rsidR="00B96E16" w:rsidRDefault="00B96E16" w:rsidP="00B96E16">
      <w:pPr>
        <w:pStyle w:val="Equation"/>
        <w:keepNext/>
        <w:keepLines/>
      </w:pPr>
      <w:r>
        <w:tab/>
      </w:r>
      <w:r>
        <w:tab/>
      </w:r>
      <w:r w:rsidRPr="001F6503">
        <w:rPr>
          <w:position w:val="-10"/>
        </w:rPr>
        <w:object w:dxaOrig="4340" w:dyaOrig="340">
          <v:shape id="_x0000_i1281" type="#_x0000_t75" style="width:216.7pt;height:17.65pt" o:ole="">
            <v:imagedata r:id="rId494" o:title=""/>
          </v:shape>
          <o:OLEObject Type="Embed" ProgID="Equation.3" ShapeID="_x0000_i1281" DrawAspect="Content" ObjectID="_1338875646" r:id="rId495"/>
        </w:object>
      </w:r>
    </w:p>
    <w:p w:rsidR="00B96E16" w:rsidRPr="005B6BDB" w:rsidRDefault="00B96E16" w:rsidP="00B96E16">
      <w:pPr>
        <w:pStyle w:val="Equation"/>
      </w:pPr>
      <w:r>
        <w:tab/>
      </w:r>
      <w:r>
        <w:tab/>
      </w:r>
      <w:r w:rsidRPr="001F6503">
        <w:rPr>
          <w:position w:val="-10"/>
        </w:rPr>
        <w:object w:dxaOrig="4640" w:dyaOrig="340">
          <v:shape id="_x0000_i1282" type="#_x0000_t75" style="width:232.3pt;height:17.65pt" o:ole="">
            <v:imagedata r:id="rId496" o:title=""/>
          </v:shape>
          <o:OLEObject Type="Embed" ProgID="Equation.3" ShapeID="_x0000_i1282" DrawAspect="Content" ObjectID="_1338875647" r:id="rId497"/>
        </w:object>
      </w:r>
    </w:p>
    <w:p w:rsidR="00B96E16" w:rsidRDefault="00B96E16" w:rsidP="00B96E16">
      <w:r w:rsidRPr="005B6BDB">
        <w:t>An error measurement is then computed between the reference and degraded pyramid arrays:</w:t>
      </w:r>
    </w:p>
    <w:p w:rsidR="00B96E16" w:rsidRDefault="00B96E16" w:rsidP="00B96E16">
      <w:r>
        <w:t xml:space="preserve">for </w:t>
      </w:r>
      <w:r w:rsidRPr="00066E5D">
        <w:rPr>
          <w:i/>
          <w:iCs/>
        </w:rPr>
        <w:t>stage</w:t>
      </w:r>
      <w:r>
        <w:t xml:space="preserve"> = 0, 1, 2 and </w:t>
      </w:r>
      <w:r w:rsidRPr="00066E5D">
        <w:rPr>
          <w:i/>
          <w:iCs/>
        </w:rPr>
        <w:t>quadrant</w:t>
      </w:r>
      <w:r>
        <w:t xml:space="preserve"> = 1, 2, 3:</w:t>
      </w:r>
    </w:p>
    <w:p w:rsidR="00B96E16" w:rsidRDefault="00B96E16" w:rsidP="00B96E16">
      <w:pPr>
        <w:pStyle w:val="Equation"/>
      </w:pPr>
      <w:r>
        <w:tab/>
      </w:r>
      <w:r w:rsidRPr="009835AD">
        <w:rPr>
          <w:position w:val="-36"/>
        </w:rPr>
        <w:object w:dxaOrig="6820" w:dyaOrig="800">
          <v:shape id="_x0000_i1283" type="#_x0000_t75" style="width:341.65pt;height:40.1pt" o:ole="">
            <v:imagedata r:id="rId498" o:title=""/>
          </v:shape>
          <o:OLEObject Type="Embed" ProgID="Equation.3" ShapeID="_x0000_i1283" DrawAspect="Content" ObjectID="_1338875648" r:id="rId499"/>
        </w:object>
      </w:r>
    </w:p>
    <w:p w:rsidR="00B96E16" w:rsidRPr="005B6BDB" w:rsidRDefault="00B96E16" w:rsidP="00B96E16">
      <w:pPr>
        <w:pStyle w:val="Equation"/>
      </w:pPr>
      <w:r>
        <w:tab/>
      </w:r>
      <w:r>
        <w:tab/>
      </w:r>
      <w:r w:rsidRPr="00010ABB">
        <w:rPr>
          <w:position w:val="-28"/>
        </w:rPr>
        <w:object w:dxaOrig="4720" w:dyaOrig="660">
          <v:shape id="_x0000_i1284" type="#_x0000_t75" style="width:235.7pt;height:33.3pt" o:ole="">
            <v:imagedata r:id="rId500" o:title=""/>
          </v:shape>
          <o:OLEObject Type="Embed" ProgID="Equation.3" ShapeID="_x0000_i1284" DrawAspect="Content" ObjectID="_1338875649" r:id="rId501"/>
        </w:object>
      </w:r>
    </w:p>
    <w:p w:rsidR="00B96E16" w:rsidRPr="005B6BDB" w:rsidRDefault="00B96E16" w:rsidP="00B96E16">
      <w:r w:rsidRPr="005B6BDB">
        <w:t>The x and y limits for the different quadrants are calculated as follows</w:t>
      </w:r>
      <w:r w:rsidRPr="00D675BB">
        <w:rPr>
          <w:vertAlign w:val="superscript"/>
        </w:rPr>
        <w:footnoteReference w:id="9"/>
      </w:r>
      <w:r w:rsidRPr="005B6BDB">
        <w:t>:</w:t>
      </w:r>
    </w:p>
    <w:p w:rsidR="00B96E16" w:rsidRDefault="00B96E16" w:rsidP="00B96E16">
      <w:pPr>
        <w:pStyle w:val="Equation"/>
      </w:pPr>
      <w:r w:rsidRPr="0037709E">
        <w:rPr>
          <w:position w:val="-10"/>
        </w:rPr>
        <w:object w:dxaOrig="1520" w:dyaOrig="320">
          <v:shape id="_x0000_i1285" type="#_x0000_t75" style="width:76.1pt;height:15.6pt" o:ole="" o:allowoverlap="f">
            <v:imagedata r:id="rId502" o:title=""/>
          </v:shape>
          <o:OLEObject Type="Embed" ProgID="Equation.3" ShapeID="_x0000_i1285" DrawAspect="Content" ObjectID="_1338875650" r:id="rId503"/>
        </w:object>
      </w:r>
    </w:p>
    <w:p w:rsidR="00B96E16" w:rsidRDefault="00B96E16" w:rsidP="00B96E16">
      <w:pPr>
        <w:pStyle w:val="Equation"/>
      </w:pPr>
      <w:r>
        <w:tab/>
      </w:r>
      <w:r w:rsidRPr="00F73C9E">
        <w:rPr>
          <w:position w:val="-26"/>
        </w:rPr>
        <w:object w:dxaOrig="2820" w:dyaOrig="639">
          <v:shape id="_x0000_i1286" type="#_x0000_t75" style="width:140.6pt;height:31.9pt" o:ole="">
            <v:imagedata r:id="rId504" o:title=""/>
          </v:shape>
          <o:OLEObject Type="Embed" ProgID="Equation.3" ShapeID="_x0000_i1286" DrawAspect="Content" ObjectID="_1338875651" r:id="rId505"/>
        </w:object>
      </w:r>
      <w:r>
        <w:t>;</w:t>
      </w:r>
    </w:p>
    <w:p w:rsidR="00B96E16" w:rsidRDefault="00B96E16" w:rsidP="00B96E16">
      <w:pPr>
        <w:pStyle w:val="Equation"/>
      </w:pPr>
      <w:r>
        <w:tab/>
      </w:r>
      <w:r w:rsidRPr="00F73C9E">
        <w:rPr>
          <w:position w:val="-26"/>
        </w:rPr>
        <w:object w:dxaOrig="3480" w:dyaOrig="639">
          <v:shape id="_x0000_i1287" type="#_x0000_t75" style="width:173.2pt;height:31.9pt" o:ole="">
            <v:imagedata r:id="rId506" o:title=""/>
          </v:shape>
          <o:OLEObject Type="Embed" ProgID="Equation.3" ShapeID="_x0000_i1287" DrawAspect="Content" ObjectID="_1338875652" r:id="rId507"/>
        </w:object>
      </w:r>
      <w:r>
        <w:t>;</w:t>
      </w:r>
    </w:p>
    <w:p w:rsidR="00B96E16" w:rsidRDefault="00B96E16" w:rsidP="00B96E16">
      <w:pPr>
        <w:pStyle w:val="Equation"/>
      </w:pPr>
      <w:r>
        <w:tab/>
      </w:r>
      <w:r w:rsidRPr="001254EE">
        <w:rPr>
          <w:position w:val="-6"/>
        </w:rPr>
        <w:object w:dxaOrig="2680" w:dyaOrig="279">
          <v:shape id="_x0000_i1288" type="#_x0000_t75" style="width:133.8pt;height:14.25pt" o:ole="" o:allowoverlap="f">
            <v:imagedata r:id="rId508" o:title=""/>
          </v:shape>
          <o:OLEObject Type="Embed" ProgID="Equation.3" ShapeID="_x0000_i1288" DrawAspect="Content" ObjectID="_1338875653" r:id="rId509"/>
        </w:object>
      </w:r>
      <w:r>
        <w:t>;</w:t>
      </w:r>
    </w:p>
    <w:p w:rsidR="00B96E16" w:rsidRDefault="00B96E16" w:rsidP="00B96E16">
      <w:pPr>
        <w:pStyle w:val="Equation"/>
      </w:pPr>
      <w:r w:rsidRPr="0037709E">
        <w:rPr>
          <w:position w:val="-10"/>
        </w:rPr>
        <w:object w:dxaOrig="1980" w:dyaOrig="320">
          <v:shape id="_x0000_i1289" type="#_x0000_t75" style="width:99.15pt;height:15.6pt" o:ole="">
            <v:imagedata r:id="rId510" o:title=""/>
          </v:shape>
          <o:OLEObject Type="Embed" ProgID="Equation.3" ShapeID="_x0000_i1289" DrawAspect="Content" ObjectID="_1338875654" r:id="rId511"/>
        </w:object>
      </w:r>
    </w:p>
    <w:p w:rsidR="00B96E16" w:rsidRDefault="00B96E16" w:rsidP="00B96E16">
      <w:pPr>
        <w:pStyle w:val="Equation"/>
      </w:pPr>
      <w:r>
        <w:tab/>
      </w:r>
      <w:r w:rsidRPr="00F73C9E">
        <w:rPr>
          <w:position w:val="-26"/>
        </w:rPr>
        <w:object w:dxaOrig="2799" w:dyaOrig="639">
          <v:shape id="_x0000_i1290" type="#_x0000_t75" style="width:139.25pt;height:31.9pt" o:ole="">
            <v:imagedata r:id="rId512" o:title=""/>
          </v:shape>
          <o:OLEObject Type="Embed" ProgID="Equation.3" ShapeID="_x0000_i1290" DrawAspect="Content" ObjectID="_1338875655" r:id="rId513"/>
        </w:object>
      </w:r>
      <w:r>
        <w:t>;</w:t>
      </w:r>
    </w:p>
    <w:p w:rsidR="00B96E16" w:rsidRDefault="00B96E16" w:rsidP="00B96E16">
      <w:pPr>
        <w:pStyle w:val="Equation"/>
      </w:pPr>
      <w:r>
        <w:tab/>
      </w:r>
      <w:r w:rsidRPr="00F73C9E">
        <w:rPr>
          <w:position w:val="-26"/>
        </w:rPr>
        <w:object w:dxaOrig="3480" w:dyaOrig="639">
          <v:shape id="_x0000_i1291" type="#_x0000_t75" style="width:173.2pt;height:31.9pt" o:ole="">
            <v:imagedata r:id="rId514" o:title=""/>
          </v:shape>
          <o:OLEObject Type="Embed" ProgID="Equation.3" ShapeID="_x0000_i1291" DrawAspect="Content" ObjectID="_1338875656" r:id="rId515"/>
        </w:object>
      </w:r>
    </w:p>
    <w:p w:rsidR="00B96E16" w:rsidRDefault="00B96E16" w:rsidP="00B96E16">
      <w:pPr>
        <w:pStyle w:val="Equation"/>
      </w:pPr>
      <w:r>
        <w:tab/>
      </w:r>
      <w:r w:rsidRPr="001254EE">
        <w:rPr>
          <w:position w:val="-6"/>
        </w:rPr>
        <w:object w:dxaOrig="2680" w:dyaOrig="279">
          <v:shape id="_x0000_i1292" type="#_x0000_t75" style="width:133.8pt;height:14.25pt" o:ole="" o:allowoverlap="f">
            <v:imagedata r:id="rId508" o:title=""/>
          </v:shape>
          <o:OLEObject Type="Embed" ProgID="Equation.3" ShapeID="_x0000_i1292" DrawAspect="Content" ObjectID="_1338875657" r:id="rId516"/>
        </w:object>
      </w:r>
      <w:r>
        <w:t>;</w:t>
      </w:r>
    </w:p>
    <w:p w:rsidR="00B96E16" w:rsidRDefault="00B96E16" w:rsidP="00B96E16">
      <w:pPr>
        <w:pStyle w:val="Equation"/>
      </w:pPr>
      <w:r w:rsidRPr="0037709E">
        <w:rPr>
          <w:position w:val="-10"/>
        </w:rPr>
        <w:object w:dxaOrig="1960" w:dyaOrig="320">
          <v:shape id="_x0000_i1293" type="#_x0000_t75" style="width:97.8pt;height:15.6pt" o:ole="">
            <v:imagedata r:id="rId517" o:title=""/>
          </v:shape>
          <o:OLEObject Type="Embed" ProgID="Equation.3" ShapeID="_x0000_i1293" DrawAspect="Content" ObjectID="_1338875658" r:id="rId518"/>
        </w:object>
      </w:r>
    </w:p>
    <w:p w:rsidR="00B96E16" w:rsidRDefault="00B96E16" w:rsidP="00B96E16">
      <w:pPr>
        <w:pStyle w:val="Equation"/>
      </w:pPr>
      <w:r>
        <w:tab/>
      </w:r>
      <w:r w:rsidRPr="00F73C9E">
        <w:rPr>
          <w:position w:val="-26"/>
        </w:rPr>
        <w:object w:dxaOrig="3460" w:dyaOrig="639">
          <v:shape id="_x0000_i1294" type="#_x0000_t75" style="width:171.85pt;height:31.9pt" o:ole="">
            <v:imagedata r:id="rId519" o:title=""/>
          </v:shape>
          <o:OLEObject Type="Embed" ProgID="Equation.3" ShapeID="_x0000_i1294" DrawAspect="Content" ObjectID="_1338875659" r:id="rId520"/>
        </w:object>
      </w:r>
    </w:p>
    <w:p w:rsidR="00B96E16" w:rsidRDefault="00B96E16" w:rsidP="00B96E16">
      <w:pPr>
        <w:pStyle w:val="Equation"/>
      </w:pPr>
      <w:r>
        <w:tab/>
      </w:r>
      <w:r w:rsidRPr="00782796">
        <w:rPr>
          <w:position w:val="-10"/>
        </w:rPr>
        <w:object w:dxaOrig="3660" w:dyaOrig="320">
          <v:shape id="_x0000_i1295" type="#_x0000_t75" style="width:182.7pt;height:16.3pt" o:ole="">
            <v:imagedata r:id="rId521" o:title=""/>
          </v:shape>
          <o:OLEObject Type="Embed" ProgID="Equation.3" ShapeID="_x0000_i1295" DrawAspect="Content" ObjectID="_1338875660" r:id="rId522"/>
        </w:object>
      </w:r>
      <w:r>
        <w:t>;</w:t>
      </w:r>
    </w:p>
    <w:p w:rsidR="00B96E16" w:rsidRDefault="00B96E16" w:rsidP="00B96E16">
      <w:pPr>
        <w:pStyle w:val="Equation"/>
      </w:pPr>
      <w:r>
        <w:tab/>
      </w:r>
      <w:r w:rsidRPr="001254EE">
        <w:rPr>
          <w:position w:val="-6"/>
        </w:rPr>
        <w:object w:dxaOrig="2680" w:dyaOrig="279">
          <v:shape id="_x0000_i1296" type="#_x0000_t75" style="width:133.8pt;height:14.25pt" o:ole="">
            <v:imagedata r:id="rId523" o:title=""/>
          </v:shape>
          <o:OLEObject Type="Embed" ProgID="Equation.3" ShapeID="_x0000_i1296" DrawAspect="Content" ObjectID="_1338875661" r:id="rId524"/>
        </w:object>
      </w:r>
      <w:r>
        <w:t>;</w:t>
      </w:r>
    </w:p>
    <w:p w:rsidR="00B96E16" w:rsidRDefault="00B96E16" w:rsidP="00B96E16">
      <w:r w:rsidRPr="005B6BDB">
        <w:t>The corresponding signal-to-noise ratio value is finally obtained as follows:</w:t>
      </w:r>
    </w:p>
    <w:p w:rsidR="00B96E16" w:rsidRDefault="00B96E16" w:rsidP="00B96E16">
      <w:pPr>
        <w:pStyle w:val="Equation"/>
      </w:pPr>
      <w:r w:rsidRPr="00975424">
        <w:rPr>
          <w:position w:val="-10"/>
        </w:rPr>
        <w:object w:dxaOrig="3400" w:dyaOrig="340">
          <v:shape id="_x0000_i1297" type="#_x0000_t75" style="width:170.5pt;height:17.65pt" o:ole="" o:allowoverlap="f">
            <v:imagedata r:id="rId525" o:title=""/>
          </v:shape>
          <o:OLEObject Type="Embed" ProgID="Equation.3" ShapeID="_x0000_i1297" DrawAspect="Content" ObjectID="_1338875662" r:id="rId526"/>
        </w:object>
      </w:r>
    </w:p>
    <w:p w:rsidR="00B96E16" w:rsidRDefault="00B96E16" w:rsidP="00B96E16">
      <w:pPr>
        <w:pStyle w:val="Equation"/>
      </w:pPr>
      <w:r>
        <w:tab/>
      </w:r>
      <w:r>
        <w:tab/>
      </w:r>
      <w:r w:rsidRPr="00782796">
        <w:rPr>
          <w:position w:val="-28"/>
        </w:rPr>
        <w:object w:dxaOrig="6240" w:dyaOrig="660">
          <v:shape id="_x0000_i1298" type="#_x0000_t75" style="width:312.45pt;height:33.3pt" o:ole="">
            <v:imagedata r:id="rId527" o:title=""/>
          </v:shape>
          <o:OLEObject Type="Embed" ProgID="Equation.3" ShapeID="_x0000_i1298" DrawAspect="Content" ObjectID="_1338875663" r:id="rId528"/>
        </w:object>
      </w:r>
    </w:p>
    <w:p w:rsidR="00B96E16" w:rsidRPr="00CC63ED" w:rsidRDefault="00B96E16" w:rsidP="00B96E16">
      <w:pPr>
        <w:rPr>
          <w:i/>
          <w:iCs/>
        </w:rPr>
      </w:pPr>
      <w:r w:rsidRPr="00CC63ED">
        <w:rPr>
          <w:i/>
          <w:iCs/>
        </w:rPr>
        <w:t>else</w:t>
      </w:r>
    </w:p>
    <w:p w:rsidR="00B96E16" w:rsidRPr="005B6BDB" w:rsidRDefault="00B96E16" w:rsidP="00B96E16">
      <w:pPr>
        <w:pStyle w:val="Equation"/>
      </w:pPr>
      <w:r>
        <w:rPr>
          <w:i/>
          <w:iCs/>
        </w:rPr>
        <w:tab/>
      </w:r>
      <w:r>
        <w:rPr>
          <w:i/>
          <w:iCs/>
        </w:rPr>
        <w:tab/>
      </w:r>
      <w:r w:rsidRPr="00CC63ED">
        <w:rPr>
          <w:position w:val="-12"/>
        </w:rPr>
        <w:object w:dxaOrig="6360" w:dyaOrig="360">
          <v:shape id="_x0000_i1299" type="#_x0000_t75" style="width:317.9pt;height:18.35pt" o:ole="">
            <v:imagedata r:id="rId529" o:title=""/>
          </v:shape>
          <o:OLEObject Type="Embed" ProgID="Equation.3" ShapeID="_x0000_i1299" DrawAspect="Content" ObjectID="_1338875664" r:id="rId530"/>
        </w:object>
      </w:r>
    </w:p>
    <w:p w:rsidR="00B96E16" w:rsidRDefault="00B96E16" w:rsidP="00B96E16">
      <w:r w:rsidRPr="005B6BDB">
        <w:t>where</w:t>
      </w:r>
    </w:p>
    <w:p w:rsidR="00B96E16" w:rsidRDefault="00B96E16" w:rsidP="00B96E16">
      <w:pPr>
        <w:pStyle w:val="Equation"/>
      </w:pPr>
      <w:r w:rsidRPr="00B51FE5">
        <w:rPr>
          <w:position w:val="-26"/>
        </w:rPr>
        <w:object w:dxaOrig="2700" w:dyaOrig="639">
          <v:shape id="_x0000_i1300" type="#_x0000_t75" style="width:135.85pt;height:31.9pt" o:ole="">
            <v:imagedata r:id="rId531" o:title=""/>
          </v:shape>
          <o:OLEObject Type="Embed" ProgID="Equation.3" ShapeID="_x0000_i1300" DrawAspect="Content" ObjectID="_1338875665" r:id="rId532"/>
        </w:object>
      </w:r>
    </w:p>
    <w:p w:rsidR="00B96E16" w:rsidRPr="00CC63ED" w:rsidRDefault="00B96E16" w:rsidP="00B96E16">
      <w:pPr>
        <w:pStyle w:val="Equation"/>
        <w:rPr>
          <w:i/>
          <w:iCs/>
        </w:rPr>
      </w:pPr>
      <w:r w:rsidRPr="00CC63ED">
        <w:rPr>
          <w:i/>
          <w:iCs/>
        </w:rPr>
        <w:t>SizeXYPix = W*H</w:t>
      </w:r>
    </w:p>
    <w:p w:rsidR="00B96E16" w:rsidRPr="005B6BDB" w:rsidRDefault="00B96E16" w:rsidP="00B96E16">
      <w:r w:rsidRPr="005B6BDB">
        <w:t xml:space="preserve">where </w:t>
      </w:r>
      <w:r w:rsidRPr="005B6BDB">
        <w:rPr>
          <w:i/>
        </w:rPr>
        <w:t>W</w:t>
      </w:r>
      <w:r w:rsidRPr="005B6BDB">
        <w:t xml:space="preserve"> is the picture width in pixels and </w:t>
      </w:r>
      <w:r w:rsidRPr="005B6BDB">
        <w:rPr>
          <w:i/>
        </w:rPr>
        <w:t>H</w:t>
      </w:r>
      <w:r w:rsidRPr="005B6BDB">
        <w:t xml:space="preserve"> is the picture height in pixels.</w:t>
      </w:r>
    </w:p>
    <w:p w:rsidR="00B96E16" w:rsidRDefault="00B96E16" w:rsidP="00B96E16">
      <w:r w:rsidRPr="005B6BDB">
        <w:t>After the three stages of pyramid image decomposition, several image arrays are therefore obtained. Two elements of the pyramid arrays are used in the quality assessment model. One overall value for each element is obtained for the video sequence by temporally averaging the values obtained for all frames:</w:t>
      </w:r>
    </w:p>
    <w:p w:rsidR="00B96E16" w:rsidRDefault="00B96E16" w:rsidP="00B96E16">
      <w:pPr>
        <w:pStyle w:val="Equation"/>
      </w:pPr>
      <w:r>
        <w:tab/>
      </w:r>
      <w:r>
        <w:tab/>
      </w:r>
      <w:r w:rsidRPr="004578D2">
        <w:rPr>
          <w:position w:val="-32"/>
        </w:rPr>
        <w:object w:dxaOrig="3300" w:dyaOrig="760">
          <v:shape id="_x0000_i1301" type="#_x0000_t75" style="width:165.75pt;height:38.05pt" o:ole="" o:allowoverlap="f">
            <v:imagedata r:id="rId533" o:title=""/>
          </v:shape>
          <o:OLEObject Type="Embed" ProgID="Equation.3" ShapeID="_x0000_i1301" DrawAspect="Content" ObjectID="_1338875666" r:id="rId534"/>
        </w:object>
      </w:r>
    </w:p>
    <w:p w:rsidR="00B96E16" w:rsidRDefault="00B96E16" w:rsidP="00B96E16">
      <w:pPr>
        <w:pStyle w:val="Equation"/>
      </w:pPr>
      <w:r>
        <w:tab/>
      </w:r>
      <w:r>
        <w:tab/>
      </w:r>
      <w:r w:rsidRPr="004578D2">
        <w:rPr>
          <w:position w:val="-32"/>
        </w:rPr>
        <w:object w:dxaOrig="3440" w:dyaOrig="760">
          <v:shape id="_x0000_i1302" type="#_x0000_t75" style="width:171.85pt;height:38.05pt" o:ole="">
            <v:imagedata r:id="rId535" o:title=""/>
          </v:shape>
          <o:OLEObject Type="Embed" ProgID="Equation.3" ShapeID="_x0000_i1302" DrawAspect="Content" ObjectID="_1338875667" r:id="rId536"/>
        </w:object>
      </w:r>
    </w:p>
    <w:p w:rsidR="00B96E16" w:rsidRPr="005B6BDB" w:rsidRDefault="00B96E16" w:rsidP="00B96E16">
      <w:r w:rsidRPr="005B6BDB">
        <w:t xml:space="preserve">where </w:t>
      </w:r>
      <w:r w:rsidRPr="005B6BDB">
        <w:rPr>
          <w:i/>
        </w:rPr>
        <w:t xml:space="preserve">N </w:t>
      </w:r>
      <w:r w:rsidRPr="005B6BDB">
        <w:t>is the number of frames in the video sequence.</w:t>
      </w:r>
    </w:p>
    <w:p w:rsidR="00B96E16" w:rsidRPr="005B6BDB" w:rsidRDefault="00B96E16" w:rsidP="00B96E16">
      <w:r w:rsidRPr="005B6BDB">
        <w:t>Different values of decomposition stage (</w:t>
      </w:r>
      <w:r w:rsidRPr="005B6BDB">
        <w:rPr>
          <w:i/>
        </w:rPr>
        <w:t>s</w:t>
      </w:r>
      <w:r w:rsidRPr="00E57E6F">
        <w:rPr>
          <w:iCs/>
        </w:rPr>
        <w:t>1</w:t>
      </w:r>
      <w:r w:rsidRPr="005B6BDB">
        <w:t xml:space="preserve">, </w:t>
      </w:r>
      <w:r w:rsidRPr="005B6BDB">
        <w:rPr>
          <w:i/>
        </w:rPr>
        <w:t>s</w:t>
      </w:r>
      <w:r w:rsidRPr="00E57E6F">
        <w:rPr>
          <w:iCs/>
        </w:rPr>
        <w:t>2</w:t>
      </w:r>
      <w:r w:rsidRPr="005B6BDB">
        <w:t>) and quadrant (</w:t>
      </w:r>
      <w:r w:rsidRPr="005B6BDB">
        <w:rPr>
          <w:i/>
        </w:rPr>
        <w:t>q</w:t>
      </w:r>
      <w:r w:rsidRPr="00E57E6F">
        <w:rPr>
          <w:iCs/>
        </w:rPr>
        <w:t>1</w:t>
      </w:r>
      <w:r w:rsidRPr="005B6BDB">
        <w:t xml:space="preserve">, </w:t>
      </w:r>
      <w:r w:rsidRPr="005B6BDB">
        <w:rPr>
          <w:i/>
        </w:rPr>
        <w:t>q</w:t>
      </w:r>
      <w:r w:rsidRPr="00E57E6F">
        <w:rPr>
          <w:iCs/>
        </w:rPr>
        <w:t>2</w:t>
      </w:r>
      <w:r w:rsidRPr="005B6BDB">
        <w:t xml:space="preserve">) are used depending on the original input video resolution as indicated in </w:t>
      </w:r>
      <w:r>
        <w:t>Table C.4</w:t>
      </w:r>
      <w:r w:rsidRPr="005B6BDB">
        <w:t>.</w:t>
      </w:r>
    </w:p>
    <w:p w:rsidR="00B96E16" w:rsidRPr="005B6BDB" w:rsidRDefault="00B96E16" w:rsidP="00B96E16">
      <w:pPr>
        <w:pStyle w:val="TableNoTitle"/>
        <w:rPr>
          <w:lang w:val="en-US"/>
        </w:rPr>
      </w:pPr>
      <w:bookmarkStart w:id="266" w:name="_Ref162327773"/>
      <w:r w:rsidRPr="005B6BDB">
        <w:rPr>
          <w:lang w:val="en-US"/>
        </w:rPr>
        <w:t>Table C.</w:t>
      </w:r>
      <w:r>
        <w:rPr>
          <w:lang w:val="en-US"/>
        </w:rPr>
        <w:t>4</w:t>
      </w:r>
      <w:bookmarkEnd w:id="266"/>
      <w:r w:rsidRPr="005B6BDB">
        <w:rPr>
          <w:lang w:val="en-US"/>
        </w:rPr>
        <w:t xml:space="preserve"> </w:t>
      </w:r>
      <w:r w:rsidRPr="00BC27A6">
        <w:rPr>
          <w:lang w:val="en-US"/>
        </w:rPr>
        <w:t>–</w:t>
      </w:r>
      <w:r w:rsidRPr="005B6BDB">
        <w:rPr>
          <w:lang w:val="en-US"/>
        </w:rPr>
        <w:t xml:space="preserve"> Quadrant and stage values for QCIF, CIF and VGA</w:t>
      </w:r>
    </w:p>
    <w:tbl>
      <w:tblPr>
        <w:tblW w:w="0" w:type="auto"/>
        <w:jc w:val="center"/>
        <w:tblInd w:w="19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18"/>
        <w:gridCol w:w="1204"/>
        <w:gridCol w:w="1205"/>
        <w:gridCol w:w="1205"/>
        <w:gridCol w:w="1205"/>
      </w:tblGrid>
      <w:tr w:rsidR="00B96E16" w:rsidRPr="005B6BDB" w:rsidTr="00B96E16">
        <w:trPr>
          <w:jc w:val="center"/>
        </w:trPr>
        <w:tc>
          <w:tcPr>
            <w:tcW w:w="1418" w:type="dxa"/>
          </w:tcPr>
          <w:p w:rsidR="00B96E16" w:rsidRPr="005B6BDB" w:rsidRDefault="00B96E16" w:rsidP="00B96E16">
            <w:pPr>
              <w:pStyle w:val="Tablehead"/>
            </w:pPr>
            <w:r w:rsidRPr="005B6BDB">
              <w:t>Resolution</w:t>
            </w:r>
          </w:p>
        </w:tc>
        <w:tc>
          <w:tcPr>
            <w:tcW w:w="1204" w:type="dxa"/>
          </w:tcPr>
          <w:p w:rsidR="00B96E16" w:rsidRPr="005B6BDB" w:rsidRDefault="00B96E16" w:rsidP="00B96E16">
            <w:pPr>
              <w:pStyle w:val="Tablehead"/>
            </w:pPr>
            <w:r w:rsidRPr="00E57E6F">
              <w:rPr>
                <w:i/>
                <w:iCs/>
              </w:rPr>
              <w:t>s</w:t>
            </w:r>
            <w:r w:rsidRPr="005B6BDB">
              <w:t xml:space="preserve">1 </w:t>
            </w:r>
          </w:p>
        </w:tc>
        <w:tc>
          <w:tcPr>
            <w:tcW w:w="1205" w:type="dxa"/>
          </w:tcPr>
          <w:p w:rsidR="00B96E16" w:rsidRPr="005B6BDB" w:rsidRDefault="00B96E16" w:rsidP="00B96E16">
            <w:pPr>
              <w:pStyle w:val="Tablehead"/>
            </w:pPr>
            <w:r w:rsidRPr="00E57E6F">
              <w:rPr>
                <w:i/>
                <w:iCs/>
              </w:rPr>
              <w:t>q</w:t>
            </w:r>
            <w:r w:rsidRPr="005B6BDB">
              <w:t>1</w:t>
            </w:r>
          </w:p>
        </w:tc>
        <w:tc>
          <w:tcPr>
            <w:tcW w:w="1205" w:type="dxa"/>
          </w:tcPr>
          <w:p w:rsidR="00B96E16" w:rsidRPr="005B6BDB" w:rsidRDefault="00B96E16" w:rsidP="00B96E16">
            <w:pPr>
              <w:pStyle w:val="Tablehead"/>
            </w:pPr>
            <w:r w:rsidRPr="00E57E6F">
              <w:rPr>
                <w:i/>
                <w:iCs/>
              </w:rPr>
              <w:t>s</w:t>
            </w:r>
            <w:r w:rsidRPr="005B6BDB">
              <w:t>2</w:t>
            </w:r>
          </w:p>
        </w:tc>
        <w:tc>
          <w:tcPr>
            <w:tcW w:w="1205" w:type="dxa"/>
          </w:tcPr>
          <w:p w:rsidR="00B96E16" w:rsidRPr="005B6BDB" w:rsidRDefault="00B96E16" w:rsidP="00B96E16">
            <w:pPr>
              <w:pStyle w:val="Tablehead"/>
            </w:pPr>
            <w:r w:rsidRPr="00E57E6F">
              <w:rPr>
                <w:i/>
                <w:iCs/>
              </w:rPr>
              <w:t>q</w:t>
            </w:r>
            <w:r w:rsidRPr="005B6BDB">
              <w:t>2</w:t>
            </w:r>
          </w:p>
        </w:tc>
      </w:tr>
      <w:tr w:rsidR="00B96E16" w:rsidRPr="005B6BDB" w:rsidTr="00B96E16">
        <w:trPr>
          <w:jc w:val="center"/>
        </w:trPr>
        <w:tc>
          <w:tcPr>
            <w:tcW w:w="1418" w:type="dxa"/>
          </w:tcPr>
          <w:p w:rsidR="00B96E16" w:rsidRPr="005B6BDB" w:rsidRDefault="00B96E16" w:rsidP="00B96E16">
            <w:pPr>
              <w:pStyle w:val="Tabletext"/>
              <w:jc w:val="center"/>
            </w:pPr>
            <w:r w:rsidRPr="005B6BDB">
              <w:t>QCIF</w:t>
            </w:r>
          </w:p>
        </w:tc>
        <w:tc>
          <w:tcPr>
            <w:tcW w:w="1204" w:type="dxa"/>
          </w:tcPr>
          <w:p w:rsidR="00B96E16" w:rsidRPr="005B6BDB" w:rsidRDefault="00B96E16" w:rsidP="00B96E16">
            <w:pPr>
              <w:pStyle w:val="Tabletext"/>
              <w:jc w:val="center"/>
            </w:pPr>
            <w:r w:rsidRPr="005B6BDB">
              <w:t>2</w:t>
            </w:r>
          </w:p>
        </w:tc>
        <w:tc>
          <w:tcPr>
            <w:tcW w:w="1205" w:type="dxa"/>
          </w:tcPr>
          <w:p w:rsidR="00B96E16" w:rsidRPr="005B6BDB" w:rsidRDefault="00B96E16" w:rsidP="00B96E16">
            <w:pPr>
              <w:pStyle w:val="Tabletext"/>
              <w:jc w:val="center"/>
            </w:pPr>
            <w:r w:rsidRPr="005B6BDB">
              <w:t>1</w:t>
            </w:r>
          </w:p>
        </w:tc>
        <w:tc>
          <w:tcPr>
            <w:tcW w:w="1205" w:type="dxa"/>
          </w:tcPr>
          <w:p w:rsidR="00B96E16" w:rsidRPr="005B6BDB" w:rsidRDefault="00B96E16" w:rsidP="00B96E16">
            <w:pPr>
              <w:pStyle w:val="Tabletext"/>
              <w:jc w:val="center"/>
            </w:pPr>
            <w:r w:rsidRPr="005B6BDB">
              <w:t>0</w:t>
            </w:r>
          </w:p>
        </w:tc>
        <w:tc>
          <w:tcPr>
            <w:tcW w:w="1205" w:type="dxa"/>
          </w:tcPr>
          <w:p w:rsidR="00B96E16" w:rsidRPr="005B6BDB" w:rsidRDefault="00B96E16" w:rsidP="00B96E16">
            <w:pPr>
              <w:pStyle w:val="Tabletext"/>
              <w:jc w:val="center"/>
            </w:pPr>
            <w:r w:rsidRPr="005B6BDB">
              <w:t>1</w:t>
            </w:r>
          </w:p>
        </w:tc>
      </w:tr>
      <w:tr w:rsidR="00B96E16" w:rsidRPr="005B6BDB" w:rsidTr="00B96E16">
        <w:trPr>
          <w:jc w:val="center"/>
        </w:trPr>
        <w:tc>
          <w:tcPr>
            <w:tcW w:w="1418" w:type="dxa"/>
          </w:tcPr>
          <w:p w:rsidR="00B96E16" w:rsidRPr="005B6BDB" w:rsidRDefault="00B96E16" w:rsidP="00B96E16">
            <w:pPr>
              <w:pStyle w:val="Tabletext"/>
              <w:jc w:val="center"/>
            </w:pPr>
            <w:r w:rsidRPr="005B6BDB">
              <w:t>CIF</w:t>
            </w:r>
          </w:p>
        </w:tc>
        <w:tc>
          <w:tcPr>
            <w:tcW w:w="1204" w:type="dxa"/>
          </w:tcPr>
          <w:p w:rsidR="00B96E16" w:rsidRPr="005B6BDB" w:rsidRDefault="00B96E16" w:rsidP="00B96E16">
            <w:pPr>
              <w:pStyle w:val="Tabletext"/>
              <w:jc w:val="center"/>
            </w:pPr>
            <w:r w:rsidRPr="005B6BDB">
              <w:t>1</w:t>
            </w:r>
          </w:p>
        </w:tc>
        <w:tc>
          <w:tcPr>
            <w:tcW w:w="1205" w:type="dxa"/>
          </w:tcPr>
          <w:p w:rsidR="00B96E16" w:rsidRPr="005B6BDB" w:rsidRDefault="00B96E16" w:rsidP="00B96E16">
            <w:pPr>
              <w:pStyle w:val="Tabletext"/>
              <w:jc w:val="center"/>
            </w:pPr>
            <w:r w:rsidRPr="005B6BDB">
              <w:t>3</w:t>
            </w:r>
          </w:p>
        </w:tc>
        <w:tc>
          <w:tcPr>
            <w:tcW w:w="1205" w:type="dxa"/>
          </w:tcPr>
          <w:p w:rsidR="00B96E16" w:rsidRPr="005B6BDB" w:rsidRDefault="00B96E16" w:rsidP="00B96E16">
            <w:pPr>
              <w:pStyle w:val="Tabletext"/>
              <w:jc w:val="center"/>
            </w:pPr>
            <w:r w:rsidRPr="005B6BDB">
              <w:t>0</w:t>
            </w:r>
          </w:p>
        </w:tc>
        <w:tc>
          <w:tcPr>
            <w:tcW w:w="1205" w:type="dxa"/>
          </w:tcPr>
          <w:p w:rsidR="00B96E16" w:rsidRPr="005B6BDB" w:rsidRDefault="00B96E16" w:rsidP="00B96E16">
            <w:pPr>
              <w:pStyle w:val="Tabletext"/>
              <w:jc w:val="center"/>
            </w:pPr>
            <w:r w:rsidRPr="005B6BDB">
              <w:t>2</w:t>
            </w:r>
          </w:p>
        </w:tc>
      </w:tr>
      <w:tr w:rsidR="00B96E16" w:rsidRPr="005B6BDB" w:rsidTr="00B96E16">
        <w:trPr>
          <w:jc w:val="center"/>
        </w:trPr>
        <w:tc>
          <w:tcPr>
            <w:tcW w:w="1418" w:type="dxa"/>
          </w:tcPr>
          <w:p w:rsidR="00B96E16" w:rsidRPr="005B6BDB" w:rsidRDefault="00B96E16" w:rsidP="00B96E16">
            <w:pPr>
              <w:pStyle w:val="Tabletext"/>
              <w:jc w:val="center"/>
            </w:pPr>
            <w:r w:rsidRPr="005B6BDB">
              <w:t>VGA</w:t>
            </w:r>
          </w:p>
        </w:tc>
        <w:tc>
          <w:tcPr>
            <w:tcW w:w="1204" w:type="dxa"/>
          </w:tcPr>
          <w:p w:rsidR="00B96E16" w:rsidRPr="005B6BDB" w:rsidRDefault="00B96E16" w:rsidP="00B96E16">
            <w:pPr>
              <w:pStyle w:val="Tabletext"/>
              <w:jc w:val="center"/>
            </w:pPr>
            <w:r w:rsidRPr="005B6BDB">
              <w:t>2</w:t>
            </w:r>
          </w:p>
        </w:tc>
        <w:tc>
          <w:tcPr>
            <w:tcW w:w="1205" w:type="dxa"/>
          </w:tcPr>
          <w:p w:rsidR="00B96E16" w:rsidRPr="005B6BDB" w:rsidRDefault="00B96E16" w:rsidP="00B96E16">
            <w:pPr>
              <w:pStyle w:val="Tabletext"/>
              <w:jc w:val="center"/>
            </w:pPr>
            <w:r w:rsidRPr="005B6BDB">
              <w:t>2</w:t>
            </w:r>
          </w:p>
        </w:tc>
        <w:tc>
          <w:tcPr>
            <w:tcW w:w="1205" w:type="dxa"/>
          </w:tcPr>
          <w:p w:rsidR="00B96E16" w:rsidRPr="005B6BDB" w:rsidRDefault="00B96E16" w:rsidP="00B96E16">
            <w:pPr>
              <w:pStyle w:val="Tabletext"/>
              <w:jc w:val="center"/>
            </w:pPr>
            <w:r w:rsidRPr="005B6BDB">
              <w:t>0</w:t>
            </w:r>
          </w:p>
        </w:tc>
        <w:tc>
          <w:tcPr>
            <w:tcW w:w="1205" w:type="dxa"/>
          </w:tcPr>
          <w:p w:rsidR="00B96E16" w:rsidRPr="005B6BDB" w:rsidRDefault="00B96E16" w:rsidP="00B96E16">
            <w:pPr>
              <w:pStyle w:val="Tabletext"/>
              <w:jc w:val="center"/>
            </w:pPr>
            <w:r w:rsidRPr="005B6BDB">
              <w:t>2</w:t>
            </w:r>
          </w:p>
        </w:tc>
      </w:tr>
    </w:tbl>
    <w:p w:rsidR="00B96E16" w:rsidRPr="005B6BDB" w:rsidRDefault="00B96E16" w:rsidP="00B96E16">
      <w:pPr>
        <w:pStyle w:val="Heading3"/>
      </w:pPr>
      <w:r w:rsidRPr="005B6BDB">
        <w:t>C.5.2</w:t>
      </w:r>
      <w:r w:rsidRPr="005B6BDB">
        <w:tab/>
        <w:t>Edge distortion analysis</w:t>
      </w:r>
    </w:p>
    <w:p w:rsidR="00B96E16" w:rsidRPr="005B6BDB" w:rsidRDefault="00B96E16" w:rsidP="00B96E16">
      <w:r w:rsidRPr="005B6BDB">
        <w:t>Identification of highly relevant perceptual boundaries of the elements forming the visual stimulus constitutes valuable information for the analysis of perceived quality. The human visual system is highly sensitive to visual degradations around high-frequency information such as edges. Therefore a measure of edge distortion is computed in our quality assessment model.</w:t>
      </w:r>
    </w:p>
    <w:p w:rsidR="00B96E16" w:rsidRPr="005B6BDB" w:rsidRDefault="00B96E16" w:rsidP="00B96E16">
      <w:r w:rsidRPr="005B6BDB">
        <w:t xml:space="preserve">The edge distortion analysis is achieved by passing the reference and degraded video sequences through an edge detection algorithm to build reference and degraded edge maps. An error measure is then computed between the reference and degraded edge maps, as shown in </w:t>
      </w:r>
      <w:r>
        <w:t>Figure C.10</w:t>
      </w:r>
      <w:r w:rsidRPr="005B6BDB">
        <w:t>. Edge distortion analysis is computed using the luminance information of the reference and degraded video sequences.</w:t>
      </w:r>
    </w:p>
    <w:p w:rsidR="00B96E16" w:rsidRPr="005B6BDB" w:rsidRDefault="00036F07" w:rsidP="00B96E16">
      <w:pPr>
        <w:pStyle w:val="Figure"/>
      </w:pPr>
      <w:r>
        <w:object w:dxaOrig="5280" w:dyaOrig="1605">
          <v:shape id="_x0000_i1303" type="#_x0000_t75" style="width:264.25pt;height:80.15pt" o:ole="" o:allowoverlap="f">
            <v:imagedata r:id="rId537" o:title=""/>
          </v:shape>
          <o:OLEObject Type="Embed" ProgID="CorelDRAW.Graphic.14" ShapeID="_x0000_i1303" DrawAspect="Content" ObjectID="_1338875668" r:id="rId538"/>
        </w:object>
      </w:r>
    </w:p>
    <w:p w:rsidR="00B96E16" w:rsidRPr="005B6BDB" w:rsidRDefault="00B96E16" w:rsidP="00B96E16">
      <w:pPr>
        <w:pStyle w:val="FigureNoTitle"/>
        <w:rPr>
          <w:lang w:val="en-US"/>
        </w:rPr>
      </w:pPr>
      <w:bookmarkStart w:id="267" w:name="_Ref162345302"/>
      <w:r w:rsidRPr="005B6BDB">
        <w:rPr>
          <w:lang w:val="en-US"/>
        </w:rPr>
        <w:t xml:space="preserve">Figure </w:t>
      </w:r>
      <w:r>
        <w:rPr>
          <w:lang w:val="en-US"/>
        </w:rPr>
        <w:t>C.10</w:t>
      </w:r>
      <w:bookmarkEnd w:id="267"/>
      <w:r w:rsidRPr="005B6BDB">
        <w:rPr>
          <w:lang w:val="en-US"/>
        </w:rPr>
        <w:t xml:space="preserve"> </w:t>
      </w:r>
      <w:r w:rsidRPr="00BC27A6">
        <w:rPr>
          <w:lang w:val="en-US"/>
        </w:rPr>
        <w:t>–</w:t>
      </w:r>
      <w:r w:rsidRPr="005B6BDB">
        <w:rPr>
          <w:lang w:val="en-US"/>
        </w:rPr>
        <w:t xml:space="preserve"> Edge distortion analysis</w:t>
      </w:r>
    </w:p>
    <w:p w:rsidR="00B96E16" w:rsidRDefault="00B96E16" w:rsidP="00B96E16">
      <w:pPr>
        <w:pStyle w:val="Normalaftertitle"/>
      </w:pPr>
      <w:r w:rsidRPr="005B6BDB">
        <w:t>Edge detection in the reference and degraded video sequences is achieved by using the Canny edge detector [</w:t>
      </w:r>
      <w:r>
        <w:t>C</w:t>
      </w:r>
      <w:r w:rsidRPr="005B6BDB">
        <w:t xml:space="preserve">2]. From applying the edge detector on the reference and degraded video sequences, a reference edge map </w:t>
      </w:r>
      <w:r w:rsidRPr="005B6BDB">
        <w:rPr>
          <w:i/>
        </w:rPr>
        <w:t>EMapRef</w:t>
      </w:r>
      <w:r w:rsidRPr="00E57E6F">
        <w:rPr>
          <w:iCs/>
        </w:rPr>
        <w:t>(</w:t>
      </w:r>
      <w:r w:rsidRPr="005B6BDB">
        <w:rPr>
          <w:i/>
        </w:rPr>
        <w:t>i</w:t>
      </w:r>
      <w:r w:rsidRPr="00E57E6F">
        <w:rPr>
          <w:iCs/>
        </w:rPr>
        <w:t>)</w:t>
      </w:r>
      <w:r w:rsidRPr="005B6BDB">
        <w:t xml:space="preserve"> and a degraded edge map </w:t>
      </w:r>
      <w:r w:rsidRPr="005B6BDB">
        <w:rPr>
          <w:i/>
        </w:rPr>
        <w:t>EMapDeg</w:t>
      </w:r>
      <w:r w:rsidRPr="00E57E6F">
        <w:rPr>
          <w:iCs/>
        </w:rPr>
        <w:t>(</w:t>
      </w:r>
      <w:r w:rsidRPr="005B6BDB">
        <w:rPr>
          <w:i/>
        </w:rPr>
        <w:t>i</w:t>
      </w:r>
      <w:r w:rsidRPr="00E57E6F">
        <w:rPr>
          <w:iCs/>
        </w:rPr>
        <w:t>)</w:t>
      </w:r>
      <w:r w:rsidRPr="005B6BDB">
        <w:t xml:space="preserve"> are obtained for each frame</w:t>
      </w:r>
      <w:r>
        <w:t> </w:t>
      </w:r>
      <w:r w:rsidRPr="005B6BDB">
        <w:rPr>
          <w:i/>
        </w:rPr>
        <w:t>i</w:t>
      </w:r>
      <w:r w:rsidRPr="005B6BDB">
        <w:t>:</w:t>
      </w:r>
    </w:p>
    <w:p w:rsidR="00B96E16" w:rsidRDefault="00B96E16" w:rsidP="00B96E16">
      <w:pPr>
        <w:pStyle w:val="Equation"/>
      </w:pPr>
      <w:r w:rsidRPr="00B43BBF">
        <w:rPr>
          <w:position w:val="-10"/>
        </w:rPr>
        <w:object w:dxaOrig="2580" w:dyaOrig="320">
          <v:shape id="_x0000_i1304" type="#_x0000_t75" style="width:129.05pt;height:15.6pt" o:ole="">
            <v:imagedata r:id="rId539" o:title=""/>
          </v:shape>
          <o:OLEObject Type="Embed" ProgID="Equation.3" ShapeID="_x0000_i1304" DrawAspect="Content" ObjectID="_1338875669" r:id="rId540"/>
        </w:object>
      </w:r>
      <w:r>
        <w:t>:</w:t>
      </w:r>
    </w:p>
    <w:p w:rsidR="00B96E16" w:rsidRDefault="00B96E16" w:rsidP="00B96E16">
      <w:pPr>
        <w:pStyle w:val="Equation"/>
      </w:pPr>
      <w:r>
        <w:tab/>
      </w:r>
      <w:r>
        <w:tab/>
      </w:r>
      <w:r w:rsidRPr="004E68CA">
        <w:rPr>
          <w:position w:val="-30"/>
        </w:rPr>
        <w:object w:dxaOrig="6160" w:dyaOrig="720">
          <v:shape id="_x0000_i1305" type="#_x0000_t75" style="width:307.7pt;height:36.7pt" o:ole="">
            <v:imagedata r:id="rId541" o:title=""/>
          </v:shape>
          <o:OLEObject Type="Embed" ProgID="Equation.3" ShapeID="_x0000_i1305" DrawAspect="Content" ObjectID="_1338875670" r:id="rId542"/>
        </w:object>
      </w:r>
    </w:p>
    <w:p w:rsidR="00B96E16" w:rsidRPr="005B6BDB" w:rsidRDefault="00B96E16" w:rsidP="00B96E16">
      <w:r w:rsidRPr="005B6BDB">
        <w:t>Two types of error measure are performed based on the difference between reference and degraded edge maps.</w:t>
      </w:r>
    </w:p>
    <w:p w:rsidR="00B96E16" w:rsidRPr="005B6BDB" w:rsidRDefault="00B96E16" w:rsidP="00B96E16">
      <w:pPr>
        <w:pStyle w:val="Heading4"/>
      </w:pPr>
      <w:r w:rsidRPr="005B6BDB">
        <w:t>C.5.2.1</w:t>
      </w:r>
      <w:r w:rsidRPr="005B6BDB">
        <w:tab/>
        <w:t>Grid error analysis</w:t>
      </w:r>
    </w:p>
    <w:p w:rsidR="00B96E16" w:rsidRDefault="00B96E16" w:rsidP="00B96E16">
      <w:r w:rsidRPr="005B6BDB">
        <w:t>For each pair of reference-degraded frame</w:t>
      </w:r>
      <w:r w:rsidR="00036F07">
        <w:t>s</w:t>
      </w:r>
      <w:r>
        <w:t>,</w:t>
      </w:r>
      <w:r w:rsidRPr="005B6BDB">
        <w:t xml:space="preserve"> at temporal position </w:t>
      </w:r>
      <w:r w:rsidRPr="005B6BDB">
        <w:rPr>
          <w:i/>
        </w:rPr>
        <w:t>i</w:t>
      </w:r>
      <w:r w:rsidRPr="005B6BDB">
        <w:t>, the proportion of edge pixels present in either the reference or the degraded edge map but not present in the other one is computed:</w:t>
      </w:r>
    </w:p>
    <w:p w:rsidR="00B96E16" w:rsidRDefault="00B96E16" w:rsidP="00B96E16">
      <w:r>
        <w:t xml:space="preserve">for each frame </w:t>
      </w:r>
      <w:r w:rsidRPr="00E57E6F">
        <w:rPr>
          <w:i/>
          <w:iCs/>
        </w:rPr>
        <w:t>i</w:t>
      </w:r>
      <w:r>
        <w:t xml:space="preserve"> = 1,..., </w:t>
      </w:r>
      <w:r w:rsidRPr="00E57E6F">
        <w:rPr>
          <w:i/>
          <w:iCs/>
        </w:rPr>
        <w:t>N</w:t>
      </w:r>
      <w:r>
        <w:t>:</w:t>
      </w:r>
    </w:p>
    <w:p w:rsidR="00B96E16" w:rsidRDefault="00B96E16" w:rsidP="00B96E16">
      <w:pPr>
        <w:pStyle w:val="Equation"/>
      </w:pPr>
      <w:r>
        <w:tab/>
      </w:r>
      <w:r>
        <w:tab/>
      </w:r>
      <w:r w:rsidRPr="00DD0EA4">
        <w:rPr>
          <w:position w:val="-14"/>
        </w:rPr>
        <w:object w:dxaOrig="5600" w:dyaOrig="400">
          <v:shape id="_x0000_i1306" type="#_x0000_t75" style="width:279.15pt;height:19.7pt" o:ole="">
            <v:imagedata r:id="rId543" o:title=""/>
          </v:shape>
          <o:OLEObject Type="Embed" ProgID="Equation.3" ShapeID="_x0000_i1306" DrawAspect="Content" ObjectID="_1338875671" r:id="rId544"/>
        </w:object>
      </w:r>
    </w:p>
    <w:p w:rsidR="00B96E16" w:rsidRDefault="00B96E16" w:rsidP="00B96E16">
      <w:pPr>
        <w:pStyle w:val="Equation"/>
      </w:pPr>
      <w:r>
        <w:tab/>
      </w:r>
      <w:r>
        <w:tab/>
      </w:r>
      <w:r w:rsidRPr="00EC3185">
        <w:rPr>
          <w:position w:val="-36"/>
        </w:rPr>
        <w:object w:dxaOrig="3400" w:dyaOrig="800">
          <v:shape id="_x0000_i1307" type="#_x0000_t75" style="width:170.5pt;height:40.1pt" o:ole="" o:allowoverlap="f">
            <v:imagedata r:id="rId545" o:title=""/>
          </v:shape>
          <o:OLEObject Type="Embed" ProgID="Equation.3" ShapeID="_x0000_i1307" DrawAspect="Content" ObjectID="_1338875672" r:id="rId546"/>
        </w:object>
      </w:r>
    </w:p>
    <w:p w:rsidR="00B96E16" w:rsidRDefault="00B96E16" w:rsidP="00B96E16">
      <w:pPr>
        <w:pStyle w:val="Equation"/>
      </w:pPr>
      <w:r>
        <w:tab/>
      </w:r>
      <w:r>
        <w:tab/>
      </w:r>
      <w:r w:rsidRPr="00BC46A0">
        <w:rPr>
          <w:position w:val="-24"/>
        </w:rPr>
        <w:object w:dxaOrig="2920" w:dyaOrig="620">
          <v:shape id="_x0000_i1308" type="#_x0000_t75" style="width:146.7pt;height:30.55pt" o:ole="">
            <v:imagedata r:id="rId547" o:title=""/>
          </v:shape>
          <o:OLEObject Type="Embed" ProgID="Equation.3" ShapeID="_x0000_i1308" DrawAspect="Content" ObjectID="_1338875673" r:id="rId548"/>
        </w:object>
      </w:r>
    </w:p>
    <w:p w:rsidR="00B96E16" w:rsidRPr="005B6BDB" w:rsidRDefault="00B96E16" w:rsidP="00B96E16">
      <w:r>
        <w:t>where</w:t>
      </w:r>
    </w:p>
    <w:p w:rsidR="00B96E16" w:rsidRDefault="00B96E16" w:rsidP="00B96E16">
      <w:pPr>
        <w:pStyle w:val="Equation"/>
      </w:pPr>
      <w:r w:rsidRPr="003D784C">
        <w:rPr>
          <w:position w:val="-10"/>
        </w:rPr>
        <w:object w:dxaOrig="2900" w:dyaOrig="340">
          <v:shape id="_x0000_i1309" type="#_x0000_t75" style="width:144.7pt;height:17.65pt" o:ole="" o:allowoverlap="f">
            <v:imagedata r:id="rId549" o:title=""/>
          </v:shape>
          <o:OLEObject Type="Embed" ProgID="Equation.3" ShapeID="_x0000_i1309" DrawAspect="Content" ObjectID="_1338875674" r:id="rId550"/>
        </w:object>
      </w:r>
    </w:p>
    <w:p w:rsidR="00B96E16" w:rsidRDefault="00B96E16" w:rsidP="00B96E16">
      <w:r w:rsidRPr="005B6BDB">
        <w:rPr>
          <w:i/>
        </w:rPr>
        <w:t>W</w:t>
      </w:r>
      <w:r w:rsidRPr="005B6BDB">
        <w:t xml:space="preserve"> is the picture width in pixels and </w:t>
      </w:r>
      <w:r w:rsidRPr="005B6BDB">
        <w:rPr>
          <w:i/>
        </w:rPr>
        <w:t>H</w:t>
      </w:r>
      <w:r w:rsidRPr="005B6BDB">
        <w:t xml:space="preserve"> is the picture height in pixels</w:t>
      </w:r>
    </w:p>
    <w:p w:rsidR="00B96E16" w:rsidRDefault="00B96E16" w:rsidP="00B96E16">
      <w:pPr>
        <w:pStyle w:val="Equation"/>
      </w:pPr>
      <w:r w:rsidRPr="0035061A">
        <w:rPr>
          <w:position w:val="-6"/>
        </w:rPr>
        <w:object w:dxaOrig="1880" w:dyaOrig="279">
          <v:shape id="_x0000_i1310" type="#_x0000_t75" style="width:93.75pt;height:14.25pt" o:ole="" o:allowoverlap="f">
            <v:imagedata r:id="rId551" o:title=""/>
          </v:shape>
          <o:OLEObject Type="Embed" ProgID="Equation.3" ShapeID="_x0000_i1310" DrawAspect="Content" ObjectID="_1338875675" r:id="rId552"/>
        </w:object>
      </w:r>
      <w:r>
        <w:t>.</w:t>
      </w:r>
    </w:p>
    <w:p w:rsidR="00B96E16" w:rsidRPr="005B6BDB" w:rsidRDefault="00B96E16" w:rsidP="00B96E16">
      <w:pPr>
        <w:pStyle w:val="Heading4"/>
      </w:pPr>
      <w:r w:rsidRPr="005B6BDB">
        <w:t>C.5.2.2</w:t>
      </w:r>
      <w:r w:rsidRPr="005B6BDB">
        <w:tab/>
        <w:t>Block-based error analysis</w:t>
      </w:r>
    </w:p>
    <w:p w:rsidR="00B96E16" w:rsidRPr="005B6BDB" w:rsidRDefault="00B96E16" w:rsidP="00B96E16">
      <w:r w:rsidRPr="005B6BDB">
        <w:t xml:space="preserve">For each pair of reference-degraded frames at temporal position </w:t>
      </w:r>
      <w:r w:rsidRPr="005B6BDB">
        <w:rPr>
          <w:i/>
        </w:rPr>
        <w:t>i</w:t>
      </w:r>
      <w:r w:rsidRPr="005B6BDB">
        <w:t>, a block-based analysis is performed using 4x4 non-overlapping blocks. The parameter is computed based on the sum of absolute differences between</w:t>
      </w:r>
      <w:r>
        <w:t xml:space="preserve"> the</w:t>
      </w:r>
      <w:r w:rsidRPr="005B6BDB">
        <w:t xml:space="preserve"> reference and degraded edges per block. </w:t>
      </w:r>
    </w:p>
    <w:p w:rsidR="00B96E16" w:rsidRDefault="00B96E16" w:rsidP="00B96E16">
      <w:r w:rsidRPr="005B6BDB">
        <w:t xml:space="preserve">First, a measure of the number of edge-marked pixels in each block is calculated, for </w:t>
      </w:r>
      <w:r w:rsidRPr="005B6BDB">
        <w:rPr>
          <w:i/>
        </w:rPr>
        <w:t>Bx</w:t>
      </w:r>
      <w:r w:rsidRPr="005B6BDB">
        <w:t xml:space="preserve"> and </w:t>
      </w:r>
      <w:r w:rsidRPr="005B6BDB">
        <w:rPr>
          <w:i/>
        </w:rPr>
        <w:t>By</w:t>
      </w:r>
      <w:r w:rsidRPr="005B6BDB">
        <w:t xml:space="preserve"> number of non-overlapping blocks to be analy</w:t>
      </w:r>
      <w:r>
        <w:t>s</w:t>
      </w:r>
      <w:r w:rsidRPr="005B6BDB">
        <w:t xml:space="preserve">ed in the horizontal and vertical directions, and where </w:t>
      </w:r>
      <w:r w:rsidRPr="005B6BDB">
        <w:rPr>
          <w:i/>
        </w:rPr>
        <w:t>X</w:t>
      </w:r>
      <w:r w:rsidRPr="00E57E6F">
        <w:rPr>
          <w:iCs/>
        </w:rPr>
        <w:t>1</w:t>
      </w:r>
      <w:r w:rsidRPr="005B6BDB">
        <w:t xml:space="preserve"> and </w:t>
      </w:r>
      <w:r w:rsidRPr="005B6BDB">
        <w:rPr>
          <w:i/>
        </w:rPr>
        <w:t>Y</w:t>
      </w:r>
      <w:r w:rsidRPr="00E57E6F">
        <w:rPr>
          <w:iCs/>
        </w:rPr>
        <w:t>1</w:t>
      </w:r>
      <w:r w:rsidRPr="005B6BDB">
        <w:t xml:space="preserve"> define analys</w:t>
      </w:r>
      <w:r>
        <w:t>is offsets from the frame edge.</w:t>
      </w:r>
    </w:p>
    <w:p w:rsidR="00B96E16" w:rsidRDefault="00B96E16" w:rsidP="00036F07">
      <w:pPr>
        <w:keepNext/>
        <w:keepLines/>
      </w:pPr>
      <w:r>
        <w:t xml:space="preserve">for each frame </w:t>
      </w:r>
      <w:r w:rsidRPr="00E57E6F">
        <w:rPr>
          <w:i/>
          <w:iCs/>
        </w:rPr>
        <w:t>i</w:t>
      </w:r>
      <w:r>
        <w:t xml:space="preserve"> = 1,..., </w:t>
      </w:r>
      <w:r w:rsidRPr="00E57E6F">
        <w:rPr>
          <w:i/>
          <w:iCs/>
        </w:rPr>
        <w:t>N</w:t>
      </w:r>
      <w:r>
        <w:t>:</w:t>
      </w:r>
    </w:p>
    <w:p w:rsidR="00B96E16" w:rsidRDefault="00B96E16" w:rsidP="00036F07">
      <w:pPr>
        <w:pStyle w:val="enumlev1"/>
        <w:keepNext/>
        <w:keepLines/>
      </w:pPr>
      <w:r>
        <w:tab/>
        <w:t xml:space="preserve">for each block </w:t>
      </w:r>
      <w:r>
        <w:rPr>
          <w:i/>
          <w:iCs/>
        </w:rPr>
        <w:t>x</w:t>
      </w:r>
      <w:r>
        <w:t xml:space="preserve"> = 0,..., </w:t>
      </w:r>
      <w:r w:rsidRPr="00E57E6F">
        <w:rPr>
          <w:i/>
          <w:iCs/>
        </w:rPr>
        <w:t>Bx</w:t>
      </w:r>
      <w:r>
        <w:rPr>
          <w:i/>
          <w:iCs/>
        </w:rPr>
        <w:t xml:space="preserve"> </w:t>
      </w:r>
      <w:r>
        <w:t xml:space="preserve">–1 and </w:t>
      </w:r>
      <w:r w:rsidRPr="00314E0F">
        <w:rPr>
          <w:i/>
          <w:iCs/>
        </w:rPr>
        <w:t>y</w:t>
      </w:r>
      <w:r>
        <w:t xml:space="preserve"> = 0,..., </w:t>
      </w:r>
      <w:r w:rsidRPr="00314E0F">
        <w:rPr>
          <w:i/>
          <w:iCs/>
        </w:rPr>
        <w:t>By</w:t>
      </w:r>
      <w:r>
        <w:t xml:space="preserve"> –1:</w:t>
      </w:r>
    </w:p>
    <w:p w:rsidR="00B96E16" w:rsidRDefault="00B96E16" w:rsidP="00036F07">
      <w:pPr>
        <w:pStyle w:val="Equation"/>
        <w:keepNext/>
        <w:keepLines/>
      </w:pPr>
      <w:r>
        <w:tab/>
      </w:r>
      <w:r w:rsidR="006C11D0">
        <w:tab/>
      </w:r>
      <w:r w:rsidRPr="00F96F78">
        <w:rPr>
          <w:position w:val="-32"/>
        </w:rPr>
        <w:object w:dxaOrig="6220" w:dyaOrig="760">
          <v:shape id="_x0000_i1311" type="#_x0000_t75" style="width:311.1pt;height:38.05pt" o:ole="">
            <v:imagedata r:id="rId553" o:title=""/>
          </v:shape>
          <o:OLEObject Type="Embed" ProgID="Equation.3" ShapeID="_x0000_i1311" DrawAspect="Content" ObjectID="_1338875676" r:id="rId554"/>
        </w:object>
      </w:r>
    </w:p>
    <w:p w:rsidR="00B96E16" w:rsidRDefault="00B96E16" w:rsidP="00B96E16">
      <w:pPr>
        <w:pStyle w:val="enumlev1"/>
      </w:pPr>
      <w:r>
        <w:tab/>
        <w:t xml:space="preserve">for each block </w:t>
      </w:r>
      <w:r>
        <w:rPr>
          <w:i/>
          <w:iCs/>
        </w:rPr>
        <w:t>x</w:t>
      </w:r>
      <w:r>
        <w:t xml:space="preserve"> = 0,..., </w:t>
      </w:r>
      <w:r w:rsidRPr="00E57E6F">
        <w:rPr>
          <w:i/>
          <w:iCs/>
        </w:rPr>
        <w:t>Bx</w:t>
      </w:r>
      <w:r>
        <w:rPr>
          <w:i/>
          <w:iCs/>
        </w:rPr>
        <w:t xml:space="preserve"> </w:t>
      </w:r>
      <w:r>
        <w:t xml:space="preserve">–1 and </w:t>
      </w:r>
      <w:r w:rsidRPr="00314E0F">
        <w:rPr>
          <w:i/>
          <w:iCs/>
        </w:rPr>
        <w:t>y</w:t>
      </w:r>
      <w:r>
        <w:t xml:space="preserve"> = 0,..., </w:t>
      </w:r>
      <w:r w:rsidRPr="00314E0F">
        <w:rPr>
          <w:i/>
          <w:iCs/>
        </w:rPr>
        <w:t>By</w:t>
      </w:r>
      <w:r>
        <w:t xml:space="preserve"> –1:</w:t>
      </w:r>
    </w:p>
    <w:p w:rsidR="00B96E16" w:rsidRDefault="00B96E16" w:rsidP="00B96E16">
      <w:pPr>
        <w:pStyle w:val="Equation"/>
      </w:pPr>
      <w:r>
        <w:tab/>
      </w:r>
      <w:r w:rsidR="006C11D0">
        <w:tab/>
      </w:r>
      <w:r w:rsidRPr="00F96F78">
        <w:rPr>
          <w:position w:val="-32"/>
        </w:rPr>
        <w:object w:dxaOrig="6300" w:dyaOrig="760">
          <v:shape id="_x0000_i1312" type="#_x0000_t75" style="width:315.15pt;height:38.05pt" o:ole="">
            <v:imagedata r:id="rId555" o:title=""/>
          </v:shape>
          <o:OLEObject Type="Embed" ProgID="Equation.3" ShapeID="_x0000_i1312" DrawAspect="Content" ObjectID="_1338875677" r:id="rId556"/>
        </w:object>
      </w:r>
    </w:p>
    <w:p w:rsidR="00B96E16" w:rsidRDefault="00B96E16" w:rsidP="00B96E16">
      <w:r w:rsidRPr="005B6BDB">
        <w:t>A measure of difference is calculated for each block:</w:t>
      </w:r>
    </w:p>
    <w:p w:rsidR="00B96E16" w:rsidRDefault="00B96E16" w:rsidP="00B96E16">
      <w:pPr>
        <w:pStyle w:val="enumlev1"/>
      </w:pPr>
      <w:r>
        <w:tab/>
        <w:t xml:space="preserve">for </w:t>
      </w:r>
      <w:r>
        <w:rPr>
          <w:i/>
          <w:iCs/>
        </w:rPr>
        <w:t>x</w:t>
      </w:r>
      <w:r>
        <w:t xml:space="preserve"> = 0,..., </w:t>
      </w:r>
      <w:r w:rsidRPr="00E57E6F">
        <w:rPr>
          <w:i/>
          <w:iCs/>
        </w:rPr>
        <w:t>Bx</w:t>
      </w:r>
      <w:r>
        <w:rPr>
          <w:i/>
          <w:iCs/>
        </w:rPr>
        <w:t xml:space="preserve"> </w:t>
      </w:r>
      <w:r>
        <w:t xml:space="preserve">–1 and </w:t>
      </w:r>
      <w:r w:rsidRPr="00314E0F">
        <w:rPr>
          <w:i/>
          <w:iCs/>
        </w:rPr>
        <w:t>y</w:t>
      </w:r>
      <w:r>
        <w:t xml:space="preserve"> = 0,..., </w:t>
      </w:r>
      <w:r w:rsidRPr="00314E0F">
        <w:rPr>
          <w:i/>
          <w:iCs/>
        </w:rPr>
        <w:t>By</w:t>
      </w:r>
      <w:r>
        <w:t xml:space="preserve"> –1:</w:t>
      </w:r>
    </w:p>
    <w:p w:rsidR="00B96E16" w:rsidRDefault="00B96E16" w:rsidP="00B96E16">
      <w:pPr>
        <w:pStyle w:val="Equation"/>
      </w:pPr>
      <w:r>
        <w:tab/>
      </w:r>
      <w:r>
        <w:tab/>
      </w:r>
      <w:r w:rsidRPr="00DD0EA4">
        <w:rPr>
          <w:position w:val="-14"/>
        </w:rPr>
        <w:object w:dxaOrig="5460" w:dyaOrig="400">
          <v:shape id="_x0000_i1313" type="#_x0000_t75" style="width:273.05pt;height:19.7pt" o:ole="">
            <v:imagedata r:id="rId557" o:title=""/>
          </v:shape>
          <o:OLEObject Type="Embed" ProgID="Equation.3" ShapeID="_x0000_i1313" DrawAspect="Content" ObjectID="_1338875678" r:id="rId558"/>
        </w:object>
      </w:r>
    </w:p>
    <w:p w:rsidR="00B96E16" w:rsidRDefault="00B96E16" w:rsidP="00B96E16">
      <w:r w:rsidRPr="005B6BDB">
        <w:t>A measure of difference over the whole frame is calculated from the differences per block:</w:t>
      </w:r>
    </w:p>
    <w:p w:rsidR="00B96E16" w:rsidRDefault="00B96E16" w:rsidP="00B96E16">
      <w:pPr>
        <w:pStyle w:val="Equation"/>
      </w:pPr>
      <w:r>
        <w:tab/>
      </w:r>
      <w:r>
        <w:tab/>
      </w:r>
      <w:r w:rsidR="005D3C32" w:rsidRPr="009308CC">
        <w:rPr>
          <w:position w:val="-46"/>
        </w:rPr>
        <w:object w:dxaOrig="7100" w:dyaOrig="1120">
          <v:shape id="_x0000_i1314" type="#_x0000_t75" style="width:355.25pt;height:55.7pt" o:ole="">
            <v:imagedata r:id="rId559" o:title=""/>
          </v:shape>
          <o:OLEObject Type="Embed" ProgID="Equation.3" ShapeID="_x0000_i1314" DrawAspect="Content" ObjectID="_1338875679" r:id="rId560"/>
        </w:object>
      </w:r>
    </w:p>
    <w:p w:rsidR="00B96E16" w:rsidRDefault="00B96E16" w:rsidP="00B96E16">
      <w:r>
        <w:t>where</w:t>
      </w:r>
    </w:p>
    <w:p w:rsidR="00B96E16" w:rsidRDefault="00B96E16" w:rsidP="00B96E16">
      <w:pPr>
        <w:pStyle w:val="Equation"/>
      </w:pPr>
      <w:r>
        <w:tab/>
      </w:r>
      <w:r w:rsidRPr="005617D9">
        <w:rPr>
          <w:position w:val="-6"/>
        </w:rPr>
        <w:object w:dxaOrig="3660" w:dyaOrig="279">
          <v:shape id="_x0000_i1315" type="#_x0000_t75" style="width:182.7pt;height:14.25pt" o:ole="" o:allowoverlap="f">
            <v:imagedata r:id="rId561" o:title=""/>
          </v:shape>
          <o:OLEObject Type="Embed" ProgID="Equation.3" ShapeID="_x0000_i1315" DrawAspect="Content" ObjectID="_1338875680" r:id="rId562"/>
        </w:object>
      </w:r>
    </w:p>
    <w:p w:rsidR="00B96E16" w:rsidRDefault="00B96E16" w:rsidP="00B96E16">
      <w:pPr>
        <w:pStyle w:val="Equation"/>
      </w:pPr>
      <w:r>
        <w:tab/>
      </w:r>
      <w:r w:rsidRPr="00C7496D">
        <w:rPr>
          <w:position w:val="-24"/>
        </w:rPr>
        <w:object w:dxaOrig="1740" w:dyaOrig="620">
          <v:shape id="_x0000_i1316" type="#_x0000_t75" style="width:86.95pt;height:30.55pt" o:ole="" o:allowoverlap="f">
            <v:imagedata r:id="rId563" o:title=""/>
          </v:shape>
          <o:OLEObject Type="Embed" ProgID="Equation.3" ShapeID="_x0000_i1316" DrawAspect="Content" ObjectID="_1338875681" r:id="rId564"/>
        </w:object>
      </w:r>
    </w:p>
    <w:p w:rsidR="00B96E16" w:rsidRDefault="00B96E16" w:rsidP="00B96E16">
      <w:pPr>
        <w:pStyle w:val="Equation"/>
      </w:pPr>
      <w:r>
        <w:tab/>
      </w:r>
      <w:r w:rsidRPr="00D379AA">
        <w:rPr>
          <w:position w:val="-24"/>
        </w:rPr>
        <w:object w:dxaOrig="1719" w:dyaOrig="620">
          <v:shape id="_x0000_i1317" type="#_x0000_t75" style="width:86.25pt;height:30.55pt" o:ole="" o:allowoverlap="f">
            <v:imagedata r:id="rId565" o:title=""/>
          </v:shape>
          <o:OLEObject Type="Embed" ProgID="Equation.3" ShapeID="_x0000_i1317" DrawAspect="Content" ObjectID="_1338875682" r:id="rId566"/>
        </w:object>
      </w:r>
    </w:p>
    <w:p w:rsidR="00B96E16" w:rsidRDefault="00B96E16" w:rsidP="00B96E16">
      <w:pPr>
        <w:pStyle w:val="Equation"/>
      </w:pPr>
      <w:r>
        <w:tab/>
      </w:r>
      <w:r w:rsidRPr="00446F10">
        <w:rPr>
          <w:position w:val="-10"/>
        </w:rPr>
        <w:object w:dxaOrig="1840" w:dyaOrig="320">
          <v:shape id="_x0000_i1318" type="#_x0000_t75" style="width:91.7pt;height:15.6pt" o:ole="" o:allowoverlap="f">
            <v:imagedata r:id="rId567" o:title=""/>
          </v:shape>
          <o:OLEObject Type="Embed" ProgID="Equation.3" ShapeID="_x0000_i1318" DrawAspect="Content" ObjectID="_1338875683" r:id="rId568"/>
        </w:object>
      </w:r>
    </w:p>
    <w:p w:rsidR="00B96E16" w:rsidRDefault="00B96E16" w:rsidP="00B96E16">
      <w:pPr>
        <w:pStyle w:val="Equation"/>
      </w:pPr>
      <w:r>
        <w:tab/>
      </w:r>
      <w:r w:rsidRPr="00D94F9A">
        <w:rPr>
          <w:position w:val="-6"/>
        </w:rPr>
        <w:object w:dxaOrig="1880" w:dyaOrig="279">
          <v:shape id="_x0000_i1319" type="#_x0000_t75" style="width:93.75pt;height:14.25pt" o:ole="" o:allowoverlap="f">
            <v:imagedata r:id="rId569" o:title=""/>
          </v:shape>
          <o:OLEObject Type="Embed" ProgID="Equation.3" ShapeID="_x0000_i1319" DrawAspect="Content" ObjectID="_1338875684" r:id="rId570"/>
        </w:object>
      </w:r>
    </w:p>
    <w:p w:rsidR="00B96E16" w:rsidRDefault="00B96E16" w:rsidP="00B96E16">
      <w:pPr>
        <w:pStyle w:val="Equation"/>
      </w:pPr>
      <w:r>
        <w:tab/>
      </w:r>
      <w:r w:rsidRPr="007C678E">
        <w:rPr>
          <w:position w:val="-6"/>
        </w:rPr>
        <w:object w:dxaOrig="2900" w:dyaOrig="279">
          <v:shape id="_x0000_i1320" type="#_x0000_t75" style="width:144.7pt;height:14.25pt" o:ole="" o:allowoverlap="f">
            <v:imagedata r:id="rId571" o:title=""/>
          </v:shape>
          <o:OLEObject Type="Embed" ProgID="Equation.3" ShapeID="_x0000_i1320" DrawAspect="Content" ObjectID="_1338875685" r:id="rId572"/>
        </w:object>
      </w:r>
    </w:p>
    <w:p w:rsidR="00B96E16" w:rsidRPr="005B6BDB" w:rsidRDefault="00B96E16" w:rsidP="008C7674">
      <w:pPr>
        <w:keepNext/>
        <w:keepLines/>
      </w:pPr>
      <w:r w:rsidRPr="005B6BDB">
        <w:rPr>
          <w:i/>
        </w:rPr>
        <w:t>W</w:t>
      </w:r>
      <w:r w:rsidRPr="005B6BDB">
        <w:t xml:space="preserve"> is the picture width in pixels and </w:t>
      </w:r>
      <w:r w:rsidRPr="005B6BDB">
        <w:rPr>
          <w:i/>
        </w:rPr>
        <w:t>H</w:t>
      </w:r>
      <w:r w:rsidRPr="005B6BDB">
        <w:t xml:space="preserve"> is the picture height in pixels</w:t>
      </w:r>
      <w:r>
        <w:t>.</w:t>
      </w:r>
    </w:p>
    <w:p w:rsidR="00B96E16" w:rsidRPr="005B6BDB" w:rsidRDefault="00B96E16" w:rsidP="008C7674">
      <w:pPr>
        <w:keepNext/>
        <w:keepLines/>
      </w:pPr>
      <w:r w:rsidRPr="005B6BDB">
        <w:t>One edge analysis parameter is used in the quality assessment model, either the one based on the grid analysis or the one based on the per-block analysis, depending on the original image resolution:</w:t>
      </w:r>
    </w:p>
    <w:p w:rsidR="00B96E16" w:rsidRDefault="00B96E16" w:rsidP="00B96E16">
      <w:r w:rsidRPr="005B6BDB">
        <w:t>For QCIF resolution:</w:t>
      </w:r>
    </w:p>
    <w:p w:rsidR="00B96E16" w:rsidRPr="005B6BDB" w:rsidRDefault="00B96E16" w:rsidP="00B96E16">
      <w:pPr>
        <w:pStyle w:val="Equation"/>
      </w:pPr>
      <w:r>
        <w:tab/>
      </w:r>
      <w:r w:rsidRPr="00B1774D">
        <w:rPr>
          <w:position w:val="-10"/>
        </w:rPr>
        <w:object w:dxaOrig="6480" w:dyaOrig="320">
          <v:shape id="_x0000_i1321" type="#_x0000_t75" style="width:324.7pt;height:15.6pt" o:ole="" o:allowoverlap="f">
            <v:imagedata r:id="rId573" o:title=""/>
          </v:shape>
          <o:OLEObject Type="Embed" ProgID="Equation.3" ShapeID="_x0000_i1321" DrawAspect="Content" ObjectID="_1338875686" r:id="rId574"/>
        </w:object>
      </w:r>
    </w:p>
    <w:p w:rsidR="00B96E16" w:rsidRDefault="00B96E16" w:rsidP="00B96E16">
      <w:r w:rsidRPr="005B6BDB">
        <w:t>For CIF and VGA resolution:</w:t>
      </w:r>
    </w:p>
    <w:p w:rsidR="00B96E16" w:rsidRPr="005B6BDB" w:rsidRDefault="00B96E16" w:rsidP="00B96E16">
      <w:pPr>
        <w:pStyle w:val="Equation"/>
      </w:pPr>
      <w:r>
        <w:tab/>
      </w:r>
      <w:r w:rsidRPr="00B1774D">
        <w:rPr>
          <w:position w:val="-10"/>
        </w:rPr>
        <w:object w:dxaOrig="6000" w:dyaOrig="320">
          <v:shape id="_x0000_i1322" type="#_x0000_t75" style="width:300.25pt;height:15.6pt" o:ole="">
            <v:imagedata r:id="rId575" o:title=""/>
          </v:shape>
          <o:OLEObject Type="Embed" ProgID="Equation.3" ShapeID="_x0000_i1322" DrawAspect="Content" ObjectID="_1338875687" r:id="rId576"/>
        </w:object>
      </w:r>
    </w:p>
    <w:p w:rsidR="00B96E16" w:rsidRDefault="00B96E16" w:rsidP="00B96E16">
      <w:r w:rsidRPr="005B6BDB">
        <w:t>One overall value of the edge distortion metric for the video sequence is obtained by temporally averaging the values obtained for all frames:</w:t>
      </w:r>
    </w:p>
    <w:p w:rsidR="00B96E16" w:rsidRPr="005B6BDB" w:rsidRDefault="00B96E16" w:rsidP="00B96E16">
      <w:pPr>
        <w:pStyle w:val="Equation"/>
      </w:pPr>
      <w:r>
        <w:tab/>
      </w:r>
      <w:r>
        <w:tab/>
      </w:r>
      <w:r w:rsidRPr="00085243">
        <w:rPr>
          <w:position w:val="-32"/>
        </w:rPr>
        <w:object w:dxaOrig="3180" w:dyaOrig="760">
          <v:shape id="_x0000_i1323" type="#_x0000_t75" style="width:158.95pt;height:38.05pt" o:ole="" o:allowoverlap="f">
            <v:imagedata r:id="rId577" o:title=""/>
          </v:shape>
          <o:OLEObject Type="Embed" ProgID="Equation.3" ShapeID="_x0000_i1323" DrawAspect="Content" ObjectID="_1338875688" r:id="rId578"/>
        </w:object>
      </w:r>
    </w:p>
    <w:p w:rsidR="00B96E16" w:rsidRPr="005B6BDB" w:rsidRDefault="00B96E16" w:rsidP="00B96E16">
      <w:r w:rsidRPr="005B6BDB">
        <w:t xml:space="preserve">where </w:t>
      </w:r>
      <w:r w:rsidRPr="005B6BDB">
        <w:rPr>
          <w:i/>
        </w:rPr>
        <w:t xml:space="preserve">N </w:t>
      </w:r>
      <w:r w:rsidRPr="005B6BDB">
        <w:t>is the number of frames in the video sequence.</w:t>
      </w:r>
    </w:p>
    <w:p w:rsidR="00B96E16" w:rsidRPr="005B6BDB" w:rsidRDefault="00B96E16" w:rsidP="00B96E16">
      <w:pPr>
        <w:pStyle w:val="Heading3"/>
      </w:pPr>
      <w:r w:rsidRPr="005B6BDB">
        <w:t>C.5.3</w:t>
      </w:r>
      <w:r w:rsidRPr="005B6BDB">
        <w:tab/>
        <w:t>Block distortion analysis</w:t>
      </w:r>
    </w:p>
    <w:p w:rsidR="00B96E16" w:rsidRDefault="00B96E16" w:rsidP="00B96E16">
      <w:r w:rsidRPr="005B6BDB">
        <w:t>Most modern coding techniques use block decomposition of the image, motion estimation and pixel value prediction in their compression process. With the transmission of digitally compressed video over error-prone networks, block distortion can occur due to corruption of the data containing information about motion vectors and prediction values. A block distortion parameter is computed using the chrominance information of the reference and degraded video sequences. The analysis is performed using 8x8 non-overlapping blocks according to the following steps:</w:t>
      </w:r>
    </w:p>
    <w:p w:rsidR="00B96E16" w:rsidRDefault="00B96E16" w:rsidP="00BE58EB">
      <w:r>
        <w:t xml:space="preserve">for each </w:t>
      </w:r>
      <w:r w:rsidR="00BE58EB">
        <w:t>frame</w:t>
      </w:r>
      <w:r>
        <w:t xml:space="preserve"> </w:t>
      </w:r>
      <w:r w:rsidR="00BE58EB">
        <w:rPr>
          <w:i/>
          <w:iCs/>
        </w:rPr>
        <w:t>i</w:t>
      </w:r>
      <w:r>
        <w:t xml:space="preserve"> = 1,..., N:</w:t>
      </w:r>
    </w:p>
    <w:p w:rsidR="00B96E16" w:rsidRDefault="00B96E16" w:rsidP="00B96E16">
      <w:pPr>
        <w:pStyle w:val="enumlev1"/>
        <w:rPr>
          <w:lang w:val="en-US"/>
        </w:rPr>
      </w:pPr>
      <w:r>
        <w:rPr>
          <w:lang w:val="en-US"/>
        </w:rPr>
        <w:t>1)</w:t>
      </w:r>
      <w:r>
        <w:rPr>
          <w:lang w:val="en-US"/>
        </w:rPr>
        <w:tab/>
      </w:r>
      <w:r w:rsidRPr="005B6BDB">
        <w:rPr>
          <w:lang w:val="en-US"/>
        </w:rPr>
        <w:t xml:space="preserve">For each pair of reference-degraded frames </w:t>
      </w:r>
      <w:r w:rsidRPr="005B6BDB">
        <w:rPr>
          <w:i/>
          <w:lang w:val="en-US"/>
        </w:rPr>
        <w:t>i</w:t>
      </w:r>
      <w:r w:rsidRPr="005B6BDB">
        <w:rPr>
          <w:lang w:val="en-US"/>
        </w:rPr>
        <w:t xml:space="preserve">, decompose each frame into non-overlapping 8x8 blocks and compute the MSE between the corresponding blocks in the V chrominance reference plane </w:t>
      </w:r>
      <w:r w:rsidRPr="005F2EE5">
        <w:rPr>
          <w:i/>
          <w:iCs/>
          <w:lang w:val="en-US"/>
        </w:rPr>
        <w:t>VRef</w:t>
      </w:r>
      <w:r>
        <w:rPr>
          <w:lang w:val="en-US"/>
        </w:rPr>
        <w:t xml:space="preserve"> </w:t>
      </w:r>
      <w:r w:rsidRPr="005B6BDB">
        <w:rPr>
          <w:lang w:val="en-US"/>
        </w:rPr>
        <w:t>and degraded plane</w:t>
      </w:r>
      <w:r>
        <w:rPr>
          <w:lang w:val="en-US"/>
        </w:rPr>
        <w:t xml:space="preserve"> </w:t>
      </w:r>
      <w:r w:rsidRPr="005F2EE5">
        <w:rPr>
          <w:i/>
          <w:iCs/>
          <w:lang w:val="en-US"/>
        </w:rPr>
        <w:t>VDeg</w:t>
      </w:r>
      <w:r>
        <w:rPr>
          <w:lang w:val="en-US"/>
        </w:rPr>
        <w:t>:</w:t>
      </w:r>
    </w:p>
    <w:p w:rsidR="00B96E16" w:rsidRDefault="00B96E16" w:rsidP="00B96E16">
      <w:pPr>
        <w:pStyle w:val="Equation"/>
        <w:rPr>
          <w:lang w:val="en-US"/>
        </w:rPr>
      </w:pPr>
      <w:r>
        <w:rPr>
          <w:lang w:val="en-US"/>
        </w:rPr>
        <w:tab/>
      </w:r>
      <w:r>
        <w:rPr>
          <w:lang w:val="en-US"/>
        </w:rPr>
        <w:tab/>
      </w:r>
      <w:r w:rsidR="00BE58EB" w:rsidRPr="00B1774D">
        <w:rPr>
          <w:position w:val="-10"/>
        </w:rPr>
        <w:object w:dxaOrig="4800" w:dyaOrig="320">
          <v:shape id="_x0000_i1324" type="#_x0000_t75" style="width:239.75pt;height:15.6pt" o:ole="">
            <v:imagedata r:id="rId579" o:title=""/>
          </v:shape>
          <o:OLEObject Type="Embed" ProgID="Equation.3" ShapeID="_x0000_i1324" DrawAspect="Content" ObjectID="_1338875689" r:id="rId580"/>
        </w:object>
      </w:r>
      <w:r>
        <w:t>:</w:t>
      </w:r>
    </w:p>
    <w:p w:rsidR="00B96E16" w:rsidRDefault="00B96E16" w:rsidP="00B96E16">
      <w:pPr>
        <w:pStyle w:val="Equation"/>
        <w:rPr>
          <w:lang w:val="en-US"/>
        </w:rPr>
      </w:pPr>
      <w:r>
        <w:tab/>
      </w:r>
      <w:r w:rsidRPr="00364773">
        <w:rPr>
          <w:position w:val="-32"/>
        </w:rPr>
        <w:object w:dxaOrig="8680" w:dyaOrig="760">
          <v:shape id="_x0000_i1325" type="#_x0000_t75" style="width:434.05pt;height:38.7pt" o:ole="">
            <v:imagedata r:id="rId581" o:title=""/>
          </v:shape>
          <o:OLEObject Type="Embed" ProgID="Equation.3" ShapeID="_x0000_i1325" DrawAspect="Content" ObjectID="_1338875690" r:id="rId582"/>
        </w:object>
      </w:r>
    </w:p>
    <w:p w:rsidR="00B96E16" w:rsidRDefault="00B96E16" w:rsidP="00B96E16">
      <w:r>
        <w:tab/>
      </w:r>
      <w:r>
        <w:tab/>
        <w:t>where</w:t>
      </w:r>
    </w:p>
    <w:p w:rsidR="00B96E16" w:rsidRDefault="00B96E16" w:rsidP="00B96E16">
      <w:pPr>
        <w:pStyle w:val="Equation"/>
      </w:pPr>
      <w:r>
        <w:tab/>
      </w:r>
      <w:r>
        <w:tab/>
      </w:r>
      <w:r w:rsidRPr="00A260A0">
        <w:rPr>
          <w:position w:val="-10"/>
        </w:rPr>
        <w:object w:dxaOrig="4599" w:dyaOrig="320">
          <v:shape id="_x0000_i1326" type="#_x0000_t75" style="width:230.25pt;height:15.6pt" o:ole="" o:allowoverlap="f">
            <v:imagedata r:id="rId583" o:title=""/>
          </v:shape>
          <o:OLEObject Type="Embed" ProgID="Equation.3" ShapeID="_x0000_i1326" DrawAspect="Content" ObjectID="_1338875691" r:id="rId584"/>
        </w:object>
      </w:r>
    </w:p>
    <w:p w:rsidR="00B96E16" w:rsidRDefault="00B96E16" w:rsidP="00B96E16">
      <w:pPr>
        <w:pStyle w:val="Equation"/>
      </w:pPr>
      <w:r>
        <w:tab/>
      </w:r>
      <w:r>
        <w:tab/>
      </w:r>
      <w:r w:rsidRPr="00107910">
        <w:rPr>
          <w:position w:val="-6"/>
        </w:rPr>
        <w:object w:dxaOrig="3660" w:dyaOrig="279">
          <v:shape id="_x0000_i1327" type="#_x0000_t75" style="width:183.4pt;height:14.25pt" o:ole="">
            <v:imagedata r:id="rId585" o:title=""/>
          </v:shape>
          <o:OLEObject Type="Embed" ProgID="Equation.3" ShapeID="_x0000_i1327" DrawAspect="Content" ObjectID="_1338875692" r:id="rId586"/>
        </w:object>
      </w:r>
    </w:p>
    <w:p w:rsidR="00B96E16" w:rsidRDefault="00B96E16" w:rsidP="00B96E16">
      <w:pPr>
        <w:pStyle w:val="Equation"/>
      </w:pPr>
      <w:r>
        <w:tab/>
      </w:r>
      <w:r>
        <w:tab/>
      </w:r>
      <w:r w:rsidRPr="00294C2D">
        <w:rPr>
          <w:position w:val="-24"/>
        </w:rPr>
        <w:object w:dxaOrig="1740" w:dyaOrig="620">
          <v:shape id="_x0000_i1328" type="#_x0000_t75" style="width:86.95pt;height:30.55pt" o:ole="" o:allowoverlap="f">
            <v:imagedata r:id="rId587" o:title=""/>
          </v:shape>
          <o:OLEObject Type="Embed" ProgID="Equation.3" ShapeID="_x0000_i1328" DrawAspect="Content" ObjectID="_1338875693" r:id="rId588"/>
        </w:object>
      </w:r>
    </w:p>
    <w:p w:rsidR="00B96E16" w:rsidRDefault="00B96E16" w:rsidP="00B96E16">
      <w:pPr>
        <w:pStyle w:val="Equation"/>
      </w:pPr>
      <w:r>
        <w:tab/>
      </w:r>
      <w:r>
        <w:tab/>
      </w:r>
      <w:r w:rsidR="00BE58EB" w:rsidRPr="00294C2D">
        <w:rPr>
          <w:position w:val="-24"/>
        </w:rPr>
        <w:object w:dxaOrig="1740" w:dyaOrig="620">
          <v:shape id="_x0000_i1329" type="#_x0000_t75" style="width:86.95pt;height:30.55pt" o:ole="">
            <v:imagedata r:id="rId589" o:title=""/>
          </v:shape>
          <o:OLEObject Type="Embed" ProgID="Equation.3" ShapeID="_x0000_i1329" DrawAspect="Content" ObjectID="_1338875694" r:id="rId590"/>
        </w:object>
      </w:r>
    </w:p>
    <w:p w:rsidR="00B96E16" w:rsidRDefault="00B96E16" w:rsidP="00BE58EB">
      <w:r>
        <w:tab/>
      </w:r>
      <w:r>
        <w:tab/>
      </w:r>
      <w:r w:rsidRPr="001E0914">
        <w:rPr>
          <w:i/>
          <w:iCs/>
        </w:rPr>
        <w:t>BlockSizeX</w:t>
      </w:r>
      <w:r>
        <w:t xml:space="preserve"> = </w:t>
      </w:r>
      <w:r w:rsidRPr="001E0914">
        <w:rPr>
          <w:i/>
          <w:iCs/>
        </w:rPr>
        <w:t>BlockSize</w:t>
      </w:r>
      <w:r w:rsidR="00BE58EB">
        <w:rPr>
          <w:i/>
          <w:iCs/>
        </w:rPr>
        <w:t>Y</w:t>
      </w:r>
      <w:r>
        <w:t xml:space="preserve"> = 8</w:t>
      </w:r>
    </w:p>
    <w:p w:rsidR="00B96E16" w:rsidRPr="005B6BDB" w:rsidRDefault="00B96E16" w:rsidP="00B96E16">
      <w:r>
        <w:rPr>
          <w:i/>
        </w:rPr>
        <w:tab/>
      </w:r>
      <w:r>
        <w:rPr>
          <w:i/>
        </w:rPr>
        <w:tab/>
      </w:r>
      <w:r w:rsidRPr="005B6BDB">
        <w:rPr>
          <w:i/>
        </w:rPr>
        <w:t>W</w:t>
      </w:r>
      <w:r w:rsidRPr="005B6BDB">
        <w:t xml:space="preserve"> is the picture width in pixels and </w:t>
      </w:r>
      <w:r w:rsidRPr="005B6BDB">
        <w:rPr>
          <w:i/>
        </w:rPr>
        <w:t>H</w:t>
      </w:r>
      <w:r w:rsidRPr="005B6BDB">
        <w:t xml:space="preserve"> is the picture height in pixels</w:t>
      </w:r>
      <w:r>
        <w:t>.</w:t>
      </w:r>
    </w:p>
    <w:p w:rsidR="00B96E16" w:rsidRDefault="00B96E16" w:rsidP="00B96E16">
      <w:pPr>
        <w:pStyle w:val="enumlev1"/>
        <w:rPr>
          <w:lang w:val="en-US"/>
        </w:rPr>
      </w:pPr>
      <w:r>
        <w:rPr>
          <w:lang w:val="en-US"/>
        </w:rPr>
        <w:t>2)</w:t>
      </w:r>
      <w:r>
        <w:rPr>
          <w:lang w:val="en-US"/>
        </w:rPr>
        <w:tab/>
      </w:r>
      <w:r w:rsidRPr="005B6BDB">
        <w:rPr>
          <w:lang w:val="en-US"/>
        </w:rPr>
        <w:t xml:space="preserve">Compute the spatial standard deviation of values over the frame </w:t>
      </w:r>
      <w:r w:rsidRPr="005B6BDB">
        <w:rPr>
          <w:i/>
          <w:lang w:val="en-US"/>
        </w:rPr>
        <w:t>i</w:t>
      </w:r>
      <w:r w:rsidRPr="005B6BDB">
        <w:rPr>
          <w:lang w:val="en-US"/>
        </w:rPr>
        <w:t>:</w:t>
      </w:r>
    </w:p>
    <w:p w:rsidR="00B96E16" w:rsidRPr="005B6BDB" w:rsidRDefault="00B96E16" w:rsidP="00B96E16">
      <w:pPr>
        <w:pStyle w:val="Equation"/>
        <w:rPr>
          <w:lang w:val="en-US"/>
        </w:rPr>
      </w:pPr>
      <w:r>
        <w:tab/>
      </w:r>
      <w:r>
        <w:tab/>
      </w:r>
      <w:r w:rsidRPr="00437432">
        <w:rPr>
          <w:position w:val="-36"/>
        </w:rPr>
        <w:object w:dxaOrig="5400" w:dyaOrig="820">
          <v:shape id="_x0000_i1330" type="#_x0000_t75" style="width:269.65pt;height:41.45pt" o:ole="" o:allowoverlap="f">
            <v:imagedata r:id="rId591" o:title=""/>
          </v:shape>
          <o:OLEObject Type="Embed" ProgID="Equation.3" ShapeID="_x0000_i1330" DrawAspect="Content" ObjectID="_1338875695" r:id="rId592"/>
        </w:object>
      </w:r>
    </w:p>
    <w:p w:rsidR="00B96E16" w:rsidRDefault="00B96E16" w:rsidP="00B96E16">
      <w:pPr>
        <w:rPr>
          <w:i/>
        </w:rPr>
      </w:pPr>
      <w:r w:rsidRPr="005B6BDB">
        <w:t xml:space="preserve">where </w:t>
      </w:r>
      <w:r w:rsidRPr="00BD2F81">
        <w:rPr>
          <w:i/>
        </w:rPr>
        <w:t>Nblocks=Bx * By</w:t>
      </w:r>
    </w:p>
    <w:p w:rsidR="00B96E16" w:rsidRPr="005B6BDB" w:rsidRDefault="00B96E16" w:rsidP="00B96E16">
      <w:pPr>
        <w:pStyle w:val="Equation"/>
      </w:pPr>
      <w:r>
        <w:tab/>
      </w:r>
      <w:r w:rsidRPr="00C00E78">
        <w:rPr>
          <w:position w:val="-26"/>
        </w:rPr>
        <w:object w:dxaOrig="7760" w:dyaOrig="820">
          <v:shape id="_x0000_i1331" type="#_x0000_t75" style="width:387.85pt;height:41.45pt" o:ole="" o:allowoverlap="f">
            <v:imagedata r:id="rId593" o:title=""/>
          </v:shape>
          <o:OLEObject Type="Embed" ProgID="Equation.3" ShapeID="_x0000_i1331" DrawAspect="Content" ObjectID="_1338875696" r:id="rId594"/>
        </w:object>
      </w:r>
    </w:p>
    <w:p w:rsidR="00B96E16" w:rsidRDefault="00B96E16" w:rsidP="00B96E16">
      <w:r w:rsidRPr="005B6BDB">
        <w:t>The overall value of the block distortion metric for the video sequence is computed using the temporal mean a</w:t>
      </w:r>
      <w:r>
        <w:t>nd variation over the sequence:</w:t>
      </w:r>
    </w:p>
    <w:p w:rsidR="00B96E16" w:rsidRPr="005B6BDB" w:rsidRDefault="00B96E16" w:rsidP="00B96E16">
      <w:pPr>
        <w:pStyle w:val="Equation"/>
        <w:rPr>
          <w:lang w:val="en-US"/>
        </w:rPr>
      </w:pPr>
      <w:r>
        <w:tab/>
      </w:r>
      <w:r>
        <w:tab/>
      </w:r>
      <w:r w:rsidRPr="00862862">
        <w:rPr>
          <w:position w:val="-32"/>
        </w:rPr>
        <w:object w:dxaOrig="4780" w:dyaOrig="760">
          <v:shape id="_x0000_i1332" type="#_x0000_t75" style="width:239.1pt;height:38.05pt" o:ole="">
            <v:imagedata r:id="rId595" o:title=""/>
          </v:shape>
          <o:OLEObject Type="Embed" ProgID="Equation.3" ShapeID="_x0000_i1332" DrawAspect="Content" ObjectID="_1338875697" r:id="rId596"/>
        </w:object>
      </w:r>
    </w:p>
    <w:p w:rsidR="00B96E16" w:rsidRPr="005B6BDB" w:rsidRDefault="00B96E16" w:rsidP="00B96E16">
      <w:pPr>
        <w:pStyle w:val="Equation"/>
      </w:pPr>
      <w:r>
        <w:tab/>
      </w:r>
      <w:r w:rsidRPr="00C00E78">
        <w:rPr>
          <w:position w:val="-26"/>
        </w:rPr>
        <w:object w:dxaOrig="7360" w:dyaOrig="800">
          <v:shape id="_x0000_i1333" type="#_x0000_t75" style="width:367.45pt;height:40.1pt" o:ole="">
            <v:imagedata r:id="rId597" o:title=""/>
          </v:shape>
          <o:OLEObject Type="Embed" ProgID="Equation.3" ShapeID="_x0000_i1333" DrawAspect="Content" ObjectID="_1338875698" r:id="rId598"/>
        </w:object>
      </w:r>
    </w:p>
    <w:p w:rsidR="00B96E16" w:rsidRDefault="00B96E16" w:rsidP="00B96E16">
      <w:pPr>
        <w:pStyle w:val="Equation"/>
      </w:pPr>
      <w:r>
        <w:tab/>
      </w:r>
      <w:r>
        <w:tab/>
      </w:r>
      <w:r w:rsidRPr="00570B55">
        <w:rPr>
          <w:position w:val="-8"/>
        </w:rPr>
        <w:object w:dxaOrig="5800" w:dyaOrig="420">
          <v:shape id="_x0000_i1334" type="#_x0000_t75" style="width:290.7pt;height:21.75pt" o:ole="" o:allowoverlap="f">
            <v:imagedata r:id="rId599" o:title=""/>
          </v:shape>
          <o:OLEObject Type="Embed" ProgID="Equation.3" ShapeID="_x0000_i1334" DrawAspect="Content" ObjectID="_1338875699" r:id="rId600"/>
        </w:object>
      </w:r>
    </w:p>
    <w:p w:rsidR="00B96E16" w:rsidRPr="005B6BDB" w:rsidRDefault="00B96E16" w:rsidP="00B96E16">
      <w:r w:rsidRPr="005B6BDB">
        <w:t xml:space="preserve">where </w:t>
      </w:r>
      <w:r w:rsidRPr="005B6BDB">
        <w:rPr>
          <w:i/>
        </w:rPr>
        <w:t xml:space="preserve">N </w:t>
      </w:r>
      <w:r w:rsidRPr="005B6BDB">
        <w:t>is the number of frames in the video sequence.</w:t>
      </w:r>
    </w:p>
    <w:p w:rsidR="00B96E16" w:rsidRPr="005B6BDB" w:rsidRDefault="00B96E16" w:rsidP="00B96E16">
      <w:pPr>
        <w:pStyle w:val="Heading3"/>
      </w:pPr>
      <w:r w:rsidRPr="005B6BDB">
        <w:t>C.5.4</w:t>
      </w:r>
      <w:r w:rsidRPr="005B6BDB">
        <w:tab/>
        <w:t>Blur analysis</w:t>
      </w:r>
    </w:p>
    <w:p w:rsidR="00B96E16" w:rsidRPr="005B6BDB" w:rsidRDefault="00B96E16" w:rsidP="00B96E16">
      <w:r w:rsidRPr="005B6BDB">
        <w:t>Blurriness is characterized by a reduced sharpness of edges and spatial detail (attenuation of high spatial frequencies) in the image. It is often caused in compression algorithms by trading off bits to code resolution and motion. A measure of the blur distortion is computed using the luminance information of the reference and degraded video sequences.</w:t>
      </w:r>
    </w:p>
    <w:p w:rsidR="00B96E16" w:rsidRPr="005B6BDB" w:rsidRDefault="003E3F71" w:rsidP="00B96E16">
      <w:pPr>
        <w:pStyle w:val="Figure"/>
      </w:pPr>
      <w:r>
        <w:object w:dxaOrig="4850" w:dyaOrig="1605">
          <v:shape id="_x0000_i1335" type="#_x0000_t75" style="width:242.5pt;height:80.15pt" o:ole="" o:allowoverlap="f">
            <v:imagedata r:id="rId601" o:title=""/>
          </v:shape>
          <o:OLEObject Type="Embed" ProgID="CorelDRAW.Graphic.14" ShapeID="_x0000_i1335" DrawAspect="Content" ObjectID="_1338875700" r:id="rId602"/>
        </w:object>
      </w:r>
    </w:p>
    <w:p w:rsidR="00B96E16" w:rsidRPr="005B6BDB" w:rsidRDefault="00B96E16" w:rsidP="00B96E16">
      <w:pPr>
        <w:pStyle w:val="FigureNoTitle"/>
        <w:rPr>
          <w:lang w:val="en-US"/>
        </w:rPr>
      </w:pPr>
      <w:bookmarkStart w:id="268" w:name="_Ref163289070"/>
      <w:r w:rsidRPr="005B6BDB">
        <w:rPr>
          <w:lang w:val="en-US"/>
        </w:rPr>
        <w:t>Figure C.</w:t>
      </w:r>
      <w:r>
        <w:rPr>
          <w:lang w:val="en-US"/>
        </w:rPr>
        <w:t>11</w:t>
      </w:r>
      <w:bookmarkEnd w:id="268"/>
      <w:r w:rsidRPr="005B6BDB">
        <w:rPr>
          <w:lang w:val="en-US"/>
        </w:rPr>
        <w:t xml:space="preserve"> </w:t>
      </w:r>
      <w:r w:rsidRPr="005D3207">
        <w:rPr>
          <w:lang w:val="en-US"/>
        </w:rPr>
        <w:t>–</w:t>
      </w:r>
      <w:r w:rsidRPr="005B6BDB">
        <w:rPr>
          <w:lang w:val="en-US"/>
        </w:rPr>
        <w:t xml:space="preserve"> Blur distortion analysis</w:t>
      </w:r>
    </w:p>
    <w:p w:rsidR="00B96E16" w:rsidRPr="005B6BDB" w:rsidRDefault="00B96E16" w:rsidP="00B96E16">
      <w:pPr>
        <w:pStyle w:val="Normalaftertitle"/>
      </w:pPr>
      <w:r w:rsidRPr="005B6BDB">
        <w:t xml:space="preserve">A block diagram of the blur analysis is provided in </w:t>
      </w:r>
      <w:r>
        <w:t>Figure C.11</w:t>
      </w:r>
      <w:r w:rsidRPr="005B6BDB">
        <w:t>. First</w:t>
      </w:r>
      <w:r>
        <w:t>,</w:t>
      </w:r>
      <w:r w:rsidRPr="005B6BDB">
        <w:t xml:space="preserve"> a measure of blur is computed separately for the pair of reference and degraded frames at temporal position </w:t>
      </w:r>
      <w:r w:rsidRPr="005B6BDB">
        <w:rPr>
          <w:i/>
        </w:rPr>
        <w:t>i</w:t>
      </w:r>
      <w:r w:rsidRPr="005B6BDB">
        <w:t>. A blurred image is likely to have all of its high-frequency coefficients set to zero regardless of the content of the image. The blur measure is therefore obtained by counting the number of discrete cosine transform (DCT) coefficients of very small values on each block of 8x8 pixels</w:t>
      </w:r>
      <w:r>
        <w:t>,</w:t>
      </w:r>
      <w:r w:rsidRPr="005B6BDB">
        <w:t xml:space="preserve"> and building a histogram with a bin for each DCT coefficient. The bins with small values are then identified and the blur measure is obtained via a weighting depending on the corresponding spatial frequency of the coefficients. The final blur measure used in the quality assessment model is obtained by computing the difference of blur between the reference and degraded frames. The algorithm is described in more detail in the remai</w:t>
      </w:r>
      <w:r>
        <w:t>nder</w:t>
      </w:r>
      <w:r w:rsidRPr="005B6BDB">
        <w:t xml:space="preserve"> of this </w:t>
      </w:r>
      <w:r>
        <w:t>clause</w:t>
      </w:r>
      <w:r w:rsidRPr="005B6BDB">
        <w:t>.</w:t>
      </w:r>
    </w:p>
    <w:p w:rsidR="00B96E16" w:rsidRDefault="00B96E16" w:rsidP="00B96E16">
      <w:r w:rsidRPr="005B6BDB">
        <w:t>First</w:t>
      </w:r>
      <w:r>
        <w:t>,</w:t>
      </w:r>
      <w:r w:rsidRPr="005B6BDB">
        <w:t xml:space="preserve"> a DCT transform is computed on each 8x8 block in the frame </w:t>
      </w:r>
      <w:r w:rsidRPr="00652485">
        <w:rPr>
          <w:i/>
        </w:rPr>
        <w:t>Y</w:t>
      </w:r>
      <w:r>
        <w:t xml:space="preserve">, </w:t>
      </w:r>
      <w:r w:rsidRPr="005B6BDB">
        <w:t xml:space="preserve">resulting in 64 DCT coefficients: </w:t>
      </w:r>
    </w:p>
    <w:p w:rsidR="00B96E16" w:rsidRDefault="00B96E16" w:rsidP="006C11D0">
      <w:r w:rsidRPr="006C11D0">
        <w:rPr>
          <w:i/>
          <w:iCs/>
        </w:rPr>
        <w:t>for each block</w:t>
      </w:r>
      <w:r>
        <w:t xml:space="preserve"> </w:t>
      </w:r>
      <w:r>
        <w:rPr>
          <w:i/>
          <w:iCs/>
        </w:rPr>
        <w:t>x</w:t>
      </w:r>
      <w:r>
        <w:t xml:space="preserve"> = 0,..., </w:t>
      </w:r>
      <w:r w:rsidRPr="00E57E6F">
        <w:rPr>
          <w:i/>
          <w:iCs/>
        </w:rPr>
        <w:t>Bx</w:t>
      </w:r>
      <w:r>
        <w:rPr>
          <w:i/>
          <w:iCs/>
        </w:rPr>
        <w:t xml:space="preserve"> </w:t>
      </w:r>
      <w:r>
        <w:t xml:space="preserve">–1 </w:t>
      </w:r>
      <w:r w:rsidRPr="006C11D0">
        <w:rPr>
          <w:i/>
          <w:iCs/>
        </w:rPr>
        <w:t>and</w:t>
      </w:r>
      <w:r>
        <w:t xml:space="preserve"> </w:t>
      </w:r>
      <w:r w:rsidRPr="00314E0F">
        <w:rPr>
          <w:i/>
          <w:iCs/>
        </w:rPr>
        <w:t>y</w:t>
      </w:r>
      <w:r>
        <w:t xml:space="preserve"> = 0,..., </w:t>
      </w:r>
      <w:r w:rsidRPr="00314E0F">
        <w:rPr>
          <w:i/>
          <w:iCs/>
        </w:rPr>
        <w:t>By</w:t>
      </w:r>
      <w:r>
        <w:t xml:space="preserve"> –1:</w:t>
      </w:r>
    </w:p>
    <w:p w:rsidR="00B96E16" w:rsidRPr="005B6BDB" w:rsidRDefault="00B96E16" w:rsidP="00B96E16">
      <w:pPr>
        <w:pStyle w:val="Equation"/>
      </w:pPr>
      <w:r>
        <w:tab/>
      </w:r>
      <w:r>
        <w:tab/>
      </w:r>
      <w:r w:rsidRPr="00624847">
        <w:rPr>
          <w:position w:val="-10"/>
        </w:rPr>
        <w:object w:dxaOrig="7720" w:dyaOrig="340">
          <v:shape id="_x0000_i1336" type="#_x0000_t75" style="width:386.5pt;height:17.65pt" o:ole="" o:allowoverlap="f">
            <v:imagedata r:id="rId603" o:title=""/>
          </v:shape>
          <o:OLEObject Type="Embed" ProgID="Equation.3" ShapeID="_x0000_i1336" DrawAspect="Content" ObjectID="_1338875701" r:id="rId604"/>
        </w:object>
      </w:r>
    </w:p>
    <w:p w:rsidR="00B96E16" w:rsidRDefault="00B96E16" w:rsidP="00B96E16">
      <w:r w:rsidRPr="005B6BDB">
        <w:t>where</w:t>
      </w:r>
    </w:p>
    <w:p w:rsidR="00B96E16" w:rsidRPr="005E106E" w:rsidRDefault="00B96E16" w:rsidP="00B96E16">
      <w:pPr>
        <w:rPr>
          <w:i/>
          <w:iCs/>
        </w:rPr>
      </w:pPr>
      <w:r w:rsidRPr="005E106E">
        <w:rPr>
          <w:i/>
          <w:iCs/>
        </w:rPr>
        <w:t>NDCTcoeff = BlockSizeX * BlockSizeY</w:t>
      </w:r>
    </w:p>
    <w:p w:rsidR="00B96E16" w:rsidRPr="005E106E" w:rsidRDefault="00B96E16" w:rsidP="00B96E16">
      <w:pPr>
        <w:rPr>
          <w:i/>
          <w:iCs/>
        </w:rPr>
      </w:pPr>
      <w:r w:rsidRPr="005E106E">
        <w:rPr>
          <w:i/>
          <w:iCs/>
        </w:rPr>
        <w:t>BlockSizeX = BlockSizeY = 8</w:t>
      </w:r>
    </w:p>
    <w:p w:rsidR="00B96E16" w:rsidRPr="005B6BDB" w:rsidRDefault="00B96E16" w:rsidP="00B96E16">
      <w:r w:rsidRPr="00727031">
        <w:rPr>
          <w:i/>
        </w:rPr>
        <w:t>Y</w:t>
      </w:r>
      <w:r w:rsidRPr="005E106E">
        <w:rPr>
          <w:iCs/>
        </w:rPr>
        <w:t>(</w:t>
      </w:r>
      <w:r w:rsidRPr="00727031">
        <w:rPr>
          <w:i/>
        </w:rPr>
        <w:t>x,y</w:t>
      </w:r>
      <w:r w:rsidRPr="005E106E">
        <w:rPr>
          <w:iCs/>
        </w:rPr>
        <w:t>)</w:t>
      </w:r>
      <w:r>
        <w:t xml:space="preserve"> </w:t>
      </w:r>
      <w:r w:rsidRPr="005B6BDB">
        <w:t>is either the reference or degraded frame.</w:t>
      </w:r>
    </w:p>
    <w:p w:rsidR="00B96E16" w:rsidRDefault="00B96E16" w:rsidP="00036F07">
      <w:r>
        <w:t>The 2</w:t>
      </w:r>
      <w:r w:rsidRPr="005B6BDB">
        <w:t>D DCT transform is implemented as a 1D DCT on each row followed by a 1D DCT on each column [</w:t>
      </w:r>
      <w:r>
        <w:t>C</w:t>
      </w:r>
      <w:r w:rsidR="00036F07">
        <w:t>5</w:t>
      </w:r>
      <w:r w:rsidRPr="005B6BDB">
        <w:t xml:space="preserve">]. For every DCT coefficient, the number of blocks that have this coefficient different from zero is counted. DCT coefficients whose value is inferior to a threshold </w:t>
      </w:r>
      <w:r w:rsidRPr="005B6BDB">
        <w:rPr>
          <w:i/>
        </w:rPr>
        <w:t>DCT_MIN_VALUE</w:t>
      </w:r>
      <w:r w:rsidRPr="005B6BDB">
        <w:t xml:space="preserve"> are considered null. This threshold aims at neglecting small values which may result from noise.</w:t>
      </w:r>
    </w:p>
    <w:p w:rsidR="00B96E16" w:rsidRPr="009C5FF9" w:rsidRDefault="00B96E16" w:rsidP="00B96E16">
      <w:r w:rsidRPr="009C5FF9">
        <w:rPr>
          <w:i/>
          <w:iCs/>
        </w:rPr>
        <w:t>for each coefficient k = 0</w:t>
      </w:r>
      <w:r w:rsidRPr="009C5FF9">
        <w:t>,...,</w:t>
      </w:r>
      <w:r w:rsidR="000B19FB" w:rsidRPr="009C5FF9">
        <w:rPr>
          <w:i/>
          <w:iCs/>
        </w:rPr>
        <w:t>NDCT</w:t>
      </w:r>
      <w:r w:rsidRPr="009C5FF9">
        <w:rPr>
          <w:i/>
          <w:iCs/>
        </w:rPr>
        <w:t xml:space="preserve">coeff – </w:t>
      </w:r>
      <w:r w:rsidRPr="009C5FF9">
        <w:t>1</w:t>
      </w:r>
    </w:p>
    <w:p w:rsidR="00B96E16" w:rsidRDefault="00B96E16" w:rsidP="00B96E16">
      <w:pPr>
        <w:pStyle w:val="Equation"/>
      </w:pPr>
      <w:r>
        <w:tab/>
      </w:r>
      <w:r w:rsidRPr="002C41E6">
        <w:rPr>
          <w:position w:val="-10"/>
        </w:rPr>
        <w:object w:dxaOrig="1719" w:dyaOrig="320">
          <v:shape id="_x0000_i1337" type="#_x0000_t75" style="width:86.25pt;height:15.6pt" o:ole="" o:allowoverlap="f">
            <v:imagedata r:id="rId605" o:title=""/>
          </v:shape>
          <o:OLEObject Type="Embed" ProgID="Equation.3" ShapeID="_x0000_i1337" DrawAspect="Content" ObjectID="_1338875702" r:id="rId606"/>
        </w:object>
      </w:r>
    </w:p>
    <w:p w:rsidR="00B96E16" w:rsidRPr="009C5FF9" w:rsidRDefault="00B96E16" w:rsidP="00B96E16">
      <w:r w:rsidRPr="009C5FF9">
        <w:rPr>
          <w:i/>
          <w:iCs/>
        </w:rPr>
        <w:t>for each block x</w:t>
      </w:r>
      <w:r w:rsidRPr="009C5FF9">
        <w:t xml:space="preserve"> = 0,...,</w:t>
      </w:r>
      <w:r w:rsidRPr="009C5FF9">
        <w:rPr>
          <w:i/>
          <w:iCs/>
        </w:rPr>
        <w:t>Bx</w:t>
      </w:r>
      <w:r>
        <w:t xml:space="preserve"> –1 </w:t>
      </w:r>
      <w:r w:rsidRPr="009C5FF9">
        <w:rPr>
          <w:i/>
          <w:iCs/>
        </w:rPr>
        <w:t>and y</w:t>
      </w:r>
      <w:r>
        <w:t xml:space="preserve"> – 0,...,</w:t>
      </w:r>
      <w:r w:rsidRPr="009C5FF9">
        <w:rPr>
          <w:i/>
          <w:iCs/>
        </w:rPr>
        <w:t>By</w:t>
      </w:r>
      <w:r>
        <w:t xml:space="preserve"> </w:t>
      </w:r>
      <w:r w:rsidRPr="009C5FF9">
        <w:t>–1</w:t>
      </w:r>
      <w:r>
        <w:t>:</w:t>
      </w:r>
    </w:p>
    <w:p w:rsidR="00B96E16" w:rsidRDefault="00B96E16" w:rsidP="00B96E16">
      <w:pPr>
        <w:pStyle w:val="Equation"/>
      </w:pPr>
      <w:r>
        <w:tab/>
      </w:r>
      <w:r w:rsidRPr="00591F1D">
        <w:rPr>
          <w:position w:val="-16"/>
        </w:rPr>
        <w:object w:dxaOrig="4340" w:dyaOrig="440">
          <v:shape id="_x0000_i1338" type="#_x0000_t75" style="width:216.7pt;height:21.75pt" o:ole="">
            <v:imagedata r:id="rId607" o:title=""/>
          </v:shape>
          <o:OLEObject Type="Embed" ProgID="Equation.3" ShapeID="_x0000_i1338" DrawAspect="Content" ObjectID="_1338875703" r:id="rId608"/>
        </w:object>
      </w:r>
    </w:p>
    <w:p w:rsidR="00B96E16" w:rsidRDefault="00B96E16" w:rsidP="00B96E16">
      <w:r>
        <w:tab/>
      </w:r>
      <w:r>
        <w:tab/>
      </w:r>
      <w:r w:rsidRPr="007B27BA">
        <w:rPr>
          <w:position w:val="-10"/>
        </w:rPr>
        <w:object w:dxaOrig="3159" w:dyaOrig="320">
          <v:shape id="_x0000_i1339" type="#_x0000_t75" style="width:158.25pt;height:15.6pt" o:ole="" o:allowoverlap="f">
            <v:imagedata r:id="rId609" o:title=""/>
          </v:shape>
          <o:OLEObject Type="Embed" ProgID="Equation.3" ShapeID="_x0000_i1339" DrawAspect="Content" ObjectID="_1338875704" r:id="rId610"/>
        </w:object>
      </w:r>
    </w:p>
    <w:p w:rsidR="00B96E16" w:rsidRPr="005B6BDB" w:rsidRDefault="00B96E16" w:rsidP="00B96E16">
      <w:r w:rsidRPr="005B6BDB">
        <w:t xml:space="preserve">where </w:t>
      </w:r>
      <w:r w:rsidRPr="00AB57FC">
        <w:rPr>
          <w:i/>
        </w:rPr>
        <w:t>DCT_MIN_VALUE</w:t>
      </w:r>
      <w:r>
        <w:rPr>
          <w:i/>
        </w:rPr>
        <w:t xml:space="preserve"> </w:t>
      </w:r>
      <w:r>
        <w:t>= 8.</w:t>
      </w:r>
    </w:p>
    <w:p w:rsidR="00B96E16" w:rsidRPr="005B6BDB" w:rsidRDefault="00B96E16" w:rsidP="00B96E16">
      <w:r w:rsidRPr="005B6BDB">
        <w:t>The counter value for each DCT coefficient is divided by the number of times that the DC coefficient is different from zero. This results in 64 normalized values for the bins in the histogram, one per DCT coefficient. The value of the first bin, which represents the one for the DC coefficient, is therefore always equal to 1. The right-most bin value indicates the same measure for the AC coefficient of highest frequency.</w:t>
      </w:r>
    </w:p>
    <w:p w:rsidR="00B96E16" w:rsidRDefault="00B96E16" w:rsidP="00B96E16">
      <w:r w:rsidRPr="005B6BDB">
        <w:t>The number of coefficients that are close to zero in the image is calculated, i.e.</w:t>
      </w:r>
      <w:r>
        <w:t>, the</w:t>
      </w:r>
      <w:r w:rsidRPr="005B6BDB">
        <w:t xml:space="preserve"> number of values in the histogram that are smaller than a threshold </w:t>
      </w:r>
      <w:r w:rsidRPr="005B6BDB">
        <w:rPr>
          <w:i/>
        </w:rPr>
        <w:t>MIN_TH</w:t>
      </w:r>
      <w:r w:rsidRPr="005B6BDB">
        <w:t>. A weighting matrix is applied to give more weight to the DCT coefficients on the central diagonal.</w:t>
      </w:r>
    </w:p>
    <w:p w:rsidR="00B96E16" w:rsidRDefault="00B96E16" w:rsidP="00B96E16">
      <w:pPr>
        <w:rPr>
          <w:i/>
          <w:iCs/>
        </w:rPr>
      </w:pPr>
      <w:r w:rsidRPr="003431D7">
        <w:rPr>
          <w:i/>
          <w:iCs/>
        </w:rPr>
        <w:t xml:space="preserve">DCTBlur = </w:t>
      </w:r>
      <w:r w:rsidRPr="003431D7">
        <w:t>0</w:t>
      </w:r>
    </w:p>
    <w:p w:rsidR="00B96E16" w:rsidRDefault="00B96E16" w:rsidP="00B96E16">
      <w:pPr>
        <w:pStyle w:val="Equation"/>
        <w:tabs>
          <w:tab w:val="left" w:pos="284"/>
        </w:tabs>
      </w:pPr>
      <w:r>
        <w:tab/>
      </w:r>
      <w:r w:rsidRPr="00A41C2C">
        <w:rPr>
          <w:position w:val="-10"/>
        </w:rPr>
        <w:object w:dxaOrig="4260" w:dyaOrig="320">
          <v:shape id="_x0000_i1340" type="#_x0000_t75" style="width:213.3pt;height:15.6pt" o:ole="">
            <v:imagedata r:id="rId611" o:title=""/>
          </v:shape>
          <o:OLEObject Type="Embed" ProgID="Equation.3" ShapeID="_x0000_i1340" DrawAspect="Content" ObjectID="_1338875705" r:id="rId612"/>
        </w:object>
      </w:r>
      <w:r>
        <w:t>:</w:t>
      </w:r>
    </w:p>
    <w:p w:rsidR="00B96E16" w:rsidRDefault="00B96E16" w:rsidP="00B96E16">
      <w:pPr>
        <w:pStyle w:val="Equation"/>
      </w:pPr>
      <w:r>
        <w:tab/>
      </w:r>
      <w:r w:rsidRPr="00491F62">
        <w:rPr>
          <w:position w:val="-10"/>
        </w:rPr>
        <w:object w:dxaOrig="2820" w:dyaOrig="320">
          <v:shape id="_x0000_i1341" type="#_x0000_t75" style="width:141.3pt;height:15.6pt" o:ole="" o:allowoverlap="f">
            <v:imagedata r:id="rId613" o:title=""/>
          </v:shape>
          <o:OLEObject Type="Embed" ProgID="Equation.3" ShapeID="_x0000_i1341" DrawAspect="Content" ObjectID="_1338875706" r:id="rId614"/>
        </w:object>
      </w:r>
    </w:p>
    <w:p w:rsidR="00B96E16" w:rsidRPr="003431D7" w:rsidRDefault="00B96E16" w:rsidP="00B96E16">
      <w:pPr>
        <w:rPr>
          <w:i/>
          <w:iCs/>
        </w:rPr>
      </w:pPr>
      <w:r>
        <w:rPr>
          <w:i/>
          <w:iCs/>
        </w:rPr>
        <w:tab/>
      </w:r>
      <w:r>
        <w:rPr>
          <w:i/>
          <w:iCs/>
        </w:rPr>
        <w:tab/>
        <w:t>DCTBlur = DCTBlur + weight(k)</w:t>
      </w:r>
    </w:p>
    <w:p w:rsidR="00B96E16" w:rsidRDefault="00B96E16" w:rsidP="00B96E16">
      <w:r w:rsidRPr="005B6BDB">
        <w:t>where</w:t>
      </w:r>
    </w:p>
    <w:p w:rsidR="00B96E16" w:rsidRPr="00BC092C" w:rsidRDefault="00B96E16" w:rsidP="00B96E16">
      <w:pPr>
        <w:rPr>
          <w:i/>
          <w:iCs/>
        </w:rPr>
      </w:pPr>
      <w:r w:rsidRPr="00BC092C">
        <w:rPr>
          <w:i/>
          <w:iCs/>
        </w:rPr>
        <w:t xml:space="preserve">MIN_TH </w:t>
      </w:r>
      <w:r w:rsidRPr="00BC092C">
        <w:t>= 0.1</w:t>
      </w:r>
    </w:p>
    <w:p w:rsidR="00B96E16" w:rsidRDefault="00B96E16" w:rsidP="00B96E16">
      <w:r w:rsidRPr="00BC092C">
        <w:rPr>
          <w:i/>
          <w:iCs/>
        </w:rPr>
        <w:t>Weight</w:t>
      </w:r>
      <w:r>
        <w:t xml:space="preserve"> = { 149, 130, 112, 93, 74, 56, 37, 19,</w:t>
      </w:r>
    </w:p>
    <w:p w:rsidR="00B96E16" w:rsidRDefault="00B96E16" w:rsidP="00B96E16">
      <w:r>
        <w:tab/>
        <w:t>130, 149, 130, 112, 93, 74, 56, 37,</w:t>
      </w:r>
    </w:p>
    <w:p w:rsidR="00B96E16" w:rsidRDefault="00B96E16" w:rsidP="00B96E16">
      <w:r>
        <w:tab/>
        <w:t>112, 130, 149, 130, 112, 93, 74, 56,</w:t>
      </w:r>
    </w:p>
    <w:p w:rsidR="00B96E16" w:rsidRDefault="00B96E16" w:rsidP="00B96E16">
      <w:r>
        <w:tab/>
        <w:t>93, 112, 130, 149, 130, 112, 93, 74,</w:t>
      </w:r>
    </w:p>
    <w:p w:rsidR="00B96E16" w:rsidRDefault="00B96E16" w:rsidP="00B96E16">
      <w:r>
        <w:tab/>
        <w:t>74, 93, 112, 130, 149, 130, 112, 93,</w:t>
      </w:r>
    </w:p>
    <w:p w:rsidR="00B96E16" w:rsidRDefault="00B96E16" w:rsidP="00B96E16">
      <w:r>
        <w:tab/>
        <w:t>56, 74, 93, 112, 130, 149, 130, 112,</w:t>
      </w:r>
    </w:p>
    <w:p w:rsidR="00B96E16" w:rsidRDefault="00B96E16" w:rsidP="00B96E16">
      <w:r>
        <w:tab/>
        <w:t>37, 56, 74, 93, 112, 130, 149, 130,</w:t>
      </w:r>
    </w:p>
    <w:p w:rsidR="00B96E16" w:rsidRPr="005B6BDB" w:rsidRDefault="00B96E16" w:rsidP="00B96E16">
      <w:r>
        <w:tab/>
        <w:t>19, 37, 56, 74, 93, 112, 130, 149}</w:t>
      </w:r>
    </w:p>
    <w:p w:rsidR="00B96E16" w:rsidRDefault="00B96E16" w:rsidP="00B96E16">
      <w:r w:rsidRPr="005B6BDB">
        <w:t>The blur measure for the frame is then re-scaled to [0,100], with 0 indicating no blur and 100 indicating maximum blur:</w:t>
      </w:r>
    </w:p>
    <w:p w:rsidR="00B96E16" w:rsidRPr="005B6BDB" w:rsidRDefault="00B96E16" w:rsidP="00B96E16">
      <w:pPr>
        <w:pStyle w:val="Equation"/>
      </w:pPr>
      <w:r>
        <w:tab/>
      </w:r>
      <w:r>
        <w:tab/>
      </w:r>
      <w:r w:rsidRPr="00906866">
        <w:rPr>
          <w:position w:val="-28"/>
        </w:rPr>
        <w:object w:dxaOrig="2320" w:dyaOrig="680">
          <v:shape id="_x0000_i1342" type="#_x0000_t75" style="width:116.15pt;height:33.95pt" o:ole="" o:allowoverlap="f">
            <v:imagedata r:id="rId615" o:title=""/>
          </v:shape>
          <o:OLEObject Type="Embed" ProgID="Equation.3" ShapeID="_x0000_i1342" DrawAspect="Content" ObjectID="_1338875707" r:id="rId616"/>
        </w:object>
      </w:r>
    </w:p>
    <w:p w:rsidR="00B96E16" w:rsidRDefault="00B96E16" w:rsidP="00B96E16">
      <w:r w:rsidRPr="005B6BDB">
        <w:t xml:space="preserve">The DCT-based blur calculation described above is applied separately on the reference and degraded frames, for each pair of reference and degraded frames at temporal position </w:t>
      </w:r>
      <w:r w:rsidRPr="005B6BDB">
        <w:rPr>
          <w:i/>
        </w:rPr>
        <w:t xml:space="preserve">i. </w:t>
      </w:r>
      <w:r w:rsidRPr="005B6BDB">
        <w:t>The blur distortion metric used in the quality assessment model is then computed from the difference between the blur in the reference and degraded frames:</w:t>
      </w:r>
    </w:p>
    <w:p w:rsidR="00B96E16" w:rsidRDefault="00B96E16" w:rsidP="00B96E16">
      <w:r w:rsidRPr="009C5FF9">
        <w:rPr>
          <w:i/>
          <w:iCs/>
        </w:rPr>
        <w:t>for each frame i</w:t>
      </w:r>
      <w:r>
        <w:t xml:space="preserve"> = 1,...,</w:t>
      </w:r>
      <w:r w:rsidRPr="009C5FF9">
        <w:rPr>
          <w:i/>
          <w:iCs/>
        </w:rPr>
        <w:t>N</w:t>
      </w:r>
      <w:r>
        <w:t>:</w:t>
      </w:r>
    </w:p>
    <w:p w:rsidR="00B96E16" w:rsidRPr="005B6BDB" w:rsidRDefault="00B96E16" w:rsidP="00B96E16">
      <w:pPr>
        <w:pStyle w:val="Equation"/>
      </w:pPr>
      <w:r>
        <w:tab/>
      </w:r>
      <w:r>
        <w:tab/>
      </w:r>
      <w:r w:rsidRPr="00460455">
        <w:rPr>
          <w:position w:val="-10"/>
        </w:rPr>
        <w:object w:dxaOrig="3660" w:dyaOrig="320">
          <v:shape id="_x0000_i1343" type="#_x0000_t75" style="width:182.7pt;height:15.6pt" o:ole="" o:allowoverlap="f">
            <v:imagedata r:id="rId617" o:title=""/>
          </v:shape>
          <o:OLEObject Type="Embed" ProgID="Equation.3" ShapeID="_x0000_i1343" DrawAspect="Content" ObjectID="_1338875708" r:id="rId618"/>
        </w:object>
      </w:r>
    </w:p>
    <w:p w:rsidR="00B96E16" w:rsidRDefault="00B96E16" w:rsidP="00B96E16">
      <w:r w:rsidRPr="005B6BDB">
        <w:t>One overall value of the blur distortion metric for the video sequence is obtained by temporally averaging the values obtained for all frames:</w:t>
      </w:r>
    </w:p>
    <w:p w:rsidR="00B96E16" w:rsidRPr="005B6BDB" w:rsidRDefault="00B96E16" w:rsidP="00B96E16">
      <w:pPr>
        <w:pStyle w:val="Equation"/>
      </w:pPr>
      <w:r>
        <w:tab/>
      </w:r>
      <w:r>
        <w:tab/>
      </w:r>
      <w:r w:rsidRPr="001323D5">
        <w:rPr>
          <w:position w:val="-32"/>
        </w:rPr>
        <w:object w:dxaOrig="2000" w:dyaOrig="760">
          <v:shape id="_x0000_i1344" type="#_x0000_t75" style="width:99.15pt;height:38.05pt" o:ole="" o:allowoverlap="f">
            <v:imagedata r:id="rId619" o:title=""/>
          </v:shape>
          <o:OLEObject Type="Embed" ProgID="Equation.3" ShapeID="_x0000_i1344" DrawAspect="Content" ObjectID="_1338875709" r:id="rId620"/>
        </w:object>
      </w:r>
    </w:p>
    <w:p w:rsidR="00B96E16" w:rsidRPr="005B6BDB" w:rsidRDefault="00B96E16" w:rsidP="00B96E16">
      <w:r w:rsidRPr="005B6BDB">
        <w:t xml:space="preserve">where </w:t>
      </w:r>
      <w:r w:rsidRPr="005B6BDB">
        <w:rPr>
          <w:i/>
        </w:rPr>
        <w:t xml:space="preserve">N </w:t>
      </w:r>
      <w:r w:rsidRPr="005B6BDB">
        <w:t>is the number of frames in the video sequence.</w:t>
      </w:r>
    </w:p>
    <w:p w:rsidR="00B96E16" w:rsidRPr="005B6BDB" w:rsidRDefault="00B96E16" w:rsidP="00B96E16">
      <w:pPr>
        <w:pStyle w:val="Heading3"/>
      </w:pPr>
      <w:r w:rsidRPr="005B6BDB">
        <w:t>C.5.5</w:t>
      </w:r>
      <w:r w:rsidRPr="005B6BDB">
        <w:tab/>
        <w:t>Spatial complexity analysis</w:t>
      </w:r>
    </w:p>
    <w:p w:rsidR="00B96E16" w:rsidRPr="005B6BDB" w:rsidRDefault="00B96E16" w:rsidP="00B96E16">
      <w:r w:rsidRPr="005B6BDB">
        <w:t>The spatial complexity analysis is computed using the luminance information in the degraded</w:t>
      </w:r>
      <w:r>
        <w:rPr>
          <w:rStyle w:val="FootnoteReference"/>
        </w:rPr>
        <w:footnoteReference w:id="10"/>
      </w:r>
      <w:r w:rsidRPr="005B6BDB">
        <w:t xml:space="preserve"> video sequence. For each video frame </w:t>
      </w:r>
      <w:r w:rsidRPr="005B6BDB">
        <w:rPr>
          <w:i/>
        </w:rPr>
        <w:t>i</w:t>
      </w:r>
      <w:r w:rsidRPr="005B6BDB">
        <w:t>, a measure of horizontal and vertical complexity is computed based on the proportion of adjacent pixels that have changed in the x and y direction. A low (high) proportion means that the complexity of the image is low (high) and vice</w:t>
      </w:r>
      <w:r>
        <w:t xml:space="preserve"> </w:t>
      </w:r>
      <w:r w:rsidRPr="005B6BDB">
        <w:t>versa.</w:t>
      </w:r>
    </w:p>
    <w:p w:rsidR="00B96E16" w:rsidRDefault="00B96E16" w:rsidP="00B96E16">
      <w:r w:rsidRPr="005B6BDB">
        <w:t xml:space="preserve">Counters are initialized for each frame </w:t>
      </w:r>
      <w:r w:rsidRPr="005B6BDB">
        <w:rPr>
          <w:i/>
        </w:rPr>
        <w:t>i</w:t>
      </w:r>
      <w:r w:rsidRPr="005B6BDB">
        <w:t>:</w:t>
      </w:r>
    </w:p>
    <w:p w:rsidR="00B96E16" w:rsidRDefault="00B96E16" w:rsidP="00B96E16">
      <w:r w:rsidRPr="009C5FF9">
        <w:rPr>
          <w:i/>
          <w:iCs/>
        </w:rPr>
        <w:t>for each frame i</w:t>
      </w:r>
      <w:r>
        <w:t xml:space="preserve"> = 1,...,</w:t>
      </w:r>
      <w:r w:rsidRPr="009C5FF9">
        <w:rPr>
          <w:i/>
          <w:iCs/>
        </w:rPr>
        <w:t>N</w:t>
      </w:r>
      <w:r>
        <w:t>:</w:t>
      </w:r>
    </w:p>
    <w:p w:rsidR="00B96E16" w:rsidRDefault="00B96E16" w:rsidP="00B96E16">
      <w:pPr>
        <w:pStyle w:val="Equation"/>
      </w:pPr>
      <w:r>
        <w:tab/>
      </w:r>
      <w:r>
        <w:tab/>
      </w:r>
      <w:r w:rsidRPr="0085341D">
        <w:rPr>
          <w:position w:val="-10"/>
        </w:rPr>
        <w:object w:dxaOrig="3680" w:dyaOrig="320">
          <v:shape id="_x0000_i1345" type="#_x0000_t75" style="width:184.1pt;height:15.6pt" o:ole="" o:allowoverlap="f">
            <v:imagedata r:id="rId621" o:title=""/>
          </v:shape>
          <o:OLEObject Type="Embed" ProgID="Equation.3" ShapeID="_x0000_i1345" DrawAspect="Content" ObjectID="_1338875710" r:id="rId622"/>
        </w:object>
      </w:r>
    </w:p>
    <w:p w:rsidR="00B96E16" w:rsidRPr="00B44A1E" w:rsidRDefault="00B96E16" w:rsidP="00B96E16">
      <w:pPr>
        <w:pStyle w:val="Equation"/>
        <w:rPr>
          <w:i/>
          <w:iCs/>
        </w:rPr>
      </w:pPr>
      <w:r>
        <w:tab/>
      </w:r>
      <w:r>
        <w:tab/>
      </w:r>
      <w:r w:rsidRPr="00B44A1E">
        <w:rPr>
          <w:i/>
          <w:iCs/>
        </w:rPr>
        <w:t>SumX</w:t>
      </w:r>
      <w:r w:rsidRPr="00874A77">
        <w:t>(</w:t>
      </w:r>
      <w:r w:rsidRPr="00B44A1E">
        <w:rPr>
          <w:i/>
          <w:iCs/>
        </w:rPr>
        <w:t>i</w:t>
      </w:r>
      <w:r w:rsidRPr="00874A77">
        <w:t>)</w:t>
      </w:r>
      <w:r w:rsidRPr="00B44A1E">
        <w:rPr>
          <w:i/>
          <w:iCs/>
        </w:rPr>
        <w:t xml:space="preserve"> = </w:t>
      </w:r>
      <w:r w:rsidRPr="00B43CA5">
        <w:t>0</w:t>
      </w:r>
      <w:r w:rsidRPr="00B44A1E">
        <w:rPr>
          <w:i/>
          <w:iCs/>
        </w:rPr>
        <w:t xml:space="preserve"> and </w:t>
      </w:r>
      <w:smartTag w:uri="urn:schemas-microsoft-com:office:smarttags" w:element="place">
        <w:smartTag w:uri="urn:schemas-microsoft-com:office:smarttags" w:element="City">
          <w:r w:rsidRPr="00B44A1E">
            <w:rPr>
              <w:i/>
              <w:iCs/>
            </w:rPr>
            <w:t>SumY</w:t>
          </w:r>
        </w:smartTag>
      </w:smartTag>
      <w:r w:rsidRPr="00874A77">
        <w:t>(</w:t>
      </w:r>
      <w:r w:rsidRPr="00B44A1E">
        <w:rPr>
          <w:i/>
          <w:iCs/>
        </w:rPr>
        <w:t>i</w:t>
      </w:r>
      <w:r w:rsidRPr="00874A77">
        <w:t>)</w:t>
      </w:r>
      <w:r w:rsidRPr="00B44A1E">
        <w:rPr>
          <w:i/>
          <w:iCs/>
        </w:rPr>
        <w:t xml:space="preserve">= </w:t>
      </w:r>
      <w:r w:rsidRPr="00B43CA5">
        <w:t>0</w:t>
      </w:r>
    </w:p>
    <w:p w:rsidR="00B96E16" w:rsidRDefault="00B96E16" w:rsidP="00B96E16">
      <w:r w:rsidRPr="005B6BDB">
        <w:t>Changes in x and y directions are calculated as follows:</w:t>
      </w:r>
    </w:p>
    <w:p w:rsidR="00B96E16" w:rsidRDefault="00B96E16" w:rsidP="00B96E16">
      <w:r w:rsidRPr="009C5FF9">
        <w:rPr>
          <w:i/>
          <w:iCs/>
        </w:rPr>
        <w:t>for each frame i</w:t>
      </w:r>
      <w:r>
        <w:t xml:space="preserve"> = 1,...,</w:t>
      </w:r>
      <w:r w:rsidRPr="009C5FF9">
        <w:rPr>
          <w:i/>
          <w:iCs/>
        </w:rPr>
        <w:t>N</w:t>
      </w:r>
      <w:r>
        <w:t>:</w:t>
      </w:r>
    </w:p>
    <w:p w:rsidR="00B96E16" w:rsidRPr="0055589D" w:rsidRDefault="00B96E16" w:rsidP="00B96E16">
      <w:pPr>
        <w:pStyle w:val="Equation"/>
        <w:rPr>
          <w:lang w:val="es-ES"/>
        </w:rPr>
      </w:pPr>
      <w:r w:rsidRPr="00B96E16">
        <w:rPr>
          <w:lang w:val="en-US"/>
        </w:rPr>
        <w:tab/>
      </w:r>
      <w:r w:rsidRPr="00CF24D8">
        <w:rPr>
          <w:position w:val="-10"/>
        </w:rPr>
        <w:object w:dxaOrig="3480" w:dyaOrig="320">
          <v:shape id="_x0000_i1346" type="#_x0000_t75" style="width:173.9pt;height:15.6pt" o:ole="" o:allowoverlap="f">
            <v:imagedata r:id="rId623" o:title=""/>
          </v:shape>
          <o:OLEObject Type="Embed" ProgID="Equation.3" ShapeID="_x0000_i1346" DrawAspect="Content" ObjectID="_1338875711" r:id="rId624"/>
        </w:object>
      </w:r>
      <w:r w:rsidRPr="0055589D">
        <w:rPr>
          <w:lang w:val="es-ES"/>
        </w:rPr>
        <w:t>:</w:t>
      </w:r>
    </w:p>
    <w:p w:rsidR="00B96E16" w:rsidRDefault="00B96E16" w:rsidP="00B96E16">
      <w:pPr>
        <w:rPr>
          <w:lang w:val="es-ES"/>
        </w:rPr>
      </w:pPr>
      <w:r w:rsidRPr="0055589D">
        <w:rPr>
          <w:lang w:val="es-ES"/>
        </w:rPr>
        <w:tab/>
      </w:r>
      <w:r w:rsidRPr="0055589D">
        <w:rPr>
          <w:lang w:val="es-ES"/>
        </w:rPr>
        <w:tab/>
      </w:r>
      <w:r w:rsidRPr="00874A77">
        <w:rPr>
          <w:i/>
          <w:iCs/>
          <w:lang w:val="es-ES"/>
        </w:rPr>
        <w:t xml:space="preserve">DiffX </w:t>
      </w:r>
      <w:r w:rsidRPr="00874A77">
        <w:rPr>
          <w:lang w:val="es-ES"/>
        </w:rPr>
        <w:t>(</w:t>
      </w:r>
      <w:r w:rsidRPr="00874A77">
        <w:rPr>
          <w:i/>
          <w:iCs/>
          <w:lang w:val="es-ES"/>
        </w:rPr>
        <w:t>x, y, i</w:t>
      </w:r>
      <w:r w:rsidRPr="00874A77">
        <w:rPr>
          <w:lang w:val="es-ES"/>
        </w:rPr>
        <w:t>)</w:t>
      </w:r>
      <w:r w:rsidRPr="00874A77">
        <w:rPr>
          <w:i/>
          <w:iCs/>
          <w:lang w:val="es-ES"/>
        </w:rPr>
        <w:t xml:space="preserve"> = Y</w:t>
      </w:r>
      <w:r w:rsidRPr="00874A77">
        <w:rPr>
          <w:lang w:val="es-ES"/>
        </w:rPr>
        <w:t>(</w:t>
      </w:r>
      <w:r w:rsidRPr="00874A77">
        <w:rPr>
          <w:i/>
          <w:iCs/>
          <w:lang w:val="es-ES"/>
        </w:rPr>
        <w:t>x, y, i</w:t>
      </w:r>
      <w:r w:rsidRPr="00874A77">
        <w:rPr>
          <w:lang w:val="es-ES"/>
        </w:rPr>
        <w:t>)</w:t>
      </w:r>
      <w:r w:rsidRPr="00874A77">
        <w:rPr>
          <w:i/>
          <w:iCs/>
          <w:lang w:val="es-ES"/>
        </w:rPr>
        <w:t xml:space="preserve"> –Y</w:t>
      </w:r>
      <w:r w:rsidRPr="00874A77">
        <w:rPr>
          <w:lang w:val="es-ES"/>
        </w:rPr>
        <w:t>(</w:t>
      </w:r>
      <w:r w:rsidRPr="00874A77">
        <w:rPr>
          <w:i/>
          <w:iCs/>
          <w:lang w:val="es-ES"/>
        </w:rPr>
        <w:t>x –1, y, i</w:t>
      </w:r>
      <w:r w:rsidRPr="00874A77">
        <w:rPr>
          <w:lang w:val="es-ES"/>
        </w:rPr>
        <w:t>)</w:t>
      </w:r>
    </w:p>
    <w:p w:rsidR="00B96E16" w:rsidRPr="00B43CA5" w:rsidRDefault="00B96E16" w:rsidP="00BE58EB">
      <w:pPr>
        <w:rPr>
          <w:i/>
          <w:iCs/>
          <w:lang w:val="en-US"/>
        </w:rPr>
      </w:pPr>
      <w:r>
        <w:rPr>
          <w:i/>
          <w:iCs/>
          <w:lang w:val="es-ES"/>
        </w:rPr>
        <w:tab/>
      </w:r>
      <w:r>
        <w:rPr>
          <w:i/>
          <w:iCs/>
          <w:lang w:val="es-ES"/>
        </w:rPr>
        <w:tab/>
      </w:r>
      <w:r w:rsidRPr="00B43CA5">
        <w:rPr>
          <w:i/>
          <w:iCs/>
          <w:lang w:val="en-US"/>
        </w:rPr>
        <w:t xml:space="preserve">if </w:t>
      </w:r>
      <w:r w:rsidR="00BE58EB">
        <w:rPr>
          <w:lang w:val="en-US"/>
        </w:rPr>
        <w:t>(</w:t>
      </w:r>
      <w:r w:rsidRPr="00B43CA5">
        <w:rPr>
          <w:lang w:val="en-US"/>
        </w:rPr>
        <w:t>(</w:t>
      </w:r>
      <w:r w:rsidRPr="00B43CA5">
        <w:rPr>
          <w:i/>
          <w:iCs/>
          <w:lang w:val="en-US"/>
        </w:rPr>
        <w:t>DiffX</w:t>
      </w:r>
      <w:r w:rsidRPr="00B43CA5">
        <w:rPr>
          <w:lang w:val="en-US"/>
        </w:rPr>
        <w:t>(</w:t>
      </w:r>
      <w:r w:rsidRPr="00B43CA5">
        <w:rPr>
          <w:i/>
          <w:iCs/>
          <w:lang w:val="en-US"/>
        </w:rPr>
        <w:t>x, y, i</w:t>
      </w:r>
      <w:r w:rsidRPr="00B43CA5">
        <w:rPr>
          <w:lang w:val="en-US"/>
        </w:rPr>
        <w:t>)</w:t>
      </w:r>
      <w:r>
        <w:rPr>
          <w:lang w:val="en-US"/>
        </w:rPr>
        <w:t xml:space="preserve"> </w:t>
      </w:r>
      <w:r w:rsidRPr="00B43CA5">
        <w:rPr>
          <w:i/>
          <w:iCs/>
          <w:lang w:val="en-US"/>
        </w:rPr>
        <w:t>&gt;</w:t>
      </w:r>
      <w:r>
        <w:rPr>
          <w:lang w:val="en-US"/>
        </w:rPr>
        <w:t xml:space="preserve"> 0) </w:t>
      </w:r>
      <w:r w:rsidRPr="00B43CA5">
        <w:rPr>
          <w:i/>
          <w:iCs/>
          <w:lang w:val="en-US"/>
        </w:rPr>
        <w:t>AND</w:t>
      </w:r>
      <w:r>
        <w:rPr>
          <w:lang w:val="en-US"/>
        </w:rPr>
        <w:t xml:space="preserve"> (</w:t>
      </w:r>
      <w:r w:rsidRPr="00B43CA5">
        <w:rPr>
          <w:i/>
          <w:iCs/>
          <w:lang w:val="en-US"/>
        </w:rPr>
        <w:t>LastDiffX</w:t>
      </w:r>
      <w:r>
        <w:rPr>
          <w:lang w:val="en-US"/>
        </w:rPr>
        <w:t>(</w:t>
      </w:r>
      <w:r w:rsidRPr="00B43CA5">
        <w:rPr>
          <w:i/>
          <w:iCs/>
          <w:lang w:val="en-US"/>
        </w:rPr>
        <w:t>i</w:t>
      </w:r>
      <w:r>
        <w:rPr>
          <w:lang w:val="en-US"/>
        </w:rPr>
        <w:t xml:space="preserve">) </w:t>
      </w:r>
      <w:r w:rsidRPr="00B43CA5">
        <w:rPr>
          <w:i/>
          <w:iCs/>
          <w:lang w:val="en-US"/>
        </w:rPr>
        <w:t>&lt;</w:t>
      </w:r>
      <w:r>
        <w:rPr>
          <w:lang w:val="en-US"/>
        </w:rPr>
        <w:t xml:space="preserve"> 0))</w:t>
      </w:r>
    </w:p>
    <w:p w:rsidR="00B96E16" w:rsidRPr="00B44A1E" w:rsidRDefault="00B96E16" w:rsidP="00BE58EB">
      <w:r>
        <w:tab/>
      </w:r>
      <w:r>
        <w:tab/>
      </w:r>
      <w:r>
        <w:tab/>
      </w:r>
      <w:r w:rsidRPr="00B43CA5">
        <w:rPr>
          <w:i/>
          <w:iCs/>
        </w:rPr>
        <w:t>SumX</w:t>
      </w:r>
      <w:r w:rsidRPr="00874A77">
        <w:t>(</w:t>
      </w:r>
      <w:r w:rsidRPr="00B43CA5">
        <w:rPr>
          <w:i/>
          <w:iCs/>
        </w:rPr>
        <w:t>i</w:t>
      </w:r>
      <w:r w:rsidRPr="00874A77">
        <w:t>)</w:t>
      </w:r>
      <w:r w:rsidRPr="00B44A1E">
        <w:t xml:space="preserve"> = </w:t>
      </w:r>
      <w:r w:rsidRPr="00B43CA5">
        <w:rPr>
          <w:i/>
          <w:iCs/>
        </w:rPr>
        <w:t>SumX</w:t>
      </w:r>
      <w:r w:rsidRPr="00874A77">
        <w:t>(</w:t>
      </w:r>
      <w:r w:rsidRPr="00B43CA5">
        <w:rPr>
          <w:i/>
          <w:iCs/>
        </w:rPr>
        <w:t>i</w:t>
      </w:r>
      <w:r w:rsidRPr="00874A77">
        <w:t>)</w:t>
      </w:r>
      <w:r>
        <w:t xml:space="preserve"> </w:t>
      </w:r>
      <w:r w:rsidR="00BE58EB">
        <w:t>+</w:t>
      </w:r>
      <w:r w:rsidRPr="00B44A1E">
        <w:t xml:space="preserve"> </w:t>
      </w:r>
      <w:r>
        <w:t>1</w:t>
      </w:r>
    </w:p>
    <w:p w:rsidR="00B96E16" w:rsidRPr="00B43CA5" w:rsidRDefault="00B96E16" w:rsidP="00BE58EB">
      <w:pPr>
        <w:rPr>
          <w:i/>
          <w:iCs/>
          <w:lang w:val="en-US"/>
        </w:rPr>
      </w:pPr>
      <w:r w:rsidRPr="0055589D">
        <w:rPr>
          <w:i/>
          <w:iCs/>
          <w:lang w:val="en-US"/>
        </w:rPr>
        <w:tab/>
      </w:r>
      <w:r w:rsidRPr="0055589D">
        <w:rPr>
          <w:i/>
          <w:iCs/>
          <w:lang w:val="en-US"/>
        </w:rPr>
        <w:tab/>
      </w:r>
      <w:r w:rsidRPr="00B43CA5">
        <w:rPr>
          <w:i/>
          <w:iCs/>
          <w:lang w:val="en-US"/>
        </w:rPr>
        <w:t xml:space="preserve">if </w:t>
      </w:r>
      <w:r w:rsidRPr="00B43CA5">
        <w:rPr>
          <w:lang w:val="en-US"/>
        </w:rPr>
        <w:t>(</w:t>
      </w:r>
      <w:r>
        <w:rPr>
          <w:lang w:val="en-US"/>
        </w:rPr>
        <w:t>(</w:t>
      </w:r>
      <w:r w:rsidRPr="00B43CA5">
        <w:rPr>
          <w:i/>
          <w:iCs/>
          <w:lang w:val="en-US"/>
        </w:rPr>
        <w:t>DiffX</w:t>
      </w:r>
      <w:r w:rsidRPr="00B43CA5">
        <w:rPr>
          <w:lang w:val="en-US"/>
        </w:rPr>
        <w:t>(</w:t>
      </w:r>
      <w:r w:rsidRPr="00B43CA5">
        <w:rPr>
          <w:i/>
          <w:iCs/>
          <w:lang w:val="en-US"/>
        </w:rPr>
        <w:t>x, y, i</w:t>
      </w:r>
      <w:r w:rsidR="00BE58EB">
        <w:rPr>
          <w:lang w:val="en-US"/>
        </w:rPr>
        <w:t>)</w:t>
      </w:r>
      <w:r>
        <w:rPr>
          <w:lang w:val="en-US"/>
        </w:rPr>
        <w:t xml:space="preserve"> </w:t>
      </w:r>
      <w:r w:rsidRPr="00782D50">
        <w:rPr>
          <w:i/>
          <w:iCs/>
          <w:lang w:val="en-US"/>
        </w:rPr>
        <w:t>&lt;</w:t>
      </w:r>
      <w:r>
        <w:rPr>
          <w:lang w:val="en-US"/>
        </w:rPr>
        <w:t xml:space="preserve"> 0) </w:t>
      </w:r>
      <w:r w:rsidRPr="00B43CA5">
        <w:rPr>
          <w:i/>
          <w:iCs/>
          <w:lang w:val="en-US"/>
        </w:rPr>
        <w:t>AND</w:t>
      </w:r>
      <w:r>
        <w:rPr>
          <w:lang w:val="en-US"/>
        </w:rPr>
        <w:t xml:space="preserve"> (</w:t>
      </w:r>
      <w:r w:rsidRPr="00B43CA5">
        <w:rPr>
          <w:i/>
          <w:iCs/>
          <w:lang w:val="en-US"/>
        </w:rPr>
        <w:t>LastDiffX</w:t>
      </w:r>
      <w:r>
        <w:rPr>
          <w:lang w:val="en-US"/>
        </w:rPr>
        <w:t>(</w:t>
      </w:r>
      <w:r w:rsidRPr="00B43CA5">
        <w:rPr>
          <w:i/>
          <w:iCs/>
          <w:lang w:val="en-US"/>
        </w:rPr>
        <w:t>i</w:t>
      </w:r>
      <w:r>
        <w:rPr>
          <w:lang w:val="en-US"/>
        </w:rPr>
        <w:t xml:space="preserve">) </w:t>
      </w:r>
      <w:r>
        <w:rPr>
          <w:i/>
          <w:iCs/>
          <w:lang w:val="en-US"/>
        </w:rPr>
        <w:t>&gt;</w:t>
      </w:r>
      <w:r>
        <w:rPr>
          <w:lang w:val="en-US"/>
        </w:rPr>
        <w:t xml:space="preserve"> 0))</w:t>
      </w:r>
    </w:p>
    <w:p w:rsidR="00B96E16" w:rsidRPr="00B44A1E" w:rsidRDefault="00B96E16" w:rsidP="00BE58EB">
      <w:r>
        <w:tab/>
      </w:r>
      <w:r>
        <w:tab/>
      </w:r>
      <w:r>
        <w:tab/>
      </w:r>
      <w:r w:rsidRPr="00B43CA5">
        <w:rPr>
          <w:i/>
          <w:iCs/>
        </w:rPr>
        <w:t>SumX</w:t>
      </w:r>
      <w:r w:rsidRPr="00874A77">
        <w:t>(</w:t>
      </w:r>
      <w:r w:rsidRPr="00B43CA5">
        <w:rPr>
          <w:i/>
          <w:iCs/>
        </w:rPr>
        <w:t>i</w:t>
      </w:r>
      <w:r w:rsidRPr="00874A77">
        <w:t>)</w:t>
      </w:r>
      <w:r w:rsidRPr="00B44A1E">
        <w:t xml:space="preserve"> = </w:t>
      </w:r>
      <w:r w:rsidRPr="00B43CA5">
        <w:rPr>
          <w:i/>
          <w:iCs/>
        </w:rPr>
        <w:t>SumX</w:t>
      </w:r>
      <w:r w:rsidRPr="00874A77">
        <w:t>(</w:t>
      </w:r>
      <w:r w:rsidRPr="00B43CA5">
        <w:rPr>
          <w:i/>
          <w:iCs/>
        </w:rPr>
        <w:t>i</w:t>
      </w:r>
      <w:r w:rsidRPr="00874A77">
        <w:t>)</w:t>
      </w:r>
      <w:r>
        <w:t xml:space="preserve"> +1</w:t>
      </w:r>
    </w:p>
    <w:p w:rsidR="00B96E16" w:rsidRPr="00B43CA5" w:rsidRDefault="00B96E16" w:rsidP="00B96E16">
      <w:pPr>
        <w:rPr>
          <w:lang w:val="en-US"/>
        </w:rPr>
      </w:pPr>
      <w:r>
        <w:rPr>
          <w:i/>
          <w:iCs/>
          <w:lang w:val="en-US"/>
        </w:rPr>
        <w:tab/>
      </w:r>
      <w:r>
        <w:rPr>
          <w:i/>
          <w:iCs/>
          <w:lang w:val="en-US"/>
        </w:rPr>
        <w:tab/>
        <w:t>LastDiffX</w:t>
      </w:r>
      <w:r w:rsidRPr="00782D50">
        <w:rPr>
          <w:lang w:val="en-US"/>
        </w:rPr>
        <w:t>(</w:t>
      </w:r>
      <w:r>
        <w:rPr>
          <w:i/>
          <w:iCs/>
          <w:lang w:val="en-US"/>
        </w:rPr>
        <w:t>x, y, i</w:t>
      </w:r>
      <w:r w:rsidRPr="00782D50">
        <w:rPr>
          <w:lang w:val="en-US"/>
        </w:rPr>
        <w:t>)</w:t>
      </w:r>
      <w:r>
        <w:rPr>
          <w:i/>
          <w:iCs/>
          <w:lang w:val="en-US"/>
        </w:rPr>
        <w:t xml:space="preserve"> = DiffX </w:t>
      </w:r>
      <w:r w:rsidRPr="00782D50">
        <w:rPr>
          <w:lang w:val="en-US"/>
        </w:rPr>
        <w:t>(</w:t>
      </w:r>
      <w:r>
        <w:rPr>
          <w:i/>
          <w:iCs/>
          <w:lang w:val="en-US"/>
        </w:rPr>
        <w:t>x,y,i</w:t>
      </w:r>
      <w:r w:rsidRPr="00B43CA5">
        <w:rPr>
          <w:lang w:val="en-US"/>
        </w:rPr>
        <w:t>)</w:t>
      </w:r>
    </w:p>
    <w:p w:rsidR="00B96E16" w:rsidRPr="00782D50" w:rsidRDefault="00B96E16" w:rsidP="00B96E16">
      <w:pPr>
        <w:rPr>
          <w:i/>
          <w:iCs/>
          <w:lang w:val="es-ES"/>
        </w:rPr>
      </w:pPr>
      <w:r>
        <w:rPr>
          <w:i/>
          <w:iCs/>
          <w:lang w:val="en-US"/>
        </w:rPr>
        <w:tab/>
      </w:r>
      <w:r>
        <w:rPr>
          <w:i/>
          <w:iCs/>
          <w:lang w:val="en-US"/>
        </w:rPr>
        <w:tab/>
      </w:r>
      <w:r w:rsidRPr="00782D50">
        <w:rPr>
          <w:i/>
          <w:iCs/>
          <w:lang w:val="es-ES"/>
        </w:rPr>
        <w:t>DiffY</w:t>
      </w:r>
      <w:r w:rsidRPr="00782D50">
        <w:rPr>
          <w:lang w:val="es-ES"/>
        </w:rPr>
        <w:t>(</w:t>
      </w:r>
      <w:r w:rsidRPr="00782D50">
        <w:rPr>
          <w:i/>
          <w:iCs/>
          <w:lang w:val="es-ES"/>
        </w:rPr>
        <w:t>x, y, i</w:t>
      </w:r>
      <w:r w:rsidRPr="00782D50">
        <w:rPr>
          <w:lang w:val="es-ES"/>
        </w:rPr>
        <w:t>)</w:t>
      </w:r>
      <w:r w:rsidRPr="00782D50">
        <w:rPr>
          <w:i/>
          <w:iCs/>
          <w:lang w:val="es-ES"/>
        </w:rPr>
        <w:t xml:space="preserve"> = Y</w:t>
      </w:r>
      <w:r w:rsidRPr="00782D50">
        <w:rPr>
          <w:lang w:val="es-ES"/>
        </w:rPr>
        <w:t>(</w:t>
      </w:r>
      <w:r w:rsidRPr="00782D50">
        <w:rPr>
          <w:i/>
          <w:iCs/>
          <w:lang w:val="es-ES"/>
        </w:rPr>
        <w:t>x, y, i</w:t>
      </w:r>
      <w:r w:rsidRPr="00782D50">
        <w:rPr>
          <w:lang w:val="es-ES"/>
        </w:rPr>
        <w:t>)</w:t>
      </w:r>
      <w:r>
        <w:rPr>
          <w:lang w:val="es-ES"/>
        </w:rPr>
        <w:t xml:space="preserve"> </w:t>
      </w:r>
      <w:r w:rsidRPr="00782D50">
        <w:rPr>
          <w:i/>
          <w:iCs/>
          <w:lang w:val="es-ES"/>
        </w:rPr>
        <w:t>–</w:t>
      </w:r>
      <w:r>
        <w:rPr>
          <w:i/>
          <w:iCs/>
          <w:lang w:val="es-ES"/>
        </w:rPr>
        <w:t>Y</w:t>
      </w:r>
      <w:r w:rsidRPr="00782D50">
        <w:rPr>
          <w:lang w:val="es-ES"/>
        </w:rPr>
        <w:t>(</w:t>
      </w:r>
      <w:r>
        <w:rPr>
          <w:i/>
          <w:iCs/>
          <w:lang w:val="es-ES"/>
        </w:rPr>
        <w:t xml:space="preserve">x, y </w:t>
      </w:r>
      <w:r w:rsidRPr="00782D50">
        <w:rPr>
          <w:i/>
          <w:iCs/>
          <w:lang w:val="es-ES"/>
        </w:rPr>
        <w:t>–</w:t>
      </w:r>
      <w:r>
        <w:rPr>
          <w:i/>
          <w:iCs/>
          <w:lang w:val="es-ES"/>
        </w:rPr>
        <w:t>1, i</w:t>
      </w:r>
      <w:r w:rsidRPr="00782D50">
        <w:rPr>
          <w:lang w:val="es-ES"/>
        </w:rPr>
        <w:t>)</w:t>
      </w:r>
    </w:p>
    <w:p w:rsidR="00B96E16" w:rsidRPr="00B43CA5" w:rsidRDefault="00B96E16" w:rsidP="00BE58EB">
      <w:pPr>
        <w:rPr>
          <w:i/>
          <w:iCs/>
          <w:lang w:val="en-US"/>
        </w:rPr>
      </w:pPr>
      <w:r>
        <w:rPr>
          <w:i/>
          <w:iCs/>
          <w:lang w:val="es-ES"/>
        </w:rPr>
        <w:tab/>
      </w:r>
      <w:r>
        <w:rPr>
          <w:i/>
          <w:iCs/>
          <w:lang w:val="es-ES"/>
        </w:rPr>
        <w:tab/>
      </w:r>
      <w:r w:rsidRPr="00B43CA5">
        <w:rPr>
          <w:i/>
          <w:iCs/>
          <w:lang w:val="en-US"/>
        </w:rPr>
        <w:t xml:space="preserve">if </w:t>
      </w:r>
      <w:r w:rsidRPr="00B43CA5">
        <w:rPr>
          <w:lang w:val="en-US"/>
        </w:rPr>
        <w:t>(</w:t>
      </w:r>
      <w:r>
        <w:rPr>
          <w:lang w:val="en-US"/>
        </w:rPr>
        <w:t>(</w:t>
      </w:r>
      <w:r w:rsidRPr="00B43CA5">
        <w:rPr>
          <w:i/>
          <w:iCs/>
          <w:lang w:val="en-US"/>
        </w:rPr>
        <w:t>Diff</w:t>
      </w:r>
      <w:r>
        <w:rPr>
          <w:i/>
          <w:iCs/>
          <w:lang w:val="en-US"/>
        </w:rPr>
        <w:t>Y</w:t>
      </w:r>
      <w:r w:rsidRPr="00B43CA5">
        <w:rPr>
          <w:lang w:val="en-US"/>
        </w:rPr>
        <w:t>(</w:t>
      </w:r>
      <w:r w:rsidRPr="00B43CA5">
        <w:rPr>
          <w:i/>
          <w:iCs/>
          <w:lang w:val="en-US"/>
        </w:rPr>
        <w:t>x, y, i</w:t>
      </w:r>
      <w:r w:rsidRPr="00B43CA5">
        <w:rPr>
          <w:lang w:val="en-US"/>
        </w:rPr>
        <w:t>)</w:t>
      </w:r>
      <w:r>
        <w:rPr>
          <w:lang w:val="en-US"/>
        </w:rPr>
        <w:t xml:space="preserve"> </w:t>
      </w:r>
      <w:r w:rsidRPr="00B43CA5">
        <w:rPr>
          <w:i/>
          <w:iCs/>
          <w:lang w:val="en-US"/>
        </w:rPr>
        <w:t>&gt;</w:t>
      </w:r>
      <w:r>
        <w:rPr>
          <w:lang w:val="en-US"/>
        </w:rPr>
        <w:t xml:space="preserve"> 0) </w:t>
      </w:r>
      <w:r w:rsidRPr="00B43CA5">
        <w:rPr>
          <w:i/>
          <w:iCs/>
          <w:lang w:val="en-US"/>
        </w:rPr>
        <w:t>AND</w:t>
      </w:r>
      <w:r>
        <w:rPr>
          <w:lang w:val="en-US"/>
        </w:rPr>
        <w:t xml:space="preserve"> (</w:t>
      </w:r>
      <w:r w:rsidRPr="00B43CA5">
        <w:rPr>
          <w:i/>
          <w:iCs/>
          <w:lang w:val="en-US"/>
        </w:rPr>
        <w:t>LastDiff</w:t>
      </w:r>
      <w:r>
        <w:rPr>
          <w:i/>
          <w:iCs/>
          <w:lang w:val="en-US"/>
        </w:rPr>
        <w:t>Y</w:t>
      </w:r>
      <w:r>
        <w:rPr>
          <w:lang w:val="en-US"/>
        </w:rPr>
        <w:t>(</w:t>
      </w:r>
      <w:r w:rsidRPr="00B43CA5">
        <w:rPr>
          <w:i/>
          <w:iCs/>
          <w:lang w:val="en-US"/>
        </w:rPr>
        <w:t>i</w:t>
      </w:r>
      <w:r>
        <w:rPr>
          <w:lang w:val="en-US"/>
        </w:rPr>
        <w:t xml:space="preserve">) </w:t>
      </w:r>
      <w:r w:rsidRPr="00B43CA5">
        <w:rPr>
          <w:i/>
          <w:iCs/>
          <w:lang w:val="en-US"/>
        </w:rPr>
        <w:t>&lt;</w:t>
      </w:r>
      <w:r>
        <w:rPr>
          <w:lang w:val="en-US"/>
        </w:rPr>
        <w:t xml:space="preserve"> 0))</w:t>
      </w:r>
    </w:p>
    <w:p w:rsidR="00B96E16" w:rsidRPr="00B44A1E" w:rsidRDefault="00B96E16" w:rsidP="00BE58EB">
      <w:r>
        <w:tab/>
      </w:r>
      <w:r>
        <w:tab/>
      </w:r>
      <w:r>
        <w:tab/>
      </w:r>
      <w:smartTag w:uri="urn:schemas-microsoft-com:office:smarttags" w:element="City">
        <w:r w:rsidRPr="00B43CA5">
          <w:rPr>
            <w:i/>
            <w:iCs/>
          </w:rPr>
          <w:t>Sum</w:t>
        </w:r>
        <w:r>
          <w:rPr>
            <w:i/>
            <w:iCs/>
          </w:rPr>
          <w:t>Y</w:t>
        </w:r>
      </w:smartTag>
      <w:r w:rsidRPr="00874A77">
        <w:t>(</w:t>
      </w:r>
      <w:r w:rsidRPr="00B43CA5">
        <w:rPr>
          <w:i/>
          <w:iCs/>
        </w:rPr>
        <w:t>i</w:t>
      </w:r>
      <w:r w:rsidRPr="00874A77">
        <w:t>)</w:t>
      </w:r>
      <w:r w:rsidRPr="00B44A1E">
        <w:t xml:space="preserve"> = </w:t>
      </w:r>
      <w:smartTag w:uri="urn:schemas-microsoft-com:office:smarttags" w:element="place">
        <w:smartTag w:uri="urn:schemas-microsoft-com:office:smarttags" w:element="City">
          <w:r w:rsidRPr="00B43CA5">
            <w:rPr>
              <w:i/>
              <w:iCs/>
            </w:rPr>
            <w:t>Sum</w:t>
          </w:r>
          <w:r>
            <w:rPr>
              <w:i/>
              <w:iCs/>
            </w:rPr>
            <w:t>Y</w:t>
          </w:r>
        </w:smartTag>
      </w:smartTag>
      <w:r w:rsidRPr="00874A77">
        <w:t>(</w:t>
      </w:r>
      <w:r w:rsidRPr="00B43CA5">
        <w:rPr>
          <w:i/>
          <w:iCs/>
        </w:rPr>
        <w:t>i</w:t>
      </w:r>
      <w:r w:rsidRPr="00874A77">
        <w:t>)</w:t>
      </w:r>
      <w:r>
        <w:t xml:space="preserve"> +1</w:t>
      </w:r>
    </w:p>
    <w:p w:rsidR="00B96E16" w:rsidRPr="00B43CA5" w:rsidRDefault="00B96E16" w:rsidP="005D3C32">
      <w:pPr>
        <w:rPr>
          <w:i/>
          <w:iCs/>
          <w:lang w:val="en-US"/>
        </w:rPr>
      </w:pPr>
      <w:r w:rsidRPr="0055589D">
        <w:rPr>
          <w:i/>
          <w:iCs/>
          <w:lang w:val="en-US"/>
        </w:rPr>
        <w:tab/>
      </w:r>
      <w:r w:rsidRPr="0055589D">
        <w:rPr>
          <w:i/>
          <w:iCs/>
          <w:lang w:val="en-US"/>
        </w:rPr>
        <w:tab/>
      </w:r>
      <w:r w:rsidRPr="00B43CA5">
        <w:rPr>
          <w:i/>
          <w:iCs/>
          <w:lang w:val="en-US"/>
        </w:rPr>
        <w:t xml:space="preserve">if </w:t>
      </w:r>
      <w:r w:rsidRPr="00B43CA5">
        <w:rPr>
          <w:lang w:val="en-US"/>
        </w:rPr>
        <w:t>(</w:t>
      </w:r>
      <w:r>
        <w:rPr>
          <w:lang w:val="en-US"/>
        </w:rPr>
        <w:t>(</w:t>
      </w:r>
      <w:r w:rsidRPr="00B43CA5">
        <w:rPr>
          <w:i/>
          <w:iCs/>
          <w:lang w:val="en-US"/>
        </w:rPr>
        <w:t>Diff</w:t>
      </w:r>
      <w:r>
        <w:rPr>
          <w:i/>
          <w:iCs/>
          <w:lang w:val="en-US"/>
        </w:rPr>
        <w:t>Y</w:t>
      </w:r>
      <w:r w:rsidRPr="00B43CA5">
        <w:rPr>
          <w:lang w:val="en-US"/>
        </w:rPr>
        <w:t>(</w:t>
      </w:r>
      <w:r w:rsidRPr="00B43CA5">
        <w:rPr>
          <w:i/>
          <w:iCs/>
          <w:lang w:val="en-US"/>
        </w:rPr>
        <w:t>x, y, i</w:t>
      </w:r>
      <w:r w:rsidRPr="00B43CA5">
        <w:rPr>
          <w:lang w:val="en-US"/>
        </w:rPr>
        <w:t>)</w:t>
      </w:r>
      <w:r>
        <w:rPr>
          <w:lang w:val="en-US"/>
        </w:rPr>
        <w:t xml:space="preserve"> </w:t>
      </w:r>
      <w:r w:rsidRPr="00782D50">
        <w:rPr>
          <w:i/>
          <w:iCs/>
          <w:lang w:val="en-US"/>
        </w:rPr>
        <w:t>&lt;</w:t>
      </w:r>
      <w:r>
        <w:rPr>
          <w:lang w:val="en-US"/>
        </w:rPr>
        <w:t xml:space="preserve"> 0) </w:t>
      </w:r>
      <w:r w:rsidRPr="00B43CA5">
        <w:rPr>
          <w:i/>
          <w:iCs/>
          <w:lang w:val="en-US"/>
        </w:rPr>
        <w:t>AND</w:t>
      </w:r>
      <w:r>
        <w:rPr>
          <w:lang w:val="en-US"/>
        </w:rPr>
        <w:t xml:space="preserve"> (</w:t>
      </w:r>
      <w:r w:rsidRPr="00B43CA5">
        <w:rPr>
          <w:i/>
          <w:iCs/>
          <w:lang w:val="en-US"/>
        </w:rPr>
        <w:t>LastDiff</w:t>
      </w:r>
      <w:r>
        <w:rPr>
          <w:i/>
          <w:iCs/>
          <w:lang w:val="en-US"/>
        </w:rPr>
        <w:t>Y</w:t>
      </w:r>
      <w:r>
        <w:rPr>
          <w:lang w:val="en-US"/>
        </w:rPr>
        <w:t>(</w:t>
      </w:r>
      <w:r w:rsidRPr="00B43CA5">
        <w:rPr>
          <w:i/>
          <w:iCs/>
          <w:lang w:val="en-US"/>
        </w:rPr>
        <w:t>i</w:t>
      </w:r>
      <w:r>
        <w:rPr>
          <w:lang w:val="en-US"/>
        </w:rPr>
        <w:t xml:space="preserve">) </w:t>
      </w:r>
      <w:r>
        <w:rPr>
          <w:i/>
          <w:iCs/>
          <w:lang w:val="en-US"/>
        </w:rPr>
        <w:t>&gt;</w:t>
      </w:r>
      <w:r>
        <w:rPr>
          <w:lang w:val="en-US"/>
        </w:rPr>
        <w:t xml:space="preserve"> 0))</w:t>
      </w:r>
    </w:p>
    <w:p w:rsidR="00B96E16" w:rsidRPr="00B44A1E" w:rsidRDefault="00B96E16" w:rsidP="005D3C32">
      <w:r>
        <w:tab/>
      </w:r>
      <w:r>
        <w:tab/>
      </w:r>
      <w:r>
        <w:tab/>
      </w:r>
      <w:smartTag w:uri="urn:schemas-microsoft-com:office:smarttags" w:element="City">
        <w:r w:rsidRPr="00B43CA5">
          <w:rPr>
            <w:i/>
            <w:iCs/>
          </w:rPr>
          <w:t>Sum</w:t>
        </w:r>
        <w:r>
          <w:rPr>
            <w:i/>
            <w:iCs/>
          </w:rPr>
          <w:t>Y</w:t>
        </w:r>
      </w:smartTag>
      <w:r w:rsidRPr="00874A77">
        <w:t>(</w:t>
      </w:r>
      <w:r w:rsidRPr="00B43CA5">
        <w:rPr>
          <w:i/>
          <w:iCs/>
        </w:rPr>
        <w:t>i</w:t>
      </w:r>
      <w:r w:rsidRPr="00874A77">
        <w:t>)</w:t>
      </w:r>
      <w:r w:rsidRPr="00B44A1E">
        <w:t xml:space="preserve"> = </w:t>
      </w:r>
      <w:smartTag w:uri="urn:schemas-microsoft-com:office:smarttags" w:element="place">
        <w:smartTag w:uri="urn:schemas-microsoft-com:office:smarttags" w:element="City">
          <w:r w:rsidRPr="00B43CA5">
            <w:rPr>
              <w:i/>
              <w:iCs/>
            </w:rPr>
            <w:t>Sum</w:t>
          </w:r>
          <w:r>
            <w:rPr>
              <w:i/>
              <w:iCs/>
            </w:rPr>
            <w:t>Y</w:t>
          </w:r>
        </w:smartTag>
      </w:smartTag>
      <w:r w:rsidRPr="00874A77">
        <w:t>(</w:t>
      </w:r>
      <w:r w:rsidRPr="00B43CA5">
        <w:rPr>
          <w:i/>
          <w:iCs/>
        </w:rPr>
        <w:t>i</w:t>
      </w:r>
      <w:r w:rsidRPr="00874A77">
        <w:t>)</w:t>
      </w:r>
      <w:r>
        <w:t xml:space="preserve"> +1</w:t>
      </w:r>
    </w:p>
    <w:p w:rsidR="00B96E16" w:rsidRPr="00B43CA5" w:rsidRDefault="00B96E16" w:rsidP="000B19FB">
      <w:pPr>
        <w:rPr>
          <w:lang w:val="en-US"/>
        </w:rPr>
      </w:pPr>
      <w:r>
        <w:rPr>
          <w:i/>
          <w:iCs/>
          <w:lang w:val="en-US"/>
        </w:rPr>
        <w:tab/>
      </w:r>
      <w:r>
        <w:rPr>
          <w:i/>
          <w:iCs/>
          <w:lang w:val="en-US"/>
        </w:rPr>
        <w:tab/>
        <w:t>LastDiff</w:t>
      </w:r>
      <w:r w:rsidR="000B19FB">
        <w:rPr>
          <w:i/>
          <w:iCs/>
          <w:lang w:val="en-US"/>
        </w:rPr>
        <w:t>Y</w:t>
      </w:r>
      <w:r w:rsidRPr="00782D50">
        <w:rPr>
          <w:lang w:val="en-US"/>
        </w:rPr>
        <w:t>(</w:t>
      </w:r>
      <w:r>
        <w:rPr>
          <w:i/>
          <w:iCs/>
          <w:lang w:val="en-US"/>
        </w:rPr>
        <w:t>x, y, i</w:t>
      </w:r>
      <w:r w:rsidRPr="00782D50">
        <w:rPr>
          <w:lang w:val="en-US"/>
        </w:rPr>
        <w:t>)</w:t>
      </w:r>
      <w:r>
        <w:rPr>
          <w:i/>
          <w:iCs/>
          <w:lang w:val="en-US"/>
        </w:rPr>
        <w:t xml:space="preserve"> = DiffY </w:t>
      </w:r>
      <w:r w:rsidRPr="00782D50">
        <w:rPr>
          <w:lang w:val="en-US"/>
        </w:rPr>
        <w:t>(</w:t>
      </w:r>
      <w:r>
        <w:rPr>
          <w:i/>
          <w:iCs/>
          <w:lang w:val="en-US"/>
        </w:rPr>
        <w:t>x,y,i</w:t>
      </w:r>
      <w:r w:rsidRPr="00B43CA5">
        <w:rPr>
          <w:lang w:val="en-US"/>
        </w:rPr>
        <w:t>)</w:t>
      </w:r>
    </w:p>
    <w:p w:rsidR="00B96E16" w:rsidRPr="005B6BDB" w:rsidRDefault="00B96E16" w:rsidP="00B96E16">
      <w:r w:rsidRPr="005B6BDB">
        <w:t xml:space="preserve">where </w:t>
      </w:r>
      <w:r w:rsidRPr="00EB6582">
        <w:rPr>
          <w:i/>
        </w:rPr>
        <w:t>Y(x,y,i)</w:t>
      </w:r>
      <w:r w:rsidRPr="005B6BDB">
        <w:t xml:space="preserve"> is the pixel luminance value at spatial location</w:t>
      </w:r>
      <w:r>
        <w:t xml:space="preserve"> </w:t>
      </w:r>
      <w:r w:rsidRPr="0087671B">
        <w:rPr>
          <w:iCs/>
        </w:rPr>
        <w:t>(</w:t>
      </w:r>
      <w:r w:rsidRPr="00EB6582">
        <w:rPr>
          <w:i/>
        </w:rPr>
        <w:t>x,y</w:t>
      </w:r>
      <w:r w:rsidRPr="0087671B">
        <w:rPr>
          <w:iCs/>
        </w:rPr>
        <w:t>)</w:t>
      </w:r>
      <w:r w:rsidRPr="005B6BDB">
        <w:t xml:space="preserve"> in the frame at temporal location</w:t>
      </w:r>
      <w:r>
        <w:t> </w:t>
      </w:r>
      <w:r w:rsidRPr="005B6BDB">
        <w:rPr>
          <w:i/>
        </w:rPr>
        <w:t>i</w:t>
      </w:r>
      <w:r w:rsidRPr="005B6BDB">
        <w:t>.</w:t>
      </w:r>
    </w:p>
    <w:p w:rsidR="00B96E16" w:rsidRDefault="00B96E16" w:rsidP="00B96E16">
      <w:r w:rsidRPr="005B6BDB">
        <w:t>The spatial complexity for the frame is then obtained as follows:</w:t>
      </w:r>
    </w:p>
    <w:p w:rsidR="00B96E16" w:rsidRDefault="00B96E16" w:rsidP="00B96E16">
      <w:r w:rsidRPr="009C5FF9">
        <w:rPr>
          <w:i/>
          <w:iCs/>
        </w:rPr>
        <w:t>for each frame i</w:t>
      </w:r>
      <w:r>
        <w:t xml:space="preserve"> = 1,...,</w:t>
      </w:r>
      <w:r w:rsidRPr="009C5FF9">
        <w:rPr>
          <w:i/>
          <w:iCs/>
        </w:rPr>
        <w:t>N</w:t>
      </w:r>
      <w:r>
        <w:t>:</w:t>
      </w:r>
    </w:p>
    <w:p w:rsidR="00B96E16" w:rsidRDefault="00B96E16" w:rsidP="00B96E16">
      <w:pPr>
        <w:pStyle w:val="Equation"/>
      </w:pPr>
      <w:r>
        <w:tab/>
      </w:r>
      <w:r>
        <w:tab/>
      </w:r>
      <w:r w:rsidRPr="00032BCE">
        <w:rPr>
          <w:position w:val="-10"/>
        </w:rPr>
        <w:object w:dxaOrig="2260" w:dyaOrig="320">
          <v:shape id="_x0000_i1347" type="#_x0000_t75" style="width:113.45pt;height:15.6pt" o:ole="" o:allowoverlap="f">
            <v:imagedata r:id="rId625" o:title=""/>
          </v:shape>
          <o:OLEObject Type="Embed" ProgID="Equation.3" ShapeID="_x0000_i1347" DrawAspect="Content" ObjectID="_1338875712" r:id="rId626"/>
        </w:object>
      </w:r>
    </w:p>
    <w:p w:rsidR="00B96E16" w:rsidRDefault="00B96E16" w:rsidP="00B96E16">
      <w:pPr>
        <w:pStyle w:val="Equation"/>
      </w:pPr>
      <w:r>
        <w:tab/>
      </w:r>
      <w:r>
        <w:tab/>
      </w:r>
      <w:r w:rsidRPr="00485542">
        <w:rPr>
          <w:position w:val="-24"/>
        </w:rPr>
        <w:object w:dxaOrig="4239" w:dyaOrig="620">
          <v:shape id="_x0000_i1348" type="#_x0000_t75" style="width:211.9pt;height:30.55pt" o:ole="" o:allowoverlap="f">
            <v:imagedata r:id="rId627" o:title=""/>
          </v:shape>
          <o:OLEObject Type="Embed" ProgID="Equation.3" ShapeID="_x0000_i1348" DrawAspect="Content" ObjectID="_1338875713" r:id="rId628"/>
        </w:object>
      </w:r>
    </w:p>
    <w:p w:rsidR="00B96E16" w:rsidRDefault="00B96E16" w:rsidP="00B96E16">
      <w:r w:rsidRPr="005B6BDB">
        <w:t>One overall value of the spatial complexity for the video sequence is obtained by temporally averaging the values obtained for all frames:</w:t>
      </w:r>
    </w:p>
    <w:p w:rsidR="00B96E16" w:rsidRPr="005B6BDB" w:rsidRDefault="00B96E16" w:rsidP="00B96E16">
      <w:pPr>
        <w:pStyle w:val="Equation"/>
      </w:pPr>
      <w:r>
        <w:tab/>
      </w:r>
      <w:r>
        <w:tab/>
      </w:r>
      <w:r w:rsidR="00BE58EB" w:rsidRPr="00974E8C">
        <w:rPr>
          <w:position w:val="-32"/>
        </w:rPr>
        <w:object w:dxaOrig="3640" w:dyaOrig="760">
          <v:shape id="_x0000_i1349" type="#_x0000_t75" style="width:182.05pt;height:37.35pt" o:ole="">
            <v:imagedata r:id="rId629" o:title=""/>
          </v:shape>
          <o:OLEObject Type="Embed" ProgID="Equation.3" ShapeID="_x0000_i1349" DrawAspect="Content" ObjectID="_1338875714" r:id="rId630"/>
        </w:object>
      </w:r>
    </w:p>
    <w:p w:rsidR="00B96E16" w:rsidRPr="005B6BDB" w:rsidRDefault="00B96E16" w:rsidP="00B96E16">
      <w:r w:rsidRPr="005B6BDB">
        <w:t xml:space="preserve">where </w:t>
      </w:r>
      <w:r w:rsidRPr="005B6BDB">
        <w:rPr>
          <w:i/>
        </w:rPr>
        <w:t xml:space="preserve">N </w:t>
      </w:r>
      <w:r w:rsidRPr="005B6BDB">
        <w:t>is the number of frames in the video sequence.</w:t>
      </w:r>
    </w:p>
    <w:p w:rsidR="00B96E16" w:rsidRPr="005B6BDB" w:rsidRDefault="00B96E16" w:rsidP="00B96E16">
      <w:pPr>
        <w:pStyle w:val="Heading3"/>
      </w:pPr>
      <w:r w:rsidRPr="005B6BDB">
        <w:t>C.5.6</w:t>
      </w:r>
      <w:r w:rsidRPr="005B6BDB">
        <w:tab/>
        <w:t>Temporal distortion analysis</w:t>
      </w:r>
    </w:p>
    <w:p w:rsidR="00B96E16" w:rsidRPr="005B6BDB" w:rsidRDefault="00B96E16" w:rsidP="00B96E16">
      <w:r w:rsidRPr="005B6BDB">
        <w:t xml:space="preserve">The perceptual impact of temporal distortions in the degraded video sequence is accounted for by two parameters in the model: </w:t>
      </w:r>
      <w:r w:rsidRPr="005B6BDB">
        <w:rPr>
          <w:i/>
        </w:rPr>
        <w:t>SkipPerCentStDev</w:t>
      </w:r>
      <w:r w:rsidRPr="005B6BDB">
        <w:t xml:space="preserve"> and </w:t>
      </w:r>
      <w:r w:rsidRPr="005B6BDB">
        <w:rPr>
          <w:i/>
        </w:rPr>
        <w:t>T</w:t>
      </w:r>
      <w:r w:rsidRPr="0087671B">
        <w:rPr>
          <w:iCs/>
        </w:rPr>
        <w:t>1</w:t>
      </w:r>
      <w:r w:rsidRPr="005B6BDB">
        <w:t>.</w:t>
      </w:r>
    </w:p>
    <w:p w:rsidR="00B96E16" w:rsidRDefault="00B96E16" w:rsidP="00B96E16">
      <w:r w:rsidRPr="005B6BDB">
        <w:t xml:space="preserve">From the temporal registration, all dropped frames in the degraded video sequence are identified. A frame </w:t>
      </w:r>
      <w:r w:rsidRPr="005B6BDB">
        <w:rPr>
          <w:i/>
        </w:rPr>
        <w:t xml:space="preserve">i </w:t>
      </w:r>
      <w:r w:rsidRPr="005B6BDB">
        <w:t xml:space="preserve">is marked by a value </w:t>
      </w:r>
      <w:r w:rsidRPr="005B6BDB">
        <w:rPr>
          <w:i/>
        </w:rPr>
        <w:t>SkipFlag</w:t>
      </w:r>
      <w:r w:rsidRPr="0087671B">
        <w:rPr>
          <w:iCs/>
        </w:rPr>
        <w:t>(</w:t>
      </w:r>
      <w:r w:rsidRPr="005B6BDB">
        <w:rPr>
          <w:i/>
        </w:rPr>
        <w:t>i</w:t>
      </w:r>
      <w:r w:rsidRPr="0087671B">
        <w:rPr>
          <w:iCs/>
        </w:rPr>
        <w:t>)</w:t>
      </w:r>
      <w:r w:rsidRPr="005B6BDB">
        <w:t>=1</w:t>
      </w:r>
      <w:r w:rsidRPr="005B6BDB">
        <w:rPr>
          <w:i/>
        </w:rPr>
        <w:t xml:space="preserve"> </w:t>
      </w:r>
      <w:r w:rsidRPr="005B6BDB">
        <w:t xml:space="preserve">if it is identified as a dropped frame: </w:t>
      </w:r>
    </w:p>
    <w:p w:rsidR="00B96E16" w:rsidRDefault="00B96E16" w:rsidP="00B96E16">
      <w:pPr>
        <w:pStyle w:val="Equation"/>
      </w:pPr>
      <w:r>
        <w:tab/>
      </w:r>
      <w:r>
        <w:tab/>
      </w:r>
      <w:r w:rsidRPr="004E68CA">
        <w:rPr>
          <w:position w:val="-30"/>
        </w:rPr>
        <w:object w:dxaOrig="5820" w:dyaOrig="720">
          <v:shape id="_x0000_i1350" type="#_x0000_t75" style="width:290.7pt;height:36.7pt" o:ole="">
            <v:imagedata r:id="rId631" o:title=""/>
          </v:shape>
          <o:OLEObject Type="Embed" ProgID="Equation.3" ShapeID="_x0000_i1350" DrawAspect="Content" ObjectID="_1338875715" r:id="rId632"/>
        </w:object>
      </w:r>
    </w:p>
    <w:p w:rsidR="00B96E16" w:rsidRDefault="00B96E16" w:rsidP="00B96E16">
      <w:r w:rsidRPr="005B6BDB">
        <w:rPr>
          <w:i/>
        </w:rPr>
        <w:t>SkipPerCent</w:t>
      </w:r>
      <w:r>
        <w:rPr>
          <w:i/>
        </w:rPr>
        <w:t>StDev</w:t>
      </w:r>
      <w:r w:rsidRPr="005B6BDB">
        <w:t xml:space="preserve"> is then computed as follows:</w:t>
      </w:r>
    </w:p>
    <w:p w:rsidR="00B96E16" w:rsidRDefault="00B96E16" w:rsidP="00B96E16">
      <w:pPr>
        <w:pStyle w:val="Equation"/>
      </w:pPr>
      <w:r>
        <w:tab/>
      </w:r>
      <w:r>
        <w:tab/>
      </w:r>
      <w:r w:rsidRPr="00752862">
        <w:rPr>
          <w:position w:val="-32"/>
        </w:rPr>
        <w:object w:dxaOrig="3100" w:dyaOrig="760">
          <v:shape id="_x0000_i1351" type="#_x0000_t75" style="width:155.55pt;height:38.05pt" o:ole="" o:allowoverlap="f">
            <v:imagedata r:id="rId633" o:title=""/>
          </v:shape>
          <o:OLEObject Type="Embed" ProgID="Equation.3" ShapeID="_x0000_i1351" DrawAspect="Content" ObjectID="_1338875716" r:id="rId634"/>
        </w:object>
      </w:r>
    </w:p>
    <w:p w:rsidR="00B96E16" w:rsidRPr="005B6BDB" w:rsidRDefault="00B96E16" w:rsidP="00B96E16">
      <w:pPr>
        <w:pStyle w:val="Equation"/>
      </w:pPr>
      <w:r>
        <w:tab/>
      </w:r>
      <w:r>
        <w:tab/>
      </w:r>
      <w:r w:rsidRPr="00C00E78">
        <w:rPr>
          <w:position w:val="-26"/>
        </w:rPr>
        <w:object w:dxaOrig="4940" w:dyaOrig="800">
          <v:shape id="_x0000_i1352" type="#_x0000_t75" style="width:247.25pt;height:40.1pt" o:ole="">
            <v:imagedata r:id="rId635" o:title=""/>
          </v:shape>
          <o:OLEObject Type="Embed" ProgID="Equation.3" ShapeID="_x0000_i1352" DrawAspect="Content" ObjectID="_1338875717" r:id="rId636"/>
        </w:object>
      </w:r>
    </w:p>
    <w:p w:rsidR="00B96E16" w:rsidRPr="005B6BDB" w:rsidRDefault="00B96E16" w:rsidP="00B96E16">
      <w:pPr>
        <w:pStyle w:val="Equation"/>
      </w:pPr>
      <w:r>
        <w:tab/>
      </w:r>
      <w:r>
        <w:tab/>
      </w:r>
      <w:r w:rsidRPr="00F17EAE">
        <w:rPr>
          <w:position w:val="-10"/>
        </w:rPr>
        <w:object w:dxaOrig="6540" w:dyaOrig="320">
          <v:shape id="_x0000_i1353" type="#_x0000_t75" style="width:326.05pt;height:15.6pt" o:ole="" o:allowoverlap="f">
            <v:imagedata r:id="rId637" o:title=""/>
          </v:shape>
          <o:OLEObject Type="Embed" ProgID="Equation.3" ShapeID="_x0000_i1353" DrawAspect="Content" ObjectID="_1338875718" r:id="rId638"/>
        </w:object>
      </w:r>
    </w:p>
    <w:p w:rsidR="00B96E16" w:rsidRDefault="00B96E16" w:rsidP="00B96E16">
      <w:r w:rsidRPr="005B6BDB">
        <w:t>where</w:t>
      </w:r>
    </w:p>
    <w:p w:rsidR="00B96E16" w:rsidRPr="00DA53DC" w:rsidRDefault="00B96E16" w:rsidP="00B96E16">
      <w:r w:rsidRPr="00DA53DC">
        <w:rPr>
          <w:i/>
          <w:iCs/>
        </w:rPr>
        <w:t>x</w:t>
      </w:r>
      <w:r w:rsidRPr="00DA53DC">
        <w:t xml:space="preserve">1 = 0.3307; </w:t>
      </w:r>
      <w:r w:rsidRPr="00DA53DC">
        <w:rPr>
          <w:i/>
          <w:iCs/>
        </w:rPr>
        <w:t>x</w:t>
      </w:r>
      <w:r w:rsidRPr="00DA53DC">
        <w:t xml:space="preserve">2 = 4.8754; </w:t>
      </w:r>
      <w:r w:rsidRPr="00DA53DC">
        <w:rPr>
          <w:i/>
          <w:iCs/>
        </w:rPr>
        <w:t>a</w:t>
      </w:r>
      <w:r w:rsidRPr="00DA53DC">
        <w:t xml:space="preserve">1 = –0.030818; </w:t>
      </w:r>
      <w:r w:rsidRPr="00DA53DC">
        <w:rPr>
          <w:i/>
          <w:iCs/>
        </w:rPr>
        <w:t>a</w:t>
      </w:r>
      <w:r w:rsidRPr="00DA53DC">
        <w:t xml:space="preserve">2 = 0.42321; </w:t>
      </w:r>
      <w:r w:rsidRPr="00DA53DC">
        <w:rPr>
          <w:i/>
          <w:iCs/>
        </w:rPr>
        <w:t>a</w:t>
      </w:r>
      <w:r w:rsidRPr="00DA53DC">
        <w:t xml:space="preserve">3 = –1.9498; </w:t>
      </w:r>
      <w:r w:rsidRPr="00DA53DC">
        <w:rPr>
          <w:i/>
          <w:iCs/>
        </w:rPr>
        <w:t>a</w:t>
      </w:r>
      <w:r w:rsidRPr="00DA53DC">
        <w:t>4 = 5.4698</w:t>
      </w:r>
      <w:r>
        <w:t>.</w:t>
      </w:r>
    </w:p>
    <w:p w:rsidR="00B96E16" w:rsidRDefault="00B96E16" w:rsidP="000B19FB">
      <w:r w:rsidRPr="005B6BDB">
        <w:t xml:space="preserve">The transformation function </w:t>
      </w:r>
      <w:r w:rsidRPr="007420EA">
        <w:rPr>
          <w:i/>
        </w:rPr>
        <w:t>y=BoundNorm</w:t>
      </w:r>
      <w:r w:rsidRPr="00EA5F5A">
        <w:rPr>
          <w:iCs/>
        </w:rPr>
        <w:t>(</w:t>
      </w:r>
      <w:r w:rsidRPr="007420EA">
        <w:rPr>
          <w:i/>
        </w:rPr>
        <w:t>x,x</w:t>
      </w:r>
      <w:r w:rsidRPr="00EA5F5A">
        <w:rPr>
          <w:iCs/>
        </w:rPr>
        <w:t>1</w:t>
      </w:r>
      <w:r w:rsidRPr="007420EA">
        <w:rPr>
          <w:i/>
        </w:rPr>
        <w:t>,x</w:t>
      </w:r>
      <w:r w:rsidRPr="00EA5F5A">
        <w:rPr>
          <w:iCs/>
        </w:rPr>
        <w:t>2</w:t>
      </w:r>
      <w:r w:rsidRPr="007420EA">
        <w:rPr>
          <w:i/>
        </w:rPr>
        <w:t>,a</w:t>
      </w:r>
      <w:r w:rsidRPr="00EA5F5A">
        <w:rPr>
          <w:iCs/>
        </w:rPr>
        <w:t>3</w:t>
      </w:r>
      <w:r w:rsidRPr="007420EA">
        <w:rPr>
          <w:i/>
        </w:rPr>
        <w:t>,a</w:t>
      </w:r>
      <w:r w:rsidRPr="00EA5F5A">
        <w:rPr>
          <w:iCs/>
        </w:rPr>
        <w:t>2</w:t>
      </w:r>
      <w:r w:rsidRPr="007420EA">
        <w:rPr>
          <w:i/>
        </w:rPr>
        <w:t>,a</w:t>
      </w:r>
      <w:r w:rsidRPr="00EA5F5A">
        <w:rPr>
          <w:iCs/>
        </w:rPr>
        <w:t>1</w:t>
      </w:r>
      <w:r w:rsidRPr="007420EA">
        <w:rPr>
          <w:i/>
        </w:rPr>
        <w:t>,a</w:t>
      </w:r>
      <w:r w:rsidRPr="00EA5F5A">
        <w:rPr>
          <w:iCs/>
        </w:rPr>
        <w:t>0)</w:t>
      </w:r>
      <w:r w:rsidRPr="005B6BDB">
        <w:t xml:space="preserve"> bounds the variable </w:t>
      </w:r>
      <w:r w:rsidRPr="005B6BDB">
        <w:rPr>
          <w:i/>
        </w:rPr>
        <w:t>x</w:t>
      </w:r>
      <w:r w:rsidRPr="005B6BDB">
        <w:t xml:space="preserve"> within a specified range </w:t>
      </w:r>
      <w:r>
        <w:t>[</w:t>
      </w:r>
      <w:r w:rsidRPr="007420EA">
        <w:rPr>
          <w:i/>
        </w:rPr>
        <w:t>x</w:t>
      </w:r>
      <w:r w:rsidRPr="00EA5F5A">
        <w:rPr>
          <w:iCs/>
        </w:rPr>
        <w:t>1</w:t>
      </w:r>
      <w:r>
        <w:t>,</w:t>
      </w:r>
      <w:r w:rsidRPr="007420EA">
        <w:rPr>
          <w:i/>
        </w:rPr>
        <w:t>x</w:t>
      </w:r>
      <w:r w:rsidRPr="00EA5F5A">
        <w:rPr>
          <w:iCs/>
        </w:rPr>
        <w:t>2</w:t>
      </w:r>
      <w:r>
        <w:t>] and then applies a third</w:t>
      </w:r>
      <w:r w:rsidRPr="005B6BDB">
        <w:t>-order polynomial function as follows:</w:t>
      </w:r>
    </w:p>
    <w:p w:rsidR="00B96E16" w:rsidRDefault="00B96E16" w:rsidP="00B96E16">
      <w:pPr>
        <w:pStyle w:val="Equation"/>
      </w:pPr>
      <w:r>
        <w:tab/>
      </w:r>
      <w:r>
        <w:tab/>
      </w:r>
      <w:r w:rsidRPr="00364871">
        <w:rPr>
          <w:position w:val="-10"/>
        </w:rPr>
        <w:object w:dxaOrig="1600" w:dyaOrig="320">
          <v:shape id="_x0000_i1354" type="#_x0000_t75" style="width:80.15pt;height:15.6pt" o:ole="" o:allowoverlap="f">
            <v:imagedata r:id="rId639" o:title=""/>
          </v:shape>
          <o:OLEObject Type="Embed" ProgID="Equation.3" ShapeID="_x0000_i1354" DrawAspect="Content" ObjectID="_1338875719" r:id="rId640"/>
        </w:object>
      </w:r>
    </w:p>
    <w:p w:rsidR="00B96E16" w:rsidRDefault="00B96E16" w:rsidP="00B96E16">
      <w:pPr>
        <w:pStyle w:val="Equation"/>
      </w:pPr>
      <w:r>
        <w:tab/>
      </w:r>
      <w:r>
        <w:tab/>
      </w:r>
      <w:r w:rsidRPr="00364871">
        <w:rPr>
          <w:position w:val="-10"/>
        </w:rPr>
        <w:object w:dxaOrig="1700" w:dyaOrig="320">
          <v:shape id="_x0000_i1355" type="#_x0000_t75" style="width:84.9pt;height:15.6pt" o:ole="">
            <v:imagedata r:id="rId641" o:title=""/>
          </v:shape>
          <o:OLEObject Type="Embed" ProgID="Equation.3" ShapeID="_x0000_i1355" DrawAspect="Content" ObjectID="_1338875720" r:id="rId642"/>
        </w:object>
      </w:r>
    </w:p>
    <w:p w:rsidR="00B96E16" w:rsidRPr="005B6BDB" w:rsidRDefault="00B96E16" w:rsidP="00B96E16">
      <w:pPr>
        <w:pStyle w:val="Equation"/>
      </w:pPr>
      <w:r>
        <w:tab/>
      </w:r>
      <w:r>
        <w:tab/>
      </w:r>
      <w:r w:rsidRPr="005E6EBE">
        <w:rPr>
          <w:position w:val="-10"/>
        </w:rPr>
        <w:object w:dxaOrig="3140" w:dyaOrig="400">
          <v:shape id="_x0000_i1356" type="#_x0000_t75" style="width:156.25pt;height:19.7pt" o:ole="" o:allowoverlap="f">
            <v:imagedata r:id="rId643" o:title=""/>
          </v:shape>
          <o:OLEObject Type="Embed" ProgID="Equation.3" ShapeID="_x0000_i1356" DrawAspect="Content" ObjectID="_1338875721" r:id="rId644"/>
        </w:object>
      </w:r>
    </w:p>
    <w:p w:rsidR="00B96E16" w:rsidRDefault="00B96E16" w:rsidP="00B96E16">
      <w:r w:rsidRPr="005B6BDB">
        <w:t xml:space="preserve">From the temporal registration, all frozen frames in the degraded video sequence are identified. A frame </w:t>
      </w:r>
      <w:r w:rsidRPr="005B6BDB">
        <w:rPr>
          <w:i/>
        </w:rPr>
        <w:t xml:space="preserve">i </w:t>
      </w:r>
      <w:r w:rsidRPr="005B6BDB">
        <w:t xml:space="preserve">is marked by a value </w:t>
      </w:r>
      <w:r w:rsidRPr="005B6BDB">
        <w:rPr>
          <w:i/>
        </w:rPr>
        <w:t>FreezeFlag(i)</w:t>
      </w:r>
      <w:r w:rsidRPr="005B6BDB">
        <w:t>=1</w:t>
      </w:r>
      <w:r w:rsidRPr="005B6BDB">
        <w:rPr>
          <w:i/>
        </w:rPr>
        <w:t xml:space="preserve"> </w:t>
      </w:r>
      <w:r w:rsidRPr="005B6BDB">
        <w:t xml:space="preserve">if it is identified as a frozen frame: </w:t>
      </w:r>
    </w:p>
    <w:p w:rsidR="00B96E16" w:rsidRDefault="00B96E16" w:rsidP="00B96E16">
      <w:pPr>
        <w:pStyle w:val="Equation"/>
      </w:pPr>
      <w:r>
        <w:tab/>
      </w:r>
      <w:r>
        <w:tab/>
      </w:r>
      <w:r w:rsidRPr="004E68CA">
        <w:rPr>
          <w:position w:val="-30"/>
        </w:rPr>
        <w:object w:dxaOrig="5880" w:dyaOrig="720">
          <v:shape id="_x0000_i1357" type="#_x0000_t75" style="width:293.45pt;height:36.7pt" o:ole="">
            <v:imagedata r:id="rId645" o:title=""/>
          </v:shape>
          <o:OLEObject Type="Embed" ProgID="Equation.3" ShapeID="_x0000_i1357" DrawAspect="Content" ObjectID="_1338875722" r:id="rId646"/>
        </w:object>
      </w:r>
    </w:p>
    <w:p w:rsidR="00B96E16" w:rsidRPr="005B6BDB" w:rsidRDefault="00B96E16" w:rsidP="00B96E16">
      <w:r w:rsidRPr="005B6BDB">
        <w:t xml:space="preserve">A cumulative histogram representing the distribution of frozen frames in the video is built. In this histogram, each bin </w:t>
      </w:r>
      <w:r w:rsidRPr="005B6BDB">
        <w:rPr>
          <w:i/>
        </w:rPr>
        <w:t>FrDur</w:t>
      </w:r>
      <w:r w:rsidRPr="005B6BDB">
        <w:t xml:space="preserve"> represents the duration (ms) of an individual freeze event, where an individual freeze event is identified by a set of consecutive frozen frames. The cumulative value </w:t>
      </w:r>
      <w:r w:rsidRPr="005B6BDB">
        <w:rPr>
          <w:i/>
        </w:rPr>
        <w:t xml:space="preserve">FrTotDur </w:t>
      </w:r>
      <w:r w:rsidRPr="005B6BDB">
        <w:t>for each bin is the total duration (ms) obtained by adding all contributions from freeze events of the same individual duration. The histogram in</w:t>
      </w:r>
      <w:r>
        <w:t xml:space="preserve"> Figure C.12</w:t>
      </w:r>
      <w:r w:rsidRPr="00AE2D6F">
        <w:t xml:space="preserve"> </w:t>
      </w:r>
      <w:r w:rsidRPr="005B6BDB">
        <w:t xml:space="preserve">shows the example of a video exhibiting several instances of 2 freeze durations, five of 400 ms and one of 800ms. </w:t>
      </w:r>
    </w:p>
    <w:p w:rsidR="00B96E16" w:rsidRPr="005B6BDB" w:rsidRDefault="0016596D" w:rsidP="00B96E16">
      <w:pPr>
        <w:pStyle w:val="Figure"/>
      </w:pPr>
      <w:r>
        <w:object w:dxaOrig="6160" w:dyaOrig="3925">
          <v:shape id="_x0000_i1358" type="#_x0000_t75" style="width:307.7pt;height:196.3pt" o:ole="" o:allowoverlap="f">
            <v:imagedata r:id="rId647" o:title=""/>
          </v:shape>
          <o:OLEObject Type="Embed" ProgID="CorelDRAW.Graphic.14" ShapeID="_x0000_i1358" DrawAspect="Content" ObjectID="_1338875723" r:id="rId648"/>
        </w:object>
      </w:r>
    </w:p>
    <w:p w:rsidR="00B96E16" w:rsidRPr="005B6BDB" w:rsidRDefault="00B96E16" w:rsidP="00B96E16">
      <w:pPr>
        <w:pStyle w:val="FigureNoTitle"/>
        <w:rPr>
          <w:lang w:val="en-US"/>
        </w:rPr>
      </w:pPr>
      <w:bookmarkStart w:id="269" w:name="_Ref163468019"/>
      <w:r w:rsidRPr="005B6BDB">
        <w:rPr>
          <w:lang w:val="en-US"/>
        </w:rPr>
        <w:t>Figure C.</w:t>
      </w:r>
      <w:r>
        <w:rPr>
          <w:lang w:val="en-US"/>
        </w:rPr>
        <w:t>12</w:t>
      </w:r>
      <w:bookmarkEnd w:id="269"/>
      <w:r w:rsidRPr="005B6BDB">
        <w:rPr>
          <w:lang w:val="en-US"/>
        </w:rPr>
        <w:t xml:space="preserve"> </w:t>
      </w:r>
      <w:r w:rsidRPr="001F03B5">
        <w:rPr>
          <w:lang w:val="en-US"/>
        </w:rPr>
        <w:t>–</w:t>
      </w:r>
      <w:r w:rsidRPr="005B6BDB">
        <w:rPr>
          <w:lang w:val="en-US"/>
        </w:rPr>
        <w:t xml:space="preserve"> Histogram of temporal freezes</w:t>
      </w:r>
    </w:p>
    <w:p w:rsidR="00B96E16" w:rsidRDefault="00B96E16" w:rsidP="00B96E16">
      <w:r w:rsidRPr="005B6BDB">
        <w:t xml:space="preserve">For each bin </w:t>
      </w:r>
      <w:r w:rsidRPr="005B6BDB">
        <w:rPr>
          <w:i/>
        </w:rPr>
        <w:t>i</w:t>
      </w:r>
      <w:r w:rsidRPr="005B6BDB">
        <w:t xml:space="preserve"> in the histogram of temporal freezes: </w:t>
      </w:r>
    </w:p>
    <w:p w:rsidR="00B96E16" w:rsidRDefault="00B96E16" w:rsidP="00B96E16">
      <w:pPr>
        <w:pStyle w:val="Equation"/>
      </w:pPr>
      <w:r>
        <w:tab/>
      </w:r>
      <w:r>
        <w:tab/>
      </w:r>
      <w:r w:rsidRPr="00A04112">
        <w:rPr>
          <w:position w:val="-24"/>
        </w:rPr>
        <w:object w:dxaOrig="3019" w:dyaOrig="620">
          <v:shape id="_x0000_i1359" type="#_x0000_t75" style="width:150.8pt;height:30.55pt" o:ole="" o:allowoverlap="f">
            <v:imagedata r:id="rId649" o:title=""/>
          </v:shape>
          <o:OLEObject Type="Embed" ProgID="Equation.3" ShapeID="_x0000_i1359" DrawAspect="Content" ObjectID="_1338875724" r:id="rId650"/>
        </w:object>
      </w:r>
    </w:p>
    <w:p w:rsidR="00B96E16" w:rsidRPr="005B6BDB" w:rsidRDefault="00B96E16" w:rsidP="00B96E16">
      <w:pPr>
        <w:pStyle w:val="Equation"/>
      </w:pPr>
      <w:r>
        <w:tab/>
      </w:r>
      <w:r>
        <w:tab/>
      </w:r>
      <w:r w:rsidR="00BE58EB" w:rsidRPr="00A04112">
        <w:rPr>
          <w:position w:val="-24"/>
        </w:rPr>
        <w:object w:dxaOrig="3660" w:dyaOrig="620">
          <v:shape id="_x0000_i1360" type="#_x0000_t75" style="width:182.7pt;height:30.55pt" o:ole="">
            <v:imagedata r:id="rId651" o:title=""/>
          </v:shape>
          <o:OLEObject Type="Embed" ProgID="Equation.3" ShapeID="_x0000_i1360" DrawAspect="Content" ObjectID="_1338875725" r:id="rId652"/>
        </w:object>
      </w:r>
    </w:p>
    <w:p w:rsidR="00B96E16" w:rsidRPr="005B6BDB" w:rsidRDefault="00B96E16" w:rsidP="00B96E16">
      <w:r w:rsidRPr="005B6BDB">
        <w:t xml:space="preserve">where </w:t>
      </w:r>
      <w:r w:rsidRPr="006C5540">
        <w:rPr>
          <w:i/>
        </w:rPr>
        <w:t>TotDur</w:t>
      </w:r>
      <w:r w:rsidRPr="005B6BDB" w:rsidDel="0018340A">
        <w:t xml:space="preserve"> </w:t>
      </w:r>
      <w:r w:rsidRPr="005B6BDB">
        <w:t>is the total duration of the degraded video.</w:t>
      </w:r>
    </w:p>
    <w:p w:rsidR="00B96E16" w:rsidRDefault="00B96E16" w:rsidP="00B96E16">
      <w:r w:rsidRPr="005B6BDB">
        <w:t xml:space="preserve">An individual </w:t>
      </w:r>
      <w:r w:rsidRPr="006C5540">
        <w:rPr>
          <w:i/>
        </w:rPr>
        <w:t>T</w:t>
      </w:r>
      <w:r w:rsidRPr="006C5540">
        <w:rPr>
          <w:i/>
          <w:vertAlign w:val="subscript"/>
        </w:rPr>
        <w:t>i</w:t>
      </w:r>
      <w:r w:rsidRPr="005B6BDB" w:rsidDel="0018340A">
        <w:t xml:space="preserve"> </w:t>
      </w:r>
      <w:r w:rsidRPr="005B6BDB">
        <w:t>measure is computed for each bin of the histogram according to the following equations:</w:t>
      </w:r>
    </w:p>
    <w:p w:rsidR="00B96E16" w:rsidRDefault="00B96E16" w:rsidP="00B96E16">
      <w:pPr>
        <w:pStyle w:val="Equation"/>
      </w:pPr>
      <w:r>
        <w:tab/>
      </w:r>
      <w:r>
        <w:tab/>
      </w:r>
      <w:r w:rsidRPr="001216CA">
        <w:rPr>
          <w:position w:val="-12"/>
        </w:rPr>
        <w:object w:dxaOrig="7520" w:dyaOrig="360">
          <v:shape id="_x0000_i1361" type="#_x0000_t75" style="width:375.6pt;height:18.35pt" o:ole="" o:allowoverlap="f">
            <v:imagedata r:id="rId653" o:title=""/>
          </v:shape>
          <o:OLEObject Type="Embed" ProgID="Equation.3" ShapeID="_x0000_i1361" DrawAspect="Content" ObjectID="_1338875726" r:id="rId654"/>
        </w:object>
      </w:r>
    </w:p>
    <w:p w:rsidR="00B96E16" w:rsidRDefault="00B96E16" w:rsidP="00B96E16">
      <w:pPr>
        <w:pStyle w:val="Equation"/>
      </w:pPr>
      <w:r>
        <w:tab/>
      </w:r>
      <w:r>
        <w:tab/>
      </w:r>
      <w:r w:rsidRPr="0048191A">
        <w:rPr>
          <w:position w:val="-10"/>
        </w:rPr>
        <w:object w:dxaOrig="3220" w:dyaOrig="320">
          <v:shape id="_x0000_i1362" type="#_x0000_t75" style="width:161.65pt;height:15.6pt" o:ole="" o:allowoverlap="f">
            <v:imagedata r:id="rId655" o:title=""/>
          </v:shape>
          <o:OLEObject Type="Embed" ProgID="Equation.3" ShapeID="_x0000_i1362" DrawAspect="Content" ObjectID="_1338875727" r:id="rId656"/>
        </w:object>
      </w:r>
    </w:p>
    <w:p w:rsidR="00B96E16" w:rsidRDefault="00B96E16" w:rsidP="00B96E16">
      <w:pPr>
        <w:pStyle w:val="Equation"/>
      </w:pPr>
      <w:r>
        <w:tab/>
      </w:r>
      <w:r>
        <w:tab/>
      </w:r>
      <w:r w:rsidRPr="003A099A">
        <w:rPr>
          <w:position w:val="-10"/>
        </w:rPr>
        <w:object w:dxaOrig="2280" w:dyaOrig="400">
          <v:shape id="_x0000_i1363" type="#_x0000_t75" style="width:114.1pt;height:19.7pt" o:ole="" o:allowoverlap="f">
            <v:imagedata r:id="rId657" o:title=""/>
          </v:shape>
          <o:OLEObject Type="Embed" ProgID="Equation.3" ShapeID="_x0000_i1363" DrawAspect="Content" ObjectID="_1338875728" r:id="rId658"/>
        </w:object>
      </w:r>
    </w:p>
    <w:p w:rsidR="00B96E16" w:rsidRPr="005B6BDB" w:rsidRDefault="00B96E16" w:rsidP="00B96E16">
      <w:pPr>
        <w:pStyle w:val="Equation"/>
      </w:pPr>
      <w:r>
        <w:tab/>
      </w:r>
      <w:r>
        <w:tab/>
      </w:r>
      <w:r w:rsidRPr="003A099A">
        <w:rPr>
          <w:position w:val="-10"/>
        </w:rPr>
        <w:object w:dxaOrig="2240" w:dyaOrig="400">
          <v:shape id="_x0000_i1364" type="#_x0000_t75" style="width:112.1pt;height:19.7pt" o:ole="">
            <v:imagedata r:id="rId659" o:title=""/>
          </v:shape>
          <o:OLEObject Type="Embed" ProgID="Equation.3" ShapeID="_x0000_i1364" DrawAspect="Content" ObjectID="_1338875729" r:id="rId660"/>
        </w:object>
      </w:r>
    </w:p>
    <w:p w:rsidR="00B96E16" w:rsidRDefault="00B96E16" w:rsidP="00B96E16">
      <w:r w:rsidRPr="005B6BDB">
        <w:t>where</w:t>
      </w:r>
    </w:p>
    <w:p w:rsidR="00B96E16" w:rsidRDefault="00B96E16" w:rsidP="00B96E16">
      <w:pPr>
        <w:pStyle w:val="Equation"/>
      </w:pPr>
      <w:r w:rsidRPr="00E4108F">
        <w:rPr>
          <w:i/>
          <w:iCs/>
        </w:rPr>
        <w:t>a</w:t>
      </w:r>
      <w:r>
        <w:t xml:space="preserve">1 = 5.767127; </w:t>
      </w:r>
      <w:r w:rsidRPr="00E4108F">
        <w:rPr>
          <w:i/>
          <w:iCs/>
        </w:rPr>
        <w:t>b</w:t>
      </w:r>
      <w:r>
        <w:t xml:space="preserve">1 = –0.580342; </w:t>
      </w:r>
      <w:r w:rsidRPr="00E4108F">
        <w:rPr>
          <w:i/>
          <w:iCs/>
        </w:rPr>
        <w:t>c</w:t>
      </w:r>
      <w:r>
        <w:t xml:space="preserve">1 = 3.442218; </w:t>
      </w:r>
      <w:r w:rsidRPr="00E4108F">
        <w:rPr>
          <w:i/>
          <w:iCs/>
        </w:rPr>
        <w:t>d</w:t>
      </w:r>
      <w:r>
        <w:t>1 = 3.772878</w:t>
      </w:r>
    </w:p>
    <w:p w:rsidR="00B96E16" w:rsidRDefault="00B96E16" w:rsidP="00B96E16">
      <w:pPr>
        <w:pStyle w:val="Equation"/>
      </w:pPr>
      <w:r w:rsidRPr="00E4108F">
        <w:rPr>
          <w:i/>
          <w:iCs/>
        </w:rPr>
        <w:t>a</w:t>
      </w:r>
      <w:r>
        <w:t xml:space="preserve">2 = –0.00007; </w:t>
      </w:r>
      <w:r w:rsidRPr="00E4108F">
        <w:rPr>
          <w:i/>
          <w:iCs/>
        </w:rPr>
        <w:t>b</w:t>
      </w:r>
      <w:r>
        <w:t>2 = –0.088499</w:t>
      </w:r>
    </w:p>
    <w:p w:rsidR="00B96E16" w:rsidRPr="005B6BDB" w:rsidRDefault="00B96E16" w:rsidP="00B96E16">
      <w:pPr>
        <w:pStyle w:val="Equation"/>
      </w:pPr>
      <w:r w:rsidRPr="00E4108F">
        <w:rPr>
          <w:i/>
          <w:iCs/>
        </w:rPr>
        <w:t>a</w:t>
      </w:r>
      <w:r>
        <w:t xml:space="preserve">3 = 0.000328; </w:t>
      </w:r>
      <w:r w:rsidRPr="00E4108F">
        <w:rPr>
          <w:i/>
          <w:iCs/>
        </w:rPr>
        <w:t>b</w:t>
      </w:r>
      <w:r>
        <w:t>3 = 0.637424</w:t>
      </w:r>
    </w:p>
    <w:p w:rsidR="00B96E16" w:rsidRPr="005B6BDB" w:rsidRDefault="00B96E16" w:rsidP="00B96E16">
      <w:r>
        <w:rPr>
          <w:i/>
        </w:rPr>
        <w:t>l</w:t>
      </w:r>
      <w:r w:rsidRPr="006C5540">
        <w:rPr>
          <w:i/>
        </w:rPr>
        <w:t>og</w:t>
      </w:r>
      <w:r w:rsidRPr="005B6BDB" w:rsidDel="0018340A">
        <w:t xml:space="preserve"> </w:t>
      </w:r>
      <w:r w:rsidRPr="005B6BDB">
        <w:t>represents the natural logarithm function.</w:t>
      </w:r>
    </w:p>
    <w:p w:rsidR="00B96E16" w:rsidRDefault="00B96E16" w:rsidP="00B96E16">
      <w:r w:rsidRPr="005B6BDB">
        <w:t xml:space="preserve">The value of each </w:t>
      </w:r>
      <w:r w:rsidRPr="00D549FB">
        <w:rPr>
          <w:i/>
        </w:rPr>
        <w:t>T</w:t>
      </w:r>
      <w:r w:rsidRPr="00D549FB">
        <w:rPr>
          <w:i/>
          <w:vertAlign w:val="subscript"/>
        </w:rPr>
        <w:t>i</w:t>
      </w:r>
      <w:r w:rsidRPr="005B6BDB" w:rsidDel="0018340A">
        <w:t xml:space="preserve"> </w:t>
      </w:r>
      <w:r w:rsidRPr="005B6BDB">
        <w:t>is then bound between [1,5]:</w:t>
      </w:r>
    </w:p>
    <w:p w:rsidR="00B96E16" w:rsidRPr="005B6BDB" w:rsidRDefault="00B96E16" w:rsidP="00B96E16">
      <w:pPr>
        <w:pStyle w:val="Equation"/>
      </w:pPr>
      <w:r>
        <w:tab/>
      </w:r>
      <w:r>
        <w:tab/>
      </w:r>
      <w:r w:rsidRPr="00D16ECD">
        <w:rPr>
          <w:position w:val="-12"/>
        </w:rPr>
        <w:object w:dxaOrig="2060" w:dyaOrig="420">
          <v:shape id="_x0000_i1365" type="#_x0000_t75" style="width:103.25pt;height:21.75pt" o:ole="">
            <v:imagedata r:id="rId661" o:title=""/>
          </v:shape>
          <o:OLEObject Type="Embed" ProgID="Equation.3" ShapeID="_x0000_i1365" DrawAspect="Content" ObjectID="_1338875730" r:id="rId662"/>
        </w:object>
      </w:r>
    </w:p>
    <w:p w:rsidR="00B96E16" w:rsidRDefault="00B96E16" w:rsidP="00B96E16">
      <w:r w:rsidRPr="005B6BDB">
        <w:t xml:space="preserve">Finally, the parameter </w:t>
      </w:r>
      <w:r w:rsidRPr="00D549FB">
        <w:rPr>
          <w:i/>
        </w:rPr>
        <w:t>T</w:t>
      </w:r>
      <w:r w:rsidRPr="009D18FD">
        <w:rPr>
          <w:iCs/>
        </w:rPr>
        <w:t>1</w:t>
      </w:r>
      <w:r w:rsidRPr="005B6BDB">
        <w:t xml:space="preserve"> is obtained by:</w:t>
      </w:r>
    </w:p>
    <w:p w:rsidR="00B96E16" w:rsidRPr="005B6BDB" w:rsidRDefault="00B96E16" w:rsidP="00B96E16">
      <w:pPr>
        <w:pStyle w:val="Equation"/>
      </w:pPr>
      <w:r>
        <w:tab/>
      </w:r>
      <w:r>
        <w:tab/>
      </w:r>
      <w:r w:rsidRPr="00D16ECD">
        <w:rPr>
          <w:position w:val="-12"/>
        </w:rPr>
        <w:object w:dxaOrig="1219" w:dyaOrig="420">
          <v:shape id="_x0000_i1366" type="#_x0000_t75" style="width:61.15pt;height:21.75pt" o:ole="">
            <v:imagedata r:id="rId663" o:title=""/>
          </v:shape>
          <o:OLEObject Type="Embed" ProgID="Equation.3" ShapeID="_x0000_i1366" DrawAspect="Content" ObjectID="_1338875731" r:id="rId664"/>
        </w:object>
      </w:r>
    </w:p>
    <w:p w:rsidR="00B96E16" w:rsidRPr="005B6BDB" w:rsidRDefault="00B96E16" w:rsidP="001F7DA5">
      <w:pPr>
        <w:pStyle w:val="Heading3"/>
      </w:pPr>
      <w:r w:rsidRPr="005B6BDB">
        <w:t>C.5.7</w:t>
      </w:r>
      <w:r w:rsidRPr="005B6BDB">
        <w:tab/>
        <w:t>Quality integration function</w:t>
      </w:r>
    </w:p>
    <w:p w:rsidR="00B96E16" w:rsidRDefault="00B96E16" w:rsidP="001F7DA5">
      <w:pPr>
        <w:keepNext/>
        <w:keepLines/>
      </w:pPr>
      <w:r w:rsidRPr="005B6BDB">
        <w:t xml:space="preserve">The overall quality prediction </w:t>
      </w:r>
      <w:r w:rsidRPr="005B6BDB">
        <w:rPr>
          <w:i/>
        </w:rPr>
        <w:t>DMOS</w:t>
      </w:r>
      <w:r w:rsidRPr="00C64A40">
        <w:rPr>
          <w:i/>
          <w:vertAlign w:val="subscript"/>
        </w:rPr>
        <w:t>p</w:t>
      </w:r>
      <w:r w:rsidRPr="005B6BDB">
        <w:t xml:space="preserve"> is obtained by a linear combination of the perceptual parameters:</w:t>
      </w:r>
    </w:p>
    <w:p w:rsidR="00B96E16" w:rsidRPr="005B6BDB" w:rsidRDefault="00B96E16" w:rsidP="001F7DA5">
      <w:pPr>
        <w:pStyle w:val="Equation"/>
        <w:keepNext/>
        <w:keepLines/>
      </w:pPr>
      <w:r>
        <w:tab/>
      </w:r>
      <w:r>
        <w:tab/>
      </w:r>
      <w:r w:rsidRPr="009B5E98">
        <w:rPr>
          <w:position w:val="-32"/>
        </w:rPr>
        <w:object w:dxaOrig="2740" w:dyaOrig="760">
          <v:shape id="_x0000_i1367" type="#_x0000_t75" style="width:136.55pt;height:38.05pt" o:ole="">
            <v:imagedata r:id="rId665" o:title=""/>
          </v:shape>
          <o:OLEObject Type="Embed" ProgID="Equation.3" ShapeID="_x0000_i1367" DrawAspect="Content" ObjectID="_1338875732" r:id="rId666"/>
        </w:object>
      </w:r>
    </w:p>
    <w:p w:rsidR="00B96E16" w:rsidRPr="005B6BDB" w:rsidRDefault="00B96E16" w:rsidP="00BE58EB">
      <w:r w:rsidRPr="005B6BDB">
        <w:t xml:space="preserve">The different weight values for each parameter in the integration function of the model are provided in </w:t>
      </w:r>
      <w:r>
        <w:t>Table</w:t>
      </w:r>
      <w:r w:rsidR="00BE58EB">
        <w:t>s</w:t>
      </w:r>
      <w:r>
        <w:t xml:space="preserve"> C.5</w:t>
      </w:r>
      <w:r w:rsidRPr="005B6BDB">
        <w:t xml:space="preserve">, </w:t>
      </w:r>
      <w:r>
        <w:t>C.6</w:t>
      </w:r>
      <w:r w:rsidRPr="005B6BDB">
        <w:t xml:space="preserve"> and </w:t>
      </w:r>
      <w:r>
        <w:t>C.7</w:t>
      </w:r>
      <w:r w:rsidRPr="005B6BDB">
        <w:t>, respectively</w:t>
      </w:r>
      <w:r>
        <w:t>,</w:t>
      </w:r>
      <w:r w:rsidRPr="005B6BDB">
        <w:t xml:space="preserve"> for QCIF, CIF and VGA resolution.</w:t>
      </w:r>
    </w:p>
    <w:p w:rsidR="00B96E16" w:rsidRDefault="00B96E16" w:rsidP="00B96E16">
      <w:r w:rsidRPr="005B6BDB">
        <w:t>A post-processing step is finally applied to bound the prediction values within [1,5]:</w:t>
      </w:r>
    </w:p>
    <w:p w:rsidR="00B96E16" w:rsidRDefault="00B96E16" w:rsidP="00B96E16">
      <w:pPr>
        <w:pStyle w:val="Equation"/>
      </w:pPr>
      <w:r>
        <w:tab/>
      </w:r>
      <w:r>
        <w:tab/>
      </w:r>
      <w:r w:rsidRPr="00D5327A">
        <w:rPr>
          <w:position w:val="-14"/>
        </w:rPr>
        <w:object w:dxaOrig="4080" w:dyaOrig="380">
          <v:shape id="_x0000_i1368" type="#_x0000_t75" style="width:203.75pt;height:19pt" o:ole="">
            <v:imagedata r:id="rId667" o:title=""/>
          </v:shape>
          <o:OLEObject Type="Embed" ProgID="Equation.3" ShapeID="_x0000_i1368" DrawAspect="Content" ObjectID="_1338875733" r:id="rId668"/>
        </w:object>
      </w:r>
    </w:p>
    <w:p w:rsidR="00B96E16" w:rsidRPr="005B6BDB" w:rsidRDefault="00B96E16" w:rsidP="00B96E16">
      <w:pPr>
        <w:pStyle w:val="Equation"/>
      </w:pPr>
      <w:r>
        <w:tab/>
      </w:r>
      <w:r>
        <w:tab/>
      </w:r>
      <w:r w:rsidRPr="00D5327A">
        <w:rPr>
          <w:position w:val="-14"/>
        </w:rPr>
        <w:object w:dxaOrig="3280" w:dyaOrig="380">
          <v:shape id="_x0000_i1369" type="#_x0000_t75" style="width:163.7pt;height:19.7pt" o:ole="">
            <v:imagedata r:id="rId669" o:title=""/>
          </v:shape>
          <o:OLEObject Type="Embed" ProgID="Equation.3" ShapeID="_x0000_i1369" DrawAspect="Content" ObjectID="_1338875734" r:id="rId670"/>
        </w:object>
      </w:r>
    </w:p>
    <w:p w:rsidR="00B96E16" w:rsidRPr="005B6BDB" w:rsidRDefault="00B96E16" w:rsidP="00B96E16">
      <w:r w:rsidRPr="005B6BDB">
        <w:t>The model produces overall video quality prediction scores in the range [1,5], where 1 indicates the lowest quality (maximum perceived impairment) and 5 indicates the highest quality (no perceived impairment). The quality prediction values align with the ACR rating scale.</w:t>
      </w:r>
    </w:p>
    <w:p w:rsidR="00B96E16" w:rsidRPr="005B6BDB" w:rsidRDefault="00B96E16" w:rsidP="00B96E16">
      <w:pPr>
        <w:pStyle w:val="TableNoTitle"/>
        <w:rPr>
          <w:lang w:val="en-US"/>
        </w:rPr>
      </w:pPr>
      <w:bookmarkStart w:id="270" w:name="_Ref161569396"/>
      <w:r w:rsidRPr="005B6BDB">
        <w:rPr>
          <w:lang w:val="en-US"/>
        </w:rPr>
        <w:t>Table C.</w:t>
      </w:r>
      <w:bookmarkEnd w:id="270"/>
      <w:r>
        <w:rPr>
          <w:lang w:val="en-US"/>
        </w:rPr>
        <w:t>5</w:t>
      </w:r>
      <w:r w:rsidRPr="005B6BDB">
        <w:rPr>
          <w:lang w:val="en-US"/>
        </w:rPr>
        <w:t xml:space="preserve"> </w:t>
      </w:r>
      <w:r w:rsidRPr="001F03B5">
        <w:rPr>
          <w:lang w:val="en-US"/>
        </w:rPr>
        <w:t>–</w:t>
      </w:r>
      <w:r w:rsidRPr="005B6BDB">
        <w:rPr>
          <w:lang w:val="en-US"/>
        </w:rPr>
        <w:t xml:space="preserve"> Integration parameters for QCIF resolution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3260"/>
        <w:gridCol w:w="2127"/>
      </w:tblGrid>
      <w:tr w:rsidR="00B96E16" w:rsidRPr="005B6BDB" w:rsidTr="00B96E16">
        <w:trPr>
          <w:jc w:val="center"/>
        </w:trPr>
        <w:tc>
          <w:tcPr>
            <w:tcW w:w="817" w:type="dxa"/>
            <w:vAlign w:val="center"/>
          </w:tcPr>
          <w:p w:rsidR="00B96E16" w:rsidRPr="005B6BDB" w:rsidRDefault="00B96E16" w:rsidP="00B96E16">
            <w:pPr>
              <w:pStyle w:val="Tablehead"/>
            </w:pPr>
            <w:r w:rsidRPr="005B6BDB">
              <w:t>I</w:t>
            </w:r>
          </w:p>
        </w:tc>
        <w:tc>
          <w:tcPr>
            <w:tcW w:w="3260" w:type="dxa"/>
            <w:vAlign w:val="center"/>
          </w:tcPr>
          <w:p w:rsidR="00B96E16" w:rsidRPr="005B6BDB" w:rsidRDefault="00B96E16" w:rsidP="00B96E16">
            <w:pPr>
              <w:pStyle w:val="Tablehead"/>
            </w:pPr>
            <w:r w:rsidRPr="005B6BDB">
              <w:t xml:space="preserve">Parameter </w:t>
            </w:r>
            <w:r w:rsidRPr="00D5327A">
              <w:rPr>
                <w:i/>
                <w:iCs/>
              </w:rPr>
              <w:t>P</w:t>
            </w:r>
            <w:r w:rsidRPr="005B6BDB">
              <w:t>(</w:t>
            </w:r>
            <w:r w:rsidRPr="00D5327A">
              <w:rPr>
                <w:i/>
                <w:iCs/>
              </w:rPr>
              <w:t>i</w:t>
            </w:r>
            <w:r w:rsidRPr="005B6BDB">
              <w:t>)</w:t>
            </w:r>
          </w:p>
        </w:tc>
        <w:tc>
          <w:tcPr>
            <w:tcW w:w="2127" w:type="dxa"/>
            <w:vAlign w:val="center"/>
          </w:tcPr>
          <w:p w:rsidR="00B96E16" w:rsidRPr="005B6BDB" w:rsidRDefault="00B96E16" w:rsidP="00B96E16">
            <w:pPr>
              <w:pStyle w:val="Tablehead"/>
            </w:pPr>
            <w:r w:rsidRPr="005B6BDB">
              <w:t xml:space="preserve">Weight </w:t>
            </w:r>
            <w:r w:rsidRPr="00D5327A">
              <w:rPr>
                <w:i/>
                <w:iCs/>
              </w:rPr>
              <w:t>w</w:t>
            </w:r>
            <w:r w:rsidRPr="005B6BDB">
              <w:t>(</w:t>
            </w:r>
            <w:r w:rsidRPr="00D5327A">
              <w:rPr>
                <w:i/>
                <w:iCs/>
              </w:rPr>
              <w:t>i</w:t>
            </w:r>
            <w:r w:rsidRPr="005B6BDB">
              <w:t>)</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1</w:t>
            </w:r>
          </w:p>
        </w:tc>
        <w:tc>
          <w:tcPr>
            <w:tcW w:w="3260" w:type="dxa"/>
            <w:vAlign w:val="center"/>
          </w:tcPr>
          <w:p w:rsidR="00B96E16" w:rsidRPr="005B6BDB" w:rsidRDefault="00B96E16" w:rsidP="00B96E16">
            <w:pPr>
              <w:pStyle w:val="Tabletext"/>
              <w:rPr>
                <w:lang w:val="en-US"/>
              </w:rPr>
            </w:pPr>
            <w:r w:rsidRPr="005B6BDB">
              <w:rPr>
                <w:lang w:val="en-US"/>
              </w:rPr>
              <w:t>PyrSNR1</w:t>
            </w:r>
          </w:p>
        </w:tc>
        <w:tc>
          <w:tcPr>
            <w:tcW w:w="2127" w:type="dxa"/>
            <w:vAlign w:val="center"/>
          </w:tcPr>
          <w:p w:rsidR="00B96E16" w:rsidRPr="005B6BDB" w:rsidRDefault="00B96E16" w:rsidP="00B96E16">
            <w:pPr>
              <w:pStyle w:val="Tabletext"/>
              <w:jc w:val="center"/>
            </w:pPr>
            <w:r w:rsidRPr="005B6BDB">
              <w:t>0.359501</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2</w:t>
            </w:r>
          </w:p>
        </w:tc>
        <w:tc>
          <w:tcPr>
            <w:tcW w:w="3260" w:type="dxa"/>
            <w:vAlign w:val="center"/>
          </w:tcPr>
          <w:p w:rsidR="00B96E16" w:rsidRPr="005B6BDB" w:rsidRDefault="00B96E16" w:rsidP="00B96E16">
            <w:pPr>
              <w:pStyle w:val="Tabletext"/>
              <w:rPr>
                <w:lang w:val="en-US"/>
              </w:rPr>
            </w:pPr>
            <w:r w:rsidRPr="005B6BDB">
              <w:rPr>
                <w:lang w:val="en-US"/>
              </w:rPr>
              <w:t>PyrSNR2</w:t>
            </w:r>
          </w:p>
        </w:tc>
        <w:tc>
          <w:tcPr>
            <w:tcW w:w="2127" w:type="dxa"/>
            <w:vAlign w:val="center"/>
          </w:tcPr>
          <w:p w:rsidR="00B96E16" w:rsidRPr="005B6BDB" w:rsidRDefault="00B96E16" w:rsidP="00B96E16">
            <w:pPr>
              <w:pStyle w:val="Tabletext"/>
              <w:jc w:val="center"/>
            </w:pPr>
            <w:r>
              <w:t>–</w:t>
            </w:r>
            <w:r w:rsidRPr="005B6BDB">
              <w:t>0.268847</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3</w:t>
            </w:r>
          </w:p>
        </w:tc>
        <w:tc>
          <w:tcPr>
            <w:tcW w:w="3260" w:type="dxa"/>
            <w:vAlign w:val="center"/>
          </w:tcPr>
          <w:p w:rsidR="00B96E16" w:rsidRPr="005B6BDB" w:rsidRDefault="00B96E16" w:rsidP="00B96E16">
            <w:pPr>
              <w:pStyle w:val="Tabletext"/>
              <w:rPr>
                <w:lang w:val="en-US"/>
              </w:rPr>
            </w:pPr>
            <w:r w:rsidRPr="005B6BDB">
              <w:rPr>
                <w:lang w:val="en-US"/>
              </w:rPr>
              <w:t>EdgeError</w:t>
            </w:r>
          </w:p>
        </w:tc>
        <w:tc>
          <w:tcPr>
            <w:tcW w:w="2127" w:type="dxa"/>
            <w:vAlign w:val="center"/>
          </w:tcPr>
          <w:p w:rsidR="00B96E16" w:rsidRPr="005B6BDB" w:rsidRDefault="00B96E16" w:rsidP="00B96E16">
            <w:pPr>
              <w:pStyle w:val="Tabletext"/>
              <w:jc w:val="center"/>
            </w:pPr>
            <w:r>
              <w:t>–</w:t>
            </w:r>
            <w:r w:rsidRPr="005B6BDB">
              <w:t>2.14558</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4</w:t>
            </w:r>
          </w:p>
        </w:tc>
        <w:tc>
          <w:tcPr>
            <w:tcW w:w="3260" w:type="dxa"/>
            <w:vAlign w:val="center"/>
          </w:tcPr>
          <w:p w:rsidR="00B96E16" w:rsidRPr="005B6BDB" w:rsidRDefault="00B96E16" w:rsidP="00B96E16">
            <w:pPr>
              <w:pStyle w:val="Tabletext"/>
              <w:rPr>
                <w:lang w:val="en-US"/>
              </w:rPr>
            </w:pPr>
            <w:r w:rsidRPr="005B6BDB">
              <w:rPr>
                <w:lang w:val="en-US"/>
              </w:rPr>
              <w:t>Blur</w:t>
            </w:r>
          </w:p>
        </w:tc>
        <w:tc>
          <w:tcPr>
            <w:tcW w:w="2127" w:type="dxa"/>
            <w:vAlign w:val="center"/>
          </w:tcPr>
          <w:p w:rsidR="00B96E16" w:rsidRPr="005B6BDB" w:rsidRDefault="00B96E16" w:rsidP="00B96E16">
            <w:pPr>
              <w:pStyle w:val="Tabletext"/>
              <w:jc w:val="center"/>
            </w:pPr>
            <w:r>
              <w:t>–</w:t>
            </w:r>
            <w:r w:rsidRPr="005B6BDB">
              <w:t>0.0182121</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5</w:t>
            </w:r>
          </w:p>
        </w:tc>
        <w:tc>
          <w:tcPr>
            <w:tcW w:w="3260" w:type="dxa"/>
            <w:vAlign w:val="center"/>
          </w:tcPr>
          <w:p w:rsidR="00B96E16" w:rsidRPr="005B6BDB" w:rsidRDefault="00B96E16" w:rsidP="00B96E16">
            <w:pPr>
              <w:pStyle w:val="Tabletext"/>
              <w:rPr>
                <w:lang w:val="en-US"/>
              </w:rPr>
            </w:pPr>
            <w:r w:rsidRPr="005B6BDB">
              <w:rPr>
                <w:lang w:val="en-US"/>
              </w:rPr>
              <w:t>BlockDist</w:t>
            </w:r>
          </w:p>
        </w:tc>
        <w:tc>
          <w:tcPr>
            <w:tcW w:w="2127" w:type="dxa"/>
            <w:vAlign w:val="center"/>
          </w:tcPr>
          <w:p w:rsidR="00B96E16" w:rsidRPr="005B6BDB" w:rsidRDefault="00B96E16" w:rsidP="00B96E16">
            <w:pPr>
              <w:pStyle w:val="Tabletext"/>
              <w:jc w:val="center"/>
            </w:pPr>
            <w:r>
              <w:t>–</w:t>
            </w:r>
            <w:r w:rsidRPr="005B6BDB">
              <w:t>0.000862422</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6</w:t>
            </w:r>
          </w:p>
        </w:tc>
        <w:tc>
          <w:tcPr>
            <w:tcW w:w="3260" w:type="dxa"/>
            <w:vAlign w:val="center"/>
          </w:tcPr>
          <w:p w:rsidR="00B96E16" w:rsidRPr="005B6BDB" w:rsidRDefault="00B96E16" w:rsidP="00B96E16">
            <w:pPr>
              <w:pStyle w:val="Tabletext"/>
              <w:rPr>
                <w:lang w:val="en-US"/>
              </w:rPr>
            </w:pPr>
            <w:r w:rsidRPr="005B6BDB">
              <w:rPr>
                <w:lang w:val="en-US"/>
              </w:rPr>
              <w:t>SpatialComp</w:t>
            </w:r>
          </w:p>
        </w:tc>
        <w:tc>
          <w:tcPr>
            <w:tcW w:w="2127" w:type="dxa"/>
            <w:vAlign w:val="center"/>
          </w:tcPr>
          <w:p w:rsidR="00B96E16" w:rsidRPr="005B6BDB" w:rsidRDefault="00B96E16" w:rsidP="00B96E16">
            <w:pPr>
              <w:pStyle w:val="Tabletext"/>
              <w:jc w:val="center"/>
            </w:pPr>
            <w:r w:rsidRPr="005B6BDB">
              <w:t>0.0130037</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7</w:t>
            </w:r>
          </w:p>
        </w:tc>
        <w:tc>
          <w:tcPr>
            <w:tcW w:w="3260" w:type="dxa"/>
            <w:vAlign w:val="center"/>
          </w:tcPr>
          <w:p w:rsidR="00B96E16" w:rsidRPr="005B6BDB" w:rsidRDefault="00B96E16" w:rsidP="00B96E16">
            <w:pPr>
              <w:pStyle w:val="Tabletext"/>
              <w:rPr>
                <w:lang w:val="en-US"/>
              </w:rPr>
            </w:pPr>
            <w:r w:rsidRPr="005B6BDB">
              <w:rPr>
                <w:lang w:val="en-US"/>
              </w:rPr>
              <w:t>T1</w:t>
            </w:r>
          </w:p>
        </w:tc>
        <w:tc>
          <w:tcPr>
            <w:tcW w:w="2127" w:type="dxa"/>
            <w:vAlign w:val="center"/>
          </w:tcPr>
          <w:p w:rsidR="00B96E16" w:rsidRPr="005B6BDB" w:rsidRDefault="00B96E16" w:rsidP="00B96E16">
            <w:pPr>
              <w:pStyle w:val="Tabletext"/>
              <w:jc w:val="center"/>
            </w:pPr>
            <w:r w:rsidRPr="005B6BDB">
              <w:t>0.100673</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8</w:t>
            </w:r>
          </w:p>
        </w:tc>
        <w:tc>
          <w:tcPr>
            <w:tcW w:w="3260" w:type="dxa"/>
            <w:vAlign w:val="center"/>
          </w:tcPr>
          <w:p w:rsidR="00B96E16" w:rsidRPr="005B6BDB" w:rsidRDefault="00B96E16" w:rsidP="00B96E16">
            <w:pPr>
              <w:pStyle w:val="Tabletext"/>
            </w:pPr>
            <w:r w:rsidRPr="005B6BDB">
              <w:t>SkipPerCentStDev</w:t>
            </w:r>
          </w:p>
        </w:tc>
        <w:tc>
          <w:tcPr>
            <w:tcW w:w="2127" w:type="dxa"/>
            <w:vAlign w:val="center"/>
          </w:tcPr>
          <w:p w:rsidR="00B96E16" w:rsidRPr="005B6BDB" w:rsidRDefault="00B96E16" w:rsidP="00B96E16">
            <w:pPr>
              <w:pStyle w:val="Tabletext"/>
              <w:jc w:val="center"/>
            </w:pPr>
            <w:r w:rsidRPr="005B6BDB">
              <w:t>0.156619</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K</w:t>
            </w:r>
          </w:p>
        </w:tc>
        <w:tc>
          <w:tcPr>
            <w:tcW w:w="5387" w:type="dxa"/>
            <w:gridSpan w:val="2"/>
            <w:vAlign w:val="center"/>
          </w:tcPr>
          <w:p w:rsidR="00B96E16" w:rsidRPr="005B6BDB" w:rsidRDefault="00B96E16" w:rsidP="00B96E16">
            <w:pPr>
              <w:pStyle w:val="Tabletext"/>
              <w:jc w:val="center"/>
            </w:pPr>
            <w:r>
              <w:t>–</w:t>
            </w:r>
            <w:r w:rsidRPr="005B6BDB">
              <w:t>0.657666</w:t>
            </w:r>
          </w:p>
        </w:tc>
      </w:tr>
    </w:tbl>
    <w:p w:rsidR="00B96E16" w:rsidRPr="005B6BDB" w:rsidRDefault="00B96E16" w:rsidP="00B96E16">
      <w:pPr>
        <w:pStyle w:val="TableNoTitle"/>
        <w:rPr>
          <w:lang w:val="en-US"/>
        </w:rPr>
      </w:pPr>
      <w:bookmarkStart w:id="271" w:name="_Ref161569413"/>
      <w:r w:rsidRPr="005B6BDB">
        <w:rPr>
          <w:lang w:val="en-US"/>
        </w:rPr>
        <w:t>Table C.</w:t>
      </w:r>
      <w:bookmarkEnd w:id="271"/>
      <w:r>
        <w:rPr>
          <w:lang w:val="en-US"/>
        </w:rPr>
        <w:t xml:space="preserve">6 </w:t>
      </w:r>
      <w:r w:rsidRPr="001F03B5">
        <w:rPr>
          <w:lang w:val="en-US"/>
        </w:rPr>
        <w:t>–</w:t>
      </w:r>
      <w:r w:rsidRPr="005B6BDB">
        <w:rPr>
          <w:lang w:val="en-US"/>
        </w:rPr>
        <w:t xml:space="preserve"> Integration parameters for CIF resolution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3260"/>
        <w:gridCol w:w="2127"/>
      </w:tblGrid>
      <w:tr w:rsidR="00B96E16" w:rsidRPr="005B6BDB" w:rsidTr="00B96E16">
        <w:trPr>
          <w:jc w:val="center"/>
        </w:trPr>
        <w:tc>
          <w:tcPr>
            <w:tcW w:w="817" w:type="dxa"/>
            <w:vAlign w:val="center"/>
          </w:tcPr>
          <w:p w:rsidR="00B96E16" w:rsidRPr="005B6BDB" w:rsidRDefault="00B96E16" w:rsidP="00B96E16">
            <w:pPr>
              <w:pStyle w:val="Tablehead"/>
            </w:pPr>
            <w:r w:rsidRPr="005B6BDB">
              <w:t>I</w:t>
            </w:r>
          </w:p>
        </w:tc>
        <w:tc>
          <w:tcPr>
            <w:tcW w:w="3260" w:type="dxa"/>
            <w:vAlign w:val="center"/>
          </w:tcPr>
          <w:p w:rsidR="00B96E16" w:rsidRPr="005B6BDB" w:rsidRDefault="00B96E16" w:rsidP="00B96E16">
            <w:pPr>
              <w:pStyle w:val="Tablehead"/>
            </w:pPr>
            <w:r w:rsidRPr="005B6BDB">
              <w:t xml:space="preserve">Parameter </w:t>
            </w:r>
            <w:r w:rsidRPr="00D5327A">
              <w:rPr>
                <w:i/>
                <w:iCs/>
              </w:rPr>
              <w:t>P</w:t>
            </w:r>
            <w:r w:rsidRPr="005B6BDB">
              <w:t>(</w:t>
            </w:r>
            <w:r w:rsidRPr="00D5327A">
              <w:rPr>
                <w:i/>
                <w:iCs/>
              </w:rPr>
              <w:t>i</w:t>
            </w:r>
            <w:r w:rsidRPr="005B6BDB">
              <w:t>)</w:t>
            </w:r>
          </w:p>
        </w:tc>
        <w:tc>
          <w:tcPr>
            <w:tcW w:w="2127" w:type="dxa"/>
            <w:vAlign w:val="center"/>
          </w:tcPr>
          <w:p w:rsidR="00B96E16" w:rsidRPr="005B6BDB" w:rsidRDefault="00B96E16" w:rsidP="00B96E16">
            <w:pPr>
              <w:pStyle w:val="Tablehead"/>
            </w:pPr>
            <w:r w:rsidRPr="005B6BDB">
              <w:t xml:space="preserve">Weight </w:t>
            </w:r>
            <w:r w:rsidRPr="00D5327A">
              <w:rPr>
                <w:i/>
                <w:iCs/>
              </w:rPr>
              <w:t>w</w:t>
            </w:r>
            <w:r w:rsidRPr="005B6BDB">
              <w:t>(</w:t>
            </w:r>
            <w:r w:rsidRPr="00D5327A">
              <w:rPr>
                <w:i/>
                <w:iCs/>
              </w:rPr>
              <w:t>i</w:t>
            </w:r>
            <w:r w:rsidRPr="005B6BDB">
              <w:t>)</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1</w:t>
            </w:r>
          </w:p>
        </w:tc>
        <w:tc>
          <w:tcPr>
            <w:tcW w:w="3260" w:type="dxa"/>
            <w:vAlign w:val="center"/>
          </w:tcPr>
          <w:p w:rsidR="00B96E16" w:rsidRPr="005B6BDB" w:rsidRDefault="00B96E16" w:rsidP="00B96E16">
            <w:pPr>
              <w:pStyle w:val="Tabletext"/>
              <w:rPr>
                <w:lang w:val="en-US"/>
              </w:rPr>
            </w:pPr>
            <w:r w:rsidRPr="005B6BDB">
              <w:rPr>
                <w:lang w:val="en-US"/>
              </w:rPr>
              <w:t>PyrSNR1</w:t>
            </w:r>
          </w:p>
        </w:tc>
        <w:tc>
          <w:tcPr>
            <w:tcW w:w="2127" w:type="dxa"/>
            <w:vAlign w:val="center"/>
          </w:tcPr>
          <w:p w:rsidR="00B96E16" w:rsidRPr="005B6BDB" w:rsidRDefault="00B96E16" w:rsidP="00B96E16">
            <w:pPr>
              <w:pStyle w:val="Tabletext"/>
              <w:jc w:val="center"/>
            </w:pPr>
            <w:r w:rsidRPr="005B6BDB">
              <w:t>0.0865316</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2</w:t>
            </w:r>
          </w:p>
        </w:tc>
        <w:tc>
          <w:tcPr>
            <w:tcW w:w="3260" w:type="dxa"/>
            <w:vAlign w:val="center"/>
          </w:tcPr>
          <w:p w:rsidR="00B96E16" w:rsidRPr="005B6BDB" w:rsidRDefault="00B96E16" w:rsidP="00B96E16">
            <w:pPr>
              <w:pStyle w:val="Tabletext"/>
            </w:pPr>
            <w:r w:rsidRPr="005B6BDB">
              <w:t xml:space="preserve">PyrSNR2 </w:t>
            </w:r>
          </w:p>
        </w:tc>
        <w:tc>
          <w:tcPr>
            <w:tcW w:w="2127" w:type="dxa"/>
            <w:vAlign w:val="center"/>
          </w:tcPr>
          <w:p w:rsidR="00B96E16" w:rsidRPr="005B6BDB" w:rsidRDefault="00B96E16" w:rsidP="00B96E16">
            <w:pPr>
              <w:pStyle w:val="Tabletext"/>
              <w:jc w:val="center"/>
            </w:pPr>
            <w:r w:rsidRPr="005B6BDB">
              <w:t>0.0516083</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3</w:t>
            </w:r>
          </w:p>
        </w:tc>
        <w:tc>
          <w:tcPr>
            <w:tcW w:w="3260" w:type="dxa"/>
            <w:vAlign w:val="center"/>
          </w:tcPr>
          <w:p w:rsidR="00B96E16" w:rsidRPr="005B6BDB" w:rsidRDefault="00B96E16" w:rsidP="00B96E16">
            <w:pPr>
              <w:pStyle w:val="Tabletext"/>
              <w:rPr>
                <w:lang w:val="en-US"/>
              </w:rPr>
            </w:pPr>
            <w:r w:rsidRPr="005B6BDB">
              <w:rPr>
                <w:lang w:val="en-US"/>
              </w:rPr>
              <w:t>EdgeError</w:t>
            </w:r>
          </w:p>
        </w:tc>
        <w:tc>
          <w:tcPr>
            <w:tcW w:w="2127" w:type="dxa"/>
            <w:vAlign w:val="center"/>
          </w:tcPr>
          <w:p w:rsidR="00B96E16" w:rsidRPr="005B6BDB" w:rsidRDefault="00B96E16" w:rsidP="00B96E16">
            <w:pPr>
              <w:pStyle w:val="Tabletext"/>
              <w:jc w:val="center"/>
            </w:pPr>
            <w:r>
              <w:t>–</w:t>
            </w:r>
            <w:r w:rsidRPr="005B6BDB">
              <w:t>1.87902</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4</w:t>
            </w:r>
          </w:p>
        </w:tc>
        <w:tc>
          <w:tcPr>
            <w:tcW w:w="3260" w:type="dxa"/>
            <w:vAlign w:val="center"/>
          </w:tcPr>
          <w:p w:rsidR="00B96E16" w:rsidRPr="005B6BDB" w:rsidRDefault="00B96E16" w:rsidP="00B96E16">
            <w:pPr>
              <w:pStyle w:val="Tabletext"/>
              <w:rPr>
                <w:lang w:val="en-US"/>
              </w:rPr>
            </w:pPr>
            <w:r w:rsidRPr="005B6BDB">
              <w:rPr>
                <w:lang w:val="en-US"/>
              </w:rPr>
              <w:t>Blur</w:t>
            </w:r>
          </w:p>
        </w:tc>
        <w:tc>
          <w:tcPr>
            <w:tcW w:w="2127" w:type="dxa"/>
            <w:vAlign w:val="center"/>
          </w:tcPr>
          <w:p w:rsidR="00B96E16" w:rsidRPr="005B6BDB" w:rsidRDefault="00B96E16" w:rsidP="00B96E16">
            <w:pPr>
              <w:pStyle w:val="Tabletext"/>
              <w:jc w:val="center"/>
            </w:pPr>
            <w:r>
              <w:t>–</w:t>
            </w:r>
            <w:r w:rsidRPr="005B6BDB">
              <w:t>0.00286291</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5</w:t>
            </w:r>
          </w:p>
        </w:tc>
        <w:tc>
          <w:tcPr>
            <w:tcW w:w="3260" w:type="dxa"/>
            <w:vAlign w:val="center"/>
          </w:tcPr>
          <w:p w:rsidR="00B96E16" w:rsidRPr="005B6BDB" w:rsidRDefault="00B96E16" w:rsidP="00B96E16">
            <w:pPr>
              <w:pStyle w:val="Tabletext"/>
              <w:rPr>
                <w:lang w:val="en-US"/>
              </w:rPr>
            </w:pPr>
            <w:r w:rsidRPr="005B6BDB">
              <w:rPr>
                <w:lang w:val="en-US"/>
              </w:rPr>
              <w:t>BlockDist</w:t>
            </w:r>
          </w:p>
        </w:tc>
        <w:tc>
          <w:tcPr>
            <w:tcW w:w="2127" w:type="dxa"/>
            <w:vAlign w:val="center"/>
          </w:tcPr>
          <w:p w:rsidR="00B96E16" w:rsidRPr="005B6BDB" w:rsidRDefault="00B96E16" w:rsidP="00B96E16">
            <w:pPr>
              <w:pStyle w:val="Tabletext"/>
              <w:jc w:val="center"/>
            </w:pPr>
            <w:r>
              <w:t>–</w:t>
            </w:r>
            <w:r w:rsidRPr="005B6BDB">
              <w:t>0.00128058</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6</w:t>
            </w:r>
          </w:p>
        </w:tc>
        <w:tc>
          <w:tcPr>
            <w:tcW w:w="3260" w:type="dxa"/>
            <w:vAlign w:val="center"/>
          </w:tcPr>
          <w:p w:rsidR="00B96E16" w:rsidRPr="005B6BDB" w:rsidRDefault="00B96E16" w:rsidP="00B96E16">
            <w:pPr>
              <w:pStyle w:val="Tabletext"/>
              <w:rPr>
                <w:lang w:val="en-US"/>
              </w:rPr>
            </w:pPr>
            <w:r w:rsidRPr="005B6BDB">
              <w:rPr>
                <w:lang w:val="en-US"/>
              </w:rPr>
              <w:t>SpatialComp</w:t>
            </w:r>
          </w:p>
        </w:tc>
        <w:tc>
          <w:tcPr>
            <w:tcW w:w="2127" w:type="dxa"/>
            <w:vAlign w:val="center"/>
          </w:tcPr>
          <w:p w:rsidR="00B96E16" w:rsidRPr="005B6BDB" w:rsidRDefault="00B96E16" w:rsidP="00B96E16">
            <w:pPr>
              <w:pStyle w:val="Tabletext"/>
              <w:jc w:val="center"/>
            </w:pPr>
            <w:r w:rsidRPr="005B6BDB">
              <w:t>0.0320282</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7</w:t>
            </w:r>
          </w:p>
        </w:tc>
        <w:tc>
          <w:tcPr>
            <w:tcW w:w="3260" w:type="dxa"/>
            <w:vAlign w:val="center"/>
          </w:tcPr>
          <w:p w:rsidR="00B96E16" w:rsidRPr="005B6BDB" w:rsidRDefault="00B96E16" w:rsidP="00B96E16">
            <w:pPr>
              <w:pStyle w:val="Tabletext"/>
              <w:rPr>
                <w:lang w:val="en-US"/>
              </w:rPr>
            </w:pPr>
            <w:r w:rsidRPr="005B6BDB">
              <w:rPr>
                <w:lang w:val="en-US"/>
              </w:rPr>
              <w:t>T1</w:t>
            </w:r>
          </w:p>
        </w:tc>
        <w:tc>
          <w:tcPr>
            <w:tcW w:w="2127" w:type="dxa"/>
            <w:vAlign w:val="center"/>
          </w:tcPr>
          <w:p w:rsidR="00B96E16" w:rsidRPr="005B6BDB" w:rsidRDefault="00B96E16" w:rsidP="00B96E16">
            <w:pPr>
              <w:pStyle w:val="Tabletext"/>
              <w:jc w:val="center"/>
            </w:pPr>
            <w:r w:rsidRPr="005B6BDB">
              <w:t>0.18545</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8</w:t>
            </w:r>
          </w:p>
        </w:tc>
        <w:tc>
          <w:tcPr>
            <w:tcW w:w="3260" w:type="dxa"/>
            <w:vAlign w:val="center"/>
          </w:tcPr>
          <w:p w:rsidR="00B96E16" w:rsidRPr="005B6BDB" w:rsidRDefault="00B96E16" w:rsidP="00B96E16">
            <w:pPr>
              <w:pStyle w:val="Tabletext"/>
              <w:rPr>
                <w:lang w:val="en-US"/>
              </w:rPr>
            </w:pPr>
            <w:r w:rsidRPr="005B6BDB">
              <w:rPr>
                <w:lang w:val="en-US"/>
              </w:rPr>
              <w:t>SkipPerCentStDev</w:t>
            </w:r>
          </w:p>
        </w:tc>
        <w:tc>
          <w:tcPr>
            <w:tcW w:w="2127" w:type="dxa"/>
            <w:vAlign w:val="center"/>
          </w:tcPr>
          <w:p w:rsidR="00B96E16" w:rsidRPr="005B6BDB" w:rsidRDefault="00B96E16" w:rsidP="00B96E16">
            <w:pPr>
              <w:pStyle w:val="Tabletext"/>
              <w:jc w:val="center"/>
            </w:pPr>
            <w:r w:rsidRPr="005B6BDB">
              <w:t>0.177194</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K</w:t>
            </w:r>
          </w:p>
        </w:tc>
        <w:tc>
          <w:tcPr>
            <w:tcW w:w="5387" w:type="dxa"/>
            <w:gridSpan w:val="2"/>
            <w:vAlign w:val="center"/>
          </w:tcPr>
          <w:p w:rsidR="00B96E16" w:rsidRPr="005B6BDB" w:rsidRDefault="00B96E16" w:rsidP="00B96E16">
            <w:pPr>
              <w:pStyle w:val="Tabletext"/>
              <w:jc w:val="center"/>
            </w:pPr>
            <w:r>
              <w:t>–</w:t>
            </w:r>
            <w:r w:rsidRPr="005B6BDB">
              <w:t>6.00357</w:t>
            </w:r>
          </w:p>
        </w:tc>
      </w:tr>
    </w:tbl>
    <w:p w:rsidR="00B96E16" w:rsidRPr="005B6BDB" w:rsidRDefault="00B96E16" w:rsidP="00B96E16">
      <w:pPr>
        <w:pStyle w:val="TableNoTitle"/>
        <w:rPr>
          <w:lang w:val="en-US"/>
        </w:rPr>
      </w:pPr>
      <w:bookmarkStart w:id="272" w:name="_Ref161569422"/>
      <w:bookmarkStart w:id="273" w:name="_Ref198006191"/>
      <w:r w:rsidRPr="005B6BDB">
        <w:rPr>
          <w:lang w:val="en-US"/>
        </w:rPr>
        <w:t>Table C.</w:t>
      </w:r>
      <w:bookmarkEnd w:id="272"/>
      <w:bookmarkEnd w:id="273"/>
      <w:r>
        <w:rPr>
          <w:lang w:val="en-US"/>
        </w:rPr>
        <w:t>7</w:t>
      </w:r>
      <w:r w:rsidRPr="005B6BDB">
        <w:rPr>
          <w:lang w:val="en-US"/>
        </w:rPr>
        <w:t xml:space="preserve"> </w:t>
      </w:r>
      <w:r w:rsidRPr="001F03B5">
        <w:rPr>
          <w:lang w:val="en-US"/>
        </w:rPr>
        <w:t>–</w:t>
      </w:r>
      <w:r w:rsidRPr="005B6BDB">
        <w:rPr>
          <w:lang w:val="en-US"/>
        </w:rPr>
        <w:t xml:space="preserve"> Integration parameters for VGA resolution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3260"/>
        <w:gridCol w:w="2127"/>
      </w:tblGrid>
      <w:tr w:rsidR="00B96E16" w:rsidRPr="005B6BDB" w:rsidTr="00B96E16">
        <w:trPr>
          <w:jc w:val="center"/>
        </w:trPr>
        <w:tc>
          <w:tcPr>
            <w:tcW w:w="817" w:type="dxa"/>
            <w:vAlign w:val="center"/>
          </w:tcPr>
          <w:p w:rsidR="00B96E16" w:rsidRPr="005B6BDB" w:rsidRDefault="00B96E16" w:rsidP="00B96E16">
            <w:pPr>
              <w:pStyle w:val="Tablehead"/>
            </w:pPr>
            <w:r w:rsidRPr="005B6BDB">
              <w:t>I</w:t>
            </w:r>
          </w:p>
        </w:tc>
        <w:tc>
          <w:tcPr>
            <w:tcW w:w="3260" w:type="dxa"/>
            <w:vAlign w:val="center"/>
          </w:tcPr>
          <w:p w:rsidR="00B96E16" w:rsidRPr="005B6BDB" w:rsidRDefault="00B96E16" w:rsidP="00B96E16">
            <w:pPr>
              <w:pStyle w:val="Tablehead"/>
            </w:pPr>
            <w:r w:rsidRPr="005B6BDB">
              <w:t xml:space="preserve">Parameter </w:t>
            </w:r>
            <w:r w:rsidRPr="00D5327A">
              <w:rPr>
                <w:i/>
                <w:iCs/>
              </w:rPr>
              <w:t>P</w:t>
            </w:r>
            <w:r w:rsidRPr="005B6BDB">
              <w:t>(</w:t>
            </w:r>
            <w:r w:rsidRPr="00D5327A">
              <w:rPr>
                <w:i/>
                <w:iCs/>
              </w:rPr>
              <w:t>i</w:t>
            </w:r>
            <w:r w:rsidRPr="005B6BDB">
              <w:t>)</w:t>
            </w:r>
          </w:p>
        </w:tc>
        <w:tc>
          <w:tcPr>
            <w:tcW w:w="2127" w:type="dxa"/>
            <w:vAlign w:val="center"/>
          </w:tcPr>
          <w:p w:rsidR="00B96E16" w:rsidRPr="005B6BDB" w:rsidRDefault="00B96E16" w:rsidP="00B96E16">
            <w:pPr>
              <w:pStyle w:val="Tablehead"/>
            </w:pPr>
            <w:r w:rsidRPr="005B6BDB">
              <w:t xml:space="preserve">Weight </w:t>
            </w:r>
            <w:r w:rsidRPr="00D5327A">
              <w:rPr>
                <w:i/>
                <w:iCs/>
              </w:rPr>
              <w:t>w</w:t>
            </w:r>
            <w:r w:rsidRPr="005B6BDB">
              <w:t>(</w:t>
            </w:r>
            <w:r w:rsidRPr="00D5327A">
              <w:rPr>
                <w:i/>
                <w:iCs/>
              </w:rPr>
              <w:t>i</w:t>
            </w:r>
            <w:r w:rsidRPr="005B6BDB">
              <w:t>)</w:t>
            </w:r>
          </w:p>
        </w:tc>
      </w:tr>
      <w:tr w:rsidR="00B96E16" w:rsidRPr="005B6BDB" w:rsidTr="00B96E16">
        <w:trPr>
          <w:jc w:val="center"/>
        </w:trPr>
        <w:tc>
          <w:tcPr>
            <w:tcW w:w="817" w:type="dxa"/>
            <w:vAlign w:val="center"/>
          </w:tcPr>
          <w:p w:rsidR="00B96E16" w:rsidRPr="005B6BDB" w:rsidRDefault="00B96E16" w:rsidP="00B96E16">
            <w:pPr>
              <w:pStyle w:val="Tabletext"/>
              <w:keepNext/>
              <w:keepLines/>
              <w:jc w:val="center"/>
            </w:pPr>
            <w:r w:rsidRPr="005B6BDB">
              <w:t>1</w:t>
            </w:r>
          </w:p>
        </w:tc>
        <w:tc>
          <w:tcPr>
            <w:tcW w:w="3260" w:type="dxa"/>
            <w:vAlign w:val="center"/>
          </w:tcPr>
          <w:p w:rsidR="00B96E16" w:rsidRPr="005B6BDB" w:rsidRDefault="00B96E16" w:rsidP="00B96E16">
            <w:pPr>
              <w:pStyle w:val="Tabletext"/>
              <w:keepNext/>
              <w:keepLines/>
            </w:pPr>
            <w:r w:rsidRPr="005B6BDB">
              <w:t>PyrSNR1</w:t>
            </w:r>
          </w:p>
        </w:tc>
        <w:tc>
          <w:tcPr>
            <w:tcW w:w="2127" w:type="dxa"/>
            <w:vAlign w:val="center"/>
          </w:tcPr>
          <w:p w:rsidR="00B96E16" w:rsidRPr="005B6BDB" w:rsidRDefault="00B96E16" w:rsidP="00B96E16">
            <w:pPr>
              <w:pStyle w:val="Tabletext"/>
              <w:keepNext/>
              <w:keepLines/>
              <w:jc w:val="center"/>
            </w:pPr>
            <w:r w:rsidRPr="005B6BDB">
              <w:t>0.310165</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2</w:t>
            </w:r>
          </w:p>
        </w:tc>
        <w:tc>
          <w:tcPr>
            <w:tcW w:w="3260" w:type="dxa"/>
            <w:vAlign w:val="center"/>
          </w:tcPr>
          <w:p w:rsidR="00B96E16" w:rsidRPr="005B6BDB" w:rsidRDefault="00B96E16" w:rsidP="00B96E16">
            <w:pPr>
              <w:pStyle w:val="Tabletext"/>
            </w:pPr>
            <w:r w:rsidRPr="005B6BDB">
              <w:t>PyrSNR2</w:t>
            </w:r>
          </w:p>
        </w:tc>
        <w:tc>
          <w:tcPr>
            <w:tcW w:w="2127" w:type="dxa"/>
            <w:vAlign w:val="center"/>
          </w:tcPr>
          <w:p w:rsidR="00B96E16" w:rsidRPr="005B6BDB" w:rsidRDefault="00B96E16" w:rsidP="00B96E16">
            <w:pPr>
              <w:pStyle w:val="Tabletext"/>
              <w:jc w:val="center"/>
            </w:pPr>
            <w:r>
              <w:t>–</w:t>
            </w:r>
            <w:r w:rsidRPr="005B6BDB">
              <w:t>0.210169</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3</w:t>
            </w:r>
          </w:p>
        </w:tc>
        <w:tc>
          <w:tcPr>
            <w:tcW w:w="3260" w:type="dxa"/>
            <w:vAlign w:val="center"/>
          </w:tcPr>
          <w:p w:rsidR="00B96E16" w:rsidRPr="005B6BDB" w:rsidRDefault="00B96E16" w:rsidP="00B96E16">
            <w:pPr>
              <w:pStyle w:val="Tabletext"/>
            </w:pPr>
            <w:r w:rsidRPr="005B6BDB">
              <w:t>EdgeError</w:t>
            </w:r>
          </w:p>
        </w:tc>
        <w:tc>
          <w:tcPr>
            <w:tcW w:w="2127" w:type="dxa"/>
            <w:vAlign w:val="center"/>
          </w:tcPr>
          <w:p w:rsidR="00B96E16" w:rsidRPr="005B6BDB" w:rsidRDefault="00B96E16" w:rsidP="00B96E16">
            <w:pPr>
              <w:pStyle w:val="Tabletext"/>
              <w:jc w:val="center"/>
            </w:pPr>
            <w:r>
              <w:t>–</w:t>
            </w:r>
            <w:r w:rsidRPr="005B6BDB">
              <w:t>5.37116</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4</w:t>
            </w:r>
          </w:p>
        </w:tc>
        <w:tc>
          <w:tcPr>
            <w:tcW w:w="3260" w:type="dxa"/>
            <w:vAlign w:val="center"/>
          </w:tcPr>
          <w:p w:rsidR="00B96E16" w:rsidRPr="005B6BDB" w:rsidRDefault="00B96E16" w:rsidP="00B96E16">
            <w:pPr>
              <w:pStyle w:val="Tabletext"/>
            </w:pPr>
            <w:r w:rsidRPr="005B6BDB">
              <w:t>Blur</w:t>
            </w:r>
          </w:p>
        </w:tc>
        <w:tc>
          <w:tcPr>
            <w:tcW w:w="2127" w:type="dxa"/>
            <w:vAlign w:val="center"/>
          </w:tcPr>
          <w:p w:rsidR="00B96E16" w:rsidRPr="005B6BDB" w:rsidRDefault="00B96E16" w:rsidP="00B96E16">
            <w:pPr>
              <w:pStyle w:val="Tabletext"/>
              <w:jc w:val="center"/>
            </w:pPr>
            <w:r>
              <w:t>–</w:t>
            </w:r>
            <w:r w:rsidRPr="005B6BDB">
              <w:t>0.00312647</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5</w:t>
            </w:r>
          </w:p>
        </w:tc>
        <w:tc>
          <w:tcPr>
            <w:tcW w:w="3260" w:type="dxa"/>
            <w:vAlign w:val="center"/>
          </w:tcPr>
          <w:p w:rsidR="00B96E16" w:rsidRPr="005B6BDB" w:rsidRDefault="00B96E16" w:rsidP="00B96E16">
            <w:pPr>
              <w:pStyle w:val="Tabletext"/>
            </w:pPr>
            <w:r w:rsidRPr="005B6BDB">
              <w:t>BlockDist</w:t>
            </w:r>
          </w:p>
        </w:tc>
        <w:tc>
          <w:tcPr>
            <w:tcW w:w="2127" w:type="dxa"/>
            <w:vAlign w:val="center"/>
          </w:tcPr>
          <w:p w:rsidR="00B96E16" w:rsidRPr="005B6BDB" w:rsidRDefault="00B96E16" w:rsidP="00B96E16">
            <w:pPr>
              <w:pStyle w:val="Tabletext"/>
              <w:jc w:val="center"/>
            </w:pPr>
            <w:r>
              <w:t>–</w:t>
            </w:r>
            <w:r w:rsidRPr="005B6BDB">
              <w:t>0.00358783</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6</w:t>
            </w:r>
          </w:p>
        </w:tc>
        <w:tc>
          <w:tcPr>
            <w:tcW w:w="3260" w:type="dxa"/>
            <w:vAlign w:val="center"/>
          </w:tcPr>
          <w:p w:rsidR="00B96E16" w:rsidRPr="005B6BDB" w:rsidRDefault="00B96E16" w:rsidP="00B96E16">
            <w:pPr>
              <w:pStyle w:val="Tabletext"/>
            </w:pPr>
            <w:r w:rsidRPr="005B6BDB">
              <w:t>SpatialComp</w:t>
            </w:r>
          </w:p>
        </w:tc>
        <w:tc>
          <w:tcPr>
            <w:tcW w:w="2127" w:type="dxa"/>
            <w:vAlign w:val="center"/>
          </w:tcPr>
          <w:p w:rsidR="00B96E16" w:rsidRPr="005B6BDB" w:rsidRDefault="00B96E16" w:rsidP="00B96E16">
            <w:pPr>
              <w:pStyle w:val="Tabletext"/>
              <w:jc w:val="center"/>
            </w:pPr>
            <w:r w:rsidRPr="005B6BDB">
              <w:t>0.00749104</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7</w:t>
            </w:r>
          </w:p>
        </w:tc>
        <w:tc>
          <w:tcPr>
            <w:tcW w:w="3260" w:type="dxa"/>
            <w:vAlign w:val="center"/>
          </w:tcPr>
          <w:p w:rsidR="00B96E16" w:rsidRPr="005B6BDB" w:rsidRDefault="00B96E16" w:rsidP="00B96E16">
            <w:pPr>
              <w:pStyle w:val="Tabletext"/>
            </w:pPr>
            <w:r w:rsidRPr="005B6BDB">
              <w:t>T1</w:t>
            </w:r>
          </w:p>
        </w:tc>
        <w:tc>
          <w:tcPr>
            <w:tcW w:w="2127" w:type="dxa"/>
            <w:vAlign w:val="center"/>
          </w:tcPr>
          <w:p w:rsidR="00B96E16" w:rsidRPr="005B6BDB" w:rsidRDefault="00B96E16" w:rsidP="00B96E16">
            <w:pPr>
              <w:pStyle w:val="Tabletext"/>
              <w:jc w:val="center"/>
            </w:pPr>
            <w:r w:rsidRPr="005B6BDB">
              <w:t>0.150466</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8</w:t>
            </w:r>
          </w:p>
        </w:tc>
        <w:tc>
          <w:tcPr>
            <w:tcW w:w="3260" w:type="dxa"/>
            <w:vAlign w:val="center"/>
          </w:tcPr>
          <w:p w:rsidR="00B96E16" w:rsidRPr="005B6BDB" w:rsidRDefault="00B96E16" w:rsidP="00B96E16">
            <w:pPr>
              <w:pStyle w:val="Tabletext"/>
            </w:pPr>
            <w:r w:rsidRPr="005B6BDB">
              <w:t>SkipPerCentStDev</w:t>
            </w:r>
          </w:p>
        </w:tc>
        <w:tc>
          <w:tcPr>
            <w:tcW w:w="2127" w:type="dxa"/>
            <w:vAlign w:val="center"/>
          </w:tcPr>
          <w:p w:rsidR="00B96E16" w:rsidRPr="005B6BDB" w:rsidRDefault="00B96E16" w:rsidP="00B96E16">
            <w:pPr>
              <w:pStyle w:val="Tabletext"/>
              <w:jc w:val="center"/>
            </w:pPr>
            <w:r w:rsidRPr="005B6BDB">
              <w:t>0.365469</w:t>
            </w:r>
          </w:p>
        </w:tc>
      </w:tr>
      <w:tr w:rsidR="00B96E16" w:rsidRPr="005B6BDB" w:rsidTr="00B96E16">
        <w:trPr>
          <w:jc w:val="center"/>
        </w:trPr>
        <w:tc>
          <w:tcPr>
            <w:tcW w:w="817" w:type="dxa"/>
            <w:vAlign w:val="center"/>
          </w:tcPr>
          <w:p w:rsidR="00B96E16" w:rsidRPr="005B6BDB" w:rsidRDefault="00B96E16" w:rsidP="00B96E16">
            <w:pPr>
              <w:pStyle w:val="Tabletext"/>
              <w:jc w:val="center"/>
            </w:pPr>
            <w:r w:rsidRPr="005B6BDB">
              <w:t>K</w:t>
            </w:r>
          </w:p>
        </w:tc>
        <w:tc>
          <w:tcPr>
            <w:tcW w:w="5387" w:type="dxa"/>
            <w:gridSpan w:val="2"/>
            <w:vAlign w:val="center"/>
          </w:tcPr>
          <w:p w:rsidR="00B96E16" w:rsidRPr="005B6BDB" w:rsidRDefault="00B96E16" w:rsidP="00B96E16">
            <w:pPr>
              <w:pStyle w:val="Tabletext"/>
              <w:jc w:val="center"/>
            </w:pPr>
            <w:r>
              <w:t>–</w:t>
            </w:r>
            <w:r w:rsidRPr="005B6BDB">
              <w:t>2.70389</w:t>
            </w:r>
          </w:p>
        </w:tc>
      </w:tr>
    </w:tbl>
    <w:p w:rsidR="00B96E16" w:rsidRPr="005B6BDB" w:rsidRDefault="00B96E16" w:rsidP="00B96E16">
      <w:pPr>
        <w:pStyle w:val="Heading2"/>
      </w:pPr>
      <w:bookmarkStart w:id="274" w:name="_Toc212005720"/>
      <w:bookmarkStart w:id="275" w:name="_Toc212005986"/>
      <w:bookmarkStart w:id="276" w:name="_Toc247446286"/>
      <w:bookmarkStart w:id="277" w:name="_Toc247527483"/>
      <w:bookmarkStart w:id="278" w:name="_Toc247527876"/>
      <w:bookmarkStart w:id="279" w:name="_Toc253556937"/>
      <w:bookmarkStart w:id="280" w:name="_Toc253562254"/>
      <w:bookmarkStart w:id="281" w:name="_Toc264632940"/>
      <w:r>
        <w:t>C.6</w:t>
      </w:r>
      <w:r>
        <w:tab/>
        <w:t>Kernel for the c</w:t>
      </w:r>
      <w:r w:rsidRPr="005B6BDB">
        <w:t xml:space="preserve">ontrast </w:t>
      </w:r>
      <w:r>
        <w:t>s</w:t>
      </w:r>
      <w:r w:rsidRPr="005B6BDB">
        <w:t xml:space="preserve">ensitivity </w:t>
      </w:r>
      <w:r>
        <w:t>f</w:t>
      </w:r>
      <w:r w:rsidRPr="005B6BDB">
        <w:t>unction</w:t>
      </w:r>
      <w:bookmarkEnd w:id="274"/>
      <w:bookmarkEnd w:id="275"/>
      <w:bookmarkEnd w:id="276"/>
      <w:bookmarkEnd w:id="277"/>
      <w:bookmarkEnd w:id="278"/>
      <w:bookmarkEnd w:id="279"/>
      <w:bookmarkEnd w:id="280"/>
      <w:bookmarkEnd w:id="281"/>
    </w:p>
    <w:p w:rsidR="00B96E16" w:rsidRPr="00910F60" w:rsidRDefault="00B96E16" w:rsidP="00B96E16">
      <w:pPr>
        <w:rPr>
          <w:lang w:val="es-ES_tradnl"/>
        </w:rPr>
      </w:pPr>
      <w:r w:rsidRPr="00910F60">
        <w:rPr>
          <w:lang w:val="es-ES_tradnl"/>
        </w:rPr>
        <w:t>CSFKERNEL[41][41] = {</w:t>
      </w:r>
    </w:p>
    <w:p w:rsidR="00B96E16" w:rsidRPr="00910F60" w:rsidRDefault="00B96E16" w:rsidP="00B96E16">
      <w:pPr>
        <w:rPr>
          <w:lang w:val="es-ES_tradnl"/>
        </w:rPr>
      </w:pPr>
      <w:r w:rsidRPr="00910F60">
        <w:rPr>
          <w:lang w:val="es-ES_tradnl"/>
        </w:rPr>
        <w:t>9.9373e-008,9.0998e-008,7.1185e-008,3.8227e-008,-5.8642e-009,-5.9016e-008,-1.2422e-007,-2.083e-007,-3.1291e-007,-4.2561e-007,-5.1986e-007,-5.6502e-007,-5.3861e-007,-4.3251e-007,-2.5156e-007,-9.9862e-009,2.6916e-007,5.5253e-007,7.9858e-007,9.6617e-007,1.0256e-006,9.6617e-007,7.9858e-007,5.5253e-007,2.6916e-007,-9.9862e-009,-2.5156e-007,-4.3251e-007,-5.3861e-007,-5.6502e-007,-5.1986e-007,-4.2561e-007,-3.1291e-007,-2.083e-007,-1.2422e-007,-5.9016e-008,-5.8642e-009,3.8227e-008,7.1185e-008,9.0998e-008,9.9373e-008</w:t>
      </w:r>
    </w:p>
    <w:p w:rsidR="00B96E16" w:rsidRPr="00910F60" w:rsidRDefault="00B96E16" w:rsidP="00B96E16">
      <w:pPr>
        <w:rPr>
          <w:lang w:val="es-ES_tradnl"/>
        </w:rPr>
      </w:pPr>
      <w:r w:rsidRPr="00910F60">
        <w:rPr>
          <w:lang w:val="es-ES_tradnl"/>
        </w:rPr>
        <w:t>9.0998e-008,8.1394e-008,6.4176e-008,4.0672e-008,7.4778e-009,-4.429e-008,-1.2216e-007,-2.2217e-007,-3.2633e-007,-4.1262e-007,-4.682e-007,-4.9216e-007,-4.844e-007,-4.3278e-007,-3.132e-007,-1.0504e-007,1.8932e-007,5.3474e-007,8.6755e-007,1.1112e-006,1.201e-006,1.1112e-006,8.6755e-007,5.3474e-007,1.8932e-007,-1.0504e-007,-3.132e-007,-4.3278e-007,-4.844e-007,-4.9216e-007,-4.682e-007,-4.1262e-007,-3.2633e-007,-2.2217e-007,-1.2216e-007,-4.429e-008,7.4778e-009,4.0672e-008,6.4176e-008,8.1394e-008,9.0998e-008</w:t>
      </w:r>
    </w:p>
    <w:p w:rsidR="00B96E16" w:rsidRPr="00910F60" w:rsidRDefault="00B96E16" w:rsidP="00B96E16">
      <w:pPr>
        <w:rPr>
          <w:lang w:val="es-ES_tradnl"/>
        </w:rPr>
      </w:pPr>
      <w:r w:rsidRPr="00910F60">
        <w:rPr>
          <w:lang w:val="es-ES_tradnl"/>
        </w:rPr>
        <w:t>7.1185e-008,6.4176e-008,5.5327e-008,4.398e-008,1.7578e-008,-3.7546e-008,-1.1824e-007,-2.025e-007,-2.7058e-007,-3.2748e-007,-3.9857e-007,-4.9737e-007,-5.9575e-007,-6.2729e-007,-5.249e-007,-2.6401e-007,1.1877e-007,5.4048e-007,9.0748e-007,1.1498e-006,1.2333e-006,1.1498e-006,9.0748e-007,5.4048e-007,1.1877e-007,-2.6401e-007,-5.249e-007,-6.2729e-007,-5.9575e-007,-4.9737e-007,-3.9857e-007,-3.2748e-007,-2.7058e-007,-2.025e-007,-1.1824e-007,-3.7546e-008,1.7578e-008,4.398e-008,5.5327e-008,6.4176e-008,7.1185e-008</w:t>
      </w:r>
    </w:p>
    <w:p w:rsidR="00B96E16" w:rsidRPr="00910F60" w:rsidRDefault="00B96E16" w:rsidP="00B96E16">
      <w:pPr>
        <w:rPr>
          <w:lang w:val="es-ES_tradnl"/>
        </w:rPr>
      </w:pPr>
      <w:r w:rsidRPr="00910F60">
        <w:rPr>
          <w:lang w:val="es-ES_tradnl"/>
        </w:rPr>
        <w:t>3.8227e-008,4.0672e-008,4.398e-008,3.7589e-008,8.6917e-009,-3.7547e-008,-7.7148e-008,-1.007e-007,-1.4295e-007,-2.6106e-007,-4.7142e-007,-7.0907e-007,-8.5604e-007,-8.165e-007,-5.7271e-007,-1.7959e-007,2.8359e-007,7.5104e-007,1.1672e-006,1.4653e-006,1.5753e-006,1.4653e-006,1.1672e-006,7.5104e-007,2.8359e-007,-1.7959e-007,-5.7271e-007,-8.165e-007,-8.5604e-007,-7.0907e-007,-4.7142e-007,-2.6106e-007,-1.4295e-007,-1.007e-007,-7.7148e-008,-3.7547e-008,8.6917e-009,3.7589e-008,4.398e-008,4.0672e-008,3.8227e-008</w:t>
      </w:r>
    </w:p>
    <w:p w:rsidR="00B96E16" w:rsidRPr="00910F60" w:rsidRDefault="00B96E16" w:rsidP="00B96E16">
      <w:pPr>
        <w:rPr>
          <w:lang w:val="es-ES_tradnl"/>
        </w:rPr>
      </w:pPr>
      <w:r w:rsidRPr="00910F60">
        <w:rPr>
          <w:lang w:val="es-ES_tradnl"/>
        </w:rPr>
        <w:t>-5.8642e-009,7.4778e-009,1.7578e-008,8.6917e-009,-9.2315e-009,-4.0039e-009,2.8742e-008,2.5031e-008,-1.0288e-007,-3.6221e-007,-6.3672e-007,-7.7077e-007,-7.0049e-007,-4.9656e-007,-2.7825e-007,-9.3636e-008,1.0841e-007,3.9216e-007,7.3649e-007,1.0284e-006,1.1432e-006,1.0284e-006,7.3649e-007,3.9216e-007,1.0841e-007,-9.3636e-008,-2.7825e-007,-4.9656e-007,-7.0049e-007,-7.7077e-007,-6.3672e-007,-3.6221e-007,-1.0288e-007,2.5031e-008,2.8742e-008,-4.0039e-009,-9.2315e-009,8.6917e-009,1.7578e-008,7.4778e-009,-5.8642e-009</w:t>
      </w:r>
    </w:p>
    <w:p w:rsidR="00B96E16" w:rsidRPr="00910F60" w:rsidRDefault="00B96E16" w:rsidP="00B96E16">
      <w:pPr>
        <w:rPr>
          <w:lang w:val="es-ES_tradnl"/>
        </w:rPr>
      </w:pPr>
      <w:r w:rsidRPr="00910F60">
        <w:rPr>
          <w:lang w:val="es-ES_tradnl"/>
        </w:rPr>
        <w:t>-5.9016e-008,-4.429e-008,-3.7546e-008,-3.7547e-008,-4.0039e-009,7.6238e-008,1.2239e-007,2.3054e-008,-2.06e-007,-3.8398e-007,-3.4876e-007,-1.6691e-007,-1.0627e-007,-3.6893e-007,-8.4762e-007,-1.1515e-006,-8.9094e-007,2.1116e-008,1.283e-006,2.3658e-006,2.7903e-006,2.3658e-006,1.283e-006,2.1116e-008,-8.9094e-007,-1.1515e-006,-8.4762e-007,-3.6893e-007,-1.0627e-007,-1.6691e-007,-3.4876e-007,-3.8398e-007,-2.06e-007,2.3054e-008,1.2239e-007,7.6238e-008,-4.0039e-009,-3.7547e-008,-3.7546e-008,-4.429e-008,-5.9016e-008</w:t>
      </w:r>
    </w:p>
    <w:p w:rsidR="00B96E16" w:rsidRPr="00910F60" w:rsidRDefault="00B96E16" w:rsidP="00B96E16">
      <w:pPr>
        <w:rPr>
          <w:lang w:val="es-ES_tradnl"/>
        </w:rPr>
      </w:pPr>
      <w:r w:rsidRPr="00910F60">
        <w:rPr>
          <w:lang w:val="es-ES_tradnl"/>
        </w:rPr>
        <w:t>-1.2422e-007,-1.2216e-007,-1.1824e-007,-7.7148e-008,2.8742e-008,1.2239e-007,7.2448e-008,-8.7992e-008,-1.045e-007,1.8098e-007,4.944e-007,2.8671e-007,-6.981e-007,-2.0559e-006,-2.9525e-006,-2.7365e-006,-1.3925e-006,5.1526e-007,2.2805e-006,3.44e-006,3.8331e-006,3.44e-006,2.2805e-006,5.1526e-007,-1.3925e-006,-2.7365e-006,-2.9525e-006,-2.0559e-006,-6.981e-007,2.8671e-007,4.944e-007,1.8098e-007,-1.045e-007,-8.7992e-008,7.2448e-008,1.2239e-007,2.8742e-008,-7.7148e-008,-1.1824e-007,-1.2216e-007,-1.2422e-007</w:t>
      </w:r>
    </w:p>
    <w:p w:rsidR="00B96E16" w:rsidRPr="00910F60" w:rsidRDefault="00B96E16" w:rsidP="00B96E16">
      <w:pPr>
        <w:rPr>
          <w:lang w:val="es-ES_tradnl"/>
        </w:rPr>
      </w:pPr>
      <w:r w:rsidRPr="00910F60">
        <w:rPr>
          <w:lang w:val="es-ES_tradnl"/>
        </w:rPr>
        <w:t>-2.083e-007,-2.2217e-007,-2.025e-007,-1.007e-007,2.5031e-008,2.3054e-008,-8.7992e-008,1.6457e-008,5.3527e-007,9.9763e-007,5.5881e-007,-9.7982e-007,-2.7102e-006,-3.3725e-006,-2.4842e-006,-6.7969e-007,9.6001e-007,1.8364e-006,2.0997e-006,2.1505e-006,2.1652e-006,2.1505e-006,2.0997e-006,1.8364e-006,9.6001e-007,-6.7969e-007,-2.4842e-006,-3.3725e-006,-2.7102e-006,-9.7982e-007,5.5881e-007,9.9763e-007,5.3527e-007,1.6457e-008,-8.7992e-008,2.3054e-008,2.5031e-008,-1.007e-007,-2.025e-007,-2.2217e-007,-2.083e-007</w:t>
      </w:r>
    </w:p>
    <w:p w:rsidR="00B96E16" w:rsidRPr="00910F60" w:rsidRDefault="00B96E16" w:rsidP="00B96E16">
      <w:pPr>
        <w:rPr>
          <w:lang w:val="es-ES_tradnl"/>
        </w:rPr>
      </w:pPr>
      <w:r w:rsidRPr="00910F60">
        <w:rPr>
          <w:lang w:val="es-ES_tradnl"/>
        </w:rPr>
        <w:t>-3.1291e-007,-3.2633e-007,-2.7058e-007,-1.4295e-007,-1.0288e-007,-2.06e-007,-1.045e-007,5.3527e-007,1.1822e-006,7.1213e-007,-9.5653e-007,-2.1799e-006,-1.3378e-006,1.0827e-006,2.7788e-006,1.9212e-006,-1.025e-006,-3.7044e-006,-4.2083e-006,-3e-006,-2.2026e-006,-3e-006,-4.2083e-006,-3.7044e-006,-1.025e-006,1.9212e-006,2.7788e-006,1.0827e-006,-1.3378e-006,-2.1799e-006,-9.5653e-007,7.1213e-007,1.1822e-006,5.3527e-007,-1.045e-007,-2.06e-007,-1.0288e-007,-1.4295e-007,-2.7058e-007,-3.2633e-007,-3.1291e-007</w:t>
      </w:r>
    </w:p>
    <w:p w:rsidR="00B96E16" w:rsidRPr="00910F60" w:rsidRDefault="00B96E16" w:rsidP="00B96E16">
      <w:pPr>
        <w:rPr>
          <w:lang w:val="es-ES_tradnl"/>
        </w:rPr>
      </w:pPr>
      <w:r w:rsidRPr="00910F60">
        <w:rPr>
          <w:lang w:val="es-ES_tradnl"/>
        </w:rPr>
        <w:t>-4.2561e-007,-4.1262e-007,-3.2748e-007,-2.6106e-007,-3.6221e-007,-3.8398e-007,1.8098e-007,9.9763e-007,7.1213e-007,-8.7173e-007,-1.3154e-006,1.5526e-006,5.5969e-006,5.6418e-006,-9.3668e-007,-1.112e-005,-1.8371e-005,-1.7534e-005,-9.0321e-006,1.0465e-006,5.4512e-006,1.0465e-006,-9.0321e-006,-1.7534e-005,-1.8371e-005,-1.112e-005,-9.3668e-007,5.6418e-006,5.5969e-006,1.5526e-006,-1.3154e-006,-8.7173e-007,7.1213e-007,9.9763e-007,1.8098e-007,-3.8398e-007,-3.6221e-007,-2.6106e-007,-3.2748e-007,-4.1262e-007,-4.2561e-007</w:t>
      </w:r>
    </w:p>
    <w:p w:rsidR="00B96E16" w:rsidRPr="00910F60" w:rsidRDefault="00B96E16" w:rsidP="00B96E16">
      <w:pPr>
        <w:rPr>
          <w:lang w:val="es-ES_tradnl"/>
        </w:rPr>
      </w:pPr>
      <w:r w:rsidRPr="00910F60">
        <w:rPr>
          <w:lang w:val="es-ES_tradnl"/>
        </w:rPr>
        <w:t>-5.1986e-007,-4.682e-007,-3.9857e-007,-4.7142e-007,-6.3672e-007,-3.4876e-007,4.944e-007,5.5881e-007,-9.5653e-007,-1.3154e-006,2.8572e-006,8.3023e-006,6.1144e-006,-7.1228e-006,-2.4227e-005,-3.5416e-005,-3.6893e-005,-3.172e-005,-2.5956e-005,-2.3278e-005,-2.2842e-005,-2.3278e-005,-2.5956e-005,-3.172e-005,-3.6893e-005,-3.5416e-005,-2.4227e-005,-7.1228e-006,6.1144e-006,8.3023e-006,2.8572e-006,-1.3154e-006,-9.5653e-007,5.5881e-007,4.944e-007,-3.4876e-007,-6.3672e-007,-4.7142e-007,-3.9857e-007,-4.682e-007,-5.1986e-007</w:t>
      </w:r>
    </w:p>
    <w:p w:rsidR="00B96E16" w:rsidRPr="00910F60" w:rsidRDefault="00B96E16" w:rsidP="00B96E16">
      <w:pPr>
        <w:rPr>
          <w:lang w:val="es-ES_tradnl"/>
        </w:rPr>
      </w:pPr>
      <w:r w:rsidRPr="00910F60">
        <w:rPr>
          <w:lang w:val="es-ES_tradnl"/>
        </w:rPr>
        <w:t>-5.6502e-007,-4.9216e-007,-4.9737e-007,-7.0907e-007,-7.7077e-007,-1.6691e-007,2.8671e-007,-9.7982e-007,-2.1799e-006,1.5526e-006,8.3023e-006,5.8937e-006,-1.1011e-005,-2.8219e-005,-3.1471e-005,-2.9411e-005,-4.3108e-005,-8.2458e-005,-0.00013804,-0.00018657,-0.00020562,-0.00018657,-0.00013804,-8.2458e-005,-4.3108e-005,-2.9411e-005,-3.1471e-005,-2.8219e-005,-1.1011e-005,5.8937e-006,8.3023e-006,1.5526e-006,-2.1799e-006,-9.7982e-007,2.8671e-007,-1.6691e-007,-7.7077e-007,-7.0907e-007,-4.9737e-007,-4.9216e-007,-5.6502e-007</w:t>
      </w:r>
    </w:p>
    <w:p w:rsidR="00B96E16" w:rsidRPr="00910F60" w:rsidRDefault="00B96E16" w:rsidP="00B96E16">
      <w:pPr>
        <w:rPr>
          <w:lang w:val="es-ES_tradnl"/>
        </w:rPr>
      </w:pPr>
      <w:r w:rsidRPr="00910F60">
        <w:rPr>
          <w:lang w:val="es-ES_tradnl"/>
        </w:rPr>
        <w:t>-5.3861e-007,-4.844e-007,-5.9575e-007,-8.5604e-007,-7.0049e-007,-1.0627e-007,-6.981e-007,-2.7102e-006,-1.3378e-006,5.5969e-006,6.1144e-006,-1.1011e-005,-2.7044e-005,-1.5034e-005,3.2296e-007,-4.5274e-005,-0.00017613,-0.00035221,-0.00050528,-0.00058608,-0.00060511,-0.00058608,-0.00050528,-0.00035221,-0.00017613,-4.5274e-005,3.2296e-007,-1.5034e-005,-2.7044e-005,-1.1011e-005,6.1144e-006,5.5969e-006,-1.3378e-006,-2.7102e-006,-6.981e-007,-1.0627e-007,-7.0049e-007,-8.5604e-007,-5.9575e-007,-4.844e-007,-5.3861e-007</w:t>
      </w:r>
    </w:p>
    <w:p w:rsidR="00B96E16" w:rsidRPr="00910F60" w:rsidRDefault="00B96E16" w:rsidP="00B96E16">
      <w:pPr>
        <w:rPr>
          <w:lang w:val="es-ES_tradnl"/>
        </w:rPr>
      </w:pPr>
      <w:r w:rsidRPr="00910F60">
        <w:rPr>
          <w:lang w:val="es-ES_tradnl"/>
        </w:rPr>
        <w:t>-4.3251e-007,-4.3278e-007,-6.2729e-007,-8.165e-007,-4.9656e-007,-3.6893e-007,-2.0559e-006,-3.3725e-006,1.0827e-006,5.6418e-006,-7.1228e-006,-2.8219e-005,-1.5034e-005,1.5119e-005,-6.1694e-005,-0.00032447,-0.0006975,-0.0010633,-0.0013074,-0.0013456,-0.0013095,-0.0013456,-0.0013074,-0.0010633,-0.0006975,-0.00032447,-6.1694e-005,1.5119e-005,-1.5034e-005,-2.8219e-005,-7.1228e-006,5.6418e-006,1.0827e-006,-3.3725e-006,-2.0559e-006,-3.6893e-007,-4.9656e-007,-8.165e-007,-6.2729e-007,-4.3278e-007,-4.3251e-007</w:t>
      </w:r>
    </w:p>
    <w:p w:rsidR="00B96E16" w:rsidRPr="00910F60" w:rsidRDefault="00B96E16" w:rsidP="00B96E16">
      <w:pPr>
        <w:rPr>
          <w:lang w:val="es-ES_tradnl"/>
        </w:rPr>
      </w:pPr>
      <w:r w:rsidRPr="00910F60">
        <w:rPr>
          <w:lang w:val="es-ES_tradnl"/>
        </w:rPr>
        <w:t>-2.5156e-007,-3.132e-007,-5.249e-007,-5.7271e-007,-2.7825e-007,-8.4762e-007,-2.9525e-006,-2.4842e-006,2.7788e-006,-9.3668e-007,-2.4227e-005,-3.1471e-005,3.2296e-007,-6.1694e-005,-0.00040371,-0.00094651,-0.0015069,-0.0022031,-0.0029691,-0.0032989,-0.0032838,-0.0032989,-0.0029691,-0.0022031,-0.0015069,-0.00094651,-0.00040371,-6.1694e-005,3.2296e-007,-3.1471e-005,-2.4227e-005,-9.3668e-007,2.7788e-006,-2.4842e-006,-2.9525e-006,-8.4762e-007,-2.7825e-007,-5.7271e-007,-5.249e-007,-3.132e-007,-2.5156e-007</w:t>
      </w:r>
    </w:p>
    <w:p w:rsidR="00B96E16" w:rsidRPr="00910F60" w:rsidRDefault="00B96E16" w:rsidP="00B96E16">
      <w:pPr>
        <w:rPr>
          <w:lang w:val="es-ES_tradnl"/>
        </w:rPr>
      </w:pPr>
      <w:r w:rsidRPr="00910F60">
        <w:rPr>
          <w:lang w:val="es-ES_tradnl"/>
        </w:rPr>
        <w:t>-9.9862e-009,-1.0504e-007,-2.6401e-007,-1.7959e-007,-9.3636e-008,-1.1515e-006,-2.7365e-006,-6.7969e-007,1.9212e-006,-1.112e-005,-3.5416e-005,-2.9411e-005,-4.5274e-005,-0.00032447,-0.00094651,-0.0015385,-0.0021655,-0.0038527,-0.0063652,-0.0076636,-0.0077233,-0.0076636,-0.0063652,-0.0038527,-0.0021655,-0.0015385,-0.00094651,-0.00032447,-4.5274e-005,-2.9411e-005,-3.5416e-005,-1.112e-005,1.9212e-006,-6.7969e-007,-2.7365e-006,-1.1515e-006,-9.3636e-008,-1.7959e-007,-2.6401e-007,-1.0504e-007,-9.9862e-009</w:t>
      </w:r>
    </w:p>
    <w:p w:rsidR="00B96E16" w:rsidRPr="00910F60" w:rsidRDefault="00B96E16" w:rsidP="00B96E16">
      <w:pPr>
        <w:rPr>
          <w:lang w:val="es-ES_tradnl"/>
        </w:rPr>
      </w:pPr>
      <w:r w:rsidRPr="00910F60">
        <w:rPr>
          <w:lang w:val="es-ES_tradnl"/>
        </w:rPr>
        <w:t>2.6916e-007,1.8932e-007,1.1877e-007,2.8359e-007,1.0841e-007,-8.9094e-007,-1.3925e-006,9.6001e-007,-1.025e-006,-1.8371e-005,-3.6893e-005,-4.3108e-005,-0.00017613,-0.0006975,-0.0015069,-0.0021655,-0.0034559,-0.0071944,-0.011522,-0.011877,-0.010584,-0.011877,-0.011522,-0.0071944,-0.0034559,-0.0021655,-0.0015069,-0.0006975,-0.00017613,-4.3108e-005,-3.6893e-005,-1.8371e-005,-1.025e-006,9.6001e-007,-1.3925e-006,-8.9094e-007,1.0841e-007,2.8359e-007,1.1877e-007,1.8932e-007,2.6916e-007</w:t>
      </w:r>
    </w:p>
    <w:p w:rsidR="00B96E16" w:rsidRPr="00910F60" w:rsidRDefault="00B96E16" w:rsidP="00B96E16">
      <w:pPr>
        <w:rPr>
          <w:lang w:val="es-ES_tradnl"/>
        </w:rPr>
      </w:pPr>
      <w:r w:rsidRPr="00910F60">
        <w:rPr>
          <w:lang w:val="es-ES_tradnl"/>
        </w:rPr>
        <w:t>5.5253e-007,5.3474e-007,5.4048e-007,7.5104e-007,3.9216e-007,2.1116e-008,5.1526e-007,1.8364e-006,-3.7044e-006,-1.7534e-005,-3.172e-005,-8.2458e-005,-0.00035221,-0.0010633,-0.0022031,-0.0038527,-0.0071944,-0.01237,-0.012859,-0.0029001,0.0047415,-0.0029001,-0.012859,-0.01237,-0.0071944,-0.0038527,-0.0022031,-0.0010633,-0.00035221,-8.2458e-005,-3.172e-005,-1.7534e-005,-3.7044e-006,1.8364e-006,5.1526e-007,2.1116e-008,3.9216e-007,7.5104e-007,5.4048e-007,5.3474e-007,5.5253e-007</w:t>
      </w:r>
    </w:p>
    <w:p w:rsidR="00B96E16" w:rsidRPr="00910F60" w:rsidRDefault="00B96E16" w:rsidP="00B96E16">
      <w:pPr>
        <w:rPr>
          <w:lang w:val="es-ES_tradnl"/>
        </w:rPr>
      </w:pPr>
      <w:r w:rsidRPr="00910F60">
        <w:rPr>
          <w:lang w:val="es-ES_tradnl"/>
        </w:rPr>
        <w:t>7.9858e-007,8.6755e-007,9.0748e-007,1.1672e-006,7.3649e-007,1.283e-006,2.2805e-006,2.0997e-006,-4.2083e-006,-9.0321e-006,-2.5956e-005,-0.00013804,-0.00050528,-0.0013074,-0.0029691,-0.0063652,-0.011522,-0.012859,0.0034758,0.039857,0.061505,0.039857,0.0034758,-0.012859,-0.011522,-0.0063652,-0.0029691,-0.0013074,-0.00050528,-0.00013804,-2.5956e-005,-9.0321e-006,-4.2083e-006,2.0997e-006,2.2805e-006,1.283e-006,7.3649e-007,1.1672e-006,9.0748e-007,8.6755e-007,7.9858e-007</w:t>
      </w:r>
    </w:p>
    <w:p w:rsidR="00B96E16" w:rsidRPr="00910F60" w:rsidRDefault="00B96E16" w:rsidP="00B96E16">
      <w:pPr>
        <w:rPr>
          <w:lang w:val="es-ES_tradnl"/>
        </w:rPr>
      </w:pPr>
      <w:r w:rsidRPr="00910F60">
        <w:rPr>
          <w:lang w:val="es-ES_tradnl"/>
        </w:rPr>
        <w:t>9.6617e-007,1.1112e-006,1.1498e-006,1.4653e-006,1.0284e-006,2.3658e-006,3.44e-006,2.1505e-006,-3e-006,1.0465e-006,-2.3278e-005,-0.00018657,-0.00058608,-0.0013456,-0.0032989,-0.0076636,-0.011877,-0.0029001,0.039857,0.11133,0.15041,0.11133,0.039857,-0.0029001,-0.011877,-0.0076636,-0.0032989,-0.0013456,-0.00058608,-0.00018657,-2.3278e-005,1.0465e-006,-3e-006,2.1505e-006,3.44e-006,2.3658e-006,1.0284e-006,1.4653e-006,1.1498e-006,1.1112e-006,9.6617e-007</w:t>
      </w:r>
    </w:p>
    <w:p w:rsidR="00B96E16" w:rsidRPr="00910F60" w:rsidRDefault="00B96E16" w:rsidP="00B96E16">
      <w:pPr>
        <w:rPr>
          <w:lang w:val="es-ES_tradnl"/>
        </w:rPr>
      </w:pPr>
      <w:r w:rsidRPr="00910F60">
        <w:rPr>
          <w:lang w:val="es-ES_tradnl"/>
        </w:rPr>
        <w:t>1.0256e-006,1.201e-006,1.2333e-006,1.5753e-006,1.1432e-006,2.7903e-006,3.8331e-006,2.1652e-006,-2.2026e-006,5.4512e-006,-2.2842e-005,-0.00020562,-0.00060511,-0.0013095,-0.0032838,-0.0077233,-0.010584,0.0047415,0.061505,0.15041,0.19791,0.15041,0.061505,0.0047415,-0.010584,-0.0077233,-0.0032838,-0.0013095,-0.00060511,-0.00020562,-2.2842e-005,5.4512e-006,-2.2026e-006,2.1652e-006,3.8331e-006,2.7903e-006,1.1432e-006,1.5753e-006,1.2333e-006,1.201e-006,1.0256e-006</w:t>
      </w:r>
    </w:p>
    <w:p w:rsidR="00B96E16" w:rsidRPr="00910F60" w:rsidRDefault="00B96E16" w:rsidP="00B96E16">
      <w:pPr>
        <w:rPr>
          <w:lang w:val="es-ES_tradnl"/>
        </w:rPr>
      </w:pPr>
      <w:r w:rsidRPr="00910F60">
        <w:rPr>
          <w:lang w:val="es-ES_tradnl"/>
        </w:rPr>
        <w:t>9.6617e-007,1.1112e-006,1.1498e-006,1.4653e-006,1.0284e-006,2.3658e-006,3.44e-006,2.1505e-006,-3e-006,1.0465e-006,-2.3278e-005,-0.00018657,-0.00058608,-0.0013456,-0.0032989,-0.0076636,-0.011877,-0.0029001,0.039857,0.11133,0.15041,0.11133,0.039857,-0.0029001,-0.011877,-0.0076636,-0.0032989,-0.0013456,-0.00058608,-0.00018657,-2.3278e-005,1.0465e-006,-3e-006,2.1505e-006,3.44e-006,2.3658e-006,1.0284e-006,1.4653e-006,1.1498e-006,1.1112e-006,9.6617e-007</w:t>
      </w:r>
    </w:p>
    <w:p w:rsidR="00B96E16" w:rsidRPr="00910F60" w:rsidRDefault="00B96E16" w:rsidP="00B96E16">
      <w:pPr>
        <w:rPr>
          <w:lang w:val="es-ES_tradnl"/>
        </w:rPr>
      </w:pPr>
      <w:r w:rsidRPr="00910F60">
        <w:rPr>
          <w:lang w:val="es-ES_tradnl"/>
        </w:rPr>
        <w:t>7.9858e-007,8.6755e-007,9.0748e-007,1.1672e-006,7.3649e-007,1.283e-006,2.2805e-006,2.0997e-006,-4.2083e-006,-9.0321e-006,-2.5956e-005,-0.00013804,-0.00050528,-0.0013074,-0.0029691,-0.0063652,-0.011522,-0.012859,0.0034758,0.039857,0.061505,0.039857,0.0034758,-0.012859,-0.011522,-0.0063652,-0.0029691,-0.0013074,-0.00050528,-0.00013804,-2.5956e-005,-9.0321e-006,-4.2083e-006,2.0997e-006,2.2805e-006,1.283e-006,7.3649e-007,1.1672e-006,9.0748e-007,8.6755e-007,7.9858e-007</w:t>
      </w:r>
    </w:p>
    <w:p w:rsidR="00B96E16" w:rsidRPr="00910F60" w:rsidRDefault="00B96E16" w:rsidP="00B96E16">
      <w:pPr>
        <w:rPr>
          <w:lang w:val="es-ES_tradnl"/>
        </w:rPr>
      </w:pPr>
      <w:r w:rsidRPr="00910F60">
        <w:rPr>
          <w:lang w:val="es-ES_tradnl"/>
        </w:rPr>
        <w:t>5.5253e-007,5.3474e-007,5.4048e-007,7.5104e-007,3.9216e-007,2.1116e-008,5.1526e-007,1.8364e-006,-3.7044e-006,-1.7534e-005,-3.172e-005,-8.2458e-005,-0.00035221,-0.0010633,-0.0022031,-0.0038527,-0.0071944,-0.01237,-0.012859,-0.0029001,0.0047415,-0.0029001,-0.012859,-0.01237,-0.0071944,-0.0038527,-0.0022031,-0.0010633,-0.00035221,-8.2458e-005,-3.172e-005,-1.7534e-005,-3.7044e-006,1.8364e-006,5.1526e-007,2.1116e-008,3.9216e-007,7.5104e-007,5.4048e-007,5.3474e-007,5.5253e-007</w:t>
      </w:r>
    </w:p>
    <w:p w:rsidR="00B96E16" w:rsidRPr="00910F60" w:rsidRDefault="00B96E16" w:rsidP="00B96E16">
      <w:pPr>
        <w:rPr>
          <w:lang w:val="es-ES_tradnl"/>
        </w:rPr>
      </w:pPr>
      <w:r w:rsidRPr="00910F60">
        <w:rPr>
          <w:lang w:val="es-ES_tradnl"/>
        </w:rPr>
        <w:t>2.6916e-007,1.8932e-007,1.1877e-007,2.8359e-007,1.0841e-007,-8.9094e-007,-1.3925e-006,9.6001e-007,-1.025e-006,-1.8371e-005,-3.6893e-005,-4.3108e-005,-0.00017613,-0.0006975,-0.0015069,-0.0021655,-0.0034559,-0.0071944,-0.011522,-0.011877,-0.010584,-0.011877,-0.011522,-0.0071944,-0.0034559,-0.0021655,-0.0015069,-0.0006975,-0.00017613,-4.3108e-005,-3.6893e-005,-1.8371e-005,-1.025e-006,9.6001e-007,-1.3925e-006,-8.9094e-007,1.0841e-007,2.8359e-007,1.1877e-007,1.8932e-007,2.6916e-007</w:t>
      </w:r>
    </w:p>
    <w:p w:rsidR="00B96E16" w:rsidRPr="00910F60" w:rsidRDefault="00B96E16" w:rsidP="00B96E16">
      <w:pPr>
        <w:rPr>
          <w:lang w:val="es-ES_tradnl"/>
        </w:rPr>
      </w:pPr>
      <w:r w:rsidRPr="00910F60">
        <w:rPr>
          <w:lang w:val="es-ES_tradnl"/>
        </w:rPr>
        <w:t>-9.9862e-009,-1.0504e-007,-2.6401e-007,-1.7959e-007,-9.3636e-008,-1.1515e-006,-2.7365e-006,-6.7969e-007,1.9212e-006,-1.112e-005,-3.5416e-005,-2.9411e-005,-4.5274e-005,-0.00032447,-0.00094651,-0.0015385,-0.0021655,-0.0038527,-0.0063652,-0.0076636,-0.0077233,-0.0076636,-0.0063652,-0.0038527,-0.0021655,-0.0015385,-0.00094651,-0.00032447,-4.5274e-005,-2.9411e-005,-3.5416e-005,-1.112e-005,1.9212e-006,-6.7969e-007,-2.7365e-006,-1.1515e-006,-9.3636e-008,-1.7959e-007,-2.6401e-007,-1.0504e-007,-9.9862e-009</w:t>
      </w:r>
    </w:p>
    <w:p w:rsidR="00B96E16" w:rsidRPr="00910F60" w:rsidRDefault="00B96E16" w:rsidP="00B96E16">
      <w:pPr>
        <w:rPr>
          <w:lang w:val="es-ES_tradnl"/>
        </w:rPr>
      </w:pPr>
      <w:r w:rsidRPr="00910F60">
        <w:rPr>
          <w:lang w:val="es-ES_tradnl"/>
        </w:rPr>
        <w:t>-2.5156e-007,-3.132e-007,-5.249e-007,-5.7271e-007,-2.7825e-007,-8.4762e-007,-2.9525e-006,-2.4842e-006,2.7788e-006,-9.3668e-007,-2.4227e-005,-3.1471e-005,3.2296e-007,-6.1694e-005,-0.00040371,-0.00094651,-0.0015069,-0.0022031,-0.0029691,-0.0032989,-0.0032838,-0.0032989,-0.0029691,-0.0022031,-0.0015069,-0.00094651,-0.00040371,-6.1694e-005,3.2296e-007,-3.1471e-005,-2.4227e-005,-9.3668e-007,2.7788e-006,-2.4842e-006,-2.9525e-006,-8.4762e-007,-2.7825e-007,-5.7271e-007,-5.249e-007,-3.132e-007,-2.5156e-007</w:t>
      </w:r>
    </w:p>
    <w:p w:rsidR="00B96E16" w:rsidRPr="00910F60" w:rsidRDefault="00B96E16" w:rsidP="00B96E16">
      <w:pPr>
        <w:rPr>
          <w:lang w:val="es-ES_tradnl"/>
        </w:rPr>
      </w:pPr>
      <w:r w:rsidRPr="00910F60">
        <w:rPr>
          <w:lang w:val="es-ES_tradnl"/>
        </w:rPr>
        <w:t>-4.3251e-007,-4.3278e-007,-6.2729e-007,-8.165e-007,-4.9656e-007,-3.6893e-007,-2.0559e-006,-3.3725e-006,1.0827e-006,5.6418e-006,-7.1228e-006,-2.8219e-005,-1.5034e-005,1.5119e-005,-6.1694e-005,-0.00032447,-0.0006975,-0.0010633,-0.0013074,-0.0013456,-0.0013095,-0.0013456,-0.0013074,-0.0010633,-0.0006975,-0.00032447,-6.1694e-005,1.5119e-005,-1.5034e-005,-2.8219e-005,-7.1228e-006,5.6418e-006,1.0827e-006,-3.3725e-006,-2.0559e-006,-3.6893e-007,-4.9656e-007,-8.165e-007,-6.2729e-007,-4.3278e-007,-4.3251e-007</w:t>
      </w:r>
    </w:p>
    <w:p w:rsidR="00B96E16" w:rsidRPr="00910F60" w:rsidRDefault="00B96E16" w:rsidP="00B96E16">
      <w:pPr>
        <w:rPr>
          <w:lang w:val="es-ES_tradnl"/>
        </w:rPr>
      </w:pPr>
      <w:r w:rsidRPr="00910F60">
        <w:rPr>
          <w:lang w:val="es-ES_tradnl"/>
        </w:rPr>
        <w:t>-5.3861e-007,-4.844e-007,-5.9575e-007,-8.5604e-007,-7.0049e-007,-1.0627e-007,-6.981e-007,-2.7102e-006,-1.3378e-006,5.5969e-006,6.1144e-006,-1.1011e-005,-2.7044e-005,-1.5034e-005,3.2296e-007,-4.5274e-005,-0.00017613,-0.00035221,-0.00050528,-0.00058608,-0.00060511,-0.00058608,-0.00050528,-0.00035221,-0.00017613,-4.5274e-005,3.2296e-007,-1.5034e-005,-2.7044e-005,-1.1011e-005,6.1144e-006,5.5969e-006,-1.3378e-006,-2.7102e-006,-6.981e-007,-1.0627e-007,-7.0049e-007,-8.5604e-007,-5.9575e-007,-4.844e-007,-5.3861e-007</w:t>
      </w:r>
    </w:p>
    <w:p w:rsidR="00B96E16" w:rsidRPr="00910F60" w:rsidRDefault="00B96E16" w:rsidP="00B96E16">
      <w:pPr>
        <w:rPr>
          <w:lang w:val="es-ES_tradnl"/>
        </w:rPr>
      </w:pPr>
      <w:r w:rsidRPr="00910F60">
        <w:rPr>
          <w:lang w:val="es-ES_tradnl"/>
        </w:rPr>
        <w:t>-5.6502e-007,-4.9216e-007,-4.9737e-007,-7.0907e-007,-7.7077e-007,-1.6691e-007,2.8671e-007,-9.7982e-007,-2.1799e-006,1.5526e-006,8.3023e-006,5.8937e-006,-1.1011e-005,-2.8219e-005,-3.1471e-005,-2.9411e-005,-4.3108e-005,-8.2458e-005,-0.00013804,-0.00018657,-0.00020562,-0.00018657,-0.00013804,-8.2458e-005,-4.3108e-005,-2.9411e-005,-3.1471e-005,-2.8219e-005,-1.1011e-005,5.8937e-006,8.3023e-006,1.5526e-006,-2.1799e-006,-9.7982e-007,2.8671e-007,-1.6691e-007,-7.7077e-007,-7.0907e-007,-4.9737e-007,-4.9216e-007,-5.6502e-007</w:t>
      </w:r>
    </w:p>
    <w:p w:rsidR="00B96E16" w:rsidRPr="00910F60" w:rsidRDefault="00B96E16" w:rsidP="00B96E16">
      <w:pPr>
        <w:rPr>
          <w:lang w:val="es-ES_tradnl"/>
        </w:rPr>
      </w:pPr>
      <w:r w:rsidRPr="00910F60">
        <w:rPr>
          <w:lang w:val="es-ES_tradnl"/>
        </w:rPr>
        <w:t>-5.1986e-007,-4.682e-007,-3.9857e-007,-4.7142e-007,-6.3672e-007,-3.4876e-007,4.944e-007,5.5881e-007,-9.5653e-007,-1.3154e-006,2.8572e-006,8.3023e-006,6.1144e-006,-7.1228e-006,-2.4227e-005,-3.5416e-005,-3.6893e-005,-3.172e-005,-2.5956e-005,-2.3278e-005,-2.2842e-005,-2.3278e-005,-2.5956e-005,-3.172e-005,-3.6893e-005,-3.5416e-005,-2.4227e-005,-7.1228e-006,6.1144e-006,8.3023e-006,2.8572e-006,-1.3154e-006,-9.5653e-007,5.5881e-007,4.944e-007,-3.4876e-007,-6.3672e-007,-4.7142e-007,-3.9857e-007,-4.682e-007,-5.1986e-007</w:t>
      </w:r>
    </w:p>
    <w:p w:rsidR="00B96E16" w:rsidRPr="00910F60" w:rsidRDefault="00B96E16" w:rsidP="00B96E16">
      <w:pPr>
        <w:rPr>
          <w:lang w:val="es-ES_tradnl"/>
        </w:rPr>
      </w:pPr>
      <w:r w:rsidRPr="00910F60">
        <w:rPr>
          <w:lang w:val="es-ES_tradnl"/>
        </w:rPr>
        <w:t>-4.2561e-007,-4.1262e-007,-3.2748e-007,-2.6106e-007,-3.6221e-007,-3.8398e-007,1.8098e-007,9.9763e-007,7.1213e-007,-8.7173e-007,-1.3154e-006,1.5526e-006,5.5969e-006,5.6418e-006,-9.3668e-007,-1.112e-005,-1.8371e-005,-1.7534e-005,-9.0321e-006,1.0465e-006,5.4512e-006,1.0465e-006,-9.0321e-006,-1.7534e-005,-1.8371e-005,-1.112e-005,-9.3668e-007,5.6418e-006,5.5969e-006,1.5526e-006,-1.3154e-006,-8.7173e-007,7.1213e-007,9.9763e-007,1.8098e-007,-3.8398e-007,-3.6221e-007,-2.6106e-007,-3.2748e-007,-4.1262e-007,-4.2561e-007</w:t>
      </w:r>
    </w:p>
    <w:p w:rsidR="00B96E16" w:rsidRPr="00910F60" w:rsidRDefault="00B96E16" w:rsidP="00B96E16">
      <w:pPr>
        <w:rPr>
          <w:lang w:val="es-ES_tradnl"/>
        </w:rPr>
      </w:pPr>
      <w:r w:rsidRPr="00910F60">
        <w:rPr>
          <w:lang w:val="es-ES_tradnl"/>
        </w:rPr>
        <w:t>-3.1291e-007,-3.2633e-007,-2.7058e-007,-1.4295e-007,-1.0288e-007,-2.06e-007,-1.045e-007,5.3527e-007,1.1822e-006,7.1213e-007,-9.5653e-007,-2.1799e-006,-1.3378e-006,1.0827e-006,2.7788e-006,1.9212e-006,-1.025e-006,-3.7044e-006,-4.2083e-006,-3e-006,-2.2026e-006,-3e-006,-4.2083e-006,-3.7044e-006,-1.025e-006,1.9212e-006,2.7788e-006,1.0827e-006,-1.3378e-006,-2.1799e-006,-9.5653e-007,7.1213e-007,1.1822e-006,5.3527e-007,-1.045e-007,-2.06e-007,-1.0288e-007,-1.4295e-007,-2.7058e-007,-3.2633e-007,-3.1291e-007</w:t>
      </w:r>
    </w:p>
    <w:p w:rsidR="00B96E16" w:rsidRPr="00910F60" w:rsidRDefault="00B96E16" w:rsidP="00B96E16">
      <w:pPr>
        <w:rPr>
          <w:lang w:val="es-ES_tradnl"/>
        </w:rPr>
      </w:pPr>
      <w:r w:rsidRPr="00910F60">
        <w:rPr>
          <w:lang w:val="es-ES_tradnl"/>
        </w:rPr>
        <w:t>-2.083e-007,-2.2217e-007,-2.025e-007,-1.007e-007,2.5031e-008,2.3054e-008,-8.7992e-008,1.6457e-008,5.3527e-007,9.9763e-007,5.5881e-007,-9.7982e-007,-2.7102e-006,-3.3725e-006,-2.4842e-006,-6.7969e-007,9.6001e-007,1.8364e-006,2.0997e-006,2.1505e-006,2.1652e-006,2.1505e-006,2.0997e-006,1.8364e-006,9.6001e-007,-6.7969e-007,-2.4842e-006,-3.3725e-006,-2.7102e-006,-9.7982e-007,5.5881e-007,9.9763e-007,5.3527e-007,1.6457e-008,-8.7992e-008,2.3054e-008,2.5031e-008,-1.007e-007,-2.025e-007,-2.2217e-007,-2.083e-007</w:t>
      </w:r>
    </w:p>
    <w:p w:rsidR="00B96E16" w:rsidRPr="00910F60" w:rsidRDefault="00B96E16" w:rsidP="00B96E16">
      <w:pPr>
        <w:rPr>
          <w:lang w:val="es-ES_tradnl"/>
        </w:rPr>
      </w:pPr>
      <w:r w:rsidRPr="00910F60">
        <w:rPr>
          <w:lang w:val="es-ES_tradnl"/>
        </w:rPr>
        <w:t>-1.2422e-007,-1.2216e-007,-1.1824e-007,-7.7148e-008,2.8742e-008,1.2239e-007,7.2448e-008,-8.7992e-008,-1.045e-007,1.8098e-007,4.944e-007,2.8671e-007,-6.981e-007,-2.0559e-006,-2.9525e-006,-2.7365e-006,-1.3925e-006,5.1526e-007,2.2805e-006,3.44e-006,3.8331e-006,3.44e-006,2.2805e-006,5.1526e-007,-1.3925e-006,-2.7365e-006,-2.9525e-006,-2.0559e-006,-6.981e-007,2.8671e-007,4.944e-007,1.8098e-007,-1.045e-007,-8.7992e-008,7.2448e-008,1.2239e-007,2.8742e-008,-7.7148e-008,-1.1824e-007,-1.2216e-007,-1.2422e-007</w:t>
      </w:r>
    </w:p>
    <w:p w:rsidR="00B96E16" w:rsidRPr="00910F60" w:rsidRDefault="00B96E16" w:rsidP="00B96E16">
      <w:pPr>
        <w:rPr>
          <w:lang w:val="es-ES_tradnl"/>
        </w:rPr>
      </w:pPr>
      <w:r w:rsidRPr="00910F60">
        <w:rPr>
          <w:lang w:val="es-ES_tradnl"/>
        </w:rPr>
        <w:t>-5.9016e-008,-4.429e-008,-3.7546e-008,-3.7547e-008,-4.0039e-009,7.6238e-008,1.2239e-007,2.3054e-008,-2.06e-007,-3.8398e-007,-3.4876e-007,-1.6691e-007,-1.0627e-007,-3.6893e-007,-8.4762e-007,-1.1515e-006,-8.9094e-007,2.1116e-008,1.283e-006,2.3658e-006,2.7903e-006,2.3658e-006,1.283e-006,2.1116e-008,-8.9094e-007,-1.1515e-006,-8.4762e-007,-3.6893e-007,-1.0627e-007,-1.6691e-007,-3.4876e-007,-3.8398e-007,-2.06e-007,2.3054e-008,1.2239e-007,7.6238e-008,-4.0039e-009,-3.7547e-008,-3.7546e-008,-4.429e-008,-5.9016e-008</w:t>
      </w:r>
    </w:p>
    <w:p w:rsidR="00B96E16" w:rsidRPr="00910F60" w:rsidRDefault="00B96E16" w:rsidP="00B96E16">
      <w:pPr>
        <w:rPr>
          <w:lang w:val="es-ES_tradnl"/>
        </w:rPr>
      </w:pPr>
      <w:r w:rsidRPr="00910F60">
        <w:rPr>
          <w:lang w:val="es-ES_tradnl"/>
        </w:rPr>
        <w:t>-5.8642e-009,7.4778e-009,1.7578e-008,8.6917e-009,-9.2315e-009,-4.0039e-009,2.8742e-008,2.5031e-008,-1.0288e-007,-3.6221e-007,-6.3672e-007,-7.7077e-007,-7.0049e-007,-4.9656e-007,-2.7825e-007,-9.3636e-008,1.0841e-007,3.9216e-007,7.3649e-007,1.0284e-006,1.1432e-006,1.0284e-006,7.3649e-007,3.9216e-007,1.0841e-007,-9.3636e-008,-2.7825e-007,-4.9656e-007,</w:t>
      </w:r>
      <w:r>
        <w:rPr>
          <w:lang w:val="es-ES_tradnl"/>
        </w:rPr>
        <w:t xml:space="preserve"> </w:t>
      </w:r>
      <w:r w:rsidRPr="00910F60">
        <w:rPr>
          <w:lang w:val="es-ES_tradnl"/>
        </w:rPr>
        <w:t>-7.0049e-007,-7.7077e-007,-6.3672e-007,-3.6221e-007,-1.0288e-007,2.5031e-008,2.8742e-008,-4.0039e-009,-9.2315e-009,8.6917e-009,1.7578e-008,7.4778e-009,-5.8642e-009</w:t>
      </w:r>
    </w:p>
    <w:p w:rsidR="00B96E16" w:rsidRPr="00910F60" w:rsidRDefault="00B96E16" w:rsidP="00B96E16">
      <w:pPr>
        <w:rPr>
          <w:lang w:val="es-ES_tradnl"/>
        </w:rPr>
      </w:pPr>
      <w:r w:rsidRPr="00910F60">
        <w:rPr>
          <w:lang w:val="es-ES_tradnl"/>
        </w:rPr>
        <w:t>3.8227e-008,4.0672e-008,4.398e-008,3.7589e-008,8.6917e-009,-3.7547e-008,-7.7148e-008,-1.007e-007,-1.4295e-007,-2.6106e-007,-4.7142e-007,-7.0907e-007,-8.5604e-007,-8.165e-007,-5.7271e-007,-1.7959e-007,2.8359e-007,7.5104e-007,1.1672e-006,1.4653e-006,1.5753e-006,1.4653e-006,1.1672e-006,7.5104e-007,2.8359e-007,-1.7959e-007,-5.7271e-007,-8.165e-007,-8.5604e-007,-7.0907e-007,-4.7142e-007,-2.6106e-007,-1.4295e-007,-1.007e-007,-7.7148e-008,-3.7547e-008,8.6917e-009,3.7589e-008,4.398e-008,4.0672e-008,3.8227e-008</w:t>
      </w:r>
    </w:p>
    <w:p w:rsidR="00B96E16" w:rsidRPr="00910F60" w:rsidRDefault="00B96E16" w:rsidP="00B96E16">
      <w:pPr>
        <w:rPr>
          <w:lang w:val="es-ES_tradnl"/>
        </w:rPr>
      </w:pPr>
      <w:r w:rsidRPr="00910F60">
        <w:rPr>
          <w:lang w:val="es-ES_tradnl"/>
        </w:rPr>
        <w:t>7.1185e-008,6.4176e-008,5.5327e-008,4.398e-008,1.7578e-008,-3.7546e-008,-1.1824e-007,-2.025e-007,-2.7058e-007,-3.2748e-007,-3.9857e-007,-4.9737e-007,-5.9575e-007,-6.2729e-007,-5.249e-007,-2.6401e-007,1.1877e-007,5.4048e-007,9.0748e-007,1.1498e-006,1.2333e-006,1.1498e-006,9.0748e-007,5.4048e-007,1.1877e-007,-2.6401e-007,-5.249e-007,-6.2729e-007,-5.9575e-007,-4.9737e-007,-3.9857e-007,-3.2748e-007,-2.7058e-007,-2.025e-007,-1.1824e-007,-3.7546e-008,1.7578e-008,4.398e-008,5.5327e-008,6.4176e-008,7.1185e-008</w:t>
      </w:r>
    </w:p>
    <w:p w:rsidR="00B96E16" w:rsidRPr="00910F60" w:rsidRDefault="00B96E16" w:rsidP="00B96E16">
      <w:pPr>
        <w:rPr>
          <w:lang w:val="es-ES_tradnl"/>
        </w:rPr>
      </w:pPr>
      <w:r w:rsidRPr="00910F60">
        <w:rPr>
          <w:lang w:val="es-ES_tradnl"/>
        </w:rPr>
        <w:t>9.0998e-008,8.1394e-008,6.4176e-008,4.0672e-008,7.4778e-009,-4.429e-008,-1.2216e-007,-2.2217e-007,-3.2633e-007,-4.1262e-007,-4.682e-007,-4.9216e-007,-4.844e-007,-4.3278e-007,-3.132e-007,-1.0504e-007,1.8932e-007,5.3474e-007,8.6755e-007,1.1112e-006,1.201e-006,1.1112e-006,8.6755e-007,5.3474e-007,1.8932e-007,-1.0504e-007,-3.132e-007,-4.3278e-007,-4.844e-007,-4.9216e-007,-4.682e-007,-4.1262e-007,-3.2633e-007,-2.2217e-007,-1.2216e-007,-4.429e-008,7.4778e-009,4.0672e-008,6.4176e-008,8.1394e-008,9.0998e-008</w:t>
      </w:r>
    </w:p>
    <w:p w:rsidR="00B96E16" w:rsidRPr="00910F60" w:rsidRDefault="00B96E16" w:rsidP="00B96E16">
      <w:pPr>
        <w:rPr>
          <w:lang w:val="es-ES_tradnl"/>
        </w:rPr>
      </w:pPr>
      <w:r w:rsidRPr="00910F60">
        <w:rPr>
          <w:lang w:val="es-ES_tradnl"/>
        </w:rPr>
        <w:t>9.9373e-008,9.0998e-008,7.1185e-008,3.8227e-008,-5.8642e-009,-5.9016e-008,-1.2422e-007,-2.083e-007,-3.1291e-007,-4.2561e-007,-5.1986e-007,-5.6502e-007,-5.3861e-007,-4.3251e-007,-2.5156e-007,-9.9862e-009,2.6916e-007,5.5253e-007,7.9858e-007,9.6617e-007,1.0256e-006,9.6617e-007,7.9858e-007,5.5253e-007,2.6916e-007,-9.9862e-009,-2.5156e-007,-4.3251e-007,-5.3861e-007,-5.6502e-007,-5.1986e-007,-4.2561e-007,-3.1291e-007,-2.083e-007,-1.2422e-007,-5.9016e-008,-5.8642e-009,3.8227e-008,7.1185e-008,9.0998e-008,9.9373e-008</w:t>
      </w:r>
    </w:p>
    <w:p w:rsidR="00B96E16" w:rsidRPr="005B6BDB" w:rsidRDefault="00B96E16" w:rsidP="00B96E16">
      <w:r w:rsidRPr="005B6BDB">
        <w:t>}</w:t>
      </w:r>
    </w:p>
    <w:p w:rsidR="00B96E16" w:rsidRPr="005B6BDB" w:rsidRDefault="00B96E16" w:rsidP="00B96E16">
      <w:pPr>
        <w:pStyle w:val="Headingb"/>
      </w:pPr>
      <w:r>
        <w:t>Informative r</w:t>
      </w:r>
      <w:r w:rsidRPr="005B6BDB">
        <w:t>eferences</w:t>
      </w:r>
    </w:p>
    <w:p w:rsidR="00B96E16" w:rsidRPr="005B6BDB" w:rsidRDefault="00B96E16" w:rsidP="00B96E16">
      <w:pPr>
        <w:pStyle w:val="Reftext"/>
        <w:rPr>
          <w:lang w:val="en-US"/>
        </w:rPr>
      </w:pPr>
      <w:r>
        <w:rPr>
          <w:lang w:val="en-US"/>
        </w:rPr>
        <w:t>[C1]</w:t>
      </w:r>
      <w:r>
        <w:rPr>
          <w:lang w:val="en-US"/>
        </w:rPr>
        <w:tab/>
      </w:r>
      <w:r w:rsidRPr="005B6BDB">
        <w:rPr>
          <w:bCs/>
          <w:lang w:val="en-US"/>
        </w:rPr>
        <w:t>Video Quality Experts Group,</w:t>
      </w:r>
      <w:r>
        <w:rPr>
          <w:lang w:val="en-US"/>
        </w:rPr>
        <w:t xml:space="preserve"> </w:t>
      </w:r>
      <w:r w:rsidRPr="005B6BDB">
        <w:rPr>
          <w:iCs/>
          <w:lang w:val="en-US"/>
        </w:rPr>
        <w:t>VQEG Multimedia</w:t>
      </w:r>
      <w:r>
        <w:rPr>
          <w:iCs/>
          <w:lang w:val="en-US"/>
        </w:rPr>
        <w:t xml:space="preserve"> Group</w:t>
      </w:r>
      <w:r w:rsidRPr="005B6BDB">
        <w:rPr>
          <w:iCs/>
          <w:lang w:val="en-US"/>
        </w:rPr>
        <w:t xml:space="preserve"> Testplan version 1.16,</w:t>
      </w:r>
      <w:r w:rsidRPr="005B6BDB">
        <w:rPr>
          <w:lang w:val="en-US"/>
        </w:rPr>
        <w:t xml:space="preserve"> 2007.</w:t>
      </w:r>
    </w:p>
    <w:p w:rsidR="00B96E16" w:rsidRPr="005B6BDB" w:rsidRDefault="00B96E16" w:rsidP="00B96E16">
      <w:pPr>
        <w:pStyle w:val="Reftext"/>
        <w:rPr>
          <w:lang w:val="en-US"/>
        </w:rPr>
      </w:pPr>
      <w:r>
        <w:rPr>
          <w:lang w:val="en-US"/>
        </w:rPr>
        <w:t>[C2]</w:t>
      </w:r>
      <w:r>
        <w:rPr>
          <w:lang w:val="en-US"/>
        </w:rPr>
        <w:tab/>
      </w:r>
      <w:r w:rsidRPr="005B6BDB">
        <w:rPr>
          <w:lang w:val="en-US"/>
        </w:rPr>
        <w:t>J. Canny, "</w:t>
      </w:r>
      <w:r>
        <w:rPr>
          <w:iCs/>
          <w:lang w:val="en-US"/>
        </w:rPr>
        <w:t>A c</w:t>
      </w:r>
      <w:r w:rsidRPr="005B6BDB">
        <w:rPr>
          <w:iCs/>
          <w:lang w:val="en-US"/>
        </w:rPr>
        <w:t xml:space="preserve">omputational </w:t>
      </w:r>
      <w:r>
        <w:rPr>
          <w:iCs/>
          <w:lang w:val="en-US"/>
        </w:rPr>
        <w:t>a</w:t>
      </w:r>
      <w:r w:rsidRPr="005B6BDB">
        <w:rPr>
          <w:iCs/>
          <w:lang w:val="en-US"/>
        </w:rPr>
        <w:t xml:space="preserve">pproach to </w:t>
      </w:r>
      <w:r>
        <w:rPr>
          <w:iCs/>
          <w:lang w:val="en-US"/>
        </w:rPr>
        <w:t>e</w:t>
      </w:r>
      <w:r w:rsidRPr="005B6BDB">
        <w:rPr>
          <w:iCs/>
          <w:lang w:val="en-US"/>
        </w:rPr>
        <w:t xml:space="preserve">dge </w:t>
      </w:r>
      <w:r>
        <w:rPr>
          <w:iCs/>
          <w:lang w:val="en-US"/>
        </w:rPr>
        <w:t>d</w:t>
      </w:r>
      <w:r w:rsidRPr="005B6BDB">
        <w:rPr>
          <w:iCs/>
          <w:lang w:val="en-US"/>
        </w:rPr>
        <w:t xml:space="preserve">etection", in </w:t>
      </w:r>
      <w:r w:rsidRPr="005B6BDB">
        <w:rPr>
          <w:i/>
          <w:lang w:val="en-US"/>
        </w:rPr>
        <w:t>IEEE Transactions on Pattern Analysis and Machine Intelligence</w:t>
      </w:r>
      <w:r w:rsidRPr="005B6BDB">
        <w:rPr>
          <w:lang w:val="en-US"/>
        </w:rPr>
        <w:t>, Vol. 8(6), pp. 679-698, 1986.</w:t>
      </w:r>
    </w:p>
    <w:p w:rsidR="00B96E16" w:rsidRPr="005B6BDB" w:rsidRDefault="00B96E16" w:rsidP="00B96E16">
      <w:pPr>
        <w:pStyle w:val="Reftext"/>
        <w:rPr>
          <w:lang w:val="en-US"/>
        </w:rPr>
      </w:pPr>
      <w:r>
        <w:rPr>
          <w:lang w:val="en-US"/>
        </w:rPr>
        <w:t>[C3]</w:t>
      </w:r>
      <w:r>
        <w:rPr>
          <w:lang w:val="en-US"/>
        </w:rPr>
        <w:tab/>
      </w:r>
      <w:r w:rsidRPr="005B6BDB">
        <w:rPr>
          <w:lang w:val="en-US"/>
        </w:rPr>
        <w:t xml:space="preserve">M. </w:t>
      </w:r>
      <w:r w:rsidRPr="005B6BDB">
        <w:rPr>
          <w:bCs/>
          <w:lang w:val="en-US"/>
        </w:rPr>
        <w:t xml:space="preserve">Gu and S. Eisenstat, "A </w:t>
      </w:r>
      <w:r w:rsidRPr="005B6BDB">
        <w:rPr>
          <w:iCs/>
          <w:lang w:val="en-US"/>
        </w:rPr>
        <w:t>Divide-and-Conquer Algorithm for the Bidiagonal SVD",</w:t>
      </w:r>
      <w:r w:rsidRPr="005B6BDB">
        <w:rPr>
          <w:lang w:val="en-US"/>
        </w:rPr>
        <w:t xml:space="preserve"> in </w:t>
      </w:r>
      <w:smartTag w:uri="urn:schemas-microsoft-com:office:smarttags" w:element="place">
        <w:smartTag w:uri="urn:schemas-microsoft-com:office:smarttags" w:element="country-region">
          <w:r w:rsidRPr="005B6BDB">
            <w:rPr>
              <w:i/>
              <w:lang w:val="en-US"/>
            </w:rPr>
            <w:t>SIAM</w:t>
          </w:r>
        </w:smartTag>
      </w:smartTag>
      <w:r w:rsidRPr="005B6BDB">
        <w:rPr>
          <w:i/>
          <w:lang w:val="en-US"/>
        </w:rPr>
        <w:t xml:space="preserve"> Journal on Matrix Analysis and Applications</w:t>
      </w:r>
      <w:r w:rsidRPr="005B6BDB">
        <w:rPr>
          <w:lang w:val="en-US"/>
        </w:rPr>
        <w:t>, Vol. 16</w:t>
      </w:r>
      <w:r>
        <w:rPr>
          <w:lang w:val="en-US"/>
        </w:rPr>
        <w:t xml:space="preserve"> </w:t>
      </w:r>
      <w:r w:rsidRPr="005B6BDB">
        <w:rPr>
          <w:lang w:val="en-US"/>
        </w:rPr>
        <w:t>(</w:t>
      </w:r>
      <w:r>
        <w:rPr>
          <w:lang w:val="en-US"/>
        </w:rPr>
        <w:t xml:space="preserve">issue </w:t>
      </w:r>
      <w:r w:rsidRPr="005B6BDB">
        <w:rPr>
          <w:lang w:val="en-US"/>
        </w:rPr>
        <w:t>1), pp. 79-92, 1995.</w:t>
      </w:r>
    </w:p>
    <w:p w:rsidR="00B96E16" w:rsidRPr="005B6BDB" w:rsidRDefault="00B96E16" w:rsidP="00B96E16">
      <w:pPr>
        <w:pStyle w:val="Reftext"/>
        <w:rPr>
          <w:lang w:val="en-US"/>
        </w:rPr>
      </w:pPr>
      <w:r>
        <w:rPr>
          <w:lang w:val="en-US"/>
        </w:rPr>
        <w:t>[C4]</w:t>
      </w:r>
      <w:r>
        <w:rPr>
          <w:lang w:val="en-US"/>
        </w:rPr>
        <w:tab/>
      </w:r>
      <w:r w:rsidRPr="005B6BDB">
        <w:rPr>
          <w:iCs/>
          <w:lang w:val="en-US"/>
        </w:rPr>
        <w:t xml:space="preserve">E.R. </w:t>
      </w:r>
      <w:r w:rsidRPr="005B6BDB">
        <w:rPr>
          <w:bCs/>
          <w:lang w:val="en-US"/>
        </w:rPr>
        <w:t>Jessup and D.C. Sorensen,</w:t>
      </w:r>
      <w:r w:rsidRPr="005B6BDB">
        <w:rPr>
          <w:lang w:val="en-US"/>
        </w:rPr>
        <w:t xml:space="preserve"> "</w:t>
      </w:r>
      <w:r w:rsidRPr="005B6BDB">
        <w:rPr>
          <w:iCs/>
          <w:lang w:val="en-US"/>
        </w:rPr>
        <w:t xml:space="preserve">A Parallel Algorithm for Computing the Singular Value Decomposition of a Matrix", in </w:t>
      </w:r>
      <w:smartTag w:uri="urn:schemas-microsoft-com:office:smarttags" w:element="country-region">
        <w:smartTag w:uri="urn:schemas-microsoft-com:office:smarttags" w:element="place">
          <w:r w:rsidRPr="005B6BDB">
            <w:rPr>
              <w:i/>
              <w:lang w:val="en-US"/>
            </w:rPr>
            <w:t>SIAM</w:t>
          </w:r>
        </w:smartTag>
      </w:smartTag>
      <w:r w:rsidRPr="005B6BDB">
        <w:rPr>
          <w:i/>
          <w:lang w:val="en-US"/>
        </w:rPr>
        <w:t xml:space="preserve"> Journal on Matrix Analysis and Applications</w:t>
      </w:r>
      <w:r w:rsidRPr="005B6BDB">
        <w:rPr>
          <w:lang w:val="en-US"/>
        </w:rPr>
        <w:t>, Vol.</w:t>
      </w:r>
      <w:r>
        <w:rPr>
          <w:lang w:val="en-US"/>
        </w:rPr>
        <w:t> </w:t>
      </w:r>
      <w:r w:rsidRPr="005B6BDB">
        <w:rPr>
          <w:lang w:val="en-US"/>
        </w:rPr>
        <w:t>15</w:t>
      </w:r>
      <w:r>
        <w:rPr>
          <w:lang w:val="en-US"/>
        </w:rPr>
        <w:t xml:space="preserve"> </w:t>
      </w:r>
      <w:r w:rsidRPr="005B6BDB">
        <w:rPr>
          <w:lang w:val="en-US"/>
        </w:rPr>
        <w:t>(</w:t>
      </w:r>
      <w:r>
        <w:rPr>
          <w:lang w:val="en-US"/>
        </w:rPr>
        <w:t xml:space="preserve">issue </w:t>
      </w:r>
      <w:r w:rsidRPr="005B6BDB">
        <w:rPr>
          <w:lang w:val="en-US"/>
        </w:rPr>
        <w:t>2), pp. 530-548, 1994.</w:t>
      </w:r>
    </w:p>
    <w:p w:rsidR="00B96E16" w:rsidRPr="005B6BDB" w:rsidRDefault="00B96E16" w:rsidP="00B96E16">
      <w:pPr>
        <w:pStyle w:val="Reftext"/>
        <w:rPr>
          <w:lang w:val="en-US"/>
        </w:rPr>
      </w:pPr>
      <w:r>
        <w:rPr>
          <w:lang w:val="en-US"/>
        </w:rPr>
        <w:t>[C5]</w:t>
      </w:r>
      <w:r>
        <w:rPr>
          <w:lang w:val="en-US"/>
        </w:rPr>
        <w:tab/>
      </w:r>
      <w:r w:rsidRPr="005B6BDB">
        <w:rPr>
          <w:lang w:val="en-US"/>
        </w:rPr>
        <w:t>C.E. McHenry, "</w:t>
      </w:r>
      <w:r w:rsidRPr="005B6BDB">
        <w:rPr>
          <w:iCs/>
          <w:lang w:val="en-US"/>
        </w:rPr>
        <w:t xml:space="preserve">Computation of a Best Subset in Multivariate Analysis", in </w:t>
      </w:r>
      <w:r w:rsidRPr="005B6BDB">
        <w:rPr>
          <w:i/>
          <w:lang w:val="en-US"/>
        </w:rPr>
        <w:t>Applied Statistics</w:t>
      </w:r>
      <w:r w:rsidRPr="005B6BDB">
        <w:rPr>
          <w:lang w:val="en-US"/>
        </w:rPr>
        <w:t>, Vol. 27</w:t>
      </w:r>
      <w:r>
        <w:rPr>
          <w:lang w:val="en-US"/>
        </w:rPr>
        <w:t xml:space="preserve"> </w:t>
      </w:r>
      <w:r w:rsidRPr="005B6BDB">
        <w:rPr>
          <w:lang w:val="en-US"/>
        </w:rPr>
        <w:t>(</w:t>
      </w:r>
      <w:r>
        <w:rPr>
          <w:lang w:val="en-US"/>
        </w:rPr>
        <w:t xml:space="preserve">issue </w:t>
      </w:r>
      <w:r w:rsidRPr="005B6BDB">
        <w:rPr>
          <w:lang w:val="en-US"/>
        </w:rPr>
        <w:t>3), pp. 291-296, 1978.</w:t>
      </w:r>
    </w:p>
    <w:p w:rsidR="00B96E16" w:rsidRPr="005B6BDB" w:rsidRDefault="00B96E16" w:rsidP="00B96E16">
      <w:pPr>
        <w:pStyle w:val="Reftext"/>
        <w:rPr>
          <w:lang w:val="en-US"/>
        </w:rPr>
      </w:pPr>
      <w:r>
        <w:rPr>
          <w:lang w:val="en-US"/>
        </w:rPr>
        <w:t>[C6]</w:t>
      </w:r>
      <w:r>
        <w:rPr>
          <w:lang w:val="en-US"/>
        </w:rPr>
        <w:tab/>
      </w:r>
      <w:r w:rsidRPr="005B6BDB">
        <w:rPr>
          <w:lang w:val="en-US"/>
        </w:rPr>
        <w:t xml:space="preserve">C. </w:t>
      </w:r>
      <w:r w:rsidRPr="005B6BDB">
        <w:rPr>
          <w:bCs/>
          <w:lang w:val="en-US"/>
        </w:rPr>
        <w:t>Loeffler, A. Ligtenberg and G.S. Moschytz</w:t>
      </w:r>
      <w:r w:rsidRPr="005B6BDB">
        <w:rPr>
          <w:lang w:val="en-US"/>
        </w:rPr>
        <w:t>, "</w:t>
      </w:r>
      <w:r w:rsidRPr="005B6BDB">
        <w:rPr>
          <w:iCs/>
          <w:lang w:val="en-US"/>
        </w:rPr>
        <w:t xml:space="preserve">Practical fast 1-D DCT algorithms with 11 multiplications", in </w:t>
      </w:r>
      <w:r w:rsidRPr="005B6BDB">
        <w:rPr>
          <w:i/>
          <w:iCs/>
          <w:lang w:val="en-US"/>
        </w:rPr>
        <w:t xml:space="preserve">Proc. </w:t>
      </w:r>
      <w:r w:rsidRPr="005B6BDB">
        <w:rPr>
          <w:i/>
          <w:lang w:val="en-US"/>
        </w:rPr>
        <w:t>IEEE International Conference on Acoustics, Speech and Signal Processing</w:t>
      </w:r>
      <w:r w:rsidRPr="005B6BDB">
        <w:rPr>
          <w:lang w:val="en-US"/>
        </w:rPr>
        <w:t>, Vol. 2, pp. 988-991, 1999.</w:t>
      </w:r>
    </w:p>
    <w:p w:rsidR="00B96E16" w:rsidRPr="0016596D" w:rsidRDefault="00B96E16" w:rsidP="00BE58EB">
      <w:pPr>
        <w:pStyle w:val="AnnexNoTitle"/>
        <w:spacing w:before="0"/>
      </w:pPr>
      <w:r>
        <w:rPr>
          <w:lang w:val="en-US"/>
        </w:rPr>
        <w:br w:type="page"/>
      </w:r>
      <w:bookmarkStart w:id="282" w:name="_Toc212005721"/>
      <w:bookmarkStart w:id="283" w:name="_Toc212005987"/>
      <w:bookmarkStart w:id="284" w:name="_Toc247446287"/>
      <w:bookmarkStart w:id="285" w:name="_Toc247527484"/>
      <w:bookmarkStart w:id="286" w:name="_Toc247527877"/>
      <w:bookmarkStart w:id="287" w:name="_Toc253556938"/>
      <w:bookmarkStart w:id="288" w:name="_Toc253562255"/>
      <w:bookmarkStart w:id="289" w:name="_Toc264632941"/>
      <w:r w:rsidRPr="0016596D">
        <w:t>Annex D</w:t>
      </w:r>
      <w:r w:rsidRPr="0016596D">
        <w:br/>
      </w:r>
      <w:r w:rsidRPr="0016596D">
        <w:br/>
      </w:r>
      <w:smartTag w:uri="urn:schemas-microsoft-com:office:smarttags" w:element="place">
        <w:smartTag w:uri="urn:schemas-microsoft-com:office:smarttags" w:element="PlaceName">
          <w:r w:rsidRPr="0016596D">
            <w:t>Yonsei</w:t>
          </w:r>
        </w:smartTag>
        <w:r w:rsidRPr="0016596D">
          <w:t xml:space="preserve"> </w:t>
        </w:r>
        <w:smartTag w:uri="urn:schemas-microsoft-com:office:smarttags" w:element="PlaceType">
          <w:r w:rsidRPr="0016596D">
            <w:t>University</w:t>
          </w:r>
        </w:smartTag>
      </w:smartTag>
      <w:r w:rsidRPr="0016596D">
        <w:t xml:space="preserve"> full reference method</w:t>
      </w:r>
      <w:bookmarkEnd w:id="282"/>
      <w:bookmarkEnd w:id="283"/>
      <w:bookmarkEnd w:id="284"/>
      <w:bookmarkEnd w:id="285"/>
      <w:bookmarkEnd w:id="286"/>
      <w:bookmarkEnd w:id="287"/>
      <w:bookmarkEnd w:id="288"/>
      <w:bookmarkEnd w:id="289"/>
    </w:p>
    <w:p w:rsidR="00B96E16" w:rsidRDefault="00B96E16" w:rsidP="00B96E16">
      <w:pPr>
        <w:jc w:val="center"/>
        <w:rPr>
          <w:lang w:val="en-US"/>
        </w:rPr>
      </w:pPr>
      <w:r>
        <w:rPr>
          <w:lang w:val="en-US"/>
        </w:rPr>
        <w:t>(This annex forms an integral part of this Recommendation)</w:t>
      </w:r>
    </w:p>
    <w:p w:rsidR="00B96E16" w:rsidRPr="008B60FA" w:rsidRDefault="00B96E16" w:rsidP="00B96E16">
      <w:pPr>
        <w:pStyle w:val="Heading2"/>
      </w:pPr>
      <w:bookmarkStart w:id="290" w:name="_Toc58214685"/>
      <w:bookmarkStart w:id="291" w:name="_Toc58757803"/>
      <w:bookmarkStart w:id="292" w:name="_Toc212005722"/>
      <w:bookmarkStart w:id="293" w:name="_Toc212005988"/>
      <w:bookmarkStart w:id="294" w:name="_Toc247446288"/>
      <w:bookmarkStart w:id="295" w:name="_Toc247527485"/>
      <w:bookmarkStart w:id="296" w:name="_Toc247527878"/>
      <w:bookmarkStart w:id="297" w:name="_Toc253556939"/>
      <w:bookmarkStart w:id="298" w:name="_Toc253562256"/>
      <w:bookmarkStart w:id="299" w:name="_Toc264632942"/>
      <w:r>
        <w:t>D.</w:t>
      </w:r>
      <w:r w:rsidRPr="008B60FA">
        <w:t>1</w:t>
      </w:r>
      <w:r w:rsidRPr="008B60FA">
        <w:tab/>
        <w:t>Introduction</w:t>
      </w:r>
      <w:bookmarkEnd w:id="290"/>
      <w:bookmarkEnd w:id="291"/>
      <w:bookmarkEnd w:id="292"/>
      <w:bookmarkEnd w:id="293"/>
      <w:bookmarkEnd w:id="294"/>
      <w:bookmarkEnd w:id="295"/>
      <w:bookmarkEnd w:id="296"/>
      <w:bookmarkEnd w:id="297"/>
      <w:bookmarkEnd w:id="298"/>
      <w:bookmarkEnd w:id="299"/>
    </w:p>
    <w:p w:rsidR="00B96E16" w:rsidRPr="008B60FA" w:rsidRDefault="00B96E16" w:rsidP="00B96E16">
      <w:bookmarkStart w:id="300" w:name="_Toc52707328"/>
      <w:bookmarkStart w:id="301" w:name="_Toc58214686"/>
      <w:bookmarkStart w:id="302" w:name="_Toc58757804"/>
      <w:r w:rsidRPr="008B60FA">
        <w:t xml:space="preserve">The model for objective video quality measurement is a full reference method. </w:t>
      </w:r>
      <w:r w:rsidRPr="008B60FA">
        <w:rPr>
          <w:kern w:val="2"/>
        </w:rPr>
        <w:t xml:space="preserve">It is observed that </w:t>
      </w:r>
      <w:r w:rsidRPr="008B60FA">
        <w:t xml:space="preserve">the human visual system is sensitive to degradation around the edges. It is further observed that video compression algorithms tend to produce more artefacts around edge areas. Based on this observation, the model provides an objective video quality measurement method that measures degradation around the edges. In the model, an edge detection algorithm is first applied to the source video sequence to locate the edge areas. Then, the degradation of those edge areas is measured by computing the mean squared </w:t>
      </w:r>
      <w:r>
        <w:t>error</w:t>
      </w:r>
      <w:r w:rsidRPr="008B60FA">
        <w:t xml:space="preserve">. From this mean squared </w:t>
      </w:r>
      <w:r>
        <w:t>error</w:t>
      </w:r>
      <w:r w:rsidRPr="008B60FA">
        <w:t>, the edge PSNR is computed. Furthermore, the model compute</w:t>
      </w:r>
      <w:r>
        <w:rPr>
          <w:rFonts w:hint="eastAsia"/>
        </w:rPr>
        <w:t>s</w:t>
      </w:r>
      <w:r w:rsidRPr="008B60FA">
        <w:t xml:space="preserve"> two additional features which are combined with the EPSNR to produce the final video quality metric.</w:t>
      </w:r>
    </w:p>
    <w:p w:rsidR="00B96E16" w:rsidRPr="008B60FA" w:rsidRDefault="00B96E16" w:rsidP="00B96E16">
      <w:pPr>
        <w:pStyle w:val="Heading2"/>
      </w:pPr>
      <w:bookmarkStart w:id="303" w:name="_Toc212005723"/>
      <w:bookmarkStart w:id="304" w:name="_Toc212005989"/>
      <w:bookmarkStart w:id="305" w:name="_Toc247446289"/>
      <w:bookmarkStart w:id="306" w:name="_Toc247527486"/>
      <w:bookmarkStart w:id="307" w:name="_Toc247527879"/>
      <w:bookmarkStart w:id="308" w:name="_Toc253556940"/>
      <w:bookmarkStart w:id="309" w:name="_Toc253562257"/>
      <w:bookmarkStart w:id="310" w:name="_Toc264632943"/>
      <w:r>
        <w:t>D.</w:t>
      </w:r>
      <w:r w:rsidRPr="008B60FA">
        <w:t>2</w:t>
      </w:r>
      <w:r w:rsidRPr="008B60FA">
        <w:tab/>
        <w:t>Full reference model based on edge degradation</w:t>
      </w:r>
      <w:bookmarkEnd w:id="303"/>
      <w:bookmarkEnd w:id="304"/>
      <w:bookmarkEnd w:id="305"/>
      <w:bookmarkEnd w:id="306"/>
      <w:bookmarkEnd w:id="307"/>
      <w:bookmarkEnd w:id="308"/>
      <w:bookmarkEnd w:id="309"/>
      <w:bookmarkEnd w:id="310"/>
    </w:p>
    <w:p w:rsidR="00B96E16" w:rsidRPr="008B60FA" w:rsidRDefault="00B96E16" w:rsidP="00B96E16">
      <w:r w:rsidRPr="008B60FA">
        <w:t xml:space="preserve">Figure </w:t>
      </w:r>
      <w:r>
        <w:t>D.</w:t>
      </w:r>
      <w:r w:rsidRPr="008B60FA">
        <w:t>1</w:t>
      </w:r>
      <w:r>
        <w:rPr>
          <w:rFonts w:hint="eastAsia"/>
        </w:rPr>
        <w:t>a</w:t>
      </w:r>
      <w:r w:rsidRPr="008B60FA">
        <w:t xml:space="preserve"> shows a full reference (FR) model, which takes two inputs: source video sequence (SRC) and processed video sequence (PVS). Figure </w:t>
      </w:r>
      <w:r>
        <w:t>D.</w:t>
      </w:r>
      <w:r>
        <w:rPr>
          <w:rFonts w:hint="eastAsia"/>
        </w:rPr>
        <w:t>1b</w:t>
      </w:r>
      <w:r w:rsidRPr="008B60FA">
        <w:t xml:space="preserve"> shows the block-diagram of the full reference model based on edge degradation.</w:t>
      </w:r>
    </w:p>
    <w:p w:rsidR="00B96E16" w:rsidRPr="008B60FA" w:rsidRDefault="00B96E16" w:rsidP="00B96E16">
      <w:pPr>
        <w:pStyle w:val="Heading3"/>
      </w:pPr>
      <w:bookmarkStart w:id="311" w:name="_Toc52707329"/>
      <w:bookmarkStart w:id="312" w:name="_Toc58214687"/>
      <w:bookmarkStart w:id="313" w:name="_Toc58757805"/>
      <w:bookmarkEnd w:id="300"/>
      <w:bookmarkEnd w:id="301"/>
      <w:bookmarkEnd w:id="302"/>
      <w:r>
        <w:t>D.</w:t>
      </w:r>
      <w:r w:rsidRPr="008B60FA">
        <w:t>2.1</w:t>
      </w:r>
      <w:r w:rsidRPr="008B60FA">
        <w:tab/>
        <w:t>Edge PSNR (EPSNR)</w:t>
      </w:r>
      <w:bookmarkEnd w:id="311"/>
      <w:bookmarkEnd w:id="312"/>
      <w:bookmarkEnd w:id="313"/>
    </w:p>
    <w:p w:rsidR="00B96E16" w:rsidRPr="008B60FA" w:rsidRDefault="00B96E16" w:rsidP="00B96E16">
      <w:r w:rsidRPr="008B60FA">
        <w:t xml:space="preserve">The FR models mainly measure on edge degradations. In the models, an edge detection algorithm is first applied to the source video sequence to locate the edge pixels. Then, the degradation of those edge pixels is measured by computing the mean squared </w:t>
      </w:r>
      <w:r>
        <w:t>error</w:t>
      </w:r>
      <w:r w:rsidRPr="008B60FA">
        <w:t xml:space="preserve">. From this mean squared </w:t>
      </w:r>
      <w:r>
        <w:t>error</w:t>
      </w:r>
      <w:r w:rsidRPr="008B60FA">
        <w:t xml:space="preserve">, the edge PSNR is computed. </w:t>
      </w:r>
    </w:p>
    <w:p w:rsidR="00B96E16" w:rsidRPr="008B60FA" w:rsidRDefault="00B96E16" w:rsidP="00B96E16">
      <w:r w:rsidRPr="008B60FA">
        <w:t xml:space="preserve">One can use any edge detection algorithm, though there may be minor differences in the results. For example, one can use any gradient operator to locate edge pixels. A number of gradient operators have been proposed. In many edge detection algorithms, the horizontal gradient image </w:t>
      </w:r>
      <w:r w:rsidRPr="008B60FA">
        <w:rPr>
          <w:i/>
        </w:rPr>
        <w:t>g</w:t>
      </w:r>
      <w:r w:rsidRPr="008B60FA">
        <w:rPr>
          <w:i/>
          <w:vertAlign w:val="subscript"/>
        </w:rPr>
        <w:t>horizontal</w:t>
      </w:r>
      <w:r w:rsidRPr="008B60FA">
        <w:t>(</w:t>
      </w:r>
      <w:r w:rsidRPr="008B60FA">
        <w:rPr>
          <w:i/>
        </w:rPr>
        <w:t>m,n</w:t>
      </w:r>
      <w:r w:rsidRPr="008B60FA">
        <w:t xml:space="preserve">) and the vertical gradient image </w:t>
      </w:r>
      <w:r w:rsidRPr="008B60FA">
        <w:rPr>
          <w:i/>
        </w:rPr>
        <w:t>g</w:t>
      </w:r>
      <w:r w:rsidRPr="008B60FA">
        <w:rPr>
          <w:i/>
          <w:vertAlign w:val="subscript"/>
        </w:rPr>
        <w:t>vertical</w:t>
      </w:r>
      <w:r w:rsidRPr="008B60FA">
        <w:t>(</w:t>
      </w:r>
      <w:r w:rsidRPr="008B60FA">
        <w:rPr>
          <w:i/>
        </w:rPr>
        <w:t>m,n</w:t>
      </w:r>
      <w:r w:rsidRPr="008B60FA">
        <w:t xml:space="preserve">) are first computed using gradient operators. Then, the magnitude gradient image </w:t>
      </w:r>
      <w:r w:rsidRPr="008B60FA">
        <w:rPr>
          <w:position w:val="-8"/>
        </w:rPr>
        <w:object w:dxaOrig="720" w:dyaOrig="280">
          <v:shape id="_x0000_i1370" type="#_x0000_t75" style="width:36.7pt;height:13.6pt" o:ole="" fillcolor="window">
            <v:imagedata r:id="rId671" o:title=""/>
          </v:shape>
          <o:OLEObject Type="Embed" ProgID="Equation.3" ShapeID="_x0000_i1370" DrawAspect="Content" ObjectID="_1338875735" r:id="rId672"/>
        </w:object>
      </w:r>
      <w:r w:rsidRPr="008B60FA">
        <w:t xml:space="preserve"> may be computed as follows:</w:t>
      </w:r>
    </w:p>
    <w:p w:rsidR="00B96E16" w:rsidRPr="008B60FA" w:rsidRDefault="00B96E16" w:rsidP="00B96E16">
      <w:pPr>
        <w:pStyle w:val="Equation"/>
      </w:pPr>
      <w:r>
        <w:tab/>
      </w:r>
      <w:r>
        <w:tab/>
      </w:r>
      <w:r w:rsidRPr="008B60FA">
        <w:rPr>
          <w:position w:val="-14"/>
        </w:rPr>
        <w:object w:dxaOrig="4120" w:dyaOrig="400">
          <v:shape id="_x0000_i1371" type="#_x0000_t75" style="width:205.8pt;height:19.7pt" o:ole="" fillcolor="window">
            <v:imagedata r:id="rId673" o:title=""/>
          </v:shape>
          <o:OLEObject Type="Embed" ProgID="Equation.3" ShapeID="_x0000_i1371" DrawAspect="Content" ObjectID="_1338875736" r:id="rId674"/>
        </w:object>
      </w:r>
    </w:p>
    <w:p w:rsidR="00B96E16" w:rsidRPr="008B60FA" w:rsidRDefault="00B96E16" w:rsidP="00B96E16">
      <w:r w:rsidRPr="008B60FA">
        <w:t xml:space="preserve">Finally, a thresholding operation is applied to the magnitude gradient image </w:t>
      </w:r>
      <w:r w:rsidRPr="001F03B5">
        <w:rPr>
          <w:position w:val="-10"/>
        </w:rPr>
        <w:object w:dxaOrig="780" w:dyaOrig="320">
          <v:shape id="_x0000_i1372" type="#_x0000_t75" style="width:38.7pt;height:16.3pt" o:ole="" fillcolor="window">
            <v:imagedata r:id="rId675" o:title=""/>
          </v:shape>
          <o:OLEObject Type="Embed" ProgID="Equation.3" ShapeID="_x0000_i1372" DrawAspect="Content" ObjectID="_1338875737" r:id="rId676"/>
        </w:object>
      </w:r>
      <w:r w:rsidRPr="008B60FA">
        <w:t xml:space="preserve"> to find edge pixels. In other words, pixels whose magnitude gradients exceed a threshold value are considered as edge pixels. </w:t>
      </w:r>
    </w:p>
    <w:p w:rsidR="00B96E16" w:rsidRPr="008B60FA" w:rsidRDefault="00B96E16" w:rsidP="00B96E16">
      <w:r w:rsidRPr="008B60FA">
        <w:t>Figures </w:t>
      </w:r>
      <w:r>
        <w:t>D.</w:t>
      </w:r>
      <w:r w:rsidRPr="008B60FA">
        <w:t>2</w:t>
      </w:r>
      <w:r w:rsidRPr="008B60FA">
        <w:noBreakHyphen/>
      </w:r>
      <w:r>
        <w:t>D.</w:t>
      </w:r>
      <w:r w:rsidRPr="008B60FA">
        <w:t xml:space="preserve">6 illustrate the procedure. Figure </w:t>
      </w:r>
      <w:r>
        <w:t>D.</w:t>
      </w:r>
      <w:r w:rsidRPr="008B60FA">
        <w:t xml:space="preserve">2 shows a source image. Figure </w:t>
      </w:r>
      <w:r>
        <w:t>D.</w:t>
      </w:r>
      <w:r w:rsidRPr="008B60FA">
        <w:t xml:space="preserve">3 shows a horizontal gradient image </w:t>
      </w:r>
      <w:r w:rsidRPr="008B60FA">
        <w:rPr>
          <w:i/>
        </w:rPr>
        <w:t>g</w:t>
      </w:r>
      <w:r w:rsidRPr="008B60FA">
        <w:rPr>
          <w:i/>
          <w:vertAlign w:val="subscript"/>
        </w:rPr>
        <w:t>horizontal</w:t>
      </w:r>
      <w:r w:rsidRPr="008B60FA">
        <w:t>(</w:t>
      </w:r>
      <w:r w:rsidRPr="008B60FA">
        <w:rPr>
          <w:i/>
        </w:rPr>
        <w:t>m,n</w:t>
      </w:r>
      <w:r w:rsidRPr="008B60FA">
        <w:t xml:space="preserve">), which is obtained by applying a horizontal gradient operator to the source image of Figure </w:t>
      </w:r>
      <w:r>
        <w:t>D.</w:t>
      </w:r>
      <w:r w:rsidRPr="008B60FA">
        <w:t xml:space="preserve">2. Figure </w:t>
      </w:r>
      <w:r>
        <w:t>D.</w:t>
      </w:r>
      <w:r w:rsidRPr="008B60FA">
        <w:t xml:space="preserve">4 shows a vertical gradient image </w:t>
      </w:r>
      <w:r w:rsidRPr="008B60FA">
        <w:rPr>
          <w:i/>
        </w:rPr>
        <w:t>g</w:t>
      </w:r>
      <w:r w:rsidRPr="008B60FA">
        <w:rPr>
          <w:i/>
          <w:vertAlign w:val="subscript"/>
        </w:rPr>
        <w:t>vertical</w:t>
      </w:r>
      <w:r w:rsidRPr="008B60FA">
        <w:t>(</w:t>
      </w:r>
      <w:r w:rsidRPr="008B60FA">
        <w:rPr>
          <w:i/>
        </w:rPr>
        <w:t>m,n</w:t>
      </w:r>
      <w:r w:rsidRPr="008B60FA">
        <w:t>), which is obtained by applying a vertical gradient operator to the source image of Figure </w:t>
      </w:r>
      <w:r>
        <w:t>D.</w:t>
      </w:r>
      <w:r w:rsidRPr="008B60FA">
        <w:t>2. Figure</w:t>
      </w:r>
      <w:r>
        <w:t> D.</w:t>
      </w:r>
      <w:r w:rsidRPr="008B60FA">
        <w:t>5 shows the magnitude gradient image (edge image)</w:t>
      </w:r>
      <w:r>
        <w:t>,</w:t>
      </w:r>
      <w:r w:rsidRPr="008B60FA">
        <w:t xml:space="preserve"> and Figure </w:t>
      </w:r>
      <w:r>
        <w:t>D.</w:t>
      </w:r>
      <w:r w:rsidRPr="008B60FA">
        <w:t xml:space="preserve">6 shows the binary edge image (mask image) obtained by applying thresholding to the magnitude gradient image of Figure </w:t>
      </w:r>
      <w:r>
        <w:t>D.</w:t>
      </w:r>
      <w:r w:rsidRPr="008B60FA">
        <w:t xml:space="preserve">5. </w:t>
      </w:r>
    </w:p>
    <w:p w:rsidR="00B96E16" w:rsidRPr="008B60FA" w:rsidRDefault="00036F07" w:rsidP="00B96E16">
      <w:pPr>
        <w:pStyle w:val="Figure"/>
      </w:pPr>
      <w:r>
        <w:object w:dxaOrig="8226" w:dyaOrig="4267">
          <v:shape id="_x0000_i1373" type="#_x0000_t75" style="width:410.95pt;height:212.6pt" o:ole="">
            <v:imagedata r:id="rId677" o:title=""/>
          </v:shape>
          <o:OLEObject Type="Embed" ProgID="CorelDRAW.Graphic.14" ShapeID="_x0000_i1373" DrawAspect="Content" ObjectID="_1338875738" r:id="rId678"/>
        </w:object>
      </w:r>
    </w:p>
    <w:p w:rsidR="00B96E16" w:rsidRDefault="00B96E16" w:rsidP="00B96E16">
      <w:pPr>
        <w:pStyle w:val="FigureNoTitle"/>
      </w:pPr>
      <w:r w:rsidRPr="008B60FA">
        <w:t xml:space="preserve">Figure </w:t>
      </w:r>
      <w:r>
        <w:t>D.</w:t>
      </w:r>
      <w:r w:rsidRPr="008B60FA">
        <w:t>1</w:t>
      </w:r>
      <w:r>
        <w:t xml:space="preserve"> – Block diagram of full reference model</w:t>
      </w:r>
    </w:p>
    <w:p w:rsidR="00BE58EB" w:rsidRPr="00BE58EB" w:rsidRDefault="00BE58EB" w:rsidP="00BE58EB">
      <w:pPr>
        <w:pStyle w:val="Normalaftertitle"/>
      </w:pPr>
    </w:p>
    <w:p w:rsidR="00B96E16" w:rsidRPr="008B60FA" w:rsidRDefault="00851989" w:rsidP="00B96E16">
      <w:pPr>
        <w:pStyle w:val="Figure"/>
      </w:pPr>
      <w:r>
        <w:rPr>
          <w:noProof/>
          <w:lang w:val="en-US" w:eastAsia="zh-CN"/>
        </w:rPr>
        <w:drawing>
          <wp:inline distT="0" distB="0" distL="0" distR="0">
            <wp:extent cx="4110990" cy="2767330"/>
            <wp:effectExtent l="19050" t="0" r="3810" b="0"/>
            <wp:docPr id="349" name="Picture 349" descr="capture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capture_002"/>
                    <pic:cNvPicPr>
                      <a:picLocks noChangeAspect="1" noChangeArrowheads="1"/>
                    </pic:cNvPicPr>
                  </pic:nvPicPr>
                  <pic:blipFill>
                    <a:blip r:embed="rId679" cstate="print">
                      <a:grayscl/>
                    </a:blip>
                    <a:srcRect/>
                    <a:stretch>
                      <a:fillRect/>
                    </a:stretch>
                  </pic:blipFill>
                  <pic:spPr bwMode="auto">
                    <a:xfrm>
                      <a:off x="0" y="0"/>
                      <a:ext cx="4110990" cy="2767330"/>
                    </a:xfrm>
                    <a:prstGeom prst="rect">
                      <a:avLst/>
                    </a:prstGeom>
                    <a:noFill/>
                    <a:ln w="9525">
                      <a:noFill/>
                      <a:miter lim="800000"/>
                      <a:headEnd/>
                      <a:tailEnd/>
                    </a:ln>
                  </pic:spPr>
                </pic:pic>
              </a:graphicData>
            </a:graphic>
          </wp:inline>
        </w:drawing>
      </w:r>
    </w:p>
    <w:p w:rsidR="00B96E16" w:rsidRPr="008B60FA" w:rsidRDefault="00B96E16" w:rsidP="00B96E16">
      <w:pPr>
        <w:pStyle w:val="FigureNoTitle"/>
        <w:rPr>
          <w:lang w:val="fr-FR"/>
        </w:rPr>
      </w:pPr>
      <w:r w:rsidRPr="008B60FA">
        <w:rPr>
          <w:lang w:val="fr-FR"/>
        </w:rPr>
        <w:t xml:space="preserve">Figure </w:t>
      </w:r>
      <w:r>
        <w:rPr>
          <w:lang w:val="fr-FR"/>
        </w:rPr>
        <w:t>D.</w:t>
      </w:r>
      <w:r w:rsidRPr="008B60FA">
        <w:rPr>
          <w:lang w:val="fr-FR"/>
        </w:rPr>
        <w:t>2</w:t>
      </w:r>
      <w:r>
        <w:rPr>
          <w:lang w:val="fr-FR"/>
        </w:rPr>
        <w:t xml:space="preserve"> </w:t>
      </w:r>
      <w:r w:rsidRPr="00863C5D">
        <w:rPr>
          <w:lang w:val="fr-FR"/>
        </w:rPr>
        <w:t>–</w:t>
      </w:r>
      <w:r>
        <w:rPr>
          <w:lang w:val="fr-FR"/>
        </w:rPr>
        <w:t xml:space="preserve"> </w:t>
      </w:r>
      <w:r w:rsidRPr="008B60FA">
        <w:rPr>
          <w:lang w:val="fr-FR"/>
        </w:rPr>
        <w:t>A source image (original image)</w:t>
      </w:r>
    </w:p>
    <w:p w:rsidR="00B96E16" w:rsidRPr="008B60FA" w:rsidRDefault="00851989" w:rsidP="00B96E16">
      <w:pPr>
        <w:pStyle w:val="Figure"/>
      </w:pPr>
      <w:r>
        <w:rPr>
          <w:noProof/>
          <w:lang w:val="en-US" w:eastAsia="zh-CN"/>
        </w:rPr>
        <w:drawing>
          <wp:inline distT="0" distB="0" distL="0" distR="0">
            <wp:extent cx="4110990" cy="2767330"/>
            <wp:effectExtent l="19050" t="0" r="3810" b="0"/>
            <wp:docPr id="350" name="Picture 350" descr="Rotation of sobel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Rotation of sobel_h"/>
                    <pic:cNvPicPr>
                      <a:picLocks noChangeAspect="1" noChangeArrowheads="1"/>
                    </pic:cNvPicPr>
                  </pic:nvPicPr>
                  <pic:blipFill>
                    <a:blip r:embed="rId680" cstate="print"/>
                    <a:srcRect/>
                    <a:stretch>
                      <a:fillRect/>
                    </a:stretch>
                  </pic:blipFill>
                  <pic:spPr bwMode="auto">
                    <a:xfrm>
                      <a:off x="0" y="0"/>
                      <a:ext cx="4110990" cy="2767330"/>
                    </a:xfrm>
                    <a:prstGeom prst="rect">
                      <a:avLst/>
                    </a:prstGeom>
                    <a:noFill/>
                    <a:ln w="9525">
                      <a:noFill/>
                      <a:miter lim="800000"/>
                      <a:headEnd/>
                      <a:tailEnd/>
                    </a:ln>
                  </pic:spPr>
                </pic:pic>
              </a:graphicData>
            </a:graphic>
          </wp:inline>
        </w:drawing>
      </w:r>
    </w:p>
    <w:p w:rsidR="00B96E16" w:rsidRDefault="00B96E16" w:rsidP="00B96E16">
      <w:pPr>
        <w:pStyle w:val="FigureNoTitle"/>
      </w:pPr>
      <w:r w:rsidRPr="008B60FA">
        <w:t xml:space="preserve">Figure </w:t>
      </w:r>
      <w:r>
        <w:t>D.</w:t>
      </w:r>
      <w:r w:rsidRPr="008B60FA">
        <w:t>3</w:t>
      </w:r>
      <w:r>
        <w:t xml:space="preserve"> – </w:t>
      </w:r>
      <w:r w:rsidRPr="008B60FA">
        <w:t>A horizontal gradient image, which is ob</w:t>
      </w:r>
      <w:r>
        <w:t>tained by applying a horizontal</w:t>
      </w:r>
      <w:r w:rsidRPr="008B60FA">
        <w:br/>
        <w:t xml:space="preserve">gradient operator to the source image of Figure </w:t>
      </w:r>
      <w:r>
        <w:t>D.</w:t>
      </w:r>
      <w:r w:rsidRPr="008B60FA">
        <w:t>2</w:t>
      </w:r>
    </w:p>
    <w:p w:rsidR="00BE58EB" w:rsidRPr="00BE58EB" w:rsidRDefault="00BE58EB" w:rsidP="00BE58EB">
      <w:pPr>
        <w:pStyle w:val="Normalaftertitle"/>
      </w:pPr>
    </w:p>
    <w:p w:rsidR="00B96E16" w:rsidRPr="008B60FA" w:rsidRDefault="00851989" w:rsidP="00B96E16">
      <w:pPr>
        <w:pStyle w:val="Figure"/>
      </w:pPr>
      <w:r>
        <w:rPr>
          <w:noProof/>
          <w:lang w:val="en-US" w:eastAsia="zh-CN"/>
        </w:rPr>
        <w:drawing>
          <wp:inline distT="0" distB="0" distL="0" distR="0">
            <wp:extent cx="4110990" cy="2767330"/>
            <wp:effectExtent l="19050" t="0" r="3810" b="0"/>
            <wp:docPr id="351" name="Picture 351" descr="Rotation of sobel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Rotation of sobel_v"/>
                    <pic:cNvPicPr>
                      <a:picLocks noChangeAspect="1" noChangeArrowheads="1"/>
                    </pic:cNvPicPr>
                  </pic:nvPicPr>
                  <pic:blipFill>
                    <a:blip r:embed="rId681" cstate="print"/>
                    <a:srcRect/>
                    <a:stretch>
                      <a:fillRect/>
                    </a:stretch>
                  </pic:blipFill>
                  <pic:spPr bwMode="auto">
                    <a:xfrm>
                      <a:off x="0" y="0"/>
                      <a:ext cx="4110990" cy="2767330"/>
                    </a:xfrm>
                    <a:prstGeom prst="rect">
                      <a:avLst/>
                    </a:prstGeom>
                    <a:noFill/>
                    <a:ln w="9525">
                      <a:noFill/>
                      <a:miter lim="800000"/>
                      <a:headEnd/>
                      <a:tailEnd/>
                    </a:ln>
                  </pic:spPr>
                </pic:pic>
              </a:graphicData>
            </a:graphic>
          </wp:inline>
        </w:drawing>
      </w:r>
    </w:p>
    <w:p w:rsidR="00B96E16" w:rsidRPr="008B60FA" w:rsidRDefault="00B96E16" w:rsidP="00B96E16">
      <w:pPr>
        <w:pStyle w:val="FigureNoTitle"/>
      </w:pPr>
      <w:r w:rsidRPr="008B60FA">
        <w:t xml:space="preserve">Figure </w:t>
      </w:r>
      <w:r>
        <w:t>D.</w:t>
      </w:r>
      <w:r w:rsidRPr="008B60FA">
        <w:t>4</w:t>
      </w:r>
      <w:r>
        <w:t xml:space="preserve"> – </w:t>
      </w:r>
      <w:r w:rsidRPr="008B60FA">
        <w:t xml:space="preserve">A vertical gradient image, which is obtained by applying a vertical </w:t>
      </w:r>
      <w:r w:rsidRPr="008B60FA">
        <w:br/>
        <w:t xml:space="preserve">gradient operator to the source image of Figure </w:t>
      </w:r>
      <w:r>
        <w:t>D.</w:t>
      </w:r>
      <w:r w:rsidRPr="008B60FA">
        <w:t>2</w:t>
      </w:r>
    </w:p>
    <w:p w:rsidR="00B96E16" w:rsidRPr="008B60FA" w:rsidRDefault="00851989" w:rsidP="00B96E16">
      <w:pPr>
        <w:pStyle w:val="Figure"/>
      </w:pPr>
      <w:r>
        <w:rPr>
          <w:noProof/>
          <w:lang w:val="en-US" w:eastAsia="zh-CN"/>
        </w:rPr>
        <w:drawing>
          <wp:inline distT="0" distB="0" distL="0" distR="0">
            <wp:extent cx="4110990" cy="2767330"/>
            <wp:effectExtent l="19050" t="0" r="3810" b="0"/>
            <wp:docPr id="352" name="Picture 352" descr="Rotation of sob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Rotation of sobel"/>
                    <pic:cNvPicPr>
                      <a:picLocks noChangeAspect="1" noChangeArrowheads="1"/>
                    </pic:cNvPicPr>
                  </pic:nvPicPr>
                  <pic:blipFill>
                    <a:blip r:embed="rId682" cstate="print"/>
                    <a:srcRect/>
                    <a:stretch>
                      <a:fillRect/>
                    </a:stretch>
                  </pic:blipFill>
                  <pic:spPr bwMode="auto">
                    <a:xfrm>
                      <a:off x="0" y="0"/>
                      <a:ext cx="4110990" cy="2767330"/>
                    </a:xfrm>
                    <a:prstGeom prst="rect">
                      <a:avLst/>
                    </a:prstGeom>
                    <a:noFill/>
                    <a:ln w="9525">
                      <a:noFill/>
                      <a:miter lim="800000"/>
                      <a:headEnd/>
                      <a:tailEnd/>
                    </a:ln>
                  </pic:spPr>
                </pic:pic>
              </a:graphicData>
            </a:graphic>
          </wp:inline>
        </w:drawing>
      </w:r>
    </w:p>
    <w:p w:rsidR="00B96E16" w:rsidRDefault="00B96E16" w:rsidP="00B96E16">
      <w:pPr>
        <w:pStyle w:val="FigureNoTitle"/>
        <w:rPr>
          <w:lang w:val="fr-FR"/>
        </w:rPr>
      </w:pPr>
      <w:r w:rsidRPr="008B60FA">
        <w:rPr>
          <w:lang w:val="fr-FR"/>
        </w:rPr>
        <w:t xml:space="preserve">Figure </w:t>
      </w:r>
      <w:r>
        <w:rPr>
          <w:lang w:val="fr-FR"/>
        </w:rPr>
        <w:t>D.</w:t>
      </w:r>
      <w:r w:rsidRPr="008B60FA">
        <w:rPr>
          <w:lang w:val="fr-FR"/>
        </w:rPr>
        <w:t>5</w:t>
      </w:r>
      <w:r>
        <w:rPr>
          <w:lang w:val="fr-FR"/>
        </w:rPr>
        <w:t xml:space="preserve"> </w:t>
      </w:r>
      <w:r w:rsidRPr="00863C5D">
        <w:rPr>
          <w:lang w:val="fr-FR"/>
        </w:rPr>
        <w:t>–</w:t>
      </w:r>
      <w:r>
        <w:rPr>
          <w:lang w:val="fr-FR"/>
        </w:rPr>
        <w:t xml:space="preserve"> </w:t>
      </w:r>
      <w:r w:rsidRPr="008B60FA">
        <w:rPr>
          <w:lang w:val="fr-FR"/>
        </w:rPr>
        <w:t>A magnitude gradient image</w:t>
      </w:r>
    </w:p>
    <w:p w:rsidR="00BE58EB" w:rsidRPr="00BE58EB" w:rsidRDefault="00BE58EB" w:rsidP="00BE58EB">
      <w:pPr>
        <w:pStyle w:val="Normalaftertitle"/>
        <w:rPr>
          <w:lang w:val="fr-FR"/>
        </w:rPr>
      </w:pPr>
    </w:p>
    <w:p w:rsidR="00B96E16" w:rsidRPr="008B60FA" w:rsidRDefault="00851989" w:rsidP="00B96E16">
      <w:pPr>
        <w:pStyle w:val="Figure"/>
      </w:pPr>
      <w:r>
        <w:rPr>
          <w:noProof/>
          <w:lang w:val="en-US" w:eastAsia="zh-CN"/>
        </w:rPr>
        <w:drawing>
          <wp:inline distT="0" distB="0" distL="0" distR="0">
            <wp:extent cx="4110990" cy="2767330"/>
            <wp:effectExtent l="19050" t="0" r="3810" b="0"/>
            <wp:docPr id="353" name="Picture 353" descr="Rotation of sobelm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Rotation of sobelmask"/>
                    <pic:cNvPicPr>
                      <a:picLocks noChangeAspect="1" noChangeArrowheads="1"/>
                    </pic:cNvPicPr>
                  </pic:nvPicPr>
                  <pic:blipFill>
                    <a:blip r:embed="rId683" cstate="print"/>
                    <a:srcRect/>
                    <a:stretch>
                      <a:fillRect/>
                    </a:stretch>
                  </pic:blipFill>
                  <pic:spPr bwMode="auto">
                    <a:xfrm>
                      <a:off x="0" y="0"/>
                      <a:ext cx="4110990" cy="2767330"/>
                    </a:xfrm>
                    <a:prstGeom prst="rect">
                      <a:avLst/>
                    </a:prstGeom>
                    <a:noFill/>
                    <a:ln w="9525">
                      <a:noFill/>
                      <a:miter lim="800000"/>
                      <a:headEnd/>
                      <a:tailEnd/>
                    </a:ln>
                  </pic:spPr>
                </pic:pic>
              </a:graphicData>
            </a:graphic>
          </wp:inline>
        </w:drawing>
      </w:r>
    </w:p>
    <w:p w:rsidR="00B96E16" w:rsidRPr="008B60FA" w:rsidRDefault="00B96E16" w:rsidP="00B96E16">
      <w:pPr>
        <w:pStyle w:val="FigureNoTitle"/>
      </w:pPr>
      <w:r w:rsidRPr="008B60FA">
        <w:t xml:space="preserve">Figure </w:t>
      </w:r>
      <w:r>
        <w:t>D.</w:t>
      </w:r>
      <w:r w:rsidRPr="008B60FA">
        <w:t>6</w:t>
      </w:r>
      <w:r>
        <w:t xml:space="preserve"> – </w:t>
      </w:r>
      <w:r w:rsidRPr="008B60FA">
        <w:t xml:space="preserve">A binary edge image (mask image) obtained by applying thresholding </w:t>
      </w:r>
      <w:r w:rsidRPr="008B60FA">
        <w:br/>
        <w:t xml:space="preserve">to the magnitude gradient image of Figure </w:t>
      </w:r>
      <w:r>
        <w:t>D.</w:t>
      </w:r>
      <w:r w:rsidRPr="008B60FA">
        <w:t>5</w:t>
      </w:r>
    </w:p>
    <w:p w:rsidR="00B96E16" w:rsidRPr="008B60FA" w:rsidRDefault="00B96E16" w:rsidP="00B96E16">
      <w:pPr>
        <w:pStyle w:val="Normalaftertitle"/>
      </w:pPr>
      <w:r w:rsidRPr="008B60FA">
        <w:t>Alternatively, one may use a modified procedure to find edge pixels. For instance, one may first apply a vertical gradient operator to the source image, producing a vertical gradient image. Then, a horizontal gradient operator is applied to the vertical gradient image, producing a modified successive gradient image (horizontal and vertical gradient image). Finally, a thresholding operation may be applied to the modified successive gradient image to find edge pixels. In other words, pixels of the modified successive gradient image, which exceed a threshold value, are considered as edge pixels. Figures </w:t>
      </w:r>
      <w:r>
        <w:rPr>
          <w:rFonts w:hint="eastAsia"/>
        </w:rPr>
        <w:t>D.</w:t>
      </w:r>
      <w:r>
        <w:t>7</w:t>
      </w:r>
      <w:r>
        <w:noBreakHyphen/>
        <w:t>D.9</w:t>
      </w:r>
      <w:r w:rsidRPr="008B60FA">
        <w:t xml:space="preserve"> illustrate the modified procedure. Figure </w:t>
      </w:r>
      <w:r>
        <w:t>D.</w:t>
      </w:r>
      <w:r w:rsidRPr="008B60FA">
        <w:t xml:space="preserve">7 shows a vertical gradient image </w:t>
      </w:r>
      <w:r w:rsidRPr="008B60FA">
        <w:rPr>
          <w:i/>
        </w:rPr>
        <w:t>g</w:t>
      </w:r>
      <w:r w:rsidRPr="008B60FA">
        <w:rPr>
          <w:i/>
          <w:vertAlign w:val="subscript"/>
        </w:rPr>
        <w:t>vertical</w:t>
      </w:r>
      <w:r w:rsidRPr="008B60FA">
        <w:t xml:space="preserve"> (</w:t>
      </w:r>
      <w:r w:rsidRPr="008B60FA">
        <w:rPr>
          <w:i/>
        </w:rPr>
        <w:t>m,n</w:t>
      </w:r>
      <w:r w:rsidRPr="008B60FA">
        <w:t xml:space="preserve">), which is obtained by applying a vertical gradient operator to the source image of Figure </w:t>
      </w:r>
      <w:r>
        <w:t>D.</w:t>
      </w:r>
      <w:r w:rsidRPr="008B60FA">
        <w:t xml:space="preserve">2. Figure </w:t>
      </w:r>
      <w:r>
        <w:t>D.</w:t>
      </w:r>
      <w:r w:rsidRPr="008B60FA">
        <w:t xml:space="preserve">8 shows a modified successive gradient image (horizontal and vertical gradient image), which is obtained by applying a horizontal gradient operator to the vertical gradient image of Figure </w:t>
      </w:r>
      <w:r>
        <w:t>D.7.</w:t>
      </w:r>
      <w:r w:rsidRPr="008B60FA">
        <w:t xml:space="preserve"> Figure </w:t>
      </w:r>
      <w:r>
        <w:t>D.</w:t>
      </w:r>
      <w:r w:rsidRPr="008B60FA">
        <w:t xml:space="preserve">9 shows the binary edge image (mask image) obtained by applying thresholding to the modified successive gradient image of Figure </w:t>
      </w:r>
      <w:r>
        <w:t>D.</w:t>
      </w:r>
      <w:r w:rsidRPr="008B60FA">
        <w:t xml:space="preserve">8. </w:t>
      </w:r>
    </w:p>
    <w:p w:rsidR="00B96E16" w:rsidRPr="008B60FA" w:rsidRDefault="00851989" w:rsidP="00B96E16">
      <w:pPr>
        <w:pStyle w:val="Figure"/>
      </w:pPr>
      <w:r>
        <w:rPr>
          <w:noProof/>
          <w:lang w:val="en-US" w:eastAsia="zh-CN"/>
        </w:rPr>
        <w:drawing>
          <wp:inline distT="0" distB="0" distL="0" distR="0">
            <wp:extent cx="4102735" cy="2767330"/>
            <wp:effectExtent l="19050" t="0" r="0" b="0"/>
            <wp:docPr id="354" name="Picture 354" descr="Rotation of sobel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Rotation of sobel_v"/>
                    <pic:cNvPicPr>
                      <a:picLocks noChangeAspect="1" noChangeArrowheads="1"/>
                    </pic:cNvPicPr>
                  </pic:nvPicPr>
                  <pic:blipFill>
                    <a:blip r:embed="rId681" cstate="print"/>
                    <a:srcRect/>
                    <a:stretch>
                      <a:fillRect/>
                    </a:stretch>
                  </pic:blipFill>
                  <pic:spPr bwMode="auto">
                    <a:xfrm>
                      <a:off x="0" y="0"/>
                      <a:ext cx="4102735" cy="2767330"/>
                    </a:xfrm>
                    <a:prstGeom prst="rect">
                      <a:avLst/>
                    </a:prstGeom>
                    <a:noFill/>
                    <a:ln w="9525">
                      <a:noFill/>
                      <a:miter lim="800000"/>
                      <a:headEnd/>
                      <a:tailEnd/>
                    </a:ln>
                  </pic:spPr>
                </pic:pic>
              </a:graphicData>
            </a:graphic>
          </wp:inline>
        </w:drawing>
      </w:r>
    </w:p>
    <w:p w:rsidR="00B96E16" w:rsidRDefault="00B96E16" w:rsidP="00B96E16">
      <w:pPr>
        <w:pStyle w:val="FigureNoTitle"/>
      </w:pPr>
      <w:r w:rsidRPr="008B60FA">
        <w:t xml:space="preserve">Figure </w:t>
      </w:r>
      <w:r>
        <w:t>D.</w:t>
      </w:r>
      <w:r w:rsidRPr="008B60FA">
        <w:t>7</w:t>
      </w:r>
      <w:r>
        <w:t xml:space="preserve"> – </w:t>
      </w:r>
      <w:r w:rsidRPr="008B60FA">
        <w:t xml:space="preserve">A vertical gradient image, which is obtained by applying a vertical gradient operator to the source image of Figure </w:t>
      </w:r>
      <w:r>
        <w:t>D.</w:t>
      </w:r>
      <w:r w:rsidRPr="008B60FA">
        <w:t>2</w:t>
      </w:r>
    </w:p>
    <w:p w:rsidR="00BE58EB" w:rsidRPr="00BE58EB" w:rsidRDefault="00BE58EB" w:rsidP="00BE58EB">
      <w:pPr>
        <w:pStyle w:val="Normalaftertitle"/>
      </w:pPr>
    </w:p>
    <w:p w:rsidR="00B96E16" w:rsidRPr="008B60FA" w:rsidRDefault="00851989" w:rsidP="00B96E16">
      <w:pPr>
        <w:pStyle w:val="Figure"/>
      </w:pPr>
      <w:r>
        <w:rPr>
          <w:noProof/>
          <w:lang w:val="en-US" w:eastAsia="zh-CN"/>
        </w:rPr>
        <w:drawing>
          <wp:inline distT="0" distB="0" distL="0" distR="0">
            <wp:extent cx="4110990" cy="2767330"/>
            <wp:effectExtent l="19050" t="0" r="3810" b="0"/>
            <wp:docPr id="355" name="Picture 355" descr="Rotation of msob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Rotation of msobel"/>
                    <pic:cNvPicPr>
                      <a:picLocks noChangeAspect="1" noChangeArrowheads="1"/>
                    </pic:cNvPicPr>
                  </pic:nvPicPr>
                  <pic:blipFill>
                    <a:blip r:embed="rId684" cstate="print"/>
                    <a:srcRect/>
                    <a:stretch>
                      <a:fillRect/>
                    </a:stretch>
                  </pic:blipFill>
                  <pic:spPr bwMode="auto">
                    <a:xfrm>
                      <a:off x="0" y="0"/>
                      <a:ext cx="4110990" cy="2767330"/>
                    </a:xfrm>
                    <a:prstGeom prst="rect">
                      <a:avLst/>
                    </a:prstGeom>
                    <a:noFill/>
                    <a:ln w="9525">
                      <a:noFill/>
                      <a:miter lim="800000"/>
                      <a:headEnd/>
                      <a:tailEnd/>
                    </a:ln>
                  </pic:spPr>
                </pic:pic>
              </a:graphicData>
            </a:graphic>
          </wp:inline>
        </w:drawing>
      </w:r>
    </w:p>
    <w:p w:rsidR="00B96E16" w:rsidRPr="008B60FA" w:rsidRDefault="00B96E16" w:rsidP="00B96E16">
      <w:pPr>
        <w:pStyle w:val="FigureNoTitle"/>
      </w:pPr>
      <w:r w:rsidRPr="008B60FA">
        <w:t xml:space="preserve">Figure </w:t>
      </w:r>
      <w:r>
        <w:t>D.</w:t>
      </w:r>
      <w:r w:rsidRPr="008B60FA">
        <w:t>8</w:t>
      </w:r>
      <w:r>
        <w:t xml:space="preserve"> – </w:t>
      </w:r>
      <w:r w:rsidRPr="008B60FA">
        <w:t xml:space="preserve">A modified successive gradient image (horizontal and vertical gradient image), which is obtained by applying a horizontal gradient operator to the vertical gradient image of Figure </w:t>
      </w:r>
      <w:r>
        <w:t>D.</w:t>
      </w:r>
      <w:r w:rsidRPr="008B60FA">
        <w:t>7</w:t>
      </w:r>
    </w:p>
    <w:p w:rsidR="00B96E16" w:rsidRPr="008B60FA" w:rsidRDefault="00851989" w:rsidP="00B96E16">
      <w:pPr>
        <w:pStyle w:val="Figure"/>
      </w:pPr>
      <w:r>
        <w:rPr>
          <w:noProof/>
          <w:lang w:val="en-US" w:eastAsia="zh-CN"/>
        </w:rPr>
        <w:drawing>
          <wp:inline distT="0" distB="0" distL="0" distR="0">
            <wp:extent cx="4110990" cy="2767330"/>
            <wp:effectExtent l="19050" t="0" r="3810" b="0"/>
            <wp:docPr id="356" name="Picture 356" descr="Rotation of msobelm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Rotation of msobelmask"/>
                    <pic:cNvPicPr>
                      <a:picLocks noChangeAspect="1" noChangeArrowheads="1"/>
                    </pic:cNvPicPr>
                  </pic:nvPicPr>
                  <pic:blipFill>
                    <a:blip r:embed="rId685" cstate="print"/>
                    <a:srcRect/>
                    <a:stretch>
                      <a:fillRect/>
                    </a:stretch>
                  </pic:blipFill>
                  <pic:spPr bwMode="auto">
                    <a:xfrm>
                      <a:off x="0" y="0"/>
                      <a:ext cx="4110990" cy="2767330"/>
                    </a:xfrm>
                    <a:prstGeom prst="rect">
                      <a:avLst/>
                    </a:prstGeom>
                    <a:noFill/>
                    <a:ln w="9525">
                      <a:noFill/>
                      <a:miter lim="800000"/>
                      <a:headEnd/>
                      <a:tailEnd/>
                    </a:ln>
                  </pic:spPr>
                </pic:pic>
              </a:graphicData>
            </a:graphic>
          </wp:inline>
        </w:drawing>
      </w:r>
    </w:p>
    <w:p w:rsidR="00B96E16" w:rsidRPr="008B60FA" w:rsidRDefault="00B96E16" w:rsidP="00B96E16">
      <w:pPr>
        <w:pStyle w:val="FigureNoTitle"/>
      </w:pPr>
      <w:r w:rsidRPr="008B60FA">
        <w:t xml:space="preserve">Figure </w:t>
      </w:r>
      <w:r>
        <w:t>D.</w:t>
      </w:r>
      <w:r w:rsidRPr="008B60FA">
        <w:t>9</w:t>
      </w:r>
      <w:r>
        <w:t xml:space="preserve"> – </w:t>
      </w:r>
      <w:r w:rsidRPr="008B60FA">
        <w:t xml:space="preserve">A binary edge image (mask image) obtained by applying thresholding </w:t>
      </w:r>
      <w:r w:rsidRPr="008B60FA">
        <w:br/>
        <w:t xml:space="preserve">to the modified successive gradient image of Figure </w:t>
      </w:r>
      <w:r>
        <w:t>D.</w:t>
      </w:r>
      <w:r w:rsidRPr="008B60FA">
        <w:t>8</w:t>
      </w:r>
    </w:p>
    <w:p w:rsidR="00B96E16" w:rsidRPr="008B60FA" w:rsidRDefault="00B96E16" w:rsidP="00B96E16">
      <w:pPr>
        <w:pStyle w:val="Normalaftertitle"/>
      </w:pPr>
      <w:r w:rsidRPr="008B60FA">
        <w:t>It is noted that both methods can be understood as an edge detection algorithm. One may choose any edge detection algorithm depending on the nature of</w:t>
      </w:r>
      <w:r>
        <w:t xml:space="preserve"> the</w:t>
      </w:r>
      <w:r w:rsidRPr="008B60FA">
        <w:t xml:space="preserve"> video</w:t>
      </w:r>
      <w:r>
        <w:t xml:space="preserve"> </w:t>
      </w:r>
      <w:r w:rsidRPr="008B60FA">
        <w:t>and compression algorithms. However, some methods may outperform other methods.</w:t>
      </w:r>
    </w:p>
    <w:p w:rsidR="00B96E16" w:rsidRPr="008B60FA" w:rsidRDefault="00B96E16" w:rsidP="00BE58EB">
      <w:r w:rsidRPr="008B60FA">
        <w:t>Thus, in the model, an edge detection operator is first applied, producing edge images (Figure</w:t>
      </w:r>
      <w:r w:rsidR="00BE58EB">
        <w:t>s</w:t>
      </w:r>
      <w:r w:rsidRPr="008B60FA">
        <w:t xml:space="preserve"> </w:t>
      </w:r>
      <w:r>
        <w:t>D.</w:t>
      </w:r>
      <w:r w:rsidRPr="008B60FA">
        <w:t xml:space="preserve">5 and </w:t>
      </w:r>
      <w:r>
        <w:t>D.</w:t>
      </w:r>
      <w:r w:rsidRPr="008B60FA">
        <w:t>8). Then, a mask image (binary edge image) is produced by applying thresholding to the edge image (Figure</w:t>
      </w:r>
      <w:r w:rsidR="00BE58EB">
        <w:t>s</w:t>
      </w:r>
      <w:r w:rsidRPr="008B60FA">
        <w:t xml:space="preserve"> </w:t>
      </w:r>
      <w:r>
        <w:t>D.</w:t>
      </w:r>
      <w:r w:rsidRPr="008B60FA">
        <w:t xml:space="preserve">6 and </w:t>
      </w:r>
      <w:r>
        <w:t>D.</w:t>
      </w:r>
      <w:r w:rsidRPr="008B60FA">
        <w:t xml:space="preserve">9). In other words, pixels of the edge image whose value is smaller than threshold </w:t>
      </w:r>
      <w:r w:rsidRPr="008B60FA">
        <w:rPr>
          <w:i/>
        </w:rPr>
        <w:t>t</w:t>
      </w:r>
      <w:r w:rsidRPr="008B60FA">
        <w:rPr>
          <w:i/>
          <w:vertAlign w:val="subscript"/>
        </w:rPr>
        <w:t>e</w:t>
      </w:r>
      <w:r w:rsidRPr="008B60FA">
        <w:t xml:space="preserve"> are set to zero and pixels whose value is equal to or larger than the threshold are set to a non</w:t>
      </w:r>
      <w:r>
        <w:t>-</w:t>
      </w:r>
      <w:r w:rsidRPr="008B60FA">
        <w:t>zero value. Figures </w:t>
      </w:r>
      <w:r>
        <w:t>D.</w:t>
      </w:r>
      <w:r w:rsidRPr="008B60FA">
        <w:t xml:space="preserve">6 and </w:t>
      </w:r>
      <w:r>
        <w:t>D.</w:t>
      </w:r>
      <w:r w:rsidRPr="008B60FA">
        <w:t xml:space="preserve">9 show some mask images. Since a video can be viewed as a sequence of frames or fields, the above-stated procedure can be applied to each frame or field of videos. Since the model can be used for field-based videos or frame-based videos, the terminology </w:t>
      </w:r>
      <w:r>
        <w:t>"</w:t>
      </w:r>
      <w:r w:rsidRPr="008B60FA">
        <w:t>image</w:t>
      </w:r>
      <w:r>
        <w:t>"</w:t>
      </w:r>
      <w:r w:rsidRPr="008B60FA">
        <w:t xml:space="preserve"> will be used to indicate a field or frame.</w:t>
      </w:r>
    </w:p>
    <w:p w:rsidR="00B96E16" w:rsidRPr="008B60FA" w:rsidRDefault="00B96E16" w:rsidP="00B96E16">
      <w:pPr>
        <w:pStyle w:val="Heading3"/>
      </w:pPr>
      <w:r>
        <w:t>D.</w:t>
      </w:r>
      <w:r w:rsidRPr="008B60FA">
        <w:t>2.2</w:t>
      </w:r>
      <w:r w:rsidRPr="008B60FA">
        <w:tab/>
        <w:t>Selecting edge pixels from source video sequences</w:t>
      </w:r>
    </w:p>
    <w:p w:rsidR="00B96E16" w:rsidRDefault="00B96E16" w:rsidP="00B96E16">
      <w:pPr>
        <w:rPr>
          <w:lang w:eastAsia="ko-KR"/>
        </w:rPr>
      </w:pPr>
      <w:r w:rsidRPr="008B60FA">
        <w:t>In the full reference model, edge pixels</w:t>
      </w:r>
      <w:r>
        <w:t xml:space="preserve"> are selected from each frame. </w:t>
      </w:r>
      <w:r w:rsidRPr="0039211E">
        <w:t xml:space="preserve">However, for some video sequences, the number of edge pixels can be very small when a fixed threshold value is used. In the worst scenario, it can be zero (blank images or very low frequency images). In order to address this problem, if the number of edge pixels of an image is smaller than a given value, the user may reduce </w:t>
      </w:r>
      <w:r>
        <w:rPr>
          <w:rFonts w:hint="eastAsia"/>
          <w:lang w:eastAsia="ko-KR"/>
        </w:rPr>
        <w:t xml:space="preserve">the </w:t>
      </w:r>
      <w:r w:rsidRPr="0039211E">
        <w:t>threshold value until the number of edge pixels is larger than a given value. Alternatively, one can select edge pixels which correspond</w:t>
      </w:r>
      <w:r>
        <w:rPr>
          <w:rFonts w:hint="eastAsia"/>
          <w:lang w:eastAsia="ko-KR"/>
        </w:rPr>
        <w:t xml:space="preserve"> to</w:t>
      </w:r>
      <w:r w:rsidRPr="0039211E">
        <w:t xml:space="preserve"> the largest values of the horizontal and vertical gradient image. When there are no edge pixels (e.g., blank images) in a frame, one can randomly select the required number of pixels or skip the frame. For instance, if 10 edge pixels are to be selected from each frame, one can sort the pixels of the horizontal and vertical gradient image according to their values and select the largest 10 values. However, this procedure may produce multiple edge pixels at the identical locations. To address this problem, one can first select several times the desired number of pixels of the horizontal and vertical gradient image and then randomly choose the desired number of edge pixels among the selected pixels of the horizontal and vertical gradient image.</w:t>
      </w:r>
      <w:r>
        <w:rPr>
          <w:rFonts w:hint="eastAsia"/>
          <w:lang w:eastAsia="ko-KR"/>
        </w:rPr>
        <w:t xml:space="preserve"> In the models tested in the VQEG multimedia test, </w:t>
      </w:r>
      <w:r w:rsidRPr="0039211E">
        <w:t>the desired number of edge pixels</w:t>
      </w:r>
      <w:r>
        <w:rPr>
          <w:rFonts w:hint="eastAsia"/>
          <w:lang w:eastAsia="ko-KR"/>
        </w:rPr>
        <w:t xml:space="preserve"> is randomly selected among a large pool of edge pixels. The pool of edge pixels is obtained by applying a thresholding operation to the gradient image.</w:t>
      </w:r>
    </w:p>
    <w:p w:rsidR="00B96E16" w:rsidRDefault="00B96E16" w:rsidP="00B96E16">
      <w:r w:rsidRPr="008B60FA">
        <w:t xml:space="preserve">It is noted that during </w:t>
      </w:r>
      <w:r w:rsidR="00036F07">
        <w:t xml:space="preserve">the </w:t>
      </w:r>
      <w:r w:rsidRPr="008B60FA">
        <w:t>encoding process, cropping may be applied. In order to avoid selecting edge pixels in the cropped areas, the model selects edge pixels in the middl</w:t>
      </w:r>
      <w:r>
        <w:t>e area (Figure D.10). Table D.</w:t>
      </w:r>
      <w:r>
        <w:rPr>
          <w:rFonts w:hint="eastAsia"/>
        </w:rPr>
        <w:t>1</w:t>
      </w:r>
      <w:r w:rsidRPr="008B60FA">
        <w:t xml:space="preserve"> shows the number of edge pixels selected from each frame. Using these pixels, EPSNR is computed after spatial and temporal registrations.</w:t>
      </w:r>
    </w:p>
    <w:p w:rsidR="00B96E16" w:rsidRDefault="00B96E16" w:rsidP="00B96E16">
      <w:pPr>
        <w:pStyle w:val="TableNoTitle"/>
      </w:pPr>
      <w:r w:rsidRPr="0039211E">
        <w:t xml:space="preserve">Table </w:t>
      </w:r>
      <w:r>
        <w:t>D.</w:t>
      </w:r>
      <w:r w:rsidRPr="0039211E">
        <w:t>1</w:t>
      </w:r>
      <w:r>
        <w:t xml:space="preserve"> –</w:t>
      </w:r>
      <w:r w:rsidRPr="0039211E">
        <w:t xml:space="preserve"> </w:t>
      </w:r>
      <w:r>
        <w:rPr>
          <w:rFonts w:hint="eastAsia"/>
        </w:rPr>
        <w:t>Number of edge pixels per frame</w:t>
      </w:r>
    </w:p>
    <w:tbl>
      <w:tblPr>
        <w:tblW w:w="9639" w:type="dxa"/>
        <w:jc w:val="center"/>
        <w:tblCellMar>
          <w:left w:w="99" w:type="dxa"/>
          <w:right w:w="99" w:type="dxa"/>
        </w:tblCellMar>
        <w:tblLook w:val="0000"/>
      </w:tblPr>
      <w:tblGrid>
        <w:gridCol w:w="1800"/>
        <w:gridCol w:w="1800"/>
        <w:gridCol w:w="2400"/>
        <w:gridCol w:w="1800"/>
        <w:gridCol w:w="1839"/>
      </w:tblGrid>
      <w:tr w:rsidR="00B96E16" w:rsidRPr="00185B51" w:rsidTr="00B96E16">
        <w:trPr>
          <w:trHeight w:val="329"/>
          <w:jc w:val="center"/>
        </w:trPr>
        <w:tc>
          <w:tcPr>
            <w:tcW w:w="1800" w:type="dxa"/>
            <w:tcBorders>
              <w:top w:val="single" w:sz="4" w:space="0" w:color="auto"/>
              <w:left w:val="single" w:sz="4" w:space="0" w:color="auto"/>
              <w:bottom w:val="single" w:sz="4" w:space="0" w:color="auto"/>
              <w:right w:val="single" w:sz="4" w:space="0" w:color="auto"/>
            </w:tcBorders>
            <w:shd w:val="clear" w:color="auto" w:fill="auto"/>
          </w:tcPr>
          <w:p w:rsidR="00B96E16" w:rsidRPr="00185B51" w:rsidRDefault="00B96E16" w:rsidP="00B96E16">
            <w:pPr>
              <w:pStyle w:val="Tablehead"/>
              <w:rPr>
                <w:rFonts w:eastAsia="Dotum"/>
                <w:bCs/>
                <w:lang w:val="en-US" w:eastAsia="ko-KR"/>
              </w:rPr>
            </w:pPr>
            <w:r w:rsidRPr="00185B51">
              <w:rPr>
                <w:rFonts w:eastAsia="Dotum"/>
                <w:bCs/>
                <w:lang w:eastAsia="ko-KR"/>
              </w:rPr>
              <w:t>Video format</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B96E16" w:rsidRPr="00185B51" w:rsidRDefault="00B96E16" w:rsidP="00B96E16">
            <w:pPr>
              <w:pStyle w:val="Tablehead"/>
              <w:rPr>
                <w:rFonts w:eastAsia="Dotum"/>
                <w:bCs/>
                <w:lang w:val="en-US" w:eastAsia="ko-KR"/>
              </w:rPr>
            </w:pPr>
            <w:r w:rsidRPr="00185B51">
              <w:rPr>
                <w:rFonts w:eastAsia="Dotum"/>
                <w:bCs/>
                <w:lang w:eastAsia="ko-KR"/>
              </w:rPr>
              <w:t>Size</w:t>
            </w:r>
          </w:p>
        </w:tc>
        <w:tc>
          <w:tcPr>
            <w:tcW w:w="2400" w:type="dxa"/>
            <w:tcBorders>
              <w:top w:val="single" w:sz="4" w:space="0" w:color="auto"/>
              <w:left w:val="single" w:sz="4" w:space="0" w:color="auto"/>
              <w:bottom w:val="single" w:sz="4" w:space="0" w:color="auto"/>
              <w:right w:val="single" w:sz="4" w:space="0" w:color="auto"/>
            </w:tcBorders>
            <w:shd w:val="clear" w:color="auto" w:fill="auto"/>
            <w:vAlign w:val="bottom"/>
          </w:tcPr>
          <w:p w:rsidR="00B96E16" w:rsidRPr="00185B51" w:rsidRDefault="00B96E16" w:rsidP="00B96E16">
            <w:pPr>
              <w:pStyle w:val="Tablehead"/>
              <w:rPr>
                <w:rFonts w:eastAsia="Dotum"/>
                <w:bCs/>
                <w:lang w:val="en-US" w:eastAsia="ko-KR"/>
              </w:rPr>
            </w:pPr>
            <w:r w:rsidRPr="00185B51">
              <w:rPr>
                <w:rFonts w:eastAsia="Dotum"/>
                <w:bCs/>
                <w:lang w:eastAsia="ko-KR"/>
              </w:rPr>
              <w:t>Size after cropping</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B96E16" w:rsidRPr="00185B51" w:rsidRDefault="00B96E16" w:rsidP="00B96E16">
            <w:pPr>
              <w:pStyle w:val="Tablehead"/>
              <w:rPr>
                <w:rFonts w:eastAsia="Dotum"/>
                <w:bCs/>
                <w:lang w:val="en-US" w:eastAsia="ko-KR"/>
              </w:rPr>
            </w:pPr>
            <w:r w:rsidRPr="00185B51">
              <w:rPr>
                <w:rFonts w:eastAsia="Dotum"/>
                <w:bCs/>
                <w:lang w:eastAsia="ko-KR"/>
              </w:rPr>
              <w:t>25 fps</w:t>
            </w: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B96E16" w:rsidRPr="00185B51" w:rsidRDefault="00B96E16" w:rsidP="00B96E16">
            <w:pPr>
              <w:pStyle w:val="Tablehead"/>
              <w:rPr>
                <w:rFonts w:eastAsia="Dotum"/>
                <w:bCs/>
                <w:lang w:val="en-US" w:eastAsia="ko-KR"/>
              </w:rPr>
            </w:pPr>
            <w:r w:rsidRPr="00185B51">
              <w:rPr>
                <w:rFonts w:eastAsia="Dotum"/>
                <w:bCs/>
                <w:lang w:eastAsia="ko-KR"/>
              </w:rPr>
              <w:t>30 fps</w:t>
            </w:r>
          </w:p>
        </w:tc>
      </w:tr>
      <w:tr w:rsidR="00B96E16" w:rsidRPr="00DB6856" w:rsidTr="00BE58EB">
        <w:tblPrEx>
          <w:tblBorders>
            <w:top w:val="single" w:sz="4" w:space="0" w:color="auto"/>
            <w:left w:val="single" w:sz="4" w:space="0" w:color="auto"/>
            <w:bottom w:val="single" w:sz="4" w:space="0" w:color="auto"/>
            <w:right w:val="single" w:sz="4" w:space="0" w:color="auto"/>
            <w:insideV w:val="single" w:sz="4" w:space="0" w:color="auto"/>
          </w:tblBorders>
        </w:tblPrEx>
        <w:trPr>
          <w:trHeight w:val="329"/>
          <w:jc w:val="center"/>
        </w:trPr>
        <w:tc>
          <w:tcPr>
            <w:tcW w:w="1800" w:type="dxa"/>
            <w:tcBorders>
              <w:top w:val="single" w:sz="4" w:space="0" w:color="auto"/>
              <w:bottom w:val="single" w:sz="4" w:space="0" w:color="auto"/>
            </w:tcBorders>
            <w:shd w:val="clear" w:color="auto" w:fill="auto"/>
          </w:tcPr>
          <w:p w:rsidR="00B96E16" w:rsidRPr="00DB6856" w:rsidRDefault="00B96E16" w:rsidP="00B96E16">
            <w:pPr>
              <w:pStyle w:val="Tabletext"/>
              <w:rPr>
                <w:rFonts w:eastAsia="Dotum"/>
                <w:lang w:val="en-US" w:eastAsia="ko-KR"/>
              </w:rPr>
            </w:pPr>
            <w:r w:rsidRPr="00DB6856">
              <w:rPr>
                <w:rFonts w:eastAsia="Dotum"/>
                <w:lang w:eastAsia="ko-KR"/>
              </w:rPr>
              <w:t>QCIF</w:t>
            </w:r>
          </w:p>
        </w:tc>
        <w:tc>
          <w:tcPr>
            <w:tcW w:w="1800" w:type="dxa"/>
            <w:tcBorders>
              <w:top w:val="single" w:sz="4" w:space="0" w:color="auto"/>
              <w:bottom w:val="single" w:sz="4" w:space="0" w:color="auto"/>
            </w:tcBorders>
            <w:shd w:val="clear" w:color="auto" w:fill="auto"/>
          </w:tcPr>
          <w:p w:rsidR="00B96E16" w:rsidRPr="00DB6856" w:rsidRDefault="00B96E16" w:rsidP="00BE58EB">
            <w:pPr>
              <w:pStyle w:val="Tabletext"/>
              <w:jc w:val="center"/>
              <w:rPr>
                <w:rFonts w:eastAsia="Dotum"/>
                <w:lang w:val="en-US" w:eastAsia="ko-KR"/>
              </w:rPr>
            </w:pPr>
            <w:r w:rsidRPr="00DB6856">
              <w:rPr>
                <w:rFonts w:eastAsia="Dotum"/>
                <w:lang w:eastAsia="ko-KR"/>
              </w:rPr>
              <w:t xml:space="preserve">176 </w:t>
            </w:r>
            <w:r w:rsidR="00BE58EB">
              <w:rPr>
                <w:rFonts w:eastAsia="Dotum"/>
                <w:lang w:eastAsia="ko-KR"/>
              </w:rPr>
              <w:sym w:font="Symbol" w:char="F0B4"/>
            </w:r>
            <w:r w:rsidRPr="00DB6856">
              <w:rPr>
                <w:rFonts w:eastAsia="Dotum"/>
                <w:lang w:eastAsia="ko-KR"/>
              </w:rPr>
              <w:t xml:space="preserve"> 144</w:t>
            </w:r>
          </w:p>
        </w:tc>
        <w:tc>
          <w:tcPr>
            <w:tcW w:w="2400" w:type="dxa"/>
            <w:tcBorders>
              <w:top w:val="single" w:sz="4" w:space="0" w:color="auto"/>
              <w:bottom w:val="single" w:sz="4" w:space="0" w:color="auto"/>
            </w:tcBorders>
            <w:shd w:val="clear" w:color="auto" w:fill="auto"/>
            <w:vAlign w:val="bottom"/>
          </w:tcPr>
          <w:p w:rsidR="00B96E16" w:rsidRPr="00DB6856" w:rsidRDefault="00B96E16" w:rsidP="00B96E16">
            <w:pPr>
              <w:pStyle w:val="Tabletext"/>
              <w:jc w:val="center"/>
              <w:rPr>
                <w:rFonts w:eastAsia="Dotum"/>
                <w:lang w:val="en-US" w:eastAsia="ko-KR"/>
              </w:rPr>
            </w:pPr>
            <w:r w:rsidRPr="00DB6856">
              <w:rPr>
                <w:rFonts w:eastAsia="Dotum"/>
                <w:lang w:eastAsia="ko-KR"/>
              </w:rPr>
              <w:t xml:space="preserve">168 </w:t>
            </w:r>
            <w:r w:rsidR="00BE58EB">
              <w:rPr>
                <w:rFonts w:eastAsia="Dotum"/>
                <w:lang w:eastAsia="ko-KR"/>
              </w:rPr>
              <w:sym w:font="Symbol" w:char="F0B4"/>
            </w:r>
            <w:r w:rsidRPr="00DB6856">
              <w:rPr>
                <w:rFonts w:eastAsia="Dotum"/>
                <w:lang w:eastAsia="ko-KR"/>
              </w:rPr>
              <w:t xml:space="preserve"> 136</w:t>
            </w:r>
          </w:p>
        </w:tc>
        <w:tc>
          <w:tcPr>
            <w:tcW w:w="1800" w:type="dxa"/>
            <w:tcBorders>
              <w:top w:val="single" w:sz="4" w:space="0" w:color="auto"/>
              <w:bottom w:val="single" w:sz="4" w:space="0" w:color="auto"/>
            </w:tcBorders>
            <w:shd w:val="clear" w:color="auto" w:fill="auto"/>
          </w:tcPr>
          <w:p w:rsidR="00B96E16" w:rsidRPr="00DB6856" w:rsidRDefault="00B96E16" w:rsidP="00B96E16">
            <w:pPr>
              <w:pStyle w:val="Tabletext"/>
              <w:jc w:val="center"/>
              <w:rPr>
                <w:rFonts w:eastAsia="Dotum"/>
                <w:lang w:val="en-US" w:eastAsia="ko-KR"/>
              </w:rPr>
            </w:pPr>
            <w:r w:rsidRPr="00DB6856">
              <w:rPr>
                <w:rFonts w:eastAsia="Dotum"/>
                <w:lang w:eastAsia="ko-KR"/>
              </w:rPr>
              <w:t>111</w:t>
            </w:r>
          </w:p>
        </w:tc>
        <w:tc>
          <w:tcPr>
            <w:tcW w:w="1839" w:type="dxa"/>
            <w:tcBorders>
              <w:top w:val="single" w:sz="4" w:space="0" w:color="auto"/>
              <w:bottom w:val="single" w:sz="4" w:space="0" w:color="auto"/>
            </w:tcBorders>
            <w:shd w:val="clear" w:color="auto" w:fill="auto"/>
          </w:tcPr>
          <w:p w:rsidR="00B96E16" w:rsidRPr="00DB6856" w:rsidRDefault="00B96E16" w:rsidP="00B96E16">
            <w:pPr>
              <w:pStyle w:val="Tabletext"/>
              <w:jc w:val="center"/>
              <w:rPr>
                <w:rFonts w:eastAsia="Dotum"/>
                <w:lang w:val="en-US" w:eastAsia="ko-KR"/>
              </w:rPr>
            </w:pPr>
            <w:r w:rsidRPr="00DB6856">
              <w:rPr>
                <w:rFonts w:eastAsia="Dotum"/>
                <w:lang w:eastAsia="ko-KR"/>
              </w:rPr>
              <w:t>92</w:t>
            </w:r>
          </w:p>
        </w:tc>
      </w:tr>
      <w:tr w:rsidR="00B96E16" w:rsidRPr="00DB6856" w:rsidTr="00BE58EB">
        <w:tblPrEx>
          <w:tblBorders>
            <w:top w:val="single" w:sz="4" w:space="0" w:color="auto"/>
            <w:left w:val="single" w:sz="4" w:space="0" w:color="auto"/>
            <w:bottom w:val="single" w:sz="4" w:space="0" w:color="auto"/>
            <w:right w:val="single" w:sz="4" w:space="0" w:color="auto"/>
            <w:insideV w:val="single" w:sz="4" w:space="0" w:color="auto"/>
          </w:tblBorders>
        </w:tblPrEx>
        <w:trPr>
          <w:trHeight w:val="263"/>
          <w:jc w:val="center"/>
        </w:trPr>
        <w:tc>
          <w:tcPr>
            <w:tcW w:w="1800" w:type="dxa"/>
            <w:tcBorders>
              <w:top w:val="single" w:sz="4" w:space="0" w:color="auto"/>
              <w:bottom w:val="single" w:sz="4" w:space="0" w:color="auto"/>
            </w:tcBorders>
            <w:shd w:val="clear" w:color="auto" w:fill="auto"/>
          </w:tcPr>
          <w:p w:rsidR="00B96E16" w:rsidRPr="00DB6856" w:rsidRDefault="00B96E16" w:rsidP="00B96E16">
            <w:pPr>
              <w:pStyle w:val="Tabletext"/>
              <w:rPr>
                <w:rFonts w:eastAsia="Dotum"/>
                <w:lang w:val="en-US" w:eastAsia="ko-KR"/>
              </w:rPr>
            </w:pPr>
            <w:r w:rsidRPr="00DB6856">
              <w:rPr>
                <w:rFonts w:eastAsia="Dotum"/>
                <w:lang w:eastAsia="ko-KR"/>
              </w:rPr>
              <w:t>CIF</w:t>
            </w:r>
          </w:p>
        </w:tc>
        <w:tc>
          <w:tcPr>
            <w:tcW w:w="1800" w:type="dxa"/>
            <w:tcBorders>
              <w:top w:val="single" w:sz="4" w:space="0" w:color="auto"/>
              <w:bottom w:val="single" w:sz="4" w:space="0" w:color="auto"/>
            </w:tcBorders>
            <w:shd w:val="clear" w:color="auto" w:fill="auto"/>
          </w:tcPr>
          <w:p w:rsidR="00B96E16" w:rsidRPr="00DB6856" w:rsidRDefault="00B96E16" w:rsidP="00B96E16">
            <w:pPr>
              <w:pStyle w:val="Tabletext"/>
              <w:jc w:val="center"/>
              <w:rPr>
                <w:rFonts w:eastAsia="Dotum"/>
                <w:lang w:val="en-US" w:eastAsia="ko-KR"/>
              </w:rPr>
            </w:pPr>
            <w:r w:rsidRPr="00DB6856">
              <w:rPr>
                <w:rFonts w:eastAsia="Dotum"/>
                <w:lang w:eastAsia="ko-KR"/>
              </w:rPr>
              <w:t xml:space="preserve">352 </w:t>
            </w:r>
            <w:r w:rsidR="00BE58EB">
              <w:rPr>
                <w:rFonts w:eastAsia="Dotum"/>
                <w:lang w:eastAsia="ko-KR"/>
              </w:rPr>
              <w:sym w:font="Symbol" w:char="F0B4"/>
            </w:r>
            <w:r w:rsidRPr="00DB6856">
              <w:rPr>
                <w:rFonts w:eastAsia="Dotum"/>
                <w:lang w:eastAsia="ko-KR"/>
              </w:rPr>
              <w:t xml:space="preserve"> 288</w:t>
            </w:r>
          </w:p>
        </w:tc>
        <w:tc>
          <w:tcPr>
            <w:tcW w:w="2400" w:type="dxa"/>
            <w:tcBorders>
              <w:top w:val="single" w:sz="4" w:space="0" w:color="auto"/>
              <w:bottom w:val="single" w:sz="4" w:space="0" w:color="auto"/>
            </w:tcBorders>
            <w:shd w:val="clear" w:color="auto" w:fill="auto"/>
            <w:vAlign w:val="bottom"/>
          </w:tcPr>
          <w:p w:rsidR="00B96E16" w:rsidRPr="00DB6856" w:rsidRDefault="00B96E16" w:rsidP="00B96E16">
            <w:pPr>
              <w:pStyle w:val="Tabletext"/>
              <w:jc w:val="center"/>
              <w:rPr>
                <w:rFonts w:eastAsia="Dotum"/>
                <w:lang w:val="en-US" w:eastAsia="ko-KR"/>
              </w:rPr>
            </w:pPr>
            <w:r w:rsidRPr="00DB6856">
              <w:rPr>
                <w:rFonts w:eastAsia="Dotum"/>
                <w:lang w:eastAsia="ko-KR"/>
              </w:rPr>
              <w:t xml:space="preserve">338 </w:t>
            </w:r>
            <w:r w:rsidR="00BE58EB">
              <w:rPr>
                <w:rFonts w:eastAsia="Dotum"/>
                <w:lang w:eastAsia="ko-KR"/>
              </w:rPr>
              <w:sym w:font="Symbol" w:char="F0B4"/>
            </w:r>
            <w:r w:rsidRPr="00DB6856">
              <w:rPr>
                <w:rFonts w:eastAsia="Dotum"/>
                <w:lang w:eastAsia="ko-KR"/>
              </w:rPr>
              <w:t xml:space="preserve"> 274</w:t>
            </w:r>
          </w:p>
        </w:tc>
        <w:tc>
          <w:tcPr>
            <w:tcW w:w="1800" w:type="dxa"/>
            <w:tcBorders>
              <w:top w:val="single" w:sz="4" w:space="0" w:color="auto"/>
              <w:bottom w:val="single" w:sz="4" w:space="0" w:color="auto"/>
            </w:tcBorders>
            <w:shd w:val="clear" w:color="auto" w:fill="auto"/>
          </w:tcPr>
          <w:p w:rsidR="00B96E16" w:rsidRPr="00DB6856" w:rsidRDefault="00B96E16" w:rsidP="00B96E16">
            <w:pPr>
              <w:pStyle w:val="Tabletext"/>
              <w:jc w:val="center"/>
              <w:rPr>
                <w:rFonts w:eastAsia="Dotum"/>
                <w:lang w:val="en-US" w:eastAsia="ko-KR"/>
              </w:rPr>
            </w:pPr>
            <w:r w:rsidRPr="00DB6856">
              <w:rPr>
                <w:rFonts w:eastAsia="Dotum"/>
                <w:lang w:eastAsia="ko-KR"/>
              </w:rPr>
              <w:t>264</w:t>
            </w:r>
          </w:p>
        </w:tc>
        <w:tc>
          <w:tcPr>
            <w:tcW w:w="1839" w:type="dxa"/>
            <w:tcBorders>
              <w:top w:val="single" w:sz="4" w:space="0" w:color="auto"/>
              <w:bottom w:val="single" w:sz="4" w:space="0" w:color="auto"/>
            </w:tcBorders>
            <w:shd w:val="clear" w:color="auto" w:fill="auto"/>
          </w:tcPr>
          <w:p w:rsidR="00B96E16" w:rsidRPr="00DB6856" w:rsidRDefault="00B96E16" w:rsidP="00B96E16">
            <w:pPr>
              <w:pStyle w:val="Tabletext"/>
              <w:jc w:val="center"/>
              <w:rPr>
                <w:rFonts w:eastAsia="Dotum"/>
                <w:lang w:val="en-US" w:eastAsia="ko-KR"/>
              </w:rPr>
            </w:pPr>
            <w:r w:rsidRPr="00DB6856">
              <w:rPr>
                <w:rFonts w:eastAsia="Dotum"/>
                <w:lang w:eastAsia="ko-KR"/>
              </w:rPr>
              <w:t>170</w:t>
            </w:r>
          </w:p>
        </w:tc>
      </w:tr>
      <w:tr w:rsidR="00B96E16" w:rsidRPr="00DB6856" w:rsidTr="00BE58EB">
        <w:tblPrEx>
          <w:tblBorders>
            <w:top w:val="single" w:sz="4" w:space="0" w:color="auto"/>
            <w:left w:val="single" w:sz="4" w:space="0" w:color="auto"/>
            <w:bottom w:val="single" w:sz="4" w:space="0" w:color="auto"/>
            <w:right w:val="single" w:sz="4" w:space="0" w:color="auto"/>
            <w:insideV w:val="single" w:sz="4" w:space="0" w:color="auto"/>
          </w:tblBorders>
        </w:tblPrEx>
        <w:trPr>
          <w:trHeight w:val="253"/>
          <w:jc w:val="center"/>
        </w:trPr>
        <w:tc>
          <w:tcPr>
            <w:tcW w:w="1800" w:type="dxa"/>
            <w:tcBorders>
              <w:top w:val="single" w:sz="4" w:space="0" w:color="auto"/>
            </w:tcBorders>
            <w:shd w:val="clear" w:color="auto" w:fill="auto"/>
          </w:tcPr>
          <w:p w:rsidR="00B96E16" w:rsidRPr="00DB6856" w:rsidRDefault="00B96E16" w:rsidP="00B96E16">
            <w:pPr>
              <w:pStyle w:val="Tabletext"/>
              <w:rPr>
                <w:rFonts w:eastAsia="Dotum"/>
                <w:lang w:val="en-US" w:eastAsia="ko-KR"/>
              </w:rPr>
            </w:pPr>
            <w:r w:rsidRPr="00DB6856">
              <w:rPr>
                <w:rFonts w:eastAsia="Dotum"/>
                <w:lang w:eastAsia="ko-KR"/>
              </w:rPr>
              <w:t>VGA</w:t>
            </w:r>
          </w:p>
        </w:tc>
        <w:tc>
          <w:tcPr>
            <w:tcW w:w="1800" w:type="dxa"/>
            <w:tcBorders>
              <w:top w:val="single" w:sz="4" w:space="0" w:color="auto"/>
            </w:tcBorders>
            <w:shd w:val="clear" w:color="auto" w:fill="auto"/>
          </w:tcPr>
          <w:p w:rsidR="00B96E16" w:rsidRPr="00DB6856" w:rsidRDefault="00B96E16" w:rsidP="00B96E16">
            <w:pPr>
              <w:pStyle w:val="Tabletext"/>
              <w:jc w:val="center"/>
              <w:rPr>
                <w:rFonts w:eastAsia="Dotum"/>
                <w:lang w:val="en-US" w:eastAsia="ko-KR"/>
              </w:rPr>
            </w:pPr>
            <w:r w:rsidRPr="00DB6856">
              <w:rPr>
                <w:rFonts w:eastAsia="Dotum"/>
                <w:lang w:eastAsia="ko-KR"/>
              </w:rPr>
              <w:t xml:space="preserve">640 </w:t>
            </w:r>
            <w:r w:rsidR="00BE58EB">
              <w:rPr>
                <w:rFonts w:eastAsia="Dotum"/>
                <w:lang w:eastAsia="ko-KR"/>
              </w:rPr>
              <w:sym w:font="Symbol" w:char="F0B4"/>
            </w:r>
            <w:r w:rsidR="005D3C32">
              <w:rPr>
                <w:rFonts w:eastAsia="Dotum"/>
                <w:lang w:eastAsia="ko-KR"/>
              </w:rPr>
              <w:t xml:space="preserve"> </w:t>
            </w:r>
            <w:r w:rsidRPr="00DB6856">
              <w:rPr>
                <w:rFonts w:eastAsia="Dotum"/>
                <w:lang w:eastAsia="ko-KR"/>
              </w:rPr>
              <w:t>480</w:t>
            </w:r>
          </w:p>
        </w:tc>
        <w:tc>
          <w:tcPr>
            <w:tcW w:w="2400" w:type="dxa"/>
            <w:tcBorders>
              <w:top w:val="single" w:sz="4" w:space="0" w:color="auto"/>
            </w:tcBorders>
            <w:shd w:val="clear" w:color="auto" w:fill="auto"/>
            <w:vAlign w:val="bottom"/>
          </w:tcPr>
          <w:p w:rsidR="00B96E16" w:rsidRPr="00DB6856" w:rsidRDefault="00B96E16" w:rsidP="00B96E16">
            <w:pPr>
              <w:pStyle w:val="Tabletext"/>
              <w:jc w:val="center"/>
              <w:rPr>
                <w:rFonts w:eastAsia="Dotum"/>
                <w:lang w:val="en-US" w:eastAsia="ko-KR"/>
              </w:rPr>
            </w:pPr>
            <w:r w:rsidRPr="00DB6856">
              <w:rPr>
                <w:rFonts w:eastAsia="Dotum"/>
                <w:lang w:eastAsia="ko-KR"/>
              </w:rPr>
              <w:t xml:space="preserve">614 </w:t>
            </w:r>
            <w:r w:rsidR="00BE58EB">
              <w:rPr>
                <w:rFonts w:eastAsia="Dotum"/>
                <w:lang w:eastAsia="ko-KR"/>
              </w:rPr>
              <w:sym w:font="Symbol" w:char="F0B4"/>
            </w:r>
            <w:r w:rsidRPr="00DB6856">
              <w:rPr>
                <w:rFonts w:eastAsia="Dotum"/>
                <w:lang w:eastAsia="ko-KR"/>
              </w:rPr>
              <w:t xml:space="preserve"> 454</w:t>
            </w:r>
          </w:p>
        </w:tc>
        <w:tc>
          <w:tcPr>
            <w:tcW w:w="1800" w:type="dxa"/>
            <w:tcBorders>
              <w:top w:val="single" w:sz="4" w:space="0" w:color="auto"/>
            </w:tcBorders>
            <w:shd w:val="clear" w:color="auto" w:fill="auto"/>
          </w:tcPr>
          <w:p w:rsidR="00B96E16" w:rsidRPr="00DB6856" w:rsidRDefault="00B96E16" w:rsidP="00B96E16">
            <w:pPr>
              <w:pStyle w:val="Tabletext"/>
              <w:jc w:val="center"/>
              <w:rPr>
                <w:rFonts w:eastAsia="Dotum"/>
                <w:lang w:val="en-US" w:eastAsia="ko-KR"/>
              </w:rPr>
            </w:pPr>
            <w:r w:rsidRPr="00DB6856">
              <w:rPr>
                <w:rFonts w:eastAsia="Dotum"/>
                <w:lang w:eastAsia="ko-KR"/>
              </w:rPr>
              <w:t>379</w:t>
            </w:r>
          </w:p>
        </w:tc>
        <w:tc>
          <w:tcPr>
            <w:tcW w:w="1839" w:type="dxa"/>
            <w:tcBorders>
              <w:top w:val="single" w:sz="4" w:space="0" w:color="auto"/>
            </w:tcBorders>
            <w:shd w:val="clear" w:color="auto" w:fill="auto"/>
          </w:tcPr>
          <w:p w:rsidR="00B96E16" w:rsidRPr="00DB6856" w:rsidRDefault="00B96E16" w:rsidP="00B96E16">
            <w:pPr>
              <w:pStyle w:val="Tabletext"/>
              <w:jc w:val="center"/>
              <w:rPr>
                <w:rFonts w:eastAsia="Dotum"/>
                <w:lang w:val="en-US" w:eastAsia="ko-KR"/>
              </w:rPr>
            </w:pPr>
            <w:r w:rsidRPr="00DB6856">
              <w:rPr>
                <w:rFonts w:eastAsia="Dotum"/>
                <w:lang w:eastAsia="ko-KR"/>
              </w:rPr>
              <w:t>316</w:t>
            </w:r>
          </w:p>
        </w:tc>
      </w:tr>
    </w:tbl>
    <w:p w:rsidR="00B96E16" w:rsidRDefault="00851989" w:rsidP="00B96E16">
      <w:pPr>
        <w:pStyle w:val="Figure"/>
      </w:pPr>
      <w:r>
        <w:rPr>
          <w:noProof/>
          <w:lang w:val="en-US" w:eastAsia="zh-CN"/>
        </w:rPr>
        <w:drawing>
          <wp:inline distT="0" distB="0" distL="0" distR="0">
            <wp:extent cx="4150360" cy="2973705"/>
            <wp:effectExtent l="19050" t="0" r="254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86" cstate="print"/>
                    <a:srcRect/>
                    <a:stretch>
                      <a:fillRect/>
                    </a:stretch>
                  </pic:blipFill>
                  <pic:spPr bwMode="auto">
                    <a:xfrm>
                      <a:off x="0" y="0"/>
                      <a:ext cx="4150360" cy="2973705"/>
                    </a:xfrm>
                    <a:prstGeom prst="rect">
                      <a:avLst/>
                    </a:prstGeom>
                    <a:noFill/>
                    <a:ln w="9525">
                      <a:noFill/>
                      <a:miter lim="800000"/>
                      <a:headEnd/>
                      <a:tailEnd/>
                    </a:ln>
                  </pic:spPr>
                </pic:pic>
              </a:graphicData>
            </a:graphic>
          </wp:inline>
        </w:drawing>
      </w:r>
    </w:p>
    <w:p w:rsidR="00B96E16" w:rsidRDefault="00B96E16" w:rsidP="00B96E16">
      <w:pPr>
        <w:pStyle w:val="FigureNoTitle"/>
      </w:pPr>
      <w:r w:rsidRPr="008B60FA">
        <w:t xml:space="preserve">Figure </w:t>
      </w:r>
      <w:r>
        <w:t>D.</w:t>
      </w:r>
      <w:r w:rsidRPr="008B60FA">
        <w:t>10</w:t>
      </w:r>
      <w:r>
        <w:t xml:space="preserve"> – </w:t>
      </w:r>
      <w:r w:rsidRPr="008B60FA">
        <w:t>An example of cropping (VGA) and the middle area</w:t>
      </w:r>
    </w:p>
    <w:p w:rsidR="00B96E16" w:rsidRPr="008B60FA" w:rsidRDefault="00B96E16" w:rsidP="00B96E16">
      <w:pPr>
        <w:pStyle w:val="Heading3"/>
      </w:pPr>
      <w:r>
        <w:t>D.</w:t>
      </w:r>
      <w:r w:rsidRPr="008B60FA">
        <w:t>2.3</w:t>
      </w:r>
      <w:r w:rsidRPr="008B60FA">
        <w:tab/>
        <w:t>Spatial/temporal registration and gain/offset adjustment</w:t>
      </w:r>
    </w:p>
    <w:p w:rsidR="00B96E16" w:rsidRDefault="00B96E16" w:rsidP="00B96E16">
      <w:r w:rsidRPr="008B60FA">
        <w:t>Before computing the difference between the edge pixels of the source video sequence and those of the processed video sequence</w:t>
      </w:r>
      <w:r>
        <w:t>,</w:t>
      </w:r>
      <w:r w:rsidRPr="008B60FA">
        <w:t xml:space="preserve"> which is the received video sequence at the receiver, the model first applies a spatial/temporal registration and gain/offset adjustment. First, a full search algorithm is applied to find global spatial and temporal shifts along with gain and offset values (Figure </w:t>
      </w:r>
      <w:r>
        <w:t>D.</w:t>
      </w:r>
      <w:r w:rsidRPr="008B60FA">
        <w:t>11). Then, for every possible spatial shifts (</w:t>
      </w:r>
      <w:r w:rsidR="000C397D" w:rsidRPr="000C397D">
        <w:rPr>
          <w:position w:val="-10"/>
        </w:rPr>
        <w:pict>
          <v:shape id="_x0000_i1374" type="#_x0000_t75" style="width:33.3pt;height:16.3pt">
            <v:imagedata r:id="rId687" o:title=""/>
          </v:shape>
        </w:pict>
      </w:r>
      <w:r w:rsidRPr="008B60FA">
        <w:t>), a temporal registration using a window is performed and the EPSNR is computed. Finally</w:t>
      </w:r>
      <w:r>
        <w:t>,</w:t>
      </w:r>
      <w:r w:rsidRPr="008B60FA">
        <w:t xml:space="preserve"> the smallest EPSNR is chosen as a video quality metric (VQM).</w:t>
      </w:r>
    </w:p>
    <w:p w:rsidR="00BE58EB" w:rsidRDefault="00BE58EB" w:rsidP="00BE58EB">
      <w:pPr>
        <w:pStyle w:val="Figure"/>
      </w:pPr>
      <w:r>
        <w:object w:dxaOrig="3521" w:dyaOrig="3199">
          <v:shape id="_x0000_i1375" type="#_x0000_t75" style="width:175.9pt;height:159.6pt" o:ole="" o:allowoverlap="f">
            <v:imagedata r:id="rId688" o:title=""/>
          </v:shape>
          <o:OLEObject Type="Embed" ProgID="CorelDRAW.Graphic.14" ShapeID="_x0000_i1375" DrawAspect="Content" ObjectID="_1338875739" r:id="rId689"/>
        </w:object>
      </w:r>
    </w:p>
    <w:p w:rsidR="00BE58EB" w:rsidRPr="00BE58EB" w:rsidRDefault="00BE58EB" w:rsidP="00BE58EB">
      <w:pPr>
        <w:pStyle w:val="FigureNoTitle"/>
      </w:pPr>
      <w:r w:rsidRPr="008B60FA">
        <w:t xml:space="preserve">Figure </w:t>
      </w:r>
      <w:r>
        <w:t>D.</w:t>
      </w:r>
      <w:r w:rsidRPr="008B60FA">
        <w:t>11</w:t>
      </w:r>
      <w:r>
        <w:t xml:space="preserve"> – </w:t>
      </w:r>
      <w:r w:rsidRPr="008B60FA">
        <w:t>Flowchart for computing EPSNR</w:t>
      </w:r>
      <w:r>
        <w:rPr>
          <w:rFonts w:hint="eastAsia"/>
        </w:rPr>
        <w:t xml:space="preserve"> after calibration</w:t>
      </w:r>
    </w:p>
    <w:p w:rsidR="00B96E16" w:rsidRPr="008B60FA" w:rsidRDefault="00B96E16" w:rsidP="00B96E16">
      <w:r w:rsidRPr="008B60FA">
        <w:t>At the monitoring point, the processed video sequence should be aligned with the edge pixels</w:t>
      </w:r>
      <w:r>
        <w:rPr>
          <w:rFonts w:hint="eastAsia"/>
          <w:lang w:eastAsia="ko-KR"/>
        </w:rPr>
        <w:t xml:space="preserve"> extracted from the source video sequence</w:t>
      </w:r>
      <w:r w:rsidRPr="008B60FA">
        <w:t xml:space="preserve">. </w:t>
      </w:r>
      <w:r>
        <w:rPr>
          <w:rFonts w:hint="eastAsia"/>
          <w:lang w:eastAsia="ko-KR"/>
        </w:rPr>
        <w:t>T</w:t>
      </w:r>
      <w:r w:rsidRPr="008B60FA">
        <w:t>he model uses a window for temporal registration. Instead of using a single frame of the processed video sequence, the m</w:t>
      </w:r>
      <w:r>
        <w:t xml:space="preserve">odel builds a window which </w:t>
      </w:r>
      <w:r>
        <w:rPr>
          <w:rFonts w:hint="eastAsia"/>
          <w:lang w:eastAsia="ko-KR"/>
        </w:rPr>
        <w:t xml:space="preserve">consists of a number of </w:t>
      </w:r>
      <w:r w:rsidRPr="008B60FA">
        <w:t xml:space="preserve">adjacent frames to find the optimal temporal shift. Figure </w:t>
      </w:r>
      <w:r>
        <w:t>D.</w:t>
      </w:r>
      <w:r w:rsidRPr="008B60FA">
        <w:t xml:space="preserve">14 illustrates the procedure. The mean squared </w:t>
      </w:r>
      <w:r>
        <w:t>error</w:t>
      </w:r>
      <w:r w:rsidRPr="008B60FA">
        <w:t xml:space="preserve"> within the window is computed as follows:</w:t>
      </w:r>
    </w:p>
    <w:p w:rsidR="00B96E16" w:rsidRPr="008B60FA" w:rsidRDefault="00B96E16" w:rsidP="00B96E16">
      <w:pPr>
        <w:pStyle w:val="Equation"/>
        <w:rPr>
          <w:rFonts w:eastAsia="한양신명조"/>
        </w:rPr>
      </w:pPr>
      <w:r>
        <w:rPr>
          <w:rFonts w:eastAsia="한양신명조"/>
        </w:rPr>
        <w:tab/>
      </w:r>
      <w:r>
        <w:rPr>
          <w:rFonts w:eastAsia="한양신명조"/>
        </w:rPr>
        <w:tab/>
      </w:r>
      <w:r w:rsidR="000C397D" w:rsidRPr="000C397D">
        <w:rPr>
          <w:rFonts w:eastAsia="한양신명조"/>
          <w:position w:val="-32"/>
        </w:rPr>
        <w:pict>
          <v:shape id="_x0000_i1376" type="#_x0000_t75" style="width:192.9pt;height:35.3pt">
            <v:imagedata r:id="rId690" o:title=""/>
          </v:shape>
        </w:pict>
      </w:r>
    </w:p>
    <w:p w:rsidR="00B96E16" w:rsidRPr="008B60FA" w:rsidRDefault="00B96E16" w:rsidP="00B96E16">
      <w:pPr>
        <w:snapToGrid w:val="0"/>
        <w:rPr>
          <w:rFonts w:eastAsia="한양신명조"/>
          <w:color w:val="000000"/>
        </w:rPr>
      </w:pPr>
      <w:r w:rsidRPr="008B60FA">
        <w:rPr>
          <w:rFonts w:eastAsia="한양신명조"/>
          <w:color w:val="000000"/>
        </w:rPr>
        <w:t xml:space="preserve">where </w:t>
      </w:r>
      <w:r w:rsidRPr="008B60FA">
        <w:rPr>
          <w:rFonts w:eastAsia="한양신명조"/>
          <w:color w:val="000000"/>
          <w:position w:val="-12"/>
        </w:rPr>
        <w:object w:dxaOrig="999" w:dyaOrig="360">
          <v:shape id="_x0000_i1377" type="#_x0000_t75" style="width:50.25pt;height:18.35pt" o:ole="">
            <v:imagedata r:id="rId691" o:title=""/>
          </v:shape>
          <o:OLEObject Type="Embed" ProgID="Equation.3" ShapeID="_x0000_i1377" DrawAspect="Content" ObjectID="_1338875740" r:id="rId692"/>
        </w:object>
      </w:r>
      <w:r w:rsidRPr="008B60FA">
        <w:rPr>
          <w:rFonts w:eastAsia="한양신명조"/>
          <w:color w:val="000000"/>
        </w:rPr>
        <w:t xml:space="preserve"> is the window</w:t>
      </w:r>
      <w:r>
        <w:t xml:space="preserve"> mean squared error</w:t>
      </w:r>
      <w:r w:rsidRPr="008B60FA">
        <w:t xml:space="preserve">, </w:t>
      </w:r>
      <w:r w:rsidRPr="008B60FA">
        <w:rPr>
          <w:rFonts w:eastAsia="한양신명조"/>
          <w:color w:val="000000"/>
          <w:position w:val="-12"/>
        </w:rPr>
        <w:object w:dxaOrig="760" w:dyaOrig="360">
          <v:shape id="_x0000_i1378" type="#_x0000_t75" style="width:38.05pt;height:18.35pt" o:ole="">
            <v:imagedata r:id="rId693" o:title=""/>
          </v:shape>
          <o:OLEObject Type="Embed" ProgID="Equation.3" ShapeID="_x0000_i1378" DrawAspect="Content" ObjectID="_1338875741" r:id="rId694"/>
        </w:object>
      </w:r>
      <w:r w:rsidRPr="008B60FA">
        <w:rPr>
          <w:rFonts w:eastAsia="한양신명조"/>
          <w:color w:val="000000"/>
        </w:rPr>
        <w:t xml:space="preserve"> is an edge pixel within the window which has a </w:t>
      </w:r>
      <w:r>
        <w:rPr>
          <w:rFonts w:eastAsia="한양신명조" w:hint="eastAsia"/>
          <w:color w:val="000000"/>
          <w:lang w:eastAsia="ko-KR"/>
        </w:rPr>
        <w:t>corresponding</w:t>
      </w:r>
      <w:r w:rsidRPr="008B60FA">
        <w:rPr>
          <w:rFonts w:eastAsia="한양신명조"/>
          <w:color w:val="000000"/>
        </w:rPr>
        <w:t xml:space="preserve"> pixel in the processed video sequence, </w:t>
      </w:r>
      <w:r w:rsidRPr="008B60FA">
        <w:rPr>
          <w:rFonts w:eastAsia="한양신명조"/>
          <w:color w:val="000000"/>
          <w:position w:val="-12"/>
        </w:rPr>
        <w:object w:dxaOrig="760" w:dyaOrig="360">
          <v:shape id="_x0000_i1379" type="#_x0000_t75" style="width:38.05pt;height:18.35pt" o:ole="">
            <v:imagedata r:id="rId695" o:title=""/>
          </v:shape>
          <o:OLEObject Type="Embed" ProgID="Equation.3" ShapeID="_x0000_i1379" DrawAspect="Content" ObjectID="_1338875742" r:id="rId696"/>
        </w:object>
      </w:r>
      <w:r w:rsidRPr="008B60FA">
        <w:rPr>
          <w:rFonts w:eastAsia="한양신명조"/>
          <w:color w:val="000000"/>
        </w:rPr>
        <w:t xml:space="preserve"> is a pixel of the processed video sequence co</w:t>
      </w:r>
      <w:r>
        <w:rPr>
          <w:rFonts w:eastAsia="한양신명조" w:hint="eastAsia"/>
          <w:color w:val="000000"/>
        </w:rPr>
        <w:t>rr</w:t>
      </w:r>
      <w:r w:rsidRPr="008B60FA">
        <w:rPr>
          <w:rFonts w:eastAsia="한양신명조"/>
          <w:color w:val="000000"/>
        </w:rPr>
        <w:t xml:space="preserve">esponding to the edge pixel, and </w:t>
      </w:r>
      <w:r w:rsidRPr="008B60FA">
        <w:rPr>
          <w:rFonts w:eastAsia="한양신명조"/>
          <w:color w:val="000000"/>
          <w:position w:val="-12"/>
        </w:rPr>
        <w:object w:dxaOrig="480" w:dyaOrig="360">
          <v:shape id="_x0000_i1380" type="#_x0000_t75" style="width:23.75pt;height:18.35pt" o:ole="">
            <v:imagedata r:id="rId697" o:title=""/>
          </v:shape>
          <o:OLEObject Type="Embed" ProgID="Equation.3" ShapeID="_x0000_i1380" DrawAspect="Content" ObjectID="_1338875743" r:id="rId698"/>
        </w:object>
      </w:r>
      <w:r w:rsidRPr="008B60FA">
        <w:rPr>
          <w:rFonts w:eastAsia="한양신명조"/>
          <w:color w:val="000000"/>
        </w:rPr>
        <w:t xml:space="preserve"> is the total number of edge pixels used to compute </w:t>
      </w:r>
      <w:r w:rsidRPr="008B60FA">
        <w:rPr>
          <w:rFonts w:eastAsia="한양신명조"/>
          <w:color w:val="000000"/>
          <w:position w:val="-12"/>
        </w:rPr>
        <w:object w:dxaOrig="999" w:dyaOrig="360">
          <v:shape id="_x0000_i1381" type="#_x0000_t75" style="width:50.25pt;height:18.35pt" o:ole="">
            <v:imagedata r:id="rId691" o:title=""/>
          </v:shape>
          <o:OLEObject Type="Embed" ProgID="Equation.3" ShapeID="_x0000_i1381" DrawAspect="Content" ObjectID="_1338875744" r:id="rId699"/>
        </w:object>
      </w:r>
      <w:r w:rsidRPr="008B60FA">
        <w:rPr>
          <w:rFonts w:eastAsia="한양신명조"/>
          <w:color w:val="000000"/>
        </w:rPr>
        <w:t>. This window</w:t>
      </w:r>
      <w:r w:rsidRPr="008B60FA">
        <w:t xml:space="preserve"> mean squared </w:t>
      </w:r>
      <w:r>
        <w:t>error</w:t>
      </w:r>
      <w:r w:rsidRPr="008B60FA">
        <w:rPr>
          <w:rFonts w:eastAsia="한양신명조"/>
          <w:color w:val="000000"/>
        </w:rPr>
        <w:t xml:space="preserve"> is used as the difference between a frame </w:t>
      </w:r>
      <w:r>
        <w:rPr>
          <w:rFonts w:eastAsia="한양신명조" w:hint="eastAsia"/>
          <w:color w:val="000000"/>
          <w:lang w:eastAsia="ko-KR"/>
        </w:rPr>
        <w:t xml:space="preserve">of </w:t>
      </w:r>
      <w:r w:rsidRPr="008B60FA">
        <w:rPr>
          <w:rFonts w:eastAsia="한양신명조"/>
          <w:color w:val="000000"/>
        </w:rPr>
        <w:t>the processed video sequence and the co</w:t>
      </w:r>
      <w:r>
        <w:rPr>
          <w:rFonts w:eastAsia="한양신명조" w:hint="eastAsia"/>
          <w:color w:val="000000"/>
        </w:rPr>
        <w:t>rr</w:t>
      </w:r>
      <w:r w:rsidRPr="008B60FA">
        <w:rPr>
          <w:rFonts w:eastAsia="한양신명조"/>
          <w:color w:val="000000"/>
        </w:rPr>
        <w:t xml:space="preserve">esponding frame </w:t>
      </w:r>
      <w:r>
        <w:rPr>
          <w:rFonts w:eastAsia="한양신명조" w:hint="eastAsia"/>
          <w:color w:val="000000"/>
          <w:lang w:eastAsia="ko-KR"/>
        </w:rPr>
        <w:t xml:space="preserve">of </w:t>
      </w:r>
      <w:r w:rsidRPr="008B60FA">
        <w:rPr>
          <w:rFonts w:eastAsia="한양신명조"/>
          <w:color w:val="000000"/>
        </w:rPr>
        <w:t xml:space="preserve">the source video sequence. </w:t>
      </w:r>
    </w:p>
    <w:p w:rsidR="00B96E16" w:rsidRPr="008B60FA" w:rsidRDefault="00B96E16" w:rsidP="00B96E16">
      <w:pPr>
        <w:snapToGrid w:val="0"/>
        <w:rPr>
          <w:rFonts w:eastAsia="한양신명조"/>
          <w:color w:val="000000"/>
        </w:rPr>
      </w:pPr>
      <w:r w:rsidRPr="008B60FA">
        <w:rPr>
          <w:rFonts w:eastAsia="한양신명조"/>
          <w:color w:val="000000"/>
        </w:rPr>
        <w:t>The window size can be determined by considering the nature of the processed video sequence</w:t>
      </w:r>
      <w:r>
        <w:rPr>
          <w:rFonts w:eastAsia="한양신명조" w:hint="eastAsia"/>
          <w:color w:val="000000"/>
          <w:lang w:eastAsia="ko-KR"/>
        </w:rPr>
        <w:t xml:space="preserve"> (Fig</w:t>
      </w:r>
      <w:r>
        <w:rPr>
          <w:rFonts w:eastAsia="한양신명조"/>
          <w:color w:val="000000"/>
          <w:lang w:eastAsia="ko-KR"/>
        </w:rPr>
        <w:t>ure</w:t>
      </w:r>
      <w:r>
        <w:rPr>
          <w:rFonts w:eastAsia="한양신명조" w:hint="cs"/>
          <w:color w:val="000000"/>
          <w:lang w:eastAsia="ko-KR"/>
        </w:rPr>
        <w:t> </w:t>
      </w:r>
      <w:r>
        <w:rPr>
          <w:rFonts w:eastAsia="한양신명조" w:hint="eastAsia"/>
          <w:color w:val="000000"/>
          <w:lang w:eastAsia="ko-KR"/>
        </w:rPr>
        <w:t>D.17</w:t>
      </w:r>
      <w:r w:rsidR="00BE58EB">
        <w:rPr>
          <w:rFonts w:eastAsia="한양신명조"/>
          <w:color w:val="000000"/>
          <w:lang w:eastAsia="ko-KR"/>
        </w:rPr>
        <w:t>)</w:t>
      </w:r>
      <w:r w:rsidRPr="008B60FA">
        <w:rPr>
          <w:rFonts w:eastAsia="한양신명조"/>
          <w:color w:val="000000"/>
        </w:rPr>
        <w:t>. For a typical application, a window co</w:t>
      </w:r>
      <w:r>
        <w:rPr>
          <w:rFonts w:eastAsia="한양신명조" w:hint="eastAsia"/>
          <w:color w:val="000000"/>
        </w:rPr>
        <w:t>rr</w:t>
      </w:r>
      <w:r w:rsidRPr="008B60FA">
        <w:rPr>
          <w:rFonts w:eastAsia="한양신명조"/>
          <w:color w:val="000000"/>
        </w:rPr>
        <w:t xml:space="preserve">esponding </w:t>
      </w:r>
      <w:r>
        <w:rPr>
          <w:rFonts w:eastAsia="한양신명조"/>
          <w:color w:val="000000"/>
        </w:rPr>
        <w:t xml:space="preserve">to </w:t>
      </w:r>
      <w:r w:rsidRPr="008B60FA">
        <w:rPr>
          <w:rFonts w:eastAsia="한양신명조"/>
          <w:color w:val="000000"/>
        </w:rPr>
        <w:t>two seconds is recommended. Alternatively, various sizes of windows can be applied</w:t>
      </w:r>
      <w:r>
        <w:rPr>
          <w:rFonts w:eastAsia="한양신명조"/>
          <w:color w:val="000000"/>
        </w:rPr>
        <w:t>,</w:t>
      </w:r>
      <w:r w:rsidRPr="008B60FA">
        <w:rPr>
          <w:rFonts w:eastAsia="한양신명조"/>
          <w:color w:val="000000"/>
        </w:rPr>
        <w:t xml:space="preserve"> and the best one which provides the smallest mean squared </w:t>
      </w:r>
      <w:r>
        <w:rPr>
          <w:rFonts w:eastAsia="한양신명조"/>
          <w:color w:val="000000"/>
        </w:rPr>
        <w:t>error</w:t>
      </w:r>
      <w:r w:rsidRPr="008B60FA">
        <w:rPr>
          <w:rFonts w:eastAsia="한양신명조"/>
          <w:color w:val="000000"/>
        </w:rPr>
        <w:t xml:space="preserve"> can be used.</w:t>
      </w:r>
    </w:p>
    <w:p w:rsidR="00B96E16" w:rsidRDefault="00317678" w:rsidP="00B96E16">
      <w:pPr>
        <w:pStyle w:val="Figure"/>
        <w:rPr>
          <w:rFonts w:eastAsia="한양신명조"/>
        </w:rPr>
      </w:pPr>
      <w:r>
        <w:object w:dxaOrig="5371" w:dyaOrig="1401">
          <v:shape id="_x0000_i1382" type="#_x0000_t75" style="width:268.3pt;height:69.3pt" o:ole="" o:allowoverlap="f">
            <v:imagedata r:id="rId700" o:title=""/>
          </v:shape>
          <o:OLEObject Type="Embed" ProgID="CorelDRAW.Graphic.14" ShapeID="_x0000_i1382" DrawAspect="Content" ObjectID="_1338875745" r:id="rId701"/>
        </w:object>
      </w:r>
    </w:p>
    <w:p w:rsidR="00B96E16" w:rsidRPr="008B60FA" w:rsidRDefault="00B96E16" w:rsidP="00B96E16">
      <w:pPr>
        <w:pStyle w:val="FigureNoTitle"/>
      </w:pPr>
      <w:r w:rsidRPr="008B60FA">
        <w:t xml:space="preserve">Figure </w:t>
      </w:r>
      <w:r>
        <w:t>D.</w:t>
      </w:r>
      <w:r w:rsidRPr="008B60FA">
        <w:t>12</w:t>
      </w:r>
      <w:r>
        <w:t xml:space="preserve"> – </w:t>
      </w:r>
      <w:r w:rsidRPr="008B60FA">
        <w:t>Edge pixel selection of the source video sequence</w:t>
      </w:r>
    </w:p>
    <w:p w:rsidR="00B96E16" w:rsidRPr="008B60FA" w:rsidRDefault="00317678" w:rsidP="00B96E16">
      <w:pPr>
        <w:pStyle w:val="Figure"/>
      </w:pPr>
      <w:r>
        <w:object w:dxaOrig="7093" w:dyaOrig="3042">
          <v:shape id="_x0000_i1383" type="#_x0000_t75" style="width:354.55pt;height:152.15pt" o:ole="" o:allowoverlap="f">
            <v:imagedata r:id="rId702" o:title=""/>
          </v:shape>
          <o:OLEObject Type="Embed" ProgID="CorelDRAW.Graphic.14" ShapeID="_x0000_i1383" DrawAspect="Content" ObjectID="_1338875746" r:id="rId703"/>
        </w:object>
      </w:r>
    </w:p>
    <w:p w:rsidR="00B96E16" w:rsidRPr="008B60FA" w:rsidRDefault="00B96E16" w:rsidP="00317678">
      <w:pPr>
        <w:pStyle w:val="FigureNoTitle"/>
      </w:pPr>
      <w:r w:rsidRPr="008B60FA">
        <w:t xml:space="preserve">Figure </w:t>
      </w:r>
      <w:r>
        <w:t>D.</w:t>
      </w:r>
      <w:r w:rsidRPr="008B60FA">
        <w:t>13</w:t>
      </w:r>
      <w:r>
        <w:t xml:space="preserve"> – </w:t>
      </w:r>
      <w:r w:rsidRPr="008B60FA">
        <w:t>Aligning the processed video sequence to the edge pixels</w:t>
      </w:r>
      <w:r w:rsidR="00317678">
        <w:br/>
      </w:r>
      <w:r w:rsidRPr="008B60FA">
        <w:t>of the source video sequence</w:t>
      </w:r>
    </w:p>
    <w:p w:rsidR="00B96E16" w:rsidRDefault="00317678" w:rsidP="00B96E16">
      <w:pPr>
        <w:pStyle w:val="Figure"/>
      </w:pPr>
      <w:r>
        <w:object w:dxaOrig="7116" w:dyaOrig="3572">
          <v:shape id="_x0000_i1384" type="#_x0000_t75" style="width:355.25pt;height:178.65pt" o:ole="" o:allowoverlap="f">
            <v:imagedata r:id="rId704" o:title=""/>
          </v:shape>
          <o:OLEObject Type="Embed" ProgID="CorelDRAW.Graphic.14" ShapeID="_x0000_i1384" DrawAspect="Content" ObjectID="_1338875747" r:id="rId705"/>
        </w:object>
      </w:r>
    </w:p>
    <w:p w:rsidR="00B96E16" w:rsidRPr="008B60FA" w:rsidRDefault="00B96E16" w:rsidP="00B96E16">
      <w:pPr>
        <w:pStyle w:val="FigureNoTitle"/>
      </w:pPr>
      <w:r w:rsidRPr="008B60FA">
        <w:t xml:space="preserve">Figure </w:t>
      </w:r>
      <w:r>
        <w:t>D.</w:t>
      </w:r>
      <w:r w:rsidRPr="008B60FA">
        <w:t>14</w:t>
      </w:r>
      <w:r>
        <w:t xml:space="preserve"> – </w:t>
      </w:r>
      <w:r w:rsidRPr="008B60FA">
        <w:t>Aligning the processed video sequence to the edge pixels using a window</w:t>
      </w:r>
    </w:p>
    <w:p w:rsidR="00B96E16" w:rsidRPr="008B60FA" w:rsidRDefault="00B96E16" w:rsidP="00B96E16">
      <w:pPr>
        <w:pStyle w:val="Normalaftertitle"/>
        <w:rPr>
          <w:rFonts w:eastAsia="한강체"/>
        </w:rPr>
      </w:pPr>
      <w:r w:rsidRPr="008B60FA">
        <w:rPr>
          <w:rFonts w:eastAsia="한강체"/>
        </w:rPr>
        <w:t>When the source video sequence is encoded at high compression ratios, the encoder may reduce the number</w:t>
      </w:r>
      <w:r>
        <w:rPr>
          <w:rFonts w:eastAsia="한강체" w:hint="eastAsia"/>
        </w:rPr>
        <w:t xml:space="preserve"> of</w:t>
      </w:r>
      <w:r w:rsidRPr="008B60FA">
        <w:rPr>
          <w:rFonts w:eastAsia="한강체"/>
        </w:rPr>
        <w:t xml:space="preserve"> frames per second and the processed video sequence has repeated frames (Figure </w:t>
      </w:r>
      <w:r>
        <w:rPr>
          <w:rFonts w:eastAsia="한강체"/>
        </w:rPr>
        <w:t>D.</w:t>
      </w:r>
      <w:r w:rsidRPr="008B60FA">
        <w:rPr>
          <w:rFonts w:eastAsia="한강체"/>
        </w:rPr>
        <w:t xml:space="preserve">15). In Figure </w:t>
      </w:r>
      <w:r>
        <w:rPr>
          <w:rFonts w:eastAsia="한강체"/>
        </w:rPr>
        <w:t>D.</w:t>
      </w:r>
      <w:r w:rsidRPr="008B60FA">
        <w:rPr>
          <w:rFonts w:eastAsia="한강체"/>
        </w:rPr>
        <w:t>15, the processed video sequence does not have frames co</w:t>
      </w:r>
      <w:r>
        <w:rPr>
          <w:rFonts w:eastAsia="한강체" w:hint="eastAsia"/>
        </w:rPr>
        <w:t>rr</w:t>
      </w:r>
      <w:r w:rsidRPr="008B60FA">
        <w:rPr>
          <w:rFonts w:eastAsia="한강체"/>
        </w:rPr>
        <w:t xml:space="preserve">esponding </w:t>
      </w:r>
      <w:r>
        <w:rPr>
          <w:rFonts w:eastAsia="한강체"/>
        </w:rPr>
        <w:t xml:space="preserve">to </w:t>
      </w:r>
      <w:r w:rsidRPr="008B60FA">
        <w:rPr>
          <w:rFonts w:eastAsia="한강체"/>
        </w:rPr>
        <w:t>some frames of the source video sequence (</w:t>
      </w:r>
      <w:r>
        <w:rPr>
          <w:rFonts w:eastAsia="한강체"/>
        </w:rPr>
        <w:t xml:space="preserve">frames </w:t>
      </w:r>
      <w:r w:rsidRPr="008B60FA">
        <w:rPr>
          <w:rFonts w:eastAsia="한강체"/>
        </w:rPr>
        <w:t xml:space="preserve">2, 4, 6, </w:t>
      </w:r>
      <w:r>
        <w:rPr>
          <w:rFonts w:eastAsia="한강체"/>
        </w:rPr>
        <w:t xml:space="preserve">and </w:t>
      </w:r>
      <w:r w:rsidRPr="008B60FA">
        <w:rPr>
          <w:rFonts w:eastAsia="한강체"/>
        </w:rPr>
        <w:t xml:space="preserve">8). In this case, the model does not use repeated frames in computing the mean squared </w:t>
      </w:r>
      <w:r>
        <w:rPr>
          <w:rFonts w:eastAsia="한강체"/>
        </w:rPr>
        <w:t>error</w:t>
      </w:r>
      <w:r w:rsidRPr="008B60FA">
        <w:rPr>
          <w:rFonts w:eastAsia="한강체"/>
        </w:rPr>
        <w:t xml:space="preserve">. In </w:t>
      </w:r>
      <w:r>
        <w:rPr>
          <w:rFonts w:eastAsia="한강체" w:hint="eastAsia"/>
        </w:rPr>
        <w:t>other</w:t>
      </w:r>
      <w:r w:rsidRPr="008B60FA">
        <w:rPr>
          <w:rFonts w:eastAsia="한강체"/>
        </w:rPr>
        <w:t xml:space="preserve"> words, the model performs temporal registration using the first frame (valid frame) of each</w:t>
      </w:r>
      <w:r w:rsidRPr="006B4A2B">
        <w:rPr>
          <w:rFonts w:eastAsia="한강체"/>
        </w:rPr>
        <w:t xml:space="preserve"> </w:t>
      </w:r>
      <w:r w:rsidRPr="008B60FA">
        <w:rPr>
          <w:rFonts w:eastAsia="한강체"/>
        </w:rPr>
        <w:t>block</w:t>
      </w:r>
      <w:r>
        <w:rPr>
          <w:rFonts w:eastAsia="한강체"/>
        </w:rPr>
        <w:t xml:space="preserve"> of</w:t>
      </w:r>
      <w:r w:rsidRPr="008B60FA">
        <w:rPr>
          <w:rFonts w:eastAsia="한강체"/>
        </w:rPr>
        <w:t xml:space="preserve"> repeated </w:t>
      </w:r>
      <w:r>
        <w:rPr>
          <w:rFonts w:eastAsia="한강체" w:hint="eastAsia"/>
          <w:lang w:eastAsia="ko-KR"/>
        </w:rPr>
        <w:t>frames</w:t>
      </w:r>
      <w:r w:rsidR="00036F07">
        <w:rPr>
          <w:rFonts w:eastAsia="한강체"/>
        </w:rPr>
        <w:t>. Thus, in Figure </w:t>
      </w:r>
      <w:r>
        <w:rPr>
          <w:rFonts w:eastAsia="한강체"/>
        </w:rPr>
        <w:t>D.</w:t>
      </w:r>
      <w:r w:rsidRPr="008B60FA">
        <w:rPr>
          <w:rFonts w:eastAsia="한강체"/>
        </w:rPr>
        <w:t>16, only three frames (</w:t>
      </w:r>
      <w:r>
        <w:rPr>
          <w:rFonts w:eastAsia="한강체"/>
        </w:rPr>
        <w:t xml:space="preserve">frames </w:t>
      </w:r>
      <w:r w:rsidRPr="008B60FA">
        <w:rPr>
          <w:rFonts w:eastAsia="한강체"/>
        </w:rPr>
        <w:t xml:space="preserve">3, 5, </w:t>
      </w:r>
      <w:r>
        <w:rPr>
          <w:rFonts w:eastAsia="한강체"/>
        </w:rPr>
        <w:t xml:space="preserve">and </w:t>
      </w:r>
      <w:r w:rsidRPr="008B60FA">
        <w:rPr>
          <w:rFonts w:eastAsia="한강체"/>
        </w:rPr>
        <w:t>7) within the window are used for temporal registration.</w:t>
      </w:r>
    </w:p>
    <w:p w:rsidR="00B96E16" w:rsidRDefault="00317678" w:rsidP="00B96E16">
      <w:pPr>
        <w:pStyle w:val="Figure"/>
      </w:pPr>
      <w:r>
        <w:object w:dxaOrig="5208" w:dyaOrig="1822">
          <v:shape id="_x0000_i1385" type="#_x0000_t75" style="width:260.15pt;height:91pt" o:ole="" o:allowoverlap="f">
            <v:imagedata r:id="rId706" o:title=""/>
          </v:shape>
          <o:OLEObject Type="Embed" ProgID="CorelDRAW.Graphic.14" ShapeID="_x0000_i1385" DrawAspect="Content" ObjectID="_1338875748" r:id="rId707"/>
        </w:object>
      </w:r>
    </w:p>
    <w:p w:rsidR="00B96E16" w:rsidRPr="008B60FA" w:rsidRDefault="00B96E16" w:rsidP="00B96E16">
      <w:pPr>
        <w:pStyle w:val="FigureNoTitle"/>
      </w:pPr>
      <w:r w:rsidRPr="008B60FA">
        <w:t xml:space="preserve">Figure </w:t>
      </w:r>
      <w:r>
        <w:t>D.</w:t>
      </w:r>
      <w:r w:rsidRPr="008B60FA">
        <w:t>15</w:t>
      </w:r>
      <w:r>
        <w:t xml:space="preserve"> – </w:t>
      </w:r>
      <w:r w:rsidRPr="008B60FA">
        <w:t>Example of repeated frames</w:t>
      </w:r>
    </w:p>
    <w:p w:rsidR="00B96E16" w:rsidRDefault="00317678" w:rsidP="00B96E16">
      <w:pPr>
        <w:pStyle w:val="Figure"/>
      </w:pPr>
      <w:r>
        <w:object w:dxaOrig="5208" w:dyaOrig="1924">
          <v:shape id="_x0000_i1386" type="#_x0000_t75" style="width:260.15pt;height:95.75pt" o:ole="" o:allowoverlap="f">
            <v:imagedata r:id="rId708" o:title=""/>
          </v:shape>
          <o:OLEObject Type="Embed" ProgID="CorelDRAW.Graphic.14" ShapeID="_x0000_i1386" DrawAspect="Content" ObjectID="_1338875749" r:id="rId709"/>
        </w:object>
      </w:r>
    </w:p>
    <w:p w:rsidR="00B96E16" w:rsidRPr="008B60FA" w:rsidRDefault="00B96E16" w:rsidP="00B96E16">
      <w:pPr>
        <w:pStyle w:val="FigureNoTitle"/>
      </w:pPr>
      <w:r w:rsidRPr="008B60FA">
        <w:t xml:space="preserve">Figure </w:t>
      </w:r>
      <w:r>
        <w:t>D.</w:t>
      </w:r>
      <w:r w:rsidRPr="008B60FA">
        <w:t>16</w:t>
      </w:r>
      <w:r>
        <w:t xml:space="preserve"> – </w:t>
      </w:r>
      <w:r w:rsidRPr="008B60FA">
        <w:t>Handing repeated frames</w:t>
      </w:r>
    </w:p>
    <w:p w:rsidR="00B96E16" w:rsidRPr="008B60FA" w:rsidRDefault="00B96E16" w:rsidP="00B96E16">
      <w:pPr>
        <w:pStyle w:val="Normalaftertitle"/>
        <w:rPr>
          <w:lang w:eastAsia="ko-KR"/>
        </w:rPr>
      </w:pPr>
      <w:r w:rsidRPr="008B60FA">
        <w:t xml:space="preserve">It is possible to </w:t>
      </w:r>
      <w:r>
        <w:rPr>
          <w:rFonts w:hint="eastAsia"/>
          <w:lang w:eastAsia="ko-KR"/>
        </w:rPr>
        <w:t>have</w:t>
      </w:r>
      <w:r w:rsidRPr="008B60FA">
        <w:t xml:space="preserve"> a processed video sequence with i</w:t>
      </w:r>
      <w:r>
        <w:rPr>
          <w:rFonts w:hint="eastAsia"/>
        </w:rPr>
        <w:t>rr</w:t>
      </w:r>
      <w:r w:rsidRPr="008B60FA">
        <w:t xml:space="preserve">egular frame repetition, which may cause the temporal registration method using a window to produce inaccurate results. To address this problem, it is possible to locally adjust each frame of the window within a given value (e.g., </w:t>
      </w:r>
      <w:r w:rsidRPr="008B60FA">
        <w:rPr>
          <w:position w:val="-4"/>
        </w:rPr>
        <w:object w:dxaOrig="340" w:dyaOrig="260">
          <v:shape id="_x0000_i1387" type="#_x0000_t75" style="width:17pt;height:12.9pt" o:ole="">
            <v:imagedata r:id="rId710" o:title=""/>
          </v:shape>
          <o:OLEObject Type="Embed" ProgID="Equation.3" ShapeID="_x0000_i1387" DrawAspect="Content" ObjectID="_1338875750" r:id="rId711"/>
        </w:object>
      </w:r>
      <w:r w:rsidRPr="008B60FA">
        <w:t xml:space="preserve">) as shown in Figure </w:t>
      </w:r>
      <w:r>
        <w:t>D.</w:t>
      </w:r>
      <w:r w:rsidRPr="008B60FA">
        <w:t>1</w:t>
      </w:r>
      <w:r>
        <w:rPr>
          <w:rFonts w:hint="eastAsia"/>
          <w:lang w:eastAsia="ko-KR"/>
        </w:rPr>
        <w:t>8 after the temporal registration using a window</w:t>
      </w:r>
      <w:r w:rsidRPr="008B60FA">
        <w:t>.</w:t>
      </w:r>
      <w:r>
        <w:rPr>
          <w:rFonts w:hint="eastAsia"/>
          <w:lang w:eastAsia="ko-KR"/>
        </w:rPr>
        <w:t xml:space="preserve"> Then, the local adjustment which provides the minimum MSE is used to compute the EPSNR.</w:t>
      </w:r>
    </w:p>
    <w:p w:rsidR="00B96E16" w:rsidRDefault="00317678" w:rsidP="00B96E16">
      <w:pPr>
        <w:pStyle w:val="Figure"/>
      </w:pPr>
      <w:r>
        <w:object w:dxaOrig="6732" w:dyaOrig="2052">
          <v:shape id="_x0000_i1388" type="#_x0000_t75" style="width:336.9pt;height:102.55pt" o:ole="" o:allowoverlap="f">
            <v:imagedata r:id="rId712" o:title=""/>
          </v:shape>
          <o:OLEObject Type="Embed" ProgID="CorelDRAW.Graphic.14" ShapeID="_x0000_i1388" DrawAspect="Content" ObjectID="_1338875751" r:id="rId713"/>
        </w:object>
      </w:r>
    </w:p>
    <w:p w:rsidR="00B96E16" w:rsidRPr="008B60FA" w:rsidRDefault="00B96E16" w:rsidP="00B96E16">
      <w:pPr>
        <w:pStyle w:val="FigureNoTitle"/>
      </w:pPr>
      <w:r w:rsidRPr="008B60FA">
        <w:t xml:space="preserve">Figure </w:t>
      </w:r>
      <w:r>
        <w:t>D.1</w:t>
      </w:r>
      <w:r>
        <w:rPr>
          <w:rFonts w:hint="eastAsia"/>
          <w:lang w:eastAsia="ko-KR"/>
        </w:rPr>
        <w:t>7</w:t>
      </w:r>
      <w:r>
        <w:rPr>
          <w:lang w:eastAsia="ko-KR"/>
        </w:rPr>
        <w:t xml:space="preserve"> – </w:t>
      </w:r>
      <w:r w:rsidRPr="008B60FA">
        <w:t xml:space="preserve">Windows of </w:t>
      </w:r>
      <w:r>
        <w:rPr>
          <w:rFonts w:hint="eastAsia"/>
          <w:lang w:eastAsia="ko-KR"/>
        </w:rPr>
        <w:t xml:space="preserve">different </w:t>
      </w:r>
      <w:r w:rsidRPr="008B60FA">
        <w:t>sizes</w:t>
      </w:r>
    </w:p>
    <w:p w:rsidR="00B96E16" w:rsidRDefault="00317678" w:rsidP="00B96E16">
      <w:pPr>
        <w:pStyle w:val="Figure"/>
      </w:pPr>
      <w:r>
        <w:object w:dxaOrig="7810" w:dyaOrig="2142">
          <v:shape id="_x0000_i1389" type="#_x0000_t75" style="width:390.55pt;height:107.3pt" o:ole="">
            <v:imagedata r:id="rId714" o:title=""/>
          </v:shape>
          <o:OLEObject Type="Embed" ProgID="CorelDRAW.Graphic.14" ShapeID="_x0000_i1389" DrawAspect="Content" ObjectID="_1338875752" r:id="rId715"/>
        </w:object>
      </w:r>
    </w:p>
    <w:p w:rsidR="00B96E16" w:rsidRPr="008B60FA" w:rsidRDefault="00B96E16" w:rsidP="00B96E16">
      <w:pPr>
        <w:pStyle w:val="FigureNoTitle"/>
      </w:pPr>
      <w:r w:rsidRPr="008B60FA">
        <w:t xml:space="preserve">Figure </w:t>
      </w:r>
      <w:r>
        <w:t>D.</w:t>
      </w:r>
      <w:r>
        <w:rPr>
          <w:rFonts w:hint="eastAsia"/>
          <w:lang w:eastAsia="ko-KR"/>
        </w:rPr>
        <w:t>18</w:t>
      </w:r>
      <w:r>
        <w:rPr>
          <w:lang w:eastAsia="ko-KR"/>
        </w:rPr>
        <w:t xml:space="preserve"> – </w:t>
      </w:r>
      <w:r w:rsidRPr="008B60FA">
        <w:t>Local adjustment for temporal registration using a window</w:t>
      </w:r>
    </w:p>
    <w:p w:rsidR="00B96E16" w:rsidRPr="008B60FA" w:rsidRDefault="00B96E16" w:rsidP="00B96E16">
      <w:pPr>
        <w:pStyle w:val="Heading3"/>
      </w:pPr>
      <w:r>
        <w:t>D.</w:t>
      </w:r>
      <w:r w:rsidRPr="008B60FA">
        <w:t>2.4</w:t>
      </w:r>
      <w:r w:rsidRPr="008B60FA">
        <w:tab/>
        <w:t>Computing EPSNR and post-processing</w:t>
      </w:r>
    </w:p>
    <w:p w:rsidR="00B96E16" w:rsidRPr="008B60FA" w:rsidRDefault="00B96E16" w:rsidP="00B96E16">
      <w:pPr>
        <w:rPr>
          <w:rFonts w:eastAsia="한양신명조"/>
          <w:color w:val="000000"/>
        </w:rPr>
      </w:pPr>
      <w:r w:rsidRPr="008B60FA">
        <w:t xml:space="preserve">After temporal registration is performed, </w:t>
      </w:r>
      <w:r w:rsidRPr="008B60FA">
        <w:rPr>
          <w:rFonts w:eastAsia="한양신명조"/>
          <w:color w:val="000000"/>
        </w:rPr>
        <w:t xml:space="preserve">the average of the differences between the </w:t>
      </w:r>
      <w:r>
        <w:rPr>
          <w:rFonts w:eastAsia="한양신명조" w:hint="eastAsia"/>
          <w:color w:val="000000"/>
          <w:lang w:eastAsia="ko-KR"/>
        </w:rPr>
        <w:t xml:space="preserve">edge pixels of </w:t>
      </w:r>
      <w:r w:rsidRPr="008B60FA">
        <w:rPr>
          <w:rFonts w:eastAsia="한양신명조"/>
          <w:color w:val="000000"/>
        </w:rPr>
        <w:t xml:space="preserve">the source video sequence </w:t>
      </w:r>
      <w:r>
        <w:rPr>
          <w:rFonts w:eastAsia="한양신명조" w:hint="eastAsia"/>
          <w:color w:val="000000"/>
          <w:lang w:eastAsia="ko-KR"/>
        </w:rPr>
        <w:t>and the corresponding pixels of</w:t>
      </w:r>
      <w:r w:rsidRPr="008B60FA">
        <w:rPr>
          <w:rFonts w:eastAsia="한양신명조"/>
          <w:color w:val="000000"/>
        </w:rPr>
        <w:t xml:space="preserve"> the pro</w:t>
      </w:r>
      <w:r>
        <w:rPr>
          <w:rFonts w:eastAsia="한양신명조"/>
          <w:color w:val="000000"/>
        </w:rPr>
        <w:t xml:space="preserve">cessed video sequence </w:t>
      </w:r>
      <w:r w:rsidRPr="008B60FA">
        <w:rPr>
          <w:rFonts w:eastAsia="한양신명조"/>
          <w:color w:val="000000"/>
        </w:rPr>
        <w:t xml:space="preserve">is computed, which can be understood as the </w:t>
      </w:r>
      <w:r>
        <w:rPr>
          <w:rFonts w:eastAsia="한양신명조" w:hint="eastAsia"/>
          <w:color w:val="000000"/>
          <w:lang w:eastAsia="ko-KR"/>
        </w:rPr>
        <w:t xml:space="preserve">edge </w:t>
      </w:r>
      <w:r w:rsidRPr="008B60FA">
        <w:rPr>
          <w:rFonts w:eastAsia="한양신명조"/>
          <w:color w:val="000000"/>
        </w:rPr>
        <w:t xml:space="preserve">mean squared </w:t>
      </w:r>
      <w:r>
        <w:rPr>
          <w:rFonts w:eastAsia="한양신명조"/>
          <w:color w:val="000000"/>
        </w:rPr>
        <w:t>error</w:t>
      </w:r>
      <w:r w:rsidRPr="008B60FA">
        <w:rPr>
          <w:rFonts w:eastAsia="한양신명조"/>
          <w:color w:val="000000"/>
        </w:rPr>
        <w:t xml:space="preserve"> of the processed video sequence (</w:t>
      </w:r>
      <w:r w:rsidRPr="008B60FA">
        <w:rPr>
          <w:rFonts w:eastAsia="BatangChe"/>
          <w:snapToGrid w:val="0"/>
          <w:color w:val="000000"/>
          <w:position w:val="-14"/>
        </w:rPr>
        <w:object w:dxaOrig="820" w:dyaOrig="380">
          <v:shape id="_x0000_i1390" type="#_x0000_t75" style="width:40.75pt;height:19pt" o:ole="" fillcolor="window">
            <v:imagedata r:id="rId716" o:title=""/>
          </v:shape>
          <o:OLEObject Type="Embed" ProgID="Equation.3" ShapeID="_x0000_i1390" DrawAspect="Content" ObjectID="_1338875753" r:id="rId717"/>
        </w:object>
      </w:r>
      <w:r w:rsidRPr="008B60FA">
        <w:rPr>
          <w:rFonts w:eastAsia="BatangChe"/>
          <w:snapToGrid w:val="0"/>
          <w:color w:val="000000"/>
        </w:rPr>
        <w:t>)</w:t>
      </w:r>
      <w:r w:rsidRPr="008B60FA">
        <w:rPr>
          <w:rFonts w:eastAsia="한양신명조"/>
          <w:color w:val="000000"/>
        </w:rPr>
        <w:t>. Finally, the EPSNR (edge PSNR) is computed as follows:</w:t>
      </w:r>
    </w:p>
    <w:p w:rsidR="00B96E16" w:rsidRPr="008B60FA" w:rsidRDefault="00B96E16" w:rsidP="00B96E16">
      <w:pPr>
        <w:pStyle w:val="Equation"/>
        <w:rPr>
          <w:rFonts w:eastAsia="BatangChe"/>
          <w:snapToGrid w:val="0"/>
        </w:rPr>
      </w:pPr>
      <w:r>
        <w:rPr>
          <w:rFonts w:eastAsia="BatangChe"/>
          <w:snapToGrid w:val="0"/>
        </w:rPr>
        <w:tab/>
      </w:r>
      <w:r>
        <w:rPr>
          <w:rFonts w:eastAsia="BatangChe"/>
          <w:snapToGrid w:val="0"/>
        </w:rPr>
        <w:tab/>
      </w:r>
      <w:r w:rsidR="000C397D" w:rsidRPr="000C397D">
        <w:rPr>
          <w:rFonts w:eastAsia="BatangChe"/>
          <w:snapToGrid w:val="0"/>
          <w:position w:val="-32"/>
        </w:rPr>
        <w:pict>
          <v:shape id="_x0000_i1391" type="#_x0000_t75" style="width:139.25pt;height:36.7pt" fillcolor="window">
            <v:imagedata r:id="rId718" o:title=""/>
          </v:shape>
        </w:pict>
      </w:r>
    </w:p>
    <w:p w:rsidR="00B96E16" w:rsidRPr="008B60FA" w:rsidRDefault="00B96E16" w:rsidP="00B96E16">
      <w:r w:rsidRPr="008B60FA">
        <w:rPr>
          <w:rFonts w:eastAsia="한양신명조"/>
          <w:color w:val="000000"/>
        </w:rPr>
        <w:t xml:space="preserve">where </w:t>
      </w:r>
      <w:r w:rsidRPr="008B60FA">
        <w:rPr>
          <w:rFonts w:eastAsia="한양신명조"/>
          <w:i/>
          <w:color w:val="000000"/>
        </w:rPr>
        <w:t>p</w:t>
      </w:r>
      <w:r w:rsidRPr="008B60FA">
        <w:rPr>
          <w:rFonts w:eastAsia="한양신명조"/>
          <w:color w:val="000000"/>
        </w:rPr>
        <w:t xml:space="preserve"> is the peak value of the image.</w:t>
      </w:r>
    </w:p>
    <w:p w:rsidR="00B96E16" w:rsidRPr="008B60FA" w:rsidRDefault="00B96E16" w:rsidP="00B96E16">
      <w:r w:rsidRPr="008B60FA">
        <w:t xml:space="preserve">In multimedia video encoding, there can be </w:t>
      </w:r>
      <w:r>
        <w:t>frame</w:t>
      </w:r>
      <w:r>
        <w:rPr>
          <w:rFonts w:hint="eastAsia"/>
        </w:rPr>
        <w:t xml:space="preserve"> repeating</w:t>
      </w:r>
      <w:r w:rsidRPr="008B60FA">
        <w:t xml:space="preserve"> due to reduced frame rates and frame freezing due to transmission </w:t>
      </w:r>
      <w:r>
        <w:t>error</w:t>
      </w:r>
      <w:r w:rsidRPr="008B60FA">
        <w:t xml:space="preserve">, which will degrade </w:t>
      </w:r>
      <w:r w:rsidR="00BE58EB">
        <w:t xml:space="preserve">the </w:t>
      </w:r>
      <w:r w:rsidRPr="008B60FA">
        <w:t>perceptual video quality. In order to address this effect, the model applies the following adjustment</w:t>
      </w:r>
      <w:r>
        <w:rPr>
          <w:rFonts w:hint="eastAsia"/>
          <w:lang w:eastAsia="ko-KR"/>
        </w:rPr>
        <w:t xml:space="preserve"> before computing EPSNR</w:t>
      </w:r>
      <w:r w:rsidRPr="008B60FA">
        <w:t>:</w:t>
      </w:r>
    </w:p>
    <w:p w:rsidR="00B96E16" w:rsidRPr="008B60FA" w:rsidRDefault="00B96E16" w:rsidP="00B96E16">
      <w:pPr>
        <w:pStyle w:val="Equation"/>
      </w:pPr>
      <w:r>
        <w:tab/>
      </w:r>
      <w:r>
        <w:tab/>
      </w:r>
      <w:r w:rsidRPr="008B60FA">
        <w:rPr>
          <w:position w:val="-32"/>
        </w:rPr>
        <w:object w:dxaOrig="6259" w:dyaOrig="740">
          <v:shape id="_x0000_i1392" type="#_x0000_t75" style="width:313.15pt;height:36.7pt" o:ole="">
            <v:imagedata r:id="rId719" o:title=""/>
          </v:shape>
          <o:OLEObject Type="Embed" ProgID="Equation.3" ShapeID="_x0000_i1392" DrawAspect="Content" ObjectID="_1338875754" r:id="rId720"/>
        </w:object>
      </w:r>
    </w:p>
    <w:p w:rsidR="00B96E16" w:rsidRPr="008B60FA" w:rsidRDefault="00B96E16" w:rsidP="00B96E16">
      <w:pPr>
        <w:rPr>
          <w:color w:val="000000"/>
          <w:lang w:eastAsia="ko-KR"/>
        </w:rPr>
      </w:pPr>
      <w:r>
        <w:rPr>
          <w:rFonts w:eastAsia="한양신명조" w:hint="eastAsia"/>
          <w:color w:val="000000"/>
          <w:lang w:eastAsia="ko-KR"/>
        </w:rPr>
        <w:t>w</w:t>
      </w:r>
      <w:r w:rsidRPr="008B60FA">
        <w:rPr>
          <w:rFonts w:eastAsia="한양신명조"/>
          <w:color w:val="000000"/>
        </w:rPr>
        <w:t xml:space="preserve">here </w:t>
      </w:r>
      <w:r w:rsidR="000C397D" w:rsidRPr="000C397D">
        <w:rPr>
          <w:color w:val="000000"/>
          <w:position w:val="-14"/>
        </w:rPr>
        <w:pict>
          <v:shape id="_x0000_i1393" type="#_x0000_t75" style="width:110.7pt;height:19pt">
            <v:imagedata r:id="rId721" o:title=""/>
          </v:shape>
        </w:pict>
      </w:r>
      <w:r w:rsidRPr="008B60FA">
        <w:rPr>
          <w:color w:val="000000"/>
        </w:rPr>
        <w:t xml:space="preserve"> is the mean squared </w:t>
      </w:r>
      <w:r>
        <w:rPr>
          <w:color w:val="000000"/>
        </w:rPr>
        <w:t>error</w:t>
      </w:r>
      <w:r w:rsidRPr="008B60FA">
        <w:rPr>
          <w:color w:val="000000"/>
        </w:rPr>
        <w:t xml:space="preserve"> which takes into account repeated and fr</w:t>
      </w:r>
      <w:r>
        <w:rPr>
          <w:color w:val="000000"/>
        </w:rPr>
        <w:t>ozen</w:t>
      </w:r>
      <w:r w:rsidRPr="008B60FA">
        <w:rPr>
          <w:color w:val="000000"/>
        </w:rPr>
        <w:t xml:space="preserve"> frames, </w:t>
      </w:r>
      <w:r w:rsidRPr="008B60FA">
        <w:rPr>
          <w:color w:val="000000"/>
          <w:position w:val="-14"/>
        </w:rPr>
        <w:object w:dxaOrig="1020" w:dyaOrig="380">
          <v:shape id="_x0000_i1394" type="#_x0000_t75" style="width:50.25pt;height:19pt" o:ole="">
            <v:imagedata r:id="rId722" o:title=""/>
          </v:shape>
          <o:OLEObject Type="Embed" ProgID="Equation.3" ShapeID="_x0000_i1394" DrawAspect="Content" ObjectID="_1338875755" r:id="rId723"/>
        </w:object>
      </w:r>
      <w:r w:rsidRPr="008B60FA">
        <w:rPr>
          <w:color w:val="000000"/>
        </w:rPr>
        <w:t xml:space="preserve"> is the total number of frames, </w:t>
      </w:r>
      <w:r w:rsidRPr="008B60FA">
        <w:rPr>
          <w:color w:val="000000"/>
          <w:position w:val="-14"/>
        </w:rPr>
        <w:object w:dxaOrig="1579" w:dyaOrig="380">
          <v:shape id="_x0000_i1395" type="#_x0000_t75" style="width:78.8pt;height:19pt" o:ole="">
            <v:imagedata r:id="rId724" o:title=""/>
          </v:shape>
          <o:OLEObject Type="Embed" ProgID="Equation.3" ShapeID="_x0000_i1395" DrawAspect="Content" ObjectID="_1338875756" r:id="rId725"/>
        </w:object>
      </w:r>
      <w:r w:rsidRPr="008B60FA">
        <w:rPr>
          <w:color w:val="000000"/>
        </w:rPr>
        <w:t xml:space="preserve"> </w:t>
      </w:r>
      <w:r w:rsidR="0014136D">
        <w:rPr>
          <w:color w:val="000000"/>
        </w:rPr>
        <w:t>is the total number of freezed frames</w:t>
      </w:r>
      <w:r w:rsidRPr="008B60FA">
        <w:rPr>
          <w:color w:val="000000"/>
        </w:rPr>
        <w:t xml:space="preserve">, </w:t>
      </w:r>
      <w:r w:rsidRPr="008B60FA">
        <w:rPr>
          <w:i/>
          <w:color w:val="000000"/>
        </w:rPr>
        <w:t>K</w:t>
      </w:r>
      <w:r w:rsidR="004C1B79">
        <w:rPr>
          <w:color w:val="000000"/>
        </w:rPr>
        <w:t xml:space="preserve"> is a</w:t>
      </w:r>
      <w:r w:rsidRPr="008B60FA">
        <w:rPr>
          <w:color w:val="000000"/>
        </w:rPr>
        <w:t xml:space="preserve"> constant.</w:t>
      </w:r>
      <w:r>
        <w:rPr>
          <w:rFonts w:hint="eastAsia"/>
          <w:color w:val="000000"/>
          <w:lang w:eastAsia="ko-KR"/>
        </w:rPr>
        <w:t xml:space="preserve"> In the model tested in the VQEG multimedia test, </w:t>
      </w:r>
      <w:r w:rsidRPr="00D85BF8">
        <w:rPr>
          <w:rFonts w:hint="eastAsia"/>
          <w:i/>
          <w:color w:val="000000"/>
          <w:lang w:eastAsia="ko-KR"/>
        </w:rPr>
        <w:t>K</w:t>
      </w:r>
      <w:r>
        <w:rPr>
          <w:rFonts w:hint="eastAsia"/>
          <w:color w:val="000000"/>
          <w:lang w:eastAsia="ko-KR"/>
        </w:rPr>
        <w:t xml:space="preserve"> was set to 1.</w:t>
      </w:r>
    </w:p>
    <w:p w:rsidR="00B96E16" w:rsidRPr="008B60FA" w:rsidRDefault="00B96E16" w:rsidP="00B96E16">
      <w:pPr>
        <w:rPr>
          <w:color w:val="000000"/>
          <w:lang w:eastAsia="ko-KR"/>
        </w:rPr>
      </w:pPr>
      <w:r w:rsidRPr="008B60FA">
        <w:rPr>
          <w:color w:val="000000"/>
        </w:rPr>
        <w:t>When the EPSNR exceeds a certain value, the perceptual quality becomes saturated. In this case, it is possible to set the upper bound of the EPSNR. Furthermore, when a linear relationship between the EPSNR and difference mean opinion score</w:t>
      </w:r>
      <w:r>
        <w:rPr>
          <w:color w:val="000000"/>
        </w:rPr>
        <w:t xml:space="preserve"> (</w:t>
      </w:r>
      <w:r w:rsidRPr="008B60FA">
        <w:rPr>
          <w:color w:val="000000"/>
        </w:rPr>
        <w:t xml:space="preserve">DMOS) is desirable, one can apply a piecewise linear function as illustrated in Figure </w:t>
      </w:r>
      <w:r>
        <w:rPr>
          <w:color w:val="000000"/>
        </w:rPr>
        <w:t>D.</w:t>
      </w:r>
      <w:r>
        <w:rPr>
          <w:rFonts w:hint="eastAsia"/>
          <w:color w:val="000000"/>
          <w:lang w:eastAsia="ko-KR"/>
        </w:rPr>
        <w:t>19</w:t>
      </w:r>
      <w:r w:rsidRPr="008B60FA">
        <w:rPr>
          <w:color w:val="000000"/>
        </w:rPr>
        <w:t>.</w:t>
      </w:r>
      <w:r>
        <w:rPr>
          <w:rFonts w:hint="eastAsia"/>
          <w:color w:val="000000"/>
          <w:lang w:eastAsia="ko-KR"/>
        </w:rPr>
        <w:t xml:space="preserve"> In the model tested in the VQEG multimedia test, only the </w:t>
      </w:r>
      <w:r>
        <w:rPr>
          <w:color w:val="000000"/>
          <w:lang w:eastAsia="ko-KR"/>
        </w:rPr>
        <w:t>upper bound</w:t>
      </w:r>
      <w:r>
        <w:rPr>
          <w:rFonts w:hint="eastAsia"/>
          <w:color w:val="000000"/>
          <w:lang w:eastAsia="ko-KR"/>
        </w:rPr>
        <w:t xml:space="preserve"> is set to 50 since polynomial curve fitting was used.</w:t>
      </w:r>
    </w:p>
    <w:p w:rsidR="00B96E16" w:rsidRDefault="00317678" w:rsidP="00B96E16">
      <w:pPr>
        <w:pStyle w:val="Figure"/>
      </w:pPr>
      <w:r>
        <w:object w:dxaOrig="3747" w:dyaOrig="3044">
          <v:shape id="_x0000_i1396" type="#_x0000_t75" style="width:188.15pt;height:152.15pt" o:ole="" o:allowoverlap="f">
            <v:imagedata r:id="rId726" o:title=""/>
          </v:shape>
          <o:OLEObject Type="Embed" ProgID="CorelDRAW.Graphic.14" ShapeID="_x0000_i1396" DrawAspect="Content" ObjectID="_1338875757" r:id="rId727"/>
        </w:object>
      </w:r>
    </w:p>
    <w:p w:rsidR="00B96E16" w:rsidRPr="008B60FA" w:rsidRDefault="00B96E16" w:rsidP="00317678">
      <w:pPr>
        <w:pStyle w:val="FigureNoTitle"/>
      </w:pPr>
      <w:r w:rsidRPr="008B60FA">
        <w:t xml:space="preserve">Figure </w:t>
      </w:r>
      <w:r>
        <w:t>D.</w:t>
      </w:r>
      <w:r>
        <w:rPr>
          <w:rFonts w:hint="eastAsia"/>
          <w:lang w:eastAsia="ko-KR"/>
        </w:rPr>
        <w:t>19</w:t>
      </w:r>
      <w:r>
        <w:rPr>
          <w:lang w:eastAsia="ko-KR"/>
        </w:rPr>
        <w:t xml:space="preserve"> – </w:t>
      </w:r>
      <w:r w:rsidRPr="008B60FA">
        <w:t>Piecewise linear function for linear relationship</w:t>
      </w:r>
      <w:r w:rsidR="00317678">
        <w:br/>
      </w:r>
      <w:r w:rsidRPr="008B60FA">
        <w:t>between the EPSNR and DMOS</w:t>
      </w:r>
    </w:p>
    <w:p w:rsidR="00B96E16" w:rsidRPr="008B60FA" w:rsidRDefault="00B96E16" w:rsidP="00B96E16">
      <w:pPr>
        <w:pStyle w:val="Heading3"/>
      </w:pPr>
      <w:r>
        <w:t>D.</w:t>
      </w:r>
      <w:r w:rsidRPr="008B60FA">
        <w:t>2.5</w:t>
      </w:r>
      <w:r w:rsidRPr="008B60FA">
        <w:tab/>
        <w:t>Removing bias for linear relationship between the EPSNR and DMOS</w:t>
      </w:r>
    </w:p>
    <w:p w:rsidR="00B96E16" w:rsidRDefault="00B96E16" w:rsidP="00B96E16">
      <w:pPr>
        <w:rPr>
          <w:color w:val="000000"/>
        </w:rPr>
      </w:pPr>
      <w:r w:rsidRPr="008B60FA">
        <w:t xml:space="preserve">In order to provide a linear </w:t>
      </w:r>
      <w:r w:rsidRPr="008B60FA">
        <w:rPr>
          <w:color w:val="000000"/>
        </w:rPr>
        <w:t>relationship between the EPSNR and DMOS, the model estimates frames per second</w:t>
      </w:r>
      <w:r>
        <w:rPr>
          <w:color w:val="000000"/>
        </w:rPr>
        <w:t xml:space="preserve"> (</w:t>
      </w:r>
      <w:r w:rsidRPr="008B60FA">
        <w:rPr>
          <w:color w:val="000000"/>
        </w:rPr>
        <w:t>FPS) by analy</w:t>
      </w:r>
      <w:r>
        <w:rPr>
          <w:color w:val="000000"/>
        </w:rPr>
        <w:t>s</w:t>
      </w:r>
      <w:r w:rsidRPr="008B60FA">
        <w:rPr>
          <w:color w:val="000000"/>
        </w:rPr>
        <w:t xml:space="preserve">ing the freezing frame pattern of the processed video sequence. </w:t>
      </w:r>
      <w:r>
        <w:rPr>
          <w:rFonts w:hint="eastAsia"/>
          <w:color w:val="000000"/>
          <w:lang w:eastAsia="ko-KR"/>
        </w:rPr>
        <w:t>In other words, the histogram of fr</w:t>
      </w:r>
      <w:r>
        <w:rPr>
          <w:color w:val="000000"/>
          <w:lang w:eastAsia="ko-KR"/>
        </w:rPr>
        <w:t>ozen</w:t>
      </w:r>
      <w:r>
        <w:rPr>
          <w:rFonts w:hint="eastAsia"/>
          <w:color w:val="000000"/>
          <w:lang w:eastAsia="ko-KR"/>
        </w:rPr>
        <w:t xml:space="preserve"> frames is computed and the peak value is used to estimate the value of FPS. </w:t>
      </w:r>
      <w:r w:rsidRPr="008B60FA">
        <w:rPr>
          <w:color w:val="000000"/>
        </w:rPr>
        <w:t>Then, based on the estimated FPS (efps), the EPSNR is adjusted as follows:</w:t>
      </w:r>
    </w:p>
    <w:p w:rsidR="000B19FB" w:rsidRDefault="000B19FB" w:rsidP="000B19FB">
      <w:pPr>
        <w:pStyle w:val="Equation"/>
      </w:pPr>
      <w:r w:rsidRPr="000B19FB">
        <w:rPr>
          <w:position w:val="-10"/>
        </w:rPr>
        <w:object w:dxaOrig="180" w:dyaOrig="340">
          <v:shape id="_x0000_i1397" type="#_x0000_t75" style="width:8.85pt;height:17pt" o:ole="">
            <v:imagedata r:id="rId65" o:title=""/>
          </v:shape>
          <o:OLEObject Type="Embed" ProgID="Equation.3" ShapeID="_x0000_i1397" DrawAspect="Content" ObjectID="_1338875758" r:id="rId728"/>
        </w:object>
      </w:r>
      <w:r>
        <w:tab/>
      </w:r>
      <w:r>
        <w:tab/>
      </w:r>
      <w:r w:rsidRPr="000B19FB">
        <w:rPr>
          <w:position w:val="-14"/>
        </w:rPr>
        <w:object w:dxaOrig="4000" w:dyaOrig="380">
          <v:shape id="_x0000_i1398" type="#_x0000_t75" style="width:199.7pt;height:19pt" o:ole="">
            <v:imagedata r:id="rId729" o:title=""/>
          </v:shape>
          <o:OLEObject Type="Embed" ProgID="Equation.3" ShapeID="_x0000_i1398" DrawAspect="Content" ObjectID="_1338875759" r:id="rId730"/>
        </w:object>
      </w:r>
    </w:p>
    <w:p w:rsidR="00B96E16" w:rsidRPr="008B60FA" w:rsidRDefault="00B96E16" w:rsidP="00B96E16">
      <w:r w:rsidRPr="008B60FA">
        <w:t xml:space="preserve">where the values of </w:t>
      </w:r>
      <w:r>
        <w:sym w:font="Symbol" w:char="F061"/>
      </w:r>
      <w:r w:rsidRPr="008B60FA">
        <w:t xml:space="preserve"> and </w:t>
      </w:r>
      <w:r>
        <w:sym w:font="Symbol" w:char="F062"/>
      </w:r>
      <w:r w:rsidRPr="008B60FA">
        <w:t xml:space="preserve"> are given in Table</w:t>
      </w:r>
      <w:r>
        <w:rPr>
          <w:rFonts w:hint="eastAsia"/>
        </w:rPr>
        <w:t>s</w:t>
      </w:r>
      <w:r w:rsidRPr="008B60FA">
        <w:t xml:space="preserve"> </w:t>
      </w:r>
      <w:r>
        <w:t>D.</w:t>
      </w:r>
      <w:r>
        <w:rPr>
          <w:rFonts w:hint="eastAsia"/>
        </w:rPr>
        <w:t>2-</w:t>
      </w:r>
      <w:r>
        <w:t>D.</w:t>
      </w:r>
      <w:r>
        <w:rPr>
          <w:rFonts w:hint="eastAsia"/>
        </w:rPr>
        <w:t>4</w:t>
      </w:r>
      <w:r w:rsidRPr="008B60FA">
        <w:t>.</w:t>
      </w:r>
    </w:p>
    <w:p w:rsidR="00B96E16" w:rsidRDefault="00B96E16" w:rsidP="00B96E16">
      <w:pPr>
        <w:pStyle w:val="TableNoTitle"/>
        <w:rPr>
          <w:lang w:eastAsia="ko-KR"/>
        </w:rPr>
      </w:pPr>
      <w:r w:rsidRPr="008B60FA">
        <w:t xml:space="preserve">Table </w:t>
      </w:r>
      <w:r>
        <w:rPr>
          <w:rFonts w:hint="eastAsia"/>
        </w:rPr>
        <w:t>D.</w:t>
      </w:r>
      <w:r>
        <w:t>2 –</w:t>
      </w:r>
      <w:r w:rsidRPr="008B60FA">
        <w:t xml:space="preserve"> QCIF format</w:t>
      </w:r>
    </w:p>
    <w:tbl>
      <w:tblPr>
        <w:tblW w:w="0" w:type="auto"/>
        <w:jc w:val="center"/>
        <w:tblInd w:w="-2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3638"/>
        <w:gridCol w:w="2228"/>
        <w:gridCol w:w="2409"/>
      </w:tblGrid>
      <w:tr w:rsidR="00B96E16" w:rsidRPr="008B60FA" w:rsidTr="00B96E16">
        <w:trPr>
          <w:jc w:val="center"/>
        </w:trPr>
        <w:tc>
          <w:tcPr>
            <w:tcW w:w="3638" w:type="dxa"/>
          </w:tcPr>
          <w:p w:rsidR="00B96E16" w:rsidRPr="008B60FA" w:rsidRDefault="00B96E16" w:rsidP="00B96E16">
            <w:pPr>
              <w:pStyle w:val="Tablehead"/>
            </w:pPr>
            <w:r w:rsidRPr="008B60FA">
              <w:t>Estimated frames per second (efps)</w:t>
            </w:r>
          </w:p>
        </w:tc>
        <w:tc>
          <w:tcPr>
            <w:tcW w:w="2228" w:type="dxa"/>
          </w:tcPr>
          <w:p w:rsidR="00B96E16" w:rsidRPr="0014136D" w:rsidRDefault="00B96E16" w:rsidP="00B96E16">
            <w:pPr>
              <w:pStyle w:val="Tablehead"/>
            </w:pPr>
            <w:r w:rsidRPr="0014136D">
              <w:sym w:font="Symbol" w:char="F062"/>
            </w:r>
          </w:p>
        </w:tc>
        <w:tc>
          <w:tcPr>
            <w:tcW w:w="2409" w:type="dxa"/>
          </w:tcPr>
          <w:p w:rsidR="00B96E16" w:rsidRPr="0014136D" w:rsidRDefault="00B96E16" w:rsidP="00B96E16">
            <w:pPr>
              <w:pStyle w:val="Tablehead"/>
            </w:pPr>
            <w:r w:rsidRPr="0014136D">
              <w:sym w:font="Symbol" w:char="F061"/>
            </w:r>
          </w:p>
        </w:tc>
      </w:tr>
      <w:tr w:rsidR="00B96E16" w:rsidRPr="008B60FA" w:rsidTr="00B96E16">
        <w:trPr>
          <w:jc w:val="center"/>
        </w:trPr>
        <w:tc>
          <w:tcPr>
            <w:tcW w:w="3638" w:type="dxa"/>
          </w:tcPr>
          <w:p w:rsidR="00B96E16" w:rsidRPr="008B60FA" w:rsidRDefault="00B96E16" w:rsidP="00B96E16">
            <w:pPr>
              <w:pStyle w:val="Tabletext"/>
              <w:jc w:val="center"/>
            </w:pPr>
            <w:r w:rsidRPr="008B60FA">
              <w:t>efps&lt;=3.0</w:t>
            </w:r>
          </w:p>
        </w:tc>
        <w:tc>
          <w:tcPr>
            <w:tcW w:w="2228" w:type="dxa"/>
          </w:tcPr>
          <w:p w:rsidR="00B96E16" w:rsidRPr="008B60FA" w:rsidRDefault="00B96E16" w:rsidP="00B96E16">
            <w:pPr>
              <w:pStyle w:val="Tabletext"/>
              <w:jc w:val="center"/>
            </w:pPr>
            <w:r w:rsidRPr="008B60FA">
              <w:t>20</w:t>
            </w:r>
          </w:p>
        </w:tc>
        <w:tc>
          <w:tcPr>
            <w:tcW w:w="2409" w:type="dxa"/>
          </w:tcPr>
          <w:p w:rsidR="00B96E16" w:rsidRPr="008B60FA" w:rsidRDefault="00B96E16" w:rsidP="00B96E16">
            <w:pPr>
              <w:pStyle w:val="Tabletext"/>
              <w:jc w:val="center"/>
            </w:pPr>
            <w:r>
              <w:t>–</w:t>
            </w:r>
            <w:r w:rsidRPr="008B60FA">
              <w:t>5.457</w:t>
            </w:r>
          </w:p>
        </w:tc>
      </w:tr>
      <w:tr w:rsidR="00B96E16" w:rsidRPr="008B60FA" w:rsidTr="00B96E16">
        <w:trPr>
          <w:jc w:val="center"/>
        </w:trPr>
        <w:tc>
          <w:tcPr>
            <w:tcW w:w="3638" w:type="dxa"/>
          </w:tcPr>
          <w:p w:rsidR="00B96E16" w:rsidRPr="008B60FA" w:rsidRDefault="00B96E16" w:rsidP="00B96E16">
            <w:pPr>
              <w:pStyle w:val="Tabletext"/>
              <w:jc w:val="center"/>
            </w:pPr>
            <w:r w:rsidRPr="008B60FA">
              <w:t>3.0&lt;efps&lt;6.1</w:t>
            </w:r>
          </w:p>
        </w:tc>
        <w:tc>
          <w:tcPr>
            <w:tcW w:w="2228" w:type="dxa"/>
          </w:tcPr>
          <w:p w:rsidR="00B96E16" w:rsidRPr="008B60FA" w:rsidRDefault="00B96E16" w:rsidP="00B96E16">
            <w:pPr>
              <w:pStyle w:val="Tabletext"/>
              <w:jc w:val="center"/>
            </w:pPr>
            <w:r w:rsidRPr="008B60FA">
              <w:t>28</w:t>
            </w:r>
          </w:p>
        </w:tc>
        <w:tc>
          <w:tcPr>
            <w:tcW w:w="2409" w:type="dxa"/>
          </w:tcPr>
          <w:p w:rsidR="00B96E16" w:rsidRPr="008B60FA" w:rsidRDefault="00B96E16" w:rsidP="00B96E16">
            <w:pPr>
              <w:pStyle w:val="Tabletext"/>
              <w:jc w:val="center"/>
            </w:pPr>
            <w:r>
              <w:t>–</w:t>
            </w:r>
            <w:r w:rsidRPr="008B60FA">
              <w:t>4.129</w:t>
            </w:r>
          </w:p>
        </w:tc>
      </w:tr>
      <w:tr w:rsidR="00B96E16" w:rsidRPr="008B60FA" w:rsidTr="00B96E16">
        <w:trPr>
          <w:jc w:val="center"/>
        </w:trPr>
        <w:tc>
          <w:tcPr>
            <w:tcW w:w="3638" w:type="dxa"/>
          </w:tcPr>
          <w:p w:rsidR="00B96E16" w:rsidRPr="008B60FA" w:rsidRDefault="00B96E16" w:rsidP="00B96E16">
            <w:pPr>
              <w:pStyle w:val="Tabletext"/>
              <w:jc w:val="center"/>
            </w:pPr>
            <w:r w:rsidRPr="008B60FA">
              <w:t>6.1&lt;=efps&lt;9.1</w:t>
            </w:r>
          </w:p>
        </w:tc>
        <w:tc>
          <w:tcPr>
            <w:tcW w:w="2228" w:type="dxa"/>
          </w:tcPr>
          <w:p w:rsidR="00B96E16" w:rsidRPr="008B60FA" w:rsidRDefault="00B96E16" w:rsidP="00B96E16">
            <w:pPr>
              <w:pStyle w:val="Tabletext"/>
              <w:jc w:val="center"/>
            </w:pPr>
            <w:r w:rsidRPr="008B60FA">
              <w:t>22</w:t>
            </w:r>
          </w:p>
        </w:tc>
        <w:tc>
          <w:tcPr>
            <w:tcW w:w="2409" w:type="dxa"/>
          </w:tcPr>
          <w:p w:rsidR="00B96E16" w:rsidRPr="008B60FA" w:rsidRDefault="00B96E16" w:rsidP="00B96E16">
            <w:pPr>
              <w:pStyle w:val="Tabletext"/>
              <w:jc w:val="center"/>
            </w:pPr>
            <w:r>
              <w:t>–</w:t>
            </w:r>
            <w:r w:rsidRPr="008B60FA">
              <w:t>4.401</w:t>
            </w:r>
          </w:p>
        </w:tc>
      </w:tr>
      <w:tr w:rsidR="00B96E16" w:rsidRPr="008B60FA" w:rsidTr="00B96E16">
        <w:trPr>
          <w:jc w:val="center"/>
        </w:trPr>
        <w:tc>
          <w:tcPr>
            <w:tcW w:w="3638" w:type="dxa"/>
          </w:tcPr>
          <w:p w:rsidR="00B96E16" w:rsidRPr="008B60FA" w:rsidRDefault="00B96E16" w:rsidP="00B96E16">
            <w:pPr>
              <w:pStyle w:val="Tabletext"/>
              <w:jc w:val="center"/>
            </w:pPr>
            <w:r w:rsidRPr="008B60FA">
              <w:t>9.1&lt;=efps&lt;11.3</w:t>
            </w:r>
          </w:p>
        </w:tc>
        <w:tc>
          <w:tcPr>
            <w:tcW w:w="2228" w:type="dxa"/>
          </w:tcPr>
          <w:p w:rsidR="00B96E16" w:rsidRPr="008B60FA" w:rsidRDefault="00B96E16" w:rsidP="00B96E16">
            <w:pPr>
              <w:pStyle w:val="Tabletext"/>
              <w:jc w:val="center"/>
            </w:pPr>
            <w:r w:rsidRPr="008B60FA">
              <w:t>41</w:t>
            </w:r>
          </w:p>
        </w:tc>
        <w:tc>
          <w:tcPr>
            <w:tcW w:w="2409" w:type="dxa"/>
          </w:tcPr>
          <w:p w:rsidR="00B96E16" w:rsidRPr="008B60FA" w:rsidRDefault="00B96E16" w:rsidP="00B96E16">
            <w:pPr>
              <w:pStyle w:val="Tabletext"/>
              <w:jc w:val="center"/>
            </w:pPr>
            <w:r>
              <w:t>–</w:t>
            </w:r>
            <w:r w:rsidRPr="008B60FA">
              <w:t>4.868</w:t>
            </w:r>
          </w:p>
        </w:tc>
      </w:tr>
      <w:tr w:rsidR="00B96E16" w:rsidRPr="008B60FA" w:rsidTr="00B96E16">
        <w:trPr>
          <w:jc w:val="center"/>
        </w:trPr>
        <w:tc>
          <w:tcPr>
            <w:tcW w:w="3638" w:type="dxa"/>
          </w:tcPr>
          <w:p w:rsidR="00B96E16" w:rsidRPr="008B60FA" w:rsidRDefault="00B96E16" w:rsidP="00B96E16">
            <w:pPr>
              <w:pStyle w:val="Tabletext"/>
              <w:jc w:val="center"/>
            </w:pPr>
            <w:r w:rsidRPr="008B60FA">
              <w:t>12.5&lt;=efps&lt;21.0</w:t>
            </w:r>
          </w:p>
        </w:tc>
        <w:tc>
          <w:tcPr>
            <w:tcW w:w="2228" w:type="dxa"/>
          </w:tcPr>
          <w:p w:rsidR="00B96E16" w:rsidRPr="008B60FA" w:rsidRDefault="00B96E16" w:rsidP="00B96E16">
            <w:pPr>
              <w:pStyle w:val="Tabletext"/>
              <w:jc w:val="center"/>
            </w:pPr>
            <w:r w:rsidRPr="008B60FA">
              <w:t>41</w:t>
            </w:r>
          </w:p>
        </w:tc>
        <w:tc>
          <w:tcPr>
            <w:tcW w:w="2409" w:type="dxa"/>
          </w:tcPr>
          <w:p w:rsidR="00B96E16" w:rsidRPr="008B60FA" w:rsidRDefault="00B96E16" w:rsidP="00B96E16">
            <w:pPr>
              <w:pStyle w:val="Tabletext"/>
              <w:jc w:val="center"/>
            </w:pPr>
            <w:r>
              <w:t>–</w:t>
            </w:r>
            <w:r w:rsidRPr="008B60FA">
              <w:t>3.960</w:t>
            </w:r>
          </w:p>
        </w:tc>
      </w:tr>
      <w:tr w:rsidR="00B96E16" w:rsidRPr="008B60FA" w:rsidTr="00B96E16">
        <w:trPr>
          <w:jc w:val="center"/>
        </w:trPr>
        <w:tc>
          <w:tcPr>
            <w:tcW w:w="3638" w:type="dxa"/>
          </w:tcPr>
          <w:p w:rsidR="00B96E16" w:rsidRPr="008B60FA" w:rsidRDefault="00B96E16" w:rsidP="00B96E16">
            <w:pPr>
              <w:pStyle w:val="Tabletext"/>
              <w:jc w:val="center"/>
            </w:pPr>
            <w:r>
              <w:t>21.0&lt;=</w:t>
            </w:r>
            <w:r w:rsidRPr="008B60FA">
              <w:t>efps&lt;2</w:t>
            </w:r>
            <w:r>
              <w:t>D.</w:t>
            </w:r>
            <w:r w:rsidRPr="008B60FA">
              <w:t>5</w:t>
            </w:r>
          </w:p>
        </w:tc>
        <w:tc>
          <w:tcPr>
            <w:tcW w:w="2228" w:type="dxa"/>
          </w:tcPr>
          <w:p w:rsidR="00B96E16" w:rsidRPr="008B60FA" w:rsidRDefault="00B96E16" w:rsidP="00B96E16">
            <w:pPr>
              <w:pStyle w:val="Tabletext"/>
              <w:jc w:val="center"/>
            </w:pPr>
            <w:r w:rsidRPr="008B60FA">
              <w:t>38</w:t>
            </w:r>
          </w:p>
        </w:tc>
        <w:tc>
          <w:tcPr>
            <w:tcW w:w="2409" w:type="dxa"/>
          </w:tcPr>
          <w:p w:rsidR="00B96E16" w:rsidRPr="008B60FA" w:rsidRDefault="00B96E16" w:rsidP="00B96E16">
            <w:pPr>
              <w:pStyle w:val="Tabletext"/>
              <w:jc w:val="center"/>
            </w:pPr>
            <w:r>
              <w:t>–</w:t>
            </w:r>
            <w:r w:rsidRPr="008B60FA">
              <w:t>3.448</w:t>
            </w:r>
          </w:p>
        </w:tc>
      </w:tr>
      <w:tr w:rsidR="00B96E16" w:rsidRPr="008B60FA" w:rsidTr="00B96E16">
        <w:trPr>
          <w:jc w:val="center"/>
        </w:trPr>
        <w:tc>
          <w:tcPr>
            <w:tcW w:w="3638" w:type="dxa"/>
          </w:tcPr>
          <w:p w:rsidR="00B96E16" w:rsidRPr="008B60FA" w:rsidRDefault="00B96E16" w:rsidP="00B96E16">
            <w:pPr>
              <w:pStyle w:val="Tabletext"/>
              <w:jc w:val="center"/>
            </w:pPr>
            <w:r w:rsidRPr="008B60FA">
              <w:t>2</w:t>
            </w:r>
            <w:r>
              <w:t>D.</w:t>
            </w:r>
            <w:r w:rsidRPr="008B60FA">
              <w:t>5&lt;=efps&lt;=35.0</w:t>
            </w:r>
          </w:p>
        </w:tc>
        <w:tc>
          <w:tcPr>
            <w:tcW w:w="2228" w:type="dxa"/>
          </w:tcPr>
          <w:p w:rsidR="00B96E16" w:rsidRPr="008B60FA" w:rsidRDefault="00B96E16" w:rsidP="00B96E16">
            <w:pPr>
              <w:pStyle w:val="Tabletext"/>
              <w:jc w:val="center"/>
            </w:pPr>
            <w:r w:rsidRPr="008B60FA">
              <w:t>42</w:t>
            </w:r>
          </w:p>
        </w:tc>
        <w:tc>
          <w:tcPr>
            <w:tcW w:w="2409" w:type="dxa"/>
          </w:tcPr>
          <w:p w:rsidR="00B96E16" w:rsidRPr="008B60FA" w:rsidRDefault="00B96E16" w:rsidP="00B96E16">
            <w:pPr>
              <w:pStyle w:val="Tabletext"/>
              <w:jc w:val="center"/>
            </w:pPr>
            <w:r>
              <w:t>–</w:t>
            </w:r>
            <w:r w:rsidRPr="008B60FA">
              <w:t>4.448</w:t>
            </w:r>
          </w:p>
        </w:tc>
      </w:tr>
    </w:tbl>
    <w:p w:rsidR="00B96E16" w:rsidRPr="008B60FA" w:rsidRDefault="00B96E16" w:rsidP="00B96E16">
      <w:pPr>
        <w:pStyle w:val="TableNoTitle"/>
      </w:pPr>
      <w:r>
        <w:t xml:space="preserve">Table </w:t>
      </w:r>
      <w:r>
        <w:rPr>
          <w:rFonts w:hint="eastAsia"/>
        </w:rPr>
        <w:t>D.3</w:t>
      </w:r>
      <w:r>
        <w:t xml:space="preserve"> –</w:t>
      </w:r>
      <w:r w:rsidRPr="008B60FA">
        <w:t xml:space="preserve"> CIF format</w:t>
      </w:r>
    </w:p>
    <w:tbl>
      <w:tblPr>
        <w:tblW w:w="0" w:type="auto"/>
        <w:jc w:val="center"/>
        <w:tblInd w:w="-2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3739"/>
        <w:gridCol w:w="2127"/>
        <w:gridCol w:w="2409"/>
      </w:tblGrid>
      <w:tr w:rsidR="00B96E16" w:rsidRPr="008B60FA" w:rsidTr="00B96E16">
        <w:trPr>
          <w:jc w:val="center"/>
        </w:trPr>
        <w:tc>
          <w:tcPr>
            <w:tcW w:w="3739" w:type="dxa"/>
          </w:tcPr>
          <w:p w:rsidR="00B96E16" w:rsidRPr="008B60FA" w:rsidRDefault="00B96E16" w:rsidP="00B96E16">
            <w:pPr>
              <w:pStyle w:val="Tablehead"/>
            </w:pPr>
            <w:r>
              <w:t>E</w:t>
            </w:r>
            <w:r w:rsidRPr="008B60FA">
              <w:t>stimated frames per second (efps)</w:t>
            </w:r>
          </w:p>
        </w:tc>
        <w:tc>
          <w:tcPr>
            <w:tcW w:w="2127" w:type="dxa"/>
          </w:tcPr>
          <w:p w:rsidR="00B96E16" w:rsidRPr="0014136D" w:rsidRDefault="00B96E16" w:rsidP="00B96E16">
            <w:pPr>
              <w:pStyle w:val="Tablehead"/>
            </w:pPr>
            <w:r w:rsidRPr="0014136D">
              <w:sym w:font="Symbol" w:char="F062"/>
            </w:r>
          </w:p>
        </w:tc>
        <w:tc>
          <w:tcPr>
            <w:tcW w:w="2409" w:type="dxa"/>
          </w:tcPr>
          <w:p w:rsidR="00B96E16" w:rsidRPr="0014136D" w:rsidRDefault="00B96E16" w:rsidP="00B96E16">
            <w:pPr>
              <w:pStyle w:val="Tablehead"/>
            </w:pPr>
            <w:r w:rsidRPr="0014136D">
              <w:sym w:font="Symbol" w:char="F061"/>
            </w:r>
          </w:p>
        </w:tc>
      </w:tr>
      <w:tr w:rsidR="00B96E16" w:rsidRPr="008B60FA" w:rsidTr="00B96E16">
        <w:trPr>
          <w:jc w:val="center"/>
        </w:trPr>
        <w:tc>
          <w:tcPr>
            <w:tcW w:w="3739" w:type="dxa"/>
          </w:tcPr>
          <w:p w:rsidR="00B96E16" w:rsidRPr="008B60FA" w:rsidRDefault="00B96E16" w:rsidP="00B96E16">
            <w:pPr>
              <w:pStyle w:val="Tabletext"/>
              <w:jc w:val="center"/>
            </w:pPr>
            <w:r w:rsidRPr="008B60FA">
              <w:t>efps&lt;=3.0</w:t>
            </w:r>
          </w:p>
        </w:tc>
        <w:tc>
          <w:tcPr>
            <w:tcW w:w="2127" w:type="dxa"/>
          </w:tcPr>
          <w:p w:rsidR="00B96E16" w:rsidRPr="008B60FA" w:rsidRDefault="00B96E16" w:rsidP="00B96E16">
            <w:pPr>
              <w:pStyle w:val="Tabletext"/>
              <w:jc w:val="center"/>
            </w:pPr>
            <w:r w:rsidRPr="008B60FA">
              <w:t>20</w:t>
            </w:r>
          </w:p>
        </w:tc>
        <w:tc>
          <w:tcPr>
            <w:tcW w:w="2409" w:type="dxa"/>
          </w:tcPr>
          <w:p w:rsidR="00B96E16" w:rsidRPr="008B60FA" w:rsidRDefault="00B96E16" w:rsidP="00B96E16">
            <w:pPr>
              <w:pStyle w:val="Tabletext"/>
              <w:jc w:val="center"/>
            </w:pPr>
            <w:r>
              <w:t>–D.</w:t>
            </w:r>
            <w:r w:rsidRPr="008B60FA">
              <w:t>276</w:t>
            </w:r>
          </w:p>
        </w:tc>
      </w:tr>
      <w:tr w:rsidR="00B96E16" w:rsidRPr="008B60FA" w:rsidTr="00B96E16">
        <w:trPr>
          <w:jc w:val="center"/>
        </w:trPr>
        <w:tc>
          <w:tcPr>
            <w:tcW w:w="3739" w:type="dxa"/>
          </w:tcPr>
          <w:p w:rsidR="00B96E16" w:rsidRPr="008B60FA" w:rsidRDefault="00B96E16" w:rsidP="00B96E16">
            <w:pPr>
              <w:pStyle w:val="Tabletext"/>
              <w:jc w:val="center"/>
            </w:pPr>
            <w:r w:rsidRPr="008B60FA">
              <w:t>3.0&lt;efps&lt;6.1</w:t>
            </w:r>
          </w:p>
        </w:tc>
        <w:tc>
          <w:tcPr>
            <w:tcW w:w="2127" w:type="dxa"/>
          </w:tcPr>
          <w:p w:rsidR="00B96E16" w:rsidRPr="008B60FA" w:rsidRDefault="00B96E16" w:rsidP="00B96E16">
            <w:pPr>
              <w:pStyle w:val="Tabletext"/>
              <w:jc w:val="center"/>
            </w:pPr>
            <w:r w:rsidRPr="008B60FA">
              <w:t>29</w:t>
            </w:r>
          </w:p>
        </w:tc>
        <w:tc>
          <w:tcPr>
            <w:tcW w:w="2409" w:type="dxa"/>
          </w:tcPr>
          <w:p w:rsidR="00B96E16" w:rsidRPr="008B60FA" w:rsidRDefault="00B96E16" w:rsidP="00B96E16">
            <w:pPr>
              <w:pStyle w:val="Tabletext"/>
              <w:jc w:val="center"/>
            </w:pPr>
            <w:r>
              <w:t>–</w:t>
            </w:r>
            <w:r w:rsidRPr="008B60FA">
              <w:t>8.6945</w:t>
            </w:r>
          </w:p>
        </w:tc>
      </w:tr>
      <w:tr w:rsidR="00B96E16" w:rsidRPr="008B60FA" w:rsidTr="00B96E16">
        <w:trPr>
          <w:jc w:val="center"/>
        </w:trPr>
        <w:tc>
          <w:tcPr>
            <w:tcW w:w="3739" w:type="dxa"/>
          </w:tcPr>
          <w:p w:rsidR="00B96E16" w:rsidRPr="008B60FA" w:rsidRDefault="00B96E16" w:rsidP="00B96E16">
            <w:pPr>
              <w:pStyle w:val="Tabletext"/>
              <w:jc w:val="center"/>
            </w:pPr>
            <w:r w:rsidRPr="008B60FA">
              <w:t>6.1&lt;=efps&lt;9.1</w:t>
            </w:r>
          </w:p>
        </w:tc>
        <w:tc>
          <w:tcPr>
            <w:tcW w:w="2127" w:type="dxa"/>
          </w:tcPr>
          <w:p w:rsidR="00B96E16" w:rsidRPr="008B60FA" w:rsidRDefault="00B96E16" w:rsidP="00B96E16">
            <w:pPr>
              <w:pStyle w:val="Tabletext"/>
              <w:jc w:val="center"/>
            </w:pPr>
            <w:r w:rsidRPr="008B60FA">
              <w:t>20</w:t>
            </w:r>
          </w:p>
        </w:tc>
        <w:tc>
          <w:tcPr>
            <w:tcW w:w="2409" w:type="dxa"/>
          </w:tcPr>
          <w:p w:rsidR="00B96E16" w:rsidRPr="008B60FA" w:rsidRDefault="00B96E16" w:rsidP="00B96E16">
            <w:pPr>
              <w:pStyle w:val="Tabletext"/>
              <w:jc w:val="center"/>
            </w:pPr>
            <w:r>
              <w:t>–</w:t>
            </w:r>
            <w:r w:rsidRPr="008B60FA">
              <w:t>4.202</w:t>
            </w:r>
          </w:p>
        </w:tc>
      </w:tr>
      <w:tr w:rsidR="00B96E16" w:rsidRPr="008B60FA" w:rsidTr="00B96E16">
        <w:trPr>
          <w:jc w:val="center"/>
        </w:trPr>
        <w:tc>
          <w:tcPr>
            <w:tcW w:w="3739" w:type="dxa"/>
          </w:tcPr>
          <w:p w:rsidR="00B96E16" w:rsidRPr="008B60FA" w:rsidRDefault="00B96E16" w:rsidP="00B96E16">
            <w:pPr>
              <w:pStyle w:val="Tabletext"/>
              <w:jc w:val="center"/>
            </w:pPr>
            <w:r w:rsidRPr="008B60FA">
              <w:t>9.1&lt;=efps&lt;11.3</w:t>
            </w:r>
          </w:p>
        </w:tc>
        <w:tc>
          <w:tcPr>
            <w:tcW w:w="2127" w:type="dxa"/>
          </w:tcPr>
          <w:p w:rsidR="00B96E16" w:rsidRPr="008B60FA" w:rsidRDefault="00B96E16" w:rsidP="00B96E16">
            <w:pPr>
              <w:pStyle w:val="Tabletext"/>
              <w:jc w:val="center"/>
            </w:pPr>
            <w:r w:rsidRPr="008B60FA">
              <w:t>38</w:t>
            </w:r>
          </w:p>
        </w:tc>
        <w:tc>
          <w:tcPr>
            <w:tcW w:w="2409" w:type="dxa"/>
          </w:tcPr>
          <w:p w:rsidR="00B96E16" w:rsidRPr="008B60FA" w:rsidRDefault="00B96E16" w:rsidP="00B96E16">
            <w:pPr>
              <w:pStyle w:val="Tabletext"/>
              <w:jc w:val="center"/>
            </w:pPr>
            <w:r>
              <w:t>–</w:t>
            </w:r>
            <w:r w:rsidRPr="008B60FA">
              <w:t>6.550</w:t>
            </w:r>
          </w:p>
        </w:tc>
      </w:tr>
      <w:tr w:rsidR="00B96E16" w:rsidRPr="008B60FA" w:rsidTr="00B96E16">
        <w:trPr>
          <w:jc w:val="center"/>
        </w:trPr>
        <w:tc>
          <w:tcPr>
            <w:tcW w:w="3739" w:type="dxa"/>
          </w:tcPr>
          <w:p w:rsidR="00B96E16" w:rsidRPr="008B60FA" w:rsidRDefault="00B96E16" w:rsidP="00B96E16">
            <w:pPr>
              <w:pStyle w:val="Tabletext"/>
              <w:jc w:val="center"/>
            </w:pPr>
            <w:r w:rsidRPr="008B60FA">
              <w:t>11.3&lt;=efps&lt;14.5</w:t>
            </w:r>
          </w:p>
        </w:tc>
        <w:tc>
          <w:tcPr>
            <w:tcW w:w="2127" w:type="dxa"/>
          </w:tcPr>
          <w:p w:rsidR="00B96E16" w:rsidRPr="008B60FA" w:rsidRDefault="00B96E16" w:rsidP="00B96E16">
            <w:pPr>
              <w:pStyle w:val="Tabletext"/>
              <w:jc w:val="center"/>
            </w:pPr>
            <w:r w:rsidRPr="008B60FA">
              <w:t>38</w:t>
            </w:r>
          </w:p>
        </w:tc>
        <w:tc>
          <w:tcPr>
            <w:tcW w:w="2409" w:type="dxa"/>
          </w:tcPr>
          <w:p w:rsidR="00B96E16" w:rsidRPr="008B60FA" w:rsidRDefault="00B96E16" w:rsidP="00B96E16">
            <w:pPr>
              <w:pStyle w:val="Tabletext"/>
              <w:jc w:val="center"/>
            </w:pPr>
            <w:r>
              <w:t>–</w:t>
            </w:r>
            <w:r w:rsidRPr="008B60FA">
              <w:t>2.928</w:t>
            </w:r>
          </w:p>
        </w:tc>
      </w:tr>
      <w:tr w:rsidR="00B96E16" w:rsidRPr="008B60FA" w:rsidTr="00B96E16">
        <w:trPr>
          <w:jc w:val="center"/>
        </w:trPr>
        <w:tc>
          <w:tcPr>
            <w:tcW w:w="3739" w:type="dxa"/>
          </w:tcPr>
          <w:p w:rsidR="00B96E16" w:rsidRPr="008B60FA" w:rsidRDefault="00B96E16" w:rsidP="00B96E16">
            <w:pPr>
              <w:pStyle w:val="Tabletext"/>
              <w:jc w:val="center"/>
            </w:pPr>
            <w:r w:rsidRPr="008B60FA">
              <w:t>14.5&lt;=efps&lt;21.0</w:t>
            </w:r>
          </w:p>
        </w:tc>
        <w:tc>
          <w:tcPr>
            <w:tcW w:w="2127" w:type="dxa"/>
          </w:tcPr>
          <w:p w:rsidR="00B96E16" w:rsidRPr="008B60FA" w:rsidRDefault="00B96E16" w:rsidP="00B96E16">
            <w:pPr>
              <w:pStyle w:val="Tabletext"/>
              <w:jc w:val="center"/>
            </w:pPr>
            <w:r w:rsidRPr="008B60FA">
              <w:t>39</w:t>
            </w:r>
          </w:p>
        </w:tc>
        <w:tc>
          <w:tcPr>
            <w:tcW w:w="2409" w:type="dxa"/>
          </w:tcPr>
          <w:p w:rsidR="00B96E16" w:rsidRPr="008B60FA" w:rsidRDefault="00B96E16" w:rsidP="00B96E16">
            <w:pPr>
              <w:pStyle w:val="Tabletext"/>
              <w:jc w:val="center"/>
            </w:pPr>
            <w:r>
              <w:t>–</w:t>
            </w:r>
            <w:r w:rsidRPr="008B60FA">
              <w:t>3.804</w:t>
            </w:r>
          </w:p>
        </w:tc>
      </w:tr>
      <w:tr w:rsidR="00B96E16" w:rsidRPr="008B60FA" w:rsidTr="00B96E16">
        <w:trPr>
          <w:jc w:val="center"/>
        </w:trPr>
        <w:tc>
          <w:tcPr>
            <w:tcW w:w="3739" w:type="dxa"/>
          </w:tcPr>
          <w:p w:rsidR="00B96E16" w:rsidRPr="008B60FA" w:rsidRDefault="00B96E16" w:rsidP="00B96E16">
            <w:pPr>
              <w:pStyle w:val="Tabletext"/>
              <w:jc w:val="center"/>
            </w:pPr>
            <w:r>
              <w:t>21.0&lt;=</w:t>
            </w:r>
            <w:r w:rsidRPr="008B60FA">
              <w:t>efps&lt;2</w:t>
            </w:r>
            <w:r>
              <w:t>D.</w:t>
            </w:r>
            <w:r w:rsidRPr="008B60FA">
              <w:t>5</w:t>
            </w:r>
          </w:p>
        </w:tc>
        <w:tc>
          <w:tcPr>
            <w:tcW w:w="2127" w:type="dxa"/>
          </w:tcPr>
          <w:p w:rsidR="00B96E16" w:rsidRPr="008B60FA" w:rsidRDefault="00B96E16" w:rsidP="00B96E16">
            <w:pPr>
              <w:pStyle w:val="Tabletext"/>
              <w:jc w:val="center"/>
            </w:pPr>
            <w:r w:rsidRPr="008B60FA">
              <w:t>38</w:t>
            </w:r>
          </w:p>
        </w:tc>
        <w:tc>
          <w:tcPr>
            <w:tcW w:w="2409" w:type="dxa"/>
          </w:tcPr>
          <w:p w:rsidR="00B96E16" w:rsidRPr="008B60FA" w:rsidRDefault="00B96E16" w:rsidP="00B96E16">
            <w:pPr>
              <w:pStyle w:val="Tabletext"/>
              <w:jc w:val="center"/>
            </w:pPr>
            <w:r>
              <w:t>–</w:t>
            </w:r>
            <w:r w:rsidRPr="008B60FA">
              <w:t>4.223</w:t>
            </w:r>
          </w:p>
        </w:tc>
      </w:tr>
      <w:tr w:rsidR="00B96E16" w:rsidRPr="008B60FA" w:rsidTr="00B96E16">
        <w:trPr>
          <w:jc w:val="center"/>
        </w:trPr>
        <w:tc>
          <w:tcPr>
            <w:tcW w:w="3739" w:type="dxa"/>
          </w:tcPr>
          <w:p w:rsidR="00B96E16" w:rsidRPr="008B60FA" w:rsidRDefault="00B96E16" w:rsidP="00B96E16">
            <w:pPr>
              <w:pStyle w:val="Tabletext"/>
              <w:jc w:val="center"/>
            </w:pPr>
            <w:r w:rsidRPr="008B60FA">
              <w:t>2</w:t>
            </w:r>
            <w:r>
              <w:t>D.</w:t>
            </w:r>
            <w:r w:rsidRPr="008B60FA">
              <w:t>5&lt;=efps&lt;=35.0</w:t>
            </w:r>
          </w:p>
        </w:tc>
        <w:tc>
          <w:tcPr>
            <w:tcW w:w="2127" w:type="dxa"/>
          </w:tcPr>
          <w:p w:rsidR="00B96E16" w:rsidRPr="008B60FA" w:rsidRDefault="00B96E16" w:rsidP="00B96E16">
            <w:pPr>
              <w:pStyle w:val="Tabletext"/>
              <w:jc w:val="center"/>
            </w:pPr>
            <w:r w:rsidRPr="008B60FA">
              <w:t>44</w:t>
            </w:r>
          </w:p>
        </w:tc>
        <w:tc>
          <w:tcPr>
            <w:tcW w:w="2409" w:type="dxa"/>
          </w:tcPr>
          <w:p w:rsidR="00B96E16" w:rsidRPr="008B60FA" w:rsidRDefault="00B96E16" w:rsidP="00B96E16">
            <w:pPr>
              <w:pStyle w:val="Tabletext"/>
              <w:jc w:val="center"/>
            </w:pPr>
            <w:r>
              <w:t>–D.</w:t>
            </w:r>
            <w:r w:rsidRPr="008B60FA">
              <w:t>234</w:t>
            </w:r>
          </w:p>
        </w:tc>
      </w:tr>
    </w:tbl>
    <w:p w:rsidR="00B96E16" w:rsidRPr="008B60FA" w:rsidRDefault="00B96E16" w:rsidP="00B96E16">
      <w:pPr>
        <w:pStyle w:val="TableNoTitle"/>
      </w:pPr>
      <w:r>
        <w:t xml:space="preserve">Table </w:t>
      </w:r>
      <w:r>
        <w:rPr>
          <w:rFonts w:hint="eastAsia"/>
        </w:rPr>
        <w:t>D.4</w:t>
      </w:r>
      <w:r>
        <w:t xml:space="preserve"> –</w:t>
      </w:r>
      <w:r w:rsidRPr="008B60FA">
        <w:t xml:space="preserve"> VGA format</w:t>
      </w:r>
    </w:p>
    <w:tbl>
      <w:tblPr>
        <w:tblW w:w="0" w:type="auto"/>
        <w:jc w:val="center"/>
        <w:tblInd w:w="-2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3739"/>
        <w:gridCol w:w="2127"/>
        <w:gridCol w:w="2409"/>
      </w:tblGrid>
      <w:tr w:rsidR="00B96E16" w:rsidRPr="008B60FA" w:rsidTr="00B96E16">
        <w:trPr>
          <w:jc w:val="center"/>
        </w:trPr>
        <w:tc>
          <w:tcPr>
            <w:tcW w:w="3739" w:type="dxa"/>
          </w:tcPr>
          <w:p w:rsidR="00B96E16" w:rsidRPr="008B60FA" w:rsidRDefault="00B96E16" w:rsidP="00B96E16">
            <w:pPr>
              <w:pStyle w:val="Tablehead"/>
            </w:pPr>
            <w:r>
              <w:t>E</w:t>
            </w:r>
            <w:r w:rsidRPr="008B60FA">
              <w:t>stimated frames per second (efps)</w:t>
            </w:r>
          </w:p>
        </w:tc>
        <w:tc>
          <w:tcPr>
            <w:tcW w:w="2127" w:type="dxa"/>
          </w:tcPr>
          <w:p w:rsidR="00B96E16" w:rsidRPr="0014136D" w:rsidRDefault="00B96E16" w:rsidP="00B96E16">
            <w:pPr>
              <w:pStyle w:val="Tablehead"/>
            </w:pPr>
            <w:r w:rsidRPr="0014136D">
              <w:sym w:font="Symbol" w:char="F062"/>
            </w:r>
          </w:p>
        </w:tc>
        <w:tc>
          <w:tcPr>
            <w:tcW w:w="2409" w:type="dxa"/>
          </w:tcPr>
          <w:p w:rsidR="00B96E16" w:rsidRPr="0014136D" w:rsidRDefault="00B96E16" w:rsidP="00B96E16">
            <w:pPr>
              <w:pStyle w:val="Tablehead"/>
            </w:pPr>
            <w:r w:rsidRPr="0014136D">
              <w:sym w:font="Symbol" w:char="F061"/>
            </w:r>
          </w:p>
        </w:tc>
      </w:tr>
      <w:tr w:rsidR="00B96E16" w:rsidRPr="008B60FA" w:rsidTr="00B96E16">
        <w:trPr>
          <w:jc w:val="center"/>
        </w:trPr>
        <w:tc>
          <w:tcPr>
            <w:tcW w:w="3739" w:type="dxa"/>
          </w:tcPr>
          <w:p w:rsidR="00B96E16" w:rsidRPr="008B60FA" w:rsidRDefault="00B96E16" w:rsidP="00B96E16">
            <w:pPr>
              <w:pStyle w:val="Tabletext"/>
              <w:jc w:val="center"/>
            </w:pPr>
            <w:r w:rsidRPr="008B60FA">
              <w:t>6.0&lt;=efps&lt;</w:t>
            </w:r>
            <w:r>
              <w:t>D.</w:t>
            </w:r>
            <w:r w:rsidRPr="008B60FA">
              <w:t>5</w:t>
            </w:r>
          </w:p>
        </w:tc>
        <w:tc>
          <w:tcPr>
            <w:tcW w:w="2127" w:type="dxa"/>
          </w:tcPr>
          <w:p w:rsidR="00B96E16" w:rsidRPr="008B60FA" w:rsidRDefault="00B96E16" w:rsidP="00B96E16">
            <w:pPr>
              <w:pStyle w:val="Tabletext"/>
              <w:jc w:val="center"/>
            </w:pPr>
            <w:r w:rsidRPr="008B60FA">
              <w:t>26</w:t>
            </w:r>
          </w:p>
        </w:tc>
        <w:tc>
          <w:tcPr>
            <w:tcW w:w="2409" w:type="dxa"/>
          </w:tcPr>
          <w:p w:rsidR="00B96E16" w:rsidRPr="008B60FA" w:rsidRDefault="00B96E16" w:rsidP="00B96E16">
            <w:pPr>
              <w:pStyle w:val="Tabletext"/>
              <w:jc w:val="center"/>
            </w:pPr>
            <w:r>
              <w:t>–</w:t>
            </w:r>
            <w:r w:rsidRPr="008B60FA">
              <w:t>5.715</w:t>
            </w:r>
          </w:p>
        </w:tc>
      </w:tr>
      <w:tr w:rsidR="00B96E16" w:rsidRPr="008B60FA" w:rsidTr="00B96E16">
        <w:trPr>
          <w:jc w:val="center"/>
        </w:trPr>
        <w:tc>
          <w:tcPr>
            <w:tcW w:w="3739" w:type="dxa"/>
          </w:tcPr>
          <w:p w:rsidR="00B96E16" w:rsidRPr="008B60FA" w:rsidRDefault="00B96E16" w:rsidP="00B96E16">
            <w:pPr>
              <w:pStyle w:val="Tabletext"/>
              <w:jc w:val="center"/>
            </w:pPr>
            <w:r w:rsidRPr="008B60FA">
              <w:t>9.5&lt;=efps&lt;11.3</w:t>
            </w:r>
          </w:p>
        </w:tc>
        <w:tc>
          <w:tcPr>
            <w:tcW w:w="2127" w:type="dxa"/>
          </w:tcPr>
          <w:p w:rsidR="00B96E16" w:rsidRPr="008B60FA" w:rsidRDefault="00B96E16" w:rsidP="00B96E16">
            <w:pPr>
              <w:pStyle w:val="Tabletext"/>
              <w:jc w:val="center"/>
            </w:pPr>
            <w:r w:rsidRPr="008B60FA">
              <w:t>32</w:t>
            </w:r>
          </w:p>
        </w:tc>
        <w:tc>
          <w:tcPr>
            <w:tcW w:w="2409" w:type="dxa"/>
          </w:tcPr>
          <w:p w:rsidR="00B96E16" w:rsidRPr="008B60FA" w:rsidRDefault="00B96E16" w:rsidP="00B96E16">
            <w:pPr>
              <w:pStyle w:val="Tabletext"/>
              <w:jc w:val="center"/>
            </w:pPr>
            <w:r>
              <w:t>–</w:t>
            </w:r>
            <w:r w:rsidRPr="008B60FA">
              <w:t>5.016</w:t>
            </w:r>
          </w:p>
        </w:tc>
      </w:tr>
      <w:tr w:rsidR="00B96E16" w:rsidRPr="008B60FA" w:rsidTr="00B96E16">
        <w:trPr>
          <w:jc w:val="center"/>
        </w:trPr>
        <w:tc>
          <w:tcPr>
            <w:tcW w:w="3739" w:type="dxa"/>
          </w:tcPr>
          <w:p w:rsidR="00B96E16" w:rsidRPr="008B60FA" w:rsidRDefault="00B96E16" w:rsidP="00B96E16">
            <w:pPr>
              <w:pStyle w:val="Tabletext"/>
              <w:jc w:val="center"/>
            </w:pPr>
            <w:r w:rsidRPr="008B60FA">
              <w:t>14.5&lt;=efps&lt;21.0</w:t>
            </w:r>
          </w:p>
        </w:tc>
        <w:tc>
          <w:tcPr>
            <w:tcW w:w="2127" w:type="dxa"/>
          </w:tcPr>
          <w:p w:rsidR="00B96E16" w:rsidRPr="008B60FA" w:rsidRDefault="00B96E16" w:rsidP="00B96E16">
            <w:pPr>
              <w:pStyle w:val="Tabletext"/>
              <w:jc w:val="center"/>
            </w:pPr>
            <w:r w:rsidRPr="008B60FA">
              <w:t>36</w:t>
            </w:r>
          </w:p>
        </w:tc>
        <w:tc>
          <w:tcPr>
            <w:tcW w:w="2409" w:type="dxa"/>
          </w:tcPr>
          <w:p w:rsidR="00B96E16" w:rsidRPr="008B60FA" w:rsidRDefault="00B96E16" w:rsidP="00B96E16">
            <w:pPr>
              <w:pStyle w:val="Tabletext"/>
              <w:jc w:val="center"/>
            </w:pPr>
            <w:r>
              <w:t>–</w:t>
            </w:r>
            <w:r w:rsidRPr="008B60FA">
              <w:t>4.105</w:t>
            </w:r>
          </w:p>
        </w:tc>
      </w:tr>
      <w:tr w:rsidR="00B96E16" w:rsidRPr="008B60FA" w:rsidTr="00B96E16">
        <w:trPr>
          <w:jc w:val="center"/>
        </w:trPr>
        <w:tc>
          <w:tcPr>
            <w:tcW w:w="3739" w:type="dxa"/>
          </w:tcPr>
          <w:p w:rsidR="00B96E16" w:rsidRPr="008B60FA" w:rsidRDefault="00B96E16" w:rsidP="00B96E16">
            <w:pPr>
              <w:pStyle w:val="Tabletext"/>
              <w:jc w:val="center"/>
            </w:pPr>
            <w:r>
              <w:t>21.0&lt;=</w:t>
            </w:r>
            <w:r w:rsidRPr="008B60FA">
              <w:t>efps&lt;2</w:t>
            </w:r>
            <w:r>
              <w:t>D.</w:t>
            </w:r>
            <w:r w:rsidRPr="008B60FA">
              <w:t>5</w:t>
            </w:r>
          </w:p>
        </w:tc>
        <w:tc>
          <w:tcPr>
            <w:tcW w:w="2127" w:type="dxa"/>
          </w:tcPr>
          <w:p w:rsidR="00B96E16" w:rsidRPr="008B60FA" w:rsidRDefault="00B96E16" w:rsidP="00B96E16">
            <w:pPr>
              <w:pStyle w:val="Tabletext"/>
              <w:jc w:val="center"/>
            </w:pPr>
            <w:r w:rsidRPr="008B60FA">
              <w:t>38</w:t>
            </w:r>
          </w:p>
        </w:tc>
        <w:tc>
          <w:tcPr>
            <w:tcW w:w="2409" w:type="dxa"/>
          </w:tcPr>
          <w:p w:rsidR="00B96E16" w:rsidRPr="008B60FA" w:rsidRDefault="00B96E16" w:rsidP="00B96E16">
            <w:pPr>
              <w:pStyle w:val="Tabletext"/>
              <w:jc w:val="center"/>
            </w:pPr>
            <w:r>
              <w:t>–</w:t>
            </w:r>
            <w:r w:rsidRPr="008B60FA">
              <w:t>3.766</w:t>
            </w:r>
          </w:p>
        </w:tc>
      </w:tr>
      <w:tr w:rsidR="00B96E16" w:rsidRPr="008B60FA" w:rsidTr="00B96E16">
        <w:trPr>
          <w:jc w:val="center"/>
        </w:trPr>
        <w:tc>
          <w:tcPr>
            <w:tcW w:w="3739" w:type="dxa"/>
          </w:tcPr>
          <w:p w:rsidR="00B96E16" w:rsidRPr="008B60FA" w:rsidRDefault="00B96E16" w:rsidP="00B96E16">
            <w:pPr>
              <w:pStyle w:val="Tabletext"/>
              <w:jc w:val="center"/>
            </w:pPr>
            <w:r w:rsidRPr="008B60FA">
              <w:t>2</w:t>
            </w:r>
            <w:r>
              <w:t>D.</w:t>
            </w:r>
            <w:r w:rsidRPr="008B60FA">
              <w:t>5&lt;=efps&lt;=35.0</w:t>
            </w:r>
          </w:p>
        </w:tc>
        <w:tc>
          <w:tcPr>
            <w:tcW w:w="2127" w:type="dxa"/>
          </w:tcPr>
          <w:p w:rsidR="00B96E16" w:rsidRPr="008B60FA" w:rsidRDefault="00B96E16" w:rsidP="00B96E16">
            <w:pPr>
              <w:pStyle w:val="Tabletext"/>
              <w:jc w:val="center"/>
            </w:pPr>
            <w:r w:rsidRPr="008B60FA">
              <w:t>38</w:t>
            </w:r>
          </w:p>
        </w:tc>
        <w:tc>
          <w:tcPr>
            <w:tcW w:w="2409" w:type="dxa"/>
          </w:tcPr>
          <w:p w:rsidR="00B96E16" w:rsidRPr="008B60FA" w:rsidRDefault="00B96E16" w:rsidP="00B96E16">
            <w:pPr>
              <w:pStyle w:val="Tabletext"/>
              <w:jc w:val="center"/>
            </w:pPr>
            <w:r>
              <w:t>–</w:t>
            </w:r>
            <w:r w:rsidRPr="008B60FA">
              <w:t>3.128</w:t>
            </w:r>
          </w:p>
        </w:tc>
      </w:tr>
    </w:tbl>
    <w:p w:rsidR="00B96E16" w:rsidRPr="008B60FA" w:rsidRDefault="00B96E16" w:rsidP="00B96E16">
      <w:pPr>
        <w:pStyle w:val="Heading3"/>
      </w:pPr>
      <w:r>
        <w:t>D.</w:t>
      </w:r>
      <w:r w:rsidRPr="008B60FA">
        <w:t>2.</w:t>
      </w:r>
      <w:r>
        <w:rPr>
          <w:rFonts w:hint="eastAsia"/>
        </w:rPr>
        <w:t>6</w:t>
      </w:r>
      <w:r w:rsidRPr="008B60FA">
        <w:tab/>
        <w:t>Computing blocking and blurriness features</w:t>
      </w:r>
    </w:p>
    <w:p w:rsidR="00B96E16" w:rsidRPr="008B60FA" w:rsidRDefault="00B96E16" w:rsidP="0014136D">
      <w:r w:rsidRPr="008B60FA">
        <w:t xml:space="preserve">In order to extract features which measure the degrees of blocking and blurriness of the processed video sequence, the model first extracts edge pixels and computes </w:t>
      </w:r>
      <w:r>
        <w:t xml:space="preserve">the </w:t>
      </w:r>
      <w:r w:rsidRPr="008B60FA">
        <w:t>horizontal (</w:t>
      </w:r>
      <w:r w:rsidR="000C397D" w:rsidRPr="000C397D">
        <w:rPr>
          <w:position w:val="-10"/>
        </w:rPr>
        <w:pict>
          <v:shape id="_x0000_i1399" type="#_x0000_t75" style="width:44.85pt;height:16.3pt">
            <v:imagedata r:id="rId731" o:title=""/>
          </v:shape>
        </w:pict>
      </w:r>
      <w:r w:rsidRPr="008B60FA">
        <w:t>) and vertical (</w:t>
      </w:r>
      <w:r w:rsidRPr="008B60FA">
        <w:rPr>
          <w:position w:val="-10"/>
        </w:rPr>
        <w:object w:dxaOrig="840" w:dyaOrig="320">
          <v:shape id="_x0000_i1400" type="#_x0000_t75" style="width:42.1pt;height:16.3pt" o:ole="">
            <v:imagedata r:id="rId732" o:title=""/>
          </v:shape>
          <o:OLEObject Type="Embed" ProgID="Equation.3" ShapeID="_x0000_i1400" DrawAspect="Content" ObjectID="_1338875760" r:id="rId733"/>
        </w:object>
      </w:r>
      <w:r w:rsidRPr="008B60FA">
        <w:t xml:space="preserve">) gradient component of the edge pixels. The Sobel gradient operators are recommended for this operation. From the </w:t>
      </w:r>
      <w:r>
        <w:rPr>
          <w:rFonts w:hint="eastAsia"/>
          <w:lang w:eastAsia="ko-KR"/>
        </w:rPr>
        <w:t xml:space="preserve">horizontal and vertical </w:t>
      </w:r>
      <w:r w:rsidRPr="008B60FA">
        <w:t xml:space="preserve">gradient images, the magnitude </w:t>
      </w:r>
      <w:r w:rsidR="0014136D">
        <w:t>(</w:t>
      </w:r>
      <w:r w:rsidR="0014136D">
        <w:rPr>
          <w:i/>
          <w:iCs/>
        </w:rPr>
        <w:t>R</w:t>
      </w:r>
      <w:r w:rsidR="0014136D">
        <w:t>(</w:t>
      </w:r>
      <w:r w:rsidR="0014136D">
        <w:rPr>
          <w:i/>
          <w:iCs/>
        </w:rPr>
        <w:t>t,i,</w:t>
      </w:r>
      <w:r w:rsidR="005D3C32" w:rsidRPr="005D3C32">
        <w:rPr>
          <w:i/>
          <w:iCs/>
          <w:sz w:val="16"/>
          <w:szCs w:val="16"/>
        </w:rPr>
        <w:t xml:space="preserve"> </w:t>
      </w:r>
      <w:r w:rsidR="0014136D">
        <w:rPr>
          <w:i/>
          <w:iCs/>
        </w:rPr>
        <w:t>j</w:t>
      </w:r>
      <w:r w:rsidR="0014136D">
        <w:t>))</w:t>
      </w:r>
      <w:r w:rsidRPr="008B60FA">
        <w:t xml:space="preserve"> and angle (</w:t>
      </w:r>
      <w:r w:rsidR="0014136D" w:rsidRPr="008B60FA">
        <w:rPr>
          <w:position w:val="-10"/>
        </w:rPr>
        <w:object w:dxaOrig="800" w:dyaOrig="320">
          <v:shape id="_x0000_i1401" type="#_x0000_t75" style="width:39.4pt;height:16.3pt" o:ole="">
            <v:imagedata r:id="rId734" o:title=""/>
          </v:shape>
          <o:OLEObject Type="Embed" ProgID="Equation.3" ShapeID="_x0000_i1401" DrawAspect="Content" ObjectID="_1338875761" r:id="rId735"/>
        </w:object>
      </w:r>
      <w:r w:rsidRPr="008B60FA">
        <w:t>) are computed as follows:</w:t>
      </w:r>
    </w:p>
    <w:p w:rsidR="00B96E16" w:rsidRPr="008B60FA" w:rsidRDefault="000B19FB" w:rsidP="000B19FB">
      <w:pPr>
        <w:pStyle w:val="Equation"/>
      </w:pPr>
      <w:r>
        <w:tab/>
      </w:r>
      <w:r>
        <w:tab/>
      </w:r>
      <w:r w:rsidR="00B96E16" w:rsidRPr="008B60FA">
        <w:rPr>
          <w:position w:val="-12"/>
        </w:rPr>
        <w:object w:dxaOrig="3340" w:dyaOrig="440">
          <v:shape id="_x0000_i1402" type="#_x0000_t75" style="width:167.1pt;height:21.75pt" o:ole="">
            <v:imagedata r:id="rId736" o:title=""/>
          </v:shape>
          <o:OLEObject Type="Embed" ProgID="Equation.3" ShapeID="_x0000_i1402" DrawAspect="Content" ObjectID="_1338875762" r:id="rId737"/>
        </w:object>
      </w:r>
    </w:p>
    <w:p w:rsidR="00B96E16" w:rsidRPr="008B60FA" w:rsidRDefault="000B19FB" w:rsidP="000B19FB">
      <w:pPr>
        <w:pStyle w:val="Equation"/>
      </w:pPr>
      <w:r>
        <w:tab/>
      </w:r>
      <w:r>
        <w:tab/>
      </w:r>
      <w:r w:rsidR="00B96E16" w:rsidRPr="008B60FA">
        <w:rPr>
          <w:position w:val="-30"/>
        </w:rPr>
        <w:object w:dxaOrig="2600" w:dyaOrig="720">
          <v:shape id="_x0000_i1403" type="#_x0000_t75" style="width:130.4pt;height:36.7pt" o:ole="">
            <v:imagedata r:id="rId738" o:title=""/>
          </v:shape>
          <o:OLEObject Type="Embed" ProgID="Equation.3" ShapeID="_x0000_i1403" DrawAspect="Content" ObjectID="_1338875763" r:id="rId739"/>
        </w:object>
      </w:r>
    </w:p>
    <w:p w:rsidR="00B96E16" w:rsidRPr="008B60FA" w:rsidRDefault="00B96E16" w:rsidP="00B96E16">
      <w:r w:rsidRPr="008B60FA">
        <w:t>Then, the horizon</w:t>
      </w:r>
      <w:r>
        <w:t>tal</w:t>
      </w:r>
      <w:r w:rsidRPr="008B60FA">
        <w:t xml:space="preserve"> and vertical component (</w:t>
      </w:r>
      <w:r w:rsidRPr="008B60FA">
        <w:rPr>
          <w:position w:val="-10"/>
        </w:rPr>
        <w:object w:dxaOrig="1040" w:dyaOrig="320">
          <v:shape id="_x0000_i1404" type="#_x0000_t75" style="width:52.3pt;height:16.3pt" o:ole="">
            <v:imagedata r:id="rId740" o:title=""/>
          </v:shape>
          <o:OLEObject Type="Embed" ProgID="Equation.3" ShapeID="_x0000_i1404" DrawAspect="Content" ObjectID="_1338875764" r:id="rId741"/>
        </w:object>
      </w:r>
      <w:r w:rsidRPr="008B60FA">
        <w:t>) is computed as follows:</w:t>
      </w:r>
    </w:p>
    <w:p w:rsidR="00B96E16" w:rsidRPr="008B60FA" w:rsidRDefault="00B96E16" w:rsidP="00B96E16">
      <w:pPr>
        <w:pStyle w:val="Equation"/>
      </w:pPr>
      <w:r>
        <w:tab/>
      </w:r>
      <w:r>
        <w:tab/>
      </w:r>
      <w:r w:rsidRPr="008B60FA">
        <w:rPr>
          <w:position w:val="-40"/>
        </w:rPr>
        <w:object w:dxaOrig="7280" w:dyaOrig="920">
          <v:shape id="_x0000_i1405" type="#_x0000_t75" style="width:363.4pt;height:45.5pt" o:ole="">
            <v:imagedata r:id="rId742" o:title=""/>
          </v:shape>
          <o:OLEObject Type="Embed" ProgID="Equation.3" ShapeID="_x0000_i1405" DrawAspect="Content" ObjectID="_1338875765" r:id="rId743"/>
        </w:object>
      </w:r>
    </w:p>
    <w:p w:rsidR="00B96E16" w:rsidRPr="008B60FA" w:rsidRDefault="00B96E16" w:rsidP="00B96E16">
      <w:pPr>
        <w:pStyle w:val="Equation"/>
      </w:pPr>
      <w:r>
        <w:tab/>
      </w:r>
      <w:r>
        <w:tab/>
      </w:r>
      <w:r w:rsidRPr="008B60FA">
        <w:rPr>
          <w:position w:val="-10"/>
        </w:rPr>
        <w:object w:dxaOrig="2340" w:dyaOrig="340">
          <v:shape id="_x0000_i1406" type="#_x0000_t75" style="width:116.85pt;height:17pt" o:ole="">
            <v:imagedata r:id="rId744" o:title=""/>
          </v:shape>
          <o:OLEObject Type="Embed" ProgID="Equation.3" ShapeID="_x0000_i1406" DrawAspect="Content" ObjectID="_1338875766" r:id="rId745"/>
        </w:object>
      </w:r>
    </w:p>
    <w:p w:rsidR="00B96E16" w:rsidRPr="008B60FA" w:rsidRDefault="00B96E16" w:rsidP="0014136D">
      <w:r>
        <w:t>F</w:t>
      </w:r>
      <w:r>
        <w:rPr>
          <w:rFonts w:hint="eastAsia"/>
          <w:lang w:eastAsia="ko-KR"/>
        </w:rPr>
        <w:t>rom</w:t>
      </w:r>
      <w:r w:rsidRPr="008B60FA">
        <w:t xml:space="preserve"> the source video sequence, the model produces a number of </w:t>
      </w:r>
      <w:r w:rsidRPr="008B60FA">
        <w:rPr>
          <w:position w:val="-10"/>
        </w:rPr>
        <w:object w:dxaOrig="1040" w:dyaOrig="320">
          <v:shape id="_x0000_i1407" type="#_x0000_t75" style="width:52.3pt;height:16.3pt" o:ole="">
            <v:imagedata r:id="rId746" o:title=""/>
          </v:shape>
          <o:OLEObject Type="Embed" ProgID="Equation.3" ShapeID="_x0000_i1407" DrawAspect="Content" ObjectID="_1338875767" r:id="rId747"/>
        </w:object>
      </w:r>
      <w:r w:rsidRPr="008B60FA">
        <w:t xml:space="preserve">, which is denoted as </w:t>
      </w:r>
      <w:r w:rsidR="0014136D">
        <w:t>{</w:t>
      </w:r>
      <w:r w:rsidR="0014136D">
        <w:rPr>
          <w:i/>
          <w:iCs/>
        </w:rPr>
        <w:t>HVs</w:t>
      </w:r>
      <w:r w:rsidR="0014136D">
        <w:t>(</w:t>
      </w:r>
      <w:r w:rsidR="0014136D">
        <w:rPr>
          <w:i/>
          <w:iCs/>
        </w:rPr>
        <w:t>k</w:t>
      </w:r>
      <w:r w:rsidR="0014136D">
        <w:t>)}</w:t>
      </w:r>
      <w:r w:rsidRPr="008B60FA">
        <w:t xml:space="preserve">. </w:t>
      </w:r>
      <w:r>
        <w:rPr>
          <w:rFonts w:hint="eastAsia"/>
          <w:lang w:eastAsia="ko-KR"/>
        </w:rPr>
        <w:t>It is noted that all pixels which satisfy the condition (</w:t>
      </w:r>
      <w:r w:rsidRPr="006B4A2B">
        <w:rPr>
          <w:position w:val="-10"/>
          <w:lang w:eastAsia="ko-KR"/>
        </w:rPr>
        <w:object w:dxaOrig="980" w:dyaOrig="340">
          <v:shape id="_x0000_i1408" type="#_x0000_t75" style="width:48.9pt;height:17pt" o:ole="">
            <v:imagedata r:id="rId748" o:title=""/>
          </v:shape>
          <o:OLEObject Type="Embed" ProgID="Equation.3" ShapeID="_x0000_i1408" DrawAspect="Content" ObjectID="_1338875768" r:id="rId749"/>
        </w:object>
      </w:r>
      <w:r>
        <w:rPr>
          <w:rFonts w:hint="eastAsia"/>
          <w:lang w:eastAsia="ko-KR"/>
        </w:rPr>
        <w:t xml:space="preserve">) are used in this procedure. </w:t>
      </w:r>
      <w:r w:rsidRPr="008B60FA">
        <w:t xml:space="preserve">After </w:t>
      </w:r>
      <w:r>
        <w:rPr>
          <w:rFonts w:hint="eastAsia"/>
          <w:lang w:eastAsia="ko-KR"/>
        </w:rPr>
        <w:t xml:space="preserve">the </w:t>
      </w:r>
      <w:r w:rsidRPr="008B60FA">
        <w:t>spatial and temporal registration</w:t>
      </w:r>
      <w:r>
        <w:rPr>
          <w:rFonts w:hint="eastAsia"/>
          <w:lang w:eastAsia="ko-KR"/>
        </w:rPr>
        <w:t xml:space="preserve"> described previous</w:t>
      </w:r>
      <w:r>
        <w:rPr>
          <w:lang w:eastAsia="ko-KR"/>
        </w:rPr>
        <w:t>ly</w:t>
      </w:r>
      <w:r w:rsidRPr="008B60FA">
        <w:t xml:space="preserve">, the model finds the PVS edge pixels corresponding </w:t>
      </w:r>
      <w:r w:rsidR="0014136D">
        <w:t xml:space="preserve">to </w:t>
      </w:r>
      <w:r w:rsidRPr="008B60FA">
        <w:t xml:space="preserve">the SRC edge pixels. By applying the procedure to the PVS edge pixels, the model generates a number of </w:t>
      </w:r>
      <w:r w:rsidRPr="008B60FA">
        <w:rPr>
          <w:position w:val="-10"/>
        </w:rPr>
        <w:object w:dxaOrig="1040" w:dyaOrig="320">
          <v:shape id="_x0000_i1409" type="#_x0000_t75" style="width:52.3pt;height:16.3pt" o:ole="">
            <v:imagedata r:id="rId750" o:title=""/>
          </v:shape>
          <o:OLEObject Type="Embed" ProgID="Equation.3" ShapeID="_x0000_i1409" DrawAspect="Content" ObjectID="_1338875769" r:id="rId751"/>
        </w:object>
      </w:r>
      <w:r w:rsidRPr="008B60FA">
        <w:t>, which is denoted as {</w:t>
      </w:r>
      <w:r w:rsidRPr="008B60FA">
        <w:rPr>
          <w:position w:val="-10"/>
        </w:rPr>
        <w:object w:dxaOrig="820" w:dyaOrig="320">
          <v:shape id="_x0000_i1410" type="#_x0000_t75" style="width:40.75pt;height:16.3pt" o:ole="">
            <v:imagedata r:id="rId752" o:title=""/>
          </v:shape>
          <o:OLEObject Type="Embed" ProgID="Equation.3" ShapeID="_x0000_i1410" DrawAspect="Content" ObjectID="_1338875770" r:id="rId753"/>
        </w:object>
      </w:r>
      <w:r w:rsidRPr="008B60FA">
        <w:t>}.</w:t>
      </w:r>
    </w:p>
    <w:p w:rsidR="00B96E16" w:rsidRPr="008B60FA" w:rsidRDefault="00B96E16" w:rsidP="005D3C32">
      <w:pPr>
        <w:keepNext/>
        <w:keepLines/>
      </w:pPr>
      <w:r w:rsidRPr="008B60FA">
        <w:t>Finally, the blocking feature (</w:t>
      </w:r>
      <w:r w:rsidRPr="008B60FA">
        <w:rPr>
          <w:position w:val="-14"/>
        </w:rPr>
        <w:object w:dxaOrig="720" w:dyaOrig="380">
          <v:shape id="_x0000_i1411" type="#_x0000_t75" style="width:36.7pt;height:19pt" o:ole="">
            <v:imagedata r:id="rId754" o:title=""/>
          </v:shape>
          <o:OLEObject Type="Embed" ProgID="Equation.3" ShapeID="_x0000_i1411" DrawAspect="Content" ObjectID="_1338875771" r:id="rId755"/>
        </w:object>
      </w:r>
      <w:r w:rsidRPr="008B60FA">
        <w:t>) is computed as follows:</w:t>
      </w:r>
    </w:p>
    <w:p w:rsidR="00B96E16" w:rsidRPr="008B60FA" w:rsidRDefault="00B96E16" w:rsidP="005D3C32">
      <w:pPr>
        <w:pStyle w:val="Equation"/>
        <w:keepNext/>
        <w:keepLines/>
      </w:pPr>
      <w:r>
        <w:tab/>
      </w:r>
      <w:r>
        <w:tab/>
      </w:r>
      <w:r w:rsidR="000C397D" w:rsidRPr="000C397D">
        <w:rPr>
          <w:position w:val="-32"/>
        </w:rPr>
        <w:pict>
          <v:shape id="_x0000_i1412" type="#_x0000_t75" style="width:306.35pt;height:35.3pt">
            <v:imagedata r:id="rId756" o:title=""/>
          </v:shape>
        </w:pict>
      </w:r>
    </w:p>
    <w:p w:rsidR="00B96E16" w:rsidRPr="008B60FA" w:rsidRDefault="00B96E16" w:rsidP="00B96E16">
      <w:pPr>
        <w:rPr>
          <w:lang w:eastAsia="ko-KR"/>
        </w:rPr>
      </w:pPr>
      <w:r w:rsidRPr="008B60FA">
        <w:t xml:space="preserve">where </w:t>
      </w:r>
      <w:r w:rsidRPr="008B60FA">
        <w:rPr>
          <w:position w:val="-14"/>
        </w:rPr>
        <w:object w:dxaOrig="700" w:dyaOrig="380">
          <v:shape id="_x0000_i1413" type="#_x0000_t75" style="width:35.3pt;height:19pt" o:ole="">
            <v:imagedata r:id="rId757" o:title=""/>
          </v:shape>
          <o:OLEObject Type="Embed" ProgID="Equation.3" ShapeID="_x0000_i1413" DrawAspect="Content" ObjectID="_1338875772" r:id="rId758"/>
        </w:object>
      </w:r>
      <w:r w:rsidRPr="008B60FA">
        <w:t xml:space="preserve"> is the number of pixels satisfying the condition </w:t>
      </w:r>
      <w:r w:rsidRPr="008B60FA">
        <w:rPr>
          <w:position w:val="-10"/>
        </w:rPr>
        <w:object w:dxaOrig="1939" w:dyaOrig="340">
          <v:shape id="_x0000_i1414" type="#_x0000_t75" style="width:97.15pt;height:17pt" o:ole="">
            <v:imagedata r:id="rId759" o:title=""/>
          </v:shape>
          <o:OLEObject Type="Embed" ProgID="Equation.3" ShapeID="_x0000_i1414" DrawAspect="Content" ObjectID="_1338875773" r:id="rId760"/>
        </w:object>
      </w:r>
      <w:r w:rsidRPr="008B60FA">
        <w:t>. It may be desirable to set upper and lower bounds on the blocking feature.</w:t>
      </w:r>
      <w:r>
        <w:rPr>
          <w:rFonts w:hint="eastAsia"/>
          <w:lang w:eastAsia="ko-KR"/>
        </w:rPr>
        <w:t xml:space="preserve"> For a block of repeated frames, the difference of the first frame of the block of repeated frames is used for the remaining frames of the block of the repeated frames.</w:t>
      </w:r>
    </w:p>
    <w:p w:rsidR="00B96E16" w:rsidRPr="008B60FA" w:rsidRDefault="00B96E16" w:rsidP="00B96E16">
      <w:r w:rsidRPr="008B60FA">
        <w:t>Furthermore, the blurriness feature (</w:t>
      </w:r>
      <w:r w:rsidRPr="008B60FA">
        <w:rPr>
          <w:position w:val="-12"/>
        </w:rPr>
        <w:object w:dxaOrig="460" w:dyaOrig="360">
          <v:shape id="_x0000_i1415" type="#_x0000_t75" style="width:23.1pt;height:18.35pt" o:ole="">
            <v:imagedata r:id="rId761" o:title=""/>
          </v:shape>
          <o:OLEObject Type="Embed" ProgID="Equation.3" ShapeID="_x0000_i1415" DrawAspect="Content" ObjectID="_1338875774" r:id="rId762"/>
        </w:object>
      </w:r>
      <w:r w:rsidRPr="008B60FA">
        <w:t>) is computed as follows:</w:t>
      </w:r>
    </w:p>
    <w:p w:rsidR="00B96E16" w:rsidRPr="008B60FA" w:rsidRDefault="00B96E16" w:rsidP="00B96E16">
      <w:pPr>
        <w:pStyle w:val="Equation"/>
      </w:pPr>
      <w:r>
        <w:tab/>
      </w:r>
      <w:r>
        <w:tab/>
      </w:r>
      <w:r w:rsidRPr="008B60FA">
        <w:rPr>
          <w:position w:val="-30"/>
        </w:rPr>
        <w:object w:dxaOrig="5640" w:dyaOrig="680">
          <v:shape id="_x0000_i1416" type="#_x0000_t75" style="width:281.2pt;height:33.95pt" o:ole="">
            <v:imagedata r:id="rId763" o:title=""/>
          </v:shape>
          <o:OLEObject Type="Embed" ProgID="Equation.3" ShapeID="_x0000_i1416" DrawAspect="Content" ObjectID="_1338875775" r:id="rId764"/>
        </w:object>
      </w:r>
    </w:p>
    <w:p w:rsidR="00B96E16" w:rsidRPr="008B60FA" w:rsidRDefault="00B96E16" w:rsidP="008C7674">
      <w:pPr>
        <w:keepNext/>
        <w:keepLines/>
      </w:pPr>
      <w:r w:rsidRPr="008B60FA">
        <w:t xml:space="preserve">where </w:t>
      </w:r>
      <w:r w:rsidRPr="008B60FA">
        <w:rPr>
          <w:position w:val="-12"/>
        </w:rPr>
        <w:object w:dxaOrig="440" w:dyaOrig="360">
          <v:shape id="_x0000_i1417" type="#_x0000_t75" style="width:21.75pt;height:18.35pt" o:ole="">
            <v:imagedata r:id="rId765" o:title=""/>
          </v:shape>
          <o:OLEObject Type="Embed" ProgID="Equation.3" ShapeID="_x0000_i1417" DrawAspect="Content" ObjectID="_1338875776" r:id="rId766"/>
        </w:object>
      </w:r>
      <w:r w:rsidRPr="008B60FA">
        <w:t xml:space="preserve"> is the number of pixels satisfying the condition </w:t>
      </w:r>
      <w:r w:rsidRPr="008B60FA">
        <w:rPr>
          <w:position w:val="-10"/>
        </w:rPr>
        <w:object w:dxaOrig="1939" w:dyaOrig="340">
          <v:shape id="_x0000_i1418" type="#_x0000_t75" style="width:97.15pt;height:17pt" o:ole="">
            <v:imagedata r:id="rId767" o:title=""/>
          </v:shape>
          <o:OLEObject Type="Embed" ProgID="Equation.3" ShapeID="_x0000_i1418" DrawAspect="Content" ObjectID="_1338875777" r:id="rId768"/>
        </w:object>
      </w:r>
      <w:r w:rsidRPr="008B60FA">
        <w:t xml:space="preserve">. </w:t>
      </w:r>
      <w:r>
        <w:rPr>
          <w:rFonts w:hint="eastAsia"/>
          <w:lang w:eastAsia="ko-KR"/>
        </w:rPr>
        <w:t xml:space="preserve">For a block of repeated frames, the difference of the first frame of the block of repeated frames is used for the remaining frames of the block of the repeated frames. </w:t>
      </w:r>
      <w:r w:rsidRPr="008B60FA">
        <w:t>It may be desirable to set upper and lower bounds on the blurriness feature.</w:t>
      </w:r>
    </w:p>
    <w:p w:rsidR="00B96E16" w:rsidRPr="008B60FA" w:rsidRDefault="00B96E16" w:rsidP="008C7674">
      <w:pPr>
        <w:pStyle w:val="Heading3"/>
      </w:pPr>
      <w:r>
        <w:t>D.</w:t>
      </w:r>
      <w:r w:rsidRPr="008B60FA">
        <w:t>2.</w:t>
      </w:r>
      <w:r>
        <w:rPr>
          <w:rFonts w:hint="eastAsia"/>
        </w:rPr>
        <w:t>7</w:t>
      </w:r>
      <w:r w:rsidRPr="008B60FA">
        <w:tab/>
        <w:t>Computation of final VQM</w:t>
      </w:r>
    </w:p>
    <w:p w:rsidR="00B96E16" w:rsidRPr="008B60FA" w:rsidRDefault="00B96E16" w:rsidP="008C7674">
      <w:pPr>
        <w:keepNext/>
        <w:keepLines/>
      </w:pPr>
      <w:r w:rsidRPr="008B60FA">
        <w:t xml:space="preserve">The VQM is computed by a linear combination of the three features (EPSNR, </w:t>
      </w:r>
      <w:r w:rsidRPr="008B60FA">
        <w:rPr>
          <w:position w:val="-14"/>
        </w:rPr>
        <w:object w:dxaOrig="720" w:dyaOrig="380">
          <v:shape id="_x0000_i1419" type="#_x0000_t75" style="width:36.7pt;height:19pt" o:ole="">
            <v:imagedata r:id="rId754" o:title=""/>
          </v:shape>
          <o:OLEObject Type="Embed" ProgID="Equation.3" ShapeID="_x0000_i1419" DrawAspect="Content" ObjectID="_1338875778" r:id="rId769"/>
        </w:object>
      </w:r>
      <w:r w:rsidRPr="008B60FA">
        <w:t xml:space="preserve">, </w:t>
      </w:r>
      <w:r w:rsidRPr="008B60FA">
        <w:rPr>
          <w:position w:val="-12"/>
        </w:rPr>
        <w:object w:dxaOrig="460" w:dyaOrig="360">
          <v:shape id="_x0000_i1420" type="#_x0000_t75" style="width:23.1pt;height:18.35pt" o:ole="">
            <v:imagedata r:id="rId761" o:title=""/>
          </v:shape>
          <o:OLEObject Type="Embed" ProgID="Equation.3" ShapeID="_x0000_i1420" DrawAspect="Content" ObjectID="_1338875779" r:id="rId770"/>
        </w:object>
      </w:r>
      <w:r w:rsidRPr="008B60FA">
        <w:t>) as follows:</w:t>
      </w:r>
    </w:p>
    <w:p w:rsidR="00B96E16" w:rsidRPr="008B60FA" w:rsidRDefault="00B96E16" w:rsidP="00B96E16">
      <w:pPr>
        <w:pStyle w:val="Equation"/>
      </w:pPr>
      <w:r>
        <w:tab/>
      </w:r>
      <w:r>
        <w:tab/>
      </w:r>
      <w:r w:rsidRPr="008B60FA">
        <w:rPr>
          <w:position w:val="-14"/>
        </w:rPr>
        <w:object w:dxaOrig="4239" w:dyaOrig="380">
          <v:shape id="_x0000_i1421" type="#_x0000_t75" style="width:211.9pt;height:19pt" o:ole="">
            <v:imagedata r:id="rId771" o:title=""/>
          </v:shape>
          <o:OLEObject Type="Embed" ProgID="Equation.3" ShapeID="_x0000_i1421" DrawAspect="Content" ObjectID="_1338875780" r:id="rId772"/>
        </w:object>
      </w:r>
    </w:p>
    <w:p w:rsidR="00B96E16" w:rsidRPr="008B60FA" w:rsidRDefault="00B96E16" w:rsidP="00B96E16">
      <w:r w:rsidRPr="008B60FA">
        <w:t>In the VQEG test, the following values are used:</w:t>
      </w:r>
    </w:p>
    <w:p w:rsidR="00B96E16" w:rsidRPr="008B60FA" w:rsidRDefault="00B96E16" w:rsidP="00B96E16">
      <w:pPr>
        <w:pStyle w:val="Equation"/>
      </w:pPr>
      <w:r>
        <w:tab/>
      </w:r>
      <w:r>
        <w:tab/>
      </w:r>
      <w:r w:rsidRPr="008B60FA">
        <w:rPr>
          <w:position w:val="-10"/>
        </w:rPr>
        <w:object w:dxaOrig="1240" w:dyaOrig="340">
          <v:shape id="_x0000_i1422" type="#_x0000_t75" style="width:61.8pt;height:17pt" o:ole="">
            <v:imagedata r:id="rId773" o:title=""/>
          </v:shape>
          <o:OLEObject Type="Embed" ProgID="Equation.3" ShapeID="_x0000_i1422" DrawAspect="Content" ObjectID="_1338875781" r:id="rId774"/>
        </w:object>
      </w:r>
    </w:p>
    <w:p w:rsidR="00B96E16" w:rsidRPr="008B60FA" w:rsidRDefault="00B96E16" w:rsidP="00B96E16">
      <w:pPr>
        <w:pStyle w:val="Equation"/>
      </w:pPr>
      <w:r>
        <w:tab/>
      </w:r>
      <w:r>
        <w:tab/>
      </w:r>
      <w:r w:rsidRPr="008B60FA">
        <w:rPr>
          <w:position w:val="-10"/>
        </w:rPr>
        <w:object w:dxaOrig="1260" w:dyaOrig="340">
          <v:shape id="_x0000_i1423" type="#_x0000_t75" style="width:63.15pt;height:17pt" o:ole="">
            <v:imagedata r:id="rId775" o:title=""/>
          </v:shape>
          <o:OLEObject Type="Embed" ProgID="Equation.3" ShapeID="_x0000_i1423" DrawAspect="Content" ObjectID="_1338875782" r:id="rId776"/>
        </w:object>
      </w:r>
    </w:p>
    <w:p w:rsidR="00B96E16" w:rsidRPr="008B60FA" w:rsidRDefault="00B96E16" w:rsidP="00B96E16">
      <w:pPr>
        <w:pStyle w:val="Heading2"/>
      </w:pPr>
      <w:bookmarkStart w:id="314" w:name="_Toc52707337"/>
      <w:bookmarkStart w:id="315" w:name="_Toc58214692"/>
      <w:bookmarkStart w:id="316" w:name="_Toc58757815"/>
      <w:bookmarkStart w:id="317" w:name="_Toc212005724"/>
      <w:bookmarkStart w:id="318" w:name="_Toc212005990"/>
      <w:bookmarkStart w:id="319" w:name="_Toc247446290"/>
      <w:bookmarkStart w:id="320" w:name="_Toc247527487"/>
      <w:bookmarkStart w:id="321" w:name="_Toc247527880"/>
      <w:bookmarkStart w:id="322" w:name="_Toc253556941"/>
      <w:bookmarkStart w:id="323" w:name="_Toc253562258"/>
      <w:bookmarkStart w:id="324" w:name="_Toc264632944"/>
      <w:r>
        <w:t>D.</w:t>
      </w:r>
      <w:r>
        <w:rPr>
          <w:rFonts w:hint="eastAsia"/>
        </w:rPr>
        <w:t>3</w:t>
      </w:r>
      <w:r w:rsidRPr="008B60FA">
        <w:tab/>
        <w:t>Conclusion</w:t>
      </w:r>
      <w:bookmarkEnd w:id="314"/>
      <w:bookmarkEnd w:id="315"/>
      <w:bookmarkEnd w:id="316"/>
      <w:r w:rsidRPr="008B60FA">
        <w:t>s</w:t>
      </w:r>
      <w:bookmarkEnd w:id="317"/>
      <w:bookmarkEnd w:id="318"/>
      <w:bookmarkEnd w:id="319"/>
      <w:bookmarkEnd w:id="320"/>
      <w:bookmarkEnd w:id="321"/>
      <w:bookmarkEnd w:id="322"/>
      <w:bookmarkEnd w:id="323"/>
      <w:bookmarkEnd w:id="324"/>
    </w:p>
    <w:p w:rsidR="00B96E16" w:rsidRDefault="00B96E16" w:rsidP="00B96E16">
      <w:r w:rsidRPr="008B60FA">
        <w:t xml:space="preserve">A new model for </w:t>
      </w:r>
      <w:r w:rsidR="0014136D">
        <w:t xml:space="preserve">the </w:t>
      </w:r>
      <w:r w:rsidRPr="008B60FA">
        <w:t xml:space="preserve">objective measurement of </w:t>
      </w:r>
      <w:r w:rsidR="0014136D">
        <w:t xml:space="preserve">the </w:t>
      </w:r>
      <w:r w:rsidRPr="008B60FA">
        <w:t>video quality is proposed based on edge degradation</w:t>
      </w:r>
      <w:r>
        <w:rPr>
          <w:rFonts w:hint="eastAsia"/>
          <w:lang w:eastAsia="ko-KR"/>
        </w:rPr>
        <w:t>, blurring and blocking features</w:t>
      </w:r>
      <w:r w:rsidRPr="008B60FA">
        <w:t>. Therefore, the model is suited to applications which require video quality evaluation</w:t>
      </w:r>
      <w:r>
        <w:rPr>
          <w:rFonts w:hint="eastAsia"/>
          <w:lang w:eastAsia="ko-KR"/>
        </w:rPr>
        <w:t xml:space="preserve"> and quality monitoring</w:t>
      </w:r>
      <w:r w:rsidRPr="008B60FA">
        <w:t>.</w:t>
      </w:r>
    </w:p>
    <w:p w:rsidR="00B96E16" w:rsidRDefault="00B96E16" w:rsidP="0014136D">
      <w:pPr>
        <w:pStyle w:val="AppendixNoTitle"/>
        <w:spacing w:before="0"/>
      </w:pPr>
      <w:r>
        <w:br w:type="page"/>
      </w:r>
      <w:bookmarkStart w:id="325" w:name="_Toc247446291"/>
      <w:bookmarkStart w:id="326" w:name="_Toc247527488"/>
      <w:bookmarkStart w:id="327" w:name="_Toc247527881"/>
      <w:bookmarkStart w:id="328" w:name="_Toc253556942"/>
      <w:bookmarkStart w:id="329" w:name="_Toc253562259"/>
      <w:bookmarkStart w:id="330" w:name="_Toc264632945"/>
      <w:bookmarkStart w:id="331" w:name="_Toc212005725"/>
      <w:bookmarkStart w:id="332" w:name="_Toc212005991"/>
      <w:r w:rsidRPr="004541A2">
        <w:t>Appendix I</w:t>
      </w:r>
      <w:r>
        <w:br/>
      </w:r>
      <w:r>
        <w:br/>
      </w:r>
      <w:r w:rsidRPr="004541A2">
        <w:t xml:space="preserve">Excerpts from the </w:t>
      </w:r>
      <w:r w:rsidR="00F07251">
        <w:t>s</w:t>
      </w:r>
      <w:r w:rsidRPr="004541A2">
        <w:t>ynopsis from the Video Quality Experts Group on the validation of objective models of multimedia quality assessment, phase I</w:t>
      </w:r>
      <w:bookmarkEnd w:id="325"/>
      <w:bookmarkEnd w:id="326"/>
      <w:bookmarkEnd w:id="327"/>
      <w:bookmarkEnd w:id="328"/>
      <w:bookmarkEnd w:id="329"/>
      <w:bookmarkEnd w:id="330"/>
    </w:p>
    <w:p w:rsidR="00B96E16" w:rsidRPr="002C5A54" w:rsidRDefault="00B96E16" w:rsidP="00B96E16">
      <w:pPr>
        <w:keepNext/>
        <w:keepLines/>
        <w:jc w:val="center"/>
        <w:rPr>
          <w:lang w:val="en-US"/>
        </w:rPr>
      </w:pPr>
      <w:r w:rsidRPr="002C5A54">
        <w:rPr>
          <w:lang w:val="en-US"/>
        </w:rPr>
        <w:t>(This appendix does not form an integral part of this Recommendation)</w:t>
      </w:r>
    </w:p>
    <w:p w:rsidR="00B96E16" w:rsidRPr="00623E87" w:rsidRDefault="00B96E16" w:rsidP="00B96E16">
      <w:pPr>
        <w:pStyle w:val="Heading2"/>
        <w:ind w:left="0" w:firstLine="0"/>
      </w:pPr>
      <w:bookmarkStart w:id="333" w:name="_Toc247446292"/>
      <w:bookmarkStart w:id="334" w:name="_Toc247527489"/>
      <w:bookmarkStart w:id="335" w:name="_Toc247527882"/>
      <w:bookmarkStart w:id="336" w:name="_Toc253556943"/>
      <w:bookmarkStart w:id="337" w:name="_Toc253562260"/>
      <w:bookmarkStart w:id="338" w:name="_Toc264632946"/>
      <w:r>
        <w:t>I.1</w:t>
      </w:r>
      <w:r>
        <w:tab/>
      </w:r>
      <w:r w:rsidRPr="00623E87">
        <w:t>Introduction</w:t>
      </w:r>
      <w:bookmarkEnd w:id="333"/>
      <w:bookmarkEnd w:id="334"/>
      <w:bookmarkEnd w:id="335"/>
      <w:bookmarkEnd w:id="336"/>
      <w:bookmarkEnd w:id="337"/>
      <w:bookmarkEnd w:id="338"/>
    </w:p>
    <w:p w:rsidR="00B96E16" w:rsidRPr="00623E87" w:rsidRDefault="00B96E16" w:rsidP="00B96E16">
      <w:r w:rsidRPr="00623E87">
        <w:t xml:space="preserve">This </w:t>
      </w:r>
      <w:r>
        <w:t>appendix</w:t>
      </w:r>
      <w:r w:rsidRPr="00623E87">
        <w:t xml:space="preserve"> presents results from the Vide</w:t>
      </w:r>
      <w:r>
        <w:t>o Quality Experts Group (VQEG) m</w:t>
      </w:r>
      <w:r w:rsidRPr="00623E87">
        <w:t>ultimedia validation testing of objective video quality model</w:t>
      </w:r>
      <w:r>
        <w:t>s for mobile/PDA and broadband I</w:t>
      </w:r>
      <w:r w:rsidRPr="00623E87">
        <w:t>nt</w:t>
      </w:r>
      <w:r>
        <w:t>ernet communication services.</w:t>
      </w:r>
      <w:r>
        <w:rPr>
          <w:rStyle w:val="FootnoteReference"/>
        </w:rPr>
        <w:footnoteReference w:id="11"/>
      </w:r>
    </w:p>
    <w:p w:rsidR="00B96E16" w:rsidRPr="00623E87" w:rsidRDefault="00B96E16" w:rsidP="0014136D">
      <w:r w:rsidRPr="00623E87">
        <w:t xml:space="preserve">The </w:t>
      </w:r>
      <w:r>
        <w:t xml:space="preserve">multimedia (MM) test </w:t>
      </w:r>
      <w:r w:rsidRPr="00623E87">
        <w:t xml:space="preserve">contains two parallel evaluations of test video material. One evaluation is by panels of human observers (i.e., subjective testing). The other is by objective computational models of video quality (i.e., proponent models). The objective models are meant to predict the subjective judgments. Each subjective test </w:t>
      </w:r>
      <w:r>
        <w:t>is referred to as an "</w:t>
      </w:r>
      <w:r w:rsidRPr="00623E87">
        <w:t>experiment</w:t>
      </w:r>
      <w:r>
        <w:t>"</w:t>
      </w:r>
      <w:r w:rsidRPr="00623E87">
        <w:t xml:space="preserve"> throughout this </w:t>
      </w:r>
      <w:r w:rsidR="0014136D">
        <w:t>a</w:t>
      </w:r>
      <w:r>
        <w:t>ppendix</w:t>
      </w:r>
      <w:r w:rsidRPr="00623E87">
        <w:t xml:space="preserve">. </w:t>
      </w:r>
    </w:p>
    <w:p w:rsidR="00B96E16" w:rsidRPr="00623E87" w:rsidRDefault="00B96E16" w:rsidP="00B96E16">
      <w:r>
        <w:t xml:space="preserve">The MM test discussed </w:t>
      </w:r>
      <w:r w:rsidRPr="00623E87">
        <w:t>addresses three video resolutions (VGA, CIF and QCIF)</w:t>
      </w:r>
      <w:r w:rsidRPr="00B47319">
        <w:t xml:space="preserve"> </w:t>
      </w:r>
      <w:r w:rsidRPr="00623E87">
        <w:t xml:space="preserve">and three types of models: full reference (FR), reduced reference (RR) and no reference (NR). FR models have full access to the source video; RR models have limited bandwidth access to the source video; and NR models do not have access to the source video. RR models can be used in certain applications </w:t>
      </w:r>
      <w:r>
        <w:t xml:space="preserve">that </w:t>
      </w:r>
      <w:r w:rsidRPr="00623E87">
        <w:t xml:space="preserve">cannot be addressed by FR models, such as in-service monitoring in networks. NR models can be used in certain applications </w:t>
      </w:r>
      <w:r>
        <w:t>that</w:t>
      </w:r>
      <w:r w:rsidRPr="00623E87">
        <w:t xml:space="preserve"> cannot be addressed by FR or RR approaches. Typically, no</w:t>
      </w:r>
      <w:r>
        <w:noBreakHyphen/>
      </w:r>
      <w:r w:rsidRPr="00623E87">
        <w:t xml:space="preserve">reference models are applied in situations where the user </w:t>
      </w:r>
      <w:r>
        <w:t xml:space="preserve">does not </w:t>
      </w:r>
      <w:r w:rsidRPr="00623E87">
        <w:t>have access to the source. Proponents were given the option of submitting different models for each vi</w:t>
      </w:r>
      <w:r>
        <w:t>deo resolution and model type.</w:t>
      </w:r>
    </w:p>
    <w:p w:rsidR="00B96E16" w:rsidRPr="00E75AAC" w:rsidRDefault="00B96E16" w:rsidP="00B96E16">
      <w:r w:rsidRPr="00E75AAC">
        <w:t>Forty one subjective experiments provided data against which model validation was performed. The experiments were divided among the three video resolutions and two frame rates (25</w:t>
      </w:r>
      <w:r>
        <w:t xml:space="preserve"> </w:t>
      </w:r>
      <w:r w:rsidRPr="00E75AAC">
        <w:t>fps and 30</w:t>
      </w:r>
      <w:r>
        <w:t> </w:t>
      </w:r>
      <w:r w:rsidRPr="00E75AAC">
        <w:t>fps). A common set of carefully chosen video sequences were inserted identically into each experiment at a given resolution, to anchor the video experiments to one another and assist in comparisons between the subjective experiments. The subjective experiments included processed video sequences with a wide range of quality, and both compression and transmission errors were present in the test conditions.</w:t>
      </w:r>
      <w:r>
        <w:t xml:space="preserve"> These 41</w:t>
      </w:r>
      <w:r w:rsidRPr="00E75AAC">
        <w:t xml:space="preserve"> subjective experiments included 346 source video sequences and 5320 processed video sequences. These video clips were evaluated by 984 viewers. </w:t>
      </w:r>
    </w:p>
    <w:p w:rsidR="00B96E16" w:rsidRPr="00623E87" w:rsidRDefault="00B96E16" w:rsidP="00B96E16">
      <w:r w:rsidRPr="00E75AAC">
        <w:t xml:space="preserve">A total of thirteen organizations performed subjective MM testing. Of these organizations, five were model proponents (NTT, OPTICOM, Psytechnics, SwissQual and </w:t>
      </w:r>
      <w:smartTag w:uri="urn:schemas-microsoft-com:office:smarttags" w:element="PlaceName">
        <w:r w:rsidRPr="00E75AAC">
          <w:t>Yonsei</w:t>
        </w:r>
      </w:smartTag>
      <w:r w:rsidRPr="00E75AAC">
        <w:t xml:space="preserve"> </w:t>
      </w:r>
      <w:smartTag w:uri="urn:schemas-microsoft-com:office:smarttags" w:element="PlaceType">
        <w:r w:rsidRPr="00E75AAC">
          <w:t>University</w:t>
        </w:r>
      </w:smartTag>
      <w:r w:rsidRPr="00E75AAC">
        <w:t xml:space="preserve">) and the remainder were either independent testing laboratories (Acreo, CRC, </w:t>
      </w:r>
      <w:smartTag w:uri="urn:schemas-microsoft-com:office:smarttags" w:element="place">
        <w:smartTag w:uri="urn:schemas-microsoft-com:office:smarttags" w:element="City">
          <w:r w:rsidRPr="00E75AAC">
            <w:t>IRCCyN</w:t>
          </w:r>
        </w:smartTag>
        <w:r w:rsidRPr="00E75AAC">
          <w:t xml:space="preserve">, </w:t>
        </w:r>
        <w:smartTag w:uri="urn:schemas-microsoft-com:office:smarttags" w:element="country-region">
          <w:r w:rsidRPr="00E75AAC">
            <w:t>France</w:t>
          </w:r>
        </w:smartTag>
      </w:smartTag>
      <w:r w:rsidRPr="00E75AAC">
        <w:t xml:space="preserve"> Telecom, FUB, Nortel, NTIA and Verizon) or laboratories that helped by running processed video sequences (PVS) and subjective experiments (KDDI and Symmetricom). Objective models were submitted prior to scene selection, PVS generation and subjective testing, to ensure none of the models could be trained on the test material. Of the 31 models submitted, six were withdrawn; therefore, 25 are presented in this </w:t>
      </w:r>
      <w:r>
        <w:t>a</w:t>
      </w:r>
      <w:r w:rsidRPr="00E75AAC">
        <w:t>ppendix. A model is considered in this context to be a model type (i.e.</w:t>
      </w:r>
      <w:r>
        <w:t>,</w:t>
      </w:r>
      <w:r w:rsidRPr="00E75AAC">
        <w:t xml:space="preserve"> FR or RR or NR) for a specified resolution (i.e.</w:t>
      </w:r>
      <w:r>
        <w:t>,</w:t>
      </w:r>
      <w:r w:rsidRPr="00E75AAC">
        <w:t xml:space="preserve"> VGA or CIF or QCIF).</w:t>
      </w:r>
    </w:p>
    <w:p w:rsidR="00B96E16" w:rsidRDefault="00B96E16" w:rsidP="0014136D">
      <w:pPr>
        <w:keepNext/>
        <w:spacing w:before="0"/>
      </w:pPr>
      <w:r>
        <w:t xml:space="preserve">Results for models submitted by the following proponent organizations are included in this Appendix: </w:t>
      </w:r>
    </w:p>
    <w:p w:rsidR="00B96E16" w:rsidRDefault="00B96E16" w:rsidP="0014136D">
      <w:pPr>
        <w:pStyle w:val="enumlev1"/>
        <w:keepNext/>
      </w:pPr>
      <w:r>
        <w:t>–</w:t>
      </w:r>
      <w:r>
        <w:tab/>
        <w:t>NTT (</w:t>
      </w:r>
      <w:smartTag w:uri="urn:schemas-microsoft-com:office:smarttags" w:element="place">
        <w:smartTag w:uri="urn:schemas-microsoft-com:office:smarttags" w:element="country-region">
          <w:r>
            <w:t>Japan</w:t>
          </w:r>
        </w:smartTag>
      </w:smartTag>
      <w:r>
        <w:t>)</w:t>
      </w:r>
    </w:p>
    <w:p w:rsidR="00B96E16" w:rsidRDefault="00B96E16" w:rsidP="0014136D">
      <w:pPr>
        <w:pStyle w:val="enumlev1"/>
        <w:keepNext/>
      </w:pPr>
      <w:r>
        <w:t>–</w:t>
      </w:r>
      <w:r>
        <w:tab/>
        <w:t>OPTICOM (</w:t>
      </w:r>
      <w:smartTag w:uri="urn:schemas-microsoft-com:office:smarttags" w:element="place">
        <w:smartTag w:uri="urn:schemas-microsoft-com:office:smarttags" w:element="country-region">
          <w:r>
            <w:t>Germany</w:t>
          </w:r>
        </w:smartTag>
      </w:smartTag>
      <w:r>
        <w:t>)</w:t>
      </w:r>
    </w:p>
    <w:p w:rsidR="00B96E16" w:rsidRDefault="00B96E16" w:rsidP="0014136D">
      <w:pPr>
        <w:pStyle w:val="enumlev1"/>
        <w:keepNext/>
      </w:pPr>
      <w:r>
        <w:t>–</w:t>
      </w:r>
      <w:r>
        <w:tab/>
        <w:t>Psytechnics (</w:t>
      </w:r>
      <w:smartTag w:uri="urn:schemas-microsoft-com:office:smarttags" w:element="place">
        <w:smartTag w:uri="urn:schemas-microsoft-com:office:smarttags" w:element="country-region">
          <w:r>
            <w:t>UK</w:t>
          </w:r>
        </w:smartTag>
      </w:smartTag>
      <w:r>
        <w:t>)</w:t>
      </w:r>
    </w:p>
    <w:p w:rsidR="00B96E16" w:rsidRDefault="00B96E16" w:rsidP="00B96E16">
      <w:pPr>
        <w:pStyle w:val="enumlev1"/>
      </w:pPr>
      <w:r>
        <w:t>–</w:t>
      </w:r>
      <w:r>
        <w:tab/>
      </w:r>
      <w:smartTag w:uri="urn:schemas-microsoft-com:office:smarttags" w:element="PlaceName">
        <w:r>
          <w:t>Yonsei</w:t>
        </w:r>
      </w:smartTag>
      <w:r>
        <w:t xml:space="preserve"> </w:t>
      </w:r>
      <w:smartTag w:uri="urn:schemas-microsoft-com:office:smarttags" w:element="PlaceType">
        <w:r>
          <w:t>University</w:t>
        </w:r>
      </w:smartTag>
      <w:r>
        <w:t xml:space="preserve"> (</w:t>
      </w:r>
      <w:smartTag w:uri="urn:schemas-microsoft-com:office:smarttags" w:element="place">
        <w:smartTag w:uri="urn:schemas-microsoft-com:office:smarttags" w:element="country-region">
          <w:r>
            <w:t>Korea</w:t>
          </w:r>
        </w:smartTag>
      </w:smartTag>
      <w:r>
        <w:t>)</w:t>
      </w:r>
    </w:p>
    <w:p w:rsidR="00B96E16" w:rsidRPr="00E75AAC" w:rsidRDefault="00B96E16" w:rsidP="00B96E16">
      <w:pPr>
        <w:rPr>
          <w:b/>
        </w:rPr>
      </w:pPr>
      <w:r w:rsidRPr="00E75AAC">
        <w:t>VQEG cautions that the MM data should not be used as evidence to standardize any other objective video quality model that was not tested within this phase.</w:t>
      </w:r>
      <w:r w:rsidRPr="00E75AAC">
        <w:rPr>
          <w:b/>
        </w:rPr>
        <w:t xml:space="preserve"> </w:t>
      </w:r>
      <w:r w:rsidRPr="00E75AAC">
        <w:t>Such a comparison would not be valid, because another model could have been trained on the MM data.</w:t>
      </w:r>
    </w:p>
    <w:p w:rsidR="00B96E16" w:rsidRPr="00384E66" w:rsidRDefault="00B96E16" w:rsidP="00B96E16">
      <w:pPr>
        <w:pStyle w:val="Heading2"/>
        <w:ind w:left="0" w:firstLine="0"/>
      </w:pPr>
      <w:bookmarkStart w:id="339" w:name="_Toc247446293"/>
      <w:bookmarkStart w:id="340" w:name="_Toc247527490"/>
      <w:bookmarkStart w:id="341" w:name="_Toc247527883"/>
      <w:bookmarkStart w:id="342" w:name="_Toc253556944"/>
      <w:bookmarkStart w:id="343" w:name="_Toc253562261"/>
      <w:bookmarkStart w:id="344" w:name="_Toc264632947"/>
      <w:r w:rsidRPr="00384E66">
        <w:t>I.2</w:t>
      </w:r>
      <w:r w:rsidRPr="00384E66">
        <w:tab/>
        <w:t>Model performance evaluation techniques</w:t>
      </w:r>
      <w:bookmarkEnd w:id="339"/>
      <w:bookmarkEnd w:id="340"/>
      <w:bookmarkEnd w:id="341"/>
      <w:bookmarkEnd w:id="342"/>
      <w:bookmarkEnd w:id="343"/>
      <w:bookmarkEnd w:id="344"/>
    </w:p>
    <w:p w:rsidR="00B96E16" w:rsidRDefault="00B96E16" w:rsidP="00B96E16">
      <w:pPr>
        <w:rPr>
          <w:b/>
          <w:sz w:val="28"/>
          <w:szCs w:val="28"/>
        </w:rPr>
      </w:pPr>
      <w:r>
        <w:t>The models were evaluated using three statistics that provide insights into model performance: Pearson correlation, root-mean squared error (RMSE) and outlier ratios. These statistics compare the objective model</w:t>
      </w:r>
      <w:r w:rsidR="005E44DA">
        <w:t>'</w:t>
      </w:r>
      <w:r>
        <w:t>s predictions with the subjective quality as judged by a panel of human observers. Each model was fitted to each subjective experiment, by optimizing</w:t>
      </w:r>
      <w:r w:rsidRPr="00412EEA">
        <w:t xml:space="preserve"> </w:t>
      </w:r>
      <w:r>
        <w:t>Pearson c</w:t>
      </w:r>
      <w:r w:rsidRPr="00412EEA">
        <w:t xml:space="preserve">orrelation with subjective </w:t>
      </w:r>
      <w:r>
        <w:t>data first, and minimizing RMSE second</w:t>
      </w:r>
      <w:r w:rsidRPr="00412EEA">
        <w:t>.</w:t>
      </w:r>
    </w:p>
    <w:p w:rsidR="00B96E16" w:rsidRDefault="00B96E16" w:rsidP="00B96E16">
      <w:r>
        <w:t xml:space="preserve">Each of these statistics (Pearson correlation, RMSE and outlier ratios) can be used to determine whether a model is in the group of top performing models for one video format/resolution (i.e., a group of models that include the top performing model and models that are statistically equivalent to the top performing model). Note that a model that is not in the top performing group and is statistically worse than the top performing model but may be statistically equivalent to one or more of the models that are in the top performing group. Statistical significances are computed for each metric separately, and therefore the models' ranking per video resolution is accomplished per each statistical metric. </w:t>
      </w:r>
    </w:p>
    <w:p w:rsidR="00B96E16" w:rsidRPr="00777D56" w:rsidRDefault="00B96E16" w:rsidP="00B96E16">
      <w:r w:rsidRPr="00777D56">
        <w:t xml:space="preserve">When examining the total number of </w:t>
      </w:r>
      <w:r>
        <w:t>times</w:t>
      </w:r>
      <w:r w:rsidRPr="00777D56">
        <w:t xml:space="preserve"> a model is statistically equivalent to the top performing model</w:t>
      </w:r>
      <w:r>
        <w:t xml:space="preserve"> for each resolution</w:t>
      </w:r>
      <w:r w:rsidRPr="00777D56">
        <w:t xml:space="preserve">, comparisons between models should be performed carefully. Determining which differences in totals are statistically significant requires additional analysis not available in this </w:t>
      </w:r>
      <w:r>
        <w:t>appendix</w:t>
      </w:r>
      <w:r w:rsidRPr="00777D56">
        <w:t>. As a general guideline, small differences in these totals do not indicate an overall difference in performance.</w:t>
      </w:r>
    </w:p>
    <w:p w:rsidR="00B96E16" w:rsidRPr="001D5A8F" w:rsidRDefault="00B96E16" w:rsidP="00B96E16">
      <w:r>
        <w:t xml:space="preserve">Primary analysis considers each video sequence separately. Secondary analysis averages over all video sequences associated with each video system (or condition), and thus reflects how well the model tracks the average hypothetical reference circuit (HRC) performance. The common set of video sequences are included in primary analysis but eliminated from secondary analysis. </w:t>
      </w:r>
      <w:r w:rsidRPr="001D5A8F">
        <w:t xml:space="preserve">The following </w:t>
      </w:r>
      <w:r>
        <w:t>clauses</w:t>
      </w:r>
      <w:r w:rsidRPr="001D5A8F">
        <w:t xml:space="preserve"> report on model performance across model type and resolution. The reader should be aware that performance is reported according to primary evaluation metrics and secondary evaluation metrics. Secondary analysis is presented to supplement the primary analysis. The primary analysis is the most important determinant of a model</w:t>
      </w:r>
      <w:r>
        <w:t>'</w:t>
      </w:r>
      <w:r w:rsidRPr="001D5A8F">
        <w:t>s performance.</w:t>
      </w:r>
    </w:p>
    <w:p w:rsidR="00B96E16" w:rsidRDefault="00B96E16" w:rsidP="00B96E16">
      <w:r>
        <w:t xml:space="preserve">PSNR was computed as a reference measure, and compared to all models. PSNR was computed using an exhaustive search for calibration and one constant delay for each video sequence. Models were required to perform their own calibration, where needed. </w:t>
      </w:r>
      <w:r w:rsidRPr="00E857C0">
        <w:t xml:space="preserve">While PSNR serves as a references measure, it </w:t>
      </w:r>
      <w:r>
        <w:t>is</w:t>
      </w:r>
      <w:r w:rsidRPr="00E857C0">
        <w:t xml:space="preserve"> not </w:t>
      </w:r>
      <w:r>
        <w:t xml:space="preserve">necessarily the most useful benchmark for </w:t>
      </w:r>
      <w:r w:rsidRPr="00E857C0">
        <w:t>recommendation</w:t>
      </w:r>
      <w:r>
        <w:t xml:space="preserve"> of models</w:t>
      </w:r>
      <w:r w:rsidRPr="00E857C0">
        <w:t>.</w:t>
      </w:r>
    </w:p>
    <w:p w:rsidR="00B96E16" w:rsidRPr="005D5C31" w:rsidRDefault="00B96E16" w:rsidP="00B96E16">
      <w:pPr>
        <w:pStyle w:val="Heading2"/>
        <w:ind w:left="0" w:firstLine="0"/>
      </w:pPr>
      <w:bookmarkStart w:id="345" w:name="_Toc247446294"/>
      <w:bookmarkStart w:id="346" w:name="_Toc247527491"/>
      <w:bookmarkStart w:id="347" w:name="_Toc247527884"/>
      <w:bookmarkStart w:id="348" w:name="_Toc253556945"/>
      <w:bookmarkStart w:id="349" w:name="_Toc253562262"/>
      <w:bookmarkStart w:id="350" w:name="_Toc264632948"/>
      <w:r>
        <w:t>I.3</w:t>
      </w:r>
      <w:r>
        <w:tab/>
        <w:t>F</w:t>
      </w:r>
      <w:r w:rsidRPr="005D5C31">
        <w:t xml:space="preserve">R </w:t>
      </w:r>
      <w:r>
        <w:t>model performance</w:t>
      </w:r>
      <w:bookmarkEnd w:id="345"/>
      <w:bookmarkEnd w:id="346"/>
      <w:bookmarkEnd w:id="347"/>
      <w:bookmarkEnd w:id="348"/>
      <w:bookmarkEnd w:id="349"/>
      <w:bookmarkEnd w:id="350"/>
    </w:p>
    <w:p w:rsidR="00B96E16" w:rsidRDefault="00B96E16" w:rsidP="00B96E16">
      <w:r>
        <w:t>FR model results from NTT, OPTICOM, Psytechnics and Yonsei for all three resolutions (VGA, CIF and QCIF) are included in this report.</w:t>
      </w:r>
    </w:p>
    <w:p w:rsidR="00B96E16" w:rsidRPr="002F6B43" w:rsidRDefault="00B96E16" w:rsidP="0014136D">
      <w:pPr>
        <w:pStyle w:val="Heading3"/>
        <w:ind w:left="0" w:firstLine="0"/>
      </w:pPr>
      <w:r>
        <w:t>I.3.1</w:t>
      </w:r>
      <w:r>
        <w:tab/>
      </w:r>
      <w:r w:rsidRPr="002F6B43">
        <w:t xml:space="preserve">Primary </w:t>
      </w:r>
      <w:r>
        <w:t>a</w:t>
      </w:r>
      <w:r w:rsidRPr="002F6B43">
        <w:t xml:space="preserve">nalysis of </w:t>
      </w:r>
      <w:r w:rsidR="0014136D">
        <w:rPr>
          <w:sz w:val="22"/>
          <w:szCs w:val="22"/>
        </w:rPr>
        <w:t>F</w:t>
      </w:r>
      <w:r w:rsidRPr="002F6B43">
        <w:t xml:space="preserve">R </w:t>
      </w:r>
      <w:r>
        <w:rPr>
          <w:sz w:val="22"/>
          <w:szCs w:val="22"/>
        </w:rPr>
        <w:t>m</w:t>
      </w:r>
      <w:r w:rsidRPr="00623E87">
        <w:rPr>
          <w:sz w:val="22"/>
          <w:szCs w:val="22"/>
        </w:rPr>
        <w:t>odels</w:t>
      </w:r>
    </w:p>
    <w:p w:rsidR="00B96E16" w:rsidRDefault="00B96E16" w:rsidP="00B96E16">
      <w:r>
        <w:t>The average correlations</w:t>
      </w:r>
      <w:r w:rsidRPr="00601426">
        <w:t xml:space="preserve"> </w:t>
      </w:r>
      <w:r>
        <w:t xml:space="preserve">of the primary analysis for the FR VGA models ranged from 0.79 to 0.83, and PSNR was 0.71. </w:t>
      </w:r>
      <w:r w:rsidRPr="00777D56">
        <w:t xml:space="preserve">Individual model correlations for some </w:t>
      </w:r>
      <w:r>
        <w:t>experiments</w:t>
      </w:r>
      <w:r w:rsidRPr="00777D56">
        <w:t xml:space="preserve"> were as high as </w:t>
      </w:r>
      <w:r>
        <w:t>0</w:t>
      </w:r>
      <w:r w:rsidRPr="00777D56">
        <w:t>.94.</w:t>
      </w:r>
      <w:r>
        <w:t xml:space="preserve"> The average </w:t>
      </w:r>
      <w:r>
        <w:rPr>
          <w:rFonts w:hint="eastAsia"/>
          <w:lang w:eastAsia="ja-JP"/>
        </w:rPr>
        <w:t>RMSE</w:t>
      </w:r>
      <w:r w:rsidRPr="00601426">
        <w:t xml:space="preserve"> </w:t>
      </w:r>
      <w:r>
        <w:t>for the FR VGA models ranged from 0.</w:t>
      </w:r>
      <w:r>
        <w:rPr>
          <w:rFonts w:hint="eastAsia"/>
          <w:lang w:eastAsia="ja-JP"/>
        </w:rPr>
        <w:t>5</w:t>
      </w:r>
      <w:r>
        <w:rPr>
          <w:lang w:eastAsia="ja-JP"/>
        </w:rPr>
        <w:t>7</w:t>
      </w:r>
      <w:r>
        <w:t xml:space="preserve"> to 0.</w:t>
      </w:r>
      <w:r>
        <w:rPr>
          <w:rFonts w:hint="eastAsia"/>
          <w:lang w:eastAsia="ja-JP"/>
        </w:rPr>
        <w:t>62</w:t>
      </w:r>
      <w:r>
        <w:t>, and PSNR was 0.71.</w:t>
      </w:r>
      <w:r w:rsidRPr="009A664D">
        <w:t xml:space="preserve"> </w:t>
      </w:r>
      <w:r>
        <w:t xml:space="preserve">The average </w:t>
      </w:r>
      <w:r>
        <w:rPr>
          <w:rFonts w:hint="eastAsia"/>
          <w:lang w:eastAsia="ja-JP"/>
        </w:rPr>
        <w:t>outlier ratio</w:t>
      </w:r>
      <w:r w:rsidRPr="00601426">
        <w:t xml:space="preserve"> </w:t>
      </w:r>
      <w:r>
        <w:t>for the FR VGA models ranged from 0.</w:t>
      </w:r>
      <w:r>
        <w:rPr>
          <w:rFonts w:hint="eastAsia"/>
          <w:lang w:eastAsia="ja-JP"/>
        </w:rPr>
        <w:t>50</w:t>
      </w:r>
      <w:r>
        <w:t xml:space="preserve"> to 0.</w:t>
      </w:r>
      <w:r>
        <w:rPr>
          <w:rFonts w:hint="eastAsia"/>
          <w:lang w:eastAsia="ja-JP"/>
        </w:rPr>
        <w:t>54</w:t>
      </w:r>
      <w:r>
        <w:t>, and PSNR was 0.</w:t>
      </w:r>
      <w:r>
        <w:rPr>
          <w:rFonts w:hint="eastAsia"/>
          <w:lang w:eastAsia="ja-JP"/>
        </w:rPr>
        <w:t>6</w:t>
      </w:r>
      <w:r>
        <w:rPr>
          <w:lang w:eastAsia="ja-JP"/>
        </w:rPr>
        <w:t>2</w:t>
      </w:r>
      <w:r>
        <w:t>.</w:t>
      </w:r>
      <w:r>
        <w:rPr>
          <w:rFonts w:hint="eastAsia"/>
          <w:lang w:eastAsia="ja-JP"/>
        </w:rPr>
        <w:t xml:space="preserve"> </w:t>
      </w:r>
      <w:r>
        <w:t>All proposed models performed statistically better than PSNR for at least 8 of the 13 experiments. Based on each metric, each FR VGA model was in the group of top performing models the following number of times:</w:t>
      </w:r>
    </w:p>
    <w:p w:rsidR="00B96E16" w:rsidRPr="00BF6E7E" w:rsidRDefault="00B96E16" w:rsidP="00B96E16">
      <w:pPr>
        <w:rPr>
          <w:sz w:val="20"/>
        </w:rPr>
      </w:pP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500"/>
        <w:gridCol w:w="1500"/>
        <w:gridCol w:w="1500"/>
        <w:gridCol w:w="1500"/>
        <w:gridCol w:w="1500"/>
        <w:gridCol w:w="1500"/>
      </w:tblGrid>
      <w:tr w:rsidR="00B96E16" w:rsidRPr="00886065" w:rsidTr="00B96E16">
        <w:trPr>
          <w:cantSplit/>
          <w:jc w:val="center"/>
        </w:trPr>
        <w:tc>
          <w:tcPr>
            <w:tcW w:w="1500" w:type="dxa"/>
          </w:tcPr>
          <w:p w:rsidR="00B96E16" w:rsidRPr="00886065" w:rsidRDefault="00B96E16" w:rsidP="00B96E16">
            <w:pPr>
              <w:pStyle w:val="Tablehead"/>
            </w:pPr>
            <w:r w:rsidRPr="00886065">
              <w:t>Statistic</w:t>
            </w:r>
          </w:p>
        </w:tc>
        <w:tc>
          <w:tcPr>
            <w:tcW w:w="1500" w:type="dxa"/>
          </w:tcPr>
          <w:p w:rsidR="00B96E16" w:rsidRPr="00886065" w:rsidRDefault="00B96E16" w:rsidP="00B96E16">
            <w:pPr>
              <w:pStyle w:val="Tablehead"/>
            </w:pPr>
            <w:r w:rsidRPr="00886065">
              <w:t>Psy_FR</w:t>
            </w:r>
          </w:p>
        </w:tc>
        <w:tc>
          <w:tcPr>
            <w:tcW w:w="1500" w:type="dxa"/>
          </w:tcPr>
          <w:p w:rsidR="00B96E16" w:rsidRPr="00886065" w:rsidRDefault="00B96E16" w:rsidP="00B96E16">
            <w:pPr>
              <w:pStyle w:val="Tablehead"/>
            </w:pPr>
            <w:r w:rsidRPr="00886065">
              <w:t>Opt_FR</w:t>
            </w:r>
          </w:p>
        </w:tc>
        <w:tc>
          <w:tcPr>
            <w:tcW w:w="1500" w:type="dxa"/>
          </w:tcPr>
          <w:p w:rsidR="00B96E16" w:rsidRPr="00886065" w:rsidRDefault="00B96E16" w:rsidP="00B96E16">
            <w:pPr>
              <w:pStyle w:val="Tablehead"/>
            </w:pPr>
            <w:r w:rsidRPr="00886065">
              <w:t>Yon_FR</w:t>
            </w:r>
          </w:p>
        </w:tc>
        <w:tc>
          <w:tcPr>
            <w:tcW w:w="1500" w:type="dxa"/>
          </w:tcPr>
          <w:p w:rsidR="00B96E16" w:rsidRPr="00886065" w:rsidRDefault="00B96E16" w:rsidP="00B96E16">
            <w:pPr>
              <w:pStyle w:val="Tablehead"/>
            </w:pPr>
            <w:r w:rsidRPr="00886065">
              <w:t>NTT_FR</w:t>
            </w:r>
          </w:p>
        </w:tc>
        <w:tc>
          <w:tcPr>
            <w:tcW w:w="1500" w:type="dxa"/>
          </w:tcPr>
          <w:p w:rsidR="00B96E16" w:rsidRPr="00886065" w:rsidRDefault="00B96E16" w:rsidP="00B96E16">
            <w:pPr>
              <w:pStyle w:val="Tablehead"/>
            </w:pPr>
            <w:r w:rsidRPr="00886065">
              <w:t>PSNR</w:t>
            </w:r>
          </w:p>
        </w:tc>
      </w:tr>
      <w:tr w:rsidR="00B96E16" w:rsidRPr="00886065" w:rsidTr="00B96E16">
        <w:trPr>
          <w:cantSplit/>
          <w:jc w:val="center"/>
        </w:trPr>
        <w:tc>
          <w:tcPr>
            <w:tcW w:w="1500" w:type="dxa"/>
          </w:tcPr>
          <w:p w:rsidR="00B96E16" w:rsidRPr="00886065" w:rsidRDefault="00B96E16" w:rsidP="00B96E16">
            <w:pPr>
              <w:pStyle w:val="Tabletext"/>
            </w:pPr>
            <w:r w:rsidRPr="00886065">
              <w:t>Correlation</w:t>
            </w:r>
          </w:p>
        </w:tc>
        <w:tc>
          <w:tcPr>
            <w:tcW w:w="1500" w:type="dxa"/>
            <w:vAlign w:val="bottom"/>
          </w:tcPr>
          <w:p w:rsidR="00B96E16" w:rsidRPr="00425B4C" w:rsidRDefault="00B96E16" w:rsidP="00B96E16">
            <w:pPr>
              <w:pStyle w:val="Tabletext"/>
              <w:jc w:val="center"/>
              <w:rPr>
                <w:szCs w:val="22"/>
              </w:rPr>
            </w:pPr>
            <w:r w:rsidRPr="00425B4C">
              <w:rPr>
                <w:szCs w:val="22"/>
              </w:rPr>
              <w:t>11</w:t>
            </w:r>
          </w:p>
        </w:tc>
        <w:tc>
          <w:tcPr>
            <w:tcW w:w="1500" w:type="dxa"/>
            <w:vAlign w:val="bottom"/>
          </w:tcPr>
          <w:p w:rsidR="00B96E16" w:rsidRPr="00425B4C" w:rsidRDefault="00B96E16" w:rsidP="00B96E16">
            <w:pPr>
              <w:pStyle w:val="Tabletext"/>
              <w:jc w:val="center"/>
              <w:rPr>
                <w:szCs w:val="22"/>
              </w:rPr>
            </w:pPr>
            <w:r w:rsidRPr="00425B4C">
              <w:rPr>
                <w:szCs w:val="22"/>
              </w:rPr>
              <w:t>10</w:t>
            </w:r>
          </w:p>
        </w:tc>
        <w:tc>
          <w:tcPr>
            <w:tcW w:w="1500" w:type="dxa"/>
            <w:vAlign w:val="bottom"/>
          </w:tcPr>
          <w:p w:rsidR="00B96E16" w:rsidRPr="00425B4C" w:rsidRDefault="00B96E16" w:rsidP="00B96E16">
            <w:pPr>
              <w:pStyle w:val="Tabletext"/>
              <w:jc w:val="center"/>
              <w:rPr>
                <w:szCs w:val="22"/>
              </w:rPr>
            </w:pPr>
            <w:r w:rsidRPr="00425B4C">
              <w:rPr>
                <w:szCs w:val="22"/>
              </w:rPr>
              <w:t>10</w:t>
            </w:r>
          </w:p>
        </w:tc>
        <w:tc>
          <w:tcPr>
            <w:tcW w:w="1500" w:type="dxa"/>
            <w:vAlign w:val="bottom"/>
          </w:tcPr>
          <w:p w:rsidR="00B96E16" w:rsidRPr="00425B4C" w:rsidRDefault="00B96E16" w:rsidP="00B96E16">
            <w:pPr>
              <w:pStyle w:val="Tabletext"/>
              <w:jc w:val="center"/>
              <w:rPr>
                <w:szCs w:val="22"/>
              </w:rPr>
            </w:pPr>
            <w:r w:rsidRPr="00425B4C">
              <w:rPr>
                <w:szCs w:val="22"/>
              </w:rPr>
              <w:t>8</w:t>
            </w:r>
          </w:p>
        </w:tc>
        <w:tc>
          <w:tcPr>
            <w:tcW w:w="1500" w:type="dxa"/>
            <w:vAlign w:val="bottom"/>
          </w:tcPr>
          <w:p w:rsidR="00B96E16" w:rsidRPr="00425B4C" w:rsidRDefault="00B96E16" w:rsidP="00B96E16">
            <w:pPr>
              <w:pStyle w:val="Tabletext"/>
              <w:jc w:val="center"/>
              <w:rPr>
                <w:szCs w:val="22"/>
              </w:rPr>
            </w:pPr>
            <w:r w:rsidRPr="00425B4C">
              <w:rPr>
                <w:szCs w:val="22"/>
              </w:rPr>
              <w:t>3</w:t>
            </w:r>
          </w:p>
        </w:tc>
      </w:tr>
      <w:tr w:rsidR="00B96E16" w:rsidRPr="00886065" w:rsidTr="00B96E16">
        <w:trPr>
          <w:cantSplit/>
          <w:jc w:val="center"/>
        </w:trPr>
        <w:tc>
          <w:tcPr>
            <w:tcW w:w="1500" w:type="dxa"/>
          </w:tcPr>
          <w:p w:rsidR="00B96E16" w:rsidRPr="00886065" w:rsidRDefault="00B96E16" w:rsidP="00B96E16">
            <w:pPr>
              <w:pStyle w:val="Tabletext"/>
            </w:pPr>
            <w:r w:rsidRPr="00886065">
              <w:t>RMSE</w:t>
            </w:r>
          </w:p>
        </w:tc>
        <w:tc>
          <w:tcPr>
            <w:tcW w:w="1500" w:type="dxa"/>
            <w:vAlign w:val="bottom"/>
          </w:tcPr>
          <w:p w:rsidR="00B96E16" w:rsidRPr="00425B4C" w:rsidRDefault="00B96E16" w:rsidP="00B96E16">
            <w:pPr>
              <w:pStyle w:val="Tabletext"/>
              <w:jc w:val="center"/>
              <w:rPr>
                <w:szCs w:val="22"/>
              </w:rPr>
            </w:pPr>
            <w:r w:rsidRPr="00425B4C">
              <w:rPr>
                <w:szCs w:val="22"/>
              </w:rPr>
              <w:t>10</w:t>
            </w:r>
          </w:p>
        </w:tc>
        <w:tc>
          <w:tcPr>
            <w:tcW w:w="1500" w:type="dxa"/>
            <w:vAlign w:val="bottom"/>
          </w:tcPr>
          <w:p w:rsidR="00B96E16" w:rsidRPr="00425B4C" w:rsidRDefault="00B96E16" w:rsidP="00B96E16">
            <w:pPr>
              <w:pStyle w:val="Tabletext"/>
              <w:jc w:val="center"/>
              <w:rPr>
                <w:szCs w:val="22"/>
              </w:rPr>
            </w:pPr>
            <w:r w:rsidRPr="00425B4C">
              <w:rPr>
                <w:szCs w:val="22"/>
              </w:rPr>
              <w:t>8</w:t>
            </w:r>
          </w:p>
        </w:tc>
        <w:tc>
          <w:tcPr>
            <w:tcW w:w="1500" w:type="dxa"/>
            <w:vAlign w:val="bottom"/>
          </w:tcPr>
          <w:p w:rsidR="00B96E16" w:rsidRPr="00425B4C" w:rsidRDefault="00B96E16" w:rsidP="00B96E16">
            <w:pPr>
              <w:pStyle w:val="Tabletext"/>
              <w:jc w:val="center"/>
              <w:rPr>
                <w:szCs w:val="22"/>
              </w:rPr>
            </w:pPr>
            <w:r w:rsidRPr="00425B4C">
              <w:rPr>
                <w:szCs w:val="22"/>
              </w:rPr>
              <w:t>6</w:t>
            </w:r>
          </w:p>
        </w:tc>
        <w:tc>
          <w:tcPr>
            <w:tcW w:w="1500" w:type="dxa"/>
            <w:vAlign w:val="bottom"/>
          </w:tcPr>
          <w:p w:rsidR="00B96E16" w:rsidRPr="00425B4C" w:rsidRDefault="00B96E16" w:rsidP="00B96E16">
            <w:pPr>
              <w:pStyle w:val="Tabletext"/>
              <w:jc w:val="center"/>
              <w:rPr>
                <w:szCs w:val="22"/>
              </w:rPr>
            </w:pPr>
            <w:r w:rsidRPr="00425B4C">
              <w:rPr>
                <w:szCs w:val="22"/>
              </w:rPr>
              <w:t>4</w:t>
            </w:r>
          </w:p>
        </w:tc>
        <w:tc>
          <w:tcPr>
            <w:tcW w:w="1500" w:type="dxa"/>
            <w:vAlign w:val="bottom"/>
          </w:tcPr>
          <w:p w:rsidR="00B96E16" w:rsidRPr="00425B4C" w:rsidRDefault="00B96E16" w:rsidP="00B96E16">
            <w:pPr>
              <w:pStyle w:val="Tabletext"/>
              <w:jc w:val="center"/>
              <w:rPr>
                <w:szCs w:val="22"/>
              </w:rPr>
            </w:pPr>
            <w:r w:rsidRPr="00425B4C">
              <w:rPr>
                <w:szCs w:val="22"/>
              </w:rPr>
              <w:t>0</w:t>
            </w:r>
          </w:p>
        </w:tc>
      </w:tr>
      <w:tr w:rsidR="00B96E16" w:rsidRPr="00886065" w:rsidTr="00B96E16">
        <w:trPr>
          <w:cantSplit/>
          <w:jc w:val="center"/>
        </w:trPr>
        <w:tc>
          <w:tcPr>
            <w:tcW w:w="1500" w:type="dxa"/>
          </w:tcPr>
          <w:p w:rsidR="00B96E16" w:rsidRPr="00886065" w:rsidRDefault="00B96E16" w:rsidP="00B96E16">
            <w:pPr>
              <w:pStyle w:val="Tabletext"/>
            </w:pPr>
            <w:r>
              <w:t>Outlier r</w:t>
            </w:r>
            <w:r w:rsidRPr="00886065">
              <w:t>atio</w:t>
            </w:r>
          </w:p>
        </w:tc>
        <w:tc>
          <w:tcPr>
            <w:tcW w:w="1500" w:type="dxa"/>
            <w:vAlign w:val="bottom"/>
          </w:tcPr>
          <w:p w:rsidR="00B96E16" w:rsidRPr="00425B4C" w:rsidRDefault="00B96E16" w:rsidP="00B96E16">
            <w:pPr>
              <w:pStyle w:val="Tabletext"/>
              <w:jc w:val="center"/>
              <w:rPr>
                <w:szCs w:val="22"/>
              </w:rPr>
            </w:pPr>
            <w:r w:rsidRPr="00425B4C">
              <w:rPr>
                <w:szCs w:val="22"/>
              </w:rPr>
              <w:t>12</w:t>
            </w:r>
          </w:p>
        </w:tc>
        <w:tc>
          <w:tcPr>
            <w:tcW w:w="1500" w:type="dxa"/>
            <w:vAlign w:val="bottom"/>
          </w:tcPr>
          <w:p w:rsidR="00B96E16" w:rsidRPr="00425B4C" w:rsidRDefault="00B96E16" w:rsidP="00B96E16">
            <w:pPr>
              <w:pStyle w:val="Tabletext"/>
              <w:jc w:val="center"/>
              <w:rPr>
                <w:szCs w:val="22"/>
              </w:rPr>
            </w:pPr>
            <w:r w:rsidRPr="00425B4C">
              <w:rPr>
                <w:szCs w:val="22"/>
              </w:rPr>
              <w:t>11</w:t>
            </w:r>
          </w:p>
        </w:tc>
        <w:tc>
          <w:tcPr>
            <w:tcW w:w="1500" w:type="dxa"/>
            <w:vAlign w:val="bottom"/>
          </w:tcPr>
          <w:p w:rsidR="00B96E16" w:rsidRPr="00425B4C" w:rsidRDefault="00B96E16" w:rsidP="00B96E16">
            <w:pPr>
              <w:pStyle w:val="Tabletext"/>
              <w:jc w:val="center"/>
              <w:rPr>
                <w:szCs w:val="22"/>
              </w:rPr>
            </w:pPr>
            <w:r w:rsidRPr="00425B4C">
              <w:rPr>
                <w:szCs w:val="22"/>
              </w:rPr>
              <w:t>8</w:t>
            </w:r>
          </w:p>
        </w:tc>
        <w:tc>
          <w:tcPr>
            <w:tcW w:w="1500" w:type="dxa"/>
            <w:vAlign w:val="bottom"/>
          </w:tcPr>
          <w:p w:rsidR="00B96E16" w:rsidRPr="00425B4C" w:rsidRDefault="00B96E16" w:rsidP="00B96E16">
            <w:pPr>
              <w:pStyle w:val="Tabletext"/>
              <w:jc w:val="center"/>
              <w:rPr>
                <w:szCs w:val="22"/>
              </w:rPr>
            </w:pPr>
            <w:r w:rsidRPr="00425B4C">
              <w:rPr>
                <w:szCs w:val="22"/>
              </w:rPr>
              <w:t>9</w:t>
            </w:r>
          </w:p>
        </w:tc>
        <w:tc>
          <w:tcPr>
            <w:tcW w:w="1500" w:type="dxa"/>
            <w:vAlign w:val="bottom"/>
          </w:tcPr>
          <w:p w:rsidR="00B96E16" w:rsidRPr="00425B4C" w:rsidRDefault="00B96E16" w:rsidP="00B96E16">
            <w:pPr>
              <w:pStyle w:val="Tabletext"/>
              <w:jc w:val="center"/>
              <w:rPr>
                <w:szCs w:val="22"/>
              </w:rPr>
            </w:pPr>
            <w:r w:rsidRPr="00425B4C">
              <w:rPr>
                <w:szCs w:val="22"/>
              </w:rPr>
              <w:t>4</w:t>
            </w:r>
          </w:p>
        </w:tc>
      </w:tr>
    </w:tbl>
    <w:p w:rsidR="00B96E16" w:rsidRPr="00BF6E7E" w:rsidRDefault="00B96E16" w:rsidP="00B96E16">
      <w:pPr>
        <w:rPr>
          <w:sz w:val="20"/>
        </w:rPr>
      </w:pPr>
    </w:p>
    <w:p w:rsidR="00B96E16" w:rsidRDefault="00B96E16" w:rsidP="00B96E16">
      <w:r>
        <w:t>The average correlations</w:t>
      </w:r>
      <w:r w:rsidRPr="00601426">
        <w:t xml:space="preserve"> </w:t>
      </w:r>
      <w:r>
        <w:t xml:space="preserve">of the primary analysis for the FR CIF models ranged from 0.78 to 0.84, and PSNR was 0.66. </w:t>
      </w:r>
      <w:r w:rsidRPr="00777D56">
        <w:t xml:space="preserve">Individual model correlations for some </w:t>
      </w:r>
      <w:r>
        <w:t>experiments</w:t>
      </w:r>
      <w:r w:rsidRPr="00777D56">
        <w:t xml:space="preserve"> were as high as </w:t>
      </w:r>
      <w:r>
        <w:t>0</w:t>
      </w:r>
      <w:r w:rsidRPr="00777D56">
        <w:t>.9</w:t>
      </w:r>
      <w:r>
        <w:t>2</w:t>
      </w:r>
      <w:r w:rsidRPr="00777D56">
        <w:t>.</w:t>
      </w:r>
      <w:r>
        <w:t xml:space="preserve"> The average </w:t>
      </w:r>
      <w:r>
        <w:rPr>
          <w:rFonts w:hint="eastAsia"/>
          <w:lang w:eastAsia="ja-JP"/>
        </w:rPr>
        <w:t>RMSE</w:t>
      </w:r>
      <w:r w:rsidRPr="00601426">
        <w:t xml:space="preserve"> </w:t>
      </w:r>
      <w:r>
        <w:t>for the FR CIF models ranged from 0.</w:t>
      </w:r>
      <w:r>
        <w:rPr>
          <w:rFonts w:hint="eastAsia"/>
          <w:lang w:eastAsia="ja-JP"/>
        </w:rPr>
        <w:t>5</w:t>
      </w:r>
      <w:r>
        <w:rPr>
          <w:lang w:eastAsia="ja-JP"/>
        </w:rPr>
        <w:t>3</w:t>
      </w:r>
      <w:r>
        <w:t xml:space="preserve"> to 0.</w:t>
      </w:r>
      <w:r>
        <w:rPr>
          <w:rFonts w:hint="eastAsia"/>
          <w:lang w:eastAsia="ja-JP"/>
        </w:rPr>
        <w:t>6</w:t>
      </w:r>
      <w:r>
        <w:rPr>
          <w:lang w:eastAsia="ja-JP"/>
        </w:rPr>
        <w:t>0</w:t>
      </w:r>
      <w:r>
        <w:t>, and PSNR was 0.72.</w:t>
      </w:r>
      <w:r w:rsidRPr="009A664D">
        <w:t xml:space="preserve"> </w:t>
      </w:r>
      <w:r>
        <w:t xml:space="preserve">The average </w:t>
      </w:r>
      <w:r>
        <w:rPr>
          <w:rFonts w:hint="eastAsia"/>
          <w:lang w:eastAsia="ja-JP"/>
        </w:rPr>
        <w:t>outlier ratio</w:t>
      </w:r>
      <w:r w:rsidRPr="00601426">
        <w:t xml:space="preserve"> </w:t>
      </w:r>
      <w:r>
        <w:t>for the FR CIF models ranged from 0.</w:t>
      </w:r>
      <w:r>
        <w:rPr>
          <w:rFonts w:hint="eastAsia"/>
          <w:lang w:eastAsia="ja-JP"/>
        </w:rPr>
        <w:t>5</w:t>
      </w:r>
      <w:r>
        <w:rPr>
          <w:lang w:eastAsia="ja-JP"/>
        </w:rPr>
        <w:t>1</w:t>
      </w:r>
      <w:r>
        <w:t xml:space="preserve"> to 0.</w:t>
      </w:r>
      <w:r>
        <w:rPr>
          <w:rFonts w:hint="eastAsia"/>
          <w:lang w:eastAsia="ja-JP"/>
        </w:rPr>
        <w:t>54</w:t>
      </w:r>
      <w:r>
        <w:t>, and PSNR was 0.</w:t>
      </w:r>
      <w:r>
        <w:rPr>
          <w:rFonts w:hint="eastAsia"/>
          <w:lang w:eastAsia="ja-JP"/>
        </w:rPr>
        <w:t>6</w:t>
      </w:r>
      <w:r>
        <w:rPr>
          <w:lang w:eastAsia="ja-JP"/>
        </w:rPr>
        <w:t>3</w:t>
      </w:r>
      <w:r>
        <w:t>.</w:t>
      </w:r>
      <w:r>
        <w:rPr>
          <w:rFonts w:hint="eastAsia"/>
          <w:lang w:eastAsia="ja-JP"/>
        </w:rPr>
        <w:t xml:space="preserve"> </w:t>
      </w:r>
      <w:r>
        <w:t>All proposed models performed statistically better than PSNR for at least 10 of the 14 experiments. Based on each metric, each FR CIF model was in the group of top performing models the following number of times:</w:t>
      </w:r>
    </w:p>
    <w:p w:rsidR="00B96E16" w:rsidRPr="00BF6E7E" w:rsidRDefault="00B96E16" w:rsidP="00B96E16">
      <w:pPr>
        <w:rPr>
          <w:sz w:val="20"/>
        </w:rPr>
      </w:pP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500"/>
        <w:gridCol w:w="1500"/>
        <w:gridCol w:w="1500"/>
        <w:gridCol w:w="1500"/>
        <w:gridCol w:w="1500"/>
        <w:gridCol w:w="1500"/>
      </w:tblGrid>
      <w:tr w:rsidR="00B96E16" w:rsidTr="00B96E16">
        <w:trPr>
          <w:cantSplit/>
          <w:jc w:val="center"/>
        </w:trPr>
        <w:tc>
          <w:tcPr>
            <w:tcW w:w="1500" w:type="dxa"/>
          </w:tcPr>
          <w:p w:rsidR="00B96E16" w:rsidRPr="00425B4C" w:rsidRDefault="00B96E16" w:rsidP="00B96E16">
            <w:pPr>
              <w:pStyle w:val="Tablehead"/>
            </w:pPr>
            <w:r w:rsidRPr="00425B4C">
              <w:t>Statistic</w:t>
            </w:r>
          </w:p>
        </w:tc>
        <w:tc>
          <w:tcPr>
            <w:tcW w:w="1500" w:type="dxa"/>
          </w:tcPr>
          <w:p w:rsidR="00B96E16" w:rsidRPr="00425B4C" w:rsidRDefault="00B96E16" w:rsidP="00B96E16">
            <w:pPr>
              <w:pStyle w:val="Tablehead"/>
            </w:pPr>
            <w:r w:rsidRPr="00425B4C">
              <w:t>Psy_FR</w:t>
            </w:r>
          </w:p>
        </w:tc>
        <w:tc>
          <w:tcPr>
            <w:tcW w:w="1500" w:type="dxa"/>
          </w:tcPr>
          <w:p w:rsidR="00B96E16" w:rsidRPr="00425B4C" w:rsidRDefault="00B96E16" w:rsidP="00B96E16">
            <w:pPr>
              <w:pStyle w:val="Tablehead"/>
            </w:pPr>
            <w:r w:rsidRPr="00425B4C">
              <w:t>Opt_FR</w:t>
            </w:r>
          </w:p>
        </w:tc>
        <w:tc>
          <w:tcPr>
            <w:tcW w:w="1500" w:type="dxa"/>
          </w:tcPr>
          <w:p w:rsidR="00B96E16" w:rsidRPr="00425B4C" w:rsidRDefault="00B96E16" w:rsidP="00B96E16">
            <w:pPr>
              <w:pStyle w:val="Tablehead"/>
            </w:pPr>
            <w:r w:rsidRPr="00425B4C">
              <w:t>Yon_FR</w:t>
            </w:r>
          </w:p>
        </w:tc>
        <w:tc>
          <w:tcPr>
            <w:tcW w:w="1500" w:type="dxa"/>
          </w:tcPr>
          <w:p w:rsidR="00B96E16" w:rsidRPr="00425B4C" w:rsidRDefault="00B96E16" w:rsidP="00B96E16">
            <w:pPr>
              <w:pStyle w:val="Tablehead"/>
            </w:pPr>
            <w:r w:rsidRPr="00425B4C">
              <w:t>NTT_FR</w:t>
            </w:r>
          </w:p>
        </w:tc>
        <w:tc>
          <w:tcPr>
            <w:tcW w:w="1500" w:type="dxa"/>
          </w:tcPr>
          <w:p w:rsidR="00B96E16" w:rsidRPr="00425B4C" w:rsidRDefault="00B96E16" w:rsidP="00B96E16">
            <w:pPr>
              <w:pStyle w:val="Tablehead"/>
            </w:pPr>
            <w:r w:rsidRPr="00425B4C">
              <w:t>PSNR</w:t>
            </w:r>
          </w:p>
        </w:tc>
      </w:tr>
      <w:tr w:rsidR="00B96E16" w:rsidTr="00B96E16">
        <w:trPr>
          <w:cantSplit/>
          <w:jc w:val="center"/>
        </w:trPr>
        <w:tc>
          <w:tcPr>
            <w:tcW w:w="1500" w:type="dxa"/>
          </w:tcPr>
          <w:p w:rsidR="00B96E16" w:rsidRPr="00425B4C" w:rsidRDefault="00B96E16" w:rsidP="00B96E16">
            <w:pPr>
              <w:pStyle w:val="Tabletext"/>
            </w:pPr>
            <w:r w:rsidRPr="00425B4C">
              <w:t>Correlation</w:t>
            </w:r>
          </w:p>
        </w:tc>
        <w:tc>
          <w:tcPr>
            <w:tcW w:w="1500" w:type="dxa"/>
            <w:vAlign w:val="bottom"/>
          </w:tcPr>
          <w:p w:rsidR="00B96E16" w:rsidRPr="00425B4C" w:rsidRDefault="00B96E16" w:rsidP="00B96E16">
            <w:pPr>
              <w:pStyle w:val="Tabletext"/>
              <w:jc w:val="center"/>
              <w:rPr>
                <w:szCs w:val="22"/>
              </w:rPr>
            </w:pPr>
            <w:r w:rsidRPr="00425B4C">
              <w:rPr>
                <w:szCs w:val="22"/>
              </w:rPr>
              <w:t>14</w:t>
            </w:r>
          </w:p>
        </w:tc>
        <w:tc>
          <w:tcPr>
            <w:tcW w:w="1500" w:type="dxa"/>
            <w:vAlign w:val="bottom"/>
          </w:tcPr>
          <w:p w:rsidR="00B96E16" w:rsidRPr="00425B4C" w:rsidRDefault="00B96E16" w:rsidP="00B96E16">
            <w:pPr>
              <w:pStyle w:val="Tabletext"/>
              <w:jc w:val="center"/>
              <w:rPr>
                <w:szCs w:val="22"/>
              </w:rPr>
            </w:pPr>
            <w:r w:rsidRPr="00425B4C">
              <w:rPr>
                <w:szCs w:val="22"/>
              </w:rPr>
              <w:t>13</w:t>
            </w:r>
          </w:p>
        </w:tc>
        <w:tc>
          <w:tcPr>
            <w:tcW w:w="1500" w:type="dxa"/>
            <w:vAlign w:val="bottom"/>
          </w:tcPr>
          <w:p w:rsidR="00B96E16" w:rsidRPr="00425B4C" w:rsidRDefault="00B96E16" w:rsidP="00B96E16">
            <w:pPr>
              <w:pStyle w:val="Tabletext"/>
              <w:jc w:val="center"/>
              <w:rPr>
                <w:szCs w:val="22"/>
              </w:rPr>
            </w:pPr>
            <w:r w:rsidRPr="00425B4C">
              <w:rPr>
                <w:szCs w:val="22"/>
              </w:rPr>
              <w:t>10</w:t>
            </w:r>
          </w:p>
        </w:tc>
        <w:tc>
          <w:tcPr>
            <w:tcW w:w="1500" w:type="dxa"/>
            <w:vAlign w:val="bottom"/>
          </w:tcPr>
          <w:p w:rsidR="00B96E16" w:rsidRPr="00425B4C" w:rsidRDefault="00B96E16" w:rsidP="00B96E16">
            <w:pPr>
              <w:pStyle w:val="Tabletext"/>
              <w:jc w:val="center"/>
              <w:rPr>
                <w:szCs w:val="22"/>
              </w:rPr>
            </w:pPr>
            <w:r w:rsidRPr="00425B4C">
              <w:rPr>
                <w:szCs w:val="22"/>
              </w:rPr>
              <w:t>8</w:t>
            </w:r>
          </w:p>
        </w:tc>
        <w:tc>
          <w:tcPr>
            <w:tcW w:w="1500" w:type="dxa"/>
            <w:vAlign w:val="bottom"/>
          </w:tcPr>
          <w:p w:rsidR="00B96E16" w:rsidRPr="00425B4C" w:rsidRDefault="00B96E16" w:rsidP="00B96E16">
            <w:pPr>
              <w:pStyle w:val="Tabletext"/>
              <w:jc w:val="center"/>
              <w:rPr>
                <w:szCs w:val="22"/>
              </w:rPr>
            </w:pPr>
            <w:r w:rsidRPr="00425B4C">
              <w:rPr>
                <w:szCs w:val="22"/>
              </w:rPr>
              <w:t>0</w:t>
            </w:r>
          </w:p>
        </w:tc>
      </w:tr>
      <w:tr w:rsidR="00B96E16" w:rsidTr="00B96E16">
        <w:trPr>
          <w:cantSplit/>
          <w:jc w:val="center"/>
        </w:trPr>
        <w:tc>
          <w:tcPr>
            <w:tcW w:w="1500" w:type="dxa"/>
          </w:tcPr>
          <w:p w:rsidR="00B96E16" w:rsidRPr="00425B4C" w:rsidRDefault="00B96E16" w:rsidP="00B96E16">
            <w:pPr>
              <w:pStyle w:val="Tabletext"/>
            </w:pPr>
            <w:r w:rsidRPr="00425B4C">
              <w:t>RMSE</w:t>
            </w:r>
          </w:p>
        </w:tc>
        <w:tc>
          <w:tcPr>
            <w:tcW w:w="1500" w:type="dxa"/>
            <w:vAlign w:val="bottom"/>
          </w:tcPr>
          <w:p w:rsidR="00B96E16" w:rsidRPr="00425B4C" w:rsidRDefault="00B96E16" w:rsidP="00B96E16">
            <w:pPr>
              <w:pStyle w:val="Tabletext"/>
              <w:jc w:val="center"/>
              <w:rPr>
                <w:szCs w:val="22"/>
              </w:rPr>
            </w:pPr>
            <w:r w:rsidRPr="00425B4C">
              <w:rPr>
                <w:szCs w:val="22"/>
              </w:rPr>
              <w:t>13</w:t>
            </w:r>
          </w:p>
        </w:tc>
        <w:tc>
          <w:tcPr>
            <w:tcW w:w="1500" w:type="dxa"/>
            <w:vAlign w:val="bottom"/>
          </w:tcPr>
          <w:p w:rsidR="00B96E16" w:rsidRPr="00425B4C" w:rsidRDefault="00B96E16" w:rsidP="00B96E16">
            <w:pPr>
              <w:pStyle w:val="Tabletext"/>
              <w:jc w:val="center"/>
              <w:rPr>
                <w:szCs w:val="22"/>
              </w:rPr>
            </w:pPr>
            <w:r w:rsidRPr="00425B4C">
              <w:rPr>
                <w:szCs w:val="22"/>
              </w:rPr>
              <w:t>10</w:t>
            </w:r>
          </w:p>
        </w:tc>
        <w:tc>
          <w:tcPr>
            <w:tcW w:w="1500" w:type="dxa"/>
            <w:vAlign w:val="bottom"/>
          </w:tcPr>
          <w:p w:rsidR="00B96E16" w:rsidRPr="00425B4C" w:rsidRDefault="00B96E16" w:rsidP="00B96E16">
            <w:pPr>
              <w:pStyle w:val="Tabletext"/>
              <w:jc w:val="center"/>
              <w:rPr>
                <w:szCs w:val="22"/>
              </w:rPr>
            </w:pPr>
            <w:r w:rsidRPr="00425B4C">
              <w:rPr>
                <w:szCs w:val="22"/>
              </w:rPr>
              <w:t>9</w:t>
            </w:r>
          </w:p>
        </w:tc>
        <w:tc>
          <w:tcPr>
            <w:tcW w:w="1500" w:type="dxa"/>
            <w:vAlign w:val="bottom"/>
          </w:tcPr>
          <w:p w:rsidR="00B96E16" w:rsidRPr="00425B4C" w:rsidRDefault="00B96E16" w:rsidP="00B96E16">
            <w:pPr>
              <w:pStyle w:val="Tabletext"/>
              <w:jc w:val="center"/>
              <w:rPr>
                <w:szCs w:val="22"/>
              </w:rPr>
            </w:pPr>
            <w:r w:rsidRPr="00425B4C">
              <w:rPr>
                <w:szCs w:val="22"/>
              </w:rPr>
              <w:t>6</w:t>
            </w:r>
          </w:p>
        </w:tc>
        <w:tc>
          <w:tcPr>
            <w:tcW w:w="1500" w:type="dxa"/>
            <w:vAlign w:val="bottom"/>
          </w:tcPr>
          <w:p w:rsidR="00B96E16" w:rsidRPr="00425B4C" w:rsidRDefault="00B96E16" w:rsidP="00B96E16">
            <w:pPr>
              <w:pStyle w:val="Tabletext"/>
              <w:jc w:val="center"/>
              <w:rPr>
                <w:szCs w:val="22"/>
              </w:rPr>
            </w:pPr>
            <w:r w:rsidRPr="00425B4C">
              <w:rPr>
                <w:szCs w:val="22"/>
              </w:rPr>
              <w:t>0</w:t>
            </w:r>
          </w:p>
        </w:tc>
      </w:tr>
      <w:tr w:rsidR="00B96E16" w:rsidTr="00B96E16">
        <w:trPr>
          <w:cantSplit/>
          <w:jc w:val="center"/>
        </w:trPr>
        <w:tc>
          <w:tcPr>
            <w:tcW w:w="1500" w:type="dxa"/>
          </w:tcPr>
          <w:p w:rsidR="00B96E16" w:rsidRPr="00425B4C" w:rsidRDefault="00B96E16" w:rsidP="00B96E16">
            <w:pPr>
              <w:pStyle w:val="Tabletext"/>
            </w:pPr>
            <w:r w:rsidRPr="00425B4C">
              <w:t>Outlier ratio</w:t>
            </w:r>
          </w:p>
        </w:tc>
        <w:tc>
          <w:tcPr>
            <w:tcW w:w="1500" w:type="dxa"/>
            <w:vAlign w:val="bottom"/>
          </w:tcPr>
          <w:p w:rsidR="00B96E16" w:rsidRPr="00425B4C" w:rsidRDefault="00B96E16" w:rsidP="00B96E16">
            <w:pPr>
              <w:pStyle w:val="Tabletext"/>
              <w:jc w:val="center"/>
              <w:rPr>
                <w:szCs w:val="22"/>
              </w:rPr>
            </w:pPr>
            <w:r w:rsidRPr="00425B4C">
              <w:rPr>
                <w:szCs w:val="22"/>
              </w:rPr>
              <w:t>12</w:t>
            </w:r>
          </w:p>
        </w:tc>
        <w:tc>
          <w:tcPr>
            <w:tcW w:w="1500" w:type="dxa"/>
            <w:vAlign w:val="bottom"/>
          </w:tcPr>
          <w:p w:rsidR="00B96E16" w:rsidRPr="00425B4C" w:rsidRDefault="00B96E16" w:rsidP="00B96E16">
            <w:pPr>
              <w:pStyle w:val="Tabletext"/>
              <w:jc w:val="center"/>
              <w:rPr>
                <w:szCs w:val="22"/>
              </w:rPr>
            </w:pPr>
            <w:r w:rsidRPr="00425B4C">
              <w:rPr>
                <w:szCs w:val="22"/>
              </w:rPr>
              <w:t>13</w:t>
            </w:r>
          </w:p>
        </w:tc>
        <w:tc>
          <w:tcPr>
            <w:tcW w:w="1500" w:type="dxa"/>
            <w:vAlign w:val="bottom"/>
          </w:tcPr>
          <w:p w:rsidR="00B96E16" w:rsidRPr="00425B4C" w:rsidRDefault="00B96E16" w:rsidP="00B96E16">
            <w:pPr>
              <w:pStyle w:val="Tabletext"/>
              <w:jc w:val="center"/>
              <w:rPr>
                <w:szCs w:val="22"/>
              </w:rPr>
            </w:pPr>
            <w:r w:rsidRPr="00425B4C">
              <w:rPr>
                <w:szCs w:val="22"/>
              </w:rPr>
              <w:t>11</w:t>
            </w:r>
          </w:p>
        </w:tc>
        <w:tc>
          <w:tcPr>
            <w:tcW w:w="1500" w:type="dxa"/>
            <w:vAlign w:val="bottom"/>
          </w:tcPr>
          <w:p w:rsidR="00B96E16" w:rsidRPr="00425B4C" w:rsidRDefault="00B96E16" w:rsidP="00B96E16">
            <w:pPr>
              <w:pStyle w:val="Tabletext"/>
              <w:jc w:val="center"/>
              <w:rPr>
                <w:szCs w:val="22"/>
              </w:rPr>
            </w:pPr>
            <w:r w:rsidRPr="00425B4C">
              <w:rPr>
                <w:szCs w:val="22"/>
              </w:rPr>
              <w:t>10</w:t>
            </w:r>
          </w:p>
        </w:tc>
        <w:tc>
          <w:tcPr>
            <w:tcW w:w="1500" w:type="dxa"/>
            <w:vAlign w:val="bottom"/>
          </w:tcPr>
          <w:p w:rsidR="00B96E16" w:rsidRPr="00425B4C" w:rsidRDefault="00B96E16" w:rsidP="00B96E16">
            <w:pPr>
              <w:pStyle w:val="Tabletext"/>
              <w:jc w:val="center"/>
              <w:rPr>
                <w:szCs w:val="22"/>
              </w:rPr>
            </w:pPr>
            <w:r w:rsidRPr="00425B4C">
              <w:rPr>
                <w:szCs w:val="22"/>
              </w:rPr>
              <w:t>1</w:t>
            </w:r>
          </w:p>
        </w:tc>
      </w:tr>
    </w:tbl>
    <w:p w:rsidR="00B96E16" w:rsidRPr="00BF6E7E" w:rsidRDefault="00B96E16" w:rsidP="00B96E16">
      <w:pPr>
        <w:rPr>
          <w:sz w:val="20"/>
        </w:rPr>
      </w:pPr>
    </w:p>
    <w:p w:rsidR="00B96E16" w:rsidRDefault="00B96E16" w:rsidP="00B96E16">
      <w:r>
        <w:t>T</w:t>
      </w:r>
      <w:r w:rsidRPr="00601426">
        <w:t xml:space="preserve">he average correlations </w:t>
      </w:r>
      <w:r>
        <w:t xml:space="preserve">of the primary analysis </w:t>
      </w:r>
      <w:r w:rsidRPr="00601426">
        <w:t xml:space="preserve">for the </w:t>
      </w:r>
      <w:r>
        <w:t xml:space="preserve">FR QCIF </w:t>
      </w:r>
      <w:r w:rsidRPr="00601426">
        <w:t xml:space="preserve">models ranged </w:t>
      </w:r>
      <w:r>
        <w:t>from</w:t>
      </w:r>
      <w:r w:rsidRPr="00601426">
        <w:t xml:space="preserve"> </w:t>
      </w:r>
      <w:r>
        <w:t>0</w:t>
      </w:r>
      <w:r w:rsidRPr="00601426">
        <w:t>.7</w:t>
      </w:r>
      <w:r>
        <w:t>6</w:t>
      </w:r>
      <w:r w:rsidRPr="00601426">
        <w:t xml:space="preserve"> </w:t>
      </w:r>
      <w:r>
        <w:t>to</w:t>
      </w:r>
      <w:r w:rsidRPr="00601426">
        <w:t xml:space="preserve"> </w:t>
      </w:r>
      <w:r>
        <w:t>0</w:t>
      </w:r>
      <w:r w:rsidRPr="00601426">
        <w:t>.8</w:t>
      </w:r>
      <w:r>
        <w:t>4</w:t>
      </w:r>
      <w:r w:rsidRPr="00601426">
        <w:t xml:space="preserve">, and PSNR was </w:t>
      </w:r>
      <w:r>
        <w:t>0</w:t>
      </w:r>
      <w:r w:rsidRPr="00601426">
        <w:t>.6</w:t>
      </w:r>
      <w:r>
        <w:t xml:space="preserve">6. </w:t>
      </w:r>
      <w:r w:rsidRPr="00777D56">
        <w:t xml:space="preserve">Individual model correlations for some </w:t>
      </w:r>
      <w:r>
        <w:t>experiments</w:t>
      </w:r>
      <w:r w:rsidRPr="00777D56">
        <w:t xml:space="preserve"> were as high as </w:t>
      </w:r>
      <w:r>
        <w:t>0</w:t>
      </w:r>
      <w:r w:rsidRPr="00777D56">
        <w:t>.94.</w:t>
      </w:r>
      <w:r>
        <w:t xml:space="preserve"> The average </w:t>
      </w:r>
      <w:r>
        <w:rPr>
          <w:rFonts w:hint="eastAsia"/>
          <w:lang w:eastAsia="ja-JP"/>
        </w:rPr>
        <w:t>RMSE</w:t>
      </w:r>
      <w:r w:rsidRPr="00601426">
        <w:t xml:space="preserve"> </w:t>
      </w:r>
      <w:r>
        <w:t>for the FR QCIF models ranged from 0.</w:t>
      </w:r>
      <w:r>
        <w:rPr>
          <w:rFonts w:hint="eastAsia"/>
          <w:lang w:eastAsia="ja-JP"/>
        </w:rPr>
        <w:t>5</w:t>
      </w:r>
      <w:r>
        <w:rPr>
          <w:lang w:eastAsia="ja-JP"/>
        </w:rPr>
        <w:t>2</w:t>
      </w:r>
      <w:r>
        <w:t xml:space="preserve"> to 0.</w:t>
      </w:r>
      <w:r>
        <w:rPr>
          <w:rFonts w:hint="eastAsia"/>
          <w:lang w:eastAsia="ja-JP"/>
        </w:rPr>
        <w:t>6</w:t>
      </w:r>
      <w:r>
        <w:rPr>
          <w:lang w:eastAsia="ja-JP"/>
        </w:rPr>
        <w:t>2</w:t>
      </w:r>
      <w:r>
        <w:t>, and PSNR was 0.72.</w:t>
      </w:r>
      <w:r w:rsidRPr="009A664D">
        <w:t xml:space="preserve"> </w:t>
      </w:r>
      <w:r>
        <w:t xml:space="preserve">The average </w:t>
      </w:r>
      <w:r>
        <w:rPr>
          <w:rFonts w:hint="eastAsia"/>
          <w:lang w:eastAsia="ja-JP"/>
        </w:rPr>
        <w:t>outlier ratio</w:t>
      </w:r>
      <w:r w:rsidRPr="00601426">
        <w:t xml:space="preserve"> </w:t>
      </w:r>
      <w:r>
        <w:t>for the FR QCIF models ranged from 0.</w:t>
      </w:r>
      <w:r>
        <w:rPr>
          <w:lang w:eastAsia="ja-JP"/>
        </w:rPr>
        <w:t>46</w:t>
      </w:r>
      <w:r>
        <w:t xml:space="preserve"> to 0.</w:t>
      </w:r>
      <w:r>
        <w:rPr>
          <w:rFonts w:hint="eastAsia"/>
          <w:lang w:eastAsia="ja-JP"/>
        </w:rPr>
        <w:t>5</w:t>
      </w:r>
      <w:r>
        <w:rPr>
          <w:lang w:eastAsia="ja-JP"/>
        </w:rPr>
        <w:t>2</w:t>
      </w:r>
      <w:r>
        <w:t>, and PSNR was 0.</w:t>
      </w:r>
      <w:r>
        <w:rPr>
          <w:rFonts w:hint="eastAsia"/>
          <w:lang w:eastAsia="ja-JP"/>
        </w:rPr>
        <w:t>6</w:t>
      </w:r>
      <w:r>
        <w:rPr>
          <w:lang w:eastAsia="ja-JP"/>
        </w:rPr>
        <w:t>0</w:t>
      </w:r>
      <w:r>
        <w:t>.</w:t>
      </w:r>
      <w:r>
        <w:rPr>
          <w:rFonts w:hint="eastAsia"/>
          <w:lang w:eastAsia="ja-JP"/>
        </w:rPr>
        <w:t xml:space="preserve"> </w:t>
      </w:r>
      <w:r>
        <w:t>All proposed models performed statistically better than PSNR for at least 8 of the 14 experiments. Based on each metric, each FR QCIF model was in the group of top performing models the following number of times:</w:t>
      </w:r>
    </w:p>
    <w:p w:rsidR="00B96E16" w:rsidRPr="00BF6E7E" w:rsidRDefault="00B96E16" w:rsidP="00B96E16">
      <w:pPr>
        <w:rPr>
          <w:sz w:val="20"/>
        </w:rPr>
      </w:pP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500"/>
        <w:gridCol w:w="1500"/>
        <w:gridCol w:w="1500"/>
        <w:gridCol w:w="1500"/>
        <w:gridCol w:w="1500"/>
        <w:gridCol w:w="1500"/>
      </w:tblGrid>
      <w:tr w:rsidR="00B96E16" w:rsidRPr="00425B4C" w:rsidTr="00B96E16">
        <w:trPr>
          <w:cantSplit/>
          <w:jc w:val="center"/>
        </w:trPr>
        <w:tc>
          <w:tcPr>
            <w:tcW w:w="1500" w:type="dxa"/>
          </w:tcPr>
          <w:p w:rsidR="00B96E16" w:rsidRPr="00425B4C" w:rsidRDefault="00B96E16" w:rsidP="00B96E16">
            <w:pPr>
              <w:pStyle w:val="Tablehead"/>
              <w:rPr>
                <w:szCs w:val="22"/>
              </w:rPr>
            </w:pPr>
            <w:r w:rsidRPr="00425B4C">
              <w:rPr>
                <w:szCs w:val="22"/>
              </w:rPr>
              <w:t>Statistic</w:t>
            </w:r>
          </w:p>
        </w:tc>
        <w:tc>
          <w:tcPr>
            <w:tcW w:w="1500" w:type="dxa"/>
          </w:tcPr>
          <w:p w:rsidR="00B96E16" w:rsidRPr="00425B4C" w:rsidRDefault="00B96E16" w:rsidP="00B96E16">
            <w:pPr>
              <w:pStyle w:val="Tablehead"/>
              <w:rPr>
                <w:szCs w:val="22"/>
              </w:rPr>
            </w:pPr>
            <w:r w:rsidRPr="00425B4C">
              <w:rPr>
                <w:szCs w:val="22"/>
              </w:rPr>
              <w:t>Psy_FR</w:t>
            </w:r>
          </w:p>
        </w:tc>
        <w:tc>
          <w:tcPr>
            <w:tcW w:w="1500" w:type="dxa"/>
          </w:tcPr>
          <w:p w:rsidR="00B96E16" w:rsidRPr="00425B4C" w:rsidRDefault="00B96E16" w:rsidP="00B96E16">
            <w:pPr>
              <w:pStyle w:val="Tablehead"/>
              <w:rPr>
                <w:szCs w:val="22"/>
              </w:rPr>
            </w:pPr>
            <w:r w:rsidRPr="00425B4C">
              <w:rPr>
                <w:szCs w:val="22"/>
              </w:rPr>
              <w:t>Opt_FR</w:t>
            </w:r>
          </w:p>
        </w:tc>
        <w:tc>
          <w:tcPr>
            <w:tcW w:w="1500" w:type="dxa"/>
          </w:tcPr>
          <w:p w:rsidR="00B96E16" w:rsidRPr="00425B4C" w:rsidRDefault="00B96E16" w:rsidP="00B96E16">
            <w:pPr>
              <w:pStyle w:val="Tablehead"/>
              <w:rPr>
                <w:szCs w:val="22"/>
              </w:rPr>
            </w:pPr>
            <w:r w:rsidRPr="00425B4C">
              <w:rPr>
                <w:szCs w:val="22"/>
              </w:rPr>
              <w:t>Yon_FR</w:t>
            </w:r>
          </w:p>
        </w:tc>
        <w:tc>
          <w:tcPr>
            <w:tcW w:w="1500" w:type="dxa"/>
          </w:tcPr>
          <w:p w:rsidR="00B96E16" w:rsidRPr="00425B4C" w:rsidRDefault="00B96E16" w:rsidP="00B96E16">
            <w:pPr>
              <w:pStyle w:val="Tablehead"/>
              <w:rPr>
                <w:szCs w:val="22"/>
              </w:rPr>
            </w:pPr>
            <w:r w:rsidRPr="00425B4C">
              <w:rPr>
                <w:szCs w:val="22"/>
              </w:rPr>
              <w:t>NTT_FR</w:t>
            </w:r>
          </w:p>
        </w:tc>
        <w:tc>
          <w:tcPr>
            <w:tcW w:w="1500" w:type="dxa"/>
          </w:tcPr>
          <w:p w:rsidR="00B96E16" w:rsidRPr="00425B4C" w:rsidRDefault="00B96E16" w:rsidP="00B96E16">
            <w:pPr>
              <w:pStyle w:val="Tablehead"/>
              <w:rPr>
                <w:szCs w:val="22"/>
              </w:rPr>
            </w:pPr>
            <w:r w:rsidRPr="00425B4C">
              <w:rPr>
                <w:szCs w:val="22"/>
              </w:rPr>
              <w:t>PSNR</w:t>
            </w:r>
          </w:p>
        </w:tc>
      </w:tr>
      <w:tr w:rsidR="00B96E16" w:rsidRPr="00425B4C" w:rsidTr="00B96E16">
        <w:trPr>
          <w:cantSplit/>
          <w:jc w:val="center"/>
        </w:trPr>
        <w:tc>
          <w:tcPr>
            <w:tcW w:w="1500" w:type="dxa"/>
          </w:tcPr>
          <w:p w:rsidR="00B96E16" w:rsidRPr="00425B4C" w:rsidRDefault="00B96E16" w:rsidP="00B96E16">
            <w:pPr>
              <w:pStyle w:val="Tabletext"/>
              <w:rPr>
                <w:szCs w:val="22"/>
              </w:rPr>
            </w:pPr>
            <w:r w:rsidRPr="00425B4C">
              <w:rPr>
                <w:szCs w:val="22"/>
              </w:rPr>
              <w:t>Correlation</w:t>
            </w:r>
          </w:p>
        </w:tc>
        <w:tc>
          <w:tcPr>
            <w:tcW w:w="1500" w:type="dxa"/>
            <w:vAlign w:val="bottom"/>
          </w:tcPr>
          <w:p w:rsidR="00B96E16" w:rsidRPr="00425B4C" w:rsidRDefault="00B96E16" w:rsidP="00B96E16">
            <w:pPr>
              <w:pStyle w:val="Tabletext"/>
              <w:jc w:val="center"/>
              <w:rPr>
                <w:szCs w:val="22"/>
              </w:rPr>
            </w:pPr>
            <w:r w:rsidRPr="00425B4C">
              <w:rPr>
                <w:szCs w:val="22"/>
              </w:rPr>
              <w:t>12</w:t>
            </w:r>
          </w:p>
        </w:tc>
        <w:tc>
          <w:tcPr>
            <w:tcW w:w="1500" w:type="dxa"/>
            <w:vAlign w:val="bottom"/>
          </w:tcPr>
          <w:p w:rsidR="00B96E16" w:rsidRPr="00425B4C" w:rsidRDefault="00B96E16" w:rsidP="00B96E16">
            <w:pPr>
              <w:pStyle w:val="Tabletext"/>
              <w:jc w:val="center"/>
              <w:rPr>
                <w:szCs w:val="22"/>
              </w:rPr>
            </w:pPr>
            <w:r w:rsidRPr="00425B4C">
              <w:rPr>
                <w:szCs w:val="22"/>
              </w:rPr>
              <w:t>11</w:t>
            </w:r>
          </w:p>
        </w:tc>
        <w:tc>
          <w:tcPr>
            <w:tcW w:w="1500" w:type="dxa"/>
            <w:vAlign w:val="bottom"/>
          </w:tcPr>
          <w:p w:rsidR="00B96E16" w:rsidRPr="00425B4C" w:rsidRDefault="00B96E16" w:rsidP="00B96E16">
            <w:pPr>
              <w:pStyle w:val="Tabletext"/>
              <w:jc w:val="center"/>
              <w:rPr>
                <w:szCs w:val="22"/>
              </w:rPr>
            </w:pPr>
            <w:r w:rsidRPr="00425B4C">
              <w:rPr>
                <w:szCs w:val="22"/>
              </w:rPr>
              <w:t>4</w:t>
            </w:r>
          </w:p>
        </w:tc>
        <w:tc>
          <w:tcPr>
            <w:tcW w:w="1500" w:type="dxa"/>
            <w:vAlign w:val="bottom"/>
          </w:tcPr>
          <w:p w:rsidR="00B96E16" w:rsidRPr="00425B4C" w:rsidRDefault="00B96E16" w:rsidP="00B96E16">
            <w:pPr>
              <w:pStyle w:val="Tabletext"/>
              <w:jc w:val="center"/>
              <w:rPr>
                <w:szCs w:val="22"/>
              </w:rPr>
            </w:pPr>
            <w:r w:rsidRPr="00425B4C">
              <w:rPr>
                <w:szCs w:val="22"/>
              </w:rPr>
              <w:t>9</w:t>
            </w:r>
          </w:p>
        </w:tc>
        <w:tc>
          <w:tcPr>
            <w:tcW w:w="1500" w:type="dxa"/>
            <w:vAlign w:val="bottom"/>
          </w:tcPr>
          <w:p w:rsidR="00B96E16" w:rsidRPr="00425B4C" w:rsidRDefault="00B96E16" w:rsidP="00B96E16">
            <w:pPr>
              <w:pStyle w:val="Tabletext"/>
              <w:jc w:val="center"/>
              <w:rPr>
                <w:szCs w:val="22"/>
              </w:rPr>
            </w:pPr>
            <w:r w:rsidRPr="00425B4C">
              <w:rPr>
                <w:szCs w:val="22"/>
              </w:rPr>
              <w:t>1</w:t>
            </w:r>
          </w:p>
        </w:tc>
      </w:tr>
      <w:tr w:rsidR="00B96E16" w:rsidRPr="00425B4C" w:rsidTr="00B96E16">
        <w:trPr>
          <w:cantSplit/>
          <w:jc w:val="center"/>
        </w:trPr>
        <w:tc>
          <w:tcPr>
            <w:tcW w:w="1500" w:type="dxa"/>
          </w:tcPr>
          <w:p w:rsidR="00B96E16" w:rsidRPr="00425B4C" w:rsidRDefault="00B96E16" w:rsidP="00B96E16">
            <w:pPr>
              <w:pStyle w:val="Tabletext"/>
              <w:rPr>
                <w:szCs w:val="22"/>
              </w:rPr>
            </w:pPr>
            <w:r w:rsidRPr="00425B4C">
              <w:rPr>
                <w:szCs w:val="22"/>
              </w:rPr>
              <w:t>RMSE</w:t>
            </w:r>
          </w:p>
        </w:tc>
        <w:tc>
          <w:tcPr>
            <w:tcW w:w="1500" w:type="dxa"/>
            <w:vAlign w:val="bottom"/>
          </w:tcPr>
          <w:p w:rsidR="00B96E16" w:rsidRPr="00425B4C" w:rsidRDefault="00B96E16" w:rsidP="00B96E16">
            <w:pPr>
              <w:pStyle w:val="Tabletext"/>
              <w:jc w:val="center"/>
              <w:rPr>
                <w:szCs w:val="22"/>
              </w:rPr>
            </w:pPr>
            <w:r w:rsidRPr="00425B4C">
              <w:rPr>
                <w:szCs w:val="22"/>
              </w:rPr>
              <w:t>11</w:t>
            </w:r>
          </w:p>
        </w:tc>
        <w:tc>
          <w:tcPr>
            <w:tcW w:w="1500" w:type="dxa"/>
            <w:vAlign w:val="bottom"/>
          </w:tcPr>
          <w:p w:rsidR="00B96E16" w:rsidRPr="00425B4C" w:rsidRDefault="00B96E16" w:rsidP="00B96E16">
            <w:pPr>
              <w:pStyle w:val="Tabletext"/>
              <w:jc w:val="center"/>
              <w:rPr>
                <w:szCs w:val="22"/>
              </w:rPr>
            </w:pPr>
            <w:r w:rsidRPr="00425B4C">
              <w:rPr>
                <w:szCs w:val="22"/>
              </w:rPr>
              <w:t>10</w:t>
            </w:r>
          </w:p>
        </w:tc>
        <w:tc>
          <w:tcPr>
            <w:tcW w:w="1500" w:type="dxa"/>
            <w:vAlign w:val="bottom"/>
          </w:tcPr>
          <w:p w:rsidR="00B96E16" w:rsidRPr="00425B4C" w:rsidRDefault="00B96E16" w:rsidP="00B96E16">
            <w:pPr>
              <w:pStyle w:val="Tabletext"/>
              <w:jc w:val="center"/>
              <w:rPr>
                <w:szCs w:val="22"/>
              </w:rPr>
            </w:pPr>
            <w:r w:rsidRPr="00425B4C">
              <w:rPr>
                <w:szCs w:val="22"/>
              </w:rPr>
              <w:t>2</w:t>
            </w:r>
          </w:p>
        </w:tc>
        <w:tc>
          <w:tcPr>
            <w:tcW w:w="1500" w:type="dxa"/>
            <w:vAlign w:val="bottom"/>
          </w:tcPr>
          <w:p w:rsidR="00B96E16" w:rsidRPr="00425B4C" w:rsidRDefault="00B96E16" w:rsidP="00B96E16">
            <w:pPr>
              <w:pStyle w:val="Tabletext"/>
              <w:jc w:val="center"/>
              <w:rPr>
                <w:szCs w:val="22"/>
              </w:rPr>
            </w:pPr>
            <w:r w:rsidRPr="00425B4C">
              <w:rPr>
                <w:szCs w:val="22"/>
              </w:rPr>
              <w:t>7</w:t>
            </w:r>
          </w:p>
        </w:tc>
        <w:tc>
          <w:tcPr>
            <w:tcW w:w="1500" w:type="dxa"/>
            <w:vAlign w:val="bottom"/>
          </w:tcPr>
          <w:p w:rsidR="00B96E16" w:rsidRPr="00425B4C" w:rsidRDefault="00B96E16" w:rsidP="00B96E16">
            <w:pPr>
              <w:pStyle w:val="Tabletext"/>
              <w:jc w:val="center"/>
              <w:rPr>
                <w:szCs w:val="22"/>
              </w:rPr>
            </w:pPr>
            <w:r w:rsidRPr="00425B4C">
              <w:rPr>
                <w:szCs w:val="22"/>
              </w:rPr>
              <w:t>1</w:t>
            </w:r>
          </w:p>
        </w:tc>
      </w:tr>
      <w:tr w:rsidR="00B96E16" w:rsidRPr="00425B4C" w:rsidTr="00B96E16">
        <w:trPr>
          <w:cantSplit/>
          <w:jc w:val="center"/>
        </w:trPr>
        <w:tc>
          <w:tcPr>
            <w:tcW w:w="1500" w:type="dxa"/>
          </w:tcPr>
          <w:p w:rsidR="00B96E16" w:rsidRPr="00425B4C" w:rsidRDefault="00B96E16" w:rsidP="00B96E16">
            <w:pPr>
              <w:pStyle w:val="Tabletext"/>
              <w:rPr>
                <w:szCs w:val="22"/>
              </w:rPr>
            </w:pPr>
            <w:r w:rsidRPr="00425B4C">
              <w:rPr>
                <w:szCs w:val="22"/>
              </w:rPr>
              <w:t>Outlier ratio</w:t>
            </w:r>
          </w:p>
        </w:tc>
        <w:tc>
          <w:tcPr>
            <w:tcW w:w="1500" w:type="dxa"/>
            <w:vAlign w:val="bottom"/>
          </w:tcPr>
          <w:p w:rsidR="00B96E16" w:rsidRPr="00425B4C" w:rsidRDefault="00B96E16" w:rsidP="00B96E16">
            <w:pPr>
              <w:pStyle w:val="Tabletext"/>
              <w:jc w:val="center"/>
              <w:rPr>
                <w:szCs w:val="22"/>
              </w:rPr>
            </w:pPr>
            <w:r w:rsidRPr="00425B4C">
              <w:rPr>
                <w:szCs w:val="22"/>
              </w:rPr>
              <w:t>12</w:t>
            </w:r>
          </w:p>
        </w:tc>
        <w:tc>
          <w:tcPr>
            <w:tcW w:w="1500" w:type="dxa"/>
            <w:vAlign w:val="bottom"/>
          </w:tcPr>
          <w:p w:rsidR="00B96E16" w:rsidRPr="00425B4C" w:rsidRDefault="00B96E16" w:rsidP="00B96E16">
            <w:pPr>
              <w:pStyle w:val="Tabletext"/>
              <w:jc w:val="center"/>
              <w:rPr>
                <w:szCs w:val="22"/>
              </w:rPr>
            </w:pPr>
            <w:r w:rsidRPr="00425B4C">
              <w:rPr>
                <w:szCs w:val="22"/>
              </w:rPr>
              <w:t>11</w:t>
            </w:r>
          </w:p>
        </w:tc>
        <w:tc>
          <w:tcPr>
            <w:tcW w:w="1500" w:type="dxa"/>
            <w:vAlign w:val="bottom"/>
          </w:tcPr>
          <w:p w:rsidR="00B96E16" w:rsidRPr="00425B4C" w:rsidRDefault="00B96E16" w:rsidP="00B96E16">
            <w:pPr>
              <w:pStyle w:val="Tabletext"/>
              <w:jc w:val="center"/>
              <w:rPr>
                <w:szCs w:val="22"/>
              </w:rPr>
            </w:pPr>
            <w:r w:rsidRPr="00425B4C">
              <w:rPr>
                <w:szCs w:val="22"/>
              </w:rPr>
              <w:t>8</w:t>
            </w:r>
          </w:p>
        </w:tc>
        <w:tc>
          <w:tcPr>
            <w:tcW w:w="1500" w:type="dxa"/>
            <w:vAlign w:val="bottom"/>
          </w:tcPr>
          <w:p w:rsidR="00B96E16" w:rsidRPr="00425B4C" w:rsidRDefault="00B96E16" w:rsidP="00B96E16">
            <w:pPr>
              <w:pStyle w:val="Tabletext"/>
              <w:jc w:val="center"/>
              <w:rPr>
                <w:szCs w:val="22"/>
              </w:rPr>
            </w:pPr>
            <w:r w:rsidRPr="00425B4C">
              <w:rPr>
                <w:szCs w:val="22"/>
              </w:rPr>
              <w:t>10</w:t>
            </w:r>
          </w:p>
        </w:tc>
        <w:tc>
          <w:tcPr>
            <w:tcW w:w="1500" w:type="dxa"/>
            <w:vAlign w:val="bottom"/>
          </w:tcPr>
          <w:p w:rsidR="00B96E16" w:rsidRPr="00425B4C" w:rsidRDefault="00B96E16" w:rsidP="00B96E16">
            <w:pPr>
              <w:pStyle w:val="Tabletext"/>
              <w:jc w:val="center"/>
              <w:rPr>
                <w:szCs w:val="22"/>
              </w:rPr>
            </w:pPr>
            <w:r w:rsidRPr="00425B4C">
              <w:rPr>
                <w:szCs w:val="22"/>
              </w:rPr>
              <w:t>4</w:t>
            </w:r>
          </w:p>
        </w:tc>
      </w:tr>
    </w:tbl>
    <w:p w:rsidR="00B96E16" w:rsidRDefault="00B96E16" w:rsidP="00B96E16">
      <w:r>
        <w:t xml:space="preserve">The gaps in performance between all of the models for individual experiments are very small. The models from Psytechnics and OPTICOM are observed to perform slightly better than the NTT and Yonsei models in some resolutions; however, for some experiments, this difference is not statistically significant. The Psytechnics and OPTICOM models usually produce statistically equivalent results. For QCIF, the model from NTT is often statistically equivalent to the models of Psytechnics and OPTICOM. For VGA, the Yonsei model is typically statistically equivalent to the Psytechnics and OPTICOM models. </w:t>
      </w:r>
    </w:p>
    <w:p w:rsidR="00B96E16" w:rsidRPr="005D5C31" w:rsidRDefault="00B96E16" w:rsidP="0014136D">
      <w:pPr>
        <w:pStyle w:val="Heading3"/>
        <w:ind w:left="0" w:firstLine="0"/>
      </w:pPr>
      <w:r>
        <w:t>I.3.2</w:t>
      </w:r>
      <w:r>
        <w:tab/>
      </w:r>
      <w:r w:rsidRPr="0071311C">
        <w:t xml:space="preserve">Secondary </w:t>
      </w:r>
      <w:r>
        <w:t>a</w:t>
      </w:r>
      <w:r w:rsidRPr="0071311C">
        <w:t xml:space="preserve">nalysis of </w:t>
      </w:r>
      <w:r w:rsidR="0014136D">
        <w:t>F</w:t>
      </w:r>
      <w:r w:rsidRPr="0071311C">
        <w:t xml:space="preserve">R </w:t>
      </w:r>
      <w:r>
        <w:t>m</w:t>
      </w:r>
      <w:r w:rsidRPr="0071311C">
        <w:t>odels</w:t>
      </w:r>
    </w:p>
    <w:p w:rsidR="00B96E16" w:rsidRDefault="00B96E16" w:rsidP="00B96E16">
      <w:r>
        <w:t>The secondary analysis shows in principle a similar picture. The correlation coefficients generally increase. For VGA, the FR models from OPTICOM and Psytechnics are observed to perform slightly better than the two other ones. However, all tested models show disadvantages for individual experiments. For CIF, the performance of all FR models is very similar. For QCIF, the performance of all FR models is very similar. The NTT model shows no disadvantages for any experiment (all correlation coefficients above 0.90).</w:t>
      </w:r>
    </w:p>
    <w:p w:rsidR="00B96E16" w:rsidRPr="00016DA0" w:rsidRDefault="00B96E16" w:rsidP="0014136D">
      <w:pPr>
        <w:pStyle w:val="Heading3"/>
        <w:ind w:left="0" w:firstLine="0"/>
      </w:pPr>
      <w:r>
        <w:t>I.3.3</w:t>
      </w:r>
      <w:r>
        <w:tab/>
      </w:r>
      <w:r w:rsidR="0014136D">
        <w:t>F</w:t>
      </w:r>
      <w:r w:rsidRPr="00016DA0">
        <w:t xml:space="preserve">R </w:t>
      </w:r>
      <w:r>
        <w:t>m</w:t>
      </w:r>
      <w:r w:rsidRPr="00016DA0">
        <w:t xml:space="preserve">odel </w:t>
      </w:r>
      <w:r>
        <w:t>c</w:t>
      </w:r>
      <w:r w:rsidRPr="00016DA0">
        <w:t>onclusions</w:t>
      </w:r>
      <w:r>
        <w:t xml:space="preserve"> of VQEG</w:t>
      </w:r>
    </w:p>
    <w:p w:rsidR="00B96E16" w:rsidRPr="001B5ED8" w:rsidRDefault="00B96E16" w:rsidP="0014136D">
      <w:pPr>
        <w:pStyle w:val="enumlev1"/>
      </w:pPr>
      <w:r>
        <w:t>–</w:t>
      </w:r>
      <w:r>
        <w:tab/>
      </w:r>
      <w:r w:rsidRPr="00E75AAC">
        <w:t xml:space="preserve">Some of the </w:t>
      </w:r>
      <w:r w:rsidR="0014136D">
        <w:t>F</w:t>
      </w:r>
      <w:r w:rsidRPr="00E75AAC">
        <w:t>R models may be considered for standardization, making sure that the scopes of these Recommendations are written carefully to ensure that the use of the models is defined appropriately.</w:t>
      </w:r>
    </w:p>
    <w:p w:rsidR="00B96E16" w:rsidRDefault="00B96E16" w:rsidP="00B96E16">
      <w:pPr>
        <w:pStyle w:val="enumlev1"/>
      </w:pPr>
      <w:r>
        <w:t>–</w:t>
      </w:r>
      <w:r>
        <w:tab/>
      </w:r>
      <w:r w:rsidRPr="00876A7D">
        <w:t xml:space="preserve">If the </w:t>
      </w:r>
      <w:r>
        <w:t xml:space="preserve">scope of these Recommendations includes video </w:t>
      </w:r>
      <w:r w:rsidRPr="00876A7D">
        <w:t>system comparisons</w:t>
      </w:r>
      <w:r>
        <w:t xml:space="preserve"> (e.g., comparing two codecs)</w:t>
      </w:r>
      <w:r w:rsidRPr="00876A7D">
        <w:t xml:space="preserve">, </w:t>
      </w:r>
      <w:r>
        <w:t>then the Recommendation should include instructions indicating how to perform an accurate comparison</w:t>
      </w:r>
      <w:r w:rsidRPr="00876A7D">
        <w:t>.</w:t>
      </w:r>
    </w:p>
    <w:p w:rsidR="00B96E16" w:rsidRDefault="00B96E16" w:rsidP="00B96E16">
      <w:pPr>
        <w:pStyle w:val="enumlev1"/>
      </w:pPr>
      <w:r>
        <w:t>–</w:t>
      </w:r>
      <w:r>
        <w:tab/>
        <w:t>None of the evaluated models reached the accuracy of the normative subjective testing.</w:t>
      </w:r>
    </w:p>
    <w:p w:rsidR="00B96E16" w:rsidRDefault="00B96E16" w:rsidP="00B96E16">
      <w:pPr>
        <w:pStyle w:val="enumlev1"/>
      </w:pPr>
      <w:r>
        <w:t>–</w:t>
      </w:r>
      <w:r>
        <w:tab/>
        <w:t>All of the FR models performed statistically better than PSNR.</w:t>
      </w:r>
    </w:p>
    <w:p w:rsidR="00B96E16" w:rsidRDefault="00B96E16" w:rsidP="00B96E16">
      <w:pPr>
        <w:pStyle w:val="enumlev1"/>
      </w:pPr>
      <w:r>
        <w:t>–</w:t>
      </w:r>
      <w:r>
        <w:tab/>
      </w:r>
      <w:r w:rsidRPr="00EC16D7">
        <w:t>The secondary analysis requires averaging over a well defined set of sequences while the tested system</w:t>
      </w:r>
      <w:r>
        <w:t>,</w:t>
      </w:r>
      <w:r w:rsidRPr="00EC16D7">
        <w:t xml:space="preserve"> including all processing steps for the video sequences</w:t>
      </w:r>
      <w:r>
        <w:t>,</w:t>
      </w:r>
      <w:r w:rsidRPr="00EC16D7">
        <w:t xml:space="preserve"> must remain exactly the same for all clips. Averaging over arbitrary sequences will lead to much worse results.</w:t>
      </w:r>
    </w:p>
    <w:p w:rsidR="00B96E16" w:rsidRDefault="00B96E16" w:rsidP="00B96E16">
      <w:r>
        <w:t>It should be noted that in case of new coding and transmission technologies, which were not included in this evaluation; the objective models can produce erroneous results. Here a subjective evaluation is required.</w:t>
      </w:r>
    </w:p>
    <w:p w:rsidR="00B96E16" w:rsidRPr="00095194" w:rsidRDefault="00B96E16" w:rsidP="00B96E16">
      <w:pPr>
        <w:pStyle w:val="Heading2"/>
        <w:ind w:left="0" w:firstLine="0"/>
      </w:pPr>
      <w:bookmarkStart w:id="351" w:name="_Toc247446295"/>
      <w:bookmarkStart w:id="352" w:name="_Toc247527492"/>
      <w:bookmarkStart w:id="353" w:name="_Toc247527885"/>
      <w:bookmarkStart w:id="354" w:name="_Toc253556946"/>
      <w:bookmarkStart w:id="355" w:name="_Toc253562263"/>
      <w:bookmarkStart w:id="356" w:name="_Toc264632949"/>
      <w:r>
        <w:t>I.4</w:t>
      </w:r>
      <w:r>
        <w:tab/>
        <w:t>D</w:t>
      </w:r>
      <w:r w:rsidRPr="00095194">
        <w:t xml:space="preserve">ata </w:t>
      </w:r>
      <w:r>
        <w:t>a</w:t>
      </w:r>
      <w:r w:rsidRPr="00095194">
        <w:t>nalysis</w:t>
      </w:r>
      <w:r>
        <w:t xml:space="preserve"> executed by ILG</w:t>
      </w:r>
      <w:bookmarkEnd w:id="351"/>
      <w:bookmarkEnd w:id="352"/>
      <w:bookmarkEnd w:id="353"/>
      <w:bookmarkEnd w:id="354"/>
      <w:bookmarkEnd w:id="355"/>
      <w:bookmarkEnd w:id="356"/>
    </w:p>
    <w:p w:rsidR="00B96E16" w:rsidRDefault="00B96E16" w:rsidP="00B96E16">
      <w:r>
        <w:t xml:space="preserve">Subjective data included virtually in this appendix is being made available by the Video Quality Experts Group (VQEG) to assist the research community. Statistics from the VQEG synopsis can be used in papers by anyone provided that identification that the VQEG synopsis was the source of the data is made explicitly in such papers. </w:t>
      </w:r>
    </w:p>
    <w:p w:rsidR="00B96E16" w:rsidRDefault="00B96E16" w:rsidP="0014136D">
      <w:r>
        <w:t xml:space="preserve">VQEG validation subjective experiment data is placed in the public domain; however, the video sequences themselves are only available for further experiments from the content provider and with restrictions required by the relevant copyright holder for the particular video sequence. VQEG objective validation test data may only be used with the proponent's approval. Interested parties should contact the VQEG for additional information. Nevertheless, any summary data contained in this </w:t>
      </w:r>
      <w:r w:rsidR="0014136D">
        <w:t>a</w:t>
      </w:r>
      <w:r>
        <w:t>ppendix is available for users of this Recommendation.</w:t>
      </w:r>
    </w:p>
    <w:p w:rsidR="00B96E16" w:rsidRPr="00827852" w:rsidRDefault="00B96E16" w:rsidP="00B96E16">
      <w:r w:rsidRPr="00827852">
        <w:t xml:space="preserve">The ILG has analysed the data collected by the VQEG and provided it to ITU for distribution with this Recommendation. The official ILG data analysis is </w:t>
      </w:r>
      <w:r>
        <w:t xml:space="preserve">provided </w:t>
      </w:r>
      <w:r w:rsidRPr="00827852">
        <w:t>in the associated file indicated below.</w:t>
      </w:r>
    </w:p>
    <w:p w:rsidR="00B96E16" w:rsidRPr="00827852" w:rsidRDefault="00B96E16" w:rsidP="00B96E16">
      <w:r w:rsidRPr="00827852">
        <w:t xml:space="preserve">The associated zip file for </w:t>
      </w:r>
      <w:r>
        <w:t xml:space="preserve">this </w:t>
      </w:r>
      <w:r w:rsidRPr="00827852">
        <w:t>Recommendation contains the following files in the Software folder:</w:t>
      </w:r>
    </w:p>
    <w:p w:rsidR="00B96E16" w:rsidRPr="00827852" w:rsidRDefault="00B96E16" w:rsidP="00B96E16">
      <w:r w:rsidRPr="00827852">
        <w:t>General instructions:</w:t>
      </w:r>
      <w:r w:rsidRPr="00827852">
        <w:tab/>
        <w:t>readme.txt</w:t>
      </w:r>
    </w:p>
    <w:p w:rsidR="00B96E16" w:rsidRPr="00827852" w:rsidRDefault="00B96E16" w:rsidP="00B96E16">
      <w:r>
        <w:t>A</w:t>
      </w:r>
      <w:r w:rsidRPr="00827852">
        <w:t>nalysis of data:</w:t>
      </w:r>
      <w:r>
        <w:tab/>
      </w:r>
      <w:r>
        <w:tab/>
      </w:r>
      <w:r w:rsidRPr="00827852">
        <w:t>performance_analysis.xls</w:t>
      </w:r>
    </w:p>
    <w:p w:rsidR="00B96E16" w:rsidRDefault="00B96E16" w:rsidP="00B96E16">
      <w:r w:rsidRPr="00827852">
        <w:t>Copyright</w:t>
      </w:r>
      <w:r>
        <w:t xml:space="preserve"> n</w:t>
      </w:r>
      <w:r w:rsidRPr="00827852">
        <w:t>otice:</w:t>
      </w:r>
      <w:r>
        <w:tab/>
      </w:r>
      <w:r w:rsidRPr="00827852">
        <w:tab/>
      </w:r>
      <w:r>
        <w:t>copyright_notice</w:t>
      </w:r>
      <w:r w:rsidRPr="00827852">
        <w:t>.txt</w:t>
      </w:r>
    </w:p>
    <w:p w:rsidR="00B96E16" w:rsidRPr="002D317F" w:rsidRDefault="00B96E16" w:rsidP="00B96E16">
      <w:pPr>
        <w:rPr>
          <w:szCs w:val="24"/>
        </w:rPr>
      </w:pPr>
      <w:r w:rsidRPr="002D317F">
        <w:rPr>
          <w:szCs w:val="24"/>
        </w:rPr>
        <w:t xml:space="preserve">That </w:t>
      </w:r>
      <w:r>
        <w:rPr>
          <w:szCs w:val="24"/>
        </w:rPr>
        <w:t>zip file</w:t>
      </w:r>
      <w:r w:rsidRPr="002D317F">
        <w:rPr>
          <w:szCs w:val="24"/>
        </w:rPr>
        <w:t xml:space="preserve"> is available </w:t>
      </w:r>
      <w:r>
        <w:rPr>
          <w:szCs w:val="24"/>
        </w:rPr>
        <w:t xml:space="preserve">for free download </w:t>
      </w:r>
      <w:r w:rsidRPr="002D317F">
        <w:rPr>
          <w:szCs w:val="24"/>
        </w:rPr>
        <w:t>here:</w:t>
      </w:r>
    </w:p>
    <w:p w:rsidR="00B96E16" w:rsidRPr="00623E87" w:rsidRDefault="000C397D" w:rsidP="000B19FB">
      <w:hyperlink r:id="rId777" w:history="1">
        <w:r w:rsidR="002F6261" w:rsidRPr="00FD2F18">
          <w:rPr>
            <w:rStyle w:val="Hyperlink"/>
          </w:rPr>
          <w:t>www.itu.int/rec/T-REC-J.247</w:t>
        </w:r>
      </w:hyperlink>
    </w:p>
    <w:p w:rsidR="00B96E16" w:rsidRDefault="00B96E16" w:rsidP="0014136D">
      <w:pPr>
        <w:pStyle w:val="AppendixNoTitle"/>
        <w:spacing w:before="0"/>
      </w:pPr>
      <w:bookmarkStart w:id="357" w:name="_1194791239"/>
      <w:bookmarkStart w:id="358" w:name="_1194791471"/>
      <w:bookmarkStart w:id="359" w:name="_1194791488"/>
      <w:bookmarkStart w:id="360" w:name="_1194791536"/>
      <w:bookmarkStart w:id="361" w:name="_1194791539"/>
      <w:bookmarkStart w:id="362" w:name="_1195560392"/>
      <w:bookmarkStart w:id="363" w:name="_1195566829"/>
      <w:bookmarkStart w:id="364" w:name="_Toc196707134"/>
      <w:bookmarkStart w:id="365" w:name="_Toc196707238"/>
      <w:bookmarkStart w:id="366" w:name="_Toc196707340"/>
      <w:bookmarkStart w:id="367" w:name="_Toc194746629"/>
      <w:bookmarkStart w:id="368" w:name="_Toc196707142"/>
      <w:bookmarkStart w:id="369" w:name="_Toc196707246"/>
      <w:bookmarkStart w:id="370" w:name="_Toc196707348"/>
      <w:bookmarkStart w:id="371" w:name="_Toc196707143"/>
      <w:bookmarkStart w:id="372" w:name="_Toc196707247"/>
      <w:bookmarkStart w:id="373" w:name="_Toc196707349"/>
      <w:bookmarkStart w:id="374" w:name="_Toc196707144"/>
      <w:bookmarkStart w:id="375" w:name="_Toc196707248"/>
      <w:bookmarkStart w:id="376" w:name="_Toc196707350"/>
      <w:bookmarkStart w:id="377" w:name="_Toc196707146"/>
      <w:bookmarkStart w:id="378" w:name="_Toc196707250"/>
      <w:bookmarkStart w:id="379" w:name="_Toc196707352"/>
      <w:bookmarkStart w:id="380" w:name="_Toc196707149"/>
      <w:bookmarkStart w:id="381" w:name="_Toc196707253"/>
      <w:bookmarkStart w:id="382" w:name="_Toc196707355"/>
      <w:bookmarkStart w:id="383" w:name="_Toc158645295"/>
      <w:bookmarkStart w:id="384" w:name="_Toc158645296"/>
      <w:bookmarkStart w:id="385" w:name="_Toc158645297"/>
      <w:bookmarkStart w:id="386" w:name="_Toc196211156"/>
      <w:bookmarkStart w:id="387" w:name="_Toc196211157"/>
      <w:bookmarkStart w:id="388" w:name="_Toc196211160"/>
      <w:bookmarkStart w:id="389" w:name="_Toc196211163"/>
      <w:bookmarkStart w:id="390" w:name="_Toc196211167"/>
      <w:bookmarkStart w:id="391" w:name="_Toc196211174"/>
      <w:bookmarkEnd w:id="331"/>
      <w:bookmarkEnd w:id="332"/>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r>
        <w:rPr>
          <w:rStyle w:val="AppendixNoTitleChar"/>
        </w:rPr>
        <w:br w:type="page"/>
      </w:r>
      <w:bookmarkStart w:id="392" w:name="_Toc247446296"/>
      <w:bookmarkStart w:id="393" w:name="_Toc247527493"/>
      <w:bookmarkStart w:id="394" w:name="_Toc247527886"/>
      <w:bookmarkStart w:id="395" w:name="_Toc253556947"/>
      <w:bookmarkStart w:id="396" w:name="_Toc253562264"/>
      <w:bookmarkStart w:id="397" w:name="_Toc264632950"/>
      <w:bookmarkStart w:id="398" w:name="_Toc212005730"/>
      <w:bookmarkStart w:id="399" w:name="_Toc212005995"/>
      <w:r>
        <w:t>Appendix II</w:t>
      </w:r>
      <w:r w:rsidRPr="00384B87">
        <w:br/>
      </w:r>
      <w:r w:rsidRPr="00384B87">
        <w:br/>
      </w:r>
      <w:r>
        <w:t>Equations for m</w:t>
      </w:r>
      <w:r w:rsidRPr="00384B87">
        <w:t xml:space="preserve">odel </w:t>
      </w:r>
      <w:r>
        <w:t>e</w:t>
      </w:r>
      <w:r w:rsidRPr="00384B87">
        <w:t xml:space="preserve">valuation </w:t>
      </w:r>
      <w:r>
        <w:t>m</w:t>
      </w:r>
      <w:r w:rsidRPr="00384B87">
        <w:t>etrics</w:t>
      </w:r>
      <w:bookmarkEnd w:id="392"/>
      <w:bookmarkEnd w:id="393"/>
      <w:bookmarkEnd w:id="394"/>
      <w:bookmarkEnd w:id="395"/>
      <w:bookmarkEnd w:id="396"/>
      <w:bookmarkEnd w:id="397"/>
    </w:p>
    <w:p w:rsidR="00B96E16" w:rsidRPr="002C5A54" w:rsidRDefault="00B96E16" w:rsidP="00B96E16">
      <w:pPr>
        <w:keepNext/>
        <w:keepLines/>
        <w:jc w:val="center"/>
        <w:rPr>
          <w:lang w:val="en-US"/>
        </w:rPr>
      </w:pPr>
      <w:r w:rsidRPr="002C5A54">
        <w:rPr>
          <w:lang w:val="en-US"/>
        </w:rPr>
        <w:t>(This appendix does not form an integral part of this Recommendation)</w:t>
      </w:r>
    </w:p>
    <w:p w:rsidR="00B96E16" w:rsidRDefault="00B96E16" w:rsidP="00B96E16">
      <w:pPr>
        <w:pStyle w:val="Headingb"/>
      </w:pPr>
      <w:bookmarkStart w:id="400" w:name="_Toc196707368"/>
      <w:bookmarkEnd w:id="398"/>
      <w:bookmarkEnd w:id="399"/>
      <w:r>
        <w:t>Evaluation metrics</w:t>
      </w:r>
      <w:bookmarkEnd w:id="400"/>
    </w:p>
    <w:p w:rsidR="00B96E16" w:rsidRDefault="00B96E16" w:rsidP="00B96E16">
      <w:pPr>
        <w:pStyle w:val="Headingb"/>
      </w:pPr>
      <w:bookmarkStart w:id="401" w:name="_Toc196707369"/>
      <w:r>
        <w:t>Pearson correlation coefficient</w:t>
      </w:r>
      <w:bookmarkEnd w:id="401"/>
    </w:p>
    <w:p w:rsidR="00B96E16" w:rsidRDefault="00B96E16" w:rsidP="0014136D">
      <w:r>
        <w:t xml:space="preserve">The Pearson correlation coefficient </w:t>
      </w:r>
      <w:r w:rsidRPr="00E27A76">
        <w:rPr>
          <w:i/>
          <w:iCs/>
        </w:rPr>
        <w:t>R</w:t>
      </w:r>
      <w:r>
        <w:t xml:space="preserve"> (see equation</w:t>
      </w:r>
      <w:r w:rsidR="0014136D">
        <w:t xml:space="preserve"> II.1</w:t>
      </w:r>
      <w:r>
        <w:t>) measures the linear relationship between a model's performance and the subjective data. Its great virtue is that it is on a standard, comprehensible scale of –1 to 1 and that it has been used frequently in similar testings.</w:t>
      </w:r>
    </w:p>
    <w:p w:rsidR="00B96E16" w:rsidRDefault="00B96E16" w:rsidP="00B96E16">
      <w:pPr>
        <w:pStyle w:val="Equation"/>
      </w:pPr>
      <w:r>
        <w:tab/>
      </w:r>
      <w:r>
        <w:tab/>
      </w:r>
      <w:r w:rsidRPr="0054141F">
        <w:rPr>
          <w:position w:val="-48"/>
        </w:rPr>
        <w:object w:dxaOrig="3400" w:dyaOrig="1280">
          <v:shape id="_x0000_i1424" type="#_x0000_t75" style="width:170.5pt;height:63.85pt" o:ole="" filled="t">
            <v:fill color2="black" type="frame"/>
            <v:imagedata r:id="rId778" o:title=""/>
          </v:shape>
          <o:OLEObject Type="Embed" ProgID="Equation.3" ShapeID="_x0000_i1424" DrawAspect="Content" ObjectID="_1338875783" r:id="rId779"/>
        </w:object>
      </w:r>
      <w:r>
        <w:tab/>
      </w:r>
      <w:r w:rsidRPr="00AA06AB">
        <w:rPr>
          <w:color w:val="000000"/>
        </w:rPr>
        <w:t>(</w:t>
      </w:r>
      <w:r>
        <w:rPr>
          <w:color w:val="000000"/>
        </w:rPr>
        <w:t>II.</w:t>
      </w:r>
      <w:r w:rsidRPr="00AA06AB">
        <w:rPr>
          <w:color w:val="000000"/>
        </w:rPr>
        <w:t>1)</w:t>
      </w:r>
    </w:p>
    <w:p w:rsidR="00B96E16" w:rsidRDefault="00B96E16" w:rsidP="0014136D">
      <w:pPr>
        <w:tabs>
          <w:tab w:val="left" w:pos="6"/>
        </w:tabs>
      </w:pPr>
      <w:r w:rsidRPr="00C0672A">
        <w:rPr>
          <w:i/>
          <w:iCs/>
        </w:rPr>
        <w:t>Xi</w:t>
      </w:r>
      <w:r>
        <w:t xml:space="preserve"> denotes the subjective score (</w:t>
      </w:r>
      <w:r w:rsidRPr="00C0672A">
        <w:rPr>
          <w:i/>
          <w:iCs/>
        </w:rPr>
        <w:t>DMOS</w:t>
      </w:r>
      <w:r>
        <w:t>(</w:t>
      </w:r>
      <w:r w:rsidRPr="00C0672A">
        <w:rPr>
          <w:i/>
          <w:iCs/>
        </w:rPr>
        <w:t>i</w:t>
      </w:r>
      <w:r>
        <w:t xml:space="preserve">) for FR models) and </w:t>
      </w:r>
      <w:r w:rsidRPr="00C0672A">
        <w:rPr>
          <w:i/>
          <w:iCs/>
        </w:rPr>
        <w:t>Yi</w:t>
      </w:r>
      <w:r>
        <w:t xml:space="preserve"> the objective score (</w:t>
      </w:r>
      <w:r w:rsidRPr="00C0672A">
        <w:rPr>
          <w:i/>
          <w:iCs/>
        </w:rPr>
        <w:t>DMOS</w:t>
      </w:r>
      <w:r w:rsidRPr="00C0672A">
        <w:rPr>
          <w:i/>
          <w:iCs/>
          <w:vertAlign w:val="subscript"/>
        </w:rPr>
        <w:t>p</w:t>
      </w:r>
      <w:r>
        <w:t>(</w:t>
      </w:r>
      <w:r w:rsidRPr="00C0672A">
        <w:rPr>
          <w:i/>
          <w:iCs/>
        </w:rPr>
        <w:t>i</w:t>
      </w:r>
      <w:r>
        <w:t xml:space="preserve">) for FR). N in equation II.1 represents the total number of video clips considered in the analysis. </w:t>
      </w:r>
    </w:p>
    <w:p w:rsidR="00B96E16" w:rsidRDefault="00B96E16" w:rsidP="0014136D">
      <w:pPr>
        <w:tabs>
          <w:tab w:val="left" w:pos="6"/>
        </w:tabs>
      </w:pPr>
      <w:r>
        <w:t xml:space="preserve">Therefore, in the context of this test, the value of </w:t>
      </w:r>
      <w:r w:rsidRPr="00E27A76">
        <w:rPr>
          <w:i/>
          <w:iCs/>
        </w:rPr>
        <w:t>N</w:t>
      </w:r>
      <w:r>
        <w:t xml:space="preserve"> in equation II.1 is:</w:t>
      </w:r>
    </w:p>
    <w:p w:rsidR="00B96E16" w:rsidRDefault="00B96E16" w:rsidP="00B96E16">
      <w:pPr>
        <w:pStyle w:val="enumlev1"/>
      </w:pPr>
      <w:r>
        <w:t>•</w:t>
      </w:r>
      <w:r>
        <w:tab/>
      </w:r>
      <w:r w:rsidRPr="00E27A76">
        <w:rPr>
          <w:i/>
          <w:iCs/>
        </w:rPr>
        <w:t>N</w:t>
      </w:r>
      <w:r>
        <w:t>=152 for FR (=166–14 since the evaluation for FR/RR discards the reference videos and there are 14 reference videos in each experiment).</w:t>
      </w:r>
    </w:p>
    <w:p w:rsidR="00B96E16" w:rsidRDefault="00B96E16" w:rsidP="00B96E16">
      <w:pPr>
        <w:pStyle w:val="enumlev1"/>
      </w:pPr>
      <w:r>
        <w:t>•</w:t>
      </w:r>
      <w:r>
        <w:tab/>
        <w:t xml:space="preserve">Note that if any PVS in the experiment was discarded for data analysis, then the value of </w:t>
      </w:r>
      <w:r w:rsidRPr="00E27A76">
        <w:rPr>
          <w:i/>
          <w:iCs/>
        </w:rPr>
        <w:t>N</w:t>
      </w:r>
      <w:r>
        <w:t xml:space="preserve"> changes accordingly.</w:t>
      </w:r>
    </w:p>
    <w:p w:rsidR="00B96E16" w:rsidRDefault="00B96E16" w:rsidP="00B96E16">
      <w:pPr>
        <w:tabs>
          <w:tab w:val="left" w:pos="6"/>
        </w:tabs>
      </w:pPr>
      <w:r>
        <w:t xml:space="preserve">The sampling distribution of Pearson's </w:t>
      </w:r>
      <w:r w:rsidRPr="00E27A76">
        <w:rPr>
          <w:i/>
          <w:iCs/>
        </w:rPr>
        <w:t>R</w:t>
      </w:r>
      <w:r>
        <w:t xml:space="preserve"> is not normally distributed. "Fisher's </w:t>
      </w:r>
      <w:r w:rsidRPr="00E27A76">
        <w:rPr>
          <w:i/>
          <w:iCs/>
        </w:rPr>
        <w:t>z</w:t>
      </w:r>
      <w:r>
        <w:t xml:space="preserve"> transformation" converts Pearson's </w:t>
      </w:r>
      <w:r w:rsidRPr="00E27A76">
        <w:rPr>
          <w:i/>
          <w:iCs/>
        </w:rPr>
        <w:t>R</w:t>
      </w:r>
      <w:r>
        <w:t xml:space="preserve"> to the normally distributed variable </w:t>
      </w:r>
      <w:r w:rsidRPr="00E27A76">
        <w:rPr>
          <w:i/>
          <w:iCs/>
        </w:rPr>
        <w:t>z</w:t>
      </w:r>
      <w:r>
        <w:t xml:space="preserve">. This transformation is given by the following equation: </w:t>
      </w:r>
    </w:p>
    <w:p w:rsidR="00B96E16" w:rsidRDefault="00B96E16" w:rsidP="00B96E16">
      <w:pPr>
        <w:pStyle w:val="Equation"/>
      </w:pPr>
      <w:r>
        <w:tab/>
      </w:r>
      <w:r>
        <w:tab/>
      </w:r>
      <w:r w:rsidR="002F6261" w:rsidRPr="00757650">
        <w:rPr>
          <w:position w:val="-28"/>
        </w:rPr>
        <w:object w:dxaOrig="1660" w:dyaOrig="680">
          <v:shape id="_x0000_i1425" type="#_x0000_t75" style="width:82.2pt;height:33.95pt" o:ole="">
            <v:imagedata r:id="rId780" o:title=""/>
          </v:shape>
          <o:OLEObject Type="Embed" ProgID="Equation.3" ShapeID="_x0000_i1425" DrawAspect="Content" ObjectID="_1338875784" r:id="rId781"/>
        </w:object>
      </w:r>
      <w:r>
        <w:tab/>
      </w:r>
    </w:p>
    <w:p w:rsidR="00B96E16" w:rsidRDefault="00B96E16" w:rsidP="00B96E16">
      <w:pPr>
        <w:tabs>
          <w:tab w:val="left" w:pos="6"/>
        </w:tabs>
      </w:pPr>
      <w:r>
        <w:t xml:space="preserve">The statistic of </w:t>
      </w:r>
      <w:r w:rsidRPr="00E27A76">
        <w:rPr>
          <w:i/>
          <w:iCs/>
        </w:rPr>
        <w:t>z</w:t>
      </w:r>
      <w:r>
        <w:t xml:space="preserve"> is approximately normally distributed and its standard deviation is defined by: </w:t>
      </w:r>
    </w:p>
    <w:p w:rsidR="00B96E16" w:rsidRDefault="00B96E16" w:rsidP="00B96E16">
      <w:pPr>
        <w:pStyle w:val="Equation"/>
      </w:pPr>
      <w:r>
        <w:tab/>
      </w:r>
      <w:r>
        <w:tab/>
      </w:r>
      <w:r w:rsidRPr="0054141F">
        <w:rPr>
          <w:position w:val="-26"/>
        </w:rPr>
        <w:object w:dxaOrig="1320" w:dyaOrig="700">
          <v:shape id="_x0000_i1426" type="#_x0000_t75" style="width:65.2pt;height:35.3pt" o:ole="" filled="t">
            <v:fill color2="black" type="frame"/>
            <v:imagedata r:id="rId782" o:title=""/>
          </v:shape>
          <o:OLEObject Type="Embed" ProgID="Equation.3" ShapeID="_x0000_i1426" DrawAspect="Content" ObjectID="_1338875785" r:id="rId783"/>
        </w:object>
      </w:r>
      <w:r>
        <w:tab/>
        <w:t>(II.2)</w:t>
      </w:r>
    </w:p>
    <w:p w:rsidR="00B96E16" w:rsidRDefault="00B96E16" w:rsidP="00B96E16">
      <w:pPr>
        <w:tabs>
          <w:tab w:val="left" w:pos="6"/>
        </w:tabs>
      </w:pPr>
      <w:r>
        <w:t>The 95% confidence interval (</w:t>
      </w:r>
      <w:r w:rsidRPr="00E27A76">
        <w:rPr>
          <w:i/>
          <w:iCs/>
        </w:rPr>
        <w:t>CI</w:t>
      </w:r>
      <w:r>
        <w:t xml:space="preserve">) for the correlation coefficient is determined using the Gaussian distribution, which characterizes the variable </w:t>
      </w:r>
      <w:r w:rsidRPr="00E27A76">
        <w:rPr>
          <w:i/>
          <w:iCs/>
        </w:rPr>
        <w:t>z</w:t>
      </w:r>
      <w:r>
        <w:t xml:space="preserve"> and it is given by:</w:t>
      </w:r>
    </w:p>
    <w:p w:rsidR="00B96E16" w:rsidRDefault="00B96E16" w:rsidP="00B96E16">
      <w:pPr>
        <w:pStyle w:val="Equation"/>
      </w:pPr>
      <w:r>
        <w:tab/>
      </w:r>
      <w:r>
        <w:tab/>
      </w:r>
      <w:r w:rsidR="002F6261" w:rsidRPr="00EC4F99">
        <w:rPr>
          <w:position w:val="-10"/>
        </w:rPr>
        <w:object w:dxaOrig="1280" w:dyaOrig="340">
          <v:shape id="_x0000_i1427" type="#_x0000_t75" style="width:63.85pt;height:17pt" o:ole="">
            <v:imagedata r:id="rId784" o:title=""/>
          </v:shape>
          <o:OLEObject Type="Embed" ProgID="Equation.3" ShapeID="_x0000_i1427" DrawAspect="Content" ObjectID="_1338875786" r:id="rId785"/>
        </w:object>
      </w:r>
      <w:r>
        <w:tab/>
        <w:t>(II.3)</w:t>
      </w:r>
    </w:p>
    <w:p w:rsidR="00B96E16" w:rsidRDefault="00B96E16" w:rsidP="00B96E16">
      <w:pPr>
        <w:pStyle w:val="Note"/>
        <w:rPr>
          <w:rFonts w:ascii="Arial" w:hAnsi="Arial"/>
          <w:sz w:val="20"/>
        </w:rPr>
      </w:pPr>
      <w:r w:rsidRPr="0054141F">
        <w:t>NOTE</w:t>
      </w:r>
      <w:r>
        <w:t xml:space="preserve"> </w:t>
      </w:r>
      <w:r w:rsidRPr="0054141F">
        <w:t>1</w:t>
      </w:r>
      <w:r>
        <w:t xml:space="preserve"> –</w:t>
      </w:r>
      <w:r w:rsidRPr="0054141F">
        <w:t xml:space="preserve"> </w:t>
      </w:r>
      <w:r>
        <w:t xml:space="preserve">For a Gaussian distribution, </w:t>
      </w:r>
      <w:r w:rsidRPr="00321D1D">
        <w:rPr>
          <w:i/>
          <w:iCs/>
        </w:rPr>
        <w:t>K</w:t>
      </w:r>
      <w:r>
        <w:t xml:space="preserve">1 = 1.96 for the 95% confidence interval. If </w:t>
      </w:r>
      <w:r w:rsidRPr="00321D1D">
        <w:rPr>
          <w:i/>
          <w:iCs/>
        </w:rPr>
        <w:t>N</w:t>
      </w:r>
      <w:r>
        <w:t xml:space="preserve">&lt;30 samples are used then the Gaussian distribution must be replaced by the appropriate Student's </w:t>
      </w:r>
      <w:r w:rsidRPr="00321D1D">
        <w:rPr>
          <w:i/>
          <w:iCs/>
        </w:rPr>
        <w:t>t</w:t>
      </w:r>
      <w:r>
        <w:t xml:space="preserve"> distribution, depending on the specific number of samples used.</w:t>
      </w:r>
    </w:p>
    <w:p w:rsidR="00B96E16" w:rsidRPr="006E3624" w:rsidRDefault="00B96E16" w:rsidP="00B96E16">
      <w:pPr>
        <w:tabs>
          <w:tab w:val="left" w:pos="6"/>
        </w:tabs>
      </w:pPr>
      <w:r w:rsidRPr="006E3624">
        <w:t>Ther</w:t>
      </w:r>
      <w:r>
        <w:t xml:space="preserve">efore, in the context of this test, </w:t>
      </w:r>
      <w:r w:rsidRPr="00321D1D">
        <w:rPr>
          <w:i/>
          <w:iCs/>
        </w:rPr>
        <w:t>K</w:t>
      </w:r>
      <w:r>
        <w:t>1 = 1.96.</w:t>
      </w:r>
    </w:p>
    <w:p w:rsidR="00B96E16" w:rsidRDefault="00B96E16" w:rsidP="00B96E16">
      <w:pPr>
        <w:keepNext/>
        <w:tabs>
          <w:tab w:val="left" w:pos="6"/>
        </w:tabs>
      </w:pPr>
      <w:r>
        <w:t>The lower and upper bound associated to the 95% confidence interval (</w:t>
      </w:r>
      <w:r w:rsidRPr="00321D1D">
        <w:rPr>
          <w:i/>
          <w:iCs/>
        </w:rPr>
        <w:t>CI</w:t>
      </w:r>
      <w:r>
        <w:t xml:space="preserve">) for the correlation coefficient is computed for the Fisher's </w:t>
      </w:r>
      <w:r w:rsidRPr="00321D1D">
        <w:rPr>
          <w:i/>
          <w:iCs/>
        </w:rPr>
        <w:t>z</w:t>
      </w:r>
      <w:r>
        <w:t xml:space="preserve"> value:</w:t>
      </w:r>
    </w:p>
    <w:p w:rsidR="00B96E16" w:rsidRDefault="00B96E16" w:rsidP="00B96E16">
      <w:pPr>
        <w:pStyle w:val="Equation"/>
      </w:pPr>
      <w:r>
        <w:tab/>
      </w:r>
      <w:r>
        <w:tab/>
      </w:r>
      <w:r w:rsidR="002F6261" w:rsidRPr="00EC4F99">
        <w:rPr>
          <w:position w:val="-10"/>
        </w:rPr>
        <w:object w:dxaOrig="2420" w:dyaOrig="340">
          <v:shape id="_x0000_i1428" type="#_x0000_t75" style="width:120.9pt;height:17pt" o:ole="">
            <v:imagedata r:id="rId786" o:title=""/>
          </v:shape>
          <o:OLEObject Type="Embed" ProgID="Equation.3" ShapeID="_x0000_i1428" DrawAspect="Content" ObjectID="_1338875787" r:id="rId787"/>
        </w:object>
      </w:r>
    </w:p>
    <w:p w:rsidR="00B96E16" w:rsidRDefault="00B96E16" w:rsidP="00B96E16">
      <w:pPr>
        <w:pStyle w:val="Equation"/>
      </w:pPr>
      <w:r>
        <w:tab/>
      </w:r>
      <w:r>
        <w:tab/>
      </w:r>
      <w:r w:rsidR="002F6261" w:rsidRPr="00102F26">
        <w:rPr>
          <w:position w:val="-10"/>
        </w:rPr>
        <w:object w:dxaOrig="2380" w:dyaOrig="340">
          <v:shape id="_x0000_i1429" type="#_x0000_t75" style="width:118.85pt;height:17pt" o:ole="">
            <v:imagedata r:id="rId788" o:title=""/>
          </v:shape>
          <o:OLEObject Type="Embed" ProgID="Equation.3" ShapeID="_x0000_i1429" DrawAspect="Content" ObjectID="_1338875788" r:id="rId789"/>
        </w:object>
      </w:r>
    </w:p>
    <w:p w:rsidR="00B96E16" w:rsidRDefault="00B96E16" w:rsidP="00B96E16">
      <w:pPr>
        <w:pStyle w:val="Note"/>
      </w:pPr>
      <w:r w:rsidRPr="0054141F">
        <w:rPr>
          <w:bCs/>
        </w:rPr>
        <w:t>NOTE</w:t>
      </w:r>
      <w:r>
        <w:rPr>
          <w:bCs/>
        </w:rPr>
        <w:t xml:space="preserve"> </w:t>
      </w:r>
      <w:r w:rsidRPr="0054141F">
        <w:rPr>
          <w:bCs/>
        </w:rPr>
        <w:t>2</w:t>
      </w:r>
      <w:r>
        <w:rPr>
          <w:bCs/>
        </w:rPr>
        <w:t xml:space="preserve"> </w:t>
      </w:r>
      <w:r w:rsidRPr="0054141F">
        <w:rPr>
          <w:bCs/>
        </w:rPr>
        <w:t>–</w:t>
      </w:r>
      <w:r w:rsidRPr="00FE4F14">
        <w:rPr>
          <w:b/>
        </w:rPr>
        <w:t xml:space="preserve"> </w:t>
      </w:r>
      <w:r w:rsidRPr="00FE4F14">
        <w:t xml:space="preserve">The values of Fisher's </w:t>
      </w:r>
      <w:r w:rsidRPr="00321D1D">
        <w:rPr>
          <w:i/>
          <w:iCs/>
        </w:rPr>
        <w:t>z</w:t>
      </w:r>
      <w:r w:rsidRPr="00FE4F14">
        <w:t xml:space="preserve"> of lower and upper bounds are then converted back to Pearson's </w:t>
      </w:r>
      <w:r w:rsidRPr="00321D1D">
        <w:rPr>
          <w:i/>
          <w:iCs/>
        </w:rPr>
        <w:t>R</w:t>
      </w:r>
      <w:r w:rsidRPr="00FE4F14">
        <w:t xml:space="preserve"> to get the </w:t>
      </w:r>
      <w:r w:rsidRPr="00321D1D">
        <w:rPr>
          <w:i/>
          <w:iCs/>
        </w:rPr>
        <w:t>CI</w:t>
      </w:r>
      <w:r w:rsidRPr="00FE4F14">
        <w:t xml:space="preserve"> of correlation</w:t>
      </w:r>
      <w:r w:rsidRPr="001047CD">
        <w:t xml:space="preserve"> </w:t>
      </w:r>
      <w:r w:rsidRPr="00321D1D">
        <w:rPr>
          <w:i/>
          <w:iCs/>
        </w:rPr>
        <w:t>R</w:t>
      </w:r>
      <w:r w:rsidRPr="001047CD">
        <w:t>.</w:t>
      </w:r>
    </w:p>
    <w:p w:rsidR="00B96E16" w:rsidRDefault="00B96E16" w:rsidP="00B96E16">
      <w:pPr>
        <w:pStyle w:val="Headingb"/>
      </w:pPr>
      <w:bookmarkStart w:id="402" w:name="_Toc196707370"/>
      <w:r>
        <w:t>Root mean square error</w:t>
      </w:r>
      <w:bookmarkEnd w:id="402"/>
    </w:p>
    <w:p w:rsidR="00B96E16" w:rsidRDefault="00B96E16" w:rsidP="00B96E16">
      <w:r>
        <w:t>The accuracy of the objective metric is evaluated using the root mean square error (rmse) evaluation metric.</w:t>
      </w:r>
    </w:p>
    <w:p w:rsidR="00B96E16" w:rsidRDefault="00B96E16" w:rsidP="00B96E16">
      <w:r>
        <w:t xml:space="preserve">The difference between measured and predicted DMOS is defined as the absolute prediction error </w:t>
      </w:r>
      <w:r w:rsidRPr="00321D1D">
        <w:rPr>
          <w:i/>
          <w:iCs/>
        </w:rPr>
        <w:t>Perror</w:t>
      </w:r>
      <w:r>
        <w:t xml:space="preserve">: </w:t>
      </w:r>
    </w:p>
    <w:p w:rsidR="00B96E16" w:rsidRDefault="00B96E16" w:rsidP="00B96E16">
      <w:pPr>
        <w:pStyle w:val="Equation"/>
      </w:pPr>
      <w:r>
        <w:tab/>
      </w:r>
      <w:r>
        <w:tab/>
      </w:r>
      <w:r w:rsidR="002F6261" w:rsidRPr="00321D1D">
        <w:rPr>
          <w:position w:val="-14"/>
        </w:rPr>
        <w:object w:dxaOrig="3320" w:dyaOrig="380">
          <v:shape id="_x0000_i1430" type="#_x0000_t75" style="width:165.75pt;height:19pt" o:ole="" filled="t">
            <v:fill color2="black" type="frame"/>
            <v:imagedata r:id="rId790" o:title=""/>
          </v:shape>
          <o:OLEObject Type="Embed" ProgID="Equation.3" ShapeID="_x0000_i1430" DrawAspect="Content" ObjectID="_1338875789" r:id="rId791"/>
        </w:object>
      </w:r>
      <w:r>
        <w:tab/>
        <w:t>(II.4)</w:t>
      </w:r>
    </w:p>
    <w:p w:rsidR="00B96E16" w:rsidRDefault="00B96E16" w:rsidP="00B96E16">
      <w:r w:rsidRPr="006E3624">
        <w:t xml:space="preserve">where the index </w:t>
      </w:r>
      <w:r w:rsidRPr="00321D1D">
        <w:rPr>
          <w:i/>
          <w:iCs/>
        </w:rPr>
        <w:t>i</w:t>
      </w:r>
      <w:r w:rsidRPr="006E3624">
        <w:t xml:space="preserve"> denotes the video sample.</w:t>
      </w:r>
    </w:p>
    <w:p w:rsidR="00B96E16" w:rsidRPr="006E3624" w:rsidRDefault="00B96E16" w:rsidP="00B96E16">
      <w:r w:rsidRPr="006E3624">
        <w:t>The root</w:t>
      </w:r>
      <w:r>
        <w:t xml:space="preserve"> </w:t>
      </w:r>
      <w:r w:rsidRPr="006E3624">
        <w:t>mean</w:t>
      </w:r>
      <w:r>
        <w:t xml:space="preserve"> </w:t>
      </w:r>
      <w:r w:rsidRPr="006E3624">
        <w:t xml:space="preserve">square error of the absolute prediction error </w:t>
      </w:r>
      <w:r w:rsidRPr="00321D1D">
        <w:rPr>
          <w:i/>
          <w:iCs/>
        </w:rPr>
        <w:t>Perror</w:t>
      </w:r>
      <w:r>
        <w:t xml:space="preserve"> is calculated with the equation</w:t>
      </w:r>
      <w:r w:rsidRPr="006E3624">
        <w:t xml:space="preserve">: </w:t>
      </w:r>
    </w:p>
    <w:p w:rsidR="00B96E16" w:rsidRDefault="00B96E16" w:rsidP="00B96E16">
      <w:pPr>
        <w:pStyle w:val="Equation"/>
      </w:pPr>
      <w:r>
        <w:tab/>
      </w:r>
      <w:r>
        <w:tab/>
      </w:r>
      <w:r w:rsidR="002F6261" w:rsidRPr="002F6261">
        <w:rPr>
          <w:position w:val="-32"/>
        </w:rPr>
        <w:object w:dxaOrig="2960" w:dyaOrig="800">
          <v:shape id="_x0000_i1431" type="#_x0000_t75" style="width:147.4pt;height:40.1pt" o:ole="" filled="t">
            <v:fill color2="black" type="frame"/>
            <v:imagedata r:id="rId792" o:title=""/>
          </v:shape>
          <o:OLEObject Type="Embed" ProgID="Equation.3" ShapeID="_x0000_i1431" DrawAspect="Content" ObjectID="_1338875790" r:id="rId793"/>
        </w:object>
      </w:r>
      <w:r>
        <w:tab/>
      </w:r>
      <w:r w:rsidRPr="00A006E9">
        <w:t>(</w:t>
      </w:r>
      <w:r>
        <w:t>II.5</w:t>
      </w:r>
      <w:r w:rsidRPr="00A006E9">
        <w:t>)</w:t>
      </w:r>
    </w:p>
    <w:p w:rsidR="00B96E16" w:rsidRDefault="00B96E16" w:rsidP="00B96E16">
      <w:r>
        <w:t xml:space="preserve">where </w:t>
      </w:r>
      <w:r w:rsidRPr="00321D1D">
        <w:rPr>
          <w:i/>
          <w:iCs/>
        </w:rPr>
        <w:t>N</w:t>
      </w:r>
      <w:r>
        <w:t xml:space="preserve"> denotes </w:t>
      </w:r>
      <w:r w:rsidRPr="006E3624">
        <w:t xml:space="preserve">the total number of video clips considered in the analysis </w:t>
      </w:r>
      <w:r>
        <w:t xml:space="preserve">and </w:t>
      </w:r>
      <w:r w:rsidRPr="00321D1D">
        <w:rPr>
          <w:i/>
          <w:iCs/>
        </w:rPr>
        <w:t>d</w:t>
      </w:r>
      <w:r>
        <w:t xml:space="preserve"> the number of degrees of freedom of the mapping function.</w:t>
      </w:r>
    </w:p>
    <w:p w:rsidR="00B96E16" w:rsidRDefault="00B96E16" w:rsidP="00B96E16">
      <w:pPr>
        <w:tabs>
          <w:tab w:val="left" w:pos="6"/>
        </w:tabs>
        <w:rPr>
          <w:szCs w:val="22"/>
        </w:rPr>
      </w:pPr>
      <w:r>
        <w:rPr>
          <w:szCs w:val="22"/>
        </w:rPr>
        <w:t xml:space="preserve">In the case of a data fitting using a third-order monotonic polynomial function, </w:t>
      </w:r>
      <w:r w:rsidRPr="00321D1D">
        <w:rPr>
          <w:i/>
          <w:iCs/>
          <w:szCs w:val="22"/>
        </w:rPr>
        <w:t>d</w:t>
      </w:r>
      <w:r>
        <w:rPr>
          <w:szCs w:val="22"/>
        </w:rPr>
        <w:t>=4 (since there are 4 coefficients in the fitting function).</w:t>
      </w:r>
    </w:p>
    <w:p w:rsidR="00B96E16" w:rsidRDefault="00B96E16" w:rsidP="0014136D">
      <w:pPr>
        <w:tabs>
          <w:tab w:val="left" w:pos="6"/>
        </w:tabs>
      </w:pPr>
      <w:r>
        <w:t xml:space="preserve">In the context of this test plan, the value of </w:t>
      </w:r>
      <w:r w:rsidRPr="00321D1D">
        <w:rPr>
          <w:i/>
          <w:iCs/>
        </w:rPr>
        <w:t>N</w:t>
      </w:r>
      <w:r>
        <w:t xml:space="preserve"> in equation II.5 is: </w:t>
      </w:r>
    </w:p>
    <w:p w:rsidR="00B96E16" w:rsidRDefault="00B96E16" w:rsidP="00B96E16">
      <w:pPr>
        <w:pStyle w:val="enumlev1"/>
      </w:pPr>
      <w:r>
        <w:t>•</w:t>
      </w:r>
      <w:r>
        <w:tab/>
      </w:r>
      <w:r w:rsidRPr="00321D1D">
        <w:rPr>
          <w:i/>
          <w:iCs/>
        </w:rPr>
        <w:t>N</w:t>
      </w:r>
      <w:r>
        <w:t>=152 for FR models (since the evaluation discards the reference videos and there are 14 reference videos in each experiment).</w:t>
      </w:r>
    </w:p>
    <w:p w:rsidR="00B96E16" w:rsidRPr="00362918" w:rsidRDefault="00B96E16" w:rsidP="00B96E16">
      <w:pPr>
        <w:pStyle w:val="enumlev1"/>
      </w:pPr>
      <w:r>
        <w:t>•</w:t>
      </w:r>
      <w:r>
        <w:tab/>
        <w:t xml:space="preserve">Note that if any PVS in the experiment is discarded for data analysis, then the value of </w:t>
      </w:r>
      <w:r w:rsidRPr="00321D1D">
        <w:rPr>
          <w:i/>
          <w:iCs/>
        </w:rPr>
        <w:t>N</w:t>
      </w:r>
      <w:r>
        <w:t> changes accordingly.</w:t>
      </w:r>
    </w:p>
    <w:p w:rsidR="00B96E16" w:rsidRDefault="00B96E16" w:rsidP="0014136D">
      <w:r>
        <w:t xml:space="preserve">The root mean square error is approximately characterized by a </w:t>
      </w:r>
      <w:r w:rsidR="0014136D">
        <w:sym w:font="Symbol" w:char="F063"/>
      </w:r>
      <w:r w:rsidRPr="00321D1D">
        <w:rPr>
          <w:vertAlign w:val="superscript"/>
        </w:rPr>
        <w:t>2</w:t>
      </w:r>
      <w:r>
        <w:t xml:space="preserve"> (</w:t>
      </w:r>
      <w:r w:rsidRPr="00321D1D">
        <w:rPr>
          <w:i/>
          <w:iCs/>
        </w:rPr>
        <w:t>n</w:t>
      </w:r>
      <w:r>
        <w:t>) [</w:t>
      </w:r>
      <w:r w:rsidR="00F07251">
        <w:t>Spiegel</w:t>
      </w:r>
      <w:r>
        <w:t xml:space="preserve">], where </w:t>
      </w:r>
      <w:r w:rsidRPr="00321D1D">
        <w:rPr>
          <w:i/>
          <w:iCs/>
        </w:rPr>
        <w:t>n</w:t>
      </w:r>
      <w:r>
        <w:t xml:space="preserve"> represents the degrees of freedom and it is defined by: </w:t>
      </w:r>
    </w:p>
    <w:p w:rsidR="00B96E16" w:rsidRDefault="00B96E16" w:rsidP="00F07251">
      <w:pPr>
        <w:pStyle w:val="Equation"/>
      </w:pPr>
      <w:r>
        <w:tab/>
      </w:r>
      <w:r>
        <w:tab/>
      </w:r>
      <w:r w:rsidR="00F07251" w:rsidRPr="00F07251">
        <w:rPr>
          <w:i/>
          <w:iCs/>
        </w:rPr>
        <w:t>n</w:t>
      </w:r>
      <w:r w:rsidR="00F07251">
        <w:t xml:space="preserve"> = </w:t>
      </w:r>
      <w:r w:rsidR="00F07251" w:rsidRPr="00F07251">
        <w:rPr>
          <w:i/>
          <w:iCs/>
        </w:rPr>
        <w:t>N</w:t>
      </w:r>
      <w:r w:rsidR="00F07251">
        <w:t xml:space="preserve"> – </w:t>
      </w:r>
      <w:r w:rsidR="00F07251" w:rsidRPr="00F07251">
        <w:rPr>
          <w:i/>
          <w:iCs/>
        </w:rPr>
        <w:t>d</w:t>
      </w:r>
      <w:r>
        <w:tab/>
        <w:t>(II.6)</w:t>
      </w:r>
    </w:p>
    <w:p w:rsidR="00B96E16" w:rsidRDefault="00B96E16" w:rsidP="00B96E16">
      <w:r>
        <w:t xml:space="preserve">where </w:t>
      </w:r>
      <w:r w:rsidRPr="0055750D">
        <w:rPr>
          <w:i/>
          <w:iCs/>
        </w:rPr>
        <w:t>N</w:t>
      </w:r>
      <w:r>
        <w:t xml:space="preserve"> represents the total number of samples.</w:t>
      </w:r>
    </w:p>
    <w:p w:rsidR="00B96E16" w:rsidRDefault="00B96E16" w:rsidP="00A82E4F">
      <w:r>
        <w:t xml:space="preserve">Using the </w:t>
      </w:r>
      <w:r w:rsidR="0014136D">
        <w:sym w:font="Symbol" w:char="F063"/>
      </w:r>
      <w:r>
        <w:t>^</w:t>
      </w:r>
      <w:r w:rsidRPr="0055750D">
        <w:rPr>
          <w:vertAlign w:val="superscript"/>
        </w:rPr>
        <w:t>2</w:t>
      </w:r>
      <w:r>
        <w:t xml:space="preserve"> (n) distribution, the 95% confidence interval for the rmse is given by equation II.7</w:t>
      </w:r>
      <w:r w:rsidR="00F07251">
        <w:t xml:space="preserve"> [Spiegel]</w:t>
      </w:r>
      <w:r>
        <w:t>:</w:t>
      </w:r>
    </w:p>
    <w:p w:rsidR="00B96E16" w:rsidRDefault="00B96E16" w:rsidP="00B96E16">
      <w:pPr>
        <w:pStyle w:val="Equation"/>
      </w:pPr>
      <w:r>
        <w:tab/>
      </w:r>
      <w:r>
        <w:tab/>
      </w:r>
      <w:r w:rsidR="00F07251" w:rsidRPr="0055750D">
        <w:rPr>
          <w:position w:val="-40"/>
        </w:rPr>
        <w:object w:dxaOrig="3879" w:dyaOrig="840">
          <v:shape id="_x0000_i1432" type="#_x0000_t75" style="width:194.25pt;height:42.1pt" o:ole="" filled="t">
            <v:fill color2="black" type="frame"/>
            <v:imagedata r:id="rId794" o:title=""/>
          </v:shape>
          <o:OLEObject Type="Embed" ProgID="Equation.3" ShapeID="_x0000_i1432" DrawAspect="Content" ObjectID="_1338875791" r:id="rId795"/>
        </w:object>
      </w:r>
      <w:r>
        <w:tab/>
        <w:t>(II.7)</w:t>
      </w:r>
    </w:p>
    <w:p w:rsidR="00B96E16" w:rsidRDefault="00B96E16" w:rsidP="00B96E16">
      <w:pPr>
        <w:pStyle w:val="Headingb"/>
      </w:pPr>
      <w:bookmarkStart w:id="403" w:name="_Toc196707371"/>
      <w:r>
        <w:t>Outlier ratio (using standard error of the mean)</w:t>
      </w:r>
      <w:bookmarkEnd w:id="403"/>
    </w:p>
    <w:p w:rsidR="00B96E16" w:rsidRDefault="00B96E16" w:rsidP="00B96E16">
      <w:r>
        <w:t xml:space="preserve">The consistency attribute of the objective metric is evaluated by the outlier ratio (OR) which represents number of "outlier-points" to total points </w:t>
      </w:r>
      <w:r w:rsidRPr="0055750D">
        <w:rPr>
          <w:i/>
          <w:iCs/>
        </w:rPr>
        <w:t>N</w:t>
      </w:r>
      <w:r>
        <w:t>:</w:t>
      </w:r>
    </w:p>
    <w:p w:rsidR="00B96E16" w:rsidRDefault="00B96E16" w:rsidP="00B96E16">
      <w:pPr>
        <w:pStyle w:val="Equation"/>
      </w:pPr>
      <w:r>
        <w:tab/>
      </w:r>
      <w:r>
        <w:tab/>
      </w:r>
      <w:r w:rsidRPr="0055750D">
        <w:rPr>
          <w:position w:val="-24"/>
        </w:rPr>
        <w:object w:dxaOrig="2240" w:dyaOrig="620">
          <v:shape id="_x0000_i1433" type="#_x0000_t75" style="width:112.1pt;height:31.25pt" o:ole="" filled="t">
            <v:fill color2="black" type="frame"/>
            <v:imagedata r:id="rId796" o:title=""/>
          </v:shape>
          <o:OLEObject Type="Embed" ProgID="Equation.3" ShapeID="_x0000_i1433" DrawAspect="Content" ObjectID="_1338875792" r:id="rId797"/>
        </w:object>
      </w:r>
      <w:r>
        <w:tab/>
        <w:t>(II.8)</w:t>
      </w:r>
    </w:p>
    <w:p w:rsidR="00B96E16" w:rsidRDefault="00B96E16" w:rsidP="00B96E16">
      <w:r>
        <w:t>where an outlier is a point for which</w:t>
      </w:r>
    </w:p>
    <w:p w:rsidR="00B96E16" w:rsidRDefault="00B96E16" w:rsidP="00B96E16">
      <w:pPr>
        <w:pStyle w:val="Equation"/>
      </w:pPr>
      <w:r>
        <w:tab/>
      </w:r>
      <w:r>
        <w:tab/>
      </w:r>
      <w:r w:rsidR="00F07251" w:rsidRPr="00F07251">
        <w:rPr>
          <w:position w:val="-32"/>
        </w:rPr>
        <w:object w:dxaOrig="3000" w:dyaOrig="700">
          <v:shape id="_x0000_i1434" type="#_x0000_t75" style="width:150.1pt;height:35.3pt" o:ole="">
            <v:imagedata r:id="rId798" o:title=""/>
          </v:shape>
          <o:OLEObject Type="Embed" ProgID="Equation.3" ShapeID="_x0000_i1434" DrawAspect="Content" ObjectID="_1338875793" r:id="rId799"/>
        </w:object>
      </w:r>
      <w:r>
        <w:tab/>
        <w:t>(II.9)</w:t>
      </w:r>
    </w:p>
    <w:p w:rsidR="00B96E16" w:rsidRDefault="00B96E16" w:rsidP="00BA551F">
      <w:r>
        <w:t>where σ(</w:t>
      </w:r>
      <w:r w:rsidRPr="00F07251">
        <w:rPr>
          <w:i/>
          <w:iCs/>
        </w:rPr>
        <w:t>DMOS</w:t>
      </w:r>
      <w:r>
        <w:t>(</w:t>
      </w:r>
      <w:r w:rsidRPr="00F07251">
        <w:rPr>
          <w:i/>
          <w:iCs/>
        </w:rPr>
        <w:t>i</w:t>
      </w:r>
      <w:r>
        <w:t xml:space="preserve">)) represents the standard deviation of the individual scores associated with the video clip </w:t>
      </w:r>
      <w:r w:rsidRPr="00F07251">
        <w:rPr>
          <w:i/>
          <w:iCs/>
        </w:rPr>
        <w:t>i</w:t>
      </w:r>
      <w:r>
        <w:t xml:space="preserve">, and </w:t>
      </w:r>
      <w:r w:rsidRPr="00F07251">
        <w:rPr>
          <w:i/>
          <w:iCs/>
        </w:rPr>
        <w:t>Nsubjs</w:t>
      </w:r>
      <w:r>
        <w:t xml:space="preserve"> is the number of viewers per video clip </w:t>
      </w:r>
      <w:r w:rsidRPr="00BA551F">
        <w:rPr>
          <w:i/>
          <w:iCs/>
        </w:rPr>
        <w:t>i</w:t>
      </w:r>
      <w:r>
        <w:t>. In this test plan, a number of 24 viewers (</w:t>
      </w:r>
      <w:r w:rsidRPr="00F07251">
        <w:rPr>
          <w:i/>
          <w:iCs/>
        </w:rPr>
        <w:t>Nsubjs</w:t>
      </w:r>
      <w:r>
        <w:t>=24) per video clip was used.</w:t>
      </w:r>
    </w:p>
    <w:p w:rsidR="00B96E16" w:rsidRDefault="00B96E16" w:rsidP="00A82E4F">
      <w:pPr>
        <w:pStyle w:val="Note"/>
      </w:pPr>
      <w:r w:rsidRPr="00607B0E">
        <w:rPr>
          <w:bCs/>
        </w:rPr>
        <w:t>NOTE</w:t>
      </w:r>
      <w:r>
        <w:rPr>
          <w:bCs/>
        </w:rPr>
        <w:t xml:space="preserve"> </w:t>
      </w:r>
      <w:r w:rsidR="00A82E4F">
        <w:rPr>
          <w:bCs/>
        </w:rPr>
        <w:t>3</w:t>
      </w:r>
      <w:r>
        <w:rPr>
          <w:bCs/>
        </w:rPr>
        <w:t xml:space="preserve"> </w:t>
      </w:r>
      <w:r w:rsidRPr="00607B0E">
        <w:rPr>
          <w:bCs/>
        </w:rPr>
        <w:t>–</w:t>
      </w:r>
      <w:r>
        <w:rPr>
          <w:bCs/>
        </w:rPr>
        <w:t xml:space="preserve"> </w:t>
      </w:r>
      <w:r w:rsidRPr="00BA551F">
        <w:rPr>
          <w:i/>
          <w:iCs/>
        </w:rPr>
        <w:t>DMOS</w:t>
      </w:r>
      <w:r w:rsidRPr="001047CD">
        <w:t>(</w:t>
      </w:r>
      <w:r w:rsidRPr="00BA551F">
        <w:rPr>
          <w:i/>
          <w:iCs/>
        </w:rPr>
        <w:t>i</w:t>
      </w:r>
      <w:r w:rsidRPr="001047CD">
        <w:t xml:space="preserve">) </w:t>
      </w:r>
      <w:r>
        <w:t>is</w:t>
      </w:r>
      <w:r w:rsidRPr="001047CD">
        <w:t xml:space="preserve"> used for FR models</w:t>
      </w:r>
      <w:r>
        <w:t>.</w:t>
      </w:r>
    </w:p>
    <w:p w:rsidR="00B96E16" w:rsidRPr="00C256D7" w:rsidRDefault="00B96E16" w:rsidP="00A82E4F">
      <w:pPr>
        <w:pStyle w:val="Note"/>
        <w:rPr>
          <w:b/>
        </w:rPr>
      </w:pPr>
      <w:r w:rsidRPr="00D603BC">
        <w:t>NOTE</w:t>
      </w:r>
      <w:r>
        <w:t xml:space="preserve"> </w:t>
      </w:r>
      <w:r w:rsidR="00A82E4F">
        <w:t>4</w:t>
      </w:r>
      <w:r>
        <w:rPr>
          <w:b/>
          <w:bCs/>
        </w:rPr>
        <w:t xml:space="preserve"> </w:t>
      </w:r>
      <w:r w:rsidRPr="00D603BC">
        <w:rPr>
          <w:b/>
          <w:bCs/>
        </w:rPr>
        <w:t>–</w:t>
      </w:r>
      <w:r>
        <w:rPr>
          <w:b/>
          <w:bCs/>
        </w:rPr>
        <w:t xml:space="preserve"> </w:t>
      </w:r>
      <w:r>
        <w:t xml:space="preserve">For a Gaussian distribution, </w:t>
      </w:r>
      <w:smartTag w:uri="urn:schemas-microsoft-com:office:smarttags" w:element="place">
        <w:r w:rsidRPr="00BA551F">
          <w:rPr>
            <w:i/>
            <w:iCs/>
          </w:rPr>
          <w:t>K</w:t>
        </w:r>
        <w:r>
          <w:t>2</w:t>
        </w:r>
      </w:smartTag>
      <w:r>
        <w:t xml:space="preserve"> = 1.96 for the 95% confidence interval. </w:t>
      </w:r>
      <w:r w:rsidRPr="00C256D7">
        <w:t xml:space="preserve">If the mean </w:t>
      </w:r>
      <w:r>
        <w:t xml:space="preserve">(DMOS) </w:t>
      </w:r>
      <w:r w:rsidRPr="00C256D7">
        <w:t>is based on less than thirty samples (i</w:t>
      </w:r>
      <w:r>
        <w:t>.e.,</w:t>
      </w:r>
      <w:r w:rsidRPr="00C256D7">
        <w:t xml:space="preserve"> </w:t>
      </w:r>
      <w:r w:rsidRPr="00BA551F">
        <w:rPr>
          <w:i/>
          <w:iCs/>
        </w:rPr>
        <w:t>Nsubjs</w:t>
      </w:r>
      <w:r w:rsidRPr="00C256D7">
        <w:t xml:space="preserve"> &lt; 30), then the Gaussian distribution must be replaced </w:t>
      </w:r>
      <w:r>
        <w:t xml:space="preserve">by </w:t>
      </w:r>
      <w:r w:rsidRPr="00C256D7">
        <w:t xml:space="preserve">the appropriate Student's </w:t>
      </w:r>
      <w:r w:rsidRPr="00BA551F">
        <w:rPr>
          <w:i/>
          <w:iCs/>
        </w:rPr>
        <w:t>t</w:t>
      </w:r>
      <w:r w:rsidRPr="00C256D7">
        <w:t xml:space="preserve"> distribution, depending on the specific number of samples in the mean [</w:t>
      </w:r>
      <w:r w:rsidR="00BA551F">
        <w:t>Spiegel</w:t>
      </w:r>
      <w:r w:rsidRPr="00C256D7">
        <w:t>].</w:t>
      </w:r>
      <w:r>
        <w:t xml:space="preserve"> In the case of 24 viewers per video (i.e., the number of samples in the mean is 24), the number of degrees of freedom is </w:t>
      </w:r>
      <w:r w:rsidRPr="00BA551F">
        <w:rPr>
          <w:i/>
          <w:iCs/>
        </w:rPr>
        <w:t>df</w:t>
      </w:r>
      <w:r>
        <w:t xml:space="preserve">=23 and therefore the associated </w:t>
      </w:r>
      <w:smartTag w:uri="urn:schemas-microsoft-com:office:smarttags" w:element="place">
        <w:r w:rsidRPr="00BA551F">
          <w:rPr>
            <w:i/>
            <w:iCs/>
          </w:rPr>
          <w:t>K</w:t>
        </w:r>
        <w:r>
          <w:t>2</w:t>
        </w:r>
      </w:smartTag>
      <w:r>
        <w:t xml:space="preserve"> = 2.069 is used for the 95% confidence interval.</w:t>
      </w:r>
    </w:p>
    <w:p w:rsidR="00B96E16" w:rsidRDefault="00B96E16" w:rsidP="00B96E16">
      <w:pPr>
        <w:tabs>
          <w:tab w:val="left" w:pos="6"/>
        </w:tabs>
      </w:pPr>
      <w:r>
        <w:t xml:space="preserve">Therefore, in the context of this test plan, </w:t>
      </w:r>
      <w:smartTag w:uri="urn:schemas-microsoft-com:office:smarttags" w:element="place">
        <w:r w:rsidRPr="00BA551F">
          <w:rPr>
            <w:i/>
            <w:iCs/>
          </w:rPr>
          <w:t>K</w:t>
        </w:r>
        <w:r>
          <w:t>2</w:t>
        </w:r>
      </w:smartTag>
      <w:r>
        <w:t xml:space="preserve"> = 2.069.</w:t>
      </w:r>
    </w:p>
    <w:p w:rsidR="00B96E16" w:rsidRDefault="00B96E16" w:rsidP="00A82E4F">
      <w:r>
        <w:t xml:space="preserve">The outlier ratio represents the proportion of outliers in </w:t>
      </w:r>
      <w:r w:rsidRPr="00BA551F">
        <w:rPr>
          <w:i/>
          <w:iCs/>
        </w:rPr>
        <w:t>N</w:t>
      </w:r>
      <w:r>
        <w:t xml:space="preserve"> number of samples. Thus, the binomial distribution could be used to characterize the outlier ratio. The outlier ratio is represented by a distribution of proportions [</w:t>
      </w:r>
      <w:r w:rsidR="00A82E4F">
        <w:t>Spiegel</w:t>
      </w:r>
      <w:r>
        <w:t xml:space="preserve">] characterized by the mean </w:t>
      </w:r>
      <w:r w:rsidRPr="00BA551F">
        <w:rPr>
          <w:i/>
          <w:iCs/>
        </w:rPr>
        <w:t>p</w:t>
      </w:r>
      <w:r>
        <w:t xml:space="preserve"> (</w:t>
      </w:r>
      <w:r w:rsidR="00BA551F">
        <w:t>equation II.</w:t>
      </w:r>
      <w:r>
        <w:t>10) and standard deviation σ</w:t>
      </w:r>
      <w:r w:rsidRPr="00BA551F">
        <w:rPr>
          <w:i/>
          <w:iCs/>
          <w:vertAlign w:val="subscript"/>
        </w:rPr>
        <w:t>p</w:t>
      </w:r>
      <w:r>
        <w:t xml:space="preserve"> (</w:t>
      </w:r>
      <w:r w:rsidR="00BA551F">
        <w:t>equation II.</w:t>
      </w:r>
      <w:r>
        <w:t>11).</w:t>
      </w:r>
    </w:p>
    <w:p w:rsidR="00B96E16" w:rsidRDefault="00B96E16" w:rsidP="00B96E16">
      <w:pPr>
        <w:pStyle w:val="Equation"/>
      </w:pPr>
      <w:r>
        <w:tab/>
      </w:r>
      <w:r>
        <w:tab/>
      </w:r>
      <w:r w:rsidRPr="00490D01">
        <w:rPr>
          <w:position w:val="-21"/>
        </w:rPr>
        <w:object w:dxaOrig="2100" w:dyaOrig="620">
          <v:shape id="_x0000_i1435" type="#_x0000_t75" style="width:105.3pt;height:31.25pt" o:ole="" filled="t">
            <v:fill color2="black" type="frame"/>
            <v:imagedata r:id="rId800" o:title=""/>
          </v:shape>
          <o:OLEObject Type="Embed" ProgID="Equation.3" ShapeID="_x0000_i1435" DrawAspect="Content" ObjectID="_1338875794" r:id="rId801"/>
        </w:object>
      </w:r>
      <w:r>
        <w:tab/>
        <w:t>(</w:t>
      </w:r>
      <w:r w:rsidR="00BA551F">
        <w:t>II.</w:t>
      </w:r>
      <w:r>
        <w:t>10)</w:t>
      </w:r>
    </w:p>
    <w:p w:rsidR="00B96E16" w:rsidRDefault="00B96E16" w:rsidP="00B96E16">
      <w:pPr>
        <w:pStyle w:val="Equation"/>
      </w:pPr>
      <w:r>
        <w:tab/>
      </w:r>
      <w:r>
        <w:tab/>
      </w:r>
      <w:r w:rsidR="00BA551F" w:rsidRPr="00BA551F">
        <w:rPr>
          <w:position w:val="-26"/>
        </w:rPr>
        <w:object w:dxaOrig="1640" w:dyaOrig="700">
          <v:shape id="_x0000_i1436" type="#_x0000_t75" style="width:82.2pt;height:35.3pt" o:ole="" filled="t">
            <v:fill color2="black" type="frame"/>
            <v:imagedata r:id="rId802" o:title=""/>
          </v:shape>
          <o:OLEObject Type="Embed" ProgID="Equation.3" ShapeID="_x0000_i1436" DrawAspect="Content" ObjectID="_1338875795" r:id="rId803"/>
        </w:object>
      </w:r>
      <w:r>
        <w:tab/>
        <w:t>(</w:t>
      </w:r>
      <w:r w:rsidR="00BA551F">
        <w:t>II.</w:t>
      </w:r>
      <w:r>
        <w:t>11)</w:t>
      </w:r>
    </w:p>
    <w:p w:rsidR="00B96E16" w:rsidRDefault="00B96E16" w:rsidP="002F6261">
      <w:pPr>
        <w:tabs>
          <w:tab w:val="left" w:pos="6"/>
        </w:tabs>
      </w:pPr>
      <w:r>
        <w:t xml:space="preserve">where </w:t>
      </w:r>
      <w:r w:rsidR="002F6261" w:rsidRPr="002F6261">
        <w:rPr>
          <w:i/>
          <w:iCs/>
        </w:rPr>
        <w:t>N</w:t>
      </w:r>
      <w:r>
        <w:t xml:space="preserve"> is the total number of video clips considered in the analysis.</w:t>
      </w:r>
    </w:p>
    <w:p w:rsidR="00B96E16" w:rsidRDefault="00B96E16" w:rsidP="005E44DA">
      <w:r>
        <w:t xml:space="preserve">For </w:t>
      </w:r>
      <w:r w:rsidRPr="00BA551F">
        <w:rPr>
          <w:i/>
          <w:iCs/>
        </w:rPr>
        <w:t>N</w:t>
      </w:r>
      <w:r>
        <w:t xml:space="preserve">&gt;30, the binomial distribution, which characterizes the proportion </w:t>
      </w:r>
      <w:r w:rsidRPr="00BA551F">
        <w:rPr>
          <w:i/>
          <w:iCs/>
        </w:rPr>
        <w:t>p</w:t>
      </w:r>
      <w:r>
        <w:t>, can be approximated with the Gaussian distribution. Therefore, the 95% confidence interval (</w:t>
      </w:r>
      <w:r w:rsidRPr="00BA551F">
        <w:rPr>
          <w:i/>
          <w:iCs/>
        </w:rPr>
        <w:t>CI</w:t>
      </w:r>
      <w:r>
        <w:t>) of the outlier ratio is given by</w:t>
      </w:r>
      <w:r w:rsidR="005E44DA">
        <w:t>:</w:t>
      </w:r>
    </w:p>
    <w:p w:rsidR="00B96E16" w:rsidRPr="00A006E9" w:rsidRDefault="00B96E16" w:rsidP="00B96E16">
      <w:pPr>
        <w:pStyle w:val="Equation"/>
      </w:pPr>
      <w:r>
        <w:tab/>
      </w:r>
      <w:r>
        <w:tab/>
      </w:r>
      <w:r w:rsidRPr="00BA551F">
        <w:rPr>
          <w:i/>
          <w:iCs/>
        </w:rPr>
        <w:t>CI</w:t>
      </w:r>
      <w:r w:rsidRPr="00A006E9">
        <w:t xml:space="preserve"> = </w:t>
      </w:r>
      <w:r w:rsidRPr="00A006E9">
        <w:rPr>
          <w:rFonts w:cs="Arial"/>
        </w:rPr>
        <w:t>±</w:t>
      </w:r>
      <w:r w:rsidRPr="00A006E9">
        <w:t xml:space="preserve"> 1.96*</w:t>
      </w:r>
      <w:r w:rsidRPr="00A006E9">
        <w:rPr>
          <w:rFonts w:cs="Arial"/>
        </w:rPr>
        <w:t>σ</w:t>
      </w:r>
      <w:r w:rsidRPr="00A006E9">
        <w:rPr>
          <w:rFonts w:cs="Arial"/>
          <w:vertAlign w:val="subscript"/>
        </w:rPr>
        <w:t>p</w:t>
      </w:r>
      <w:r w:rsidRPr="00A006E9">
        <w:tab/>
      </w:r>
      <w:r>
        <w:t>(</w:t>
      </w:r>
      <w:r w:rsidR="00BA551F">
        <w:t>II.</w:t>
      </w:r>
      <w:r>
        <w:t>12</w:t>
      </w:r>
      <w:r w:rsidRPr="00A006E9">
        <w:t>)</w:t>
      </w:r>
    </w:p>
    <w:p w:rsidR="00B96E16" w:rsidRDefault="00B96E16" w:rsidP="00A82E4F">
      <w:pPr>
        <w:pStyle w:val="Note"/>
      </w:pPr>
      <w:r w:rsidRPr="00607B0E">
        <w:t>NOTE</w:t>
      </w:r>
      <w:r>
        <w:t xml:space="preserve"> </w:t>
      </w:r>
      <w:r w:rsidR="00A82E4F">
        <w:t>5</w:t>
      </w:r>
      <w:r w:rsidR="00BA551F">
        <w:t xml:space="preserve"> </w:t>
      </w:r>
      <w:r>
        <w:t xml:space="preserve">– If the mean is based on less than thirty samples (i.e., </w:t>
      </w:r>
      <w:r w:rsidRPr="00BA551F">
        <w:rPr>
          <w:i/>
          <w:iCs/>
        </w:rPr>
        <w:t>N</w:t>
      </w:r>
      <w:r>
        <w:t xml:space="preserve"> &lt; 30), then the Gaussian distribution must be replaced </w:t>
      </w:r>
      <w:r w:rsidR="00A82E4F">
        <w:t xml:space="preserve">by </w:t>
      </w:r>
      <w:r>
        <w:t xml:space="preserve">the appropriate Student's </w:t>
      </w:r>
      <w:r w:rsidRPr="00BA551F">
        <w:rPr>
          <w:i/>
          <w:iCs/>
        </w:rPr>
        <w:t>t</w:t>
      </w:r>
      <w:r>
        <w:t xml:space="preserve"> distribution, depending on the specific number of samples in the mean [</w:t>
      </w:r>
      <w:r w:rsidR="00BA551F">
        <w:t>Spiegel</w:t>
      </w:r>
      <w:r>
        <w:t>].</w:t>
      </w:r>
    </w:p>
    <w:p w:rsidR="00B96E16" w:rsidRDefault="00B96E16" w:rsidP="00BA551F">
      <w:pPr>
        <w:pStyle w:val="Headingb"/>
      </w:pPr>
      <w:r>
        <w:t xml:space="preserve">Informative </w:t>
      </w:r>
      <w:r w:rsidR="00BA551F">
        <w:t>r</w:t>
      </w:r>
      <w:r>
        <w:t>eferences</w:t>
      </w:r>
    </w:p>
    <w:p w:rsidR="00B96E16" w:rsidRDefault="00B96E16" w:rsidP="00BA551F">
      <w:pPr>
        <w:pStyle w:val="Reftext"/>
        <w:ind w:left="1191" w:hanging="1191"/>
      </w:pPr>
      <w:r>
        <w:t>[</w:t>
      </w:r>
      <w:r w:rsidR="00BA551F">
        <w:t>Spiegel</w:t>
      </w:r>
      <w:r>
        <w:t>]</w:t>
      </w:r>
      <w:r>
        <w:tab/>
        <w:t>M. Spiegel, "</w:t>
      </w:r>
      <w:r w:rsidR="00BA551F">
        <w:t xml:space="preserve">Schaum's Outline of </w:t>
      </w:r>
      <w:r>
        <w:t xml:space="preserve">Theory and </w:t>
      </w:r>
      <w:r w:rsidR="00BA551F">
        <w:t>P</w:t>
      </w:r>
      <w:r>
        <w:t xml:space="preserve">roblems of </w:t>
      </w:r>
      <w:r w:rsidR="00BA551F">
        <w:t>S</w:t>
      </w:r>
      <w:r>
        <w:t>tatistics", McGraw Hill, 1998.</w:t>
      </w:r>
    </w:p>
    <w:p w:rsidR="00B96E16" w:rsidRDefault="00B96E16" w:rsidP="003A430D"/>
    <w:p w:rsidR="003A430D" w:rsidRDefault="003A430D" w:rsidP="00B96E16">
      <w:pPr>
        <w:sectPr w:rsidR="003A430D" w:rsidSect="00005416">
          <w:headerReference w:type="even" r:id="rId804"/>
          <w:type w:val="oddPage"/>
          <w:pgSz w:w="11907" w:h="16834" w:code="9"/>
          <w:pgMar w:top="1134" w:right="1134" w:bottom="1134" w:left="1134" w:header="567" w:footer="567" w:gutter="0"/>
          <w:paperSrc w:first="15" w:other="15"/>
          <w:pgNumType w:start="1"/>
          <w:cols w:space="720"/>
          <w:docGrid w:linePitch="326"/>
        </w:sectPr>
      </w:pPr>
    </w:p>
    <w:p w:rsidR="003A430D" w:rsidRDefault="003A430D" w:rsidP="003A430D">
      <w:pPr>
        <w:sectPr w:rsidR="003A430D" w:rsidSect="003A430D">
          <w:headerReference w:type="even" r:id="rId805"/>
          <w:headerReference w:type="default" r:id="rId806"/>
          <w:footerReference w:type="even" r:id="rId807"/>
          <w:footerReference w:type="default" r:id="rId808"/>
          <w:type w:val="oddPage"/>
          <w:pgSz w:w="11907" w:h="16834" w:code="9"/>
          <w:pgMar w:top="1134" w:right="1134" w:bottom="1134" w:left="1134" w:header="482" w:footer="482" w:gutter="0"/>
          <w:paperSrc w:first="15" w:other="15"/>
          <w:cols w:space="720"/>
          <w:docGrid w:linePitch="326"/>
        </w:sectPr>
      </w:pPr>
      <w:bookmarkStart w:id="404" w:name="c3tope"/>
      <w:bookmarkEnd w:id="404"/>
    </w:p>
    <w:tbl>
      <w:tblPr>
        <w:tblW w:w="0" w:type="auto"/>
        <w:tblBorders>
          <w:top w:val="double" w:sz="6" w:space="0" w:color="auto"/>
          <w:left w:val="double" w:sz="6" w:space="0" w:color="auto"/>
          <w:bottom w:val="double" w:sz="6" w:space="0" w:color="auto"/>
          <w:right w:val="double" w:sz="6" w:space="0" w:color="auto"/>
        </w:tblBorders>
        <w:tblLook w:val="01E0"/>
      </w:tblPr>
      <w:tblGrid>
        <w:gridCol w:w="1241"/>
        <w:gridCol w:w="8704"/>
      </w:tblGrid>
      <w:tr w:rsidR="003A430D" w:rsidTr="007D1126">
        <w:tc>
          <w:tcPr>
            <w:tcW w:w="9945" w:type="dxa"/>
            <w:gridSpan w:val="2"/>
            <w:shd w:val="clear" w:color="auto" w:fill="auto"/>
          </w:tcPr>
          <w:p w:rsidR="003A430D" w:rsidRPr="007D1126" w:rsidRDefault="003A430D" w:rsidP="007D1126">
            <w:pPr>
              <w:spacing w:before="360" w:after="340"/>
              <w:jc w:val="center"/>
              <w:rPr>
                <w:b/>
                <w:sz w:val="28"/>
              </w:rPr>
            </w:pPr>
            <w:bookmarkStart w:id="405" w:name="cov4top"/>
            <w:bookmarkEnd w:id="405"/>
            <w:r w:rsidRPr="007D1126">
              <w:rPr>
                <w:b/>
                <w:sz w:val="28"/>
              </w:rPr>
              <w:t>SERIES OF ITU-T RECOMMENDATIONS</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bookmarkStart w:id="406" w:name="c4seriee"/>
            <w:bookmarkEnd w:id="406"/>
            <w:r w:rsidRPr="007D1126">
              <w:rPr>
                <w:sz w:val="22"/>
              </w:rPr>
              <w:t>Series A</w:t>
            </w:r>
          </w:p>
        </w:tc>
        <w:tc>
          <w:tcPr>
            <w:tcW w:w="4973" w:type="dxa"/>
            <w:shd w:val="clear" w:color="auto" w:fill="auto"/>
          </w:tcPr>
          <w:p w:rsidR="003A430D" w:rsidRPr="007D1126" w:rsidRDefault="003A430D" w:rsidP="007D1126">
            <w:pPr>
              <w:spacing w:before="94" w:after="94"/>
              <w:jc w:val="left"/>
              <w:rPr>
                <w:sz w:val="22"/>
              </w:rPr>
            </w:pPr>
            <w:r w:rsidRPr="007D1126">
              <w:rPr>
                <w:sz w:val="22"/>
              </w:rPr>
              <w:t>Organization of the work of ITU-T</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D</w:t>
            </w:r>
          </w:p>
        </w:tc>
        <w:tc>
          <w:tcPr>
            <w:tcW w:w="4973" w:type="dxa"/>
            <w:shd w:val="clear" w:color="auto" w:fill="auto"/>
          </w:tcPr>
          <w:p w:rsidR="003A430D" w:rsidRPr="007D1126" w:rsidRDefault="003A430D" w:rsidP="007D1126">
            <w:pPr>
              <w:spacing w:before="94" w:after="94"/>
              <w:jc w:val="left"/>
              <w:rPr>
                <w:sz w:val="22"/>
              </w:rPr>
            </w:pPr>
            <w:r w:rsidRPr="007D1126">
              <w:rPr>
                <w:sz w:val="22"/>
              </w:rPr>
              <w:t>General tariff principles</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E</w:t>
            </w:r>
          </w:p>
        </w:tc>
        <w:tc>
          <w:tcPr>
            <w:tcW w:w="4973" w:type="dxa"/>
            <w:shd w:val="clear" w:color="auto" w:fill="auto"/>
          </w:tcPr>
          <w:p w:rsidR="003A430D" w:rsidRPr="007D1126" w:rsidRDefault="003A430D" w:rsidP="007D1126">
            <w:pPr>
              <w:spacing w:before="94" w:after="94"/>
              <w:jc w:val="left"/>
              <w:rPr>
                <w:sz w:val="22"/>
              </w:rPr>
            </w:pPr>
            <w:r w:rsidRPr="007D1126">
              <w:rPr>
                <w:sz w:val="22"/>
              </w:rPr>
              <w:t>Overall network operation, telephone service, service operation and human factors</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F</w:t>
            </w:r>
          </w:p>
        </w:tc>
        <w:tc>
          <w:tcPr>
            <w:tcW w:w="4973" w:type="dxa"/>
            <w:shd w:val="clear" w:color="auto" w:fill="auto"/>
          </w:tcPr>
          <w:p w:rsidR="003A430D" w:rsidRPr="007D1126" w:rsidRDefault="003A430D" w:rsidP="007D1126">
            <w:pPr>
              <w:spacing w:before="94" w:after="94"/>
              <w:jc w:val="left"/>
              <w:rPr>
                <w:sz w:val="22"/>
              </w:rPr>
            </w:pPr>
            <w:r w:rsidRPr="007D1126">
              <w:rPr>
                <w:sz w:val="22"/>
              </w:rPr>
              <w:t>Non-telephone telecommunication services</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G</w:t>
            </w:r>
          </w:p>
        </w:tc>
        <w:tc>
          <w:tcPr>
            <w:tcW w:w="4973" w:type="dxa"/>
            <w:shd w:val="clear" w:color="auto" w:fill="auto"/>
          </w:tcPr>
          <w:p w:rsidR="003A430D" w:rsidRPr="007D1126" w:rsidRDefault="003A430D" w:rsidP="007D1126">
            <w:pPr>
              <w:spacing w:before="94" w:after="94"/>
              <w:jc w:val="left"/>
              <w:rPr>
                <w:sz w:val="22"/>
              </w:rPr>
            </w:pPr>
            <w:r w:rsidRPr="007D1126">
              <w:rPr>
                <w:sz w:val="22"/>
              </w:rPr>
              <w:t>Transmission systems and media, digital systems and networks</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H</w:t>
            </w:r>
          </w:p>
        </w:tc>
        <w:tc>
          <w:tcPr>
            <w:tcW w:w="4973" w:type="dxa"/>
            <w:shd w:val="clear" w:color="auto" w:fill="auto"/>
          </w:tcPr>
          <w:p w:rsidR="003A430D" w:rsidRPr="007D1126" w:rsidRDefault="003A430D" w:rsidP="007D1126">
            <w:pPr>
              <w:spacing w:before="94" w:after="94"/>
              <w:jc w:val="left"/>
              <w:rPr>
                <w:sz w:val="22"/>
              </w:rPr>
            </w:pPr>
            <w:r w:rsidRPr="007D1126">
              <w:rPr>
                <w:sz w:val="22"/>
              </w:rPr>
              <w:t>Audiovisual and multimedia systems</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I</w:t>
            </w:r>
          </w:p>
        </w:tc>
        <w:tc>
          <w:tcPr>
            <w:tcW w:w="4973" w:type="dxa"/>
            <w:shd w:val="clear" w:color="auto" w:fill="auto"/>
          </w:tcPr>
          <w:p w:rsidR="003A430D" w:rsidRPr="007D1126" w:rsidRDefault="003A430D" w:rsidP="007D1126">
            <w:pPr>
              <w:spacing w:before="94" w:after="94"/>
              <w:jc w:val="left"/>
              <w:rPr>
                <w:sz w:val="22"/>
              </w:rPr>
            </w:pPr>
            <w:r w:rsidRPr="007D1126">
              <w:rPr>
                <w:sz w:val="22"/>
              </w:rPr>
              <w:t>Integrated services digital network</w:t>
            </w:r>
          </w:p>
        </w:tc>
      </w:tr>
      <w:tr w:rsidR="003A430D" w:rsidTr="007D1126">
        <w:tc>
          <w:tcPr>
            <w:tcW w:w="1241" w:type="dxa"/>
            <w:shd w:val="clear" w:color="auto" w:fill="auto"/>
          </w:tcPr>
          <w:p w:rsidR="003A430D" w:rsidRPr="007D1126" w:rsidRDefault="003A430D" w:rsidP="007D1126">
            <w:pPr>
              <w:spacing w:before="94" w:after="94"/>
              <w:ind w:left="57"/>
              <w:jc w:val="left"/>
              <w:rPr>
                <w:b/>
                <w:sz w:val="22"/>
              </w:rPr>
            </w:pPr>
            <w:r w:rsidRPr="007D1126">
              <w:rPr>
                <w:b/>
                <w:sz w:val="22"/>
              </w:rPr>
              <w:t>Series J</w:t>
            </w:r>
          </w:p>
        </w:tc>
        <w:tc>
          <w:tcPr>
            <w:tcW w:w="4973" w:type="dxa"/>
            <w:shd w:val="clear" w:color="auto" w:fill="auto"/>
          </w:tcPr>
          <w:p w:rsidR="003A430D" w:rsidRPr="007D1126" w:rsidRDefault="003A430D" w:rsidP="007D1126">
            <w:pPr>
              <w:spacing w:before="94" w:after="94"/>
              <w:jc w:val="left"/>
              <w:rPr>
                <w:b/>
                <w:sz w:val="22"/>
              </w:rPr>
            </w:pPr>
            <w:r w:rsidRPr="007D1126">
              <w:rPr>
                <w:b/>
                <w:sz w:val="22"/>
              </w:rPr>
              <w:t>Cable networks and transmission of television, sound programme and other multimedia signals</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K</w:t>
            </w:r>
          </w:p>
        </w:tc>
        <w:tc>
          <w:tcPr>
            <w:tcW w:w="4973" w:type="dxa"/>
            <w:shd w:val="clear" w:color="auto" w:fill="auto"/>
          </w:tcPr>
          <w:p w:rsidR="003A430D" w:rsidRPr="007D1126" w:rsidRDefault="003A430D" w:rsidP="007D1126">
            <w:pPr>
              <w:spacing w:before="94" w:after="94"/>
              <w:jc w:val="left"/>
              <w:rPr>
                <w:sz w:val="22"/>
              </w:rPr>
            </w:pPr>
            <w:r w:rsidRPr="007D1126">
              <w:rPr>
                <w:sz w:val="22"/>
              </w:rPr>
              <w:t>Protection against interference</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L</w:t>
            </w:r>
          </w:p>
        </w:tc>
        <w:tc>
          <w:tcPr>
            <w:tcW w:w="4973" w:type="dxa"/>
            <w:shd w:val="clear" w:color="auto" w:fill="auto"/>
          </w:tcPr>
          <w:p w:rsidR="003A430D" w:rsidRPr="007D1126" w:rsidRDefault="003A430D" w:rsidP="007D1126">
            <w:pPr>
              <w:spacing w:before="94" w:after="94"/>
              <w:jc w:val="left"/>
              <w:rPr>
                <w:sz w:val="22"/>
              </w:rPr>
            </w:pPr>
            <w:r w:rsidRPr="007D1126">
              <w:rPr>
                <w:sz w:val="22"/>
              </w:rPr>
              <w:t>Construction, installation and protection of cables and other elements of outside plant</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M</w:t>
            </w:r>
          </w:p>
        </w:tc>
        <w:tc>
          <w:tcPr>
            <w:tcW w:w="4973" w:type="dxa"/>
            <w:shd w:val="clear" w:color="auto" w:fill="auto"/>
          </w:tcPr>
          <w:p w:rsidR="003A430D" w:rsidRPr="007D1126" w:rsidRDefault="003A430D" w:rsidP="007D1126">
            <w:pPr>
              <w:spacing w:before="94" w:after="94"/>
              <w:jc w:val="left"/>
              <w:rPr>
                <w:sz w:val="22"/>
              </w:rPr>
            </w:pPr>
            <w:r w:rsidRPr="007D1126">
              <w:rPr>
                <w:sz w:val="22"/>
              </w:rPr>
              <w:t>Telecommunication management, including TMN and network maintenance</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N</w:t>
            </w:r>
          </w:p>
        </w:tc>
        <w:tc>
          <w:tcPr>
            <w:tcW w:w="4973" w:type="dxa"/>
            <w:shd w:val="clear" w:color="auto" w:fill="auto"/>
          </w:tcPr>
          <w:p w:rsidR="003A430D" w:rsidRPr="007D1126" w:rsidRDefault="003A430D" w:rsidP="007D1126">
            <w:pPr>
              <w:spacing w:before="94" w:after="94"/>
              <w:jc w:val="left"/>
              <w:rPr>
                <w:sz w:val="22"/>
              </w:rPr>
            </w:pPr>
            <w:r w:rsidRPr="007D1126">
              <w:rPr>
                <w:sz w:val="22"/>
              </w:rPr>
              <w:t>Maintenance: international sound programme and television transmission circuits</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O</w:t>
            </w:r>
          </w:p>
        </w:tc>
        <w:tc>
          <w:tcPr>
            <w:tcW w:w="4973" w:type="dxa"/>
            <w:shd w:val="clear" w:color="auto" w:fill="auto"/>
          </w:tcPr>
          <w:p w:rsidR="003A430D" w:rsidRPr="007D1126" w:rsidRDefault="003A430D" w:rsidP="007D1126">
            <w:pPr>
              <w:spacing w:before="94" w:after="94"/>
              <w:jc w:val="left"/>
              <w:rPr>
                <w:sz w:val="22"/>
              </w:rPr>
            </w:pPr>
            <w:r w:rsidRPr="007D1126">
              <w:rPr>
                <w:sz w:val="22"/>
              </w:rPr>
              <w:t>Specifications of measuring equipment</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P</w:t>
            </w:r>
          </w:p>
        </w:tc>
        <w:tc>
          <w:tcPr>
            <w:tcW w:w="4973" w:type="dxa"/>
            <w:shd w:val="clear" w:color="auto" w:fill="auto"/>
          </w:tcPr>
          <w:p w:rsidR="003A430D" w:rsidRPr="007D1126" w:rsidRDefault="003A430D" w:rsidP="007D1126">
            <w:pPr>
              <w:spacing w:before="94" w:after="94"/>
              <w:jc w:val="left"/>
              <w:rPr>
                <w:sz w:val="22"/>
              </w:rPr>
            </w:pPr>
            <w:r w:rsidRPr="007D1126">
              <w:rPr>
                <w:sz w:val="22"/>
              </w:rPr>
              <w:t>Terminals and subjective and objective assessment methods</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Q</w:t>
            </w:r>
          </w:p>
        </w:tc>
        <w:tc>
          <w:tcPr>
            <w:tcW w:w="4973" w:type="dxa"/>
            <w:shd w:val="clear" w:color="auto" w:fill="auto"/>
          </w:tcPr>
          <w:p w:rsidR="003A430D" w:rsidRPr="007D1126" w:rsidRDefault="003A430D" w:rsidP="007D1126">
            <w:pPr>
              <w:spacing w:before="94" w:after="94"/>
              <w:jc w:val="left"/>
              <w:rPr>
                <w:sz w:val="22"/>
              </w:rPr>
            </w:pPr>
            <w:r w:rsidRPr="007D1126">
              <w:rPr>
                <w:sz w:val="22"/>
              </w:rPr>
              <w:t>Switching and signalling</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R</w:t>
            </w:r>
          </w:p>
        </w:tc>
        <w:tc>
          <w:tcPr>
            <w:tcW w:w="4973" w:type="dxa"/>
            <w:shd w:val="clear" w:color="auto" w:fill="auto"/>
          </w:tcPr>
          <w:p w:rsidR="003A430D" w:rsidRPr="007D1126" w:rsidRDefault="003A430D" w:rsidP="007D1126">
            <w:pPr>
              <w:spacing w:before="94" w:after="94"/>
              <w:jc w:val="left"/>
              <w:rPr>
                <w:sz w:val="22"/>
              </w:rPr>
            </w:pPr>
            <w:r w:rsidRPr="007D1126">
              <w:rPr>
                <w:sz w:val="22"/>
              </w:rPr>
              <w:t>Telegraph transmission</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S</w:t>
            </w:r>
          </w:p>
        </w:tc>
        <w:tc>
          <w:tcPr>
            <w:tcW w:w="4973" w:type="dxa"/>
            <w:shd w:val="clear" w:color="auto" w:fill="auto"/>
          </w:tcPr>
          <w:p w:rsidR="003A430D" w:rsidRPr="007D1126" w:rsidRDefault="003A430D" w:rsidP="007D1126">
            <w:pPr>
              <w:spacing w:before="94" w:after="94"/>
              <w:jc w:val="left"/>
              <w:rPr>
                <w:sz w:val="22"/>
              </w:rPr>
            </w:pPr>
            <w:r w:rsidRPr="007D1126">
              <w:rPr>
                <w:sz w:val="22"/>
              </w:rPr>
              <w:t>Telegraph services terminal equipment</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T</w:t>
            </w:r>
          </w:p>
        </w:tc>
        <w:tc>
          <w:tcPr>
            <w:tcW w:w="4973" w:type="dxa"/>
            <w:shd w:val="clear" w:color="auto" w:fill="auto"/>
          </w:tcPr>
          <w:p w:rsidR="003A430D" w:rsidRPr="007D1126" w:rsidRDefault="003A430D" w:rsidP="007D1126">
            <w:pPr>
              <w:spacing w:before="94" w:after="94"/>
              <w:jc w:val="left"/>
              <w:rPr>
                <w:sz w:val="22"/>
              </w:rPr>
            </w:pPr>
            <w:r w:rsidRPr="007D1126">
              <w:rPr>
                <w:sz w:val="22"/>
              </w:rPr>
              <w:t>Terminals for telematic services</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U</w:t>
            </w:r>
          </w:p>
        </w:tc>
        <w:tc>
          <w:tcPr>
            <w:tcW w:w="4973" w:type="dxa"/>
            <w:shd w:val="clear" w:color="auto" w:fill="auto"/>
          </w:tcPr>
          <w:p w:rsidR="003A430D" w:rsidRPr="007D1126" w:rsidRDefault="003A430D" w:rsidP="007D1126">
            <w:pPr>
              <w:spacing w:before="94" w:after="94"/>
              <w:jc w:val="left"/>
              <w:rPr>
                <w:sz w:val="22"/>
              </w:rPr>
            </w:pPr>
            <w:r w:rsidRPr="007D1126">
              <w:rPr>
                <w:sz w:val="22"/>
              </w:rPr>
              <w:t>Telegraph switching</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V</w:t>
            </w:r>
          </w:p>
        </w:tc>
        <w:tc>
          <w:tcPr>
            <w:tcW w:w="4973" w:type="dxa"/>
            <w:shd w:val="clear" w:color="auto" w:fill="auto"/>
          </w:tcPr>
          <w:p w:rsidR="003A430D" w:rsidRPr="007D1126" w:rsidRDefault="003A430D" w:rsidP="007D1126">
            <w:pPr>
              <w:spacing w:before="94" w:after="94"/>
              <w:jc w:val="left"/>
              <w:rPr>
                <w:sz w:val="22"/>
              </w:rPr>
            </w:pPr>
            <w:r w:rsidRPr="007D1126">
              <w:rPr>
                <w:sz w:val="22"/>
              </w:rPr>
              <w:t>Data communication over the telephone network</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X</w:t>
            </w:r>
          </w:p>
        </w:tc>
        <w:tc>
          <w:tcPr>
            <w:tcW w:w="4973" w:type="dxa"/>
            <w:shd w:val="clear" w:color="auto" w:fill="auto"/>
          </w:tcPr>
          <w:p w:rsidR="003A430D" w:rsidRPr="007D1126" w:rsidRDefault="003A430D" w:rsidP="007D1126">
            <w:pPr>
              <w:spacing w:before="94" w:after="94"/>
              <w:jc w:val="left"/>
              <w:rPr>
                <w:sz w:val="22"/>
              </w:rPr>
            </w:pPr>
            <w:r w:rsidRPr="007D1126">
              <w:rPr>
                <w:sz w:val="22"/>
              </w:rPr>
              <w:t>Data networks, open system communications and security</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Y</w:t>
            </w:r>
          </w:p>
        </w:tc>
        <w:tc>
          <w:tcPr>
            <w:tcW w:w="4973" w:type="dxa"/>
            <w:shd w:val="clear" w:color="auto" w:fill="auto"/>
          </w:tcPr>
          <w:p w:rsidR="003A430D" w:rsidRPr="007D1126" w:rsidRDefault="003A430D" w:rsidP="007D1126">
            <w:pPr>
              <w:spacing w:before="94" w:after="94"/>
              <w:jc w:val="left"/>
              <w:rPr>
                <w:sz w:val="22"/>
              </w:rPr>
            </w:pPr>
            <w:r w:rsidRPr="007D1126">
              <w:rPr>
                <w:sz w:val="22"/>
              </w:rPr>
              <w:t>Global information infrastructure, Internet protocol aspects and next-generation networks</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r w:rsidRPr="007D1126">
              <w:rPr>
                <w:sz w:val="22"/>
              </w:rPr>
              <w:t>Series Z</w:t>
            </w:r>
          </w:p>
        </w:tc>
        <w:tc>
          <w:tcPr>
            <w:tcW w:w="4973" w:type="dxa"/>
            <w:shd w:val="clear" w:color="auto" w:fill="auto"/>
          </w:tcPr>
          <w:p w:rsidR="003A430D" w:rsidRPr="007D1126" w:rsidRDefault="003A430D" w:rsidP="007D1126">
            <w:pPr>
              <w:spacing w:before="94" w:after="94"/>
              <w:jc w:val="left"/>
              <w:rPr>
                <w:sz w:val="22"/>
              </w:rPr>
            </w:pPr>
            <w:r w:rsidRPr="007D1126">
              <w:rPr>
                <w:sz w:val="22"/>
              </w:rPr>
              <w:t>Languages and general software aspects for telecommunication systems</w:t>
            </w:r>
          </w:p>
        </w:tc>
      </w:tr>
      <w:tr w:rsidR="003A430D" w:rsidTr="007D1126">
        <w:tc>
          <w:tcPr>
            <w:tcW w:w="1241" w:type="dxa"/>
            <w:shd w:val="clear" w:color="auto" w:fill="auto"/>
          </w:tcPr>
          <w:p w:rsidR="003A430D" w:rsidRPr="007D1126" w:rsidRDefault="003A430D" w:rsidP="007D1126">
            <w:pPr>
              <w:spacing w:before="94" w:after="94"/>
              <w:ind w:left="57"/>
              <w:jc w:val="left"/>
              <w:rPr>
                <w:sz w:val="22"/>
              </w:rPr>
            </w:pPr>
          </w:p>
        </w:tc>
        <w:tc>
          <w:tcPr>
            <w:tcW w:w="4973" w:type="dxa"/>
            <w:shd w:val="clear" w:color="auto" w:fill="auto"/>
          </w:tcPr>
          <w:p w:rsidR="003A430D" w:rsidRPr="007D1126" w:rsidRDefault="003A430D" w:rsidP="007D1126">
            <w:pPr>
              <w:spacing w:before="94" w:after="94"/>
              <w:jc w:val="left"/>
              <w:rPr>
                <w:sz w:val="22"/>
              </w:rPr>
            </w:pPr>
          </w:p>
        </w:tc>
      </w:tr>
    </w:tbl>
    <w:p w:rsidR="003A430D" w:rsidRPr="003A430D" w:rsidRDefault="003A430D" w:rsidP="003A430D">
      <w:pPr>
        <w:jc w:val="right"/>
        <w:rPr>
          <w:sz w:val="104"/>
        </w:rPr>
      </w:pPr>
    </w:p>
    <w:sectPr w:rsidR="003A430D" w:rsidRPr="003A430D" w:rsidSect="003A430D">
      <w:headerReference w:type="even" r:id="rId809"/>
      <w:headerReference w:type="default" r:id="rId810"/>
      <w:footerReference w:type="even" r:id="rId811"/>
      <w:footerReference w:type="default" r:id="rId812"/>
      <w:pgSz w:w="11907" w:h="16834" w:code="9"/>
      <w:pgMar w:top="1089" w:right="1089" w:bottom="1089" w:left="1089" w:header="482" w:footer="482" w:gutter="0"/>
      <w:paperSrc w:first="15" w:other="15"/>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A2CDC" w:rsidRDefault="00FA2CDC">
      <w:r>
        <w:separator/>
      </w:r>
    </w:p>
  </w:endnote>
  <w:endnote w:type="continuationSeparator" w:id="0">
    <w:p w:rsidR="00FA2CDC" w:rsidRDefault="00FA2CD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A00002EF" w:usb1="4000207B" w:usb2="00000000" w:usb3="00000000" w:csb0="0000009F" w:csb1="00000000"/>
  </w:font>
  <w:font w:name="宋体">
    <w:altName w:val="Times New Roman"/>
    <w:panose1 w:val="00000000000000000000"/>
    <w:charset w:val="4D"/>
    <w:family w:val="roman"/>
    <w:notTrueType/>
    <w:pitch w:val="default"/>
    <w:sig w:usb0="00000000" w:usb1="0A02889C" w:usb2="00000015" w:usb3="0D07859C" w:csb0="3D78AF95" w:csb1="0D078620"/>
  </w:font>
  <w:font w:name="Dotum">
    <w:altName w:val="돋움"/>
    <w:panose1 w:val="020B0600000101010101"/>
    <w:charset w:val="81"/>
    <w:family w:val="modern"/>
    <w:notTrueType/>
    <w:pitch w:val="fixed"/>
    <w:sig w:usb0="00000001" w:usb1="09060000" w:usb2="00000010" w:usb3="00000000" w:csb0="00080000" w:csb1="00000000"/>
  </w:font>
  <w:font w:name="MS PGothic">
    <w:panose1 w:val="020B0600070205080204"/>
    <w:charset w:val="80"/>
    <w:family w:val="swiss"/>
    <w:pitch w:val="variable"/>
    <w:sig w:usb0="A00002BF" w:usb1="68C7FCFB" w:usb2="00000010" w:usb3="00000000" w:csb0="0002009F" w:csb1="00000000"/>
  </w:font>
  <w:font w:name="한양신명조">
    <w:altName w:val="Batang"/>
    <w:panose1 w:val="00000000000000000000"/>
    <w:charset w:val="81"/>
    <w:family w:val="roman"/>
    <w:notTrueType/>
    <w:pitch w:val="default"/>
    <w:sig w:usb0="00000001" w:usb1="09060000" w:usb2="00000010" w:usb3="00000000" w:csb0="00080000" w:csb1="00000000"/>
  </w:font>
  <w:font w:name="한강체">
    <w:altName w:val="Batang"/>
    <w:charset w:val="4F"/>
    <w:family w:val="auto"/>
    <w:pitch w:val="variable"/>
    <w:sig w:usb0="01000000" w:usb1="00000609" w:usb2="10000000" w:usb3="00000000" w:csb0="00080000"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CDC" w:rsidRPr="00B96E16" w:rsidRDefault="000C397D" w:rsidP="00B96E16">
    <w:pPr>
      <w:pStyle w:val="FooterQP"/>
      <w:rPr>
        <w:lang w:val="fr-FR"/>
      </w:rPr>
    </w:pPr>
    <w:r>
      <w:rPr>
        <w:b w:val="0"/>
      </w:rPr>
      <w:fldChar w:fldCharType="begin"/>
    </w:r>
    <w:r w:rsidR="00FA2CDC" w:rsidRPr="00B96E16">
      <w:rPr>
        <w:b w:val="0"/>
        <w:lang w:val="fr-FR"/>
      </w:rPr>
      <w:instrText xml:space="preserve"> PAGE  \* MERGEFORMAT </w:instrText>
    </w:r>
    <w:r>
      <w:rPr>
        <w:b w:val="0"/>
      </w:rPr>
      <w:fldChar w:fldCharType="separate"/>
    </w:r>
    <w:r w:rsidR="00885B68">
      <w:rPr>
        <w:b w:val="0"/>
        <w:noProof/>
        <w:lang w:val="fr-FR"/>
      </w:rPr>
      <w:t>34</w:t>
    </w:r>
    <w:r>
      <w:rPr>
        <w:b w:val="0"/>
      </w:rPr>
      <w:fldChar w:fldCharType="end"/>
    </w:r>
    <w:r w:rsidR="00FA2CDC" w:rsidRPr="00B96E16">
      <w:rPr>
        <w:lang w:val="fr-FR"/>
      </w:rPr>
      <w:tab/>
      <w:t>Rec. ITU</w:t>
    </w:r>
    <w:r w:rsidR="00FA2CDC" w:rsidRPr="00B96E16">
      <w:rPr>
        <w:lang w:val="fr-FR"/>
      </w:rPr>
      <w:noBreakHyphen/>
      <w:t>T J.247 (08/2008)</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CDC" w:rsidRPr="00B96E16" w:rsidRDefault="00FA2CDC" w:rsidP="00B96E16">
    <w:pPr>
      <w:pStyle w:val="FooterQP"/>
      <w:rPr>
        <w:b w:val="0"/>
      </w:rPr>
    </w:pPr>
    <w:r>
      <w:tab/>
    </w:r>
    <w:r>
      <w:tab/>
      <w:t>Rec. ITU</w:t>
    </w:r>
    <w:r>
      <w:noBreakHyphen/>
      <w:t>T J.247 (08/2008)</w:t>
    </w:r>
    <w:r>
      <w:tab/>
    </w:r>
    <w:r w:rsidR="000C397D">
      <w:rPr>
        <w:b w:val="0"/>
      </w:rPr>
      <w:fldChar w:fldCharType="begin"/>
    </w:r>
    <w:r>
      <w:rPr>
        <w:b w:val="0"/>
      </w:rPr>
      <w:instrText xml:space="preserve"> PAGE  \* MERGEFORMAT </w:instrText>
    </w:r>
    <w:r w:rsidR="000C397D">
      <w:rPr>
        <w:b w:val="0"/>
      </w:rPr>
      <w:fldChar w:fldCharType="separate"/>
    </w:r>
    <w:r w:rsidR="00885B68">
      <w:rPr>
        <w:b w:val="0"/>
        <w:noProof/>
      </w:rPr>
      <w:t>33</w:t>
    </w:r>
    <w:r w:rsidR="000C397D">
      <w:rPr>
        <w:b w:val="0"/>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CDC" w:rsidRDefault="00FA2CDC">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CDC" w:rsidRPr="003A430D" w:rsidRDefault="00FA2CDC" w:rsidP="003A430D">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CDC" w:rsidRPr="003A430D" w:rsidRDefault="00FA2CDC" w:rsidP="003A430D">
    <w:pPr>
      <w:pStyle w:val="Foo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CDC" w:rsidRDefault="00FA2CDC" w:rsidP="003A430D">
    <w:pPr>
      <w:pStyle w:val="FooterQP"/>
      <w:jc w:val="right"/>
      <w:rPr>
        <w:rFonts w:ascii="Arial" w:hAnsi="Arial" w:cs="Arial"/>
        <w:b w:val="0"/>
      </w:rPr>
    </w:pPr>
    <w:r>
      <w:rPr>
        <w:rFonts w:ascii="Arial" w:hAnsi="Arial" w:cs="Arial"/>
        <w:b w:val="0"/>
      </w:rPr>
      <w:t xml:space="preserve">Printed in </w:t>
    </w:r>
    <w:smartTag w:uri="urn:schemas-microsoft-com:office:smarttags" w:element="country-region">
      <w:smartTag w:uri="urn:schemas-microsoft-com:office:smarttags" w:element="place">
        <w:r>
          <w:rPr>
            <w:rFonts w:ascii="Arial" w:hAnsi="Arial" w:cs="Arial"/>
            <w:b w:val="0"/>
          </w:rPr>
          <w:t>Switzerland</w:t>
        </w:r>
      </w:smartTag>
    </w:smartTag>
  </w:p>
  <w:p w:rsidR="00FA2CDC" w:rsidRPr="003A430D" w:rsidRDefault="00FA2CDC" w:rsidP="00A30E04">
    <w:pPr>
      <w:pStyle w:val="FooterQP"/>
      <w:jc w:val="right"/>
      <w:rPr>
        <w:rFonts w:ascii="Arial" w:hAnsi="Arial" w:cs="Arial"/>
        <w:b w:val="0"/>
      </w:rPr>
    </w:pPr>
    <w:smartTag w:uri="urn:schemas-microsoft-com:office:smarttags" w:element="City">
      <w:smartTag w:uri="urn:schemas-microsoft-com:office:smarttags" w:element="place">
        <w:r>
          <w:rPr>
            <w:rFonts w:ascii="Arial" w:hAnsi="Arial" w:cs="Arial"/>
            <w:b w:val="0"/>
          </w:rPr>
          <w:t>Geneva</w:t>
        </w:r>
      </w:smartTag>
    </w:smartTag>
    <w:r>
      <w:rPr>
        <w:rFonts w:ascii="Arial" w:hAnsi="Arial" w:cs="Arial"/>
        <w:b w:val="0"/>
      </w:rPr>
      <w:t>, 2010</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CDC" w:rsidRDefault="00FA2CDC" w:rsidP="003A430D">
    <w:pPr>
      <w:pStyle w:val="FooterQP"/>
      <w:jc w:val="right"/>
      <w:rPr>
        <w:rFonts w:ascii="Arial" w:hAnsi="Arial" w:cs="Arial"/>
        <w:b w:val="0"/>
      </w:rPr>
    </w:pPr>
    <w:r>
      <w:rPr>
        <w:rFonts w:ascii="Arial" w:hAnsi="Arial" w:cs="Arial"/>
        <w:b w:val="0"/>
      </w:rPr>
      <w:t xml:space="preserve">Printed in </w:t>
    </w:r>
    <w:smartTag w:uri="urn:schemas-microsoft-com:office:smarttags" w:element="country-region">
      <w:smartTag w:uri="urn:schemas-microsoft-com:office:smarttags" w:element="place">
        <w:r>
          <w:rPr>
            <w:rFonts w:ascii="Arial" w:hAnsi="Arial" w:cs="Arial"/>
            <w:b w:val="0"/>
          </w:rPr>
          <w:t>Switzerland</w:t>
        </w:r>
      </w:smartTag>
    </w:smartTag>
  </w:p>
  <w:p w:rsidR="00FA2CDC" w:rsidRPr="003A430D" w:rsidRDefault="00FA2CDC" w:rsidP="003A430D">
    <w:pPr>
      <w:pStyle w:val="FooterQP"/>
      <w:jc w:val="right"/>
      <w:rPr>
        <w:rFonts w:ascii="Arial" w:hAnsi="Arial" w:cs="Arial"/>
        <w:b w:val="0"/>
      </w:rPr>
    </w:pPr>
    <w:smartTag w:uri="urn:schemas-microsoft-com:office:smarttags" w:element="City">
      <w:smartTag w:uri="urn:schemas-microsoft-com:office:smarttags" w:element="place">
        <w:r>
          <w:rPr>
            <w:rFonts w:ascii="Arial" w:hAnsi="Arial" w:cs="Arial"/>
            <w:b w:val="0"/>
          </w:rPr>
          <w:t>Geneva</w:t>
        </w:r>
      </w:smartTag>
    </w:smartTag>
    <w:r>
      <w:rPr>
        <w:rFonts w:ascii="Arial" w:hAnsi="Arial" w:cs="Arial"/>
        <w:b w:val="0"/>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A2CDC" w:rsidRDefault="00FA2CDC">
      <w:r>
        <w:t>____________________</w:t>
      </w:r>
    </w:p>
  </w:footnote>
  <w:footnote w:type="continuationSeparator" w:id="0">
    <w:p w:rsidR="00FA2CDC" w:rsidRDefault="00FA2CDC">
      <w:r>
        <w:continuationSeparator/>
      </w:r>
    </w:p>
  </w:footnote>
  <w:footnote w:id="1">
    <w:p w:rsidR="00FA2CDC" w:rsidRPr="00E52BAC" w:rsidRDefault="00FA2CDC" w:rsidP="00B96E16">
      <w:pPr>
        <w:pStyle w:val="FootnoteText"/>
      </w:pPr>
      <w:r>
        <w:rPr>
          <w:rStyle w:val="FootnoteReference"/>
        </w:rPr>
        <w:footnoteRef/>
      </w:r>
      <w:r>
        <w:tab/>
        <w:t>ITU-T H.263+ is a particular configuration of ITU-T H.263.</w:t>
      </w:r>
    </w:p>
  </w:footnote>
  <w:footnote w:id="2">
    <w:p w:rsidR="00FA2CDC" w:rsidRDefault="00FA2CDC" w:rsidP="00B96E16">
      <w:pPr>
        <w:pStyle w:val="FootnoteText"/>
        <w:rPr>
          <w:lang w:val="en-US"/>
        </w:rPr>
      </w:pPr>
      <w:r>
        <w:rPr>
          <w:rStyle w:val="FootnoteReference"/>
        </w:rPr>
        <w:footnoteRef/>
      </w:r>
      <w:r>
        <w:tab/>
        <w:t>The PSNR values reported here are taken from the VQEG multimedia phase I final report.  These values were calculated by NTIA/ITS.</w:t>
      </w:r>
    </w:p>
  </w:footnote>
  <w:footnote w:id="3">
    <w:p w:rsidR="00FA2CDC" w:rsidRPr="00A72056" w:rsidRDefault="00FA2CDC" w:rsidP="00B96E16">
      <w:pPr>
        <w:pStyle w:val="FootnoteText"/>
      </w:pPr>
      <w:r>
        <w:rPr>
          <w:rStyle w:val="FootnoteReference"/>
        </w:rPr>
        <w:footnoteRef/>
      </w:r>
      <w:r>
        <w:tab/>
        <w:t>If the encoding or playback has not introduced additional frame freezes.</w:t>
      </w:r>
    </w:p>
  </w:footnote>
  <w:footnote w:id="4">
    <w:p w:rsidR="00FA2CDC" w:rsidRPr="00BA7B43" w:rsidRDefault="00FA2CDC" w:rsidP="00B96E16">
      <w:pPr>
        <w:pStyle w:val="FootnoteText"/>
      </w:pPr>
      <w:r>
        <w:rPr>
          <w:rStyle w:val="FootnoteReference"/>
        </w:rPr>
        <w:footnoteRef/>
      </w:r>
      <w:r>
        <w:tab/>
        <w:t>The temporally matched reference frame.</w:t>
      </w:r>
    </w:p>
  </w:footnote>
  <w:footnote w:id="5">
    <w:p w:rsidR="00FA2CDC" w:rsidRPr="00922E60" w:rsidRDefault="00FA2CDC" w:rsidP="00B96E16">
      <w:pPr>
        <w:pStyle w:val="FootnoteText"/>
      </w:pPr>
      <w:r>
        <w:rPr>
          <w:rStyle w:val="FootnoteReference"/>
        </w:rPr>
        <w:footnoteRef/>
      </w:r>
      <w:r>
        <w:tab/>
        <w:t>MSE computed between the reference frame and degraded frame after correction of the spatial shifting.</w:t>
      </w:r>
    </w:p>
  </w:footnote>
  <w:footnote w:id="6">
    <w:p w:rsidR="00FA2CDC" w:rsidRPr="00051EBE" w:rsidRDefault="00FA2CDC" w:rsidP="00B96E16">
      <w:pPr>
        <w:pStyle w:val="FootnoteText"/>
      </w:pPr>
      <w:r>
        <w:rPr>
          <w:rStyle w:val="FootnoteReference"/>
        </w:rPr>
        <w:footnoteRef/>
      </w:r>
      <w:r>
        <w:tab/>
        <w:t>The system is, in fact, solved only for the Y component as the subsequent steps in the spatial frequency analysis only use the luminance information in the video.</w:t>
      </w:r>
    </w:p>
  </w:footnote>
  <w:footnote w:id="7">
    <w:p w:rsidR="00FA2CDC" w:rsidRPr="001A2E62" w:rsidRDefault="00FA2CDC" w:rsidP="00B96E16">
      <w:pPr>
        <w:pStyle w:val="FootnoteText"/>
      </w:pPr>
      <w:r>
        <w:rPr>
          <w:rStyle w:val="FootnoteReference"/>
        </w:rPr>
        <w:footnoteRef/>
      </w:r>
      <w:r>
        <w:tab/>
        <w:t>The SVD is computed using a divide-and-conquer algorithm [C</w:t>
      </w:r>
      <w:r>
        <w:rPr>
          <w:noProof/>
        </w:rPr>
        <w:t>3], [C4]</w:t>
      </w:r>
      <w:r>
        <w:t>.</w:t>
      </w:r>
    </w:p>
  </w:footnote>
  <w:footnote w:id="8">
    <w:p w:rsidR="00FA2CDC" w:rsidRPr="00FB2544" w:rsidRDefault="00FA2CDC" w:rsidP="00B96E16">
      <w:pPr>
        <w:pStyle w:val="FootnoteText"/>
      </w:pPr>
      <w:r>
        <w:rPr>
          <w:rStyle w:val="FootnoteReference"/>
        </w:rPr>
        <w:footnoteRef/>
      </w:r>
      <w:r>
        <w:tab/>
        <w:t xml:space="preserve">For the reference video signal, this is the reference video after filtering with the contrast sensitivity function. For the degraded video signal, this is the degraded video after colour space adaptation and filtering with the contrast sensitivity function. </w:t>
      </w:r>
    </w:p>
  </w:footnote>
  <w:footnote w:id="9">
    <w:p w:rsidR="00FA2CDC" w:rsidRPr="00D46555" w:rsidRDefault="00FA2CDC" w:rsidP="00B96E16">
      <w:pPr>
        <w:pStyle w:val="FootnoteText"/>
      </w:pPr>
      <w:r>
        <w:rPr>
          <w:rStyle w:val="FootnoteReference"/>
        </w:rPr>
        <w:footnoteRef/>
      </w:r>
      <w:r>
        <w:tab/>
        <w:t>The values of the fourth quadrant are in practice not calculated as it will be subsequently decomposed at the following stage.</w:t>
      </w:r>
    </w:p>
  </w:footnote>
  <w:footnote w:id="10">
    <w:p w:rsidR="00FA2CDC" w:rsidRPr="005D3207" w:rsidRDefault="00FA2CDC" w:rsidP="00B96E16">
      <w:pPr>
        <w:pStyle w:val="FootnoteText"/>
      </w:pPr>
      <w:r>
        <w:rPr>
          <w:rStyle w:val="FootnoteReference"/>
        </w:rPr>
        <w:footnoteRef/>
      </w:r>
      <w:r>
        <w:tab/>
        <w:t>Here the term degraded video refers to the original degraded video (and not the matched degraded video) after QCIF resizing.</w:t>
      </w:r>
    </w:p>
  </w:footnote>
  <w:footnote w:id="11">
    <w:p w:rsidR="00FA2CDC" w:rsidRPr="000427B6" w:rsidRDefault="00FA2CDC" w:rsidP="00B96E16">
      <w:pPr>
        <w:pStyle w:val="FootnoteText"/>
        <w:rPr>
          <w:lang w:val="en-US"/>
        </w:rPr>
      </w:pPr>
      <w:r>
        <w:rPr>
          <w:rStyle w:val="FootnoteReference"/>
        </w:rPr>
        <w:footnoteRef/>
      </w:r>
      <w:r>
        <w:t xml:space="preserve"> This appendix </w:t>
      </w:r>
      <w:r>
        <w:rPr>
          <w:szCs w:val="22"/>
        </w:rPr>
        <w:t>has been adapted from [VQEG] with permission.</w:t>
      </w:r>
      <w:r w:rsidRPr="00DE2E3D">
        <w:rPr>
          <w:szCs w:val="22"/>
          <w:lang w:val="en-US"/>
        </w:rPr>
        <w:t xml:space="preserve"> This synopsis is a shortened version of the VQEG </w:t>
      </w:r>
      <w:r>
        <w:rPr>
          <w:szCs w:val="22"/>
          <w:lang w:val="en-US"/>
        </w:rPr>
        <w:t>MM synopsis, as this appendix</w:t>
      </w:r>
      <w:r w:rsidRPr="00DE2E3D">
        <w:rPr>
          <w:szCs w:val="22"/>
          <w:lang w:val="en-US"/>
        </w:rPr>
        <w:t xml:space="preserve"> only addresses </w:t>
      </w:r>
      <w:r>
        <w:rPr>
          <w:szCs w:val="22"/>
          <w:lang w:val="en-US"/>
        </w:rPr>
        <w:t>F</w:t>
      </w:r>
      <w:r w:rsidRPr="00DE2E3D">
        <w:rPr>
          <w:szCs w:val="22"/>
          <w:lang w:val="en-US"/>
        </w:rPr>
        <w:t>R models.</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CDC" w:rsidRDefault="00FA2CDC">
    <w:pPr>
      <w:pStyle w:val="Header"/>
      <w:ind w:right="360" w:firstLine="360"/>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CDC" w:rsidRPr="003A430D" w:rsidRDefault="00FA2CDC" w:rsidP="003A430D">
    <w:pPr>
      <w:pStyle w:val="Heade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CDC" w:rsidRPr="003A430D" w:rsidRDefault="00FA2CDC" w:rsidP="003A430D">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CDC" w:rsidRDefault="00FA2CDC">
    <w:pPr>
      <w:pStyle w:val="Header"/>
      <w:ind w:right="360" w:firstLine="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CDC" w:rsidRDefault="00FA2CDC">
    <w:pPr>
      <w:pStyle w:val="Header"/>
      <w:ind w:right="360" w:firstLine="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CDC" w:rsidRDefault="00FA2CDC">
    <w:pPr>
      <w:pStyle w:val="Header"/>
      <w:ind w:right="360" w:firstLine="360"/>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CDC" w:rsidRDefault="00FA2CDC">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CDC" w:rsidRDefault="00FA2CDC">
    <w:pPr>
      <w:pStyle w:val="Header"/>
      <w:ind w:right="360" w:firstLine="360"/>
      <w:rPr>
        <w:sz w:val="20"/>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CDC" w:rsidRDefault="00FA2CDC">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CDC" w:rsidRPr="003A430D" w:rsidRDefault="00FA2CDC" w:rsidP="003A430D">
    <w:pPr>
      <w:pStyle w:val="Heade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CDC" w:rsidRPr="003A430D" w:rsidRDefault="00FA2CDC" w:rsidP="003A430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B894B4FA"/>
    <w:lvl w:ilvl="0">
      <w:start w:val="1"/>
      <w:numFmt w:val="decimal"/>
      <w:lvlText w:val="%1."/>
      <w:lvlJc w:val="left"/>
      <w:pPr>
        <w:tabs>
          <w:tab w:val="num" w:pos="1492"/>
        </w:tabs>
        <w:ind w:left="1492" w:hanging="360"/>
      </w:pPr>
    </w:lvl>
  </w:abstractNum>
  <w:abstractNum w:abstractNumId="1">
    <w:nsid w:val="FFFFFF7D"/>
    <w:multiLevelType w:val="singleLevel"/>
    <w:tmpl w:val="85BCF780"/>
    <w:lvl w:ilvl="0">
      <w:start w:val="1"/>
      <w:numFmt w:val="decimal"/>
      <w:lvlText w:val="%1."/>
      <w:lvlJc w:val="left"/>
      <w:pPr>
        <w:tabs>
          <w:tab w:val="num" w:pos="1209"/>
        </w:tabs>
        <w:ind w:left="1209" w:hanging="360"/>
      </w:pPr>
    </w:lvl>
  </w:abstractNum>
  <w:abstractNum w:abstractNumId="2">
    <w:nsid w:val="FFFFFF7E"/>
    <w:multiLevelType w:val="singleLevel"/>
    <w:tmpl w:val="A1EC522E"/>
    <w:lvl w:ilvl="0">
      <w:start w:val="1"/>
      <w:numFmt w:val="decimal"/>
      <w:lvlText w:val="%1."/>
      <w:lvlJc w:val="left"/>
      <w:pPr>
        <w:tabs>
          <w:tab w:val="num" w:pos="926"/>
        </w:tabs>
        <w:ind w:left="926" w:hanging="360"/>
      </w:pPr>
    </w:lvl>
  </w:abstractNum>
  <w:abstractNum w:abstractNumId="3">
    <w:nsid w:val="FFFFFF7F"/>
    <w:multiLevelType w:val="singleLevel"/>
    <w:tmpl w:val="6B087FB8"/>
    <w:lvl w:ilvl="0">
      <w:start w:val="1"/>
      <w:numFmt w:val="decimal"/>
      <w:lvlText w:val="%1."/>
      <w:lvlJc w:val="left"/>
      <w:pPr>
        <w:tabs>
          <w:tab w:val="num" w:pos="643"/>
        </w:tabs>
        <w:ind w:left="643" w:hanging="360"/>
      </w:pPr>
    </w:lvl>
  </w:abstractNum>
  <w:abstractNum w:abstractNumId="4">
    <w:nsid w:val="FFFFFF80"/>
    <w:multiLevelType w:val="singleLevel"/>
    <w:tmpl w:val="44DE5C9E"/>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DF1858D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1A381F3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E24604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FA680AD8"/>
    <w:lvl w:ilvl="0">
      <w:start w:val="1"/>
      <w:numFmt w:val="decimal"/>
      <w:lvlText w:val="%1."/>
      <w:lvlJc w:val="left"/>
      <w:pPr>
        <w:tabs>
          <w:tab w:val="num" w:pos="360"/>
        </w:tabs>
        <w:ind w:left="360" w:hanging="360"/>
      </w:pPr>
    </w:lvl>
  </w:abstractNum>
  <w:abstractNum w:abstractNumId="9">
    <w:nsid w:val="FFFFFF89"/>
    <w:multiLevelType w:val="singleLevel"/>
    <w:tmpl w:val="E550C006"/>
    <w:lvl w:ilvl="0">
      <w:start w:val="1"/>
      <w:numFmt w:val="bullet"/>
      <w:lvlText w:val=""/>
      <w:lvlJc w:val="left"/>
      <w:pPr>
        <w:tabs>
          <w:tab w:val="num" w:pos="360"/>
        </w:tabs>
        <w:ind w:left="360" w:hanging="360"/>
      </w:pPr>
      <w:rPr>
        <w:rFonts w:ascii="Symbol" w:hAnsi="Symbol" w:hint="default"/>
      </w:rPr>
    </w:lvl>
  </w:abstractNum>
  <w:abstractNum w:abstractNumId="10">
    <w:nsid w:val="074064D6"/>
    <w:multiLevelType w:val="multilevel"/>
    <w:tmpl w:val="898AEA12"/>
    <w:lvl w:ilvl="0">
      <w:start w:val="1"/>
      <w:numFmt w:val="decimal"/>
      <w:lvlText w:val="B.%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08055C79"/>
    <w:multiLevelType w:val="hybridMultilevel"/>
    <w:tmpl w:val="D084E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E4E0669"/>
    <w:multiLevelType w:val="hybridMultilevel"/>
    <w:tmpl w:val="3122725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F05309E"/>
    <w:multiLevelType w:val="hybridMultilevel"/>
    <w:tmpl w:val="9CEECD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Gulim"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Gulim"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Gulim"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E757004"/>
    <w:multiLevelType w:val="multilevel"/>
    <w:tmpl w:val="F4DC30A6"/>
    <w:lvl w:ilvl="0">
      <w:start w:val="1"/>
      <w:numFmt w:val="upperRoman"/>
      <w:lvlText w:val="Appendix %1"/>
      <w:lvlJc w:val="left"/>
      <w:pPr>
        <w:tabs>
          <w:tab w:val="num" w:pos="432"/>
        </w:tabs>
        <w:ind w:left="432" w:hanging="432"/>
      </w:pPr>
      <w:rPr>
        <w:rFonts w:hint="default"/>
      </w:rPr>
    </w:lvl>
    <w:lvl w:ilvl="1">
      <w:start w:val="1"/>
      <w:numFmt w:val="decimal"/>
      <w:lvlText w:val="%2"/>
      <w:lvlJc w:val="left"/>
      <w:pPr>
        <w:tabs>
          <w:tab w:val="num" w:pos="576"/>
        </w:tabs>
        <w:ind w:left="576" w:hanging="576"/>
      </w:pPr>
      <w:rPr>
        <w:rFonts w:hint="default"/>
      </w:rPr>
    </w:lvl>
    <w:lvl w:ilvl="2">
      <w:start w:val="1"/>
      <w:numFmt w:val="decimal"/>
      <w:lvlText w:val="%2.%3"/>
      <w:lvlJc w:val="left"/>
      <w:pPr>
        <w:tabs>
          <w:tab w:val="num" w:pos="720"/>
        </w:tabs>
        <w:ind w:left="720" w:hanging="720"/>
      </w:pPr>
      <w:rPr>
        <w:rFonts w:hint="default"/>
      </w:rPr>
    </w:lvl>
    <w:lvl w:ilvl="3">
      <w:start w:val="1"/>
      <w:numFmt w:val="decimal"/>
      <w:lvlText w:val="%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nsid w:val="2FDB21D3"/>
    <w:multiLevelType w:val="hybridMultilevel"/>
    <w:tmpl w:val="859670E6"/>
    <w:lvl w:ilvl="0" w:tplc="EB68BD4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366612C0"/>
    <w:multiLevelType w:val="hybridMultilevel"/>
    <w:tmpl w:val="250C8390"/>
    <w:lvl w:ilvl="0" w:tplc="1F3EE762">
      <w:start w:val="7"/>
      <w:numFmt w:val="bullet"/>
      <w:lvlText w:val="-"/>
      <w:lvlJc w:val="left"/>
      <w:pPr>
        <w:tabs>
          <w:tab w:val="num" w:pos="1080"/>
        </w:tabs>
        <w:ind w:left="1080" w:hanging="360"/>
      </w:pPr>
      <w:rPr>
        <w:rFonts w:ascii="Times New Roman" w:eastAsia="Times New Roman" w:hAnsi="Times New Roman" w:cs="Times New Roman" w:hint="default"/>
      </w:rPr>
    </w:lvl>
    <w:lvl w:ilvl="1" w:tplc="04070003">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7">
    <w:nsid w:val="378B083A"/>
    <w:multiLevelType w:val="hybridMultilevel"/>
    <w:tmpl w:val="948665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F4B5126"/>
    <w:multiLevelType w:val="hybridMultilevel"/>
    <w:tmpl w:val="C404571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nsid w:val="3F931FC9"/>
    <w:multiLevelType w:val="hybridMultilevel"/>
    <w:tmpl w:val="3FA8754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4E485BE1"/>
    <w:multiLevelType w:val="hybridMultilevel"/>
    <w:tmpl w:val="1548C1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D133C6E"/>
    <w:multiLevelType w:val="hybridMultilevel"/>
    <w:tmpl w:val="DE702744"/>
    <w:lvl w:ilvl="0" w:tplc="FFFFFFFF">
      <w:start w:val="7"/>
      <w:numFmt w:val="bullet"/>
      <w:lvlText w:val="-"/>
      <w:lvlJc w:val="left"/>
      <w:pPr>
        <w:tabs>
          <w:tab w:val="num" w:pos="1494"/>
        </w:tabs>
        <w:ind w:left="1494" w:hanging="360"/>
      </w:pPr>
      <w:rPr>
        <w:rFonts w:ascii="Times New Roman" w:eastAsia="Times New Roman" w:hAnsi="Times New Roman" w:cs="Times New Roman" w:hint="default"/>
      </w:rPr>
    </w:lvl>
    <w:lvl w:ilvl="1" w:tplc="FFFFFFFF" w:tentative="1">
      <w:start w:val="1"/>
      <w:numFmt w:val="bullet"/>
      <w:lvlText w:val="o"/>
      <w:lvlJc w:val="left"/>
      <w:pPr>
        <w:tabs>
          <w:tab w:val="num" w:pos="2214"/>
        </w:tabs>
        <w:ind w:left="2214" w:hanging="360"/>
      </w:pPr>
      <w:rPr>
        <w:rFonts w:ascii="Courier New" w:hAnsi="Courier New" w:cs="Courier New" w:hint="default"/>
      </w:rPr>
    </w:lvl>
    <w:lvl w:ilvl="2" w:tplc="FFFFFFFF" w:tentative="1">
      <w:start w:val="1"/>
      <w:numFmt w:val="bullet"/>
      <w:lvlText w:val=""/>
      <w:lvlJc w:val="left"/>
      <w:pPr>
        <w:tabs>
          <w:tab w:val="num" w:pos="2934"/>
        </w:tabs>
        <w:ind w:left="2934" w:hanging="360"/>
      </w:pPr>
      <w:rPr>
        <w:rFonts w:ascii="Wingdings" w:hAnsi="Wingdings" w:hint="default"/>
      </w:rPr>
    </w:lvl>
    <w:lvl w:ilvl="3" w:tplc="FFFFFFFF" w:tentative="1">
      <w:start w:val="1"/>
      <w:numFmt w:val="bullet"/>
      <w:lvlText w:val=""/>
      <w:lvlJc w:val="left"/>
      <w:pPr>
        <w:tabs>
          <w:tab w:val="num" w:pos="3654"/>
        </w:tabs>
        <w:ind w:left="3654" w:hanging="360"/>
      </w:pPr>
      <w:rPr>
        <w:rFonts w:ascii="Symbol" w:hAnsi="Symbol" w:hint="default"/>
      </w:rPr>
    </w:lvl>
    <w:lvl w:ilvl="4" w:tplc="FFFFFFFF" w:tentative="1">
      <w:start w:val="1"/>
      <w:numFmt w:val="bullet"/>
      <w:lvlText w:val="o"/>
      <w:lvlJc w:val="left"/>
      <w:pPr>
        <w:tabs>
          <w:tab w:val="num" w:pos="4374"/>
        </w:tabs>
        <w:ind w:left="4374" w:hanging="360"/>
      </w:pPr>
      <w:rPr>
        <w:rFonts w:ascii="Courier New" w:hAnsi="Courier New" w:cs="Courier New" w:hint="default"/>
      </w:rPr>
    </w:lvl>
    <w:lvl w:ilvl="5" w:tplc="FFFFFFFF" w:tentative="1">
      <w:start w:val="1"/>
      <w:numFmt w:val="bullet"/>
      <w:lvlText w:val=""/>
      <w:lvlJc w:val="left"/>
      <w:pPr>
        <w:tabs>
          <w:tab w:val="num" w:pos="5094"/>
        </w:tabs>
        <w:ind w:left="5094" w:hanging="360"/>
      </w:pPr>
      <w:rPr>
        <w:rFonts w:ascii="Wingdings" w:hAnsi="Wingdings" w:hint="default"/>
      </w:rPr>
    </w:lvl>
    <w:lvl w:ilvl="6" w:tplc="FFFFFFFF" w:tentative="1">
      <w:start w:val="1"/>
      <w:numFmt w:val="bullet"/>
      <w:lvlText w:val=""/>
      <w:lvlJc w:val="left"/>
      <w:pPr>
        <w:tabs>
          <w:tab w:val="num" w:pos="5814"/>
        </w:tabs>
        <w:ind w:left="5814" w:hanging="360"/>
      </w:pPr>
      <w:rPr>
        <w:rFonts w:ascii="Symbol" w:hAnsi="Symbol" w:hint="default"/>
      </w:rPr>
    </w:lvl>
    <w:lvl w:ilvl="7" w:tplc="FFFFFFFF" w:tentative="1">
      <w:start w:val="1"/>
      <w:numFmt w:val="bullet"/>
      <w:lvlText w:val="o"/>
      <w:lvlJc w:val="left"/>
      <w:pPr>
        <w:tabs>
          <w:tab w:val="num" w:pos="6534"/>
        </w:tabs>
        <w:ind w:left="6534" w:hanging="360"/>
      </w:pPr>
      <w:rPr>
        <w:rFonts w:ascii="Courier New" w:hAnsi="Courier New" w:cs="Courier New" w:hint="default"/>
      </w:rPr>
    </w:lvl>
    <w:lvl w:ilvl="8" w:tplc="FFFFFFFF" w:tentative="1">
      <w:start w:val="1"/>
      <w:numFmt w:val="bullet"/>
      <w:lvlText w:val=""/>
      <w:lvlJc w:val="left"/>
      <w:pPr>
        <w:tabs>
          <w:tab w:val="num" w:pos="7254"/>
        </w:tabs>
        <w:ind w:left="7254" w:hanging="360"/>
      </w:pPr>
      <w:rPr>
        <w:rFonts w:ascii="Wingdings" w:hAnsi="Wingdings" w:hint="default"/>
      </w:rPr>
    </w:lvl>
  </w:abstractNum>
  <w:abstractNum w:abstractNumId="22">
    <w:nsid w:val="6FC40568"/>
    <w:multiLevelType w:val="hybridMultilevel"/>
    <w:tmpl w:val="70C0103E"/>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nsid w:val="7038647E"/>
    <w:multiLevelType w:val="hybridMultilevel"/>
    <w:tmpl w:val="1EA60FD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Gulim"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Gulim"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Gulim"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nsid w:val="7E462435"/>
    <w:multiLevelType w:val="hybridMultilevel"/>
    <w:tmpl w:val="5B06650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Gulim"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Gulim"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Gulim" w:hint="default"/>
      </w:rPr>
    </w:lvl>
    <w:lvl w:ilvl="8" w:tplc="FFFFFFFF" w:tentative="1">
      <w:start w:val="1"/>
      <w:numFmt w:val="bullet"/>
      <w:lvlText w:val=""/>
      <w:lvlJc w:val="left"/>
      <w:pPr>
        <w:ind w:left="6480" w:hanging="360"/>
      </w:pPr>
      <w:rPr>
        <w:rFonts w:ascii="Wingdings" w:hAnsi="Wingdings" w:hint="default"/>
      </w:rPr>
    </w:lvl>
  </w:abstractNum>
  <w:num w:numId="1">
    <w:abstractNumId w:val="14"/>
  </w:num>
  <w:num w:numId="2">
    <w:abstractNumId w:val="11"/>
  </w:num>
  <w:num w:numId="3">
    <w:abstractNumId w:val="9"/>
  </w:num>
  <w:num w:numId="4">
    <w:abstractNumId w:val="13"/>
  </w:num>
  <w:num w:numId="5">
    <w:abstractNumId w:val="24"/>
  </w:num>
  <w:num w:numId="6">
    <w:abstractNumId w:val="23"/>
  </w:num>
  <w:num w:numId="7">
    <w:abstractNumId w:val="21"/>
  </w:num>
  <w:num w:numId="8">
    <w:abstractNumId w:val="16"/>
  </w:num>
  <w:num w:numId="9">
    <w:abstractNumId w:val="18"/>
  </w:num>
  <w:num w:numId="10">
    <w:abstractNumId w:val="22"/>
  </w:num>
  <w:num w:numId="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0"/>
  </w:num>
  <w:num w:numId="13">
    <w:abstractNumId w:val="15"/>
  </w:num>
  <w:num w:numId="14">
    <w:abstractNumId w:val="1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 w:numId="24">
    <w:abstractNumId w:val="17"/>
  </w:num>
  <w:num w:numId="25">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en-GB"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s-ES_tradnl" w:vendorID="64" w:dllVersion="131078" w:nlCheck="1" w:checkStyle="1"/>
  <w:activeWritingStyle w:appName="MSWord" w:lang="es-ES" w:vendorID="64" w:dllVersion="131078" w:nlCheck="1" w:checkStyle="1"/>
  <w:attachedTemplate r:id="rId1"/>
  <w:stylePaneFormatFilter w:val="3001"/>
  <w:doNotTrackMoves/>
  <w:doNotTrackFormatting/>
  <w:defaultTabStop w:val="720"/>
  <w:doNotHyphenateCaps/>
  <w:evenAndOddHeaders/>
  <w:drawingGridHorizontalSpacing w:val="120"/>
  <w:drawingGridVerticalSpacing w:val="163"/>
  <w:displayHorizontalDrawingGridEvery w:val="0"/>
  <w:displayVerticalDrawingGridEvery w:val="0"/>
  <w:doNotShadeFormData/>
  <w:noPunctuationKerning/>
  <w:characterSpacingControl w:val="doNotCompress"/>
  <w:savePreviewPicture/>
  <w:hdrShapeDefaults>
    <o:shapedefaults v:ext="edit" spidmax="23553"/>
  </w:hdrShapeDefaults>
  <w:footnotePr>
    <w:footnote w:id="-1"/>
    <w:footnote w:id="0"/>
  </w:footnotePr>
  <w:endnotePr>
    <w:endnote w:id="-1"/>
    <w:endnote w:id="0"/>
  </w:endnotePr>
  <w:compat/>
  <w:rsids>
    <w:rsidRoot w:val="00B96E16"/>
    <w:rsid w:val="00005416"/>
    <w:rsid w:val="0002083F"/>
    <w:rsid w:val="00036F07"/>
    <w:rsid w:val="000622EF"/>
    <w:rsid w:val="000644EA"/>
    <w:rsid w:val="00066397"/>
    <w:rsid w:val="000B19FB"/>
    <w:rsid w:val="000C397D"/>
    <w:rsid w:val="000D6CFD"/>
    <w:rsid w:val="000E3806"/>
    <w:rsid w:val="0014136D"/>
    <w:rsid w:val="0016596D"/>
    <w:rsid w:val="00194E32"/>
    <w:rsid w:val="001B2C58"/>
    <w:rsid w:val="001C72EA"/>
    <w:rsid w:val="001D3291"/>
    <w:rsid w:val="001F7DA5"/>
    <w:rsid w:val="00255F3C"/>
    <w:rsid w:val="002F6261"/>
    <w:rsid w:val="00317678"/>
    <w:rsid w:val="003242E8"/>
    <w:rsid w:val="003438B3"/>
    <w:rsid w:val="003445EB"/>
    <w:rsid w:val="003A430D"/>
    <w:rsid w:val="003E3F71"/>
    <w:rsid w:val="00461FFA"/>
    <w:rsid w:val="00490D01"/>
    <w:rsid w:val="0049490F"/>
    <w:rsid w:val="00495AF2"/>
    <w:rsid w:val="004C1B79"/>
    <w:rsid w:val="00532310"/>
    <w:rsid w:val="00555B27"/>
    <w:rsid w:val="005A3F78"/>
    <w:rsid w:val="005A5F88"/>
    <w:rsid w:val="005D3B9B"/>
    <w:rsid w:val="005D3C32"/>
    <w:rsid w:val="005E44DA"/>
    <w:rsid w:val="00617CB8"/>
    <w:rsid w:val="00657F38"/>
    <w:rsid w:val="006677D3"/>
    <w:rsid w:val="006947F7"/>
    <w:rsid w:val="006C11D0"/>
    <w:rsid w:val="00707038"/>
    <w:rsid w:val="0073194F"/>
    <w:rsid w:val="00777DAE"/>
    <w:rsid w:val="00780CFB"/>
    <w:rsid w:val="0079599D"/>
    <w:rsid w:val="007A2EA9"/>
    <w:rsid w:val="007D1126"/>
    <w:rsid w:val="007D3050"/>
    <w:rsid w:val="00840A02"/>
    <w:rsid w:val="00851989"/>
    <w:rsid w:val="00885B68"/>
    <w:rsid w:val="00895D5A"/>
    <w:rsid w:val="008B0179"/>
    <w:rsid w:val="008C7674"/>
    <w:rsid w:val="008D3D73"/>
    <w:rsid w:val="008D46A0"/>
    <w:rsid w:val="008D7372"/>
    <w:rsid w:val="008F53E7"/>
    <w:rsid w:val="009308CC"/>
    <w:rsid w:val="00941559"/>
    <w:rsid w:val="0094621B"/>
    <w:rsid w:val="00982353"/>
    <w:rsid w:val="009A1603"/>
    <w:rsid w:val="009B576D"/>
    <w:rsid w:val="009D771D"/>
    <w:rsid w:val="009E339E"/>
    <w:rsid w:val="009F10F3"/>
    <w:rsid w:val="009F3FA9"/>
    <w:rsid w:val="009F4627"/>
    <w:rsid w:val="00A04141"/>
    <w:rsid w:val="00A17F69"/>
    <w:rsid w:val="00A30E04"/>
    <w:rsid w:val="00A72A72"/>
    <w:rsid w:val="00A82E4F"/>
    <w:rsid w:val="00AF6131"/>
    <w:rsid w:val="00B21237"/>
    <w:rsid w:val="00B46CD9"/>
    <w:rsid w:val="00B46FF3"/>
    <w:rsid w:val="00B50517"/>
    <w:rsid w:val="00B53D54"/>
    <w:rsid w:val="00B718F2"/>
    <w:rsid w:val="00B96E16"/>
    <w:rsid w:val="00BA551F"/>
    <w:rsid w:val="00BB295B"/>
    <w:rsid w:val="00BB3BF0"/>
    <w:rsid w:val="00BE58EB"/>
    <w:rsid w:val="00BF6E7E"/>
    <w:rsid w:val="00C03258"/>
    <w:rsid w:val="00C160E6"/>
    <w:rsid w:val="00C3794D"/>
    <w:rsid w:val="00C46051"/>
    <w:rsid w:val="00C47AE7"/>
    <w:rsid w:val="00C8030C"/>
    <w:rsid w:val="00C840B5"/>
    <w:rsid w:val="00CB7B50"/>
    <w:rsid w:val="00CE4A7A"/>
    <w:rsid w:val="00D018E9"/>
    <w:rsid w:val="00D254D8"/>
    <w:rsid w:val="00D63FAA"/>
    <w:rsid w:val="00DA2F70"/>
    <w:rsid w:val="00DA6056"/>
    <w:rsid w:val="00DC219D"/>
    <w:rsid w:val="00DF4F9C"/>
    <w:rsid w:val="00DF506C"/>
    <w:rsid w:val="00E81960"/>
    <w:rsid w:val="00E901CC"/>
    <w:rsid w:val="00E969F8"/>
    <w:rsid w:val="00F07251"/>
    <w:rsid w:val="00F657C0"/>
    <w:rsid w:val="00F764C6"/>
    <w:rsid w:val="00F92D8E"/>
    <w:rsid w:val="00FA2CDC"/>
    <w:rsid w:val="00FD6B6C"/>
    <w:rsid w:val="00FD729F"/>
  </w:rsids>
  <m:mathPr>
    <m:mathFont m:val="Cambria Math"/>
    <m:brkBin m:val="before"/>
    <m:brkBinSub m:val="--"/>
    <m:smallFrac m:val="off"/>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Street"/>
  <w:smartTagType w:namespaceuri="urn:schemas-microsoft-com:office:smarttags" w:name="address"/>
  <w:smartTagType w:namespaceuri="urn:schemas-microsoft-com:office:smarttags" w:name="place"/>
  <w:shapeDefaults>
    <o:shapedefaults v:ext="edit" spidmax="235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90D01"/>
    <w:pPr>
      <w:tabs>
        <w:tab w:val="left" w:pos="794"/>
        <w:tab w:val="left" w:pos="1191"/>
        <w:tab w:val="left" w:pos="1588"/>
        <w:tab w:val="left" w:pos="1985"/>
      </w:tabs>
      <w:overflowPunct w:val="0"/>
      <w:autoSpaceDE w:val="0"/>
      <w:autoSpaceDN w:val="0"/>
      <w:adjustRightInd w:val="0"/>
      <w:spacing w:before="120"/>
      <w:jc w:val="both"/>
      <w:textAlignment w:val="baseline"/>
    </w:pPr>
    <w:rPr>
      <w:rFonts w:ascii="Times New Roman" w:hAnsi="Times New Roman"/>
      <w:sz w:val="24"/>
      <w:lang w:val="en-GB" w:eastAsia="en-US"/>
    </w:rPr>
  </w:style>
  <w:style w:type="paragraph" w:styleId="Heading1">
    <w:name w:val="heading 1"/>
    <w:basedOn w:val="Normal"/>
    <w:next w:val="Normal"/>
    <w:qFormat/>
    <w:rsid w:val="00490D01"/>
    <w:pPr>
      <w:keepNext/>
      <w:keepLines/>
      <w:spacing w:before="360"/>
      <w:ind w:left="794" w:hanging="794"/>
      <w:jc w:val="left"/>
      <w:outlineLvl w:val="0"/>
    </w:pPr>
    <w:rPr>
      <w:b/>
    </w:rPr>
  </w:style>
  <w:style w:type="paragraph" w:styleId="Heading2">
    <w:name w:val="heading 2"/>
    <w:basedOn w:val="Heading1"/>
    <w:next w:val="Normal"/>
    <w:qFormat/>
    <w:rsid w:val="00490D01"/>
    <w:pPr>
      <w:spacing w:before="240"/>
      <w:outlineLvl w:val="1"/>
    </w:pPr>
  </w:style>
  <w:style w:type="paragraph" w:styleId="Heading3">
    <w:name w:val="heading 3"/>
    <w:basedOn w:val="Heading1"/>
    <w:next w:val="Normal"/>
    <w:qFormat/>
    <w:rsid w:val="00490D01"/>
    <w:pPr>
      <w:spacing w:before="160"/>
      <w:outlineLvl w:val="2"/>
    </w:pPr>
  </w:style>
  <w:style w:type="paragraph" w:styleId="Heading4">
    <w:name w:val="heading 4"/>
    <w:basedOn w:val="Heading3"/>
    <w:next w:val="Normal"/>
    <w:qFormat/>
    <w:rsid w:val="00490D01"/>
    <w:pPr>
      <w:tabs>
        <w:tab w:val="clear" w:pos="794"/>
        <w:tab w:val="left" w:pos="1021"/>
      </w:tabs>
      <w:ind w:left="1021" w:hanging="1021"/>
      <w:outlineLvl w:val="3"/>
    </w:pPr>
  </w:style>
  <w:style w:type="paragraph" w:styleId="Heading5">
    <w:name w:val="heading 5"/>
    <w:basedOn w:val="Heading4"/>
    <w:next w:val="Normal"/>
    <w:qFormat/>
    <w:rsid w:val="00490D01"/>
    <w:pPr>
      <w:outlineLvl w:val="4"/>
    </w:pPr>
  </w:style>
  <w:style w:type="paragraph" w:styleId="Heading6">
    <w:name w:val="heading 6"/>
    <w:basedOn w:val="Heading4"/>
    <w:next w:val="Normal"/>
    <w:qFormat/>
    <w:rsid w:val="00490D01"/>
    <w:pPr>
      <w:tabs>
        <w:tab w:val="clear" w:pos="1021"/>
        <w:tab w:val="clear" w:pos="1191"/>
      </w:tabs>
      <w:ind w:left="1588" w:hanging="1588"/>
      <w:outlineLvl w:val="5"/>
    </w:pPr>
  </w:style>
  <w:style w:type="paragraph" w:styleId="Heading7">
    <w:name w:val="heading 7"/>
    <w:basedOn w:val="Heading6"/>
    <w:next w:val="Normal"/>
    <w:qFormat/>
    <w:rsid w:val="00490D01"/>
    <w:pPr>
      <w:outlineLvl w:val="6"/>
    </w:pPr>
  </w:style>
  <w:style w:type="paragraph" w:styleId="Heading8">
    <w:name w:val="heading 8"/>
    <w:basedOn w:val="Heading6"/>
    <w:next w:val="Normal"/>
    <w:qFormat/>
    <w:rsid w:val="00490D01"/>
    <w:pPr>
      <w:outlineLvl w:val="7"/>
    </w:pPr>
  </w:style>
  <w:style w:type="paragraph" w:styleId="Heading9">
    <w:name w:val="heading 9"/>
    <w:basedOn w:val="Heading6"/>
    <w:next w:val="Normal"/>
    <w:qFormat/>
    <w:rsid w:val="00490D0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4"/>
    <w:semiHidden/>
    <w:rsid w:val="00490D01"/>
  </w:style>
  <w:style w:type="paragraph" w:styleId="TOC4">
    <w:name w:val="toc 4"/>
    <w:basedOn w:val="TOC3"/>
    <w:semiHidden/>
    <w:rsid w:val="00490D01"/>
  </w:style>
  <w:style w:type="paragraph" w:styleId="TOC3">
    <w:name w:val="toc 3"/>
    <w:basedOn w:val="TOC2"/>
    <w:semiHidden/>
    <w:rsid w:val="00490D01"/>
  </w:style>
  <w:style w:type="paragraph" w:styleId="TOC2">
    <w:name w:val="toc 2"/>
    <w:basedOn w:val="TOC1"/>
    <w:uiPriority w:val="39"/>
    <w:rsid w:val="00490D01"/>
    <w:pPr>
      <w:spacing w:before="80"/>
      <w:ind w:left="1531" w:hanging="851"/>
    </w:pPr>
  </w:style>
  <w:style w:type="paragraph" w:styleId="TOC1">
    <w:name w:val="toc 1"/>
    <w:basedOn w:val="Normal"/>
    <w:uiPriority w:val="39"/>
    <w:rsid w:val="00490D01"/>
    <w:pPr>
      <w:tabs>
        <w:tab w:val="clear" w:pos="794"/>
        <w:tab w:val="clear" w:pos="1191"/>
        <w:tab w:val="clear" w:pos="1588"/>
        <w:tab w:val="clear" w:pos="1985"/>
        <w:tab w:val="left" w:pos="964"/>
        <w:tab w:val="left" w:leader="dot" w:pos="8789"/>
        <w:tab w:val="right" w:pos="9639"/>
      </w:tabs>
      <w:ind w:left="680" w:right="851" w:hanging="680"/>
      <w:jc w:val="left"/>
    </w:pPr>
  </w:style>
  <w:style w:type="paragraph" w:styleId="TOC7">
    <w:name w:val="toc 7"/>
    <w:basedOn w:val="TOC4"/>
    <w:semiHidden/>
    <w:rsid w:val="00490D01"/>
  </w:style>
  <w:style w:type="paragraph" w:styleId="TOC6">
    <w:name w:val="toc 6"/>
    <w:basedOn w:val="TOC4"/>
    <w:semiHidden/>
    <w:rsid w:val="00490D01"/>
  </w:style>
  <w:style w:type="paragraph" w:styleId="TOC5">
    <w:name w:val="toc 5"/>
    <w:basedOn w:val="TOC4"/>
    <w:semiHidden/>
    <w:rsid w:val="00490D01"/>
  </w:style>
  <w:style w:type="paragraph" w:styleId="Footer">
    <w:name w:val="footer"/>
    <w:basedOn w:val="Normal"/>
    <w:rsid w:val="00490D01"/>
    <w:pPr>
      <w:tabs>
        <w:tab w:val="clear" w:pos="794"/>
        <w:tab w:val="clear" w:pos="1191"/>
        <w:tab w:val="clear" w:pos="1588"/>
        <w:tab w:val="clear" w:pos="1985"/>
        <w:tab w:val="left" w:pos="5954"/>
        <w:tab w:val="right" w:pos="9639"/>
      </w:tabs>
      <w:spacing w:before="0"/>
    </w:pPr>
    <w:rPr>
      <w:caps/>
      <w:noProof/>
      <w:sz w:val="16"/>
    </w:rPr>
  </w:style>
  <w:style w:type="paragraph" w:styleId="Header">
    <w:name w:val="header"/>
    <w:basedOn w:val="Normal"/>
    <w:rsid w:val="00490D01"/>
    <w:pPr>
      <w:tabs>
        <w:tab w:val="clear" w:pos="794"/>
        <w:tab w:val="clear" w:pos="1191"/>
        <w:tab w:val="clear" w:pos="1588"/>
        <w:tab w:val="clear" w:pos="1985"/>
      </w:tabs>
      <w:spacing w:before="0"/>
      <w:jc w:val="center"/>
    </w:pPr>
    <w:rPr>
      <w:sz w:val="18"/>
    </w:rPr>
  </w:style>
  <w:style w:type="character" w:styleId="FootnoteReference">
    <w:name w:val="footnote reference"/>
    <w:basedOn w:val="DefaultParagraphFont"/>
    <w:semiHidden/>
    <w:rsid w:val="00490D01"/>
    <w:rPr>
      <w:position w:val="6"/>
      <w:sz w:val="18"/>
    </w:rPr>
  </w:style>
  <w:style w:type="paragraph" w:styleId="FootnoteText">
    <w:name w:val="footnote text"/>
    <w:basedOn w:val="Note"/>
    <w:link w:val="FootnoteTextChar"/>
    <w:semiHidden/>
    <w:rsid w:val="00490D01"/>
    <w:pPr>
      <w:keepLines/>
      <w:tabs>
        <w:tab w:val="left" w:pos="255"/>
      </w:tabs>
      <w:ind w:left="255" w:hanging="255"/>
    </w:pPr>
  </w:style>
  <w:style w:type="paragraph" w:customStyle="1" w:styleId="Note">
    <w:name w:val="Note"/>
    <w:basedOn w:val="Normal"/>
    <w:rsid w:val="00490D01"/>
    <w:pPr>
      <w:spacing w:before="80"/>
    </w:pPr>
    <w:rPr>
      <w:sz w:val="22"/>
    </w:rPr>
  </w:style>
  <w:style w:type="character" w:customStyle="1" w:styleId="FootnoteTextChar">
    <w:name w:val="Footnote Text Char"/>
    <w:basedOn w:val="DefaultParagraphFont"/>
    <w:link w:val="FootnoteText"/>
    <w:semiHidden/>
    <w:rsid w:val="00B96E16"/>
    <w:rPr>
      <w:sz w:val="22"/>
      <w:lang w:val="en-GB" w:eastAsia="en-US" w:bidi="ar-SA"/>
    </w:rPr>
  </w:style>
  <w:style w:type="paragraph" w:customStyle="1" w:styleId="enumlev1">
    <w:name w:val="enumlev1"/>
    <w:basedOn w:val="Normal"/>
    <w:rsid w:val="00490D01"/>
    <w:pPr>
      <w:spacing w:before="80"/>
      <w:ind w:left="794" w:hanging="794"/>
    </w:pPr>
  </w:style>
  <w:style w:type="paragraph" w:customStyle="1" w:styleId="enumlev2">
    <w:name w:val="enumlev2"/>
    <w:basedOn w:val="enumlev1"/>
    <w:rsid w:val="00490D01"/>
    <w:pPr>
      <w:ind w:left="1191" w:hanging="397"/>
    </w:pPr>
  </w:style>
  <w:style w:type="paragraph" w:customStyle="1" w:styleId="enumlev3">
    <w:name w:val="enumlev3"/>
    <w:basedOn w:val="enumlev2"/>
    <w:rsid w:val="00490D01"/>
    <w:pPr>
      <w:ind w:left="1588"/>
    </w:pPr>
  </w:style>
  <w:style w:type="paragraph" w:customStyle="1" w:styleId="Equation">
    <w:name w:val="Equation"/>
    <w:basedOn w:val="Normal"/>
    <w:link w:val="EquationChar"/>
    <w:rsid w:val="00490D01"/>
    <w:pPr>
      <w:tabs>
        <w:tab w:val="clear" w:pos="1191"/>
        <w:tab w:val="clear" w:pos="1588"/>
        <w:tab w:val="clear" w:pos="1985"/>
        <w:tab w:val="center" w:pos="4820"/>
        <w:tab w:val="right" w:pos="9639"/>
      </w:tabs>
      <w:jc w:val="left"/>
    </w:pPr>
  </w:style>
  <w:style w:type="character" w:customStyle="1" w:styleId="EquationChar">
    <w:name w:val="Equation Char"/>
    <w:basedOn w:val="DefaultParagraphFont"/>
    <w:link w:val="Equation"/>
    <w:rsid w:val="00B96E16"/>
    <w:rPr>
      <w:sz w:val="24"/>
      <w:lang w:val="en-GB" w:eastAsia="en-US" w:bidi="ar-SA"/>
    </w:rPr>
  </w:style>
  <w:style w:type="paragraph" w:customStyle="1" w:styleId="toc0">
    <w:name w:val="toc 0"/>
    <w:basedOn w:val="Normal"/>
    <w:next w:val="TOC1"/>
    <w:rsid w:val="00490D01"/>
    <w:pPr>
      <w:keepLines/>
      <w:tabs>
        <w:tab w:val="clear" w:pos="794"/>
        <w:tab w:val="clear" w:pos="1191"/>
        <w:tab w:val="clear" w:pos="1588"/>
        <w:tab w:val="clear" w:pos="1985"/>
        <w:tab w:val="right" w:pos="9639"/>
      </w:tabs>
      <w:jc w:val="left"/>
    </w:pPr>
    <w:rPr>
      <w:b/>
    </w:rPr>
  </w:style>
  <w:style w:type="paragraph" w:customStyle="1" w:styleId="ASN1">
    <w:name w:val="ASN.1"/>
    <w:rsid w:val="00490D01"/>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lang w:val="en-GB" w:eastAsia="en-US"/>
    </w:rPr>
  </w:style>
  <w:style w:type="paragraph" w:styleId="TOC9">
    <w:name w:val="toc 9"/>
    <w:basedOn w:val="TOC3"/>
    <w:semiHidden/>
    <w:rsid w:val="00490D01"/>
  </w:style>
  <w:style w:type="paragraph" w:customStyle="1" w:styleId="Chaptitle">
    <w:name w:val="Chap_title"/>
    <w:basedOn w:val="Normal"/>
    <w:next w:val="Normalaftertitle"/>
    <w:rsid w:val="00490D01"/>
    <w:pPr>
      <w:keepNext/>
      <w:keepLines/>
      <w:spacing w:before="240"/>
      <w:jc w:val="center"/>
    </w:pPr>
    <w:rPr>
      <w:b/>
      <w:sz w:val="28"/>
    </w:rPr>
  </w:style>
  <w:style w:type="paragraph" w:customStyle="1" w:styleId="Normalaftertitle">
    <w:name w:val="Normal_after_title"/>
    <w:basedOn w:val="Normal"/>
    <w:next w:val="Normal"/>
    <w:rsid w:val="00490D01"/>
    <w:pPr>
      <w:spacing w:before="360"/>
    </w:pPr>
  </w:style>
  <w:style w:type="character" w:styleId="PageNumber">
    <w:name w:val="page number"/>
    <w:basedOn w:val="DefaultParagraphFont"/>
    <w:rsid w:val="00490D01"/>
  </w:style>
  <w:style w:type="paragraph" w:styleId="Index1">
    <w:name w:val="index 1"/>
    <w:basedOn w:val="Normal"/>
    <w:next w:val="Normal"/>
    <w:semiHidden/>
    <w:rsid w:val="00490D01"/>
    <w:pPr>
      <w:jc w:val="left"/>
    </w:pPr>
  </w:style>
  <w:style w:type="paragraph" w:customStyle="1" w:styleId="AnnexNoTitle">
    <w:name w:val="Annex_NoTitle"/>
    <w:basedOn w:val="Normal"/>
    <w:next w:val="Normalaftertitle"/>
    <w:rsid w:val="00490D01"/>
    <w:pPr>
      <w:keepNext/>
      <w:keepLines/>
      <w:spacing w:before="720"/>
      <w:jc w:val="center"/>
    </w:pPr>
    <w:rPr>
      <w:b/>
      <w:sz w:val="28"/>
    </w:rPr>
  </w:style>
  <w:style w:type="character" w:customStyle="1" w:styleId="Appdef">
    <w:name w:val="App_def"/>
    <w:basedOn w:val="DefaultParagraphFont"/>
    <w:rsid w:val="00490D01"/>
    <w:rPr>
      <w:rFonts w:ascii="Times New Roman" w:hAnsi="Times New Roman"/>
      <w:b/>
    </w:rPr>
  </w:style>
  <w:style w:type="character" w:customStyle="1" w:styleId="Appref">
    <w:name w:val="App_ref"/>
    <w:basedOn w:val="DefaultParagraphFont"/>
    <w:rsid w:val="00490D01"/>
  </w:style>
  <w:style w:type="paragraph" w:customStyle="1" w:styleId="AppendixNoTitle">
    <w:name w:val="Appendix_NoTitle"/>
    <w:basedOn w:val="AnnexNoTitle"/>
    <w:next w:val="Normalaftertitle"/>
    <w:link w:val="AppendixNoTitleChar"/>
    <w:rsid w:val="00490D01"/>
  </w:style>
  <w:style w:type="character" w:customStyle="1" w:styleId="AppendixNoTitleChar">
    <w:name w:val="Appendix_NoTitle Char"/>
    <w:basedOn w:val="DefaultParagraphFont"/>
    <w:link w:val="AppendixNoTitle"/>
    <w:rsid w:val="00B96E16"/>
    <w:rPr>
      <w:b/>
      <w:sz w:val="28"/>
      <w:lang w:val="en-GB" w:eastAsia="en-US" w:bidi="ar-SA"/>
    </w:rPr>
  </w:style>
  <w:style w:type="character" w:customStyle="1" w:styleId="Artdef">
    <w:name w:val="Art_def"/>
    <w:basedOn w:val="DefaultParagraphFont"/>
    <w:rsid w:val="00490D01"/>
    <w:rPr>
      <w:rFonts w:ascii="Times New Roman" w:hAnsi="Times New Roman"/>
      <w:b/>
    </w:rPr>
  </w:style>
  <w:style w:type="character" w:styleId="CommentReference">
    <w:name w:val="annotation reference"/>
    <w:basedOn w:val="DefaultParagraphFont"/>
    <w:semiHidden/>
    <w:rsid w:val="00490D01"/>
    <w:rPr>
      <w:sz w:val="16"/>
      <w:szCs w:val="16"/>
    </w:rPr>
  </w:style>
  <w:style w:type="paragraph" w:customStyle="1" w:styleId="Reftitle">
    <w:name w:val="Ref_title"/>
    <w:basedOn w:val="Normal"/>
    <w:next w:val="Reftext"/>
    <w:rsid w:val="00490D01"/>
    <w:pPr>
      <w:spacing w:before="480"/>
      <w:jc w:val="center"/>
    </w:pPr>
    <w:rPr>
      <w:b/>
    </w:rPr>
  </w:style>
  <w:style w:type="paragraph" w:customStyle="1" w:styleId="Reftext">
    <w:name w:val="Ref_text"/>
    <w:basedOn w:val="Normal"/>
    <w:rsid w:val="00490D01"/>
    <w:pPr>
      <w:ind w:left="794" w:hanging="794"/>
      <w:jc w:val="left"/>
    </w:pPr>
  </w:style>
  <w:style w:type="paragraph" w:customStyle="1" w:styleId="ArtNo">
    <w:name w:val="Art_No"/>
    <w:basedOn w:val="Normal"/>
    <w:next w:val="Arttitle"/>
    <w:rsid w:val="00490D01"/>
    <w:pPr>
      <w:keepNext/>
      <w:keepLines/>
      <w:spacing w:before="480"/>
      <w:jc w:val="center"/>
    </w:pPr>
    <w:rPr>
      <w:caps/>
      <w:sz w:val="28"/>
    </w:rPr>
  </w:style>
  <w:style w:type="paragraph" w:customStyle="1" w:styleId="Arttitle">
    <w:name w:val="Art_title"/>
    <w:basedOn w:val="Normal"/>
    <w:next w:val="Normalaftertitle"/>
    <w:rsid w:val="00490D01"/>
    <w:pPr>
      <w:keepNext/>
      <w:keepLines/>
      <w:spacing w:before="240"/>
      <w:jc w:val="center"/>
    </w:pPr>
    <w:rPr>
      <w:b/>
      <w:sz w:val="28"/>
    </w:rPr>
  </w:style>
  <w:style w:type="character" w:customStyle="1" w:styleId="Artref">
    <w:name w:val="Art_ref"/>
    <w:basedOn w:val="DefaultParagraphFont"/>
    <w:rsid w:val="00490D01"/>
  </w:style>
  <w:style w:type="paragraph" w:customStyle="1" w:styleId="Call">
    <w:name w:val="Call"/>
    <w:basedOn w:val="Normal"/>
    <w:next w:val="Normal"/>
    <w:rsid w:val="00490D01"/>
    <w:pPr>
      <w:keepNext/>
      <w:keepLines/>
      <w:spacing w:before="160"/>
      <w:ind w:left="794"/>
      <w:jc w:val="left"/>
    </w:pPr>
    <w:rPr>
      <w:i/>
    </w:rPr>
  </w:style>
  <w:style w:type="paragraph" w:customStyle="1" w:styleId="ChapNo">
    <w:name w:val="Chap_No"/>
    <w:basedOn w:val="Normal"/>
    <w:next w:val="Chaptitle"/>
    <w:rsid w:val="00490D01"/>
    <w:pPr>
      <w:keepNext/>
      <w:keepLines/>
      <w:spacing w:before="480"/>
      <w:jc w:val="center"/>
    </w:pPr>
    <w:rPr>
      <w:b/>
      <w:caps/>
      <w:sz w:val="28"/>
    </w:rPr>
  </w:style>
  <w:style w:type="paragraph" w:customStyle="1" w:styleId="Equationlegend">
    <w:name w:val="Equation_legend"/>
    <w:basedOn w:val="Normal"/>
    <w:rsid w:val="00490D01"/>
    <w:pPr>
      <w:tabs>
        <w:tab w:val="clear" w:pos="794"/>
        <w:tab w:val="clear" w:pos="1191"/>
        <w:tab w:val="clear" w:pos="1588"/>
        <w:tab w:val="right" w:pos="1814"/>
      </w:tabs>
      <w:spacing w:before="80"/>
      <w:ind w:left="1985" w:hanging="1985"/>
    </w:pPr>
  </w:style>
  <w:style w:type="paragraph" w:customStyle="1" w:styleId="Figurelegend">
    <w:name w:val="Figure_legend"/>
    <w:basedOn w:val="Normal"/>
    <w:rsid w:val="00490D01"/>
    <w:pPr>
      <w:keepNext/>
      <w:keepLines/>
      <w:tabs>
        <w:tab w:val="clear" w:pos="794"/>
        <w:tab w:val="clear" w:pos="1191"/>
        <w:tab w:val="clear" w:pos="1588"/>
        <w:tab w:val="clear" w:pos="1985"/>
      </w:tabs>
      <w:spacing w:before="20" w:after="20"/>
      <w:jc w:val="left"/>
    </w:pPr>
    <w:rPr>
      <w:sz w:val="18"/>
    </w:rPr>
  </w:style>
  <w:style w:type="paragraph" w:customStyle="1" w:styleId="Figure">
    <w:name w:val="Figure"/>
    <w:basedOn w:val="Normal"/>
    <w:next w:val="FigureNoTitle"/>
    <w:rsid w:val="00490D01"/>
    <w:pPr>
      <w:keepNext/>
      <w:keepLines/>
      <w:spacing w:before="240" w:after="120"/>
      <w:jc w:val="center"/>
    </w:pPr>
  </w:style>
  <w:style w:type="paragraph" w:customStyle="1" w:styleId="FigureNoTitle">
    <w:name w:val="Figure_NoTitle"/>
    <w:basedOn w:val="Normal"/>
    <w:next w:val="Normalaftertitle"/>
    <w:rsid w:val="00490D01"/>
    <w:pPr>
      <w:keepLines/>
      <w:spacing w:before="240" w:after="120"/>
      <w:jc w:val="center"/>
    </w:pPr>
    <w:rPr>
      <w:b/>
    </w:rPr>
  </w:style>
  <w:style w:type="paragraph" w:customStyle="1" w:styleId="Figurewithouttitle">
    <w:name w:val="Figure_without_title"/>
    <w:basedOn w:val="Normal"/>
    <w:next w:val="Normalaftertitle"/>
    <w:rsid w:val="00490D01"/>
    <w:pPr>
      <w:keepLines/>
      <w:spacing w:before="240" w:after="120"/>
      <w:jc w:val="center"/>
    </w:pPr>
  </w:style>
  <w:style w:type="paragraph" w:customStyle="1" w:styleId="FooterQP">
    <w:name w:val="Footer_QP"/>
    <w:basedOn w:val="Normal"/>
    <w:rsid w:val="00490D01"/>
    <w:pPr>
      <w:tabs>
        <w:tab w:val="clear" w:pos="794"/>
        <w:tab w:val="clear" w:pos="1191"/>
        <w:tab w:val="clear" w:pos="1588"/>
        <w:tab w:val="clear" w:pos="1985"/>
        <w:tab w:val="left" w:pos="907"/>
        <w:tab w:val="right" w:pos="8789"/>
        <w:tab w:val="right" w:pos="9639"/>
      </w:tabs>
      <w:spacing w:before="0"/>
      <w:jc w:val="left"/>
    </w:pPr>
    <w:rPr>
      <w:b/>
      <w:sz w:val="22"/>
    </w:rPr>
  </w:style>
  <w:style w:type="paragraph" w:customStyle="1" w:styleId="FirstFooter">
    <w:name w:val="FirstFooter"/>
    <w:basedOn w:val="Footer"/>
    <w:rsid w:val="00490D01"/>
    <w:pPr>
      <w:tabs>
        <w:tab w:val="clear" w:pos="5954"/>
        <w:tab w:val="clear" w:pos="9639"/>
      </w:tabs>
      <w:overflowPunct/>
      <w:autoSpaceDE/>
      <w:autoSpaceDN/>
      <w:adjustRightInd/>
      <w:spacing w:before="40"/>
      <w:jc w:val="left"/>
      <w:textAlignment w:val="auto"/>
    </w:pPr>
    <w:rPr>
      <w:caps w:val="0"/>
      <w:noProof w:val="0"/>
    </w:rPr>
  </w:style>
  <w:style w:type="paragraph" w:customStyle="1" w:styleId="Formal">
    <w:name w:val="Formal"/>
    <w:basedOn w:val="ASN1"/>
    <w:rsid w:val="00490D01"/>
    <w:rPr>
      <w:b w:val="0"/>
    </w:rPr>
  </w:style>
  <w:style w:type="paragraph" w:customStyle="1" w:styleId="Headingb">
    <w:name w:val="Heading_b"/>
    <w:basedOn w:val="Normal"/>
    <w:next w:val="Normal"/>
    <w:rsid w:val="00490D01"/>
    <w:pPr>
      <w:keepNext/>
      <w:spacing w:before="160"/>
      <w:jc w:val="left"/>
    </w:pPr>
    <w:rPr>
      <w:b/>
    </w:rPr>
  </w:style>
  <w:style w:type="paragraph" w:customStyle="1" w:styleId="Headingi">
    <w:name w:val="Heading_i"/>
    <w:basedOn w:val="Normal"/>
    <w:next w:val="Normal"/>
    <w:rsid w:val="00490D01"/>
    <w:pPr>
      <w:keepNext/>
      <w:spacing w:before="160"/>
      <w:jc w:val="left"/>
    </w:pPr>
    <w:rPr>
      <w:i/>
    </w:rPr>
  </w:style>
  <w:style w:type="paragraph" w:styleId="Index2">
    <w:name w:val="index 2"/>
    <w:basedOn w:val="Normal"/>
    <w:next w:val="Normal"/>
    <w:semiHidden/>
    <w:rsid w:val="00490D01"/>
    <w:pPr>
      <w:ind w:left="284"/>
      <w:jc w:val="left"/>
    </w:pPr>
  </w:style>
  <w:style w:type="paragraph" w:styleId="Index3">
    <w:name w:val="index 3"/>
    <w:basedOn w:val="Normal"/>
    <w:next w:val="Normal"/>
    <w:semiHidden/>
    <w:rsid w:val="00490D01"/>
    <w:pPr>
      <w:ind w:left="567"/>
      <w:jc w:val="left"/>
    </w:pPr>
  </w:style>
  <w:style w:type="paragraph" w:customStyle="1" w:styleId="PartNo">
    <w:name w:val="Part_No"/>
    <w:basedOn w:val="Normal"/>
    <w:next w:val="Partref"/>
    <w:rsid w:val="00490D01"/>
    <w:pPr>
      <w:keepNext/>
      <w:keepLines/>
      <w:spacing w:before="480" w:after="80"/>
      <w:jc w:val="center"/>
    </w:pPr>
    <w:rPr>
      <w:caps/>
      <w:sz w:val="28"/>
    </w:rPr>
  </w:style>
  <w:style w:type="paragraph" w:customStyle="1" w:styleId="Partref">
    <w:name w:val="Part_ref"/>
    <w:basedOn w:val="Normal"/>
    <w:next w:val="Parttitle"/>
    <w:rsid w:val="00490D01"/>
    <w:pPr>
      <w:keepNext/>
      <w:keepLines/>
      <w:spacing w:before="280"/>
      <w:jc w:val="center"/>
    </w:pPr>
  </w:style>
  <w:style w:type="paragraph" w:customStyle="1" w:styleId="Parttitle">
    <w:name w:val="Part_title"/>
    <w:basedOn w:val="Normal"/>
    <w:next w:val="Normalaftertitle"/>
    <w:rsid w:val="00490D01"/>
    <w:pPr>
      <w:keepNext/>
      <w:keepLines/>
      <w:spacing w:before="240" w:after="280"/>
      <w:jc w:val="center"/>
    </w:pPr>
    <w:rPr>
      <w:b/>
      <w:sz w:val="28"/>
    </w:rPr>
  </w:style>
  <w:style w:type="paragraph" w:customStyle="1" w:styleId="Recdate">
    <w:name w:val="Rec_date"/>
    <w:basedOn w:val="Normal"/>
    <w:next w:val="Normalaftertitle"/>
    <w:rsid w:val="00490D01"/>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490D01"/>
  </w:style>
  <w:style w:type="paragraph" w:customStyle="1" w:styleId="RecNo">
    <w:name w:val="Rec_No"/>
    <w:basedOn w:val="Normal"/>
    <w:next w:val="Rectitle"/>
    <w:rsid w:val="00490D01"/>
    <w:pPr>
      <w:keepNext/>
      <w:keepLines/>
      <w:spacing w:before="0"/>
      <w:jc w:val="left"/>
    </w:pPr>
    <w:rPr>
      <w:b/>
      <w:sz w:val="28"/>
    </w:rPr>
  </w:style>
  <w:style w:type="paragraph" w:customStyle="1" w:styleId="Rectitle">
    <w:name w:val="Rec_title"/>
    <w:basedOn w:val="Normal"/>
    <w:next w:val="Normalaftertitle"/>
    <w:rsid w:val="00490D01"/>
    <w:pPr>
      <w:keepNext/>
      <w:keepLines/>
      <w:spacing w:before="360"/>
      <w:jc w:val="center"/>
    </w:pPr>
    <w:rPr>
      <w:b/>
      <w:sz w:val="28"/>
    </w:rPr>
  </w:style>
  <w:style w:type="paragraph" w:customStyle="1" w:styleId="QuestionNo">
    <w:name w:val="Question_No"/>
    <w:basedOn w:val="RecNo"/>
    <w:next w:val="Questiontitle"/>
    <w:rsid w:val="00490D01"/>
  </w:style>
  <w:style w:type="paragraph" w:customStyle="1" w:styleId="Questiontitle">
    <w:name w:val="Question_title"/>
    <w:basedOn w:val="Rectitle"/>
    <w:next w:val="Questionref"/>
    <w:rsid w:val="00490D01"/>
  </w:style>
  <w:style w:type="paragraph" w:customStyle="1" w:styleId="Questionref">
    <w:name w:val="Question_ref"/>
    <w:basedOn w:val="Recref"/>
    <w:next w:val="Questiondate"/>
    <w:rsid w:val="00490D01"/>
  </w:style>
  <w:style w:type="paragraph" w:customStyle="1" w:styleId="Recref">
    <w:name w:val="Rec_ref"/>
    <w:basedOn w:val="Normal"/>
    <w:next w:val="Recdate"/>
    <w:rsid w:val="00490D01"/>
    <w:pPr>
      <w:keepNext/>
      <w:keepLines/>
      <w:tabs>
        <w:tab w:val="clear" w:pos="794"/>
        <w:tab w:val="clear" w:pos="1191"/>
        <w:tab w:val="clear" w:pos="1588"/>
        <w:tab w:val="clear" w:pos="1985"/>
      </w:tabs>
      <w:jc w:val="center"/>
    </w:pPr>
    <w:rPr>
      <w:i/>
    </w:rPr>
  </w:style>
  <w:style w:type="paragraph" w:customStyle="1" w:styleId="Repdate">
    <w:name w:val="Rep_date"/>
    <w:basedOn w:val="Recdate"/>
    <w:next w:val="Normalaftertitle"/>
    <w:rsid w:val="00490D01"/>
  </w:style>
  <w:style w:type="paragraph" w:customStyle="1" w:styleId="RepNo">
    <w:name w:val="Rep_No"/>
    <w:basedOn w:val="RecNo"/>
    <w:next w:val="Reptitle"/>
    <w:rsid w:val="00490D01"/>
  </w:style>
  <w:style w:type="paragraph" w:customStyle="1" w:styleId="Reptitle">
    <w:name w:val="Rep_title"/>
    <w:basedOn w:val="Rectitle"/>
    <w:next w:val="Repref"/>
    <w:rsid w:val="00490D01"/>
  </w:style>
  <w:style w:type="paragraph" w:customStyle="1" w:styleId="Repref">
    <w:name w:val="Rep_ref"/>
    <w:basedOn w:val="Recref"/>
    <w:next w:val="Repdate"/>
    <w:rsid w:val="00490D01"/>
  </w:style>
  <w:style w:type="paragraph" w:customStyle="1" w:styleId="Resdate">
    <w:name w:val="Res_date"/>
    <w:basedOn w:val="Recdate"/>
    <w:next w:val="Normalaftertitle"/>
    <w:rsid w:val="00490D01"/>
  </w:style>
  <w:style w:type="character" w:customStyle="1" w:styleId="Resdef">
    <w:name w:val="Res_def"/>
    <w:basedOn w:val="DefaultParagraphFont"/>
    <w:rsid w:val="00490D01"/>
    <w:rPr>
      <w:rFonts w:ascii="Times New Roman" w:hAnsi="Times New Roman"/>
      <w:b/>
    </w:rPr>
  </w:style>
  <w:style w:type="paragraph" w:customStyle="1" w:styleId="ResNo">
    <w:name w:val="Res_No"/>
    <w:basedOn w:val="RecNo"/>
    <w:next w:val="Restitle"/>
    <w:rsid w:val="00490D01"/>
  </w:style>
  <w:style w:type="paragraph" w:customStyle="1" w:styleId="Restitle">
    <w:name w:val="Res_title"/>
    <w:basedOn w:val="Rectitle"/>
    <w:next w:val="Resref"/>
    <w:rsid w:val="00490D01"/>
  </w:style>
  <w:style w:type="paragraph" w:customStyle="1" w:styleId="Resref">
    <w:name w:val="Res_ref"/>
    <w:basedOn w:val="Recref"/>
    <w:next w:val="Resdate"/>
    <w:rsid w:val="00490D01"/>
  </w:style>
  <w:style w:type="paragraph" w:customStyle="1" w:styleId="Section1">
    <w:name w:val="Section_1"/>
    <w:basedOn w:val="Normal"/>
    <w:next w:val="Normal"/>
    <w:rsid w:val="00490D01"/>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490D01"/>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
    <w:rsid w:val="00490D01"/>
    <w:pPr>
      <w:keepNext/>
      <w:keepLines/>
      <w:spacing w:before="480" w:after="80"/>
      <w:jc w:val="center"/>
    </w:pPr>
    <w:rPr>
      <w:caps/>
      <w:sz w:val="28"/>
    </w:rPr>
  </w:style>
  <w:style w:type="paragraph" w:customStyle="1" w:styleId="Sectiontitle">
    <w:name w:val="Section_title"/>
    <w:basedOn w:val="Normal"/>
    <w:next w:val="Normalaftertitle"/>
    <w:rsid w:val="00490D01"/>
    <w:pPr>
      <w:keepNext/>
      <w:keepLines/>
      <w:spacing w:before="480" w:after="280"/>
      <w:jc w:val="center"/>
    </w:pPr>
    <w:rPr>
      <w:b/>
      <w:sz w:val="28"/>
    </w:rPr>
  </w:style>
  <w:style w:type="paragraph" w:customStyle="1" w:styleId="Source">
    <w:name w:val="Source"/>
    <w:basedOn w:val="Normal"/>
    <w:next w:val="Normalaftertitle"/>
    <w:rsid w:val="00490D01"/>
    <w:pPr>
      <w:spacing w:before="840" w:after="200"/>
      <w:jc w:val="center"/>
    </w:pPr>
    <w:rPr>
      <w:b/>
      <w:sz w:val="28"/>
    </w:rPr>
  </w:style>
  <w:style w:type="paragraph" w:customStyle="1" w:styleId="SpecialFooter">
    <w:name w:val="Special Footer"/>
    <w:basedOn w:val="Footer"/>
    <w:rsid w:val="00490D01"/>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490D01"/>
    <w:rPr>
      <w:b/>
      <w:color w:val="auto"/>
    </w:rPr>
  </w:style>
  <w:style w:type="paragraph" w:customStyle="1" w:styleId="Tablehead">
    <w:name w:val="Table_head"/>
    <w:basedOn w:val="Normal"/>
    <w:next w:val="Tabletext"/>
    <w:rsid w:val="00490D0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Normal"/>
    <w:rsid w:val="00490D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Tablelegend">
    <w:name w:val="Table_legend"/>
    <w:basedOn w:val="Normal"/>
    <w:rsid w:val="00490D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jc w:val="left"/>
    </w:pPr>
    <w:rPr>
      <w:sz w:val="22"/>
    </w:rPr>
  </w:style>
  <w:style w:type="paragraph" w:styleId="CommentText">
    <w:name w:val="annotation text"/>
    <w:basedOn w:val="Normal"/>
    <w:link w:val="CommentTextChar"/>
    <w:semiHidden/>
    <w:rsid w:val="00490D01"/>
    <w:pPr>
      <w:tabs>
        <w:tab w:val="clear" w:pos="794"/>
        <w:tab w:val="clear" w:pos="1191"/>
        <w:tab w:val="clear" w:pos="1588"/>
        <w:tab w:val="clear" w:pos="1985"/>
      </w:tabs>
      <w:overflowPunct/>
      <w:autoSpaceDE/>
      <w:autoSpaceDN/>
      <w:adjustRightInd/>
      <w:spacing w:before="0"/>
      <w:jc w:val="left"/>
      <w:textAlignment w:val="auto"/>
    </w:pPr>
    <w:rPr>
      <w:sz w:val="20"/>
      <w:lang w:val="en-US"/>
    </w:rPr>
  </w:style>
  <w:style w:type="character" w:customStyle="1" w:styleId="CommentTextChar">
    <w:name w:val="Comment Text Char"/>
    <w:basedOn w:val="DefaultParagraphFont"/>
    <w:link w:val="CommentText"/>
    <w:rsid w:val="00B96E16"/>
    <w:rPr>
      <w:lang w:val="en-US" w:eastAsia="en-US" w:bidi="ar-SA"/>
    </w:rPr>
  </w:style>
  <w:style w:type="paragraph" w:customStyle="1" w:styleId="TableNoTitle">
    <w:name w:val="Table_NoTitle"/>
    <w:basedOn w:val="Normal"/>
    <w:next w:val="Tablehead"/>
    <w:rsid w:val="00490D01"/>
    <w:pPr>
      <w:keepNext/>
      <w:keepLines/>
      <w:spacing w:before="360" w:after="120"/>
      <w:jc w:val="center"/>
    </w:pPr>
    <w:rPr>
      <w:b/>
    </w:rPr>
  </w:style>
  <w:style w:type="paragraph" w:customStyle="1" w:styleId="Title1">
    <w:name w:val="Title 1"/>
    <w:basedOn w:val="Source"/>
    <w:next w:val="Title2"/>
    <w:rsid w:val="00490D01"/>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490D01"/>
  </w:style>
  <w:style w:type="paragraph" w:customStyle="1" w:styleId="Title3">
    <w:name w:val="Title 3"/>
    <w:basedOn w:val="Title2"/>
    <w:next w:val="Title4"/>
    <w:rsid w:val="00490D01"/>
    <w:rPr>
      <w:caps w:val="0"/>
    </w:rPr>
  </w:style>
  <w:style w:type="paragraph" w:customStyle="1" w:styleId="Title4">
    <w:name w:val="Title 4"/>
    <w:basedOn w:val="Title3"/>
    <w:next w:val="Heading1"/>
    <w:rsid w:val="00490D01"/>
    <w:rPr>
      <w:b/>
    </w:rPr>
  </w:style>
  <w:style w:type="paragraph" w:customStyle="1" w:styleId="Artheading">
    <w:name w:val="Art_heading"/>
    <w:basedOn w:val="Normal"/>
    <w:next w:val="Normalaftertitle"/>
    <w:rsid w:val="00490D01"/>
    <w:pPr>
      <w:spacing w:before="480"/>
      <w:jc w:val="center"/>
    </w:pPr>
    <w:rPr>
      <w:b/>
      <w:sz w:val="28"/>
    </w:rPr>
  </w:style>
  <w:style w:type="character" w:styleId="Hyperlink">
    <w:name w:val="Hyperlink"/>
    <w:basedOn w:val="DefaultParagraphFont"/>
    <w:rsid w:val="00490D01"/>
    <w:rPr>
      <w:color w:val="0000FF"/>
      <w:u w:val="single"/>
    </w:rPr>
  </w:style>
  <w:style w:type="paragraph" w:customStyle="1" w:styleId="AnnexNotitle0">
    <w:name w:val="Annex_No &amp; title"/>
    <w:basedOn w:val="Normal"/>
    <w:next w:val="Normal"/>
    <w:rsid w:val="00B96E16"/>
    <w:pPr>
      <w:keepNext/>
      <w:keepLines/>
      <w:spacing w:before="480"/>
      <w:jc w:val="center"/>
    </w:pPr>
    <w:rPr>
      <w:b/>
      <w:sz w:val="28"/>
    </w:rPr>
  </w:style>
  <w:style w:type="paragraph" w:styleId="CommentSubject">
    <w:name w:val="annotation subject"/>
    <w:basedOn w:val="CommentText"/>
    <w:next w:val="CommentText"/>
    <w:link w:val="CommentSubjectChar"/>
    <w:rsid w:val="00B96E16"/>
    <w:pPr>
      <w:tabs>
        <w:tab w:val="left" w:pos="794"/>
        <w:tab w:val="left" w:pos="1191"/>
        <w:tab w:val="left" w:pos="1588"/>
        <w:tab w:val="left" w:pos="1985"/>
      </w:tabs>
      <w:overflowPunct w:val="0"/>
      <w:autoSpaceDE w:val="0"/>
      <w:autoSpaceDN w:val="0"/>
      <w:adjustRightInd w:val="0"/>
      <w:spacing w:before="120"/>
      <w:textAlignment w:val="baseline"/>
    </w:pPr>
    <w:rPr>
      <w:b/>
      <w:bCs/>
      <w:lang w:val="en-GB"/>
    </w:rPr>
  </w:style>
  <w:style w:type="character" w:customStyle="1" w:styleId="CommentSubjectChar">
    <w:name w:val="Comment Subject Char"/>
    <w:basedOn w:val="CommentTextChar"/>
    <w:link w:val="CommentSubject"/>
    <w:rsid w:val="00B96E16"/>
    <w:rPr>
      <w:b/>
      <w:bCs/>
      <w:lang w:val="en-GB"/>
    </w:rPr>
  </w:style>
  <w:style w:type="paragraph" w:styleId="BalloonText">
    <w:name w:val="Balloon Text"/>
    <w:basedOn w:val="Normal"/>
    <w:link w:val="BalloonTextChar"/>
    <w:rsid w:val="00B96E16"/>
    <w:pPr>
      <w:spacing w:before="0"/>
      <w:jc w:val="left"/>
    </w:pPr>
    <w:rPr>
      <w:rFonts w:ascii="Tahoma" w:hAnsi="Tahoma" w:cs="Tahoma"/>
      <w:sz w:val="16"/>
      <w:szCs w:val="16"/>
    </w:rPr>
  </w:style>
  <w:style w:type="character" w:customStyle="1" w:styleId="BalloonTextChar">
    <w:name w:val="Balloon Text Char"/>
    <w:basedOn w:val="DefaultParagraphFont"/>
    <w:link w:val="BalloonText"/>
    <w:rsid w:val="00B96E16"/>
    <w:rPr>
      <w:rFonts w:ascii="Tahoma" w:hAnsi="Tahoma" w:cs="Tahoma"/>
      <w:sz w:val="16"/>
      <w:szCs w:val="16"/>
      <w:lang w:val="en-GB" w:eastAsia="en-US" w:bidi="ar-SA"/>
    </w:rPr>
  </w:style>
  <w:style w:type="table" w:styleId="TableProfessional">
    <w:name w:val="Table Professional"/>
    <w:basedOn w:val="TableNormal"/>
    <w:rsid w:val="00B96E16"/>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Grid">
    <w:name w:val="Table Grid"/>
    <w:basedOn w:val="TableNormal"/>
    <w:rsid w:val="00B96E16"/>
    <w:rPr>
      <w:rFonts w:ascii="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Ref">
    <w:name w:val="Annex_Ref"/>
    <w:basedOn w:val="Normal"/>
    <w:next w:val="Normal"/>
    <w:rsid w:val="00B96E16"/>
    <w:pPr>
      <w:widowControl w:val="0"/>
      <w:overflowPunct/>
      <w:autoSpaceDE/>
      <w:autoSpaceDN/>
      <w:adjustRightInd/>
      <w:spacing w:before="40" w:after="80"/>
      <w:jc w:val="center"/>
      <w:textAlignment w:val="auto"/>
    </w:pPr>
    <w:rPr>
      <w:snapToGrid w:val="0"/>
      <w:lang w:val="en-US"/>
    </w:rPr>
  </w:style>
  <w:style w:type="paragraph" w:styleId="List">
    <w:name w:val="List"/>
    <w:basedOn w:val="Normal"/>
    <w:rsid w:val="00B96E16"/>
    <w:pPr>
      <w:widowControl w:val="0"/>
      <w:tabs>
        <w:tab w:val="clear" w:pos="794"/>
        <w:tab w:val="clear" w:pos="1191"/>
        <w:tab w:val="clear" w:pos="1588"/>
        <w:tab w:val="clear" w:pos="1985"/>
        <w:tab w:val="left" w:pos="1701"/>
        <w:tab w:val="left" w:pos="2127"/>
      </w:tabs>
      <w:overflowPunct/>
      <w:autoSpaceDE/>
      <w:autoSpaceDN/>
      <w:adjustRightInd/>
      <w:spacing w:before="40" w:after="80"/>
      <w:ind w:left="2127" w:hanging="2127"/>
      <w:jc w:val="left"/>
      <w:textAlignment w:val="auto"/>
    </w:pPr>
    <w:rPr>
      <w:snapToGrid w:val="0"/>
      <w:lang w:val="en-US"/>
    </w:rPr>
  </w:style>
  <w:style w:type="paragraph" w:styleId="Caption">
    <w:name w:val="caption"/>
    <w:basedOn w:val="Normal"/>
    <w:next w:val="Normal"/>
    <w:qFormat/>
    <w:rsid w:val="00B96E16"/>
    <w:pPr>
      <w:keepNext/>
      <w:overflowPunct/>
      <w:autoSpaceDE/>
      <w:autoSpaceDN/>
      <w:adjustRightInd/>
      <w:spacing w:after="80"/>
      <w:jc w:val="center"/>
      <w:textAlignment w:val="auto"/>
    </w:pPr>
    <w:rPr>
      <w:rFonts w:ascii="Arial" w:hAnsi="Arial"/>
      <w:sz w:val="22"/>
      <w:lang w:val="en-US"/>
    </w:rPr>
  </w:style>
  <w:style w:type="paragraph" w:styleId="BodyText">
    <w:name w:val="Body Text"/>
    <w:basedOn w:val="Normal"/>
    <w:rsid w:val="00B96E16"/>
    <w:pPr>
      <w:widowControl w:val="0"/>
      <w:tabs>
        <w:tab w:val="clear" w:pos="794"/>
        <w:tab w:val="clear" w:pos="1191"/>
        <w:tab w:val="clear" w:pos="1588"/>
        <w:tab w:val="clear" w:pos="1985"/>
      </w:tabs>
      <w:overflowPunct/>
      <w:autoSpaceDE/>
      <w:autoSpaceDN/>
      <w:adjustRightInd/>
      <w:spacing w:before="0" w:after="80"/>
      <w:jc w:val="left"/>
      <w:textAlignment w:val="auto"/>
    </w:pPr>
    <w:rPr>
      <w:snapToGrid w:val="0"/>
      <w:lang w:val="en-US"/>
    </w:rPr>
  </w:style>
  <w:style w:type="paragraph" w:styleId="Title">
    <w:name w:val="Title"/>
    <w:basedOn w:val="Normal"/>
    <w:qFormat/>
    <w:rsid w:val="00B96E16"/>
    <w:pPr>
      <w:widowControl w:val="0"/>
      <w:tabs>
        <w:tab w:val="clear" w:pos="794"/>
        <w:tab w:val="clear" w:pos="1191"/>
        <w:tab w:val="clear" w:pos="1588"/>
        <w:tab w:val="clear" w:pos="1985"/>
      </w:tabs>
      <w:overflowPunct/>
      <w:autoSpaceDE/>
      <w:autoSpaceDN/>
      <w:adjustRightInd/>
      <w:spacing w:before="0" w:after="80"/>
      <w:jc w:val="center"/>
      <w:textAlignment w:val="auto"/>
    </w:pPr>
    <w:rPr>
      <w:b/>
      <w:snapToGrid w:val="0"/>
      <w:kern w:val="2"/>
      <w:sz w:val="28"/>
      <w:lang w:val="en-US"/>
    </w:rPr>
  </w:style>
  <w:style w:type="paragraph" w:styleId="BodyTextIndent">
    <w:name w:val="Body Text Indent"/>
    <w:basedOn w:val="Normal"/>
    <w:rsid w:val="00B96E16"/>
    <w:pPr>
      <w:tabs>
        <w:tab w:val="clear" w:pos="794"/>
        <w:tab w:val="clear" w:pos="1191"/>
        <w:tab w:val="clear" w:pos="1588"/>
        <w:tab w:val="clear" w:pos="1985"/>
        <w:tab w:val="left" w:pos="426"/>
      </w:tabs>
      <w:overflowPunct/>
      <w:autoSpaceDE/>
      <w:autoSpaceDN/>
      <w:adjustRightInd/>
      <w:spacing w:before="0" w:after="80"/>
      <w:ind w:left="397"/>
      <w:jc w:val="left"/>
      <w:textAlignment w:val="auto"/>
    </w:pPr>
    <w:rPr>
      <w:b/>
      <w:i/>
      <w:sz w:val="20"/>
      <w:lang w:val="en-CA"/>
    </w:rPr>
  </w:style>
  <w:style w:type="paragraph" w:styleId="ListBullet">
    <w:name w:val="List Bullet"/>
    <w:basedOn w:val="Normal"/>
    <w:rsid w:val="00B96E16"/>
    <w:pPr>
      <w:widowControl w:val="0"/>
      <w:tabs>
        <w:tab w:val="clear" w:pos="794"/>
        <w:tab w:val="clear" w:pos="1191"/>
        <w:tab w:val="clear" w:pos="1588"/>
        <w:tab w:val="clear" w:pos="1985"/>
        <w:tab w:val="num" w:pos="360"/>
      </w:tabs>
      <w:overflowPunct/>
      <w:autoSpaceDE/>
      <w:autoSpaceDN/>
      <w:adjustRightInd/>
      <w:spacing w:before="40" w:after="80"/>
      <w:ind w:left="360" w:hanging="360"/>
      <w:jc w:val="left"/>
      <w:textAlignment w:val="auto"/>
    </w:pPr>
    <w:rPr>
      <w:snapToGrid w:val="0"/>
      <w:lang w:val="en-US"/>
    </w:rPr>
  </w:style>
  <w:style w:type="paragraph" w:styleId="BodyText3">
    <w:name w:val="Body Text 3"/>
    <w:basedOn w:val="Normal"/>
    <w:link w:val="BodyText3Char"/>
    <w:semiHidden/>
    <w:unhideWhenUsed/>
    <w:rsid w:val="00B96E16"/>
    <w:pPr>
      <w:spacing w:after="120"/>
      <w:jc w:val="left"/>
    </w:pPr>
    <w:rPr>
      <w:sz w:val="16"/>
      <w:szCs w:val="16"/>
    </w:rPr>
  </w:style>
  <w:style w:type="character" w:customStyle="1" w:styleId="BodyText3Char">
    <w:name w:val="Body Text 3 Char"/>
    <w:basedOn w:val="DefaultParagraphFont"/>
    <w:link w:val="BodyText3"/>
    <w:semiHidden/>
    <w:rsid w:val="00B96E16"/>
    <w:rPr>
      <w:sz w:val="16"/>
      <w:szCs w:val="16"/>
      <w:lang w:val="en-GB" w:eastAsia="en-US" w:bidi="ar-SA"/>
    </w:rPr>
  </w:style>
  <w:style w:type="paragraph" w:styleId="BodyTextIndent2">
    <w:name w:val="Body Text Indent 2"/>
    <w:basedOn w:val="Normal"/>
    <w:link w:val="BodyTextIndent2Char"/>
    <w:semiHidden/>
    <w:unhideWhenUsed/>
    <w:rsid w:val="00B96E16"/>
    <w:pPr>
      <w:spacing w:after="120" w:line="480" w:lineRule="auto"/>
      <w:ind w:left="283"/>
      <w:jc w:val="left"/>
    </w:pPr>
  </w:style>
  <w:style w:type="character" w:customStyle="1" w:styleId="BodyTextIndent2Char">
    <w:name w:val="Body Text Indent 2 Char"/>
    <w:basedOn w:val="DefaultParagraphFont"/>
    <w:link w:val="BodyTextIndent2"/>
    <w:semiHidden/>
    <w:rsid w:val="00B96E16"/>
    <w:rPr>
      <w:sz w:val="24"/>
      <w:lang w:val="en-GB" w:eastAsia="en-US" w:bidi="ar-SA"/>
    </w:rPr>
  </w:style>
  <w:style w:type="paragraph" w:styleId="PlainText">
    <w:name w:val="Plain Text"/>
    <w:basedOn w:val="Normal"/>
    <w:link w:val="PlainTextChar"/>
    <w:rsid w:val="00B96E16"/>
    <w:pPr>
      <w:widowControl w:val="0"/>
      <w:tabs>
        <w:tab w:val="clear" w:pos="794"/>
        <w:tab w:val="clear" w:pos="1191"/>
        <w:tab w:val="clear" w:pos="1588"/>
        <w:tab w:val="clear" w:pos="1985"/>
      </w:tabs>
      <w:overflowPunct/>
      <w:autoSpaceDE/>
      <w:autoSpaceDN/>
      <w:adjustRightInd/>
      <w:spacing w:before="0"/>
      <w:textAlignment w:val="auto"/>
    </w:pPr>
    <w:rPr>
      <w:rFonts w:ascii="MS Mincho" w:eastAsia="MS Mincho" w:hAnsi="Courier New"/>
      <w:kern w:val="2"/>
      <w:sz w:val="21"/>
      <w:lang w:val="en-US" w:eastAsia="ja-JP"/>
    </w:rPr>
  </w:style>
  <w:style w:type="character" w:customStyle="1" w:styleId="PlainTextChar">
    <w:name w:val="Plain Text Char"/>
    <w:basedOn w:val="DefaultParagraphFont"/>
    <w:link w:val="PlainText"/>
    <w:rsid w:val="00B96E16"/>
    <w:rPr>
      <w:rFonts w:ascii="MS Mincho" w:eastAsia="MS Mincho" w:hAnsi="Courier New"/>
      <w:kern w:val="2"/>
      <w:sz w:val="21"/>
      <w:lang w:val="en-US" w:eastAsia="ja-JP" w:bidi="ar-SA"/>
    </w:rPr>
  </w:style>
  <w:style w:type="paragraph" w:customStyle="1" w:styleId="ProgramCode">
    <w:name w:val="ProgramCode"/>
    <w:basedOn w:val="Normal"/>
    <w:rsid w:val="00B96E16"/>
    <w:pPr>
      <w:tabs>
        <w:tab w:val="clear" w:pos="794"/>
        <w:tab w:val="clear" w:pos="1191"/>
        <w:tab w:val="clear" w:pos="1588"/>
        <w:tab w:val="clear" w:pos="1985"/>
        <w:tab w:val="left" w:pos="1134"/>
        <w:tab w:val="left" w:pos="1701"/>
        <w:tab w:val="left" w:pos="2268"/>
        <w:tab w:val="left" w:pos="2835"/>
        <w:tab w:val="left" w:pos="3402"/>
      </w:tabs>
      <w:spacing w:before="0"/>
      <w:ind w:left="567" w:right="-1"/>
    </w:pPr>
    <w:rPr>
      <w:rFonts w:ascii="Courier New" w:hAnsi="Courier New"/>
      <w:i/>
      <w:lang w:val="en-US" w:eastAsia="de-DE"/>
    </w:rPr>
  </w:style>
  <w:style w:type="paragraph" w:styleId="HTMLPreformatted">
    <w:name w:val="HTML Preformatted"/>
    <w:basedOn w:val="Normal"/>
    <w:link w:val="HTMLPreformattedChar"/>
    <w:rsid w:val="00B96E1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cs="Courier New"/>
      <w:sz w:val="20"/>
      <w:lang w:val="de-DE" w:eastAsia="de-DE"/>
    </w:rPr>
  </w:style>
  <w:style w:type="character" w:customStyle="1" w:styleId="HTMLPreformattedChar">
    <w:name w:val="HTML Preformatted Char"/>
    <w:basedOn w:val="DefaultParagraphFont"/>
    <w:link w:val="HTMLPreformatted"/>
    <w:rsid w:val="00B96E16"/>
    <w:rPr>
      <w:rFonts w:ascii="Courier New" w:hAnsi="Courier New" w:cs="Courier New"/>
      <w:lang w:val="de-DE" w:eastAsia="de-DE" w:bidi="ar-SA"/>
    </w:rPr>
  </w:style>
  <w:style w:type="paragraph" w:customStyle="1" w:styleId="Note1">
    <w:name w:val="Note 1"/>
    <w:basedOn w:val="Normal"/>
    <w:rsid w:val="00B96E16"/>
    <w:pPr>
      <w:tabs>
        <w:tab w:val="clear" w:pos="794"/>
        <w:tab w:val="clear" w:pos="1191"/>
        <w:tab w:val="clear" w:pos="1588"/>
        <w:tab w:val="clear" w:pos="1985"/>
      </w:tabs>
      <w:spacing w:before="60" w:line="199" w:lineRule="exact"/>
      <w:ind w:left="284"/>
    </w:pPr>
    <w:rPr>
      <w:sz w:val="18"/>
    </w:rPr>
  </w:style>
  <w:style w:type="paragraph" w:customStyle="1" w:styleId="AppendixNotitle0">
    <w:name w:val="Appendix_No &amp; title"/>
    <w:basedOn w:val="AnnexNotitle0"/>
    <w:next w:val="Normal"/>
    <w:rsid w:val="00B96E16"/>
  </w:style>
  <w:style w:type="paragraph" w:customStyle="1" w:styleId="TableText0">
    <w:name w:val="Table_Text"/>
    <w:basedOn w:val="Normal"/>
    <w:rsid w:val="00B96E16"/>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w">
    <w:name w:val="w"/>
    <w:basedOn w:val="Normal"/>
    <w:rsid w:val="000B19FB"/>
    <w:rPr>
      <w:color w:val="000000"/>
    </w:rPr>
  </w:style>
  <w:style w:type="character" w:styleId="PlaceholderText">
    <w:name w:val="Placeholder Text"/>
    <w:basedOn w:val="DefaultParagraphFont"/>
    <w:uiPriority w:val="99"/>
    <w:semiHidden/>
    <w:rsid w:val="00B50517"/>
    <w:rPr>
      <w:color w:val="808080"/>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oleObject" Target="embeddings/oleObject48.bin"/><Relationship Id="rId671" Type="http://schemas.openxmlformats.org/officeDocument/2006/relationships/image" Target="media/image310.wmf"/><Relationship Id="rId769" Type="http://schemas.openxmlformats.org/officeDocument/2006/relationships/oleObject" Target="embeddings/oleObject387.bin"/><Relationship Id="rId21" Type="http://schemas.openxmlformats.org/officeDocument/2006/relationships/image" Target="media/image3.wmf"/><Relationship Id="rId324" Type="http://schemas.openxmlformats.org/officeDocument/2006/relationships/oleObject" Target="embeddings/oleObject157.bin"/><Relationship Id="rId531" Type="http://schemas.openxmlformats.org/officeDocument/2006/relationships/image" Target="media/image240.wmf"/><Relationship Id="rId629" Type="http://schemas.openxmlformats.org/officeDocument/2006/relationships/image" Target="media/image289.wmf"/><Relationship Id="rId170" Type="http://schemas.openxmlformats.org/officeDocument/2006/relationships/image" Target="media/image78.wmf"/><Relationship Id="rId268" Type="http://schemas.openxmlformats.org/officeDocument/2006/relationships/image" Target="media/image125.wmf"/><Relationship Id="rId475" Type="http://schemas.openxmlformats.org/officeDocument/2006/relationships/oleObject" Target="embeddings/oleObject245.bin"/><Relationship Id="rId682" Type="http://schemas.openxmlformats.org/officeDocument/2006/relationships/image" Target="media/image317.png"/><Relationship Id="rId32" Type="http://schemas.openxmlformats.org/officeDocument/2006/relationships/oleObject" Target="embeddings/oleObject6.bin"/><Relationship Id="rId128" Type="http://schemas.openxmlformats.org/officeDocument/2006/relationships/image" Target="media/image57.wmf"/><Relationship Id="rId335" Type="http://schemas.openxmlformats.org/officeDocument/2006/relationships/oleObject" Target="embeddings/oleObject163.bin"/><Relationship Id="rId542" Type="http://schemas.openxmlformats.org/officeDocument/2006/relationships/oleObject" Target="embeddings/oleObject279.bin"/><Relationship Id="rId181" Type="http://schemas.openxmlformats.org/officeDocument/2006/relationships/oleObject" Target="embeddings/oleObject80.bin"/><Relationship Id="rId402" Type="http://schemas.openxmlformats.org/officeDocument/2006/relationships/oleObject" Target="embeddings/oleObject206.bin"/><Relationship Id="rId279" Type="http://schemas.openxmlformats.org/officeDocument/2006/relationships/oleObject" Target="embeddings/oleObject132.bin"/><Relationship Id="rId486" Type="http://schemas.openxmlformats.org/officeDocument/2006/relationships/image" Target="media/image218.wmf"/><Relationship Id="rId693" Type="http://schemas.openxmlformats.org/officeDocument/2006/relationships/image" Target="media/image326.wmf"/><Relationship Id="rId707" Type="http://schemas.openxmlformats.org/officeDocument/2006/relationships/oleObject" Target="embeddings/oleObject357.bin"/><Relationship Id="rId43" Type="http://schemas.openxmlformats.org/officeDocument/2006/relationships/oleObject" Target="embeddings/oleObject11.bin"/><Relationship Id="rId139" Type="http://schemas.openxmlformats.org/officeDocument/2006/relationships/oleObject" Target="embeddings/oleObject59.bin"/><Relationship Id="rId346" Type="http://schemas.openxmlformats.org/officeDocument/2006/relationships/oleObject" Target="embeddings/oleObject170.bin"/><Relationship Id="rId553" Type="http://schemas.openxmlformats.org/officeDocument/2006/relationships/image" Target="media/image251.wmf"/><Relationship Id="rId760" Type="http://schemas.openxmlformats.org/officeDocument/2006/relationships/oleObject" Target="embeddings/oleObject382.bin"/><Relationship Id="rId85" Type="http://schemas.openxmlformats.org/officeDocument/2006/relationships/oleObject" Target="embeddings/oleObject32.bin"/><Relationship Id="rId150" Type="http://schemas.openxmlformats.org/officeDocument/2006/relationships/image" Target="media/image68.wmf"/><Relationship Id="rId192" Type="http://schemas.openxmlformats.org/officeDocument/2006/relationships/image" Target="media/image89.wmf"/><Relationship Id="rId206" Type="http://schemas.openxmlformats.org/officeDocument/2006/relationships/image" Target="media/image96.wmf"/><Relationship Id="rId413" Type="http://schemas.openxmlformats.org/officeDocument/2006/relationships/image" Target="media/image184.wmf"/><Relationship Id="rId595" Type="http://schemas.openxmlformats.org/officeDocument/2006/relationships/image" Target="media/image272.wmf"/><Relationship Id="rId248" Type="http://schemas.openxmlformats.org/officeDocument/2006/relationships/image" Target="media/image115.wmf"/><Relationship Id="rId455" Type="http://schemas.openxmlformats.org/officeDocument/2006/relationships/image" Target="media/image203.wmf"/><Relationship Id="rId497" Type="http://schemas.openxmlformats.org/officeDocument/2006/relationships/oleObject" Target="embeddings/oleObject256.bin"/><Relationship Id="rId620" Type="http://schemas.openxmlformats.org/officeDocument/2006/relationships/oleObject" Target="embeddings/oleObject318.bin"/><Relationship Id="rId662" Type="http://schemas.openxmlformats.org/officeDocument/2006/relationships/oleObject" Target="embeddings/oleObject339.bin"/><Relationship Id="rId718" Type="http://schemas.openxmlformats.org/officeDocument/2006/relationships/image" Target="media/image338.wmf"/><Relationship Id="rId12" Type="http://schemas.openxmlformats.org/officeDocument/2006/relationships/header" Target="header3.xml"/><Relationship Id="rId108" Type="http://schemas.openxmlformats.org/officeDocument/2006/relationships/image" Target="media/image47.wmf"/><Relationship Id="rId315" Type="http://schemas.openxmlformats.org/officeDocument/2006/relationships/oleObject" Target="embeddings/oleObject152.bin"/><Relationship Id="rId357" Type="http://schemas.openxmlformats.org/officeDocument/2006/relationships/oleObject" Target="embeddings/oleObject177.bin"/><Relationship Id="rId522" Type="http://schemas.openxmlformats.org/officeDocument/2006/relationships/oleObject" Target="embeddings/oleObject269.bin"/><Relationship Id="rId54" Type="http://schemas.openxmlformats.org/officeDocument/2006/relationships/oleObject" Target="embeddings/oleObject16.bin"/><Relationship Id="rId96" Type="http://schemas.openxmlformats.org/officeDocument/2006/relationships/image" Target="media/image41.wmf"/><Relationship Id="rId161" Type="http://schemas.openxmlformats.org/officeDocument/2006/relationships/oleObject" Target="embeddings/oleObject70.bin"/><Relationship Id="rId217" Type="http://schemas.openxmlformats.org/officeDocument/2006/relationships/oleObject" Target="embeddings/oleObject99.bin"/><Relationship Id="rId399" Type="http://schemas.openxmlformats.org/officeDocument/2006/relationships/image" Target="media/image177.wmf"/><Relationship Id="rId564" Type="http://schemas.openxmlformats.org/officeDocument/2006/relationships/oleObject" Target="embeddings/oleObject290.bin"/><Relationship Id="rId771" Type="http://schemas.openxmlformats.org/officeDocument/2006/relationships/image" Target="media/image365.wmf"/><Relationship Id="rId259" Type="http://schemas.openxmlformats.org/officeDocument/2006/relationships/oleObject" Target="embeddings/oleObject121.bin"/><Relationship Id="rId424" Type="http://schemas.openxmlformats.org/officeDocument/2006/relationships/image" Target="media/image188.wmf"/><Relationship Id="rId466" Type="http://schemas.openxmlformats.org/officeDocument/2006/relationships/oleObject" Target="embeddings/oleObject240.bin"/><Relationship Id="rId631" Type="http://schemas.openxmlformats.org/officeDocument/2006/relationships/image" Target="media/image290.wmf"/><Relationship Id="rId673" Type="http://schemas.openxmlformats.org/officeDocument/2006/relationships/image" Target="media/image311.wmf"/><Relationship Id="rId729" Type="http://schemas.openxmlformats.org/officeDocument/2006/relationships/image" Target="media/image344.wmf"/><Relationship Id="rId23" Type="http://schemas.openxmlformats.org/officeDocument/2006/relationships/image" Target="media/image4.wmf"/><Relationship Id="rId119" Type="http://schemas.openxmlformats.org/officeDocument/2006/relationships/oleObject" Target="embeddings/oleObject49.bin"/><Relationship Id="rId270" Type="http://schemas.openxmlformats.org/officeDocument/2006/relationships/image" Target="media/image126.wmf"/><Relationship Id="rId326" Type="http://schemas.openxmlformats.org/officeDocument/2006/relationships/oleObject" Target="embeddings/oleObject158.bin"/><Relationship Id="rId533" Type="http://schemas.openxmlformats.org/officeDocument/2006/relationships/image" Target="media/image241.wmf"/><Relationship Id="rId65" Type="http://schemas.openxmlformats.org/officeDocument/2006/relationships/image" Target="media/image26.wmf"/><Relationship Id="rId130" Type="http://schemas.openxmlformats.org/officeDocument/2006/relationships/image" Target="media/image58.wmf"/><Relationship Id="rId368" Type="http://schemas.openxmlformats.org/officeDocument/2006/relationships/oleObject" Target="embeddings/oleObject184.bin"/><Relationship Id="rId575" Type="http://schemas.openxmlformats.org/officeDocument/2006/relationships/image" Target="media/image262.wmf"/><Relationship Id="rId740" Type="http://schemas.openxmlformats.org/officeDocument/2006/relationships/image" Target="media/image350.wmf"/><Relationship Id="rId782" Type="http://schemas.openxmlformats.org/officeDocument/2006/relationships/image" Target="media/image370.wmf"/><Relationship Id="rId172" Type="http://schemas.openxmlformats.org/officeDocument/2006/relationships/image" Target="media/image79.wmf"/><Relationship Id="rId228" Type="http://schemas.openxmlformats.org/officeDocument/2006/relationships/image" Target="media/image105.wmf"/><Relationship Id="rId435" Type="http://schemas.openxmlformats.org/officeDocument/2006/relationships/image" Target="media/image193.wmf"/><Relationship Id="rId477" Type="http://schemas.openxmlformats.org/officeDocument/2006/relationships/oleObject" Target="embeddings/oleObject246.bin"/><Relationship Id="rId600" Type="http://schemas.openxmlformats.org/officeDocument/2006/relationships/oleObject" Target="embeddings/oleObject308.bin"/><Relationship Id="rId642" Type="http://schemas.openxmlformats.org/officeDocument/2006/relationships/oleObject" Target="embeddings/oleObject329.bin"/><Relationship Id="rId684" Type="http://schemas.openxmlformats.org/officeDocument/2006/relationships/image" Target="media/image319.png"/><Relationship Id="rId281" Type="http://schemas.openxmlformats.org/officeDocument/2006/relationships/oleObject" Target="embeddings/oleObject133.bin"/><Relationship Id="rId337" Type="http://schemas.openxmlformats.org/officeDocument/2006/relationships/image" Target="media/image155.wmf"/><Relationship Id="rId502" Type="http://schemas.openxmlformats.org/officeDocument/2006/relationships/image" Target="media/image226.wmf"/><Relationship Id="rId34" Type="http://schemas.openxmlformats.org/officeDocument/2006/relationships/oleObject" Target="embeddings/oleObject7.bin"/><Relationship Id="rId76" Type="http://schemas.openxmlformats.org/officeDocument/2006/relationships/oleObject" Target="embeddings/oleObject27.bin"/><Relationship Id="rId141" Type="http://schemas.openxmlformats.org/officeDocument/2006/relationships/oleObject" Target="embeddings/oleObject60.bin"/><Relationship Id="rId379" Type="http://schemas.openxmlformats.org/officeDocument/2006/relationships/oleObject" Target="embeddings/oleObject191.bin"/><Relationship Id="rId544" Type="http://schemas.openxmlformats.org/officeDocument/2006/relationships/oleObject" Target="embeddings/oleObject280.bin"/><Relationship Id="rId586" Type="http://schemas.openxmlformats.org/officeDocument/2006/relationships/oleObject" Target="embeddings/oleObject301.bin"/><Relationship Id="rId751" Type="http://schemas.openxmlformats.org/officeDocument/2006/relationships/oleObject" Target="embeddings/oleObject378.bin"/><Relationship Id="rId793" Type="http://schemas.openxmlformats.org/officeDocument/2006/relationships/oleObject" Target="embeddings/oleObject399.bin"/><Relationship Id="rId807" Type="http://schemas.openxmlformats.org/officeDocument/2006/relationships/footer" Target="footer4.xml"/><Relationship Id="rId7" Type="http://schemas.openxmlformats.org/officeDocument/2006/relationships/endnotes" Target="endnotes.xml"/><Relationship Id="rId183" Type="http://schemas.openxmlformats.org/officeDocument/2006/relationships/oleObject" Target="embeddings/oleObject81.bin"/><Relationship Id="rId239" Type="http://schemas.openxmlformats.org/officeDocument/2006/relationships/oleObject" Target="embeddings/oleObject111.bin"/><Relationship Id="rId390" Type="http://schemas.openxmlformats.org/officeDocument/2006/relationships/oleObject" Target="embeddings/oleObject199.bin"/><Relationship Id="rId404" Type="http://schemas.openxmlformats.org/officeDocument/2006/relationships/oleObject" Target="embeddings/oleObject207.bin"/><Relationship Id="rId446" Type="http://schemas.openxmlformats.org/officeDocument/2006/relationships/oleObject" Target="embeddings/oleObject230.bin"/><Relationship Id="rId611" Type="http://schemas.openxmlformats.org/officeDocument/2006/relationships/image" Target="media/image280.wmf"/><Relationship Id="rId653" Type="http://schemas.openxmlformats.org/officeDocument/2006/relationships/image" Target="media/image301.wmf"/><Relationship Id="rId250" Type="http://schemas.openxmlformats.org/officeDocument/2006/relationships/image" Target="media/image116.wmf"/><Relationship Id="rId292" Type="http://schemas.openxmlformats.org/officeDocument/2006/relationships/image" Target="media/image135.wmf"/><Relationship Id="rId306" Type="http://schemas.openxmlformats.org/officeDocument/2006/relationships/oleObject" Target="embeddings/oleObject147.bin"/><Relationship Id="rId488" Type="http://schemas.openxmlformats.org/officeDocument/2006/relationships/image" Target="media/image219.wmf"/><Relationship Id="rId695" Type="http://schemas.openxmlformats.org/officeDocument/2006/relationships/image" Target="media/image327.wmf"/><Relationship Id="rId709" Type="http://schemas.openxmlformats.org/officeDocument/2006/relationships/oleObject" Target="embeddings/oleObject358.bin"/><Relationship Id="rId45" Type="http://schemas.openxmlformats.org/officeDocument/2006/relationships/oleObject" Target="embeddings/oleObject12.bin"/><Relationship Id="rId87" Type="http://schemas.openxmlformats.org/officeDocument/2006/relationships/oleObject" Target="embeddings/oleObject33.bin"/><Relationship Id="rId110" Type="http://schemas.openxmlformats.org/officeDocument/2006/relationships/image" Target="media/image48.wmf"/><Relationship Id="rId348" Type="http://schemas.openxmlformats.org/officeDocument/2006/relationships/image" Target="media/image159.wmf"/><Relationship Id="rId513" Type="http://schemas.openxmlformats.org/officeDocument/2006/relationships/oleObject" Target="embeddings/oleObject264.bin"/><Relationship Id="rId555" Type="http://schemas.openxmlformats.org/officeDocument/2006/relationships/image" Target="media/image252.wmf"/><Relationship Id="rId597" Type="http://schemas.openxmlformats.org/officeDocument/2006/relationships/image" Target="media/image273.wmf"/><Relationship Id="rId720" Type="http://schemas.openxmlformats.org/officeDocument/2006/relationships/oleObject" Target="embeddings/oleObject363.bin"/><Relationship Id="rId762" Type="http://schemas.openxmlformats.org/officeDocument/2006/relationships/oleObject" Target="embeddings/oleObject383.bin"/><Relationship Id="rId152" Type="http://schemas.openxmlformats.org/officeDocument/2006/relationships/image" Target="media/image69.wmf"/><Relationship Id="rId194" Type="http://schemas.openxmlformats.org/officeDocument/2006/relationships/image" Target="media/image90.wmf"/><Relationship Id="rId208" Type="http://schemas.openxmlformats.org/officeDocument/2006/relationships/image" Target="media/image97.wmf"/><Relationship Id="rId415" Type="http://schemas.openxmlformats.org/officeDocument/2006/relationships/oleObject" Target="embeddings/oleObject213.bin"/><Relationship Id="rId457" Type="http://schemas.openxmlformats.org/officeDocument/2006/relationships/image" Target="media/image204.wmf"/><Relationship Id="rId622" Type="http://schemas.openxmlformats.org/officeDocument/2006/relationships/oleObject" Target="embeddings/oleObject319.bin"/><Relationship Id="rId261" Type="http://schemas.openxmlformats.org/officeDocument/2006/relationships/oleObject" Target="embeddings/oleObject122.bin"/><Relationship Id="rId499" Type="http://schemas.openxmlformats.org/officeDocument/2006/relationships/oleObject" Target="embeddings/oleObject257.bin"/><Relationship Id="rId664" Type="http://schemas.openxmlformats.org/officeDocument/2006/relationships/oleObject" Target="embeddings/oleObject340.bin"/><Relationship Id="rId14" Type="http://schemas.openxmlformats.org/officeDocument/2006/relationships/footer" Target="footer1.xml"/><Relationship Id="rId56" Type="http://schemas.openxmlformats.org/officeDocument/2006/relationships/oleObject" Target="embeddings/oleObject17.bin"/><Relationship Id="rId317" Type="http://schemas.openxmlformats.org/officeDocument/2006/relationships/image" Target="media/image146.wmf"/><Relationship Id="rId359" Type="http://schemas.openxmlformats.org/officeDocument/2006/relationships/oleObject" Target="embeddings/oleObject178.bin"/><Relationship Id="rId524" Type="http://schemas.openxmlformats.org/officeDocument/2006/relationships/oleObject" Target="embeddings/oleObject270.bin"/><Relationship Id="rId566" Type="http://schemas.openxmlformats.org/officeDocument/2006/relationships/oleObject" Target="embeddings/oleObject291.bin"/><Relationship Id="rId731" Type="http://schemas.openxmlformats.org/officeDocument/2006/relationships/image" Target="media/image345.wmf"/><Relationship Id="rId773" Type="http://schemas.openxmlformats.org/officeDocument/2006/relationships/image" Target="media/image366.wmf"/><Relationship Id="rId98" Type="http://schemas.openxmlformats.org/officeDocument/2006/relationships/image" Target="media/image42.wmf"/><Relationship Id="rId121" Type="http://schemas.openxmlformats.org/officeDocument/2006/relationships/oleObject" Target="embeddings/oleObject50.bin"/><Relationship Id="rId163" Type="http://schemas.openxmlformats.org/officeDocument/2006/relationships/oleObject" Target="embeddings/oleObject71.bin"/><Relationship Id="rId219" Type="http://schemas.openxmlformats.org/officeDocument/2006/relationships/oleObject" Target="embeddings/oleObject100.bin"/><Relationship Id="rId370" Type="http://schemas.openxmlformats.org/officeDocument/2006/relationships/image" Target="media/image167.wmf"/><Relationship Id="rId426" Type="http://schemas.openxmlformats.org/officeDocument/2006/relationships/oleObject" Target="embeddings/oleObject220.bin"/><Relationship Id="rId633" Type="http://schemas.openxmlformats.org/officeDocument/2006/relationships/image" Target="media/image291.wmf"/><Relationship Id="rId230" Type="http://schemas.openxmlformats.org/officeDocument/2006/relationships/image" Target="media/image106.wmf"/><Relationship Id="rId468" Type="http://schemas.openxmlformats.org/officeDocument/2006/relationships/oleObject" Target="embeddings/oleObject241.bin"/><Relationship Id="rId675" Type="http://schemas.openxmlformats.org/officeDocument/2006/relationships/image" Target="media/image312.wmf"/><Relationship Id="rId25" Type="http://schemas.openxmlformats.org/officeDocument/2006/relationships/image" Target="media/image5.wmf"/><Relationship Id="rId67" Type="http://schemas.openxmlformats.org/officeDocument/2006/relationships/image" Target="media/image27.wmf"/><Relationship Id="rId272" Type="http://schemas.openxmlformats.org/officeDocument/2006/relationships/image" Target="media/image127.wmf"/><Relationship Id="rId328" Type="http://schemas.openxmlformats.org/officeDocument/2006/relationships/oleObject" Target="embeddings/oleObject159.bin"/><Relationship Id="rId535" Type="http://schemas.openxmlformats.org/officeDocument/2006/relationships/image" Target="media/image242.wmf"/><Relationship Id="rId577" Type="http://schemas.openxmlformats.org/officeDocument/2006/relationships/image" Target="media/image263.wmf"/><Relationship Id="rId700" Type="http://schemas.openxmlformats.org/officeDocument/2006/relationships/image" Target="media/image329.wmf"/><Relationship Id="rId742" Type="http://schemas.openxmlformats.org/officeDocument/2006/relationships/image" Target="media/image351.wmf"/><Relationship Id="rId132" Type="http://schemas.openxmlformats.org/officeDocument/2006/relationships/image" Target="media/image59.wmf"/><Relationship Id="rId174" Type="http://schemas.openxmlformats.org/officeDocument/2006/relationships/image" Target="media/image80.wmf"/><Relationship Id="rId381" Type="http://schemas.openxmlformats.org/officeDocument/2006/relationships/oleObject" Target="embeddings/oleObject193.bin"/><Relationship Id="rId602" Type="http://schemas.openxmlformats.org/officeDocument/2006/relationships/oleObject" Target="embeddings/oleObject309.bin"/><Relationship Id="rId784" Type="http://schemas.openxmlformats.org/officeDocument/2006/relationships/image" Target="media/image371.wmf"/><Relationship Id="rId241" Type="http://schemas.openxmlformats.org/officeDocument/2006/relationships/oleObject" Target="embeddings/oleObject112.bin"/><Relationship Id="rId437" Type="http://schemas.openxmlformats.org/officeDocument/2006/relationships/image" Target="media/image194.wmf"/><Relationship Id="rId479" Type="http://schemas.openxmlformats.org/officeDocument/2006/relationships/oleObject" Target="embeddings/oleObject247.bin"/><Relationship Id="rId644" Type="http://schemas.openxmlformats.org/officeDocument/2006/relationships/oleObject" Target="embeddings/oleObject330.bin"/><Relationship Id="rId686" Type="http://schemas.openxmlformats.org/officeDocument/2006/relationships/image" Target="media/image321.emf"/><Relationship Id="rId36" Type="http://schemas.openxmlformats.org/officeDocument/2006/relationships/oleObject" Target="embeddings/oleObject8.bin"/><Relationship Id="rId283" Type="http://schemas.openxmlformats.org/officeDocument/2006/relationships/oleObject" Target="embeddings/oleObject134.bin"/><Relationship Id="rId339" Type="http://schemas.openxmlformats.org/officeDocument/2006/relationships/image" Target="media/image156.wmf"/><Relationship Id="rId490" Type="http://schemas.openxmlformats.org/officeDocument/2006/relationships/image" Target="media/image220.wmf"/><Relationship Id="rId504" Type="http://schemas.openxmlformats.org/officeDocument/2006/relationships/image" Target="media/image227.wmf"/><Relationship Id="rId546" Type="http://schemas.openxmlformats.org/officeDocument/2006/relationships/oleObject" Target="embeddings/oleObject281.bin"/><Relationship Id="rId711" Type="http://schemas.openxmlformats.org/officeDocument/2006/relationships/oleObject" Target="embeddings/oleObject359.bin"/><Relationship Id="rId753" Type="http://schemas.openxmlformats.org/officeDocument/2006/relationships/oleObject" Target="embeddings/oleObject379.bin"/><Relationship Id="rId78" Type="http://schemas.openxmlformats.org/officeDocument/2006/relationships/oleObject" Target="embeddings/oleObject28.bin"/><Relationship Id="rId101" Type="http://schemas.openxmlformats.org/officeDocument/2006/relationships/oleObject" Target="embeddings/oleObject40.bin"/><Relationship Id="rId143" Type="http://schemas.openxmlformats.org/officeDocument/2006/relationships/oleObject" Target="embeddings/oleObject61.bin"/><Relationship Id="rId185" Type="http://schemas.openxmlformats.org/officeDocument/2006/relationships/oleObject" Target="embeddings/oleObject82.bin"/><Relationship Id="rId350" Type="http://schemas.openxmlformats.org/officeDocument/2006/relationships/image" Target="media/image160.wmf"/><Relationship Id="rId406" Type="http://schemas.openxmlformats.org/officeDocument/2006/relationships/oleObject" Target="embeddings/oleObject208.bin"/><Relationship Id="rId588" Type="http://schemas.openxmlformats.org/officeDocument/2006/relationships/oleObject" Target="embeddings/oleObject302.bin"/><Relationship Id="rId795" Type="http://schemas.openxmlformats.org/officeDocument/2006/relationships/oleObject" Target="embeddings/oleObject400.bin"/><Relationship Id="rId809" Type="http://schemas.openxmlformats.org/officeDocument/2006/relationships/header" Target="header10.xml"/><Relationship Id="rId9" Type="http://schemas.openxmlformats.org/officeDocument/2006/relationships/image" Target="media/image2.png"/><Relationship Id="rId210" Type="http://schemas.openxmlformats.org/officeDocument/2006/relationships/image" Target="media/image98.wmf"/><Relationship Id="rId392" Type="http://schemas.openxmlformats.org/officeDocument/2006/relationships/oleObject" Target="embeddings/oleObject200.bin"/><Relationship Id="rId448" Type="http://schemas.openxmlformats.org/officeDocument/2006/relationships/oleObject" Target="embeddings/oleObject231.bin"/><Relationship Id="rId613" Type="http://schemas.openxmlformats.org/officeDocument/2006/relationships/image" Target="media/image281.wmf"/><Relationship Id="rId655" Type="http://schemas.openxmlformats.org/officeDocument/2006/relationships/image" Target="media/image302.wmf"/><Relationship Id="rId697" Type="http://schemas.openxmlformats.org/officeDocument/2006/relationships/image" Target="media/image328.wmf"/><Relationship Id="rId252" Type="http://schemas.openxmlformats.org/officeDocument/2006/relationships/image" Target="media/image117.wmf"/><Relationship Id="rId294" Type="http://schemas.openxmlformats.org/officeDocument/2006/relationships/image" Target="media/image136.wmf"/><Relationship Id="rId308" Type="http://schemas.openxmlformats.org/officeDocument/2006/relationships/image" Target="media/image142.wmf"/><Relationship Id="rId515" Type="http://schemas.openxmlformats.org/officeDocument/2006/relationships/oleObject" Target="embeddings/oleObject265.bin"/><Relationship Id="rId722" Type="http://schemas.openxmlformats.org/officeDocument/2006/relationships/image" Target="media/image341.wmf"/><Relationship Id="rId47" Type="http://schemas.openxmlformats.org/officeDocument/2006/relationships/image" Target="media/image17.wmf"/><Relationship Id="rId89" Type="http://schemas.openxmlformats.org/officeDocument/2006/relationships/oleObject" Target="embeddings/oleObject34.bin"/><Relationship Id="rId112" Type="http://schemas.openxmlformats.org/officeDocument/2006/relationships/image" Target="media/image49.wmf"/><Relationship Id="rId154" Type="http://schemas.openxmlformats.org/officeDocument/2006/relationships/image" Target="media/image70.wmf"/><Relationship Id="rId361" Type="http://schemas.openxmlformats.org/officeDocument/2006/relationships/oleObject" Target="embeddings/oleObject180.bin"/><Relationship Id="rId557" Type="http://schemas.openxmlformats.org/officeDocument/2006/relationships/image" Target="media/image253.wmf"/><Relationship Id="rId599" Type="http://schemas.openxmlformats.org/officeDocument/2006/relationships/image" Target="media/image274.wmf"/><Relationship Id="rId764" Type="http://schemas.openxmlformats.org/officeDocument/2006/relationships/oleObject" Target="embeddings/oleObject384.bin"/><Relationship Id="rId196" Type="http://schemas.openxmlformats.org/officeDocument/2006/relationships/image" Target="media/image91.wmf"/><Relationship Id="rId417" Type="http://schemas.openxmlformats.org/officeDocument/2006/relationships/oleObject" Target="embeddings/oleObject214.bin"/><Relationship Id="rId459" Type="http://schemas.openxmlformats.org/officeDocument/2006/relationships/image" Target="media/image205.wmf"/><Relationship Id="rId624" Type="http://schemas.openxmlformats.org/officeDocument/2006/relationships/oleObject" Target="embeddings/oleObject320.bin"/><Relationship Id="rId666" Type="http://schemas.openxmlformats.org/officeDocument/2006/relationships/oleObject" Target="embeddings/oleObject341.bin"/><Relationship Id="rId16" Type="http://schemas.openxmlformats.org/officeDocument/2006/relationships/header" Target="header5.xml"/><Relationship Id="rId221" Type="http://schemas.openxmlformats.org/officeDocument/2006/relationships/image" Target="media/image102.wmf"/><Relationship Id="rId263" Type="http://schemas.openxmlformats.org/officeDocument/2006/relationships/oleObject" Target="embeddings/oleObject123.bin"/><Relationship Id="rId319" Type="http://schemas.openxmlformats.org/officeDocument/2006/relationships/image" Target="media/image147.wmf"/><Relationship Id="rId470" Type="http://schemas.openxmlformats.org/officeDocument/2006/relationships/image" Target="media/image210.wmf"/><Relationship Id="rId526" Type="http://schemas.openxmlformats.org/officeDocument/2006/relationships/oleObject" Target="embeddings/oleObject271.bin"/><Relationship Id="rId58" Type="http://schemas.openxmlformats.org/officeDocument/2006/relationships/oleObject" Target="embeddings/oleObject18.bin"/><Relationship Id="rId123" Type="http://schemas.openxmlformats.org/officeDocument/2006/relationships/oleObject" Target="embeddings/oleObject51.bin"/><Relationship Id="rId330" Type="http://schemas.openxmlformats.org/officeDocument/2006/relationships/oleObject" Target="embeddings/oleObject160.bin"/><Relationship Id="rId568" Type="http://schemas.openxmlformats.org/officeDocument/2006/relationships/oleObject" Target="embeddings/oleObject292.bin"/><Relationship Id="rId733" Type="http://schemas.openxmlformats.org/officeDocument/2006/relationships/oleObject" Target="embeddings/oleObject369.bin"/><Relationship Id="rId775" Type="http://schemas.openxmlformats.org/officeDocument/2006/relationships/image" Target="media/image367.wmf"/><Relationship Id="rId165" Type="http://schemas.openxmlformats.org/officeDocument/2006/relationships/oleObject" Target="embeddings/oleObject72.bin"/><Relationship Id="rId372" Type="http://schemas.openxmlformats.org/officeDocument/2006/relationships/image" Target="media/image168.wmf"/><Relationship Id="rId428" Type="http://schemas.openxmlformats.org/officeDocument/2006/relationships/oleObject" Target="embeddings/oleObject221.bin"/><Relationship Id="rId635" Type="http://schemas.openxmlformats.org/officeDocument/2006/relationships/image" Target="media/image292.wmf"/><Relationship Id="rId677" Type="http://schemas.openxmlformats.org/officeDocument/2006/relationships/image" Target="media/image313.wmf"/><Relationship Id="rId800" Type="http://schemas.openxmlformats.org/officeDocument/2006/relationships/image" Target="media/image379.wmf"/><Relationship Id="rId232" Type="http://schemas.openxmlformats.org/officeDocument/2006/relationships/image" Target="media/image107.wmf"/><Relationship Id="rId274" Type="http://schemas.openxmlformats.org/officeDocument/2006/relationships/image" Target="media/image128.wmf"/><Relationship Id="rId481" Type="http://schemas.openxmlformats.org/officeDocument/2006/relationships/oleObject" Target="embeddings/oleObject248.bin"/><Relationship Id="rId702" Type="http://schemas.openxmlformats.org/officeDocument/2006/relationships/image" Target="media/image330.wmf"/><Relationship Id="rId27" Type="http://schemas.openxmlformats.org/officeDocument/2006/relationships/image" Target="media/image6.wmf"/><Relationship Id="rId69" Type="http://schemas.openxmlformats.org/officeDocument/2006/relationships/image" Target="media/image28.wmf"/><Relationship Id="rId134" Type="http://schemas.openxmlformats.org/officeDocument/2006/relationships/image" Target="media/image60.wmf"/><Relationship Id="rId537" Type="http://schemas.openxmlformats.org/officeDocument/2006/relationships/image" Target="media/image243.wmf"/><Relationship Id="rId579" Type="http://schemas.openxmlformats.org/officeDocument/2006/relationships/image" Target="media/image264.wmf"/><Relationship Id="rId744" Type="http://schemas.openxmlformats.org/officeDocument/2006/relationships/image" Target="media/image352.wmf"/><Relationship Id="rId786" Type="http://schemas.openxmlformats.org/officeDocument/2006/relationships/image" Target="media/image372.wmf"/><Relationship Id="rId80" Type="http://schemas.openxmlformats.org/officeDocument/2006/relationships/oleObject" Target="embeddings/oleObject29.bin"/><Relationship Id="rId176" Type="http://schemas.openxmlformats.org/officeDocument/2006/relationships/image" Target="media/image81.wmf"/><Relationship Id="rId341" Type="http://schemas.openxmlformats.org/officeDocument/2006/relationships/oleObject" Target="embeddings/oleObject167.bin"/><Relationship Id="rId383" Type="http://schemas.openxmlformats.org/officeDocument/2006/relationships/oleObject" Target="embeddings/oleObject194.bin"/><Relationship Id="rId439" Type="http://schemas.openxmlformats.org/officeDocument/2006/relationships/image" Target="media/image195.wmf"/><Relationship Id="rId590" Type="http://schemas.openxmlformats.org/officeDocument/2006/relationships/oleObject" Target="embeddings/oleObject303.bin"/><Relationship Id="rId604" Type="http://schemas.openxmlformats.org/officeDocument/2006/relationships/oleObject" Target="embeddings/oleObject310.bin"/><Relationship Id="rId646" Type="http://schemas.openxmlformats.org/officeDocument/2006/relationships/oleObject" Target="embeddings/oleObject331.bin"/><Relationship Id="rId811" Type="http://schemas.openxmlformats.org/officeDocument/2006/relationships/footer" Target="footer6.xml"/><Relationship Id="rId201" Type="http://schemas.openxmlformats.org/officeDocument/2006/relationships/oleObject" Target="embeddings/oleObject90.bin"/><Relationship Id="rId243" Type="http://schemas.openxmlformats.org/officeDocument/2006/relationships/oleObject" Target="embeddings/oleObject113.bin"/><Relationship Id="rId285" Type="http://schemas.openxmlformats.org/officeDocument/2006/relationships/oleObject" Target="embeddings/oleObject135.bin"/><Relationship Id="rId450" Type="http://schemas.openxmlformats.org/officeDocument/2006/relationships/oleObject" Target="embeddings/oleObject232.bin"/><Relationship Id="rId506" Type="http://schemas.openxmlformats.org/officeDocument/2006/relationships/image" Target="media/image228.wmf"/><Relationship Id="rId688" Type="http://schemas.openxmlformats.org/officeDocument/2006/relationships/image" Target="media/image323.wmf"/><Relationship Id="rId38" Type="http://schemas.openxmlformats.org/officeDocument/2006/relationships/oleObject" Target="embeddings/oleObject9.bin"/><Relationship Id="rId103" Type="http://schemas.openxmlformats.org/officeDocument/2006/relationships/oleObject" Target="embeddings/oleObject41.bin"/><Relationship Id="rId310" Type="http://schemas.openxmlformats.org/officeDocument/2006/relationships/image" Target="media/image143.wmf"/><Relationship Id="rId492" Type="http://schemas.openxmlformats.org/officeDocument/2006/relationships/image" Target="media/image221.wmf"/><Relationship Id="rId548" Type="http://schemas.openxmlformats.org/officeDocument/2006/relationships/oleObject" Target="embeddings/oleObject282.bin"/><Relationship Id="rId713" Type="http://schemas.openxmlformats.org/officeDocument/2006/relationships/oleObject" Target="embeddings/oleObject360.bin"/><Relationship Id="rId755" Type="http://schemas.openxmlformats.org/officeDocument/2006/relationships/oleObject" Target="embeddings/oleObject380.bin"/><Relationship Id="rId797" Type="http://schemas.openxmlformats.org/officeDocument/2006/relationships/oleObject" Target="embeddings/oleObject401.bin"/><Relationship Id="rId91" Type="http://schemas.openxmlformats.org/officeDocument/2006/relationships/oleObject" Target="embeddings/oleObject35.bin"/><Relationship Id="rId145" Type="http://schemas.openxmlformats.org/officeDocument/2006/relationships/oleObject" Target="embeddings/oleObject62.bin"/><Relationship Id="rId187" Type="http://schemas.openxmlformats.org/officeDocument/2006/relationships/oleObject" Target="embeddings/oleObject83.bin"/><Relationship Id="rId352" Type="http://schemas.openxmlformats.org/officeDocument/2006/relationships/oleObject" Target="embeddings/oleObject174.bin"/><Relationship Id="rId394" Type="http://schemas.openxmlformats.org/officeDocument/2006/relationships/oleObject" Target="embeddings/oleObject201.bin"/><Relationship Id="rId408" Type="http://schemas.openxmlformats.org/officeDocument/2006/relationships/oleObject" Target="embeddings/oleObject209.bin"/><Relationship Id="rId615" Type="http://schemas.openxmlformats.org/officeDocument/2006/relationships/image" Target="media/image282.wmf"/><Relationship Id="rId212" Type="http://schemas.openxmlformats.org/officeDocument/2006/relationships/oleObject" Target="embeddings/oleObject96.bin"/><Relationship Id="rId254" Type="http://schemas.openxmlformats.org/officeDocument/2006/relationships/image" Target="media/image118.wmf"/><Relationship Id="rId657" Type="http://schemas.openxmlformats.org/officeDocument/2006/relationships/image" Target="media/image303.wmf"/><Relationship Id="rId699" Type="http://schemas.openxmlformats.org/officeDocument/2006/relationships/oleObject" Target="embeddings/oleObject353.bin"/><Relationship Id="rId49" Type="http://schemas.openxmlformats.org/officeDocument/2006/relationships/image" Target="media/image18.wmf"/><Relationship Id="rId114" Type="http://schemas.openxmlformats.org/officeDocument/2006/relationships/image" Target="media/image50.wmf"/><Relationship Id="rId296" Type="http://schemas.openxmlformats.org/officeDocument/2006/relationships/image" Target="media/image137.wmf"/><Relationship Id="rId461" Type="http://schemas.openxmlformats.org/officeDocument/2006/relationships/image" Target="media/image206.wmf"/><Relationship Id="rId517" Type="http://schemas.openxmlformats.org/officeDocument/2006/relationships/image" Target="media/image233.wmf"/><Relationship Id="rId559" Type="http://schemas.openxmlformats.org/officeDocument/2006/relationships/image" Target="media/image254.wmf"/><Relationship Id="rId724" Type="http://schemas.openxmlformats.org/officeDocument/2006/relationships/image" Target="media/image342.wmf"/><Relationship Id="rId766" Type="http://schemas.openxmlformats.org/officeDocument/2006/relationships/oleObject" Target="embeddings/oleObject385.bin"/><Relationship Id="rId60" Type="http://schemas.openxmlformats.org/officeDocument/2006/relationships/oleObject" Target="embeddings/oleObject19.bin"/><Relationship Id="rId156" Type="http://schemas.openxmlformats.org/officeDocument/2006/relationships/image" Target="media/image71.wmf"/><Relationship Id="rId198" Type="http://schemas.openxmlformats.org/officeDocument/2006/relationships/image" Target="media/image92.wmf"/><Relationship Id="rId321" Type="http://schemas.openxmlformats.org/officeDocument/2006/relationships/image" Target="media/image148.wmf"/><Relationship Id="rId363" Type="http://schemas.openxmlformats.org/officeDocument/2006/relationships/oleObject" Target="embeddings/oleObject181.bin"/><Relationship Id="rId419" Type="http://schemas.openxmlformats.org/officeDocument/2006/relationships/oleObject" Target="embeddings/oleObject215.bin"/><Relationship Id="rId570" Type="http://schemas.openxmlformats.org/officeDocument/2006/relationships/oleObject" Target="embeddings/oleObject293.bin"/><Relationship Id="rId626" Type="http://schemas.openxmlformats.org/officeDocument/2006/relationships/oleObject" Target="embeddings/oleObject321.bin"/><Relationship Id="rId223" Type="http://schemas.openxmlformats.org/officeDocument/2006/relationships/oleObject" Target="embeddings/oleObject103.bin"/><Relationship Id="rId430" Type="http://schemas.openxmlformats.org/officeDocument/2006/relationships/oleObject" Target="embeddings/oleObject222.bin"/><Relationship Id="rId668" Type="http://schemas.openxmlformats.org/officeDocument/2006/relationships/oleObject" Target="embeddings/oleObject342.bin"/><Relationship Id="rId18" Type="http://schemas.openxmlformats.org/officeDocument/2006/relationships/hyperlink" Target="http://www.itu.int/ITU-T/ipr/" TargetMode="External"/><Relationship Id="rId265" Type="http://schemas.openxmlformats.org/officeDocument/2006/relationships/oleObject" Target="embeddings/oleObject124.bin"/><Relationship Id="rId472" Type="http://schemas.openxmlformats.org/officeDocument/2006/relationships/image" Target="media/image211.wmf"/><Relationship Id="rId528" Type="http://schemas.openxmlformats.org/officeDocument/2006/relationships/oleObject" Target="embeddings/oleObject272.bin"/><Relationship Id="rId735" Type="http://schemas.openxmlformats.org/officeDocument/2006/relationships/oleObject" Target="embeddings/oleObject370.bin"/><Relationship Id="rId125" Type="http://schemas.openxmlformats.org/officeDocument/2006/relationships/oleObject" Target="embeddings/oleObject52.bin"/><Relationship Id="rId167" Type="http://schemas.openxmlformats.org/officeDocument/2006/relationships/oleObject" Target="embeddings/oleObject73.bin"/><Relationship Id="rId332" Type="http://schemas.openxmlformats.org/officeDocument/2006/relationships/oleObject" Target="embeddings/oleObject161.bin"/><Relationship Id="rId374" Type="http://schemas.openxmlformats.org/officeDocument/2006/relationships/oleObject" Target="embeddings/oleObject188.bin"/><Relationship Id="rId581" Type="http://schemas.openxmlformats.org/officeDocument/2006/relationships/image" Target="media/image265.wmf"/><Relationship Id="rId777" Type="http://schemas.openxmlformats.org/officeDocument/2006/relationships/hyperlink" Target="http://www.itu.int/rec/T-REC-J.247" TargetMode="External"/><Relationship Id="rId71" Type="http://schemas.openxmlformats.org/officeDocument/2006/relationships/image" Target="media/image29.emf"/><Relationship Id="rId234" Type="http://schemas.openxmlformats.org/officeDocument/2006/relationships/image" Target="media/image108.wmf"/><Relationship Id="rId637" Type="http://schemas.openxmlformats.org/officeDocument/2006/relationships/image" Target="media/image293.wmf"/><Relationship Id="rId679" Type="http://schemas.openxmlformats.org/officeDocument/2006/relationships/image" Target="media/image314.png"/><Relationship Id="rId802" Type="http://schemas.openxmlformats.org/officeDocument/2006/relationships/image" Target="media/image380.wmf"/><Relationship Id="rId2" Type="http://schemas.openxmlformats.org/officeDocument/2006/relationships/numbering" Target="numbering.xml"/><Relationship Id="rId29" Type="http://schemas.openxmlformats.org/officeDocument/2006/relationships/image" Target="media/image7.wmf"/><Relationship Id="rId276" Type="http://schemas.openxmlformats.org/officeDocument/2006/relationships/oleObject" Target="embeddings/oleObject130.bin"/><Relationship Id="rId441" Type="http://schemas.openxmlformats.org/officeDocument/2006/relationships/image" Target="media/image196.wmf"/><Relationship Id="rId483" Type="http://schemas.openxmlformats.org/officeDocument/2006/relationships/oleObject" Target="embeddings/oleObject249.bin"/><Relationship Id="rId539" Type="http://schemas.openxmlformats.org/officeDocument/2006/relationships/image" Target="media/image244.wmf"/><Relationship Id="rId690" Type="http://schemas.openxmlformats.org/officeDocument/2006/relationships/image" Target="media/image324.wmf"/><Relationship Id="rId704" Type="http://schemas.openxmlformats.org/officeDocument/2006/relationships/image" Target="media/image331.wmf"/><Relationship Id="rId746" Type="http://schemas.openxmlformats.org/officeDocument/2006/relationships/image" Target="media/image353.wmf"/><Relationship Id="rId40" Type="http://schemas.openxmlformats.org/officeDocument/2006/relationships/oleObject" Target="embeddings/oleObject10.bin"/><Relationship Id="rId136" Type="http://schemas.openxmlformats.org/officeDocument/2006/relationships/image" Target="media/image61.wmf"/><Relationship Id="rId178" Type="http://schemas.openxmlformats.org/officeDocument/2006/relationships/image" Target="media/image82.wmf"/><Relationship Id="rId301" Type="http://schemas.openxmlformats.org/officeDocument/2006/relationships/oleObject" Target="embeddings/oleObject144.bin"/><Relationship Id="rId343" Type="http://schemas.openxmlformats.org/officeDocument/2006/relationships/image" Target="media/image157.wmf"/><Relationship Id="rId550" Type="http://schemas.openxmlformats.org/officeDocument/2006/relationships/oleObject" Target="embeddings/oleObject283.bin"/><Relationship Id="rId788" Type="http://schemas.openxmlformats.org/officeDocument/2006/relationships/image" Target="media/image373.wmf"/><Relationship Id="rId82" Type="http://schemas.openxmlformats.org/officeDocument/2006/relationships/oleObject" Target="embeddings/oleObject30.bin"/><Relationship Id="rId203" Type="http://schemas.openxmlformats.org/officeDocument/2006/relationships/oleObject" Target="embeddings/oleObject91.bin"/><Relationship Id="rId385" Type="http://schemas.openxmlformats.org/officeDocument/2006/relationships/oleObject" Target="embeddings/oleObject195.bin"/><Relationship Id="rId592" Type="http://schemas.openxmlformats.org/officeDocument/2006/relationships/oleObject" Target="embeddings/oleObject304.bin"/><Relationship Id="rId606" Type="http://schemas.openxmlformats.org/officeDocument/2006/relationships/oleObject" Target="embeddings/oleObject311.bin"/><Relationship Id="rId648" Type="http://schemas.openxmlformats.org/officeDocument/2006/relationships/oleObject" Target="embeddings/oleObject332.bin"/><Relationship Id="rId813" Type="http://schemas.openxmlformats.org/officeDocument/2006/relationships/fontTable" Target="fontTable.xml"/><Relationship Id="rId245" Type="http://schemas.openxmlformats.org/officeDocument/2006/relationships/oleObject" Target="embeddings/oleObject114.bin"/><Relationship Id="rId287" Type="http://schemas.openxmlformats.org/officeDocument/2006/relationships/image" Target="media/image133.wmf"/><Relationship Id="rId410" Type="http://schemas.openxmlformats.org/officeDocument/2006/relationships/oleObject" Target="embeddings/oleObject210.bin"/><Relationship Id="rId452" Type="http://schemas.openxmlformats.org/officeDocument/2006/relationships/oleObject" Target="embeddings/oleObject233.bin"/><Relationship Id="rId494" Type="http://schemas.openxmlformats.org/officeDocument/2006/relationships/image" Target="media/image222.wmf"/><Relationship Id="rId508" Type="http://schemas.openxmlformats.org/officeDocument/2006/relationships/image" Target="media/image229.wmf"/><Relationship Id="rId715" Type="http://schemas.openxmlformats.org/officeDocument/2006/relationships/oleObject" Target="embeddings/oleObject361.bin"/><Relationship Id="rId105" Type="http://schemas.openxmlformats.org/officeDocument/2006/relationships/oleObject" Target="embeddings/oleObject42.bin"/><Relationship Id="rId147" Type="http://schemas.openxmlformats.org/officeDocument/2006/relationships/oleObject" Target="embeddings/oleObject63.bin"/><Relationship Id="rId312" Type="http://schemas.openxmlformats.org/officeDocument/2006/relationships/image" Target="media/image144.wmf"/><Relationship Id="rId354" Type="http://schemas.openxmlformats.org/officeDocument/2006/relationships/oleObject" Target="embeddings/oleObject175.bin"/><Relationship Id="rId757" Type="http://schemas.openxmlformats.org/officeDocument/2006/relationships/image" Target="media/image359.wmf"/><Relationship Id="rId799" Type="http://schemas.openxmlformats.org/officeDocument/2006/relationships/oleObject" Target="embeddings/oleObject402.bin"/><Relationship Id="rId51" Type="http://schemas.openxmlformats.org/officeDocument/2006/relationships/image" Target="media/image19.wmf"/><Relationship Id="rId93" Type="http://schemas.openxmlformats.org/officeDocument/2006/relationships/oleObject" Target="embeddings/oleObject36.bin"/><Relationship Id="rId189" Type="http://schemas.openxmlformats.org/officeDocument/2006/relationships/oleObject" Target="embeddings/oleObject84.bin"/><Relationship Id="rId396" Type="http://schemas.openxmlformats.org/officeDocument/2006/relationships/image" Target="media/image176.wmf"/><Relationship Id="rId561" Type="http://schemas.openxmlformats.org/officeDocument/2006/relationships/image" Target="media/image255.wmf"/><Relationship Id="rId617" Type="http://schemas.openxmlformats.org/officeDocument/2006/relationships/image" Target="media/image283.wmf"/><Relationship Id="rId659" Type="http://schemas.openxmlformats.org/officeDocument/2006/relationships/image" Target="media/image304.wmf"/><Relationship Id="rId214" Type="http://schemas.openxmlformats.org/officeDocument/2006/relationships/oleObject" Target="embeddings/oleObject97.bin"/><Relationship Id="rId256" Type="http://schemas.openxmlformats.org/officeDocument/2006/relationships/image" Target="media/image119.wmf"/><Relationship Id="rId298" Type="http://schemas.openxmlformats.org/officeDocument/2006/relationships/image" Target="media/image138.wmf"/><Relationship Id="rId421" Type="http://schemas.openxmlformats.org/officeDocument/2006/relationships/image" Target="media/image187.wmf"/><Relationship Id="rId463" Type="http://schemas.openxmlformats.org/officeDocument/2006/relationships/image" Target="media/image207.wmf"/><Relationship Id="rId519" Type="http://schemas.openxmlformats.org/officeDocument/2006/relationships/image" Target="media/image234.wmf"/><Relationship Id="rId670" Type="http://schemas.openxmlformats.org/officeDocument/2006/relationships/oleObject" Target="embeddings/oleObject343.bin"/><Relationship Id="rId116" Type="http://schemas.openxmlformats.org/officeDocument/2006/relationships/image" Target="media/image51.wmf"/><Relationship Id="rId158" Type="http://schemas.openxmlformats.org/officeDocument/2006/relationships/image" Target="media/image72.wmf"/><Relationship Id="rId323" Type="http://schemas.openxmlformats.org/officeDocument/2006/relationships/image" Target="media/image149.wmf"/><Relationship Id="rId530" Type="http://schemas.openxmlformats.org/officeDocument/2006/relationships/oleObject" Target="embeddings/oleObject273.bin"/><Relationship Id="rId726" Type="http://schemas.openxmlformats.org/officeDocument/2006/relationships/image" Target="media/image343.wmf"/><Relationship Id="rId768" Type="http://schemas.openxmlformats.org/officeDocument/2006/relationships/oleObject" Target="embeddings/oleObject386.bin"/><Relationship Id="rId20" Type="http://schemas.openxmlformats.org/officeDocument/2006/relationships/hyperlink" Target="ftp://vqeg.its.bldrdoc.gov/Documents/Projects/multimedia/MM_Final_Report/VQEG_MM_Report_Final_v2.6.pdf" TargetMode="External"/><Relationship Id="rId62" Type="http://schemas.openxmlformats.org/officeDocument/2006/relationships/oleObject" Target="embeddings/oleObject20.bin"/><Relationship Id="rId365" Type="http://schemas.openxmlformats.org/officeDocument/2006/relationships/image" Target="media/image165.wmf"/><Relationship Id="rId572" Type="http://schemas.openxmlformats.org/officeDocument/2006/relationships/oleObject" Target="embeddings/oleObject294.bin"/><Relationship Id="rId628" Type="http://schemas.openxmlformats.org/officeDocument/2006/relationships/oleObject" Target="embeddings/oleObject322.bin"/><Relationship Id="rId225" Type="http://schemas.openxmlformats.org/officeDocument/2006/relationships/oleObject" Target="embeddings/oleObject104.bin"/><Relationship Id="rId267" Type="http://schemas.openxmlformats.org/officeDocument/2006/relationships/oleObject" Target="embeddings/oleObject125.bin"/><Relationship Id="rId432" Type="http://schemas.openxmlformats.org/officeDocument/2006/relationships/oleObject" Target="embeddings/oleObject223.bin"/><Relationship Id="rId474" Type="http://schemas.openxmlformats.org/officeDocument/2006/relationships/image" Target="media/image212.wmf"/><Relationship Id="rId127" Type="http://schemas.openxmlformats.org/officeDocument/2006/relationships/oleObject" Target="embeddings/oleObject53.bin"/><Relationship Id="rId681" Type="http://schemas.openxmlformats.org/officeDocument/2006/relationships/image" Target="media/image316.png"/><Relationship Id="rId737" Type="http://schemas.openxmlformats.org/officeDocument/2006/relationships/oleObject" Target="embeddings/oleObject371.bin"/><Relationship Id="rId779" Type="http://schemas.openxmlformats.org/officeDocument/2006/relationships/oleObject" Target="embeddings/oleObject392.bin"/><Relationship Id="rId31" Type="http://schemas.openxmlformats.org/officeDocument/2006/relationships/image" Target="media/image8.wmf"/><Relationship Id="rId73" Type="http://schemas.openxmlformats.org/officeDocument/2006/relationships/image" Target="media/image30.wmf"/><Relationship Id="rId169" Type="http://schemas.openxmlformats.org/officeDocument/2006/relationships/oleObject" Target="embeddings/oleObject74.bin"/><Relationship Id="rId334" Type="http://schemas.openxmlformats.org/officeDocument/2006/relationships/oleObject" Target="embeddings/oleObject162.bin"/><Relationship Id="rId376" Type="http://schemas.openxmlformats.org/officeDocument/2006/relationships/image" Target="media/image169.wmf"/><Relationship Id="rId541" Type="http://schemas.openxmlformats.org/officeDocument/2006/relationships/image" Target="media/image245.wmf"/><Relationship Id="rId583" Type="http://schemas.openxmlformats.org/officeDocument/2006/relationships/image" Target="media/image266.wmf"/><Relationship Id="rId639" Type="http://schemas.openxmlformats.org/officeDocument/2006/relationships/image" Target="media/image294.wmf"/><Relationship Id="rId790" Type="http://schemas.openxmlformats.org/officeDocument/2006/relationships/image" Target="media/image374.wmf"/><Relationship Id="rId804" Type="http://schemas.openxmlformats.org/officeDocument/2006/relationships/header" Target="header7.xml"/><Relationship Id="rId4" Type="http://schemas.openxmlformats.org/officeDocument/2006/relationships/settings" Target="settings.xml"/><Relationship Id="rId180" Type="http://schemas.openxmlformats.org/officeDocument/2006/relationships/image" Target="media/image83.wmf"/><Relationship Id="rId236" Type="http://schemas.openxmlformats.org/officeDocument/2006/relationships/image" Target="media/image109.wmf"/><Relationship Id="rId278" Type="http://schemas.openxmlformats.org/officeDocument/2006/relationships/oleObject" Target="embeddings/oleObject131.bin"/><Relationship Id="rId401" Type="http://schemas.openxmlformats.org/officeDocument/2006/relationships/image" Target="media/image178.wmf"/><Relationship Id="rId443" Type="http://schemas.openxmlformats.org/officeDocument/2006/relationships/image" Target="media/image197.wmf"/><Relationship Id="rId650" Type="http://schemas.openxmlformats.org/officeDocument/2006/relationships/oleObject" Target="embeddings/oleObject333.bin"/><Relationship Id="rId303" Type="http://schemas.openxmlformats.org/officeDocument/2006/relationships/oleObject" Target="embeddings/oleObject145.bin"/><Relationship Id="rId485" Type="http://schemas.openxmlformats.org/officeDocument/2006/relationships/oleObject" Target="embeddings/oleObject250.bin"/><Relationship Id="rId692" Type="http://schemas.openxmlformats.org/officeDocument/2006/relationships/oleObject" Target="embeddings/oleObject349.bin"/><Relationship Id="rId706" Type="http://schemas.openxmlformats.org/officeDocument/2006/relationships/image" Target="media/image332.wmf"/><Relationship Id="rId748" Type="http://schemas.openxmlformats.org/officeDocument/2006/relationships/image" Target="media/image354.wmf"/><Relationship Id="rId42" Type="http://schemas.openxmlformats.org/officeDocument/2006/relationships/image" Target="media/image14.wmf"/><Relationship Id="rId84" Type="http://schemas.openxmlformats.org/officeDocument/2006/relationships/image" Target="media/image35.wmf"/><Relationship Id="rId138" Type="http://schemas.openxmlformats.org/officeDocument/2006/relationships/image" Target="media/image62.wmf"/><Relationship Id="rId345" Type="http://schemas.openxmlformats.org/officeDocument/2006/relationships/image" Target="media/image158.wmf"/><Relationship Id="rId387" Type="http://schemas.openxmlformats.org/officeDocument/2006/relationships/image" Target="media/image173.wmf"/><Relationship Id="rId510" Type="http://schemas.openxmlformats.org/officeDocument/2006/relationships/image" Target="media/image230.wmf"/><Relationship Id="rId552" Type="http://schemas.openxmlformats.org/officeDocument/2006/relationships/oleObject" Target="embeddings/oleObject284.bin"/><Relationship Id="rId594" Type="http://schemas.openxmlformats.org/officeDocument/2006/relationships/oleObject" Target="embeddings/oleObject305.bin"/><Relationship Id="rId608" Type="http://schemas.openxmlformats.org/officeDocument/2006/relationships/oleObject" Target="embeddings/oleObject312.bin"/><Relationship Id="rId191" Type="http://schemas.openxmlformats.org/officeDocument/2006/relationships/oleObject" Target="embeddings/oleObject85.bin"/><Relationship Id="rId205" Type="http://schemas.openxmlformats.org/officeDocument/2006/relationships/oleObject" Target="embeddings/oleObject92.bin"/><Relationship Id="rId247" Type="http://schemas.openxmlformats.org/officeDocument/2006/relationships/oleObject" Target="embeddings/oleObject115.bin"/><Relationship Id="rId412" Type="http://schemas.openxmlformats.org/officeDocument/2006/relationships/oleObject" Target="embeddings/oleObject211.bin"/><Relationship Id="rId107" Type="http://schemas.openxmlformats.org/officeDocument/2006/relationships/oleObject" Target="embeddings/oleObject43.bin"/><Relationship Id="rId289" Type="http://schemas.openxmlformats.org/officeDocument/2006/relationships/oleObject" Target="embeddings/oleObject138.bin"/><Relationship Id="rId454" Type="http://schemas.openxmlformats.org/officeDocument/2006/relationships/oleObject" Target="embeddings/oleObject234.bin"/><Relationship Id="rId496" Type="http://schemas.openxmlformats.org/officeDocument/2006/relationships/image" Target="media/image223.wmf"/><Relationship Id="rId661" Type="http://schemas.openxmlformats.org/officeDocument/2006/relationships/image" Target="media/image305.wmf"/><Relationship Id="rId717" Type="http://schemas.openxmlformats.org/officeDocument/2006/relationships/oleObject" Target="embeddings/oleObject362.bin"/><Relationship Id="rId759" Type="http://schemas.openxmlformats.org/officeDocument/2006/relationships/image" Target="media/image360.wmf"/><Relationship Id="rId11" Type="http://schemas.openxmlformats.org/officeDocument/2006/relationships/header" Target="header2.xml"/><Relationship Id="rId53" Type="http://schemas.openxmlformats.org/officeDocument/2006/relationships/image" Target="media/image20.wmf"/><Relationship Id="rId149" Type="http://schemas.openxmlformats.org/officeDocument/2006/relationships/oleObject" Target="embeddings/oleObject64.bin"/><Relationship Id="rId314" Type="http://schemas.openxmlformats.org/officeDocument/2006/relationships/image" Target="media/image145.wmf"/><Relationship Id="rId356" Type="http://schemas.openxmlformats.org/officeDocument/2006/relationships/image" Target="media/image162.wmf"/><Relationship Id="rId398" Type="http://schemas.openxmlformats.org/officeDocument/2006/relationships/oleObject" Target="embeddings/oleObject204.bin"/><Relationship Id="rId521" Type="http://schemas.openxmlformats.org/officeDocument/2006/relationships/image" Target="media/image235.wmf"/><Relationship Id="rId563" Type="http://schemas.openxmlformats.org/officeDocument/2006/relationships/image" Target="media/image256.wmf"/><Relationship Id="rId619" Type="http://schemas.openxmlformats.org/officeDocument/2006/relationships/image" Target="media/image284.wmf"/><Relationship Id="rId770" Type="http://schemas.openxmlformats.org/officeDocument/2006/relationships/oleObject" Target="embeddings/oleObject388.bin"/><Relationship Id="rId95" Type="http://schemas.openxmlformats.org/officeDocument/2006/relationships/oleObject" Target="embeddings/oleObject37.bin"/><Relationship Id="rId160" Type="http://schemas.openxmlformats.org/officeDocument/2006/relationships/image" Target="media/image73.wmf"/><Relationship Id="rId216" Type="http://schemas.openxmlformats.org/officeDocument/2006/relationships/image" Target="media/image100.wmf"/><Relationship Id="rId423" Type="http://schemas.openxmlformats.org/officeDocument/2006/relationships/oleObject" Target="embeddings/oleObject218.bin"/><Relationship Id="rId258" Type="http://schemas.openxmlformats.org/officeDocument/2006/relationships/image" Target="media/image120.wmf"/><Relationship Id="rId465" Type="http://schemas.openxmlformats.org/officeDocument/2006/relationships/image" Target="media/image208.wmf"/><Relationship Id="rId630" Type="http://schemas.openxmlformats.org/officeDocument/2006/relationships/oleObject" Target="embeddings/oleObject323.bin"/><Relationship Id="rId672" Type="http://schemas.openxmlformats.org/officeDocument/2006/relationships/oleObject" Target="embeddings/oleObject344.bin"/><Relationship Id="rId728" Type="http://schemas.openxmlformats.org/officeDocument/2006/relationships/oleObject" Target="embeddings/oleObject367.bin"/><Relationship Id="rId22" Type="http://schemas.openxmlformats.org/officeDocument/2006/relationships/oleObject" Target="embeddings/oleObject1.bin"/><Relationship Id="rId64" Type="http://schemas.openxmlformats.org/officeDocument/2006/relationships/oleObject" Target="embeddings/oleObject21.bin"/><Relationship Id="rId118" Type="http://schemas.openxmlformats.org/officeDocument/2006/relationships/image" Target="media/image52.wmf"/><Relationship Id="rId325" Type="http://schemas.openxmlformats.org/officeDocument/2006/relationships/image" Target="media/image150.wmf"/><Relationship Id="rId367" Type="http://schemas.openxmlformats.org/officeDocument/2006/relationships/image" Target="media/image166.wmf"/><Relationship Id="rId532" Type="http://schemas.openxmlformats.org/officeDocument/2006/relationships/oleObject" Target="embeddings/oleObject274.bin"/><Relationship Id="rId574" Type="http://schemas.openxmlformats.org/officeDocument/2006/relationships/oleObject" Target="embeddings/oleObject295.bin"/><Relationship Id="rId171" Type="http://schemas.openxmlformats.org/officeDocument/2006/relationships/oleObject" Target="embeddings/oleObject75.bin"/><Relationship Id="rId227" Type="http://schemas.openxmlformats.org/officeDocument/2006/relationships/oleObject" Target="embeddings/oleObject105.bin"/><Relationship Id="rId781" Type="http://schemas.openxmlformats.org/officeDocument/2006/relationships/oleObject" Target="embeddings/oleObject393.bin"/><Relationship Id="rId269" Type="http://schemas.openxmlformats.org/officeDocument/2006/relationships/oleObject" Target="embeddings/oleObject126.bin"/><Relationship Id="rId434" Type="http://schemas.openxmlformats.org/officeDocument/2006/relationships/oleObject" Target="embeddings/oleObject224.bin"/><Relationship Id="rId476" Type="http://schemas.openxmlformats.org/officeDocument/2006/relationships/image" Target="media/image213.wmf"/><Relationship Id="rId641" Type="http://schemas.openxmlformats.org/officeDocument/2006/relationships/image" Target="media/image295.wmf"/><Relationship Id="rId683" Type="http://schemas.openxmlformats.org/officeDocument/2006/relationships/image" Target="media/image318.png"/><Relationship Id="rId739" Type="http://schemas.openxmlformats.org/officeDocument/2006/relationships/oleObject" Target="embeddings/oleObject372.bin"/><Relationship Id="rId33" Type="http://schemas.openxmlformats.org/officeDocument/2006/relationships/image" Target="media/image9.wmf"/><Relationship Id="rId129" Type="http://schemas.openxmlformats.org/officeDocument/2006/relationships/oleObject" Target="embeddings/oleObject54.bin"/><Relationship Id="rId280" Type="http://schemas.openxmlformats.org/officeDocument/2006/relationships/image" Target="media/image130.wmf"/><Relationship Id="rId336" Type="http://schemas.openxmlformats.org/officeDocument/2006/relationships/oleObject" Target="embeddings/oleObject164.bin"/><Relationship Id="rId501" Type="http://schemas.openxmlformats.org/officeDocument/2006/relationships/oleObject" Target="embeddings/oleObject258.bin"/><Relationship Id="rId543" Type="http://schemas.openxmlformats.org/officeDocument/2006/relationships/image" Target="media/image246.wmf"/><Relationship Id="rId75" Type="http://schemas.openxmlformats.org/officeDocument/2006/relationships/image" Target="media/image31.wmf"/><Relationship Id="rId140" Type="http://schemas.openxmlformats.org/officeDocument/2006/relationships/image" Target="media/image63.wmf"/><Relationship Id="rId182" Type="http://schemas.openxmlformats.org/officeDocument/2006/relationships/image" Target="media/image84.wmf"/><Relationship Id="rId378" Type="http://schemas.openxmlformats.org/officeDocument/2006/relationships/image" Target="media/image170.wmf"/><Relationship Id="rId403" Type="http://schemas.openxmlformats.org/officeDocument/2006/relationships/image" Target="media/image179.wmf"/><Relationship Id="rId585" Type="http://schemas.openxmlformats.org/officeDocument/2006/relationships/image" Target="media/image267.wmf"/><Relationship Id="rId750" Type="http://schemas.openxmlformats.org/officeDocument/2006/relationships/image" Target="media/image355.wmf"/><Relationship Id="rId792" Type="http://schemas.openxmlformats.org/officeDocument/2006/relationships/image" Target="media/image375.wmf"/><Relationship Id="rId806" Type="http://schemas.openxmlformats.org/officeDocument/2006/relationships/header" Target="header9.xml"/><Relationship Id="rId6" Type="http://schemas.openxmlformats.org/officeDocument/2006/relationships/footnotes" Target="footnotes.xml"/><Relationship Id="rId238" Type="http://schemas.openxmlformats.org/officeDocument/2006/relationships/image" Target="media/image110.wmf"/><Relationship Id="rId445" Type="http://schemas.openxmlformats.org/officeDocument/2006/relationships/image" Target="media/image198.wmf"/><Relationship Id="rId487" Type="http://schemas.openxmlformats.org/officeDocument/2006/relationships/oleObject" Target="embeddings/oleObject251.bin"/><Relationship Id="rId610" Type="http://schemas.openxmlformats.org/officeDocument/2006/relationships/oleObject" Target="embeddings/oleObject313.bin"/><Relationship Id="rId652" Type="http://schemas.openxmlformats.org/officeDocument/2006/relationships/oleObject" Target="embeddings/oleObject334.bin"/><Relationship Id="rId694" Type="http://schemas.openxmlformats.org/officeDocument/2006/relationships/oleObject" Target="embeddings/oleObject350.bin"/><Relationship Id="rId708" Type="http://schemas.openxmlformats.org/officeDocument/2006/relationships/image" Target="media/image333.wmf"/><Relationship Id="rId291" Type="http://schemas.openxmlformats.org/officeDocument/2006/relationships/oleObject" Target="embeddings/oleObject139.bin"/><Relationship Id="rId305" Type="http://schemas.openxmlformats.org/officeDocument/2006/relationships/image" Target="media/image141.wmf"/><Relationship Id="rId347" Type="http://schemas.openxmlformats.org/officeDocument/2006/relationships/oleObject" Target="embeddings/oleObject171.bin"/><Relationship Id="rId512" Type="http://schemas.openxmlformats.org/officeDocument/2006/relationships/image" Target="media/image231.wmf"/><Relationship Id="rId44" Type="http://schemas.openxmlformats.org/officeDocument/2006/relationships/image" Target="media/image15.wmf"/><Relationship Id="rId86" Type="http://schemas.openxmlformats.org/officeDocument/2006/relationships/image" Target="media/image36.wmf"/><Relationship Id="rId151" Type="http://schemas.openxmlformats.org/officeDocument/2006/relationships/oleObject" Target="embeddings/oleObject65.bin"/><Relationship Id="rId389" Type="http://schemas.openxmlformats.org/officeDocument/2006/relationships/oleObject" Target="embeddings/oleObject198.bin"/><Relationship Id="rId554" Type="http://schemas.openxmlformats.org/officeDocument/2006/relationships/oleObject" Target="embeddings/oleObject285.bin"/><Relationship Id="rId596" Type="http://schemas.openxmlformats.org/officeDocument/2006/relationships/oleObject" Target="embeddings/oleObject306.bin"/><Relationship Id="rId761" Type="http://schemas.openxmlformats.org/officeDocument/2006/relationships/image" Target="media/image361.wmf"/><Relationship Id="rId193" Type="http://schemas.openxmlformats.org/officeDocument/2006/relationships/oleObject" Target="embeddings/oleObject86.bin"/><Relationship Id="rId207" Type="http://schemas.openxmlformats.org/officeDocument/2006/relationships/oleObject" Target="embeddings/oleObject93.bin"/><Relationship Id="rId249" Type="http://schemas.openxmlformats.org/officeDocument/2006/relationships/oleObject" Target="embeddings/oleObject116.bin"/><Relationship Id="rId414" Type="http://schemas.openxmlformats.org/officeDocument/2006/relationships/oleObject" Target="embeddings/oleObject212.bin"/><Relationship Id="rId456" Type="http://schemas.openxmlformats.org/officeDocument/2006/relationships/oleObject" Target="embeddings/oleObject235.bin"/><Relationship Id="rId498" Type="http://schemas.openxmlformats.org/officeDocument/2006/relationships/image" Target="media/image224.wmf"/><Relationship Id="rId621" Type="http://schemas.openxmlformats.org/officeDocument/2006/relationships/image" Target="media/image285.wmf"/><Relationship Id="rId663" Type="http://schemas.openxmlformats.org/officeDocument/2006/relationships/image" Target="media/image306.wmf"/><Relationship Id="rId13" Type="http://schemas.openxmlformats.org/officeDocument/2006/relationships/header" Target="header4.xml"/><Relationship Id="rId109" Type="http://schemas.openxmlformats.org/officeDocument/2006/relationships/oleObject" Target="embeddings/oleObject44.bin"/><Relationship Id="rId260" Type="http://schemas.openxmlformats.org/officeDocument/2006/relationships/image" Target="media/image121.wmf"/><Relationship Id="rId316" Type="http://schemas.openxmlformats.org/officeDocument/2006/relationships/oleObject" Target="embeddings/oleObject153.bin"/><Relationship Id="rId523" Type="http://schemas.openxmlformats.org/officeDocument/2006/relationships/image" Target="media/image236.wmf"/><Relationship Id="rId719" Type="http://schemas.openxmlformats.org/officeDocument/2006/relationships/image" Target="media/image339.wmf"/><Relationship Id="rId55" Type="http://schemas.openxmlformats.org/officeDocument/2006/relationships/image" Target="media/image21.wmf"/><Relationship Id="rId97" Type="http://schemas.openxmlformats.org/officeDocument/2006/relationships/oleObject" Target="embeddings/oleObject38.bin"/><Relationship Id="rId120" Type="http://schemas.openxmlformats.org/officeDocument/2006/relationships/image" Target="media/image53.wmf"/><Relationship Id="rId358" Type="http://schemas.openxmlformats.org/officeDocument/2006/relationships/image" Target="media/image163.wmf"/><Relationship Id="rId565" Type="http://schemas.openxmlformats.org/officeDocument/2006/relationships/image" Target="media/image257.wmf"/><Relationship Id="rId730" Type="http://schemas.openxmlformats.org/officeDocument/2006/relationships/oleObject" Target="embeddings/oleObject368.bin"/><Relationship Id="rId772" Type="http://schemas.openxmlformats.org/officeDocument/2006/relationships/oleObject" Target="embeddings/oleObject389.bin"/><Relationship Id="rId162" Type="http://schemas.openxmlformats.org/officeDocument/2006/relationships/image" Target="media/image74.wmf"/><Relationship Id="rId218" Type="http://schemas.openxmlformats.org/officeDocument/2006/relationships/image" Target="media/image101.wmf"/><Relationship Id="rId425" Type="http://schemas.openxmlformats.org/officeDocument/2006/relationships/oleObject" Target="embeddings/oleObject219.bin"/><Relationship Id="rId467" Type="http://schemas.openxmlformats.org/officeDocument/2006/relationships/image" Target="media/image209.wmf"/><Relationship Id="rId632" Type="http://schemas.openxmlformats.org/officeDocument/2006/relationships/oleObject" Target="embeddings/oleObject324.bin"/><Relationship Id="rId271" Type="http://schemas.openxmlformats.org/officeDocument/2006/relationships/oleObject" Target="embeddings/oleObject127.bin"/><Relationship Id="rId674" Type="http://schemas.openxmlformats.org/officeDocument/2006/relationships/oleObject" Target="embeddings/oleObject345.bin"/><Relationship Id="rId24" Type="http://schemas.openxmlformats.org/officeDocument/2006/relationships/oleObject" Target="embeddings/oleObject2.bin"/><Relationship Id="rId66" Type="http://schemas.openxmlformats.org/officeDocument/2006/relationships/oleObject" Target="embeddings/oleObject22.bin"/><Relationship Id="rId131" Type="http://schemas.openxmlformats.org/officeDocument/2006/relationships/oleObject" Target="embeddings/oleObject55.bin"/><Relationship Id="rId327" Type="http://schemas.openxmlformats.org/officeDocument/2006/relationships/image" Target="media/image151.wmf"/><Relationship Id="rId369" Type="http://schemas.openxmlformats.org/officeDocument/2006/relationships/oleObject" Target="embeddings/oleObject185.bin"/><Relationship Id="rId534" Type="http://schemas.openxmlformats.org/officeDocument/2006/relationships/oleObject" Target="embeddings/oleObject275.bin"/><Relationship Id="rId576" Type="http://schemas.openxmlformats.org/officeDocument/2006/relationships/oleObject" Target="embeddings/oleObject296.bin"/><Relationship Id="rId741" Type="http://schemas.openxmlformats.org/officeDocument/2006/relationships/oleObject" Target="embeddings/oleObject373.bin"/><Relationship Id="rId783" Type="http://schemas.openxmlformats.org/officeDocument/2006/relationships/oleObject" Target="embeddings/oleObject394.bin"/><Relationship Id="rId173" Type="http://schemas.openxmlformats.org/officeDocument/2006/relationships/oleObject" Target="embeddings/oleObject76.bin"/><Relationship Id="rId229" Type="http://schemas.openxmlformats.org/officeDocument/2006/relationships/oleObject" Target="embeddings/oleObject106.bin"/><Relationship Id="rId380" Type="http://schemas.openxmlformats.org/officeDocument/2006/relationships/oleObject" Target="embeddings/oleObject192.bin"/><Relationship Id="rId436" Type="http://schemas.openxmlformats.org/officeDocument/2006/relationships/oleObject" Target="embeddings/oleObject225.bin"/><Relationship Id="rId601" Type="http://schemas.openxmlformats.org/officeDocument/2006/relationships/image" Target="media/image275.wmf"/><Relationship Id="rId643" Type="http://schemas.openxmlformats.org/officeDocument/2006/relationships/image" Target="media/image296.wmf"/><Relationship Id="rId240" Type="http://schemas.openxmlformats.org/officeDocument/2006/relationships/image" Target="media/image111.wmf"/><Relationship Id="rId478" Type="http://schemas.openxmlformats.org/officeDocument/2006/relationships/image" Target="media/image214.wmf"/><Relationship Id="rId685" Type="http://schemas.openxmlformats.org/officeDocument/2006/relationships/image" Target="media/image320.png"/><Relationship Id="rId35" Type="http://schemas.openxmlformats.org/officeDocument/2006/relationships/image" Target="media/image10.emf"/><Relationship Id="rId77" Type="http://schemas.openxmlformats.org/officeDocument/2006/relationships/image" Target="media/image32.wmf"/><Relationship Id="rId100" Type="http://schemas.openxmlformats.org/officeDocument/2006/relationships/image" Target="media/image43.wmf"/><Relationship Id="rId282" Type="http://schemas.openxmlformats.org/officeDocument/2006/relationships/image" Target="media/image131.wmf"/><Relationship Id="rId338" Type="http://schemas.openxmlformats.org/officeDocument/2006/relationships/oleObject" Target="embeddings/oleObject165.bin"/><Relationship Id="rId503" Type="http://schemas.openxmlformats.org/officeDocument/2006/relationships/oleObject" Target="embeddings/oleObject259.bin"/><Relationship Id="rId545" Type="http://schemas.openxmlformats.org/officeDocument/2006/relationships/image" Target="media/image247.wmf"/><Relationship Id="rId587" Type="http://schemas.openxmlformats.org/officeDocument/2006/relationships/image" Target="media/image268.wmf"/><Relationship Id="rId710" Type="http://schemas.openxmlformats.org/officeDocument/2006/relationships/image" Target="media/image334.wmf"/><Relationship Id="rId752" Type="http://schemas.openxmlformats.org/officeDocument/2006/relationships/image" Target="media/image356.wmf"/><Relationship Id="rId808" Type="http://schemas.openxmlformats.org/officeDocument/2006/relationships/footer" Target="footer5.xml"/><Relationship Id="rId8" Type="http://schemas.openxmlformats.org/officeDocument/2006/relationships/image" Target="media/image1.png"/><Relationship Id="rId142" Type="http://schemas.openxmlformats.org/officeDocument/2006/relationships/image" Target="media/image64.wmf"/><Relationship Id="rId184" Type="http://schemas.openxmlformats.org/officeDocument/2006/relationships/image" Target="media/image85.wmf"/><Relationship Id="rId391" Type="http://schemas.openxmlformats.org/officeDocument/2006/relationships/image" Target="media/image174.wmf"/><Relationship Id="rId405" Type="http://schemas.openxmlformats.org/officeDocument/2006/relationships/image" Target="media/image180.wmf"/><Relationship Id="rId447" Type="http://schemas.openxmlformats.org/officeDocument/2006/relationships/image" Target="media/image199.wmf"/><Relationship Id="rId612" Type="http://schemas.openxmlformats.org/officeDocument/2006/relationships/oleObject" Target="embeddings/oleObject314.bin"/><Relationship Id="rId794" Type="http://schemas.openxmlformats.org/officeDocument/2006/relationships/image" Target="media/image376.wmf"/><Relationship Id="rId251" Type="http://schemas.openxmlformats.org/officeDocument/2006/relationships/oleObject" Target="embeddings/oleObject117.bin"/><Relationship Id="rId489" Type="http://schemas.openxmlformats.org/officeDocument/2006/relationships/oleObject" Target="embeddings/oleObject252.bin"/><Relationship Id="rId654" Type="http://schemas.openxmlformats.org/officeDocument/2006/relationships/oleObject" Target="embeddings/oleObject335.bin"/><Relationship Id="rId696" Type="http://schemas.openxmlformats.org/officeDocument/2006/relationships/oleObject" Target="embeddings/oleObject351.bin"/><Relationship Id="rId46" Type="http://schemas.openxmlformats.org/officeDocument/2006/relationships/image" Target="media/image16.wmf"/><Relationship Id="rId293" Type="http://schemas.openxmlformats.org/officeDocument/2006/relationships/oleObject" Target="embeddings/oleObject140.bin"/><Relationship Id="rId307" Type="http://schemas.openxmlformats.org/officeDocument/2006/relationships/oleObject" Target="embeddings/oleObject148.bin"/><Relationship Id="rId349" Type="http://schemas.openxmlformats.org/officeDocument/2006/relationships/oleObject" Target="embeddings/oleObject172.bin"/><Relationship Id="rId514" Type="http://schemas.openxmlformats.org/officeDocument/2006/relationships/image" Target="media/image232.wmf"/><Relationship Id="rId556" Type="http://schemas.openxmlformats.org/officeDocument/2006/relationships/oleObject" Target="embeddings/oleObject286.bin"/><Relationship Id="rId721" Type="http://schemas.openxmlformats.org/officeDocument/2006/relationships/image" Target="media/image340.wmf"/><Relationship Id="rId763" Type="http://schemas.openxmlformats.org/officeDocument/2006/relationships/image" Target="media/image362.wmf"/><Relationship Id="rId88" Type="http://schemas.openxmlformats.org/officeDocument/2006/relationships/image" Target="media/image37.wmf"/><Relationship Id="rId111" Type="http://schemas.openxmlformats.org/officeDocument/2006/relationships/oleObject" Target="embeddings/oleObject45.bin"/><Relationship Id="rId153" Type="http://schemas.openxmlformats.org/officeDocument/2006/relationships/oleObject" Target="embeddings/oleObject66.bin"/><Relationship Id="rId195" Type="http://schemas.openxmlformats.org/officeDocument/2006/relationships/oleObject" Target="embeddings/oleObject87.bin"/><Relationship Id="rId209" Type="http://schemas.openxmlformats.org/officeDocument/2006/relationships/oleObject" Target="embeddings/oleObject94.bin"/><Relationship Id="rId360" Type="http://schemas.openxmlformats.org/officeDocument/2006/relationships/oleObject" Target="embeddings/oleObject179.bin"/><Relationship Id="rId416" Type="http://schemas.openxmlformats.org/officeDocument/2006/relationships/image" Target="media/image185.wmf"/><Relationship Id="rId598" Type="http://schemas.openxmlformats.org/officeDocument/2006/relationships/oleObject" Target="embeddings/oleObject307.bin"/><Relationship Id="rId220" Type="http://schemas.openxmlformats.org/officeDocument/2006/relationships/oleObject" Target="embeddings/oleObject101.bin"/><Relationship Id="rId458" Type="http://schemas.openxmlformats.org/officeDocument/2006/relationships/oleObject" Target="embeddings/oleObject236.bin"/><Relationship Id="rId623" Type="http://schemas.openxmlformats.org/officeDocument/2006/relationships/image" Target="media/image286.wmf"/><Relationship Id="rId665" Type="http://schemas.openxmlformats.org/officeDocument/2006/relationships/image" Target="media/image307.wmf"/><Relationship Id="rId15" Type="http://schemas.openxmlformats.org/officeDocument/2006/relationships/footer" Target="footer2.xml"/><Relationship Id="rId57" Type="http://schemas.openxmlformats.org/officeDocument/2006/relationships/image" Target="media/image22.emf"/><Relationship Id="rId262" Type="http://schemas.openxmlformats.org/officeDocument/2006/relationships/image" Target="media/image122.wmf"/><Relationship Id="rId318" Type="http://schemas.openxmlformats.org/officeDocument/2006/relationships/oleObject" Target="embeddings/oleObject154.bin"/><Relationship Id="rId525" Type="http://schemas.openxmlformats.org/officeDocument/2006/relationships/image" Target="media/image237.wmf"/><Relationship Id="rId567" Type="http://schemas.openxmlformats.org/officeDocument/2006/relationships/image" Target="media/image258.wmf"/><Relationship Id="rId732" Type="http://schemas.openxmlformats.org/officeDocument/2006/relationships/image" Target="media/image346.wmf"/><Relationship Id="rId99" Type="http://schemas.openxmlformats.org/officeDocument/2006/relationships/oleObject" Target="embeddings/oleObject39.bin"/><Relationship Id="rId122" Type="http://schemas.openxmlformats.org/officeDocument/2006/relationships/image" Target="media/image54.wmf"/><Relationship Id="rId164" Type="http://schemas.openxmlformats.org/officeDocument/2006/relationships/image" Target="media/image75.wmf"/><Relationship Id="rId371" Type="http://schemas.openxmlformats.org/officeDocument/2006/relationships/oleObject" Target="embeddings/oleObject186.bin"/><Relationship Id="rId774" Type="http://schemas.openxmlformats.org/officeDocument/2006/relationships/oleObject" Target="embeddings/oleObject390.bin"/><Relationship Id="rId427" Type="http://schemas.openxmlformats.org/officeDocument/2006/relationships/image" Target="media/image189.wmf"/><Relationship Id="rId469" Type="http://schemas.openxmlformats.org/officeDocument/2006/relationships/oleObject" Target="embeddings/oleObject242.bin"/><Relationship Id="rId634" Type="http://schemas.openxmlformats.org/officeDocument/2006/relationships/oleObject" Target="embeddings/oleObject325.bin"/><Relationship Id="rId676" Type="http://schemas.openxmlformats.org/officeDocument/2006/relationships/oleObject" Target="embeddings/oleObject346.bin"/><Relationship Id="rId26" Type="http://schemas.openxmlformats.org/officeDocument/2006/relationships/oleObject" Target="embeddings/oleObject3.bin"/><Relationship Id="rId231" Type="http://schemas.openxmlformats.org/officeDocument/2006/relationships/oleObject" Target="embeddings/oleObject107.bin"/><Relationship Id="rId273" Type="http://schemas.openxmlformats.org/officeDocument/2006/relationships/oleObject" Target="embeddings/oleObject128.bin"/><Relationship Id="rId329" Type="http://schemas.openxmlformats.org/officeDocument/2006/relationships/image" Target="media/image152.wmf"/><Relationship Id="rId480" Type="http://schemas.openxmlformats.org/officeDocument/2006/relationships/image" Target="media/image215.wmf"/><Relationship Id="rId536" Type="http://schemas.openxmlformats.org/officeDocument/2006/relationships/oleObject" Target="embeddings/oleObject276.bin"/><Relationship Id="rId701" Type="http://schemas.openxmlformats.org/officeDocument/2006/relationships/oleObject" Target="embeddings/oleObject354.bin"/><Relationship Id="rId68" Type="http://schemas.openxmlformats.org/officeDocument/2006/relationships/oleObject" Target="embeddings/oleObject23.bin"/><Relationship Id="rId133" Type="http://schemas.openxmlformats.org/officeDocument/2006/relationships/oleObject" Target="embeddings/oleObject56.bin"/><Relationship Id="rId175" Type="http://schemas.openxmlformats.org/officeDocument/2006/relationships/oleObject" Target="embeddings/oleObject77.bin"/><Relationship Id="rId340" Type="http://schemas.openxmlformats.org/officeDocument/2006/relationships/oleObject" Target="embeddings/oleObject166.bin"/><Relationship Id="rId578" Type="http://schemas.openxmlformats.org/officeDocument/2006/relationships/oleObject" Target="embeddings/oleObject297.bin"/><Relationship Id="rId743" Type="http://schemas.openxmlformats.org/officeDocument/2006/relationships/oleObject" Target="embeddings/oleObject374.bin"/><Relationship Id="rId785" Type="http://schemas.openxmlformats.org/officeDocument/2006/relationships/oleObject" Target="embeddings/oleObject395.bin"/><Relationship Id="rId200" Type="http://schemas.openxmlformats.org/officeDocument/2006/relationships/image" Target="media/image93.wmf"/><Relationship Id="rId382" Type="http://schemas.openxmlformats.org/officeDocument/2006/relationships/image" Target="media/image171.wmf"/><Relationship Id="rId438" Type="http://schemas.openxmlformats.org/officeDocument/2006/relationships/oleObject" Target="embeddings/oleObject226.bin"/><Relationship Id="rId603" Type="http://schemas.openxmlformats.org/officeDocument/2006/relationships/image" Target="media/image276.wmf"/><Relationship Id="rId645" Type="http://schemas.openxmlformats.org/officeDocument/2006/relationships/image" Target="media/image297.wmf"/><Relationship Id="rId687" Type="http://schemas.openxmlformats.org/officeDocument/2006/relationships/image" Target="media/image322.wmf"/><Relationship Id="rId810" Type="http://schemas.openxmlformats.org/officeDocument/2006/relationships/header" Target="header11.xml"/><Relationship Id="rId242" Type="http://schemas.openxmlformats.org/officeDocument/2006/relationships/image" Target="media/image112.wmf"/><Relationship Id="rId284" Type="http://schemas.openxmlformats.org/officeDocument/2006/relationships/image" Target="media/image132.wmf"/><Relationship Id="rId491" Type="http://schemas.openxmlformats.org/officeDocument/2006/relationships/oleObject" Target="embeddings/oleObject253.bin"/><Relationship Id="rId505" Type="http://schemas.openxmlformats.org/officeDocument/2006/relationships/oleObject" Target="embeddings/oleObject260.bin"/><Relationship Id="rId712" Type="http://schemas.openxmlformats.org/officeDocument/2006/relationships/image" Target="media/image335.wmf"/><Relationship Id="rId37" Type="http://schemas.openxmlformats.org/officeDocument/2006/relationships/image" Target="media/image11.wmf"/><Relationship Id="rId79" Type="http://schemas.openxmlformats.org/officeDocument/2006/relationships/image" Target="media/image33.wmf"/><Relationship Id="rId102" Type="http://schemas.openxmlformats.org/officeDocument/2006/relationships/image" Target="media/image44.wmf"/><Relationship Id="rId144" Type="http://schemas.openxmlformats.org/officeDocument/2006/relationships/image" Target="media/image65.wmf"/><Relationship Id="rId547" Type="http://schemas.openxmlformats.org/officeDocument/2006/relationships/image" Target="media/image248.wmf"/><Relationship Id="rId589" Type="http://schemas.openxmlformats.org/officeDocument/2006/relationships/image" Target="media/image269.wmf"/><Relationship Id="rId754" Type="http://schemas.openxmlformats.org/officeDocument/2006/relationships/image" Target="media/image357.wmf"/><Relationship Id="rId796" Type="http://schemas.openxmlformats.org/officeDocument/2006/relationships/image" Target="media/image377.wmf"/><Relationship Id="rId90" Type="http://schemas.openxmlformats.org/officeDocument/2006/relationships/image" Target="media/image38.wmf"/><Relationship Id="rId186" Type="http://schemas.openxmlformats.org/officeDocument/2006/relationships/image" Target="media/image86.wmf"/><Relationship Id="rId351" Type="http://schemas.openxmlformats.org/officeDocument/2006/relationships/oleObject" Target="embeddings/oleObject173.bin"/><Relationship Id="rId393" Type="http://schemas.openxmlformats.org/officeDocument/2006/relationships/image" Target="media/image175.wmf"/><Relationship Id="rId407" Type="http://schemas.openxmlformats.org/officeDocument/2006/relationships/image" Target="media/image181.wmf"/><Relationship Id="rId449" Type="http://schemas.openxmlformats.org/officeDocument/2006/relationships/image" Target="media/image200.wmf"/><Relationship Id="rId614" Type="http://schemas.openxmlformats.org/officeDocument/2006/relationships/oleObject" Target="embeddings/oleObject315.bin"/><Relationship Id="rId656" Type="http://schemas.openxmlformats.org/officeDocument/2006/relationships/oleObject" Target="embeddings/oleObject336.bin"/><Relationship Id="rId211" Type="http://schemas.openxmlformats.org/officeDocument/2006/relationships/oleObject" Target="embeddings/oleObject95.bin"/><Relationship Id="rId253" Type="http://schemas.openxmlformats.org/officeDocument/2006/relationships/oleObject" Target="embeddings/oleObject118.bin"/><Relationship Id="rId295" Type="http://schemas.openxmlformats.org/officeDocument/2006/relationships/oleObject" Target="embeddings/oleObject141.bin"/><Relationship Id="rId309" Type="http://schemas.openxmlformats.org/officeDocument/2006/relationships/oleObject" Target="embeddings/oleObject149.bin"/><Relationship Id="rId460" Type="http://schemas.openxmlformats.org/officeDocument/2006/relationships/oleObject" Target="embeddings/oleObject237.bin"/><Relationship Id="rId516" Type="http://schemas.openxmlformats.org/officeDocument/2006/relationships/oleObject" Target="embeddings/oleObject266.bin"/><Relationship Id="rId698" Type="http://schemas.openxmlformats.org/officeDocument/2006/relationships/oleObject" Target="embeddings/oleObject352.bin"/><Relationship Id="rId48" Type="http://schemas.openxmlformats.org/officeDocument/2006/relationships/oleObject" Target="embeddings/oleObject13.bin"/><Relationship Id="rId113" Type="http://schemas.openxmlformats.org/officeDocument/2006/relationships/oleObject" Target="embeddings/oleObject46.bin"/><Relationship Id="rId320" Type="http://schemas.openxmlformats.org/officeDocument/2006/relationships/oleObject" Target="embeddings/oleObject155.bin"/><Relationship Id="rId558" Type="http://schemas.openxmlformats.org/officeDocument/2006/relationships/oleObject" Target="embeddings/oleObject287.bin"/><Relationship Id="rId723" Type="http://schemas.openxmlformats.org/officeDocument/2006/relationships/oleObject" Target="embeddings/oleObject364.bin"/><Relationship Id="rId765" Type="http://schemas.openxmlformats.org/officeDocument/2006/relationships/image" Target="media/image363.wmf"/><Relationship Id="rId155" Type="http://schemas.openxmlformats.org/officeDocument/2006/relationships/oleObject" Target="embeddings/oleObject67.bin"/><Relationship Id="rId197" Type="http://schemas.openxmlformats.org/officeDocument/2006/relationships/oleObject" Target="embeddings/oleObject88.bin"/><Relationship Id="rId362" Type="http://schemas.openxmlformats.org/officeDocument/2006/relationships/image" Target="media/image164.wmf"/><Relationship Id="rId418" Type="http://schemas.openxmlformats.org/officeDocument/2006/relationships/image" Target="media/image186.wmf"/><Relationship Id="rId625" Type="http://schemas.openxmlformats.org/officeDocument/2006/relationships/image" Target="media/image287.wmf"/><Relationship Id="rId222" Type="http://schemas.openxmlformats.org/officeDocument/2006/relationships/oleObject" Target="embeddings/oleObject102.bin"/><Relationship Id="rId264" Type="http://schemas.openxmlformats.org/officeDocument/2006/relationships/image" Target="media/image123.wmf"/><Relationship Id="rId471" Type="http://schemas.openxmlformats.org/officeDocument/2006/relationships/oleObject" Target="embeddings/oleObject243.bin"/><Relationship Id="rId667" Type="http://schemas.openxmlformats.org/officeDocument/2006/relationships/image" Target="media/image308.wmf"/><Relationship Id="rId17" Type="http://schemas.openxmlformats.org/officeDocument/2006/relationships/footer" Target="footer3.xml"/><Relationship Id="rId59" Type="http://schemas.openxmlformats.org/officeDocument/2006/relationships/image" Target="media/image23.wmf"/><Relationship Id="rId124" Type="http://schemas.openxmlformats.org/officeDocument/2006/relationships/image" Target="media/image55.wmf"/><Relationship Id="rId527" Type="http://schemas.openxmlformats.org/officeDocument/2006/relationships/image" Target="media/image238.wmf"/><Relationship Id="rId569" Type="http://schemas.openxmlformats.org/officeDocument/2006/relationships/image" Target="media/image259.wmf"/><Relationship Id="rId734" Type="http://schemas.openxmlformats.org/officeDocument/2006/relationships/image" Target="media/image347.wmf"/><Relationship Id="rId776" Type="http://schemas.openxmlformats.org/officeDocument/2006/relationships/oleObject" Target="embeddings/oleObject391.bin"/><Relationship Id="rId70" Type="http://schemas.openxmlformats.org/officeDocument/2006/relationships/oleObject" Target="embeddings/oleObject24.bin"/><Relationship Id="rId166" Type="http://schemas.openxmlformats.org/officeDocument/2006/relationships/image" Target="media/image76.wmf"/><Relationship Id="rId331" Type="http://schemas.openxmlformats.org/officeDocument/2006/relationships/image" Target="media/image153.wmf"/><Relationship Id="rId373" Type="http://schemas.openxmlformats.org/officeDocument/2006/relationships/oleObject" Target="embeddings/oleObject187.bin"/><Relationship Id="rId429" Type="http://schemas.openxmlformats.org/officeDocument/2006/relationships/image" Target="media/image190.wmf"/><Relationship Id="rId580" Type="http://schemas.openxmlformats.org/officeDocument/2006/relationships/oleObject" Target="embeddings/oleObject298.bin"/><Relationship Id="rId636" Type="http://schemas.openxmlformats.org/officeDocument/2006/relationships/oleObject" Target="embeddings/oleObject326.bin"/><Relationship Id="rId801" Type="http://schemas.openxmlformats.org/officeDocument/2006/relationships/oleObject" Target="embeddings/oleObject403.bin"/><Relationship Id="rId1" Type="http://schemas.openxmlformats.org/officeDocument/2006/relationships/customXml" Target="../customXml/item1.xml"/><Relationship Id="rId233" Type="http://schemas.openxmlformats.org/officeDocument/2006/relationships/oleObject" Target="embeddings/oleObject108.bin"/><Relationship Id="rId440" Type="http://schemas.openxmlformats.org/officeDocument/2006/relationships/oleObject" Target="embeddings/oleObject227.bin"/><Relationship Id="rId678" Type="http://schemas.openxmlformats.org/officeDocument/2006/relationships/oleObject" Target="embeddings/oleObject347.bin"/><Relationship Id="rId28" Type="http://schemas.openxmlformats.org/officeDocument/2006/relationships/oleObject" Target="embeddings/oleObject4.bin"/><Relationship Id="rId275" Type="http://schemas.openxmlformats.org/officeDocument/2006/relationships/oleObject" Target="embeddings/oleObject129.bin"/><Relationship Id="rId300" Type="http://schemas.openxmlformats.org/officeDocument/2006/relationships/image" Target="media/image139.wmf"/><Relationship Id="rId482" Type="http://schemas.openxmlformats.org/officeDocument/2006/relationships/image" Target="media/image216.wmf"/><Relationship Id="rId538" Type="http://schemas.openxmlformats.org/officeDocument/2006/relationships/oleObject" Target="embeddings/oleObject277.bin"/><Relationship Id="rId703" Type="http://schemas.openxmlformats.org/officeDocument/2006/relationships/oleObject" Target="embeddings/oleObject355.bin"/><Relationship Id="rId745" Type="http://schemas.openxmlformats.org/officeDocument/2006/relationships/oleObject" Target="embeddings/oleObject375.bin"/><Relationship Id="rId81" Type="http://schemas.openxmlformats.org/officeDocument/2006/relationships/image" Target="media/image34.wmf"/><Relationship Id="rId135" Type="http://schemas.openxmlformats.org/officeDocument/2006/relationships/oleObject" Target="embeddings/oleObject57.bin"/><Relationship Id="rId177" Type="http://schemas.openxmlformats.org/officeDocument/2006/relationships/oleObject" Target="embeddings/oleObject78.bin"/><Relationship Id="rId342" Type="http://schemas.openxmlformats.org/officeDocument/2006/relationships/oleObject" Target="embeddings/oleObject168.bin"/><Relationship Id="rId384" Type="http://schemas.openxmlformats.org/officeDocument/2006/relationships/image" Target="media/image172.wmf"/><Relationship Id="rId591" Type="http://schemas.openxmlformats.org/officeDocument/2006/relationships/image" Target="media/image270.wmf"/><Relationship Id="rId605" Type="http://schemas.openxmlformats.org/officeDocument/2006/relationships/image" Target="media/image277.wmf"/><Relationship Id="rId787" Type="http://schemas.openxmlformats.org/officeDocument/2006/relationships/oleObject" Target="embeddings/oleObject396.bin"/><Relationship Id="rId812" Type="http://schemas.openxmlformats.org/officeDocument/2006/relationships/footer" Target="footer7.xml"/><Relationship Id="rId202" Type="http://schemas.openxmlformats.org/officeDocument/2006/relationships/image" Target="media/image94.wmf"/><Relationship Id="rId244" Type="http://schemas.openxmlformats.org/officeDocument/2006/relationships/image" Target="media/image113.wmf"/><Relationship Id="rId647" Type="http://schemas.openxmlformats.org/officeDocument/2006/relationships/image" Target="media/image298.wmf"/><Relationship Id="rId689" Type="http://schemas.openxmlformats.org/officeDocument/2006/relationships/oleObject" Target="embeddings/oleObject348.bin"/><Relationship Id="rId39" Type="http://schemas.openxmlformats.org/officeDocument/2006/relationships/image" Target="media/image12.wmf"/><Relationship Id="rId286" Type="http://schemas.openxmlformats.org/officeDocument/2006/relationships/oleObject" Target="embeddings/oleObject136.bin"/><Relationship Id="rId451" Type="http://schemas.openxmlformats.org/officeDocument/2006/relationships/image" Target="media/image201.wmf"/><Relationship Id="rId493" Type="http://schemas.openxmlformats.org/officeDocument/2006/relationships/oleObject" Target="embeddings/oleObject254.bin"/><Relationship Id="rId507" Type="http://schemas.openxmlformats.org/officeDocument/2006/relationships/oleObject" Target="embeddings/oleObject261.bin"/><Relationship Id="rId549" Type="http://schemas.openxmlformats.org/officeDocument/2006/relationships/image" Target="media/image249.wmf"/><Relationship Id="rId714" Type="http://schemas.openxmlformats.org/officeDocument/2006/relationships/image" Target="media/image336.wmf"/><Relationship Id="rId756" Type="http://schemas.openxmlformats.org/officeDocument/2006/relationships/image" Target="media/image358.wmf"/><Relationship Id="rId50" Type="http://schemas.openxmlformats.org/officeDocument/2006/relationships/oleObject" Target="embeddings/oleObject14.bin"/><Relationship Id="rId104" Type="http://schemas.openxmlformats.org/officeDocument/2006/relationships/image" Target="media/image45.wmf"/><Relationship Id="rId146" Type="http://schemas.openxmlformats.org/officeDocument/2006/relationships/image" Target="media/image66.wmf"/><Relationship Id="rId188" Type="http://schemas.openxmlformats.org/officeDocument/2006/relationships/image" Target="media/image87.wmf"/><Relationship Id="rId311" Type="http://schemas.openxmlformats.org/officeDocument/2006/relationships/oleObject" Target="embeddings/oleObject150.bin"/><Relationship Id="rId353" Type="http://schemas.openxmlformats.org/officeDocument/2006/relationships/image" Target="media/image161.wmf"/><Relationship Id="rId395" Type="http://schemas.openxmlformats.org/officeDocument/2006/relationships/oleObject" Target="embeddings/oleObject202.bin"/><Relationship Id="rId409" Type="http://schemas.openxmlformats.org/officeDocument/2006/relationships/image" Target="media/image182.wmf"/><Relationship Id="rId560" Type="http://schemas.openxmlformats.org/officeDocument/2006/relationships/oleObject" Target="embeddings/oleObject288.bin"/><Relationship Id="rId798" Type="http://schemas.openxmlformats.org/officeDocument/2006/relationships/image" Target="media/image378.wmf"/><Relationship Id="rId92" Type="http://schemas.openxmlformats.org/officeDocument/2006/relationships/image" Target="media/image39.wmf"/><Relationship Id="rId213" Type="http://schemas.openxmlformats.org/officeDocument/2006/relationships/image" Target="media/image99.wmf"/><Relationship Id="rId420" Type="http://schemas.openxmlformats.org/officeDocument/2006/relationships/oleObject" Target="embeddings/oleObject216.bin"/><Relationship Id="rId616" Type="http://schemas.openxmlformats.org/officeDocument/2006/relationships/oleObject" Target="embeddings/oleObject316.bin"/><Relationship Id="rId658" Type="http://schemas.openxmlformats.org/officeDocument/2006/relationships/oleObject" Target="embeddings/oleObject337.bin"/><Relationship Id="rId255" Type="http://schemas.openxmlformats.org/officeDocument/2006/relationships/oleObject" Target="embeddings/oleObject119.bin"/><Relationship Id="rId297" Type="http://schemas.openxmlformats.org/officeDocument/2006/relationships/oleObject" Target="embeddings/oleObject142.bin"/><Relationship Id="rId462" Type="http://schemas.openxmlformats.org/officeDocument/2006/relationships/oleObject" Target="embeddings/oleObject238.bin"/><Relationship Id="rId518" Type="http://schemas.openxmlformats.org/officeDocument/2006/relationships/oleObject" Target="embeddings/oleObject267.bin"/><Relationship Id="rId725" Type="http://schemas.openxmlformats.org/officeDocument/2006/relationships/oleObject" Target="embeddings/oleObject365.bin"/><Relationship Id="rId115" Type="http://schemas.openxmlformats.org/officeDocument/2006/relationships/oleObject" Target="embeddings/oleObject47.bin"/><Relationship Id="rId157" Type="http://schemas.openxmlformats.org/officeDocument/2006/relationships/oleObject" Target="embeddings/oleObject68.bin"/><Relationship Id="rId322" Type="http://schemas.openxmlformats.org/officeDocument/2006/relationships/oleObject" Target="embeddings/oleObject156.bin"/><Relationship Id="rId364" Type="http://schemas.openxmlformats.org/officeDocument/2006/relationships/oleObject" Target="embeddings/oleObject182.bin"/><Relationship Id="rId767" Type="http://schemas.openxmlformats.org/officeDocument/2006/relationships/image" Target="media/image364.wmf"/><Relationship Id="rId61" Type="http://schemas.openxmlformats.org/officeDocument/2006/relationships/image" Target="media/image24.wmf"/><Relationship Id="rId199" Type="http://schemas.openxmlformats.org/officeDocument/2006/relationships/oleObject" Target="embeddings/oleObject89.bin"/><Relationship Id="rId571" Type="http://schemas.openxmlformats.org/officeDocument/2006/relationships/image" Target="media/image260.wmf"/><Relationship Id="rId627" Type="http://schemas.openxmlformats.org/officeDocument/2006/relationships/image" Target="media/image288.wmf"/><Relationship Id="rId669" Type="http://schemas.openxmlformats.org/officeDocument/2006/relationships/image" Target="media/image309.wmf"/><Relationship Id="rId19" Type="http://schemas.openxmlformats.org/officeDocument/2006/relationships/header" Target="header6.xml"/><Relationship Id="rId224" Type="http://schemas.openxmlformats.org/officeDocument/2006/relationships/image" Target="media/image103.wmf"/><Relationship Id="rId266" Type="http://schemas.openxmlformats.org/officeDocument/2006/relationships/image" Target="media/image124.wmf"/><Relationship Id="rId431" Type="http://schemas.openxmlformats.org/officeDocument/2006/relationships/image" Target="media/image191.emf"/><Relationship Id="rId473" Type="http://schemas.openxmlformats.org/officeDocument/2006/relationships/oleObject" Target="embeddings/oleObject244.bin"/><Relationship Id="rId529" Type="http://schemas.openxmlformats.org/officeDocument/2006/relationships/image" Target="media/image239.wmf"/><Relationship Id="rId680" Type="http://schemas.openxmlformats.org/officeDocument/2006/relationships/image" Target="media/image315.png"/><Relationship Id="rId736" Type="http://schemas.openxmlformats.org/officeDocument/2006/relationships/image" Target="media/image348.wmf"/><Relationship Id="rId30" Type="http://schemas.openxmlformats.org/officeDocument/2006/relationships/oleObject" Target="embeddings/oleObject5.bin"/><Relationship Id="rId126" Type="http://schemas.openxmlformats.org/officeDocument/2006/relationships/image" Target="media/image56.wmf"/><Relationship Id="rId168" Type="http://schemas.openxmlformats.org/officeDocument/2006/relationships/image" Target="media/image77.wmf"/><Relationship Id="rId333" Type="http://schemas.openxmlformats.org/officeDocument/2006/relationships/image" Target="media/image154.wmf"/><Relationship Id="rId540" Type="http://schemas.openxmlformats.org/officeDocument/2006/relationships/oleObject" Target="embeddings/oleObject278.bin"/><Relationship Id="rId778" Type="http://schemas.openxmlformats.org/officeDocument/2006/relationships/image" Target="media/image368.wmf"/><Relationship Id="rId72" Type="http://schemas.openxmlformats.org/officeDocument/2006/relationships/oleObject" Target="embeddings/oleObject25.bin"/><Relationship Id="rId375" Type="http://schemas.openxmlformats.org/officeDocument/2006/relationships/oleObject" Target="embeddings/oleObject189.bin"/><Relationship Id="rId582" Type="http://schemas.openxmlformats.org/officeDocument/2006/relationships/oleObject" Target="embeddings/oleObject299.bin"/><Relationship Id="rId638" Type="http://schemas.openxmlformats.org/officeDocument/2006/relationships/oleObject" Target="embeddings/oleObject327.bin"/><Relationship Id="rId803" Type="http://schemas.openxmlformats.org/officeDocument/2006/relationships/oleObject" Target="embeddings/oleObject404.bin"/><Relationship Id="rId3" Type="http://schemas.openxmlformats.org/officeDocument/2006/relationships/styles" Target="styles.xml"/><Relationship Id="rId235" Type="http://schemas.openxmlformats.org/officeDocument/2006/relationships/oleObject" Target="embeddings/oleObject109.bin"/><Relationship Id="rId277" Type="http://schemas.openxmlformats.org/officeDocument/2006/relationships/image" Target="media/image129.wmf"/><Relationship Id="rId400" Type="http://schemas.openxmlformats.org/officeDocument/2006/relationships/oleObject" Target="embeddings/oleObject205.bin"/><Relationship Id="rId442" Type="http://schemas.openxmlformats.org/officeDocument/2006/relationships/oleObject" Target="embeddings/oleObject228.bin"/><Relationship Id="rId484" Type="http://schemas.openxmlformats.org/officeDocument/2006/relationships/image" Target="media/image217.wmf"/><Relationship Id="rId705" Type="http://schemas.openxmlformats.org/officeDocument/2006/relationships/oleObject" Target="embeddings/oleObject356.bin"/><Relationship Id="rId137" Type="http://schemas.openxmlformats.org/officeDocument/2006/relationships/oleObject" Target="embeddings/oleObject58.bin"/><Relationship Id="rId302" Type="http://schemas.openxmlformats.org/officeDocument/2006/relationships/image" Target="media/image140.wmf"/><Relationship Id="rId344" Type="http://schemas.openxmlformats.org/officeDocument/2006/relationships/oleObject" Target="embeddings/oleObject169.bin"/><Relationship Id="rId691" Type="http://schemas.openxmlformats.org/officeDocument/2006/relationships/image" Target="media/image325.wmf"/><Relationship Id="rId747" Type="http://schemas.openxmlformats.org/officeDocument/2006/relationships/oleObject" Target="embeddings/oleObject376.bin"/><Relationship Id="rId789" Type="http://schemas.openxmlformats.org/officeDocument/2006/relationships/oleObject" Target="embeddings/oleObject397.bin"/><Relationship Id="rId41" Type="http://schemas.openxmlformats.org/officeDocument/2006/relationships/image" Target="media/image13.wmf"/><Relationship Id="rId83" Type="http://schemas.openxmlformats.org/officeDocument/2006/relationships/oleObject" Target="embeddings/oleObject31.bin"/><Relationship Id="rId179" Type="http://schemas.openxmlformats.org/officeDocument/2006/relationships/oleObject" Target="embeddings/oleObject79.bin"/><Relationship Id="rId386" Type="http://schemas.openxmlformats.org/officeDocument/2006/relationships/oleObject" Target="embeddings/oleObject196.bin"/><Relationship Id="rId551" Type="http://schemas.openxmlformats.org/officeDocument/2006/relationships/image" Target="media/image250.wmf"/><Relationship Id="rId593" Type="http://schemas.openxmlformats.org/officeDocument/2006/relationships/image" Target="media/image271.wmf"/><Relationship Id="rId607" Type="http://schemas.openxmlformats.org/officeDocument/2006/relationships/image" Target="media/image278.wmf"/><Relationship Id="rId649" Type="http://schemas.openxmlformats.org/officeDocument/2006/relationships/image" Target="media/image299.wmf"/><Relationship Id="rId814" Type="http://schemas.openxmlformats.org/officeDocument/2006/relationships/theme" Target="theme/theme1.xml"/><Relationship Id="rId190" Type="http://schemas.openxmlformats.org/officeDocument/2006/relationships/image" Target="media/image88.wmf"/><Relationship Id="rId204" Type="http://schemas.openxmlformats.org/officeDocument/2006/relationships/image" Target="media/image95.wmf"/><Relationship Id="rId246" Type="http://schemas.openxmlformats.org/officeDocument/2006/relationships/image" Target="media/image114.wmf"/><Relationship Id="rId288" Type="http://schemas.openxmlformats.org/officeDocument/2006/relationships/oleObject" Target="embeddings/oleObject137.bin"/><Relationship Id="rId411" Type="http://schemas.openxmlformats.org/officeDocument/2006/relationships/image" Target="media/image183.wmf"/><Relationship Id="rId453" Type="http://schemas.openxmlformats.org/officeDocument/2006/relationships/image" Target="media/image202.wmf"/><Relationship Id="rId509" Type="http://schemas.openxmlformats.org/officeDocument/2006/relationships/oleObject" Target="embeddings/oleObject262.bin"/><Relationship Id="rId660" Type="http://schemas.openxmlformats.org/officeDocument/2006/relationships/oleObject" Target="embeddings/oleObject338.bin"/><Relationship Id="rId106" Type="http://schemas.openxmlformats.org/officeDocument/2006/relationships/image" Target="media/image46.wmf"/><Relationship Id="rId313" Type="http://schemas.openxmlformats.org/officeDocument/2006/relationships/oleObject" Target="embeddings/oleObject151.bin"/><Relationship Id="rId495" Type="http://schemas.openxmlformats.org/officeDocument/2006/relationships/oleObject" Target="embeddings/oleObject255.bin"/><Relationship Id="rId716" Type="http://schemas.openxmlformats.org/officeDocument/2006/relationships/image" Target="media/image337.wmf"/><Relationship Id="rId758" Type="http://schemas.openxmlformats.org/officeDocument/2006/relationships/oleObject" Target="embeddings/oleObject381.bin"/><Relationship Id="rId10" Type="http://schemas.openxmlformats.org/officeDocument/2006/relationships/header" Target="header1.xml"/><Relationship Id="rId52" Type="http://schemas.openxmlformats.org/officeDocument/2006/relationships/oleObject" Target="embeddings/oleObject15.bin"/><Relationship Id="rId94" Type="http://schemas.openxmlformats.org/officeDocument/2006/relationships/image" Target="media/image40.wmf"/><Relationship Id="rId148" Type="http://schemas.openxmlformats.org/officeDocument/2006/relationships/image" Target="media/image67.wmf"/><Relationship Id="rId355" Type="http://schemas.openxmlformats.org/officeDocument/2006/relationships/oleObject" Target="embeddings/oleObject176.bin"/><Relationship Id="rId397" Type="http://schemas.openxmlformats.org/officeDocument/2006/relationships/oleObject" Target="embeddings/oleObject203.bin"/><Relationship Id="rId520" Type="http://schemas.openxmlformats.org/officeDocument/2006/relationships/oleObject" Target="embeddings/oleObject268.bin"/><Relationship Id="rId562" Type="http://schemas.openxmlformats.org/officeDocument/2006/relationships/oleObject" Target="embeddings/oleObject289.bin"/><Relationship Id="rId618" Type="http://schemas.openxmlformats.org/officeDocument/2006/relationships/oleObject" Target="embeddings/oleObject317.bin"/><Relationship Id="rId215" Type="http://schemas.openxmlformats.org/officeDocument/2006/relationships/oleObject" Target="embeddings/oleObject98.bin"/><Relationship Id="rId257" Type="http://schemas.openxmlformats.org/officeDocument/2006/relationships/oleObject" Target="embeddings/oleObject120.bin"/><Relationship Id="rId422" Type="http://schemas.openxmlformats.org/officeDocument/2006/relationships/oleObject" Target="embeddings/oleObject217.bin"/><Relationship Id="rId464" Type="http://schemas.openxmlformats.org/officeDocument/2006/relationships/oleObject" Target="embeddings/oleObject239.bin"/><Relationship Id="rId299" Type="http://schemas.openxmlformats.org/officeDocument/2006/relationships/oleObject" Target="embeddings/oleObject143.bin"/><Relationship Id="rId727" Type="http://schemas.openxmlformats.org/officeDocument/2006/relationships/oleObject" Target="embeddings/oleObject366.bin"/><Relationship Id="rId63" Type="http://schemas.openxmlformats.org/officeDocument/2006/relationships/image" Target="media/image25.wmf"/><Relationship Id="rId159" Type="http://schemas.openxmlformats.org/officeDocument/2006/relationships/oleObject" Target="embeddings/oleObject69.bin"/><Relationship Id="rId366" Type="http://schemas.openxmlformats.org/officeDocument/2006/relationships/oleObject" Target="embeddings/oleObject183.bin"/><Relationship Id="rId573" Type="http://schemas.openxmlformats.org/officeDocument/2006/relationships/image" Target="media/image261.wmf"/><Relationship Id="rId780" Type="http://schemas.openxmlformats.org/officeDocument/2006/relationships/image" Target="media/image369.wmf"/><Relationship Id="rId226" Type="http://schemas.openxmlformats.org/officeDocument/2006/relationships/image" Target="media/image104.wmf"/><Relationship Id="rId433" Type="http://schemas.openxmlformats.org/officeDocument/2006/relationships/image" Target="media/image192.wmf"/><Relationship Id="rId640" Type="http://schemas.openxmlformats.org/officeDocument/2006/relationships/oleObject" Target="embeddings/oleObject328.bin"/><Relationship Id="rId738" Type="http://schemas.openxmlformats.org/officeDocument/2006/relationships/image" Target="media/image349.wmf"/><Relationship Id="rId74" Type="http://schemas.openxmlformats.org/officeDocument/2006/relationships/oleObject" Target="embeddings/oleObject26.bin"/><Relationship Id="rId377" Type="http://schemas.openxmlformats.org/officeDocument/2006/relationships/oleObject" Target="embeddings/oleObject190.bin"/><Relationship Id="rId500" Type="http://schemas.openxmlformats.org/officeDocument/2006/relationships/image" Target="media/image225.wmf"/><Relationship Id="rId584" Type="http://schemas.openxmlformats.org/officeDocument/2006/relationships/oleObject" Target="embeddings/oleObject300.bin"/><Relationship Id="rId805" Type="http://schemas.openxmlformats.org/officeDocument/2006/relationships/header" Target="header8.xml"/><Relationship Id="rId5" Type="http://schemas.openxmlformats.org/officeDocument/2006/relationships/webSettings" Target="webSettings.xml"/><Relationship Id="rId237" Type="http://schemas.openxmlformats.org/officeDocument/2006/relationships/oleObject" Target="embeddings/oleObject110.bin"/><Relationship Id="rId791" Type="http://schemas.openxmlformats.org/officeDocument/2006/relationships/oleObject" Target="embeddings/oleObject398.bin"/><Relationship Id="rId444" Type="http://schemas.openxmlformats.org/officeDocument/2006/relationships/oleObject" Target="embeddings/oleObject229.bin"/><Relationship Id="rId651" Type="http://schemas.openxmlformats.org/officeDocument/2006/relationships/image" Target="media/image300.wmf"/><Relationship Id="rId749" Type="http://schemas.openxmlformats.org/officeDocument/2006/relationships/oleObject" Target="embeddings/oleObject377.bin"/><Relationship Id="rId290" Type="http://schemas.openxmlformats.org/officeDocument/2006/relationships/image" Target="media/image134.wmf"/><Relationship Id="rId304" Type="http://schemas.openxmlformats.org/officeDocument/2006/relationships/oleObject" Target="embeddings/oleObject146.bin"/><Relationship Id="rId388" Type="http://schemas.openxmlformats.org/officeDocument/2006/relationships/oleObject" Target="embeddings/oleObject197.bin"/><Relationship Id="rId511" Type="http://schemas.openxmlformats.org/officeDocument/2006/relationships/oleObject" Target="embeddings/oleObject263.bin"/><Relationship Id="rId609" Type="http://schemas.openxmlformats.org/officeDocument/2006/relationships/image" Target="media/image279.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ecourt\Application%20Data\Microsoft\Templates\QUICKPUB%20-%20ITU\QP-Piano\QPUB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92D3AC-A843-4B1B-814E-55C35289CE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QPUBE.dot</Template>
  <TotalTime>401</TotalTime>
  <Pages>108</Pages>
  <Words>24139</Words>
  <Characters>161643</Characters>
  <Application>Microsoft Office Word</Application>
  <DocSecurity>0</DocSecurity>
  <Lines>1347</Lines>
  <Paragraphs>370</Paragraphs>
  <ScaleCrop>false</ScaleCrop>
  <HeadingPairs>
    <vt:vector size="4" baseType="variant">
      <vt:variant>
        <vt:lpstr>Title</vt:lpstr>
      </vt:variant>
      <vt:variant>
        <vt:i4>1</vt:i4>
      </vt:variant>
      <vt:variant>
        <vt:lpstr>Headings</vt:lpstr>
      </vt:variant>
      <vt:variant>
        <vt:i4>42</vt:i4>
      </vt:variant>
    </vt:vector>
  </HeadingPairs>
  <TitlesOfParts>
    <vt:vector size="43" baseType="lpstr">
      <vt:lpstr>ITU-T  RECOMMENDATION  </vt:lpstr>
      <vt:lpstr>1	Scope</vt:lpstr>
      <vt:lpstr>    1.1	Application</vt:lpstr>
      <vt:lpstr>    1.2	Model usage</vt:lpstr>
      <vt:lpstr>    1.3	Limitations</vt:lpstr>
      <vt:lpstr>2	References</vt:lpstr>
      <vt:lpstr>    2.1	Normative references</vt:lpstr>
      <vt:lpstr>    2.2	Informative references</vt:lpstr>
      <vt:lpstr>3	Definitions</vt:lpstr>
      <vt:lpstr>    3.1	Terms defined elsewhere</vt:lpstr>
      <vt:lpstr>    3.2	Terms defined in this Recommendation</vt:lpstr>
      <vt:lpstr>4	Abbreviations and acronyms</vt:lpstr>
      <vt:lpstr>5	Conventions</vt:lpstr>
      <vt:lpstr>6	Description of the full reference measurement method </vt:lpstr>
      <vt:lpstr>7	Findings of the Video Quality Experts Group (VQEG)</vt:lpstr>
      <vt:lpstr>    A.1	Introduction </vt:lpstr>
      <vt:lpstr>    A.2	Model overview </vt:lpstr>
      <vt:lpstr>    A.3	Video alignment module </vt:lpstr>
      <vt:lpstr>    A.4	Temporal/spatial feature amount derivation module </vt:lpstr>
      <vt:lpstr>        A.4.1	P1: Peak signal-to-noise ratio (PSNR)</vt:lpstr>
      <vt:lpstr>        A.4.2	P2: Logarithmic minimum HV- to non-HV-edge energy difference (Log (-Min_HV</vt:lpstr>
      <vt:lpstr>        A.4.3	P3: Average moving energy of blocks (Ave_MEB)</vt:lpstr>
      <vt:lpstr>        A.4.4	P4: Fluctuating variance of local moving energy (FV_LME)</vt:lpstr>
      <vt:lpstr>        A.4.5	P5: Equivalent freeze length (EFL)</vt:lpstr>
      <vt:lpstr>    A.5	Subjective video quality estimation module</vt:lpstr>
      <vt:lpstr>    B.1	Description of the OPTICOM model PEVQ</vt:lpstr>
      <vt:lpstr>        B.1.1	Overview</vt:lpstr>
      <vt:lpstr>        B.1.2	Pre-processing</vt:lpstr>
      <vt:lpstr>        B.1.3	Signal analysis</vt:lpstr>
      <vt:lpstr>        B.1.4	Fluidity estimate</vt:lpstr>
      <vt:lpstr>        B.1.5	Coarse temporal alignment</vt:lpstr>
      <vt:lpstr>        B.1.6	Coarse luminance alignment</vt:lpstr>
      <vt:lpstr>        B.1.7	Fine temporal alignment</vt:lpstr>
      <vt:lpstr>        B.1.8	Spatial alignment</vt:lpstr>
      <vt:lpstr>        B.1.9	Fine luminance and chrominance alignment</vt:lpstr>
      <vt:lpstr>        B.1.10	Spatial distortion analysis</vt:lpstr>
      <vt:lpstr>        B.1.11	Temporal distortion analysis</vt:lpstr>
      <vt:lpstr>        B.1.12	Aggregation of indicators</vt:lpstr>
      <vt:lpstr>    C.1	Scope</vt:lpstr>
      <vt:lpstr>    C.2	Introduction</vt:lpstr>
      <vt:lpstr>    C.3	Overview of the Psytechnics full reference video model</vt:lpstr>
      <vt:lpstr>    C.4	Video registration</vt:lpstr>
      <vt:lpstr>        C.4.1	Temporal registration</vt:lpstr>
    </vt:vector>
  </TitlesOfParts>
  <Company>ITU</Company>
  <LinksUpToDate>false</LinksUpToDate>
  <CharactersWithSpaces>185412</CharactersWithSpaces>
  <SharedDoc>false</SharedDoc>
  <HLinks>
    <vt:vector size="18" baseType="variant">
      <vt:variant>
        <vt:i4>3211390</vt:i4>
      </vt:variant>
      <vt:variant>
        <vt:i4>1209</vt:i4>
      </vt:variant>
      <vt:variant>
        <vt:i4>0</vt:i4>
      </vt:variant>
      <vt:variant>
        <vt:i4>5</vt:i4>
      </vt:variant>
      <vt:variant>
        <vt:lpwstr>http://www.itu.int/rec/T-REC-J.247</vt:lpwstr>
      </vt:variant>
      <vt:variant>
        <vt:lpwstr/>
      </vt:variant>
      <vt:variant>
        <vt:i4>1179740</vt:i4>
      </vt:variant>
      <vt:variant>
        <vt:i4>3</vt:i4>
      </vt:variant>
      <vt:variant>
        <vt:i4>0</vt:i4>
      </vt:variant>
      <vt:variant>
        <vt:i4>5</vt:i4>
      </vt:variant>
      <vt:variant>
        <vt:lpwstr>ftp://vqeg.its.bldrdoc.gov/Documents/Projects/multimedia/MM_Final_Report/VQEG_MM_Report_Final_v2.6.pdf</vt:lpwstr>
      </vt:variant>
      <vt:variant>
        <vt:lpwstr/>
      </vt:variant>
      <vt:variant>
        <vt:i4>5832781</vt:i4>
      </vt:variant>
      <vt:variant>
        <vt:i4>0</vt:i4>
      </vt:variant>
      <vt:variant>
        <vt:i4>0</vt:i4>
      </vt:variant>
      <vt:variant>
        <vt:i4>5</vt:i4>
      </vt:variant>
      <vt:variant>
        <vt:lpwstr>http://www.itu.int/ITU-T/ipr/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Rec. J.247 (08/2008) Objective perceptual multimedia video quality measurement in the presence of a full reference </dc:title>
  <dc:subject>SERIES J: CABLE NETWORKS AND TRANSMISSION OF TELEVISION, SOUND PROGRAMME AND OTHER MULTIMEDIA SIGNALS - Measurement of the quality of service</dc:subject>
  <dc:creator>ITU-T Study Group 9</dc:creator>
  <cp:keywords>J.247,J,247</cp:keywords>
  <dc:description>Soby, 23.06.2010, MS-106344</dc:description>
  <cp:lastModifiedBy>soby</cp:lastModifiedBy>
  <cp:revision>21</cp:revision>
  <cp:lastPrinted>2010-06-24T06:43:00Z</cp:lastPrinted>
  <dcterms:created xsi:type="dcterms:W3CDTF">2010-02-10T08:32:00Z</dcterms:created>
  <dcterms:modified xsi:type="dcterms:W3CDTF">2010-06-24T06:48:00Z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J.247</vt:lpwstr>
  </property>
  <property fmtid="{D5CDD505-2E9C-101B-9397-08002B2CF9AE}" pid="3" name="docdate">
    <vt:lpwstr>13 August 2008</vt:lpwstr>
  </property>
  <property fmtid="{D5CDD505-2E9C-101B-9397-08002B2CF9AE}" pid="4" name="doctitle">
    <vt:lpwstr>Objective perceptual multimedia video quality measurement in the presence of a full reference</vt:lpwstr>
  </property>
  <property fmtid="{D5CDD505-2E9C-101B-9397-08002B2CF9AE}" pid="5" name="doctitle2">
    <vt:lpwstr>SERIES J: CABLE NETWORKS AND TRANSMISSION OF TELEVISION, SOUND PROGRAMME AND OTHER MULTIMEDIA SIGNALS Measurement of the quality of service</vt:lpwstr>
  </property>
  <property fmtid="{D5CDD505-2E9C-101B-9397-08002B2CF9AE}" pid="6" name="Language">
    <vt:lpwstr>English</vt:lpwstr>
  </property>
  <property fmtid="{D5CDD505-2E9C-101B-9397-08002B2CF9AE}" pid="7" name="Typist">
    <vt:lpwstr>Soby</vt:lpwstr>
  </property>
  <property fmtid="{D5CDD505-2E9C-101B-9397-08002B2CF9AE}" pid="8" name="Date completed">
    <vt:lpwstr>mercredi, 23. juin 2010</vt:lpwstr>
  </property>
</Properties>
</file>