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6AA2" w14:textId="77777777" w:rsidR="001372F9" w:rsidRDefault="001372F9" w:rsidP="001372F9">
      <w:pPr>
        <w:spacing w:before="240" w:after="0" w:line="257" w:lineRule="auto"/>
        <w:jc w:val="center"/>
        <w:rPr>
          <w:rFonts w:ascii="Tenorite" w:eastAsia="Calibri" w:hAnsi="Tenorite" w:cs="Calibri"/>
          <w:b/>
          <w:bCs/>
          <w:sz w:val="28"/>
          <w:szCs w:val="28"/>
          <w:lang w:val="fr-FR"/>
        </w:rPr>
      </w:pPr>
      <w:r w:rsidRPr="00C62BA9">
        <w:rPr>
          <w:rFonts w:ascii="Tenorite" w:hAnsi="Tenorite"/>
          <w:noProof/>
        </w:rPr>
        <w:drawing>
          <wp:anchor distT="0" distB="0" distL="114300" distR="114300" simplePos="0" relativeHeight="251659264" behindDoc="1" locked="0" layoutInCell="1" allowOverlap="1" wp14:anchorId="370F2803" wp14:editId="5193671F">
            <wp:simplePos x="0" y="0"/>
            <wp:positionH relativeFrom="margin">
              <wp:posOffset>777240</wp:posOffset>
            </wp:positionH>
            <wp:positionV relativeFrom="margin">
              <wp:posOffset>-577901</wp:posOffset>
            </wp:positionV>
            <wp:extent cx="4176395" cy="1149350"/>
            <wp:effectExtent l="0" t="0" r="0" b="0"/>
            <wp:wrapSquare wrapText="bothSides"/>
            <wp:docPr id="1394353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6395"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D8579" w14:textId="77777777" w:rsidR="001372F9" w:rsidRDefault="001372F9" w:rsidP="001372F9">
      <w:pPr>
        <w:spacing w:before="240" w:after="0" w:line="257" w:lineRule="auto"/>
        <w:jc w:val="center"/>
        <w:rPr>
          <w:rFonts w:ascii="Tenorite" w:eastAsia="Calibri" w:hAnsi="Tenorite" w:cs="Calibri"/>
          <w:b/>
          <w:bCs/>
          <w:sz w:val="28"/>
          <w:szCs w:val="28"/>
          <w:lang w:val="fr-FR"/>
        </w:rPr>
      </w:pPr>
    </w:p>
    <w:p w14:paraId="48262469" w14:textId="77777777" w:rsidR="001372F9" w:rsidRPr="001372F9" w:rsidRDefault="001372F9" w:rsidP="001372F9">
      <w:pPr>
        <w:spacing w:before="240" w:after="0" w:line="257" w:lineRule="auto"/>
        <w:jc w:val="center"/>
        <w:rPr>
          <w:rFonts w:ascii="Tenorite" w:eastAsia="Calibri" w:hAnsi="Tenorite" w:cs="Calibri"/>
          <w:b/>
          <w:bCs/>
          <w:sz w:val="28"/>
          <w:szCs w:val="28"/>
          <w:lang w:val="fr-FR"/>
        </w:rPr>
      </w:pPr>
      <w:r w:rsidRPr="001372F9">
        <w:rPr>
          <w:rFonts w:ascii="Tenorite" w:eastAsia="Calibri" w:hAnsi="Tenorite" w:cs="Calibri"/>
          <w:b/>
          <w:bCs/>
          <w:sz w:val="28"/>
          <w:szCs w:val="28"/>
          <w:lang w:val="fr-FR"/>
        </w:rPr>
        <w:t xml:space="preserve">Session Outcome Document </w:t>
      </w:r>
    </w:p>
    <w:p w14:paraId="55AB9FF1" w14:textId="2775B3D4" w:rsidR="005B3327" w:rsidRPr="005B3327" w:rsidRDefault="005B3327" w:rsidP="005B3327">
      <w:pPr>
        <w:spacing w:before="240" w:after="0" w:line="257" w:lineRule="auto"/>
        <w:jc w:val="center"/>
        <w:rPr>
          <w:rFonts w:ascii="Tenorite" w:eastAsia="Calibri" w:hAnsi="Tenorite" w:cs="Calibri"/>
          <w:b/>
          <w:bCs/>
          <w:sz w:val="24"/>
          <w:szCs w:val="24"/>
          <w:lang w:val="en-SG"/>
        </w:rPr>
      </w:pPr>
      <w:r w:rsidRPr="005B3327">
        <w:rPr>
          <w:rFonts w:ascii="Tenorite" w:eastAsia="Calibri" w:hAnsi="Tenorite" w:cs="Calibri"/>
          <w:b/>
          <w:bCs/>
          <w:sz w:val="24"/>
          <w:szCs w:val="24"/>
          <w:lang w:val="en-SG"/>
        </w:rPr>
        <w:t>Smart Hydrology: Data, AI and the Future of Water Management</w:t>
      </w:r>
    </w:p>
    <w:p w14:paraId="15633E72" w14:textId="5029B5F3" w:rsidR="001372F9" w:rsidRPr="00C62BA9" w:rsidRDefault="005B3327" w:rsidP="001372F9">
      <w:pPr>
        <w:spacing w:before="240" w:after="0" w:line="257" w:lineRule="auto"/>
        <w:jc w:val="center"/>
        <w:rPr>
          <w:rFonts w:ascii="Tenorite" w:hAnsi="Tenorite"/>
          <w:sz w:val="24"/>
          <w:szCs w:val="24"/>
        </w:rPr>
      </w:pPr>
      <w:r>
        <w:rPr>
          <w:rFonts w:ascii="Tenorite" w:eastAsia="Calibri" w:hAnsi="Tenorite" w:cs="Calibri"/>
          <w:b/>
          <w:bCs/>
          <w:sz w:val="24"/>
          <w:szCs w:val="24"/>
        </w:rPr>
        <w:t>World Meteorological Organization (WMO)</w:t>
      </w:r>
    </w:p>
    <w:p w14:paraId="1B5F611A" w14:textId="732D0841" w:rsidR="001372F9" w:rsidRPr="00C62BA9" w:rsidRDefault="005B3327" w:rsidP="001372F9">
      <w:pPr>
        <w:spacing w:before="240" w:after="0" w:line="257" w:lineRule="auto"/>
        <w:jc w:val="center"/>
        <w:rPr>
          <w:rFonts w:ascii="Tenorite" w:hAnsi="Tenorite"/>
          <w:sz w:val="24"/>
          <w:szCs w:val="24"/>
        </w:rPr>
      </w:pPr>
      <w:r>
        <w:rPr>
          <w:rFonts w:ascii="Tenorite" w:eastAsia="Calibri" w:hAnsi="Tenorite" w:cs="Calibri"/>
          <w:b/>
          <w:bCs/>
          <w:sz w:val="24"/>
          <w:szCs w:val="24"/>
        </w:rPr>
        <w:t>Tuesday 8 July 2026, 14:00 – 14:45 (CEST)</w:t>
      </w:r>
    </w:p>
    <w:p w14:paraId="351CD313" w14:textId="35ED5E81" w:rsidR="001372F9" w:rsidRPr="00C62BA9" w:rsidRDefault="005B3327" w:rsidP="001372F9">
      <w:pPr>
        <w:spacing w:before="240" w:after="0" w:line="257" w:lineRule="auto"/>
        <w:jc w:val="center"/>
        <w:rPr>
          <w:rFonts w:ascii="Tenorite" w:eastAsia="Calibri" w:hAnsi="Tenorite" w:cs="Calibri"/>
          <w:b/>
          <w:bCs/>
          <w:sz w:val="24"/>
          <w:szCs w:val="24"/>
        </w:rPr>
      </w:pPr>
      <w:hyperlink r:id="rId8" w:history="1">
        <w:r w:rsidRPr="005B3327">
          <w:rPr>
            <w:rStyle w:val="Hyperlink"/>
            <w:rFonts w:ascii="Tenorite" w:eastAsia="Calibri" w:hAnsi="Tenorite" w:cs="Calibri"/>
            <w:b/>
            <w:bCs/>
            <w:sz w:val="24"/>
            <w:szCs w:val="24"/>
          </w:rPr>
          <w:t>Session 366— Smart Hydrology: Data, AI and the Future of Water Management | WSIS Forum 2026</w:t>
        </w:r>
      </w:hyperlink>
    </w:p>
    <w:p w14:paraId="2DDA5552" w14:textId="77777777" w:rsidR="001372F9" w:rsidRPr="00C62BA9" w:rsidRDefault="001372F9" w:rsidP="001372F9">
      <w:pPr>
        <w:spacing w:before="240" w:after="0" w:line="257" w:lineRule="auto"/>
        <w:rPr>
          <w:rFonts w:ascii="Tenorite" w:hAnsi="Tenorite"/>
          <w:sz w:val="22"/>
          <w:szCs w:val="22"/>
        </w:rPr>
      </w:pPr>
    </w:p>
    <w:p w14:paraId="2C080754" w14:textId="336C5F0D" w:rsidR="001372F9" w:rsidRPr="00C62BA9" w:rsidRDefault="001372F9" w:rsidP="001372F9">
      <w:pPr>
        <w:spacing w:after="0"/>
        <w:rPr>
          <w:rFonts w:ascii="Tenorite" w:eastAsia="Calibri" w:hAnsi="Tenorite" w:cs="Calibri"/>
          <w:b/>
          <w:bCs/>
          <w:sz w:val="22"/>
          <w:szCs w:val="22"/>
        </w:rPr>
      </w:pPr>
      <w:r w:rsidRPr="00C62BA9">
        <w:rPr>
          <w:rFonts w:ascii="Tenorite" w:eastAsia="Calibri" w:hAnsi="Tenorite" w:cs="Calibri"/>
          <w:b/>
          <w:bCs/>
          <w:sz w:val="22"/>
          <w:szCs w:val="22"/>
        </w:rPr>
        <w:t xml:space="preserve">Key Issues discussed: </w:t>
      </w:r>
    </w:p>
    <w:p w14:paraId="27D8E2E4" w14:textId="6E245336" w:rsidR="005B3327" w:rsidRDefault="00A94E2F" w:rsidP="001372F9">
      <w:pPr>
        <w:pStyle w:val="ListParagraph"/>
        <w:numPr>
          <w:ilvl w:val="0"/>
          <w:numId w:val="1"/>
        </w:numPr>
        <w:spacing w:before="240" w:after="0" w:line="360" w:lineRule="auto"/>
        <w:rPr>
          <w:rFonts w:ascii="Tenorite" w:hAnsi="Tenorite"/>
          <w:sz w:val="22"/>
          <w:szCs w:val="22"/>
          <w:lang w:val="en-GB"/>
        </w:rPr>
      </w:pPr>
      <w:r w:rsidRPr="005B3327">
        <w:rPr>
          <w:rFonts w:ascii="Tenorite" w:hAnsi="Tenorite"/>
          <w:b/>
          <w:bCs/>
          <w:sz w:val="22"/>
          <w:szCs w:val="22"/>
          <w:lang w:val="en-GB"/>
        </w:rPr>
        <w:t>AI is the most transformative technology</w:t>
      </w:r>
      <w:r w:rsidR="005B3327" w:rsidRPr="005B3327">
        <w:rPr>
          <w:rFonts w:ascii="Tenorite" w:hAnsi="Tenorite"/>
          <w:b/>
          <w:bCs/>
          <w:sz w:val="22"/>
          <w:szCs w:val="22"/>
          <w:lang w:val="en-GB"/>
        </w:rPr>
        <w:t xml:space="preserve"> and an enabler for hydrology</w:t>
      </w:r>
      <w:r w:rsidR="005B3327">
        <w:rPr>
          <w:rFonts w:ascii="Tenorite" w:hAnsi="Tenorite"/>
          <w:b/>
          <w:bCs/>
          <w:sz w:val="22"/>
          <w:szCs w:val="22"/>
          <w:lang w:val="en-GB"/>
        </w:rPr>
        <w:t xml:space="preserve"> </w:t>
      </w:r>
      <w:r w:rsidR="005B3327">
        <w:rPr>
          <w:rFonts w:ascii="Tenorite" w:hAnsi="Tenorite"/>
          <w:sz w:val="22"/>
          <w:szCs w:val="22"/>
          <w:lang w:val="en-GB"/>
        </w:rPr>
        <w:t>with significant potential to enhance hydrological forecasting, risk assessment and decision support by enabling faster and efficient analysis of large and diverse datasets. However, AI should be viewed as a tool that augments, rather than replacing human expert</w:t>
      </w:r>
      <w:r w:rsidR="007D1450">
        <w:rPr>
          <w:rFonts w:ascii="Tenorite" w:hAnsi="Tenorite"/>
          <w:sz w:val="22"/>
          <w:szCs w:val="22"/>
          <w:lang w:val="en-GB"/>
        </w:rPr>
        <w:t>ise and operational forecasters.</w:t>
      </w:r>
    </w:p>
    <w:p w14:paraId="4B6DC29D" w14:textId="188AC686" w:rsidR="007D1450" w:rsidRDefault="007D1450" w:rsidP="001372F9">
      <w:pPr>
        <w:pStyle w:val="ListParagraph"/>
        <w:numPr>
          <w:ilvl w:val="0"/>
          <w:numId w:val="1"/>
        </w:numPr>
        <w:spacing w:before="240" w:after="0" w:line="360" w:lineRule="auto"/>
        <w:rPr>
          <w:rFonts w:ascii="Tenorite" w:hAnsi="Tenorite"/>
          <w:sz w:val="22"/>
          <w:szCs w:val="22"/>
          <w:lang w:val="en-GB"/>
        </w:rPr>
      </w:pPr>
      <w:r w:rsidRPr="007D1450">
        <w:rPr>
          <w:rFonts w:ascii="Tenorite" w:hAnsi="Tenorite"/>
          <w:b/>
          <w:bCs/>
          <w:sz w:val="22"/>
          <w:szCs w:val="22"/>
          <w:lang w:val="en-GB"/>
        </w:rPr>
        <w:t xml:space="preserve">Hybrid modelling approaches as the future </w:t>
      </w:r>
      <w:r>
        <w:rPr>
          <w:rFonts w:ascii="Tenorite" w:hAnsi="Tenorite"/>
          <w:sz w:val="22"/>
          <w:szCs w:val="22"/>
          <w:lang w:val="en-GB"/>
        </w:rPr>
        <w:t>of hydrological forecasting by combining traditional physics based hydrological models with AI models. This can help in rapid detection of patterns while physically based models provide scientific validation and improve forecast reliability. In Republic of Korea, AI based flood forecasting systems are already operational. The AI model helps detect the initial threat of floods based on which operational forecasters work on the physics-based model to verify the forecasts, including identifying the potential impacts.</w:t>
      </w:r>
    </w:p>
    <w:p w14:paraId="48BD57F5" w14:textId="7B200926" w:rsidR="007D1450" w:rsidRDefault="007D1450" w:rsidP="001372F9">
      <w:pPr>
        <w:pStyle w:val="ListParagraph"/>
        <w:numPr>
          <w:ilvl w:val="0"/>
          <w:numId w:val="1"/>
        </w:numPr>
        <w:spacing w:before="240" w:after="0" w:line="360" w:lineRule="auto"/>
        <w:rPr>
          <w:rFonts w:ascii="Tenorite" w:hAnsi="Tenorite"/>
          <w:sz w:val="22"/>
          <w:szCs w:val="22"/>
          <w:lang w:val="en-GB"/>
        </w:rPr>
      </w:pPr>
      <w:r>
        <w:rPr>
          <w:rFonts w:ascii="Tenorite" w:hAnsi="Tenorite"/>
          <w:b/>
          <w:bCs/>
          <w:sz w:val="22"/>
          <w:szCs w:val="22"/>
          <w:lang w:val="en-GB"/>
        </w:rPr>
        <w:t xml:space="preserve">From data abundance to actionable intelligence: </w:t>
      </w:r>
      <w:r>
        <w:rPr>
          <w:rFonts w:ascii="Tenorite" w:hAnsi="Tenorite"/>
          <w:sz w:val="22"/>
          <w:szCs w:val="22"/>
          <w:lang w:val="en-GB"/>
        </w:rPr>
        <w:t>The challenge is not limited to the availability of hydrometeorological and Earth observation data, but transforming these data into timely, trusted and actionable information for decision-makers and communities.</w:t>
      </w:r>
    </w:p>
    <w:p w14:paraId="417A349D" w14:textId="21C79F95" w:rsidR="007D1450" w:rsidRDefault="007D1450" w:rsidP="001372F9">
      <w:pPr>
        <w:pStyle w:val="ListParagraph"/>
        <w:numPr>
          <w:ilvl w:val="0"/>
          <w:numId w:val="1"/>
        </w:numPr>
        <w:spacing w:before="240" w:after="0" w:line="360" w:lineRule="auto"/>
        <w:rPr>
          <w:rFonts w:ascii="Tenorite" w:hAnsi="Tenorite"/>
          <w:sz w:val="22"/>
          <w:szCs w:val="22"/>
          <w:lang w:val="en-GB"/>
        </w:rPr>
      </w:pPr>
      <w:r>
        <w:rPr>
          <w:rFonts w:ascii="Tenorite" w:hAnsi="Tenorite"/>
          <w:b/>
          <w:bCs/>
          <w:sz w:val="22"/>
          <w:szCs w:val="22"/>
          <w:lang w:val="en-GB"/>
        </w:rPr>
        <w:t>Importance of high</w:t>
      </w:r>
      <w:r w:rsidRPr="007D1450">
        <w:rPr>
          <w:rFonts w:ascii="Tenorite" w:hAnsi="Tenorite"/>
          <w:b/>
          <w:bCs/>
          <w:sz w:val="22"/>
          <w:szCs w:val="22"/>
          <w:lang w:val="en-GB"/>
        </w:rPr>
        <w:t>-quality, trusted data:</w:t>
      </w:r>
      <w:r>
        <w:rPr>
          <w:rFonts w:ascii="Tenorite" w:hAnsi="Tenorite"/>
          <w:b/>
          <w:bCs/>
          <w:sz w:val="22"/>
          <w:szCs w:val="22"/>
          <w:lang w:val="en-GB"/>
        </w:rPr>
        <w:t xml:space="preserve"> </w:t>
      </w:r>
      <w:r>
        <w:rPr>
          <w:rFonts w:ascii="Tenorite" w:hAnsi="Tenorite"/>
          <w:sz w:val="22"/>
          <w:szCs w:val="22"/>
          <w:lang w:val="en-GB"/>
        </w:rPr>
        <w:t>AI models are only as reliable as the data used to train them. Strong observational networks, quality-controlled datasets, interoperability and open data policies are essential for the success of AI solutions.</w:t>
      </w:r>
    </w:p>
    <w:p w14:paraId="78619B47" w14:textId="5FC3C724" w:rsidR="00DF213B" w:rsidRDefault="00DF213B" w:rsidP="001372F9">
      <w:pPr>
        <w:pStyle w:val="ListParagraph"/>
        <w:numPr>
          <w:ilvl w:val="0"/>
          <w:numId w:val="1"/>
        </w:numPr>
        <w:spacing w:before="240" w:after="0" w:line="360" w:lineRule="auto"/>
        <w:rPr>
          <w:rFonts w:ascii="Tenorite" w:hAnsi="Tenorite"/>
          <w:sz w:val="22"/>
          <w:szCs w:val="22"/>
          <w:lang w:val="en-GB"/>
        </w:rPr>
      </w:pPr>
      <w:r>
        <w:rPr>
          <w:rFonts w:ascii="Tenorite" w:hAnsi="Tenorite"/>
          <w:b/>
          <w:bCs/>
          <w:sz w:val="22"/>
          <w:szCs w:val="22"/>
          <w:lang w:val="en-GB"/>
        </w:rPr>
        <w:lastRenderedPageBreak/>
        <w:t xml:space="preserve">Increased accessibility of satellite observations </w:t>
      </w:r>
      <w:r>
        <w:rPr>
          <w:rFonts w:ascii="Tenorite" w:hAnsi="Tenorite"/>
          <w:sz w:val="22"/>
          <w:szCs w:val="22"/>
          <w:lang w:val="en-GB"/>
        </w:rPr>
        <w:t>particularly through initiatives such as Copernicus, together with cloud computing and AI, is lowering barriers for countries to develop operational hydrological services.</w:t>
      </w:r>
    </w:p>
    <w:p w14:paraId="5BD474F4" w14:textId="6BE7D3B8" w:rsidR="00DF213B" w:rsidRDefault="00DF213B" w:rsidP="001372F9">
      <w:pPr>
        <w:pStyle w:val="ListParagraph"/>
        <w:numPr>
          <w:ilvl w:val="0"/>
          <w:numId w:val="1"/>
        </w:numPr>
        <w:spacing w:before="240" w:after="0" w:line="360" w:lineRule="auto"/>
        <w:rPr>
          <w:rFonts w:ascii="Tenorite" w:hAnsi="Tenorite"/>
          <w:sz w:val="22"/>
          <w:szCs w:val="22"/>
          <w:lang w:val="en-GB"/>
        </w:rPr>
      </w:pPr>
      <w:r>
        <w:rPr>
          <w:rFonts w:ascii="Tenorite" w:hAnsi="Tenorite"/>
          <w:b/>
          <w:bCs/>
          <w:sz w:val="22"/>
          <w:szCs w:val="22"/>
          <w:lang w:val="en-GB"/>
        </w:rPr>
        <w:t xml:space="preserve">Need for integrated, systems-based approaches: </w:t>
      </w:r>
      <w:r>
        <w:rPr>
          <w:rFonts w:ascii="Tenorite" w:hAnsi="Tenorite"/>
          <w:sz w:val="22"/>
          <w:szCs w:val="22"/>
          <w:lang w:val="en-GB"/>
        </w:rPr>
        <w:t>Water challenges cannot be addressed in isolation. Future hydrological services should integrate water, ecosystems, agriculture, food, energy and environmental considerations to support whole-of-system decision-making and resilience.</w:t>
      </w:r>
    </w:p>
    <w:p w14:paraId="4B61106B" w14:textId="0C8EF5C4" w:rsidR="00DF213B" w:rsidRDefault="00DF213B" w:rsidP="001372F9">
      <w:pPr>
        <w:pStyle w:val="ListParagraph"/>
        <w:numPr>
          <w:ilvl w:val="0"/>
          <w:numId w:val="1"/>
        </w:numPr>
        <w:spacing w:before="240" w:after="0" w:line="360" w:lineRule="auto"/>
        <w:rPr>
          <w:rFonts w:ascii="Tenorite" w:hAnsi="Tenorite"/>
          <w:sz w:val="22"/>
          <w:szCs w:val="22"/>
          <w:lang w:val="en-GB"/>
        </w:rPr>
      </w:pPr>
      <w:r>
        <w:rPr>
          <w:rFonts w:ascii="Tenorite" w:hAnsi="Tenorite"/>
          <w:b/>
          <w:bCs/>
          <w:sz w:val="22"/>
          <w:szCs w:val="22"/>
          <w:lang w:val="en-GB"/>
        </w:rPr>
        <w:t xml:space="preserve">Innovation should be </w:t>
      </w:r>
      <w:r w:rsidRPr="00DF213B">
        <w:rPr>
          <w:rFonts w:ascii="Tenorite" w:hAnsi="Tenorite"/>
          <w:b/>
          <w:bCs/>
          <w:sz w:val="22"/>
          <w:szCs w:val="22"/>
          <w:lang w:val="en-GB"/>
        </w:rPr>
        <w:t>human-centered and inclusive</w:t>
      </w:r>
      <w:r>
        <w:rPr>
          <w:rFonts w:ascii="Tenorite" w:hAnsi="Tenorite"/>
          <w:sz w:val="22"/>
          <w:szCs w:val="22"/>
          <w:lang w:val="en-GB"/>
        </w:rPr>
        <w:t xml:space="preserve"> that requires two-way communication between the service providers and users, integration of indigenous and local knowledge, and co-design with stakeholders to ensure solutions respond to the needs on the ground.</w:t>
      </w:r>
    </w:p>
    <w:p w14:paraId="68E4BB45" w14:textId="6CEE82DB" w:rsidR="00DF213B" w:rsidRDefault="00DF213B" w:rsidP="00DF213B">
      <w:pPr>
        <w:spacing w:before="240" w:after="0" w:line="360" w:lineRule="auto"/>
        <w:ind w:left="360"/>
        <w:rPr>
          <w:rFonts w:ascii="Tenorite" w:eastAsia="Calibri" w:hAnsi="Tenorite" w:cs="Calibri"/>
          <w:b/>
          <w:bCs/>
          <w:color w:val="000000" w:themeColor="text1"/>
          <w:sz w:val="22"/>
          <w:szCs w:val="22"/>
        </w:rPr>
      </w:pPr>
      <w:r>
        <w:rPr>
          <w:rFonts w:ascii="Tenorite" w:eastAsia="Calibri" w:hAnsi="Tenorite" w:cs="Calibri"/>
          <w:b/>
          <w:bCs/>
          <w:color w:val="000000" w:themeColor="text1"/>
          <w:sz w:val="22"/>
          <w:szCs w:val="22"/>
        </w:rPr>
        <w:t>Key</w:t>
      </w:r>
      <w:r w:rsidRPr="00C62BA9">
        <w:rPr>
          <w:rFonts w:ascii="Tenorite" w:eastAsia="Calibri" w:hAnsi="Tenorite" w:cs="Calibri"/>
          <w:b/>
          <w:bCs/>
          <w:color w:val="000000" w:themeColor="text1"/>
          <w:sz w:val="22"/>
          <w:szCs w:val="22"/>
        </w:rPr>
        <w:t xml:space="preserve"> Outcomes of the session</w:t>
      </w:r>
    </w:p>
    <w:p w14:paraId="0E1D8EBB" w14:textId="62CCF387" w:rsidR="00DF213B" w:rsidRDefault="0053655F" w:rsidP="001372F9">
      <w:pPr>
        <w:pStyle w:val="ListParagraph"/>
        <w:numPr>
          <w:ilvl w:val="0"/>
          <w:numId w:val="1"/>
        </w:numPr>
        <w:spacing w:before="240" w:after="0" w:line="360" w:lineRule="auto"/>
        <w:rPr>
          <w:rFonts w:ascii="Tenorite" w:hAnsi="Tenorite"/>
          <w:sz w:val="22"/>
          <w:szCs w:val="22"/>
          <w:lang w:val="en-GB"/>
        </w:rPr>
      </w:pPr>
      <w:r>
        <w:rPr>
          <w:rFonts w:ascii="Tenorite" w:hAnsi="Tenorite"/>
          <w:sz w:val="22"/>
          <w:szCs w:val="22"/>
          <w:lang w:val="en-GB"/>
        </w:rPr>
        <w:t xml:space="preserve">There was broad consensus that </w:t>
      </w:r>
      <w:r w:rsidRPr="0053655F">
        <w:rPr>
          <w:rFonts w:ascii="Tenorite" w:hAnsi="Tenorite"/>
          <w:b/>
          <w:bCs/>
          <w:sz w:val="22"/>
          <w:szCs w:val="22"/>
          <w:lang w:val="en-GB"/>
        </w:rPr>
        <w:t>AI will become an integral component of future hydrological services</w:t>
      </w:r>
      <w:r>
        <w:rPr>
          <w:rFonts w:ascii="Tenorite" w:hAnsi="Tenorite"/>
          <w:sz w:val="22"/>
          <w:szCs w:val="22"/>
          <w:lang w:val="en-GB"/>
        </w:rPr>
        <w:t>, particularly when deployed alongside physical modelling approaches.</w:t>
      </w:r>
    </w:p>
    <w:p w14:paraId="5CA1E9BD" w14:textId="7F4D714C" w:rsidR="00DF213B" w:rsidRDefault="0053655F" w:rsidP="001372F9">
      <w:pPr>
        <w:pStyle w:val="ListParagraph"/>
        <w:numPr>
          <w:ilvl w:val="0"/>
          <w:numId w:val="1"/>
        </w:numPr>
        <w:spacing w:before="240" w:after="0" w:line="360" w:lineRule="auto"/>
        <w:rPr>
          <w:rFonts w:ascii="Tenorite" w:hAnsi="Tenorite"/>
          <w:sz w:val="22"/>
          <w:szCs w:val="22"/>
          <w:lang w:val="en-GB"/>
        </w:rPr>
      </w:pPr>
      <w:r>
        <w:rPr>
          <w:rFonts w:ascii="Tenorite" w:hAnsi="Tenorite"/>
          <w:sz w:val="22"/>
          <w:szCs w:val="22"/>
          <w:lang w:val="en-GB"/>
        </w:rPr>
        <w:t xml:space="preserve">Participants reaffirmed that </w:t>
      </w:r>
      <w:r w:rsidRPr="0053655F">
        <w:rPr>
          <w:rFonts w:ascii="Tenorite" w:hAnsi="Tenorite"/>
          <w:b/>
          <w:bCs/>
          <w:sz w:val="22"/>
          <w:szCs w:val="22"/>
          <w:lang w:val="en-GB"/>
        </w:rPr>
        <w:t>human expertise remains indispensable</w:t>
      </w:r>
      <w:r>
        <w:rPr>
          <w:rFonts w:ascii="Tenorite" w:hAnsi="Tenorite"/>
          <w:sz w:val="22"/>
          <w:szCs w:val="22"/>
          <w:lang w:val="en-GB"/>
        </w:rPr>
        <w:t>, with operational forecasters providing critical interpretation, validation and communication of AI-generated forecasts.</w:t>
      </w:r>
    </w:p>
    <w:p w14:paraId="02FA1609" w14:textId="02392E76" w:rsidR="0053655F" w:rsidRDefault="0053655F" w:rsidP="001372F9">
      <w:pPr>
        <w:pStyle w:val="ListParagraph"/>
        <w:numPr>
          <w:ilvl w:val="0"/>
          <w:numId w:val="1"/>
        </w:numPr>
        <w:spacing w:before="240" w:after="0" w:line="360" w:lineRule="auto"/>
        <w:rPr>
          <w:rFonts w:ascii="Tenorite" w:hAnsi="Tenorite"/>
          <w:sz w:val="22"/>
          <w:szCs w:val="22"/>
          <w:lang w:val="en-GB"/>
        </w:rPr>
      </w:pPr>
      <w:r w:rsidRPr="0053655F">
        <w:rPr>
          <w:rFonts w:ascii="Tenorite" w:hAnsi="Tenorite"/>
          <w:b/>
          <w:bCs/>
          <w:sz w:val="22"/>
          <w:szCs w:val="22"/>
          <w:lang w:val="en-GB"/>
        </w:rPr>
        <w:t>AI assisted flood forecasting is already delivering measurable benefits</w:t>
      </w:r>
      <w:r>
        <w:rPr>
          <w:rFonts w:ascii="Tenorite" w:hAnsi="Tenorite"/>
          <w:sz w:val="22"/>
          <w:szCs w:val="22"/>
          <w:lang w:val="en-GB"/>
        </w:rPr>
        <w:t xml:space="preserve"> in some countries, and ongoing pilot initiatives using AI-based flood forecasting is providing valuable evidence for wider adoption and scaling up.</w:t>
      </w:r>
    </w:p>
    <w:p w14:paraId="3CA51B02" w14:textId="023DF61F" w:rsidR="0053655F" w:rsidRDefault="0053655F" w:rsidP="001372F9">
      <w:pPr>
        <w:pStyle w:val="ListParagraph"/>
        <w:numPr>
          <w:ilvl w:val="0"/>
          <w:numId w:val="1"/>
        </w:numPr>
        <w:spacing w:before="240" w:after="0" w:line="360" w:lineRule="auto"/>
        <w:rPr>
          <w:rFonts w:ascii="Tenorite" w:hAnsi="Tenorite"/>
          <w:sz w:val="22"/>
          <w:szCs w:val="22"/>
          <w:lang w:val="en-GB"/>
        </w:rPr>
      </w:pPr>
      <w:r w:rsidRPr="0053655F">
        <w:rPr>
          <w:rFonts w:ascii="Tenorite" w:hAnsi="Tenorite"/>
          <w:b/>
          <w:bCs/>
          <w:sz w:val="22"/>
          <w:szCs w:val="22"/>
          <w:lang w:val="en-GB"/>
        </w:rPr>
        <w:t>Future hydrological systems should evolve towards integrated digital ecosystems</w:t>
      </w:r>
      <w:r>
        <w:rPr>
          <w:rFonts w:ascii="Tenorite" w:hAnsi="Tenorite"/>
          <w:sz w:val="22"/>
          <w:szCs w:val="22"/>
          <w:lang w:val="en-GB"/>
        </w:rPr>
        <w:t>, leveraging digital twins, real-time observations, AI and multidisciplinary datasets to support more holistic water management.</w:t>
      </w:r>
      <w:r w:rsidR="006007C4">
        <w:rPr>
          <w:rFonts w:ascii="Tenorite" w:hAnsi="Tenorite"/>
          <w:sz w:val="22"/>
          <w:szCs w:val="22"/>
          <w:lang w:val="en-GB"/>
        </w:rPr>
        <w:t xml:space="preserve"> Platforms such as Village OS already leverages different technologies such as generative AI and local EdgeAI servers to design, optimize and autonomously operate self-sufficient, climate-resilient communities.</w:t>
      </w:r>
    </w:p>
    <w:p w14:paraId="3795E5A6" w14:textId="0E1CAA0D" w:rsidR="0053655F" w:rsidRDefault="0053655F" w:rsidP="001372F9">
      <w:pPr>
        <w:pStyle w:val="ListParagraph"/>
        <w:numPr>
          <w:ilvl w:val="0"/>
          <w:numId w:val="1"/>
        </w:numPr>
        <w:spacing w:before="240" w:after="0" w:line="360" w:lineRule="auto"/>
        <w:rPr>
          <w:rFonts w:ascii="Tenorite" w:hAnsi="Tenorite"/>
          <w:sz w:val="22"/>
          <w:szCs w:val="22"/>
          <w:lang w:val="en-GB"/>
        </w:rPr>
      </w:pPr>
      <w:r>
        <w:rPr>
          <w:rFonts w:ascii="Tenorite" w:hAnsi="Tenorite"/>
          <w:sz w:val="22"/>
          <w:szCs w:val="22"/>
          <w:lang w:val="en-GB"/>
        </w:rPr>
        <w:t xml:space="preserve">The value of </w:t>
      </w:r>
      <w:r w:rsidRPr="0053655F">
        <w:rPr>
          <w:rFonts w:ascii="Tenorite" w:hAnsi="Tenorite"/>
          <w:b/>
          <w:bCs/>
          <w:sz w:val="22"/>
          <w:szCs w:val="22"/>
          <w:lang w:val="en-GB"/>
        </w:rPr>
        <w:t>international cooperation</w:t>
      </w:r>
      <w:r>
        <w:rPr>
          <w:rFonts w:ascii="Tenorite" w:hAnsi="Tenorite"/>
          <w:sz w:val="22"/>
          <w:szCs w:val="22"/>
          <w:lang w:val="en-GB"/>
        </w:rPr>
        <w:t xml:space="preserve"> among UN agencies, governments, academia, research institutions and the private sector is instrumental for accelerating responsible adoption of AI and other emerging technologies.</w:t>
      </w:r>
    </w:p>
    <w:p w14:paraId="2FBDC1D2" w14:textId="4BDCFF99" w:rsidR="0053655F" w:rsidRPr="0053655F" w:rsidRDefault="0053655F" w:rsidP="0053655F">
      <w:pPr>
        <w:spacing w:before="240" w:after="0" w:line="360" w:lineRule="auto"/>
        <w:ind w:firstLine="360"/>
        <w:rPr>
          <w:rFonts w:ascii="Tenorite" w:hAnsi="Tenorite"/>
          <w:sz w:val="22"/>
          <w:szCs w:val="22"/>
          <w:lang w:val="en-GB"/>
        </w:rPr>
      </w:pPr>
      <w:r w:rsidRPr="00C62BA9">
        <w:rPr>
          <w:rFonts w:ascii="Tenorite" w:eastAsia="Calibri" w:hAnsi="Tenorite" w:cs="Calibri"/>
          <w:b/>
          <w:bCs/>
          <w:sz w:val="22"/>
          <w:szCs w:val="22"/>
        </w:rPr>
        <w:t xml:space="preserve">Key Recommendations and Forward-Looking </w:t>
      </w:r>
      <w:r>
        <w:rPr>
          <w:rFonts w:ascii="Tenorite" w:eastAsia="Calibri" w:hAnsi="Tenorite" w:cs="Calibri"/>
          <w:b/>
          <w:bCs/>
          <w:sz w:val="22"/>
          <w:szCs w:val="22"/>
        </w:rPr>
        <w:t>Actions</w:t>
      </w:r>
    </w:p>
    <w:p w14:paraId="0E152A7C" w14:textId="29825A31" w:rsidR="006007C4" w:rsidRDefault="006007C4" w:rsidP="001372F9">
      <w:pPr>
        <w:pStyle w:val="ListParagraph"/>
        <w:numPr>
          <w:ilvl w:val="0"/>
          <w:numId w:val="1"/>
        </w:numPr>
        <w:spacing w:before="240" w:after="0" w:line="360" w:lineRule="auto"/>
        <w:rPr>
          <w:rFonts w:ascii="Tenorite" w:hAnsi="Tenorite"/>
          <w:sz w:val="22"/>
          <w:szCs w:val="22"/>
          <w:lang w:val="en-GB"/>
        </w:rPr>
      </w:pPr>
      <w:r w:rsidRPr="006007C4">
        <w:rPr>
          <w:rFonts w:ascii="Tenorite" w:hAnsi="Tenorite"/>
          <w:b/>
          <w:bCs/>
          <w:sz w:val="22"/>
          <w:szCs w:val="22"/>
          <w:lang w:val="en-GB"/>
        </w:rPr>
        <w:lastRenderedPageBreak/>
        <w:t>Promote hybrid operational forecasting systems</w:t>
      </w:r>
      <w:r>
        <w:rPr>
          <w:rFonts w:ascii="Tenorite" w:hAnsi="Tenorite"/>
          <w:sz w:val="22"/>
          <w:szCs w:val="22"/>
          <w:lang w:val="en-GB"/>
        </w:rPr>
        <w:t xml:space="preserve"> combining the best of both worlds – AI capabilities and physics-based hydrological models to improve forecast accuracy and to promote transparency and trust.</w:t>
      </w:r>
    </w:p>
    <w:p w14:paraId="65813651" w14:textId="3FA7FF62" w:rsidR="006007C4" w:rsidRDefault="006007C4" w:rsidP="001372F9">
      <w:pPr>
        <w:pStyle w:val="ListParagraph"/>
        <w:numPr>
          <w:ilvl w:val="0"/>
          <w:numId w:val="1"/>
        </w:numPr>
        <w:spacing w:before="240" w:after="0" w:line="360" w:lineRule="auto"/>
        <w:rPr>
          <w:rFonts w:ascii="Tenorite" w:hAnsi="Tenorite"/>
          <w:sz w:val="22"/>
          <w:szCs w:val="22"/>
          <w:lang w:val="en-GB"/>
        </w:rPr>
      </w:pPr>
      <w:r w:rsidRPr="006007C4">
        <w:rPr>
          <w:rFonts w:ascii="Tenorite" w:hAnsi="Tenorite"/>
          <w:b/>
          <w:bCs/>
          <w:sz w:val="22"/>
          <w:szCs w:val="22"/>
          <w:lang w:val="en-GB"/>
        </w:rPr>
        <w:t>Invest in multidisciplinary capacity development</w:t>
      </w:r>
      <w:r>
        <w:rPr>
          <w:rFonts w:ascii="Tenorite" w:hAnsi="Tenorite"/>
          <w:sz w:val="22"/>
          <w:szCs w:val="22"/>
          <w:lang w:val="en-GB"/>
        </w:rPr>
        <w:t>, equipping hydrologists, data scientists and decision-makers with skills in AI, digital technologies, governance and systems thinking.</w:t>
      </w:r>
    </w:p>
    <w:p w14:paraId="5D9D0A46" w14:textId="586D477B" w:rsidR="006007C4" w:rsidRDefault="006007C4" w:rsidP="006007C4">
      <w:pPr>
        <w:pStyle w:val="ListParagraph"/>
        <w:numPr>
          <w:ilvl w:val="0"/>
          <w:numId w:val="1"/>
        </w:numPr>
        <w:spacing w:before="240" w:after="0" w:line="360" w:lineRule="auto"/>
        <w:rPr>
          <w:rFonts w:ascii="Tenorite" w:hAnsi="Tenorite"/>
          <w:sz w:val="22"/>
          <w:szCs w:val="22"/>
          <w:lang w:val="en-GB"/>
        </w:rPr>
      </w:pPr>
      <w:r>
        <w:rPr>
          <w:rFonts w:ascii="Tenorite" w:hAnsi="Tenorite"/>
          <w:b/>
          <w:bCs/>
          <w:sz w:val="22"/>
          <w:szCs w:val="22"/>
          <w:lang w:val="en-GB"/>
        </w:rPr>
        <w:t xml:space="preserve">Develop inclusive AI governance frameworks </w:t>
      </w:r>
      <w:r>
        <w:rPr>
          <w:rFonts w:ascii="Tenorite" w:hAnsi="Tenorite"/>
          <w:sz w:val="22"/>
          <w:szCs w:val="22"/>
          <w:lang w:val="en-GB"/>
        </w:rPr>
        <w:t>that ensure transparency, explainability, accountability and ethical use of AI.</w:t>
      </w:r>
    </w:p>
    <w:p w14:paraId="31654AD3" w14:textId="0DE6D5B6" w:rsidR="006007C4" w:rsidRDefault="006007C4" w:rsidP="006007C4">
      <w:pPr>
        <w:pStyle w:val="ListParagraph"/>
        <w:numPr>
          <w:ilvl w:val="0"/>
          <w:numId w:val="1"/>
        </w:numPr>
        <w:spacing w:before="240" w:after="0" w:line="360" w:lineRule="auto"/>
        <w:rPr>
          <w:rFonts w:ascii="Tenorite" w:hAnsi="Tenorite"/>
          <w:sz w:val="22"/>
          <w:szCs w:val="22"/>
          <w:lang w:val="en-GB"/>
        </w:rPr>
      </w:pPr>
      <w:r>
        <w:rPr>
          <w:rFonts w:ascii="Tenorite" w:hAnsi="Tenorite"/>
          <w:b/>
          <w:bCs/>
          <w:sz w:val="22"/>
          <w:szCs w:val="22"/>
          <w:lang w:val="en-GB"/>
        </w:rPr>
        <w:t xml:space="preserve">Advance international collaboration </w:t>
      </w:r>
      <w:r>
        <w:rPr>
          <w:rFonts w:ascii="Tenorite" w:hAnsi="Tenorite"/>
          <w:sz w:val="22"/>
          <w:szCs w:val="22"/>
          <w:lang w:val="en-GB"/>
        </w:rPr>
        <w:t>under the WSIS framework and across the UN system to share best practices, common guidance and promote equitable access to emerging technologies for water management.</w:t>
      </w:r>
    </w:p>
    <w:p w14:paraId="17BA8ED9" w14:textId="4B08C073" w:rsidR="00C52D79" w:rsidRDefault="006007C4" w:rsidP="007B26B6">
      <w:pPr>
        <w:pStyle w:val="ListParagraph"/>
        <w:numPr>
          <w:ilvl w:val="0"/>
          <w:numId w:val="1"/>
        </w:numPr>
        <w:spacing w:before="240" w:after="0" w:line="360" w:lineRule="auto"/>
      </w:pPr>
      <w:r>
        <w:rPr>
          <w:rFonts w:ascii="Tenorite" w:hAnsi="Tenorite"/>
          <w:b/>
          <w:bCs/>
          <w:sz w:val="22"/>
          <w:szCs w:val="22"/>
          <w:lang w:val="en-GB"/>
        </w:rPr>
        <w:t>Strengthen user-centered service design</w:t>
      </w:r>
      <w:r>
        <w:rPr>
          <w:rFonts w:ascii="Tenorite" w:hAnsi="Tenorite"/>
          <w:sz w:val="22"/>
          <w:szCs w:val="22"/>
          <w:lang w:val="en-GB"/>
        </w:rPr>
        <w:t xml:space="preserve"> by improving two-way communication with users and providers.</w:t>
      </w:r>
    </w:p>
    <w:sectPr w:rsidR="00C52D79" w:rsidSect="001372F9">
      <w:headerReference w:type="default" r:id="rId9"/>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94E35" w14:textId="77777777" w:rsidR="008D2EBE" w:rsidRDefault="008D2EBE">
      <w:pPr>
        <w:spacing w:after="0" w:line="240" w:lineRule="auto"/>
      </w:pPr>
      <w:r>
        <w:separator/>
      </w:r>
    </w:p>
  </w:endnote>
  <w:endnote w:type="continuationSeparator" w:id="0">
    <w:p w14:paraId="053B57B5" w14:textId="77777777" w:rsidR="008D2EBE" w:rsidRDefault="008D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8A5E" w14:textId="77777777" w:rsidR="001372F9" w:rsidRDefault="001372F9" w:rsidP="005762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2A911D6" w14:textId="77777777" w:rsidR="001372F9" w:rsidRDefault="001372F9" w:rsidP="00CC2B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1533163"/>
      <w:docPartObj>
        <w:docPartGallery w:val="Page Numbers (Bottom of Page)"/>
        <w:docPartUnique/>
      </w:docPartObj>
    </w:sdtPr>
    <w:sdtContent>
      <w:p w14:paraId="0F11A1BE" w14:textId="77777777" w:rsidR="001372F9" w:rsidRDefault="001372F9" w:rsidP="68922727">
        <w:pPr>
          <w:pStyle w:val="Footer"/>
        </w:pPr>
        <w:r w:rsidRPr="68922727">
          <w:rPr>
            <w:rStyle w:val="PageNumber"/>
            <w:noProof/>
          </w:rPr>
          <w:fldChar w:fldCharType="begin"/>
        </w:r>
        <w:r w:rsidRPr="68922727">
          <w:rPr>
            <w:rStyle w:val="PageNumber"/>
          </w:rPr>
          <w:instrText xml:space="preserve"> PAGE </w:instrText>
        </w:r>
        <w:r w:rsidRPr="68922727">
          <w:rPr>
            <w:rStyle w:val="PageNumber"/>
          </w:rPr>
          <w:fldChar w:fldCharType="separate"/>
        </w:r>
        <w:r w:rsidRPr="68922727">
          <w:rPr>
            <w:rStyle w:val="PageNumber"/>
            <w:noProof/>
          </w:rPr>
          <w:t>8</w:t>
        </w:r>
        <w:r w:rsidRPr="68922727">
          <w:rPr>
            <w:rStyle w:val="PageNumber"/>
            <w:noProof/>
          </w:rPr>
          <w:fldChar w:fldCharType="end"/>
        </w:r>
      </w:p>
    </w:sdtContent>
  </w:sdt>
  <w:p w14:paraId="32769D23" w14:textId="77777777" w:rsidR="001372F9" w:rsidRDefault="001372F9" w:rsidP="00CC2BDF">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F4F9" w14:textId="77777777" w:rsidR="008D2EBE" w:rsidRDefault="008D2EBE">
      <w:pPr>
        <w:spacing w:after="0" w:line="240" w:lineRule="auto"/>
      </w:pPr>
      <w:r>
        <w:separator/>
      </w:r>
    </w:p>
  </w:footnote>
  <w:footnote w:type="continuationSeparator" w:id="0">
    <w:p w14:paraId="76D05A14" w14:textId="77777777" w:rsidR="008D2EBE" w:rsidRDefault="008D2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8438" w14:textId="3354A6E5" w:rsidR="001372F9" w:rsidRPr="00CC2BDF" w:rsidRDefault="001372F9" w:rsidP="00E01D1A">
    <w:pPr>
      <w:pStyle w:val="Header"/>
      <w:jc w:val="center"/>
    </w:pPr>
    <w:r w:rsidRPr="68922727">
      <w:rPr>
        <w:color w:val="000000" w:themeColor="text1"/>
      </w:rPr>
      <w:t xml:space="preserve">Session </w:t>
    </w:r>
    <w:r w:rsidR="00A77AC3">
      <w:rPr>
        <w:color w:val="000000" w:themeColor="text1"/>
      </w:rPr>
      <w:t>366</w:t>
    </w:r>
    <w:r w:rsidRPr="68922727">
      <w:rPr>
        <w:color w:val="000000" w:themeColor="text1"/>
      </w:rPr>
      <w:t xml:space="preserve"> – </w:t>
    </w:r>
    <w:r>
      <w:rPr>
        <w:color w:val="000000" w:themeColor="text1"/>
      </w:rPr>
      <w:t>WSIS Forum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22B66"/>
    <w:multiLevelType w:val="hybridMultilevel"/>
    <w:tmpl w:val="D92A97CA"/>
    <w:lvl w:ilvl="0" w:tplc="BE7C1592">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C1D9F"/>
    <w:multiLevelType w:val="hybridMultilevel"/>
    <w:tmpl w:val="0768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17934">
    <w:abstractNumId w:val="0"/>
  </w:num>
  <w:num w:numId="2" w16cid:durableId="1198007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2F"/>
    <w:rsid w:val="001372F9"/>
    <w:rsid w:val="00152308"/>
    <w:rsid w:val="00196280"/>
    <w:rsid w:val="002C79C2"/>
    <w:rsid w:val="00316E31"/>
    <w:rsid w:val="00331A6C"/>
    <w:rsid w:val="003B2F04"/>
    <w:rsid w:val="00433B11"/>
    <w:rsid w:val="00493103"/>
    <w:rsid w:val="004B0AA6"/>
    <w:rsid w:val="0053655F"/>
    <w:rsid w:val="00544B1F"/>
    <w:rsid w:val="005B3327"/>
    <w:rsid w:val="006007C4"/>
    <w:rsid w:val="006B12A0"/>
    <w:rsid w:val="007271FF"/>
    <w:rsid w:val="0076465F"/>
    <w:rsid w:val="007736CB"/>
    <w:rsid w:val="007A0152"/>
    <w:rsid w:val="007B26B6"/>
    <w:rsid w:val="007D1450"/>
    <w:rsid w:val="008D2EBE"/>
    <w:rsid w:val="009613E6"/>
    <w:rsid w:val="00972A1D"/>
    <w:rsid w:val="00A77AC3"/>
    <w:rsid w:val="00A94E2F"/>
    <w:rsid w:val="00B675AE"/>
    <w:rsid w:val="00B76C9C"/>
    <w:rsid w:val="00C24136"/>
    <w:rsid w:val="00C52D79"/>
    <w:rsid w:val="00C65F62"/>
    <w:rsid w:val="00C72856"/>
    <w:rsid w:val="00CC1B4B"/>
    <w:rsid w:val="00DF213B"/>
    <w:rsid w:val="00FF774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C6064"/>
  <w15:chartTrackingRefBased/>
  <w15:docId w15:val="{974B7CA5-EBB1-4C51-8C56-D8784300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2F9"/>
    <w:pPr>
      <w:spacing w:after="120" w:line="276" w:lineRule="auto"/>
      <w:jc w:val="both"/>
    </w:pPr>
    <w:rPr>
      <w:rFonts w:eastAsiaTheme="minorEastAsia"/>
      <w:sz w:val="20"/>
      <w:szCs w:val="20"/>
      <w:lang w:val="en-US"/>
    </w:rPr>
  </w:style>
  <w:style w:type="paragraph" w:styleId="Heading1">
    <w:name w:val="heading 1"/>
    <w:basedOn w:val="Normal"/>
    <w:next w:val="Normal"/>
    <w:link w:val="Heading1Char"/>
    <w:uiPriority w:val="9"/>
    <w:qFormat/>
    <w:rsid w:val="00137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37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7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7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7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2F9"/>
    <w:rPr>
      <w:rFonts w:eastAsiaTheme="majorEastAsia" w:cstheme="majorBidi"/>
      <w:color w:val="272727" w:themeColor="text1" w:themeTint="D8"/>
    </w:rPr>
  </w:style>
  <w:style w:type="paragraph" w:styleId="Title">
    <w:name w:val="Title"/>
    <w:basedOn w:val="Normal"/>
    <w:next w:val="Normal"/>
    <w:link w:val="TitleChar"/>
    <w:uiPriority w:val="10"/>
    <w:qFormat/>
    <w:rsid w:val="0013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2F9"/>
    <w:pPr>
      <w:spacing w:before="160"/>
      <w:jc w:val="center"/>
    </w:pPr>
    <w:rPr>
      <w:i/>
      <w:iCs/>
      <w:color w:val="404040" w:themeColor="text1" w:themeTint="BF"/>
    </w:rPr>
  </w:style>
  <w:style w:type="character" w:customStyle="1" w:styleId="QuoteChar">
    <w:name w:val="Quote Char"/>
    <w:basedOn w:val="DefaultParagraphFont"/>
    <w:link w:val="Quote"/>
    <w:uiPriority w:val="29"/>
    <w:rsid w:val="001372F9"/>
    <w:rPr>
      <w:i/>
      <w:iCs/>
      <w:color w:val="404040" w:themeColor="text1" w:themeTint="BF"/>
    </w:rPr>
  </w:style>
  <w:style w:type="paragraph" w:styleId="ListParagraph">
    <w:name w:val="List Paragraph"/>
    <w:basedOn w:val="Normal"/>
    <w:uiPriority w:val="34"/>
    <w:qFormat/>
    <w:rsid w:val="001372F9"/>
    <w:pPr>
      <w:ind w:left="720"/>
      <w:contextualSpacing/>
    </w:pPr>
  </w:style>
  <w:style w:type="character" w:styleId="IntenseEmphasis">
    <w:name w:val="Intense Emphasis"/>
    <w:basedOn w:val="DefaultParagraphFont"/>
    <w:uiPriority w:val="21"/>
    <w:qFormat/>
    <w:rsid w:val="001372F9"/>
    <w:rPr>
      <w:i/>
      <w:iCs/>
      <w:color w:val="2F5496" w:themeColor="accent1" w:themeShade="BF"/>
    </w:rPr>
  </w:style>
  <w:style w:type="paragraph" w:styleId="IntenseQuote">
    <w:name w:val="Intense Quote"/>
    <w:basedOn w:val="Normal"/>
    <w:next w:val="Normal"/>
    <w:link w:val="IntenseQuoteChar"/>
    <w:uiPriority w:val="30"/>
    <w:qFormat/>
    <w:rsid w:val="00137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2F9"/>
    <w:rPr>
      <w:i/>
      <w:iCs/>
      <w:color w:val="2F5496" w:themeColor="accent1" w:themeShade="BF"/>
    </w:rPr>
  </w:style>
  <w:style w:type="character" w:styleId="IntenseReference">
    <w:name w:val="Intense Reference"/>
    <w:basedOn w:val="DefaultParagraphFont"/>
    <w:uiPriority w:val="32"/>
    <w:qFormat/>
    <w:rsid w:val="001372F9"/>
    <w:rPr>
      <w:b/>
      <w:bCs/>
      <w:smallCaps/>
      <w:color w:val="2F5496" w:themeColor="accent1" w:themeShade="BF"/>
      <w:spacing w:val="5"/>
    </w:rPr>
  </w:style>
  <w:style w:type="paragraph" w:styleId="Header">
    <w:name w:val="header"/>
    <w:basedOn w:val="Normal"/>
    <w:link w:val="HeaderChar"/>
    <w:uiPriority w:val="99"/>
    <w:unhideWhenUsed/>
    <w:rsid w:val="00137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2F9"/>
    <w:rPr>
      <w:rFonts w:eastAsiaTheme="minorEastAsia"/>
      <w:sz w:val="20"/>
      <w:szCs w:val="20"/>
      <w:lang w:val="en-US"/>
    </w:rPr>
  </w:style>
  <w:style w:type="paragraph" w:styleId="Footer">
    <w:name w:val="footer"/>
    <w:basedOn w:val="Normal"/>
    <w:link w:val="FooterChar"/>
    <w:uiPriority w:val="99"/>
    <w:unhideWhenUsed/>
    <w:rsid w:val="00137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2F9"/>
    <w:rPr>
      <w:rFonts w:eastAsiaTheme="minorEastAsia"/>
      <w:sz w:val="20"/>
      <w:szCs w:val="20"/>
      <w:lang w:val="en-US"/>
    </w:rPr>
  </w:style>
  <w:style w:type="character" w:styleId="PageNumber">
    <w:name w:val="page number"/>
    <w:basedOn w:val="DefaultParagraphFont"/>
    <w:uiPriority w:val="99"/>
    <w:semiHidden/>
    <w:unhideWhenUsed/>
    <w:rsid w:val="001372F9"/>
  </w:style>
  <w:style w:type="character" w:styleId="Hyperlink">
    <w:name w:val="Hyperlink"/>
    <w:basedOn w:val="DefaultParagraphFont"/>
    <w:uiPriority w:val="99"/>
    <w:unhideWhenUsed/>
    <w:rsid w:val="005B3327"/>
    <w:rPr>
      <w:color w:val="0563C1" w:themeColor="hyperlink"/>
      <w:u w:val="single"/>
    </w:rPr>
  </w:style>
  <w:style w:type="character" w:styleId="UnresolvedMention">
    <w:name w:val="Unresolved Mention"/>
    <w:basedOn w:val="DefaultParagraphFont"/>
    <w:uiPriority w:val="99"/>
    <w:semiHidden/>
    <w:unhideWhenUsed/>
    <w:rsid w:val="005B3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net4/wsis/forum/2026/Agenda/Session/3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kulPrasad\Downloads\WSISForum2026_SessionOutcome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62d134-526b-49fe-8fc7-dd80537250d0}" enabled="1" method="Standard" siteId="{eaa6be54-4687-40c4-9827-c044bd8e8d3c}" contentBits="0" removed="0"/>
</clbl:labelList>
</file>

<file path=docProps/app.xml><?xml version="1.0" encoding="utf-8"?>
<Properties xmlns="http://schemas.openxmlformats.org/officeDocument/2006/extended-properties" xmlns:vt="http://schemas.openxmlformats.org/officeDocument/2006/docPropsVTypes">
  <Template>WSISForum2026_SessionOutcomeDocumentTemplate</Template>
  <TotalTime>108</TotalTime>
  <Pages>1</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OutcomeDocumentSession</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OutcomeDocumentSession</dc:title>
  <dc:subject/>
  <dc:creator/>
  <cp:keywords/>
  <dc:description/>
  <cp:lastModifiedBy>Nakul Prasad</cp:lastModifiedBy>
  <cp:revision>6</cp:revision>
  <dcterms:created xsi:type="dcterms:W3CDTF">2026-07-07T11:52:00Z</dcterms:created>
  <dcterms:modified xsi:type="dcterms:W3CDTF">2026-07-11T05:12:00Z</dcterms:modified>
</cp:coreProperties>
</file>