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ACF6E" w14:textId="77777777" w:rsidR="00EB18BF" w:rsidRPr="007A3E88" w:rsidRDefault="00EB18BF" w:rsidP="00CE170A">
      <w:pPr>
        <w:spacing w:before="240" w:after="0" w:line="257" w:lineRule="auto"/>
        <w:rPr>
          <w:rFonts w:ascii="Calibri" w:hAnsi="Calibri" w:cs="Calibri"/>
          <w:b/>
          <w:bCs/>
          <w:sz w:val="28"/>
          <w:szCs w:val="28"/>
          <w:lang w:val="en-GB" w:eastAsia="zh-CN"/>
        </w:rPr>
      </w:pPr>
    </w:p>
    <w:p w14:paraId="47095A21" w14:textId="287A47CD" w:rsidR="00EB18BF" w:rsidRPr="001D7E0B" w:rsidRDefault="00EB18BF" w:rsidP="007A3E88">
      <w:pPr>
        <w:spacing w:before="120" w:after="240" w:line="240" w:lineRule="auto"/>
        <w:jc w:val="center"/>
        <w:rPr>
          <w:rFonts w:ascii="Calibri" w:eastAsia="Calibri" w:hAnsi="Calibri" w:cs="Calibri"/>
          <w:b/>
          <w:bCs/>
          <w:sz w:val="28"/>
          <w:szCs w:val="28"/>
          <w:lang w:val="en-GB"/>
        </w:rPr>
      </w:pPr>
      <w:r w:rsidRPr="001D7E0B">
        <w:rPr>
          <w:rFonts w:ascii="Calibri" w:eastAsia="Calibri" w:hAnsi="Calibri" w:cs="Calibri"/>
          <w:b/>
          <w:bCs/>
          <w:sz w:val="28"/>
          <w:szCs w:val="28"/>
          <w:lang w:val="en-GB"/>
        </w:rPr>
        <w:t xml:space="preserve">Session Outcome Document </w:t>
      </w:r>
    </w:p>
    <w:p w14:paraId="3B9C920A" w14:textId="6171E9D3" w:rsidR="001D7E0B" w:rsidRPr="001D7E0B" w:rsidRDefault="000560CC" w:rsidP="007A3E88">
      <w:pPr>
        <w:spacing w:before="120" w:after="240" w:line="240" w:lineRule="auto"/>
        <w:jc w:val="center"/>
        <w:rPr>
          <w:rFonts w:ascii="Calibri" w:eastAsia="Calibri" w:hAnsi="Calibri" w:cs="Calibri"/>
          <w:b/>
          <w:bCs/>
          <w:sz w:val="24"/>
          <w:szCs w:val="24"/>
          <w:highlight w:val="yellow"/>
          <w:lang w:val="en-GB"/>
        </w:rPr>
      </w:pPr>
      <w:r w:rsidRPr="000560CC">
        <w:rPr>
          <w:rFonts w:ascii="Calibri" w:eastAsia="Calibri" w:hAnsi="Calibri" w:cs="Calibri"/>
          <w:b/>
          <w:bCs/>
          <w:sz w:val="24"/>
          <w:szCs w:val="24"/>
          <w:lang w:val="en-GB"/>
        </w:rPr>
        <w:t>Enhanced Cooperation in the Digital Age: From Concept to Commitment at WSIS+20</w:t>
      </w:r>
      <w:r w:rsidR="001D7E0B" w:rsidRPr="001D7E0B">
        <w:rPr>
          <w:rFonts w:ascii="Calibri" w:eastAsia="Calibri" w:hAnsi="Calibri" w:cs="Calibri"/>
          <w:b/>
          <w:bCs/>
          <w:sz w:val="24"/>
          <w:szCs w:val="24"/>
          <w:highlight w:val="yellow"/>
          <w:lang w:val="en-GB"/>
        </w:rPr>
        <w:t xml:space="preserve"> </w:t>
      </w:r>
    </w:p>
    <w:p w14:paraId="624919EA" w14:textId="77777777" w:rsidR="001D7E0B" w:rsidRPr="001D7E0B" w:rsidRDefault="001D7E0B" w:rsidP="007A3E88">
      <w:pPr>
        <w:spacing w:before="120" w:after="240" w:line="240" w:lineRule="auto"/>
        <w:jc w:val="center"/>
        <w:rPr>
          <w:rFonts w:ascii="Calibri" w:eastAsia="Calibri" w:hAnsi="Calibri" w:cs="Calibri"/>
          <w:b/>
          <w:bCs/>
          <w:sz w:val="24"/>
          <w:szCs w:val="24"/>
          <w:lang w:val="en-GB"/>
        </w:rPr>
      </w:pPr>
      <w:r w:rsidRPr="001D7E0B">
        <w:rPr>
          <w:rFonts w:ascii="Calibri" w:eastAsia="Calibri" w:hAnsi="Calibri" w:cs="Calibri"/>
          <w:b/>
          <w:bCs/>
          <w:sz w:val="24"/>
          <w:szCs w:val="24"/>
          <w:lang w:val="en-GB"/>
        </w:rPr>
        <w:t>United Nations Department of Economic and Social Affairs / Division for Public Institutions and Digital Government</w:t>
      </w:r>
    </w:p>
    <w:p w14:paraId="7CD708AE" w14:textId="28436AE6" w:rsidR="001D7E0B" w:rsidRPr="001D7E0B" w:rsidRDefault="002442FD" w:rsidP="007A3E88">
      <w:pPr>
        <w:spacing w:before="120" w:after="240" w:line="240" w:lineRule="auto"/>
        <w:jc w:val="center"/>
        <w:rPr>
          <w:rFonts w:ascii="Calibri" w:eastAsia="Calibri" w:hAnsi="Calibri" w:cs="Calibri"/>
          <w:b/>
          <w:bCs/>
          <w:sz w:val="24"/>
          <w:szCs w:val="24"/>
          <w:lang w:val="en-GB"/>
        </w:rPr>
      </w:pPr>
      <w:r>
        <w:rPr>
          <w:rFonts w:ascii="Calibri" w:eastAsia="Calibri" w:hAnsi="Calibri" w:cs="Calibri"/>
          <w:b/>
          <w:bCs/>
          <w:sz w:val="24"/>
          <w:szCs w:val="24"/>
          <w:lang w:val="en-GB"/>
        </w:rPr>
        <w:t>Thursday</w:t>
      </w:r>
      <w:r w:rsidR="001D7E0B" w:rsidRPr="001D7E0B">
        <w:rPr>
          <w:rFonts w:ascii="Calibri" w:eastAsia="Calibri" w:hAnsi="Calibri" w:cs="Calibri"/>
          <w:b/>
          <w:bCs/>
          <w:sz w:val="24"/>
          <w:szCs w:val="24"/>
          <w:lang w:val="en-GB"/>
        </w:rPr>
        <w:t xml:space="preserve">, </w:t>
      </w:r>
      <w:r>
        <w:rPr>
          <w:rFonts w:ascii="Calibri" w:eastAsia="Calibri" w:hAnsi="Calibri" w:cs="Calibri"/>
          <w:b/>
          <w:bCs/>
          <w:sz w:val="24"/>
          <w:szCs w:val="24"/>
          <w:lang w:val="en-GB"/>
        </w:rPr>
        <w:t>10</w:t>
      </w:r>
      <w:r w:rsidR="001D7E0B" w:rsidRPr="001D7E0B">
        <w:rPr>
          <w:rFonts w:ascii="Calibri" w:eastAsia="Calibri" w:hAnsi="Calibri" w:cs="Calibri"/>
          <w:b/>
          <w:bCs/>
          <w:sz w:val="24"/>
          <w:szCs w:val="24"/>
          <w:lang w:val="en-GB"/>
        </w:rPr>
        <w:t xml:space="preserve"> July 2025 | 1</w:t>
      </w:r>
      <w:r>
        <w:rPr>
          <w:rFonts w:ascii="Calibri" w:eastAsia="Calibri" w:hAnsi="Calibri" w:cs="Calibri"/>
          <w:b/>
          <w:bCs/>
          <w:sz w:val="24"/>
          <w:szCs w:val="24"/>
          <w:lang w:val="en-GB"/>
        </w:rPr>
        <w:t>0</w:t>
      </w:r>
      <w:r w:rsidR="001D7E0B" w:rsidRPr="001D7E0B">
        <w:rPr>
          <w:rFonts w:ascii="Calibri" w:eastAsia="Calibri" w:hAnsi="Calibri" w:cs="Calibri"/>
          <w:b/>
          <w:bCs/>
          <w:sz w:val="24"/>
          <w:szCs w:val="24"/>
          <w:lang w:val="en-GB"/>
        </w:rPr>
        <w:t>:00–1</w:t>
      </w:r>
      <w:r>
        <w:rPr>
          <w:rFonts w:ascii="Calibri" w:eastAsia="Calibri" w:hAnsi="Calibri" w:cs="Calibri"/>
          <w:b/>
          <w:bCs/>
          <w:sz w:val="24"/>
          <w:szCs w:val="24"/>
          <w:lang w:val="en-GB"/>
        </w:rPr>
        <w:t>0</w:t>
      </w:r>
      <w:r w:rsidR="001D7E0B" w:rsidRPr="001D7E0B">
        <w:rPr>
          <w:rFonts w:ascii="Calibri" w:eastAsia="Calibri" w:hAnsi="Calibri" w:cs="Calibri"/>
          <w:b/>
          <w:bCs/>
          <w:sz w:val="24"/>
          <w:szCs w:val="24"/>
          <w:lang w:val="en-GB"/>
        </w:rPr>
        <w:t>:45 (UTC+02:00)</w:t>
      </w:r>
      <w:r w:rsidR="001D7E0B" w:rsidRPr="001D7E0B">
        <w:rPr>
          <w:rFonts w:ascii="Calibri" w:eastAsia="Calibri" w:hAnsi="Calibri" w:cs="Calibri"/>
          <w:b/>
          <w:bCs/>
          <w:sz w:val="24"/>
          <w:szCs w:val="24"/>
          <w:highlight w:val="yellow"/>
          <w:lang w:val="en-GB"/>
        </w:rPr>
        <w:t xml:space="preserve"> </w:t>
      </w:r>
    </w:p>
    <w:p w14:paraId="5495A6F0" w14:textId="3D68B892" w:rsidR="00A8523D" w:rsidRPr="001D7E0B" w:rsidRDefault="002442FD" w:rsidP="00EB18BF">
      <w:pPr>
        <w:spacing w:before="240" w:after="0" w:line="257" w:lineRule="auto"/>
        <w:jc w:val="center"/>
        <w:rPr>
          <w:rFonts w:ascii="Calibri" w:eastAsia="Calibri" w:hAnsi="Calibri" w:cs="Calibri"/>
          <w:b/>
          <w:bCs/>
          <w:sz w:val="24"/>
          <w:szCs w:val="24"/>
          <w:lang w:val="en-GB"/>
        </w:rPr>
      </w:pPr>
      <w:hyperlink r:id="rId8" w:history="1">
        <w:r w:rsidRPr="00B50555">
          <w:rPr>
            <w:rStyle w:val="Hyperlink"/>
            <w:rFonts w:ascii="Calibri" w:eastAsia="Calibri" w:hAnsi="Calibri" w:cs="Calibri"/>
            <w:b/>
            <w:bCs/>
            <w:sz w:val="24"/>
            <w:szCs w:val="24"/>
            <w:lang w:val="en-GB"/>
          </w:rPr>
          <w:t>https://www.itu.int/net4/wsis/forum/2025/Agenda/Session/400</w:t>
        </w:r>
      </w:hyperlink>
      <w:r>
        <w:rPr>
          <w:rFonts w:ascii="Calibri" w:eastAsia="Calibri" w:hAnsi="Calibri" w:cs="Calibri"/>
          <w:b/>
          <w:bCs/>
          <w:sz w:val="24"/>
          <w:szCs w:val="24"/>
          <w:lang w:val="en-GB"/>
        </w:rPr>
        <w:t xml:space="preserve"> </w:t>
      </w:r>
      <w:r w:rsidR="00205891">
        <w:rPr>
          <w:rFonts w:ascii="Calibri" w:eastAsia="Calibri" w:hAnsi="Calibri" w:cs="Calibri"/>
          <w:b/>
          <w:bCs/>
          <w:sz w:val="24"/>
          <w:szCs w:val="24"/>
          <w:lang w:val="en-GB"/>
        </w:rPr>
        <w:t xml:space="preserve">   </w:t>
      </w:r>
    </w:p>
    <w:p w14:paraId="6518E8A3" w14:textId="77777777" w:rsidR="001D7E0B" w:rsidRPr="001D7E0B" w:rsidRDefault="001D7E0B" w:rsidP="00EB18BF">
      <w:pPr>
        <w:spacing w:before="240" w:after="0" w:line="257" w:lineRule="auto"/>
        <w:jc w:val="center"/>
        <w:rPr>
          <w:rFonts w:ascii="Calibri" w:hAnsi="Calibri" w:cs="Calibri"/>
          <w:sz w:val="22"/>
          <w:szCs w:val="22"/>
          <w:lang w:val="en-GB"/>
        </w:rPr>
      </w:pPr>
    </w:p>
    <w:p w14:paraId="31FFD90D" w14:textId="758FAD98" w:rsidR="00EB18BF" w:rsidRPr="001D7E0B" w:rsidRDefault="00EB18BF" w:rsidP="007A3E88">
      <w:pPr>
        <w:jc w:val="both"/>
        <w:rPr>
          <w:rFonts w:ascii="Calibri" w:eastAsia="Calibri" w:hAnsi="Calibri" w:cs="Calibri"/>
          <w:b/>
          <w:bCs/>
          <w:sz w:val="22"/>
          <w:szCs w:val="22"/>
          <w:lang w:val="en-GB"/>
        </w:rPr>
      </w:pPr>
      <w:r w:rsidRPr="001D7E0B">
        <w:rPr>
          <w:rFonts w:ascii="Calibri" w:eastAsia="Calibri" w:hAnsi="Calibri" w:cs="Calibri"/>
          <w:b/>
          <w:bCs/>
          <w:sz w:val="22"/>
          <w:szCs w:val="22"/>
          <w:lang w:val="en-GB"/>
        </w:rPr>
        <w:t>Key Issues discussed</w:t>
      </w:r>
      <w:r w:rsidR="00ED5C71" w:rsidRPr="001D7E0B">
        <w:rPr>
          <w:rFonts w:ascii="Calibri" w:eastAsia="Calibri" w:hAnsi="Calibri" w:cs="Calibri"/>
          <w:b/>
          <w:bCs/>
          <w:sz w:val="22"/>
          <w:szCs w:val="22"/>
          <w:lang w:val="en-GB"/>
        </w:rPr>
        <w:t>: Looking Beyond 2025</w:t>
      </w:r>
    </w:p>
    <w:p w14:paraId="40CAC2F9" w14:textId="56CF0C6A" w:rsidR="007A66F0" w:rsidRPr="001D7E0B" w:rsidRDefault="006074B8" w:rsidP="007A3E88">
      <w:pPr>
        <w:pStyle w:val="ListParagraph"/>
        <w:numPr>
          <w:ilvl w:val="0"/>
          <w:numId w:val="1"/>
        </w:numPr>
        <w:spacing w:before="0" w:after="120" w:line="312" w:lineRule="auto"/>
        <w:contextualSpacing w:val="0"/>
        <w:jc w:val="both"/>
        <w:rPr>
          <w:rFonts w:ascii="Calibri" w:hAnsi="Calibri" w:cs="Calibri"/>
          <w:sz w:val="22"/>
          <w:szCs w:val="22"/>
          <w:lang w:val="en-GB"/>
        </w:rPr>
      </w:pPr>
      <w:r w:rsidRPr="006074B8">
        <w:rPr>
          <w:rFonts w:ascii="Calibri" w:hAnsi="Calibri" w:cs="Calibri"/>
          <w:sz w:val="22"/>
          <w:szCs w:val="22"/>
          <w:lang w:val="en-GB"/>
        </w:rPr>
        <w:t>The concept of enhanced cooperation, introduced in the 2005 Tunis Agenda, remains a key milestone in global Internet governance. While many stakeholders believe progress has already been achieved</w:t>
      </w:r>
      <w:r>
        <w:rPr>
          <w:rFonts w:ascii="Calibri" w:hAnsi="Calibri" w:cs="Calibri"/>
          <w:sz w:val="22"/>
          <w:szCs w:val="22"/>
          <w:lang w:val="en-GB"/>
        </w:rPr>
        <w:t xml:space="preserve">, </w:t>
      </w:r>
      <w:r w:rsidRPr="006074B8">
        <w:rPr>
          <w:rFonts w:ascii="Calibri" w:hAnsi="Calibri" w:cs="Calibri"/>
          <w:sz w:val="22"/>
          <w:szCs w:val="22"/>
          <w:lang w:val="en-GB"/>
        </w:rPr>
        <w:t>others maintain that further steps are needed to fully realize its goals. Despite different perspectives, there is broad agreement that enhanced cooperation continues to shape international discussions on public policy issues related to the Internet, distinct from day-to-day technical and operational matters</w:t>
      </w:r>
      <w:r w:rsidR="007A66F0" w:rsidRPr="007A66F0">
        <w:rPr>
          <w:rFonts w:ascii="Calibri" w:hAnsi="Calibri" w:cs="Calibri"/>
          <w:sz w:val="22"/>
          <w:szCs w:val="22"/>
          <w:lang w:val="en-GB"/>
        </w:rPr>
        <w:t>.</w:t>
      </w:r>
      <w:r w:rsidR="007A66F0" w:rsidRPr="007A66F0" w:rsidDel="007A66F0">
        <w:rPr>
          <w:rFonts w:ascii="Calibri" w:hAnsi="Calibri" w:cs="Calibri"/>
          <w:sz w:val="22"/>
          <w:szCs w:val="22"/>
          <w:lang w:val="en-GB"/>
        </w:rPr>
        <w:t xml:space="preserve"> </w:t>
      </w:r>
    </w:p>
    <w:p w14:paraId="03F5C9D4" w14:textId="1F29C230" w:rsidR="001D7E0B" w:rsidRPr="001D7E0B" w:rsidRDefault="007A66F0" w:rsidP="007A3E88">
      <w:pPr>
        <w:pStyle w:val="ListParagraph"/>
        <w:numPr>
          <w:ilvl w:val="0"/>
          <w:numId w:val="1"/>
        </w:numPr>
        <w:spacing w:before="0" w:after="120" w:line="312" w:lineRule="auto"/>
        <w:contextualSpacing w:val="0"/>
        <w:jc w:val="both"/>
        <w:rPr>
          <w:rFonts w:ascii="Calibri" w:hAnsi="Calibri" w:cs="Calibri"/>
          <w:sz w:val="22"/>
          <w:szCs w:val="22"/>
          <w:lang w:val="en-GB"/>
        </w:rPr>
      </w:pPr>
      <w:r w:rsidRPr="007A66F0">
        <w:rPr>
          <w:rFonts w:ascii="Calibri" w:hAnsi="Calibri" w:cs="Calibri"/>
          <w:sz w:val="22"/>
          <w:szCs w:val="22"/>
          <w:lang w:val="en-GB"/>
        </w:rPr>
        <w:t xml:space="preserve">Despite its longstanding presence in global discussions, </w:t>
      </w:r>
      <w:r w:rsidR="00B203CF">
        <w:rPr>
          <w:rFonts w:ascii="Calibri" w:eastAsiaTheme="minorEastAsia" w:hAnsi="Calibri" w:cs="Calibri" w:hint="eastAsia"/>
          <w:sz w:val="22"/>
          <w:szCs w:val="22"/>
          <w:lang w:val="en-GB" w:eastAsia="zh-CN"/>
        </w:rPr>
        <w:t>e</w:t>
      </w:r>
      <w:r w:rsidR="00B203CF" w:rsidRPr="00B203CF">
        <w:rPr>
          <w:rFonts w:ascii="Calibri" w:hAnsi="Calibri" w:cs="Calibri"/>
          <w:sz w:val="22"/>
          <w:szCs w:val="22"/>
          <w:lang w:val="en-GB"/>
        </w:rPr>
        <w:t>nhanced cooperation lacks consensus on practical implementation, with stakeholders emphasizing the need to clarify its institutional home, scope, and process to move forward effectively</w:t>
      </w:r>
      <w:r w:rsidRPr="007A66F0">
        <w:rPr>
          <w:rFonts w:ascii="Calibri" w:hAnsi="Calibri" w:cs="Calibri"/>
          <w:sz w:val="22"/>
          <w:szCs w:val="22"/>
          <w:lang w:val="en-GB"/>
        </w:rPr>
        <w:t>.</w:t>
      </w:r>
      <w:r w:rsidRPr="007A66F0" w:rsidDel="007A66F0">
        <w:rPr>
          <w:rFonts w:ascii="Calibri" w:hAnsi="Calibri" w:cs="Calibri"/>
          <w:sz w:val="22"/>
          <w:szCs w:val="22"/>
          <w:lang w:val="en-GB"/>
        </w:rPr>
        <w:t xml:space="preserve"> </w:t>
      </w:r>
    </w:p>
    <w:p w14:paraId="112C47D1" w14:textId="59314C7D" w:rsidR="009643D6" w:rsidRDefault="00B667CF" w:rsidP="007A3E88">
      <w:pPr>
        <w:pStyle w:val="ListParagraph"/>
        <w:numPr>
          <w:ilvl w:val="0"/>
          <w:numId w:val="1"/>
        </w:numPr>
        <w:spacing w:before="0" w:after="120" w:line="312" w:lineRule="auto"/>
        <w:contextualSpacing w:val="0"/>
        <w:jc w:val="both"/>
        <w:rPr>
          <w:rFonts w:ascii="Calibri" w:hAnsi="Calibri" w:cs="Calibri"/>
          <w:sz w:val="22"/>
          <w:szCs w:val="22"/>
          <w:lang w:val="en-GB"/>
        </w:rPr>
      </w:pPr>
      <w:r w:rsidRPr="00B667CF">
        <w:rPr>
          <w:rFonts w:ascii="Calibri" w:hAnsi="Calibri" w:cs="Calibri"/>
          <w:sz w:val="22"/>
          <w:szCs w:val="22"/>
        </w:rPr>
        <w:t>The IANA transition in 2016 successfully transferred the oversight of critical Internet resources from the U.S. government to the global multistakeholder community, marking a significant step toward inclusive Internet governance. Still, further advancement of enhanced cooperation on broader international public policy issues is needed</w:t>
      </w:r>
      <w:r w:rsidR="009643D6">
        <w:rPr>
          <w:rFonts w:ascii="Calibri" w:hAnsi="Calibri" w:cs="Calibri"/>
          <w:sz w:val="22"/>
          <w:szCs w:val="22"/>
        </w:rPr>
        <w:t>.</w:t>
      </w:r>
    </w:p>
    <w:p w14:paraId="1DE9EBC4" w14:textId="5E9F3E2C" w:rsidR="001D7E0B" w:rsidRPr="001D7E0B" w:rsidRDefault="00E635FC" w:rsidP="007A3E88">
      <w:pPr>
        <w:pStyle w:val="ListParagraph"/>
        <w:numPr>
          <w:ilvl w:val="0"/>
          <w:numId w:val="1"/>
        </w:numPr>
        <w:spacing w:before="0" w:after="120" w:line="312" w:lineRule="auto"/>
        <w:contextualSpacing w:val="0"/>
        <w:jc w:val="both"/>
        <w:rPr>
          <w:rFonts w:ascii="Calibri" w:hAnsi="Calibri" w:cs="Calibri"/>
          <w:sz w:val="22"/>
          <w:szCs w:val="22"/>
          <w:lang w:val="en-GB"/>
        </w:rPr>
      </w:pPr>
      <w:r w:rsidRPr="00E635FC">
        <w:rPr>
          <w:rFonts w:ascii="Calibri" w:hAnsi="Calibri" w:cs="Calibri"/>
          <w:sz w:val="22"/>
          <w:szCs w:val="22"/>
          <w:lang w:val="en-GB"/>
        </w:rPr>
        <w:t>The Working Groups on Enhanced Cooperation (2013–14 and 2016–18) were unable to reach consensus on recommendations due to divergent views. Nonetheless, the first group contributed valuable inputs, including a questionnaire and a matrix mapping key issues and mechanisms</w:t>
      </w:r>
      <w:r w:rsidR="001D7E0B" w:rsidRPr="001D7E0B">
        <w:rPr>
          <w:rFonts w:ascii="Calibri" w:hAnsi="Calibri" w:cs="Calibri"/>
          <w:sz w:val="22"/>
          <w:szCs w:val="22"/>
          <w:lang w:val="en-GB"/>
        </w:rPr>
        <w:t>.</w:t>
      </w:r>
    </w:p>
    <w:p w14:paraId="457CCBD5" w14:textId="041F5993" w:rsidR="007A66F0" w:rsidRPr="007A66F0" w:rsidRDefault="00B203CF" w:rsidP="007A3E88">
      <w:pPr>
        <w:pStyle w:val="ListParagraph"/>
        <w:numPr>
          <w:ilvl w:val="0"/>
          <w:numId w:val="1"/>
        </w:numPr>
        <w:spacing w:before="0" w:after="120" w:line="312" w:lineRule="auto"/>
        <w:contextualSpacing w:val="0"/>
        <w:rPr>
          <w:rFonts w:ascii="Calibri" w:hAnsi="Calibri" w:cs="Calibri"/>
          <w:sz w:val="22"/>
          <w:szCs w:val="22"/>
          <w:lang w:val="en-GB"/>
        </w:rPr>
      </w:pPr>
      <w:r w:rsidRPr="00B203CF">
        <w:rPr>
          <w:rFonts w:ascii="Calibri" w:hAnsi="Calibri" w:cs="Calibri"/>
          <w:sz w:val="22"/>
          <w:szCs w:val="22"/>
          <w:lang w:val="en-GB"/>
        </w:rPr>
        <w:t>Current platforms do not fully address emerging cross-border digital policy issues, including cybersecurity, AI governance, and e-commerce, highlighting gaps in existing frameworks</w:t>
      </w:r>
      <w:r w:rsidR="007A66F0" w:rsidRPr="007A66F0">
        <w:rPr>
          <w:rFonts w:ascii="Calibri" w:hAnsi="Calibri" w:cs="Calibri"/>
          <w:sz w:val="22"/>
          <w:szCs w:val="22"/>
          <w:lang w:val="en-GB"/>
        </w:rPr>
        <w:t>.</w:t>
      </w:r>
    </w:p>
    <w:p w14:paraId="3E19C740" w14:textId="77777777" w:rsidR="007A66F0" w:rsidRPr="007A66F0" w:rsidRDefault="007A66F0" w:rsidP="007A3E88">
      <w:pPr>
        <w:pStyle w:val="ListParagraph"/>
        <w:numPr>
          <w:ilvl w:val="0"/>
          <w:numId w:val="1"/>
        </w:numPr>
        <w:spacing w:before="0" w:after="120" w:line="312" w:lineRule="auto"/>
        <w:contextualSpacing w:val="0"/>
        <w:rPr>
          <w:rFonts w:ascii="Calibri" w:hAnsi="Calibri" w:cs="Calibri"/>
          <w:sz w:val="22"/>
          <w:szCs w:val="22"/>
          <w:lang w:val="en-GB"/>
        </w:rPr>
      </w:pPr>
      <w:r w:rsidRPr="007A66F0">
        <w:rPr>
          <w:rFonts w:ascii="Calibri" w:hAnsi="Calibri" w:cs="Calibri"/>
          <w:sz w:val="22"/>
          <w:szCs w:val="22"/>
          <w:lang w:val="en-GB"/>
        </w:rPr>
        <w:t>There is growing convergence that multistakeholder and multilateral processes can be complementary, with some governments and stakeholders advocating for dual-track approaches to policy development.</w:t>
      </w:r>
    </w:p>
    <w:p w14:paraId="3D048938" w14:textId="0781EFF7" w:rsidR="001D7E0B" w:rsidRPr="001D7E0B" w:rsidRDefault="007A66F0" w:rsidP="007A3E88">
      <w:pPr>
        <w:pStyle w:val="ListParagraph"/>
        <w:numPr>
          <w:ilvl w:val="0"/>
          <w:numId w:val="1"/>
        </w:numPr>
        <w:spacing w:before="0" w:after="120" w:line="312" w:lineRule="auto"/>
        <w:contextualSpacing w:val="0"/>
        <w:jc w:val="both"/>
        <w:rPr>
          <w:rFonts w:ascii="Calibri" w:hAnsi="Calibri" w:cs="Calibri"/>
          <w:sz w:val="22"/>
          <w:szCs w:val="22"/>
          <w:lang w:val="en-GB"/>
        </w:rPr>
      </w:pPr>
      <w:r w:rsidRPr="007A66F0">
        <w:rPr>
          <w:rFonts w:ascii="Calibri" w:hAnsi="Calibri" w:cs="Calibri"/>
          <w:sz w:val="22"/>
          <w:szCs w:val="22"/>
          <w:lang w:val="en-GB"/>
        </w:rPr>
        <w:lastRenderedPageBreak/>
        <w:t>Developing countries emphasized the need for an intergovernmental space to ensure equitable participation in digital policy discussions and to address persistent power asymmetries</w:t>
      </w:r>
      <w:r>
        <w:rPr>
          <w:rFonts w:ascii="Microsoft YaHei" w:eastAsia="Microsoft YaHei" w:hAnsi="Microsoft YaHei" w:cs="Microsoft YaHei" w:hint="eastAsia"/>
          <w:sz w:val="22"/>
          <w:szCs w:val="22"/>
          <w:lang w:val="en-GB" w:eastAsia="zh-CN"/>
        </w:rPr>
        <w:t>.</w:t>
      </w:r>
    </w:p>
    <w:p w14:paraId="7210FB2A" w14:textId="1EDF92E6" w:rsidR="001D7E0B" w:rsidRPr="001D7E0B" w:rsidRDefault="007A66F0" w:rsidP="007A3E88">
      <w:pPr>
        <w:pStyle w:val="ListParagraph"/>
        <w:numPr>
          <w:ilvl w:val="0"/>
          <w:numId w:val="1"/>
        </w:numPr>
        <w:spacing w:before="0" w:after="120" w:line="312" w:lineRule="auto"/>
        <w:contextualSpacing w:val="0"/>
        <w:jc w:val="both"/>
        <w:rPr>
          <w:rFonts w:ascii="Calibri" w:hAnsi="Calibri" w:cs="Calibri"/>
          <w:sz w:val="22"/>
          <w:szCs w:val="22"/>
          <w:lang w:val="en-GB"/>
        </w:rPr>
      </w:pPr>
      <w:r w:rsidRPr="007A66F0">
        <w:rPr>
          <w:rFonts w:ascii="Calibri" w:hAnsi="Calibri" w:cs="Calibri"/>
          <w:sz w:val="22"/>
          <w:szCs w:val="22"/>
          <w:lang w:val="en-GB"/>
        </w:rPr>
        <w:t>CSTD was discussed as a potential institutional anchor for enhanced cooperation, with broad support for reinforcing its role through formal UN processes</w:t>
      </w:r>
      <w:r w:rsidR="001D7E0B" w:rsidRPr="001D7E0B">
        <w:rPr>
          <w:rFonts w:ascii="Calibri" w:hAnsi="Calibri" w:cs="Calibri"/>
          <w:sz w:val="22"/>
          <w:szCs w:val="22"/>
          <w:lang w:val="en-GB"/>
        </w:rPr>
        <w:t>.</w:t>
      </w:r>
    </w:p>
    <w:p w14:paraId="68BA6256" w14:textId="77777777" w:rsidR="00F66101" w:rsidRPr="001D7E0B" w:rsidRDefault="00EF7A55" w:rsidP="007A3E88">
      <w:pPr>
        <w:spacing w:before="240" w:line="312" w:lineRule="auto"/>
        <w:jc w:val="both"/>
        <w:rPr>
          <w:rFonts w:ascii="Calibri" w:eastAsia="Calibri" w:hAnsi="Calibri" w:cs="Calibri"/>
          <w:color w:val="000000" w:themeColor="text1"/>
          <w:sz w:val="22"/>
          <w:szCs w:val="22"/>
          <w:lang w:val="en-GB"/>
        </w:rPr>
      </w:pPr>
      <w:r w:rsidRPr="001D7E0B">
        <w:rPr>
          <w:rFonts w:ascii="Calibri" w:eastAsia="Calibri" w:hAnsi="Calibri" w:cs="Calibri"/>
          <w:b/>
          <w:bCs/>
          <w:color w:val="000000" w:themeColor="text1"/>
          <w:sz w:val="22"/>
          <w:szCs w:val="22"/>
          <w:lang w:val="en-GB"/>
        </w:rPr>
        <w:t>Tangible Outcomes</w:t>
      </w:r>
      <w:r w:rsidR="00F66101" w:rsidRPr="001D7E0B">
        <w:rPr>
          <w:rFonts w:ascii="Calibri" w:eastAsia="Calibri" w:hAnsi="Calibri" w:cs="Calibri"/>
          <w:b/>
          <w:bCs/>
          <w:color w:val="000000" w:themeColor="text1"/>
          <w:sz w:val="22"/>
          <w:szCs w:val="22"/>
          <w:lang w:val="en-GB"/>
        </w:rPr>
        <w:t xml:space="preserve"> of the session</w:t>
      </w:r>
      <w:r w:rsidRPr="001D7E0B">
        <w:rPr>
          <w:rFonts w:ascii="Calibri" w:eastAsia="Calibri" w:hAnsi="Calibri" w:cs="Calibri"/>
          <w:color w:val="000000" w:themeColor="text1"/>
          <w:sz w:val="22"/>
          <w:szCs w:val="22"/>
          <w:lang w:val="en-GB"/>
        </w:rPr>
        <w:t xml:space="preserve"> </w:t>
      </w:r>
    </w:p>
    <w:p w14:paraId="329F9CB0" w14:textId="529C9DAA" w:rsidR="001D7E0B" w:rsidRPr="002154FA" w:rsidRDefault="007A66F0" w:rsidP="007A3E88">
      <w:pPr>
        <w:pStyle w:val="NormalWeb"/>
        <w:numPr>
          <w:ilvl w:val="0"/>
          <w:numId w:val="2"/>
        </w:numPr>
        <w:spacing w:before="0" w:beforeAutospacing="0" w:after="120" w:afterAutospacing="0" w:line="312" w:lineRule="auto"/>
        <w:rPr>
          <w:rFonts w:ascii="Calibri" w:hAnsi="Calibri" w:cs="Calibri"/>
          <w:sz w:val="22"/>
          <w:szCs w:val="22"/>
        </w:rPr>
      </w:pPr>
      <w:r w:rsidRPr="007A66F0">
        <w:rPr>
          <w:rFonts w:ascii="Calibri" w:hAnsi="Calibri" w:cs="Calibri"/>
          <w:sz w:val="22"/>
          <w:szCs w:val="22"/>
        </w:rPr>
        <w:t>The session reaffirmed the relevance of enhanced cooperation as defined in the Tunis Agenda and highlighted broad agreement on the need for a structured and inclusive mechanism to operationalize it beyond 2025</w:t>
      </w:r>
      <w:r w:rsidR="001D7E0B" w:rsidRPr="002154FA">
        <w:rPr>
          <w:rFonts w:ascii="Calibri" w:hAnsi="Calibri" w:cs="Calibri"/>
          <w:sz w:val="22"/>
          <w:szCs w:val="22"/>
        </w:rPr>
        <w:t>.</w:t>
      </w:r>
    </w:p>
    <w:p w14:paraId="41B4939E" w14:textId="4A85136E" w:rsidR="001D7E0B" w:rsidRPr="002154FA" w:rsidRDefault="003368F3" w:rsidP="007A3E88">
      <w:pPr>
        <w:pStyle w:val="NormalWeb"/>
        <w:numPr>
          <w:ilvl w:val="0"/>
          <w:numId w:val="2"/>
        </w:numPr>
        <w:spacing w:before="0" w:beforeAutospacing="0" w:after="240" w:afterAutospacing="0" w:line="312" w:lineRule="auto"/>
        <w:rPr>
          <w:rFonts w:ascii="Calibri" w:hAnsi="Calibri" w:cs="Calibri"/>
          <w:sz w:val="22"/>
          <w:szCs w:val="22"/>
        </w:rPr>
      </w:pPr>
      <w:r w:rsidRPr="003368F3">
        <w:rPr>
          <w:rFonts w:ascii="Calibri" w:hAnsi="Calibri" w:cs="Calibri"/>
          <w:sz w:val="22"/>
          <w:szCs w:val="22"/>
        </w:rPr>
        <w:t>There was general alignment around the idea of utilizing existing UN platforms, particularly the CSTD, to advance enhanced cooperation. Participants expressed interest in pursuing an ECOSOC or UNGA resolution—potentially through the ongoing WSIS+20 overall review by the UN General Assembly, which will culminate in December 2025—to formalize this role</w:t>
      </w:r>
      <w:r>
        <w:rPr>
          <w:rFonts w:ascii="Calibri" w:hAnsi="Calibri" w:cs="Calibri"/>
          <w:sz w:val="22"/>
          <w:szCs w:val="22"/>
        </w:rPr>
        <w:t>.</w:t>
      </w:r>
    </w:p>
    <w:p w14:paraId="5A5A64A9" w14:textId="1134FF55" w:rsidR="00EB18BF" w:rsidRPr="001D7E0B" w:rsidRDefault="00A2206D" w:rsidP="007A3E88">
      <w:pPr>
        <w:spacing w:line="312" w:lineRule="auto"/>
        <w:jc w:val="both"/>
        <w:rPr>
          <w:rFonts w:ascii="Calibri" w:eastAsia="Calibri" w:hAnsi="Calibri" w:cs="Calibri"/>
          <w:b/>
          <w:bCs/>
          <w:sz w:val="22"/>
          <w:szCs w:val="22"/>
          <w:lang w:val="en-GB"/>
        </w:rPr>
      </w:pPr>
      <w:r w:rsidRPr="001D7E0B">
        <w:rPr>
          <w:rFonts w:ascii="Calibri" w:eastAsia="Calibri" w:hAnsi="Calibri" w:cs="Calibri"/>
          <w:b/>
          <w:bCs/>
          <w:sz w:val="22"/>
          <w:szCs w:val="22"/>
          <w:lang w:val="en-GB"/>
        </w:rPr>
        <w:t>Key Recommendations</w:t>
      </w:r>
      <w:r w:rsidR="00F66101" w:rsidRPr="001D7E0B">
        <w:rPr>
          <w:rFonts w:ascii="Calibri" w:eastAsia="Calibri" w:hAnsi="Calibri" w:cs="Calibri"/>
          <w:b/>
          <w:bCs/>
          <w:sz w:val="22"/>
          <w:szCs w:val="22"/>
          <w:lang w:val="en-GB"/>
        </w:rPr>
        <w:t xml:space="preserve"> and Forward-Looking Action Plan</w:t>
      </w:r>
      <w:r w:rsidRPr="001D7E0B">
        <w:rPr>
          <w:rFonts w:ascii="Calibri" w:eastAsia="Calibri" w:hAnsi="Calibri" w:cs="Calibri"/>
          <w:b/>
          <w:bCs/>
          <w:sz w:val="22"/>
          <w:szCs w:val="22"/>
          <w:lang w:val="en-GB"/>
        </w:rPr>
        <w:t xml:space="preserve"> </w:t>
      </w:r>
      <w:r w:rsidR="00876C91" w:rsidRPr="001D7E0B">
        <w:rPr>
          <w:rFonts w:ascii="Calibri" w:eastAsia="Calibri" w:hAnsi="Calibri" w:cs="Calibri"/>
          <w:b/>
          <w:bCs/>
          <w:sz w:val="22"/>
          <w:szCs w:val="22"/>
          <w:lang w:val="en-GB"/>
        </w:rPr>
        <w:t xml:space="preserve">for the WSIS+20 Review and Beyond </w:t>
      </w:r>
    </w:p>
    <w:p w14:paraId="0021C4A3" w14:textId="324CB610" w:rsidR="001D7E0B" w:rsidRPr="001D7E0B" w:rsidRDefault="00E9368B" w:rsidP="007A3E88">
      <w:pPr>
        <w:pStyle w:val="ListParagraph"/>
        <w:numPr>
          <w:ilvl w:val="0"/>
          <w:numId w:val="1"/>
        </w:numPr>
        <w:spacing w:before="0" w:after="120" w:line="312" w:lineRule="auto"/>
        <w:contextualSpacing w:val="0"/>
        <w:jc w:val="both"/>
        <w:rPr>
          <w:rFonts w:ascii="Calibri" w:eastAsia="Calibri" w:hAnsi="Calibri" w:cs="Calibri"/>
          <w:sz w:val="22"/>
          <w:szCs w:val="22"/>
          <w:lang w:val="en-GB"/>
        </w:rPr>
      </w:pPr>
      <w:r>
        <w:rPr>
          <w:rFonts w:ascii="Calibri" w:eastAsia="Calibri" w:hAnsi="Calibri" w:cs="Calibri"/>
          <w:sz w:val="22"/>
          <w:szCs w:val="22"/>
          <w:lang w:val="en-GB"/>
        </w:rPr>
        <w:t xml:space="preserve">Recognize </w:t>
      </w:r>
      <w:r w:rsidR="00024669" w:rsidRPr="00024669">
        <w:rPr>
          <w:rFonts w:ascii="Calibri" w:eastAsia="Calibri" w:hAnsi="Calibri" w:cs="Calibri"/>
          <w:sz w:val="22"/>
          <w:szCs w:val="22"/>
          <w:lang w:val="en-GB"/>
        </w:rPr>
        <w:t>the Tunis Agenda’s definition of enhanced cooperation, emphasizing the exclusion of technical and operational matters and focusing on international public policy issues</w:t>
      </w:r>
      <w:r w:rsidR="001D7E0B" w:rsidRPr="001D7E0B">
        <w:rPr>
          <w:rFonts w:ascii="Calibri" w:eastAsia="Calibri" w:hAnsi="Calibri" w:cs="Calibri"/>
          <w:sz w:val="22"/>
          <w:szCs w:val="22"/>
          <w:lang w:val="en-GB"/>
        </w:rPr>
        <w:t>.</w:t>
      </w:r>
    </w:p>
    <w:p w14:paraId="2A8161F4" w14:textId="6B13CA06" w:rsidR="001D7E0B" w:rsidRPr="001D7E0B" w:rsidRDefault="00955BD9" w:rsidP="007A3E88">
      <w:pPr>
        <w:pStyle w:val="ListParagraph"/>
        <w:numPr>
          <w:ilvl w:val="0"/>
          <w:numId w:val="1"/>
        </w:numPr>
        <w:spacing w:before="0" w:after="120" w:line="312" w:lineRule="auto"/>
        <w:contextualSpacing w:val="0"/>
        <w:jc w:val="both"/>
        <w:rPr>
          <w:rFonts w:ascii="Calibri" w:eastAsia="Calibri" w:hAnsi="Calibri" w:cs="Calibri"/>
          <w:sz w:val="22"/>
          <w:szCs w:val="22"/>
          <w:lang w:val="en-GB"/>
        </w:rPr>
      </w:pPr>
      <w:r>
        <w:rPr>
          <w:rFonts w:ascii="Calibri" w:eastAsia="Calibri" w:hAnsi="Calibri" w:cs="Calibri"/>
          <w:sz w:val="22"/>
          <w:szCs w:val="22"/>
          <w:lang w:val="en-GB"/>
        </w:rPr>
        <w:t>Consider</w:t>
      </w:r>
      <w:r w:rsidR="00024669" w:rsidRPr="00024669">
        <w:rPr>
          <w:rFonts w:ascii="Calibri" w:eastAsia="Calibri" w:hAnsi="Calibri" w:cs="Calibri"/>
          <w:sz w:val="22"/>
          <w:szCs w:val="22"/>
          <w:lang w:val="en-GB"/>
        </w:rPr>
        <w:t xml:space="preserve"> CSTD as a central forum for enhanced cooperation by pursuing formal recognition through a UN General Assembly or ECOSOC resolution</w:t>
      </w:r>
      <w:r w:rsidR="001D7E0B" w:rsidRPr="001D7E0B">
        <w:rPr>
          <w:rFonts w:ascii="Calibri" w:eastAsia="Calibri" w:hAnsi="Calibri" w:cs="Calibri"/>
          <w:sz w:val="22"/>
          <w:szCs w:val="22"/>
          <w:lang w:val="en-GB"/>
        </w:rPr>
        <w:t>.</w:t>
      </w:r>
    </w:p>
    <w:p w14:paraId="4097A515" w14:textId="3F079D2A" w:rsidR="001D7E0B" w:rsidRPr="001D7E0B" w:rsidRDefault="00024669" w:rsidP="007A3E88">
      <w:pPr>
        <w:pStyle w:val="ListParagraph"/>
        <w:numPr>
          <w:ilvl w:val="0"/>
          <w:numId w:val="1"/>
        </w:numPr>
        <w:spacing w:before="0" w:after="120" w:line="312" w:lineRule="auto"/>
        <w:contextualSpacing w:val="0"/>
        <w:jc w:val="both"/>
        <w:rPr>
          <w:rFonts w:ascii="Calibri" w:eastAsia="Calibri" w:hAnsi="Calibri" w:cs="Calibri"/>
          <w:sz w:val="22"/>
          <w:szCs w:val="22"/>
          <w:lang w:val="en-GB"/>
        </w:rPr>
      </w:pPr>
      <w:r w:rsidRPr="00024669">
        <w:rPr>
          <w:rFonts w:ascii="Calibri" w:eastAsia="Calibri" w:hAnsi="Calibri" w:cs="Calibri"/>
          <w:sz w:val="22"/>
          <w:szCs w:val="22"/>
          <w:lang w:val="en-GB"/>
        </w:rPr>
        <w:t>Encourage UN agencies and regional bodies to report to the CSTD on their efforts to support enhanced cooperation and enable governments to participate equally in digital policy processes</w:t>
      </w:r>
      <w:r>
        <w:rPr>
          <w:rFonts w:ascii="Calibri" w:eastAsiaTheme="minorEastAsia" w:hAnsi="Calibri" w:cs="Calibri" w:hint="eastAsia"/>
          <w:sz w:val="22"/>
          <w:szCs w:val="22"/>
          <w:lang w:val="en-GB" w:eastAsia="zh-CN"/>
        </w:rPr>
        <w:t>.</w:t>
      </w:r>
    </w:p>
    <w:p w14:paraId="08059CBB" w14:textId="112375CF" w:rsidR="00EB18BF" w:rsidRPr="001D7E0B" w:rsidRDefault="00B203CF" w:rsidP="007A3E88">
      <w:pPr>
        <w:pStyle w:val="ListParagraph"/>
        <w:numPr>
          <w:ilvl w:val="0"/>
          <w:numId w:val="1"/>
        </w:numPr>
        <w:spacing w:before="0" w:after="120" w:line="312" w:lineRule="auto"/>
        <w:contextualSpacing w:val="0"/>
        <w:jc w:val="both"/>
        <w:rPr>
          <w:rFonts w:ascii="Calibri" w:eastAsia="Calibri" w:hAnsi="Calibri" w:cs="Calibri"/>
          <w:sz w:val="22"/>
          <w:szCs w:val="22"/>
          <w:lang w:val="en-GB"/>
        </w:rPr>
      </w:pPr>
      <w:r w:rsidRPr="00B203CF">
        <w:rPr>
          <w:rFonts w:ascii="Calibri" w:eastAsia="Calibri" w:hAnsi="Calibri" w:cs="Calibri"/>
          <w:sz w:val="22"/>
          <w:szCs w:val="22"/>
          <w:lang w:val="en-GB"/>
        </w:rPr>
        <w:t>Promote multistakeholder frameworks, such as the NetMundial guidelines and ICANN's GAC model, to ensure inclusive participation in emerging policy areas like AI and cybersecurity</w:t>
      </w:r>
      <w:r w:rsidR="001D7E0B" w:rsidRPr="001D7E0B">
        <w:rPr>
          <w:rFonts w:ascii="Calibri" w:eastAsia="Calibri" w:hAnsi="Calibri" w:cs="Calibri"/>
          <w:sz w:val="22"/>
          <w:szCs w:val="22"/>
          <w:lang w:val="en-GB"/>
        </w:rPr>
        <w:t>.</w:t>
      </w:r>
    </w:p>
    <w:p w14:paraId="08CAFF81" w14:textId="79A88BDC" w:rsidR="009E7135" w:rsidRPr="001D7E0B" w:rsidRDefault="009E7135" w:rsidP="00A8523D">
      <w:pPr>
        <w:pStyle w:val="ListParagraph"/>
        <w:spacing w:before="240" w:after="0"/>
        <w:jc w:val="both"/>
        <w:rPr>
          <w:rFonts w:ascii="Calibri" w:eastAsia="Calibri" w:hAnsi="Calibri" w:cs="Calibri"/>
          <w:b/>
          <w:bCs/>
          <w:szCs w:val="24"/>
          <w:lang w:val="en-GB"/>
        </w:rPr>
      </w:pPr>
    </w:p>
    <w:sectPr w:rsidR="009E7135" w:rsidRPr="001D7E0B">
      <w:headerReference w:type="default" r:id="rId9"/>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C69B2" w14:textId="77777777" w:rsidR="00C034D2" w:rsidRDefault="00C034D2" w:rsidP="00EB18BF">
      <w:pPr>
        <w:spacing w:after="0" w:line="240" w:lineRule="auto"/>
      </w:pPr>
      <w:r>
        <w:separator/>
      </w:r>
    </w:p>
  </w:endnote>
  <w:endnote w:type="continuationSeparator" w:id="0">
    <w:p w14:paraId="7354AA31" w14:textId="77777777" w:rsidR="00C034D2" w:rsidRDefault="00C034D2" w:rsidP="00EB1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04E36" w14:textId="77777777" w:rsidR="008F4054" w:rsidRDefault="00F666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B7549B4" w14:textId="77777777" w:rsidR="008F4054" w:rsidRDefault="008F40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51533163"/>
      <w:docPartObj>
        <w:docPartGallery w:val="Page Numbers (Bottom of Page)"/>
        <w:docPartUnique/>
      </w:docPartObj>
    </w:sdtPr>
    <w:sdtContent>
      <w:p w14:paraId="40367175" w14:textId="77777777" w:rsidR="008F4054" w:rsidRDefault="00F666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03AB6EF9" w14:textId="77777777" w:rsidR="008F4054" w:rsidRDefault="00F66639">
    <w:pPr>
      <w:pStyle w:val="Footer"/>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D6A9B" w14:textId="77777777" w:rsidR="00C034D2" w:rsidRDefault="00C034D2" w:rsidP="00EB18BF">
      <w:pPr>
        <w:spacing w:after="0" w:line="240" w:lineRule="auto"/>
      </w:pPr>
      <w:r>
        <w:separator/>
      </w:r>
    </w:p>
  </w:footnote>
  <w:footnote w:type="continuationSeparator" w:id="0">
    <w:p w14:paraId="6CF1364C" w14:textId="77777777" w:rsidR="00C034D2" w:rsidRDefault="00C034D2" w:rsidP="00EB1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A5D5C" w14:textId="22B392ED" w:rsidR="00EB18BF" w:rsidRDefault="00EB18BF" w:rsidP="00EB18BF">
    <w:pPr>
      <w:pStyle w:val="Header"/>
      <w:jc w:val="center"/>
    </w:pPr>
    <w:r>
      <w:rPr>
        <w:rFonts w:ascii="Calibri" w:eastAsia="Calibri" w:hAnsi="Calibri" w:cs="Calibri"/>
        <w:b/>
        <w:bCs/>
        <w:noProof/>
        <w:sz w:val="28"/>
        <w:szCs w:val="28"/>
      </w:rPr>
      <w:drawing>
        <wp:inline distT="0" distB="0" distL="0" distR="0" wp14:anchorId="5E1843F8" wp14:editId="66208A87">
          <wp:extent cx="1709232" cy="811431"/>
          <wp:effectExtent l="0" t="0" r="571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09232" cy="8114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D22B66"/>
    <w:multiLevelType w:val="hybridMultilevel"/>
    <w:tmpl w:val="D92A97CA"/>
    <w:lvl w:ilvl="0" w:tplc="BE7C1592">
      <w:start w:val="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2C1D9F"/>
    <w:multiLevelType w:val="hybridMultilevel"/>
    <w:tmpl w:val="0768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517934">
    <w:abstractNumId w:val="0"/>
  </w:num>
  <w:num w:numId="2" w16cid:durableId="1198007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8BF"/>
    <w:rsid w:val="00010002"/>
    <w:rsid w:val="00024669"/>
    <w:rsid w:val="000360FE"/>
    <w:rsid w:val="00043BEC"/>
    <w:rsid w:val="000560CC"/>
    <w:rsid w:val="00077C55"/>
    <w:rsid w:val="000A7711"/>
    <w:rsid w:val="000B078A"/>
    <w:rsid w:val="000D0597"/>
    <w:rsid w:val="00160AB9"/>
    <w:rsid w:val="0018029E"/>
    <w:rsid w:val="001A043C"/>
    <w:rsid w:val="001D7E0B"/>
    <w:rsid w:val="001E7283"/>
    <w:rsid w:val="00205891"/>
    <w:rsid w:val="002070A1"/>
    <w:rsid w:val="002154FA"/>
    <w:rsid w:val="00241504"/>
    <w:rsid w:val="002442FD"/>
    <w:rsid w:val="002546DD"/>
    <w:rsid w:val="002B51E4"/>
    <w:rsid w:val="002B5E65"/>
    <w:rsid w:val="002C0772"/>
    <w:rsid w:val="002E6D22"/>
    <w:rsid w:val="002F5C95"/>
    <w:rsid w:val="00326D8D"/>
    <w:rsid w:val="003368F3"/>
    <w:rsid w:val="00387317"/>
    <w:rsid w:val="003B0C1E"/>
    <w:rsid w:val="003E4343"/>
    <w:rsid w:val="003F52BA"/>
    <w:rsid w:val="003F5427"/>
    <w:rsid w:val="00401D18"/>
    <w:rsid w:val="0043352E"/>
    <w:rsid w:val="00480C5F"/>
    <w:rsid w:val="00484A0F"/>
    <w:rsid w:val="004E6A18"/>
    <w:rsid w:val="004E6F88"/>
    <w:rsid w:val="00587EAC"/>
    <w:rsid w:val="005A0284"/>
    <w:rsid w:val="005B1B13"/>
    <w:rsid w:val="005D225E"/>
    <w:rsid w:val="005D4846"/>
    <w:rsid w:val="005E6519"/>
    <w:rsid w:val="006074B8"/>
    <w:rsid w:val="006B571C"/>
    <w:rsid w:val="00707B99"/>
    <w:rsid w:val="007334D0"/>
    <w:rsid w:val="00746B64"/>
    <w:rsid w:val="007670F7"/>
    <w:rsid w:val="007A3E88"/>
    <w:rsid w:val="007A66F0"/>
    <w:rsid w:val="008040E9"/>
    <w:rsid w:val="008549DC"/>
    <w:rsid w:val="00865723"/>
    <w:rsid w:val="00876C91"/>
    <w:rsid w:val="00894BD0"/>
    <w:rsid w:val="008E6608"/>
    <w:rsid w:val="008F274D"/>
    <w:rsid w:val="008F4054"/>
    <w:rsid w:val="009243B7"/>
    <w:rsid w:val="00927034"/>
    <w:rsid w:val="00955BD9"/>
    <w:rsid w:val="009569B8"/>
    <w:rsid w:val="009643D6"/>
    <w:rsid w:val="009E7135"/>
    <w:rsid w:val="00A2206D"/>
    <w:rsid w:val="00A42452"/>
    <w:rsid w:val="00A44978"/>
    <w:rsid w:val="00A8523D"/>
    <w:rsid w:val="00AA3473"/>
    <w:rsid w:val="00AE3DAF"/>
    <w:rsid w:val="00AF4B2F"/>
    <w:rsid w:val="00B203CF"/>
    <w:rsid w:val="00B66264"/>
    <w:rsid w:val="00B667CF"/>
    <w:rsid w:val="00B92F03"/>
    <w:rsid w:val="00BB4F7D"/>
    <w:rsid w:val="00C034D2"/>
    <w:rsid w:val="00C80435"/>
    <w:rsid w:val="00C925D0"/>
    <w:rsid w:val="00CE170A"/>
    <w:rsid w:val="00D3433D"/>
    <w:rsid w:val="00D54BEE"/>
    <w:rsid w:val="00E0768F"/>
    <w:rsid w:val="00E529F5"/>
    <w:rsid w:val="00E574DF"/>
    <w:rsid w:val="00E635FC"/>
    <w:rsid w:val="00E9368B"/>
    <w:rsid w:val="00EB18BF"/>
    <w:rsid w:val="00EC0EB1"/>
    <w:rsid w:val="00ED5C71"/>
    <w:rsid w:val="00EE584E"/>
    <w:rsid w:val="00EF7A55"/>
    <w:rsid w:val="00F32B45"/>
    <w:rsid w:val="00F66101"/>
    <w:rsid w:val="00F66639"/>
    <w:rsid w:val="00F74F40"/>
    <w:rsid w:val="00FA087D"/>
    <w:rsid w:val="00FF250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DAFAC"/>
  <w15:docId w15:val="{3284A019-7C65-4901-8C55-3B322BDED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8BF"/>
    <w:pPr>
      <w:spacing w:before="0" w:after="120"/>
    </w:pPr>
    <w:rPr>
      <w:sz w:val="20"/>
      <w:szCs w:val="20"/>
      <w:lang w:val="en-US"/>
    </w:rPr>
  </w:style>
  <w:style w:type="paragraph" w:styleId="Heading1">
    <w:name w:val="heading 1"/>
    <w:basedOn w:val="Normal"/>
    <w:next w:val="Normal"/>
    <w:link w:val="Heading1Char"/>
    <w:autoRedefine/>
    <w:uiPriority w:val="9"/>
    <w:qFormat/>
    <w:rsid w:val="00B66264"/>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320" w:after="0" w:line="360" w:lineRule="auto"/>
      <w:outlineLvl w:val="0"/>
    </w:pPr>
    <w:rPr>
      <w:rFonts w:ascii="Calisto MT" w:eastAsiaTheme="minorHAnsi" w:hAnsi="Calisto MT"/>
      <w:caps/>
      <w:color w:val="FFFFFF" w:themeColor="background1"/>
      <w:spacing w:val="15"/>
      <w:sz w:val="32"/>
      <w:szCs w:val="22"/>
      <w:lang w:eastAsia="en-GB"/>
    </w:rPr>
  </w:style>
  <w:style w:type="paragraph" w:styleId="Heading2">
    <w:name w:val="heading 2"/>
    <w:basedOn w:val="Normal"/>
    <w:next w:val="Normal"/>
    <w:link w:val="Heading2Char"/>
    <w:autoRedefine/>
    <w:uiPriority w:val="9"/>
    <w:unhideWhenUsed/>
    <w:qFormat/>
    <w:rsid w:val="00B66264"/>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440" w:line="360" w:lineRule="auto"/>
      <w:outlineLvl w:val="1"/>
    </w:pPr>
    <w:rPr>
      <w:rFonts w:ascii="Calisto MT" w:eastAsia="Times New Roman" w:hAnsi="Calisto MT"/>
      <w:caps/>
      <w:spacing w:val="15"/>
      <w:sz w:val="28"/>
      <w:szCs w:val="22"/>
      <w:lang w:eastAsia="en-GB"/>
    </w:rPr>
  </w:style>
  <w:style w:type="paragraph" w:styleId="Heading3">
    <w:name w:val="heading 3"/>
    <w:basedOn w:val="Normal"/>
    <w:next w:val="Normal"/>
    <w:link w:val="Heading3Char"/>
    <w:uiPriority w:val="9"/>
    <w:semiHidden/>
    <w:unhideWhenUsed/>
    <w:qFormat/>
    <w:rsid w:val="00B66264"/>
    <w:pPr>
      <w:pBdr>
        <w:top w:val="single" w:sz="6" w:space="2" w:color="4472C4" w:themeColor="accent1"/>
        <w:left w:val="single" w:sz="6" w:space="2" w:color="4472C4" w:themeColor="accent1"/>
      </w:pBdr>
      <w:spacing w:before="300" w:after="0" w:line="360" w:lineRule="auto"/>
      <w:outlineLvl w:val="2"/>
    </w:pPr>
    <w:rPr>
      <w:rFonts w:ascii="Calisto MT" w:eastAsiaTheme="minorHAnsi" w:hAnsi="Calisto MT"/>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B66264"/>
    <w:pPr>
      <w:pBdr>
        <w:top w:val="dotted" w:sz="6" w:space="2" w:color="4472C4" w:themeColor="accent1"/>
        <w:left w:val="dotted" w:sz="6" w:space="2" w:color="4472C4" w:themeColor="accent1"/>
      </w:pBdr>
      <w:spacing w:before="300" w:after="0" w:line="360" w:lineRule="auto"/>
      <w:outlineLvl w:val="3"/>
    </w:pPr>
    <w:rPr>
      <w:rFonts w:ascii="Calisto MT" w:eastAsiaTheme="minorHAnsi" w:hAnsi="Calisto MT"/>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B66264"/>
    <w:pPr>
      <w:pBdr>
        <w:bottom w:val="single" w:sz="6" w:space="1" w:color="4472C4" w:themeColor="accent1"/>
      </w:pBdr>
      <w:spacing w:before="300" w:after="0" w:line="360" w:lineRule="auto"/>
      <w:outlineLvl w:val="4"/>
    </w:pPr>
    <w:rPr>
      <w:rFonts w:ascii="Calisto MT" w:eastAsiaTheme="minorHAnsi" w:hAnsi="Calisto MT"/>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B66264"/>
    <w:pPr>
      <w:pBdr>
        <w:bottom w:val="dotted" w:sz="6" w:space="1" w:color="4472C4" w:themeColor="accent1"/>
      </w:pBdr>
      <w:spacing w:before="300" w:after="0" w:line="360" w:lineRule="auto"/>
      <w:outlineLvl w:val="5"/>
    </w:pPr>
    <w:rPr>
      <w:rFonts w:ascii="Calisto MT" w:eastAsiaTheme="minorHAnsi" w:hAnsi="Calisto MT"/>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B66264"/>
    <w:pPr>
      <w:spacing w:before="300" w:after="0" w:line="360" w:lineRule="auto"/>
      <w:outlineLvl w:val="6"/>
    </w:pPr>
    <w:rPr>
      <w:rFonts w:ascii="Calisto MT" w:eastAsiaTheme="minorHAnsi" w:hAnsi="Calisto MT"/>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B66264"/>
    <w:pPr>
      <w:spacing w:before="300" w:after="0" w:line="360" w:lineRule="auto"/>
      <w:outlineLvl w:val="7"/>
    </w:pPr>
    <w:rPr>
      <w:rFonts w:ascii="Calisto MT" w:eastAsiaTheme="minorHAnsi" w:hAnsi="Calisto MT"/>
      <w:caps/>
      <w:spacing w:val="10"/>
      <w:sz w:val="18"/>
      <w:szCs w:val="18"/>
    </w:rPr>
  </w:style>
  <w:style w:type="paragraph" w:styleId="Heading9">
    <w:name w:val="heading 9"/>
    <w:basedOn w:val="Normal"/>
    <w:next w:val="Normal"/>
    <w:link w:val="Heading9Char"/>
    <w:uiPriority w:val="9"/>
    <w:semiHidden/>
    <w:unhideWhenUsed/>
    <w:qFormat/>
    <w:rsid w:val="00B66264"/>
    <w:pPr>
      <w:spacing w:before="300" w:after="0" w:line="360" w:lineRule="auto"/>
      <w:outlineLvl w:val="8"/>
    </w:pPr>
    <w:rPr>
      <w:rFonts w:ascii="Calisto MT" w:eastAsiaTheme="minorHAnsi" w:hAnsi="Calisto MT"/>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264"/>
    <w:rPr>
      <w:rFonts w:ascii="Calisto MT" w:hAnsi="Calisto MT"/>
      <w:caps/>
      <w:color w:val="FFFFFF" w:themeColor="background1"/>
      <w:spacing w:val="15"/>
      <w:sz w:val="32"/>
      <w:shd w:val="clear" w:color="auto" w:fill="4472C4" w:themeFill="accent1"/>
      <w:lang w:eastAsia="en-GB"/>
    </w:rPr>
  </w:style>
  <w:style w:type="character" w:customStyle="1" w:styleId="Heading2Char">
    <w:name w:val="Heading 2 Char"/>
    <w:basedOn w:val="DefaultParagraphFont"/>
    <w:link w:val="Heading2"/>
    <w:uiPriority w:val="9"/>
    <w:rsid w:val="00B66264"/>
    <w:rPr>
      <w:rFonts w:ascii="Calisto MT" w:eastAsia="Times New Roman" w:hAnsi="Calisto MT"/>
      <w:caps/>
      <w:spacing w:val="15"/>
      <w:sz w:val="28"/>
      <w:shd w:val="clear" w:color="auto" w:fill="D9E2F3" w:themeFill="accent1" w:themeFillTint="33"/>
      <w:lang w:eastAsia="en-GB"/>
    </w:rPr>
  </w:style>
  <w:style w:type="character" w:customStyle="1" w:styleId="Heading3Char">
    <w:name w:val="Heading 3 Char"/>
    <w:basedOn w:val="DefaultParagraphFont"/>
    <w:link w:val="Heading3"/>
    <w:uiPriority w:val="9"/>
    <w:semiHidden/>
    <w:rsid w:val="00B66264"/>
    <w:rPr>
      <w:rFonts w:ascii="Calisto MT" w:hAnsi="Calisto MT"/>
      <w:caps/>
      <w:color w:val="1F3763" w:themeColor="accent1" w:themeShade="7F"/>
      <w:spacing w:val="15"/>
    </w:rPr>
  </w:style>
  <w:style w:type="character" w:customStyle="1" w:styleId="Heading4Char">
    <w:name w:val="Heading 4 Char"/>
    <w:basedOn w:val="DefaultParagraphFont"/>
    <w:link w:val="Heading4"/>
    <w:uiPriority w:val="9"/>
    <w:semiHidden/>
    <w:rsid w:val="00B66264"/>
    <w:rPr>
      <w:rFonts w:ascii="Calisto MT" w:hAnsi="Calisto MT"/>
      <w:caps/>
      <w:color w:val="2F5496" w:themeColor="accent1" w:themeShade="BF"/>
      <w:spacing w:val="10"/>
    </w:rPr>
  </w:style>
  <w:style w:type="character" w:customStyle="1" w:styleId="Heading5Char">
    <w:name w:val="Heading 5 Char"/>
    <w:basedOn w:val="DefaultParagraphFont"/>
    <w:link w:val="Heading5"/>
    <w:uiPriority w:val="9"/>
    <w:semiHidden/>
    <w:rsid w:val="00B66264"/>
    <w:rPr>
      <w:rFonts w:ascii="Calisto MT" w:hAnsi="Calisto MT"/>
      <w:caps/>
      <w:color w:val="2F5496" w:themeColor="accent1" w:themeShade="BF"/>
      <w:spacing w:val="10"/>
    </w:rPr>
  </w:style>
  <w:style w:type="character" w:customStyle="1" w:styleId="Heading6Char">
    <w:name w:val="Heading 6 Char"/>
    <w:basedOn w:val="DefaultParagraphFont"/>
    <w:link w:val="Heading6"/>
    <w:uiPriority w:val="9"/>
    <w:semiHidden/>
    <w:rsid w:val="00B66264"/>
    <w:rPr>
      <w:rFonts w:ascii="Calisto MT" w:hAnsi="Calisto MT"/>
      <w:caps/>
      <w:color w:val="2F5496" w:themeColor="accent1" w:themeShade="BF"/>
      <w:spacing w:val="10"/>
    </w:rPr>
  </w:style>
  <w:style w:type="character" w:customStyle="1" w:styleId="Heading7Char">
    <w:name w:val="Heading 7 Char"/>
    <w:basedOn w:val="DefaultParagraphFont"/>
    <w:link w:val="Heading7"/>
    <w:uiPriority w:val="9"/>
    <w:semiHidden/>
    <w:rsid w:val="00B66264"/>
    <w:rPr>
      <w:rFonts w:ascii="Calisto MT" w:hAnsi="Calisto MT"/>
      <w:caps/>
      <w:color w:val="2F5496" w:themeColor="accent1" w:themeShade="BF"/>
      <w:spacing w:val="10"/>
    </w:rPr>
  </w:style>
  <w:style w:type="character" w:customStyle="1" w:styleId="Heading8Char">
    <w:name w:val="Heading 8 Char"/>
    <w:basedOn w:val="DefaultParagraphFont"/>
    <w:link w:val="Heading8"/>
    <w:uiPriority w:val="9"/>
    <w:semiHidden/>
    <w:rsid w:val="00B66264"/>
    <w:rPr>
      <w:rFonts w:ascii="Calisto MT" w:hAnsi="Calisto MT"/>
      <w:caps/>
      <w:spacing w:val="10"/>
      <w:sz w:val="18"/>
      <w:szCs w:val="18"/>
    </w:rPr>
  </w:style>
  <w:style w:type="character" w:customStyle="1" w:styleId="Heading9Char">
    <w:name w:val="Heading 9 Char"/>
    <w:basedOn w:val="DefaultParagraphFont"/>
    <w:link w:val="Heading9"/>
    <w:uiPriority w:val="9"/>
    <w:semiHidden/>
    <w:rsid w:val="00B66264"/>
    <w:rPr>
      <w:rFonts w:ascii="Calisto MT" w:hAnsi="Calisto MT"/>
      <w:i/>
      <w:caps/>
      <w:spacing w:val="10"/>
      <w:sz w:val="18"/>
      <w:szCs w:val="18"/>
    </w:rPr>
  </w:style>
  <w:style w:type="paragraph" w:styleId="Caption">
    <w:name w:val="caption"/>
    <w:basedOn w:val="Normal"/>
    <w:next w:val="Normal"/>
    <w:uiPriority w:val="35"/>
    <w:semiHidden/>
    <w:unhideWhenUsed/>
    <w:qFormat/>
    <w:rsid w:val="00B66264"/>
    <w:pPr>
      <w:spacing w:before="320" w:after="320" w:line="360" w:lineRule="auto"/>
    </w:pPr>
    <w:rPr>
      <w:rFonts w:ascii="Calisto MT" w:eastAsiaTheme="minorHAnsi" w:hAnsi="Calisto MT"/>
      <w:b/>
      <w:bCs/>
      <w:color w:val="2F5496" w:themeColor="accent1" w:themeShade="BF"/>
      <w:sz w:val="16"/>
      <w:szCs w:val="16"/>
    </w:rPr>
  </w:style>
  <w:style w:type="paragraph" w:styleId="Title">
    <w:name w:val="Title"/>
    <w:basedOn w:val="Normal"/>
    <w:next w:val="Normal"/>
    <w:link w:val="TitleChar"/>
    <w:autoRedefine/>
    <w:uiPriority w:val="10"/>
    <w:qFormat/>
    <w:rsid w:val="00B66264"/>
    <w:pPr>
      <w:spacing w:before="240" w:after="240" w:line="360" w:lineRule="auto"/>
    </w:pPr>
    <w:rPr>
      <w:rFonts w:ascii="Calisto MT" w:eastAsiaTheme="minorHAnsi" w:hAnsi="Calisto MT"/>
      <w:caps/>
      <w:color w:val="4472C4" w:themeColor="accent1"/>
      <w:spacing w:val="10"/>
      <w:kern w:val="28"/>
      <w:sz w:val="52"/>
      <w:szCs w:val="52"/>
    </w:rPr>
  </w:style>
  <w:style w:type="character" w:customStyle="1" w:styleId="TitleChar">
    <w:name w:val="Title Char"/>
    <w:basedOn w:val="DefaultParagraphFont"/>
    <w:link w:val="Title"/>
    <w:uiPriority w:val="10"/>
    <w:rsid w:val="00B66264"/>
    <w:rPr>
      <w:rFonts w:ascii="Calisto MT" w:hAnsi="Calisto MT"/>
      <w:caps/>
      <w:color w:val="4472C4" w:themeColor="accent1"/>
      <w:spacing w:val="10"/>
      <w:kern w:val="28"/>
      <w:sz w:val="52"/>
      <w:szCs w:val="52"/>
    </w:rPr>
  </w:style>
  <w:style w:type="paragraph" w:styleId="Subtitle">
    <w:name w:val="Subtitle"/>
    <w:basedOn w:val="Normal"/>
    <w:next w:val="Normal"/>
    <w:link w:val="SubtitleChar"/>
    <w:uiPriority w:val="11"/>
    <w:qFormat/>
    <w:rsid w:val="00B66264"/>
    <w:pPr>
      <w:spacing w:before="320" w:after="1000" w:line="240" w:lineRule="auto"/>
    </w:pPr>
    <w:rPr>
      <w:rFonts w:ascii="Calisto MT" w:eastAsiaTheme="minorHAnsi" w:hAnsi="Calisto MT"/>
      <w:caps/>
      <w:color w:val="595959" w:themeColor="text1" w:themeTint="A6"/>
      <w:spacing w:val="10"/>
      <w:sz w:val="24"/>
      <w:szCs w:val="24"/>
    </w:rPr>
  </w:style>
  <w:style w:type="character" w:customStyle="1" w:styleId="SubtitleChar">
    <w:name w:val="Subtitle Char"/>
    <w:basedOn w:val="DefaultParagraphFont"/>
    <w:link w:val="Subtitle"/>
    <w:uiPriority w:val="11"/>
    <w:rsid w:val="00B66264"/>
    <w:rPr>
      <w:rFonts w:ascii="Calisto MT" w:hAnsi="Calisto MT"/>
      <w:caps/>
      <w:color w:val="595959" w:themeColor="text1" w:themeTint="A6"/>
      <w:spacing w:val="10"/>
      <w:sz w:val="24"/>
      <w:szCs w:val="24"/>
    </w:rPr>
  </w:style>
  <w:style w:type="character" w:styleId="Strong">
    <w:name w:val="Strong"/>
    <w:uiPriority w:val="22"/>
    <w:qFormat/>
    <w:rsid w:val="00B66264"/>
    <w:rPr>
      <w:b/>
      <w:bCs/>
    </w:rPr>
  </w:style>
  <w:style w:type="character" w:styleId="Emphasis">
    <w:name w:val="Emphasis"/>
    <w:uiPriority w:val="20"/>
    <w:qFormat/>
    <w:rsid w:val="00B66264"/>
    <w:rPr>
      <w:caps/>
      <w:color w:val="1F3763" w:themeColor="accent1" w:themeShade="7F"/>
      <w:spacing w:val="5"/>
    </w:rPr>
  </w:style>
  <w:style w:type="paragraph" w:styleId="NoSpacing">
    <w:name w:val="No Spacing"/>
    <w:basedOn w:val="Normal"/>
    <w:link w:val="NoSpacingChar"/>
    <w:uiPriority w:val="1"/>
    <w:qFormat/>
    <w:rsid w:val="00B66264"/>
    <w:pPr>
      <w:spacing w:after="0" w:line="240" w:lineRule="auto"/>
    </w:pPr>
    <w:rPr>
      <w:rFonts w:ascii="Calisto MT" w:eastAsiaTheme="minorHAnsi" w:hAnsi="Calisto MT"/>
      <w:sz w:val="24"/>
    </w:rPr>
  </w:style>
  <w:style w:type="character" w:customStyle="1" w:styleId="NoSpacingChar">
    <w:name w:val="No Spacing Char"/>
    <w:basedOn w:val="DefaultParagraphFont"/>
    <w:link w:val="NoSpacing"/>
    <w:uiPriority w:val="1"/>
    <w:rsid w:val="00B66264"/>
    <w:rPr>
      <w:rFonts w:ascii="Calisto MT" w:hAnsi="Calisto MT"/>
      <w:sz w:val="24"/>
      <w:szCs w:val="20"/>
    </w:rPr>
  </w:style>
  <w:style w:type="paragraph" w:styleId="ListParagraph">
    <w:name w:val="List Paragraph"/>
    <w:basedOn w:val="Normal"/>
    <w:uiPriority w:val="34"/>
    <w:qFormat/>
    <w:rsid w:val="00B66264"/>
    <w:pPr>
      <w:spacing w:before="320" w:after="320" w:line="360" w:lineRule="auto"/>
      <w:ind w:left="720"/>
      <w:contextualSpacing/>
    </w:pPr>
    <w:rPr>
      <w:rFonts w:ascii="Calisto MT" w:eastAsiaTheme="minorHAnsi" w:hAnsi="Calisto MT"/>
      <w:sz w:val="24"/>
    </w:rPr>
  </w:style>
  <w:style w:type="paragraph" w:styleId="Quote">
    <w:name w:val="Quote"/>
    <w:basedOn w:val="Normal"/>
    <w:next w:val="Normal"/>
    <w:link w:val="QuoteChar"/>
    <w:uiPriority w:val="29"/>
    <w:qFormat/>
    <w:rsid w:val="00B66264"/>
    <w:pPr>
      <w:spacing w:before="320" w:after="320" w:line="360" w:lineRule="auto"/>
    </w:pPr>
    <w:rPr>
      <w:rFonts w:ascii="Calisto MT" w:eastAsiaTheme="minorHAnsi" w:hAnsi="Calisto MT"/>
      <w:i/>
      <w:iCs/>
      <w:sz w:val="24"/>
    </w:rPr>
  </w:style>
  <w:style w:type="character" w:customStyle="1" w:styleId="QuoteChar">
    <w:name w:val="Quote Char"/>
    <w:basedOn w:val="DefaultParagraphFont"/>
    <w:link w:val="Quote"/>
    <w:uiPriority w:val="29"/>
    <w:rsid w:val="00B66264"/>
    <w:rPr>
      <w:rFonts w:ascii="Calisto MT" w:hAnsi="Calisto MT"/>
      <w:i/>
      <w:iCs/>
      <w:sz w:val="24"/>
      <w:szCs w:val="20"/>
    </w:rPr>
  </w:style>
  <w:style w:type="paragraph" w:styleId="IntenseQuote">
    <w:name w:val="Intense Quote"/>
    <w:basedOn w:val="Normal"/>
    <w:next w:val="Normal"/>
    <w:link w:val="IntenseQuoteChar"/>
    <w:uiPriority w:val="30"/>
    <w:qFormat/>
    <w:rsid w:val="00B66264"/>
    <w:pPr>
      <w:pBdr>
        <w:top w:val="single" w:sz="4" w:space="10" w:color="4472C4" w:themeColor="accent1"/>
        <w:left w:val="single" w:sz="4" w:space="10" w:color="4472C4" w:themeColor="accent1"/>
      </w:pBdr>
      <w:spacing w:before="320" w:after="0" w:line="360" w:lineRule="auto"/>
      <w:ind w:left="1296" w:right="1152"/>
      <w:jc w:val="both"/>
    </w:pPr>
    <w:rPr>
      <w:rFonts w:ascii="Calisto MT" w:eastAsiaTheme="minorHAnsi" w:hAnsi="Calisto MT"/>
      <w:i/>
      <w:iCs/>
      <w:color w:val="4472C4" w:themeColor="accent1"/>
      <w:sz w:val="24"/>
    </w:rPr>
  </w:style>
  <w:style w:type="character" w:customStyle="1" w:styleId="IntenseQuoteChar">
    <w:name w:val="Intense Quote Char"/>
    <w:basedOn w:val="DefaultParagraphFont"/>
    <w:link w:val="IntenseQuote"/>
    <w:uiPriority w:val="30"/>
    <w:rsid w:val="00B66264"/>
    <w:rPr>
      <w:rFonts w:ascii="Calisto MT" w:hAnsi="Calisto MT"/>
      <w:i/>
      <w:iCs/>
      <w:color w:val="4472C4" w:themeColor="accent1"/>
      <w:sz w:val="24"/>
      <w:szCs w:val="20"/>
    </w:rPr>
  </w:style>
  <w:style w:type="character" w:styleId="SubtleEmphasis">
    <w:name w:val="Subtle Emphasis"/>
    <w:uiPriority w:val="19"/>
    <w:qFormat/>
    <w:rsid w:val="00B66264"/>
    <w:rPr>
      <w:i/>
      <w:iCs/>
      <w:color w:val="1F3763" w:themeColor="accent1" w:themeShade="7F"/>
    </w:rPr>
  </w:style>
  <w:style w:type="character" w:styleId="IntenseEmphasis">
    <w:name w:val="Intense Emphasis"/>
    <w:uiPriority w:val="21"/>
    <w:qFormat/>
    <w:rsid w:val="00B66264"/>
    <w:rPr>
      <w:b/>
      <w:bCs/>
      <w:caps/>
      <w:color w:val="1F3763" w:themeColor="accent1" w:themeShade="7F"/>
      <w:spacing w:val="10"/>
    </w:rPr>
  </w:style>
  <w:style w:type="character" w:styleId="SubtleReference">
    <w:name w:val="Subtle Reference"/>
    <w:uiPriority w:val="31"/>
    <w:qFormat/>
    <w:rsid w:val="00B66264"/>
    <w:rPr>
      <w:b/>
      <w:bCs/>
      <w:color w:val="4472C4" w:themeColor="accent1"/>
    </w:rPr>
  </w:style>
  <w:style w:type="character" w:styleId="IntenseReference">
    <w:name w:val="Intense Reference"/>
    <w:uiPriority w:val="32"/>
    <w:qFormat/>
    <w:rsid w:val="00B66264"/>
    <w:rPr>
      <w:b/>
      <w:bCs/>
      <w:i/>
      <w:iCs/>
      <w:caps/>
      <w:color w:val="4472C4" w:themeColor="accent1"/>
    </w:rPr>
  </w:style>
  <w:style w:type="character" w:styleId="BookTitle">
    <w:name w:val="Book Title"/>
    <w:uiPriority w:val="33"/>
    <w:qFormat/>
    <w:rsid w:val="00B66264"/>
    <w:rPr>
      <w:b/>
      <w:bCs/>
      <w:i/>
      <w:iCs/>
      <w:spacing w:val="9"/>
    </w:rPr>
  </w:style>
  <w:style w:type="paragraph" w:styleId="TOCHeading">
    <w:name w:val="TOC Heading"/>
    <w:basedOn w:val="Heading1"/>
    <w:next w:val="Normal"/>
    <w:uiPriority w:val="39"/>
    <w:semiHidden/>
    <w:unhideWhenUsed/>
    <w:qFormat/>
    <w:rsid w:val="00B66264"/>
    <w:pPr>
      <w:outlineLvl w:val="9"/>
    </w:pPr>
    <w:rPr>
      <w:rFonts w:eastAsia="Times New Roman"/>
    </w:rPr>
  </w:style>
  <w:style w:type="paragraph" w:styleId="Header">
    <w:name w:val="header"/>
    <w:basedOn w:val="Normal"/>
    <w:link w:val="HeaderChar"/>
    <w:uiPriority w:val="99"/>
    <w:unhideWhenUsed/>
    <w:rsid w:val="00EB18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8BF"/>
    <w:rPr>
      <w:rFonts w:eastAsiaTheme="minorEastAsia"/>
      <w:sz w:val="20"/>
      <w:szCs w:val="20"/>
      <w:lang w:val="en-US"/>
    </w:rPr>
  </w:style>
  <w:style w:type="paragraph" w:styleId="Footer">
    <w:name w:val="footer"/>
    <w:basedOn w:val="Normal"/>
    <w:link w:val="FooterChar"/>
    <w:uiPriority w:val="99"/>
    <w:unhideWhenUsed/>
    <w:rsid w:val="00EB18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8BF"/>
    <w:rPr>
      <w:rFonts w:eastAsiaTheme="minorEastAsia"/>
      <w:sz w:val="20"/>
      <w:szCs w:val="20"/>
      <w:lang w:val="en-US"/>
    </w:rPr>
  </w:style>
  <w:style w:type="character" w:styleId="PageNumber">
    <w:name w:val="page number"/>
    <w:basedOn w:val="DefaultParagraphFont"/>
    <w:uiPriority w:val="99"/>
    <w:semiHidden/>
    <w:unhideWhenUsed/>
    <w:rsid w:val="00EB18BF"/>
  </w:style>
  <w:style w:type="paragraph" w:styleId="NormalWeb">
    <w:name w:val="Normal (Web)"/>
    <w:basedOn w:val="Normal"/>
    <w:uiPriority w:val="99"/>
    <w:unhideWhenUsed/>
    <w:rsid w:val="0018029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1D7E0B"/>
    <w:rPr>
      <w:color w:val="0563C1" w:themeColor="hyperlink"/>
      <w:u w:val="single"/>
    </w:rPr>
  </w:style>
  <w:style w:type="character" w:styleId="UnresolvedMention">
    <w:name w:val="Unresolved Mention"/>
    <w:basedOn w:val="DefaultParagraphFont"/>
    <w:uiPriority w:val="99"/>
    <w:semiHidden/>
    <w:unhideWhenUsed/>
    <w:rsid w:val="001D7E0B"/>
    <w:rPr>
      <w:color w:val="605E5C"/>
      <w:shd w:val="clear" w:color="auto" w:fill="E1DFDD"/>
    </w:rPr>
  </w:style>
  <w:style w:type="paragraph" w:styleId="Revision">
    <w:name w:val="Revision"/>
    <w:hidden/>
    <w:uiPriority w:val="99"/>
    <w:semiHidden/>
    <w:rsid w:val="00205891"/>
    <w:pPr>
      <w:spacing w:before="0" w:after="0" w:line="240" w:lineRule="auto"/>
    </w:pPr>
    <w:rPr>
      <w:sz w:val="20"/>
      <w:szCs w:val="20"/>
      <w:lang w:val="en-US"/>
    </w:rPr>
  </w:style>
  <w:style w:type="character" w:styleId="CommentReference">
    <w:name w:val="annotation reference"/>
    <w:basedOn w:val="DefaultParagraphFont"/>
    <w:uiPriority w:val="99"/>
    <w:semiHidden/>
    <w:unhideWhenUsed/>
    <w:rsid w:val="00C925D0"/>
    <w:rPr>
      <w:sz w:val="16"/>
      <w:szCs w:val="16"/>
    </w:rPr>
  </w:style>
  <w:style w:type="paragraph" w:styleId="CommentText">
    <w:name w:val="annotation text"/>
    <w:basedOn w:val="Normal"/>
    <w:link w:val="CommentTextChar"/>
    <w:uiPriority w:val="99"/>
    <w:unhideWhenUsed/>
    <w:rsid w:val="00C925D0"/>
    <w:pPr>
      <w:spacing w:line="240" w:lineRule="auto"/>
    </w:pPr>
  </w:style>
  <w:style w:type="character" w:customStyle="1" w:styleId="CommentTextChar">
    <w:name w:val="Comment Text Char"/>
    <w:basedOn w:val="DefaultParagraphFont"/>
    <w:link w:val="CommentText"/>
    <w:uiPriority w:val="99"/>
    <w:rsid w:val="00C925D0"/>
    <w:rPr>
      <w:sz w:val="20"/>
      <w:szCs w:val="20"/>
      <w:lang w:val="en-US"/>
    </w:rPr>
  </w:style>
  <w:style w:type="paragraph" w:styleId="CommentSubject">
    <w:name w:val="annotation subject"/>
    <w:basedOn w:val="CommentText"/>
    <w:next w:val="CommentText"/>
    <w:link w:val="CommentSubjectChar"/>
    <w:uiPriority w:val="99"/>
    <w:semiHidden/>
    <w:unhideWhenUsed/>
    <w:rsid w:val="00C925D0"/>
    <w:rPr>
      <w:b/>
      <w:bCs/>
    </w:rPr>
  </w:style>
  <w:style w:type="character" w:customStyle="1" w:styleId="CommentSubjectChar">
    <w:name w:val="Comment Subject Char"/>
    <w:basedOn w:val="CommentTextChar"/>
    <w:link w:val="CommentSubject"/>
    <w:uiPriority w:val="99"/>
    <w:semiHidden/>
    <w:rsid w:val="00C925D0"/>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943327">
      <w:bodyDiv w:val="1"/>
      <w:marLeft w:val="0"/>
      <w:marRight w:val="0"/>
      <w:marTop w:val="0"/>
      <w:marBottom w:val="0"/>
      <w:divBdr>
        <w:top w:val="none" w:sz="0" w:space="0" w:color="auto"/>
        <w:left w:val="none" w:sz="0" w:space="0" w:color="auto"/>
        <w:bottom w:val="none" w:sz="0" w:space="0" w:color="auto"/>
        <w:right w:val="none" w:sz="0" w:space="0" w:color="auto"/>
      </w:divBdr>
    </w:div>
    <w:div w:id="1919943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tu.int/net4/wsis/forum/2025/Agenda/Session/4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ED9A5-8BBF-42BF-A5E5-20B2E84CF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Susar</dc:creator>
  <cp:keywords/>
  <dc:description/>
  <cp:lastModifiedBy>Wu, Haotian</cp:lastModifiedBy>
  <cp:revision>10</cp:revision>
  <dcterms:created xsi:type="dcterms:W3CDTF">2025-07-12T07:08:00Z</dcterms:created>
  <dcterms:modified xsi:type="dcterms:W3CDTF">2025-07-14T14:01:00Z</dcterms:modified>
</cp:coreProperties>
</file>