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ACF6E" w14:textId="77777777" w:rsidR="00EB18BF" w:rsidRPr="005A0284" w:rsidRDefault="00EB18BF" w:rsidP="00CE170A">
      <w:pPr>
        <w:spacing w:before="240" w:after="0" w:line="257" w:lineRule="auto"/>
        <w:rPr>
          <w:rFonts w:ascii="Calibri" w:eastAsia="Calibri" w:hAnsi="Calibri" w:cs="Calibri"/>
          <w:b/>
          <w:bCs/>
          <w:sz w:val="28"/>
          <w:szCs w:val="28"/>
          <w:lang w:val="en-GB"/>
        </w:rPr>
      </w:pPr>
    </w:p>
    <w:p w14:paraId="47095A21" w14:textId="287A47CD" w:rsidR="00EB18BF" w:rsidRPr="00561903" w:rsidRDefault="00EB18BF" w:rsidP="00EB18BF">
      <w:pPr>
        <w:spacing w:before="240" w:after="0" w:line="257" w:lineRule="auto"/>
        <w:jc w:val="center"/>
        <w:rPr>
          <w:rFonts w:ascii="Calibri" w:eastAsia="Calibri" w:hAnsi="Calibri" w:cs="Calibri"/>
          <w:b/>
          <w:bCs/>
          <w:sz w:val="28"/>
          <w:szCs w:val="28"/>
          <w:lang w:val="fr-CH"/>
        </w:rPr>
      </w:pPr>
      <w:r w:rsidRPr="00561903">
        <w:rPr>
          <w:rFonts w:ascii="Calibri" w:eastAsia="Calibri" w:hAnsi="Calibri" w:cs="Calibri"/>
          <w:b/>
          <w:bCs/>
          <w:sz w:val="28"/>
          <w:szCs w:val="28"/>
          <w:lang w:val="fr-CH"/>
        </w:rPr>
        <w:t xml:space="preserve">Session Outcome Document </w:t>
      </w:r>
    </w:p>
    <w:p w14:paraId="54C76166" w14:textId="0BD6B5CE" w:rsidR="00EB18BF" w:rsidRPr="00561903" w:rsidRDefault="00EB18BF" w:rsidP="00EB18BF">
      <w:pPr>
        <w:spacing w:after="0" w:line="257" w:lineRule="auto"/>
        <w:jc w:val="center"/>
        <w:rPr>
          <w:rFonts w:ascii="Calibri" w:eastAsia="Calibri" w:hAnsi="Calibri" w:cs="Calibri"/>
          <w:lang w:val="fr-CH"/>
        </w:rPr>
      </w:pPr>
      <w:r w:rsidRPr="00561903">
        <w:rPr>
          <w:rFonts w:ascii="Calibri" w:eastAsia="Calibri" w:hAnsi="Calibri" w:cs="Calibri"/>
          <w:lang w:val="fr-CH"/>
        </w:rPr>
        <w:t>(</w:t>
      </w:r>
      <w:r w:rsidRPr="00561903">
        <w:rPr>
          <w:rFonts w:ascii="Calibri" w:eastAsia="Calibri" w:hAnsi="Calibri" w:cs="Calibri"/>
          <w:i/>
          <w:iCs/>
          <w:lang w:val="fr-CH"/>
        </w:rPr>
        <w:t>2 pages max</w:t>
      </w:r>
      <w:r w:rsidRPr="00561903">
        <w:rPr>
          <w:rFonts w:ascii="Calibri" w:eastAsia="Calibri" w:hAnsi="Calibri" w:cs="Calibri"/>
          <w:lang w:val="fr-CH"/>
        </w:rPr>
        <w:t>)</w:t>
      </w:r>
    </w:p>
    <w:p w14:paraId="4CDB05B7" w14:textId="29081FD9" w:rsidR="00EB18BF" w:rsidRPr="005A0284" w:rsidRDefault="00EB18BF" w:rsidP="00EB18BF">
      <w:pPr>
        <w:spacing w:before="240" w:after="0" w:line="257" w:lineRule="auto"/>
        <w:jc w:val="center"/>
        <w:rPr>
          <w:rFonts w:ascii="Calibri" w:eastAsia="Calibri" w:hAnsi="Calibri" w:cs="Calibri"/>
          <w:b/>
          <w:bCs/>
          <w:sz w:val="24"/>
          <w:szCs w:val="24"/>
          <w:lang w:val="en-GB"/>
        </w:rPr>
      </w:pPr>
      <w:r w:rsidRPr="00561903">
        <w:rPr>
          <w:rFonts w:ascii="Calibri" w:eastAsia="Calibri" w:hAnsi="Calibri" w:cs="Calibri"/>
          <w:b/>
          <w:bCs/>
          <w:sz w:val="24"/>
          <w:szCs w:val="24"/>
          <w:lang w:val="fr-CH"/>
        </w:rPr>
        <w:t xml:space="preserve"> </w:t>
      </w:r>
      <w:r w:rsidR="00561903">
        <w:rPr>
          <w:rFonts w:ascii="Calibri" w:eastAsia="Calibri" w:hAnsi="Calibri" w:cs="Calibri"/>
          <w:b/>
          <w:bCs/>
          <w:sz w:val="24"/>
          <w:szCs w:val="24"/>
          <w:lang w:val="en-GB"/>
        </w:rPr>
        <w:t>Driving meaningful participation of women in cybersecurity workforce through policy and practical action</w:t>
      </w:r>
    </w:p>
    <w:p w14:paraId="31EDAFDB" w14:textId="1F3870D6" w:rsidR="00EB18BF" w:rsidRPr="005A0284" w:rsidRDefault="00561903" w:rsidP="00EB18BF">
      <w:pPr>
        <w:spacing w:before="240" w:after="0" w:line="257" w:lineRule="auto"/>
        <w:jc w:val="center"/>
        <w:rPr>
          <w:sz w:val="24"/>
          <w:szCs w:val="24"/>
          <w:lang w:val="en-GB"/>
        </w:rPr>
      </w:pPr>
      <w:r>
        <w:rPr>
          <w:rFonts w:ascii="Calibri" w:eastAsia="Calibri" w:hAnsi="Calibri" w:cs="Calibri"/>
          <w:b/>
          <w:bCs/>
          <w:sz w:val="24"/>
          <w:szCs w:val="24"/>
          <w:lang w:val="en-GB"/>
        </w:rPr>
        <w:t>Geneva Centre for Security Sector Governance &amp; Association for Progressive Communication</w:t>
      </w:r>
    </w:p>
    <w:p w14:paraId="06803A81" w14:textId="056647EC" w:rsidR="00EB18BF" w:rsidRPr="005A0284" w:rsidRDefault="00561903" w:rsidP="00EB18BF">
      <w:pPr>
        <w:spacing w:before="240" w:after="0" w:line="257" w:lineRule="auto"/>
        <w:jc w:val="center"/>
        <w:rPr>
          <w:sz w:val="24"/>
          <w:szCs w:val="24"/>
          <w:lang w:val="en-GB"/>
        </w:rPr>
      </w:pPr>
      <w:r>
        <w:rPr>
          <w:rFonts w:ascii="Calibri" w:eastAsia="Calibri" w:hAnsi="Calibri" w:cs="Calibri"/>
          <w:b/>
          <w:bCs/>
          <w:sz w:val="24"/>
          <w:szCs w:val="24"/>
          <w:lang w:val="en-GB"/>
        </w:rPr>
        <w:t>10/07/2025 16:30-17:30</w:t>
      </w:r>
    </w:p>
    <w:p w14:paraId="49710B8F" w14:textId="2E6E7B13" w:rsidR="00EB18BF" w:rsidRPr="005A0284" w:rsidRDefault="00561903" w:rsidP="00EB18BF">
      <w:pPr>
        <w:spacing w:before="240" w:after="0" w:line="257" w:lineRule="auto"/>
        <w:jc w:val="center"/>
        <w:rPr>
          <w:rFonts w:ascii="Calibri" w:eastAsia="Calibri" w:hAnsi="Calibri" w:cs="Calibri"/>
          <w:b/>
          <w:bCs/>
          <w:sz w:val="24"/>
          <w:szCs w:val="24"/>
          <w:lang w:val="en-GB"/>
        </w:rPr>
      </w:pPr>
      <w:hyperlink r:id="rId7" w:history="1">
        <w:r w:rsidRPr="00561903">
          <w:rPr>
            <w:rStyle w:val="Hyperlink"/>
            <w:rFonts w:ascii="Calibri" w:eastAsia="Calibri" w:hAnsi="Calibri" w:cs="Calibri"/>
            <w:b/>
            <w:bCs/>
            <w:sz w:val="24"/>
            <w:szCs w:val="24"/>
          </w:rPr>
          <w:t>Session 261— Driving meaningful participation of women in cyber through policy and practical… | WSIS+20 High-Level Event 2025</w:t>
        </w:r>
      </w:hyperlink>
    </w:p>
    <w:p w14:paraId="55EB8607" w14:textId="77777777" w:rsidR="00EB18BF" w:rsidRPr="005A0284" w:rsidRDefault="00EB18BF" w:rsidP="00EB18BF">
      <w:pPr>
        <w:spacing w:before="240" w:after="0" w:line="257" w:lineRule="auto"/>
        <w:jc w:val="center"/>
        <w:rPr>
          <w:sz w:val="22"/>
          <w:szCs w:val="22"/>
          <w:lang w:val="en-GB"/>
        </w:rPr>
      </w:pPr>
    </w:p>
    <w:p w14:paraId="5495A6F0" w14:textId="77777777" w:rsidR="00A8523D" w:rsidRPr="005A0284" w:rsidRDefault="00A8523D" w:rsidP="00EB18BF">
      <w:pPr>
        <w:spacing w:before="240" w:after="0" w:line="257" w:lineRule="auto"/>
        <w:jc w:val="center"/>
        <w:rPr>
          <w:sz w:val="22"/>
          <w:szCs w:val="22"/>
          <w:lang w:val="en-GB"/>
        </w:rPr>
      </w:pPr>
    </w:p>
    <w:p w14:paraId="31FFD90D" w14:textId="4AD77B1D" w:rsidR="00EB18BF" w:rsidRPr="005A0284" w:rsidRDefault="00EB18BF" w:rsidP="00FA087D">
      <w:pPr>
        <w:spacing w:after="0"/>
        <w:jc w:val="both"/>
        <w:rPr>
          <w:rFonts w:ascii="Calibri" w:eastAsia="Calibri" w:hAnsi="Calibri" w:cs="Calibri"/>
          <w:b/>
          <w:bCs/>
          <w:sz w:val="22"/>
          <w:szCs w:val="22"/>
          <w:lang w:val="en-GB"/>
        </w:rPr>
      </w:pPr>
      <w:r w:rsidRPr="005A0284">
        <w:rPr>
          <w:rFonts w:ascii="Calibri" w:eastAsia="Calibri" w:hAnsi="Calibri" w:cs="Calibri"/>
          <w:b/>
          <w:bCs/>
          <w:sz w:val="22"/>
          <w:szCs w:val="22"/>
          <w:lang w:val="en-GB"/>
        </w:rPr>
        <w:t>Key Issues discussed</w:t>
      </w:r>
      <w:r w:rsidR="00ED5C71" w:rsidRPr="005A0284">
        <w:rPr>
          <w:rFonts w:ascii="Calibri" w:eastAsia="Calibri" w:hAnsi="Calibri" w:cs="Calibri"/>
          <w:b/>
          <w:bCs/>
          <w:sz w:val="22"/>
          <w:szCs w:val="22"/>
          <w:lang w:val="en-GB"/>
        </w:rPr>
        <w:t>: Looking Beyond 2025</w:t>
      </w:r>
      <w:r w:rsidRPr="005A0284">
        <w:rPr>
          <w:rFonts w:ascii="Calibri" w:eastAsia="Calibri" w:hAnsi="Calibri" w:cs="Calibri"/>
          <w:b/>
          <w:bCs/>
          <w:sz w:val="22"/>
          <w:szCs w:val="22"/>
          <w:lang w:val="en-GB"/>
        </w:rPr>
        <w:t xml:space="preserve"> </w:t>
      </w:r>
    </w:p>
    <w:p w14:paraId="2D0954CB" w14:textId="0DE9F810" w:rsidR="00EB18BF" w:rsidRPr="00C253FD" w:rsidRDefault="00C253FD" w:rsidP="00EB18BF">
      <w:pPr>
        <w:pStyle w:val="ListParagraph"/>
        <w:numPr>
          <w:ilvl w:val="0"/>
          <w:numId w:val="1"/>
        </w:numPr>
        <w:spacing w:before="240" w:after="0"/>
        <w:jc w:val="both"/>
        <w:rPr>
          <w:sz w:val="22"/>
          <w:szCs w:val="22"/>
          <w:lang w:val="en-GB"/>
        </w:rPr>
      </w:pPr>
      <w:r w:rsidRPr="006234DE">
        <w:rPr>
          <w:rFonts w:asciiTheme="minorHAnsi" w:hAnsiTheme="minorHAnsi" w:cstheme="minorHAnsi"/>
          <w:b/>
          <w:bCs/>
          <w:sz w:val="22"/>
          <w:szCs w:val="22"/>
          <w:lang w:val="en-GB"/>
        </w:rPr>
        <w:t>Digital Divide</w:t>
      </w:r>
      <w:r>
        <w:rPr>
          <w:rFonts w:asciiTheme="minorHAnsi" w:hAnsiTheme="minorHAnsi" w:cstheme="minorHAnsi"/>
          <w:sz w:val="22"/>
          <w:szCs w:val="22"/>
          <w:lang w:val="en-GB"/>
        </w:rPr>
        <w:t xml:space="preserve">: </w:t>
      </w:r>
      <w:r w:rsidR="00672FED" w:rsidRPr="00672FED">
        <w:rPr>
          <w:rFonts w:asciiTheme="minorHAnsi" w:hAnsiTheme="minorHAnsi" w:cstheme="minorHAnsi"/>
          <w:sz w:val="22"/>
          <w:szCs w:val="22"/>
        </w:rPr>
        <w:t>As of 2024, around 70% of men and 65% of women globally use the internet—leaving a gap of approximately 189 million more men than women online. To close this divide, gender considerations must be integrated into digital policy-making, and global gender commitments should be translated into actionable national strategies and plans.</w:t>
      </w:r>
    </w:p>
    <w:p w14:paraId="2708D988" w14:textId="77777777" w:rsidR="00672FED" w:rsidRPr="00672FED" w:rsidRDefault="00672FED" w:rsidP="00EB18BF">
      <w:pPr>
        <w:pStyle w:val="ListParagraph"/>
        <w:numPr>
          <w:ilvl w:val="0"/>
          <w:numId w:val="1"/>
        </w:numPr>
        <w:spacing w:before="240" w:after="0"/>
        <w:jc w:val="both"/>
        <w:rPr>
          <w:sz w:val="22"/>
          <w:szCs w:val="22"/>
          <w:lang w:val="en-GB"/>
        </w:rPr>
      </w:pPr>
      <w:r w:rsidRPr="006234DE">
        <w:rPr>
          <w:rFonts w:asciiTheme="minorHAnsi" w:hAnsiTheme="minorHAnsi" w:cstheme="minorHAnsi"/>
          <w:b/>
          <w:bCs/>
          <w:sz w:val="22"/>
          <w:szCs w:val="22"/>
          <w:lang w:val="en-GB"/>
        </w:rPr>
        <w:t>Defining “Meaningful Participation” in Practice</w:t>
      </w:r>
      <w:r w:rsidRPr="00672FED">
        <w:rPr>
          <w:rFonts w:asciiTheme="minorHAnsi" w:hAnsiTheme="minorHAnsi" w:cstheme="minorHAnsi"/>
          <w:sz w:val="22"/>
          <w:szCs w:val="22"/>
          <w:lang w:val="en-GB"/>
        </w:rPr>
        <w:t>: Participants emphasized that women’s mere presence in cybersecurity spaces is not sufficient. True participation means being heard, promoted, and influential in decision-making. According to UN Women’s framework, meaningful participation includes presence, influence, and self-efficacy—women must not only be at the table but also have the confidence and platform to shape agendas, especially those related to their own security needs.</w:t>
      </w:r>
    </w:p>
    <w:p w14:paraId="5053152B" w14:textId="77777777" w:rsidR="00672FED" w:rsidRPr="00672FED" w:rsidRDefault="00672FED" w:rsidP="00C72826">
      <w:pPr>
        <w:pStyle w:val="ListParagraph"/>
        <w:numPr>
          <w:ilvl w:val="0"/>
          <w:numId w:val="1"/>
        </w:numPr>
        <w:spacing w:before="240" w:after="0"/>
        <w:jc w:val="both"/>
        <w:rPr>
          <w:sz w:val="22"/>
          <w:szCs w:val="22"/>
          <w:lang w:val="en-GB"/>
        </w:rPr>
      </w:pPr>
      <w:r w:rsidRPr="00672FED">
        <w:rPr>
          <w:rFonts w:asciiTheme="minorHAnsi" w:hAnsiTheme="minorHAnsi" w:cstheme="minorHAnsi"/>
          <w:b/>
          <w:bCs/>
          <w:sz w:val="22"/>
          <w:szCs w:val="22"/>
        </w:rPr>
        <w:t>Gender-Responsive Leadership &amp; Representation:</w:t>
      </w:r>
      <w:r w:rsidRPr="00672FED">
        <w:rPr>
          <w:rFonts w:asciiTheme="minorHAnsi" w:hAnsiTheme="minorHAnsi" w:cstheme="minorHAnsi"/>
          <w:sz w:val="22"/>
          <w:szCs w:val="22"/>
        </w:rPr>
        <w:t xml:space="preserve"> The gender gap persists not only in workforce numbers but also in leadership and technical design. Cybersecurity continues to be shaped predominantly by male perspectives. The session highlighted the urgent need for more women in senior decision-making positions and for technology that is inclusive by design.</w:t>
      </w:r>
    </w:p>
    <w:p w14:paraId="1872A048" w14:textId="3B2FBE84" w:rsidR="00672FED" w:rsidRPr="00672FED" w:rsidRDefault="00672FED" w:rsidP="00672FED">
      <w:pPr>
        <w:pStyle w:val="ListParagraph"/>
        <w:numPr>
          <w:ilvl w:val="0"/>
          <w:numId w:val="1"/>
        </w:numPr>
        <w:spacing w:before="240" w:after="0"/>
        <w:jc w:val="both"/>
        <w:rPr>
          <w:rFonts w:asciiTheme="minorHAnsi" w:hAnsiTheme="minorHAnsi" w:cstheme="minorHAnsi"/>
          <w:sz w:val="22"/>
          <w:szCs w:val="22"/>
          <w:lang w:val="en-GB"/>
        </w:rPr>
      </w:pPr>
      <w:r w:rsidRPr="00672FED">
        <w:rPr>
          <w:rFonts w:asciiTheme="minorHAnsi" w:hAnsiTheme="minorHAnsi" w:cstheme="minorHAnsi"/>
          <w:b/>
          <w:bCs/>
          <w:sz w:val="22"/>
          <w:szCs w:val="22"/>
        </w:rPr>
        <w:t>Cultural and Institutional Change:</w:t>
      </w:r>
      <w:r w:rsidRPr="00672FED">
        <w:rPr>
          <w:rFonts w:asciiTheme="minorHAnsi" w:hAnsiTheme="minorHAnsi" w:cstheme="minorHAnsi"/>
          <w:sz w:val="22"/>
          <w:szCs w:val="22"/>
        </w:rPr>
        <w:t xml:space="preserve"> While cultural barriers remain, progress is being made. Institutions are increasingly recognizing the value of inclusive policies, and shifts in internal cultur</w:t>
      </w:r>
      <w:r w:rsidR="006234DE">
        <w:rPr>
          <w:rFonts w:asciiTheme="minorHAnsi" w:hAnsiTheme="minorHAnsi" w:cstheme="minorHAnsi"/>
          <w:sz w:val="22"/>
          <w:szCs w:val="22"/>
        </w:rPr>
        <w:t xml:space="preserve">e </w:t>
      </w:r>
      <w:r w:rsidRPr="00672FED">
        <w:rPr>
          <w:rFonts w:asciiTheme="minorHAnsi" w:hAnsiTheme="minorHAnsi" w:cstheme="minorHAnsi"/>
          <w:sz w:val="22"/>
          <w:szCs w:val="22"/>
        </w:rPr>
        <w:t>are starting to take root.</w:t>
      </w:r>
    </w:p>
    <w:p w14:paraId="43349EB0" w14:textId="5BC0792B" w:rsidR="00FE151F" w:rsidRDefault="00672FED" w:rsidP="00672FED">
      <w:pPr>
        <w:pStyle w:val="ListParagraph"/>
        <w:numPr>
          <w:ilvl w:val="0"/>
          <w:numId w:val="1"/>
        </w:numPr>
        <w:spacing w:before="240" w:after="0"/>
        <w:jc w:val="both"/>
        <w:rPr>
          <w:rFonts w:asciiTheme="minorHAnsi" w:hAnsiTheme="minorHAnsi" w:cstheme="minorHAnsi"/>
          <w:sz w:val="22"/>
          <w:szCs w:val="22"/>
          <w:lang w:val="en-GB"/>
        </w:rPr>
      </w:pPr>
      <w:r w:rsidRPr="00672FED">
        <w:rPr>
          <w:rFonts w:asciiTheme="minorHAnsi" w:hAnsiTheme="minorHAnsi" w:cstheme="minorHAnsi"/>
          <w:b/>
          <w:bCs/>
          <w:sz w:val="22"/>
          <w:szCs w:val="22"/>
          <w:lang w:val="en-GB"/>
        </w:rPr>
        <w:lastRenderedPageBreak/>
        <w:t>Local Networks &amp; Public-Private Partnerships:</w:t>
      </w:r>
      <w:r w:rsidRPr="00672FED">
        <w:rPr>
          <w:rFonts w:asciiTheme="minorHAnsi" w:hAnsiTheme="minorHAnsi" w:cstheme="minorHAnsi"/>
          <w:sz w:val="22"/>
          <w:szCs w:val="22"/>
          <w:lang w:val="en-GB"/>
        </w:rPr>
        <w:t xml:space="preserve"> Strengthening local networks and building partnerships between governments, civil society, and the private sector is essential for building a sustainable pipeline of women in cybersecurity.</w:t>
      </w:r>
    </w:p>
    <w:p w14:paraId="393DDA76" w14:textId="5F36EE61" w:rsidR="00672FED" w:rsidRDefault="00672FED" w:rsidP="00672FED">
      <w:pPr>
        <w:pStyle w:val="ListParagraph"/>
        <w:numPr>
          <w:ilvl w:val="0"/>
          <w:numId w:val="1"/>
        </w:numPr>
        <w:spacing w:before="240" w:after="0"/>
        <w:jc w:val="both"/>
        <w:rPr>
          <w:rFonts w:asciiTheme="minorHAnsi" w:hAnsiTheme="minorHAnsi" w:cstheme="minorHAnsi"/>
          <w:sz w:val="22"/>
          <w:szCs w:val="22"/>
          <w:lang w:val="en-GB"/>
        </w:rPr>
      </w:pPr>
      <w:r w:rsidRPr="00672FED">
        <w:rPr>
          <w:rFonts w:asciiTheme="minorHAnsi" w:hAnsiTheme="minorHAnsi" w:cstheme="minorHAnsi"/>
          <w:b/>
          <w:bCs/>
          <w:sz w:val="22"/>
          <w:szCs w:val="22"/>
          <w:lang w:val="en-GB"/>
        </w:rPr>
        <w:t>Cyber Diplomacy as a Success Story</w:t>
      </w:r>
      <w:r w:rsidRPr="00672FED">
        <w:rPr>
          <w:rFonts w:asciiTheme="minorHAnsi" w:hAnsiTheme="minorHAnsi" w:cstheme="minorHAnsi"/>
          <w:sz w:val="22"/>
          <w:szCs w:val="22"/>
          <w:lang w:val="en-GB"/>
        </w:rPr>
        <w:t>: A notable achievement discussed was the increase in women’s visibility in cyber diplomacy. For example, at the final sessions of the UN Open-Ended Working Group (OEWG), women delivered over 50% of interventions—an outcome driven by sustained mentorship and advocacy efforts.</w:t>
      </w:r>
    </w:p>
    <w:p w14:paraId="492773E1" w14:textId="77777777" w:rsidR="00047155" w:rsidRPr="006234DE" w:rsidRDefault="00047155" w:rsidP="006234DE">
      <w:pPr>
        <w:spacing w:before="240" w:after="0"/>
        <w:jc w:val="both"/>
        <w:rPr>
          <w:rFonts w:cstheme="minorHAnsi"/>
          <w:sz w:val="22"/>
          <w:szCs w:val="22"/>
          <w:lang w:val="en-GB"/>
        </w:rPr>
      </w:pPr>
    </w:p>
    <w:p w14:paraId="68BA6256" w14:textId="77777777" w:rsidR="00F66101" w:rsidRDefault="00EF7A55" w:rsidP="00EB18BF">
      <w:pPr>
        <w:spacing w:before="240" w:after="0"/>
        <w:jc w:val="both"/>
        <w:rPr>
          <w:rFonts w:ascii="Calibri" w:eastAsia="Calibri" w:hAnsi="Calibri" w:cs="Calibri"/>
          <w:color w:val="000000" w:themeColor="text1"/>
          <w:sz w:val="22"/>
          <w:szCs w:val="22"/>
          <w:lang w:val="en-GB"/>
        </w:rPr>
      </w:pPr>
      <w:r w:rsidRPr="005A0284">
        <w:rPr>
          <w:rFonts w:ascii="Calibri" w:eastAsia="Calibri" w:hAnsi="Calibri" w:cs="Calibri"/>
          <w:b/>
          <w:bCs/>
          <w:color w:val="000000" w:themeColor="text1"/>
          <w:sz w:val="22"/>
          <w:szCs w:val="22"/>
          <w:lang w:val="en-GB"/>
        </w:rPr>
        <w:t>Tangible Outcomes</w:t>
      </w:r>
      <w:r w:rsidR="00F66101" w:rsidRPr="005A0284">
        <w:rPr>
          <w:rFonts w:ascii="Calibri" w:eastAsia="Calibri" w:hAnsi="Calibri" w:cs="Calibri"/>
          <w:b/>
          <w:bCs/>
          <w:color w:val="000000" w:themeColor="text1"/>
          <w:sz w:val="22"/>
          <w:szCs w:val="22"/>
          <w:lang w:val="en-GB"/>
        </w:rPr>
        <w:t xml:space="preserve"> of the session</w:t>
      </w:r>
      <w:r w:rsidRPr="005A0284">
        <w:rPr>
          <w:rFonts w:ascii="Calibri" w:eastAsia="Calibri" w:hAnsi="Calibri" w:cs="Calibri"/>
          <w:color w:val="000000" w:themeColor="text1"/>
          <w:sz w:val="22"/>
          <w:szCs w:val="22"/>
          <w:lang w:val="en-GB"/>
        </w:rPr>
        <w:t xml:space="preserve"> </w:t>
      </w:r>
    </w:p>
    <w:p w14:paraId="48B0158A" w14:textId="0F425A75" w:rsidR="00672FED" w:rsidRPr="00672FED" w:rsidRDefault="00672FED" w:rsidP="00672FED">
      <w:pPr>
        <w:pStyle w:val="ListParagraph"/>
        <w:spacing w:before="240" w:after="0"/>
        <w:jc w:val="both"/>
        <w:rPr>
          <w:rFonts w:ascii="Calibri" w:eastAsia="Calibri" w:hAnsi="Calibri" w:cs="Calibri"/>
          <w:sz w:val="22"/>
          <w:szCs w:val="22"/>
          <w:lang w:val="en-GB"/>
        </w:rPr>
      </w:pPr>
      <w:r w:rsidRPr="00672FED">
        <w:rPr>
          <w:rFonts w:ascii="Calibri" w:eastAsia="Calibri" w:hAnsi="Calibri" w:cs="Calibri"/>
          <w:sz w:val="22"/>
          <w:szCs w:val="22"/>
          <w:lang w:val="en-GB"/>
        </w:rPr>
        <w:t xml:space="preserve"> The session catalysed dialogue across sectors on advancing gender equality in cybersecurity and contributed concrete examples of how inclusion is being translated into practice.</w:t>
      </w:r>
    </w:p>
    <w:p w14:paraId="26373ACF" w14:textId="636C9FF6" w:rsidR="00672FED" w:rsidRPr="00672FED" w:rsidRDefault="00672FED" w:rsidP="00672FED">
      <w:pPr>
        <w:pStyle w:val="ListParagraph"/>
        <w:numPr>
          <w:ilvl w:val="0"/>
          <w:numId w:val="2"/>
        </w:numPr>
        <w:spacing w:before="240" w:after="0"/>
        <w:jc w:val="both"/>
        <w:rPr>
          <w:rFonts w:ascii="Calibri" w:eastAsia="Calibri" w:hAnsi="Calibri" w:cs="Calibri"/>
          <w:sz w:val="22"/>
          <w:szCs w:val="22"/>
          <w:lang w:val="en-GB"/>
        </w:rPr>
      </w:pPr>
      <w:r w:rsidRPr="00672FED">
        <w:rPr>
          <w:rFonts w:ascii="Calibri" w:eastAsia="Calibri" w:hAnsi="Calibri" w:cs="Calibri"/>
          <w:b/>
          <w:bCs/>
          <w:sz w:val="22"/>
          <w:szCs w:val="22"/>
          <w:lang w:val="en-GB"/>
        </w:rPr>
        <w:t>Promoted Women’s Role in International Cyber Diplomacy</w:t>
      </w:r>
      <w:r w:rsidRPr="00672FED">
        <w:rPr>
          <w:rFonts w:ascii="Calibri" w:eastAsia="Calibri" w:hAnsi="Calibri" w:cs="Calibri"/>
          <w:sz w:val="22"/>
          <w:szCs w:val="22"/>
          <w:lang w:val="en-GB"/>
        </w:rPr>
        <w:t>: The increase in women’s interventions at high-level diplomatic forums such as the OEWG was recognized as a milestone, highlighting the impact of long-term support and targeted efforts to equip women for global representation.</w:t>
      </w:r>
    </w:p>
    <w:p w14:paraId="2FD7CB5A" w14:textId="63A678AC" w:rsidR="00672FED" w:rsidRPr="00672FED" w:rsidRDefault="00672FED" w:rsidP="00672FED">
      <w:pPr>
        <w:pStyle w:val="ListParagraph"/>
        <w:numPr>
          <w:ilvl w:val="0"/>
          <w:numId w:val="2"/>
        </w:numPr>
        <w:spacing w:before="240" w:after="0"/>
        <w:jc w:val="both"/>
        <w:rPr>
          <w:rFonts w:ascii="Calibri" w:eastAsia="Calibri" w:hAnsi="Calibri" w:cs="Calibri"/>
          <w:sz w:val="22"/>
          <w:szCs w:val="22"/>
          <w:lang w:val="en-GB"/>
        </w:rPr>
      </w:pPr>
      <w:r w:rsidRPr="00672FED">
        <w:rPr>
          <w:rFonts w:ascii="Calibri" w:eastAsia="Calibri" w:hAnsi="Calibri" w:cs="Calibri"/>
          <w:b/>
          <w:bCs/>
          <w:sz w:val="22"/>
          <w:szCs w:val="22"/>
          <w:lang w:val="en-GB"/>
        </w:rPr>
        <w:t>Mentorship and Support for Young Women and Girls</w:t>
      </w:r>
      <w:r w:rsidRPr="00672FED">
        <w:rPr>
          <w:rFonts w:ascii="Calibri" w:eastAsia="Calibri" w:hAnsi="Calibri" w:cs="Calibri"/>
          <w:sz w:val="22"/>
          <w:szCs w:val="22"/>
          <w:lang w:val="en-GB"/>
        </w:rPr>
        <w:t>: Participants reaffirmed the importance of mentorship programs, peer networks, and targeted training to build confidence, knowledge, and career pathways for women and girls at the national and local levels.</w:t>
      </w:r>
    </w:p>
    <w:p w14:paraId="282E2488" w14:textId="08A8F1C6" w:rsidR="00672FED" w:rsidRPr="00B934ED" w:rsidRDefault="00672FED" w:rsidP="00B934ED">
      <w:pPr>
        <w:pStyle w:val="ListParagraph"/>
        <w:numPr>
          <w:ilvl w:val="0"/>
          <w:numId w:val="2"/>
        </w:numPr>
        <w:spacing w:before="240" w:after="0"/>
        <w:jc w:val="both"/>
        <w:rPr>
          <w:rFonts w:ascii="Calibri" w:eastAsia="Calibri" w:hAnsi="Calibri" w:cs="Calibri"/>
          <w:sz w:val="22"/>
          <w:szCs w:val="22"/>
          <w:lang w:val="en-GB"/>
        </w:rPr>
      </w:pPr>
      <w:r w:rsidRPr="00672FED">
        <w:rPr>
          <w:rFonts w:ascii="Calibri" w:eastAsia="Calibri" w:hAnsi="Calibri" w:cs="Calibri"/>
          <w:b/>
          <w:bCs/>
          <w:sz w:val="22"/>
          <w:szCs w:val="22"/>
          <w:lang w:val="en-GB"/>
        </w:rPr>
        <w:t>Institutional Transformation</w:t>
      </w:r>
      <w:r w:rsidRPr="00672FED">
        <w:rPr>
          <w:rFonts w:ascii="Calibri" w:eastAsia="Calibri" w:hAnsi="Calibri" w:cs="Calibri"/>
          <w:sz w:val="22"/>
          <w:szCs w:val="22"/>
          <w:lang w:val="en-GB"/>
        </w:rPr>
        <w:t>: Recognizing that changing organizational culture often requires a top-down approach, the session encouraged governments and companies to review internal policies, implement gender-responsive leadership models, and hold leadership accountable for progress.</w:t>
      </w:r>
    </w:p>
    <w:p w14:paraId="3241503A" w14:textId="77777777" w:rsidR="00672FED" w:rsidRDefault="00672FED" w:rsidP="00672FED">
      <w:pPr>
        <w:pStyle w:val="ListParagraph"/>
        <w:spacing w:before="240" w:after="0"/>
        <w:jc w:val="both"/>
        <w:rPr>
          <w:rFonts w:ascii="Calibri" w:eastAsia="Calibri" w:hAnsi="Calibri" w:cs="Calibri"/>
          <w:sz w:val="22"/>
          <w:szCs w:val="22"/>
          <w:lang w:val="en-GB"/>
        </w:rPr>
      </w:pPr>
    </w:p>
    <w:p w14:paraId="5A5A64A9" w14:textId="132D0F9F" w:rsidR="00EB18BF" w:rsidRPr="005A0284" w:rsidRDefault="00A2206D" w:rsidP="00EB18BF">
      <w:pPr>
        <w:spacing w:before="240" w:after="0"/>
        <w:jc w:val="both"/>
        <w:rPr>
          <w:rFonts w:ascii="Calibri" w:eastAsia="Calibri" w:hAnsi="Calibri" w:cs="Calibri"/>
          <w:b/>
          <w:bCs/>
          <w:sz w:val="22"/>
          <w:szCs w:val="22"/>
          <w:lang w:val="en-GB"/>
        </w:rPr>
      </w:pPr>
      <w:r w:rsidRPr="005A0284">
        <w:rPr>
          <w:rFonts w:ascii="Calibri" w:eastAsia="Calibri" w:hAnsi="Calibri" w:cs="Calibri"/>
          <w:b/>
          <w:bCs/>
          <w:sz w:val="22"/>
          <w:szCs w:val="22"/>
          <w:lang w:val="en-GB"/>
        </w:rPr>
        <w:t>Key Recommendations</w:t>
      </w:r>
      <w:r w:rsidR="00F66101" w:rsidRPr="005A0284">
        <w:rPr>
          <w:rFonts w:ascii="Calibri" w:eastAsia="Calibri" w:hAnsi="Calibri" w:cs="Calibri"/>
          <w:b/>
          <w:bCs/>
          <w:sz w:val="22"/>
          <w:szCs w:val="22"/>
          <w:lang w:val="en-GB"/>
        </w:rPr>
        <w:t xml:space="preserve"> and Forward-Looking Action Plan</w:t>
      </w:r>
      <w:r w:rsidRPr="005A0284">
        <w:rPr>
          <w:rFonts w:ascii="Calibri" w:eastAsia="Calibri" w:hAnsi="Calibri" w:cs="Calibri"/>
          <w:b/>
          <w:bCs/>
          <w:sz w:val="22"/>
          <w:szCs w:val="22"/>
          <w:lang w:val="en-GB"/>
        </w:rPr>
        <w:t xml:space="preserve"> </w:t>
      </w:r>
      <w:r w:rsidR="00876C91" w:rsidRPr="005A0284">
        <w:rPr>
          <w:rFonts w:ascii="Calibri" w:eastAsia="Calibri" w:hAnsi="Calibri" w:cs="Calibri"/>
          <w:b/>
          <w:bCs/>
          <w:sz w:val="22"/>
          <w:szCs w:val="22"/>
          <w:lang w:val="en-GB"/>
        </w:rPr>
        <w:t xml:space="preserve">for the WSIS+20 Review and Beyond </w:t>
      </w:r>
      <w:r w:rsidR="00A8523D" w:rsidRPr="005A0284">
        <w:rPr>
          <w:rFonts w:ascii="Calibri" w:eastAsia="Calibri" w:hAnsi="Calibri" w:cs="Calibri"/>
          <w:sz w:val="22"/>
          <w:szCs w:val="22"/>
          <w:lang w:val="en-GB"/>
        </w:rPr>
        <w:t xml:space="preserve">(2–5 bullet points presenting concrete actions and guidance to inform the WSIS+20 Review by UNGA and </w:t>
      </w:r>
      <w:r w:rsidR="00F66101" w:rsidRPr="005A0284">
        <w:rPr>
          <w:rFonts w:ascii="Calibri" w:eastAsia="Calibri" w:hAnsi="Calibri" w:cs="Calibri"/>
          <w:sz w:val="22"/>
          <w:szCs w:val="22"/>
          <w:lang w:val="en-GB"/>
        </w:rPr>
        <w:t>build the multistakeholder vision of WSIS beyond 2025)</w:t>
      </w:r>
    </w:p>
    <w:p w14:paraId="0157566C" w14:textId="48A81AC9" w:rsidR="00047155" w:rsidRPr="00047155" w:rsidRDefault="00047155" w:rsidP="00047155">
      <w:pPr>
        <w:pStyle w:val="ListParagraph"/>
        <w:numPr>
          <w:ilvl w:val="0"/>
          <w:numId w:val="1"/>
        </w:numPr>
        <w:spacing w:before="240" w:after="0"/>
        <w:jc w:val="both"/>
        <w:rPr>
          <w:rFonts w:ascii="Calibri" w:eastAsia="Calibri" w:hAnsi="Calibri" w:cs="Calibri"/>
          <w:sz w:val="22"/>
          <w:szCs w:val="22"/>
          <w:lang w:val="en-GB"/>
        </w:rPr>
      </w:pPr>
      <w:r w:rsidRPr="00047155">
        <w:rPr>
          <w:rFonts w:ascii="Calibri" w:eastAsia="Calibri" w:hAnsi="Calibri" w:cs="Calibri"/>
          <w:b/>
          <w:bCs/>
          <w:sz w:val="22"/>
          <w:szCs w:val="22"/>
          <w:lang w:val="en-GB"/>
        </w:rPr>
        <w:t>Support Local Networks and Partnerships</w:t>
      </w:r>
      <w:r w:rsidRPr="00047155">
        <w:rPr>
          <w:rFonts w:ascii="Calibri" w:eastAsia="Calibri" w:hAnsi="Calibri" w:cs="Calibri"/>
          <w:sz w:val="22"/>
          <w:szCs w:val="22"/>
          <w:lang w:val="en-GB"/>
        </w:rPr>
        <w:t>: Continue to invest in and expand local women-led networks and public-private partnerships to foster community-based capacity-building and policy influence.</w:t>
      </w:r>
    </w:p>
    <w:p w14:paraId="703CF80C" w14:textId="0171D03D" w:rsidR="00047155" w:rsidRPr="00047155" w:rsidRDefault="00047155" w:rsidP="00047155">
      <w:pPr>
        <w:pStyle w:val="ListParagraph"/>
        <w:numPr>
          <w:ilvl w:val="0"/>
          <w:numId w:val="1"/>
        </w:numPr>
        <w:spacing w:before="240" w:after="0"/>
        <w:jc w:val="both"/>
        <w:rPr>
          <w:rFonts w:ascii="Calibri" w:eastAsia="Calibri" w:hAnsi="Calibri" w:cs="Calibri"/>
          <w:sz w:val="22"/>
          <w:szCs w:val="22"/>
          <w:lang w:val="en-GB"/>
        </w:rPr>
      </w:pPr>
      <w:r w:rsidRPr="00047155">
        <w:rPr>
          <w:rFonts w:ascii="Calibri" w:eastAsia="Calibri" w:hAnsi="Calibri" w:cs="Calibri"/>
          <w:b/>
          <w:bCs/>
          <w:sz w:val="22"/>
          <w:szCs w:val="22"/>
          <w:lang w:val="en-GB"/>
        </w:rPr>
        <w:lastRenderedPageBreak/>
        <w:t>Mainstream Gender in National Cybersecurity Strategies</w:t>
      </w:r>
      <w:r w:rsidRPr="00047155">
        <w:rPr>
          <w:rFonts w:ascii="Calibri" w:eastAsia="Calibri" w:hAnsi="Calibri" w:cs="Calibri"/>
          <w:sz w:val="22"/>
          <w:szCs w:val="22"/>
          <w:lang w:val="en-GB"/>
        </w:rPr>
        <w:t>: Governments must ensure that gender-responsive leadership is embedded across cybersecurity policies, from threat analysis to incident response planning.</w:t>
      </w:r>
    </w:p>
    <w:p w14:paraId="49E5AB03" w14:textId="4DB674BA" w:rsidR="00047155" w:rsidRPr="00047155" w:rsidRDefault="00047155" w:rsidP="00047155">
      <w:pPr>
        <w:pStyle w:val="ListParagraph"/>
        <w:numPr>
          <w:ilvl w:val="0"/>
          <w:numId w:val="1"/>
        </w:numPr>
        <w:spacing w:before="240" w:after="0"/>
        <w:jc w:val="both"/>
        <w:rPr>
          <w:rFonts w:ascii="Calibri" w:eastAsia="Calibri" w:hAnsi="Calibri" w:cs="Calibri"/>
          <w:sz w:val="22"/>
          <w:szCs w:val="22"/>
          <w:lang w:val="en-GB"/>
        </w:rPr>
      </w:pPr>
      <w:r w:rsidRPr="00047155">
        <w:rPr>
          <w:rFonts w:ascii="Calibri" w:eastAsia="Calibri" w:hAnsi="Calibri" w:cs="Calibri"/>
          <w:b/>
          <w:bCs/>
          <w:sz w:val="22"/>
          <w:szCs w:val="22"/>
          <w:lang w:val="en-GB"/>
        </w:rPr>
        <w:t>Advance Women’s Role in Cyber Diplomacy</w:t>
      </w:r>
      <w:r w:rsidRPr="00047155">
        <w:rPr>
          <w:rFonts w:ascii="Calibri" w:eastAsia="Calibri" w:hAnsi="Calibri" w:cs="Calibri"/>
          <w:sz w:val="22"/>
          <w:szCs w:val="22"/>
          <w:lang w:val="en-GB"/>
        </w:rPr>
        <w:t>: Maintain and strengthen efforts to equip women with the necessary skills, confidence, and networks to influence international cybersecurity negotiations and multilateral forums.</w:t>
      </w:r>
    </w:p>
    <w:p w14:paraId="0F94F585" w14:textId="7A69DEFC" w:rsidR="00047155" w:rsidRPr="00047155" w:rsidRDefault="00047155" w:rsidP="00047155">
      <w:pPr>
        <w:pStyle w:val="ListParagraph"/>
        <w:numPr>
          <w:ilvl w:val="0"/>
          <w:numId w:val="1"/>
        </w:numPr>
        <w:spacing w:before="240" w:after="0"/>
        <w:jc w:val="both"/>
        <w:rPr>
          <w:rFonts w:ascii="Calibri" w:eastAsia="Calibri" w:hAnsi="Calibri" w:cs="Calibri"/>
          <w:sz w:val="22"/>
          <w:szCs w:val="22"/>
          <w:lang w:val="en-GB"/>
        </w:rPr>
      </w:pPr>
      <w:r w:rsidRPr="00047155">
        <w:rPr>
          <w:rFonts w:ascii="Calibri" w:eastAsia="Calibri" w:hAnsi="Calibri" w:cs="Calibri"/>
          <w:b/>
          <w:bCs/>
          <w:sz w:val="22"/>
          <w:szCs w:val="22"/>
          <w:lang w:val="en-GB"/>
        </w:rPr>
        <w:t>Promote Inclusive Technology Design</w:t>
      </w:r>
      <w:r w:rsidRPr="00047155">
        <w:rPr>
          <w:rFonts w:ascii="Calibri" w:eastAsia="Calibri" w:hAnsi="Calibri" w:cs="Calibri"/>
          <w:sz w:val="22"/>
          <w:szCs w:val="22"/>
          <w:lang w:val="en-GB"/>
        </w:rPr>
        <w:t>: Foster collaboration between technical experts and gender specialists to ensure that cybersecurity tools, platforms, and strategies reflect diverse user needs and experiences.</w:t>
      </w:r>
    </w:p>
    <w:p w14:paraId="08CAFF81" w14:textId="2D433C84" w:rsidR="009E7135" w:rsidRPr="005A0284" w:rsidRDefault="00047155" w:rsidP="00047155">
      <w:pPr>
        <w:pStyle w:val="ListParagraph"/>
        <w:numPr>
          <w:ilvl w:val="0"/>
          <w:numId w:val="1"/>
        </w:numPr>
        <w:spacing w:before="240" w:after="0"/>
        <w:jc w:val="both"/>
        <w:rPr>
          <w:rFonts w:ascii="Calibri" w:eastAsia="Calibri" w:hAnsi="Calibri" w:cs="Calibri"/>
          <w:b/>
          <w:bCs/>
          <w:szCs w:val="24"/>
          <w:lang w:val="en-GB"/>
        </w:rPr>
      </w:pPr>
      <w:r w:rsidRPr="00047155">
        <w:rPr>
          <w:rFonts w:ascii="Calibri" w:eastAsia="Calibri" w:hAnsi="Calibri" w:cs="Calibri"/>
          <w:b/>
          <w:bCs/>
          <w:sz w:val="22"/>
          <w:szCs w:val="22"/>
          <w:lang w:val="en-GB"/>
        </w:rPr>
        <w:t>Track and Evaluate Progress</w:t>
      </w:r>
      <w:r w:rsidRPr="00047155">
        <w:rPr>
          <w:rFonts w:ascii="Calibri" w:eastAsia="Calibri" w:hAnsi="Calibri" w:cs="Calibri"/>
          <w:sz w:val="22"/>
          <w:szCs w:val="22"/>
          <w:lang w:val="en-GB"/>
        </w:rPr>
        <w:t>: Develop and use gender-sensitive indicators to measure inclusion and progress in cybersecurity sectors, ensuring accountability and continuous improvement.</w:t>
      </w:r>
      <w:r>
        <w:rPr>
          <w:rFonts w:ascii="Calibri" w:eastAsia="Calibri" w:hAnsi="Calibri" w:cs="Calibri"/>
          <w:sz w:val="22"/>
          <w:szCs w:val="22"/>
          <w:lang w:val="en-GB"/>
        </w:rPr>
        <w:t xml:space="preserve"> </w:t>
      </w:r>
    </w:p>
    <w:sectPr w:rsidR="009E7135" w:rsidRPr="005A0284">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6C36" w14:textId="77777777" w:rsidR="00E05EB7" w:rsidRDefault="00E05EB7" w:rsidP="00EB18BF">
      <w:pPr>
        <w:spacing w:after="0" w:line="240" w:lineRule="auto"/>
      </w:pPr>
      <w:r>
        <w:separator/>
      </w:r>
    </w:p>
  </w:endnote>
  <w:endnote w:type="continuationSeparator" w:id="0">
    <w:p w14:paraId="56EDDEAF" w14:textId="77777777" w:rsidR="00E05EB7" w:rsidRDefault="00E05EB7" w:rsidP="00EB1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E36" w14:textId="77777777" w:rsidR="008F4054" w:rsidRDefault="00F666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B7549B4" w14:textId="77777777" w:rsidR="008F4054" w:rsidRDefault="008F40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1533163"/>
      <w:docPartObj>
        <w:docPartGallery w:val="Page Numbers (Bottom of Page)"/>
        <w:docPartUnique/>
      </w:docPartObj>
    </w:sdtPr>
    <w:sdtContent>
      <w:p w14:paraId="40367175" w14:textId="77777777" w:rsidR="008F4054" w:rsidRDefault="00F6663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03AB6EF9" w14:textId="77777777" w:rsidR="008F4054" w:rsidRDefault="00F66639">
    <w:pPr>
      <w:pStyle w:val="Footer"/>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CC75C" w14:textId="77777777" w:rsidR="00E05EB7" w:rsidRDefault="00E05EB7" w:rsidP="00EB18BF">
      <w:pPr>
        <w:spacing w:after="0" w:line="240" w:lineRule="auto"/>
      </w:pPr>
      <w:r>
        <w:separator/>
      </w:r>
    </w:p>
  </w:footnote>
  <w:footnote w:type="continuationSeparator" w:id="0">
    <w:p w14:paraId="37D35022" w14:textId="77777777" w:rsidR="00E05EB7" w:rsidRDefault="00E05EB7" w:rsidP="00EB1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5D5C" w14:textId="22B392ED" w:rsidR="00EB18BF" w:rsidRDefault="00EB18BF" w:rsidP="00EB18BF">
    <w:pPr>
      <w:pStyle w:val="Header"/>
      <w:jc w:val="center"/>
    </w:pPr>
    <w:r>
      <w:rPr>
        <w:rFonts w:ascii="Calibri" w:eastAsia="Calibri" w:hAnsi="Calibri" w:cs="Calibri"/>
        <w:b/>
        <w:bCs/>
        <w:noProof/>
        <w:sz w:val="28"/>
        <w:szCs w:val="28"/>
      </w:rPr>
      <w:drawing>
        <wp:inline distT="0" distB="0" distL="0" distR="0" wp14:anchorId="5E1843F8" wp14:editId="66208A87">
          <wp:extent cx="1709232" cy="811431"/>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09232" cy="8114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22B66"/>
    <w:multiLevelType w:val="hybridMultilevel"/>
    <w:tmpl w:val="D92A97CA"/>
    <w:lvl w:ilvl="0" w:tplc="BE7C1592">
      <w:start w:val="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2C1D9F"/>
    <w:multiLevelType w:val="hybridMultilevel"/>
    <w:tmpl w:val="0768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17934">
    <w:abstractNumId w:val="0"/>
  </w:num>
  <w:num w:numId="2" w16cid:durableId="1198007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BF"/>
    <w:rsid w:val="00010002"/>
    <w:rsid w:val="00043BEC"/>
    <w:rsid w:val="00047155"/>
    <w:rsid w:val="00087FB2"/>
    <w:rsid w:val="000A7711"/>
    <w:rsid w:val="000D0597"/>
    <w:rsid w:val="00106EEA"/>
    <w:rsid w:val="00160AB9"/>
    <w:rsid w:val="0018029E"/>
    <w:rsid w:val="001E7283"/>
    <w:rsid w:val="00241504"/>
    <w:rsid w:val="002B51E4"/>
    <w:rsid w:val="002B5E65"/>
    <w:rsid w:val="002C0772"/>
    <w:rsid w:val="002E6D22"/>
    <w:rsid w:val="00387317"/>
    <w:rsid w:val="003F52BA"/>
    <w:rsid w:val="003F5427"/>
    <w:rsid w:val="0043352E"/>
    <w:rsid w:val="004E6A18"/>
    <w:rsid w:val="004E6F88"/>
    <w:rsid w:val="00561903"/>
    <w:rsid w:val="005A0284"/>
    <w:rsid w:val="005B1B13"/>
    <w:rsid w:val="005D225E"/>
    <w:rsid w:val="005D4846"/>
    <w:rsid w:val="005E6519"/>
    <w:rsid w:val="006234DE"/>
    <w:rsid w:val="00661AB3"/>
    <w:rsid w:val="00672FED"/>
    <w:rsid w:val="006B571C"/>
    <w:rsid w:val="00746B64"/>
    <w:rsid w:val="007C0D21"/>
    <w:rsid w:val="00811905"/>
    <w:rsid w:val="008549DC"/>
    <w:rsid w:val="00865723"/>
    <w:rsid w:val="00876C91"/>
    <w:rsid w:val="00894BD0"/>
    <w:rsid w:val="008F4054"/>
    <w:rsid w:val="009243B7"/>
    <w:rsid w:val="00927034"/>
    <w:rsid w:val="009569B8"/>
    <w:rsid w:val="00994D39"/>
    <w:rsid w:val="009E7135"/>
    <w:rsid w:val="00A2206D"/>
    <w:rsid w:val="00A42452"/>
    <w:rsid w:val="00A44978"/>
    <w:rsid w:val="00A8523D"/>
    <w:rsid w:val="00A92F8D"/>
    <w:rsid w:val="00AA3473"/>
    <w:rsid w:val="00AD1577"/>
    <w:rsid w:val="00AE3DAF"/>
    <w:rsid w:val="00B461D4"/>
    <w:rsid w:val="00B66264"/>
    <w:rsid w:val="00B92F03"/>
    <w:rsid w:val="00B934ED"/>
    <w:rsid w:val="00BA1319"/>
    <w:rsid w:val="00BB4F7D"/>
    <w:rsid w:val="00BF68DD"/>
    <w:rsid w:val="00C253FD"/>
    <w:rsid w:val="00C72826"/>
    <w:rsid w:val="00C80435"/>
    <w:rsid w:val="00CC5215"/>
    <w:rsid w:val="00CE170A"/>
    <w:rsid w:val="00D042A5"/>
    <w:rsid w:val="00D054B6"/>
    <w:rsid w:val="00D3433D"/>
    <w:rsid w:val="00D54BEE"/>
    <w:rsid w:val="00DC7958"/>
    <w:rsid w:val="00DF288B"/>
    <w:rsid w:val="00E05EB7"/>
    <w:rsid w:val="00E574DF"/>
    <w:rsid w:val="00E96892"/>
    <w:rsid w:val="00EB18BF"/>
    <w:rsid w:val="00ED5C71"/>
    <w:rsid w:val="00EF7A55"/>
    <w:rsid w:val="00F32B45"/>
    <w:rsid w:val="00F66101"/>
    <w:rsid w:val="00F66639"/>
    <w:rsid w:val="00FA087D"/>
    <w:rsid w:val="00FE151F"/>
    <w:rsid w:val="00FF2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DA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8BF"/>
    <w:pPr>
      <w:spacing w:before="0" w:after="120"/>
    </w:pPr>
    <w:rPr>
      <w:rFonts w:eastAsiaTheme="minorEastAsia"/>
      <w:sz w:val="20"/>
      <w:szCs w:val="20"/>
      <w:lang w:val="en-US"/>
    </w:rPr>
  </w:style>
  <w:style w:type="paragraph" w:styleId="Heading1">
    <w:name w:val="heading 1"/>
    <w:basedOn w:val="Normal"/>
    <w:next w:val="Normal"/>
    <w:link w:val="Heading1Char"/>
    <w:autoRedefine/>
    <w:uiPriority w:val="9"/>
    <w:qFormat/>
    <w:rsid w:val="00B6626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320" w:after="0" w:line="360" w:lineRule="auto"/>
      <w:outlineLvl w:val="0"/>
    </w:pPr>
    <w:rPr>
      <w:rFonts w:ascii="Calisto MT" w:eastAsiaTheme="minorHAnsi" w:hAnsi="Calisto MT"/>
      <w:caps/>
      <w:color w:val="FFFFFF" w:themeColor="background1"/>
      <w:spacing w:val="15"/>
      <w:sz w:val="32"/>
      <w:szCs w:val="22"/>
      <w:lang w:eastAsia="en-GB"/>
    </w:rPr>
  </w:style>
  <w:style w:type="paragraph" w:styleId="Heading2">
    <w:name w:val="heading 2"/>
    <w:basedOn w:val="Normal"/>
    <w:next w:val="Normal"/>
    <w:link w:val="Heading2Char"/>
    <w:autoRedefine/>
    <w:uiPriority w:val="9"/>
    <w:unhideWhenUsed/>
    <w:qFormat/>
    <w:rsid w:val="00B6626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440" w:line="360" w:lineRule="auto"/>
      <w:outlineLvl w:val="1"/>
    </w:pPr>
    <w:rPr>
      <w:rFonts w:ascii="Calisto MT" w:eastAsia="Times New Roman" w:hAnsi="Calisto MT"/>
      <w:caps/>
      <w:spacing w:val="15"/>
      <w:sz w:val="28"/>
      <w:szCs w:val="22"/>
      <w:lang w:eastAsia="en-GB"/>
    </w:rPr>
  </w:style>
  <w:style w:type="paragraph" w:styleId="Heading3">
    <w:name w:val="heading 3"/>
    <w:basedOn w:val="Normal"/>
    <w:next w:val="Normal"/>
    <w:link w:val="Heading3Char"/>
    <w:uiPriority w:val="9"/>
    <w:semiHidden/>
    <w:unhideWhenUsed/>
    <w:qFormat/>
    <w:rsid w:val="00B66264"/>
    <w:pPr>
      <w:pBdr>
        <w:top w:val="single" w:sz="6" w:space="2" w:color="4472C4" w:themeColor="accent1"/>
        <w:left w:val="single" w:sz="6" w:space="2" w:color="4472C4" w:themeColor="accent1"/>
      </w:pBdr>
      <w:spacing w:before="300" w:after="0" w:line="360" w:lineRule="auto"/>
      <w:outlineLvl w:val="2"/>
    </w:pPr>
    <w:rPr>
      <w:rFonts w:ascii="Calisto MT" w:eastAsiaTheme="minorHAnsi" w:hAnsi="Calisto MT"/>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B66264"/>
    <w:pPr>
      <w:pBdr>
        <w:top w:val="dotted" w:sz="6" w:space="2" w:color="4472C4" w:themeColor="accent1"/>
        <w:left w:val="dotted" w:sz="6" w:space="2" w:color="4472C4" w:themeColor="accent1"/>
      </w:pBdr>
      <w:spacing w:before="300" w:after="0" w:line="360" w:lineRule="auto"/>
      <w:outlineLvl w:val="3"/>
    </w:pPr>
    <w:rPr>
      <w:rFonts w:ascii="Calisto MT" w:eastAsiaTheme="minorHAnsi" w:hAnsi="Calisto MT"/>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B66264"/>
    <w:pPr>
      <w:pBdr>
        <w:bottom w:val="single" w:sz="6" w:space="1" w:color="4472C4" w:themeColor="accent1"/>
      </w:pBdr>
      <w:spacing w:before="300" w:after="0" w:line="360" w:lineRule="auto"/>
      <w:outlineLvl w:val="4"/>
    </w:pPr>
    <w:rPr>
      <w:rFonts w:ascii="Calisto MT" w:eastAsiaTheme="minorHAnsi" w:hAnsi="Calisto MT"/>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B66264"/>
    <w:pPr>
      <w:pBdr>
        <w:bottom w:val="dotted" w:sz="6" w:space="1" w:color="4472C4" w:themeColor="accent1"/>
      </w:pBdr>
      <w:spacing w:before="300" w:after="0" w:line="360" w:lineRule="auto"/>
      <w:outlineLvl w:val="5"/>
    </w:pPr>
    <w:rPr>
      <w:rFonts w:ascii="Calisto MT" w:eastAsiaTheme="minorHAnsi" w:hAnsi="Calisto MT"/>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B66264"/>
    <w:pPr>
      <w:spacing w:before="300" w:after="0" w:line="360" w:lineRule="auto"/>
      <w:outlineLvl w:val="6"/>
    </w:pPr>
    <w:rPr>
      <w:rFonts w:ascii="Calisto MT" w:eastAsiaTheme="minorHAnsi" w:hAnsi="Calisto MT"/>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B66264"/>
    <w:pPr>
      <w:spacing w:before="300" w:after="0" w:line="360" w:lineRule="auto"/>
      <w:outlineLvl w:val="7"/>
    </w:pPr>
    <w:rPr>
      <w:rFonts w:ascii="Calisto MT" w:eastAsiaTheme="minorHAnsi" w:hAnsi="Calisto MT"/>
      <w:caps/>
      <w:spacing w:val="10"/>
      <w:sz w:val="18"/>
      <w:szCs w:val="18"/>
    </w:rPr>
  </w:style>
  <w:style w:type="paragraph" w:styleId="Heading9">
    <w:name w:val="heading 9"/>
    <w:basedOn w:val="Normal"/>
    <w:next w:val="Normal"/>
    <w:link w:val="Heading9Char"/>
    <w:uiPriority w:val="9"/>
    <w:semiHidden/>
    <w:unhideWhenUsed/>
    <w:qFormat/>
    <w:rsid w:val="00B66264"/>
    <w:pPr>
      <w:spacing w:before="300" w:after="0" w:line="360" w:lineRule="auto"/>
      <w:outlineLvl w:val="8"/>
    </w:pPr>
    <w:rPr>
      <w:rFonts w:ascii="Calisto MT" w:eastAsiaTheme="minorHAnsi" w:hAnsi="Calisto MT"/>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264"/>
    <w:rPr>
      <w:rFonts w:ascii="Calisto MT" w:hAnsi="Calisto MT"/>
      <w:caps/>
      <w:color w:val="FFFFFF" w:themeColor="background1"/>
      <w:spacing w:val="15"/>
      <w:sz w:val="32"/>
      <w:shd w:val="clear" w:color="auto" w:fill="4472C4" w:themeFill="accent1"/>
      <w:lang w:eastAsia="en-GB"/>
    </w:rPr>
  </w:style>
  <w:style w:type="character" w:customStyle="1" w:styleId="Heading2Char">
    <w:name w:val="Heading 2 Char"/>
    <w:basedOn w:val="DefaultParagraphFont"/>
    <w:link w:val="Heading2"/>
    <w:uiPriority w:val="9"/>
    <w:rsid w:val="00B66264"/>
    <w:rPr>
      <w:rFonts w:ascii="Calisto MT" w:eastAsia="Times New Roman" w:hAnsi="Calisto MT"/>
      <w:caps/>
      <w:spacing w:val="15"/>
      <w:sz w:val="28"/>
      <w:shd w:val="clear" w:color="auto" w:fill="D9E2F3" w:themeFill="accent1" w:themeFillTint="33"/>
      <w:lang w:eastAsia="en-GB"/>
    </w:rPr>
  </w:style>
  <w:style w:type="character" w:customStyle="1" w:styleId="Heading3Char">
    <w:name w:val="Heading 3 Char"/>
    <w:basedOn w:val="DefaultParagraphFont"/>
    <w:link w:val="Heading3"/>
    <w:uiPriority w:val="9"/>
    <w:semiHidden/>
    <w:rsid w:val="00B66264"/>
    <w:rPr>
      <w:rFonts w:ascii="Calisto MT" w:hAnsi="Calisto MT"/>
      <w:caps/>
      <w:color w:val="1F3763" w:themeColor="accent1" w:themeShade="7F"/>
      <w:spacing w:val="15"/>
    </w:rPr>
  </w:style>
  <w:style w:type="character" w:customStyle="1" w:styleId="Heading4Char">
    <w:name w:val="Heading 4 Char"/>
    <w:basedOn w:val="DefaultParagraphFont"/>
    <w:link w:val="Heading4"/>
    <w:uiPriority w:val="9"/>
    <w:semiHidden/>
    <w:rsid w:val="00B66264"/>
    <w:rPr>
      <w:rFonts w:ascii="Calisto MT" w:hAnsi="Calisto MT"/>
      <w:caps/>
      <w:color w:val="2F5496" w:themeColor="accent1" w:themeShade="BF"/>
      <w:spacing w:val="10"/>
    </w:rPr>
  </w:style>
  <w:style w:type="character" w:customStyle="1" w:styleId="Heading5Char">
    <w:name w:val="Heading 5 Char"/>
    <w:basedOn w:val="DefaultParagraphFont"/>
    <w:link w:val="Heading5"/>
    <w:uiPriority w:val="9"/>
    <w:semiHidden/>
    <w:rsid w:val="00B66264"/>
    <w:rPr>
      <w:rFonts w:ascii="Calisto MT" w:hAnsi="Calisto MT"/>
      <w:caps/>
      <w:color w:val="2F5496" w:themeColor="accent1" w:themeShade="BF"/>
      <w:spacing w:val="10"/>
    </w:rPr>
  </w:style>
  <w:style w:type="character" w:customStyle="1" w:styleId="Heading6Char">
    <w:name w:val="Heading 6 Char"/>
    <w:basedOn w:val="DefaultParagraphFont"/>
    <w:link w:val="Heading6"/>
    <w:uiPriority w:val="9"/>
    <w:semiHidden/>
    <w:rsid w:val="00B66264"/>
    <w:rPr>
      <w:rFonts w:ascii="Calisto MT" w:hAnsi="Calisto MT"/>
      <w:caps/>
      <w:color w:val="2F5496" w:themeColor="accent1" w:themeShade="BF"/>
      <w:spacing w:val="10"/>
    </w:rPr>
  </w:style>
  <w:style w:type="character" w:customStyle="1" w:styleId="Heading7Char">
    <w:name w:val="Heading 7 Char"/>
    <w:basedOn w:val="DefaultParagraphFont"/>
    <w:link w:val="Heading7"/>
    <w:uiPriority w:val="9"/>
    <w:semiHidden/>
    <w:rsid w:val="00B66264"/>
    <w:rPr>
      <w:rFonts w:ascii="Calisto MT" w:hAnsi="Calisto MT"/>
      <w:caps/>
      <w:color w:val="2F5496" w:themeColor="accent1" w:themeShade="BF"/>
      <w:spacing w:val="10"/>
    </w:rPr>
  </w:style>
  <w:style w:type="character" w:customStyle="1" w:styleId="Heading8Char">
    <w:name w:val="Heading 8 Char"/>
    <w:basedOn w:val="DefaultParagraphFont"/>
    <w:link w:val="Heading8"/>
    <w:uiPriority w:val="9"/>
    <w:semiHidden/>
    <w:rsid w:val="00B66264"/>
    <w:rPr>
      <w:rFonts w:ascii="Calisto MT" w:hAnsi="Calisto MT"/>
      <w:caps/>
      <w:spacing w:val="10"/>
      <w:sz w:val="18"/>
      <w:szCs w:val="18"/>
    </w:rPr>
  </w:style>
  <w:style w:type="character" w:customStyle="1" w:styleId="Heading9Char">
    <w:name w:val="Heading 9 Char"/>
    <w:basedOn w:val="DefaultParagraphFont"/>
    <w:link w:val="Heading9"/>
    <w:uiPriority w:val="9"/>
    <w:semiHidden/>
    <w:rsid w:val="00B66264"/>
    <w:rPr>
      <w:rFonts w:ascii="Calisto MT" w:hAnsi="Calisto MT"/>
      <w:i/>
      <w:caps/>
      <w:spacing w:val="10"/>
      <w:sz w:val="18"/>
      <w:szCs w:val="18"/>
    </w:rPr>
  </w:style>
  <w:style w:type="paragraph" w:styleId="Caption">
    <w:name w:val="caption"/>
    <w:basedOn w:val="Normal"/>
    <w:next w:val="Normal"/>
    <w:uiPriority w:val="35"/>
    <w:semiHidden/>
    <w:unhideWhenUsed/>
    <w:qFormat/>
    <w:rsid w:val="00B66264"/>
    <w:pPr>
      <w:spacing w:before="320" w:after="320" w:line="360" w:lineRule="auto"/>
    </w:pPr>
    <w:rPr>
      <w:rFonts w:ascii="Calisto MT" w:eastAsiaTheme="minorHAnsi" w:hAnsi="Calisto MT"/>
      <w:b/>
      <w:bCs/>
      <w:color w:val="2F5496" w:themeColor="accent1" w:themeShade="BF"/>
      <w:sz w:val="16"/>
      <w:szCs w:val="16"/>
    </w:rPr>
  </w:style>
  <w:style w:type="paragraph" w:styleId="Title">
    <w:name w:val="Title"/>
    <w:basedOn w:val="Normal"/>
    <w:next w:val="Normal"/>
    <w:link w:val="TitleChar"/>
    <w:autoRedefine/>
    <w:uiPriority w:val="10"/>
    <w:qFormat/>
    <w:rsid w:val="00B66264"/>
    <w:pPr>
      <w:spacing w:before="240" w:after="240" w:line="360" w:lineRule="auto"/>
    </w:pPr>
    <w:rPr>
      <w:rFonts w:ascii="Calisto MT" w:eastAsiaTheme="minorHAnsi" w:hAnsi="Calisto MT"/>
      <w:caps/>
      <w:color w:val="4472C4" w:themeColor="accent1"/>
      <w:spacing w:val="10"/>
      <w:kern w:val="28"/>
      <w:sz w:val="52"/>
      <w:szCs w:val="52"/>
    </w:rPr>
  </w:style>
  <w:style w:type="character" w:customStyle="1" w:styleId="TitleChar">
    <w:name w:val="Title Char"/>
    <w:basedOn w:val="DefaultParagraphFont"/>
    <w:link w:val="Title"/>
    <w:uiPriority w:val="10"/>
    <w:rsid w:val="00B66264"/>
    <w:rPr>
      <w:rFonts w:ascii="Calisto MT" w:hAnsi="Calisto MT"/>
      <w:caps/>
      <w:color w:val="4472C4" w:themeColor="accent1"/>
      <w:spacing w:val="10"/>
      <w:kern w:val="28"/>
      <w:sz w:val="52"/>
      <w:szCs w:val="52"/>
    </w:rPr>
  </w:style>
  <w:style w:type="paragraph" w:styleId="Subtitle">
    <w:name w:val="Subtitle"/>
    <w:basedOn w:val="Normal"/>
    <w:next w:val="Normal"/>
    <w:link w:val="SubtitleChar"/>
    <w:uiPriority w:val="11"/>
    <w:qFormat/>
    <w:rsid w:val="00B66264"/>
    <w:pPr>
      <w:spacing w:before="320" w:after="1000" w:line="240" w:lineRule="auto"/>
    </w:pPr>
    <w:rPr>
      <w:rFonts w:ascii="Calisto MT" w:eastAsiaTheme="minorHAnsi" w:hAnsi="Calisto MT"/>
      <w:caps/>
      <w:color w:val="595959" w:themeColor="text1" w:themeTint="A6"/>
      <w:spacing w:val="10"/>
      <w:sz w:val="24"/>
      <w:szCs w:val="24"/>
    </w:rPr>
  </w:style>
  <w:style w:type="character" w:customStyle="1" w:styleId="SubtitleChar">
    <w:name w:val="Subtitle Char"/>
    <w:basedOn w:val="DefaultParagraphFont"/>
    <w:link w:val="Subtitle"/>
    <w:uiPriority w:val="11"/>
    <w:rsid w:val="00B66264"/>
    <w:rPr>
      <w:rFonts w:ascii="Calisto MT" w:hAnsi="Calisto MT"/>
      <w:caps/>
      <w:color w:val="595959" w:themeColor="text1" w:themeTint="A6"/>
      <w:spacing w:val="10"/>
      <w:sz w:val="24"/>
      <w:szCs w:val="24"/>
    </w:rPr>
  </w:style>
  <w:style w:type="character" w:styleId="Strong">
    <w:name w:val="Strong"/>
    <w:uiPriority w:val="22"/>
    <w:qFormat/>
    <w:rsid w:val="00B66264"/>
    <w:rPr>
      <w:b/>
      <w:bCs/>
    </w:rPr>
  </w:style>
  <w:style w:type="character" w:styleId="Emphasis">
    <w:name w:val="Emphasis"/>
    <w:uiPriority w:val="20"/>
    <w:qFormat/>
    <w:rsid w:val="00B66264"/>
    <w:rPr>
      <w:caps/>
      <w:color w:val="1F3763" w:themeColor="accent1" w:themeShade="7F"/>
      <w:spacing w:val="5"/>
    </w:rPr>
  </w:style>
  <w:style w:type="paragraph" w:styleId="NoSpacing">
    <w:name w:val="No Spacing"/>
    <w:basedOn w:val="Normal"/>
    <w:link w:val="NoSpacingChar"/>
    <w:uiPriority w:val="1"/>
    <w:qFormat/>
    <w:rsid w:val="00B66264"/>
    <w:pPr>
      <w:spacing w:after="0" w:line="240" w:lineRule="auto"/>
    </w:pPr>
    <w:rPr>
      <w:rFonts w:ascii="Calisto MT" w:eastAsiaTheme="minorHAnsi" w:hAnsi="Calisto MT"/>
      <w:sz w:val="24"/>
    </w:rPr>
  </w:style>
  <w:style w:type="character" w:customStyle="1" w:styleId="NoSpacingChar">
    <w:name w:val="No Spacing Char"/>
    <w:basedOn w:val="DefaultParagraphFont"/>
    <w:link w:val="NoSpacing"/>
    <w:uiPriority w:val="1"/>
    <w:rsid w:val="00B66264"/>
    <w:rPr>
      <w:rFonts w:ascii="Calisto MT" w:hAnsi="Calisto MT"/>
      <w:sz w:val="24"/>
      <w:szCs w:val="20"/>
    </w:rPr>
  </w:style>
  <w:style w:type="paragraph" w:styleId="ListParagraph">
    <w:name w:val="List Paragraph"/>
    <w:basedOn w:val="Normal"/>
    <w:uiPriority w:val="34"/>
    <w:qFormat/>
    <w:rsid w:val="00B66264"/>
    <w:pPr>
      <w:spacing w:before="320" w:after="320" w:line="360" w:lineRule="auto"/>
      <w:ind w:left="720"/>
      <w:contextualSpacing/>
    </w:pPr>
    <w:rPr>
      <w:rFonts w:ascii="Calisto MT" w:eastAsiaTheme="minorHAnsi" w:hAnsi="Calisto MT"/>
      <w:sz w:val="24"/>
    </w:rPr>
  </w:style>
  <w:style w:type="paragraph" w:styleId="Quote">
    <w:name w:val="Quote"/>
    <w:basedOn w:val="Normal"/>
    <w:next w:val="Normal"/>
    <w:link w:val="QuoteChar"/>
    <w:uiPriority w:val="29"/>
    <w:qFormat/>
    <w:rsid w:val="00B66264"/>
    <w:pPr>
      <w:spacing w:before="320" w:after="320" w:line="360" w:lineRule="auto"/>
    </w:pPr>
    <w:rPr>
      <w:rFonts w:ascii="Calisto MT" w:eastAsiaTheme="minorHAnsi" w:hAnsi="Calisto MT"/>
      <w:i/>
      <w:iCs/>
      <w:sz w:val="24"/>
    </w:rPr>
  </w:style>
  <w:style w:type="character" w:customStyle="1" w:styleId="QuoteChar">
    <w:name w:val="Quote Char"/>
    <w:basedOn w:val="DefaultParagraphFont"/>
    <w:link w:val="Quote"/>
    <w:uiPriority w:val="29"/>
    <w:rsid w:val="00B66264"/>
    <w:rPr>
      <w:rFonts w:ascii="Calisto MT" w:hAnsi="Calisto MT"/>
      <w:i/>
      <w:iCs/>
      <w:sz w:val="24"/>
      <w:szCs w:val="20"/>
    </w:rPr>
  </w:style>
  <w:style w:type="paragraph" w:styleId="IntenseQuote">
    <w:name w:val="Intense Quote"/>
    <w:basedOn w:val="Normal"/>
    <w:next w:val="Normal"/>
    <w:link w:val="IntenseQuoteChar"/>
    <w:uiPriority w:val="30"/>
    <w:qFormat/>
    <w:rsid w:val="00B66264"/>
    <w:pPr>
      <w:pBdr>
        <w:top w:val="single" w:sz="4" w:space="10" w:color="4472C4" w:themeColor="accent1"/>
        <w:left w:val="single" w:sz="4" w:space="10" w:color="4472C4" w:themeColor="accent1"/>
      </w:pBdr>
      <w:spacing w:before="320" w:after="0" w:line="360" w:lineRule="auto"/>
      <w:ind w:left="1296" w:right="1152"/>
      <w:jc w:val="both"/>
    </w:pPr>
    <w:rPr>
      <w:rFonts w:ascii="Calisto MT" w:eastAsiaTheme="minorHAnsi" w:hAnsi="Calisto MT"/>
      <w:i/>
      <w:iCs/>
      <w:color w:val="4472C4" w:themeColor="accent1"/>
      <w:sz w:val="24"/>
    </w:rPr>
  </w:style>
  <w:style w:type="character" w:customStyle="1" w:styleId="IntenseQuoteChar">
    <w:name w:val="Intense Quote Char"/>
    <w:basedOn w:val="DefaultParagraphFont"/>
    <w:link w:val="IntenseQuote"/>
    <w:uiPriority w:val="30"/>
    <w:rsid w:val="00B66264"/>
    <w:rPr>
      <w:rFonts w:ascii="Calisto MT" w:hAnsi="Calisto MT"/>
      <w:i/>
      <w:iCs/>
      <w:color w:val="4472C4" w:themeColor="accent1"/>
      <w:sz w:val="24"/>
      <w:szCs w:val="20"/>
    </w:rPr>
  </w:style>
  <w:style w:type="character" w:styleId="SubtleEmphasis">
    <w:name w:val="Subtle Emphasis"/>
    <w:uiPriority w:val="19"/>
    <w:qFormat/>
    <w:rsid w:val="00B66264"/>
    <w:rPr>
      <w:i/>
      <w:iCs/>
      <w:color w:val="1F3763" w:themeColor="accent1" w:themeShade="7F"/>
    </w:rPr>
  </w:style>
  <w:style w:type="character" w:styleId="IntenseEmphasis">
    <w:name w:val="Intense Emphasis"/>
    <w:uiPriority w:val="21"/>
    <w:qFormat/>
    <w:rsid w:val="00B66264"/>
    <w:rPr>
      <w:b/>
      <w:bCs/>
      <w:caps/>
      <w:color w:val="1F3763" w:themeColor="accent1" w:themeShade="7F"/>
      <w:spacing w:val="10"/>
    </w:rPr>
  </w:style>
  <w:style w:type="character" w:styleId="SubtleReference">
    <w:name w:val="Subtle Reference"/>
    <w:uiPriority w:val="31"/>
    <w:qFormat/>
    <w:rsid w:val="00B66264"/>
    <w:rPr>
      <w:b/>
      <w:bCs/>
      <w:color w:val="4472C4" w:themeColor="accent1"/>
    </w:rPr>
  </w:style>
  <w:style w:type="character" w:styleId="IntenseReference">
    <w:name w:val="Intense Reference"/>
    <w:uiPriority w:val="32"/>
    <w:qFormat/>
    <w:rsid w:val="00B66264"/>
    <w:rPr>
      <w:b/>
      <w:bCs/>
      <w:i/>
      <w:iCs/>
      <w:caps/>
      <w:color w:val="4472C4" w:themeColor="accent1"/>
    </w:rPr>
  </w:style>
  <w:style w:type="character" w:styleId="BookTitle">
    <w:name w:val="Book Title"/>
    <w:uiPriority w:val="33"/>
    <w:qFormat/>
    <w:rsid w:val="00B66264"/>
    <w:rPr>
      <w:b/>
      <w:bCs/>
      <w:i/>
      <w:iCs/>
      <w:spacing w:val="9"/>
    </w:rPr>
  </w:style>
  <w:style w:type="paragraph" w:styleId="TOCHeading">
    <w:name w:val="TOC Heading"/>
    <w:basedOn w:val="Heading1"/>
    <w:next w:val="Normal"/>
    <w:uiPriority w:val="39"/>
    <w:semiHidden/>
    <w:unhideWhenUsed/>
    <w:qFormat/>
    <w:rsid w:val="00B66264"/>
    <w:pPr>
      <w:outlineLvl w:val="9"/>
    </w:pPr>
    <w:rPr>
      <w:rFonts w:eastAsia="Times New Roman"/>
    </w:rPr>
  </w:style>
  <w:style w:type="paragraph" w:styleId="Header">
    <w:name w:val="header"/>
    <w:basedOn w:val="Normal"/>
    <w:link w:val="HeaderChar"/>
    <w:uiPriority w:val="99"/>
    <w:unhideWhenUsed/>
    <w:rsid w:val="00EB1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8BF"/>
    <w:rPr>
      <w:rFonts w:eastAsiaTheme="minorEastAsia"/>
      <w:sz w:val="20"/>
      <w:szCs w:val="20"/>
      <w:lang w:val="en-US"/>
    </w:rPr>
  </w:style>
  <w:style w:type="paragraph" w:styleId="Footer">
    <w:name w:val="footer"/>
    <w:basedOn w:val="Normal"/>
    <w:link w:val="FooterChar"/>
    <w:uiPriority w:val="99"/>
    <w:unhideWhenUsed/>
    <w:rsid w:val="00EB1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8BF"/>
    <w:rPr>
      <w:rFonts w:eastAsiaTheme="minorEastAsia"/>
      <w:sz w:val="20"/>
      <w:szCs w:val="20"/>
      <w:lang w:val="en-US"/>
    </w:rPr>
  </w:style>
  <w:style w:type="character" w:styleId="PageNumber">
    <w:name w:val="page number"/>
    <w:basedOn w:val="DefaultParagraphFont"/>
    <w:uiPriority w:val="99"/>
    <w:semiHidden/>
    <w:unhideWhenUsed/>
    <w:rsid w:val="00EB18BF"/>
  </w:style>
  <w:style w:type="paragraph" w:styleId="NormalWeb">
    <w:name w:val="Normal (Web)"/>
    <w:basedOn w:val="Normal"/>
    <w:uiPriority w:val="99"/>
    <w:semiHidden/>
    <w:unhideWhenUsed/>
    <w:rsid w:val="001802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561903"/>
    <w:rPr>
      <w:color w:val="0563C1" w:themeColor="hyperlink"/>
      <w:u w:val="single"/>
    </w:rPr>
  </w:style>
  <w:style w:type="character" w:styleId="UnresolvedMention">
    <w:name w:val="Unresolved Mention"/>
    <w:basedOn w:val="DefaultParagraphFont"/>
    <w:uiPriority w:val="99"/>
    <w:semiHidden/>
    <w:unhideWhenUsed/>
    <w:rsid w:val="00561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29444">
      <w:bodyDiv w:val="1"/>
      <w:marLeft w:val="0"/>
      <w:marRight w:val="0"/>
      <w:marTop w:val="0"/>
      <w:marBottom w:val="0"/>
      <w:divBdr>
        <w:top w:val="none" w:sz="0" w:space="0" w:color="auto"/>
        <w:left w:val="none" w:sz="0" w:space="0" w:color="auto"/>
        <w:bottom w:val="none" w:sz="0" w:space="0" w:color="auto"/>
        <w:right w:val="none" w:sz="0" w:space="0" w:color="auto"/>
      </w:divBdr>
    </w:div>
    <w:div w:id="244344872">
      <w:bodyDiv w:val="1"/>
      <w:marLeft w:val="0"/>
      <w:marRight w:val="0"/>
      <w:marTop w:val="0"/>
      <w:marBottom w:val="0"/>
      <w:divBdr>
        <w:top w:val="none" w:sz="0" w:space="0" w:color="auto"/>
        <w:left w:val="none" w:sz="0" w:space="0" w:color="auto"/>
        <w:bottom w:val="none" w:sz="0" w:space="0" w:color="auto"/>
        <w:right w:val="none" w:sz="0" w:space="0" w:color="auto"/>
      </w:divBdr>
    </w:div>
    <w:div w:id="973943327">
      <w:bodyDiv w:val="1"/>
      <w:marLeft w:val="0"/>
      <w:marRight w:val="0"/>
      <w:marTop w:val="0"/>
      <w:marBottom w:val="0"/>
      <w:divBdr>
        <w:top w:val="none" w:sz="0" w:space="0" w:color="auto"/>
        <w:left w:val="none" w:sz="0" w:space="0" w:color="auto"/>
        <w:bottom w:val="none" w:sz="0" w:space="0" w:color="auto"/>
        <w:right w:val="none" w:sz="0" w:space="0" w:color="auto"/>
      </w:divBdr>
    </w:div>
    <w:div w:id="1339229691">
      <w:bodyDiv w:val="1"/>
      <w:marLeft w:val="0"/>
      <w:marRight w:val="0"/>
      <w:marTop w:val="0"/>
      <w:marBottom w:val="0"/>
      <w:divBdr>
        <w:top w:val="none" w:sz="0" w:space="0" w:color="auto"/>
        <w:left w:val="none" w:sz="0" w:space="0" w:color="auto"/>
        <w:bottom w:val="none" w:sz="0" w:space="0" w:color="auto"/>
        <w:right w:val="none" w:sz="0" w:space="0" w:color="auto"/>
      </w:divBdr>
    </w:div>
    <w:div w:id="1379277458">
      <w:bodyDiv w:val="1"/>
      <w:marLeft w:val="0"/>
      <w:marRight w:val="0"/>
      <w:marTop w:val="0"/>
      <w:marBottom w:val="0"/>
      <w:divBdr>
        <w:top w:val="none" w:sz="0" w:space="0" w:color="auto"/>
        <w:left w:val="none" w:sz="0" w:space="0" w:color="auto"/>
        <w:bottom w:val="none" w:sz="0" w:space="0" w:color="auto"/>
        <w:right w:val="none" w:sz="0" w:space="0" w:color="auto"/>
      </w:divBdr>
    </w:div>
    <w:div w:id="2083526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tu.int/net4/wsis/forum/2025/Agenda/Session/2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734</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2025-07-02T08:52:00Z</dcterms:created>
  <dcterms:modified xsi:type="dcterms:W3CDTF">2025-07-21T13:48:00Z</dcterms:modified>
</cp:coreProperties>
</file>