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4A0" w:firstRow="1" w:lastRow="0" w:firstColumn="1" w:lastColumn="0" w:noHBand="0" w:noVBand="1"/>
      </w:tblPr>
      <w:tblGrid>
        <w:gridCol w:w="6614"/>
        <w:gridCol w:w="3197"/>
      </w:tblGrid>
      <w:tr w:rsidR="00C244A8" w14:paraId="143BF988" w14:textId="77777777" w:rsidTr="0018460D">
        <w:trPr>
          <w:cantSplit/>
        </w:trPr>
        <w:tc>
          <w:tcPr>
            <w:tcW w:w="6614" w:type="dxa"/>
            <w:vAlign w:val="center"/>
            <w:hideMark/>
          </w:tcPr>
          <w:p w14:paraId="5D0286FE" w14:textId="77777777" w:rsidR="001904F7" w:rsidRPr="00BB183A" w:rsidRDefault="001904F7" w:rsidP="001904F7">
            <w:pPr>
              <w:rPr>
                <w:rFonts w:ascii="Verdana" w:hAnsi="Verdana" w:cs="Times New Roman Bold"/>
                <w:b/>
                <w:bCs/>
                <w:sz w:val="22"/>
                <w:szCs w:val="22"/>
                <w:lang w:eastAsia="zh-CN"/>
              </w:rPr>
            </w:pPr>
            <w:r w:rsidRPr="00BB183A">
              <w:rPr>
                <w:rFonts w:ascii="Verdana" w:hAnsi="Verdana" w:cs="Times New Roman Bold" w:hint="eastAsia"/>
                <w:b/>
                <w:bCs/>
                <w:sz w:val="22"/>
                <w:szCs w:val="22"/>
                <w:lang w:eastAsia="zh-CN"/>
              </w:rPr>
              <w:t>世界电信标准化全会</w:t>
            </w:r>
            <w:r w:rsidRPr="00BB183A">
              <w:rPr>
                <w:rFonts w:ascii="Verdana" w:hAnsi="Verdana" w:cs="Times New Roman Bold"/>
                <w:b/>
                <w:bCs/>
                <w:sz w:val="22"/>
                <w:szCs w:val="22"/>
                <w:lang w:eastAsia="zh-CN"/>
              </w:rPr>
              <w:t>（</w:t>
            </w:r>
            <w:r w:rsidRPr="00BB183A">
              <w:rPr>
                <w:rFonts w:ascii="Verdana" w:hAnsi="Verdana" w:cs="Times New Roman Bold"/>
                <w:b/>
                <w:bCs/>
                <w:sz w:val="22"/>
                <w:szCs w:val="22"/>
                <w:lang w:eastAsia="zh-CN"/>
              </w:rPr>
              <w:t>WTSA-20</w:t>
            </w:r>
            <w:r w:rsidRPr="00BB183A">
              <w:rPr>
                <w:rFonts w:ascii="Verdana" w:hAnsi="Verdana" w:cs="Times New Roman Bold"/>
                <w:b/>
                <w:bCs/>
                <w:sz w:val="22"/>
                <w:szCs w:val="22"/>
                <w:lang w:eastAsia="zh-CN"/>
              </w:rPr>
              <w:t>）</w:t>
            </w:r>
          </w:p>
          <w:p w14:paraId="4501AAB2" w14:textId="77777777" w:rsidR="00C244A8" w:rsidRPr="00400909" w:rsidRDefault="00E56380" w:rsidP="00E56380">
            <w:pPr>
              <w:rPr>
                <w:rFonts w:ascii="Verdana" w:hAnsi="Verdana" w:cs="Times New Roman Bold"/>
                <w:b/>
                <w:bCs/>
                <w:sz w:val="22"/>
                <w:szCs w:val="22"/>
                <w:lang w:eastAsia="zh-CN"/>
              </w:rPr>
            </w:pPr>
            <w:r w:rsidRPr="00E56380">
              <w:rPr>
                <w:rFonts w:ascii="Verdana" w:hAnsi="Verdana" w:cs="Times New Roman Bold"/>
                <w:b/>
                <w:bCs/>
                <w:sz w:val="18"/>
                <w:szCs w:val="18"/>
                <w:lang w:eastAsia="zh-CN"/>
              </w:rPr>
              <w:t>2022</w:t>
            </w:r>
            <w:r w:rsidRPr="00E56380">
              <w:rPr>
                <w:rFonts w:ascii="Verdana" w:hAnsi="Verdana" w:cs="Times New Roman Bold" w:hint="eastAsia"/>
                <w:b/>
                <w:bCs/>
                <w:sz w:val="18"/>
                <w:szCs w:val="18"/>
                <w:lang w:eastAsia="zh-CN"/>
              </w:rPr>
              <w:t>年</w:t>
            </w:r>
            <w:r w:rsidRPr="00E56380">
              <w:rPr>
                <w:rFonts w:ascii="Verdana" w:hAnsi="Verdana" w:cs="Times New Roman Bold"/>
                <w:b/>
                <w:bCs/>
                <w:sz w:val="18"/>
                <w:szCs w:val="18"/>
                <w:lang w:eastAsia="zh-CN"/>
              </w:rPr>
              <w:t>3</w:t>
            </w:r>
            <w:r w:rsidRPr="00E56380">
              <w:rPr>
                <w:rFonts w:ascii="Verdana" w:hAnsi="Verdana" w:cs="Times New Roman Bold" w:hint="eastAsia"/>
                <w:b/>
                <w:bCs/>
                <w:sz w:val="18"/>
                <w:szCs w:val="18"/>
                <w:lang w:eastAsia="zh-CN"/>
              </w:rPr>
              <w:t>月</w:t>
            </w:r>
            <w:r w:rsidRPr="00E56380">
              <w:rPr>
                <w:rFonts w:ascii="Verdana" w:hAnsi="Verdana" w:cs="Times New Roman Bold"/>
                <w:b/>
                <w:bCs/>
                <w:sz w:val="18"/>
                <w:szCs w:val="18"/>
                <w:lang w:eastAsia="zh-CN"/>
              </w:rPr>
              <w:t>1-9</w:t>
            </w:r>
            <w:r w:rsidRPr="00E56380">
              <w:rPr>
                <w:rFonts w:ascii="Verdana" w:hAnsi="Verdana" w:cs="Times New Roman Bold" w:hint="eastAsia"/>
                <w:b/>
                <w:bCs/>
                <w:sz w:val="18"/>
                <w:szCs w:val="18"/>
                <w:lang w:eastAsia="zh-CN"/>
              </w:rPr>
              <w:t>日</w:t>
            </w:r>
            <w:bookmarkStart w:id="0" w:name="_Hlk53061815"/>
            <w:r w:rsidR="002426F1" w:rsidRPr="00E56380">
              <w:rPr>
                <w:rFonts w:ascii="SimSun" w:hAnsi="SimSun" w:cs="SimSun" w:hint="eastAsia"/>
                <w:b/>
                <w:bCs/>
                <w:smallCaps/>
                <w:sz w:val="20"/>
                <w:lang w:eastAsia="zh-CN"/>
              </w:rPr>
              <w:t>，</w:t>
            </w:r>
            <w:bookmarkEnd w:id="0"/>
            <w:r w:rsidR="00250D5C" w:rsidRPr="00250D5C">
              <w:rPr>
                <w:rFonts w:ascii="SimSun" w:hAnsi="SimSun" w:hint="eastAsia"/>
                <w:b/>
                <w:bCs/>
                <w:sz w:val="20"/>
                <w:lang w:eastAsia="zh-CN"/>
              </w:rPr>
              <w:t>日内瓦</w:t>
            </w:r>
          </w:p>
        </w:tc>
        <w:tc>
          <w:tcPr>
            <w:tcW w:w="3197" w:type="dxa"/>
            <w:vAlign w:val="center"/>
            <w:hideMark/>
          </w:tcPr>
          <w:p w14:paraId="6BFE4222" w14:textId="77777777" w:rsidR="00C244A8" w:rsidRPr="00031E6B" w:rsidRDefault="00C244A8" w:rsidP="00C244A8">
            <w:pPr>
              <w:spacing w:after="160"/>
              <w:rPr>
                <w:sz w:val="22"/>
                <w:szCs w:val="22"/>
              </w:rPr>
            </w:pPr>
            <w:r>
              <w:rPr>
                <w:noProof/>
                <w:lang w:eastAsia="zh-CN"/>
              </w:rPr>
              <w:drawing>
                <wp:inline distT="0" distB="0" distL="0" distR="0" wp14:anchorId="3108F111" wp14:editId="3F14F97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9759FE" w:rsidRPr="000A3B30" w14:paraId="3D984E8A" w14:textId="77777777" w:rsidTr="00E2414B">
        <w:trPr>
          <w:cantSplit/>
        </w:trPr>
        <w:tc>
          <w:tcPr>
            <w:tcW w:w="6614" w:type="dxa"/>
            <w:tcBorders>
              <w:top w:val="nil"/>
              <w:left w:val="nil"/>
              <w:bottom w:val="single" w:sz="12" w:space="0" w:color="auto"/>
              <w:right w:val="nil"/>
            </w:tcBorders>
          </w:tcPr>
          <w:p w14:paraId="5BE08E87" w14:textId="77777777" w:rsidR="009759FE" w:rsidRPr="000A3B30" w:rsidRDefault="009759FE" w:rsidP="00E2414B">
            <w:pPr>
              <w:spacing w:before="0"/>
              <w:rPr>
                <w:rFonts w:eastAsia="Times New Roman"/>
              </w:rPr>
            </w:pPr>
          </w:p>
        </w:tc>
        <w:tc>
          <w:tcPr>
            <w:tcW w:w="3197" w:type="dxa"/>
            <w:tcBorders>
              <w:top w:val="nil"/>
              <w:left w:val="nil"/>
              <w:bottom w:val="single" w:sz="12" w:space="0" w:color="auto"/>
              <w:right w:val="nil"/>
            </w:tcBorders>
          </w:tcPr>
          <w:p w14:paraId="50C8ACC1" w14:textId="77777777" w:rsidR="009759FE" w:rsidRPr="000A3B30" w:rsidRDefault="009759FE" w:rsidP="00E2414B">
            <w:pPr>
              <w:spacing w:before="0"/>
              <w:rPr>
                <w:rFonts w:eastAsia="Times New Roman"/>
              </w:rPr>
            </w:pPr>
          </w:p>
        </w:tc>
      </w:tr>
      <w:tr w:rsidR="009759FE" w14:paraId="73DDC76D" w14:textId="77777777" w:rsidTr="00E2414B">
        <w:trPr>
          <w:cantSplit/>
        </w:trPr>
        <w:tc>
          <w:tcPr>
            <w:tcW w:w="6614" w:type="dxa"/>
            <w:tcBorders>
              <w:top w:val="single" w:sz="12" w:space="0" w:color="auto"/>
              <w:left w:val="nil"/>
              <w:bottom w:val="nil"/>
              <w:right w:val="nil"/>
            </w:tcBorders>
          </w:tcPr>
          <w:p w14:paraId="1709E997" w14:textId="77777777" w:rsidR="009759FE" w:rsidRPr="00400909" w:rsidRDefault="009759FE" w:rsidP="00E2414B">
            <w:pPr>
              <w:spacing w:before="0"/>
              <w:rPr>
                <w:rFonts w:eastAsia="Times New Roman"/>
              </w:rPr>
            </w:pPr>
          </w:p>
        </w:tc>
        <w:tc>
          <w:tcPr>
            <w:tcW w:w="3197" w:type="dxa"/>
          </w:tcPr>
          <w:p w14:paraId="7252F715" w14:textId="77777777" w:rsidR="009759FE" w:rsidRPr="00031E6B" w:rsidRDefault="009759FE" w:rsidP="00E2414B">
            <w:pPr>
              <w:spacing w:before="0"/>
              <w:rPr>
                <w:rFonts w:ascii="Verdana" w:hAnsi="Verdana"/>
                <w:b/>
                <w:bCs/>
                <w:sz w:val="20"/>
                <w:szCs w:val="22"/>
              </w:rPr>
            </w:pPr>
          </w:p>
        </w:tc>
      </w:tr>
      <w:tr w:rsidR="000A3B30" w14:paraId="5EACB2E4" w14:textId="77777777" w:rsidTr="00E2414B">
        <w:trPr>
          <w:cantSplit/>
        </w:trPr>
        <w:tc>
          <w:tcPr>
            <w:tcW w:w="6614" w:type="dxa"/>
          </w:tcPr>
          <w:p w14:paraId="1E38A8E5" w14:textId="77777777" w:rsidR="000A3B30" w:rsidRPr="00031E6B" w:rsidRDefault="000A3B30" w:rsidP="00E2414B">
            <w:pPr>
              <w:spacing w:before="0"/>
              <w:rPr>
                <w:sz w:val="22"/>
                <w:szCs w:val="22"/>
              </w:rPr>
            </w:pPr>
            <w:proofErr w:type="spellStart"/>
            <w:r w:rsidRPr="00A466E6">
              <w:rPr>
                <w:rFonts w:ascii="Verdana" w:hAnsi="Verdana"/>
                <w:b/>
                <w:sz w:val="20"/>
              </w:rPr>
              <w:t>全体会议</w:t>
            </w:r>
            <w:proofErr w:type="spellEnd"/>
          </w:p>
        </w:tc>
        <w:tc>
          <w:tcPr>
            <w:tcW w:w="3197" w:type="dxa"/>
            <w:hideMark/>
          </w:tcPr>
          <w:p w14:paraId="7EB41C40" w14:textId="77777777" w:rsidR="000A3B30" w:rsidRPr="00622560" w:rsidRDefault="000A3B30" w:rsidP="00BD7C7C">
            <w:pPr>
              <w:pStyle w:val="DocNumber"/>
            </w:pPr>
            <w:proofErr w:type="spellStart"/>
            <w:r>
              <w:t>文件</w:t>
            </w:r>
            <w:proofErr w:type="spellEnd"/>
            <w:r>
              <w:t xml:space="preserve"> 37 (Add.19)</w:t>
            </w:r>
            <w:r w:rsidRPr="00622560">
              <w:t>-</w:t>
            </w:r>
            <w:r w:rsidRPr="000273B7">
              <w:t>C</w:t>
            </w:r>
          </w:p>
        </w:tc>
      </w:tr>
      <w:tr w:rsidR="000A3B30" w14:paraId="348743D6" w14:textId="77777777" w:rsidTr="00E2414B">
        <w:trPr>
          <w:cantSplit/>
        </w:trPr>
        <w:tc>
          <w:tcPr>
            <w:tcW w:w="6614" w:type="dxa"/>
          </w:tcPr>
          <w:p w14:paraId="2257C78C" w14:textId="48171F80" w:rsidR="000A3B30" w:rsidRPr="00C324A8" w:rsidRDefault="000A3B30" w:rsidP="00E2414B">
            <w:pPr>
              <w:spacing w:before="0"/>
              <w:rPr>
                <w:rFonts w:ascii="Verdana" w:hAnsi="Verdana"/>
                <w:b/>
                <w:smallCaps/>
                <w:sz w:val="20"/>
              </w:rPr>
            </w:pPr>
          </w:p>
        </w:tc>
        <w:tc>
          <w:tcPr>
            <w:tcW w:w="3197" w:type="dxa"/>
            <w:hideMark/>
          </w:tcPr>
          <w:p w14:paraId="1C8EFCDC" w14:textId="77777777" w:rsidR="000A3B30" w:rsidRPr="00622560" w:rsidRDefault="000A3B30" w:rsidP="00E2414B">
            <w:pPr>
              <w:spacing w:before="0"/>
              <w:rPr>
                <w:rFonts w:ascii="Verdana" w:hAnsi="Verdana"/>
                <w:sz w:val="20"/>
              </w:rPr>
            </w:pPr>
            <w:r w:rsidRPr="000273B7">
              <w:rPr>
                <w:rFonts w:ascii="Verdana" w:hAnsi="Verdana"/>
                <w:b/>
                <w:bCs/>
                <w:sz w:val="20"/>
              </w:rPr>
              <w:t>2021</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16</w:t>
            </w:r>
            <w:r w:rsidRPr="000273B7">
              <w:rPr>
                <w:rFonts w:ascii="Verdana" w:hAnsi="Verdana"/>
                <w:b/>
                <w:bCs/>
                <w:sz w:val="20"/>
              </w:rPr>
              <w:t>日</w:t>
            </w:r>
          </w:p>
        </w:tc>
      </w:tr>
      <w:tr w:rsidR="000A3B30" w14:paraId="14A70241" w14:textId="77777777" w:rsidTr="00E2414B">
        <w:trPr>
          <w:cantSplit/>
        </w:trPr>
        <w:tc>
          <w:tcPr>
            <w:tcW w:w="6614" w:type="dxa"/>
          </w:tcPr>
          <w:p w14:paraId="44424042" w14:textId="77777777" w:rsidR="000A3B30" w:rsidRPr="00031E6B" w:rsidRDefault="000A3B30" w:rsidP="00E2414B">
            <w:pPr>
              <w:spacing w:before="0"/>
              <w:rPr>
                <w:sz w:val="22"/>
                <w:szCs w:val="22"/>
              </w:rPr>
            </w:pPr>
          </w:p>
        </w:tc>
        <w:tc>
          <w:tcPr>
            <w:tcW w:w="3197" w:type="dxa"/>
            <w:hideMark/>
          </w:tcPr>
          <w:p w14:paraId="3CA803CF" w14:textId="77777777" w:rsidR="000A3B30" w:rsidRPr="00622560" w:rsidRDefault="000A3B30" w:rsidP="00E2414B">
            <w:pPr>
              <w:spacing w:before="0"/>
              <w:rPr>
                <w:rFonts w:ascii="Verdana" w:hAnsi="Verdana"/>
                <w:sz w:val="20"/>
              </w:rPr>
            </w:pPr>
            <w:proofErr w:type="spellStart"/>
            <w:r w:rsidRPr="000273B7">
              <w:rPr>
                <w:rFonts w:ascii="Verdana" w:hAnsi="Verdana"/>
                <w:b/>
                <w:bCs/>
                <w:sz w:val="20"/>
              </w:rPr>
              <w:t>原文：英文</w:t>
            </w:r>
            <w:proofErr w:type="spellEnd"/>
          </w:p>
        </w:tc>
      </w:tr>
      <w:tr w:rsidR="009D164C" w14:paraId="4ADC88E7" w14:textId="77777777" w:rsidTr="00E2414B">
        <w:trPr>
          <w:cantSplit/>
        </w:trPr>
        <w:tc>
          <w:tcPr>
            <w:tcW w:w="9811" w:type="dxa"/>
            <w:gridSpan w:val="2"/>
          </w:tcPr>
          <w:p w14:paraId="660E3A39" w14:textId="77777777" w:rsidR="009D164C" w:rsidRPr="00031E6B" w:rsidRDefault="009D164C" w:rsidP="00E2414B">
            <w:pPr>
              <w:spacing w:before="0"/>
              <w:rPr>
                <w:rFonts w:ascii="Verdana" w:hAnsi="Verdana"/>
                <w:b/>
                <w:bCs/>
                <w:sz w:val="20"/>
                <w:szCs w:val="22"/>
              </w:rPr>
            </w:pPr>
          </w:p>
        </w:tc>
      </w:tr>
      <w:tr w:rsidR="000A3B30" w14:paraId="184A5403" w14:textId="77777777" w:rsidTr="00E2414B">
        <w:trPr>
          <w:cantSplit/>
        </w:trPr>
        <w:tc>
          <w:tcPr>
            <w:tcW w:w="9811" w:type="dxa"/>
            <w:gridSpan w:val="2"/>
            <w:hideMark/>
          </w:tcPr>
          <w:p w14:paraId="097CEADA" w14:textId="77777777" w:rsidR="000A3B30" w:rsidRPr="00031E6B" w:rsidRDefault="000A3B30" w:rsidP="00E2414B">
            <w:pPr>
              <w:pStyle w:val="Source"/>
              <w:rPr>
                <w:lang w:eastAsia="zh-CN"/>
              </w:rPr>
            </w:pPr>
            <w:r w:rsidRPr="000273B7">
              <w:rPr>
                <w:lang w:eastAsia="zh-CN"/>
              </w:rPr>
              <w:t>亚太电信组织各成员国主管部门</w:t>
            </w:r>
          </w:p>
        </w:tc>
      </w:tr>
      <w:tr w:rsidR="000A3B30" w14:paraId="01718867" w14:textId="77777777" w:rsidTr="00E2414B">
        <w:trPr>
          <w:cantSplit/>
        </w:trPr>
        <w:tc>
          <w:tcPr>
            <w:tcW w:w="9811" w:type="dxa"/>
            <w:gridSpan w:val="2"/>
            <w:hideMark/>
          </w:tcPr>
          <w:p w14:paraId="7685AE02" w14:textId="4B2DF8C1" w:rsidR="000A3B30" w:rsidRPr="00400909" w:rsidRDefault="002F158D" w:rsidP="00E2414B">
            <w:pPr>
              <w:pStyle w:val="Title1"/>
              <w:rPr>
                <w:rFonts w:ascii="Verdana" w:hAnsi="Verdana"/>
                <w:lang w:eastAsia="zh-CN"/>
              </w:rPr>
            </w:pPr>
            <w:r>
              <w:rPr>
                <w:rFonts w:hint="eastAsia"/>
                <w:lang w:eastAsia="zh-CN"/>
              </w:rPr>
              <w:t>7</w:t>
            </w:r>
            <w:r>
              <w:rPr>
                <w:lang w:eastAsia="zh-CN"/>
              </w:rPr>
              <w:t>8</w:t>
            </w:r>
            <w:r>
              <w:rPr>
                <w:rFonts w:hint="eastAsia"/>
                <w:lang w:eastAsia="zh-CN"/>
              </w:rPr>
              <w:t>号决议的拟议修改</w:t>
            </w:r>
          </w:p>
        </w:tc>
      </w:tr>
      <w:tr w:rsidR="000A3B30" w14:paraId="0D4441C4" w14:textId="77777777" w:rsidTr="00E2414B">
        <w:trPr>
          <w:cantSplit/>
        </w:trPr>
        <w:tc>
          <w:tcPr>
            <w:tcW w:w="9811" w:type="dxa"/>
            <w:gridSpan w:val="2"/>
            <w:hideMark/>
          </w:tcPr>
          <w:p w14:paraId="7B8A8CB0" w14:textId="77777777" w:rsidR="000A3B30" w:rsidRPr="00400909" w:rsidRDefault="000A3B30" w:rsidP="00E2414B">
            <w:pPr>
              <w:pStyle w:val="Title2"/>
              <w:rPr>
                <w:rFonts w:ascii="Verdana" w:hAnsi="Verdana"/>
              </w:rPr>
            </w:pPr>
          </w:p>
        </w:tc>
      </w:tr>
      <w:tr w:rsidR="000A3B30" w14:paraId="04060B07" w14:textId="77777777" w:rsidTr="00BD7C7C">
        <w:trPr>
          <w:cantSplit/>
          <w:trHeight w:hRule="exact" w:val="120"/>
        </w:trPr>
        <w:tc>
          <w:tcPr>
            <w:tcW w:w="9811" w:type="dxa"/>
            <w:gridSpan w:val="2"/>
          </w:tcPr>
          <w:p w14:paraId="0E9BA498" w14:textId="77777777" w:rsidR="000A3B30" w:rsidRPr="000273B7" w:rsidRDefault="000A3B30" w:rsidP="00E2414B">
            <w:pPr>
              <w:pStyle w:val="Agendaitem"/>
            </w:pPr>
          </w:p>
        </w:tc>
      </w:tr>
    </w:tbl>
    <w:p w14:paraId="76E1BAAB" w14:textId="77777777" w:rsidR="003556C0" w:rsidRDefault="003556C0" w:rsidP="003556C0">
      <w:pPr>
        <w:rPr>
          <w:lang w:val="en-US" w:eastAsia="zh-CN"/>
        </w:rPr>
      </w:pPr>
    </w:p>
    <w:tbl>
      <w:tblPr>
        <w:tblW w:w="5089" w:type="pct"/>
        <w:tblLayout w:type="fixed"/>
        <w:tblLook w:val="0000" w:firstRow="0" w:lastRow="0" w:firstColumn="0" w:lastColumn="0" w:noHBand="0" w:noVBand="0"/>
      </w:tblPr>
      <w:tblGrid>
        <w:gridCol w:w="1276"/>
        <w:gridCol w:w="4267"/>
        <w:gridCol w:w="4268"/>
      </w:tblGrid>
      <w:tr w:rsidR="003556C0" w:rsidRPr="00426748" w14:paraId="73A6B2EF" w14:textId="77777777" w:rsidTr="004913CE">
        <w:trPr>
          <w:cantSplit/>
        </w:trPr>
        <w:tc>
          <w:tcPr>
            <w:tcW w:w="1276" w:type="dxa"/>
          </w:tcPr>
          <w:p w14:paraId="4CC33BFD" w14:textId="77777777" w:rsidR="003556C0" w:rsidRPr="00426748" w:rsidRDefault="003556C0" w:rsidP="00193AD1">
            <w:proofErr w:type="spellStart"/>
            <w:r w:rsidRPr="001051B1">
              <w:rPr>
                <w:rFonts w:hint="eastAsia"/>
                <w:b/>
                <w:bCs/>
              </w:rPr>
              <w:t>摘要</w:t>
            </w:r>
            <w:proofErr w:type="spellEnd"/>
            <w:r w:rsidR="00C67B8F" w:rsidRPr="004913CE">
              <w:rPr>
                <w:rFonts w:hint="eastAsia"/>
                <w:b/>
                <w:bCs/>
              </w:rPr>
              <w:t>：</w:t>
            </w:r>
          </w:p>
        </w:tc>
        <w:tc>
          <w:tcPr>
            <w:tcW w:w="8535" w:type="dxa"/>
            <w:gridSpan w:val="2"/>
          </w:tcPr>
          <w:p w14:paraId="78E13B23" w14:textId="30CE3927" w:rsidR="003556C0" w:rsidRPr="00BD7C7C" w:rsidRDefault="00CD5261" w:rsidP="00231452">
            <w:pPr>
              <w:rPr>
                <w:highlight w:val="yellow"/>
                <w:lang w:eastAsia="zh-CN"/>
              </w:rPr>
            </w:pPr>
            <w:r>
              <w:rPr>
                <w:rFonts w:hint="eastAsia"/>
                <w:lang w:eastAsia="zh-CN"/>
              </w:rPr>
              <w:t>新兴的</w:t>
            </w:r>
            <w:r w:rsidR="007032EF" w:rsidRPr="007032EF">
              <w:rPr>
                <w:lang w:eastAsia="zh-CN"/>
              </w:rPr>
              <w:t>电信</w:t>
            </w:r>
            <w:r w:rsidR="007032EF" w:rsidRPr="007032EF">
              <w:rPr>
                <w:lang w:eastAsia="zh-CN"/>
              </w:rPr>
              <w:t>/</w:t>
            </w:r>
            <w:r w:rsidR="007032EF" w:rsidRPr="007032EF">
              <w:rPr>
                <w:lang w:eastAsia="zh-CN"/>
              </w:rPr>
              <w:t>信息通信技术</w:t>
            </w:r>
            <w:r>
              <w:rPr>
                <w:rFonts w:hint="eastAsia"/>
                <w:lang w:eastAsia="zh-CN"/>
              </w:rPr>
              <w:t>（</w:t>
            </w:r>
            <w:r>
              <w:rPr>
                <w:rFonts w:hint="eastAsia"/>
                <w:lang w:eastAsia="zh-CN"/>
              </w:rPr>
              <w:t>ICT</w:t>
            </w:r>
            <w:r>
              <w:rPr>
                <w:rFonts w:hint="eastAsia"/>
                <w:lang w:eastAsia="zh-CN"/>
              </w:rPr>
              <w:t>）</w:t>
            </w:r>
            <w:r w:rsidR="007032EF" w:rsidRPr="007032EF">
              <w:rPr>
                <w:lang w:eastAsia="zh-CN"/>
              </w:rPr>
              <w:t>将为电子</w:t>
            </w:r>
            <w:r>
              <w:rPr>
                <w:rFonts w:hint="eastAsia"/>
                <w:lang w:eastAsia="zh-CN"/>
              </w:rPr>
              <w:t>卫生</w:t>
            </w:r>
            <w:r w:rsidR="007032EF" w:rsidRPr="007032EF">
              <w:rPr>
                <w:lang w:eastAsia="zh-CN"/>
              </w:rPr>
              <w:t>提供有效的解决</w:t>
            </w:r>
            <w:r w:rsidR="00E73C94">
              <w:rPr>
                <w:rFonts w:hint="eastAsia"/>
                <w:lang w:eastAsia="zh-CN"/>
              </w:rPr>
              <w:t>方案</w:t>
            </w:r>
            <w:r w:rsidR="007032EF" w:rsidRPr="007032EF">
              <w:rPr>
                <w:lang w:eastAsia="zh-CN"/>
              </w:rPr>
              <w:t>。这包括</w:t>
            </w:r>
            <w:r w:rsidR="00E73C94">
              <w:rPr>
                <w:rFonts w:hint="eastAsia"/>
                <w:lang w:eastAsia="zh-CN"/>
              </w:rPr>
              <w:t>面向</w:t>
            </w:r>
            <w:r w:rsidR="007032EF" w:rsidRPr="007032EF">
              <w:rPr>
                <w:lang w:eastAsia="zh-CN"/>
              </w:rPr>
              <w:t>老年人、偏远地区人民和突发公共卫生事件的电子卫生。建议对</w:t>
            </w:r>
            <w:r w:rsidR="007032EF" w:rsidRPr="007032EF">
              <w:rPr>
                <w:lang w:eastAsia="zh-CN"/>
              </w:rPr>
              <w:t>WTSA</w:t>
            </w:r>
            <w:r w:rsidR="007032EF" w:rsidRPr="007032EF">
              <w:rPr>
                <w:lang w:eastAsia="zh-CN"/>
              </w:rPr>
              <w:t>第</w:t>
            </w:r>
            <w:r w:rsidR="007032EF" w:rsidRPr="007032EF">
              <w:rPr>
                <w:lang w:eastAsia="zh-CN"/>
              </w:rPr>
              <w:t>78</w:t>
            </w:r>
            <w:r w:rsidR="007032EF" w:rsidRPr="007032EF">
              <w:rPr>
                <w:lang w:eastAsia="zh-CN"/>
              </w:rPr>
              <w:t>号决议</w:t>
            </w:r>
            <w:r>
              <w:rPr>
                <w:rFonts w:hint="eastAsia"/>
                <w:lang w:eastAsia="zh-CN"/>
              </w:rPr>
              <w:t>（</w:t>
            </w:r>
            <w:r w:rsidR="007032EF" w:rsidRPr="007032EF">
              <w:rPr>
                <w:lang w:eastAsia="zh-CN"/>
              </w:rPr>
              <w:t>2016</w:t>
            </w:r>
            <w:r w:rsidR="007032EF" w:rsidRPr="007032EF">
              <w:rPr>
                <w:lang w:eastAsia="zh-CN"/>
              </w:rPr>
              <w:t>年</w:t>
            </w:r>
            <w:r>
              <w:rPr>
                <w:rFonts w:hint="eastAsia"/>
                <w:lang w:eastAsia="zh-CN"/>
              </w:rPr>
              <w:t>，哈马马特，修订版）</w:t>
            </w:r>
            <w:r w:rsidR="007032EF" w:rsidRPr="007032EF">
              <w:rPr>
                <w:lang w:eastAsia="zh-CN"/>
              </w:rPr>
              <w:t>进行</w:t>
            </w:r>
            <w:r>
              <w:rPr>
                <w:rFonts w:hint="eastAsia"/>
                <w:lang w:eastAsia="zh-CN"/>
              </w:rPr>
              <w:t>修改</w:t>
            </w:r>
            <w:r w:rsidR="007032EF" w:rsidRPr="007032EF">
              <w:rPr>
                <w:lang w:eastAsia="zh-CN"/>
              </w:rPr>
              <w:t>，以考虑应对突发卫生事件的新兴技术，并请求开展一项关于</w:t>
            </w:r>
            <w:r w:rsidR="00C97C3F">
              <w:rPr>
                <w:rFonts w:hint="eastAsia"/>
                <w:lang w:eastAsia="zh-CN"/>
              </w:rPr>
              <w:t>ICT</w:t>
            </w:r>
            <w:r w:rsidR="007032EF" w:rsidRPr="007032EF">
              <w:rPr>
                <w:lang w:eastAsia="zh-CN"/>
              </w:rPr>
              <w:t>在应对突发公共卫生事件中的协调研究</w:t>
            </w:r>
            <w:r w:rsidR="007032EF">
              <w:rPr>
                <w:rFonts w:hint="eastAsia"/>
                <w:lang w:eastAsia="zh-CN"/>
              </w:rPr>
              <w:t>。</w:t>
            </w:r>
          </w:p>
        </w:tc>
      </w:tr>
      <w:tr w:rsidR="004913CE" w:rsidRPr="00426748" w14:paraId="07394093" w14:textId="77777777" w:rsidTr="00DA3F75">
        <w:trPr>
          <w:cantSplit/>
        </w:trPr>
        <w:tc>
          <w:tcPr>
            <w:tcW w:w="1276" w:type="dxa"/>
          </w:tcPr>
          <w:p w14:paraId="5D2B7987" w14:textId="77777777" w:rsidR="004913CE" w:rsidRPr="001051B1" w:rsidRDefault="004913CE" w:rsidP="004913CE">
            <w:pPr>
              <w:rPr>
                <w:b/>
                <w:bCs/>
              </w:rPr>
            </w:pPr>
            <w:proofErr w:type="spellStart"/>
            <w:r w:rsidRPr="004913CE">
              <w:rPr>
                <w:rFonts w:hint="eastAsia"/>
                <w:b/>
                <w:bCs/>
              </w:rPr>
              <w:t>联系人</w:t>
            </w:r>
            <w:proofErr w:type="spellEnd"/>
            <w:r w:rsidRPr="004913CE">
              <w:rPr>
                <w:rFonts w:hint="eastAsia"/>
                <w:b/>
                <w:bCs/>
              </w:rPr>
              <w:t>：</w:t>
            </w:r>
          </w:p>
        </w:tc>
        <w:tc>
          <w:tcPr>
            <w:tcW w:w="4267" w:type="dxa"/>
          </w:tcPr>
          <w:p w14:paraId="67E20FE0" w14:textId="627945D7" w:rsidR="004913CE" w:rsidRPr="00BD7C7C" w:rsidRDefault="00C2629E" w:rsidP="004913CE">
            <w:pPr>
              <w:rPr>
                <w:highlight w:val="yellow"/>
                <w:lang w:eastAsia="zh-CN"/>
              </w:rPr>
            </w:pPr>
            <w:r>
              <w:rPr>
                <w:rFonts w:hint="eastAsia"/>
                <w:lang w:eastAsia="zh-CN"/>
              </w:rPr>
              <w:t>亚太电信组织</w:t>
            </w:r>
            <w:r w:rsidR="00CB5812">
              <w:rPr>
                <w:lang w:eastAsia="zh-CN"/>
              </w:rPr>
              <w:br/>
            </w:r>
            <w:r>
              <w:rPr>
                <w:rFonts w:hint="eastAsia"/>
                <w:lang w:eastAsia="zh-CN"/>
              </w:rPr>
              <w:t>秘书长</w:t>
            </w:r>
            <w:r>
              <w:rPr>
                <w:lang w:eastAsia="zh-CN"/>
              </w:rPr>
              <w:br/>
            </w:r>
            <w:r w:rsidRPr="00F0042F">
              <w:rPr>
                <w:lang w:eastAsia="zh-CN"/>
              </w:rPr>
              <w:t>近藤胜则</w:t>
            </w:r>
            <w:r>
              <w:rPr>
                <w:rFonts w:hint="eastAsia"/>
                <w:lang w:eastAsia="zh-CN"/>
              </w:rPr>
              <w:t>先生（</w:t>
            </w:r>
            <w:r w:rsidRPr="00C703C3">
              <w:rPr>
                <w:lang w:eastAsia="zh-CN"/>
              </w:rPr>
              <w:t>Masanori Kondo</w:t>
            </w:r>
            <w:r>
              <w:rPr>
                <w:rFonts w:hint="eastAsia"/>
                <w:lang w:eastAsia="zh-CN"/>
              </w:rPr>
              <w:t>）</w:t>
            </w:r>
          </w:p>
        </w:tc>
        <w:tc>
          <w:tcPr>
            <w:tcW w:w="4268" w:type="dxa"/>
          </w:tcPr>
          <w:p w14:paraId="6687EA6D" w14:textId="40D294CA" w:rsidR="004913CE" w:rsidRPr="00BD7C7C" w:rsidRDefault="004913CE" w:rsidP="0011145D">
            <w:pPr>
              <w:tabs>
                <w:tab w:val="clear" w:pos="794"/>
                <w:tab w:val="left" w:pos="1013"/>
              </w:tabs>
              <w:rPr>
                <w:highlight w:val="yellow"/>
                <w:lang w:eastAsia="zh-CN"/>
              </w:rPr>
            </w:pPr>
            <w:r w:rsidRPr="004913CE">
              <w:rPr>
                <w:rFonts w:hint="eastAsia"/>
                <w:lang w:eastAsia="zh-CN"/>
              </w:rPr>
              <w:t>电话：</w:t>
            </w:r>
            <w:r w:rsidR="0011145D" w:rsidRPr="0011145D">
              <w:rPr>
                <w:lang w:eastAsia="zh-CN"/>
              </w:rPr>
              <w:tab/>
              <w:t>+66 2 5730044</w:t>
            </w:r>
            <w:r>
              <w:rPr>
                <w:lang w:eastAsia="zh-CN"/>
              </w:rPr>
              <w:br/>
            </w:r>
            <w:r w:rsidRPr="004913CE">
              <w:rPr>
                <w:rFonts w:hint="eastAsia"/>
                <w:lang w:eastAsia="zh-CN"/>
              </w:rPr>
              <w:t>传真：</w:t>
            </w:r>
            <w:r w:rsidR="0011145D" w:rsidRPr="0011145D">
              <w:rPr>
                <w:lang w:eastAsia="zh-CN"/>
              </w:rPr>
              <w:tab/>
              <w:t>+66 2 5737479</w:t>
            </w:r>
            <w:r>
              <w:rPr>
                <w:lang w:eastAsia="zh-CN"/>
              </w:rPr>
              <w:br/>
            </w:r>
            <w:r w:rsidRPr="004913CE">
              <w:rPr>
                <w:rFonts w:hint="eastAsia"/>
                <w:lang w:eastAsia="zh-CN"/>
              </w:rPr>
              <w:t>电子邮件：</w:t>
            </w:r>
            <w:hyperlink r:id="rId10" w:history="1">
              <w:r w:rsidR="0011145D" w:rsidRPr="0011145D">
                <w:rPr>
                  <w:rStyle w:val="Hyperlink"/>
                  <w:lang w:eastAsia="zh-CN"/>
                </w:rPr>
                <w:t>aptwtsa@apt.int</w:t>
              </w:r>
            </w:hyperlink>
          </w:p>
        </w:tc>
      </w:tr>
    </w:tbl>
    <w:p w14:paraId="32047D18" w14:textId="4653DBCF" w:rsidR="0011145D" w:rsidRPr="005B3810" w:rsidRDefault="00C2629E" w:rsidP="0011145D">
      <w:pPr>
        <w:pStyle w:val="Headingb"/>
        <w:rPr>
          <w:lang w:val="en-GB" w:eastAsia="zh-CN"/>
        </w:rPr>
      </w:pPr>
      <w:r>
        <w:rPr>
          <w:rFonts w:hint="eastAsia"/>
          <w:lang w:eastAsia="zh-CN"/>
        </w:rPr>
        <w:t>引言</w:t>
      </w:r>
    </w:p>
    <w:p w14:paraId="713FCD78" w14:textId="62A96257" w:rsidR="0011145D" w:rsidRDefault="00C2629E" w:rsidP="000067A9">
      <w:pPr>
        <w:ind w:firstLineChars="200" w:firstLine="480"/>
        <w:rPr>
          <w:lang w:eastAsia="zh-CN"/>
        </w:rPr>
      </w:pPr>
      <w:r w:rsidRPr="00C2629E">
        <w:rPr>
          <w:rFonts w:hint="eastAsia"/>
          <w:lang w:eastAsia="zh-CN"/>
        </w:rPr>
        <w:t>电子</w:t>
      </w:r>
      <w:r>
        <w:rPr>
          <w:rFonts w:hint="eastAsia"/>
          <w:lang w:eastAsia="zh-CN"/>
        </w:rPr>
        <w:t>卫生</w:t>
      </w:r>
      <w:r w:rsidRPr="00C2629E">
        <w:rPr>
          <w:rFonts w:hint="eastAsia"/>
          <w:lang w:eastAsia="zh-CN"/>
        </w:rPr>
        <w:t>服务对于农村、交通不便</w:t>
      </w:r>
      <w:r>
        <w:rPr>
          <w:rFonts w:hint="eastAsia"/>
          <w:lang w:eastAsia="zh-CN"/>
        </w:rPr>
        <w:t>和</w:t>
      </w:r>
      <w:r w:rsidRPr="00C2629E">
        <w:rPr>
          <w:rFonts w:hint="eastAsia"/>
          <w:lang w:eastAsia="zh-CN"/>
        </w:rPr>
        <w:t>偏远社区以及老龄化</w:t>
      </w:r>
      <w:r w:rsidR="00E663D4">
        <w:rPr>
          <w:rFonts w:hint="eastAsia"/>
          <w:lang w:eastAsia="zh-CN"/>
        </w:rPr>
        <w:t>人口</w:t>
      </w:r>
      <w:r w:rsidRPr="00C2629E">
        <w:rPr>
          <w:rFonts w:hint="eastAsia"/>
          <w:lang w:eastAsia="zh-CN"/>
        </w:rPr>
        <w:t>和残疾人来说至关重要。</w:t>
      </w:r>
      <w:r w:rsidR="004A0E3F">
        <w:rPr>
          <w:rFonts w:hint="eastAsia"/>
          <w:lang w:eastAsia="zh-CN"/>
        </w:rPr>
        <w:t>总体而言</w:t>
      </w:r>
      <w:r w:rsidRPr="00C2629E">
        <w:rPr>
          <w:rFonts w:hint="eastAsia"/>
          <w:lang w:eastAsia="zh-CN"/>
        </w:rPr>
        <w:t>，农村和偏远地区</w:t>
      </w:r>
      <w:r>
        <w:rPr>
          <w:rFonts w:hint="eastAsia"/>
          <w:lang w:eastAsia="zh-CN"/>
        </w:rPr>
        <w:t>价格可承受的卫生</w:t>
      </w:r>
      <w:r w:rsidRPr="00C2629E">
        <w:rPr>
          <w:rFonts w:hint="eastAsia"/>
          <w:lang w:eastAsia="zh-CN"/>
        </w:rPr>
        <w:t>服务</w:t>
      </w:r>
      <w:r>
        <w:rPr>
          <w:rFonts w:hint="eastAsia"/>
          <w:lang w:eastAsia="zh-CN"/>
        </w:rPr>
        <w:t>的无障碍性和</w:t>
      </w:r>
      <w:r w:rsidRPr="00C2629E">
        <w:rPr>
          <w:rFonts w:hint="eastAsia"/>
          <w:lang w:eastAsia="zh-CN"/>
        </w:rPr>
        <w:t>可及性远远落后于城市地区。由于各种限制</w:t>
      </w:r>
      <w:r>
        <w:rPr>
          <w:rFonts w:hint="eastAsia"/>
          <w:lang w:eastAsia="zh-CN"/>
        </w:rPr>
        <w:t>以及设施</w:t>
      </w:r>
      <w:r w:rsidR="0003689F">
        <w:rPr>
          <w:rFonts w:hint="eastAsia"/>
          <w:lang w:eastAsia="zh-CN"/>
        </w:rPr>
        <w:t>有限</w:t>
      </w:r>
      <w:r>
        <w:rPr>
          <w:rFonts w:hint="eastAsia"/>
          <w:lang w:eastAsia="zh-CN"/>
        </w:rPr>
        <w:t>，</w:t>
      </w:r>
      <w:r w:rsidRPr="00C2629E">
        <w:rPr>
          <w:rFonts w:hint="eastAsia"/>
          <w:lang w:eastAsia="zh-CN"/>
        </w:rPr>
        <w:t>包括医生和护理人员在内的卫生专业人员</w:t>
      </w:r>
      <w:r w:rsidR="004A0E3F">
        <w:rPr>
          <w:rFonts w:hint="eastAsia"/>
          <w:lang w:eastAsia="zh-CN"/>
        </w:rPr>
        <w:t>通常</w:t>
      </w:r>
      <w:r w:rsidRPr="00C2629E">
        <w:rPr>
          <w:rFonts w:hint="eastAsia"/>
          <w:lang w:eastAsia="zh-CN"/>
        </w:rPr>
        <w:t>不愿意在这些地区生活和工作。</w:t>
      </w:r>
      <w:r w:rsidR="004A0E3F" w:rsidRPr="004A0E3F">
        <w:rPr>
          <w:lang w:eastAsia="zh-CN"/>
        </w:rPr>
        <w:t>借助</w:t>
      </w:r>
      <w:r w:rsidRPr="00C2629E">
        <w:rPr>
          <w:rFonts w:hint="eastAsia"/>
          <w:lang w:eastAsia="zh-CN"/>
        </w:rPr>
        <w:t>现代</w:t>
      </w:r>
      <w:r w:rsidR="000067A9">
        <w:rPr>
          <w:rFonts w:hint="eastAsia"/>
          <w:lang w:eastAsia="zh-CN"/>
        </w:rPr>
        <w:t>ICT</w:t>
      </w:r>
      <w:r w:rsidRPr="00C2629E">
        <w:rPr>
          <w:rFonts w:hint="eastAsia"/>
          <w:lang w:eastAsia="zh-CN"/>
        </w:rPr>
        <w:t>服务，特别是卫星宽带</w:t>
      </w:r>
      <w:r w:rsidR="004A0E3F">
        <w:rPr>
          <w:rFonts w:hint="eastAsia"/>
          <w:lang w:eastAsia="zh-CN"/>
        </w:rPr>
        <w:t>业务</w:t>
      </w:r>
      <w:r w:rsidRPr="00C2629E">
        <w:rPr>
          <w:rFonts w:hint="eastAsia"/>
          <w:lang w:eastAsia="zh-CN"/>
        </w:rPr>
        <w:t>，电子</w:t>
      </w:r>
      <w:r w:rsidR="004A0E3F">
        <w:rPr>
          <w:rFonts w:hint="eastAsia"/>
          <w:lang w:eastAsia="zh-CN"/>
        </w:rPr>
        <w:t>卫生</w:t>
      </w:r>
      <w:r w:rsidRPr="00C2629E">
        <w:rPr>
          <w:rFonts w:hint="eastAsia"/>
          <w:lang w:eastAsia="zh-CN"/>
        </w:rPr>
        <w:t>应用</w:t>
      </w:r>
      <w:r w:rsidR="002D16F5">
        <w:rPr>
          <w:rFonts w:hint="eastAsia"/>
          <w:lang w:eastAsia="zh-CN"/>
        </w:rPr>
        <w:t>能以</w:t>
      </w:r>
      <w:r w:rsidRPr="00C2629E">
        <w:rPr>
          <w:rFonts w:hint="eastAsia"/>
          <w:lang w:eastAsia="zh-CN"/>
        </w:rPr>
        <w:t>经济</w:t>
      </w:r>
      <w:r w:rsidR="004A0E3F">
        <w:rPr>
          <w:rFonts w:hint="eastAsia"/>
          <w:lang w:eastAsia="zh-CN"/>
        </w:rPr>
        <w:t>高效</w:t>
      </w:r>
      <w:r w:rsidR="002D16F5">
        <w:rPr>
          <w:rFonts w:hint="eastAsia"/>
          <w:lang w:eastAsia="zh-CN"/>
        </w:rPr>
        <w:t>的方式</w:t>
      </w:r>
      <w:r w:rsidRPr="00C2629E">
        <w:rPr>
          <w:rFonts w:hint="eastAsia"/>
          <w:lang w:eastAsia="zh-CN"/>
        </w:rPr>
        <w:t>迅速到达这些</w:t>
      </w:r>
      <w:r w:rsidR="000067A9">
        <w:rPr>
          <w:rFonts w:hint="eastAsia"/>
          <w:lang w:eastAsia="zh-CN"/>
        </w:rPr>
        <w:t>地区</w:t>
      </w:r>
      <w:r w:rsidRPr="00C2629E">
        <w:rPr>
          <w:rFonts w:hint="eastAsia"/>
          <w:lang w:eastAsia="zh-CN"/>
        </w:rPr>
        <w:t>。规模经济将使</w:t>
      </w:r>
      <w:r w:rsidR="004A0E3F">
        <w:rPr>
          <w:rFonts w:hint="eastAsia"/>
          <w:lang w:eastAsia="zh-CN"/>
        </w:rPr>
        <w:t>这类</w:t>
      </w:r>
      <w:r w:rsidRPr="00C2629E">
        <w:rPr>
          <w:rFonts w:hint="eastAsia"/>
          <w:lang w:eastAsia="zh-CN"/>
        </w:rPr>
        <w:t>系统更具成本效益</w:t>
      </w:r>
      <w:r>
        <w:rPr>
          <w:rFonts w:hint="eastAsia"/>
          <w:lang w:eastAsia="zh-CN"/>
        </w:rPr>
        <w:t>。</w:t>
      </w:r>
    </w:p>
    <w:p w14:paraId="41334BB1" w14:textId="310A3B8F" w:rsidR="007032EF" w:rsidRDefault="000067A9" w:rsidP="0074748E">
      <w:pPr>
        <w:ind w:firstLineChars="200" w:firstLine="480"/>
        <w:rPr>
          <w:lang w:eastAsia="zh-CN"/>
        </w:rPr>
      </w:pPr>
      <w:r>
        <w:rPr>
          <w:rFonts w:hint="eastAsia"/>
          <w:lang w:eastAsia="zh-CN"/>
        </w:rPr>
        <w:t>ICT</w:t>
      </w:r>
      <w:r w:rsidR="007032EF" w:rsidRPr="007032EF">
        <w:rPr>
          <w:rFonts w:hint="eastAsia"/>
          <w:lang w:eastAsia="zh-CN"/>
        </w:rPr>
        <w:t>在支持卫生专业人员遏制和抗击</w:t>
      </w:r>
      <w:r w:rsidR="0074748E">
        <w:rPr>
          <w:rFonts w:hint="eastAsia"/>
          <w:lang w:eastAsia="zh-CN"/>
        </w:rPr>
        <w:t>本次</w:t>
      </w:r>
      <w:r w:rsidR="007032EF" w:rsidRPr="007032EF">
        <w:rPr>
          <w:rFonts w:hint="eastAsia"/>
          <w:lang w:eastAsia="zh-CN"/>
        </w:rPr>
        <w:t>疫情方面发挥着关键作用。人们认识到，</w:t>
      </w:r>
      <w:r w:rsidR="0074748E">
        <w:rPr>
          <w:rFonts w:hint="eastAsia"/>
          <w:lang w:eastAsia="zh-CN"/>
        </w:rPr>
        <w:t>ICT</w:t>
      </w:r>
      <w:r w:rsidR="007032EF" w:rsidRPr="007032EF">
        <w:rPr>
          <w:rFonts w:hint="eastAsia"/>
          <w:lang w:eastAsia="zh-CN"/>
        </w:rPr>
        <w:t>在应对新冠肺炎疫情等突发卫生事件方面具有巨大潜力，包括快速筛查早期症状、通过聊天机器人识别风险、通过建议</w:t>
      </w:r>
      <w:r w:rsidR="007032EF" w:rsidRPr="007032EF">
        <w:rPr>
          <w:rFonts w:hint="eastAsia"/>
          <w:lang w:eastAsia="zh-CN"/>
        </w:rPr>
        <w:t>/</w:t>
      </w:r>
      <w:r w:rsidR="007032EF" w:rsidRPr="007032EF">
        <w:rPr>
          <w:rFonts w:hint="eastAsia"/>
          <w:lang w:eastAsia="zh-CN"/>
        </w:rPr>
        <w:t>参考协助诊断、监测患者生命体征、便利远程护理、支持治疗和疫苗，预测病毒的演变和潜在变异，优化医院运作，快速和广泛地向公众提供信息等。我们可以使用的</w:t>
      </w:r>
      <w:r w:rsidR="009B10C0">
        <w:rPr>
          <w:rFonts w:hint="eastAsia"/>
          <w:lang w:eastAsia="zh-CN"/>
        </w:rPr>
        <w:t>各种</w:t>
      </w:r>
      <w:r w:rsidR="007032EF" w:rsidRPr="007032EF">
        <w:rPr>
          <w:rFonts w:hint="eastAsia"/>
          <w:lang w:eastAsia="zh-CN"/>
        </w:rPr>
        <w:t>数字手段都将以安全、可靠和循证的方式</w:t>
      </w:r>
      <w:r w:rsidR="0074748E">
        <w:rPr>
          <w:rFonts w:hint="eastAsia"/>
          <w:lang w:eastAsia="zh-CN"/>
        </w:rPr>
        <w:t>加速推动</w:t>
      </w:r>
      <w:r w:rsidR="007032EF" w:rsidRPr="007032EF">
        <w:rPr>
          <w:rFonts w:hint="eastAsia"/>
          <w:lang w:eastAsia="zh-CN"/>
        </w:rPr>
        <w:t>防控</w:t>
      </w:r>
      <w:r w:rsidR="0074748E">
        <w:rPr>
          <w:rFonts w:hint="eastAsia"/>
          <w:lang w:eastAsia="zh-CN"/>
        </w:rPr>
        <w:t>工作取得</w:t>
      </w:r>
      <w:r w:rsidR="007032EF" w:rsidRPr="007032EF">
        <w:rPr>
          <w:rFonts w:hint="eastAsia"/>
          <w:lang w:eastAsia="zh-CN"/>
        </w:rPr>
        <w:t>进展</w:t>
      </w:r>
      <w:r w:rsidR="007032EF">
        <w:rPr>
          <w:rFonts w:hint="eastAsia"/>
          <w:lang w:eastAsia="zh-CN"/>
        </w:rPr>
        <w:t>。</w:t>
      </w:r>
    </w:p>
    <w:p w14:paraId="050BBFDC" w14:textId="724A0106" w:rsidR="0011145D" w:rsidRPr="0091322E" w:rsidRDefault="004A0E3F" w:rsidP="0011145D">
      <w:pPr>
        <w:pStyle w:val="Headingb"/>
        <w:rPr>
          <w:lang w:val="en-GB" w:eastAsia="zh-CN"/>
        </w:rPr>
      </w:pPr>
      <w:r>
        <w:rPr>
          <w:rFonts w:hint="eastAsia"/>
          <w:lang w:val="en-GB" w:eastAsia="zh-CN"/>
        </w:rPr>
        <w:t>建议</w:t>
      </w:r>
    </w:p>
    <w:p w14:paraId="3A6F0D3C" w14:textId="7EBF39CA" w:rsidR="005C7B12" w:rsidRPr="00F7417E" w:rsidRDefault="00C97C3F" w:rsidP="0074748E">
      <w:pPr>
        <w:ind w:firstLineChars="200" w:firstLine="480"/>
        <w:rPr>
          <w:lang w:eastAsia="zh-CN"/>
        </w:rPr>
      </w:pPr>
      <w:r>
        <w:rPr>
          <w:rFonts w:hint="eastAsia"/>
          <w:lang w:eastAsia="zh-CN"/>
        </w:rPr>
        <w:t>亚太电信组织</w:t>
      </w:r>
      <w:r w:rsidRPr="00C97C3F">
        <w:rPr>
          <w:rFonts w:hint="eastAsia"/>
          <w:lang w:eastAsia="zh-CN"/>
        </w:rPr>
        <w:t>成员</w:t>
      </w:r>
      <w:r>
        <w:rPr>
          <w:rFonts w:hint="eastAsia"/>
          <w:lang w:eastAsia="zh-CN"/>
        </w:rPr>
        <w:t>国主管部门</w:t>
      </w:r>
      <w:r w:rsidRPr="00C97C3F">
        <w:rPr>
          <w:rFonts w:hint="eastAsia"/>
          <w:lang w:eastAsia="zh-CN"/>
        </w:rPr>
        <w:t>建议对第</w:t>
      </w:r>
      <w:r w:rsidRPr="00C97C3F">
        <w:rPr>
          <w:rFonts w:hint="eastAsia"/>
          <w:lang w:eastAsia="zh-CN"/>
        </w:rPr>
        <w:t>78</w:t>
      </w:r>
      <w:r w:rsidRPr="00C97C3F">
        <w:rPr>
          <w:rFonts w:hint="eastAsia"/>
          <w:lang w:eastAsia="zh-CN"/>
        </w:rPr>
        <w:t>号决议进行完善，如下所示</w:t>
      </w:r>
      <w:r>
        <w:rPr>
          <w:rFonts w:hint="eastAsia"/>
          <w:lang w:eastAsia="zh-CN"/>
        </w:rPr>
        <w:t>。</w:t>
      </w:r>
    </w:p>
    <w:p w14:paraId="515B9BB9" w14:textId="77777777" w:rsidR="00502B2E" w:rsidRPr="00F7417E" w:rsidRDefault="00502B2E" w:rsidP="00F7417E">
      <w:pPr>
        <w:rPr>
          <w:lang w:eastAsia="zh-CN"/>
        </w:rPr>
      </w:pPr>
      <w:r w:rsidRPr="00F7417E">
        <w:rPr>
          <w:lang w:eastAsia="zh-CN"/>
        </w:rPr>
        <w:br w:type="page"/>
      </w:r>
    </w:p>
    <w:p w14:paraId="4271FBBF" w14:textId="77777777" w:rsidR="005C7B12" w:rsidRPr="002F158D" w:rsidRDefault="005C7B12">
      <w:pPr>
        <w:overflowPunct/>
        <w:autoSpaceDE/>
        <w:autoSpaceDN/>
        <w:adjustRightInd/>
        <w:spacing w:before="0"/>
        <w:textAlignment w:val="auto"/>
        <w:rPr>
          <w:lang w:eastAsia="zh-CN"/>
        </w:rPr>
      </w:pPr>
    </w:p>
    <w:p w14:paraId="29D3ABAD" w14:textId="77777777" w:rsidR="00645479" w:rsidRDefault="000451BE">
      <w:pPr>
        <w:pStyle w:val="Proposal"/>
        <w:rPr>
          <w:lang w:eastAsia="zh-CN"/>
        </w:rPr>
      </w:pPr>
      <w:r>
        <w:rPr>
          <w:lang w:eastAsia="zh-CN"/>
        </w:rPr>
        <w:t>MOD</w:t>
      </w:r>
      <w:r>
        <w:rPr>
          <w:lang w:eastAsia="zh-CN"/>
        </w:rPr>
        <w:tab/>
        <w:t>APT/37A19/1</w:t>
      </w:r>
    </w:p>
    <w:p w14:paraId="386DC4CB" w14:textId="08D2B32C" w:rsidR="004E080D" w:rsidRPr="00C00B44" w:rsidRDefault="000451BE" w:rsidP="004E080D">
      <w:pPr>
        <w:pStyle w:val="ResNo"/>
        <w:rPr>
          <w:lang w:eastAsia="zh-CN"/>
        </w:rPr>
      </w:pPr>
      <w:bookmarkStart w:id="1" w:name="_Toc477941777"/>
      <w:bookmarkStart w:id="2" w:name="_Toc478043604"/>
      <w:bookmarkStart w:id="3" w:name="_Toc478045031"/>
      <w:r w:rsidRPr="00C00B44">
        <w:rPr>
          <w:rStyle w:val="href"/>
          <w:rFonts w:hint="eastAsia"/>
        </w:rPr>
        <w:t>第</w:t>
      </w:r>
      <w:r w:rsidRPr="00C00B44">
        <w:rPr>
          <w:rStyle w:val="href"/>
          <w:rFonts w:hint="eastAsia"/>
        </w:rPr>
        <w:t>78</w:t>
      </w:r>
      <w:r w:rsidRPr="00C00B44">
        <w:rPr>
          <w:rStyle w:val="href"/>
          <w:rFonts w:hint="eastAsia"/>
        </w:rPr>
        <w:t>号决议</w:t>
      </w:r>
      <w:r w:rsidRPr="00C00B44">
        <w:rPr>
          <w:lang w:eastAsia="zh-CN"/>
        </w:rPr>
        <w:t>（</w:t>
      </w:r>
      <w:del w:id="4" w:author="Li, Kehan" w:date="2021-09-28T12:37:00Z">
        <w:r w:rsidRPr="00C00B44" w:rsidDel="00D3561A">
          <w:rPr>
            <w:rFonts w:hint="eastAsia"/>
            <w:lang w:eastAsia="zh-CN"/>
          </w:rPr>
          <w:delText>2016</w:delText>
        </w:r>
        <w:r w:rsidRPr="00C00B44" w:rsidDel="00D3561A">
          <w:rPr>
            <w:rFonts w:hint="eastAsia"/>
            <w:lang w:eastAsia="zh-CN"/>
          </w:rPr>
          <w:delText>年</w:delText>
        </w:r>
        <w:r w:rsidRPr="00C00B44" w:rsidDel="00D3561A">
          <w:rPr>
            <w:lang w:eastAsia="zh-CN"/>
          </w:rPr>
          <w:delText>，哈马马特</w:delText>
        </w:r>
      </w:del>
      <w:ins w:id="5" w:author="Li, Kehan" w:date="2021-09-28T12:37:00Z">
        <w:r w:rsidR="00D3561A">
          <w:rPr>
            <w:rFonts w:hint="eastAsia"/>
            <w:lang w:eastAsia="zh-CN"/>
          </w:rPr>
          <w:t>2022</w:t>
        </w:r>
        <w:r w:rsidR="00D3561A">
          <w:rPr>
            <w:rFonts w:hint="eastAsia"/>
            <w:lang w:eastAsia="zh-CN"/>
          </w:rPr>
          <w:t>年，日内瓦</w:t>
        </w:r>
      </w:ins>
      <w:r>
        <w:rPr>
          <w:rFonts w:hint="eastAsia"/>
          <w:lang w:eastAsia="zh-CN"/>
        </w:rPr>
        <w:t>，</w:t>
      </w:r>
      <w:r>
        <w:rPr>
          <w:lang w:eastAsia="zh-CN"/>
        </w:rPr>
        <w:t>修订版</w:t>
      </w:r>
      <w:r w:rsidRPr="00C00B44">
        <w:rPr>
          <w:lang w:eastAsia="zh-CN"/>
        </w:rPr>
        <w:t>）</w:t>
      </w:r>
      <w:bookmarkEnd w:id="1"/>
      <w:bookmarkEnd w:id="2"/>
      <w:bookmarkEnd w:id="3"/>
    </w:p>
    <w:p w14:paraId="66237B62" w14:textId="77777777" w:rsidR="004E080D" w:rsidRPr="00C00B44" w:rsidRDefault="000451BE" w:rsidP="004E080D">
      <w:pPr>
        <w:pStyle w:val="Restitle"/>
        <w:rPr>
          <w:lang w:eastAsia="zh-CN"/>
        </w:rPr>
      </w:pPr>
      <w:bookmarkStart w:id="6" w:name="_Toc348252513"/>
      <w:bookmarkStart w:id="7" w:name="_Toc478043605"/>
      <w:bookmarkStart w:id="8" w:name="_Toc478045032"/>
      <w:r w:rsidRPr="00C00B44">
        <w:rPr>
          <w:rFonts w:hint="eastAsia"/>
          <w:lang w:eastAsia="zh-CN"/>
        </w:rPr>
        <w:t>促使普及电子卫生服务的信息通信技术应用和标准</w:t>
      </w:r>
      <w:bookmarkEnd w:id="6"/>
      <w:bookmarkEnd w:id="7"/>
      <w:bookmarkEnd w:id="8"/>
    </w:p>
    <w:p w14:paraId="7A413E0F" w14:textId="0F4048EF" w:rsidR="004E080D" w:rsidRPr="00C00B44" w:rsidRDefault="000451BE" w:rsidP="004E080D">
      <w:pPr>
        <w:pStyle w:val="Resref"/>
        <w:rPr>
          <w:iCs/>
          <w:lang w:eastAsia="zh-CN"/>
        </w:rPr>
      </w:pPr>
      <w:r w:rsidRPr="00C00B44">
        <w:rPr>
          <w:rFonts w:hint="eastAsia"/>
          <w:iCs/>
          <w:lang w:eastAsia="zh-CN"/>
        </w:rPr>
        <w:t>（</w:t>
      </w:r>
      <w:r w:rsidRPr="00C00B44">
        <w:rPr>
          <w:rFonts w:hint="eastAsia"/>
          <w:iCs/>
          <w:lang w:eastAsia="zh-CN"/>
        </w:rPr>
        <w:t>2016</w:t>
      </w:r>
      <w:r w:rsidRPr="00C00B44">
        <w:rPr>
          <w:rFonts w:hint="eastAsia"/>
          <w:iCs/>
          <w:lang w:eastAsia="zh-CN"/>
        </w:rPr>
        <w:t>年</w:t>
      </w:r>
      <w:r w:rsidRPr="00C00B44">
        <w:rPr>
          <w:iCs/>
          <w:lang w:eastAsia="zh-CN"/>
        </w:rPr>
        <w:t>，哈马马特</w:t>
      </w:r>
      <w:ins w:id="9" w:author="Li, Kehan" w:date="2021-09-28T12:37:00Z">
        <w:r w:rsidR="00D3561A">
          <w:rPr>
            <w:rFonts w:hint="eastAsia"/>
            <w:iCs/>
            <w:lang w:eastAsia="zh-CN"/>
          </w:rPr>
          <w:t>，</w:t>
        </w:r>
        <w:r w:rsidR="00D3561A">
          <w:rPr>
            <w:rFonts w:hint="eastAsia"/>
            <w:iCs/>
            <w:lang w:eastAsia="zh-CN"/>
          </w:rPr>
          <w:t>2022</w:t>
        </w:r>
        <w:r w:rsidR="00D3561A">
          <w:rPr>
            <w:rFonts w:hint="eastAsia"/>
            <w:iCs/>
            <w:lang w:eastAsia="zh-CN"/>
          </w:rPr>
          <w:t>年，</w:t>
        </w:r>
      </w:ins>
      <w:ins w:id="10" w:author="Li, Kehan" w:date="2021-09-28T12:38:00Z">
        <w:r w:rsidR="00D3561A">
          <w:rPr>
            <w:rFonts w:hint="eastAsia"/>
            <w:iCs/>
            <w:lang w:eastAsia="zh-CN"/>
          </w:rPr>
          <w:t>日内瓦</w:t>
        </w:r>
      </w:ins>
      <w:r w:rsidRPr="00C00B44">
        <w:rPr>
          <w:iCs/>
          <w:lang w:eastAsia="zh-CN"/>
        </w:rPr>
        <w:t>）</w:t>
      </w:r>
    </w:p>
    <w:p w14:paraId="33F6AF06" w14:textId="263162DB" w:rsidR="004E080D" w:rsidRPr="00C00B44" w:rsidRDefault="000451BE" w:rsidP="004E080D">
      <w:pPr>
        <w:pStyle w:val="Normalaftertitle"/>
        <w:rPr>
          <w:lang w:eastAsia="zh-CN"/>
        </w:rPr>
      </w:pPr>
      <w:r w:rsidRPr="00C00B44">
        <w:rPr>
          <w:rFonts w:hint="eastAsia"/>
          <w:lang w:eastAsia="zh-CN"/>
        </w:rPr>
        <w:t>世界电信标准化全会</w:t>
      </w:r>
      <w:r w:rsidRPr="00C00B44">
        <w:rPr>
          <w:lang w:eastAsia="zh-CN"/>
        </w:rPr>
        <w:t>（</w:t>
      </w:r>
      <w:del w:id="11" w:author="Li, Kehan" w:date="2021-09-28T12:38:00Z">
        <w:r w:rsidRPr="00C00B44" w:rsidDel="00D3561A">
          <w:rPr>
            <w:rFonts w:hint="eastAsia"/>
            <w:lang w:eastAsia="zh-CN"/>
          </w:rPr>
          <w:delText>2016</w:delText>
        </w:r>
        <w:r w:rsidRPr="00C00B44" w:rsidDel="00D3561A">
          <w:rPr>
            <w:rFonts w:hint="eastAsia"/>
            <w:lang w:eastAsia="zh-CN"/>
          </w:rPr>
          <w:delText>年</w:delText>
        </w:r>
        <w:r w:rsidRPr="00C00B44" w:rsidDel="00D3561A">
          <w:rPr>
            <w:lang w:eastAsia="zh-CN"/>
          </w:rPr>
          <w:delText>，哈马马特</w:delText>
        </w:r>
      </w:del>
      <w:ins w:id="12" w:author="Li, Kehan" w:date="2021-09-28T12:38:00Z">
        <w:r w:rsidR="00D3561A">
          <w:rPr>
            <w:rFonts w:hint="eastAsia"/>
            <w:lang w:eastAsia="zh-CN"/>
          </w:rPr>
          <w:t>2022</w:t>
        </w:r>
        <w:r w:rsidR="00D3561A">
          <w:rPr>
            <w:rFonts w:hint="eastAsia"/>
            <w:lang w:eastAsia="zh-CN"/>
          </w:rPr>
          <w:t>年，日内瓦</w:t>
        </w:r>
      </w:ins>
      <w:r w:rsidRPr="00C00B44">
        <w:rPr>
          <w:lang w:eastAsia="zh-CN"/>
        </w:rPr>
        <w:t>）</w:t>
      </w:r>
      <w:r w:rsidRPr="00C00B44">
        <w:rPr>
          <w:rFonts w:hint="eastAsia"/>
          <w:lang w:eastAsia="zh-CN"/>
        </w:rPr>
        <w:t>，</w:t>
      </w:r>
    </w:p>
    <w:p w14:paraId="19A55079" w14:textId="77777777" w:rsidR="004E080D" w:rsidRPr="00C00B44" w:rsidRDefault="000451BE" w:rsidP="004E080D">
      <w:pPr>
        <w:pStyle w:val="Call"/>
        <w:rPr>
          <w:lang w:eastAsia="zh-CN"/>
        </w:rPr>
      </w:pPr>
      <w:r w:rsidRPr="00C00B44">
        <w:rPr>
          <w:rFonts w:hint="eastAsia"/>
          <w:lang w:eastAsia="zh-CN"/>
        </w:rPr>
        <w:t>忆及</w:t>
      </w:r>
    </w:p>
    <w:p w14:paraId="760CFCE2" w14:textId="77777777" w:rsidR="004E080D" w:rsidRPr="00C00B44" w:rsidRDefault="000451BE" w:rsidP="004E080D">
      <w:pPr>
        <w:rPr>
          <w:lang w:eastAsia="zh-CN"/>
        </w:rPr>
      </w:pPr>
      <w:r w:rsidRPr="00C00B44">
        <w:rPr>
          <w:i/>
          <w:iCs/>
          <w:lang w:eastAsia="zh-CN"/>
        </w:rPr>
        <w:t>a)</w:t>
      </w:r>
      <w:r w:rsidRPr="00C00B44">
        <w:rPr>
          <w:lang w:eastAsia="zh-CN"/>
        </w:rPr>
        <w:tab/>
      </w:r>
      <w:r w:rsidRPr="00C00B44">
        <w:rPr>
          <w:rFonts w:hint="eastAsia"/>
          <w:lang w:eastAsia="zh-CN"/>
        </w:rPr>
        <w:t>有关用于电子卫生的电信</w:t>
      </w:r>
      <w:r w:rsidRPr="00C00B44">
        <w:rPr>
          <w:rFonts w:hint="eastAsia"/>
          <w:lang w:eastAsia="zh-CN"/>
        </w:rPr>
        <w:t>/</w:t>
      </w:r>
      <w:r w:rsidRPr="00C00B44">
        <w:rPr>
          <w:rFonts w:hint="eastAsia"/>
          <w:lang w:eastAsia="zh-CN"/>
        </w:rPr>
        <w:t>信息通信技术（</w:t>
      </w:r>
      <w:r w:rsidRPr="00C00B44">
        <w:rPr>
          <w:rFonts w:hint="eastAsia"/>
          <w:lang w:eastAsia="zh-CN"/>
        </w:rPr>
        <w:t>ICT</w:t>
      </w:r>
      <w:r w:rsidRPr="00C00B44">
        <w:rPr>
          <w:rFonts w:hint="eastAsia"/>
          <w:lang w:eastAsia="zh-CN"/>
        </w:rPr>
        <w:t>）应用的全权代表大会第</w:t>
      </w:r>
      <w:r w:rsidRPr="00C00B44">
        <w:rPr>
          <w:rFonts w:hint="eastAsia"/>
          <w:lang w:eastAsia="zh-CN"/>
        </w:rPr>
        <w:t>183</w:t>
      </w:r>
      <w:r w:rsidRPr="00C00B44">
        <w:rPr>
          <w:rFonts w:hint="eastAsia"/>
          <w:lang w:eastAsia="zh-CN"/>
        </w:rPr>
        <w:t>号决议（</w:t>
      </w:r>
      <w:r w:rsidRPr="00C00B44">
        <w:rPr>
          <w:rFonts w:hint="eastAsia"/>
          <w:lang w:eastAsia="zh-CN"/>
        </w:rPr>
        <w:t>2014</w:t>
      </w:r>
      <w:r w:rsidRPr="00C00B44">
        <w:rPr>
          <w:rFonts w:hint="eastAsia"/>
          <w:lang w:eastAsia="zh-CN"/>
        </w:rPr>
        <w:t>年</w:t>
      </w:r>
      <w:r w:rsidRPr="00C00B44">
        <w:rPr>
          <w:lang w:eastAsia="zh-CN"/>
        </w:rPr>
        <w:t>，釜山，修订版</w:t>
      </w:r>
      <w:r w:rsidRPr="00C00B44">
        <w:rPr>
          <w:rFonts w:hint="eastAsia"/>
          <w:lang w:eastAsia="zh-CN"/>
        </w:rPr>
        <w:t>）；</w:t>
      </w:r>
    </w:p>
    <w:p w14:paraId="6B4E5C84" w14:textId="77777777" w:rsidR="004E080D" w:rsidRPr="00C00B44" w:rsidRDefault="000451BE" w:rsidP="004E080D">
      <w:pPr>
        <w:rPr>
          <w:lang w:eastAsia="zh-CN"/>
        </w:rPr>
      </w:pPr>
      <w:r w:rsidRPr="00C00B44">
        <w:rPr>
          <w:i/>
          <w:iCs/>
          <w:lang w:eastAsia="zh-CN"/>
        </w:rPr>
        <w:t>b)</w:t>
      </w:r>
      <w:r w:rsidRPr="00C00B44">
        <w:rPr>
          <w:lang w:eastAsia="zh-CN"/>
        </w:rPr>
        <w:tab/>
      </w:r>
      <w:r w:rsidRPr="00C00B44">
        <w:rPr>
          <w:rFonts w:hint="eastAsia"/>
          <w:spacing w:val="-6"/>
          <w:lang w:eastAsia="zh-CN"/>
        </w:rPr>
        <w:t>有关利用</w:t>
      </w:r>
      <w:r w:rsidRPr="00C00B44">
        <w:rPr>
          <w:rFonts w:hint="eastAsia"/>
          <w:spacing w:val="-6"/>
          <w:lang w:eastAsia="zh-CN"/>
        </w:rPr>
        <w:t>ICT</w:t>
      </w:r>
      <w:r w:rsidRPr="00C00B44">
        <w:rPr>
          <w:rFonts w:hint="eastAsia"/>
          <w:spacing w:val="-6"/>
          <w:lang w:eastAsia="zh-CN"/>
        </w:rPr>
        <w:t>进一步普及医疗卫生服务的世界电信发展大会第</w:t>
      </w:r>
      <w:r w:rsidRPr="00C00B44">
        <w:rPr>
          <w:rFonts w:hint="eastAsia"/>
          <w:spacing w:val="-6"/>
          <w:lang w:eastAsia="zh-CN"/>
        </w:rPr>
        <w:t>65</w:t>
      </w:r>
      <w:r w:rsidRPr="00C00B44">
        <w:rPr>
          <w:rFonts w:hint="eastAsia"/>
          <w:spacing w:val="-6"/>
          <w:lang w:eastAsia="zh-CN"/>
        </w:rPr>
        <w:t>号决议（</w:t>
      </w:r>
      <w:r w:rsidRPr="00C00B44">
        <w:rPr>
          <w:rFonts w:hint="eastAsia"/>
          <w:lang w:eastAsia="zh-CN"/>
        </w:rPr>
        <w:t>2014</w:t>
      </w:r>
      <w:r w:rsidRPr="00C00B44">
        <w:rPr>
          <w:rFonts w:hint="eastAsia"/>
          <w:lang w:eastAsia="zh-CN"/>
        </w:rPr>
        <w:t>年</w:t>
      </w:r>
      <w:r w:rsidRPr="00C00B44">
        <w:rPr>
          <w:lang w:eastAsia="zh-CN"/>
        </w:rPr>
        <w:t>，</w:t>
      </w:r>
      <w:r w:rsidRPr="00C00B44">
        <w:rPr>
          <w:rFonts w:hint="eastAsia"/>
          <w:lang w:eastAsia="zh-CN"/>
        </w:rPr>
        <w:t>迪拜</w:t>
      </w:r>
      <w:r w:rsidRPr="00C00B44">
        <w:rPr>
          <w:lang w:eastAsia="zh-CN"/>
        </w:rPr>
        <w:t>，修订版</w:t>
      </w:r>
      <w:r w:rsidRPr="00C00B44">
        <w:rPr>
          <w:rFonts w:hint="eastAsia"/>
          <w:lang w:eastAsia="zh-CN"/>
        </w:rPr>
        <w:t>）；</w:t>
      </w:r>
    </w:p>
    <w:p w14:paraId="38401BE1" w14:textId="77777777" w:rsidR="004E080D" w:rsidRPr="00C00B44" w:rsidRDefault="000451BE" w:rsidP="004E080D">
      <w:pPr>
        <w:rPr>
          <w:lang w:eastAsia="zh-CN"/>
        </w:rPr>
      </w:pPr>
      <w:r w:rsidRPr="00EB4B02">
        <w:rPr>
          <w:i/>
          <w:iCs/>
          <w:lang w:eastAsia="zh-CN"/>
        </w:rPr>
        <w:t>c)</w:t>
      </w:r>
      <w:r w:rsidRPr="00EB4B02">
        <w:rPr>
          <w:lang w:eastAsia="zh-CN"/>
        </w:rPr>
        <w:tab/>
      </w:r>
      <w:r w:rsidRPr="00EB4B02">
        <w:rPr>
          <w:rFonts w:hint="eastAsia"/>
          <w:lang w:eastAsia="zh-CN"/>
        </w:rPr>
        <w:t>联合国大会第</w:t>
      </w:r>
      <w:r w:rsidRPr="00EB4B02">
        <w:rPr>
          <w:lang w:eastAsia="zh-CN"/>
        </w:rPr>
        <w:t>A/70/1</w:t>
      </w:r>
      <w:proofErr w:type="gramStart"/>
      <w:r w:rsidRPr="00EB4B02">
        <w:rPr>
          <w:rFonts w:hint="eastAsia"/>
          <w:lang w:eastAsia="zh-CN"/>
        </w:rPr>
        <w:t>号决议</w:t>
      </w:r>
      <w:r w:rsidRPr="00EB4B02">
        <w:rPr>
          <w:rFonts w:asciiTheme="minorEastAsia" w:eastAsiaTheme="minorEastAsia" w:hAnsiTheme="minorEastAsia"/>
          <w:lang w:eastAsia="zh-CN"/>
        </w:rPr>
        <w:t>“</w:t>
      </w:r>
      <w:proofErr w:type="gramEnd"/>
      <w:r w:rsidRPr="00BC736B">
        <w:rPr>
          <w:rFonts w:asciiTheme="minorEastAsia" w:eastAsiaTheme="minorEastAsia" w:hAnsiTheme="minorEastAsia" w:hint="eastAsia"/>
          <w:lang w:eastAsia="zh-CN"/>
        </w:rPr>
        <w:t>变革</w:t>
      </w:r>
      <w:r w:rsidRPr="00EB4B02">
        <w:rPr>
          <w:rFonts w:asciiTheme="minorEastAsia" w:eastAsiaTheme="minorEastAsia" w:hAnsiTheme="minorEastAsia" w:hint="eastAsia"/>
          <w:lang w:eastAsia="zh-CN"/>
        </w:rPr>
        <w:t>我们的世界：</w:t>
      </w:r>
      <w:r w:rsidRPr="00EB4B02">
        <w:rPr>
          <w:rFonts w:asciiTheme="majorBidi" w:eastAsiaTheme="minorEastAsia" w:hAnsiTheme="majorBidi" w:cstheme="majorBidi"/>
          <w:lang w:eastAsia="zh-CN"/>
        </w:rPr>
        <w:t>2030</w:t>
      </w:r>
      <w:r w:rsidRPr="00EB4B02">
        <w:rPr>
          <w:rFonts w:asciiTheme="minorEastAsia" w:eastAsiaTheme="minorEastAsia" w:hAnsiTheme="minorEastAsia" w:hint="eastAsia"/>
          <w:lang w:eastAsia="zh-CN"/>
        </w:rPr>
        <w:t>年可持续发展议程</w:t>
      </w:r>
      <w:r w:rsidRPr="00EB4B02">
        <w:rPr>
          <w:rFonts w:asciiTheme="minorEastAsia" w:eastAsiaTheme="minorEastAsia" w:hAnsiTheme="minorEastAsia"/>
          <w:lang w:eastAsia="zh-CN"/>
        </w:rPr>
        <w:t>”</w:t>
      </w:r>
      <w:r>
        <w:rPr>
          <w:rFonts w:hint="eastAsia"/>
          <w:lang w:eastAsia="zh-CN"/>
        </w:rPr>
        <w:t>，</w:t>
      </w:r>
    </w:p>
    <w:p w14:paraId="0E7A5E2F" w14:textId="77777777" w:rsidR="004E080D" w:rsidRPr="00C00B44" w:rsidRDefault="000451BE" w:rsidP="004E080D">
      <w:pPr>
        <w:pStyle w:val="Call"/>
        <w:rPr>
          <w:lang w:eastAsia="zh-CN"/>
        </w:rPr>
      </w:pPr>
      <w:r w:rsidRPr="00C00B44">
        <w:rPr>
          <w:rFonts w:hint="eastAsia"/>
          <w:lang w:eastAsia="zh-CN"/>
        </w:rPr>
        <w:t>认识到</w:t>
      </w:r>
    </w:p>
    <w:p w14:paraId="077BE394" w14:textId="28A26C05" w:rsidR="004E080D" w:rsidRDefault="000451BE" w:rsidP="004E080D">
      <w:pPr>
        <w:rPr>
          <w:ins w:id="13" w:author="Li, Kehan" w:date="2021-09-28T12:40:00Z"/>
          <w:lang w:eastAsia="zh-CN"/>
        </w:rPr>
      </w:pPr>
      <w:r w:rsidRPr="007D5E2A">
        <w:rPr>
          <w:i/>
          <w:iCs/>
          <w:lang w:eastAsia="zh-CN"/>
        </w:rPr>
        <w:t>a)</w:t>
      </w:r>
      <w:r w:rsidRPr="007D5E2A">
        <w:rPr>
          <w:i/>
          <w:iCs/>
          <w:lang w:eastAsia="zh-CN"/>
        </w:rPr>
        <w:tab/>
      </w:r>
      <w:r w:rsidRPr="00EB4B02">
        <w:rPr>
          <w:rFonts w:hint="eastAsia"/>
          <w:lang w:eastAsia="zh-CN"/>
        </w:rPr>
        <w:t>可持续发展目标</w:t>
      </w:r>
      <w:r>
        <w:rPr>
          <w:rFonts w:hint="eastAsia"/>
          <w:lang w:eastAsia="zh-CN"/>
        </w:rPr>
        <w:t>中有关</w:t>
      </w:r>
      <w:r w:rsidRPr="00124746">
        <w:rPr>
          <w:rFonts w:hint="eastAsia"/>
          <w:lang w:eastAsia="zh-CN"/>
        </w:rPr>
        <w:t>确保健康的生活方式，促进各年龄段人群福祉</w:t>
      </w:r>
      <w:r>
        <w:rPr>
          <w:rFonts w:hint="eastAsia"/>
          <w:lang w:eastAsia="zh-CN"/>
        </w:rPr>
        <w:t>的目标</w:t>
      </w:r>
      <w:r w:rsidRPr="00EB4B02">
        <w:rPr>
          <w:lang w:eastAsia="zh-CN"/>
        </w:rPr>
        <w:t>3</w:t>
      </w:r>
      <w:r>
        <w:rPr>
          <w:rFonts w:hint="eastAsia"/>
          <w:lang w:eastAsia="zh-CN"/>
        </w:rPr>
        <w:t>；</w:t>
      </w:r>
    </w:p>
    <w:p w14:paraId="57281B5D" w14:textId="362676A2" w:rsidR="00C97C3F" w:rsidRPr="00EB4B02" w:rsidRDefault="00C97C3F" w:rsidP="004E080D">
      <w:pPr>
        <w:rPr>
          <w:lang w:eastAsia="zh-CN"/>
        </w:rPr>
      </w:pPr>
      <w:ins w:id="14" w:author="Wang, Long" w:date="2021-10-04T10:45:00Z">
        <w:r w:rsidRPr="00C635B7">
          <w:rPr>
            <w:i/>
            <w:iCs/>
            <w:lang w:val="en-US" w:eastAsia="zh-CN"/>
          </w:rPr>
          <w:t>b)</w:t>
        </w:r>
        <w:r w:rsidRPr="00C635B7">
          <w:rPr>
            <w:lang w:val="en-US" w:eastAsia="zh-CN"/>
          </w:rPr>
          <w:tab/>
        </w:r>
        <w:r w:rsidRPr="00C97C3F">
          <w:rPr>
            <w:rFonts w:hint="eastAsia"/>
            <w:lang w:eastAsia="zh-CN"/>
          </w:rPr>
          <w:t>世界各地的人口正在迅速老龄化</w:t>
        </w:r>
        <w:r>
          <w:rPr>
            <w:rFonts w:hint="eastAsia"/>
            <w:lang w:eastAsia="zh-CN"/>
          </w:rPr>
          <w:t>（</w:t>
        </w:r>
        <w:r w:rsidRPr="00C97C3F">
          <w:rPr>
            <w:rFonts w:hint="eastAsia"/>
            <w:lang w:eastAsia="zh-CN"/>
          </w:rPr>
          <w:t>世界卫生组织，</w:t>
        </w:r>
        <w:r w:rsidRPr="00C97C3F">
          <w:rPr>
            <w:rFonts w:hint="eastAsia"/>
            <w:lang w:eastAsia="zh-CN"/>
          </w:rPr>
          <w:t>2016</w:t>
        </w:r>
        <w:r w:rsidRPr="00C97C3F">
          <w:rPr>
            <w:rFonts w:hint="eastAsia"/>
            <w:lang w:eastAsia="zh-CN"/>
          </w:rPr>
          <w:t>年</w:t>
        </w:r>
        <w:proofErr w:type="gramStart"/>
        <w:r>
          <w:rPr>
            <w:rFonts w:hint="eastAsia"/>
            <w:lang w:eastAsia="zh-CN"/>
          </w:rPr>
          <w:t>）</w:t>
        </w:r>
        <w:r w:rsidRPr="00C97C3F">
          <w:rPr>
            <w:rFonts w:hint="eastAsia"/>
            <w:lang w:eastAsia="zh-CN"/>
          </w:rPr>
          <w:t>；</w:t>
        </w:r>
      </w:ins>
      <w:proofErr w:type="gramEnd"/>
    </w:p>
    <w:p w14:paraId="36D66894" w14:textId="27F50999" w:rsidR="004E080D" w:rsidRPr="00D646CE" w:rsidRDefault="000451BE" w:rsidP="004E080D">
      <w:pPr>
        <w:rPr>
          <w:i/>
          <w:iCs/>
          <w:spacing w:val="-2"/>
          <w:lang w:eastAsia="zh-CN"/>
        </w:rPr>
      </w:pPr>
      <w:del w:id="15" w:author="Li, Kehan" w:date="2021-09-28T12:40:00Z">
        <w:r w:rsidRPr="007D5E2A" w:rsidDel="00C635B7">
          <w:rPr>
            <w:i/>
            <w:iCs/>
            <w:lang w:eastAsia="zh-CN"/>
          </w:rPr>
          <w:delText>b</w:delText>
        </w:r>
      </w:del>
      <w:ins w:id="16" w:author="Li, Kehan" w:date="2021-09-28T12:40:00Z">
        <w:r w:rsidR="00C635B7">
          <w:rPr>
            <w:rFonts w:hint="eastAsia"/>
            <w:i/>
            <w:iCs/>
            <w:lang w:eastAsia="zh-CN"/>
          </w:rPr>
          <w:t>c</w:t>
        </w:r>
      </w:ins>
      <w:r w:rsidRPr="007D5E2A">
        <w:rPr>
          <w:i/>
          <w:iCs/>
          <w:lang w:eastAsia="zh-CN"/>
        </w:rPr>
        <w:t>)</w:t>
      </w:r>
      <w:r w:rsidRPr="007D5E2A">
        <w:rPr>
          <w:i/>
          <w:iCs/>
          <w:lang w:eastAsia="zh-CN"/>
        </w:rPr>
        <w:tab/>
      </w:r>
      <w:r w:rsidRPr="00D646CE">
        <w:rPr>
          <w:spacing w:val="-2"/>
          <w:lang w:eastAsia="zh-CN"/>
        </w:rPr>
        <w:t>利用</w:t>
      </w:r>
      <w:r w:rsidRPr="00D646CE">
        <w:rPr>
          <w:rFonts w:hint="eastAsia"/>
          <w:spacing w:val="-2"/>
          <w:lang w:eastAsia="zh-CN"/>
        </w:rPr>
        <w:t>先进</w:t>
      </w:r>
      <w:r w:rsidRPr="00D646CE">
        <w:rPr>
          <w:rFonts w:hint="eastAsia"/>
          <w:spacing w:val="-2"/>
          <w:lang w:eastAsia="zh-CN"/>
        </w:rPr>
        <w:t>IC</w:t>
      </w:r>
      <w:r w:rsidRPr="00D646CE">
        <w:rPr>
          <w:spacing w:val="-2"/>
          <w:lang w:eastAsia="zh-CN"/>
        </w:rPr>
        <w:t>T</w:t>
      </w:r>
      <w:r w:rsidRPr="00D646CE">
        <w:rPr>
          <w:spacing w:val="-2"/>
          <w:lang w:eastAsia="zh-CN"/>
        </w:rPr>
        <w:t>的</w:t>
      </w:r>
      <w:r w:rsidRPr="00D646CE">
        <w:rPr>
          <w:rFonts w:hint="eastAsia"/>
          <w:spacing w:val="-2"/>
          <w:lang w:eastAsia="zh-CN"/>
        </w:rPr>
        <w:t>创新型方法</w:t>
      </w:r>
      <w:r w:rsidRPr="00D646CE">
        <w:rPr>
          <w:spacing w:val="-2"/>
          <w:lang w:eastAsia="zh-CN"/>
        </w:rPr>
        <w:t>亦可极大</w:t>
      </w:r>
      <w:r w:rsidRPr="00D646CE">
        <w:rPr>
          <w:rFonts w:hint="eastAsia"/>
          <w:spacing w:val="-2"/>
          <w:lang w:eastAsia="zh-CN"/>
        </w:rPr>
        <w:t>地</w:t>
      </w:r>
      <w:r w:rsidRPr="00D646CE">
        <w:rPr>
          <w:spacing w:val="-2"/>
          <w:lang w:eastAsia="zh-CN"/>
        </w:rPr>
        <w:t>推进</w:t>
      </w:r>
      <w:ins w:id="17" w:author="Wang, Long" w:date="2021-10-04T10:46:00Z">
        <w:r w:rsidR="00C97C3F">
          <w:rPr>
            <w:rFonts w:hint="eastAsia"/>
            <w:spacing w:val="-2"/>
            <w:lang w:eastAsia="zh-CN"/>
          </w:rPr>
          <w:t>可持续发展目标中</w:t>
        </w:r>
      </w:ins>
      <w:r w:rsidRPr="00D646CE">
        <w:rPr>
          <w:spacing w:val="-2"/>
          <w:lang w:eastAsia="zh-CN"/>
        </w:rPr>
        <w:t>目标</w:t>
      </w:r>
      <w:r w:rsidRPr="00D646CE">
        <w:rPr>
          <w:rFonts w:hint="eastAsia"/>
          <w:spacing w:val="-2"/>
          <w:lang w:eastAsia="zh-CN"/>
        </w:rPr>
        <w:t>3</w:t>
      </w:r>
      <w:r w:rsidRPr="00D646CE">
        <w:rPr>
          <w:rFonts w:hint="eastAsia"/>
          <w:spacing w:val="-2"/>
          <w:lang w:eastAsia="zh-CN"/>
        </w:rPr>
        <w:t>的落实，尤其是在</w:t>
      </w:r>
      <w:ins w:id="18" w:author="Wang, Long" w:date="2021-10-04T10:47:00Z">
        <w:r w:rsidR="00C97C3F">
          <w:rPr>
            <w:rFonts w:hint="eastAsia"/>
            <w:spacing w:val="-2"/>
            <w:lang w:eastAsia="zh-CN"/>
          </w:rPr>
          <w:t>农村和偏远地区以及</w:t>
        </w:r>
      </w:ins>
      <w:r w:rsidRPr="00D646CE">
        <w:rPr>
          <w:rFonts w:hint="eastAsia"/>
          <w:spacing w:val="-2"/>
          <w:lang w:eastAsia="zh-CN"/>
        </w:rPr>
        <w:t>发展中国家</w:t>
      </w:r>
      <w:r w:rsidRPr="00D646CE">
        <w:rPr>
          <w:rStyle w:val="FootnoteReference"/>
          <w:spacing w:val="-2"/>
          <w:lang w:eastAsia="zh-CN"/>
        </w:rPr>
        <w:footnoteReference w:customMarkFollows="1" w:id="1"/>
        <w:t>1</w:t>
      </w:r>
      <w:r w:rsidRPr="00D646CE">
        <w:rPr>
          <w:rFonts w:hint="eastAsia"/>
          <w:spacing w:val="-2"/>
          <w:lang w:eastAsia="zh-CN"/>
        </w:rPr>
        <w:t>；</w:t>
      </w:r>
    </w:p>
    <w:p w14:paraId="5A76B800" w14:textId="2B2DFDA0" w:rsidR="004E080D" w:rsidRPr="007D5E2A" w:rsidRDefault="000451BE" w:rsidP="004E080D">
      <w:pPr>
        <w:rPr>
          <w:lang w:eastAsia="zh-CN"/>
        </w:rPr>
      </w:pPr>
      <w:del w:id="19" w:author="Li, Kehan" w:date="2021-09-28T12:40:00Z">
        <w:r w:rsidRPr="007D5E2A" w:rsidDel="00C635B7">
          <w:rPr>
            <w:i/>
            <w:iCs/>
            <w:lang w:eastAsia="zh-CN"/>
          </w:rPr>
          <w:delText>c</w:delText>
        </w:r>
      </w:del>
      <w:ins w:id="20" w:author="Li, Kehan" w:date="2021-09-28T12:40:00Z">
        <w:r w:rsidR="00C635B7">
          <w:rPr>
            <w:i/>
            <w:iCs/>
            <w:lang w:eastAsia="zh-CN"/>
          </w:rPr>
          <w:t>d</w:t>
        </w:r>
      </w:ins>
      <w:r w:rsidRPr="007D5E2A">
        <w:rPr>
          <w:i/>
          <w:iCs/>
          <w:lang w:eastAsia="zh-CN"/>
        </w:rPr>
        <w:t>)</w:t>
      </w:r>
      <w:r w:rsidRPr="007D5E2A">
        <w:rPr>
          <w:i/>
          <w:iCs/>
          <w:lang w:eastAsia="zh-CN"/>
        </w:rPr>
        <w:tab/>
      </w:r>
      <w:r>
        <w:rPr>
          <w:rFonts w:hint="eastAsia"/>
          <w:lang w:eastAsia="zh-CN"/>
        </w:rPr>
        <w:t>ICT</w:t>
      </w:r>
      <w:r w:rsidRPr="00FB19E0">
        <w:rPr>
          <w:rFonts w:hint="eastAsia"/>
          <w:lang w:eastAsia="zh-CN"/>
        </w:rPr>
        <w:t>正在</w:t>
      </w:r>
      <w:r>
        <w:rPr>
          <w:rFonts w:hint="eastAsia"/>
          <w:lang w:eastAsia="zh-CN"/>
        </w:rPr>
        <w:t>通过低成本远程医疗应用变革</w:t>
      </w:r>
      <w:r>
        <w:rPr>
          <w:lang w:eastAsia="zh-CN"/>
        </w:rPr>
        <w:t>着</w:t>
      </w:r>
      <w:r w:rsidRPr="00FB19E0">
        <w:rPr>
          <w:rFonts w:hint="eastAsia"/>
          <w:lang w:eastAsia="zh-CN"/>
        </w:rPr>
        <w:t>向</w:t>
      </w:r>
      <w:r>
        <w:rPr>
          <w:rFonts w:hint="eastAsia"/>
          <w:lang w:eastAsia="zh-CN"/>
        </w:rPr>
        <w:t>贫困</w:t>
      </w:r>
      <w:r>
        <w:rPr>
          <w:lang w:eastAsia="zh-CN"/>
        </w:rPr>
        <w:t>人群</w:t>
      </w:r>
      <w:r w:rsidRPr="00FB19E0">
        <w:rPr>
          <w:rFonts w:hint="eastAsia"/>
          <w:lang w:eastAsia="zh-CN"/>
        </w:rPr>
        <w:t>提供医疗</w:t>
      </w:r>
      <w:r>
        <w:rPr>
          <w:rFonts w:hint="eastAsia"/>
          <w:lang w:eastAsia="zh-CN"/>
        </w:rPr>
        <w:t>服务的方式；</w:t>
      </w:r>
    </w:p>
    <w:p w14:paraId="177DC7B9" w14:textId="70BFA7FB" w:rsidR="004E080D" w:rsidRPr="00C00B44" w:rsidRDefault="000451BE" w:rsidP="004E080D">
      <w:pPr>
        <w:rPr>
          <w:lang w:eastAsia="zh-CN"/>
        </w:rPr>
      </w:pPr>
      <w:del w:id="21" w:author="Li, Kehan" w:date="2021-09-28T12:40:00Z">
        <w:r w:rsidRPr="00C00B44" w:rsidDel="00C635B7">
          <w:rPr>
            <w:i/>
            <w:iCs/>
            <w:lang w:eastAsia="zh-CN"/>
          </w:rPr>
          <w:delText>d</w:delText>
        </w:r>
      </w:del>
      <w:ins w:id="22" w:author="Li, Kehan" w:date="2021-09-28T12:40:00Z">
        <w:r w:rsidR="00C635B7">
          <w:rPr>
            <w:i/>
            <w:iCs/>
            <w:lang w:eastAsia="zh-CN"/>
          </w:rPr>
          <w:t>e</w:t>
        </w:r>
      </w:ins>
      <w:r w:rsidRPr="00C00B44">
        <w:rPr>
          <w:i/>
          <w:iCs/>
          <w:lang w:eastAsia="zh-CN"/>
        </w:rPr>
        <w:t>)</w:t>
      </w:r>
      <w:r w:rsidRPr="00C00B44">
        <w:rPr>
          <w:lang w:eastAsia="zh-CN"/>
        </w:rPr>
        <w:tab/>
      </w:r>
      <w:r w:rsidRPr="00C00B44">
        <w:rPr>
          <w:rFonts w:hint="eastAsia"/>
          <w:lang w:eastAsia="zh-CN"/>
        </w:rPr>
        <w:t>保护患者权利和隐私的重要性；</w:t>
      </w:r>
    </w:p>
    <w:p w14:paraId="4F63B103" w14:textId="029A9307" w:rsidR="004E080D" w:rsidRDefault="000451BE" w:rsidP="004E080D">
      <w:pPr>
        <w:rPr>
          <w:lang w:eastAsia="zh-CN"/>
        </w:rPr>
      </w:pPr>
      <w:del w:id="23" w:author="Li, Kehan" w:date="2021-09-28T12:41:00Z">
        <w:r w:rsidRPr="00C00B44" w:rsidDel="00C635B7">
          <w:rPr>
            <w:i/>
            <w:iCs/>
            <w:lang w:eastAsia="zh-CN"/>
          </w:rPr>
          <w:delText>e</w:delText>
        </w:r>
      </w:del>
      <w:ins w:id="24" w:author="Li, Kehan" w:date="2021-09-28T12:41:00Z">
        <w:r w:rsidR="00C635B7">
          <w:rPr>
            <w:i/>
            <w:iCs/>
            <w:lang w:eastAsia="zh-CN"/>
          </w:rPr>
          <w:t>f</w:t>
        </w:r>
      </w:ins>
      <w:r w:rsidRPr="00C00B44">
        <w:rPr>
          <w:i/>
          <w:iCs/>
          <w:lang w:eastAsia="zh-CN"/>
        </w:rPr>
        <w:t>)</w:t>
      </w:r>
      <w:r w:rsidRPr="00C00B44">
        <w:rPr>
          <w:lang w:eastAsia="zh-CN"/>
        </w:rPr>
        <w:tab/>
      </w:r>
      <w:r w:rsidRPr="00C00B44">
        <w:rPr>
          <w:rFonts w:hint="eastAsia"/>
          <w:lang w:eastAsia="zh-CN"/>
        </w:rPr>
        <w:t>各国针对电子卫生和电子卫生应用相关法规与监管开展讨论，目前这一领域发展很快，</w:t>
      </w:r>
    </w:p>
    <w:p w14:paraId="3E8AB1C2" w14:textId="77777777" w:rsidR="004E080D" w:rsidRPr="00C00B44" w:rsidRDefault="000451BE" w:rsidP="004E080D">
      <w:pPr>
        <w:pStyle w:val="Call"/>
        <w:rPr>
          <w:lang w:eastAsia="zh-CN"/>
        </w:rPr>
      </w:pPr>
      <w:r w:rsidRPr="00C00B44">
        <w:rPr>
          <w:rFonts w:hint="eastAsia"/>
          <w:lang w:eastAsia="zh-CN"/>
        </w:rPr>
        <w:t>考虑到</w:t>
      </w:r>
    </w:p>
    <w:p w14:paraId="69D22801" w14:textId="77777777" w:rsidR="004E080D" w:rsidRPr="00C00B44" w:rsidRDefault="000451BE" w:rsidP="004E080D">
      <w:pPr>
        <w:rPr>
          <w:lang w:eastAsia="zh-CN"/>
        </w:rPr>
      </w:pPr>
      <w:r w:rsidRPr="00C00B44">
        <w:rPr>
          <w:rFonts w:hint="eastAsia"/>
          <w:i/>
          <w:iCs/>
          <w:lang w:eastAsia="zh-CN"/>
        </w:rPr>
        <w:t>a)</w:t>
      </w:r>
      <w:r w:rsidRPr="00C00B44">
        <w:rPr>
          <w:rFonts w:hint="eastAsia"/>
          <w:lang w:eastAsia="zh-CN"/>
        </w:rPr>
        <w:tab/>
      </w:r>
      <w:r w:rsidRPr="00C00B44">
        <w:rPr>
          <w:rFonts w:ascii="SimSun" w:hAnsi="SimSun" w:cs="SimSun" w:hint="eastAsia"/>
          <w:lang w:eastAsia="zh-CN"/>
        </w:rPr>
        <w:t>分为两个阶段（</w:t>
      </w:r>
      <w:r w:rsidRPr="00C00B44">
        <w:rPr>
          <w:lang w:eastAsia="zh-CN"/>
        </w:rPr>
        <w:t>2003</w:t>
      </w:r>
      <w:r w:rsidRPr="00C00B44">
        <w:rPr>
          <w:rFonts w:ascii="SimSun" w:hAnsi="SimSun" w:cs="SimSun" w:hint="eastAsia"/>
          <w:lang w:eastAsia="zh-CN"/>
        </w:rPr>
        <w:t>年，日内瓦和</w:t>
      </w:r>
      <w:r w:rsidRPr="00C00B44">
        <w:rPr>
          <w:lang w:eastAsia="zh-CN"/>
        </w:rPr>
        <w:t>2005</w:t>
      </w:r>
      <w:r w:rsidRPr="00C00B44">
        <w:rPr>
          <w:rFonts w:ascii="SimSun" w:hAnsi="SimSun" w:cs="SimSun" w:hint="eastAsia"/>
          <w:lang w:eastAsia="zh-CN"/>
        </w:rPr>
        <w:t>年</w:t>
      </w:r>
      <w:r w:rsidRPr="00C00B44">
        <w:rPr>
          <w:rFonts w:hint="eastAsia"/>
          <w:lang w:eastAsia="zh-CN"/>
        </w:rPr>
        <w:t>，</w:t>
      </w:r>
      <w:r w:rsidRPr="00C00B44">
        <w:rPr>
          <w:rFonts w:ascii="SimSun" w:hAnsi="SimSun" w:cs="SimSun" w:hint="eastAsia"/>
          <w:lang w:eastAsia="zh-CN"/>
        </w:rPr>
        <w:t>突尼斯）召开的信息社会世界高峰会议将电子卫生作为信息通信技术的一项重要应用纳入《日内瓦行动计划》，并指出：</w:t>
      </w:r>
      <w:r w:rsidRPr="00C00B44">
        <w:rPr>
          <w:rFonts w:ascii="SimSun" w:hAnsi="SimSun"/>
          <w:lang w:eastAsia="zh-CN"/>
        </w:rPr>
        <w:t>“</w:t>
      </w:r>
      <w:r w:rsidRPr="00C00B44">
        <w:rPr>
          <w:rFonts w:ascii="SimSun" w:hAnsi="SimSun" w:cs="SimSun" w:hint="eastAsia"/>
          <w:lang w:eastAsia="zh-CN"/>
        </w:rPr>
        <w:t>推动有国际组织参与的政府、规划部门、卫生专业人员和其他机构的协同工作，以建立可靠、及时、优质和价格可承受的卫生保健和卫生信息系统，并利用信息通信技术加强持续的医疗培训、教育和研究工作，同时尊重和保护公民的隐私权。</w:t>
      </w:r>
      <w:r w:rsidRPr="00E26CD2">
        <w:rPr>
          <w:rFonts w:asciiTheme="majorBidi" w:hAnsiTheme="majorBidi" w:cstheme="majorBidi"/>
          <w:lang w:eastAsia="zh-CN"/>
        </w:rPr>
        <w:t>...</w:t>
      </w:r>
      <w:r w:rsidRPr="00C00B44">
        <w:rPr>
          <w:rFonts w:ascii="SimSun" w:hAnsi="SimSun" w:cs="SimSun" w:hint="eastAsia"/>
          <w:lang w:eastAsia="zh-CN"/>
        </w:rPr>
        <w:t>鼓励采用信息通信技术来改善和扩大对边远地区与服务欠缺地区以及弱势人口的医疗卫生和医疗信息系统，同时认识到妇女在其家庭和社区中作为医疗服务提供者所发挥的作用</w:t>
      </w:r>
      <w:r w:rsidRPr="00C00B44">
        <w:rPr>
          <w:rFonts w:ascii="SimSun" w:hAnsi="SimSun"/>
          <w:lang w:eastAsia="zh-CN"/>
        </w:rPr>
        <w:t>”</w:t>
      </w:r>
      <w:r w:rsidRPr="00C00B44">
        <w:rPr>
          <w:rFonts w:hint="eastAsia"/>
          <w:lang w:eastAsia="zh-CN"/>
        </w:rPr>
        <w:t>；</w:t>
      </w:r>
    </w:p>
    <w:p w14:paraId="3E55A7F9" w14:textId="607E2CCB" w:rsidR="004E080D" w:rsidRDefault="000451BE" w:rsidP="004E080D">
      <w:pPr>
        <w:rPr>
          <w:ins w:id="25" w:author="Li, Kehan" w:date="2021-09-28T12:41:00Z"/>
          <w:rFonts w:ascii="SimSun" w:hAnsi="SimSun" w:cs="SimSun"/>
          <w:lang w:eastAsia="zh-CN"/>
        </w:rPr>
      </w:pPr>
      <w:r w:rsidRPr="00C00B44">
        <w:rPr>
          <w:i/>
          <w:iCs/>
          <w:lang w:eastAsia="zh-CN"/>
        </w:rPr>
        <w:t>b)</w:t>
      </w:r>
      <w:r w:rsidRPr="00C00B44">
        <w:rPr>
          <w:lang w:eastAsia="zh-CN"/>
        </w:rPr>
        <w:tab/>
      </w:r>
      <w:r w:rsidRPr="00C00B44">
        <w:rPr>
          <w:rFonts w:ascii="SimSun" w:hAnsi="SimSun" w:cs="SimSun" w:hint="eastAsia"/>
          <w:lang w:eastAsia="zh-CN"/>
        </w:rPr>
        <w:t>世界卫生组织（</w:t>
      </w:r>
      <w:r w:rsidRPr="00C00B44">
        <w:rPr>
          <w:rFonts w:asciiTheme="majorBidi" w:hAnsiTheme="majorBidi" w:cstheme="majorBidi"/>
          <w:lang w:eastAsia="zh-CN"/>
        </w:rPr>
        <w:t>WHO</w:t>
      </w:r>
      <w:r w:rsidRPr="00C00B44">
        <w:rPr>
          <w:rFonts w:ascii="SimSun" w:hAnsi="SimSun" w:cs="SimSun" w:hint="eastAsia"/>
          <w:lang w:eastAsia="zh-CN"/>
        </w:rPr>
        <w:t>）在</w:t>
      </w:r>
      <w:r w:rsidRPr="00C00B44">
        <w:rPr>
          <w:lang w:eastAsia="zh-CN"/>
        </w:rPr>
        <w:t>2005</w:t>
      </w:r>
      <w:r w:rsidRPr="00C00B44">
        <w:rPr>
          <w:rFonts w:ascii="SimSun" w:hAnsi="SimSun" w:cs="SimSun" w:hint="eastAsia"/>
          <w:lang w:eastAsia="zh-CN"/>
        </w:rPr>
        <w:t>年</w:t>
      </w:r>
      <w:r w:rsidRPr="00C00B44">
        <w:rPr>
          <w:lang w:eastAsia="zh-CN"/>
        </w:rPr>
        <w:t>5</w:t>
      </w:r>
      <w:r w:rsidRPr="00C00B44">
        <w:rPr>
          <w:rFonts w:ascii="SimSun" w:hAnsi="SimSun" w:cs="SimSun" w:hint="eastAsia"/>
          <w:lang w:eastAsia="zh-CN"/>
        </w:rPr>
        <w:t>月通过的关于电子卫生的第</w:t>
      </w:r>
      <w:r w:rsidRPr="00C00B44">
        <w:rPr>
          <w:lang w:eastAsia="zh-CN"/>
        </w:rPr>
        <w:t>WHA58.28</w:t>
      </w:r>
      <w:r w:rsidRPr="00C00B44">
        <w:rPr>
          <w:rFonts w:ascii="SimSun" w:hAnsi="SimSun" w:cs="SimSun" w:hint="eastAsia"/>
          <w:lang w:eastAsia="zh-CN"/>
        </w:rPr>
        <w:t>号决议中强调：</w:t>
      </w:r>
      <w:r w:rsidRPr="00C00B44">
        <w:rPr>
          <w:rFonts w:ascii="SimSun" w:hAnsi="SimSun"/>
          <w:lang w:eastAsia="zh-CN"/>
        </w:rPr>
        <w:t>“</w:t>
      </w:r>
      <w:r w:rsidRPr="00E26CD2">
        <w:rPr>
          <w:rFonts w:asciiTheme="majorBidi" w:hAnsiTheme="majorBidi" w:cstheme="majorBidi"/>
          <w:lang w:eastAsia="zh-CN"/>
        </w:rPr>
        <w:t>...</w:t>
      </w:r>
      <w:r w:rsidRPr="00C00B44">
        <w:rPr>
          <w:rFonts w:ascii="SimSun" w:hAnsi="SimSun" w:cs="SimSun" w:hint="eastAsia"/>
          <w:lang w:eastAsia="zh-CN"/>
        </w:rPr>
        <w:t>电子卫生能够经济有效和安全稳妥地利用信息通信技术向卫生及其相关领域提供支持，这些领域包括医疗卫生服务、卫生监测、卫生文献和卫生教育、知识和研究</w:t>
      </w:r>
      <w:r w:rsidRPr="00C00B44">
        <w:rPr>
          <w:rFonts w:ascii="SimSun" w:hAnsi="SimSun"/>
          <w:lang w:eastAsia="zh-CN"/>
        </w:rPr>
        <w:t>”</w:t>
      </w:r>
      <w:r w:rsidRPr="00C00B44">
        <w:rPr>
          <w:rFonts w:ascii="SimSun" w:hAnsi="SimSun" w:cs="SimSun" w:hint="eastAsia"/>
          <w:lang w:eastAsia="zh-CN"/>
        </w:rPr>
        <w:t>；</w:t>
      </w:r>
    </w:p>
    <w:p w14:paraId="2CB55DDB" w14:textId="5BC3E29F" w:rsidR="00C97C3F" w:rsidRPr="00C00B44" w:rsidRDefault="00C97C3F" w:rsidP="004E080D">
      <w:pPr>
        <w:rPr>
          <w:lang w:eastAsia="zh-CN"/>
        </w:rPr>
      </w:pPr>
      <w:ins w:id="26" w:author="Wang, Long" w:date="2021-10-04T10:47:00Z">
        <w:r w:rsidRPr="006D2FC7">
          <w:rPr>
            <w:i/>
            <w:iCs/>
            <w:lang w:val="en-US" w:eastAsia="zh-CN"/>
          </w:rPr>
          <w:lastRenderedPageBreak/>
          <w:t>c)</w:t>
        </w:r>
        <w:r w:rsidRPr="006D2FC7">
          <w:rPr>
            <w:lang w:val="en-US" w:eastAsia="zh-CN"/>
          </w:rPr>
          <w:tab/>
        </w:r>
      </w:ins>
      <w:ins w:id="27" w:author="Wang, Long" w:date="2021-10-04T10:51:00Z">
        <w:r w:rsidR="00556B32">
          <w:rPr>
            <w:rFonts w:hint="eastAsia"/>
            <w:lang w:val="en-US" w:eastAsia="zh-CN"/>
          </w:rPr>
          <w:t>世界卫生组织</w:t>
        </w:r>
      </w:ins>
      <w:ins w:id="28" w:author="Wang, Long" w:date="2021-10-04T10:47:00Z">
        <w:r w:rsidRPr="00C97C3F">
          <w:rPr>
            <w:rFonts w:hint="eastAsia"/>
            <w:lang w:val="en-US" w:eastAsia="zh-CN"/>
          </w:rPr>
          <w:t>于</w:t>
        </w:r>
        <w:r w:rsidRPr="00C97C3F">
          <w:rPr>
            <w:rFonts w:hint="eastAsia"/>
            <w:lang w:val="en-US" w:eastAsia="zh-CN"/>
          </w:rPr>
          <w:t>2018</w:t>
        </w:r>
        <w:r w:rsidRPr="00C97C3F">
          <w:rPr>
            <w:rFonts w:hint="eastAsia"/>
            <w:lang w:val="en-US" w:eastAsia="zh-CN"/>
          </w:rPr>
          <w:t>年</w:t>
        </w:r>
        <w:r w:rsidRPr="00C97C3F">
          <w:rPr>
            <w:rFonts w:hint="eastAsia"/>
            <w:lang w:val="en-US" w:eastAsia="zh-CN"/>
          </w:rPr>
          <w:t>5</w:t>
        </w:r>
        <w:r w:rsidRPr="00C97C3F">
          <w:rPr>
            <w:rFonts w:hint="eastAsia"/>
            <w:lang w:val="en-US" w:eastAsia="zh-CN"/>
          </w:rPr>
          <w:t>月批准了关于数字卫生的</w:t>
        </w:r>
        <w:r w:rsidRPr="00C97C3F">
          <w:rPr>
            <w:rFonts w:hint="eastAsia"/>
            <w:lang w:val="en-US" w:eastAsia="zh-CN"/>
          </w:rPr>
          <w:t>WHA71.7</w:t>
        </w:r>
        <w:r w:rsidRPr="00C97C3F">
          <w:rPr>
            <w:rFonts w:hint="eastAsia"/>
            <w:lang w:val="en-US" w:eastAsia="zh-CN"/>
          </w:rPr>
          <w:t>号决议，</w:t>
        </w:r>
      </w:ins>
      <w:ins w:id="29" w:author="Wang, Long" w:date="2021-10-04T10:49:00Z">
        <w:r>
          <w:rPr>
            <w:rFonts w:hint="eastAsia"/>
            <w:lang w:val="en-US" w:eastAsia="zh-CN"/>
          </w:rPr>
          <w:t>其中</w:t>
        </w:r>
      </w:ins>
      <w:ins w:id="30" w:author="Wang, Long" w:date="2021-10-04T10:47:00Z">
        <w:r w:rsidRPr="00C97C3F">
          <w:rPr>
            <w:rFonts w:hint="eastAsia"/>
            <w:lang w:val="en-US" w:eastAsia="zh-CN"/>
          </w:rPr>
          <w:t>强调</w:t>
        </w:r>
      </w:ins>
      <w:ins w:id="31" w:author="Wang, Long" w:date="2021-10-04T10:49:00Z">
        <w:r>
          <w:rPr>
            <w:rFonts w:hint="eastAsia"/>
            <w:lang w:val="en-US" w:eastAsia="zh-CN"/>
          </w:rPr>
          <w:t>：</w:t>
        </w:r>
      </w:ins>
      <w:ins w:id="32" w:author="Wang, Long" w:date="2021-10-04T10:47:00Z">
        <w:r w:rsidRPr="00C97C3F">
          <w:rPr>
            <w:rFonts w:hint="eastAsia"/>
            <w:lang w:val="en-US" w:eastAsia="zh-CN"/>
          </w:rPr>
          <w:t>“</w:t>
        </w:r>
      </w:ins>
      <w:ins w:id="33" w:author="Wang, Long" w:date="2021-10-04T10:51:00Z">
        <w:r w:rsidR="00556B32">
          <w:rPr>
            <w:lang w:val="en-US" w:eastAsia="zh-CN"/>
          </w:rPr>
          <w:t>……</w:t>
        </w:r>
      </w:ins>
      <w:ins w:id="34" w:author="Wang, Long" w:date="2021-10-04T10:50:00Z">
        <w:r>
          <w:rPr>
            <w:rFonts w:hint="eastAsia"/>
            <w:lang w:val="en-US" w:eastAsia="zh-CN"/>
          </w:rPr>
          <w:t>有必要</w:t>
        </w:r>
      </w:ins>
      <w:ins w:id="35" w:author="Wang, Long" w:date="2021-10-04T10:47:00Z">
        <w:r w:rsidRPr="00C97C3F">
          <w:rPr>
            <w:rFonts w:hint="eastAsia"/>
            <w:lang w:val="en-US" w:eastAsia="zh-CN"/>
          </w:rPr>
          <w:t>确保数字卫生解决方案补充和加强现有的卫生服务提供模式，</w:t>
        </w:r>
      </w:ins>
      <w:ins w:id="36" w:author="Wang, Long" w:date="2021-10-04T10:50:00Z">
        <w:r w:rsidRPr="00422A64">
          <w:rPr>
            <w:lang w:val="en-US" w:eastAsia="zh-CN"/>
          </w:rPr>
          <w:t>加强以人为本的综合卫生服务，</w:t>
        </w:r>
      </w:ins>
      <w:ins w:id="37" w:author="Wang, Long" w:date="2021-10-04T10:47:00Z">
        <w:r w:rsidRPr="00C97C3F">
          <w:rPr>
            <w:rFonts w:hint="eastAsia"/>
            <w:lang w:val="en-US" w:eastAsia="zh-CN"/>
          </w:rPr>
          <w:t>并为改善人口健康做出贡献</w:t>
        </w:r>
      </w:ins>
      <w:ins w:id="38" w:author="Wang, Long" w:date="2021-10-04T10:50:00Z">
        <w:r>
          <w:rPr>
            <w:lang w:val="en-US" w:eastAsia="zh-CN"/>
          </w:rPr>
          <w:t>……</w:t>
        </w:r>
        <w:r>
          <w:rPr>
            <w:rFonts w:hint="eastAsia"/>
            <w:lang w:val="en-US" w:eastAsia="zh-CN"/>
          </w:rPr>
          <w:t>”</w:t>
        </w:r>
      </w:ins>
      <w:ins w:id="39" w:author="Wang, Long" w:date="2021-10-04T10:52:00Z">
        <w:r w:rsidR="003D49FD">
          <w:rPr>
            <w:rFonts w:hint="eastAsia"/>
            <w:lang w:val="en-US" w:eastAsia="zh-CN"/>
          </w:rPr>
          <w:t>；</w:t>
        </w:r>
      </w:ins>
    </w:p>
    <w:p w14:paraId="7719CDBA" w14:textId="59CDCD93" w:rsidR="004E080D" w:rsidRPr="00C00B44" w:rsidRDefault="000451BE" w:rsidP="004E080D">
      <w:pPr>
        <w:rPr>
          <w:lang w:eastAsia="zh-CN"/>
        </w:rPr>
      </w:pPr>
      <w:del w:id="40" w:author="Li, Kehan" w:date="2021-09-28T12:42:00Z">
        <w:r w:rsidRPr="00C00B44" w:rsidDel="006D2FC7">
          <w:rPr>
            <w:rFonts w:hint="eastAsia"/>
            <w:i/>
            <w:iCs/>
            <w:lang w:eastAsia="zh-CN"/>
          </w:rPr>
          <w:delText>c</w:delText>
        </w:r>
      </w:del>
      <w:ins w:id="41" w:author="Li, Kehan" w:date="2021-09-28T12:42:00Z">
        <w:r w:rsidR="006D2FC7">
          <w:rPr>
            <w:i/>
            <w:iCs/>
            <w:lang w:eastAsia="zh-CN"/>
          </w:rPr>
          <w:t>d</w:t>
        </w:r>
      </w:ins>
      <w:r w:rsidRPr="00C00B44">
        <w:rPr>
          <w:rFonts w:hint="eastAsia"/>
          <w:i/>
          <w:iCs/>
          <w:lang w:eastAsia="zh-CN"/>
        </w:rPr>
        <w:t>)</w:t>
      </w:r>
      <w:r w:rsidRPr="00C00B44">
        <w:rPr>
          <w:rFonts w:hint="eastAsia"/>
          <w:lang w:eastAsia="zh-CN"/>
        </w:rPr>
        <w:tab/>
      </w:r>
      <w:r w:rsidRPr="00C00B44">
        <w:rPr>
          <w:rFonts w:hint="eastAsia"/>
          <w:lang w:eastAsia="zh-CN"/>
        </w:rPr>
        <w:t>在加强相关各方之间在所有技术领域的协调、从而实现电子卫生应用和电子卫生协议使用的标准化方面，世卫组织和国际电联可发挥重要作用；</w:t>
      </w:r>
    </w:p>
    <w:p w14:paraId="33F64358" w14:textId="3837F189" w:rsidR="004E080D" w:rsidRPr="00C00B44" w:rsidRDefault="000451BE" w:rsidP="004E080D">
      <w:pPr>
        <w:keepNext/>
        <w:keepLines/>
        <w:rPr>
          <w:lang w:eastAsia="zh-CN"/>
        </w:rPr>
      </w:pPr>
      <w:del w:id="42" w:author="Li, Kehan" w:date="2021-09-28T12:42:00Z">
        <w:r w:rsidRPr="00C00B44" w:rsidDel="006D2FC7">
          <w:rPr>
            <w:i/>
            <w:iCs/>
            <w:lang w:eastAsia="zh-CN"/>
          </w:rPr>
          <w:delText>d</w:delText>
        </w:r>
      </w:del>
      <w:ins w:id="43" w:author="Li, Kehan" w:date="2021-09-28T12:42:00Z">
        <w:r w:rsidR="006D2FC7">
          <w:rPr>
            <w:i/>
            <w:iCs/>
            <w:lang w:eastAsia="zh-CN"/>
          </w:rPr>
          <w:t>e</w:t>
        </w:r>
      </w:ins>
      <w:r w:rsidRPr="00C00B44">
        <w:rPr>
          <w:i/>
          <w:iCs/>
          <w:lang w:eastAsia="zh-CN"/>
        </w:rPr>
        <w:t>)</w:t>
      </w:r>
      <w:r w:rsidRPr="00C00B44">
        <w:rPr>
          <w:lang w:eastAsia="zh-CN"/>
        </w:rPr>
        <w:tab/>
      </w:r>
      <w:r w:rsidRPr="00C00B44">
        <w:rPr>
          <w:rFonts w:hint="eastAsia"/>
          <w:lang w:eastAsia="zh-CN"/>
        </w:rPr>
        <w:t>将</w:t>
      </w:r>
      <w:r w:rsidRPr="00C00B44">
        <w:rPr>
          <w:rFonts w:hint="eastAsia"/>
          <w:lang w:eastAsia="zh-CN"/>
        </w:rPr>
        <w:t>ICT</w:t>
      </w:r>
      <w:r w:rsidRPr="00C00B44">
        <w:rPr>
          <w:rFonts w:hint="eastAsia"/>
          <w:lang w:eastAsia="zh-CN"/>
        </w:rPr>
        <w:t>应用于电子卫生从而为患者提供安全、迅速、有效的卫生保健的紧迫性；</w:t>
      </w:r>
    </w:p>
    <w:p w14:paraId="09825AAB" w14:textId="72400039" w:rsidR="004E080D" w:rsidRPr="00C00B44" w:rsidRDefault="000451BE" w:rsidP="004E080D">
      <w:pPr>
        <w:rPr>
          <w:lang w:eastAsia="zh-CN"/>
        </w:rPr>
      </w:pPr>
      <w:del w:id="44" w:author="Li, Kehan" w:date="2021-09-28T12:42:00Z">
        <w:r w:rsidRPr="00C00B44" w:rsidDel="006D2FC7">
          <w:rPr>
            <w:rFonts w:hint="eastAsia"/>
            <w:i/>
            <w:iCs/>
            <w:lang w:eastAsia="zh-CN"/>
          </w:rPr>
          <w:delText>e</w:delText>
        </w:r>
      </w:del>
      <w:ins w:id="45" w:author="Li, Kehan" w:date="2021-09-28T12:42:00Z">
        <w:r w:rsidR="006D2FC7">
          <w:rPr>
            <w:i/>
            <w:iCs/>
            <w:lang w:eastAsia="zh-CN"/>
          </w:rPr>
          <w:t>f</w:t>
        </w:r>
      </w:ins>
      <w:r w:rsidRPr="00C00B44">
        <w:rPr>
          <w:rFonts w:hint="eastAsia"/>
          <w:i/>
          <w:iCs/>
          <w:lang w:eastAsia="zh-CN"/>
        </w:rPr>
        <w:t>)</w:t>
      </w:r>
      <w:r w:rsidRPr="00C00B44">
        <w:rPr>
          <w:rFonts w:hint="eastAsia"/>
          <w:lang w:eastAsia="zh-CN"/>
        </w:rPr>
        <w:tab/>
      </w:r>
      <w:r w:rsidRPr="00C00B44">
        <w:rPr>
          <w:rFonts w:hint="eastAsia"/>
          <w:lang w:eastAsia="zh-CN"/>
        </w:rPr>
        <w:t>电子卫生应用和支持这些应用的</w:t>
      </w:r>
      <w:r w:rsidRPr="00C00B44">
        <w:rPr>
          <w:rFonts w:hint="eastAsia"/>
          <w:lang w:eastAsia="zh-CN"/>
        </w:rPr>
        <w:t>ICT</w:t>
      </w:r>
      <w:r w:rsidRPr="00C00B44">
        <w:rPr>
          <w:rFonts w:hint="eastAsia"/>
          <w:lang w:eastAsia="zh-CN"/>
        </w:rPr>
        <w:t>应用已得到广泛使用，但远未得到充分的优化和整合</w:t>
      </w:r>
      <w:ins w:id="46" w:author="Wang, Long" w:date="2021-10-04T10:51:00Z">
        <w:r w:rsidR="003B0E4B">
          <w:rPr>
            <w:rFonts w:hint="eastAsia"/>
            <w:lang w:eastAsia="zh-CN"/>
          </w:rPr>
          <w:t>，尤其是在农村和偏远地区</w:t>
        </w:r>
      </w:ins>
      <w:r w:rsidRPr="00C00B44">
        <w:rPr>
          <w:rFonts w:hint="eastAsia"/>
          <w:lang w:eastAsia="zh-CN"/>
        </w:rPr>
        <w:t>；</w:t>
      </w:r>
    </w:p>
    <w:p w14:paraId="68DD0179" w14:textId="291561E1" w:rsidR="004E080D" w:rsidRPr="00C00B44" w:rsidRDefault="000451BE" w:rsidP="004E080D">
      <w:pPr>
        <w:rPr>
          <w:lang w:eastAsia="zh-CN"/>
        </w:rPr>
      </w:pPr>
      <w:del w:id="47" w:author="Li, Kehan" w:date="2021-09-28T12:43:00Z">
        <w:r w:rsidRPr="00C00B44" w:rsidDel="006D2FC7">
          <w:rPr>
            <w:rFonts w:hint="eastAsia"/>
            <w:i/>
            <w:iCs/>
            <w:lang w:eastAsia="zh-CN"/>
          </w:rPr>
          <w:delText>f</w:delText>
        </w:r>
      </w:del>
      <w:ins w:id="48" w:author="Li, Kehan" w:date="2021-09-28T12:43:00Z">
        <w:r w:rsidR="006D2FC7">
          <w:rPr>
            <w:i/>
            <w:iCs/>
            <w:lang w:eastAsia="zh-CN"/>
          </w:rPr>
          <w:t>g</w:t>
        </w:r>
      </w:ins>
      <w:r w:rsidRPr="00C00B44">
        <w:rPr>
          <w:rFonts w:hint="eastAsia"/>
          <w:i/>
          <w:iCs/>
          <w:lang w:eastAsia="zh-CN"/>
        </w:rPr>
        <w:t>)</w:t>
      </w:r>
      <w:r w:rsidRPr="00C00B44">
        <w:rPr>
          <w:rFonts w:hint="eastAsia"/>
          <w:lang w:eastAsia="zh-CN"/>
        </w:rPr>
        <w:tab/>
      </w:r>
      <w:r w:rsidRPr="00C00B44">
        <w:rPr>
          <w:rFonts w:hint="eastAsia"/>
          <w:lang w:eastAsia="zh-CN"/>
        </w:rPr>
        <w:t>保持这一发展势头十分重要，以便使医疗卫生部门电信</w:t>
      </w:r>
      <w:r w:rsidRPr="00C00B44">
        <w:rPr>
          <w:rFonts w:hint="eastAsia"/>
          <w:lang w:eastAsia="zh-CN"/>
        </w:rPr>
        <w:t>/ICT</w:t>
      </w:r>
      <w:r w:rsidRPr="00C00B44">
        <w:rPr>
          <w:rFonts w:hint="eastAsia"/>
          <w:lang w:eastAsia="zh-CN"/>
        </w:rPr>
        <w:t>技术的潜在优势得到电信和医疗卫生部门适当且安全的监管、法律和政策框架的支持，</w:t>
      </w:r>
    </w:p>
    <w:p w14:paraId="018E775F" w14:textId="77777777" w:rsidR="004E080D" w:rsidRPr="00C00B44" w:rsidRDefault="000451BE" w:rsidP="004E080D">
      <w:pPr>
        <w:pStyle w:val="Call"/>
        <w:rPr>
          <w:lang w:eastAsia="zh-CN"/>
        </w:rPr>
      </w:pPr>
      <w:r w:rsidRPr="00C00B44">
        <w:rPr>
          <w:rFonts w:hint="eastAsia"/>
          <w:lang w:eastAsia="zh-CN"/>
        </w:rPr>
        <w:t>注意到</w:t>
      </w:r>
    </w:p>
    <w:p w14:paraId="51862704" w14:textId="77777777" w:rsidR="004E080D" w:rsidRPr="00C00B44" w:rsidRDefault="000451BE" w:rsidP="004E080D">
      <w:pPr>
        <w:rPr>
          <w:lang w:eastAsia="zh-CN"/>
        </w:rPr>
      </w:pPr>
      <w:r w:rsidRPr="00C00B44">
        <w:rPr>
          <w:i/>
          <w:iCs/>
          <w:lang w:eastAsia="zh-CN"/>
        </w:rPr>
        <w:t>a)</w:t>
      </w:r>
      <w:r w:rsidRPr="00C00B44">
        <w:rPr>
          <w:lang w:eastAsia="zh-CN"/>
        </w:rPr>
        <w:tab/>
      </w:r>
      <w:r w:rsidRPr="00C00B44">
        <w:rPr>
          <w:rFonts w:hint="eastAsia"/>
          <w:lang w:eastAsia="zh-CN"/>
        </w:rPr>
        <w:t>国际电联电信发展部门（</w:t>
      </w:r>
      <w:r w:rsidRPr="00C00B44">
        <w:rPr>
          <w:rFonts w:hint="eastAsia"/>
          <w:lang w:eastAsia="zh-CN"/>
        </w:rPr>
        <w:t>ITU-D</w:t>
      </w:r>
      <w:r w:rsidRPr="00C00B44">
        <w:rPr>
          <w:rFonts w:hint="eastAsia"/>
          <w:lang w:eastAsia="zh-CN"/>
        </w:rPr>
        <w:t>）第</w:t>
      </w:r>
      <w:r w:rsidRPr="00C00B44">
        <w:rPr>
          <w:rFonts w:hint="eastAsia"/>
          <w:lang w:eastAsia="zh-CN"/>
        </w:rPr>
        <w:t>2</w:t>
      </w:r>
      <w:r w:rsidRPr="00C00B44">
        <w:rPr>
          <w:rFonts w:hint="eastAsia"/>
          <w:lang w:eastAsia="zh-CN"/>
        </w:rPr>
        <w:t>研究组在有关用于电子卫生的信息和通信技术</w:t>
      </w:r>
      <w:r w:rsidRPr="00C00B44">
        <w:rPr>
          <w:rFonts w:hint="eastAsia"/>
          <w:lang w:eastAsia="zh-CN"/>
        </w:rPr>
        <w:t>/ICT</w:t>
      </w:r>
      <w:r w:rsidRPr="00C00B44">
        <w:rPr>
          <w:rFonts w:hint="eastAsia"/>
          <w:lang w:eastAsia="zh-CN"/>
        </w:rPr>
        <w:t>的第</w:t>
      </w:r>
      <w:r>
        <w:rPr>
          <w:lang w:eastAsia="zh-CN"/>
        </w:rPr>
        <w:t>2</w:t>
      </w:r>
      <w:r w:rsidRPr="00C00B44">
        <w:rPr>
          <w:rFonts w:hint="eastAsia"/>
          <w:lang w:eastAsia="zh-CN"/>
        </w:rPr>
        <w:t>/2</w:t>
      </w:r>
      <w:r>
        <w:rPr>
          <w:rFonts w:hint="eastAsia"/>
          <w:lang w:eastAsia="zh-CN"/>
        </w:rPr>
        <w:t>号课题方面持续</w:t>
      </w:r>
      <w:r>
        <w:rPr>
          <w:lang w:eastAsia="zh-CN"/>
        </w:rPr>
        <w:t>开展</w:t>
      </w:r>
      <w:r>
        <w:rPr>
          <w:rFonts w:hint="eastAsia"/>
          <w:lang w:eastAsia="zh-CN"/>
        </w:rPr>
        <w:t>的工作和进行</w:t>
      </w:r>
      <w:r w:rsidRPr="00C00B44">
        <w:rPr>
          <w:rFonts w:hint="eastAsia"/>
          <w:lang w:eastAsia="zh-CN"/>
        </w:rPr>
        <w:t>的研究；</w:t>
      </w:r>
    </w:p>
    <w:p w14:paraId="2293A471" w14:textId="437D0DF2" w:rsidR="004E080D" w:rsidRPr="00C00B44" w:rsidRDefault="000451BE" w:rsidP="004E080D">
      <w:pPr>
        <w:rPr>
          <w:lang w:eastAsia="zh-CN"/>
        </w:rPr>
      </w:pPr>
      <w:r w:rsidRPr="00C00B44">
        <w:rPr>
          <w:i/>
          <w:iCs/>
          <w:lang w:eastAsia="zh-CN"/>
        </w:rPr>
        <w:t>b)</w:t>
      </w:r>
      <w:r w:rsidRPr="00C00B44">
        <w:rPr>
          <w:lang w:eastAsia="zh-CN"/>
        </w:rPr>
        <w:tab/>
      </w:r>
      <w:r w:rsidRPr="00C00B44">
        <w:rPr>
          <w:rFonts w:hint="eastAsia"/>
          <w:lang w:eastAsia="zh-CN"/>
        </w:rPr>
        <w:t>国际电联电信标准化部门（</w:t>
      </w:r>
      <w:r w:rsidRPr="00C00B44">
        <w:rPr>
          <w:rFonts w:hint="eastAsia"/>
          <w:lang w:eastAsia="zh-CN"/>
        </w:rPr>
        <w:t>ITU-T</w:t>
      </w:r>
      <w:r w:rsidRPr="00C00B44">
        <w:rPr>
          <w:rFonts w:hint="eastAsia"/>
          <w:lang w:eastAsia="zh-CN"/>
        </w:rPr>
        <w:t>）第</w:t>
      </w:r>
      <w:r w:rsidRPr="00C00B44">
        <w:rPr>
          <w:rFonts w:hint="eastAsia"/>
          <w:lang w:eastAsia="zh-CN"/>
        </w:rPr>
        <w:t>16</w:t>
      </w:r>
      <w:r w:rsidRPr="00C00B44">
        <w:rPr>
          <w:rFonts w:hint="eastAsia"/>
          <w:lang w:eastAsia="zh-CN"/>
        </w:rPr>
        <w:t>研究组在有关电子卫生应用的多媒体框架的第</w:t>
      </w:r>
      <w:r w:rsidRPr="00C00B44">
        <w:rPr>
          <w:rFonts w:hint="eastAsia"/>
          <w:lang w:eastAsia="zh-CN"/>
        </w:rPr>
        <w:t>28/16</w:t>
      </w:r>
      <w:r w:rsidRPr="00C00B44">
        <w:rPr>
          <w:rFonts w:hint="eastAsia"/>
          <w:lang w:eastAsia="zh-CN"/>
        </w:rPr>
        <w:t>课题方面</w:t>
      </w:r>
      <w:ins w:id="49" w:author="Wang, Long" w:date="2021-10-04T10:53:00Z">
        <w:r w:rsidR="003D49FD">
          <w:rPr>
            <w:rFonts w:hint="eastAsia"/>
            <w:lang w:eastAsia="zh-CN"/>
          </w:rPr>
          <w:t>以及“</w:t>
        </w:r>
        <w:r w:rsidR="003D49FD" w:rsidRPr="003D49FD">
          <w:rPr>
            <w:rFonts w:hint="eastAsia"/>
            <w:lang w:eastAsia="zh-CN"/>
            <w:rPrChange w:id="50" w:author="Wang, Long" w:date="2021-10-04T10:53:00Z">
              <w:rPr>
                <w:rFonts w:ascii="Segoe UI" w:hAnsi="Segoe UI" w:cs="Segoe UI" w:hint="eastAsia"/>
                <w:color w:val="000000"/>
                <w:sz w:val="20"/>
                <w:shd w:val="clear" w:color="auto" w:fill="FFFFCC"/>
              </w:rPr>
            </w:rPrChange>
          </w:rPr>
          <w:t>人工智能促进医疗卫生发展</w:t>
        </w:r>
        <w:r w:rsidR="003D49FD">
          <w:rPr>
            <w:rFonts w:hint="eastAsia"/>
            <w:lang w:eastAsia="zh-CN"/>
          </w:rPr>
          <w:t>”</w:t>
        </w:r>
        <w:r w:rsidR="003D49FD" w:rsidRPr="003D49FD">
          <w:rPr>
            <w:rFonts w:hint="eastAsia"/>
            <w:lang w:eastAsia="zh-CN"/>
            <w:rPrChange w:id="51" w:author="Wang, Long" w:date="2021-10-04T10:53:00Z">
              <w:rPr>
                <w:rFonts w:ascii="Segoe UI" w:hAnsi="Segoe UI" w:cs="Segoe UI" w:hint="eastAsia"/>
                <w:color w:val="000000"/>
                <w:sz w:val="20"/>
                <w:shd w:val="clear" w:color="auto" w:fill="FFFFCC"/>
              </w:rPr>
            </w:rPrChange>
          </w:rPr>
          <w:t>焦点组</w:t>
        </w:r>
      </w:ins>
      <w:r w:rsidRPr="00C00B44">
        <w:rPr>
          <w:rFonts w:hint="eastAsia"/>
          <w:lang w:eastAsia="zh-CN"/>
        </w:rPr>
        <w:t>进行的工作和开展的研究；</w:t>
      </w:r>
    </w:p>
    <w:p w14:paraId="151835C8" w14:textId="77777777" w:rsidR="004E080D" w:rsidRPr="00C00B44" w:rsidRDefault="000451BE" w:rsidP="004E080D">
      <w:pPr>
        <w:rPr>
          <w:lang w:eastAsia="zh-CN"/>
        </w:rPr>
      </w:pPr>
      <w:r w:rsidRPr="00C00B44">
        <w:rPr>
          <w:rFonts w:hint="eastAsia"/>
          <w:i/>
          <w:iCs/>
          <w:lang w:eastAsia="zh-CN"/>
        </w:rPr>
        <w:t>c</w:t>
      </w:r>
      <w:r w:rsidRPr="00C00B44">
        <w:rPr>
          <w:i/>
          <w:iCs/>
          <w:lang w:eastAsia="zh-CN"/>
        </w:rPr>
        <w:t>)</w:t>
      </w:r>
      <w:r w:rsidRPr="00C00B44">
        <w:rPr>
          <w:lang w:eastAsia="zh-CN"/>
        </w:rPr>
        <w:tab/>
      </w:r>
      <w:r w:rsidRPr="00C00B44">
        <w:rPr>
          <w:rFonts w:hint="eastAsia"/>
          <w:lang w:eastAsia="zh-CN"/>
        </w:rPr>
        <w:t>全球标准化协作伙伴组织第</w:t>
      </w:r>
      <w:r>
        <w:rPr>
          <w:rFonts w:hint="eastAsia"/>
          <w:lang w:eastAsia="zh-CN"/>
        </w:rPr>
        <w:t>13</w:t>
      </w:r>
      <w:r w:rsidRPr="00C00B44">
        <w:rPr>
          <w:rFonts w:hint="eastAsia"/>
          <w:lang w:eastAsia="zh-CN"/>
        </w:rPr>
        <w:t>届会议（</w:t>
      </w:r>
      <w:r w:rsidRPr="00C00B44">
        <w:rPr>
          <w:rFonts w:hint="eastAsia"/>
          <w:lang w:eastAsia="zh-CN"/>
        </w:rPr>
        <w:t>GSC-13</w:t>
      </w:r>
      <w:r w:rsidRPr="00C00B44">
        <w:rPr>
          <w:rFonts w:hint="eastAsia"/>
          <w:lang w:eastAsia="zh-CN"/>
        </w:rPr>
        <w:t>）将用于医疗卫生的</w:t>
      </w:r>
      <w:r w:rsidRPr="00C00B44">
        <w:rPr>
          <w:rFonts w:hint="eastAsia"/>
          <w:lang w:eastAsia="zh-CN"/>
        </w:rPr>
        <w:t>ICT</w:t>
      </w:r>
      <w:r w:rsidRPr="00C00B44">
        <w:rPr>
          <w:rFonts w:hint="eastAsia"/>
          <w:lang w:eastAsia="zh-CN"/>
        </w:rPr>
        <w:t>标准视为极其重要的问题；</w:t>
      </w:r>
    </w:p>
    <w:p w14:paraId="5CD3EC02" w14:textId="77777777" w:rsidR="004E080D" w:rsidRDefault="000451BE" w:rsidP="004E080D">
      <w:pPr>
        <w:rPr>
          <w:lang w:eastAsia="zh-CN"/>
        </w:rPr>
      </w:pPr>
      <w:r w:rsidRPr="00C00B44">
        <w:rPr>
          <w:rFonts w:hint="eastAsia"/>
          <w:i/>
          <w:iCs/>
          <w:lang w:eastAsia="zh-CN"/>
        </w:rPr>
        <w:t>d</w:t>
      </w:r>
      <w:r w:rsidRPr="00C00B44">
        <w:rPr>
          <w:i/>
          <w:iCs/>
          <w:lang w:eastAsia="zh-CN"/>
        </w:rPr>
        <w:t>)</w:t>
      </w:r>
      <w:r w:rsidRPr="00C00B44">
        <w:rPr>
          <w:lang w:eastAsia="zh-CN"/>
        </w:rPr>
        <w:tab/>
      </w:r>
      <w:r w:rsidRPr="00C00B44">
        <w:rPr>
          <w:rFonts w:hint="eastAsia"/>
          <w:lang w:eastAsia="zh-CN"/>
        </w:rPr>
        <w:t>须根据需要调整医疗卫生相关</w:t>
      </w:r>
      <w:r w:rsidRPr="00C00B44">
        <w:rPr>
          <w:rFonts w:hint="eastAsia"/>
          <w:lang w:eastAsia="zh-CN"/>
        </w:rPr>
        <w:t>ICT</w:t>
      </w:r>
      <w:r w:rsidRPr="00C00B44">
        <w:rPr>
          <w:rFonts w:hint="eastAsia"/>
          <w:lang w:eastAsia="zh-CN"/>
        </w:rPr>
        <w:t>标准，以适应每个成员国的具体情况，这将需要加强能力建设，并加大支持力度；</w:t>
      </w:r>
    </w:p>
    <w:p w14:paraId="4911E4F7" w14:textId="77777777" w:rsidR="004E080D" w:rsidRPr="00C00B44" w:rsidRDefault="000451BE" w:rsidP="004E080D">
      <w:pPr>
        <w:rPr>
          <w:lang w:eastAsia="zh-CN"/>
        </w:rPr>
      </w:pPr>
      <w:r w:rsidRPr="00C00B44">
        <w:rPr>
          <w:rFonts w:hint="eastAsia"/>
          <w:i/>
          <w:iCs/>
          <w:lang w:eastAsia="zh-CN"/>
        </w:rPr>
        <w:t>e</w:t>
      </w:r>
      <w:r w:rsidRPr="00C00B44">
        <w:rPr>
          <w:i/>
          <w:iCs/>
          <w:lang w:eastAsia="zh-CN"/>
        </w:rPr>
        <w:t>)</w:t>
      </w:r>
      <w:r w:rsidRPr="00C00B44">
        <w:rPr>
          <w:lang w:eastAsia="zh-CN"/>
        </w:rPr>
        <w:tab/>
      </w:r>
      <w:r w:rsidRPr="00C00B44">
        <w:rPr>
          <w:rFonts w:hint="eastAsia"/>
          <w:lang w:eastAsia="zh-CN"/>
        </w:rPr>
        <w:t>ITU-D</w:t>
      </w:r>
      <w:r w:rsidRPr="00C00B44">
        <w:rPr>
          <w:rFonts w:hint="eastAsia"/>
          <w:lang w:eastAsia="zh-CN"/>
        </w:rPr>
        <w:t>为缩小电子卫生领域的数字鸿沟</w:t>
      </w:r>
      <w:r>
        <w:rPr>
          <w:rFonts w:hint="eastAsia"/>
          <w:lang w:eastAsia="zh-CN"/>
        </w:rPr>
        <w:t>而持续</w:t>
      </w:r>
      <w:r w:rsidRPr="00C00B44">
        <w:rPr>
          <w:rFonts w:hint="eastAsia"/>
          <w:lang w:eastAsia="zh-CN"/>
        </w:rPr>
        <w:t>开展的工作；</w:t>
      </w:r>
    </w:p>
    <w:p w14:paraId="4E89A235" w14:textId="77777777" w:rsidR="004E080D" w:rsidRPr="007D5E2A" w:rsidRDefault="000451BE" w:rsidP="004E080D">
      <w:pPr>
        <w:rPr>
          <w:lang w:eastAsia="zh-CN"/>
        </w:rPr>
      </w:pPr>
      <w:r w:rsidRPr="007D5E2A">
        <w:rPr>
          <w:i/>
          <w:iCs/>
          <w:lang w:eastAsia="zh-CN"/>
        </w:rPr>
        <w:t>f)</w:t>
      </w:r>
      <w:r w:rsidRPr="007D5E2A">
        <w:rPr>
          <w:lang w:eastAsia="zh-CN"/>
        </w:rPr>
        <w:tab/>
      </w:r>
      <w:r>
        <w:rPr>
          <w:lang w:eastAsia="zh-CN"/>
        </w:rPr>
        <w:t>在</w:t>
      </w:r>
      <w:r>
        <w:rPr>
          <w:rFonts w:hint="eastAsia"/>
          <w:lang w:eastAsia="zh-CN"/>
        </w:rPr>
        <w:t>国际</w:t>
      </w:r>
      <w:r>
        <w:rPr>
          <w:lang w:eastAsia="zh-CN"/>
        </w:rPr>
        <w:t>电联电信标准化部门</w:t>
      </w:r>
      <w:r>
        <w:rPr>
          <w:rFonts w:hint="eastAsia"/>
          <w:lang w:eastAsia="zh-CN"/>
        </w:rPr>
        <w:t>（</w:t>
      </w:r>
      <w:r w:rsidRPr="007D5E2A">
        <w:rPr>
          <w:lang w:eastAsia="zh-CN"/>
        </w:rPr>
        <w:t>ITU-T</w:t>
      </w:r>
      <w:r>
        <w:rPr>
          <w:rFonts w:hint="eastAsia"/>
          <w:lang w:eastAsia="zh-CN"/>
        </w:rPr>
        <w:t>）第</w:t>
      </w:r>
      <w:r>
        <w:rPr>
          <w:rFonts w:hint="eastAsia"/>
          <w:lang w:eastAsia="zh-CN"/>
        </w:rPr>
        <w:t>20</w:t>
      </w:r>
      <w:r>
        <w:rPr>
          <w:lang w:eastAsia="zh-CN"/>
        </w:rPr>
        <w:t>研究组所</w:t>
      </w:r>
      <w:r>
        <w:rPr>
          <w:rFonts w:hint="eastAsia"/>
          <w:lang w:eastAsia="zh-CN"/>
        </w:rPr>
        <w:t>持续</w:t>
      </w:r>
      <w:r>
        <w:rPr>
          <w:lang w:eastAsia="zh-CN"/>
        </w:rPr>
        <w:t>开展的</w:t>
      </w:r>
      <w:r>
        <w:rPr>
          <w:rFonts w:hint="eastAsia"/>
          <w:lang w:eastAsia="zh-CN"/>
        </w:rPr>
        <w:t>、与电子卫生相关的</w:t>
      </w:r>
      <w:r>
        <w:rPr>
          <w:lang w:eastAsia="zh-CN"/>
        </w:rPr>
        <w:t>研究</w:t>
      </w:r>
      <w:r>
        <w:rPr>
          <w:rFonts w:hint="eastAsia"/>
          <w:lang w:eastAsia="zh-CN"/>
        </w:rPr>
        <w:t>；</w:t>
      </w:r>
    </w:p>
    <w:p w14:paraId="1120BA3A" w14:textId="77777777" w:rsidR="004E080D" w:rsidRDefault="000451BE" w:rsidP="004E080D">
      <w:pPr>
        <w:rPr>
          <w:lang w:eastAsia="zh-CN"/>
        </w:rPr>
      </w:pPr>
      <w:r>
        <w:rPr>
          <w:i/>
          <w:iCs/>
          <w:lang w:eastAsia="zh-CN"/>
        </w:rPr>
        <w:t>g</w:t>
      </w:r>
      <w:r w:rsidRPr="00F81B8E">
        <w:rPr>
          <w:i/>
          <w:iCs/>
          <w:lang w:eastAsia="zh-CN"/>
        </w:rPr>
        <w:t>)</w:t>
      </w:r>
      <w:r w:rsidRPr="00F81B8E">
        <w:rPr>
          <w:lang w:eastAsia="zh-CN"/>
        </w:rPr>
        <w:tab/>
      </w:r>
      <w:r>
        <w:rPr>
          <w:rFonts w:hint="eastAsia"/>
          <w:lang w:eastAsia="zh-CN"/>
        </w:rPr>
        <w:t>包括</w:t>
      </w:r>
      <w:r>
        <w:rPr>
          <w:lang w:eastAsia="zh-CN"/>
        </w:rPr>
        <w:t>ISO TC 215</w:t>
      </w:r>
      <w:r>
        <w:rPr>
          <w:rFonts w:hint="eastAsia"/>
          <w:lang w:eastAsia="zh-CN"/>
        </w:rPr>
        <w:t>在内的</w:t>
      </w:r>
      <w:r>
        <w:rPr>
          <w:lang w:eastAsia="zh-CN"/>
        </w:rPr>
        <w:t>相关标准制定组织在电子卫生领域所持续开展的研究，</w:t>
      </w:r>
    </w:p>
    <w:p w14:paraId="2F94F6EC" w14:textId="77777777" w:rsidR="004E080D" w:rsidRPr="007D5E2A" w:rsidRDefault="000451BE" w:rsidP="004E080D">
      <w:pPr>
        <w:pStyle w:val="Call"/>
        <w:rPr>
          <w:lang w:eastAsia="zh-CN"/>
        </w:rPr>
      </w:pPr>
      <w:r>
        <w:rPr>
          <w:lang w:eastAsia="zh-CN"/>
        </w:rPr>
        <w:t>进一步认识到</w:t>
      </w:r>
    </w:p>
    <w:p w14:paraId="00D189E4" w14:textId="77777777" w:rsidR="004E080D" w:rsidRPr="007D5E2A" w:rsidRDefault="000451BE" w:rsidP="004E080D">
      <w:pPr>
        <w:rPr>
          <w:lang w:eastAsia="zh-CN"/>
        </w:rPr>
      </w:pPr>
      <w:r w:rsidRPr="007D5E2A">
        <w:rPr>
          <w:i/>
          <w:iCs/>
          <w:lang w:eastAsia="zh-CN"/>
        </w:rPr>
        <w:t>a)</w:t>
      </w:r>
      <w:r w:rsidRPr="007D5E2A">
        <w:rPr>
          <w:lang w:eastAsia="zh-CN"/>
        </w:rPr>
        <w:tab/>
      </w:r>
      <w:r>
        <w:rPr>
          <w:rFonts w:hint="eastAsia"/>
          <w:lang w:eastAsia="zh-CN"/>
        </w:rPr>
        <w:t>卫生</w:t>
      </w:r>
      <w:r>
        <w:rPr>
          <w:lang w:eastAsia="zh-CN"/>
        </w:rPr>
        <w:t>医疗信息系统</w:t>
      </w:r>
      <w:r>
        <w:rPr>
          <w:rFonts w:hint="eastAsia"/>
          <w:lang w:eastAsia="zh-CN"/>
        </w:rPr>
        <w:t>之间</w:t>
      </w:r>
      <w:r>
        <w:rPr>
          <w:lang w:eastAsia="zh-CN"/>
        </w:rPr>
        <w:t>的</w:t>
      </w:r>
      <w:r>
        <w:rPr>
          <w:rFonts w:hint="eastAsia"/>
          <w:lang w:eastAsia="zh-CN"/>
        </w:rPr>
        <w:t>互操作性对于充分发挥</w:t>
      </w:r>
      <w:r>
        <w:rPr>
          <w:rFonts w:hint="eastAsia"/>
          <w:lang w:eastAsia="zh-CN"/>
        </w:rPr>
        <w:t>I</w:t>
      </w:r>
      <w:r>
        <w:rPr>
          <w:lang w:eastAsia="zh-CN"/>
        </w:rPr>
        <w:t>CT</w:t>
      </w:r>
      <w:r>
        <w:rPr>
          <w:rFonts w:hint="eastAsia"/>
          <w:lang w:eastAsia="zh-CN"/>
        </w:rPr>
        <w:t>潜力、</w:t>
      </w:r>
      <w:r>
        <w:rPr>
          <w:lang w:eastAsia="zh-CN"/>
        </w:rPr>
        <w:t>强化卫生系统至关重要；</w:t>
      </w:r>
    </w:p>
    <w:p w14:paraId="01A38E41" w14:textId="62356CAA" w:rsidR="004E080D" w:rsidRDefault="000451BE" w:rsidP="004E080D">
      <w:pPr>
        <w:rPr>
          <w:ins w:id="52" w:author="Li, Kehan" w:date="2021-09-28T12:49:00Z"/>
          <w:lang w:eastAsia="zh-CN"/>
        </w:rPr>
      </w:pPr>
      <w:r w:rsidRPr="007D5E2A">
        <w:rPr>
          <w:i/>
          <w:iCs/>
          <w:lang w:eastAsia="zh-CN"/>
        </w:rPr>
        <w:t>b)</w:t>
      </w:r>
      <w:r w:rsidRPr="007D5E2A">
        <w:rPr>
          <w:lang w:eastAsia="zh-CN"/>
        </w:rPr>
        <w:tab/>
      </w:r>
      <w:r>
        <w:rPr>
          <w:rFonts w:hint="eastAsia"/>
          <w:lang w:eastAsia="zh-CN"/>
        </w:rPr>
        <w:t>对于</w:t>
      </w:r>
      <w:r>
        <w:rPr>
          <w:lang w:eastAsia="zh-CN"/>
        </w:rPr>
        <w:t>卫生</w:t>
      </w:r>
      <w:r>
        <w:rPr>
          <w:rFonts w:hint="eastAsia"/>
          <w:lang w:eastAsia="zh-CN"/>
        </w:rPr>
        <w:t>医疗</w:t>
      </w:r>
      <w:r>
        <w:rPr>
          <w:lang w:eastAsia="zh-CN"/>
        </w:rPr>
        <w:t>提供方而言，</w:t>
      </w:r>
      <w:r>
        <w:rPr>
          <w:rFonts w:hint="eastAsia"/>
          <w:lang w:eastAsia="zh-CN"/>
        </w:rPr>
        <w:t>为提供</w:t>
      </w:r>
      <w:r>
        <w:rPr>
          <w:lang w:eastAsia="zh-CN"/>
        </w:rPr>
        <w:t>优质卫生医疗和降低成本</w:t>
      </w:r>
      <w:r>
        <w:rPr>
          <w:rFonts w:hint="eastAsia"/>
          <w:lang w:eastAsia="zh-CN"/>
        </w:rPr>
        <w:t>，信息</w:t>
      </w:r>
      <w:r>
        <w:rPr>
          <w:lang w:eastAsia="zh-CN"/>
        </w:rPr>
        <w:t>系统之间的系统互操作性</w:t>
      </w:r>
      <w:r>
        <w:rPr>
          <w:rFonts w:hint="eastAsia"/>
          <w:lang w:eastAsia="zh-CN"/>
        </w:rPr>
        <w:t>既</w:t>
      </w:r>
      <w:r>
        <w:rPr>
          <w:lang w:eastAsia="zh-CN"/>
        </w:rPr>
        <w:t>基本</w:t>
      </w:r>
      <w:r>
        <w:rPr>
          <w:rFonts w:hint="eastAsia"/>
          <w:lang w:eastAsia="zh-CN"/>
        </w:rPr>
        <w:t>亦</w:t>
      </w:r>
      <w:r>
        <w:rPr>
          <w:lang w:eastAsia="zh-CN"/>
        </w:rPr>
        <w:t>关键，在发展中国家</w:t>
      </w:r>
      <w:r>
        <w:rPr>
          <w:rFonts w:hint="eastAsia"/>
          <w:lang w:eastAsia="zh-CN"/>
        </w:rPr>
        <w:t>尤其如此</w:t>
      </w:r>
      <w:del w:id="53" w:author="Li, Kehan" w:date="2021-09-28T12:48:00Z">
        <w:r w:rsidDel="00A33100">
          <w:rPr>
            <w:rFonts w:hint="eastAsia"/>
            <w:lang w:eastAsia="zh-CN"/>
          </w:rPr>
          <w:delText>，</w:delText>
        </w:r>
      </w:del>
      <w:ins w:id="54" w:author="Li, Kehan" w:date="2021-09-28T12:48:00Z">
        <w:r w:rsidR="00A33100">
          <w:rPr>
            <w:rFonts w:hint="eastAsia"/>
            <w:lang w:eastAsia="zh-CN"/>
          </w:rPr>
          <w:t>；</w:t>
        </w:r>
      </w:ins>
    </w:p>
    <w:p w14:paraId="2A9D2325" w14:textId="5BFACB34" w:rsidR="00A51411" w:rsidRPr="00A51411" w:rsidRDefault="00A51411" w:rsidP="00A51411">
      <w:pPr>
        <w:rPr>
          <w:ins w:id="55" w:author="Wang, Long" w:date="2021-10-04T10:54:00Z"/>
          <w:szCs w:val="24"/>
          <w:lang w:val="en-US" w:eastAsia="zh-CN"/>
        </w:rPr>
      </w:pPr>
      <w:ins w:id="56" w:author="Wang, Long" w:date="2021-10-04T10:54:00Z">
        <w:r w:rsidRPr="00422A64">
          <w:rPr>
            <w:i/>
            <w:iCs/>
            <w:szCs w:val="24"/>
            <w:lang w:val="en-US" w:eastAsia="zh-CN"/>
          </w:rPr>
          <w:t>c)</w:t>
        </w:r>
        <w:r w:rsidRPr="00A93A8D">
          <w:rPr>
            <w:szCs w:val="24"/>
            <w:lang w:val="en-US" w:eastAsia="zh-CN"/>
          </w:rPr>
          <w:tab/>
        </w:r>
        <w:r w:rsidRPr="00A51411">
          <w:rPr>
            <w:rFonts w:hint="eastAsia"/>
            <w:szCs w:val="24"/>
            <w:lang w:val="en-US" w:eastAsia="zh-CN"/>
          </w:rPr>
          <w:t>卫星宽带有助于以快速和</w:t>
        </w:r>
      </w:ins>
      <w:ins w:id="57" w:author="Wang, Long" w:date="2021-10-04T10:56:00Z">
        <w:r w:rsidR="00467F6A">
          <w:rPr>
            <w:rFonts w:hint="eastAsia"/>
            <w:szCs w:val="24"/>
            <w:lang w:val="en-US" w:eastAsia="zh-CN"/>
          </w:rPr>
          <w:t>经济高效</w:t>
        </w:r>
      </w:ins>
      <w:ins w:id="58" w:author="Wang, Long" w:date="2021-10-04T10:54:00Z">
        <w:r w:rsidRPr="00A51411">
          <w:rPr>
            <w:rFonts w:hint="eastAsia"/>
            <w:szCs w:val="24"/>
            <w:lang w:val="en-US" w:eastAsia="zh-CN"/>
          </w:rPr>
          <w:t>的方式向农村和偏远地区提供优质的电子</w:t>
        </w:r>
      </w:ins>
      <w:ins w:id="59" w:author="Wang, Long" w:date="2021-10-04T10:56:00Z">
        <w:r w:rsidR="00467F6A">
          <w:rPr>
            <w:rFonts w:hint="eastAsia"/>
            <w:szCs w:val="24"/>
            <w:lang w:val="en-US" w:eastAsia="zh-CN"/>
          </w:rPr>
          <w:t>卫生</w:t>
        </w:r>
      </w:ins>
      <w:ins w:id="60" w:author="Wang, Long" w:date="2021-10-04T10:54:00Z">
        <w:r w:rsidRPr="00A51411">
          <w:rPr>
            <w:rFonts w:hint="eastAsia"/>
            <w:szCs w:val="24"/>
            <w:lang w:val="en-US" w:eastAsia="zh-CN"/>
          </w:rPr>
          <w:t>服务；</w:t>
        </w:r>
      </w:ins>
    </w:p>
    <w:p w14:paraId="695A06C6" w14:textId="30EAA5B3" w:rsidR="00A51411" w:rsidRPr="00A51411" w:rsidRDefault="00A51411" w:rsidP="00A51411">
      <w:pPr>
        <w:rPr>
          <w:ins w:id="61" w:author="Wang, Long" w:date="2021-10-04T10:54:00Z"/>
          <w:szCs w:val="24"/>
          <w:lang w:val="en-US" w:eastAsia="zh-CN"/>
        </w:rPr>
      </w:pPr>
      <w:ins w:id="62" w:author="Wang, Long" w:date="2021-10-04T10:54:00Z">
        <w:r w:rsidRPr="00422A64">
          <w:rPr>
            <w:i/>
            <w:iCs/>
            <w:szCs w:val="24"/>
            <w:lang w:val="en-US" w:eastAsia="zh-CN"/>
          </w:rPr>
          <w:t>d)</w:t>
        </w:r>
        <w:r w:rsidRPr="00A93A8D">
          <w:rPr>
            <w:szCs w:val="24"/>
            <w:lang w:val="en-US" w:eastAsia="zh-CN"/>
          </w:rPr>
          <w:tab/>
        </w:r>
        <w:r w:rsidRPr="00A51411">
          <w:rPr>
            <w:rFonts w:hint="eastAsia"/>
            <w:szCs w:val="24"/>
            <w:lang w:val="en-US" w:eastAsia="zh-CN"/>
          </w:rPr>
          <w:t>新兴的电信</w:t>
        </w:r>
        <w:r w:rsidRPr="00A51411">
          <w:rPr>
            <w:rFonts w:hint="eastAsia"/>
            <w:szCs w:val="24"/>
            <w:lang w:val="en-US" w:eastAsia="zh-CN"/>
          </w:rPr>
          <w:t>/</w:t>
        </w:r>
      </w:ins>
      <w:ins w:id="63" w:author="Wang, Long" w:date="2021-10-04T10:56:00Z">
        <w:r w:rsidR="00467F6A">
          <w:rPr>
            <w:rFonts w:hint="eastAsia"/>
            <w:szCs w:val="24"/>
            <w:lang w:val="en-US" w:eastAsia="zh-CN"/>
          </w:rPr>
          <w:t>ICT</w:t>
        </w:r>
      </w:ins>
      <w:ins w:id="64" w:author="Wang, Long" w:date="2021-10-04T10:54:00Z">
        <w:r w:rsidRPr="00A51411">
          <w:rPr>
            <w:rFonts w:hint="eastAsia"/>
            <w:szCs w:val="24"/>
            <w:lang w:val="en-US" w:eastAsia="zh-CN"/>
          </w:rPr>
          <w:t>可以继续在应对</w:t>
        </w:r>
      </w:ins>
      <w:ins w:id="65" w:author="Wang, Long" w:date="2021-10-04T10:57:00Z">
        <w:r w:rsidR="00467F6A" w:rsidRPr="00467F6A">
          <w:rPr>
            <w:rFonts w:hint="eastAsia"/>
            <w:szCs w:val="24"/>
            <w:lang w:val="en-US" w:eastAsia="zh-CN"/>
            <w:rPrChange w:id="66" w:author="Wang, Long" w:date="2021-10-04T10:57:00Z">
              <w:rPr>
                <w:rFonts w:ascii="Segoe UI" w:hAnsi="Segoe UI" w:cs="Segoe UI" w:hint="eastAsia"/>
                <w:color w:val="000000"/>
                <w:sz w:val="20"/>
                <w:shd w:val="clear" w:color="auto" w:fill="F0F0F0"/>
                <w:lang w:eastAsia="zh-CN"/>
              </w:rPr>
            </w:rPrChange>
          </w:rPr>
          <w:t>突发公共卫生事件</w:t>
        </w:r>
      </w:ins>
      <w:ins w:id="67" w:author="Wang, Long" w:date="2021-10-04T10:54:00Z">
        <w:r w:rsidRPr="00A51411">
          <w:rPr>
            <w:rFonts w:hint="eastAsia"/>
            <w:szCs w:val="24"/>
            <w:lang w:val="en-US" w:eastAsia="zh-CN"/>
          </w:rPr>
          <w:t>的挑战方面发挥重要作用；</w:t>
        </w:r>
      </w:ins>
    </w:p>
    <w:p w14:paraId="4078A4C7" w14:textId="73C0F195" w:rsidR="00A51411" w:rsidRPr="0091322E" w:rsidRDefault="00A51411" w:rsidP="00A51411">
      <w:pPr>
        <w:rPr>
          <w:ins w:id="68" w:author="Li, Kehan" w:date="2021-09-28T12:49:00Z"/>
          <w:szCs w:val="24"/>
          <w:lang w:val="en-US" w:eastAsia="zh-CN"/>
        </w:rPr>
      </w:pPr>
      <w:ins w:id="69" w:author="Wang, Long" w:date="2021-10-04T10:54:00Z">
        <w:r w:rsidRPr="00422A64">
          <w:rPr>
            <w:i/>
            <w:iCs/>
            <w:szCs w:val="24"/>
            <w:lang w:val="en-US" w:eastAsia="zh-CN"/>
          </w:rPr>
          <w:t>e)</w:t>
        </w:r>
        <w:r w:rsidRPr="00A93A8D">
          <w:rPr>
            <w:szCs w:val="24"/>
            <w:lang w:val="en-US" w:eastAsia="zh-CN"/>
          </w:rPr>
          <w:tab/>
        </w:r>
      </w:ins>
      <w:ins w:id="70" w:author="Wang, Long" w:date="2021-10-04T10:58:00Z">
        <w:r w:rsidR="00467F6A">
          <w:rPr>
            <w:rFonts w:hint="eastAsia"/>
            <w:szCs w:val="24"/>
            <w:lang w:val="en-US" w:eastAsia="zh-CN"/>
          </w:rPr>
          <w:t>有必要</w:t>
        </w:r>
      </w:ins>
      <w:ins w:id="71" w:author="Wang, Long" w:date="2021-10-04T10:54:00Z">
        <w:r w:rsidRPr="00A51411">
          <w:rPr>
            <w:rFonts w:hint="eastAsia"/>
            <w:szCs w:val="24"/>
            <w:lang w:val="en-US" w:eastAsia="zh-CN"/>
          </w:rPr>
          <w:t>对用于电子</w:t>
        </w:r>
      </w:ins>
      <w:ins w:id="72" w:author="Wang, Long" w:date="2021-10-04T10:57:00Z">
        <w:r w:rsidR="00467F6A">
          <w:rPr>
            <w:rFonts w:hint="eastAsia"/>
            <w:szCs w:val="24"/>
            <w:lang w:val="en-US" w:eastAsia="zh-CN"/>
          </w:rPr>
          <w:t>卫生</w:t>
        </w:r>
      </w:ins>
      <w:ins w:id="73" w:author="Wang, Long" w:date="2021-10-04T10:54:00Z">
        <w:r w:rsidRPr="00A51411">
          <w:rPr>
            <w:rFonts w:hint="eastAsia"/>
            <w:szCs w:val="24"/>
            <w:lang w:val="en-US" w:eastAsia="zh-CN"/>
          </w:rPr>
          <w:t>服务各种数字平台进行标准化，以确保它们的互操作性，从而使</w:t>
        </w:r>
      </w:ins>
      <w:ins w:id="74" w:author="Wang, Long" w:date="2021-10-04T10:59:00Z">
        <w:r w:rsidR="00467F6A">
          <w:rPr>
            <w:rFonts w:hint="eastAsia"/>
            <w:szCs w:val="24"/>
            <w:lang w:val="en-US" w:eastAsia="zh-CN"/>
          </w:rPr>
          <w:t>医疗</w:t>
        </w:r>
      </w:ins>
      <w:ins w:id="75" w:author="Wang, Long" w:date="2021-10-04T10:54:00Z">
        <w:r w:rsidRPr="00A51411">
          <w:rPr>
            <w:rFonts w:hint="eastAsia"/>
            <w:szCs w:val="24"/>
            <w:lang w:val="en-US" w:eastAsia="zh-CN"/>
          </w:rPr>
          <w:t>保健更具包容性，特别是在</w:t>
        </w:r>
        <w:r w:rsidR="00700A61" w:rsidRPr="00A51411">
          <w:rPr>
            <w:rFonts w:hint="eastAsia"/>
            <w:szCs w:val="24"/>
            <w:lang w:val="en-US" w:eastAsia="zh-CN"/>
          </w:rPr>
          <w:t>发展中国家</w:t>
        </w:r>
      </w:ins>
      <w:ins w:id="76" w:author="Wang, Long" w:date="2021-10-04T11:00:00Z">
        <w:r w:rsidR="00467F6A">
          <w:rPr>
            <w:rFonts w:hint="eastAsia"/>
            <w:szCs w:val="24"/>
            <w:lang w:val="en-US" w:eastAsia="zh-CN"/>
          </w:rPr>
          <w:t>有形</w:t>
        </w:r>
        <w:r w:rsidR="00467F6A" w:rsidRPr="00A51411">
          <w:rPr>
            <w:rFonts w:hint="eastAsia"/>
            <w:szCs w:val="24"/>
            <w:lang w:val="en-US" w:eastAsia="zh-CN"/>
          </w:rPr>
          <w:t>基础设施、医疗资源和人员</w:t>
        </w:r>
        <w:r w:rsidR="00467F6A" w:rsidRPr="00467F6A">
          <w:rPr>
            <w:rFonts w:hint="eastAsia"/>
            <w:szCs w:val="24"/>
            <w:lang w:val="en-US" w:eastAsia="zh-CN"/>
          </w:rPr>
          <w:t>严重短缺</w:t>
        </w:r>
      </w:ins>
      <w:ins w:id="77" w:author="Wang, Long" w:date="2021-10-04T10:54:00Z">
        <w:r w:rsidRPr="00A51411">
          <w:rPr>
            <w:rFonts w:hint="eastAsia"/>
            <w:szCs w:val="24"/>
            <w:lang w:val="en-US" w:eastAsia="zh-CN"/>
          </w:rPr>
          <w:t>的农村、偏远和交通不便地区</w:t>
        </w:r>
      </w:ins>
      <w:ins w:id="78" w:author="Wang, Long" w:date="2021-10-04T11:01:00Z">
        <w:r w:rsidR="00467F6A">
          <w:rPr>
            <w:rFonts w:hint="eastAsia"/>
            <w:szCs w:val="24"/>
            <w:lang w:val="en-US" w:eastAsia="zh-CN"/>
          </w:rPr>
          <w:t>，</w:t>
        </w:r>
      </w:ins>
    </w:p>
    <w:p w14:paraId="7A94FD59" w14:textId="77777777" w:rsidR="004E080D" w:rsidRPr="00C00B44" w:rsidRDefault="000451BE" w:rsidP="004E080D">
      <w:pPr>
        <w:pStyle w:val="Call"/>
        <w:rPr>
          <w:lang w:eastAsia="zh-CN"/>
        </w:rPr>
      </w:pPr>
      <w:r w:rsidRPr="00C00B44">
        <w:rPr>
          <w:rFonts w:hint="eastAsia"/>
          <w:lang w:eastAsia="zh-CN"/>
        </w:rPr>
        <w:t>做出决议，责成电信标准化局主任与电信发展局主任和无线电通信局主任协作</w:t>
      </w:r>
    </w:p>
    <w:p w14:paraId="40C82B57" w14:textId="77777777" w:rsidR="004E080D" w:rsidRPr="00C00B44" w:rsidRDefault="000451BE" w:rsidP="004E080D">
      <w:pPr>
        <w:rPr>
          <w:lang w:eastAsia="zh-CN"/>
        </w:rPr>
      </w:pPr>
      <w:r w:rsidRPr="00C00B44">
        <w:rPr>
          <w:lang w:eastAsia="zh-CN"/>
        </w:rPr>
        <w:t>1</w:t>
      </w:r>
      <w:r w:rsidRPr="00C00B44">
        <w:rPr>
          <w:lang w:eastAsia="zh-CN"/>
        </w:rPr>
        <w:tab/>
      </w:r>
      <w:r w:rsidRPr="00C00B44">
        <w:rPr>
          <w:rFonts w:hint="eastAsia"/>
          <w:lang w:eastAsia="zh-CN"/>
        </w:rPr>
        <w:t>重点考虑强化电子卫生领域的各项</w:t>
      </w:r>
      <w:r>
        <w:rPr>
          <w:rFonts w:hint="eastAsia"/>
          <w:lang w:eastAsia="zh-CN"/>
        </w:rPr>
        <w:t>电信</w:t>
      </w:r>
      <w:r>
        <w:rPr>
          <w:rFonts w:hint="eastAsia"/>
          <w:lang w:eastAsia="zh-CN"/>
        </w:rPr>
        <w:t>/ICT</w:t>
      </w:r>
      <w:r w:rsidRPr="00C00B44">
        <w:rPr>
          <w:rFonts w:hint="eastAsia"/>
          <w:lang w:eastAsia="zh-CN"/>
        </w:rPr>
        <w:t>举措，并协调相关标准化活动；</w:t>
      </w:r>
    </w:p>
    <w:p w14:paraId="5A337867" w14:textId="77777777" w:rsidR="004E080D" w:rsidRPr="00C00B44" w:rsidRDefault="000451BE" w:rsidP="004E080D">
      <w:pPr>
        <w:rPr>
          <w:lang w:eastAsia="zh-CN"/>
        </w:rPr>
      </w:pPr>
      <w:r w:rsidRPr="00C00B44">
        <w:rPr>
          <w:lang w:eastAsia="zh-CN"/>
        </w:rPr>
        <w:t>2</w:t>
      </w:r>
      <w:r w:rsidRPr="00C00B44">
        <w:rPr>
          <w:lang w:eastAsia="zh-CN"/>
        </w:rPr>
        <w:tab/>
      </w:r>
      <w:r w:rsidRPr="00C00B44">
        <w:rPr>
          <w:rFonts w:hint="eastAsia"/>
          <w:lang w:eastAsia="zh-CN"/>
        </w:rPr>
        <w:t>继续并进一步大力开展国际电联关于电子卫生领域电信</w:t>
      </w:r>
      <w:r w:rsidRPr="00C00B44">
        <w:rPr>
          <w:rFonts w:hint="eastAsia"/>
          <w:lang w:eastAsia="zh-CN"/>
        </w:rPr>
        <w:t>/ICT</w:t>
      </w:r>
      <w:r w:rsidRPr="00C00B44">
        <w:rPr>
          <w:rFonts w:hint="eastAsia"/>
          <w:lang w:eastAsia="zh-CN"/>
        </w:rPr>
        <w:t>应用的活动，为更广泛的全球性电子卫生行动做出贡献；</w:t>
      </w:r>
    </w:p>
    <w:p w14:paraId="039EF26B" w14:textId="77777777" w:rsidR="004E080D" w:rsidRPr="00C00B44" w:rsidRDefault="000451BE" w:rsidP="004E080D">
      <w:pPr>
        <w:rPr>
          <w:lang w:eastAsia="zh-CN"/>
        </w:rPr>
      </w:pPr>
      <w:r w:rsidRPr="00C00B44">
        <w:rPr>
          <w:lang w:eastAsia="zh-CN"/>
        </w:rPr>
        <w:lastRenderedPageBreak/>
        <w:t>3</w:t>
      </w:r>
      <w:r w:rsidRPr="00C00B44">
        <w:rPr>
          <w:lang w:eastAsia="zh-CN"/>
        </w:rPr>
        <w:tab/>
      </w:r>
      <w:r>
        <w:rPr>
          <w:rFonts w:hint="eastAsia"/>
          <w:lang w:eastAsia="zh-CN"/>
        </w:rPr>
        <w:t>与世界卫生组织、学术界和其他相关组织就与电子卫生普遍相关且</w:t>
      </w:r>
      <w:r>
        <w:rPr>
          <w:lang w:eastAsia="zh-CN"/>
        </w:rPr>
        <w:t>与</w:t>
      </w:r>
      <w:r>
        <w:rPr>
          <w:rFonts w:hint="eastAsia"/>
          <w:lang w:eastAsia="zh-CN"/>
        </w:rPr>
        <w:t>本决议具体相关的活动开展协作</w:t>
      </w:r>
      <w:r w:rsidRPr="00E04A5F">
        <w:rPr>
          <w:rFonts w:hint="eastAsia"/>
          <w:lang w:eastAsia="zh-CN"/>
        </w:rPr>
        <w:t>；</w:t>
      </w:r>
    </w:p>
    <w:p w14:paraId="03C6B509" w14:textId="77777777" w:rsidR="004E080D" w:rsidRPr="00C00B44" w:rsidRDefault="000451BE" w:rsidP="004E080D">
      <w:pPr>
        <w:rPr>
          <w:lang w:eastAsia="zh-CN"/>
        </w:rPr>
      </w:pPr>
      <w:r w:rsidRPr="00C00B44">
        <w:rPr>
          <w:lang w:eastAsia="zh-CN"/>
        </w:rPr>
        <w:t>4</w:t>
      </w:r>
      <w:r w:rsidRPr="00C00B44">
        <w:rPr>
          <w:lang w:eastAsia="zh-CN"/>
        </w:rPr>
        <w:tab/>
      </w:r>
      <w:r w:rsidRPr="00C00B44">
        <w:rPr>
          <w:rFonts w:hint="eastAsia"/>
          <w:lang w:eastAsia="zh-CN"/>
        </w:rPr>
        <w:t>为发展中国家组织有关电子卫生的研讨会和讲习班，并衡量发展中国家的需求，这些国家对电子卫生应用的需求最为迫切，</w:t>
      </w:r>
    </w:p>
    <w:p w14:paraId="791BDCA7" w14:textId="77777777" w:rsidR="004E080D" w:rsidRPr="00E04A5F" w:rsidRDefault="000451BE" w:rsidP="004E080D">
      <w:pPr>
        <w:pStyle w:val="Call"/>
        <w:rPr>
          <w:lang w:eastAsia="zh-CN"/>
        </w:rPr>
      </w:pPr>
      <w:r w:rsidRPr="00E04A5F">
        <w:rPr>
          <w:rFonts w:hint="eastAsia"/>
          <w:lang w:eastAsia="zh-CN"/>
        </w:rPr>
        <w:t>责成</w:t>
      </w:r>
      <w:r>
        <w:rPr>
          <w:rFonts w:asciiTheme="majorBidi" w:hAnsiTheme="majorBidi" w:cstheme="majorBidi" w:hint="eastAsia"/>
          <w:lang w:eastAsia="zh-CN"/>
        </w:rPr>
        <w:t>国际</w:t>
      </w:r>
      <w:r>
        <w:rPr>
          <w:rFonts w:asciiTheme="majorBidi" w:hAnsiTheme="majorBidi" w:cstheme="majorBidi"/>
          <w:lang w:eastAsia="zh-CN"/>
        </w:rPr>
        <w:t>电联电信标准化部门</w:t>
      </w:r>
      <w:r>
        <w:rPr>
          <w:rFonts w:hint="eastAsia"/>
          <w:lang w:eastAsia="zh-CN"/>
        </w:rPr>
        <w:t>第</w:t>
      </w:r>
      <w:r w:rsidRPr="00EB4B02">
        <w:rPr>
          <w:rFonts w:asciiTheme="majorBidi" w:hAnsiTheme="majorBidi" w:cstheme="majorBidi"/>
          <w:lang w:eastAsia="zh-CN"/>
        </w:rPr>
        <w:t>16</w:t>
      </w:r>
      <w:r>
        <w:rPr>
          <w:rFonts w:hint="eastAsia"/>
          <w:lang w:eastAsia="zh-CN"/>
        </w:rPr>
        <w:t>研究组和</w:t>
      </w:r>
      <w:r w:rsidRPr="00EB4B02">
        <w:rPr>
          <w:rFonts w:asciiTheme="majorBidi" w:hAnsiTheme="majorBidi" w:cstheme="majorBidi" w:hint="eastAsia"/>
          <w:lang w:eastAsia="zh-CN"/>
        </w:rPr>
        <w:t>第</w:t>
      </w:r>
      <w:r w:rsidRPr="00EB4B02">
        <w:rPr>
          <w:rFonts w:asciiTheme="majorBidi" w:hAnsiTheme="majorBidi" w:cstheme="majorBidi"/>
          <w:lang w:eastAsia="zh-CN"/>
        </w:rPr>
        <w:t>20</w:t>
      </w:r>
      <w:r w:rsidRPr="00EB4B02">
        <w:rPr>
          <w:rFonts w:asciiTheme="majorBidi" w:hAnsiTheme="majorBidi" w:cstheme="majorBidi" w:hint="eastAsia"/>
          <w:lang w:eastAsia="zh-CN"/>
        </w:rPr>
        <w:t>研究组</w:t>
      </w:r>
      <w:r>
        <w:rPr>
          <w:lang w:eastAsia="zh-CN"/>
        </w:rPr>
        <w:t>，各自根据</w:t>
      </w:r>
      <w:r>
        <w:rPr>
          <w:rFonts w:hint="eastAsia"/>
          <w:lang w:eastAsia="zh-CN"/>
        </w:rPr>
        <w:t>其</w:t>
      </w:r>
      <w:r>
        <w:rPr>
          <w:lang w:eastAsia="zh-CN"/>
        </w:rPr>
        <w:t>职责，</w:t>
      </w:r>
      <w:r>
        <w:rPr>
          <w:rFonts w:hint="eastAsia"/>
          <w:lang w:eastAsia="zh-CN"/>
        </w:rPr>
        <w:t>与相关研究组（尤其是</w:t>
      </w:r>
      <w:r>
        <w:rPr>
          <w:rFonts w:asciiTheme="majorBidi" w:hAnsiTheme="majorBidi" w:cstheme="majorBidi" w:hint="eastAsia"/>
          <w:lang w:eastAsia="zh-CN"/>
        </w:rPr>
        <w:t>国际</w:t>
      </w:r>
      <w:r>
        <w:rPr>
          <w:rFonts w:asciiTheme="majorBidi" w:hAnsiTheme="majorBidi" w:cstheme="majorBidi"/>
          <w:lang w:eastAsia="zh-CN"/>
        </w:rPr>
        <w:t>电联电信标准化部门</w:t>
      </w:r>
      <w:r w:rsidRPr="005A2916">
        <w:rPr>
          <w:rFonts w:asciiTheme="majorBidi" w:hAnsiTheme="majorBidi" w:cstheme="majorBidi"/>
          <w:lang w:eastAsia="zh-CN"/>
        </w:rPr>
        <w:t>第</w:t>
      </w:r>
      <w:r w:rsidRPr="005A2916">
        <w:rPr>
          <w:rFonts w:asciiTheme="majorBidi" w:hAnsiTheme="majorBidi" w:cstheme="majorBidi"/>
          <w:lang w:eastAsia="zh-CN"/>
        </w:rPr>
        <w:t>11</w:t>
      </w:r>
      <w:r w:rsidRPr="005A2916">
        <w:rPr>
          <w:rFonts w:asciiTheme="majorBidi" w:hAnsiTheme="majorBidi" w:cstheme="majorBidi"/>
          <w:lang w:eastAsia="zh-CN"/>
        </w:rPr>
        <w:t>和第</w:t>
      </w:r>
      <w:r w:rsidRPr="005A2916">
        <w:rPr>
          <w:rFonts w:asciiTheme="majorBidi" w:hAnsiTheme="majorBidi" w:cstheme="majorBidi"/>
          <w:lang w:eastAsia="zh-CN"/>
        </w:rPr>
        <w:t>17</w:t>
      </w:r>
      <w:r w:rsidRPr="005A2916">
        <w:rPr>
          <w:rFonts w:asciiTheme="majorBidi" w:hAnsiTheme="majorBidi" w:cstheme="majorBidi"/>
          <w:lang w:eastAsia="zh-CN"/>
        </w:rPr>
        <w:t>研究</w:t>
      </w:r>
      <w:r>
        <w:rPr>
          <w:rFonts w:hint="eastAsia"/>
          <w:lang w:eastAsia="zh-CN"/>
        </w:rPr>
        <w:t>组）协作</w:t>
      </w:r>
    </w:p>
    <w:p w14:paraId="3CECF053" w14:textId="77777777" w:rsidR="004E080D" w:rsidRPr="00C00B44" w:rsidRDefault="000451BE" w:rsidP="004E080D">
      <w:pPr>
        <w:keepNext/>
        <w:keepLines/>
        <w:rPr>
          <w:lang w:eastAsia="zh-CN"/>
        </w:rPr>
      </w:pPr>
      <w:r w:rsidRPr="00C00B44">
        <w:rPr>
          <w:lang w:eastAsia="zh-CN"/>
        </w:rPr>
        <w:t>1</w:t>
      </w:r>
      <w:r w:rsidRPr="00C00B44">
        <w:rPr>
          <w:lang w:eastAsia="zh-CN"/>
        </w:rPr>
        <w:tab/>
      </w:r>
      <w:r w:rsidRPr="00C00B44">
        <w:rPr>
          <w:rFonts w:hint="eastAsia"/>
          <w:lang w:eastAsia="zh-CN"/>
        </w:rPr>
        <w:t>确定电信</w:t>
      </w:r>
      <w:r w:rsidRPr="00C00B44">
        <w:rPr>
          <w:rFonts w:hint="eastAsia"/>
          <w:lang w:eastAsia="zh-CN"/>
        </w:rPr>
        <w:t>/ICT</w:t>
      </w:r>
      <w:r w:rsidRPr="00C00B44">
        <w:rPr>
          <w:rFonts w:hint="eastAsia"/>
          <w:lang w:eastAsia="zh-CN"/>
        </w:rPr>
        <w:t>领域与电子卫生相关的最佳做法示例并将其编辑成文件，分发给国际电联的成员国和部门成员；</w:t>
      </w:r>
    </w:p>
    <w:p w14:paraId="68CC6B27" w14:textId="77777777" w:rsidR="004E080D" w:rsidRPr="00C00B44" w:rsidRDefault="000451BE" w:rsidP="004E080D">
      <w:pPr>
        <w:rPr>
          <w:lang w:eastAsia="zh-CN"/>
        </w:rPr>
      </w:pPr>
      <w:r w:rsidRPr="00C00B44">
        <w:rPr>
          <w:lang w:eastAsia="zh-CN"/>
        </w:rPr>
        <w:t>2</w:t>
      </w:r>
      <w:r w:rsidRPr="00C00B44">
        <w:rPr>
          <w:lang w:eastAsia="zh-CN"/>
        </w:rPr>
        <w:tab/>
      </w:r>
      <w:r w:rsidRPr="00C00B44">
        <w:rPr>
          <w:rFonts w:hint="eastAsia"/>
          <w:lang w:eastAsia="zh-CN"/>
        </w:rPr>
        <w:t>协调</w:t>
      </w:r>
      <w:r w:rsidRPr="00C00B44">
        <w:rPr>
          <w:rFonts w:hint="eastAsia"/>
          <w:lang w:eastAsia="zh-CN"/>
        </w:rPr>
        <w:t>ITU-T</w:t>
      </w:r>
      <w:r w:rsidRPr="00C00B44">
        <w:rPr>
          <w:rFonts w:hint="eastAsia"/>
          <w:lang w:eastAsia="zh-CN"/>
        </w:rPr>
        <w:t>、国际电联无线电通信部门（</w:t>
      </w:r>
      <w:r w:rsidRPr="00C00B44">
        <w:rPr>
          <w:rFonts w:hint="eastAsia"/>
          <w:lang w:eastAsia="zh-CN"/>
        </w:rPr>
        <w:t>ITU-R</w:t>
      </w:r>
      <w:r w:rsidRPr="00C00B44">
        <w:rPr>
          <w:rFonts w:hint="eastAsia"/>
          <w:lang w:eastAsia="zh-CN"/>
        </w:rPr>
        <w:t>）和</w:t>
      </w:r>
      <w:r w:rsidRPr="00C00B44">
        <w:rPr>
          <w:rFonts w:hint="eastAsia"/>
          <w:lang w:eastAsia="zh-CN"/>
        </w:rPr>
        <w:t>ITU-D</w:t>
      </w:r>
      <w:r w:rsidRPr="00C00B44">
        <w:rPr>
          <w:rFonts w:hint="eastAsia"/>
          <w:lang w:eastAsia="zh-CN"/>
        </w:rPr>
        <w:t>的相关研究组、焦点组及其相关组之间与电子卫生有关的活动和研究，重点培养与电子卫生有关的电信</w:t>
      </w:r>
      <w:r w:rsidRPr="00C00B44">
        <w:rPr>
          <w:rFonts w:hint="eastAsia"/>
          <w:lang w:eastAsia="zh-CN"/>
        </w:rPr>
        <w:t>/ICT</w:t>
      </w:r>
      <w:r w:rsidRPr="00C00B44">
        <w:rPr>
          <w:rFonts w:hint="eastAsia"/>
          <w:lang w:eastAsia="zh-CN"/>
        </w:rPr>
        <w:t>标准的意识；</w:t>
      </w:r>
    </w:p>
    <w:p w14:paraId="2FB4D870" w14:textId="23A57E7B" w:rsidR="000451BE" w:rsidRDefault="000451BE" w:rsidP="004E080D">
      <w:pPr>
        <w:rPr>
          <w:ins w:id="79" w:author="Li, Kehan" w:date="2021-09-28T12:54:00Z"/>
          <w:lang w:eastAsia="zh-CN"/>
        </w:rPr>
      </w:pPr>
      <w:r w:rsidRPr="00E04A5F">
        <w:rPr>
          <w:lang w:eastAsia="zh-CN"/>
        </w:rPr>
        <w:t>3</w:t>
      </w:r>
      <w:r w:rsidRPr="00E04A5F">
        <w:rPr>
          <w:lang w:eastAsia="zh-CN"/>
        </w:rPr>
        <w:tab/>
      </w:r>
      <w:r>
        <w:rPr>
          <w:rFonts w:hint="eastAsia"/>
          <w:lang w:eastAsia="zh-CN"/>
        </w:rPr>
        <w:t>为</w:t>
      </w:r>
      <w:r>
        <w:rPr>
          <w:lang w:eastAsia="zh-CN"/>
        </w:rPr>
        <w:t>确保</w:t>
      </w:r>
      <w:r>
        <w:rPr>
          <w:rFonts w:hint="eastAsia"/>
          <w:lang w:eastAsia="zh-CN"/>
        </w:rPr>
        <w:t>在多</w:t>
      </w:r>
      <w:r>
        <w:rPr>
          <w:lang w:eastAsia="zh-CN"/>
        </w:rPr>
        <w:t>种操作条件下电子卫生业务</w:t>
      </w:r>
      <w:r>
        <w:rPr>
          <w:rFonts w:hint="eastAsia"/>
          <w:lang w:eastAsia="zh-CN"/>
        </w:rPr>
        <w:t>的</w:t>
      </w:r>
      <w:r>
        <w:rPr>
          <w:lang w:eastAsia="zh-CN"/>
        </w:rPr>
        <w:t>广泛部署，</w:t>
      </w:r>
      <w:r>
        <w:rPr>
          <w:rFonts w:hint="eastAsia"/>
          <w:lang w:eastAsia="zh-CN"/>
        </w:rPr>
        <w:t>研究与电子卫生相关的通信协议，尤其是异构网络之间的通信协议；</w:t>
      </w:r>
    </w:p>
    <w:p w14:paraId="1EF20370" w14:textId="5CDF7C8A" w:rsidR="000451BE" w:rsidRDefault="00EB4DC1" w:rsidP="004E080D">
      <w:pPr>
        <w:rPr>
          <w:lang w:eastAsia="zh-CN"/>
        </w:rPr>
      </w:pPr>
      <w:ins w:id="80" w:author="Wang, Long" w:date="2021-10-04T11:02:00Z">
        <w:r w:rsidRPr="000451BE">
          <w:rPr>
            <w:lang w:val="en-US" w:eastAsia="zh-CN"/>
          </w:rPr>
          <w:t>4</w:t>
        </w:r>
        <w:r w:rsidRPr="000451BE">
          <w:rPr>
            <w:lang w:val="en-US" w:eastAsia="zh-CN"/>
          </w:rPr>
          <w:tab/>
        </w:r>
      </w:ins>
      <w:ins w:id="81" w:author="Wang, Long" w:date="2021-10-04T11:05:00Z">
        <w:r w:rsidR="007040AC">
          <w:rPr>
            <w:rFonts w:hint="eastAsia"/>
            <w:lang w:val="en-US" w:eastAsia="zh-CN"/>
          </w:rPr>
          <w:t>对</w:t>
        </w:r>
      </w:ins>
      <w:ins w:id="82" w:author="Wang, Long" w:date="2021-10-06T11:57:00Z">
        <w:r w:rsidR="009A5755">
          <w:rPr>
            <w:rFonts w:hint="eastAsia"/>
            <w:lang w:val="en-US" w:eastAsia="zh-CN"/>
          </w:rPr>
          <w:t>可能</w:t>
        </w:r>
      </w:ins>
      <w:ins w:id="83" w:author="Wang, Long" w:date="2021-10-04T11:04:00Z">
        <w:r w:rsidR="007040AC" w:rsidRPr="007040AC">
          <w:rPr>
            <w:rFonts w:hint="eastAsia"/>
            <w:lang w:val="en-US" w:eastAsia="zh-CN"/>
            <w:rPrChange w:id="84" w:author="Wang, Long" w:date="2021-10-04T11:04:00Z">
              <w:rPr>
                <w:rFonts w:ascii="Arial" w:hAnsi="Arial" w:cs="Arial" w:hint="eastAsia"/>
                <w:color w:val="333333"/>
                <w:sz w:val="21"/>
                <w:szCs w:val="21"/>
                <w:shd w:val="clear" w:color="auto" w:fill="FFFFFF"/>
                <w:lang w:eastAsia="zh-CN"/>
              </w:rPr>
            </w:rPrChange>
          </w:rPr>
          <w:t>有助于应对</w:t>
        </w:r>
        <w:r w:rsidR="007040AC">
          <w:rPr>
            <w:rFonts w:hint="eastAsia"/>
            <w:lang w:val="en-US" w:eastAsia="zh-CN"/>
          </w:rPr>
          <w:t>新冠肺炎疫情</w:t>
        </w:r>
        <w:r w:rsidR="007040AC" w:rsidRPr="007040AC">
          <w:rPr>
            <w:rFonts w:hint="eastAsia"/>
            <w:lang w:val="en-US" w:eastAsia="zh-CN"/>
            <w:rPrChange w:id="85" w:author="Wang, Long" w:date="2021-10-04T11:04:00Z">
              <w:rPr>
                <w:rFonts w:ascii="Arial" w:hAnsi="Arial" w:cs="Arial" w:hint="eastAsia"/>
                <w:color w:val="333333"/>
                <w:sz w:val="21"/>
                <w:szCs w:val="21"/>
                <w:shd w:val="clear" w:color="auto" w:fill="FFFFFF"/>
                <w:lang w:eastAsia="zh-CN"/>
              </w:rPr>
            </w:rPrChange>
          </w:rPr>
          <w:t>等突发公共卫生事件的</w:t>
        </w:r>
      </w:ins>
      <w:ins w:id="86" w:author="Wang, Long" w:date="2021-10-06T11:56:00Z">
        <w:r w:rsidR="009A5755">
          <w:rPr>
            <w:rFonts w:hint="eastAsia"/>
            <w:lang w:val="en-US" w:eastAsia="zh-CN"/>
          </w:rPr>
          <w:t>I</w:t>
        </w:r>
        <w:r w:rsidR="009A5755">
          <w:rPr>
            <w:lang w:val="en-US" w:eastAsia="zh-CN"/>
          </w:rPr>
          <w:t>CT</w:t>
        </w:r>
      </w:ins>
      <w:ins w:id="87" w:author="Wang, Long" w:date="2021-10-04T11:04:00Z">
        <w:r w:rsidR="007040AC" w:rsidRPr="007040AC">
          <w:rPr>
            <w:rFonts w:hint="eastAsia"/>
            <w:lang w:val="en-US" w:eastAsia="zh-CN"/>
            <w:rPrChange w:id="88" w:author="Wang, Long" w:date="2021-10-04T11:04:00Z">
              <w:rPr>
                <w:rFonts w:ascii="Arial" w:hAnsi="Arial" w:cs="Arial" w:hint="eastAsia"/>
                <w:color w:val="333333"/>
                <w:sz w:val="21"/>
                <w:szCs w:val="21"/>
                <w:shd w:val="clear" w:color="auto" w:fill="FFFFFF"/>
                <w:lang w:eastAsia="zh-CN"/>
              </w:rPr>
            </w:rPrChange>
          </w:rPr>
          <w:t>研究</w:t>
        </w:r>
      </w:ins>
      <w:ins w:id="89" w:author="Wang, Long" w:date="2021-10-04T11:05:00Z">
        <w:r w:rsidR="007040AC">
          <w:rPr>
            <w:rFonts w:hint="eastAsia"/>
            <w:lang w:val="en-US" w:eastAsia="zh-CN"/>
          </w:rPr>
          <w:t>进行协调；</w:t>
        </w:r>
      </w:ins>
    </w:p>
    <w:p w14:paraId="447CF4F4" w14:textId="547192B2" w:rsidR="004E080D" w:rsidRPr="00C00B44" w:rsidRDefault="000451BE" w:rsidP="004E080D">
      <w:pPr>
        <w:rPr>
          <w:lang w:eastAsia="zh-CN"/>
        </w:rPr>
      </w:pPr>
      <w:del w:id="90" w:author="Li, Kehan" w:date="2021-09-28T12:55:00Z">
        <w:r w:rsidDel="000451BE">
          <w:rPr>
            <w:rFonts w:hint="eastAsia"/>
            <w:lang w:eastAsia="zh-CN"/>
          </w:rPr>
          <w:delText>4</w:delText>
        </w:r>
      </w:del>
      <w:ins w:id="91" w:author="Li, Kehan" w:date="2021-09-28T12:55:00Z">
        <w:r>
          <w:rPr>
            <w:rFonts w:hint="eastAsia"/>
            <w:lang w:eastAsia="zh-CN"/>
          </w:rPr>
          <w:t>5</w:t>
        </w:r>
      </w:ins>
      <w:r>
        <w:rPr>
          <w:rFonts w:hint="eastAsia"/>
          <w:lang w:eastAsia="zh-CN"/>
        </w:rPr>
        <w:tab/>
      </w:r>
      <w:r>
        <w:rPr>
          <w:rFonts w:hint="eastAsia"/>
          <w:lang w:eastAsia="zh-CN"/>
        </w:rPr>
        <w:t>在</w:t>
      </w:r>
      <w:r>
        <w:rPr>
          <w:rFonts w:hint="eastAsia"/>
          <w:lang w:eastAsia="zh-CN"/>
        </w:rPr>
        <w:t>ITU-T</w:t>
      </w:r>
      <w:r>
        <w:rPr>
          <w:rFonts w:hint="eastAsia"/>
          <w:lang w:eastAsia="zh-CN"/>
        </w:rPr>
        <w:t>研究组的现有权限内，将重点放在与电子卫生有关的安全标准的研究上（如，通信、业务、数据库和病历处理的网络问题和服务情形、鉴别、完整性和认证），同时参照</w:t>
      </w:r>
      <w:r w:rsidRPr="001C45DE">
        <w:rPr>
          <w:rFonts w:ascii="STKaiti" w:eastAsia="STKaiti" w:hAnsi="STKaiti" w:hint="eastAsia"/>
          <w:lang w:eastAsia="zh-CN"/>
        </w:rPr>
        <w:t>认识到</w:t>
      </w:r>
      <w:del w:id="92" w:author="Li, Kehan" w:date="2021-09-28T12:56:00Z">
        <w:r w:rsidRPr="00EB4B02" w:rsidDel="000451BE">
          <w:rPr>
            <w:i/>
            <w:iCs/>
            <w:lang w:eastAsia="zh-CN"/>
          </w:rPr>
          <w:delText>d</w:delText>
        </w:r>
      </w:del>
      <w:ins w:id="93" w:author="Li, Kehan" w:date="2021-09-28T12:56:00Z">
        <w:r>
          <w:rPr>
            <w:rFonts w:hint="eastAsia"/>
            <w:i/>
            <w:iCs/>
            <w:lang w:eastAsia="zh-CN"/>
          </w:rPr>
          <w:t>e</w:t>
        </w:r>
      </w:ins>
      <w:r w:rsidRPr="00EB4B02">
        <w:rPr>
          <w:i/>
          <w:iCs/>
          <w:lang w:eastAsia="zh-CN"/>
        </w:rPr>
        <w:t>)</w:t>
      </w:r>
      <w:r w:rsidRPr="008A0781">
        <w:rPr>
          <w:rFonts w:hint="eastAsia"/>
          <w:iCs/>
          <w:lang w:eastAsia="zh-CN"/>
        </w:rPr>
        <w:t>，</w:t>
      </w:r>
    </w:p>
    <w:p w14:paraId="08CE056B" w14:textId="22BCE24F" w:rsidR="004E080D" w:rsidRPr="00C00B44" w:rsidRDefault="000451BE" w:rsidP="004E080D">
      <w:pPr>
        <w:pStyle w:val="Call"/>
        <w:rPr>
          <w:lang w:eastAsia="zh-CN"/>
        </w:rPr>
      </w:pPr>
      <w:r w:rsidRPr="00C00B44">
        <w:rPr>
          <w:rFonts w:hint="eastAsia"/>
          <w:lang w:eastAsia="zh-CN"/>
        </w:rPr>
        <w:t>请各成员国</w:t>
      </w:r>
    </w:p>
    <w:p w14:paraId="62B28601" w14:textId="7F0DC17A" w:rsidR="004E080D" w:rsidRPr="00C00B44" w:rsidRDefault="000451BE" w:rsidP="004E080D">
      <w:pPr>
        <w:ind w:firstLineChars="200" w:firstLine="480"/>
        <w:rPr>
          <w:lang w:eastAsia="zh-CN"/>
        </w:rPr>
      </w:pPr>
      <w:r w:rsidRPr="00C00B44">
        <w:rPr>
          <w:rFonts w:hint="eastAsia"/>
          <w:lang w:eastAsia="zh-CN"/>
        </w:rPr>
        <w:t>在全权代表大会</w:t>
      </w:r>
      <w:r w:rsidRPr="009A3BBF">
        <w:rPr>
          <w:rFonts w:hint="eastAsia"/>
          <w:lang w:eastAsia="zh-CN"/>
          <w:rPrChange w:id="94" w:author="Wang, Long" w:date="2021-10-04T11:09:00Z">
            <w:rPr>
              <w:rFonts w:hint="eastAsia"/>
              <w:highlight w:val="yellow"/>
              <w:lang w:eastAsia="zh-CN"/>
            </w:rPr>
          </w:rPrChange>
        </w:rPr>
        <w:t>第</w:t>
      </w:r>
      <w:r w:rsidRPr="009A3BBF">
        <w:rPr>
          <w:lang w:eastAsia="zh-CN"/>
          <w:rPrChange w:id="95" w:author="Wang, Long" w:date="2021-10-04T11:09:00Z">
            <w:rPr>
              <w:highlight w:val="yellow"/>
              <w:lang w:eastAsia="zh-CN"/>
            </w:rPr>
          </w:rPrChange>
        </w:rPr>
        <w:t>130</w:t>
      </w:r>
      <w:r w:rsidRPr="009A3BBF">
        <w:rPr>
          <w:rFonts w:hint="eastAsia"/>
          <w:lang w:eastAsia="zh-CN"/>
          <w:rPrChange w:id="96" w:author="Wang, Long" w:date="2021-10-04T11:09:00Z">
            <w:rPr>
              <w:rFonts w:hint="eastAsia"/>
              <w:highlight w:val="yellow"/>
              <w:lang w:eastAsia="zh-CN"/>
            </w:rPr>
          </w:rPrChange>
        </w:rPr>
        <w:t>号决议（</w:t>
      </w:r>
      <w:del w:id="97" w:author="Zheng, Bingyue" w:date="2021-10-06T09:58:00Z">
        <w:r w:rsidR="006E6887" w:rsidDel="006E6887">
          <w:rPr>
            <w:rFonts w:hint="eastAsia"/>
            <w:lang w:eastAsia="zh-CN"/>
          </w:rPr>
          <w:delText>2</w:delText>
        </w:r>
        <w:r w:rsidR="006E6887" w:rsidDel="006E6887">
          <w:rPr>
            <w:lang w:eastAsia="zh-CN"/>
          </w:rPr>
          <w:delText>010</w:delText>
        </w:r>
        <w:r w:rsidR="006E6887" w:rsidDel="006E6887">
          <w:rPr>
            <w:rFonts w:hint="eastAsia"/>
            <w:lang w:eastAsia="zh-CN"/>
          </w:rPr>
          <w:delText>年，瓜达拉哈拉</w:delText>
        </w:r>
      </w:del>
      <w:ins w:id="98" w:author="Zheng, Bingyue" w:date="2021-09-28T14:42:00Z">
        <w:r w:rsidR="004E2058" w:rsidRPr="009A3BBF">
          <w:rPr>
            <w:lang w:eastAsia="zh-CN"/>
            <w:rPrChange w:id="99" w:author="Wang, Long" w:date="2021-10-04T11:09:00Z">
              <w:rPr>
                <w:highlight w:val="yellow"/>
                <w:lang w:eastAsia="zh-CN"/>
              </w:rPr>
            </w:rPrChange>
          </w:rPr>
          <w:t>2018</w:t>
        </w:r>
        <w:r w:rsidR="004E2058" w:rsidRPr="009A3BBF">
          <w:rPr>
            <w:rFonts w:hint="eastAsia"/>
            <w:lang w:eastAsia="zh-CN"/>
            <w:rPrChange w:id="100" w:author="Wang, Long" w:date="2021-10-04T11:09:00Z">
              <w:rPr>
                <w:rFonts w:hint="eastAsia"/>
                <w:highlight w:val="yellow"/>
                <w:lang w:eastAsia="zh-CN"/>
              </w:rPr>
            </w:rPrChange>
          </w:rPr>
          <w:t>年，迪拜</w:t>
        </w:r>
      </w:ins>
      <w:r w:rsidRPr="009A3BBF">
        <w:rPr>
          <w:rFonts w:hint="eastAsia"/>
          <w:lang w:eastAsia="zh-CN"/>
          <w:rPrChange w:id="101" w:author="Wang, Long" w:date="2021-10-04T11:09:00Z">
            <w:rPr>
              <w:rFonts w:hint="eastAsia"/>
              <w:highlight w:val="yellow"/>
              <w:lang w:eastAsia="zh-CN"/>
            </w:rPr>
          </w:rPrChange>
        </w:rPr>
        <w:t>，修订版）</w:t>
      </w:r>
      <w:r w:rsidRPr="00C00B44">
        <w:rPr>
          <w:rFonts w:hint="eastAsia"/>
          <w:lang w:eastAsia="zh-CN"/>
        </w:rPr>
        <w:t>的范围内，适当考虑制定和</w:t>
      </w:r>
      <w:r w:rsidRPr="00C00B44">
        <w:rPr>
          <w:rFonts w:hint="eastAsia"/>
          <w:lang w:eastAsia="zh-CN"/>
        </w:rPr>
        <w:t>/</w:t>
      </w:r>
      <w:r w:rsidRPr="00C00B44">
        <w:rPr>
          <w:rFonts w:hint="eastAsia"/>
          <w:lang w:eastAsia="zh-CN"/>
        </w:rPr>
        <w:t>或完善可包括立法、条例、标准从业守则和指导原则的框架，加强开发用于电子卫生和电子卫生应用的电信</w:t>
      </w:r>
      <w:r w:rsidRPr="00C00B44">
        <w:rPr>
          <w:rFonts w:hint="eastAsia"/>
          <w:lang w:eastAsia="zh-CN"/>
        </w:rPr>
        <w:t>/ICT</w:t>
      </w:r>
      <w:r w:rsidRPr="00C00B44">
        <w:rPr>
          <w:rFonts w:hint="eastAsia"/>
          <w:lang w:eastAsia="zh-CN"/>
        </w:rPr>
        <w:t>服务、产品和终端</w:t>
      </w:r>
      <w:ins w:id="102" w:author="Wang, Long" w:date="2021-10-04T11:08:00Z">
        <w:r w:rsidR="007040AC">
          <w:rPr>
            <w:rFonts w:hint="eastAsia"/>
            <w:lang w:eastAsia="zh-CN"/>
          </w:rPr>
          <w:t>，包括</w:t>
        </w:r>
        <w:r w:rsidR="007040AC" w:rsidRPr="007040AC">
          <w:rPr>
            <w:rFonts w:hint="eastAsia"/>
            <w:lang w:eastAsia="zh-CN"/>
            <w:rPrChange w:id="103" w:author="Wang, Long" w:date="2021-10-04T11:08:00Z">
              <w:rPr>
                <w:rFonts w:ascii="Arial" w:hAnsi="Arial" w:cs="Arial" w:hint="eastAsia"/>
                <w:color w:val="333333"/>
                <w:sz w:val="21"/>
                <w:szCs w:val="21"/>
                <w:shd w:val="clear" w:color="auto" w:fill="FFFFFF"/>
              </w:rPr>
            </w:rPrChange>
          </w:rPr>
          <w:t>更多地使用数字技术来应对</w:t>
        </w:r>
        <w:r w:rsidR="007040AC">
          <w:rPr>
            <w:rFonts w:hint="eastAsia"/>
            <w:lang w:eastAsia="zh-CN"/>
          </w:rPr>
          <w:t>突发</w:t>
        </w:r>
        <w:r w:rsidR="007040AC" w:rsidRPr="007040AC">
          <w:rPr>
            <w:rFonts w:hint="eastAsia"/>
            <w:lang w:eastAsia="zh-CN"/>
            <w:rPrChange w:id="104" w:author="Wang, Long" w:date="2021-10-04T11:08:00Z">
              <w:rPr>
                <w:rFonts w:ascii="Arial" w:hAnsi="Arial" w:cs="Arial" w:hint="eastAsia"/>
                <w:color w:val="333333"/>
                <w:sz w:val="21"/>
                <w:szCs w:val="21"/>
                <w:shd w:val="clear" w:color="auto" w:fill="FFFFFF"/>
              </w:rPr>
            </w:rPrChange>
          </w:rPr>
          <w:t>公共卫生事件</w:t>
        </w:r>
      </w:ins>
      <w:r w:rsidRPr="00C00B44">
        <w:rPr>
          <w:rFonts w:hint="eastAsia"/>
          <w:lang w:eastAsia="zh-CN"/>
        </w:rPr>
        <w:t>，</w:t>
      </w:r>
    </w:p>
    <w:p w14:paraId="75CBADAD" w14:textId="77777777" w:rsidR="004E080D" w:rsidRPr="00C00B44" w:rsidRDefault="000451BE" w:rsidP="004E080D">
      <w:pPr>
        <w:pStyle w:val="Call"/>
        <w:rPr>
          <w:lang w:eastAsia="zh-CN"/>
        </w:rPr>
      </w:pPr>
      <w:r w:rsidRPr="00C00B44">
        <w:rPr>
          <w:rFonts w:hint="eastAsia"/>
          <w:lang w:eastAsia="zh-CN"/>
        </w:rPr>
        <w:t>鼓励各成员国、部门成员</w:t>
      </w:r>
      <w:r>
        <w:rPr>
          <w:rFonts w:hint="eastAsia"/>
          <w:lang w:eastAsia="zh-CN"/>
        </w:rPr>
        <w:t>、</w:t>
      </w:r>
      <w:r>
        <w:rPr>
          <w:lang w:eastAsia="zh-CN"/>
        </w:rPr>
        <w:t>部门准成员</w:t>
      </w:r>
      <w:r w:rsidRPr="00C00B44">
        <w:rPr>
          <w:rFonts w:hint="eastAsia"/>
          <w:lang w:eastAsia="zh-CN"/>
        </w:rPr>
        <w:t>和学术界</w:t>
      </w:r>
    </w:p>
    <w:p w14:paraId="21D2B378" w14:textId="6FBF1D35" w:rsidR="004E080D" w:rsidRDefault="000451BE" w:rsidP="004E080D">
      <w:pPr>
        <w:ind w:firstLineChars="200" w:firstLine="480"/>
        <w:rPr>
          <w:lang w:eastAsia="zh-CN"/>
        </w:rPr>
      </w:pPr>
      <w:r w:rsidRPr="00C00B44">
        <w:rPr>
          <w:rFonts w:hint="eastAsia"/>
          <w:lang w:eastAsia="zh-CN"/>
        </w:rPr>
        <w:t>通过提交文稿及其它适当的方式，积极参与</w:t>
      </w:r>
      <w:r w:rsidRPr="00C00B44">
        <w:rPr>
          <w:rFonts w:hint="eastAsia"/>
          <w:lang w:eastAsia="zh-CN"/>
        </w:rPr>
        <w:t>ITU-T</w:t>
      </w:r>
      <w:r w:rsidRPr="00C00B44">
        <w:rPr>
          <w:rFonts w:hint="eastAsia"/>
          <w:lang w:eastAsia="zh-CN"/>
        </w:rPr>
        <w:t>有关电子卫生</w:t>
      </w:r>
      <w:ins w:id="105" w:author="Wang, Long" w:date="2021-10-04T11:09:00Z">
        <w:r w:rsidR="009A3BBF">
          <w:rPr>
            <w:rFonts w:hint="eastAsia"/>
            <w:lang w:eastAsia="zh-CN"/>
          </w:rPr>
          <w:t>（</w:t>
        </w:r>
        <w:r w:rsidR="009A3BBF" w:rsidRPr="009A3BBF">
          <w:rPr>
            <w:rFonts w:hint="eastAsia"/>
            <w:lang w:eastAsia="zh-CN"/>
            <w:rPrChange w:id="106" w:author="Wang, Long" w:date="2021-10-04T11:09:00Z">
              <w:rPr>
                <w:rFonts w:ascii="Arial" w:hAnsi="Arial" w:cs="Arial" w:hint="eastAsia"/>
                <w:color w:val="333333"/>
                <w:sz w:val="21"/>
                <w:szCs w:val="21"/>
                <w:shd w:val="clear" w:color="auto" w:fill="FFFFFF"/>
                <w:lang w:eastAsia="zh-CN"/>
              </w:rPr>
            </w:rPrChange>
          </w:rPr>
          <w:t>包括应对突发公共卫生事件的有效数字解决方案，以及</w:t>
        </w:r>
      </w:ins>
      <w:ins w:id="107" w:author="Wang, Long" w:date="2021-10-06T12:03:00Z">
        <w:r w:rsidR="00BB7505">
          <w:rPr>
            <w:rFonts w:hint="eastAsia"/>
            <w:lang w:eastAsia="zh-CN"/>
          </w:rPr>
          <w:t>面向</w:t>
        </w:r>
      </w:ins>
      <w:ins w:id="108" w:author="Wang, Long" w:date="2021-10-04T11:09:00Z">
        <w:r w:rsidR="009A3BBF" w:rsidRPr="009A3BBF">
          <w:rPr>
            <w:rFonts w:hint="eastAsia"/>
            <w:lang w:eastAsia="zh-CN"/>
            <w:rPrChange w:id="109" w:author="Wang, Long" w:date="2021-10-04T11:09:00Z">
              <w:rPr>
                <w:rFonts w:ascii="Arial" w:hAnsi="Arial" w:cs="Arial" w:hint="eastAsia"/>
                <w:color w:val="333333"/>
                <w:sz w:val="21"/>
                <w:szCs w:val="21"/>
                <w:shd w:val="clear" w:color="auto" w:fill="FFFFFF"/>
                <w:lang w:eastAsia="zh-CN"/>
              </w:rPr>
            </w:rPrChange>
          </w:rPr>
          <w:t>老龄人口和残疾人</w:t>
        </w:r>
      </w:ins>
      <w:ins w:id="110" w:author="Wang, Long" w:date="2021-10-04T11:10:00Z">
        <w:r w:rsidR="009A3BBF">
          <w:rPr>
            <w:rFonts w:hint="eastAsia"/>
            <w:lang w:eastAsia="zh-CN"/>
          </w:rPr>
          <w:t>以及</w:t>
        </w:r>
      </w:ins>
      <w:ins w:id="111" w:author="Wang, Long" w:date="2021-10-04T11:09:00Z">
        <w:r w:rsidR="009A3BBF">
          <w:rPr>
            <w:rFonts w:hint="eastAsia"/>
            <w:lang w:eastAsia="zh-CN"/>
          </w:rPr>
          <w:t>有具体</w:t>
        </w:r>
        <w:r w:rsidR="009A3BBF" w:rsidRPr="009A3BBF">
          <w:rPr>
            <w:rFonts w:hint="eastAsia"/>
            <w:lang w:eastAsia="zh-CN"/>
            <w:rPrChange w:id="112" w:author="Wang, Long" w:date="2021-10-04T11:09:00Z">
              <w:rPr>
                <w:rFonts w:ascii="Arial" w:hAnsi="Arial" w:cs="Arial" w:hint="eastAsia"/>
                <w:color w:val="333333"/>
                <w:sz w:val="21"/>
                <w:szCs w:val="21"/>
                <w:shd w:val="clear" w:color="auto" w:fill="FFFFFF"/>
                <w:lang w:eastAsia="zh-CN"/>
              </w:rPr>
            </w:rPrChange>
          </w:rPr>
          <w:t>需求</w:t>
        </w:r>
      </w:ins>
      <w:ins w:id="113" w:author="Wang, Long" w:date="2021-10-04T11:10:00Z">
        <w:r w:rsidR="009A3BBF">
          <w:rPr>
            <w:rFonts w:hint="eastAsia"/>
            <w:lang w:eastAsia="zh-CN"/>
          </w:rPr>
          <w:t>人群</w:t>
        </w:r>
      </w:ins>
      <w:ins w:id="114" w:author="Wang, Long" w:date="2021-10-04T11:09:00Z">
        <w:r w:rsidR="009A3BBF" w:rsidRPr="009A3BBF">
          <w:rPr>
            <w:rFonts w:hint="eastAsia"/>
            <w:lang w:eastAsia="zh-CN"/>
            <w:rPrChange w:id="115" w:author="Wang, Long" w:date="2021-10-04T11:09:00Z">
              <w:rPr>
                <w:rFonts w:ascii="Arial" w:hAnsi="Arial" w:cs="Arial" w:hint="eastAsia"/>
                <w:color w:val="333333"/>
                <w:sz w:val="21"/>
                <w:szCs w:val="21"/>
                <w:shd w:val="clear" w:color="auto" w:fill="FFFFFF"/>
                <w:lang w:eastAsia="zh-CN"/>
              </w:rPr>
            </w:rPrChange>
          </w:rPr>
          <w:t>的电子卫生技术</w:t>
        </w:r>
        <w:r w:rsidR="009A3BBF">
          <w:rPr>
            <w:rFonts w:hint="eastAsia"/>
            <w:lang w:eastAsia="zh-CN"/>
          </w:rPr>
          <w:t>）</w:t>
        </w:r>
      </w:ins>
      <w:r w:rsidRPr="00C00B44">
        <w:rPr>
          <w:rFonts w:hint="eastAsia"/>
          <w:lang w:eastAsia="zh-CN"/>
        </w:rPr>
        <w:t>的研究。</w:t>
      </w:r>
    </w:p>
    <w:p w14:paraId="16B6AC75" w14:textId="77777777" w:rsidR="004E2058" w:rsidRDefault="004E2058" w:rsidP="00411C49">
      <w:pPr>
        <w:pStyle w:val="Reasons"/>
        <w:rPr>
          <w:lang w:eastAsia="zh-CN"/>
        </w:rPr>
      </w:pPr>
    </w:p>
    <w:p w14:paraId="7902D174" w14:textId="77777777" w:rsidR="004E2058" w:rsidRDefault="004E2058">
      <w:pPr>
        <w:jc w:val="center"/>
      </w:pPr>
      <w:r>
        <w:t>______________</w:t>
      </w:r>
    </w:p>
    <w:sectPr w:rsidR="004E2058">
      <w:headerReference w:type="default" r:id="rId11"/>
      <w:footerReference w:type="default" r:id="rId12"/>
      <w:footerReference w:type="first" r:id="rId13"/>
      <w:pgSz w:w="11907" w:h="16840"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7624" w14:textId="77777777" w:rsidR="0055124F" w:rsidRDefault="0055124F">
      <w:r>
        <w:separator/>
      </w:r>
    </w:p>
  </w:endnote>
  <w:endnote w:type="continuationSeparator" w:id="0">
    <w:p w14:paraId="321DED7D" w14:textId="77777777" w:rsidR="0055124F" w:rsidRDefault="0055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D9E87" w14:textId="4D75FCF2" w:rsidR="00B851D4" w:rsidRPr="005B3810" w:rsidRDefault="00B851D4" w:rsidP="00231452">
    <w:pPr>
      <w:pStyle w:val="Footer"/>
      <w:rPr>
        <w:lang w:val="fr-CH"/>
      </w:rPr>
    </w:pPr>
    <w:r>
      <w:fldChar w:fldCharType="begin"/>
    </w:r>
    <w:r w:rsidRPr="005B3810">
      <w:rPr>
        <w:lang w:val="fr-CH"/>
      </w:rPr>
      <w:instrText xml:space="preserve"> FILENAME \p \* MERGEFORMAT </w:instrText>
    </w:r>
    <w:r>
      <w:fldChar w:fldCharType="separate"/>
    </w:r>
    <w:r w:rsidR="00D00156" w:rsidRPr="005B3810">
      <w:rPr>
        <w:lang w:val="fr-CH"/>
      </w:rPr>
      <w:t>P:\CHI\ITU-T\CONF-T\WTSA20\000\037ADD19C.docx</w:t>
    </w:r>
    <w:r>
      <w:fldChar w:fldCharType="end"/>
    </w:r>
    <w:r w:rsidR="004E0E0D" w:rsidRPr="005B3810">
      <w:rPr>
        <w:lang w:val="fr-CH"/>
      </w:rPr>
      <w:t xml:space="preserve"> (</w:t>
    </w:r>
    <w:r w:rsidR="00070AE6" w:rsidRPr="005B3810">
      <w:rPr>
        <w:rFonts w:hint="eastAsia"/>
        <w:lang w:val="fr-CH" w:eastAsia="zh-CN"/>
      </w:rPr>
      <w:t>494676</w:t>
    </w:r>
    <w:r w:rsidR="004E0E0D" w:rsidRPr="005B3810">
      <w:rPr>
        <w:rFonts w:hint="eastAsia"/>
        <w:lang w:val="fr-CH"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B1C1" w14:textId="6BD62873" w:rsidR="00D00156" w:rsidRPr="005B3810" w:rsidRDefault="00D00156">
    <w:pPr>
      <w:pStyle w:val="Footer"/>
      <w:rPr>
        <w:lang w:val="fr-CH"/>
      </w:rPr>
    </w:pPr>
    <w:r>
      <w:fldChar w:fldCharType="begin"/>
    </w:r>
    <w:r w:rsidRPr="005B3810">
      <w:rPr>
        <w:lang w:val="fr-CH"/>
      </w:rPr>
      <w:instrText xml:space="preserve"> FILENAME \p \* MERGEFORMAT </w:instrText>
    </w:r>
    <w:r>
      <w:fldChar w:fldCharType="separate"/>
    </w:r>
    <w:r w:rsidRPr="005B3810">
      <w:rPr>
        <w:lang w:val="fr-CH"/>
      </w:rPr>
      <w:t>P:\CHI\ITU-T\CONF-T\WTSA20\000\037ADD19C.docx</w:t>
    </w:r>
    <w:r>
      <w:fldChar w:fldCharType="end"/>
    </w:r>
    <w:r w:rsidRPr="005B3810">
      <w:rPr>
        <w:lang w:val="fr-CH"/>
      </w:rPr>
      <w:t xml:space="preserve"> (</w:t>
    </w:r>
    <w:r w:rsidRPr="005B3810">
      <w:rPr>
        <w:rFonts w:hint="eastAsia"/>
        <w:lang w:val="fr-CH" w:eastAsia="zh-CN"/>
      </w:rPr>
      <w:t>494676)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D46FF" w14:textId="77777777" w:rsidR="0055124F" w:rsidRDefault="0055124F">
      <w:r>
        <w:t>____________________</w:t>
      </w:r>
    </w:p>
  </w:footnote>
  <w:footnote w:type="continuationSeparator" w:id="0">
    <w:p w14:paraId="67D9276F" w14:textId="77777777" w:rsidR="0055124F" w:rsidRDefault="0055124F">
      <w:r>
        <w:continuationSeparator/>
      </w:r>
    </w:p>
  </w:footnote>
  <w:footnote w:id="1">
    <w:p w14:paraId="2A0CB98F" w14:textId="77777777" w:rsidR="00871503" w:rsidRPr="00871503" w:rsidRDefault="000451BE" w:rsidP="00871503">
      <w:pPr>
        <w:pStyle w:val="FootnoteText"/>
        <w:rPr>
          <w:lang w:eastAsia="zh-CN"/>
        </w:rPr>
      </w:pPr>
      <w:r>
        <w:rPr>
          <w:rStyle w:val="FootnoteReference"/>
          <w:lang w:eastAsia="zh-CN"/>
        </w:rPr>
        <w:t>1</w:t>
      </w:r>
      <w:r>
        <w:rPr>
          <w:lang w:eastAsia="zh-CN"/>
        </w:rPr>
        <w:t xml:space="preserve"> </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E84" w14:textId="77777777"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23B64">
      <w:rPr>
        <w:rStyle w:val="PageNumber"/>
        <w:noProof/>
      </w:rPr>
      <w:t>2</w:t>
    </w:r>
    <w:r>
      <w:rPr>
        <w:rStyle w:val="PageNumber"/>
      </w:rPr>
      <w:fldChar w:fldCharType="end"/>
    </w:r>
  </w:p>
  <w:p w14:paraId="7087AA01" w14:textId="73A0CE99" w:rsidR="00B851D4" w:rsidRPr="000A3B30" w:rsidRDefault="00BD7C7C" w:rsidP="000A3B30">
    <w:pPr>
      <w:pStyle w:val="Header"/>
      <w:rPr>
        <w:lang w:val="en-US"/>
      </w:rPr>
    </w:pPr>
    <w:r>
      <w:rPr>
        <w:lang w:val="en-US"/>
      </w:rPr>
      <w:fldChar w:fldCharType="begin"/>
    </w:r>
    <w:r>
      <w:rPr>
        <w:lang w:val="en-US"/>
      </w:rPr>
      <w:instrText xml:space="preserve"> styleref DocNumber </w:instrText>
    </w:r>
    <w:r>
      <w:rPr>
        <w:lang w:val="en-US"/>
      </w:rPr>
      <w:fldChar w:fldCharType="separate"/>
    </w:r>
    <w:r w:rsidR="005B3810">
      <w:rPr>
        <w:rFonts w:hint="eastAsia"/>
        <w:noProof/>
        <w:lang w:val="en-US"/>
      </w:rPr>
      <w:t>文件</w:t>
    </w:r>
    <w:r w:rsidR="005B3810">
      <w:rPr>
        <w:rFonts w:hint="eastAsia"/>
        <w:noProof/>
        <w:lang w:val="en-US"/>
      </w:rPr>
      <w:t xml:space="preserve"> 37 (Add.19)-C</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64AF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40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430FF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AAC9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221FC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A4C0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A46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1666F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4AB1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5A446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Kehan">
    <w15:presenceInfo w15:providerId="AD" w15:userId="S::li.kehan@itu.int::0d21bda4-d879-4d20-9016-e42610876afa"/>
  </w15:person>
  <w15:person w15:author="Wang, Long">
    <w15:presenceInfo w15:providerId="None" w15:userId="Wang, Long"/>
  </w15:person>
  <w15:person w15:author="Zheng, Bingyue">
    <w15:presenceInfo w15:providerId="AD" w15:userId="S::bingyue.zheng@itu.int::5188e4c1-dfbf-4ddb-9ddc-483c0f84d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760"/>
    <w:rsid w:val="000067A9"/>
    <w:rsid w:val="0001097C"/>
    <w:rsid w:val="00012BAF"/>
    <w:rsid w:val="000174B1"/>
    <w:rsid w:val="000264C2"/>
    <w:rsid w:val="000273B7"/>
    <w:rsid w:val="00031E6B"/>
    <w:rsid w:val="0003689F"/>
    <w:rsid w:val="00037C90"/>
    <w:rsid w:val="00037EA3"/>
    <w:rsid w:val="000451BE"/>
    <w:rsid w:val="00055EE6"/>
    <w:rsid w:val="00070AE6"/>
    <w:rsid w:val="00081F9B"/>
    <w:rsid w:val="00083A44"/>
    <w:rsid w:val="000A3B30"/>
    <w:rsid w:val="000C09BA"/>
    <w:rsid w:val="000C1F1E"/>
    <w:rsid w:val="000C6AA7"/>
    <w:rsid w:val="000D259C"/>
    <w:rsid w:val="000E26F6"/>
    <w:rsid w:val="000F4931"/>
    <w:rsid w:val="0011145D"/>
    <w:rsid w:val="00123B64"/>
    <w:rsid w:val="00151826"/>
    <w:rsid w:val="00157B96"/>
    <w:rsid w:val="00166859"/>
    <w:rsid w:val="001765EC"/>
    <w:rsid w:val="001853E8"/>
    <w:rsid w:val="001904F7"/>
    <w:rsid w:val="001B6360"/>
    <w:rsid w:val="001F4EA6"/>
    <w:rsid w:val="00214959"/>
    <w:rsid w:val="002216E2"/>
    <w:rsid w:val="002236A0"/>
    <w:rsid w:val="00231452"/>
    <w:rsid w:val="002426F1"/>
    <w:rsid w:val="00246C4C"/>
    <w:rsid w:val="00250D5C"/>
    <w:rsid w:val="0028063B"/>
    <w:rsid w:val="002A4C9C"/>
    <w:rsid w:val="002B509B"/>
    <w:rsid w:val="002D162B"/>
    <w:rsid w:val="002D16F5"/>
    <w:rsid w:val="002D625E"/>
    <w:rsid w:val="002E2A59"/>
    <w:rsid w:val="002F158D"/>
    <w:rsid w:val="002F5D57"/>
    <w:rsid w:val="00305254"/>
    <w:rsid w:val="0030785C"/>
    <w:rsid w:val="003169D2"/>
    <w:rsid w:val="003402A9"/>
    <w:rsid w:val="003468CA"/>
    <w:rsid w:val="003556C0"/>
    <w:rsid w:val="00372FC2"/>
    <w:rsid w:val="003A69EA"/>
    <w:rsid w:val="003B0E4B"/>
    <w:rsid w:val="003B4BEF"/>
    <w:rsid w:val="003C6B45"/>
    <w:rsid w:val="003D49FD"/>
    <w:rsid w:val="003F0C01"/>
    <w:rsid w:val="00400909"/>
    <w:rsid w:val="0041282E"/>
    <w:rsid w:val="00437869"/>
    <w:rsid w:val="0044586B"/>
    <w:rsid w:val="00465A34"/>
    <w:rsid w:val="00467F6A"/>
    <w:rsid w:val="004913CE"/>
    <w:rsid w:val="004A0E3F"/>
    <w:rsid w:val="004B2DBE"/>
    <w:rsid w:val="004C4554"/>
    <w:rsid w:val="004D04A4"/>
    <w:rsid w:val="004D2DEC"/>
    <w:rsid w:val="004E0E0D"/>
    <w:rsid w:val="004E2058"/>
    <w:rsid w:val="004F0BF2"/>
    <w:rsid w:val="004F2BE6"/>
    <w:rsid w:val="00502B2E"/>
    <w:rsid w:val="00524E4B"/>
    <w:rsid w:val="00527E8A"/>
    <w:rsid w:val="00534930"/>
    <w:rsid w:val="00536193"/>
    <w:rsid w:val="00542E85"/>
    <w:rsid w:val="0055124F"/>
    <w:rsid w:val="00556B32"/>
    <w:rsid w:val="005579BD"/>
    <w:rsid w:val="00562479"/>
    <w:rsid w:val="00576849"/>
    <w:rsid w:val="005A0ACB"/>
    <w:rsid w:val="005B3810"/>
    <w:rsid w:val="005C7B12"/>
    <w:rsid w:val="005E7FD8"/>
    <w:rsid w:val="006111B1"/>
    <w:rsid w:val="00611DCC"/>
    <w:rsid w:val="00622560"/>
    <w:rsid w:val="00637760"/>
    <w:rsid w:val="00644391"/>
    <w:rsid w:val="00645479"/>
    <w:rsid w:val="00647712"/>
    <w:rsid w:val="006551BC"/>
    <w:rsid w:val="00662E12"/>
    <w:rsid w:val="00691142"/>
    <w:rsid w:val="006B6525"/>
    <w:rsid w:val="006B67CE"/>
    <w:rsid w:val="006C38ED"/>
    <w:rsid w:val="006D2FC7"/>
    <w:rsid w:val="006E6182"/>
    <w:rsid w:val="006E6887"/>
    <w:rsid w:val="006F3C60"/>
    <w:rsid w:val="006F409E"/>
    <w:rsid w:val="00700A61"/>
    <w:rsid w:val="007032EF"/>
    <w:rsid w:val="007040AC"/>
    <w:rsid w:val="00707454"/>
    <w:rsid w:val="00736415"/>
    <w:rsid w:val="00737FF1"/>
    <w:rsid w:val="0074748E"/>
    <w:rsid w:val="00764AE4"/>
    <w:rsid w:val="00770D2A"/>
    <w:rsid w:val="00775B71"/>
    <w:rsid w:val="007864F6"/>
    <w:rsid w:val="007A1828"/>
    <w:rsid w:val="007B7C4B"/>
    <w:rsid w:val="007F0FC5"/>
    <w:rsid w:val="007F1339"/>
    <w:rsid w:val="007F5C36"/>
    <w:rsid w:val="008047DB"/>
    <w:rsid w:val="008129A9"/>
    <w:rsid w:val="00820712"/>
    <w:rsid w:val="008221A4"/>
    <w:rsid w:val="0082361D"/>
    <w:rsid w:val="00824BD6"/>
    <w:rsid w:val="0083672D"/>
    <w:rsid w:val="00844734"/>
    <w:rsid w:val="00857FA1"/>
    <w:rsid w:val="008624BB"/>
    <w:rsid w:val="00865DFB"/>
    <w:rsid w:val="008A7416"/>
    <w:rsid w:val="008B6852"/>
    <w:rsid w:val="008C1706"/>
    <w:rsid w:val="008C26FF"/>
    <w:rsid w:val="008D1D14"/>
    <w:rsid w:val="008E1785"/>
    <w:rsid w:val="008E7127"/>
    <w:rsid w:val="008E7C8E"/>
    <w:rsid w:val="00910E1A"/>
    <w:rsid w:val="00912959"/>
    <w:rsid w:val="0092075B"/>
    <w:rsid w:val="009657F9"/>
    <w:rsid w:val="009759FE"/>
    <w:rsid w:val="0099525B"/>
    <w:rsid w:val="009A3BBF"/>
    <w:rsid w:val="009A5755"/>
    <w:rsid w:val="009B10C0"/>
    <w:rsid w:val="009C72B7"/>
    <w:rsid w:val="009D164C"/>
    <w:rsid w:val="009D2AC2"/>
    <w:rsid w:val="00A0052C"/>
    <w:rsid w:val="00A06370"/>
    <w:rsid w:val="00A16B3A"/>
    <w:rsid w:val="00A17BD2"/>
    <w:rsid w:val="00A31B14"/>
    <w:rsid w:val="00A323DC"/>
    <w:rsid w:val="00A33100"/>
    <w:rsid w:val="00A51411"/>
    <w:rsid w:val="00A815BE"/>
    <w:rsid w:val="00AA4983"/>
    <w:rsid w:val="00AA5DA1"/>
    <w:rsid w:val="00AB7F81"/>
    <w:rsid w:val="00AE369F"/>
    <w:rsid w:val="00B026CB"/>
    <w:rsid w:val="00B12380"/>
    <w:rsid w:val="00B637AD"/>
    <w:rsid w:val="00B851D4"/>
    <w:rsid w:val="00B868FC"/>
    <w:rsid w:val="00B95072"/>
    <w:rsid w:val="00BB26CD"/>
    <w:rsid w:val="00BB7505"/>
    <w:rsid w:val="00BC7211"/>
    <w:rsid w:val="00BD7C7C"/>
    <w:rsid w:val="00C045C0"/>
    <w:rsid w:val="00C07239"/>
    <w:rsid w:val="00C244A8"/>
    <w:rsid w:val="00C2629E"/>
    <w:rsid w:val="00C364B1"/>
    <w:rsid w:val="00C47D87"/>
    <w:rsid w:val="00C627F9"/>
    <w:rsid w:val="00C635B7"/>
    <w:rsid w:val="00C644C6"/>
    <w:rsid w:val="00C6584D"/>
    <w:rsid w:val="00C67B8F"/>
    <w:rsid w:val="00C929E0"/>
    <w:rsid w:val="00C97C3F"/>
    <w:rsid w:val="00CB4E5A"/>
    <w:rsid w:val="00CB5812"/>
    <w:rsid w:val="00CC7110"/>
    <w:rsid w:val="00CC73D7"/>
    <w:rsid w:val="00CD5261"/>
    <w:rsid w:val="00CF0AD7"/>
    <w:rsid w:val="00CF0BE1"/>
    <w:rsid w:val="00CF0DC9"/>
    <w:rsid w:val="00CF25B1"/>
    <w:rsid w:val="00CF5665"/>
    <w:rsid w:val="00CF7C42"/>
    <w:rsid w:val="00D00156"/>
    <w:rsid w:val="00D061C5"/>
    <w:rsid w:val="00D14AB0"/>
    <w:rsid w:val="00D3561A"/>
    <w:rsid w:val="00D35CBC"/>
    <w:rsid w:val="00D52A14"/>
    <w:rsid w:val="00D74599"/>
    <w:rsid w:val="00D90575"/>
    <w:rsid w:val="00DA0469"/>
    <w:rsid w:val="00DC4ABC"/>
    <w:rsid w:val="00DD13B7"/>
    <w:rsid w:val="00DD2455"/>
    <w:rsid w:val="00DF3B0C"/>
    <w:rsid w:val="00E148F2"/>
    <w:rsid w:val="00E14984"/>
    <w:rsid w:val="00E22A25"/>
    <w:rsid w:val="00E2414B"/>
    <w:rsid w:val="00E249E0"/>
    <w:rsid w:val="00E4252D"/>
    <w:rsid w:val="00E560F1"/>
    <w:rsid w:val="00E56380"/>
    <w:rsid w:val="00E663D4"/>
    <w:rsid w:val="00E73C94"/>
    <w:rsid w:val="00E9167E"/>
    <w:rsid w:val="00E92319"/>
    <w:rsid w:val="00E9237E"/>
    <w:rsid w:val="00EB4DC1"/>
    <w:rsid w:val="00F10C7F"/>
    <w:rsid w:val="00F469EB"/>
    <w:rsid w:val="00F532F9"/>
    <w:rsid w:val="00F65C1D"/>
    <w:rsid w:val="00F66B87"/>
    <w:rsid w:val="00F7417E"/>
    <w:rsid w:val="00F837F4"/>
    <w:rsid w:val="00F94A9C"/>
    <w:rsid w:val="00FC10ED"/>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6FF89A"/>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11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910E1A"/>
    <w:pPr>
      <w:keepNext/>
      <w:keepLines/>
      <w:spacing w:before="280"/>
      <w:ind w:left="1134" w:hanging="1134"/>
      <w:outlineLvl w:val="0"/>
    </w:pPr>
    <w:rPr>
      <w:b/>
      <w:sz w:val="28"/>
    </w:rPr>
  </w:style>
  <w:style w:type="paragraph" w:styleId="Heading2">
    <w:name w:val="heading 2"/>
    <w:basedOn w:val="Heading1"/>
    <w:next w:val="Normal"/>
    <w:rsid w:val="00910E1A"/>
    <w:pPr>
      <w:spacing w:before="200"/>
      <w:outlineLvl w:val="1"/>
    </w:pPr>
    <w:rPr>
      <w:sz w:val="24"/>
    </w:rPr>
  </w:style>
  <w:style w:type="paragraph" w:styleId="Heading3">
    <w:name w:val="heading 3"/>
    <w:basedOn w:val="Heading1"/>
    <w:next w:val="Normal"/>
    <w:rsid w:val="00910E1A"/>
    <w:pPr>
      <w:spacing w:before="200"/>
      <w:outlineLvl w:val="2"/>
    </w:pPr>
    <w:rPr>
      <w:sz w:val="24"/>
    </w:rPr>
  </w:style>
  <w:style w:type="paragraph" w:styleId="Heading4">
    <w:name w:val="heading 4"/>
    <w:basedOn w:val="Heading3"/>
    <w:next w:val="Normal"/>
    <w:qFormat/>
    <w:rsid w:val="00910E1A"/>
    <w:pPr>
      <w:outlineLvl w:val="3"/>
    </w:pPr>
  </w:style>
  <w:style w:type="paragraph" w:styleId="Heading5">
    <w:name w:val="heading 5"/>
    <w:basedOn w:val="Heading4"/>
    <w:next w:val="Normal"/>
    <w:qFormat/>
    <w:rsid w:val="00910E1A"/>
    <w:pPr>
      <w:outlineLvl w:val="4"/>
    </w:pPr>
  </w:style>
  <w:style w:type="paragraph" w:styleId="Heading6">
    <w:name w:val="heading 6"/>
    <w:basedOn w:val="Heading4"/>
    <w:next w:val="Normal"/>
    <w:rsid w:val="00910E1A"/>
    <w:pPr>
      <w:outlineLvl w:val="5"/>
    </w:pPr>
  </w:style>
  <w:style w:type="paragraph" w:styleId="Heading7">
    <w:name w:val="heading 7"/>
    <w:basedOn w:val="Heading6"/>
    <w:next w:val="Normal"/>
    <w:rsid w:val="00910E1A"/>
    <w:pPr>
      <w:outlineLvl w:val="6"/>
    </w:pPr>
  </w:style>
  <w:style w:type="paragraph" w:styleId="Heading8">
    <w:name w:val="heading 8"/>
    <w:basedOn w:val="Heading6"/>
    <w:next w:val="Normal"/>
    <w:rsid w:val="00910E1A"/>
    <w:pPr>
      <w:outlineLvl w:val="7"/>
    </w:pPr>
  </w:style>
  <w:style w:type="paragraph" w:styleId="Heading9">
    <w:name w:val="heading 9"/>
    <w:basedOn w:val="Heading6"/>
    <w:next w:val="Normal"/>
    <w:rsid w:val="00910E1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D14AB0"/>
    <w:pPr>
      <w:keepNext/>
      <w:keepLines/>
      <w:spacing w:before="160"/>
      <w:ind w:left="794"/>
    </w:pPr>
    <w:rPr>
      <w:rFonts w:eastAsia="STKaiti"/>
    </w:rPr>
  </w:style>
  <w:style w:type="paragraph" w:customStyle="1" w:styleId="ChapNo">
    <w:name w:val="Chap_No"/>
    <w:basedOn w:val="Normal"/>
    <w:next w:val="Normal"/>
    <w:rsid w:val="00910E1A"/>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910E1A"/>
    <w:pPr>
      <w:keepNext/>
      <w:keepLines/>
      <w:spacing w:before="240"/>
      <w:jc w:val="center"/>
    </w:pPr>
    <w:rPr>
      <w:b/>
      <w:sz w:val="28"/>
    </w:rPr>
  </w:style>
  <w:style w:type="character" w:styleId="EndnoteReference">
    <w:name w:val="endnote reference"/>
    <w:basedOn w:val="DefaultParagraphFont"/>
    <w:rsid w:val="00910E1A"/>
    <w:rPr>
      <w:vertAlign w:val="superscript"/>
    </w:rPr>
  </w:style>
  <w:style w:type="paragraph" w:customStyle="1" w:styleId="enumlev1">
    <w:name w:val="enumlev1"/>
    <w:basedOn w:val="Normal"/>
    <w:qFormat/>
    <w:rsid w:val="00D14AB0"/>
    <w:pPr>
      <w:tabs>
        <w:tab w:val="left" w:pos="2608"/>
        <w:tab w:val="left" w:pos="3345"/>
      </w:tabs>
      <w:spacing w:before="80"/>
      <w:ind w:left="794" w:hanging="794"/>
    </w:pPr>
  </w:style>
  <w:style w:type="paragraph" w:customStyle="1" w:styleId="enumlev2">
    <w:name w:val="enumlev2"/>
    <w:basedOn w:val="enumlev1"/>
    <w:rsid w:val="00D14AB0"/>
    <w:pPr>
      <w:ind w:left="1191" w:hanging="397"/>
    </w:pPr>
  </w:style>
  <w:style w:type="paragraph" w:customStyle="1" w:styleId="enumlev3">
    <w:name w:val="enumlev3"/>
    <w:basedOn w:val="enumlev2"/>
    <w:rsid w:val="00D14AB0"/>
    <w:pPr>
      <w:ind w:left="1588"/>
    </w:pPr>
  </w:style>
  <w:style w:type="paragraph" w:customStyle="1" w:styleId="Equation">
    <w:name w:val="Equation"/>
    <w:basedOn w:val="Normal"/>
    <w:rsid w:val="00910E1A"/>
    <w:pPr>
      <w:tabs>
        <w:tab w:val="center" w:pos="4820"/>
        <w:tab w:val="right" w:pos="9639"/>
      </w:tabs>
    </w:pPr>
  </w:style>
  <w:style w:type="paragraph" w:customStyle="1" w:styleId="Equationlegend">
    <w:name w:val="Equation_legend"/>
    <w:basedOn w:val="NormalIndent"/>
    <w:rsid w:val="00910E1A"/>
    <w:pPr>
      <w:tabs>
        <w:tab w:val="right" w:pos="1871"/>
        <w:tab w:val="left" w:pos="2041"/>
      </w:tabs>
      <w:spacing w:before="80"/>
      <w:ind w:left="2041" w:hanging="2041"/>
    </w:pPr>
  </w:style>
  <w:style w:type="paragraph" w:customStyle="1" w:styleId="Figurelegend">
    <w:name w:val="Figure_legend"/>
    <w:basedOn w:val="Normal"/>
    <w:rsid w:val="006111B1"/>
    <w:pPr>
      <w:keepNext/>
      <w:keepLines/>
      <w:spacing w:before="60" w:after="60"/>
    </w:pPr>
    <w:rPr>
      <w:sz w:val="18"/>
    </w:rPr>
  </w:style>
  <w:style w:type="paragraph" w:customStyle="1" w:styleId="QuestionNo">
    <w:name w:val="Question_No"/>
    <w:basedOn w:val="Normal"/>
    <w:next w:val="Normal"/>
    <w:rsid w:val="00910E1A"/>
    <w:pPr>
      <w:keepNext/>
      <w:keepLines/>
      <w:spacing w:before="480"/>
      <w:jc w:val="center"/>
    </w:pPr>
    <w:rPr>
      <w:caps/>
      <w:sz w:val="28"/>
    </w:rPr>
  </w:style>
  <w:style w:type="paragraph" w:customStyle="1" w:styleId="RecNo">
    <w:name w:val="Rec_No"/>
    <w:basedOn w:val="Normal"/>
    <w:next w:val="Normal"/>
    <w:rsid w:val="00910E1A"/>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910E1A"/>
    <w:pPr>
      <w:spacing w:before="240"/>
      <w:jc w:val="center"/>
    </w:pPr>
    <w:rPr>
      <w:bCs/>
    </w:rPr>
  </w:style>
  <w:style w:type="paragraph" w:customStyle="1" w:styleId="Questiontitle">
    <w:name w:val="Question_title"/>
    <w:basedOn w:val="Normal"/>
    <w:next w:val="Normal"/>
    <w:rsid w:val="00910E1A"/>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B026CB"/>
  </w:style>
  <w:style w:type="paragraph" w:customStyle="1" w:styleId="Recref">
    <w:name w:val="Rec_ref"/>
    <w:basedOn w:val="Normal"/>
    <w:next w:val="Recdate"/>
    <w:uiPriority w:val="99"/>
    <w:qFormat/>
    <w:rsid w:val="00D35CBC"/>
    <w:pPr>
      <w:keepNext/>
      <w:keepLines/>
      <w:jc w:val="center"/>
    </w:pPr>
    <w:rPr>
      <w:rFonts w:eastAsia="STKaiti"/>
    </w:rPr>
  </w:style>
  <w:style w:type="paragraph" w:customStyle="1" w:styleId="Recdate">
    <w:name w:val="Rec_date"/>
    <w:basedOn w:val="Normal"/>
    <w:next w:val="Normalaftertitle0"/>
    <w:rsid w:val="00D35CBC"/>
    <w:pPr>
      <w:keepNext/>
      <w:keepLines/>
      <w:jc w:val="center"/>
    </w:pPr>
    <w:rPr>
      <w:rFonts w:eastAsia="STKaiti"/>
    </w:rPr>
  </w:style>
  <w:style w:type="paragraph" w:customStyle="1" w:styleId="Questiondate">
    <w:name w:val="Question_date"/>
    <w:basedOn w:val="Normal"/>
    <w:next w:val="Normalaftertitle0"/>
    <w:rsid w:val="00910E1A"/>
    <w:pPr>
      <w:keepNext/>
      <w:keepLines/>
      <w:jc w:val="right"/>
    </w:pPr>
    <w:rPr>
      <w:sz w:val="22"/>
    </w:rPr>
  </w:style>
  <w:style w:type="paragraph" w:customStyle="1" w:styleId="Tabletext">
    <w:name w:val="Table_text"/>
    <w:basedOn w:val="Normal"/>
    <w:rsid w:val="00910E1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8C1706"/>
    <w:pPr>
      <w:tabs>
        <w:tab w:val="left" w:pos="5954"/>
        <w:tab w:val="right" w:pos="9639"/>
      </w:tabs>
      <w:spacing w:before="0"/>
    </w:pPr>
    <w:rPr>
      <w:caps/>
      <w:noProof/>
      <w:sz w:val="16"/>
    </w:rPr>
  </w:style>
  <w:style w:type="paragraph" w:customStyle="1" w:styleId="FirstFooter">
    <w:name w:val="FirstFooter"/>
    <w:basedOn w:val="Footer"/>
    <w:rsid w:val="00910E1A"/>
    <w:pPr>
      <w:tabs>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10E1A"/>
    <w:rPr>
      <w:position w:val="6"/>
      <w:sz w:val="18"/>
    </w:rPr>
  </w:style>
  <w:style w:type="paragraph" w:styleId="FootnoteText">
    <w:name w:val="footnote text"/>
    <w:basedOn w:val="Normal"/>
    <w:link w:val="FootnoteTextChar"/>
    <w:rsid w:val="00910E1A"/>
    <w:pPr>
      <w:keepLines/>
      <w:tabs>
        <w:tab w:val="left" w:pos="255"/>
      </w:tabs>
    </w:pPr>
  </w:style>
  <w:style w:type="paragraph" w:customStyle="1" w:styleId="Note">
    <w:name w:val="Note"/>
    <w:basedOn w:val="Normal"/>
    <w:next w:val="Normal"/>
    <w:rsid w:val="00910E1A"/>
    <w:pPr>
      <w:tabs>
        <w:tab w:val="left" w:pos="284"/>
      </w:tabs>
      <w:spacing w:before="80"/>
    </w:pPr>
  </w:style>
  <w:style w:type="paragraph" w:styleId="Header">
    <w:name w:val="header"/>
    <w:basedOn w:val="Normal"/>
    <w:link w:val="HeaderChar"/>
    <w:rsid w:val="00910E1A"/>
    <w:pPr>
      <w:spacing w:before="0"/>
      <w:jc w:val="center"/>
    </w:pPr>
    <w:rPr>
      <w:sz w:val="18"/>
    </w:rPr>
  </w:style>
  <w:style w:type="paragraph" w:customStyle="1" w:styleId="PartNo">
    <w:name w:val="Part_No"/>
    <w:basedOn w:val="AnnexNo"/>
    <w:next w:val="Normal"/>
    <w:rsid w:val="00910E1A"/>
  </w:style>
  <w:style w:type="paragraph" w:customStyle="1" w:styleId="Partref">
    <w:name w:val="Part_ref"/>
    <w:basedOn w:val="Annexref"/>
    <w:next w:val="Normal"/>
    <w:rsid w:val="00D35CBC"/>
    <w:rPr>
      <w:rFonts w:eastAsia="STKaiti"/>
    </w:rPr>
  </w:style>
  <w:style w:type="paragraph" w:customStyle="1" w:styleId="Parttitle">
    <w:name w:val="Part_title"/>
    <w:basedOn w:val="Annextitle"/>
    <w:next w:val="Normalaftertitle0"/>
    <w:rsid w:val="00910E1A"/>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Normal"/>
    <w:rsid w:val="00910E1A"/>
  </w:style>
  <w:style w:type="paragraph" w:customStyle="1" w:styleId="Resref">
    <w:name w:val="Res_ref"/>
    <w:basedOn w:val="Recref"/>
    <w:qFormat/>
    <w:rsid w:val="00910E1A"/>
  </w:style>
  <w:style w:type="paragraph" w:customStyle="1" w:styleId="SectionNo">
    <w:name w:val="Section_No"/>
    <w:basedOn w:val="AnnexNo"/>
    <w:next w:val="Normal"/>
    <w:rsid w:val="00910E1A"/>
  </w:style>
  <w:style w:type="paragraph" w:customStyle="1" w:styleId="Sectiontitle">
    <w:name w:val="Section_title"/>
    <w:basedOn w:val="Annextitle"/>
    <w:next w:val="Normalaftertitle0"/>
    <w:rsid w:val="00910E1A"/>
  </w:style>
  <w:style w:type="paragraph" w:customStyle="1" w:styleId="Source">
    <w:name w:val="Source"/>
    <w:basedOn w:val="Normal"/>
    <w:next w:val="Normal"/>
    <w:rsid w:val="00910E1A"/>
    <w:pPr>
      <w:spacing w:before="840"/>
      <w:jc w:val="center"/>
    </w:pPr>
    <w:rPr>
      <w:b/>
      <w:sz w:val="28"/>
    </w:rPr>
  </w:style>
  <w:style w:type="paragraph" w:customStyle="1" w:styleId="SpecialFooter">
    <w:name w:val="Special Footer"/>
    <w:basedOn w:val="Footer"/>
    <w:rsid w:val="00910E1A"/>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10E1A"/>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6111B1"/>
    <w:pPr>
      <w:spacing w:before="60" w:after="60"/>
    </w:pPr>
    <w:rPr>
      <w:sz w:val="20"/>
    </w:rPr>
  </w:style>
  <w:style w:type="paragraph" w:customStyle="1" w:styleId="TableNo">
    <w:name w:val="Table_No"/>
    <w:basedOn w:val="Normal"/>
    <w:next w:val="Normal"/>
    <w:rsid w:val="00910E1A"/>
    <w:pPr>
      <w:keepNext/>
      <w:spacing w:before="560" w:after="120"/>
      <w:jc w:val="center"/>
    </w:pPr>
    <w:rPr>
      <w:caps/>
    </w:rPr>
  </w:style>
  <w:style w:type="paragraph" w:customStyle="1" w:styleId="Tabletitle">
    <w:name w:val="Table_title"/>
    <w:basedOn w:val="Normal"/>
    <w:next w:val="Tabletext"/>
    <w:rsid w:val="00910E1A"/>
    <w:pPr>
      <w:keepNext/>
      <w:keepLines/>
      <w:spacing w:before="0" w:after="120"/>
      <w:jc w:val="center"/>
    </w:pPr>
    <w:rPr>
      <w:rFonts w:ascii="Times New Roman Bold" w:hAnsi="Times New Roman Bold"/>
      <w:b/>
    </w:rPr>
  </w:style>
  <w:style w:type="paragraph" w:customStyle="1" w:styleId="Tableref">
    <w:name w:val="Table_ref"/>
    <w:basedOn w:val="Normal"/>
    <w:next w:val="Normal"/>
    <w:rsid w:val="00910E1A"/>
    <w:pPr>
      <w:keepNext/>
      <w:spacing w:before="560"/>
      <w:jc w:val="center"/>
    </w:pPr>
    <w:rPr>
      <w:sz w:val="20"/>
    </w:rPr>
  </w:style>
  <w:style w:type="paragraph" w:customStyle="1" w:styleId="Title1">
    <w:name w:val="Title 1"/>
    <w:basedOn w:val="Source"/>
    <w:next w:val="Normal"/>
    <w:rsid w:val="00910E1A"/>
    <w:pPr>
      <w:tabs>
        <w:tab w:val="left" w:pos="567"/>
        <w:tab w:val="left" w:pos="1701"/>
        <w:tab w:val="left" w:pos="2835"/>
      </w:tabs>
      <w:spacing w:before="240"/>
    </w:pPr>
    <w:rPr>
      <w:b w:val="0"/>
      <w:caps/>
    </w:rPr>
  </w:style>
  <w:style w:type="paragraph" w:customStyle="1" w:styleId="Title2">
    <w:name w:val="Title 2"/>
    <w:basedOn w:val="Source"/>
    <w:next w:val="Normal"/>
    <w:rsid w:val="00910E1A"/>
    <w:pPr>
      <w:overflowPunct/>
      <w:autoSpaceDE/>
      <w:autoSpaceDN/>
      <w:adjustRightInd/>
      <w:spacing w:before="480"/>
      <w:textAlignment w:val="auto"/>
    </w:pPr>
    <w:rPr>
      <w:b w:val="0"/>
      <w:caps/>
    </w:rPr>
  </w:style>
  <w:style w:type="paragraph" w:customStyle="1" w:styleId="Title3">
    <w:name w:val="Title 3"/>
    <w:basedOn w:val="Title2"/>
    <w:next w:val="Normal"/>
    <w:rsid w:val="00910E1A"/>
    <w:pPr>
      <w:spacing w:before="240"/>
    </w:pPr>
    <w:rPr>
      <w:caps w:val="0"/>
    </w:rPr>
  </w:style>
  <w:style w:type="paragraph" w:customStyle="1" w:styleId="Title4">
    <w:name w:val="Title 4"/>
    <w:basedOn w:val="Title3"/>
    <w:next w:val="Heading1"/>
    <w:rsid w:val="00910E1A"/>
    <w:rPr>
      <w:b/>
    </w:rPr>
  </w:style>
  <w:style w:type="paragraph" w:customStyle="1" w:styleId="toc0">
    <w:name w:val="toc 0"/>
    <w:basedOn w:val="Normal"/>
    <w:next w:val="TOC1"/>
    <w:rsid w:val="00B026CB"/>
    <w:pPr>
      <w:tabs>
        <w:tab w:val="right" w:pos="9781"/>
      </w:tabs>
    </w:pPr>
    <w:rPr>
      <w:b/>
    </w:rPr>
  </w:style>
  <w:style w:type="paragraph" w:styleId="TOC1">
    <w:name w:val="toc 1"/>
    <w:basedOn w:val="Normal"/>
    <w:rsid w:val="00910E1A"/>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910E1A"/>
    <w:pPr>
      <w:tabs>
        <w:tab w:val="clear" w:pos="964"/>
      </w:tabs>
      <w:spacing w:before="80"/>
      <w:ind w:left="1531" w:hanging="851"/>
    </w:pPr>
  </w:style>
  <w:style w:type="paragraph" w:styleId="TOC3">
    <w:name w:val="toc 3"/>
    <w:basedOn w:val="TOC2"/>
    <w:rsid w:val="00910E1A"/>
    <w:pPr>
      <w:ind w:left="2269"/>
    </w:pPr>
  </w:style>
  <w:style w:type="paragraph" w:styleId="TOC4">
    <w:name w:val="toc 4"/>
    <w:basedOn w:val="TOC3"/>
    <w:rsid w:val="00910E1A"/>
  </w:style>
  <w:style w:type="paragraph" w:styleId="TOC5">
    <w:name w:val="toc 5"/>
    <w:basedOn w:val="TOC4"/>
    <w:rsid w:val="00910E1A"/>
  </w:style>
  <w:style w:type="paragraph" w:styleId="TOC6">
    <w:name w:val="toc 6"/>
    <w:basedOn w:val="TOC4"/>
    <w:rsid w:val="00910E1A"/>
  </w:style>
  <w:style w:type="paragraph" w:styleId="TOC7">
    <w:name w:val="toc 7"/>
    <w:basedOn w:val="TOC4"/>
    <w:rsid w:val="00910E1A"/>
  </w:style>
  <w:style w:type="paragraph" w:styleId="TOC8">
    <w:name w:val="toc 8"/>
    <w:basedOn w:val="TOC4"/>
    <w:rsid w:val="00910E1A"/>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910E1A"/>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910E1A"/>
    <w:pPr>
      <w:tabs>
        <w:tab w:val="center" w:pos="4820"/>
      </w:tabs>
      <w:spacing w:before="360"/>
      <w:jc w:val="center"/>
    </w:pPr>
    <w:rPr>
      <w:b/>
    </w:rPr>
  </w:style>
  <w:style w:type="paragraph" w:customStyle="1" w:styleId="Section2">
    <w:name w:val="Section_2"/>
    <w:basedOn w:val="Section1"/>
    <w:rsid w:val="00D35CBC"/>
    <w:rPr>
      <w:rFonts w:eastAsia="STKaiti"/>
      <w:b w:val="0"/>
    </w:rPr>
  </w:style>
  <w:style w:type="paragraph" w:customStyle="1" w:styleId="Headingi">
    <w:name w:val="Heading_i"/>
    <w:basedOn w:val="Normal"/>
    <w:next w:val="Normal"/>
    <w:rsid w:val="00D35CBC"/>
    <w:pPr>
      <w:spacing w:before="160"/>
    </w:pPr>
    <w:rPr>
      <w:rFonts w:eastAsia="STKaiti"/>
    </w:rPr>
  </w:style>
  <w:style w:type="paragraph" w:customStyle="1" w:styleId="Headingb">
    <w:name w:val="Heading_b"/>
    <w:basedOn w:val="Normal"/>
    <w:next w:val="Normal"/>
    <w:qFormat/>
    <w:rsid w:val="00910E1A"/>
    <w:pPr>
      <w:keepNext/>
      <w:spacing w:before="160"/>
    </w:pPr>
    <w:rPr>
      <w:rFonts w:ascii="Times New Roman Bold" w:hAnsi="Times New Roman Bold" w:cs="Times New Roman Bold"/>
      <w:b/>
      <w:lang w:val="fr-CH"/>
    </w:rPr>
  </w:style>
  <w:style w:type="paragraph" w:customStyle="1" w:styleId="Figure">
    <w:name w:val="Figure"/>
    <w:basedOn w:val="Normal"/>
    <w:next w:val="Normal"/>
    <w:rsid w:val="00910E1A"/>
    <w:pPr>
      <w:keepNext/>
      <w:keepLines/>
      <w:jc w:val="center"/>
    </w:pPr>
  </w:style>
  <w:style w:type="character" w:styleId="PageNumber">
    <w:name w:val="page number"/>
    <w:basedOn w:val="DefaultParagraphFont"/>
    <w:rsid w:val="00B026CB"/>
  </w:style>
  <w:style w:type="paragraph" w:customStyle="1" w:styleId="ResNo">
    <w:name w:val="Res_No"/>
    <w:basedOn w:val="RecNo"/>
    <w:next w:val="Normal"/>
    <w:link w:val="ResNoChar"/>
    <w:rsid w:val="00910E1A"/>
    <w:pPr>
      <w:jc w:val="center"/>
    </w:pPr>
    <w:rPr>
      <w:rFonts w:ascii="Times New Roman" w:cs="Times New Roman"/>
      <w:b w:val="0"/>
    </w:rPr>
  </w:style>
  <w:style w:type="paragraph" w:customStyle="1" w:styleId="Figuretitle">
    <w:name w:val="Figure_title"/>
    <w:basedOn w:val="Normal"/>
    <w:next w:val="Normal"/>
    <w:rsid w:val="00D35CBC"/>
    <w:pPr>
      <w:keepNext/>
      <w:keepLines/>
      <w:spacing w:after="480"/>
      <w:jc w:val="center"/>
    </w:pPr>
    <w:rPr>
      <w:rFonts w:ascii="Times New Roman Bold" w:hAnsi="Times New Roman Bold"/>
      <w:b/>
    </w:rPr>
  </w:style>
  <w:style w:type="paragraph" w:customStyle="1" w:styleId="FigureNo">
    <w:name w:val="Figure_No"/>
    <w:basedOn w:val="Normal"/>
    <w:next w:val="Normal"/>
    <w:rsid w:val="00910E1A"/>
    <w:pPr>
      <w:keepNext/>
      <w:keepLines/>
      <w:spacing w:before="480" w:after="120"/>
      <w:jc w:val="center"/>
    </w:pPr>
    <w:rPr>
      <w:caps/>
    </w:rPr>
  </w:style>
  <w:style w:type="paragraph" w:customStyle="1" w:styleId="Annextitle">
    <w:name w:val="Annex_title"/>
    <w:basedOn w:val="Normal"/>
    <w:next w:val="Normal"/>
    <w:rsid w:val="00910E1A"/>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910E1A"/>
    <w:pPr>
      <w:keepNext/>
      <w:keepLines/>
      <w:spacing w:before="480" w:after="80"/>
      <w:jc w:val="center"/>
    </w:pPr>
    <w:rPr>
      <w:caps/>
      <w:sz w:val="28"/>
    </w:rPr>
  </w:style>
  <w:style w:type="paragraph" w:customStyle="1" w:styleId="Appendixtitle">
    <w:name w:val="Appendix_title"/>
    <w:basedOn w:val="Annextitle"/>
    <w:next w:val="Normal"/>
    <w:rsid w:val="00910E1A"/>
  </w:style>
  <w:style w:type="paragraph" w:customStyle="1" w:styleId="AppendixNo">
    <w:name w:val="Appendix_No"/>
    <w:basedOn w:val="AnnexNo"/>
    <w:next w:val="Annexref"/>
    <w:rsid w:val="00910E1A"/>
  </w:style>
  <w:style w:type="paragraph" w:customStyle="1" w:styleId="Reasons">
    <w:name w:val="Reasons"/>
    <w:basedOn w:val="Normal"/>
    <w:qFormat/>
    <w:rsid w:val="00910E1A"/>
  </w:style>
  <w:style w:type="paragraph" w:customStyle="1" w:styleId="Proposal">
    <w:name w:val="Proposal"/>
    <w:basedOn w:val="Normal"/>
    <w:next w:val="Normal"/>
    <w:rsid w:val="00D14AB0"/>
    <w:pPr>
      <w:keepNext/>
      <w:tabs>
        <w:tab w:val="clear" w:pos="794"/>
        <w:tab w:val="clear" w:pos="1191"/>
        <w:tab w:val="clear" w:pos="1588"/>
        <w:tab w:val="clear" w:pos="1985"/>
        <w:tab w:val="left" w:pos="1134"/>
      </w:tabs>
      <w:spacing w:before="240"/>
    </w:pPr>
    <w:rPr>
      <w:rFonts w:hAnsi="Times New Roman Bold"/>
      <w:b/>
    </w:rPr>
  </w:style>
  <w:style w:type="paragraph" w:customStyle="1" w:styleId="Annexref">
    <w:name w:val="Annex_ref"/>
    <w:basedOn w:val="Normal"/>
    <w:next w:val="Normal"/>
    <w:rsid w:val="00910E1A"/>
    <w:pPr>
      <w:keepNext/>
      <w:keepLines/>
      <w:spacing w:after="280"/>
      <w:jc w:val="center"/>
    </w:pPr>
  </w:style>
  <w:style w:type="paragraph" w:customStyle="1" w:styleId="Appendixref">
    <w:name w:val="Appendix_ref"/>
    <w:basedOn w:val="Annexref"/>
    <w:next w:val="Annextitle"/>
    <w:rsid w:val="00910E1A"/>
  </w:style>
  <w:style w:type="paragraph" w:customStyle="1" w:styleId="Border">
    <w:name w:val="Border"/>
    <w:basedOn w:val="Normal"/>
    <w:rsid w:val="00910E1A"/>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10E1A"/>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910E1A"/>
    <w:pPr>
      <w:spacing w:before="280"/>
    </w:pPr>
  </w:style>
  <w:style w:type="paragraph" w:customStyle="1" w:styleId="Section3">
    <w:name w:val="Section_3"/>
    <w:basedOn w:val="Section1"/>
    <w:rsid w:val="00910E1A"/>
    <w:rPr>
      <w:b w:val="0"/>
    </w:rPr>
  </w:style>
  <w:style w:type="paragraph" w:customStyle="1" w:styleId="NormalCH">
    <w:name w:val="NormalCH"/>
    <w:basedOn w:val="Normal"/>
    <w:next w:val="Normal"/>
    <w:qFormat/>
    <w:rsid w:val="00644391"/>
    <w:pPr>
      <w:tabs>
        <w:tab w:val="left" w:pos="567"/>
        <w:tab w:val="left" w:pos="1701"/>
        <w:tab w:val="left" w:pos="2835"/>
      </w:tabs>
      <w:ind w:firstLineChars="200" w:firstLine="200"/>
    </w:pPr>
    <w:rPr>
      <w:lang w:val="en-US"/>
    </w:rPr>
  </w:style>
  <w:style w:type="paragraph" w:customStyle="1" w:styleId="Agendaitem">
    <w:name w:val="Agenda_item"/>
    <w:basedOn w:val="Normal"/>
    <w:next w:val="Normal"/>
    <w:qFormat/>
    <w:rsid w:val="00910E1A"/>
    <w:pPr>
      <w:overflowPunct/>
      <w:autoSpaceDE/>
      <w:autoSpaceDN/>
      <w:adjustRightInd/>
      <w:spacing w:before="240"/>
      <w:jc w:val="center"/>
      <w:textAlignment w:val="auto"/>
    </w:pPr>
    <w:rPr>
      <w:sz w:val="28"/>
      <w:lang w:val="es-ES_tradnl"/>
    </w:rPr>
  </w:style>
  <w:style w:type="paragraph" w:customStyle="1" w:styleId="Part1">
    <w:name w:val="Part_1"/>
    <w:basedOn w:val="Section1"/>
    <w:next w:val="Section1"/>
    <w:rsid w:val="00910E1A"/>
  </w:style>
  <w:style w:type="paragraph" w:customStyle="1" w:styleId="Normalend">
    <w:name w:val="Normal_end"/>
    <w:basedOn w:val="Normal"/>
    <w:next w:val="Normal"/>
    <w:rsid w:val="00910E1A"/>
    <w:rPr>
      <w:lang w:val="en-US"/>
    </w:rPr>
  </w:style>
  <w:style w:type="paragraph" w:customStyle="1" w:styleId="Volumetitle">
    <w:name w:val="Volume_title"/>
    <w:basedOn w:val="Normal"/>
    <w:qFormat/>
    <w:rsid w:val="00910E1A"/>
    <w:pPr>
      <w:jc w:val="center"/>
    </w:pPr>
    <w:rPr>
      <w:b/>
      <w:bCs/>
      <w:sz w:val="28"/>
      <w:szCs w:val="28"/>
    </w:rPr>
  </w:style>
  <w:style w:type="character" w:customStyle="1" w:styleId="FooterChar">
    <w:name w:val="Footer Char"/>
    <w:basedOn w:val="DefaultParagraphFont"/>
    <w:link w:val="Footer"/>
    <w:rsid w:val="008C1706"/>
    <w:rPr>
      <w:rFonts w:ascii="Times New Roman" w:hAnsi="Times New Roman"/>
      <w:caps/>
      <w:noProof/>
      <w:sz w:val="16"/>
      <w:lang w:val="en-GB" w:eastAsia="en-US"/>
    </w:rPr>
  </w:style>
  <w:style w:type="character" w:styleId="Hyperlink">
    <w:name w:val="Hyperlink"/>
    <w:basedOn w:val="DefaultParagraphFont"/>
    <w:unhideWhenUsed/>
    <w:rsid w:val="00910E1A"/>
    <w:rPr>
      <w:color w:val="0000FF" w:themeColor="hyperlink"/>
      <w:u w:val="single"/>
    </w:rPr>
  </w:style>
  <w:style w:type="paragraph" w:customStyle="1" w:styleId="Opinionref">
    <w:name w:val="Opinion_ref"/>
    <w:basedOn w:val="Normal"/>
    <w:next w:val="Normalaftertitle0"/>
    <w:qFormat/>
    <w:rsid w:val="00083A44"/>
    <w:pPr>
      <w:overflowPunct/>
      <w:autoSpaceDE/>
      <w:autoSpaceDN/>
      <w:adjustRightInd/>
      <w:jc w:val="center"/>
      <w:textAlignment w:val="auto"/>
    </w:pPr>
    <w:rPr>
      <w:rFonts w:eastAsia="STKaiti"/>
      <w:sz w:val="22"/>
      <w:lang w:val="fr-CH"/>
    </w:rPr>
  </w:style>
  <w:style w:type="paragraph" w:customStyle="1" w:styleId="Opiniontitle">
    <w:name w:val="Opinion_title"/>
    <w:basedOn w:val="Restitle"/>
    <w:next w:val="Opinionref"/>
    <w:qFormat/>
    <w:rsid w:val="00910E1A"/>
  </w:style>
  <w:style w:type="paragraph" w:customStyle="1" w:styleId="OpinionNo">
    <w:name w:val="Opinion_No"/>
    <w:basedOn w:val="ResNo"/>
    <w:next w:val="Normal"/>
    <w:qFormat/>
    <w:rsid w:val="00910E1A"/>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910E1A"/>
  </w:style>
  <w:style w:type="character" w:customStyle="1" w:styleId="FootnoteTextChar">
    <w:name w:val="Footnote Text Char"/>
    <w:basedOn w:val="DefaultParagraphFont"/>
    <w:link w:val="FootnoteText"/>
    <w:rsid w:val="00910E1A"/>
    <w:rPr>
      <w:rFonts w:ascii="Times New Roman" w:eastAsia="Times New Roman" w:hAnsi="Times New Roman"/>
      <w:sz w:val="24"/>
      <w:lang w:val="en-GB" w:eastAsia="en-US"/>
    </w:rPr>
  </w:style>
  <w:style w:type="character" w:customStyle="1" w:styleId="ResNoChar">
    <w:name w:val="Res_No Char"/>
    <w:basedOn w:val="DefaultParagraphFont"/>
    <w:link w:val="ResNo"/>
    <w:rsid w:val="00D061C5"/>
    <w:rPr>
      <w:rFonts w:ascii="Times New Roman" w:eastAsia="Times New Roman" w:hAnsi="Times New Roman Bold"/>
      <w:sz w:val="28"/>
      <w:lang w:val="en-GB" w:eastAsia="en-US"/>
    </w:rPr>
  </w:style>
  <w:style w:type="paragraph" w:styleId="BalloonText">
    <w:name w:val="Balloon Text"/>
    <w:basedOn w:val="Normal"/>
    <w:link w:val="BalloonTextChar"/>
    <w:semiHidden/>
    <w:unhideWhenUsed/>
    <w:rsid w:val="00910E1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10E1A"/>
    <w:rPr>
      <w:rFonts w:ascii="Segoe UI" w:eastAsia="Times New Roman" w:hAnsi="Segoe UI" w:cs="Segoe UI"/>
      <w:sz w:val="18"/>
      <w:szCs w:val="18"/>
      <w:lang w:val="en-GB" w:eastAsia="en-US"/>
    </w:rPr>
  </w:style>
  <w:style w:type="character" w:styleId="PlaceholderText">
    <w:name w:val="Placeholder Text"/>
    <w:basedOn w:val="DefaultParagraphFont"/>
    <w:uiPriority w:val="99"/>
    <w:semiHidden/>
    <w:rsid w:val="00910E1A"/>
    <w:rPr>
      <w:color w:val="808080"/>
    </w:rPr>
  </w:style>
  <w:style w:type="paragraph" w:customStyle="1" w:styleId="DocNumber">
    <w:name w:val="DocNumber"/>
    <w:basedOn w:val="Normal"/>
    <w:rsid w:val="00BD7C7C"/>
    <w:pPr>
      <w:spacing w:before="0"/>
    </w:pPr>
    <w:rPr>
      <w:rFonts w:ascii="Verdana" w:hAnsi="Verdana"/>
      <w:b/>
      <w:sz w:val="20"/>
    </w:rPr>
  </w:style>
  <w:style w:type="paragraph" w:customStyle="1" w:styleId="Abstract">
    <w:name w:val="Abstract"/>
    <w:basedOn w:val="Normal"/>
    <w:rsid w:val="00910E1A"/>
    <w:rPr>
      <w:lang w:val="en-US"/>
    </w:rPr>
  </w:style>
  <w:style w:type="paragraph" w:styleId="Caption">
    <w:name w:val="caption"/>
    <w:basedOn w:val="Normal"/>
    <w:next w:val="Normal"/>
    <w:semiHidden/>
    <w:unhideWhenUsed/>
    <w:rsid w:val="00910E1A"/>
    <w:pPr>
      <w:spacing w:before="0" w:after="200"/>
    </w:pPr>
    <w:rPr>
      <w:i/>
      <w:iCs/>
      <w:color w:val="1F497D" w:themeColor="text2"/>
      <w:sz w:val="18"/>
      <w:szCs w:val="18"/>
    </w:rPr>
  </w:style>
  <w:style w:type="character" w:styleId="CommentReference">
    <w:name w:val="annotation reference"/>
    <w:basedOn w:val="DefaultParagraphFont"/>
    <w:semiHidden/>
    <w:unhideWhenUsed/>
    <w:rsid w:val="00910E1A"/>
    <w:rPr>
      <w:sz w:val="16"/>
      <w:szCs w:val="16"/>
    </w:rPr>
  </w:style>
  <w:style w:type="paragraph" w:styleId="CommentText">
    <w:name w:val="annotation text"/>
    <w:basedOn w:val="Normal"/>
    <w:link w:val="CommentTextChar"/>
    <w:semiHidden/>
    <w:unhideWhenUsed/>
    <w:rsid w:val="00910E1A"/>
    <w:rPr>
      <w:sz w:val="20"/>
    </w:rPr>
  </w:style>
  <w:style w:type="character" w:customStyle="1" w:styleId="CommentTextChar">
    <w:name w:val="Comment Text Char"/>
    <w:basedOn w:val="DefaultParagraphFont"/>
    <w:link w:val="CommentText"/>
    <w:semiHidden/>
    <w:rsid w:val="00910E1A"/>
    <w:rPr>
      <w:rFonts w:ascii="Times New Roman" w:eastAsia="Times New Roman" w:hAnsi="Times New Roman"/>
      <w:lang w:val="en-GB" w:eastAsia="en-US"/>
    </w:rPr>
  </w:style>
  <w:style w:type="paragraph" w:customStyle="1" w:styleId="Committee">
    <w:name w:val="Committee"/>
    <w:basedOn w:val="Normal"/>
    <w:qFormat/>
    <w:rsid w:val="00910E1A"/>
    <w:pPr>
      <w:tabs>
        <w:tab w:val="left" w:pos="851"/>
      </w:tabs>
      <w:spacing w:before="0" w:line="240" w:lineRule="atLeast"/>
    </w:pPr>
    <w:rPr>
      <w:rFonts w:ascii="Verdana" w:hAnsi="Verdana" w:cstheme="minorHAnsi"/>
      <w:b/>
      <w:sz w:val="20"/>
      <w:szCs w:val="24"/>
    </w:rPr>
  </w:style>
  <w:style w:type="paragraph" w:customStyle="1" w:styleId="TopHeader">
    <w:name w:val="TopHeader"/>
    <w:basedOn w:val="Normal"/>
    <w:rsid w:val="00910E1A"/>
    <w:rPr>
      <w:rFonts w:ascii="Verdana" w:hAnsi="Verdana" w:cs="Times New Roman Bold"/>
      <w:b/>
      <w:bCs/>
      <w:szCs w:val="24"/>
    </w:rPr>
  </w:style>
  <w:style w:type="paragraph" w:customStyle="1" w:styleId="Docnumber0">
    <w:name w:val="Docnumber"/>
    <w:basedOn w:val="TopHeader"/>
    <w:link w:val="DocnumberChar"/>
    <w:rsid w:val="00910E1A"/>
    <w:pPr>
      <w:spacing w:before="0"/>
    </w:pPr>
    <w:rPr>
      <w:sz w:val="20"/>
      <w:szCs w:val="20"/>
    </w:rPr>
  </w:style>
  <w:style w:type="character" w:customStyle="1" w:styleId="DocnumberChar">
    <w:name w:val="Docnumber Char"/>
    <w:link w:val="Docnumber0"/>
    <w:rsid w:val="00910E1A"/>
    <w:rPr>
      <w:rFonts w:ascii="Verdana" w:eastAsia="Times New Roman" w:hAnsi="Verdana" w:cs="Times New Roman Bold"/>
      <w:b/>
      <w:bCs/>
      <w:lang w:val="en-GB" w:eastAsia="en-US"/>
    </w:rPr>
  </w:style>
  <w:style w:type="character" w:customStyle="1" w:styleId="HeaderChar">
    <w:name w:val="Header Char"/>
    <w:basedOn w:val="DefaultParagraphFont"/>
    <w:link w:val="Header"/>
    <w:rsid w:val="00910E1A"/>
    <w:rPr>
      <w:rFonts w:ascii="Times New Roman" w:eastAsia="Times New Roman" w:hAnsi="Times New Roman"/>
      <w:sz w:val="18"/>
      <w:lang w:val="en-GB" w:eastAsia="en-US"/>
    </w:rPr>
  </w:style>
  <w:style w:type="paragraph" w:customStyle="1" w:styleId="Reftextlong">
    <w:name w:val="Ref_text_long"/>
    <w:basedOn w:val="Normal"/>
    <w:qFormat/>
    <w:rsid w:val="004B2DBE"/>
    <w:pPr>
      <w:ind w:left="1985" w:hanging="1985"/>
    </w:pPr>
    <w:rPr>
      <w:rFonts w:cs="Times New Roman Bold"/>
      <w:bCs/>
      <w:szCs w:val="22"/>
      <w:lang w:eastAsia="zh-CN"/>
    </w:rPr>
  </w:style>
  <w:style w:type="paragraph" w:customStyle="1" w:styleId="Reftextlong2">
    <w:name w:val="Ref_text_long_2"/>
    <w:basedOn w:val="Normal"/>
    <w:qFormat/>
    <w:rsid w:val="004B2DBE"/>
    <w:pPr>
      <w:tabs>
        <w:tab w:val="left" w:pos="2552"/>
      </w:tabs>
      <w:ind w:left="2552" w:hanging="2552"/>
    </w:pPr>
    <w:rPr>
      <w:rFonts w:cs="Times New Roman Bold"/>
      <w:bCs/>
      <w:szCs w:val="22"/>
      <w:lang w:eastAsia="zh-CN"/>
    </w:rPr>
  </w:style>
  <w:style w:type="character" w:styleId="UnresolvedMention">
    <w:name w:val="Unresolved Mention"/>
    <w:basedOn w:val="DefaultParagraphFont"/>
    <w:uiPriority w:val="99"/>
    <w:semiHidden/>
    <w:unhideWhenUsed/>
    <w:rsid w:val="0011145D"/>
    <w:rPr>
      <w:color w:val="605E5C"/>
      <w:shd w:val="clear" w:color="auto" w:fill="E1DFDD"/>
    </w:rPr>
  </w:style>
  <w:style w:type="character" w:styleId="Emphasis">
    <w:name w:val="Emphasis"/>
    <w:basedOn w:val="DefaultParagraphFont"/>
    <w:uiPriority w:val="20"/>
    <w:qFormat/>
    <w:rsid w:val="007040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aptwtsa@apt.in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398f52e-cc1c-4ef3-876c-00637b506353">DPM</DPM_x0020_Author>
    <DPM_x0020_File_x0020_name xmlns="c398f52e-cc1c-4ef3-876c-00637b506353">T17-WTSA.20-C-0037!A19!MSW-C</DPM_x0020_File_x0020_name>
    <DPM_x0020_Version xmlns="c398f52e-cc1c-4ef3-876c-00637b506353">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398f52e-cc1c-4ef3-876c-00637b506353" targetNamespace="http://schemas.microsoft.com/office/2006/metadata/properties" ma:root="true" ma:fieldsID="d41af5c836d734370eb92e7ee5f83852" ns2:_="" ns3:_="">
    <xsd:import namespace="996b2e75-67fd-4955-a3b0-5ab9934cb50b"/>
    <xsd:import namespace="c398f52e-cc1c-4ef3-876c-00637b50635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398f52e-cc1c-4ef3-876c-00637b50635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398f52e-cc1c-4ef3-876c-00637b506353"/>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398f52e-cc1c-4ef3-876c-00637b506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3127</Words>
  <Characters>549</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T17-WTSA.20-C-0037!A19!MSW-C</vt:lpstr>
    </vt:vector>
  </TitlesOfParts>
  <Manager>General Secretariat - Pool</Manager>
  <Company>International Telecommunication Union (ITU)</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T17-WTSA.20-C-0037!A19!MSW-C</dc:title>
  <dc:subject>World Telecommunication Standardization Assembly</dc:subject>
  <dc:creator>Documents Proposals Manager (DPM)</dc:creator>
  <cp:keywords>DPM_v2021.3.2.1_prod</cp:keywords>
  <dc:description>Template used by DPM and CPI for the WTSA-16</dc:description>
  <cp:lastModifiedBy>Murphy, Margaret</cp:lastModifiedBy>
  <cp:revision>5</cp:revision>
  <cp:lastPrinted>2016-06-07T13:24:00Z</cp:lastPrinted>
  <dcterms:created xsi:type="dcterms:W3CDTF">2021-10-06T07:56:00Z</dcterms:created>
  <dcterms:modified xsi:type="dcterms:W3CDTF">2021-10-11T15:02:00Z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