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000" w:firstRow="0" w:lastRow="0" w:firstColumn="0" w:lastColumn="0" w:noHBand="0" w:noVBand="0"/>
      </w:tblPr>
      <w:tblGrid>
        <w:gridCol w:w="6613"/>
        <w:gridCol w:w="3198"/>
      </w:tblGrid>
      <w:tr w:rsidR="009B0563" w:rsidRPr="00FE6F33" w14:paraId="450CA226" w14:textId="77777777" w:rsidTr="009B0563">
        <w:trPr>
          <w:cantSplit/>
        </w:trPr>
        <w:tc>
          <w:tcPr>
            <w:tcW w:w="6613" w:type="dxa"/>
            <w:vAlign w:val="center"/>
          </w:tcPr>
          <w:p w14:paraId="4152FC19" w14:textId="77777777" w:rsidR="009B0563" w:rsidRPr="00FE6F33" w:rsidRDefault="009B0563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FE6F33">
              <w:rPr>
                <w:rFonts w:ascii="Verdana" w:hAnsi="Verdana" w:cs="Times New Roman Bold"/>
                <w:b/>
                <w:bCs/>
                <w:sz w:val="22"/>
                <w:szCs w:val="22"/>
              </w:rPr>
              <w:t>Asamblea Mundial de Normalización de las Telecomunicaciones (AMNT-20)</w:t>
            </w:r>
          </w:p>
          <w:p w14:paraId="279E15DD" w14:textId="77777777" w:rsidR="009B0563" w:rsidRPr="00FE6F33" w:rsidRDefault="00B9677E" w:rsidP="00776E3D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FE6F3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Ginebra</w:t>
            </w:r>
            <w:r w:rsidR="0094505C" w:rsidRPr="00FE6F3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="00776E3D" w:rsidRPr="00FE6F3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="0094505C" w:rsidRPr="00FE6F3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1</w:t>
            </w:r>
            <w:r w:rsidR="00776E3D" w:rsidRPr="00FE6F3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94505C" w:rsidRPr="00FE6F3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9 </w:t>
            </w:r>
            <w:r w:rsidR="00776E3D" w:rsidRPr="00FE6F3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de marzo de 202</w:t>
            </w:r>
            <w:r w:rsidR="0094505C" w:rsidRPr="00FE6F3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98" w:type="dxa"/>
            <w:vAlign w:val="center"/>
          </w:tcPr>
          <w:p w14:paraId="76B97D66" w14:textId="77777777" w:rsidR="009B0563" w:rsidRPr="00FE6F33" w:rsidRDefault="009B0563" w:rsidP="009B0563">
            <w:pPr>
              <w:spacing w:before="0"/>
            </w:pPr>
            <w:r w:rsidRPr="00FE6F33">
              <w:rPr>
                <w:noProof/>
                <w:lang w:eastAsia="zh-CN"/>
              </w:rPr>
              <w:drawing>
                <wp:inline distT="0" distB="0" distL="0" distR="0" wp14:anchorId="589E4629" wp14:editId="4AF66F35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FE6F33" w14:paraId="59FEEB4B" w14:textId="77777777" w:rsidTr="004B520A">
        <w:trPr>
          <w:cantSplit/>
        </w:trPr>
        <w:tc>
          <w:tcPr>
            <w:tcW w:w="6613" w:type="dxa"/>
            <w:tcBorders>
              <w:bottom w:val="single" w:sz="12" w:space="0" w:color="auto"/>
            </w:tcBorders>
          </w:tcPr>
          <w:p w14:paraId="10B55B75" w14:textId="77777777" w:rsidR="00F0220A" w:rsidRPr="00FE6F33" w:rsidRDefault="00F0220A" w:rsidP="004B520A">
            <w:pPr>
              <w:spacing w:before="0"/>
            </w:pPr>
          </w:p>
        </w:tc>
        <w:tc>
          <w:tcPr>
            <w:tcW w:w="3198" w:type="dxa"/>
            <w:tcBorders>
              <w:bottom w:val="single" w:sz="12" w:space="0" w:color="auto"/>
            </w:tcBorders>
          </w:tcPr>
          <w:p w14:paraId="18824E34" w14:textId="77777777" w:rsidR="00F0220A" w:rsidRPr="00FE6F33" w:rsidRDefault="00F0220A" w:rsidP="004B520A">
            <w:pPr>
              <w:spacing w:before="0"/>
            </w:pPr>
          </w:p>
        </w:tc>
      </w:tr>
      <w:tr w:rsidR="005A374D" w:rsidRPr="00FE6F33" w14:paraId="10C2AF7C" w14:textId="77777777" w:rsidTr="004B520A">
        <w:trPr>
          <w:cantSplit/>
        </w:trPr>
        <w:tc>
          <w:tcPr>
            <w:tcW w:w="6613" w:type="dxa"/>
            <w:tcBorders>
              <w:top w:val="single" w:sz="12" w:space="0" w:color="auto"/>
            </w:tcBorders>
          </w:tcPr>
          <w:p w14:paraId="23958440" w14:textId="77777777" w:rsidR="005A374D" w:rsidRPr="00FE6F33" w:rsidRDefault="005A374D" w:rsidP="004B520A">
            <w:pPr>
              <w:spacing w:before="0"/>
            </w:pPr>
          </w:p>
        </w:tc>
        <w:tc>
          <w:tcPr>
            <w:tcW w:w="3198" w:type="dxa"/>
          </w:tcPr>
          <w:p w14:paraId="39FF4339" w14:textId="77777777" w:rsidR="005A374D" w:rsidRPr="00FE6F33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FE6F33" w14:paraId="5DE5D4B0" w14:textId="77777777" w:rsidTr="004B520A">
        <w:trPr>
          <w:cantSplit/>
        </w:trPr>
        <w:tc>
          <w:tcPr>
            <w:tcW w:w="6613" w:type="dxa"/>
          </w:tcPr>
          <w:p w14:paraId="17D2F05B" w14:textId="77777777" w:rsidR="00E83D45" w:rsidRPr="00FE6F33" w:rsidRDefault="00E83D45" w:rsidP="004B520A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FE6F33">
              <w:rPr>
                <w:lang w:val="es-ES_tradnl"/>
              </w:rPr>
              <w:t>SESIÓN PLENARIA</w:t>
            </w:r>
          </w:p>
        </w:tc>
        <w:tc>
          <w:tcPr>
            <w:tcW w:w="3198" w:type="dxa"/>
          </w:tcPr>
          <w:p w14:paraId="125B9167" w14:textId="77777777" w:rsidR="00E83D45" w:rsidRPr="00FE6F33" w:rsidRDefault="00E83D45" w:rsidP="002E5627">
            <w:pPr>
              <w:pStyle w:val="DocNumber"/>
              <w:rPr>
                <w:bCs/>
                <w:lang w:val="es-ES_tradnl"/>
              </w:rPr>
            </w:pPr>
            <w:r w:rsidRPr="00FE6F33">
              <w:rPr>
                <w:lang w:val="es-ES_tradnl"/>
              </w:rPr>
              <w:t>Addéndum 6 al</w:t>
            </w:r>
            <w:r w:rsidRPr="00FE6F33">
              <w:rPr>
                <w:lang w:val="es-ES_tradnl"/>
              </w:rPr>
              <w:br/>
              <w:t>Documento 37-S</w:t>
            </w:r>
          </w:p>
        </w:tc>
      </w:tr>
      <w:tr w:rsidR="00E83D45" w:rsidRPr="00FE6F33" w14:paraId="1EE8400D" w14:textId="77777777" w:rsidTr="004B520A">
        <w:trPr>
          <w:cantSplit/>
        </w:trPr>
        <w:tc>
          <w:tcPr>
            <w:tcW w:w="6613" w:type="dxa"/>
          </w:tcPr>
          <w:p w14:paraId="551D4D96" w14:textId="77777777" w:rsidR="00E83D45" w:rsidRPr="00FE6F33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</w:tcPr>
          <w:p w14:paraId="603651AD" w14:textId="77777777" w:rsidR="00E83D45" w:rsidRPr="00FE6F33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FE6F33">
              <w:rPr>
                <w:rFonts w:ascii="Verdana" w:hAnsi="Verdana"/>
                <w:b/>
                <w:sz w:val="20"/>
              </w:rPr>
              <w:t>16 de septiembre de 2021</w:t>
            </w:r>
          </w:p>
        </w:tc>
      </w:tr>
      <w:tr w:rsidR="00E83D45" w:rsidRPr="00FE6F33" w14:paraId="53576F7E" w14:textId="77777777" w:rsidTr="004B520A">
        <w:trPr>
          <w:cantSplit/>
        </w:trPr>
        <w:tc>
          <w:tcPr>
            <w:tcW w:w="6613" w:type="dxa"/>
          </w:tcPr>
          <w:p w14:paraId="4EEE0345" w14:textId="77777777" w:rsidR="00E83D45" w:rsidRPr="00FE6F33" w:rsidRDefault="00E83D45" w:rsidP="004B520A">
            <w:pPr>
              <w:spacing w:before="0"/>
            </w:pPr>
          </w:p>
        </w:tc>
        <w:tc>
          <w:tcPr>
            <w:tcW w:w="3198" w:type="dxa"/>
          </w:tcPr>
          <w:p w14:paraId="1C005206" w14:textId="77777777" w:rsidR="00E83D45" w:rsidRPr="00FE6F33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FE6F33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FE6F33" w14:paraId="7BD22E80" w14:textId="77777777" w:rsidTr="004B520A">
        <w:trPr>
          <w:cantSplit/>
        </w:trPr>
        <w:tc>
          <w:tcPr>
            <w:tcW w:w="9811" w:type="dxa"/>
            <w:gridSpan w:val="2"/>
          </w:tcPr>
          <w:p w14:paraId="5C5D2145" w14:textId="77777777" w:rsidR="00681766" w:rsidRPr="00FE6F33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FE6F33" w14:paraId="740A2F4D" w14:textId="77777777" w:rsidTr="004B520A">
        <w:trPr>
          <w:cantSplit/>
        </w:trPr>
        <w:tc>
          <w:tcPr>
            <w:tcW w:w="9811" w:type="dxa"/>
            <w:gridSpan w:val="2"/>
          </w:tcPr>
          <w:p w14:paraId="494EEDEB" w14:textId="77777777" w:rsidR="00E83D45" w:rsidRPr="00FE6F33" w:rsidRDefault="00E83D45" w:rsidP="004B520A">
            <w:pPr>
              <w:pStyle w:val="Source"/>
            </w:pPr>
            <w:r w:rsidRPr="00FE6F33">
              <w:t>Administraciones miembro de la Telecomunidad Asia-Pacífico</w:t>
            </w:r>
          </w:p>
        </w:tc>
      </w:tr>
      <w:tr w:rsidR="00E83D45" w:rsidRPr="00FE6F33" w14:paraId="49F7AFFD" w14:textId="77777777" w:rsidTr="004B520A">
        <w:trPr>
          <w:cantSplit/>
        </w:trPr>
        <w:tc>
          <w:tcPr>
            <w:tcW w:w="9811" w:type="dxa"/>
            <w:gridSpan w:val="2"/>
          </w:tcPr>
          <w:p w14:paraId="45C5A27F" w14:textId="58C02CA4" w:rsidR="00E83D45" w:rsidRPr="00FE6F33" w:rsidRDefault="00FE6F33" w:rsidP="004B520A">
            <w:pPr>
              <w:pStyle w:val="Title1"/>
            </w:pPr>
            <w:r w:rsidRPr="00FE6F33">
              <w:t>propuesta de supresión de la resolución 35</w:t>
            </w:r>
          </w:p>
        </w:tc>
      </w:tr>
      <w:tr w:rsidR="00E83D45" w:rsidRPr="00FE6F33" w14:paraId="04A287A9" w14:textId="77777777" w:rsidTr="004B520A">
        <w:trPr>
          <w:cantSplit/>
        </w:trPr>
        <w:tc>
          <w:tcPr>
            <w:tcW w:w="9811" w:type="dxa"/>
            <w:gridSpan w:val="2"/>
          </w:tcPr>
          <w:p w14:paraId="3E274C2F" w14:textId="77777777" w:rsidR="00E83D45" w:rsidRPr="00FE6F33" w:rsidRDefault="00E83D45" w:rsidP="004B520A">
            <w:pPr>
              <w:pStyle w:val="Title2"/>
            </w:pPr>
          </w:p>
        </w:tc>
      </w:tr>
      <w:tr w:rsidR="00E83D45" w:rsidRPr="00FE6F33" w14:paraId="77EFC0C2" w14:textId="77777777" w:rsidTr="002E5627">
        <w:trPr>
          <w:cantSplit/>
          <w:trHeight w:hRule="exact" w:val="120"/>
        </w:trPr>
        <w:tc>
          <w:tcPr>
            <w:tcW w:w="9811" w:type="dxa"/>
            <w:gridSpan w:val="2"/>
          </w:tcPr>
          <w:p w14:paraId="6A3B170A" w14:textId="77777777" w:rsidR="00E83D45" w:rsidRPr="00FE6F33" w:rsidRDefault="00E83D45" w:rsidP="004B520A">
            <w:pPr>
              <w:pStyle w:val="Agendaitem"/>
            </w:pPr>
          </w:p>
        </w:tc>
      </w:tr>
    </w:tbl>
    <w:p w14:paraId="43C2C26B" w14:textId="77777777" w:rsidR="006B0F54" w:rsidRPr="00FE6F33" w:rsidRDefault="006B0F54" w:rsidP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4125"/>
        <w:gridCol w:w="4126"/>
      </w:tblGrid>
      <w:tr w:rsidR="006B0F54" w:rsidRPr="00FE6F33" w14:paraId="3BDA20C8" w14:textId="77777777" w:rsidTr="00193AD1">
        <w:trPr>
          <w:cantSplit/>
        </w:trPr>
        <w:tc>
          <w:tcPr>
            <w:tcW w:w="1560" w:type="dxa"/>
          </w:tcPr>
          <w:p w14:paraId="21A96B19" w14:textId="77777777" w:rsidR="006B0F54" w:rsidRPr="00FE6F33" w:rsidRDefault="006B0F54" w:rsidP="00193AD1">
            <w:r w:rsidRPr="00FE6F33">
              <w:rPr>
                <w:b/>
                <w:bCs/>
              </w:rPr>
              <w:t>Resumen:</w:t>
            </w:r>
          </w:p>
        </w:tc>
        <w:tc>
          <w:tcPr>
            <w:tcW w:w="8251" w:type="dxa"/>
            <w:gridSpan w:val="2"/>
          </w:tcPr>
          <w:p w14:paraId="7B7E6AF5" w14:textId="71CE8C08" w:rsidR="006B0F54" w:rsidRPr="00FE6F33" w:rsidRDefault="00FE6F33" w:rsidP="00CA1F40">
            <w:pPr>
              <w:rPr>
                <w:color w:val="000000" w:themeColor="text1"/>
              </w:rPr>
            </w:pPr>
            <w:r w:rsidRPr="00FE6F33">
              <w:rPr>
                <w:color w:val="000000" w:themeColor="text1"/>
              </w:rPr>
              <w:t>Con la introducción de los elementos pertinentes en el marco de la adopción de la Resolución 208 (Dubái, 2018) de la Conferencia de Plenipotenciarios y la revisión de la Resolución 1 de la AMNT, la Resolución 35 de la AMNT ya no es necesaria.</w:t>
            </w:r>
          </w:p>
        </w:tc>
      </w:tr>
      <w:tr w:rsidR="0051705A" w:rsidRPr="00FE6F33" w14:paraId="161B63E1" w14:textId="77777777" w:rsidTr="00B479EE">
        <w:trPr>
          <w:cantSplit/>
        </w:trPr>
        <w:tc>
          <w:tcPr>
            <w:tcW w:w="1560" w:type="dxa"/>
          </w:tcPr>
          <w:p w14:paraId="3A286229" w14:textId="77777777" w:rsidR="0051705A" w:rsidRPr="00FE6F33" w:rsidRDefault="0051705A" w:rsidP="0051705A">
            <w:pPr>
              <w:rPr>
                <w:b/>
                <w:bCs/>
              </w:rPr>
            </w:pPr>
            <w:r w:rsidRPr="00FE6F33">
              <w:rPr>
                <w:b/>
                <w:bCs/>
              </w:rPr>
              <w:t>Contacto:</w:t>
            </w:r>
          </w:p>
        </w:tc>
        <w:tc>
          <w:tcPr>
            <w:tcW w:w="4125" w:type="dxa"/>
          </w:tcPr>
          <w:p w14:paraId="3A4AA001" w14:textId="7123D262" w:rsidR="0051705A" w:rsidRPr="00FE6F33" w:rsidRDefault="00FE6F33" w:rsidP="0051705A">
            <w:r w:rsidRPr="00FE6F33">
              <w:t>Sr. Masanori Kondo</w:t>
            </w:r>
            <w:r w:rsidRPr="00FE6F33">
              <w:br/>
              <w:t>Secretario General</w:t>
            </w:r>
            <w:r w:rsidRPr="00FE6F33">
              <w:br/>
              <w:t>Telecomunidad Asia-Pacífico</w:t>
            </w:r>
          </w:p>
        </w:tc>
        <w:tc>
          <w:tcPr>
            <w:tcW w:w="4126" w:type="dxa"/>
          </w:tcPr>
          <w:p w14:paraId="5BE9096C" w14:textId="407AADF4" w:rsidR="0051705A" w:rsidRPr="00FE6F33" w:rsidRDefault="00FE6F33" w:rsidP="00FE6F33">
            <w:pPr>
              <w:tabs>
                <w:tab w:val="clear" w:pos="794"/>
                <w:tab w:val="left" w:pos="1011"/>
              </w:tabs>
            </w:pPr>
            <w:r w:rsidRPr="00FE6F33">
              <w:t>Tel.:</w:t>
            </w:r>
            <w:r w:rsidRPr="00FE6F33">
              <w:tab/>
              <w:t>+66 2 5730044</w:t>
            </w:r>
            <w:r w:rsidRPr="00FE6F33">
              <w:br/>
              <w:t>Fax:</w:t>
            </w:r>
            <w:r w:rsidRPr="00FE6F33">
              <w:tab/>
              <w:t>+66 2 5737479</w:t>
            </w:r>
            <w:r w:rsidRPr="00FE6F33">
              <w:br/>
              <w:t>Correo-e:</w:t>
            </w:r>
            <w:r w:rsidRPr="00FE6F33">
              <w:tab/>
            </w:r>
            <w:hyperlink r:id="rId11" w:history="1">
              <w:r w:rsidRPr="00FE6F33">
                <w:rPr>
                  <w:rStyle w:val="Hyperlink"/>
                </w:rPr>
                <w:t>aptwtsa@apt.int</w:t>
              </w:r>
            </w:hyperlink>
          </w:p>
        </w:tc>
      </w:tr>
    </w:tbl>
    <w:p w14:paraId="33D37AF1" w14:textId="77777777" w:rsidR="0051705A" w:rsidRPr="00FE6F33" w:rsidRDefault="0051705A" w:rsidP="00C25B5B"/>
    <w:p w14:paraId="53203EF9" w14:textId="77777777" w:rsidR="00B07178" w:rsidRPr="00FE6F33" w:rsidRDefault="00B07178" w:rsidP="00C25B5B">
      <w:r w:rsidRPr="00FE6F33">
        <w:br w:type="page"/>
      </w:r>
    </w:p>
    <w:p w14:paraId="171CC4FB" w14:textId="77777777" w:rsidR="00E83D45" w:rsidRPr="00FE6F33" w:rsidRDefault="00E83D45" w:rsidP="007E5A28"/>
    <w:p w14:paraId="45BD8196" w14:textId="77777777" w:rsidR="00F42550" w:rsidRPr="00FE6F33" w:rsidRDefault="00391CEE">
      <w:pPr>
        <w:pStyle w:val="Proposal"/>
      </w:pPr>
      <w:r w:rsidRPr="00FE6F33">
        <w:t>SUP</w:t>
      </w:r>
      <w:r w:rsidRPr="00FE6F33">
        <w:tab/>
        <w:t>APT/37A6/1</w:t>
      </w:r>
    </w:p>
    <w:p w14:paraId="6968D551" w14:textId="77777777" w:rsidR="00ED7A42" w:rsidRPr="004A3B8F" w:rsidRDefault="00ED7A42" w:rsidP="00ED7A42">
      <w:pPr>
        <w:pStyle w:val="ResNo"/>
        <w:rPr>
          <w:b/>
          <w:caps w:val="0"/>
        </w:rPr>
      </w:pPr>
      <w:bookmarkStart w:id="0" w:name="_Toc477787127"/>
      <w:r w:rsidRPr="004A3B8F">
        <w:t xml:space="preserve">RESOLUCIÓN </w:t>
      </w:r>
      <w:r w:rsidRPr="004A3B8F">
        <w:rPr>
          <w:rStyle w:val="href"/>
        </w:rPr>
        <w:t>35</w:t>
      </w:r>
      <w:r w:rsidRPr="004A3B8F">
        <w:t xml:space="preserve"> </w:t>
      </w:r>
      <w:r w:rsidRPr="004A3B8F">
        <w:rPr>
          <w:bCs/>
        </w:rPr>
        <w:t>(</w:t>
      </w:r>
      <w:r w:rsidRPr="004A3B8F">
        <w:rPr>
          <w:bCs/>
          <w:caps w:val="0"/>
        </w:rPr>
        <w:t>Rev</w:t>
      </w:r>
      <w:r w:rsidRPr="004A3B8F">
        <w:rPr>
          <w:bCs/>
        </w:rPr>
        <w:t xml:space="preserve">. </w:t>
      </w:r>
      <w:proofErr w:type="spellStart"/>
      <w:r w:rsidRPr="004A3B8F">
        <w:rPr>
          <w:bCs/>
          <w:caps w:val="0"/>
        </w:rPr>
        <w:t>Hammamet</w:t>
      </w:r>
      <w:proofErr w:type="spellEnd"/>
      <w:r w:rsidRPr="004A3B8F">
        <w:rPr>
          <w:bCs/>
        </w:rPr>
        <w:t>, 2016)</w:t>
      </w:r>
      <w:bookmarkEnd w:id="0"/>
    </w:p>
    <w:p w14:paraId="75CC6B26" w14:textId="77777777" w:rsidR="00ED7A42" w:rsidRPr="0066139C" w:rsidRDefault="00ED7A42" w:rsidP="00ED7A42">
      <w:pPr>
        <w:pStyle w:val="Restitle"/>
        <w:rPr>
          <w:lang w:val="fr-CH"/>
        </w:rPr>
      </w:pPr>
      <w:bookmarkStart w:id="1" w:name="_Toc477787128"/>
      <w:proofErr w:type="spellStart"/>
      <w:r w:rsidRPr="0066139C">
        <w:rPr>
          <w:lang w:val="fr-CH"/>
        </w:rPr>
        <w:t>Nombramiento</w:t>
      </w:r>
      <w:proofErr w:type="spellEnd"/>
      <w:r w:rsidRPr="0066139C">
        <w:rPr>
          <w:lang w:val="fr-CH"/>
        </w:rPr>
        <w:t xml:space="preserve"> y </w:t>
      </w:r>
      <w:proofErr w:type="spellStart"/>
      <w:r w:rsidRPr="0066139C">
        <w:rPr>
          <w:lang w:val="fr-CH"/>
        </w:rPr>
        <w:t>duración</w:t>
      </w:r>
      <w:proofErr w:type="spellEnd"/>
      <w:r w:rsidRPr="0066139C">
        <w:rPr>
          <w:lang w:val="fr-CH"/>
        </w:rPr>
        <w:t xml:space="preserve"> </w:t>
      </w:r>
      <w:proofErr w:type="spellStart"/>
      <w:r w:rsidRPr="0066139C">
        <w:rPr>
          <w:lang w:val="fr-CH"/>
        </w:rPr>
        <w:t>máxima</w:t>
      </w:r>
      <w:proofErr w:type="spellEnd"/>
      <w:r w:rsidRPr="0066139C">
        <w:rPr>
          <w:lang w:val="fr-CH"/>
        </w:rPr>
        <w:t xml:space="preserve"> </w:t>
      </w:r>
      <w:proofErr w:type="spellStart"/>
      <w:r w:rsidRPr="0066139C">
        <w:rPr>
          <w:lang w:val="fr-CH"/>
        </w:rPr>
        <w:t>del</w:t>
      </w:r>
      <w:proofErr w:type="spellEnd"/>
      <w:r w:rsidRPr="0066139C">
        <w:rPr>
          <w:lang w:val="fr-CH"/>
        </w:rPr>
        <w:t xml:space="preserve"> </w:t>
      </w:r>
      <w:proofErr w:type="spellStart"/>
      <w:r w:rsidRPr="0066139C">
        <w:rPr>
          <w:lang w:val="fr-CH"/>
        </w:rPr>
        <w:t>mandato</w:t>
      </w:r>
      <w:proofErr w:type="spellEnd"/>
      <w:r w:rsidRPr="0066139C">
        <w:rPr>
          <w:lang w:val="fr-CH"/>
        </w:rPr>
        <w:t xml:space="preserve"> de los </w:t>
      </w:r>
      <w:proofErr w:type="spellStart"/>
      <w:r w:rsidRPr="0066139C">
        <w:rPr>
          <w:lang w:val="fr-CH"/>
        </w:rPr>
        <w:t>Presidentes</w:t>
      </w:r>
      <w:proofErr w:type="spellEnd"/>
      <w:r w:rsidRPr="0066139C">
        <w:rPr>
          <w:lang w:val="fr-CH"/>
        </w:rPr>
        <w:br/>
        <w:t xml:space="preserve">y </w:t>
      </w:r>
      <w:proofErr w:type="spellStart"/>
      <w:r w:rsidRPr="0066139C">
        <w:rPr>
          <w:lang w:val="fr-CH"/>
        </w:rPr>
        <w:t>Vicepresidentes</w:t>
      </w:r>
      <w:proofErr w:type="spellEnd"/>
      <w:r w:rsidRPr="0066139C">
        <w:rPr>
          <w:lang w:val="fr-CH"/>
        </w:rPr>
        <w:t xml:space="preserve"> de las </w:t>
      </w:r>
      <w:proofErr w:type="spellStart"/>
      <w:r w:rsidRPr="0066139C">
        <w:rPr>
          <w:lang w:val="fr-CH"/>
        </w:rPr>
        <w:t>Comisiones</w:t>
      </w:r>
      <w:proofErr w:type="spellEnd"/>
      <w:r w:rsidRPr="0066139C">
        <w:rPr>
          <w:lang w:val="fr-CH"/>
        </w:rPr>
        <w:t xml:space="preserve"> de </w:t>
      </w:r>
      <w:proofErr w:type="spellStart"/>
      <w:r w:rsidRPr="0066139C">
        <w:rPr>
          <w:lang w:val="fr-CH"/>
        </w:rPr>
        <w:t>Estudio</w:t>
      </w:r>
      <w:proofErr w:type="spellEnd"/>
      <w:r w:rsidRPr="0066139C">
        <w:rPr>
          <w:lang w:val="fr-CH"/>
        </w:rPr>
        <w:t xml:space="preserve"> </w:t>
      </w:r>
      <w:proofErr w:type="spellStart"/>
      <w:r w:rsidRPr="0066139C">
        <w:rPr>
          <w:lang w:val="fr-CH"/>
        </w:rPr>
        <w:t>del</w:t>
      </w:r>
      <w:proofErr w:type="spellEnd"/>
      <w:r w:rsidRPr="0066139C">
        <w:rPr>
          <w:lang w:val="fr-CH"/>
        </w:rPr>
        <w:t xml:space="preserve"> </w:t>
      </w:r>
      <w:proofErr w:type="spellStart"/>
      <w:r w:rsidRPr="0066139C">
        <w:rPr>
          <w:lang w:val="fr-CH"/>
        </w:rPr>
        <w:t>Sector</w:t>
      </w:r>
      <w:proofErr w:type="spellEnd"/>
      <w:r w:rsidRPr="0066139C">
        <w:rPr>
          <w:lang w:val="fr-CH"/>
        </w:rPr>
        <w:t xml:space="preserve"> </w:t>
      </w:r>
      <w:r w:rsidRPr="0066139C">
        <w:rPr>
          <w:lang w:val="fr-CH"/>
        </w:rPr>
        <w:br/>
        <w:t xml:space="preserve">de </w:t>
      </w:r>
      <w:proofErr w:type="spellStart"/>
      <w:r w:rsidRPr="0066139C">
        <w:rPr>
          <w:lang w:val="fr-CH"/>
        </w:rPr>
        <w:t>Normalización</w:t>
      </w:r>
      <w:proofErr w:type="spellEnd"/>
      <w:r w:rsidRPr="0066139C">
        <w:rPr>
          <w:lang w:val="fr-CH"/>
        </w:rPr>
        <w:t xml:space="preserve"> de las </w:t>
      </w:r>
      <w:proofErr w:type="spellStart"/>
      <w:r w:rsidRPr="0066139C">
        <w:rPr>
          <w:lang w:val="fr-CH"/>
        </w:rPr>
        <w:t>Telecomunicaciones</w:t>
      </w:r>
      <w:proofErr w:type="spellEnd"/>
      <w:r w:rsidRPr="0066139C">
        <w:rPr>
          <w:lang w:val="fr-CH"/>
        </w:rPr>
        <w:t xml:space="preserve"> de la UIT </w:t>
      </w:r>
      <w:r w:rsidRPr="0066139C">
        <w:rPr>
          <w:lang w:val="fr-CH"/>
        </w:rPr>
        <w:br/>
        <w:t xml:space="preserve">y </w:t>
      </w:r>
      <w:proofErr w:type="spellStart"/>
      <w:r w:rsidRPr="0066139C">
        <w:rPr>
          <w:lang w:val="fr-CH"/>
        </w:rPr>
        <w:t>del</w:t>
      </w:r>
      <w:proofErr w:type="spellEnd"/>
      <w:r w:rsidRPr="0066139C">
        <w:rPr>
          <w:lang w:val="fr-CH"/>
        </w:rPr>
        <w:t xml:space="preserve"> Grupo </w:t>
      </w:r>
      <w:proofErr w:type="spellStart"/>
      <w:r w:rsidRPr="0066139C">
        <w:rPr>
          <w:lang w:val="fr-CH"/>
        </w:rPr>
        <w:t>Asesor</w:t>
      </w:r>
      <w:proofErr w:type="spellEnd"/>
      <w:r w:rsidRPr="0066139C">
        <w:rPr>
          <w:lang w:val="fr-CH"/>
        </w:rPr>
        <w:t xml:space="preserve"> de </w:t>
      </w:r>
      <w:proofErr w:type="spellStart"/>
      <w:r w:rsidRPr="0066139C">
        <w:rPr>
          <w:lang w:val="fr-CH"/>
        </w:rPr>
        <w:t>Normalización</w:t>
      </w:r>
      <w:proofErr w:type="spellEnd"/>
      <w:r w:rsidRPr="0066139C">
        <w:rPr>
          <w:lang w:val="fr-CH"/>
        </w:rPr>
        <w:t xml:space="preserve"> </w:t>
      </w:r>
      <w:r w:rsidRPr="0066139C">
        <w:rPr>
          <w:lang w:val="fr-CH"/>
        </w:rPr>
        <w:br/>
        <w:t xml:space="preserve">de las </w:t>
      </w:r>
      <w:proofErr w:type="spellStart"/>
      <w:r w:rsidRPr="0066139C">
        <w:rPr>
          <w:lang w:val="fr-CH"/>
        </w:rPr>
        <w:t>Telecomunicaciones</w:t>
      </w:r>
      <w:bookmarkEnd w:id="1"/>
      <w:proofErr w:type="spellEnd"/>
    </w:p>
    <w:p w14:paraId="3E379222" w14:textId="77777777" w:rsidR="00ED7A42" w:rsidRPr="00F1269F" w:rsidRDefault="00ED7A42" w:rsidP="00ED7A42">
      <w:pPr>
        <w:pStyle w:val="Resref"/>
        <w:rPr>
          <w:lang w:val="en-GB"/>
        </w:rPr>
      </w:pPr>
      <w:r w:rsidRPr="00F1269F">
        <w:rPr>
          <w:lang w:val="en-GB"/>
        </w:rPr>
        <w:t xml:space="preserve">(Montreal, 2000; </w:t>
      </w:r>
      <w:proofErr w:type="spellStart"/>
      <w:r w:rsidRPr="00F1269F">
        <w:rPr>
          <w:lang w:val="en-GB"/>
        </w:rPr>
        <w:t>Florianópolis</w:t>
      </w:r>
      <w:proofErr w:type="spellEnd"/>
      <w:r w:rsidRPr="00F1269F">
        <w:rPr>
          <w:lang w:val="en-GB"/>
        </w:rPr>
        <w:t xml:space="preserve">, 2004; </w:t>
      </w:r>
      <w:proofErr w:type="spellStart"/>
      <w:r w:rsidRPr="00F1269F">
        <w:rPr>
          <w:lang w:val="en-GB"/>
        </w:rPr>
        <w:t>Johannesburgo</w:t>
      </w:r>
      <w:proofErr w:type="spellEnd"/>
      <w:r w:rsidRPr="00F1269F">
        <w:rPr>
          <w:lang w:val="en-GB"/>
        </w:rPr>
        <w:t xml:space="preserve">, 2008; </w:t>
      </w:r>
      <w:proofErr w:type="spellStart"/>
      <w:r w:rsidRPr="00F1269F">
        <w:rPr>
          <w:lang w:val="en-GB"/>
        </w:rPr>
        <w:t>Dubái</w:t>
      </w:r>
      <w:proofErr w:type="spellEnd"/>
      <w:r w:rsidRPr="00F1269F">
        <w:rPr>
          <w:lang w:val="en-GB"/>
        </w:rPr>
        <w:t xml:space="preserve">, 2012; </w:t>
      </w:r>
      <w:proofErr w:type="spellStart"/>
      <w:r w:rsidRPr="00F1269F">
        <w:rPr>
          <w:iCs/>
          <w:szCs w:val="24"/>
          <w:lang w:val="en-GB"/>
        </w:rPr>
        <w:t>Hammamet</w:t>
      </w:r>
      <w:proofErr w:type="spellEnd"/>
      <w:r w:rsidRPr="00F1269F">
        <w:rPr>
          <w:iCs/>
          <w:szCs w:val="24"/>
          <w:lang w:val="en-GB"/>
        </w:rPr>
        <w:t>, 2016)</w:t>
      </w:r>
    </w:p>
    <w:p w14:paraId="74EDE99B" w14:textId="77777777" w:rsidR="00ED7A42" w:rsidRPr="004A3B8F" w:rsidRDefault="00ED7A42" w:rsidP="00ED7A42">
      <w:pPr>
        <w:pStyle w:val="Normalaftertitle"/>
      </w:pPr>
      <w:r w:rsidRPr="004A3B8F">
        <w:t>La Asamblea Mundial de Normalización de las Telecomunicaciones (</w:t>
      </w:r>
      <w:proofErr w:type="spellStart"/>
      <w:r w:rsidRPr="004A3B8F">
        <w:rPr>
          <w:szCs w:val="24"/>
        </w:rPr>
        <w:t>Hammamet</w:t>
      </w:r>
      <w:proofErr w:type="spellEnd"/>
      <w:r w:rsidRPr="004A3B8F">
        <w:rPr>
          <w:szCs w:val="24"/>
        </w:rPr>
        <w:t>, 2016</w:t>
      </w:r>
      <w:r w:rsidRPr="004A3B8F">
        <w:t>),</w:t>
      </w:r>
    </w:p>
    <w:p w14:paraId="16B92A73" w14:textId="1FA3A428" w:rsidR="00F42550" w:rsidRPr="00FE6F33" w:rsidRDefault="00391CEE">
      <w:pPr>
        <w:pStyle w:val="Reasons"/>
      </w:pPr>
      <w:r w:rsidRPr="00FE6F33">
        <w:rPr>
          <w:b/>
        </w:rPr>
        <w:t>Motivos:</w:t>
      </w:r>
      <w:r w:rsidRPr="00FE6F33">
        <w:tab/>
      </w:r>
      <w:r w:rsidR="00FE6F33" w:rsidRPr="00FE6F33">
        <w:t>La Conferencia de Plenipotenciarios de 2018 (PP-18) invita a los Estados Miembros, las Conferencias y las Asambleas a apoyar el principio de simplificación de las Resoluciones con objeto de evitar la repetición de texto. La PP-18 también adoptó la Resolución 208 "Nombramiento y duración máxima del mandato de los presidentes y vicepresidentes de los Grupos Asesores, Comisiones de Estudio y otros grupos de los Sectores", y la nueva Resolución cubre plenamente el tema de la Resolución 35 de la AMNT "Nombramiento y duración máxima del mandato de los Presidentes y Vicepresidentes de las Comisiones de Estudio del Sector de Normalización de las Telecomunicaciones de la UIT y del Grupo Asesor de Normalización de las Telecomunicaciones". Con el fin de racionalizar las Resoluciones pertinentes, las administraciones miembro de la APT proponen suprimir la Resolución 35.</w:t>
      </w:r>
    </w:p>
    <w:p w14:paraId="6E11439E" w14:textId="77777777" w:rsidR="00FE6F33" w:rsidRPr="00FE6F33" w:rsidRDefault="00FE6F33" w:rsidP="00FE6F33"/>
    <w:p w14:paraId="275BF59E" w14:textId="77777777" w:rsidR="00FE6F33" w:rsidRPr="00FE6F33" w:rsidRDefault="00FE6F33">
      <w:pPr>
        <w:jc w:val="center"/>
      </w:pPr>
      <w:r w:rsidRPr="00FE6F33">
        <w:t>______________</w:t>
      </w:r>
    </w:p>
    <w:sectPr w:rsidR="00FE6F33" w:rsidRPr="00FE6F33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CC1B" w14:textId="77777777" w:rsidR="00FC241D" w:rsidRDefault="00FC241D">
      <w:r>
        <w:separator/>
      </w:r>
    </w:p>
  </w:endnote>
  <w:endnote w:type="continuationSeparator" w:id="0">
    <w:p w14:paraId="44E5EBCD" w14:textId="77777777" w:rsidR="00FC241D" w:rsidRDefault="00FC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3B79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6451C" w14:textId="323834B1"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4034"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D7A42">
      <w:rPr>
        <w:noProof/>
      </w:rPr>
      <w:t>27.09.21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403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90EB" w14:textId="77777777" w:rsidR="00FE6F33" w:rsidRPr="00FE6F33" w:rsidRDefault="00FE6F33" w:rsidP="00FE6F33">
    <w:pPr>
      <w:pStyle w:val="Footer"/>
      <w:rPr>
        <w:lang w:val="fr-BE"/>
      </w:rPr>
    </w:pPr>
    <w:r>
      <w:fldChar w:fldCharType="begin"/>
    </w:r>
    <w:r w:rsidRPr="00FE6F33">
      <w:rPr>
        <w:lang w:val="fr-BE"/>
      </w:rPr>
      <w:instrText xml:space="preserve"> FILENAME \p  \* MERGEFORMAT </w:instrText>
    </w:r>
    <w:r>
      <w:fldChar w:fldCharType="separate"/>
    </w:r>
    <w:r w:rsidRPr="00FE6F33">
      <w:rPr>
        <w:lang w:val="fr-BE"/>
      </w:rPr>
      <w:t>P:\ESP\ITU-T\CONF-T\WTSA20\000\037ADD06S.docx</w:t>
    </w:r>
    <w:r>
      <w:fldChar w:fldCharType="end"/>
    </w:r>
    <w:r w:rsidRPr="00FE6F33">
      <w:rPr>
        <w:lang w:val="fr-BE"/>
      </w:rPr>
      <w:t xml:space="preserve"> </w:t>
    </w:r>
    <w:r>
      <w:rPr>
        <w:lang w:val="fr-BE"/>
      </w:rPr>
      <w:t>(494669)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68B7" w14:textId="0113B555" w:rsidR="00E83D45" w:rsidRPr="00FE6F33" w:rsidRDefault="00E83D45" w:rsidP="00FC3528">
    <w:pPr>
      <w:pStyle w:val="Footer"/>
      <w:rPr>
        <w:lang w:val="fr-BE"/>
      </w:rPr>
    </w:pPr>
    <w:r>
      <w:fldChar w:fldCharType="begin"/>
    </w:r>
    <w:r w:rsidRPr="00FE6F33">
      <w:rPr>
        <w:lang w:val="fr-BE"/>
      </w:rPr>
      <w:instrText xml:space="preserve"> FILENAME \p  \* MERGEFORMAT </w:instrText>
    </w:r>
    <w:r>
      <w:fldChar w:fldCharType="separate"/>
    </w:r>
    <w:r w:rsidR="00FE6F33" w:rsidRPr="00FE6F33">
      <w:rPr>
        <w:lang w:val="fr-BE"/>
      </w:rPr>
      <w:t>P:\ESP\ITU-T\CONF-T\WTSA20\000\037ADD06S.docx</w:t>
    </w:r>
    <w:r>
      <w:fldChar w:fldCharType="end"/>
    </w:r>
    <w:r w:rsidR="00FE6F33" w:rsidRPr="00FE6F33">
      <w:rPr>
        <w:lang w:val="fr-BE"/>
      </w:rPr>
      <w:t xml:space="preserve"> </w:t>
    </w:r>
    <w:r w:rsidR="00FE6F33">
      <w:rPr>
        <w:lang w:val="fr-BE"/>
      </w:rPr>
      <w:t>(494669)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5EE1" w14:textId="77777777" w:rsidR="00FC241D" w:rsidRDefault="00FC241D">
      <w:r>
        <w:rPr>
          <w:b/>
        </w:rPr>
        <w:t>_______________</w:t>
      </w:r>
    </w:p>
  </w:footnote>
  <w:footnote w:type="continuationSeparator" w:id="0">
    <w:p w14:paraId="69843B19" w14:textId="77777777" w:rsidR="00FC241D" w:rsidRDefault="00FC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2AFF" w14:textId="77777777"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8097C">
      <w:rPr>
        <w:noProof/>
      </w:rPr>
      <w:t>2</w:t>
    </w:r>
    <w:r>
      <w:fldChar w:fldCharType="end"/>
    </w:r>
  </w:p>
  <w:p w14:paraId="64604596" w14:textId="35BDBB19" w:rsidR="00E83D45" w:rsidRPr="00C72D5C" w:rsidRDefault="002E5627" w:rsidP="00E83D45">
    <w:pPr>
      <w:pStyle w:val="Header"/>
    </w:pPr>
    <w:r>
      <w:fldChar w:fldCharType="begin"/>
    </w:r>
    <w:r>
      <w:instrText xml:space="preserve"> styleref DocNumber </w:instrText>
    </w:r>
    <w:r>
      <w:fldChar w:fldCharType="separate"/>
    </w:r>
    <w:r w:rsidR="00ED7A42">
      <w:rPr>
        <w:noProof/>
      </w:rPr>
      <w:t>Addéndum 6 al</w:t>
    </w:r>
    <w:r w:rsidR="00ED7A42">
      <w:rPr>
        <w:noProof/>
      </w:rPr>
      <w:br/>
      <w:t>Documento 37-S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3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FC5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8C9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961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C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E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E6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E8B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386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C4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7B"/>
    <w:rsid w:val="000121A4"/>
    <w:rsid w:val="00023137"/>
    <w:rsid w:val="0002785D"/>
    <w:rsid w:val="00057296"/>
    <w:rsid w:val="00087AE8"/>
    <w:rsid w:val="000A5B9A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91A97"/>
    <w:rsid w:val="001A083F"/>
    <w:rsid w:val="001C41FA"/>
    <w:rsid w:val="001D380F"/>
    <w:rsid w:val="001D440E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E5627"/>
    <w:rsid w:val="002E701F"/>
    <w:rsid w:val="00305FD9"/>
    <w:rsid w:val="003237B0"/>
    <w:rsid w:val="003248A9"/>
    <w:rsid w:val="00324FFA"/>
    <w:rsid w:val="0032680B"/>
    <w:rsid w:val="00363A65"/>
    <w:rsid w:val="00377EC9"/>
    <w:rsid w:val="00391CEE"/>
    <w:rsid w:val="003B1E8C"/>
    <w:rsid w:val="003C2508"/>
    <w:rsid w:val="003D0AA3"/>
    <w:rsid w:val="004104AC"/>
    <w:rsid w:val="00454553"/>
    <w:rsid w:val="00476FB2"/>
    <w:rsid w:val="004B124A"/>
    <w:rsid w:val="004B520A"/>
    <w:rsid w:val="004C3636"/>
    <w:rsid w:val="004C3A5A"/>
    <w:rsid w:val="0051705A"/>
    <w:rsid w:val="00523269"/>
    <w:rsid w:val="00532097"/>
    <w:rsid w:val="00566BEE"/>
    <w:rsid w:val="0058350F"/>
    <w:rsid w:val="005A374D"/>
    <w:rsid w:val="005C475F"/>
    <w:rsid w:val="005E782D"/>
    <w:rsid w:val="005F2605"/>
    <w:rsid w:val="00646147"/>
    <w:rsid w:val="00662039"/>
    <w:rsid w:val="00662BA0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76E3D"/>
    <w:rsid w:val="00786250"/>
    <w:rsid w:val="00790506"/>
    <w:rsid w:val="007952C7"/>
    <w:rsid w:val="007C2317"/>
    <w:rsid w:val="007C39FA"/>
    <w:rsid w:val="007D330A"/>
    <w:rsid w:val="007E5A28"/>
    <w:rsid w:val="007E667F"/>
    <w:rsid w:val="00866AE6"/>
    <w:rsid w:val="00866BBD"/>
    <w:rsid w:val="00873B75"/>
    <w:rsid w:val="008750A8"/>
    <w:rsid w:val="00894DCB"/>
    <w:rsid w:val="008E35DA"/>
    <w:rsid w:val="008E4453"/>
    <w:rsid w:val="0090121B"/>
    <w:rsid w:val="009144C9"/>
    <w:rsid w:val="00916196"/>
    <w:rsid w:val="0094091F"/>
    <w:rsid w:val="0094505C"/>
    <w:rsid w:val="00973754"/>
    <w:rsid w:val="0097673E"/>
    <w:rsid w:val="00990278"/>
    <w:rsid w:val="009A137D"/>
    <w:rsid w:val="009B0563"/>
    <w:rsid w:val="009C0BED"/>
    <w:rsid w:val="009E11EC"/>
    <w:rsid w:val="009F6A67"/>
    <w:rsid w:val="00A118DB"/>
    <w:rsid w:val="00A24AC0"/>
    <w:rsid w:val="00A4450C"/>
    <w:rsid w:val="00A55F2D"/>
    <w:rsid w:val="00AA1D6C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9677E"/>
    <w:rsid w:val="00BD5FE4"/>
    <w:rsid w:val="00BE2E80"/>
    <w:rsid w:val="00BE5EDD"/>
    <w:rsid w:val="00BE6A1F"/>
    <w:rsid w:val="00C126C4"/>
    <w:rsid w:val="00C25B5B"/>
    <w:rsid w:val="00C614DC"/>
    <w:rsid w:val="00C63EB5"/>
    <w:rsid w:val="00C72410"/>
    <w:rsid w:val="00C858D0"/>
    <w:rsid w:val="00CA1F40"/>
    <w:rsid w:val="00CB35C9"/>
    <w:rsid w:val="00CC01E0"/>
    <w:rsid w:val="00CD1851"/>
    <w:rsid w:val="00CD5FEE"/>
    <w:rsid w:val="00CD663E"/>
    <w:rsid w:val="00CE60D2"/>
    <w:rsid w:val="00D0288A"/>
    <w:rsid w:val="00D56781"/>
    <w:rsid w:val="00D72A5D"/>
    <w:rsid w:val="00DC629B"/>
    <w:rsid w:val="00E05BFF"/>
    <w:rsid w:val="00E21778"/>
    <w:rsid w:val="00E262F1"/>
    <w:rsid w:val="00E32BEE"/>
    <w:rsid w:val="00E47B44"/>
    <w:rsid w:val="00E71D14"/>
    <w:rsid w:val="00E8097C"/>
    <w:rsid w:val="00E83D45"/>
    <w:rsid w:val="00E91D30"/>
    <w:rsid w:val="00E94A4A"/>
    <w:rsid w:val="00ED7A42"/>
    <w:rsid w:val="00EE1779"/>
    <w:rsid w:val="00EF0D6D"/>
    <w:rsid w:val="00F0220A"/>
    <w:rsid w:val="00F02C63"/>
    <w:rsid w:val="00F247BB"/>
    <w:rsid w:val="00F26F4E"/>
    <w:rsid w:val="00F42550"/>
    <w:rsid w:val="00F54E0E"/>
    <w:rsid w:val="00F606A0"/>
    <w:rsid w:val="00F62AB3"/>
    <w:rsid w:val="00F63177"/>
    <w:rsid w:val="00F66597"/>
    <w:rsid w:val="00F7212F"/>
    <w:rsid w:val="00F8150C"/>
    <w:rsid w:val="00FC241D"/>
    <w:rsid w:val="00FC3528"/>
    <w:rsid w:val="00FD5B74"/>
    <w:rsid w:val="00FD5C8C"/>
    <w:rsid w:val="00FE161E"/>
    <w:rsid w:val="00FE20EC"/>
    <w:rsid w:val="00FE4574"/>
    <w:rsid w:val="00FE6F33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8F561C8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D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rsid w:val="00894DC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rsid w:val="00894DCB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894DCB"/>
    <w:pPr>
      <w:ind w:left="1191" w:hanging="397"/>
    </w:pPr>
  </w:style>
  <w:style w:type="paragraph" w:customStyle="1" w:styleId="enumlev3">
    <w:name w:val="enumlev3"/>
    <w:basedOn w:val="enumlev2"/>
    <w:rsid w:val="00894DCB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</w:style>
  <w:style w:type="paragraph" w:customStyle="1" w:styleId="Proposal">
    <w:name w:val="Proposal"/>
    <w:basedOn w:val="Normal"/>
    <w:next w:val="Normal"/>
    <w:rsid w:val="00894DCB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305FD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customStyle="1" w:styleId="DocNumber">
    <w:name w:val="DocNumber"/>
    <w:basedOn w:val="Normal"/>
    <w:rsid w:val="002E5627"/>
    <w:pPr>
      <w:spacing w:before="0"/>
    </w:pPr>
    <w:rPr>
      <w:rFonts w:ascii="Verdana" w:hAnsi="Verdana"/>
      <w:b/>
      <w:sz w:val="20"/>
      <w:lang w:val="en-US"/>
    </w:rPr>
  </w:style>
  <w:style w:type="character" w:customStyle="1" w:styleId="href">
    <w:name w:val="href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twtsa@apt.int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a189da6-ae0d-4b1b-bf53-96cac139a922" targetNamespace="http://schemas.microsoft.com/office/2006/metadata/properties" ma:root="true" ma:fieldsID="d41af5c836d734370eb92e7ee5f83852" ns2:_="" ns3:_="">
    <xsd:import namespace="996b2e75-67fd-4955-a3b0-5ab9934cb50b"/>
    <xsd:import namespace="ba189da6-ae0d-4b1b-bf53-96cac139a92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89da6-ae0d-4b1b-bf53-96cac139a92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a189da6-ae0d-4b1b-bf53-96cac139a922">DPM</DPM_x0020_Author>
    <DPM_x0020_File_x0020_name xmlns="ba189da6-ae0d-4b1b-bf53-96cac139a922">T17-WTSA.20-C-0037!A6!MSW-S</DPM_x0020_File_x0020_name>
    <DPM_x0020_Version xmlns="ba189da6-ae0d-4b1b-bf53-96cac139a922">DPM_2019.11.13.01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a189da6-ae0d-4b1b-bf53-96cac139a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89da6-ae0d-4b1b-bf53-96cac139a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6DFD5-104E-40D4-8FC2-7B4536AD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International Telecommunication Union (ITU)</Company>
  <LinksUpToDate>false</LinksUpToDate>
  <CharactersWithSpaces>2100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T17-WTSA.20-C-0037!A6!MSW-S</dc:title>
  <dc:subject>World Telecommunication Standardization Assembly</dc:subject>
  <dc:creator>Documents Proposals Manager (DPM)</dc:creator>
  <cp:keywords>DPM_v2021.3.2.1_prod</cp:keywords>
  <dc:description>Template used by DPM and CPI for the WTSA-16</dc:description>
  <cp:lastModifiedBy>Murphy, Margaret</cp:lastModifiedBy>
  <cp:revision>4</cp:revision>
  <cp:lastPrinted>2016-03-08T15:23:00Z</cp:lastPrinted>
  <dcterms:created xsi:type="dcterms:W3CDTF">2021-09-27T09:50:00Z</dcterms:created>
  <dcterms:modified xsi:type="dcterms:W3CDTF">2021-10-07T12:49:00Z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