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803"/>
        <w:gridCol w:w="3007"/>
      </w:tblGrid>
      <w:tr w:rsidR="00CF2532" w:rsidRPr="00AD0527" w14:paraId="259F8912" w14:textId="77777777" w:rsidTr="00CF2532">
        <w:trPr>
          <w:cantSplit/>
        </w:trPr>
        <w:tc>
          <w:tcPr>
            <w:tcW w:w="6804" w:type="dxa"/>
            <w:vAlign w:val="center"/>
          </w:tcPr>
          <w:p w14:paraId="63AE6182" w14:textId="49783CE8" w:rsidR="00CF2532" w:rsidRPr="00AD0527" w:rsidRDefault="00CF2532" w:rsidP="007916D2">
            <w:pPr>
              <w:rPr>
                <w:rFonts w:ascii="Verdana" w:hAnsi="Verdana" w:cs="Times New Roman Bold"/>
                <w:b/>
                <w:bCs/>
                <w:sz w:val="22"/>
                <w:szCs w:val="22"/>
                <w:lang w:val="fr-FR"/>
              </w:rPr>
            </w:pPr>
            <w:r w:rsidRPr="00AD0527">
              <w:rPr>
                <w:rFonts w:ascii="Verdana" w:hAnsi="Verdana" w:cs="Times New Roman Bold"/>
                <w:b/>
                <w:bCs/>
                <w:sz w:val="22"/>
                <w:szCs w:val="22"/>
                <w:lang w:val="fr-FR"/>
              </w:rPr>
              <w:t xml:space="preserve">Assemblée mondiale de normalisation </w:t>
            </w:r>
            <w:r w:rsidRPr="00AD0527">
              <w:rPr>
                <w:rFonts w:ascii="Verdana" w:hAnsi="Verdana" w:cs="Times New Roman Bold"/>
                <w:b/>
                <w:bCs/>
                <w:sz w:val="22"/>
                <w:szCs w:val="22"/>
                <w:lang w:val="fr-FR"/>
              </w:rPr>
              <w:br/>
              <w:t>des télécommunications (AMNT-20)</w:t>
            </w:r>
            <w:r w:rsidRPr="00AD0527">
              <w:rPr>
                <w:rFonts w:ascii="Verdana" w:hAnsi="Verdana" w:cs="Times New Roman Bold"/>
                <w:b/>
                <w:bCs/>
                <w:sz w:val="26"/>
                <w:szCs w:val="26"/>
                <w:lang w:val="fr-FR"/>
              </w:rPr>
              <w:br/>
            </w:r>
            <w:r w:rsidR="00BA1FFC">
              <w:rPr>
                <w:rFonts w:ascii="Verdana" w:hAnsi="Verdana" w:cs="Times New Roman Bold"/>
                <w:b/>
                <w:bCs/>
                <w:sz w:val="18"/>
                <w:szCs w:val="18"/>
                <w:lang w:val="fr-FR"/>
              </w:rPr>
              <w:t>Genève</w:t>
            </w:r>
            <w:r w:rsidR="004B35D2" w:rsidRPr="00AD0527">
              <w:rPr>
                <w:rFonts w:ascii="Verdana" w:hAnsi="Verdana" w:cs="Times New Roman Bold"/>
                <w:b/>
                <w:bCs/>
                <w:sz w:val="18"/>
                <w:szCs w:val="18"/>
                <w:lang w:val="fr-FR"/>
              </w:rPr>
              <w:t>, 1</w:t>
            </w:r>
            <w:r w:rsidR="00153859" w:rsidRPr="00AD0527">
              <w:rPr>
                <w:rFonts w:ascii="Verdana" w:hAnsi="Verdana" w:cs="Times New Roman Bold"/>
                <w:b/>
                <w:bCs/>
                <w:sz w:val="18"/>
                <w:szCs w:val="18"/>
                <w:lang w:val="fr-FR"/>
              </w:rPr>
              <w:t>er</w:t>
            </w:r>
            <w:r w:rsidR="00CE36EA" w:rsidRPr="00AD0527">
              <w:rPr>
                <w:rFonts w:ascii="Verdana" w:hAnsi="Verdana" w:cs="Times New Roman Bold"/>
                <w:b/>
                <w:bCs/>
                <w:sz w:val="18"/>
                <w:szCs w:val="18"/>
                <w:lang w:val="fr-FR"/>
              </w:rPr>
              <w:t>-</w:t>
            </w:r>
            <w:r w:rsidR="005E28A3" w:rsidRPr="00AD0527">
              <w:rPr>
                <w:rFonts w:ascii="Verdana" w:hAnsi="Verdana" w:cs="Times New Roman Bold"/>
                <w:b/>
                <w:bCs/>
                <w:sz w:val="18"/>
                <w:szCs w:val="18"/>
                <w:lang w:val="fr-FR"/>
              </w:rPr>
              <w:t>9</w:t>
            </w:r>
            <w:r w:rsidR="00CE36EA" w:rsidRPr="00AD0527">
              <w:rPr>
                <w:rFonts w:ascii="Verdana" w:hAnsi="Verdana" w:cs="Times New Roman Bold"/>
                <w:b/>
                <w:bCs/>
                <w:sz w:val="18"/>
                <w:szCs w:val="18"/>
                <w:lang w:val="fr-FR"/>
              </w:rPr>
              <w:t xml:space="preserve"> mars 202</w:t>
            </w:r>
            <w:r w:rsidR="004B35D2" w:rsidRPr="00AD0527">
              <w:rPr>
                <w:rFonts w:ascii="Verdana" w:hAnsi="Verdana" w:cs="Times New Roman Bold"/>
                <w:b/>
                <w:bCs/>
                <w:sz w:val="18"/>
                <w:szCs w:val="18"/>
                <w:lang w:val="fr-FR"/>
              </w:rPr>
              <w:t>2</w:t>
            </w:r>
          </w:p>
        </w:tc>
        <w:tc>
          <w:tcPr>
            <w:tcW w:w="3007" w:type="dxa"/>
            <w:vAlign w:val="center"/>
          </w:tcPr>
          <w:p w14:paraId="33DFA3E6" w14:textId="77777777" w:rsidR="00CF2532" w:rsidRPr="00AD0527" w:rsidRDefault="00CF2532" w:rsidP="007916D2">
            <w:pPr>
              <w:spacing w:before="0"/>
              <w:rPr>
                <w:lang w:val="fr-FR"/>
              </w:rPr>
            </w:pPr>
            <w:r w:rsidRPr="00AD0527">
              <w:rPr>
                <w:noProof/>
                <w:lang w:val="en-US"/>
              </w:rPr>
              <w:drawing>
                <wp:inline distT="0" distB="0" distL="0" distR="0" wp14:anchorId="15F7C3F7" wp14:editId="5D259253">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AD0527" w14:paraId="79C79F8B" w14:textId="77777777" w:rsidTr="00530525">
        <w:trPr>
          <w:cantSplit/>
        </w:trPr>
        <w:tc>
          <w:tcPr>
            <w:tcW w:w="6804" w:type="dxa"/>
            <w:tcBorders>
              <w:bottom w:val="single" w:sz="12" w:space="0" w:color="auto"/>
            </w:tcBorders>
          </w:tcPr>
          <w:p w14:paraId="745A3B32" w14:textId="77777777" w:rsidR="00595780" w:rsidRPr="00AD0527" w:rsidRDefault="00595780" w:rsidP="007916D2">
            <w:pPr>
              <w:spacing w:before="0"/>
              <w:rPr>
                <w:lang w:val="fr-FR"/>
              </w:rPr>
            </w:pPr>
          </w:p>
        </w:tc>
        <w:tc>
          <w:tcPr>
            <w:tcW w:w="3007" w:type="dxa"/>
            <w:tcBorders>
              <w:bottom w:val="single" w:sz="12" w:space="0" w:color="auto"/>
            </w:tcBorders>
          </w:tcPr>
          <w:p w14:paraId="449DEE31" w14:textId="77777777" w:rsidR="00595780" w:rsidRPr="00AD0527" w:rsidRDefault="00595780" w:rsidP="007916D2">
            <w:pPr>
              <w:spacing w:before="0"/>
              <w:rPr>
                <w:lang w:val="fr-FR"/>
              </w:rPr>
            </w:pPr>
          </w:p>
        </w:tc>
      </w:tr>
      <w:tr w:rsidR="001D581B" w:rsidRPr="00AD0527" w14:paraId="2A0B8BB9" w14:textId="77777777" w:rsidTr="00530525">
        <w:trPr>
          <w:cantSplit/>
        </w:trPr>
        <w:tc>
          <w:tcPr>
            <w:tcW w:w="6804" w:type="dxa"/>
            <w:tcBorders>
              <w:top w:val="single" w:sz="12" w:space="0" w:color="auto"/>
            </w:tcBorders>
          </w:tcPr>
          <w:p w14:paraId="7A409E37" w14:textId="77777777" w:rsidR="00595780" w:rsidRPr="00AD0527" w:rsidRDefault="00595780" w:rsidP="007916D2">
            <w:pPr>
              <w:spacing w:before="0"/>
              <w:rPr>
                <w:lang w:val="fr-FR"/>
              </w:rPr>
            </w:pPr>
          </w:p>
        </w:tc>
        <w:tc>
          <w:tcPr>
            <w:tcW w:w="3007" w:type="dxa"/>
          </w:tcPr>
          <w:p w14:paraId="1C02949A" w14:textId="77777777" w:rsidR="00595780" w:rsidRPr="00AD0527" w:rsidRDefault="00595780" w:rsidP="007916D2">
            <w:pPr>
              <w:spacing w:before="0"/>
              <w:rPr>
                <w:rFonts w:ascii="Verdana" w:hAnsi="Verdana"/>
                <w:b/>
                <w:bCs/>
                <w:sz w:val="20"/>
                <w:lang w:val="fr-FR"/>
              </w:rPr>
            </w:pPr>
          </w:p>
        </w:tc>
      </w:tr>
      <w:tr w:rsidR="00C26BA2" w:rsidRPr="00AD0527" w14:paraId="34889586" w14:textId="77777777" w:rsidTr="00530525">
        <w:trPr>
          <w:cantSplit/>
        </w:trPr>
        <w:tc>
          <w:tcPr>
            <w:tcW w:w="6804" w:type="dxa"/>
          </w:tcPr>
          <w:p w14:paraId="17FBFF64" w14:textId="77777777" w:rsidR="00C26BA2" w:rsidRPr="00AD0527" w:rsidRDefault="00C26BA2" w:rsidP="007916D2">
            <w:pPr>
              <w:spacing w:before="0"/>
              <w:rPr>
                <w:lang w:val="fr-FR"/>
              </w:rPr>
            </w:pPr>
            <w:r w:rsidRPr="00AD0527">
              <w:rPr>
                <w:rFonts w:ascii="Verdana" w:hAnsi="Verdana"/>
                <w:b/>
                <w:sz w:val="20"/>
                <w:lang w:val="fr-FR"/>
              </w:rPr>
              <w:t>SÉANCE PLÉNIÈRE</w:t>
            </w:r>
          </w:p>
        </w:tc>
        <w:tc>
          <w:tcPr>
            <w:tcW w:w="3007" w:type="dxa"/>
          </w:tcPr>
          <w:p w14:paraId="3981683C" w14:textId="1CB96D66" w:rsidR="00C26BA2" w:rsidRPr="00AD0527" w:rsidRDefault="00C26BA2" w:rsidP="007916D2">
            <w:pPr>
              <w:pStyle w:val="DocNumber"/>
              <w:rPr>
                <w:lang w:val="fr-FR"/>
              </w:rPr>
            </w:pPr>
            <w:r w:rsidRPr="00AD0527">
              <w:rPr>
                <w:lang w:val="fr-FR"/>
              </w:rPr>
              <w:t>Addendum 24 au</w:t>
            </w:r>
            <w:r w:rsidRPr="00AD0527">
              <w:rPr>
                <w:lang w:val="fr-FR"/>
              </w:rPr>
              <w:br/>
              <w:t>Document 39</w:t>
            </w:r>
            <w:r w:rsidR="00D07ECC" w:rsidRPr="00AD0527">
              <w:rPr>
                <w:lang w:val="fr-FR"/>
              </w:rPr>
              <w:t>-F</w:t>
            </w:r>
          </w:p>
        </w:tc>
      </w:tr>
      <w:tr w:rsidR="001D581B" w:rsidRPr="00AD0527" w14:paraId="13AA6690" w14:textId="77777777" w:rsidTr="00530525">
        <w:trPr>
          <w:cantSplit/>
        </w:trPr>
        <w:tc>
          <w:tcPr>
            <w:tcW w:w="6804" w:type="dxa"/>
          </w:tcPr>
          <w:p w14:paraId="76DCF358" w14:textId="77777777" w:rsidR="00595780" w:rsidRPr="00AD0527" w:rsidRDefault="00595780" w:rsidP="007916D2">
            <w:pPr>
              <w:spacing w:before="0"/>
              <w:rPr>
                <w:lang w:val="fr-FR"/>
              </w:rPr>
            </w:pPr>
          </w:p>
        </w:tc>
        <w:tc>
          <w:tcPr>
            <w:tcW w:w="3007" w:type="dxa"/>
          </w:tcPr>
          <w:p w14:paraId="1570639E" w14:textId="77777777" w:rsidR="00595780" w:rsidRPr="00AD0527" w:rsidRDefault="00C26BA2" w:rsidP="007916D2">
            <w:pPr>
              <w:spacing w:before="0"/>
              <w:rPr>
                <w:lang w:val="fr-FR"/>
              </w:rPr>
            </w:pPr>
            <w:r w:rsidRPr="00AD0527">
              <w:rPr>
                <w:rFonts w:ascii="Verdana" w:hAnsi="Verdana"/>
                <w:b/>
                <w:sz w:val="20"/>
                <w:lang w:val="fr-FR"/>
              </w:rPr>
              <w:t>24 mars 2021</w:t>
            </w:r>
          </w:p>
        </w:tc>
      </w:tr>
      <w:tr w:rsidR="001D581B" w:rsidRPr="00AD0527" w14:paraId="41355AB8" w14:textId="77777777" w:rsidTr="00530525">
        <w:trPr>
          <w:cantSplit/>
        </w:trPr>
        <w:tc>
          <w:tcPr>
            <w:tcW w:w="6804" w:type="dxa"/>
          </w:tcPr>
          <w:p w14:paraId="0B2D64B4" w14:textId="77777777" w:rsidR="00595780" w:rsidRPr="00AD0527" w:rsidRDefault="00595780" w:rsidP="007916D2">
            <w:pPr>
              <w:spacing w:before="0"/>
              <w:rPr>
                <w:lang w:val="fr-FR"/>
              </w:rPr>
            </w:pPr>
          </w:p>
        </w:tc>
        <w:tc>
          <w:tcPr>
            <w:tcW w:w="3007" w:type="dxa"/>
          </w:tcPr>
          <w:p w14:paraId="677CFE51" w14:textId="77777777" w:rsidR="00595780" w:rsidRPr="00AD0527" w:rsidRDefault="00C26BA2" w:rsidP="007916D2">
            <w:pPr>
              <w:spacing w:before="0"/>
              <w:rPr>
                <w:lang w:val="fr-FR"/>
              </w:rPr>
            </w:pPr>
            <w:r w:rsidRPr="00AD0527">
              <w:rPr>
                <w:rFonts w:ascii="Verdana" w:hAnsi="Verdana"/>
                <w:b/>
                <w:sz w:val="20"/>
                <w:lang w:val="fr-FR"/>
              </w:rPr>
              <w:t>Original: anglais</w:t>
            </w:r>
          </w:p>
        </w:tc>
      </w:tr>
      <w:tr w:rsidR="000032AD" w:rsidRPr="00AD0527" w14:paraId="3323090B" w14:textId="77777777" w:rsidTr="00530525">
        <w:trPr>
          <w:cantSplit/>
        </w:trPr>
        <w:tc>
          <w:tcPr>
            <w:tcW w:w="9811" w:type="dxa"/>
            <w:gridSpan w:val="2"/>
          </w:tcPr>
          <w:p w14:paraId="36E610E6" w14:textId="77777777" w:rsidR="000032AD" w:rsidRPr="00AD0527" w:rsidRDefault="000032AD" w:rsidP="007916D2">
            <w:pPr>
              <w:spacing w:before="0"/>
              <w:rPr>
                <w:rFonts w:ascii="Verdana" w:hAnsi="Verdana"/>
                <w:b/>
                <w:bCs/>
                <w:sz w:val="20"/>
                <w:lang w:val="fr-FR"/>
              </w:rPr>
            </w:pPr>
          </w:p>
        </w:tc>
      </w:tr>
      <w:tr w:rsidR="00595780" w:rsidRPr="00BA1FFC" w14:paraId="5007E7B5" w14:textId="77777777" w:rsidTr="00530525">
        <w:trPr>
          <w:cantSplit/>
        </w:trPr>
        <w:tc>
          <w:tcPr>
            <w:tcW w:w="9811" w:type="dxa"/>
            <w:gridSpan w:val="2"/>
          </w:tcPr>
          <w:p w14:paraId="621EBB64" w14:textId="2CECF9C9" w:rsidR="00595780" w:rsidRPr="00AD0527" w:rsidRDefault="00D07ECC" w:rsidP="007916D2">
            <w:pPr>
              <w:pStyle w:val="Source"/>
              <w:rPr>
                <w:lang w:val="fr-FR"/>
              </w:rPr>
            </w:pPr>
            <w:r w:rsidRPr="00AD0527">
              <w:rPr>
                <w:lang w:val="fr-FR"/>
              </w:rPr>
              <w:t>É</w:t>
            </w:r>
            <w:r w:rsidR="00C26BA2" w:rsidRPr="00AD0527">
              <w:rPr>
                <w:lang w:val="fr-FR"/>
              </w:rPr>
              <w:t>tats Membres de la Commission interaméricaine des télécommunications (CITEL)</w:t>
            </w:r>
          </w:p>
        </w:tc>
      </w:tr>
      <w:tr w:rsidR="00595780" w:rsidRPr="00BA1FFC" w14:paraId="6F60CA3B" w14:textId="77777777" w:rsidTr="00530525">
        <w:trPr>
          <w:cantSplit/>
        </w:trPr>
        <w:tc>
          <w:tcPr>
            <w:tcW w:w="9811" w:type="dxa"/>
            <w:gridSpan w:val="2"/>
          </w:tcPr>
          <w:p w14:paraId="5A50F8AC" w14:textId="6BA93174" w:rsidR="00595780" w:rsidRPr="00AD0527" w:rsidRDefault="00C26BA2" w:rsidP="007916D2">
            <w:pPr>
              <w:pStyle w:val="Title1"/>
              <w:rPr>
                <w:lang w:val="fr-FR"/>
              </w:rPr>
            </w:pPr>
            <w:r w:rsidRPr="00AD0527">
              <w:rPr>
                <w:lang w:val="fr-FR"/>
              </w:rPr>
              <w:t>Propos</w:t>
            </w:r>
            <w:r w:rsidR="00F126D0" w:rsidRPr="00AD0527">
              <w:rPr>
                <w:lang w:val="fr-FR"/>
              </w:rPr>
              <w:t>ITION DE</w:t>
            </w:r>
            <w:r w:rsidRPr="00AD0527">
              <w:rPr>
                <w:lang w:val="fr-FR"/>
              </w:rPr>
              <w:t xml:space="preserve"> modification </w:t>
            </w:r>
            <w:r w:rsidR="00F126D0" w:rsidRPr="00AD0527">
              <w:rPr>
                <w:lang w:val="fr-FR"/>
              </w:rPr>
              <w:t>DE LA RÉ</w:t>
            </w:r>
            <w:r w:rsidRPr="00AD0527">
              <w:rPr>
                <w:lang w:val="fr-FR"/>
              </w:rPr>
              <w:t>solution 18</w:t>
            </w:r>
          </w:p>
        </w:tc>
      </w:tr>
      <w:tr w:rsidR="00595780" w:rsidRPr="00BA1FFC" w14:paraId="498468FC" w14:textId="77777777" w:rsidTr="00530525">
        <w:trPr>
          <w:cantSplit/>
        </w:trPr>
        <w:tc>
          <w:tcPr>
            <w:tcW w:w="9811" w:type="dxa"/>
            <w:gridSpan w:val="2"/>
          </w:tcPr>
          <w:p w14:paraId="6F3B1AEA" w14:textId="77777777" w:rsidR="00595780" w:rsidRPr="00AD0527" w:rsidRDefault="00595780" w:rsidP="007916D2">
            <w:pPr>
              <w:pStyle w:val="Title2"/>
              <w:rPr>
                <w:lang w:val="fr-FR"/>
              </w:rPr>
            </w:pPr>
          </w:p>
        </w:tc>
      </w:tr>
      <w:tr w:rsidR="00C26BA2" w:rsidRPr="00BA1FFC" w14:paraId="12C68A6A" w14:textId="77777777" w:rsidTr="00D300B0">
        <w:trPr>
          <w:cantSplit/>
          <w:trHeight w:hRule="exact" w:val="120"/>
        </w:trPr>
        <w:tc>
          <w:tcPr>
            <w:tcW w:w="9811" w:type="dxa"/>
            <w:gridSpan w:val="2"/>
          </w:tcPr>
          <w:p w14:paraId="77BC6DA0" w14:textId="77777777" w:rsidR="00C26BA2" w:rsidRPr="00AD0527" w:rsidRDefault="00C26BA2" w:rsidP="007916D2">
            <w:pPr>
              <w:pStyle w:val="Agendaitem"/>
              <w:rPr>
                <w:lang w:val="fr-FR"/>
              </w:rPr>
            </w:pPr>
          </w:p>
        </w:tc>
      </w:tr>
    </w:tbl>
    <w:p w14:paraId="65B8BE93" w14:textId="77777777" w:rsidR="00E11197" w:rsidRPr="00AD0527" w:rsidRDefault="00E11197" w:rsidP="007916D2">
      <w:pPr>
        <w:rPr>
          <w:lang w:val="fr-FR"/>
        </w:rPr>
      </w:pPr>
    </w:p>
    <w:tbl>
      <w:tblPr>
        <w:tblW w:w="5089" w:type="pct"/>
        <w:tblLayout w:type="fixed"/>
        <w:tblLook w:val="0000" w:firstRow="0" w:lastRow="0" w:firstColumn="0" w:lastColumn="0" w:noHBand="0" w:noVBand="0"/>
      </w:tblPr>
      <w:tblGrid>
        <w:gridCol w:w="1911"/>
        <w:gridCol w:w="7899"/>
      </w:tblGrid>
      <w:tr w:rsidR="00E11197" w:rsidRPr="00BA1FFC" w14:paraId="39754571" w14:textId="77777777" w:rsidTr="00D07ECC">
        <w:trPr>
          <w:cantSplit/>
        </w:trPr>
        <w:tc>
          <w:tcPr>
            <w:tcW w:w="1911" w:type="dxa"/>
          </w:tcPr>
          <w:p w14:paraId="7B7404D6" w14:textId="77777777" w:rsidR="00E11197" w:rsidRPr="00AD0527" w:rsidRDefault="00E11197" w:rsidP="007916D2">
            <w:pPr>
              <w:rPr>
                <w:lang w:val="fr-FR"/>
              </w:rPr>
            </w:pPr>
            <w:r w:rsidRPr="00AD0527">
              <w:rPr>
                <w:b/>
                <w:bCs/>
                <w:lang w:val="fr-FR"/>
              </w:rPr>
              <w:t>Résumé:</w:t>
            </w:r>
          </w:p>
        </w:tc>
        <w:tc>
          <w:tcPr>
            <w:tcW w:w="7899" w:type="dxa"/>
          </w:tcPr>
          <w:p w14:paraId="2CEA741D" w14:textId="255119A8" w:rsidR="00E11197" w:rsidRPr="00AD0527" w:rsidRDefault="001E0A2F" w:rsidP="007916D2">
            <w:pPr>
              <w:rPr>
                <w:color w:val="000000" w:themeColor="text1"/>
                <w:lang w:val="fr-FR"/>
              </w:rPr>
            </w:pPr>
            <w:r w:rsidRPr="00AD0527">
              <w:rPr>
                <w:color w:val="000000" w:themeColor="text1"/>
                <w:lang w:val="fr-FR"/>
              </w:rPr>
              <w:t xml:space="preserve">La Résolution 18 de l'AMNT </w:t>
            </w:r>
            <w:r w:rsidR="008202B0" w:rsidRPr="00AD0527">
              <w:rPr>
                <w:color w:val="000000" w:themeColor="text1"/>
                <w:lang w:val="fr-FR"/>
              </w:rPr>
              <w:t>porte sur</w:t>
            </w:r>
            <w:r w:rsidRPr="00AD0527">
              <w:rPr>
                <w:color w:val="000000" w:themeColor="text1"/>
                <w:lang w:val="fr-FR"/>
              </w:rPr>
              <w:t xml:space="preserve"> la </w:t>
            </w:r>
            <w:r w:rsidR="00BB174F" w:rsidRPr="00AD0527">
              <w:rPr>
                <w:color w:val="000000" w:themeColor="text1"/>
                <w:lang w:val="fr-FR"/>
              </w:rPr>
              <w:t>coordination et la coopération entre les Secteurs de l'UIT. Les</w:t>
            </w:r>
            <w:r w:rsidR="007916D2" w:rsidRPr="00AD0527">
              <w:rPr>
                <w:color w:val="000000" w:themeColor="text1"/>
                <w:lang w:val="fr-FR"/>
              </w:rPr>
              <w:t xml:space="preserve"> </w:t>
            </w:r>
            <w:r w:rsidR="00BB174F" w:rsidRPr="00AD0527">
              <w:rPr>
                <w:color w:val="000000" w:themeColor="text1"/>
                <w:lang w:val="fr-FR"/>
              </w:rPr>
              <w:t>modification</w:t>
            </w:r>
            <w:r w:rsidR="00DE34A7" w:rsidRPr="00AD0527">
              <w:rPr>
                <w:color w:val="000000" w:themeColor="text1"/>
                <w:lang w:val="fr-FR"/>
              </w:rPr>
              <w:t>s que la CITEL propose</w:t>
            </w:r>
            <w:r w:rsidR="007916D2" w:rsidRPr="00AD0527">
              <w:rPr>
                <w:color w:val="000000" w:themeColor="text1"/>
                <w:lang w:val="fr-FR"/>
              </w:rPr>
              <w:t xml:space="preserve"> </w:t>
            </w:r>
            <w:r w:rsidR="00DE34A7" w:rsidRPr="00AD0527">
              <w:rPr>
                <w:color w:val="000000" w:themeColor="text1"/>
                <w:lang w:val="fr-FR"/>
              </w:rPr>
              <w:t>d</w:t>
            </w:r>
            <w:r w:rsidR="007916D2" w:rsidRPr="00AD0527">
              <w:rPr>
                <w:color w:val="000000" w:themeColor="text1"/>
                <w:lang w:val="fr-FR"/>
              </w:rPr>
              <w:t>'</w:t>
            </w:r>
            <w:r w:rsidR="00DE34A7" w:rsidRPr="00AD0527">
              <w:rPr>
                <w:color w:val="000000" w:themeColor="text1"/>
                <w:lang w:val="fr-FR"/>
              </w:rPr>
              <w:t>apporter à</w:t>
            </w:r>
            <w:r w:rsidR="007916D2" w:rsidRPr="00AD0527">
              <w:rPr>
                <w:color w:val="000000" w:themeColor="text1"/>
                <w:lang w:val="fr-FR"/>
              </w:rPr>
              <w:t xml:space="preserve"> </w:t>
            </w:r>
            <w:r w:rsidR="00BB174F" w:rsidRPr="00AD0527">
              <w:rPr>
                <w:color w:val="000000" w:themeColor="text1"/>
                <w:lang w:val="fr-FR"/>
              </w:rPr>
              <w:t xml:space="preserve">cette </w:t>
            </w:r>
            <w:r w:rsidR="00DE34A7" w:rsidRPr="00AD0527">
              <w:rPr>
                <w:color w:val="000000" w:themeColor="text1"/>
                <w:lang w:val="fr-FR"/>
              </w:rPr>
              <w:t>Résolution</w:t>
            </w:r>
            <w:r w:rsidR="007916D2" w:rsidRPr="00AD0527">
              <w:rPr>
                <w:color w:val="000000" w:themeColor="text1"/>
                <w:lang w:val="fr-FR"/>
              </w:rPr>
              <w:t xml:space="preserve"> </w:t>
            </w:r>
            <w:r w:rsidR="00DE34A7" w:rsidRPr="00AD0527">
              <w:rPr>
                <w:color w:val="000000" w:themeColor="text1"/>
                <w:lang w:val="fr-FR"/>
              </w:rPr>
              <w:t xml:space="preserve">tiennent compte de </w:t>
            </w:r>
            <w:r w:rsidR="00BB174F" w:rsidRPr="00AD0527">
              <w:rPr>
                <w:color w:val="000000" w:themeColor="text1"/>
                <w:lang w:val="fr-FR"/>
              </w:rPr>
              <w:t xml:space="preserve">la nécessité de rationaliser les </w:t>
            </w:r>
            <w:r w:rsidR="00DE34A7" w:rsidRPr="00AD0527">
              <w:rPr>
                <w:color w:val="000000" w:themeColor="text1"/>
                <w:lang w:val="fr-FR"/>
              </w:rPr>
              <w:t>Résolutions</w:t>
            </w:r>
            <w:r w:rsidR="00BB174F" w:rsidRPr="00AD0527">
              <w:rPr>
                <w:color w:val="000000" w:themeColor="text1"/>
                <w:lang w:val="fr-FR"/>
              </w:rPr>
              <w:t xml:space="preserve">, comme l'a </w:t>
            </w:r>
            <w:r w:rsidR="00DE34A7" w:rsidRPr="00AD0527">
              <w:rPr>
                <w:color w:val="000000" w:themeColor="text1"/>
                <w:lang w:val="fr-FR"/>
              </w:rPr>
              <w:t xml:space="preserve">souligné </w:t>
            </w:r>
            <w:r w:rsidR="00BB174F" w:rsidRPr="00AD0527">
              <w:rPr>
                <w:color w:val="000000" w:themeColor="text1"/>
                <w:lang w:val="fr-FR"/>
              </w:rPr>
              <w:t xml:space="preserve">la Conférence de plénipotentiaires de 2018, </w:t>
            </w:r>
            <w:r w:rsidR="00945CBD" w:rsidRPr="00AD0527">
              <w:rPr>
                <w:color w:val="000000" w:themeColor="text1"/>
                <w:lang w:val="fr-FR"/>
              </w:rPr>
              <w:t>et visent</w:t>
            </w:r>
            <w:r w:rsidR="007916D2" w:rsidRPr="00AD0527">
              <w:rPr>
                <w:color w:val="000000" w:themeColor="text1"/>
                <w:lang w:val="fr-FR"/>
              </w:rPr>
              <w:t xml:space="preserve"> </w:t>
            </w:r>
            <w:r w:rsidR="00945CBD" w:rsidRPr="00AD0527">
              <w:rPr>
                <w:color w:val="000000" w:themeColor="text1"/>
                <w:lang w:val="fr-FR"/>
              </w:rPr>
              <w:t xml:space="preserve">à </w:t>
            </w:r>
            <w:r w:rsidR="00DE34A7" w:rsidRPr="00AD0527">
              <w:rPr>
                <w:color w:val="000000" w:themeColor="text1"/>
                <w:lang w:val="fr-FR"/>
              </w:rPr>
              <w:t>prendre acte</w:t>
            </w:r>
            <w:r w:rsidR="00945CBD" w:rsidRPr="00AD0527">
              <w:rPr>
                <w:color w:val="000000" w:themeColor="text1"/>
                <w:lang w:val="fr-FR"/>
              </w:rPr>
              <w:t xml:space="preserve"> d</w:t>
            </w:r>
            <w:r w:rsidR="00BB174F" w:rsidRPr="00AD0527">
              <w:rPr>
                <w:color w:val="000000" w:themeColor="text1"/>
                <w:lang w:val="fr-FR"/>
              </w:rPr>
              <w:t>es</w:t>
            </w:r>
            <w:r w:rsidR="007916D2" w:rsidRPr="00AD0527">
              <w:rPr>
                <w:color w:val="000000" w:themeColor="text1"/>
                <w:lang w:val="fr-FR"/>
              </w:rPr>
              <w:t xml:space="preserve"> </w:t>
            </w:r>
            <w:r w:rsidR="00DE34A7" w:rsidRPr="00AD0527">
              <w:rPr>
                <w:color w:val="000000" w:themeColor="text1"/>
                <w:lang w:val="fr-FR"/>
              </w:rPr>
              <w:t>efforts</w:t>
            </w:r>
            <w:r w:rsidR="00BB174F" w:rsidRPr="00AD0527">
              <w:rPr>
                <w:color w:val="000000" w:themeColor="text1"/>
                <w:lang w:val="fr-FR"/>
              </w:rPr>
              <w:t xml:space="preserve"> de coordination </w:t>
            </w:r>
            <w:r w:rsidR="00DE34A7" w:rsidRPr="00AD0527">
              <w:rPr>
                <w:color w:val="000000" w:themeColor="text1"/>
                <w:lang w:val="fr-FR"/>
              </w:rPr>
              <w:t xml:space="preserve">déployés actuellement </w:t>
            </w:r>
            <w:r w:rsidR="00BB174F" w:rsidRPr="00AD0527">
              <w:rPr>
                <w:color w:val="000000" w:themeColor="text1"/>
                <w:lang w:val="fr-FR"/>
              </w:rPr>
              <w:t xml:space="preserve">et </w:t>
            </w:r>
            <w:r w:rsidR="00945CBD" w:rsidRPr="00AD0527">
              <w:rPr>
                <w:color w:val="000000" w:themeColor="text1"/>
                <w:lang w:val="fr-FR"/>
              </w:rPr>
              <w:t>à</w:t>
            </w:r>
            <w:r w:rsidR="007916D2" w:rsidRPr="00AD0527">
              <w:rPr>
                <w:color w:val="000000" w:themeColor="text1"/>
                <w:lang w:val="fr-FR"/>
              </w:rPr>
              <w:t xml:space="preserve"> </w:t>
            </w:r>
            <w:r w:rsidR="00DE34A7" w:rsidRPr="00AD0527">
              <w:rPr>
                <w:color w:val="000000" w:themeColor="text1"/>
                <w:lang w:val="fr-FR"/>
              </w:rPr>
              <w:t>intensifier encore</w:t>
            </w:r>
            <w:r w:rsidR="00BB174F" w:rsidRPr="00AD0527">
              <w:rPr>
                <w:color w:val="000000" w:themeColor="text1"/>
                <w:lang w:val="fr-FR"/>
              </w:rPr>
              <w:t xml:space="preserve"> ces</w:t>
            </w:r>
            <w:r w:rsidR="00DE34A7" w:rsidRPr="00AD0527">
              <w:rPr>
                <w:color w:val="000000" w:themeColor="text1"/>
                <w:lang w:val="fr-FR"/>
              </w:rPr>
              <w:t xml:space="preserve"> efforts,</w:t>
            </w:r>
            <w:r w:rsidR="007916D2" w:rsidRPr="00AD0527">
              <w:rPr>
                <w:color w:val="000000" w:themeColor="text1"/>
                <w:lang w:val="fr-FR"/>
              </w:rPr>
              <w:t xml:space="preserve"> </w:t>
            </w:r>
            <w:r w:rsidR="00DE34A7" w:rsidRPr="00AD0527">
              <w:rPr>
                <w:color w:val="000000" w:themeColor="text1"/>
                <w:lang w:val="fr-FR"/>
              </w:rPr>
              <w:t>afin de renforcer</w:t>
            </w:r>
            <w:r w:rsidR="00BB174F" w:rsidRPr="00AD0527">
              <w:rPr>
                <w:color w:val="000000" w:themeColor="text1"/>
                <w:lang w:val="fr-FR"/>
              </w:rPr>
              <w:t xml:space="preserve"> la coordination et la collaboration entre les Secteur</w:t>
            </w:r>
            <w:r w:rsidR="00C84248" w:rsidRPr="00AD0527">
              <w:rPr>
                <w:color w:val="000000" w:themeColor="text1"/>
                <w:lang w:val="fr-FR"/>
              </w:rPr>
              <w:t>s</w:t>
            </w:r>
            <w:r w:rsidR="00BB174F" w:rsidRPr="00AD0527">
              <w:rPr>
                <w:color w:val="000000" w:themeColor="text1"/>
                <w:lang w:val="fr-FR"/>
              </w:rPr>
              <w:t>.</w:t>
            </w:r>
          </w:p>
        </w:tc>
      </w:tr>
    </w:tbl>
    <w:p w14:paraId="16B7AB0F" w14:textId="77777777" w:rsidR="00D07ECC" w:rsidRPr="00AD0527" w:rsidRDefault="00D07ECC" w:rsidP="007916D2">
      <w:pPr>
        <w:pStyle w:val="Headingb"/>
        <w:rPr>
          <w:lang w:val="fr-FR"/>
        </w:rPr>
      </w:pPr>
      <w:r w:rsidRPr="00AD0527">
        <w:rPr>
          <w:lang w:val="fr-FR"/>
        </w:rPr>
        <w:t>Introduction</w:t>
      </w:r>
    </w:p>
    <w:p w14:paraId="1F2A0D5B" w14:textId="50FC7C80" w:rsidR="00D07ECC" w:rsidRPr="00AD0527" w:rsidRDefault="003627C0" w:rsidP="007916D2">
      <w:pPr>
        <w:rPr>
          <w:lang w:val="fr-FR"/>
        </w:rPr>
      </w:pPr>
      <w:r w:rsidRPr="00AD0527">
        <w:rPr>
          <w:lang w:val="fr-FR"/>
        </w:rPr>
        <w:t>La proposition de modification du texte</w:t>
      </w:r>
      <w:r w:rsidR="007916D2" w:rsidRPr="00AD0527">
        <w:rPr>
          <w:lang w:val="fr-FR"/>
        </w:rPr>
        <w:t xml:space="preserve"> </w:t>
      </w:r>
      <w:r w:rsidR="00DE34A7" w:rsidRPr="00AD0527">
        <w:rPr>
          <w:lang w:val="fr-FR"/>
        </w:rPr>
        <w:t xml:space="preserve">consiste </w:t>
      </w:r>
      <w:r w:rsidRPr="00AD0527">
        <w:rPr>
          <w:lang w:val="fr-FR"/>
        </w:rPr>
        <w:t>notamment</w:t>
      </w:r>
      <w:r w:rsidR="007916D2" w:rsidRPr="00AD0527">
        <w:rPr>
          <w:lang w:val="fr-FR"/>
        </w:rPr>
        <w:t xml:space="preserve"> </w:t>
      </w:r>
      <w:r w:rsidR="00DE34A7" w:rsidRPr="00AD0527">
        <w:rPr>
          <w:lang w:val="fr-FR"/>
        </w:rPr>
        <w:t>à supprimer</w:t>
      </w:r>
      <w:r w:rsidRPr="00AD0527">
        <w:rPr>
          <w:lang w:val="fr-FR"/>
        </w:rPr>
        <w:t xml:space="preserve"> certain</w:t>
      </w:r>
      <w:r w:rsidR="00DE34A7" w:rsidRPr="00AD0527">
        <w:rPr>
          <w:lang w:val="fr-FR"/>
        </w:rPr>
        <w:t>e</w:t>
      </w:r>
      <w:r w:rsidRPr="00AD0527">
        <w:rPr>
          <w:lang w:val="fr-FR"/>
        </w:rPr>
        <w:t>s</w:t>
      </w:r>
      <w:r w:rsidR="007916D2" w:rsidRPr="00AD0527">
        <w:rPr>
          <w:lang w:val="fr-FR"/>
        </w:rPr>
        <w:t xml:space="preserve"> </w:t>
      </w:r>
      <w:r w:rsidR="00DE34A7" w:rsidRPr="00AD0527">
        <w:rPr>
          <w:lang w:val="fr-FR"/>
        </w:rPr>
        <w:t xml:space="preserve">références </w:t>
      </w:r>
      <w:r w:rsidRPr="00AD0527">
        <w:rPr>
          <w:lang w:val="fr-FR"/>
        </w:rPr>
        <w:t>à la Constitution et à la Convention de l'UIT</w:t>
      </w:r>
      <w:r w:rsidR="007B19B6" w:rsidRPr="00AD0527">
        <w:rPr>
          <w:lang w:val="fr-FR"/>
        </w:rPr>
        <w:t xml:space="preserve"> figurant dans</w:t>
      </w:r>
      <w:r w:rsidR="007916D2" w:rsidRPr="00AD0527">
        <w:rPr>
          <w:lang w:val="fr-FR"/>
        </w:rPr>
        <w:t xml:space="preserve"> </w:t>
      </w:r>
      <w:r w:rsidR="0029504A" w:rsidRPr="00AD0527">
        <w:rPr>
          <w:lang w:val="fr-FR"/>
        </w:rPr>
        <w:t xml:space="preserve">le préambule </w:t>
      </w:r>
      <w:r w:rsidR="00A062A2" w:rsidRPr="00AD0527">
        <w:rPr>
          <w:lang w:val="fr-FR"/>
        </w:rPr>
        <w:t xml:space="preserve">de la </w:t>
      </w:r>
      <w:r w:rsidR="0029504A" w:rsidRPr="00AD0527">
        <w:rPr>
          <w:lang w:val="fr-FR"/>
        </w:rPr>
        <w:t>Résolution</w:t>
      </w:r>
      <w:r w:rsidR="00A062A2" w:rsidRPr="00AD0527">
        <w:rPr>
          <w:lang w:val="fr-FR"/>
        </w:rPr>
        <w:t xml:space="preserve">, </w:t>
      </w:r>
      <w:r w:rsidR="0029504A" w:rsidRPr="00AD0527">
        <w:rPr>
          <w:lang w:val="fr-FR"/>
        </w:rPr>
        <w:t>et à procéder à certains remaniements</w:t>
      </w:r>
      <w:r w:rsidR="007916D2" w:rsidRPr="00AD0527">
        <w:rPr>
          <w:lang w:val="fr-FR"/>
        </w:rPr>
        <w:t xml:space="preserve"> </w:t>
      </w:r>
      <w:r w:rsidR="0029504A" w:rsidRPr="00AD0527">
        <w:rPr>
          <w:lang w:val="fr-FR"/>
        </w:rPr>
        <w:t>pour tenir</w:t>
      </w:r>
      <w:r w:rsidR="00A062A2" w:rsidRPr="00AD0527">
        <w:rPr>
          <w:lang w:val="fr-FR"/>
        </w:rPr>
        <w:t xml:space="preserve"> compte des travaux en cours, par exemple</w:t>
      </w:r>
      <w:r w:rsidR="007916D2" w:rsidRPr="00AD0527">
        <w:rPr>
          <w:lang w:val="fr-FR"/>
        </w:rPr>
        <w:t xml:space="preserve"> </w:t>
      </w:r>
      <w:r w:rsidR="0029504A" w:rsidRPr="00AD0527">
        <w:rPr>
          <w:lang w:val="fr-FR"/>
        </w:rPr>
        <w:t>au point</w:t>
      </w:r>
      <w:r w:rsidR="007916D2" w:rsidRPr="00AD0527">
        <w:rPr>
          <w:lang w:val="fr-FR"/>
        </w:rPr>
        <w:t xml:space="preserve"> </w:t>
      </w:r>
      <w:r w:rsidR="00A062A2" w:rsidRPr="008424C6">
        <w:rPr>
          <w:i/>
          <w:lang w:val="fr-FR"/>
        </w:rPr>
        <w:t>b)</w:t>
      </w:r>
      <w:r w:rsidR="00A062A2" w:rsidRPr="00AD0527">
        <w:rPr>
          <w:lang w:val="fr-FR"/>
        </w:rPr>
        <w:t xml:space="preserve"> du </w:t>
      </w:r>
      <w:r w:rsidR="00A062A2" w:rsidRPr="00AD0527">
        <w:rPr>
          <w:i/>
          <w:iCs/>
          <w:lang w:val="fr-FR"/>
        </w:rPr>
        <w:t>considérant</w:t>
      </w:r>
      <w:r w:rsidR="00A062A2" w:rsidRPr="00AD0527">
        <w:rPr>
          <w:lang w:val="fr-FR"/>
        </w:rPr>
        <w:t xml:space="preserve"> et</w:t>
      </w:r>
      <w:r w:rsidR="007916D2" w:rsidRPr="00AD0527">
        <w:rPr>
          <w:lang w:val="fr-FR"/>
        </w:rPr>
        <w:t xml:space="preserve"> </w:t>
      </w:r>
      <w:r w:rsidR="0029504A" w:rsidRPr="00AD0527">
        <w:rPr>
          <w:lang w:val="fr-FR"/>
        </w:rPr>
        <w:t>au point</w:t>
      </w:r>
      <w:r w:rsidR="007916D2" w:rsidRPr="00AD0527">
        <w:rPr>
          <w:lang w:val="fr-FR"/>
        </w:rPr>
        <w:t xml:space="preserve"> </w:t>
      </w:r>
      <w:r w:rsidR="00A062A2" w:rsidRPr="008424C6">
        <w:rPr>
          <w:i/>
          <w:lang w:val="fr-FR"/>
        </w:rPr>
        <w:t>a)</w:t>
      </w:r>
      <w:r w:rsidR="00A062A2" w:rsidRPr="00AD0527">
        <w:rPr>
          <w:lang w:val="fr-FR"/>
        </w:rPr>
        <w:t xml:space="preserve"> du </w:t>
      </w:r>
      <w:r w:rsidR="00EE3B32" w:rsidRPr="00AD0527">
        <w:rPr>
          <w:i/>
          <w:iCs/>
          <w:lang w:val="fr-FR"/>
        </w:rPr>
        <w:t>tenant compte</w:t>
      </w:r>
      <w:r w:rsidR="00EE3B32" w:rsidRPr="00AD0527">
        <w:rPr>
          <w:lang w:val="fr-FR"/>
        </w:rPr>
        <w:t>,</w:t>
      </w:r>
      <w:r w:rsidR="007916D2" w:rsidRPr="00AD0527">
        <w:rPr>
          <w:lang w:val="fr-FR"/>
        </w:rPr>
        <w:t xml:space="preserve"> </w:t>
      </w:r>
      <w:r w:rsidR="0029504A" w:rsidRPr="00AD0527">
        <w:rPr>
          <w:lang w:val="fr-FR"/>
        </w:rPr>
        <w:t>où il est fait état du travail</w:t>
      </w:r>
      <w:r w:rsidR="007916D2" w:rsidRPr="00AD0527">
        <w:rPr>
          <w:lang w:val="fr-FR"/>
        </w:rPr>
        <w:t xml:space="preserve"> </w:t>
      </w:r>
      <w:r w:rsidR="00EE3B32" w:rsidRPr="00AD0527">
        <w:rPr>
          <w:lang w:val="fr-FR"/>
        </w:rPr>
        <w:t>de mise en correspondance</w:t>
      </w:r>
      <w:r w:rsidR="007916D2" w:rsidRPr="00AD0527">
        <w:rPr>
          <w:lang w:val="fr-FR"/>
        </w:rPr>
        <w:t xml:space="preserve"> </w:t>
      </w:r>
      <w:r w:rsidR="0029504A" w:rsidRPr="00AD0527">
        <w:rPr>
          <w:lang w:val="fr-FR"/>
        </w:rPr>
        <w:t xml:space="preserve">effectué </w:t>
      </w:r>
      <w:r w:rsidR="00EE3B32" w:rsidRPr="00AD0527">
        <w:rPr>
          <w:lang w:val="fr-FR"/>
        </w:rPr>
        <w:t xml:space="preserve">conjointement par les </w:t>
      </w:r>
      <w:r w:rsidR="00874163" w:rsidRPr="00AD0527">
        <w:rPr>
          <w:lang w:val="fr-FR"/>
        </w:rPr>
        <w:t>groupes consultatifs</w:t>
      </w:r>
      <w:r w:rsidR="00A55F5F" w:rsidRPr="00AD0527">
        <w:rPr>
          <w:lang w:val="fr-FR"/>
        </w:rPr>
        <w:t>.</w:t>
      </w:r>
      <w:r w:rsidR="00CA1F91" w:rsidRPr="00AD0527">
        <w:rPr>
          <w:lang w:val="fr-FR"/>
        </w:rPr>
        <w:t xml:space="preserve"> Il est</w:t>
      </w:r>
      <w:r w:rsidR="0029504A" w:rsidRPr="00AD0527">
        <w:rPr>
          <w:lang w:val="fr-FR"/>
        </w:rPr>
        <w:t xml:space="preserve"> également</w:t>
      </w:r>
      <w:r w:rsidR="007916D2" w:rsidRPr="00AD0527">
        <w:rPr>
          <w:lang w:val="fr-FR"/>
        </w:rPr>
        <w:t xml:space="preserve"> </w:t>
      </w:r>
      <w:r w:rsidR="00CA1F91" w:rsidRPr="00AD0527">
        <w:rPr>
          <w:lang w:val="fr-FR"/>
        </w:rPr>
        <w:t>proposé</w:t>
      </w:r>
      <w:r w:rsidR="007916D2" w:rsidRPr="00AD0527">
        <w:rPr>
          <w:lang w:val="fr-FR"/>
        </w:rPr>
        <w:t xml:space="preserve"> </w:t>
      </w:r>
      <w:r w:rsidR="00CA1F91" w:rsidRPr="00AD0527">
        <w:rPr>
          <w:lang w:val="fr-FR"/>
        </w:rPr>
        <w:t xml:space="preserve">de reconnaître les </w:t>
      </w:r>
      <w:r w:rsidR="003F2FEE" w:rsidRPr="00AD0527">
        <w:rPr>
          <w:lang w:val="fr-FR"/>
        </w:rPr>
        <w:t>travaux</w:t>
      </w:r>
      <w:r w:rsidR="00CA1F91" w:rsidRPr="00AD0527">
        <w:rPr>
          <w:lang w:val="fr-FR"/>
        </w:rPr>
        <w:t xml:space="preserve"> de coordination menés par le </w:t>
      </w:r>
      <w:r w:rsidR="00587502" w:rsidRPr="00AD0527">
        <w:rPr>
          <w:lang w:val="fr-FR"/>
        </w:rPr>
        <w:t>Groupe de coordination intersectorielle sur des questions d'intérêt mutuel (ISCG)</w:t>
      </w:r>
      <w:r w:rsidR="00D30597" w:rsidRPr="00AD0527">
        <w:rPr>
          <w:lang w:val="fr-FR"/>
        </w:rPr>
        <w:t>, comme l'a noté la Conférence de plénipotentiaires dans la Résolution 191 (Rév. Dubaï, 2018)</w:t>
      </w:r>
      <w:r w:rsidR="00E76FAC" w:rsidRPr="00AD0527">
        <w:rPr>
          <w:lang w:val="fr-FR"/>
        </w:rPr>
        <w:t>,</w:t>
      </w:r>
      <w:r w:rsidR="007916D2" w:rsidRPr="00AD0527">
        <w:rPr>
          <w:lang w:val="fr-FR"/>
        </w:rPr>
        <w:t xml:space="preserve"> </w:t>
      </w:r>
      <w:r w:rsidR="0029504A" w:rsidRPr="00AD0527">
        <w:rPr>
          <w:lang w:val="fr-FR"/>
        </w:rPr>
        <w:t>Groupe qui</w:t>
      </w:r>
      <w:r w:rsidR="003D4E6C" w:rsidRPr="00AD0527">
        <w:rPr>
          <w:lang w:val="fr-FR"/>
        </w:rPr>
        <w:t xml:space="preserve"> </w:t>
      </w:r>
      <w:r w:rsidR="00B80496" w:rsidRPr="00AD0527">
        <w:rPr>
          <w:lang w:val="fr-FR"/>
        </w:rPr>
        <w:t>offre</w:t>
      </w:r>
      <w:r w:rsidR="003D4E6C" w:rsidRPr="00AD0527">
        <w:rPr>
          <w:lang w:val="fr-FR"/>
        </w:rPr>
        <w:t xml:space="preserve"> un </w:t>
      </w:r>
      <w:r w:rsidR="0029504A" w:rsidRPr="00AD0527">
        <w:rPr>
          <w:lang w:val="fr-FR"/>
        </w:rPr>
        <w:t>cadre</w:t>
      </w:r>
      <w:r w:rsidR="003D4E6C" w:rsidRPr="00AD0527">
        <w:rPr>
          <w:lang w:val="fr-FR"/>
        </w:rPr>
        <w:t xml:space="preserve"> </w:t>
      </w:r>
      <w:r w:rsidR="0029504A" w:rsidRPr="00AD0527">
        <w:rPr>
          <w:lang w:val="fr-FR"/>
        </w:rPr>
        <w:t>permettant aux</w:t>
      </w:r>
      <w:r w:rsidR="007916D2" w:rsidRPr="00AD0527">
        <w:rPr>
          <w:lang w:val="fr-FR"/>
        </w:rPr>
        <w:t xml:space="preserve"> </w:t>
      </w:r>
      <w:r w:rsidR="003D4E6C" w:rsidRPr="00AD0527">
        <w:rPr>
          <w:lang w:val="fr-FR"/>
        </w:rPr>
        <w:t>trois groupes consultatifs</w:t>
      </w:r>
      <w:r w:rsidR="007916D2" w:rsidRPr="00AD0527">
        <w:rPr>
          <w:lang w:val="fr-FR"/>
        </w:rPr>
        <w:t xml:space="preserve"> </w:t>
      </w:r>
      <w:r w:rsidR="0029504A" w:rsidRPr="00AD0527">
        <w:rPr>
          <w:lang w:val="fr-FR"/>
        </w:rPr>
        <w:t>d</w:t>
      </w:r>
      <w:r w:rsidR="007916D2" w:rsidRPr="00AD0527">
        <w:rPr>
          <w:lang w:val="fr-FR"/>
        </w:rPr>
        <w:t>'</w:t>
      </w:r>
      <w:r w:rsidR="0029504A" w:rsidRPr="00AD0527">
        <w:rPr>
          <w:lang w:val="fr-FR"/>
        </w:rPr>
        <w:t xml:space="preserve">examiner </w:t>
      </w:r>
      <w:r w:rsidR="003D4E6C" w:rsidRPr="00AD0527">
        <w:rPr>
          <w:lang w:val="fr-FR"/>
        </w:rPr>
        <w:t xml:space="preserve">certaines questions </w:t>
      </w:r>
      <w:r w:rsidR="0029504A" w:rsidRPr="00AD0527">
        <w:rPr>
          <w:lang w:val="fr-FR"/>
        </w:rPr>
        <w:t>appelant</w:t>
      </w:r>
      <w:r w:rsidR="007916D2" w:rsidRPr="00AD0527">
        <w:rPr>
          <w:lang w:val="fr-FR"/>
        </w:rPr>
        <w:t xml:space="preserve"> </w:t>
      </w:r>
      <w:r w:rsidR="003D4E6C" w:rsidRPr="00AD0527">
        <w:rPr>
          <w:lang w:val="fr-FR"/>
        </w:rPr>
        <w:t>une coordination.</w:t>
      </w:r>
    </w:p>
    <w:p w14:paraId="2B4F2AA9" w14:textId="4D6611D6" w:rsidR="00D07ECC" w:rsidRPr="00AD0527" w:rsidRDefault="00ED4F25" w:rsidP="007916D2">
      <w:pPr>
        <w:rPr>
          <w:lang w:val="fr-FR"/>
        </w:rPr>
      </w:pPr>
      <w:r w:rsidRPr="00AD0527">
        <w:rPr>
          <w:lang w:val="fr-FR"/>
        </w:rPr>
        <w:t xml:space="preserve">De plus, </w:t>
      </w:r>
      <w:r w:rsidR="00934FCF" w:rsidRPr="00AD0527">
        <w:rPr>
          <w:lang w:val="fr-FR"/>
        </w:rPr>
        <w:t xml:space="preserve">dans </w:t>
      </w:r>
      <w:r w:rsidRPr="00AD0527">
        <w:rPr>
          <w:lang w:val="fr-FR"/>
        </w:rPr>
        <w:t>un</w:t>
      </w:r>
      <w:r w:rsidR="00934FCF" w:rsidRPr="00AD0527">
        <w:rPr>
          <w:lang w:val="fr-FR"/>
        </w:rPr>
        <w:t>e</w:t>
      </w:r>
      <w:r w:rsidRPr="00AD0527">
        <w:rPr>
          <w:lang w:val="fr-FR"/>
        </w:rPr>
        <w:t xml:space="preserve"> nouvel</w:t>
      </w:r>
      <w:r w:rsidR="00934FCF" w:rsidRPr="00AD0527">
        <w:rPr>
          <w:lang w:val="fr-FR"/>
        </w:rPr>
        <w:t>le disposition</w:t>
      </w:r>
      <w:r w:rsidR="007916D2" w:rsidRPr="00AD0527">
        <w:rPr>
          <w:lang w:val="fr-FR"/>
        </w:rPr>
        <w:t xml:space="preserve"> </w:t>
      </w:r>
      <w:r w:rsidRPr="00AD0527">
        <w:rPr>
          <w:lang w:val="fr-FR"/>
        </w:rPr>
        <w:t>du</w:t>
      </w:r>
      <w:r w:rsidR="00EF5D91" w:rsidRPr="00AD0527">
        <w:rPr>
          <w:lang w:val="fr-FR"/>
        </w:rPr>
        <w:t xml:space="preserve"> point</w:t>
      </w:r>
      <w:r w:rsidR="007916D2" w:rsidRPr="00AD0527">
        <w:rPr>
          <w:lang w:val="fr-FR"/>
        </w:rPr>
        <w:t xml:space="preserve"> </w:t>
      </w:r>
      <w:r w:rsidR="00451E63" w:rsidRPr="00AD0527">
        <w:rPr>
          <w:lang w:val="fr-FR"/>
        </w:rPr>
        <w:t>2 ii)</w:t>
      </w:r>
      <w:r w:rsidR="007916D2" w:rsidRPr="00AD0527">
        <w:rPr>
          <w:lang w:val="fr-FR"/>
        </w:rPr>
        <w:t xml:space="preserve"> </w:t>
      </w:r>
      <w:r w:rsidR="00EF5D91" w:rsidRPr="00AD0527">
        <w:rPr>
          <w:lang w:val="fr-FR"/>
        </w:rPr>
        <w:t>du</w:t>
      </w:r>
      <w:r w:rsidR="007916D2" w:rsidRPr="00AD0527">
        <w:rPr>
          <w:lang w:val="fr-FR"/>
        </w:rPr>
        <w:t xml:space="preserve"> </w:t>
      </w:r>
      <w:r w:rsidR="00934FCF" w:rsidRPr="00AD0527">
        <w:rPr>
          <w:i/>
          <w:iCs/>
          <w:lang w:val="fr-FR"/>
        </w:rPr>
        <w:t>décide</w:t>
      </w:r>
      <w:r w:rsidR="00934FCF" w:rsidRPr="00AD0527">
        <w:rPr>
          <w:lang w:val="fr-FR"/>
        </w:rPr>
        <w:t xml:space="preserve">, le Groupe consultatif de la normalisation des télécommunications (GCNT) est invité, en collaboration avec le Groupe consultatif des radiocommunications (GCR) et le Groupe consultatif pour le développement des télécommunications (GCDT), à continuer de recenser </w:t>
      </w:r>
      <w:r w:rsidR="003F2FEE" w:rsidRPr="00AD0527">
        <w:rPr>
          <w:lang w:val="fr-FR"/>
        </w:rPr>
        <w:t>les questions d'intérêt mutuel et</w:t>
      </w:r>
      <w:r w:rsidR="007916D2" w:rsidRPr="00AD0527">
        <w:rPr>
          <w:lang w:val="fr-FR"/>
        </w:rPr>
        <w:t xml:space="preserve"> </w:t>
      </w:r>
      <w:r w:rsidR="00EF5D91" w:rsidRPr="00AD0527">
        <w:rPr>
          <w:lang w:val="fr-FR"/>
        </w:rPr>
        <w:t>les moyens de collaborer</w:t>
      </w:r>
      <w:r w:rsidR="003F2FEE" w:rsidRPr="00AD0527">
        <w:rPr>
          <w:lang w:val="fr-FR"/>
        </w:rPr>
        <w:t xml:space="preserve">. </w:t>
      </w:r>
      <w:r w:rsidR="00EF5D91" w:rsidRPr="00AD0527">
        <w:rPr>
          <w:lang w:val="fr-FR"/>
        </w:rPr>
        <w:t>Dans une nouvelle disposition,</w:t>
      </w:r>
      <w:r w:rsidR="007916D2" w:rsidRPr="00AD0527">
        <w:rPr>
          <w:lang w:val="fr-FR"/>
        </w:rPr>
        <w:t xml:space="preserve"> </w:t>
      </w:r>
      <w:r w:rsidR="003F2FEE" w:rsidRPr="00AD0527">
        <w:rPr>
          <w:lang w:val="fr-FR"/>
        </w:rPr>
        <w:t>les Membres des Secteurs et les États Membres sont</w:t>
      </w:r>
      <w:r w:rsidR="007916D2" w:rsidRPr="00AD0527">
        <w:rPr>
          <w:lang w:val="fr-FR"/>
        </w:rPr>
        <w:t xml:space="preserve"> </w:t>
      </w:r>
      <w:r w:rsidR="003F2FEE" w:rsidRPr="00AD0527">
        <w:rPr>
          <w:lang w:val="fr-FR"/>
        </w:rPr>
        <w:t>invités, à</w:t>
      </w:r>
      <w:r w:rsidR="007916D2" w:rsidRPr="00AD0527">
        <w:rPr>
          <w:lang w:val="fr-FR"/>
        </w:rPr>
        <w:t xml:space="preserve"> </w:t>
      </w:r>
      <w:r w:rsidR="00EF5D91" w:rsidRPr="00AD0527">
        <w:rPr>
          <w:lang w:val="fr-FR"/>
        </w:rPr>
        <w:t>participer à</w:t>
      </w:r>
      <w:r w:rsidR="003F2FEE" w:rsidRPr="00AD0527">
        <w:rPr>
          <w:lang w:val="fr-FR"/>
        </w:rPr>
        <w:t xml:space="preserve"> ces travaux de coordination.</w:t>
      </w:r>
    </w:p>
    <w:p w14:paraId="17245DA1" w14:textId="2D791E5A" w:rsidR="00D07ECC" w:rsidRPr="00AD0527" w:rsidRDefault="00D07ECC" w:rsidP="007916D2">
      <w:pPr>
        <w:pStyle w:val="Headingb"/>
        <w:rPr>
          <w:lang w:val="fr-FR"/>
        </w:rPr>
      </w:pPr>
      <w:r w:rsidRPr="00AD0527">
        <w:rPr>
          <w:lang w:val="fr-FR"/>
        </w:rPr>
        <w:t>Propos</w:t>
      </w:r>
      <w:r w:rsidR="00294D6F" w:rsidRPr="00AD0527">
        <w:rPr>
          <w:lang w:val="fr-FR"/>
        </w:rPr>
        <w:t>ition</w:t>
      </w:r>
    </w:p>
    <w:p w14:paraId="5604D4B6" w14:textId="2ABE1C35" w:rsidR="00F776DF" w:rsidRPr="00AD0527" w:rsidRDefault="00EF5D91" w:rsidP="007916D2">
      <w:pPr>
        <w:rPr>
          <w:lang w:val="fr-FR"/>
        </w:rPr>
      </w:pPr>
      <w:r w:rsidRPr="00AD0527">
        <w:rPr>
          <w:lang w:val="fr-FR"/>
        </w:rPr>
        <w:t xml:space="preserve">Il est proposé de modifier </w:t>
      </w:r>
      <w:r w:rsidR="00294D6F" w:rsidRPr="00AD0527">
        <w:rPr>
          <w:lang w:val="fr-FR"/>
        </w:rPr>
        <w:t>la Résolution</w:t>
      </w:r>
      <w:r w:rsidR="00D07ECC" w:rsidRPr="00AD0527">
        <w:rPr>
          <w:lang w:val="fr-FR"/>
        </w:rPr>
        <w:t xml:space="preserve"> 18</w:t>
      </w:r>
      <w:r w:rsidR="007916D2" w:rsidRPr="00AD0527">
        <w:rPr>
          <w:lang w:val="fr-FR"/>
        </w:rPr>
        <w:t xml:space="preserve"> </w:t>
      </w:r>
      <w:r w:rsidR="007701C1" w:rsidRPr="00AD0527">
        <w:rPr>
          <w:lang w:val="fr-FR"/>
        </w:rPr>
        <w:t>compte</w:t>
      </w:r>
      <w:r w:rsidR="007916D2" w:rsidRPr="00AD0527">
        <w:rPr>
          <w:lang w:val="fr-FR"/>
        </w:rPr>
        <w:t xml:space="preserve"> </w:t>
      </w:r>
      <w:r w:rsidRPr="00AD0527">
        <w:rPr>
          <w:lang w:val="fr-FR"/>
        </w:rPr>
        <w:t xml:space="preserve">tenu </w:t>
      </w:r>
      <w:r w:rsidR="007701C1" w:rsidRPr="00AD0527">
        <w:rPr>
          <w:lang w:val="fr-FR"/>
        </w:rPr>
        <w:t>des éléments précités.</w:t>
      </w:r>
    </w:p>
    <w:p w14:paraId="3714387E" w14:textId="53BFA497" w:rsidR="00037639" w:rsidRPr="00AD0527" w:rsidRDefault="00DA3BD1" w:rsidP="008424C6">
      <w:pPr>
        <w:pStyle w:val="Proposal"/>
        <w:tabs>
          <w:tab w:val="left" w:pos="5357"/>
        </w:tabs>
        <w:rPr>
          <w:lang w:val="fr-FR"/>
        </w:rPr>
      </w:pPr>
      <w:r w:rsidRPr="00AD0527">
        <w:rPr>
          <w:lang w:val="fr-FR"/>
        </w:rPr>
        <w:lastRenderedPageBreak/>
        <w:t>MOD</w:t>
      </w:r>
      <w:r w:rsidRPr="00AD0527">
        <w:rPr>
          <w:lang w:val="fr-FR"/>
        </w:rPr>
        <w:tab/>
        <w:t>IAP/39A24/1</w:t>
      </w:r>
    </w:p>
    <w:p w14:paraId="1DC7FE1C" w14:textId="7E703CB1" w:rsidR="008A3239" w:rsidRPr="00AD0527" w:rsidRDefault="00DA3BD1" w:rsidP="007916D2">
      <w:pPr>
        <w:pStyle w:val="ResNo"/>
        <w:rPr>
          <w:rStyle w:val="href"/>
          <w:lang w:val="fr-FR"/>
        </w:rPr>
      </w:pPr>
      <w:bookmarkStart w:id="0" w:name="_Toc475539557"/>
      <w:bookmarkStart w:id="1" w:name="_Toc475542265"/>
      <w:bookmarkStart w:id="2" w:name="_Toc476211365"/>
      <w:bookmarkStart w:id="3" w:name="_Toc476213306"/>
      <w:r w:rsidRPr="00AD0527">
        <w:rPr>
          <w:lang w:val="fr-FR"/>
        </w:rPr>
        <w:t xml:space="preserve">RÉSOLUTION </w:t>
      </w:r>
      <w:r w:rsidRPr="00AD0527">
        <w:rPr>
          <w:rStyle w:val="href"/>
          <w:lang w:val="fr-FR"/>
        </w:rPr>
        <w:t xml:space="preserve">18 </w:t>
      </w:r>
      <w:r w:rsidRPr="00AD0527">
        <w:rPr>
          <w:lang w:val="fr-FR"/>
        </w:rPr>
        <w:t>(</w:t>
      </w:r>
      <w:proofErr w:type="spellStart"/>
      <w:r w:rsidRPr="00AD0527">
        <w:rPr>
          <w:lang w:val="fr-FR"/>
        </w:rPr>
        <w:t>R</w:t>
      </w:r>
      <w:r w:rsidRPr="00AD0527">
        <w:rPr>
          <w:caps w:val="0"/>
          <w:lang w:val="fr-FR"/>
        </w:rPr>
        <w:t>év</w:t>
      </w:r>
      <w:r w:rsidRPr="00AD0527">
        <w:rPr>
          <w:lang w:val="fr-FR"/>
        </w:rPr>
        <w:t>.</w:t>
      </w:r>
      <w:del w:id="4" w:author="Royer, Veronique" w:date="2021-08-24T10:19:00Z">
        <w:r w:rsidR="007916D2" w:rsidRPr="00AD0527" w:rsidDel="008424C6">
          <w:rPr>
            <w:lang w:val="fr-FR"/>
          </w:rPr>
          <w:delText xml:space="preserve"> </w:delText>
        </w:r>
        <w:r w:rsidRPr="00AD0527" w:rsidDel="008424C6">
          <w:rPr>
            <w:lang w:val="fr-FR"/>
          </w:rPr>
          <w:delText>H</w:delText>
        </w:r>
        <w:r w:rsidRPr="00AD0527" w:rsidDel="008424C6">
          <w:rPr>
            <w:caps w:val="0"/>
            <w:lang w:val="fr-FR"/>
          </w:rPr>
          <w:delText>a</w:delText>
        </w:r>
      </w:del>
      <w:del w:id="5" w:author="Chanavat, Emilie" w:date="2021-08-12T09:19:00Z">
        <w:r w:rsidRPr="00AD0527" w:rsidDel="00D07ECC">
          <w:rPr>
            <w:caps w:val="0"/>
            <w:lang w:val="fr-FR"/>
          </w:rPr>
          <w:delText>mmamet</w:delText>
        </w:r>
        <w:r w:rsidRPr="00AD0527" w:rsidDel="00D07ECC">
          <w:rPr>
            <w:lang w:val="fr-FR"/>
          </w:rPr>
          <w:delText>, 2016</w:delText>
        </w:r>
      </w:del>
      <w:ins w:id="6" w:author="Chanavat, Emilie" w:date="2021-09-20T08:36:00Z">
        <w:r w:rsidR="00BA1FFC">
          <w:rPr>
            <w:lang w:val="fr-FR"/>
          </w:rPr>
          <w:t>G</w:t>
        </w:r>
        <w:r w:rsidR="00BA1FFC">
          <w:rPr>
            <w:caps w:val="0"/>
            <w:lang w:val="fr-FR"/>
          </w:rPr>
          <w:t>enève</w:t>
        </w:r>
      </w:ins>
      <w:proofErr w:type="spellEnd"/>
      <w:ins w:id="7" w:author="Chanavat, Emilie" w:date="2021-08-12T09:19:00Z">
        <w:r w:rsidR="00D07ECC" w:rsidRPr="00AD0527">
          <w:rPr>
            <w:lang w:val="fr-FR"/>
          </w:rPr>
          <w:t>, 2022</w:t>
        </w:r>
      </w:ins>
      <w:r w:rsidRPr="00AD0527">
        <w:rPr>
          <w:lang w:val="fr-FR"/>
        </w:rPr>
        <w:t>)</w:t>
      </w:r>
      <w:r w:rsidRPr="00AD0527">
        <w:rPr>
          <w:rStyle w:val="FootnoteReference"/>
          <w:rFonts w:eastAsiaTheme="majorEastAsia"/>
          <w:lang w:val="fr-FR"/>
        </w:rPr>
        <w:footnoteReference w:customMarkFollows="1" w:id="1"/>
        <w:t>1</w:t>
      </w:r>
      <w:bookmarkEnd w:id="0"/>
      <w:bookmarkEnd w:id="1"/>
      <w:bookmarkEnd w:id="2"/>
      <w:bookmarkEnd w:id="3"/>
    </w:p>
    <w:p w14:paraId="1C6C44D3" w14:textId="77777777" w:rsidR="008A3239" w:rsidRPr="00AD0527" w:rsidRDefault="00DA3BD1" w:rsidP="007916D2">
      <w:pPr>
        <w:pStyle w:val="Restitle"/>
        <w:keepNext w:val="0"/>
        <w:keepLines w:val="0"/>
        <w:rPr>
          <w:lang w:val="fr-FR"/>
        </w:rPr>
      </w:pPr>
      <w:bookmarkStart w:id="8" w:name="_Toc475539558"/>
      <w:bookmarkStart w:id="9" w:name="_Toc475542266"/>
      <w:bookmarkStart w:id="10" w:name="_Toc476211366"/>
      <w:bookmarkStart w:id="11" w:name="_Toc476213307"/>
      <w:r w:rsidRPr="00AD0527">
        <w:rPr>
          <w:lang w:val="fr-FR"/>
        </w:rPr>
        <w:t>Principes et proc</w:t>
      </w:r>
      <w:r w:rsidRPr="00AD0527">
        <w:rPr>
          <w:lang w:val="fr-FR"/>
        </w:rPr>
        <w:t>é</w:t>
      </w:r>
      <w:r w:rsidRPr="00AD0527">
        <w:rPr>
          <w:lang w:val="fr-FR"/>
        </w:rPr>
        <w:t xml:space="preserve">dures applicables </w:t>
      </w:r>
      <w:r w:rsidRPr="00AD0527">
        <w:rPr>
          <w:lang w:val="fr-FR"/>
        </w:rPr>
        <w:t>à</w:t>
      </w:r>
      <w:r w:rsidRPr="00AD0527">
        <w:rPr>
          <w:lang w:val="fr-FR"/>
        </w:rPr>
        <w:t xml:space="preserve"> la r</w:t>
      </w:r>
      <w:r w:rsidRPr="00AD0527">
        <w:rPr>
          <w:lang w:val="fr-FR"/>
        </w:rPr>
        <w:t>é</w:t>
      </w:r>
      <w:r w:rsidRPr="00AD0527">
        <w:rPr>
          <w:lang w:val="fr-FR"/>
        </w:rPr>
        <w:t>partition des t</w:t>
      </w:r>
      <w:r w:rsidRPr="00AD0527">
        <w:rPr>
          <w:lang w:val="fr-FR"/>
        </w:rPr>
        <w:t>â</w:t>
      </w:r>
      <w:r w:rsidRPr="00AD0527">
        <w:rPr>
          <w:lang w:val="fr-FR"/>
        </w:rPr>
        <w:t>ches et au</w:t>
      </w:r>
      <w:r w:rsidRPr="00AD0527">
        <w:rPr>
          <w:lang w:val="fr-FR"/>
        </w:rPr>
        <w:t> </w:t>
      </w:r>
      <w:r w:rsidRPr="00AD0527">
        <w:rPr>
          <w:lang w:val="fr-FR"/>
        </w:rPr>
        <w:t>renforcement de la coordination et de la coop</w:t>
      </w:r>
      <w:r w:rsidRPr="00AD0527">
        <w:rPr>
          <w:lang w:val="fr-FR"/>
        </w:rPr>
        <w:t>é</w:t>
      </w:r>
      <w:r w:rsidRPr="00AD0527">
        <w:rPr>
          <w:lang w:val="fr-FR"/>
        </w:rPr>
        <w:t>ration entre le Secteur des</w:t>
      </w:r>
      <w:r w:rsidRPr="00AD0527">
        <w:rPr>
          <w:lang w:val="fr-FR"/>
        </w:rPr>
        <w:t> </w:t>
      </w:r>
      <w:r w:rsidRPr="00AD0527">
        <w:rPr>
          <w:lang w:val="fr-FR"/>
        </w:rPr>
        <w:t>radiocommunications de l'UIT, le Secteur de la normalisation des</w:t>
      </w:r>
      <w:r w:rsidRPr="00AD0527">
        <w:rPr>
          <w:lang w:val="fr-FR"/>
        </w:rPr>
        <w:t> </w:t>
      </w:r>
      <w:r w:rsidRPr="00AD0527">
        <w:rPr>
          <w:lang w:val="fr-FR"/>
        </w:rPr>
        <w:t>t</w:t>
      </w:r>
      <w:r w:rsidRPr="00AD0527">
        <w:rPr>
          <w:lang w:val="fr-FR"/>
        </w:rPr>
        <w:t>é</w:t>
      </w:r>
      <w:r w:rsidRPr="00AD0527">
        <w:rPr>
          <w:lang w:val="fr-FR"/>
        </w:rPr>
        <w:t>l</w:t>
      </w:r>
      <w:r w:rsidRPr="00AD0527">
        <w:rPr>
          <w:lang w:val="fr-FR"/>
        </w:rPr>
        <w:t>é</w:t>
      </w:r>
      <w:r w:rsidRPr="00AD0527">
        <w:rPr>
          <w:lang w:val="fr-FR"/>
        </w:rPr>
        <w:t>communications de l'UIT et le Secteur du d</w:t>
      </w:r>
      <w:r w:rsidRPr="00AD0527">
        <w:rPr>
          <w:lang w:val="fr-FR"/>
        </w:rPr>
        <w:t>é</w:t>
      </w:r>
      <w:r w:rsidRPr="00AD0527">
        <w:rPr>
          <w:lang w:val="fr-FR"/>
        </w:rPr>
        <w:t>veloppement des</w:t>
      </w:r>
      <w:r w:rsidRPr="00AD0527">
        <w:rPr>
          <w:lang w:val="fr-FR"/>
        </w:rPr>
        <w:t> </w:t>
      </w:r>
      <w:r w:rsidRPr="00AD0527">
        <w:rPr>
          <w:lang w:val="fr-FR"/>
        </w:rPr>
        <w:t>t</w:t>
      </w:r>
      <w:r w:rsidRPr="00AD0527">
        <w:rPr>
          <w:lang w:val="fr-FR"/>
        </w:rPr>
        <w:t>é</w:t>
      </w:r>
      <w:r w:rsidRPr="00AD0527">
        <w:rPr>
          <w:lang w:val="fr-FR"/>
        </w:rPr>
        <w:t>l</w:t>
      </w:r>
      <w:r w:rsidRPr="00AD0527">
        <w:rPr>
          <w:lang w:val="fr-FR"/>
        </w:rPr>
        <w:t>é</w:t>
      </w:r>
      <w:r w:rsidRPr="00AD0527">
        <w:rPr>
          <w:lang w:val="fr-FR"/>
        </w:rPr>
        <w:t>communications de l'UIT</w:t>
      </w:r>
      <w:bookmarkEnd w:id="8"/>
      <w:bookmarkEnd w:id="9"/>
      <w:bookmarkEnd w:id="10"/>
      <w:bookmarkEnd w:id="11"/>
    </w:p>
    <w:p w14:paraId="00992587" w14:textId="642923E7" w:rsidR="008A3239" w:rsidRPr="00AD0527" w:rsidRDefault="00DA3BD1" w:rsidP="007916D2">
      <w:pPr>
        <w:pStyle w:val="Resref"/>
        <w:keepNext w:val="0"/>
        <w:keepLines w:val="0"/>
      </w:pPr>
      <w:r w:rsidRPr="00AD0527">
        <w:t>(Helsinki, 1993; Genève, 1996; Montréal, 2000; Florianópolis, 2004;</w:t>
      </w:r>
      <w:r w:rsidRPr="00AD0527">
        <w:br/>
        <w:t>Johannesburg, 2008; Dubaï, 2012, Hammamet, 2016</w:t>
      </w:r>
      <w:ins w:id="12" w:author="Chanavat, Emilie" w:date="2021-08-12T09:19:00Z">
        <w:r w:rsidR="00D07ECC" w:rsidRPr="00AD0527">
          <w:rPr>
            <w:rPrChange w:id="13" w:author="Chanavat, Emilie" w:date="2021-08-12T09:20:00Z">
              <w:rPr>
                <w:lang w:val="en-GB"/>
              </w:rPr>
            </w:rPrChange>
          </w:rPr>
          <w:t xml:space="preserve">; </w:t>
        </w:r>
      </w:ins>
      <w:ins w:id="14" w:author="Chanavat, Emilie" w:date="2021-09-20T08:36:00Z">
        <w:r w:rsidR="00BA1FFC">
          <w:t>Genève</w:t>
        </w:r>
      </w:ins>
      <w:ins w:id="15" w:author="Chanavat, Emilie" w:date="2021-08-12T09:19:00Z">
        <w:r w:rsidR="00D07ECC" w:rsidRPr="00AD0527">
          <w:rPr>
            <w:rPrChange w:id="16" w:author="Chanavat, Emilie" w:date="2021-08-12T09:20:00Z">
              <w:rPr>
                <w:lang w:val="en-GB"/>
              </w:rPr>
            </w:rPrChange>
          </w:rPr>
          <w:t>, 2022</w:t>
        </w:r>
      </w:ins>
      <w:r w:rsidRPr="00AD0527">
        <w:t>)</w:t>
      </w:r>
    </w:p>
    <w:p w14:paraId="0E415B7A" w14:textId="0BFC575D" w:rsidR="008A3239" w:rsidRPr="00AD0527" w:rsidRDefault="00DA3BD1" w:rsidP="007916D2">
      <w:pPr>
        <w:pStyle w:val="Normalaftertitle0"/>
        <w:rPr>
          <w:lang w:val="fr-FR"/>
        </w:rPr>
      </w:pPr>
      <w:r w:rsidRPr="00AD0527">
        <w:rPr>
          <w:lang w:val="fr-FR"/>
        </w:rPr>
        <w:t>L'Assemblée mondiale de normalisation des télécommunications (</w:t>
      </w:r>
      <w:del w:id="17" w:author="Chanavat, Emilie" w:date="2021-08-12T09:20:00Z">
        <w:r w:rsidRPr="00AD0527" w:rsidDel="00D07ECC">
          <w:rPr>
            <w:lang w:val="fr-FR"/>
          </w:rPr>
          <w:delText>Hammamet, 2016</w:delText>
        </w:r>
      </w:del>
      <w:ins w:id="18" w:author="Chanavat, Emilie" w:date="2021-09-20T08:36:00Z">
        <w:r w:rsidR="00BA1FFC">
          <w:rPr>
            <w:lang w:val="fr-FR"/>
          </w:rPr>
          <w:t>Genève</w:t>
        </w:r>
      </w:ins>
      <w:ins w:id="19" w:author="Chanavat, Emilie" w:date="2021-08-12T09:20:00Z">
        <w:r w:rsidR="00D07ECC" w:rsidRPr="00AD0527">
          <w:rPr>
            <w:lang w:val="fr-FR"/>
            <w:rPrChange w:id="20" w:author="Chanavat, Emilie" w:date="2021-08-12T09:20:00Z">
              <w:rPr/>
            </w:rPrChange>
          </w:rPr>
          <w:t>,</w:t>
        </w:r>
        <w:r w:rsidR="00D07ECC" w:rsidRPr="00AD0527">
          <w:rPr>
            <w:lang w:val="fr-FR"/>
          </w:rPr>
          <w:t> </w:t>
        </w:r>
        <w:r w:rsidR="00D07ECC" w:rsidRPr="00AD0527">
          <w:rPr>
            <w:lang w:val="fr-FR"/>
            <w:rPrChange w:id="21" w:author="Chanavat, Emilie" w:date="2021-08-12T09:20:00Z">
              <w:rPr/>
            </w:rPrChange>
          </w:rPr>
          <w:t>2022</w:t>
        </w:r>
      </w:ins>
      <w:r w:rsidRPr="00AD0527">
        <w:rPr>
          <w:lang w:val="fr-FR"/>
        </w:rPr>
        <w:t>),</w:t>
      </w:r>
    </w:p>
    <w:p w14:paraId="7C5F09F8" w14:textId="77777777" w:rsidR="008A3239" w:rsidRPr="00AD0527" w:rsidRDefault="00DA3BD1" w:rsidP="007916D2">
      <w:pPr>
        <w:pStyle w:val="Call"/>
        <w:rPr>
          <w:lang w:val="fr-FR"/>
        </w:rPr>
      </w:pPr>
      <w:r w:rsidRPr="00AD0527">
        <w:rPr>
          <w:lang w:val="fr-FR"/>
        </w:rPr>
        <w:t>rappelant</w:t>
      </w:r>
    </w:p>
    <w:p w14:paraId="650E72B4" w14:textId="0D431E2C" w:rsidR="008A3239" w:rsidRPr="00AD0527" w:rsidRDefault="00DA3BD1" w:rsidP="007916D2">
      <w:pPr>
        <w:rPr>
          <w:lang w:val="fr-FR"/>
        </w:rPr>
      </w:pPr>
      <w:r w:rsidRPr="00AD0527">
        <w:rPr>
          <w:i/>
          <w:iCs/>
          <w:lang w:val="fr-FR"/>
        </w:rPr>
        <w:t>a)</w:t>
      </w:r>
      <w:r w:rsidRPr="00AD0527">
        <w:rPr>
          <w:lang w:val="fr-FR"/>
        </w:rPr>
        <w:tab/>
        <w:t>la Résolution 191 (</w:t>
      </w:r>
      <w:del w:id="22" w:author="Chanavat, Emilie" w:date="2021-08-12T09:20:00Z">
        <w:r w:rsidRPr="00AD0527" w:rsidDel="00D07ECC">
          <w:rPr>
            <w:lang w:val="fr-FR"/>
          </w:rPr>
          <w:delText>Busan, 2014</w:delText>
        </w:r>
      </w:del>
      <w:ins w:id="23" w:author="Chanavat, Emilie" w:date="2021-08-12T09:20:00Z">
        <w:r w:rsidR="00D07ECC" w:rsidRPr="00AD0527">
          <w:rPr>
            <w:lang w:val="fr-FR"/>
            <w:rPrChange w:id="24" w:author="Chanavat, Emilie" w:date="2021-08-12T09:20:00Z">
              <w:rPr/>
            </w:rPrChange>
          </w:rPr>
          <w:t>R</w:t>
        </w:r>
        <w:r w:rsidR="00D07ECC" w:rsidRPr="00AD0527">
          <w:rPr>
            <w:lang w:val="fr-FR"/>
          </w:rPr>
          <w:t>é</w:t>
        </w:r>
        <w:r w:rsidR="00D07ECC" w:rsidRPr="00AD0527">
          <w:rPr>
            <w:lang w:val="fr-FR"/>
            <w:rPrChange w:id="25" w:author="Chanavat, Emilie" w:date="2021-08-12T09:20:00Z">
              <w:rPr/>
            </w:rPrChange>
          </w:rPr>
          <w:t xml:space="preserve">v. </w:t>
        </w:r>
        <w:r w:rsidR="00D07ECC" w:rsidRPr="00AD0527">
          <w:rPr>
            <w:lang w:val="fr-FR"/>
          </w:rPr>
          <w:t>Dubaï</w:t>
        </w:r>
        <w:r w:rsidR="00D07ECC" w:rsidRPr="00AD0527">
          <w:rPr>
            <w:lang w:val="fr-FR"/>
            <w:rPrChange w:id="26" w:author="Chanavat, Emilie" w:date="2021-08-12T09:20:00Z">
              <w:rPr/>
            </w:rPrChange>
          </w:rPr>
          <w:t>, 2018</w:t>
        </w:r>
      </w:ins>
      <w:r w:rsidRPr="00AD0527">
        <w:rPr>
          <w:lang w:val="fr-FR"/>
        </w:rPr>
        <w:t>) de la Conférence de plénipotentiaires relative à la stratégie de coordination des efforts entre les trois Secteurs de l'Union;</w:t>
      </w:r>
    </w:p>
    <w:p w14:paraId="76535282" w14:textId="5F777D67" w:rsidR="008A3239" w:rsidRPr="00AD0527" w:rsidRDefault="00DA3BD1" w:rsidP="007916D2">
      <w:pPr>
        <w:rPr>
          <w:lang w:val="fr-FR"/>
        </w:rPr>
      </w:pPr>
      <w:r w:rsidRPr="00AD0527">
        <w:rPr>
          <w:i/>
          <w:iCs/>
          <w:lang w:val="fr-FR"/>
        </w:rPr>
        <w:t>b)</w:t>
      </w:r>
      <w:r w:rsidRPr="00AD0527">
        <w:rPr>
          <w:i/>
          <w:iCs/>
          <w:lang w:val="fr-FR"/>
        </w:rPr>
        <w:tab/>
      </w:r>
      <w:r w:rsidRPr="00AD0527">
        <w:rPr>
          <w:lang w:val="fr-FR"/>
        </w:rPr>
        <w:t>la Résolution UIT-R 6 de l'Assemblée des radiocommunications (AR) (Rév.</w:t>
      </w:r>
      <w:del w:id="27" w:author="Royer, Veronique" w:date="2021-08-24T10:19:00Z">
        <w:r w:rsidR="007916D2" w:rsidRPr="00AD0527" w:rsidDel="008424C6">
          <w:rPr>
            <w:lang w:val="fr-FR"/>
          </w:rPr>
          <w:delText xml:space="preserve"> </w:delText>
        </w:r>
        <w:r w:rsidRPr="00AD0527" w:rsidDel="008424C6">
          <w:rPr>
            <w:lang w:val="fr-FR"/>
          </w:rPr>
          <w:delText>G</w:delText>
        </w:r>
      </w:del>
      <w:del w:id="28" w:author="Chanavat, Emilie" w:date="2021-08-12T09:20:00Z">
        <w:r w:rsidRPr="00AD0527" w:rsidDel="00D07ECC">
          <w:rPr>
            <w:lang w:val="fr-FR"/>
          </w:rPr>
          <w:delText>enève, 2015</w:delText>
        </w:r>
      </w:del>
      <w:ins w:id="29" w:author="Chanavat, Emilie" w:date="2021-08-12T09:20:00Z">
        <w:r w:rsidR="00D07ECC" w:rsidRPr="00AD0527">
          <w:rPr>
            <w:lang w:val="fr-FR"/>
          </w:rPr>
          <w:t>C</w:t>
        </w:r>
        <w:r w:rsidR="00D07ECC" w:rsidRPr="00AD0527">
          <w:rPr>
            <w:lang w:val="fr-FR"/>
            <w:rPrChange w:id="30" w:author="Chanavat, Emilie" w:date="2021-08-12T09:20:00Z">
              <w:rPr/>
            </w:rPrChange>
          </w:rPr>
          <w:t>harm el-</w:t>
        </w:r>
        <w:r w:rsidR="00D07ECC" w:rsidRPr="00AD0527">
          <w:rPr>
            <w:lang w:val="fr-FR"/>
          </w:rPr>
          <w:t>C</w:t>
        </w:r>
        <w:r w:rsidR="00D07ECC" w:rsidRPr="00AD0527">
          <w:rPr>
            <w:lang w:val="fr-FR"/>
            <w:rPrChange w:id="31" w:author="Chanavat, Emilie" w:date="2021-08-12T09:20:00Z">
              <w:rPr/>
            </w:rPrChange>
          </w:rPr>
          <w:t>heikh, 2019</w:t>
        </w:r>
      </w:ins>
      <w:r w:rsidRPr="00AD0527">
        <w:rPr>
          <w:lang w:val="fr-FR"/>
        </w:rPr>
        <w:t>), intitulée "Liaison et collaboration avec le Secteur de la normalisation des télécommunications de l'UIT (UIT</w:t>
      </w:r>
      <w:r w:rsidRPr="00AD0527">
        <w:rPr>
          <w:lang w:val="fr-FR"/>
        </w:rPr>
        <w:noBreakHyphen/>
        <w:t>T)", et la Résolution UIT-R 7 (Rév.</w:t>
      </w:r>
      <w:del w:id="32" w:author="Royer, Veronique" w:date="2021-08-24T10:20:00Z">
        <w:r w:rsidR="007916D2" w:rsidRPr="00AD0527" w:rsidDel="008424C6">
          <w:rPr>
            <w:lang w:val="fr-FR"/>
          </w:rPr>
          <w:delText xml:space="preserve"> </w:delText>
        </w:r>
        <w:r w:rsidRPr="00AD0527" w:rsidDel="008424C6">
          <w:rPr>
            <w:lang w:val="fr-FR"/>
          </w:rPr>
          <w:delText>Ge</w:delText>
        </w:r>
      </w:del>
      <w:del w:id="33" w:author="Chanavat, Emilie" w:date="2021-08-12T09:21:00Z">
        <w:r w:rsidRPr="00AD0527" w:rsidDel="00D07ECC">
          <w:rPr>
            <w:lang w:val="fr-FR"/>
          </w:rPr>
          <w:delText>nève, 2015</w:delText>
        </w:r>
      </w:del>
      <w:ins w:id="34" w:author="Chanavat, Emilie" w:date="2021-08-12T09:21:00Z">
        <w:r w:rsidR="00D07ECC" w:rsidRPr="00AD0527">
          <w:rPr>
            <w:lang w:val="fr-FR"/>
          </w:rPr>
          <w:t>C</w:t>
        </w:r>
        <w:r w:rsidR="00D07ECC" w:rsidRPr="00AD0527">
          <w:rPr>
            <w:lang w:val="fr-FR"/>
            <w:rPrChange w:id="35" w:author="Chanavat, Emilie" w:date="2021-08-12T09:21:00Z">
              <w:rPr/>
            </w:rPrChange>
          </w:rPr>
          <w:t>harm</w:t>
        </w:r>
        <w:r w:rsidR="00D07ECC" w:rsidRPr="00AD0527">
          <w:rPr>
            <w:lang w:val="fr-FR"/>
          </w:rPr>
          <w:t> </w:t>
        </w:r>
        <w:r w:rsidR="00D07ECC" w:rsidRPr="00AD0527">
          <w:rPr>
            <w:lang w:val="fr-FR"/>
            <w:rPrChange w:id="36" w:author="Chanavat, Emilie" w:date="2021-08-12T09:21:00Z">
              <w:rPr/>
            </w:rPrChange>
          </w:rPr>
          <w:t>el</w:t>
        </w:r>
        <w:r w:rsidR="00D07ECC" w:rsidRPr="00AD0527">
          <w:rPr>
            <w:lang w:val="fr-FR"/>
          </w:rPr>
          <w:noBreakHyphen/>
          <w:t>C</w:t>
        </w:r>
        <w:r w:rsidR="00D07ECC" w:rsidRPr="00AD0527">
          <w:rPr>
            <w:lang w:val="fr-FR"/>
            <w:rPrChange w:id="37" w:author="Chanavat, Emilie" w:date="2021-08-12T09:21:00Z">
              <w:rPr/>
            </w:rPrChange>
          </w:rPr>
          <w:t>heikh, 2019</w:t>
        </w:r>
      </w:ins>
      <w:r w:rsidRPr="00AD0527">
        <w:rPr>
          <w:lang w:val="fr-FR"/>
        </w:rPr>
        <w:t>) de l'AR, intitulée "Développement des télécommunications y compris la liaison et la collaboration avec le Secteur du développement des télécommunications de l'UIT (UIT</w:t>
      </w:r>
      <w:r w:rsidRPr="00AD0527">
        <w:rPr>
          <w:lang w:val="fr-FR"/>
        </w:rPr>
        <w:noBreakHyphen/>
        <w:t>D)";</w:t>
      </w:r>
    </w:p>
    <w:p w14:paraId="75912D60" w14:textId="71575A83" w:rsidR="008A3239" w:rsidRPr="00AD0527" w:rsidRDefault="00DA3BD1" w:rsidP="007916D2">
      <w:pPr>
        <w:rPr>
          <w:lang w:val="fr-FR"/>
        </w:rPr>
      </w:pPr>
      <w:r w:rsidRPr="00AD0527">
        <w:rPr>
          <w:i/>
          <w:iCs/>
          <w:lang w:val="fr-FR"/>
        </w:rPr>
        <w:t>c)</w:t>
      </w:r>
      <w:r w:rsidRPr="00AD0527">
        <w:rPr>
          <w:i/>
          <w:iCs/>
          <w:lang w:val="fr-FR"/>
        </w:rPr>
        <w:tab/>
      </w:r>
      <w:r w:rsidRPr="00AD0527">
        <w:rPr>
          <w:lang w:val="fr-FR"/>
        </w:rPr>
        <w:t>la Résolution 59 (Rév.</w:t>
      </w:r>
      <w:del w:id="38" w:author="Royer, Veronique" w:date="2021-08-24T10:20:00Z">
        <w:r w:rsidR="007916D2" w:rsidRPr="00AD0527" w:rsidDel="008424C6">
          <w:rPr>
            <w:lang w:val="fr-FR"/>
          </w:rPr>
          <w:delText xml:space="preserve"> </w:delText>
        </w:r>
        <w:r w:rsidRPr="00AD0527" w:rsidDel="008424C6">
          <w:rPr>
            <w:lang w:val="fr-FR"/>
          </w:rPr>
          <w:delText>Dub</w:delText>
        </w:r>
      </w:del>
      <w:del w:id="39" w:author="Chanavat, Emilie" w:date="2021-08-12T09:21:00Z">
        <w:r w:rsidRPr="00AD0527" w:rsidDel="00D07ECC">
          <w:rPr>
            <w:lang w:val="fr-FR"/>
          </w:rPr>
          <w:delText>aï, 2014</w:delText>
        </w:r>
      </w:del>
      <w:ins w:id="40" w:author="Chanavat, Emilie" w:date="2021-08-12T09:21:00Z">
        <w:r w:rsidR="00D07ECC" w:rsidRPr="00AD0527">
          <w:rPr>
            <w:lang w:val="fr-FR"/>
            <w:rPrChange w:id="41" w:author="Chanavat, Emilie" w:date="2021-08-12T09:21:00Z">
              <w:rPr/>
            </w:rPrChange>
          </w:rPr>
          <w:t>Buenos Aires, 2017</w:t>
        </w:r>
      </w:ins>
      <w:r w:rsidRPr="00AD0527">
        <w:rPr>
          <w:lang w:val="fr-FR"/>
        </w:rPr>
        <w:t>) de la Conférence mondiale de développement des télécommunications (CMDT), intitulée "</w:t>
      </w:r>
      <w:bookmarkStart w:id="42" w:name="_Toc401906796"/>
      <w:r w:rsidRPr="00AD0527">
        <w:rPr>
          <w:lang w:val="fr-FR"/>
        </w:rPr>
        <w:t>Renforcer la coordination et la coopération entre les trois Secteurs de l'UIT sur des questions d'intérêt mutuel</w:t>
      </w:r>
      <w:bookmarkEnd w:id="42"/>
      <w:r w:rsidRPr="00AD0527">
        <w:rPr>
          <w:lang w:val="fr-FR"/>
        </w:rPr>
        <w:t>";</w:t>
      </w:r>
    </w:p>
    <w:p w14:paraId="5D86A84B" w14:textId="15C3C5A7" w:rsidR="008A3239" w:rsidRPr="00AD0527" w:rsidRDefault="00DA3BD1">
      <w:pPr>
        <w:rPr>
          <w:lang w:val="fr-FR"/>
        </w:rPr>
      </w:pPr>
      <w:r w:rsidRPr="00AD0527">
        <w:rPr>
          <w:i/>
          <w:iCs/>
          <w:lang w:val="fr-FR"/>
        </w:rPr>
        <w:t>d)</w:t>
      </w:r>
      <w:r w:rsidRPr="00AD0527">
        <w:rPr>
          <w:lang w:val="fr-FR"/>
        </w:rPr>
        <w:tab/>
      </w:r>
      <w:del w:id="43" w:author="French" w:date="2021-08-23T14:46:00Z">
        <w:r w:rsidRPr="00AD0527" w:rsidDel="00EF5D91">
          <w:rPr>
            <w:lang w:val="fr-FR"/>
          </w:rPr>
          <w:delText>les Résolutions</w:delText>
        </w:r>
      </w:del>
      <w:ins w:id="44" w:author="French" w:date="2021-08-23T14:46:00Z">
        <w:r w:rsidR="007916D2" w:rsidRPr="00AD0527">
          <w:rPr>
            <w:lang w:val="fr-FR"/>
          </w:rPr>
          <w:t xml:space="preserve">la </w:t>
        </w:r>
        <w:r w:rsidR="00EF5D91" w:rsidRPr="00AD0527">
          <w:rPr>
            <w:lang w:val="fr-FR"/>
          </w:rPr>
          <w:t>Résolution</w:t>
        </w:r>
      </w:ins>
      <w:r w:rsidRPr="00AD0527">
        <w:rPr>
          <w:lang w:val="fr-FR"/>
        </w:rPr>
        <w:t xml:space="preserve"> 44 </w:t>
      </w:r>
      <w:del w:id="45" w:author="French" w:date="2021-08-23T14:47:00Z">
        <w:r w:rsidRPr="00AD0527" w:rsidDel="00EF5D91">
          <w:rPr>
            <w:lang w:val="fr-FR"/>
          </w:rPr>
          <w:delText>et 45</w:delText>
        </w:r>
      </w:del>
      <w:del w:id="46" w:author="French" w:date="2021-08-24T08:37:00Z">
        <w:r w:rsidRPr="00AD0527" w:rsidDel="00AD0527">
          <w:rPr>
            <w:lang w:val="fr-FR"/>
          </w:rPr>
          <w:delText xml:space="preserve"> </w:delText>
        </w:r>
      </w:del>
      <w:r w:rsidR="00AD0527" w:rsidRPr="00AD0527">
        <w:rPr>
          <w:lang w:val="fr-FR"/>
        </w:rPr>
        <w:t>(</w:t>
      </w:r>
      <w:proofErr w:type="spellStart"/>
      <w:r w:rsidRPr="00AD0527">
        <w:rPr>
          <w:lang w:val="fr-FR"/>
        </w:rPr>
        <w:t>Rév.</w:t>
      </w:r>
      <w:del w:id="47" w:author="Royer, Veronique" w:date="2021-08-24T10:20:00Z">
        <w:r w:rsidR="008424C6" w:rsidRPr="00AD0527" w:rsidDel="008424C6">
          <w:rPr>
            <w:lang w:val="fr-FR"/>
          </w:rPr>
          <w:delText xml:space="preserve"> </w:delText>
        </w:r>
      </w:del>
      <w:del w:id="48" w:author="Chanavat, Emilie" w:date="2021-08-12T09:22:00Z">
        <w:r w:rsidRPr="00AD0527" w:rsidDel="00D07ECC">
          <w:rPr>
            <w:lang w:val="fr-FR"/>
          </w:rPr>
          <w:delText>Hammamet, 2016</w:delText>
        </w:r>
      </w:del>
      <w:ins w:id="49" w:author="Chanavat, Emilie" w:date="2021-09-20T08:36:00Z">
        <w:r w:rsidR="00BA1FFC">
          <w:rPr>
            <w:lang w:val="fr-FR"/>
          </w:rPr>
          <w:t>Genève</w:t>
        </w:r>
      </w:ins>
      <w:proofErr w:type="spellEnd"/>
      <w:ins w:id="50" w:author="Chanavat, Emilie" w:date="2021-08-12T09:22:00Z">
        <w:r w:rsidR="00D07ECC" w:rsidRPr="00AD0527">
          <w:rPr>
            <w:lang w:val="fr-FR"/>
            <w:rPrChange w:id="51" w:author="Chanavat, Emilie" w:date="2021-08-12T09:22:00Z">
              <w:rPr/>
            </w:rPrChange>
          </w:rPr>
          <w:t>, 2022</w:t>
        </w:r>
      </w:ins>
      <w:r w:rsidRPr="00AD0527">
        <w:rPr>
          <w:lang w:val="fr-FR"/>
        </w:rPr>
        <w:t>) de la présente Assemblée</w:t>
      </w:r>
      <w:del w:id="52" w:author="Karim Benzineb" w:date="2021-08-23T09:39:00Z">
        <w:r w:rsidRPr="00AD0527" w:rsidDel="00CC164A">
          <w:rPr>
            <w:lang w:val="fr-FR"/>
          </w:rPr>
          <w:delText>,</w:delText>
        </w:r>
      </w:del>
      <w:r w:rsidRPr="00AD0527">
        <w:rPr>
          <w:lang w:val="fr-FR"/>
        </w:rPr>
        <w:t xml:space="preserve"> sur la coopération mutuelle et l'intégration des activités entre l'UIT-T et l'UIT</w:t>
      </w:r>
      <w:r w:rsidR="007916D2" w:rsidRPr="00AD0527">
        <w:rPr>
          <w:lang w:val="fr-FR"/>
        </w:rPr>
        <w:noBreakHyphen/>
      </w:r>
      <w:r w:rsidRPr="00AD0527">
        <w:rPr>
          <w:lang w:val="fr-FR"/>
        </w:rPr>
        <w:t>D,</w:t>
      </w:r>
    </w:p>
    <w:p w14:paraId="11F33F28" w14:textId="77777777" w:rsidR="008A3239" w:rsidRPr="00AD0527" w:rsidRDefault="00DA3BD1" w:rsidP="007916D2">
      <w:pPr>
        <w:pStyle w:val="Call"/>
        <w:rPr>
          <w:lang w:val="fr-FR"/>
        </w:rPr>
      </w:pPr>
      <w:r w:rsidRPr="00AD0527">
        <w:rPr>
          <w:lang w:val="fr-FR"/>
        </w:rPr>
        <w:t>considérant</w:t>
      </w:r>
    </w:p>
    <w:p w14:paraId="3BCAA950" w14:textId="77777777" w:rsidR="008A3239" w:rsidRPr="00AD0527" w:rsidRDefault="00DA3BD1" w:rsidP="007916D2">
      <w:pPr>
        <w:rPr>
          <w:lang w:val="fr-FR"/>
        </w:rPr>
      </w:pPr>
      <w:r w:rsidRPr="00AD0527">
        <w:rPr>
          <w:i/>
          <w:iCs/>
          <w:lang w:val="fr-FR"/>
        </w:rPr>
        <w:t>a)</w:t>
      </w:r>
      <w:r w:rsidRPr="00AD0527">
        <w:rPr>
          <w:lang w:val="fr-FR"/>
        </w:rPr>
        <w:tab/>
        <w:t>qu'un principe fondamental régissant la coopération et la collaboration entre le Secteur des radiocommunications de l'UIT (UIT-R), l'UIT-T et l'UIT-D est la nécessité d'éviter que les activités des Secteurs ne fassent double emploi et de veiller à ce que les travaux soient menés de façon efficiente et efficace;</w:t>
      </w:r>
    </w:p>
    <w:p w14:paraId="68CE3C59" w14:textId="15208C73" w:rsidR="008A3239" w:rsidRPr="00AD0527" w:rsidRDefault="00DA3BD1">
      <w:pPr>
        <w:rPr>
          <w:i/>
          <w:iCs/>
          <w:lang w:val="fr-FR"/>
        </w:rPr>
      </w:pPr>
      <w:r w:rsidRPr="00AD0527">
        <w:rPr>
          <w:i/>
          <w:iCs/>
          <w:lang w:val="fr-FR"/>
        </w:rPr>
        <w:t>b)</w:t>
      </w:r>
      <w:r w:rsidRPr="00AD0527">
        <w:rPr>
          <w:i/>
          <w:iCs/>
          <w:lang w:val="fr-FR"/>
        </w:rPr>
        <w:tab/>
      </w:r>
      <w:r w:rsidRPr="00AD0527">
        <w:rPr>
          <w:lang w:val="fr-FR"/>
        </w:rPr>
        <w:t>que les questions d'intérêt mutuel pour tous les Secteurs sont de plus en plus nombreuses</w:t>
      </w:r>
      <w:r w:rsidR="00F862FB" w:rsidRPr="00AD0527">
        <w:rPr>
          <w:lang w:val="fr-FR"/>
        </w:rPr>
        <w:t xml:space="preserve">, </w:t>
      </w:r>
      <w:del w:id="53" w:author="Chanavat, Emilie" w:date="2021-08-12T09:23:00Z">
        <w:r w:rsidRPr="00AD0527" w:rsidDel="00D07ECC">
          <w:rPr>
            <w:lang w:val="fr-FR"/>
          </w:rPr>
          <w:delText>et comprennent notamment la compatibilité électromagnétique, les télécommunications mobiles internationales (IMT), les intergiciels, la diffusion audiovisuelle, l'accessibilité pour les personnes handicapées, les communications d'urgence, les technologies de l'information et de la communication (TIC) et les changements climatiques et l'utilisation sécurisée des TIC</w:delText>
        </w:r>
      </w:del>
      <w:ins w:id="54" w:author="French" w:date="2021-08-23T14:50:00Z">
        <w:r w:rsidR="00403E0D" w:rsidRPr="00AD0527">
          <w:rPr>
            <w:lang w:val="fr-FR"/>
          </w:rPr>
          <w:t xml:space="preserve">conformément à </w:t>
        </w:r>
      </w:ins>
      <w:ins w:id="55" w:author="Karim Benzineb" w:date="2021-08-23T11:27:00Z">
        <w:r w:rsidR="002F263E" w:rsidRPr="00AD0527">
          <w:rPr>
            <w:lang w:val="fr-FR"/>
          </w:rPr>
          <w:t>la Ré</w:t>
        </w:r>
      </w:ins>
      <w:ins w:id="56" w:author="Chanavat, Emilie" w:date="2021-08-12T09:23:00Z">
        <w:r w:rsidR="00D07ECC" w:rsidRPr="00AD0527">
          <w:rPr>
            <w:lang w:val="fr-FR"/>
            <w:rPrChange w:id="57" w:author="Chanavat, Emilie" w:date="2021-08-12T09:23:00Z">
              <w:rPr/>
            </w:rPrChange>
          </w:rPr>
          <w:t>solution 191</w:t>
        </w:r>
      </w:ins>
      <w:ins w:id="58" w:author="French" w:date="2021-08-23T14:50:00Z">
        <w:r w:rsidR="00403E0D" w:rsidRPr="00AD0527">
          <w:rPr>
            <w:lang w:val="fr-FR"/>
          </w:rPr>
          <w:t xml:space="preserve"> de la Conférence de plénipotentiaires</w:t>
        </w:r>
      </w:ins>
      <w:r w:rsidRPr="00AD0527">
        <w:rPr>
          <w:lang w:val="fr-FR"/>
        </w:rPr>
        <w:t>;</w:t>
      </w:r>
    </w:p>
    <w:p w14:paraId="4AEE1DD0" w14:textId="660BDA14" w:rsidR="008A3239" w:rsidRPr="00AD0527" w:rsidRDefault="00DA3BD1" w:rsidP="007916D2">
      <w:pPr>
        <w:rPr>
          <w:lang w:val="fr-FR"/>
        </w:rPr>
      </w:pPr>
      <w:r w:rsidRPr="00AD0527">
        <w:rPr>
          <w:i/>
          <w:iCs/>
          <w:lang w:val="fr-FR"/>
        </w:rPr>
        <w:t>c)</w:t>
      </w:r>
      <w:r w:rsidRPr="00AD0527">
        <w:rPr>
          <w:i/>
          <w:iCs/>
          <w:lang w:val="fr-FR"/>
        </w:rPr>
        <w:tab/>
      </w:r>
      <w:r w:rsidRPr="00AD0527">
        <w:rPr>
          <w:lang w:val="fr-FR"/>
        </w:rPr>
        <w:t>les responsabilités de l'UIT</w:t>
      </w:r>
      <w:r w:rsidRPr="00AD0527">
        <w:rPr>
          <w:lang w:val="fr-FR"/>
        </w:rPr>
        <w:noBreakHyphen/>
        <w:t>R, de l'UIT</w:t>
      </w:r>
      <w:r w:rsidRPr="00AD0527">
        <w:rPr>
          <w:lang w:val="fr-FR"/>
        </w:rPr>
        <w:noBreakHyphen/>
        <w:t>T et de l'UIT</w:t>
      </w:r>
      <w:r w:rsidRPr="00AD0527">
        <w:rPr>
          <w:lang w:val="fr-FR"/>
        </w:rPr>
        <w:noBreakHyphen/>
        <w:t>D, selon les principes énoncés dans la Constitution et la Convention de l'UIT,</w:t>
      </w:r>
      <w:del w:id="59" w:author="Chanavat, Emilie" w:date="2021-08-12T09:23:00Z">
        <w:r w:rsidRPr="00AD0527" w:rsidDel="00D07ECC">
          <w:rPr>
            <w:lang w:val="fr-FR"/>
          </w:rPr>
          <w:delText xml:space="preserve"> à savoir:</w:delText>
        </w:r>
      </w:del>
    </w:p>
    <w:p w14:paraId="2BFA9B97" w14:textId="7AC8CBA1" w:rsidR="008A3239" w:rsidRPr="00AD0527" w:rsidDel="00D07ECC" w:rsidRDefault="00DA3BD1">
      <w:pPr>
        <w:rPr>
          <w:del w:id="60" w:author="Chanavat, Emilie" w:date="2021-08-12T09:23:00Z"/>
          <w:lang w:val="fr-FR"/>
        </w:rPr>
        <w:pPrChange w:id="61" w:author="Chanavat, Emilie" w:date="2021-08-12T09:23:00Z">
          <w:pPr>
            <w:pStyle w:val="enumlev1"/>
          </w:pPr>
        </w:pPrChange>
      </w:pPr>
      <w:del w:id="62" w:author="Chanavat, Emilie" w:date="2021-08-12T09:23:00Z">
        <w:r w:rsidRPr="00AD0527" w:rsidDel="00D07ECC">
          <w:rPr>
            <w:lang w:val="fr-FR"/>
          </w:rPr>
          <w:lastRenderedPageBreak/>
          <w:delText>•</w:delText>
        </w:r>
        <w:r w:rsidRPr="00AD0527" w:rsidDel="00D07ECC">
          <w:rPr>
            <w:lang w:val="fr-FR"/>
          </w:rPr>
          <w:tab/>
          <w:delText>que les commissions d'études de l'UIT</w:delText>
        </w:r>
        <w:r w:rsidRPr="00AD0527" w:rsidDel="00D07ECC">
          <w:rPr>
            <w:lang w:val="fr-FR"/>
          </w:rPr>
          <w:noBreakHyphen/>
          <w:delText>R (numéros 151 à 154 de la Convention) sont chargées essentiellement des aspects suivants dans l'étude des Questions qui leur sont attribuées:</w:delText>
        </w:r>
      </w:del>
    </w:p>
    <w:p w14:paraId="482FC054" w14:textId="7EE1F8A0" w:rsidR="008A3239" w:rsidRPr="00AD0527" w:rsidDel="00D07ECC" w:rsidRDefault="00DA3BD1">
      <w:pPr>
        <w:rPr>
          <w:del w:id="63" w:author="Chanavat, Emilie" w:date="2021-08-12T09:23:00Z"/>
          <w:lang w:val="fr-FR"/>
        </w:rPr>
        <w:pPrChange w:id="64" w:author="Chanavat, Emilie" w:date="2021-08-12T09:23:00Z">
          <w:pPr>
            <w:pStyle w:val="enumlev2"/>
          </w:pPr>
        </w:pPrChange>
      </w:pPr>
      <w:del w:id="65" w:author="Chanavat, Emilie" w:date="2021-08-12T09:23:00Z">
        <w:r w:rsidRPr="00AD0527" w:rsidDel="00D07ECC">
          <w:rPr>
            <w:lang w:val="fr-FR"/>
          </w:rPr>
          <w:delText>i)</w:delText>
        </w:r>
        <w:r w:rsidRPr="00AD0527" w:rsidDel="00D07ECC">
          <w:rPr>
            <w:lang w:val="fr-FR"/>
          </w:rPr>
          <w:tab/>
          <w:delText>l'utilisation du spectre des fréquences radioélectriques dans les radiocommunications de Terre et les radiocommunications spatiales et l'utilisation de l'orbite des satellites géostationnaires ainsi que d'autres orbites de satellites;</w:delText>
        </w:r>
      </w:del>
    </w:p>
    <w:p w14:paraId="6AF23380" w14:textId="71196765" w:rsidR="008A3239" w:rsidRPr="00AD0527" w:rsidDel="00D07ECC" w:rsidRDefault="00DA3BD1">
      <w:pPr>
        <w:rPr>
          <w:del w:id="66" w:author="Chanavat, Emilie" w:date="2021-08-12T09:23:00Z"/>
          <w:lang w:val="fr-FR"/>
        </w:rPr>
        <w:pPrChange w:id="67" w:author="Chanavat, Emilie" w:date="2021-08-12T09:23:00Z">
          <w:pPr>
            <w:pStyle w:val="enumlev2"/>
          </w:pPr>
        </w:pPrChange>
      </w:pPr>
      <w:del w:id="68" w:author="Chanavat, Emilie" w:date="2021-08-12T09:23:00Z">
        <w:r w:rsidRPr="00AD0527" w:rsidDel="00D07ECC">
          <w:rPr>
            <w:lang w:val="fr-FR"/>
          </w:rPr>
          <w:delText>ii)</w:delText>
        </w:r>
        <w:r w:rsidRPr="00AD0527" w:rsidDel="00D07ECC">
          <w:rPr>
            <w:lang w:val="fr-FR"/>
          </w:rPr>
          <w:tab/>
          <w:delText>les caractéristiques et la qualité de fonctionnement des systèmes radioélectriques;</w:delText>
        </w:r>
      </w:del>
    </w:p>
    <w:p w14:paraId="68AE9F4C" w14:textId="0947F251" w:rsidR="008A3239" w:rsidRPr="00AD0527" w:rsidDel="00D07ECC" w:rsidRDefault="00DA3BD1">
      <w:pPr>
        <w:rPr>
          <w:del w:id="69" w:author="Chanavat, Emilie" w:date="2021-08-12T09:23:00Z"/>
          <w:lang w:val="fr-FR"/>
        </w:rPr>
        <w:pPrChange w:id="70" w:author="Chanavat, Emilie" w:date="2021-08-12T09:23:00Z">
          <w:pPr>
            <w:pStyle w:val="enumlev2"/>
          </w:pPr>
        </w:pPrChange>
      </w:pPr>
      <w:del w:id="71" w:author="Chanavat, Emilie" w:date="2021-08-12T09:23:00Z">
        <w:r w:rsidRPr="00AD0527" w:rsidDel="00D07ECC">
          <w:rPr>
            <w:lang w:val="fr-FR"/>
          </w:rPr>
          <w:delText>iii)</w:delText>
        </w:r>
        <w:r w:rsidRPr="00AD0527" w:rsidDel="00D07ECC">
          <w:rPr>
            <w:lang w:val="fr-FR"/>
          </w:rPr>
          <w:tab/>
          <w:delText>l'exploitation des stations de radiocommunication;</w:delText>
        </w:r>
      </w:del>
    </w:p>
    <w:p w14:paraId="0E2212BC" w14:textId="1F9D6CA1" w:rsidR="008A3239" w:rsidRPr="00AD0527" w:rsidDel="00D07ECC" w:rsidRDefault="00DA3BD1">
      <w:pPr>
        <w:rPr>
          <w:del w:id="72" w:author="Chanavat, Emilie" w:date="2021-08-12T09:23:00Z"/>
          <w:lang w:val="fr-FR"/>
        </w:rPr>
        <w:pPrChange w:id="73" w:author="Chanavat, Emilie" w:date="2021-08-12T09:23:00Z">
          <w:pPr>
            <w:pStyle w:val="enumlev2"/>
          </w:pPr>
        </w:pPrChange>
      </w:pPr>
      <w:del w:id="74" w:author="Chanavat, Emilie" w:date="2021-08-12T09:23:00Z">
        <w:r w:rsidRPr="00AD0527" w:rsidDel="00D07ECC">
          <w:rPr>
            <w:lang w:val="fr-FR"/>
          </w:rPr>
          <w:delText>iv)</w:delText>
        </w:r>
        <w:r w:rsidRPr="00AD0527" w:rsidDel="00D07ECC">
          <w:rPr>
            <w:lang w:val="fr-FR"/>
          </w:rPr>
          <w:tab/>
          <w:delText>les aspects "radiocommunication" des questions relatives à la détresse et à la sécurité;</w:delText>
        </w:r>
      </w:del>
    </w:p>
    <w:p w14:paraId="4C356DE5" w14:textId="5BCF5FB5" w:rsidR="008A3239" w:rsidRPr="00AD0527" w:rsidDel="00D07ECC" w:rsidRDefault="00DA3BD1">
      <w:pPr>
        <w:rPr>
          <w:del w:id="75" w:author="Chanavat, Emilie" w:date="2021-08-12T09:23:00Z"/>
          <w:lang w:val="fr-FR"/>
        </w:rPr>
        <w:pPrChange w:id="76" w:author="Chanavat, Emilie" w:date="2021-08-12T09:23:00Z">
          <w:pPr>
            <w:pStyle w:val="enumlev1"/>
          </w:pPr>
        </w:pPrChange>
      </w:pPr>
      <w:del w:id="77" w:author="Chanavat, Emilie" w:date="2021-08-12T09:23:00Z">
        <w:r w:rsidRPr="00AD0527" w:rsidDel="00D07ECC">
          <w:rPr>
            <w:lang w:val="fr-FR"/>
          </w:rPr>
          <w:delText>•</w:delText>
        </w:r>
        <w:r w:rsidRPr="00AD0527" w:rsidDel="00D07ECC">
          <w:rPr>
            <w:lang w:val="fr-FR"/>
          </w:rPr>
          <w:tab/>
          <w:delText>que les Commissions d'études de l'UIT-T (numéro 193 de la Convention) étudient les questions techniques, d'exploitation et de tarification et rédigent des Recommandations à ce sujet en vue de la normalisation universelle des télécommunications, notamment des Recommandations sur l'interconnexion des systèmes radioélectriques dans les réseaux de télécommunication publics et sur la qualité requise de ces interconnexions;</w:delText>
        </w:r>
      </w:del>
    </w:p>
    <w:p w14:paraId="38C5BB7D" w14:textId="1AFF20DB" w:rsidR="008A3239" w:rsidRPr="00AD0527" w:rsidDel="00D07ECC" w:rsidRDefault="00DA3BD1">
      <w:pPr>
        <w:rPr>
          <w:del w:id="78" w:author="Chanavat, Emilie" w:date="2021-08-12T09:23:00Z"/>
          <w:lang w:val="fr-FR"/>
        </w:rPr>
        <w:pPrChange w:id="79" w:author="Chanavat, Emilie" w:date="2021-08-12T09:23:00Z">
          <w:pPr>
            <w:pStyle w:val="enumlev1"/>
          </w:pPr>
        </w:pPrChange>
      </w:pPr>
      <w:del w:id="80" w:author="Chanavat, Emilie" w:date="2021-08-12T09:23:00Z">
        <w:r w:rsidRPr="00AD0527" w:rsidDel="00D07ECC">
          <w:rPr>
            <w:lang w:val="fr-FR"/>
          </w:rPr>
          <w:delText>•</w:delText>
        </w:r>
        <w:r w:rsidRPr="00AD0527" w:rsidDel="00D07ECC">
          <w:rPr>
            <w:lang w:val="fr-FR"/>
          </w:rPr>
          <w:tab/>
          <w:delText>que, comme indiqué au numéro 214 de la Convention, les commissions d'études de l'UIT-D sont chargées d'étudier des questions de télécommunication spécifiques, y compris les questions mentionnées au numéro 211 de la Convention, qui intéressent les pays en développement, et que ces commissions d'études sont en nombre restreint et sont créées pour une période limitée compte tenu des ressources disponibles, ont des mandats spécifiques, traitent de questions et de problèmes présentant un intérêt prioritaire pour les pays en développement et sont axées sur les tâches;</w:delText>
        </w:r>
      </w:del>
    </w:p>
    <w:p w14:paraId="14B68753" w14:textId="278833C1" w:rsidR="008A3239" w:rsidRPr="00AD0527" w:rsidDel="00D07ECC" w:rsidRDefault="00DA3BD1" w:rsidP="007916D2">
      <w:pPr>
        <w:rPr>
          <w:del w:id="81" w:author="Chanavat, Emilie" w:date="2021-08-12T09:23:00Z"/>
          <w:lang w:val="fr-FR"/>
        </w:rPr>
      </w:pPr>
      <w:del w:id="82" w:author="Chanavat, Emilie" w:date="2021-08-12T09:23:00Z">
        <w:r w:rsidRPr="00AD0527" w:rsidDel="00D07ECC">
          <w:rPr>
            <w:i/>
            <w:iCs/>
            <w:lang w:val="fr-FR"/>
          </w:rPr>
          <w:delText>d)</w:delText>
        </w:r>
        <w:r w:rsidRPr="00AD0527" w:rsidDel="00D07ECC">
          <w:rPr>
            <w:lang w:val="fr-FR"/>
          </w:rPr>
          <w:tab/>
          <w:delText>que des réunions mixtes du Groupe consultatif des radiocommunications (GCR), du Groupe consultatif de la normalisation des télécommunications (GCNT) et du Groupe consultatif pour le développement des télécommunications (GCDT) examineront la répartition des tâches nouvelles ou existantes entre les Secteurs, sous réserve de confirmation par les procédures applicables à chaque Secteur, l'objectif étant:</w:delText>
        </w:r>
      </w:del>
    </w:p>
    <w:p w14:paraId="3972379F" w14:textId="4C81745F" w:rsidR="008A3239" w:rsidRPr="00AD0527" w:rsidDel="00D07ECC" w:rsidRDefault="00DA3BD1">
      <w:pPr>
        <w:rPr>
          <w:del w:id="83" w:author="Chanavat, Emilie" w:date="2021-08-12T09:23:00Z"/>
          <w:lang w:val="fr-FR"/>
        </w:rPr>
        <w:pPrChange w:id="84" w:author="Chanavat, Emilie" w:date="2021-08-12T09:23:00Z">
          <w:pPr>
            <w:pStyle w:val="enumlev1"/>
          </w:pPr>
        </w:pPrChange>
      </w:pPr>
      <w:del w:id="85" w:author="Chanavat, Emilie" w:date="2021-08-12T09:23:00Z">
        <w:r w:rsidRPr="00AD0527" w:rsidDel="00D07ECC">
          <w:rPr>
            <w:lang w:val="fr-FR"/>
          </w:rPr>
          <w:delText>•</w:delText>
        </w:r>
        <w:r w:rsidRPr="00AD0527" w:rsidDel="00D07ECC">
          <w:rPr>
            <w:lang w:val="fr-FR"/>
          </w:rPr>
          <w:tab/>
          <w:delText>de réduire le plus possible les chevauchements d'activités entre les deux Secteurs;</w:delText>
        </w:r>
      </w:del>
    </w:p>
    <w:p w14:paraId="6DCC98A3" w14:textId="28DC679C" w:rsidR="008A3239" w:rsidRPr="00AD0527" w:rsidRDefault="00DA3BD1">
      <w:pPr>
        <w:rPr>
          <w:lang w:val="fr-FR"/>
        </w:rPr>
        <w:pPrChange w:id="86" w:author="Chanavat, Emilie" w:date="2021-08-12T09:23:00Z">
          <w:pPr>
            <w:pStyle w:val="enumlev1"/>
          </w:pPr>
        </w:pPrChange>
      </w:pPr>
      <w:del w:id="87" w:author="Chanavat, Emilie" w:date="2021-08-12T09:23:00Z">
        <w:r w:rsidRPr="00AD0527" w:rsidDel="00D07ECC">
          <w:rPr>
            <w:lang w:val="fr-FR"/>
          </w:rPr>
          <w:delText>•</w:delText>
        </w:r>
        <w:r w:rsidRPr="00AD0527" w:rsidDel="00D07ECC">
          <w:rPr>
            <w:lang w:val="fr-FR"/>
          </w:rPr>
          <w:tab/>
          <w:delText>de regrouper les activités de normalisation pour favoriser la coopération et la coordination des travaux de l'UIT</w:delText>
        </w:r>
        <w:r w:rsidRPr="00AD0527" w:rsidDel="00D07ECC">
          <w:rPr>
            <w:lang w:val="fr-FR"/>
          </w:rPr>
          <w:noBreakHyphen/>
          <w:delText>T avec les organismes régionaux de normalisation,</w:delText>
        </w:r>
      </w:del>
    </w:p>
    <w:p w14:paraId="5D08A92A" w14:textId="77777777" w:rsidR="008A3239" w:rsidRPr="00AD0527" w:rsidRDefault="00DA3BD1" w:rsidP="007916D2">
      <w:pPr>
        <w:pStyle w:val="Call"/>
        <w:rPr>
          <w:lang w:val="fr-FR"/>
        </w:rPr>
      </w:pPr>
      <w:r w:rsidRPr="00AD0527">
        <w:rPr>
          <w:lang w:val="fr-FR"/>
        </w:rPr>
        <w:t>reconnaissant</w:t>
      </w:r>
    </w:p>
    <w:p w14:paraId="304E8527" w14:textId="23944A4E" w:rsidR="008A3239" w:rsidRPr="00AD0527" w:rsidRDefault="00DA3BD1" w:rsidP="007916D2">
      <w:pPr>
        <w:rPr>
          <w:lang w:val="fr-FR"/>
        </w:rPr>
      </w:pPr>
      <w:r w:rsidRPr="00AD0527">
        <w:rPr>
          <w:i/>
          <w:iCs/>
          <w:lang w:val="fr-FR"/>
        </w:rPr>
        <w:t>a)</w:t>
      </w:r>
      <w:r w:rsidRPr="00AD0527">
        <w:rPr>
          <w:lang w:val="fr-FR"/>
        </w:rPr>
        <w:tab/>
        <w:t>qu'il est nécessaire d'améliorer la participation des pays en développement aux travaux de l'UIT, comme indiqué dans la Résolution 5 (Rév.</w:t>
      </w:r>
      <w:del w:id="88" w:author="Royer, Veronique" w:date="2021-08-24T10:20:00Z">
        <w:r w:rsidR="008424C6" w:rsidRPr="00AD0527" w:rsidDel="008424C6">
          <w:rPr>
            <w:lang w:val="fr-FR"/>
          </w:rPr>
          <w:delText xml:space="preserve"> </w:delText>
        </w:r>
      </w:del>
      <w:del w:id="89" w:author="Chanavat, Emilie" w:date="2021-08-12T09:23:00Z">
        <w:r w:rsidRPr="00AD0527" w:rsidDel="00D07ECC">
          <w:rPr>
            <w:lang w:val="fr-FR"/>
          </w:rPr>
          <w:delText>Dubaï, 2014</w:delText>
        </w:r>
      </w:del>
      <w:ins w:id="90" w:author="Chanavat, Emilie" w:date="2021-08-12T09:23:00Z">
        <w:r w:rsidR="00D07ECC" w:rsidRPr="00AD0527">
          <w:rPr>
            <w:lang w:val="fr-FR"/>
          </w:rPr>
          <w:t>Buenos Aires, 2017</w:t>
        </w:r>
      </w:ins>
      <w:r w:rsidRPr="00AD0527">
        <w:rPr>
          <w:lang w:val="fr-FR"/>
        </w:rPr>
        <w:t>) de la CMDT;</w:t>
      </w:r>
    </w:p>
    <w:p w14:paraId="4F56FB4A" w14:textId="77777777" w:rsidR="008A3239" w:rsidRPr="00AD0527" w:rsidRDefault="00DA3BD1" w:rsidP="007916D2">
      <w:pPr>
        <w:rPr>
          <w:lang w:val="fr-FR"/>
        </w:rPr>
      </w:pPr>
      <w:r w:rsidRPr="00AD0527">
        <w:rPr>
          <w:i/>
          <w:iCs/>
          <w:lang w:val="fr-FR"/>
        </w:rPr>
        <w:t>b)</w:t>
      </w:r>
      <w:r w:rsidRPr="00AD0527">
        <w:rPr>
          <w:lang w:val="fr-FR"/>
        </w:rPr>
        <w:tab/>
        <w:t>qu'un mécanisme – l'Équipe intersectorielle pour les communications d'urgence – a été créé, afin d'assurer une collaboration étroite sur cette question fondamentale et prioritaire pour l'Union, non seulement au sein de l'Union tout entière, mais également avec les entités et organisations extérieures à l'UIT intéressées;</w:t>
      </w:r>
    </w:p>
    <w:p w14:paraId="56F322B8" w14:textId="23B54DD0" w:rsidR="008A3239" w:rsidRPr="00AD0527" w:rsidRDefault="00DA3BD1" w:rsidP="007916D2">
      <w:pPr>
        <w:rPr>
          <w:lang w:val="fr-FR"/>
        </w:rPr>
      </w:pPr>
      <w:r w:rsidRPr="00AD0527">
        <w:rPr>
          <w:i/>
          <w:iCs/>
          <w:lang w:val="fr-FR"/>
        </w:rPr>
        <w:t>c)</w:t>
      </w:r>
      <w:r w:rsidRPr="00AD0527">
        <w:rPr>
          <w:lang w:val="fr-FR"/>
        </w:rPr>
        <w:tab/>
        <w:t>que tous les groupes consultatifs collaborent à la mise en œuvre de la Résolution 123 (Rév.</w:t>
      </w:r>
      <w:r w:rsidR="00D07ECC" w:rsidRPr="00AD0527">
        <w:rPr>
          <w:lang w:val="fr-FR"/>
        </w:rPr>
        <w:t> </w:t>
      </w:r>
      <w:del w:id="91" w:author="Chanavat, Emilie" w:date="2021-08-12T09:24:00Z">
        <w:r w:rsidRPr="00AD0527" w:rsidDel="00D07ECC">
          <w:rPr>
            <w:lang w:val="fr-FR"/>
          </w:rPr>
          <w:delText>Busan, 2014</w:delText>
        </w:r>
      </w:del>
      <w:ins w:id="92" w:author="Chanavat, Emilie" w:date="2021-08-12T09:24:00Z">
        <w:r w:rsidR="00D07ECC" w:rsidRPr="00AD0527">
          <w:rPr>
            <w:lang w:val="fr-FR"/>
            <w:rPrChange w:id="93" w:author="Chanavat, Emilie" w:date="2021-08-12T09:24:00Z">
              <w:rPr/>
            </w:rPrChange>
          </w:rPr>
          <w:t>Duba</w:t>
        </w:r>
        <w:r w:rsidR="00D07ECC" w:rsidRPr="00AD0527">
          <w:rPr>
            <w:lang w:val="fr-FR"/>
          </w:rPr>
          <w:t>ï</w:t>
        </w:r>
        <w:r w:rsidR="00D07ECC" w:rsidRPr="00AD0527">
          <w:rPr>
            <w:lang w:val="fr-FR"/>
            <w:rPrChange w:id="94" w:author="Chanavat, Emilie" w:date="2021-08-12T09:24:00Z">
              <w:rPr/>
            </w:rPrChange>
          </w:rPr>
          <w:t>, 2018</w:t>
        </w:r>
      </w:ins>
      <w:r w:rsidRPr="00AD0527">
        <w:rPr>
          <w:lang w:val="fr-FR"/>
        </w:rPr>
        <w:t>) de la Conférence de plénipotentiaires, relative à la réduction de l'écart qui existe en matière de normalisation entre pays en développement et pays développés,</w:t>
      </w:r>
    </w:p>
    <w:p w14:paraId="4887C8B5" w14:textId="77777777" w:rsidR="008A3239" w:rsidRPr="00AD0527" w:rsidRDefault="00DA3BD1" w:rsidP="007916D2">
      <w:pPr>
        <w:pStyle w:val="Call"/>
        <w:rPr>
          <w:lang w:val="fr-FR"/>
        </w:rPr>
      </w:pPr>
      <w:r w:rsidRPr="00AD0527">
        <w:rPr>
          <w:lang w:val="fr-FR"/>
        </w:rPr>
        <w:t xml:space="preserve">tenant compte </w:t>
      </w:r>
    </w:p>
    <w:p w14:paraId="1C2B95C2" w14:textId="73C45D4C" w:rsidR="008A3239" w:rsidRPr="00AD0527" w:rsidRDefault="00DA3BD1">
      <w:pPr>
        <w:rPr>
          <w:lang w:val="fr-FR"/>
        </w:rPr>
      </w:pPr>
      <w:r w:rsidRPr="00AD0527">
        <w:rPr>
          <w:i/>
          <w:iCs/>
          <w:lang w:val="fr-FR"/>
        </w:rPr>
        <w:t>a)</w:t>
      </w:r>
      <w:r w:rsidRPr="00AD0527">
        <w:rPr>
          <w:lang w:val="fr-FR"/>
        </w:rPr>
        <w:tab/>
        <w:t xml:space="preserve">de la nécessité de définir des mécanismes de coopération, en plus de ceux déjà établis, pour </w:t>
      </w:r>
      <w:r w:rsidR="00403E0D" w:rsidRPr="00AD0527">
        <w:rPr>
          <w:lang w:val="fr-FR"/>
        </w:rPr>
        <w:t>tenir compte du</w:t>
      </w:r>
      <w:r w:rsidR="00190A6D" w:rsidRPr="00AD0527">
        <w:rPr>
          <w:lang w:val="fr-FR"/>
        </w:rPr>
        <w:t xml:space="preserve"> </w:t>
      </w:r>
      <w:r w:rsidRPr="00AD0527">
        <w:rPr>
          <w:lang w:val="fr-FR"/>
        </w:rPr>
        <w:t>nombre croissant de questions d'intérêt mutuel pour l'UIT-R, l'UIT-T et l'UIT</w:t>
      </w:r>
      <w:r w:rsidRPr="00AD0527">
        <w:rPr>
          <w:lang w:val="fr-FR"/>
        </w:rPr>
        <w:noBreakHyphen/>
        <w:t>D</w:t>
      </w:r>
      <w:ins w:id="95" w:author="Chanavat, Emilie" w:date="2021-08-12T09:24:00Z">
        <w:r w:rsidR="00D07ECC" w:rsidRPr="00AD0527">
          <w:rPr>
            <w:lang w:val="fr-FR"/>
            <w:rPrChange w:id="96" w:author="Chanavat, Emilie" w:date="2021-08-12T09:24:00Z">
              <w:rPr/>
            </w:rPrChange>
          </w:rPr>
          <w:t>,</w:t>
        </w:r>
      </w:ins>
      <w:ins w:id="97" w:author="Karim Benzineb" w:date="2021-08-23T09:44:00Z">
        <w:r w:rsidR="00B215AB" w:rsidRPr="00AD0527">
          <w:rPr>
            <w:lang w:val="fr-FR"/>
          </w:rPr>
          <w:t xml:space="preserve"> notamment</w:t>
        </w:r>
      </w:ins>
      <w:ins w:id="98" w:author="Karim Benzineb" w:date="2021-08-23T09:45:00Z">
        <w:r w:rsidR="00B215AB" w:rsidRPr="00AD0527">
          <w:rPr>
            <w:lang w:val="fr-FR"/>
          </w:rPr>
          <w:t xml:space="preserve"> </w:t>
        </w:r>
      </w:ins>
      <w:ins w:id="99" w:author="French" w:date="2021-08-23T14:51:00Z">
        <w:r w:rsidR="00403E0D" w:rsidRPr="00AD0527">
          <w:rPr>
            <w:lang w:val="fr-FR"/>
          </w:rPr>
          <w:t>celles</w:t>
        </w:r>
      </w:ins>
      <w:ins w:id="100" w:author="Karim Benzineb" w:date="2021-08-23T09:45:00Z">
        <w:r w:rsidR="00B215AB" w:rsidRPr="00AD0527">
          <w:rPr>
            <w:lang w:val="fr-FR"/>
          </w:rPr>
          <w:t xml:space="preserve"> qui </w:t>
        </w:r>
      </w:ins>
      <w:ins w:id="101" w:author="French" w:date="2021-08-23T14:51:00Z">
        <w:r w:rsidR="00403E0D" w:rsidRPr="00AD0527">
          <w:rPr>
            <w:lang w:val="fr-FR"/>
          </w:rPr>
          <w:t>se rapportent aux</w:t>
        </w:r>
      </w:ins>
      <w:ins w:id="102" w:author="Karim Benzineb" w:date="2021-08-23T09:45:00Z">
        <w:r w:rsidR="00B215AB" w:rsidRPr="00AD0527">
          <w:rPr>
            <w:lang w:val="fr-FR"/>
          </w:rPr>
          <w:t xml:space="preserve"> travaux </w:t>
        </w:r>
      </w:ins>
      <w:ins w:id="103" w:author="Karim Benzineb" w:date="2021-08-23T09:47:00Z">
        <w:r w:rsidR="008C7018" w:rsidRPr="00AD0527">
          <w:rPr>
            <w:lang w:val="fr-FR"/>
          </w:rPr>
          <w:t>en cours</w:t>
        </w:r>
      </w:ins>
      <w:ins w:id="104" w:author="Karim Benzineb" w:date="2021-08-23T09:45:00Z">
        <w:r w:rsidR="00B215AB" w:rsidRPr="00AD0527">
          <w:rPr>
            <w:lang w:val="fr-FR"/>
          </w:rPr>
          <w:t xml:space="preserve"> </w:t>
        </w:r>
      </w:ins>
      <w:ins w:id="105" w:author="French" w:date="2021-08-23T14:52:00Z">
        <w:r w:rsidR="00403E0D" w:rsidRPr="00AD0527">
          <w:rPr>
            <w:lang w:val="fr-FR"/>
          </w:rPr>
          <w:t xml:space="preserve">identifiés </w:t>
        </w:r>
      </w:ins>
      <w:ins w:id="106" w:author="Karim Benzineb" w:date="2021-08-23T09:45:00Z">
        <w:r w:rsidR="00B215AB" w:rsidRPr="00AD0527">
          <w:rPr>
            <w:lang w:val="fr-FR"/>
          </w:rPr>
          <w:t xml:space="preserve">par les </w:t>
        </w:r>
      </w:ins>
      <w:ins w:id="107" w:author="Karim Benzineb" w:date="2021-08-23T09:46:00Z">
        <w:r w:rsidR="00B215AB" w:rsidRPr="00AD0527">
          <w:rPr>
            <w:lang w:val="fr-FR"/>
          </w:rPr>
          <w:t>commissions</w:t>
        </w:r>
      </w:ins>
      <w:ins w:id="108" w:author="Karim Benzineb" w:date="2021-08-23T09:45:00Z">
        <w:r w:rsidR="00B215AB" w:rsidRPr="00AD0527">
          <w:rPr>
            <w:lang w:val="fr-FR"/>
          </w:rPr>
          <w:t xml:space="preserve"> d'étude</w:t>
        </w:r>
      </w:ins>
      <w:ins w:id="109" w:author="Karim Benzineb" w:date="2021-08-23T09:46:00Z">
        <w:r w:rsidR="00B215AB" w:rsidRPr="00AD0527">
          <w:rPr>
            <w:lang w:val="fr-FR"/>
          </w:rPr>
          <w:t>s et les groupes consultatifs</w:t>
        </w:r>
      </w:ins>
      <w:r w:rsidRPr="00AD0527">
        <w:rPr>
          <w:lang w:val="fr-FR"/>
        </w:rPr>
        <w:t>;</w:t>
      </w:r>
    </w:p>
    <w:p w14:paraId="4F1CEA53" w14:textId="77777777" w:rsidR="008A3239" w:rsidRPr="00AD0527" w:rsidRDefault="00DA3BD1" w:rsidP="007916D2">
      <w:pPr>
        <w:rPr>
          <w:lang w:val="fr-FR"/>
        </w:rPr>
      </w:pPr>
      <w:r w:rsidRPr="00AD0527">
        <w:rPr>
          <w:i/>
          <w:iCs/>
          <w:lang w:val="fr-FR"/>
        </w:rPr>
        <w:t>b)</w:t>
      </w:r>
      <w:r w:rsidRPr="00AD0527">
        <w:rPr>
          <w:lang w:val="fr-FR"/>
        </w:rPr>
        <w:tab/>
        <w:t>des consultations en cours entre les représentants des trois groupes consultatifs dans le cadre de l'examen des modalités à prévoir pour renforcer la coopération entre ces groupes;</w:t>
      </w:r>
    </w:p>
    <w:p w14:paraId="23564A7F" w14:textId="40D4EC44" w:rsidR="008A3239" w:rsidRPr="00AD0527" w:rsidDel="00D07ECC" w:rsidRDefault="00DA3BD1" w:rsidP="007916D2">
      <w:pPr>
        <w:rPr>
          <w:del w:id="110" w:author="Chanavat, Emilie" w:date="2021-08-12T09:25:00Z"/>
          <w:lang w:val="fr-FR"/>
        </w:rPr>
      </w:pPr>
      <w:del w:id="111" w:author="French" w:date="2021-08-24T07:56:00Z">
        <w:r w:rsidRPr="00AD0527" w:rsidDel="00190A6D">
          <w:rPr>
            <w:i/>
            <w:iCs/>
            <w:lang w:val="fr-FR"/>
          </w:rPr>
          <w:lastRenderedPageBreak/>
          <w:delText>c)</w:delText>
        </w:r>
        <w:r w:rsidRPr="00AD0527" w:rsidDel="00190A6D">
          <w:rPr>
            <w:lang w:val="fr-FR"/>
          </w:rPr>
          <w:tab/>
          <w:delText xml:space="preserve">des </w:delText>
        </w:r>
      </w:del>
      <w:del w:id="112" w:author="Chanavat, Emilie" w:date="2021-08-12T09:25:00Z">
        <w:r w:rsidRPr="00AD0527" w:rsidDel="00D07ECC">
          <w:rPr>
            <w:lang w:val="fr-FR"/>
          </w:rPr>
          <w:delText>dispositions du numéro 119 de la Constitution, selon lesquelles les activités de l'UIT</w:delText>
        </w:r>
        <w:r w:rsidRPr="00AD0527" w:rsidDel="00D07ECC">
          <w:rPr>
            <w:lang w:val="fr-FR"/>
          </w:rPr>
          <w:noBreakHyphen/>
          <w:delText>R, de l'UIT</w:delText>
        </w:r>
        <w:r w:rsidRPr="00AD0527" w:rsidDel="00D07ECC">
          <w:rPr>
            <w:lang w:val="fr-FR"/>
          </w:rPr>
          <w:noBreakHyphen/>
          <w:delText>T et de l'UIT</w:delText>
        </w:r>
        <w:r w:rsidRPr="00AD0527" w:rsidDel="00D07ECC">
          <w:rPr>
            <w:lang w:val="fr-FR"/>
          </w:rPr>
          <w:noBreakHyphen/>
          <w:delText>D font l'objet d'une coopération étroite en ce qui concerne les questions relatives au développement, conformément aux dispositions pertinentes de la Constitution;</w:delText>
        </w:r>
      </w:del>
    </w:p>
    <w:p w14:paraId="4074A388" w14:textId="2C05C890" w:rsidR="008A3239" w:rsidRPr="00AD0527" w:rsidDel="00D07ECC" w:rsidRDefault="00DA3BD1" w:rsidP="007916D2">
      <w:pPr>
        <w:rPr>
          <w:del w:id="113" w:author="Chanavat, Emilie" w:date="2021-08-12T09:25:00Z"/>
          <w:lang w:val="fr-FR"/>
        </w:rPr>
      </w:pPr>
      <w:del w:id="114" w:author="Chanavat, Emilie" w:date="2021-08-12T09:25:00Z">
        <w:r w:rsidRPr="00AD0527" w:rsidDel="00D07ECC">
          <w:rPr>
            <w:i/>
            <w:iCs/>
            <w:lang w:val="fr-FR"/>
          </w:rPr>
          <w:delText>d)</w:delText>
        </w:r>
        <w:r w:rsidRPr="00AD0527" w:rsidDel="00D07ECC">
          <w:rPr>
            <w:i/>
            <w:iCs/>
            <w:lang w:val="fr-FR"/>
          </w:rPr>
          <w:tab/>
        </w:r>
        <w:r w:rsidRPr="00AD0527" w:rsidDel="00D07ECC">
          <w:rPr>
            <w:lang w:val="fr-FR"/>
          </w:rPr>
          <w:delText>des dispositions du numéro 215 de la Convention, selon lesquelles l'UIT</w:delText>
        </w:r>
        <w:r w:rsidRPr="00AD0527" w:rsidDel="00D07ECC">
          <w:rPr>
            <w:lang w:val="fr-FR"/>
          </w:rPr>
          <w:noBreakHyphen/>
          <w:delText>R, l'UIT</w:delText>
        </w:r>
        <w:r w:rsidRPr="00AD0527" w:rsidDel="00D07ECC">
          <w:rPr>
            <w:lang w:val="fr-FR"/>
          </w:rPr>
          <w:noBreakHyphen/>
          <w:delText>T et l'UIT</w:delText>
        </w:r>
        <w:r w:rsidRPr="00AD0527" w:rsidDel="00D07ECC">
          <w:rPr>
            <w:lang w:val="fr-FR"/>
          </w:rPr>
          <w:noBreakHyphen/>
          <w:delText>D revoient en permanence les questions étudiées en vue de se mettre d'accord sur la répartition du travail, d'harmoniser les efforts et d'améliorer la coordination, et ces Secteurs adoptent des procédures qui permettent de procéder à cette révision et de conclure ces accords en temps voulu et de manière efficace;</w:delText>
        </w:r>
      </w:del>
    </w:p>
    <w:p w14:paraId="775FC972" w14:textId="4AA6D966" w:rsidR="00190A6D" w:rsidRPr="00AD0527" w:rsidRDefault="00190A6D">
      <w:pPr>
        <w:rPr>
          <w:ins w:id="115" w:author="French" w:date="2021-08-24T07:57:00Z"/>
          <w:lang w:val="fr-FR"/>
        </w:rPr>
      </w:pPr>
      <w:ins w:id="116" w:author="French" w:date="2021-08-24T07:57:00Z">
        <w:r w:rsidRPr="00AD0527">
          <w:rPr>
            <w:i/>
            <w:iCs/>
            <w:lang w:val="fr-FR"/>
            <w:rPrChange w:id="117" w:author="French" w:date="2021-08-24T07:57:00Z">
              <w:rPr>
                <w:lang w:val="fr-FR"/>
              </w:rPr>
            </w:rPrChange>
          </w:rPr>
          <w:t>c)</w:t>
        </w:r>
        <w:r w:rsidRPr="00AD0527">
          <w:rPr>
            <w:lang w:val="fr-FR"/>
          </w:rPr>
          <w:tab/>
          <w:t>du fait que le Groupe de coordination intersectorielle sur les questions d'intérêt mutuel (ISCG), qui est composé de représentants des trois groupes consultatifs, s'efforce d'identifier les sujets d'intérêt commun ainsi que les mécanismes visant à renforcer la collaboration et la coopération entre les Secteurs et le Secrétariat général, et d'examiner les rapports des Directeurs des Bureaux et du Groupe spécial de coordination intersectorielle (ISC-TF) sur les solutions permettant d'améliorer la coopération et la coordination au niveau du secrétariat;</w:t>
        </w:r>
      </w:ins>
    </w:p>
    <w:p w14:paraId="55B2777D" w14:textId="76839E90" w:rsidR="008A3239" w:rsidRPr="00AD0527" w:rsidRDefault="00190A6D">
      <w:pPr>
        <w:tabs>
          <w:tab w:val="clear" w:pos="1588"/>
          <w:tab w:val="clear" w:pos="1985"/>
        </w:tabs>
        <w:rPr>
          <w:i/>
          <w:iCs/>
          <w:lang w:val="fr-FR"/>
          <w:rPrChange w:id="118" w:author="Chanavat, Emilie" w:date="2021-08-12T09:25:00Z">
            <w:rPr>
              <w:lang w:val="fr-FR"/>
            </w:rPr>
          </w:rPrChange>
        </w:rPr>
        <w:pPrChange w:id="119" w:author="Chanavat, Emilie" w:date="2021-08-12T09:26:00Z">
          <w:pPr/>
        </w:pPrChange>
      </w:pPr>
      <w:del w:id="120" w:author="Chanavat, Emilie" w:date="2021-08-12T09:25:00Z">
        <w:r w:rsidRPr="00AD0527" w:rsidDel="00D07ECC">
          <w:rPr>
            <w:i/>
            <w:iCs/>
            <w:lang w:val="fr-FR"/>
          </w:rPr>
          <w:delText>e</w:delText>
        </w:r>
      </w:del>
      <w:ins w:id="121" w:author="Chanavat, Emilie" w:date="2021-08-12T09:25:00Z">
        <w:r w:rsidR="00D07ECC" w:rsidRPr="00AD0527">
          <w:rPr>
            <w:i/>
            <w:iCs/>
            <w:lang w:val="fr-FR"/>
            <w:rPrChange w:id="122" w:author="Chanavat, Emilie" w:date="2021-08-12T09:25:00Z">
              <w:rPr>
                <w:i/>
                <w:iCs/>
              </w:rPr>
            </w:rPrChange>
          </w:rPr>
          <w:t>d</w:t>
        </w:r>
      </w:ins>
      <w:r w:rsidRPr="00AD0527">
        <w:rPr>
          <w:i/>
          <w:iCs/>
          <w:lang w:val="fr-FR"/>
        </w:rPr>
        <w:t>)</w:t>
      </w:r>
      <w:r w:rsidRPr="00AD0527">
        <w:rPr>
          <w:i/>
          <w:iCs/>
          <w:lang w:val="fr-FR"/>
        </w:rPr>
        <w:tab/>
      </w:r>
      <w:r w:rsidR="00DA3BD1" w:rsidRPr="00AD0527">
        <w:rPr>
          <w:lang w:val="fr-FR"/>
        </w:rPr>
        <w:t xml:space="preserve">de la création </w:t>
      </w:r>
      <w:del w:id="123" w:author="Karim Benzineb" w:date="2021-08-23T09:54:00Z">
        <w:r w:rsidR="00DA3BD1" w:rsidRPr="00AD0527" w:rsidDel="00544480">
          <w:rPr>
            <w:lang w:val="fr-FR"/>
          </w:rPr>
          <w:delText>d'un Groupe de coordination intersectorielle (</w:delText>
        </w:r>
      </w:del>
      <w:ins w:id="124" w:author="French" w:date="2021-08-23T14:59:00Z">
        <w:r w:rsidRPr="00AD0527">
          <w:rPr>
            <w:lang w:val="fr-FR"/>
          </w:rPr>
          <w:t xml:space="preserve">du </w:t>
        </w:r>
        <w:r w:rsidRPr="00AD0527">
          <w:rPr>
            <w:color w:val="000000"/>
            <w:lang w:val="fr-FR"/>
            <w:rPrChange w:id="125" w:author="French" w:date="2021-08-23T14:59:00Z">
              <w:rPr>
                <w:color w:val="000000"/>
              </w:rPr>
            </w:rPrChange>
          </w:rPr>
          <w:t xml:space="preserve">Groupe spécial </w:t>
        </w:r>
      </w:ins>
      <w:r w:rsidR="00DA3BD1" w:rsidRPr="00AD0527">
        <w:rPr>
          <w:lang w:val="fr-FR"/>
        </w:rPr>
        <w:t>ISC-TF</w:t>
      </w:r>
      <w:del w:id="126" w:author="Karim Benzineb" w:date="2021-08-23T09:54:00Z">
        <w:r w:rsidR="00DA3BD1" w:rsidRPr="00AD0527" w:rsidDel="00544480">
          <w:rPr>
            <w:lang w:val="fr-FR"/>
          </w:rPr>
          <w:delText>)</w:delText>
        </w:r>
      </w:del>
      <w:del w:id="127" w:author="Karim Benzineb" w:date="2021-08-23T09:55:00Z">
        <w:r w:rsidR="00DA3BD1" w:rsidRPr="00AD0527" w:rsidDel="009B52A0">
          <w:rPr>
            <w:lang w:val="fr-FR"/>
          </w:rPr>
          <w:delText>,</w:delText>
        </w:r>
      </w:del>
      <w:r w:rsidR="00DA3BD1" w:rsidRPr="00AD0527">
        <w:rPr>
          <w:lang w:val="fr-FR"/>
        </w:rPr>
        <w:t xml:space="preserve"> au sein du Secrétariat, </w:t>
      </w:r>
      <w:del w:id="128" w:author="French" w:date="2021-08-23T14:58:00Z">
        <w:r w:rsidR="00DA3BD1" w:rsidRPr="00AD0527" w:rsidDel="00403E0D">
          <w:rPr>
            <w:lang w:val="fr-FR"/>
          </w:rPr>
          <w:delText>présidé</w:delText>
        </w:r>
      </w:del>
      <w:ins w:id="129" w:author="French" w:date="2021-08-23T14:58:00Z">
        <w:r w:rsidR="00403E0D" w:rsidRPr="00AD0527">
          <w:rPr>
            <w:lang w:val="fr-FR"/>
          </w:rPr>
          <w:t>dirigé</w:t>
        </w:r>
      </w:ins>
      <w:r w:rsidRPr="00AD0527">
        <w:rPr>
          <w:lang w:val="fr-FR"/>
        </w:rPr>
        <w:t xml:space="preserve"> </w:t>
      </w:r>
      <w:r w:rsidR="00DA3BD1" w:rsidRPr="00AD0527">
        <w:rPr>
          <w:lang w:val="fr-FR"/>
        </w:rPr>
        <w:t xml:space="preserve">par le Vice-Secrétaire général, </w:t>
      </w:r>
      <w:del w:id="130" w:author="Karim Benzineb" w:date="2021-08-23T09:54:00Z">
        <w:r w:rsidR="00DA3BD1" w:rsidRPr="00AD0527" w:rsidDel="009B52A0">
          <w:rPr>
            <w:lang w:val="fr-FR"/>
          </w:rPr>
          <w:delText xml:space="preserve">d'un Groupe de coordination intersectorielle sur les questions d'intérêt </w:delText>
        </w:r>
      </w:del>
      <w:del w:id="131" w:author="French" w:date="2021-08-23T15:00:00Z">
        <w:r w:rsidR="00DA3BD1" w:rsidRPr="00AD0527" w:rsidDel="00E67324">
          <w:rPr>
            <w:lang w:val="fr-FR"/>
          </w:rPr>
          <w:delText>mutuel</w:delText>
        </w:r>
      </w:del>
      <w:ins w:id="132" w:author="French" w:date="2021-08-23T15:00:00Z">
        <w:r w:rsidR="00E67324" w:rsidRPr="00AD0527">
          <w:rPr>
            <w:lang w:val="fr-FR"/>
          </w:rPr>
          <w:t xml:space="preserve">du </w:t>
        </w:r>
        <w:r w:rsidR="00E67324" w:rsidRPr="00AD0527">
          <w:rPr>
            <w:color w:val="000000"/>
            <w:lang w:val="fr-FR"/>
            <w:rPrChange w:id="133" w:author="French" w:date="2021-08-23T15:00:00Z">
              <w:rPr>
                <w:color w:val="000000"/>
              </w:rPr>
            </w:rPrChange>
          </w:rPr>
          <w:t>Groupe</w:t>
        </w:r>
        <w:r w:rsidR="00E67324" w:rsidRPr="00AD0527">
          <w:rPr>
            <w:lang w:val="fr-FR"/>
          </w:rPr>
          <w:t xml:space="preserve"> </w:t>
        </w:r>
      </w:ins>
      <w:ins w:id="134" w:author="Karim Benzineb" w:date="2021-08-23T09:55:00Z">
        <w:r w:rsidR="009B52A0" w:rsidRPr="00AD0527">
          <w:rPr>
            <w:lang w:val="fr-FR"/>
          </w:rPr>
          <w:t>ISCG</w:t>
        </w:r>
      </w:ins>
      <w:r w:rsidR="00DA3BD1" w:rsidRPr="00AD0527">
        <w:rPr>
          <w:lang w:val="fr-FR"/>
        </w:rPr>
        <w:t xml:space="preserve"> et d'un sous-groupe du </w:t>
      </w:r>
      <w:ins w:id="135" w:author="Karim Benzineb" w:date="2021-08-23T09:57:00Z">
        <w:r w:rsidR="00E854DA" w:rsidRPr="00AD0527">
          <w:rPr>
            <w:lang w:val="fr-FR"/>
          </w:rPr>
          <w:t>Groupe consultatif de la normalisation des télécommunications (</w:t>
        </w:r>
      </w:ins>
      <w:r w:rsidR="00DA3BD1" w:rsidRPr="00AD0527">
        <w:rPr>
          <w:lang w:val="fr-FR"/>
        </w:rPr>
        <w:t>GCNT</w:t>
      </w:r>
      <w:ins w:id="136" w:author="Karim Benzineb" w:date="2021-08-23T09:57:00Z">
        <w:r w:rsidR="00E854DA" w:rsidRPr="00AD0527">
          <w:rPr>
            <w:lang w:val="fr-FR"/>
          </w:rPr>
          <w:t>)</w:t>
        </w:r>
      </w:ins>
      <w:r w:rsidR="00DA3BD1" w:rsidRPr="00AD0527">
        <w:rPr>
          <w:lang w:val="fr-FR"/>
        </w:rPr>
        <w:t xml:space="preserve"> sur la collaboration et la coordination à l'intérieur de l'UIT,</w:t>
      </w:r>
    </w:p>
    <w:p w14:paraId="3A9EE382" w14:textId="77777777" w:rsidR="008A3239" w:rsidRPr="00AD0527" w:rsidRDefault="00DA3BD1" w:rsidP="007916D2">
      <w:pPr>
        <w:pStyle w:val="Call"/>
        <w:rPr>
          <w:lang w:val="fr-FR"/>
        </w:rPr>
      </w:pPr>
      <w:r w:rsidRPr="00AD0527">
        <w:rPr>
          <w:lang w:val="fr-FR"/>
        </w:rPr>
        <w:t>notant</w:t>
      </w:r>
    </w:p>
    <w:p w14:paraId="7C8AB7AF" w14:textId="77777777" w:rsidR="008A3239" w:rsidRPr="00AD0527" w:rsidRDefault="00DA3BD1" w:rsidP="007916D2">
      <w:pPr>
        <w:rPr>
          <w:iCs/>
          <w:lang w:val="fr-FR"/>
        </w:rPr>
      </w:pPr>
      <w:r w:rsidRPr="00AD0527">
        <w:rPr>
          <w:lang w:val="fr-FR"/>
        </w:rPr>
        <w:t>que la Résolution UIT-R 6 de l'AR prévoit</w:t>
      </w:r>
      <w:r w:rsidRPr="00AD0527">
        <w:rPr>
          <w:color w:val="000000"/>
          <w:lang w:val="fr-FR"/>
        </w:rPr>
        <w:t xml:space="preserve"> des mécanismes relatifs à l'examen régulier de la répartition des tâches et de la coopération entre l'UIT-R et l'UIT-T,</w:t>
      </w:r>
    </w:p>
    <w:p w14:paraId="70B59D06" w14:textId="77777777" w:rsidR="008A3239" w:rsidRPr="00AD0527" w:rsidRDefault="00DA3BD1" w:rsidP="007916D2">
      <w:pPr>
        <w:pStyle w:val="Call"/>
        <w:rPr>
          <w:lang w:val="fr-FR"/>
        </w:rPr>
      </w:pPr>
      <w:r w:rsidRPr="00AD0527">
        <w:rPr>
          <w:lang w:val="fr-FR"/>
        </w:rPr>
        <w:t>décide</w:t>
      </w:r>
    </w:p>
    <w:p w14:paraId="1D94CFBE" w14:textId="4B8EC036" w:rsidR="00E67324" w:rsidRPr="00AD0527" w:rsidRDefault="00DA3BD1" w:rsidP="007916D2">
      <w:pPr>
        <w:rPr>
          <w:ins w:id="137" w:author="French" w:date="2021-08-23T15:05:00Z"/>
          <w:lang w:val="fr-FR"/>
        </w:rPr>
      </w:pPr>
      <w:r w:rsidRPr="00AD0527">
        <w:rPr>
          <w:lang w:val="fr-FR"/>
        </w:rPr>
        <w:t>1</w:t>
      </w:r>
      <w:r w:rsidRPr="00AD0527">
        <w:rPr>
          <w:lang w:val="fr-FR"/>
        </w:rPr>
        <w:tab/>
      </w:r>
      <w:del w:id="138" w:author="Chanavat, Emilie" w:date="2021-08-12T09:26:00Z">
        <w:r w:rsidRPr="00AD0527" w:rsidDel="00B07E48">
          <w:rPr>
            <w:lang w:val="fr-FR"/>
          </w:rPr>
          <w:delText>que le GCR, le GCNT et le GCDT et, au cours de réunions mixtes tenues chaque fois que cela sera nécessaire, poursuivront l'examen des tâches nouvelles et actuelles ainsi que de leur répartition entre l'UIT-R, l'UIT-T et l'UIT-D, pour approbation par les États Membres, conformément aux procédures énoncées pour l'approbation de Questions nouvelles ou révisée</w:delText>
        </w:r>
      </w:del>
      <w:ins w:id="139" w:author="French" w:date="2021-08-24T07:58:00Z">
        <w:r w:rsidR="00190A6D" w:rsidRPr="00AD0527">
          <w:rPr>
            <w:color w:val="000000"/>
            <w:lang w:val="fr-FR"/>
          </w:rPr>
          <w:t xml:space="preserve">d'attirer l'attention du </w:t>
        </w:r>
        <w:r w:rsidR="00190A6D" w:rsidRPr="00AD0527">
          <w:rPr>
            <w:lang w:val="fr-FR"/>
          </w:rPr>
          <w:t xml:space="preserve">GCNT, en collaboration avec le Groupe consultatif des radiocommunications (GCR) et le Groupe consultatif pour le développement des télécommunications (GCDT), </w:t>
        </w:r>
        <w:r w:rsidR="00190A6D" w:rsidRPr="00AD0527">
          <w:rPr>
            <w:color w:val="000000"/>
            <w:lang w:val="fr-FR"/>
          </w:rPr>
          <w:t>sur la nécessité de poursuivre</w:t>
        </w:r>
        <w:r w:rsidR="00190A6D" w:rsidRPr="00AD0527">
          <w:rPr>
            <w:lang w:val="fr-FR"/>
          </w:rPr>
          <w:t xml:space="preserve"> l'examen des tâches nouvelles et actuelles ainsi que de leur répartition entre les trois Secteurs, pour approbation par les États Membres, conformément aux procédures applicables à l'approbation de Questions nouvelles ou révisées;</w:t>
        </w:r>
      </w:ins>
    </w:p>
    <w:p w14:paraId="31440899" w14:textId="1107E7D2" w:rsidR="008A3239" w:rsidRPr="00AD0527" w:rsidRDefault="00DA3BD1">
      <w:pPr>
        <w:rPr>
          <w:lang w:val="fr-FR"/>
        </w:rPr>
      </w:pPr>
      <w:r w:rsidRPr="00AD0527">
        <w:rPr>
          <w:lang w:val="fr-FR"/>
        </w:rPr>
        <w:t>2</w:t>
      </w:r>
      <w:r w:rsidRPr="00AD0527">
        <w:rPr>
          <w:lang w:val="fr-FR"/>
        </w:rPr>
        <w:tab/>
        <w:t xml:space="preserve">que, s'il apparaît que deux </w:t>
      </w:r>
      <w:del w:id="140" w:author="French" w:date="2021-08-23T15:10:00Z">
        <w:r w:rsidR="00E67324" w:rsidRPr="00AD0527" w:rsidDel="00E67324">
          <w:rPr>
            <w:lang w:val="fr-FR"/>
          </w:rPr>
          <w:delText xml:space="preserve">ou </w:delText>
        </w:r>
        <w:r w:rsidRPr="00AD0527" w:rsidDel="00E67324">
          <w:rPr>
            <w:lang w:val="fr-FR"/>
          </w:rPr>
          <w:delText>trois</w:delText>
        </w:r>
      </w:del>
      <w:del w:id="141" w:author="French" w:date="2021-08-24T07:58:00Z">
        <w:r w:rsidRPr="00AD0527" w:rsidDel="00190A6D">
          <w:rPr>
            <w:lang w:val="fr-FR"/>
          </w:rPr>
          <w:delText xml:space="preserve"> </w:delText>
        </w:r>
      </w:del>
      <w:r w:rsidRPr="00AD0527">
        <w:rPr>
          <w:lang w:val="fr-FR"/>
        </w:rPr>
        <w:t>Secteurs</w:t>
      </w:r>
      <w:ins w:id="142" w:author="French" w:date="2021-08-23T15:10:00Z">
        <w:r w:rsidR="00E67324" w:rsidRPr="00AD0527">
          <w:rPr>
            <w:lang w:val="fr-FR"/>
          </w:rPr>
          <w:t xml:space="preserve"> ou</w:t>
        </w:r>
        <w:r w:rsidR="00E67324" w:rsidRPr="00AD0527">
          <w:rPr>
            <w:lang w:val="fr-FR"/>
            <w:rPrChange w:id="143" w:author="French" w:date="2021-08-23T15:10:00Z">
              <w:rPr/>
            </w:rPrChange>
          </w:rPr>
          <w:t xml:space="preserve"> </w:t>
        </w:r>
        <w:r w:rsidR="00E67324" w:rsidRPr="00AD0527">
          <w:rPr>
            <w:lang w:val="fr-FR"/>
          </w:rPr>
          <w:t>l'ensemble des trois Secteurs</w:t>
        </w:r>
        <w:r w:rsidR="00451E63" w:rsidRPr="00AD0527">
          <w:rPr>
            <w:lang w:val="fr-FR"/>
          </w:rPr>
          <w:t xml:space="preserve"> </w:t>
        </w:r>
      </w:ins>
      <w:r w:rsidRPr="00AD0527">
        <w:rPr>
          <w:lang w:val="fr-FR"/>
        </w:rPr>
        <w:t>ont des responsabilités importantes dans un même domaine:</w:t>
      </w:r>
    </w:p>
    <w:p w14:paraId="1A0A9EDE" w14:textId="77777777" w:rsidR="008A3239" w:rsidRPr="00AD0527" w:rsidRDefault="00DA3BD1" w:rsidP="007916D2">
      <w:pPr>
        <w:pStyle w:val="enumlev1"/>
        <w:rPr>
          <w:lang w:val="fr-FR"/>
        </w:rPr>
      </w:pPr>
      <w:r w:rsidRPr="00AD0527">
        <w:rPr>
          <w:lang w:val="fr-FR"/>
        </w:rPr>
        <w:t>i)</w:t>
      </w:r>
      <w:r w:rsidRPr="00AD0527">
        <w:rPr>
          <w:lang w:val="fr-FR"/>
        </w:rPr>
        <w:tab/>
        <w:t>la procédure indiquée dans l'Annexe A de la présente Résolution devrait être appliquée; ou</w:t>
      </w:r>
    </w:p>
    <w:p w14:paraId="247D677E" w14:textId="4DEF8833" w:rsidR="008A3239" w:rsidRPr="00AD0527" w:rsidRDefault="00DA3BD1">
      <w:pPr>
        <w:pStyle w:val="enumlev1"/>
        <w:rPr>
          <w:lang w:val="fr-FR"/>
        </w:rPr>
      </w:pPr>
      <w:r w:rsidRPr="00AD0527">
        <w:rPr>
          <w:lang w:val="fr-FR"/>
        </w:rPr>
        <w:t>ii)</w:t>
      </w:r>
      <w:r w:rsidRPr="00AD0527">
        <w:rPr>
          <w:lang w:val="fr-FR"/>
        </w:rPr>
        <w:tab/>
        <w:t xml:space="preserve">la question devrait être étudiée par les commissions d'études compétentes des Secteurs concernés, après la mise en place d'une coordination appropriée </w:t>
      </w:r>
      <w:ins w:id="144" w:author="Karim Benzineb" w:date="2021-08-23T11:09:00Z">
        <w:r w:rsidR="00257A36" w:rsidRPr="00AD0527">
          <w:rPr>
            <w:lang w:val="fr-FR"/>
          </w:rPr>
          <w:t xml:space="preserve">et </w:t>
        </w:r>
      </w:ins>
      <w:ins w:id="145" w:author="French" w:date="2021-08-23T15:11:00Z">
        <w:r w:rsidR="00451E63" w:rsidRPr="00AD0527">
          <w:rPr>
            <w:lang w:val="fr-FR"/>
          </w:rPr>
          <w:t>la mise en correspondance</w:t>
        </w:r>
      </w:ins>
      <w:ins w:id="146" w:author="Karim Benzineb" w:date="2021-08-23T11:09:00Z">
        <w:r w:rsidR="00257A36" w:rsidRPr="00AD0527">
          <w:rPr>
            <w:lang w:val="fr-FR"/>
          </w:rPr>
          <w:t xml:space="preserve"> des </w:t>
        </w:r>
      </w:ins>
      <w:ins w:id="147" w:author="French" w:date="2021-08-23T15:12:00Z">
        <w:r w:rsidR="00451E63" w:rsidRPr="00AD0527">
          <w:rPr>
            <w:color w:val="000000"/>
            <w:lang w:val="fr-FR"/>
            <w:rPrChange w:id="148" w:author="French" w:date="2021-08-23T15:12:00Z">
              <w:rPr>
                <w:color w:val="000000"/>
              </w:rPr>
            </w:rPrChange>
          </w:rPr>
          <w:t>thèmes relevant des Questions</w:t>
        </w:r>
        <w:r w:rsidR="00451E63" w:rsidRPr="00AD0527">
          <w:rPr>
            <w:lang w:val="fr-FR"/>
          </w:rPr>
          <w:t xml:space="preserve"> qui </w:t>
        </w:r>
      </w:ins>
      <w:ins w:id="149" w:author="Karim Benzineb" w:date="2021-08-23T11:10:00Z">
        <w:r w:rsidR="00330017" w:rsidRPr="00AD0527">
          <w:rPr>
            <w:lang w:val="fr-FR"/>
          </w:rPr>
          <w:t>présent</w:t>
        </w:r>
      </w:ins>
      <w:ins w:id="150" w:author="French" w:date="2021-08-23T15:13:00Z">
        <w:r w:rsidR="00451E63" w:rsidRPr="00AD0527">
          <w:rPr>
            <w:lang w:val="fr-FR"/>
          </w:rPr>
          <w:t>e</w:t>
        </w:r>
      </w:ins>
      <w:ins w:id="151" w:author="Karim Benzineb" w:date="2021-08-23T11:10:00Z">
        <w:r w:rsidR="00330017" w:rsidRPr="00AD0527">
          <w:rPr>
            <w:lang w:val="fr-FR"/>
          </w:rPr>
          <w:t>nt un intérêt</w:t>
        </w:r>
      </w:ins>
      <w:ins w:id="152" w:author="Karim Benzineb" w:date="2021-08-23T11:09:00Z">
        <w:r w:rsidR="00257A36" w:rsidRPr="00AD0527">
          <w:rPr>
            <w:lang w:val="fr-FR"/>
          </w:rPr>
          <w:t xml:space="preserve"> </w:t>
        </w:r>
      </w:ins>
      <w:ins w:id="153" w:author="Karim Benzineb" w:date="2021-08-23T11:10:00Z">
        <w:r w:rsidR="00257A36" w:rsidRPr="00AD0527">
          <w:rPr>
            <w:lang w:val="fr-FR"/>
          </w:rPr>
          <w:t xml:space="preserve">pour les </w:t>
        </w:r>
        <w:r w:rsidR="00AD0527" w:rsidRPr="00AD0527">
          <w:rPr>
            <w:lang w:val="fr-FR"/>
          </w:rPr>
          <w:t>C</w:t>
        </w:r>
        <w:r w:rsidR="00257A36" w:rsidRPr="00AD0527">
          <w:rPr>
            <w:lang w:val="fr-FR"/>
          </w:rPr>
          <w:t>ommissions d'études de l'UIT</w:t>
        </w:r>
        <w:r w:rsidR="00257A36" w:rsidRPr="00AD0527">
          <w:rPr>
            <w:lang w:val="fr-FR"/>
          </w:rPr>
          <w:noBreakHyphen/>
          <w:t>T, de l'UIT</w:t>
        </w:r>
        <w:r w:rsidR="00257A36" w:rsidRPr="00AD0527">
          <w:rPr>
            <w:lang w:val="fr-FR"/>
          </w:rPr>
          <w:noBreakHyphen/>
          <w:t>D et de l'UIT</w:t>
        </w:r>
        <w:r w:rsidR="00257A36" w:rsidRPr="00AD0527">
          <w:rPr>
            <w:lang w:val="fr-FR"/>
          </w:rPr>
          <w:noBreakHyphen/>
          <w:t xml:space="preserve">R </w:t>
        </w:r>
      </w:ins>
      <w:r w:rsidRPr="00AD0527">
        <w:rPr>
          <w:lang w:val="fr-FR"/>
        </w:rPr>
        <w:t>(voir les Annexes B et C de la présente Résolution); ou</w:t>
      </w:r>
    </w:p>
    <w:p w14:paraId="79F81321" w14:textId="77777777" w:rsidR="008A3239" w:rsidRPr="00AD0527" w:rsidRDefault="00DA3BD1" w:rsidP="007916D2">
      <w:pPr>
        <w:pStyle w:val="enumlev1"/>
        <w:rPr>
          <w:lang w:val="fr-FR"/>
        </w:rPr>
      </w:pPr>
      <w:r w:rsidRPr="00AD0527">
        <w:rPr>
          <w:lang w:val="fr-FR"/>
        </w:rPr>
        <w:t>iii)</w:t>
      </w:r>
      <w:r w:rsidRPr="00AD0527">
        <w:rPr>
          <w:lang w:val="fr-FR"/>
        </w:rPr>
        <w:tab/>
        <w:t>une réunion commune peut être organisée par les Directeurs des Bureaux concernés,</w:t>
      </w:r>
    </w:p>
    <w:p w14:paraId="3D02C855" w14:textId="77777777" w:rsidR="008A3239" w:rsidRPr="00AD0527" w:rsidRDefault="00DA3BD1" w:rsidP="007916D2">
      <w:pPr>
        <w:pStyle w:val="Call"/>
        <w:rPr>
          <w:lang w:val="fr-FR"/>
        </w:rPr>
      </w:pPr>
      <w:r w:rsidRPr="00AD0527">
        <w:rPr>
          <w:lang w:val="fr-FR"/>
        </w:rPr>
        <w:t>invite</w:t>
      </w:r>
    </w:p>
    <w:p w14:paraId="2ECC3BB9" w14:textId="47E2CC74" w:rsidR="008A3239" w:rsidRPr="00AD0527" w:rsidRDefault="00DA3BD1" w:rsidP="00190A6D">
      <w:pPr>
        <w:rPr>
          <w:lang w:val="fr-FR"/>
        </w:rPr>
      </w:pPr>
      <w:r w:rsidRPr="00AD0527">
        <w:rPr>
          <w:lang w:val="fr-FR"/>
        </w:rPr>
        <w:t>1</w:t>
      </w:r>
      <w:r w:rsidRPr="00AD0527">
        <w:rPr>
          <w:lang w:val="fr-FR"/>
        </w:rPr>
        <w:tab/>
        <w:t xml:space="preserve">le GCR, le GCNT et le GCDT à continuer d'apporter leur assistance au Groupe </w:t>
      </w:r>
      <w:del w:id="154" w:author="Karim Benzineb" w:date="2021-08-23T11:11:00Z">
        <w:r w:rsidRPr="00AD0527" w:rsidDel="00B10855">
          <w:rPr>
            <w:lang w:val="fr-FR"/>
          </w:rPr>
          <w:delText>de coordination intersectorielle</w:delText>
        </w:r>
      </w:del>
      <w:del w:id="155" w:author="Karim Benzineb" w:date="2021-08-23T11:12:00Z">
        <w:r w:rsidRPr="00AD0527" w:rsidDel="000B0A50">
          <w:rPr>
            <w:lang w:val="fr-FR"/>
          </w:rPr>
          <w:delText xml:space="preserve"> sur les questions d'intérêt </w:delText>
        </w:r>
      </w:del>
      <w:del w:id="156" w:author="French" w:date="2021-08-23T15:13:00Z">
        <w:r w:rsidRPr="00AD0527" w:rsidDel="00451E63">
          <w:rPr>
            <w:lang w:val="fr-FR"/>
          </w:rPr>
          <w:delText>mutuel</w:delText>
        </w:r>
      </w:del>
      <w:ins w:id="157" w:author="Karim Benzineb" w:date="2021-08-23T11:12:00Z">
        <w:r w:rsidR="000B0A50" w:rsidRPr="00AD0527">
          <w:rPr>
            <w:lang w:val="fr-FR"/>
          </w:rPr>
          <w:t>ISCG</w:t>
        </w:r>
      </w:ins>
      <w:r w:rsidRPr="00AD0527">
        <w:rPr>
          <w:lang w:val="fr-FR"/>
        </w:rPr>
        <w:t xml:space="preserve"> pour </w:t>
      </w:r>
      <w:r w:rsidR="00451E63" w:rsidRPr="00AD0527">
        <w:rPr>
          <w:lang w:val="fr-FR"/>
        </w:rPr>
        <w:t xml:space="preserve">identifier </w:t>
      </w:r>
      <w:r w:rsidRPr="00AD0527">
        <w:rPr>
          <w:lang w:val="fr-FR"/>
        </w:rPr>
        <w:t xml:space="preserve">les sujets </w:t>
      </w:r>
      <w:del w:id="158" w:author="Karim Benzineb" w:date="2021-08-23T11:12:00Z">
        <w:r w:rsidRPr="00AD0527" w:rsidDel="00980100">
          <w:rPr>
            <w:lang w:val="fr-FR"/>
          </w:rPr>
          <w:lastRenderedPageBreak/>
          <w:delText>communs aux</w:delText>
        </w:r>
      </w:del>
      <w:ins w:id="159" w:author="Karim Benzineb" w:date="2021-08-23T11:12:00Z">
        <w:r w:rsidR="00980100" w:rsidRPr="00AD0527">
          <w:rPr>
            <w:lang w:val="fr-FR"/>
          </w:rPr>
          <w:t>d'intérêt mutuel pour les</w:t>
        </w:r>
      </w:ins>
      <w:r w:rsidRPr="00AD0527">
        <w:rPr>
          <w:lang w:val="fr-FR"/>
        </w:rPr>
        <w:t xml:space="preserve"> trois Secteurs et les mécanismes visant à renforcer </w:t>
      </w:r>
      <w:del w:id="160" w:author="Karim Benzineb" w:date="2021-08-23T11:12:00Z">
        <w:r w:rsidRPr="00AD0527" w:rsidDel="00060123">
          <w:rPr>
            <w:lang w:val="fr-FR"/>
          </w:rPr>
          <w:delText>la</w:delText>
        </w:r>
      </w:del>
      <w:ins w:id="161" w:author="Karim Benzineb" w:date="2021-08-23T11:12:00Z">
        <w:r w:rsidR="00060123" w:rsidRPr="00AD0527">
          <w:rPr>
            <w:lang w:val="fr-FR"/>
          </w:rPr>
          <w:t xml:space="preserve">leur </w:t>
        </w:r>
      </w:ins>
      <w:r w:rsidRPr="00AD0527">
        <w:rPr>
          <w:lang w:val="fr-FR"/>
        </w:rPr>
        <w:t xml:space="preserve">coopération et </w:t>
      </w:r>
      <w:del w:id="162" w:author="Karim Benzineb" w:date="2021-08-23T11:12:00Z">
        <w:r w:rsidRPr="00AD0527" w:rsidDel="00060123">
          <w:rPr>
            <w:lang w:val="fr-FR"/>
          </w:rPr>
          <w:delText>la</w:delText>
        </w:r>
      </w:del>
      <w:ins w:id="163" w:author="Karim Benzineb" w:date="2021-08-23T11:12:00Z">
        <w:r w:rsidR="00060123" w:rsidRPr="00AD0527">
          <w:rPr>
            <w:lang w:val="fr-FR"/>
          </w:rPr>
          <w:t>l</w:t>
        </w:r>
      </w:ins>
      <w:ins w:id="164" w:author="Karim Benzineb" w:date="2021-08-23T11:13:00Z">
        <w:r w:rsidR="00060123" w:rsidRPr="00AD0527">
          <w:rPr>
            <w:lang w:val="fr-FR"/>
          </w:rPr>
          <w:t>eur</w:t>
        </w:r>
      </w:ins>
      <w:ins w:id="165" w:author="Karim Benzineb" w:date="2021-08-23T11:12:00Z">
        <w:r w:rsidR="00060123" w:rsidRPr="00AD0527">
          <w:rPr>
            <w:lang w:val="fr-FR"/>
          </w:rPr>
          <w:t xml:space="preserve"> </w:t>
        </w:r>
      </w:ins>
      <w:r w:rsidRPr="00AD0527">
        <w:rPr>
          <w:lang w:val="fr-FR"/>
        </w:rPr>
        <w:t>collaboration</w:t>
      </w:r>
      <w:del w:id="166" w:author="Karim Benzineb" w:date="2021-08-23T11:13:00Z">
        <w:r w:rsidRPr="00AD0527" w:rsidDel="0061523B">
          <w:rPr>
            <w:lang w:val="fr-FR"/>
          </w:rPr>
          <w:delText xml:space="preserve"> dans tous les Secteurs sur les questions d'intérêt mutuel</w:delText>
        </w:r>
      </w:del>
      <w:r w:rsidRPr="00AD0527">
        <w:rPr>
          <w:lang w:val="fr-FR"/>
        </w:rPr>
        <w:t>;</w:t>
      </w:r>
    </w:p>
    <w:p w14:paraId="6C1BEFB0" w14:textId="7DB9EE84" w:rsidR="008A3239" w:rsidRPr="00AD0527" w:rsidRDefault="00DA3BD1" w:rsidP="007916D2">
      <w:pPr>
        <w:rPr>
          <w:lang w:val="fr-FR"/>
        </w:rPr>
      </w:pPr>
      <w:r w:rsidRPr="00AD0527">
        <w:rPr>
          <w:lang w:val="fr-FR"/>
        </w:rPr>
        <w:t>2</w:t>
      </w:r>
      <w:r w:rsidRPr="00AD0527">
        <w:rPr>
          <w:lang w:val="fr-FR"/>
        </w:rPr>
        <w:tab/>
        <w:t xml:space="preserve">les Directeurs du Bureau des radiocommunications (BR), du Bureau de la normalisation des télécommunications (TSB) et du Bureau de développement des télécommunications (BDT) ainsi que </w:t>
      </w:r>
      <w:del w:id="167" w:author="Royer, Veronique" w:date="2021-08-24T10:33:00Z">
        <w:r w:rsidRPr="00AD0527" w:rsidDel="000E2BE1">
          <w:rPr>
            <w:lang w:val="fr-FR"/>
          </w:rPr>
          <w:delText>l</w:delText>
        </w:r>
      </w:del>
      <w:del w:id="168" w:author="Karim Benzineb" w:date="2021-08-23T11:13:00Z">
        <w:r w:rsidRPr="00AD0527" w:rsidDel="000673AE">
          <w:rPr>
            <w:lang w:val="fr-FR"/>
          </w:rPr>
          <w:delText>e Groupe</w:delText>
        </w:r>
      </w:del>
      <w:ins w:id="169" w:author="Royer, Veronique" w:date="2021-08-24T10:33:00Z">
        <w:r w:rsidR="000E2BE1">
          <w:rPr>
            <w:lang w:val="fr-FR"/>
          </w:rPr>
          <w:t>l</w:t>
        </w:r>
      </w:ins>
      <w:ins w:id="170" w:author="Karim Benzineb" w:date="2021-08-23T11:13:00Z">
        <w:r w:rsidR="000673AE" w:rsidRPr="00AD0527">
          <w:rPr>
            <w:lang w:val="fr-FR"/>
          </w:rPr>
          <w:t>'</w:t>
        </w:r>
      </w:ins>
      <w:r w:rsidRPr="00AD0527">
        <w:rPr>
          <w:lang w:val="fr-FR"/>
        </w:rPr>
        <w:t>ISC</w:t>
      </w:r>
      <w:r w:rsidRPr="00AD0527">
        <w:rPr>
          <w:lang w:val="fr-FR"/>
        </w:rPr>
        <w:noBreakHyphen/>
        <w:t xml:space="preserve">TF à faire rapport </w:t>
      </w:r>
      <w:r w:rsidR="00451E63" w:rsidRPr="00AD0527">
        <w:rPr>
          <w:lang w:val="fr-FR"/>
        </w:rPr>
        <w:t xml:space="preserve">au Groupe </w:t>
      </w:r>
      <w:del w:id="171" w:author="Karim Benzineb" w:date="2021-08-23T11:13:00Z">
        <w:r w:rsidRPr="00AD0527" w:rsidDel="00CF7384">
          <w:rPr>
            <w:lang w:val="fr-FR"/>
          </w:rPr>
          <w:delText xml:space="preserve">de coordination intersectorielle </w:delText>
        </w:r>
      </w:del>
      <w:del w:id="172" w:author="Karim Benzineb" w:date="2021-08-23T11:41:00Z">
        <w:r w:rsidRPr="00AD0527" w:rsidDel="004416A3">
          <w:rPr>
            <w:lang w:val="fr-FR"/>
          </w:rPr>
          <w:delText xml:space="preserve">sur les questions d'intérêt mutuel, </w:delText>
        </w:r>
      </w:del>
      <w:ins w:id="173" w:author="Karim Benzineb" w:date="2021-08-23T11:41:00Z">
        <w:r w:rsidR="004416A3" w:rsidRPr="00AD0527">
          <w:rPr>
            <w:lang w:val="fr-FR"/>
          </w:rPr>
          <w:t xml:space="preserve">ISCG et </w:t>
        </w:r>
      </w:ins>
      <w:r w:rsidRPr="00AD0527">
        <w:rPr>
          <w:lang w:val="fr-FR"/>
        </w:rPr>
        <w:t>au</w:t>
      </w:r>
      <w:r w:rsidR="00190A6D" w:rsidRPr="00AD0527">
        <w:rPr>
          <w:lang w:val="fr-FR"/>
        </w:rPr>
        <w:t xml:space="preserve"> </w:t>
      </w:r>
      <w:r w:rsidRPr="00AD0527">
        <w:rPr>
          <w:lang w:val="fr-FR"/>
        </w:rPr>
        <w:t xml:space="preserve">groupe consultatif du Secteur concerné sur les solutions permettant d'améliorer la coopération au niveau du </w:t>
      </w:r>
      <w:r w:rsidR="00274AE4" w:rsidRPr="00AD0527">
        <w:rPr>
          <w:lang w:val="fr-FR"/>
        </w:rPr>
        <w:t>S</w:t>
      </w:r>
      <w:r w:rsidRPr="00AD0527">
        <w:rPr>
          <w:lang w:val="fr-FR"/>
        </w:rPr>
        <w:t>ecrétariat, afin de veiller à ce que la coordination soit la plus étroite possible,</w:t>
      </w:r>
    </w:p>
    <w:p w14:paraId="127F7A9A" w14:textId="5CB7E928" w:rsidR="00B07E48" w:rsidRPr="00AD0527" w:rsidRDefault="00B07E48" w:rsidP="007916D2">
      <w:pPr>
        <w:pStyle w:val="Call"/>
        <w:rPr>
          <w:ins w:id="174" w:author="Chanavat, Emilie" w:date="2021-08-12T09:32:00Z"/>
          <w:lang w:val="fr-FR"/>
        </w:rPr>
      </w:pPr>
      <w:ins w:id="175" w:author="Chanavat, Emilie" w:date="2021-08-12T09:32:00Z">
        <w:r w:rsidRPr="00AD0527">
          <w:rPr>
            <w:lang w:val="fr-FR"/>
          </w:rPr>
          <w:t xml:space="preserve">invite les </w:t>
        </w:r>
      </w:ins>
      <w:ins w:id="176" w:author="Chanavat, Emilie" w:date="2021-08-12T09:33:00Z">
        <w:r w:rsidRPr="00AD0527">
          <w:rPr>
            <w:lang w:val="fr-FR"/>
          </w:rPr>
          <w:t>États</w:t>
        </w:r>
      </w:ins>
      <w:ins w:id="177" w:author="Chanavat, Emilie" w:date="2021-08-12T09:32:00Z">
        <w:r w:rsidRPr="00AD0527">
          <w:rPr>
            <w:lang w:val="fr-FR"/>
          </w:rPr>
          <w:t xml:space="preserve"> Membres et les Membres de Secteur</w:t>
        </w:r>
      </w:ins>
    </w:p>
    <w:p w14:paraId="2689BFA1" w14:textId="20490A9C" w:rsidR="00B07E48" w:rsidRPr="00AD0527" w:rsidRDefault="00B07E48" w:rsidP="007916D2">
      <w:pPr>
        <w:rPr>
          <w:lang w:val="fr-FR"/>
        </w:rPr>
      </w:pPr>
      <w:ins w:id="178" w:author="Chanavat, Emilie" w:date="2021-08-12T09:33:00Z">
        <w:r w:rsidRPr="00AD0527">
          <w:rPr>
            <w:lang w:val="fr-FR"/>
          </w:rPr>
          <w:t>à appuyer les efforts visant à améliorer la coordination intersectorielle, notamment en participant activement aux travaux des groupes créés par les groupes consultatifs des Secteurs dans le cadre des activités de coordination,</w:t>
        </w:r>
      </w:ins>
    </w:p>
    <w:p w14:paraId="06C717B8" w14:textId="77777777" w:rsidR="008A3239" w:rsidRPr="00AD0527" w:rsidRDefault="00DA3BD1" w:rsidP="007916D2">
      <w:pPr>
        <w:pStyle w:val="Call"/>
        <w:rPr>
          <w:lang w:val="fr-FR"/>
        </w:rPr>
      </w:pPr>
      <w:r w:rsidRPr="00AD0527">
        <w:rPr>
          <w:lang w:val="fr-FR"/>
        </w:rPr>
        <w:t>charge</w:t>
      </w:r>
    </w:p>
    <w:p w14:paraId="1EE5AD29" w14:textId="05BC6914" w:rsidR="008A3239" w:rsidRPr="00AD0527" w:rsidRDefault="00DA3BD1">
      <w:pPr>
        <w:rPr>
          <w:lang w:val="fr-FR"/>
        </w:rPr>
      </w:pPr>
      <w:r w:rsidRPr="00AD0527">
        <w:rPr>
          <w:lang w:val="fr-FR"/>
        </w:rPr>
        <w:t>1</w:t>
      </w:r>
      <w:r w:rsidRPr="00AD0527">
        <w:rPr>
          <w:lang w:val="fr-FR"/>
        </w:rPr>
        <w:tab/>
        <w:t>les Commissions d'études de l'UIT-T de poursuivre la coopération avec les commissions d'études des deux autres Secteurs, afin d'éviter tout chevauchement d'activités et d'exploiter</w:t>
      </w:r>
      <w:ins w:id="179" w:author="Karim Benzineb" w:date="2021-08-23T11:15:00Z">
        <w:r w:rsidR="009005DA" w:rsidRPr="00AD0527">
          <w:rPr>
            <w:lang w:val="fr-FR"/>
          </w:rPr>
          <w:t xml:space="preserve"> de manière </w:t>
        </w:r>
      </w:ins>
      <w:ins w:id="180" w:author="French" w:date="2021-08-23T15:17:00Z">
        <w:r w:rsidR="00451E63" w:rsidRPr="00AD0527">
          <w:rPr>
            <w:lang w:val="fr-FR"/>
          </w:rPr>
          <w:t>pro</w:t>
        </w:r>
      </w:ins>
      <w:ins w:id="181" w:author="Karim Benzineb" w:date="2021-08-23T11:15:00Z">
        <w:r w:rsidR="009005DA" w:rsidRPr="00AD0527">
          <w:rPr>
            <w:lang w:val="fr-FR"/>
          </w:rPr>
          <w:t>active</w:t>
        </w:r>
      </w:ins>
      <w:r w:rsidRPr="00AD0527">
        <w:rPr>
          <w:lang w:val="fr-FR"/>
        </w:rPr>
        <w:t xml:space="preserve"> les résultats des travaux menés par les commissions d'études de ces deux Secteurs;</w:t>
      </w:r>
    </w:p>
    <w:p w14:paraId="6C30C406" w14:textId="77777777" w:rsidR="008A3239" w:rsidRPr="00AD0527" w:rsidRDefault="00DA3BD1" w:rsidP="007916D2">
      <w:pPr>
        <w:rPr>
          <w:lang w:val="fr-FR"/>
        </w:rPr>
      </w:pPr>
      <w:r w:rsidRPr="00AD0527">
        <w:rPr>
          <w:lang w:val="fr-FR"/>
        </w:rPr>
        <w:t>2</w:t>
      </w:r>
      <w:r w:rsidRPr="00AD0527">
        <w:rPr>
          <w:lang w:val="fr-FR"/>
        </w:rPr>
        <w:tab/>
        <w:t>le Directeur du TSB de faire rapport chaque année au GCNT sur les résultats de la mise en œuvre de la présente Résolution.</w:t>
      </w:r>
    </w:p>
    <w:p w14:paraId="25DD1AFC" w14:textId="45EFDB5D" w:rsidR="008A3239" w:rsidRPr="00AD0527" w:rsidRDefault="00DA3BD1" w:rsidP="007916D2">
      <w:pPr>
        <w:pStyle w:val="AnnexNo"/>
        <w:rPr>
          <w:lang w:val="fr-FR"/>
        </w:rPr>
      </w:pPr>
      <w:bookmarkStart w:id="182" w:name="_Toc383834281"/>
      <w:r w:rsidRPr="00AD0527">
        <w:rPr>
          <w:lang w:val="fr-FR"/>
        </w:rPr>
        <w:t>ANNEXE A</w:t>
      </w:r>
      <w:bookmarkEnd w:id="182"/>
      <w:r w:rsidRPr="00AD0527">
        <w:rPr>
          <w:lang w:val="fr-FR"/>
        </w:rPr>
        <w:br/>
      </w:r>
      <w:r w:rsidRPr="00AD0527">
        <w:rPr>
          <w:caps w:val="0"/>
          <w:lang w:val="fr-FR"/>
        </w:rPr>
        <w:t>(de la Résolution 18 (</w:t>
      </w:r>
      <w:proofErr w:type="spellStart"/>
      <w:r w:rsidRPr="00AD0527">
        <w:rPr>
          <w:caps w:val="0"/>
          <w:lang w:val="fr-FR"/>
        </w:rPr>
        <w:t>Rév.</w:t>
      </w:r>
      <w:del w:id="183" w:author="Royer, Veronique" w:date="2021-08-24T10:34:00Z">
        <w:r w:rsidR="00190A6D" w:rsidRPr="00AD0527" w:rsidDel="00A6519A">
          <w:rPr>
            <w:caps w:val="0"/>
            <w:lang w:val="fr-FR"/>
          </w:rPr>
          <w:delText xml:space="preserve"> </w:delText>
        </w:r>
        <w:r w:rsidRPr="00AD0527" w:rsidDel="00A6519A">
          <w:rPr>
            <w:caps w:val="0"/>
            <w:lang w:val="fr-FR"/>
          </w:rPr>
          <w:delText>H</w:delText>
        </w:r>
      </w:del>
      <w:del w:id="184" w:author="Chanavat, Emilie" w:date="2021-08-12T09:33:00Z">
        <w:r w:rsidRPr="00AD0527" w:rsidDel="00B07E48">
          <w:rPr>
            <w:caps w:val="0"/>
            <w:lang w:val="fr-FR"/>
          </w:rPr>
          <w:delText>ammamet, 2016</w:delText>
        </w:r>
      </w:del>
      <w:ins w:id="185" w:author="Chanavat, Emilie" w:date="2021-09-20T08:36:00Z">
        <w:r w:rsidR="00BA1FFC">
          <w:rPr>
            <w:caps w:val="0"/>
            <w:lang w:val="fr-FR"/>
          </w:rPr>
          <w:t>Genève</w:t>
        </w:r>
      </w:ins>
      <w:proofErr w:type="spellEnd"/>
      <w:ins w:id="186" w:author="Chanavat, Emilie" w:date="2021-08-12T09:33:00Z">
        <w:r w:rsidR="00B07E48" w:rsidRPr="00AD0527">
          <w:rPr>
            <w:caps w:val="0"/>
            <w:lang w:val="fr-FR"/>
          </w:rPr>
          <w:t>, 2022</w:t>
        </w:r>
      </w:ins>
      <w:r w:rsidRPr="00AD0527">
        <w:rPr>
          <w:caps w:val="0"/>
          <w:lang w:val="fr-FR"/>
        </w:rPr>
        <w:t>))</w:t>
      </w:r>
    </w:p>
    <w:p w14:paraId="2E60F251" w14:textId="77777777" w:rsidR="008A3239" w:rsidRPr="00AD0527" w:rsidRDefault="00DA3BD1" w:rsidP="007916D2">
      <w:pPr>
        <w:pStyle w:val="Annextitle"/>
        <w:rPr>
          <w:lang w:val="fr-FR"/>
        </w:rPr>
      </w:pPr>
      <w:bookmarkStart w:id="187" w:name="_Toc383834282"/>
      <w:r w:rsidRPr="00AD0527">
        <w:rPr>
          <w:lang w:val="fr-FR"/>
        </w:rPr>
        <w:t>Procédure de coopération</w:t>
      </w:r>
      <w:bookmarkEnd w:id="187"/>
    </w:p>
    <w:p w14:paraId="583CCCD0" w14:textId="77777777" w:rsidR="008A3239" w:rsidRPr="00AD0527" w:rsidRDefault="00DA3BD1" w:rsidP="007916D2">
      <w:pPr>
        <w:pStyle w:val="Normalaftertitle0"/>
        <w:rPr>
          <w:lang w:val="fr-FR"/>
        </w:rPr>
      </w:pPr>
      <w:r w:rsidRPr="00AD0527">
        <w:rPr>
          <w:lang w:val="fr-FR"/>
        </w:rPr>
        <w:t xml:space="preserve">Dans le cadre du point 2 i) du </w:t>
      </w:r>
      <w:r w:rsidRPr="00AD0527">
        <w:rPr>
          <w:i/>
          <w:iCs/>
          <w:lang w:val="fr-FR"/>
        </w:rPr>
        <w:t>décide</w:t>
      </w:r>
      <w:r w:rsidRPr="00AD0527">
        <w:rPr>
          <w:lang w:val="fr-FR"/>
        </w:rPr>
        <w:t xml:space="preserve"> de la Résolution, la procédure suivante sera appliquée:</w:t>
      </w:r>
    </w:p>
    <w:p w14:paraId="2F8A3B07" w14:textId="775DE7F2" w:rsidR="008A3239" w:rsidRPr="00AD0527" w:rsidRDefault="00DA3BD1">
      <w:pPr>
        <w:pStyle w:val="enumlev1"/>
        <w:rPr>
          <w:lang w:val="fr-FR"/>
        </w:rPr>
      </w:pPr>
      <w:r w:rsidRPr="00AD0527">
        <w:rPr>
          <w:lang w:val="fr-FR"/>
        </w:rPr>
        <w:t>a)</w:t>
      </w:r>
      <w:r w:rsidRPr="00AD0527">
        <w:rPr>
          <w:lang w:val="fr-FR"/>
        </w:rPr>
        <w:tab/>
      </w:r>
      <w:del w:id="188" w:author="Karim Benzineb" w:date="2021-08-23T11:17:00Z">
        <w:r w:rsidRPr="00AD0527" w:rsidDel="008621E6">
          <w:rPr>
            <w:lang w:val="fr-FR"/>
          </w:rPr>
          <w:delText xml:space="preserve">la réunion mixte des groupes consultatifs visés au point 1 du </w:delText>
        </w:r>
        <w:r w:rsidRPr="00AD0527" w:rsidDel="008621E6">
          <w:rPr>
            <w:i/>
            <w:iCs/>
            <w:lang w:val="fr-FR"/>
          </w:rPr>
          <w:delText>décide</w:delText>
        </w:r>
        <w:r w:rsidRPr="00AD0527" w:rsidDel="008621E6">
          <w:rPr>
            <w:lang w:val="fr-FR"/>
          </w:rPr>
          <w:delText xml:space="preserve"> désignera</w:delText>
        </w:r>
      </w:del>
      <w:del w:id="189" w:author="Karim Benzineb" w:date="2021-08-23T11:18:00Z">
        <w:r w:rsidR="00AD0527" w:rsidRPr="00AD0527" w:rsidDel="008621E6">
          <w:rPr>
            <w:lang w:val="fr-FR"/>
          </w:rPr>
          <w:delText>,</w:delText>
        </w:r>
      </w:del>
      <w:ins w:id="190" w:author="Karim Benzineb" w:date="2021-08-23T11:17:00Z">
        <w:r w:rsidR="008621E6" w:rsidRPr="00AD0527">
          <w:rPr>
            <w:lang w:val="fr-FR"/>
          </w:rPr>
          <w:t xml:space="preserve">le Groupe consultatif de la normalisation des télécommunications ainsi que le Groupe consultatif des radiocommunications et/ou le </w:t>
        </w:r>
      </w:ins>
      <w:ins w:id="191" w:author="Karim Benzineb" w:date="2021-08-23T11:18:00Z">
        <w:r w:rsidR="008621E6" w:rsidRPr="00AD0527">
          <w:rPr>
            <w:lang w:val="fr-FR"/>
          </w:rPr>
          <w:t>Groupe consultatif pour le développement des télécommunications peuvent désigner conjointement</w:t>
        </w:r>
      </w:ins>
      <w:r w:rsidR="00A20F6C">
        <w:rPr>
          <w:lang w:val="fr-FR"/>
        </w:rPr>
        <w:t xml:space="preserve"> </w:t>
      </w:r>
      <w:r w:rsidRPr="00AD0527">
        <w:rPr>
          <w:lang w:val="fr-FR"/>
        </w:rPr>
        <w:t>le Secteur qui dirigera les travaux et approuvera en fin de compte le produit attendu;</w:t>
      </w:r>
    </w:p>
    <w:p w14:paraId="650751DC" w14:textId="77777777" w:rsidR="008A3239" w:rsidRPr="00AD0527" w:rsidRDefault="00DA3BD1" w:rsidP="007916D2">
      <w:pPr>
        <w:pStyle w:val="enumlev1"/>
        <w:rPr>
          <w:lang w:val="fr-FR"/>
        </w:rPr>
      </w:pPr>
      <w:r w:rsidRPr="00AD0527">
        <w:rPr>
          <w:lang w:val="fr-FR"/>
        </w:rPr>
        <w:t>b)</w:t>
      </w:r>
      <w:r w:rsidRPr="00AD0527">
        <w:rPr>
          <w:lang w:val="fr-FR"/>
        </w:rPr>
        <w:tab/>
        <w:t>le Secteur directeur demandera aux autres Secteurs d'indiquer les prescriptions qu'il juge essentiel d'intégrer dans le produit attendu;</w:t>
      </w:r>
    </w:p>
    <w:p w14:paraId="64DC485A" w14:textId="77777777" w:rsidR="008A3239" w:rsidRPr="00AD0527" w:rsidRDefault="00DA3BD1" w:rsidP="007916D2">
      <w:pPr>
        <w:pStyle w:val="enumlev1"/>
        <w:rPr>
          <w:lang w:val="fr-FR"/>
        </w:rPr>
      </w:pPr>
      <w:r w:rsidRPr="00AD0527">
        <w:rPr>
          <w:lang w:val="fr-FR"/>
        </w:rPr>
        <w:t>c)</w:t>
      </w:r>
      <w:r w:rsidRPr="00AD0527">
        <w:rPr>
          <w:lang w:val="fr-FR"/>
        </w:rPr>
        <w:tab/>
        <w:t>le Secteur directeur fondera ses travaux sur ces prescriptions essentielles et les intégrera dans son projet de produit attendu;</w:t>
      </w:r>
    </w:p>
    <w:p w14:paraId="71D07FF5" w14:textId="77777777" w:rsidR="008A3239" w:rsidRPr="00AD0527" w:rsidRDefault="00DA3BD1" w:rsidP="007916D2">
      <w:pPr>
        <w:pStyle w:val="enumlev1"/>
        <w:rPr>
          <w:lang w:val="fr-FR"/>
        </w:rPr>
      </w:pPr>
      <w:r w:rsidRPr="00AD0527">
        <w:rPr>
          <w:lang w:val="fr-FR"/>
        </w:rPr>
        <w:t>d)</w:t>
      </w:r>
      <w:r w:rsidRPr="00AD0527">
        <w:rPr>
          <w:lang w:val="fr-FR"/>
        </w:rPr>
        <w:tab/>
        <w:t>au cours du processus d'élaboration du produit attendu requis, le Secteur directeur consultera les autres Secteurs si ces prescriptions essentielles soulèvent des difficultés. Si des prescriptions essentielles révisées sont approuvées, elles serviront de base pour la suite des travaux;</w:t>
      </w:r>
    </w:p>
    <w:p w14:paraId="66C9BCFB" w14:textId="77777777" w:rsidR="008A3239" w:rsidRPr="00AD0527" w:rsidRDefault="00DA3BD1" w:rsidP="007916D2">
      <w:pPr>
        <w:pStyle w:val="enumlev1"/>
        <w:rPr>
          <w:lang w:val="fr-FR"/>
        </w:rPr>
      </w:pPr>
      <w:r w:rsidRPr="00AD0527">
        <w:rPr>
          <w:lang w:val="fr-FR"/>
        </w:rPr>
        <w:t>e)</w:t>
      </w:r>
      <w:r w:rsidRPr="00AD0527">
        <w:rPr>
          <w:lang w:val="fr-FR"/>
        </w:rPr>
        <w:tab/>
        <w:t>lorsque le produit attendu concerné sera prêt, le Secteur directeur recueillera une fois encore les vues des autres Secteurs.</w:t>
      </w:r>
    </w:p>
    <w:p w14:paraId="6463E770" w14:textId="77777777" w:rsidR="008A3239" w:rsidRPr="00AD0527" w:rsidRDefault="00DA3BD1" w:rsidP="007916D2">
      <w:pPr>
        <w:rPr>
          <w:lang w:val="fr-FR"/>
        </w:rPr>
      </w:pPr>
      <w:r w:rsidRPr="00AD0527">
        <w:rPr>
          <w:lang w:val="fr-FR"/>
        </w:rPr>
        <w:t>Lors de la détermination de la responsabilité des travaux, il pourra être opportun, pour faire avancer les travaux, de faire appel aux compétences des Secteurs concernés.</w:t>
      </w:r>
    </w:p>
    <w:p w14:paraId="67B28FFF" w14:textId="2439E00E" w:rsidR="008A3239" w:rsidRPr="00AD0527" w:rsidRDefault="00DA3BD1" w:rsidP="007916D2">
      <w:pPr>
        <w:pStyle w:val="AnnexNo"/>
        <w:rPr>
          <w:caps w:val="0"/>
          <w:lang w:val="fr-FR"/>
        </w:rPr>
      </w:pPr>
      <w:bookmarkStart w:id="192" w:name="_Toc383834283"/>
      <w:r w:rsidRPr="00AD0527">
        <w:rPr>
          <w:caps w:val="0"/>
          <w:lang w:val="fr-FR"/>
        </w:rPr>
        <w:lastRenderedPageBreak/>
        <w:t>ANNEXE B</w:t>
      </w:r>
      <w:bookmarkEnd w:id="192"/>
      <w:r w:rsidRPr="00AD0527">
        <w:rPr>
          <w:caps w:val="0"/>
          <w:lang w:val="fr-FR"/>
        </w:rPr>
        <w:br/>
        <w:t>(de la Résolution 18 (</w:t>
      </w:r>
      <w:proofErr w:type="spellStart"/>
      <w:r w:rsidRPr="00AD0527">
        <w:rPr>
          <w:caps w:val="0"/>
          <w:lang w:val="fr-FR"/>
        </w:rPr>
        <w:t>Rév.</w:t>
      </w:r>
      <w:del w:id="193" w:author="Royer, Veronique" w:date="2021-08-24T10:35:00Z">
        <w:r w:rsidR="00190A6D" w:rsidRPr="00AD0527" w:rsidDel="005332C1">
          <w:rPr>
            <w:caps w:val="0"/>
            <w:lang w:val="fr-FR"/>
          </w:rPr>
          <w:delText xml:space="preserve"> </w:delText>
        </w:r>
        <w:r w:rsidRPr="00AD0527" w:rsidDel="005332C1">
          <w:rPr>
            <w:caps w:val="0"/>
            <w:lang w:val="fr-FR"/>
          </w:rPr>
          <w:delText>Ha</w:delText>
        </w:r>
      </w:del>
      <w:del w:id="194" w:author="Chanavat, Emilie" w:date="2021-08-12T09:34:00Z">
        <w:r w:rsidRPr="00AD0527" w:rsidDel="00B07E48">
          <w:rPr>
            <w:caps w:val="0"/>
            <w:lang w:val="fr-FR"/>
          </w:rPr>
          <w:delText>mmamet, 2016</w:delText>
        </w:r>
      </w:del>
      <w:ins w:id="195" w:author="Chanavat, Emilie" w:date="2021-09-20T08:37:00Z">
        <w:r w:rsidR="00BA1FFC">
          <w:rPr>
            <w:caps w:val="0"/>
            <w:lang w:val="fr-FR"/>
          </w:rPr>
          <w:t>Genève</w:t>
        </w:r>
      </w:ins>
      <w:proofErr w:type="spellEnd"/>
      <w:ins w:id="196" w:author="Chanavat, Emilie" w:date="2021-08-12T09:34:00Z">
        <w:r w:rsidR="00B07E48" w:rsidRPr="00AD0527">
          <w:rPr>
            <w:caps w:val="0"/>
            <w:lang w:val="fr-FR"/>
          </w:rPr>
          <w:t>, 2022</w:t>
        </w:r>
      </w:ins>
      <w:r w:rsidRPr="00AD0527">
        <w:rPr>
          <w:caps w:val="0"/>
          <w:lang w:val="fr-FR"/>
        </w:rPr>
        <w:t>))</w:t>
      </w:r>
    </w:p>
    <w:p w14:paraId="484B2172" w14:textId="77777777" w:rsidR="008A3239" w:rsidRPr="00AD0527" w:rsidRDefault="00DA3BD1" w:rsidP="007916D2">
      <w:pPr>
        <w:pStyle w:val="Annextitle"/>
        <w:rPr>
          <w:lang w:val="fr-FR"/>
        </w:rPr>
      </w:pPr>
      <w:bookmarkStart w:id="197" w:name="_Toc383834284"/>
      <w:r w:rsidRPr="00AD0527">
        <w:rPr>
          <w:lang w:val="fr-FR"/>
        </w:rPr>
        <w:t xml:space="preserve">Coordination des activités du Secteur des radiocommunications, du Secteur de la normalisation des télécommunications et du Secteur du développement des télécommunications par l'intermédiaire de groupes </w:t>
      </w:r>
      <w:r w:rsidRPr="00AD0527">
        <w:rPr>
          <w:lang w:val="fr-FR"/>
        </w:rPr>
        <w:br/>
        <w:t>de coordination intersectorielle</w:t>
      </w:r>
      <w:bookmarkEnd w:id="197"/>
    </w:p>
    <w:p w14:paraId="054EFD44" w14:textId="77777777" w:rsidR="008A3239" w:rsidRPr="00AD0527" w:rsidRDefault="00DA3BD1" w:rsidP="007916D2">
      <w:pPr>
        <w:pStyle w:val="Normalaftertitle0"/>
        <w:rPr>
          <w:lang w:val="fr-FR"/>
        </w:rPr>
      </w:pPr>
      <w:r w:rsidRPr="00AD0527">
        <w:rPr>
          <w:lang w:val="fr-FR"/>
        </w:rPr>
        <w:t xml:space="preserve">Dans le cadre du point 2 ii) du </w:t>
      </w:r>
      <w:r w:rsidRPr="00AD0527">
        <w:rPr>
          <w:i/>
          <w:iCs/>
          <w:lang w:val="fr-FR"/>
        </w:rPr>
        <w:t>décide</w:t>
      </w:r>
      <w:r w:rsidRPr="00AD0527">
        <w:rPr>
          <w:lang w:val="fr-FR"/>
        </w:rPr>
        <w:t xml:space="preserve"> de la Résolution, la procédure suivante sera appliquée:</w:t>
      </w:r>
    </w:p>
    <w:p w14:paraId="4256CDEE" w14:textId="77777777" w:rsidR="008A3239" w:rsidRPr="00AD0527" w:rsidRDefault="00DA3BD1" w:rsidP="007916D2">
      <w:pPr>
        <w:pStyle w:val="enumlev1"/>
        <w:rPr>
          <w:lang w:val="fr-FR"/>
        </w:rPr>
      </w:pPr>
      <w:r w:rsidRPr="00AD0527">
        <w:rPr>
          <w:lang w:val="fr-FR"/>
        </w:rPr>
        <w:t>a)</w:t>
      </w:r>
      <w:r w:rsidRPr="00AD0527">
        <w:rPr>
          <w:lang w:val="fr-FR"/>
        </w:rPr>
        <w:tab/>
        <w:t xml:space="preserve">la réunion mixte des groupes consultatifs visés au point 1 du </w:t>
      </w:r>
      <w:r w:rsidRPr="00AD0527">
        <w:rPr>
          <w:i/>
          <w:iCs/>
          <w:lang w:val="fr-FR"/>
        </w:rPr>
        <w:t>décide</w:t>
      </w:r>
      <w:r w:rsidRPr="00AD0527">
        <w:rPr>
          <w:lang w:val="fr-FR"/>
        </w:rPr>
        <w:t xml:space="preserve"> peut, dans des cas exceptionnels, constituer un groupe de coordination intersectorielle (GCI) chargé de coordonner les travaux des Secteurs concernés et d'aider les groupes consultatifs à coordonner les activités correspondantes de leurs commissions d'études respectives;</w:t>
      </w:r>
    </w:p>
    <w:p w14:paraId="1726EE18" w14:textId="77777777" w:rsidR="008A3239" w:rsidRPr="00AD0527" w:rsidRDefault="00DA3BD1" w:rsidP="007916D2">
      <w:pPr>
        <w:pStyle w:val="enumlev1"/>
        <w:rPr>
          <w:lang w:val="fr-FR"/>
        </w:rPr>
      </w:pPr>
      <w:r w:rsidRPr="00AD0527">
        <w:rPr>
          <w:lang w:val="fr-FR"/>
        </w:rPr>
        <w:t>b)</w:t>
      </w:r>
      <w:r w:rsidRPr="00AD0527">
        <w:rPr>
          <w:lang w:val="fr-FR"/>
        </w:rPr>
        <w:tab/>
        <w:t>la réunion mixte désignera en même temps le Secteur qui tiendra le rôle directeur pour les travaux;</w:t>
      </w:r>
    </w:p>
    <w:p w14:paraId="4B88BEE6" w14:textId="77777777" w:rsidR="008A3239" w:rsidRPr="00AD0527" w:rsidRDefault="00DA3BD1" w:rsidP="007916D2">
      <w:pPr>
        <w:pStyle w:val="enumlev1"/>
        <w:rPr>
          <w:lang w:val="fr-FR"/>
        </w:rPr>
      </w:pPr>
      <w:r w:rsidRPr="00AD0527">
        <w:rPr>
          <w:lang w:val="fr-FR"/>
        </w:rPr>
        <w:t>c)</w:t>
      </w:r>
      <w:r w:rsidRPr="00AD0527">
        <w:rPr>
          <w:lang w:val="fr-FR"/>
        </w:rPr>
        <w:tab/>
        <w:t>la réunion mixte définira clairement le mandat de chaque GCI, en tenant compte des circonstances particulières et des questions qui se poseront au moment de la constitution du Groupe; elle fixera également une date cible pour la fin des activités du GCI;</w:t>
      </w:r>
    </w:p>
    <w:p w14:paraId="58104F86" w14:textId="77777777" w:rsidR="008A3239" w:rsidRPr="00AD0527" w:rsidRDefault="00DA3BD1" w:rsidP="007916D2">
      <w:pPr>
        <w:pStyle w:val="enumlev1"/>
        <w:rPr>
          <w:lang w:val="fr-FR"/>
        </w:rPr>
      </w:pPr>
      <w:r w:rsidRPr="00AD0527">
        <w:rPr>
          <w:lang w:val="fr-FR"/>
        </w:rPr>
        <w:t>d)</w:t>
      </w:r>
      <w:r w:rsidRPr="00AD0527">
        <w:rPr>
          <w:lang w:val="fr-FR"/>
        </w:rPr>
        <w:tab/>
        <w:t>le GCI désignera un président et un vice-président, chacun représentant un Secteur;</w:t>
      </w:r>
    </w:p>
    <w:p w14:paraId="04C7BCF2" w14:textId="783DB0A7" w:rsidR="008A3239" w:rsidRPr="00AD0527" w:rsidRDefault="00DA3BD1" w:rsidP="007916D2">
      <w:pPr>
        <w:pStyle w:val="enumlev1"/>
        <w:rPr>
          <w:lang w:val="fr-FR"/>
        </w:rPr>
      </w:pPr>
      <w:r w:rsidRPr="00AD0527">
        <w:rPr>
          <w:lang w:val="fr-FR"/>
        </w:rPr>
        <w:t>e)</w:t>
      </w:r>
      <w:r w:rsidRPr="00AD0527">
        <w:rPr>
          <w:lang w:val="fr-FR"/>
        </w:rPr>
        <w:tab/>
        <w:t>le GCI sera ouvert aux membres des Secteurs participant</w:t>
      </w:r>
      <w:r w:rsidR="005332C1">
        <w:rPr>
          <w:lang w:val="fr-FR"/>
        </w:rPr>
        <w:t>s conformément aux numéros 86 à </w:t>
      </w:r>
      <w:r w:rsidRPr="00AD0527">
        <w:rPr>
          <w:lang w:val="fr-FR"/>
        </w:rPr>
        <w:t>88, 110 à 112 et 134 à 136 de la Constitution;</w:t>
      </w:r>
    </w:p>
    <w:p w14:paraId="7DA84DA7" w14:textId="77777777" w:rsidR="008A3239" w:rsidRPr="00AD0527" w:rsidRDefault="00DA3BD1" w:rsidP="007916D2">
      <w:pPr>
        <w:pStyle w:val="enumlev1"/>
        <w:rPr>
          <w:lang w:val="fr-FR"/>
        </w:rPr>
      </w:pPr>
      <w:r w:rsidRPr="00AD0527">
        <w:rPr>
          <w:lang w:val="fr-FR"/>
        </w:rPr>
        <w:t>f)</w:t>
      </w:r>
      <w:r w:rsidRPr="00AD0527">
        <w:rPr>
          <w:lang w:val="fr-FR"/>
        </w:rPr>
        <w:tab/>
        <w:t>le GCI n'élaborera pas de Recommandations;</w:t>
      </w:r>
    </w:p>
    <w:p w14:paraId="3CB7F348" w14:textId="77777777" w:rsidR="008A3239" w:rsidRPr="00AD0527" w:rsidRDefault="00DA3BD1" w:rsidP="007916D2">
      <w:pPr>
        <w:pStyle w:val="enumlev1"/>
        <w:rPr>
          <w:lang w:val="fr-FR"/>
        </w:rPr>
      </w:pPr>
      <w:r w:rsidRPr="00AD0527">
        <w:rPr>
          <w:lang w:val="fr-FR"/>
        </w:rPr>
        <w:t>g)</w:t>
      </w:r>
      <w:r w:rsidRPr="00AD0527">
        <w:rPr>
          <w:lang w:val="fr-FR"/>
        </w:rPr>
        <w:tab/>
        <w:t>le GCI établira des rapports sur ses activités de coordination qui seront soumis au groupe consultatif de chaque Secteur; ces rapports seront soumis par les Directeurs aux Secteurs participants;</w:t>
      </w:r>
    </w:p>
    <w:p w14:paraId="77FCF57B" w14:textId="77777777" w:rsidR="008A3239" w:rsidRPr="00AD0527" w:rsidRDefault="00DA3BD1" w:rsidP="007916D2">
      <w:pPr>
        <w:pStyle w:val="enumlev1"/>
        <w:rPr>
          <w:lang w:val="fr-FR"/>
        </w:rPr>
      </w:pPr>
      <w:r w:rsidRPr="00AD0527">
        <w:rPr>
          <w:lang w:val="fr-FR"/>
        </w:rPr>
        <w:t>h)</w:t>
      </w:r>
      <w:r w:rsidRPr="00AD0527">
        <w:rPr>
          <w:lang w:val="fr-FR"/>
        </w:rPr>
        <w:tab/>
        <w:t>un GCI pourra aussi être constitué par l'AMNT ou par l'AR ou par la CMDT sur recommandation du ou des groupes consultatifs du ou des autres Secteurs;</w:t>
      </w:r>
    </w:p>
    <w:p w14:paraId="3E627834" w14:textId="77777777" w:rsidR="008A3239" w:rsidRPr="00AD0527" w:rsidRDefault="00DA3BD1" w:rsidP="007916D2">
      <w:pPr>
        <w:pStyle w:val="enumlev1"/>
        <w:rPr>
          <w:lang w:val="fr-FR"/>
        </w:rPr>
      </w:pPr>
      <w:r w:rsidRPr="00AD0527">
        <w:rPr>
          <w:lang w:val="fr-FR"/>
        </w:rPr>
        <w:t>i)</w:t>
      </w:r>
      <w:r w:rsidRPr="00AD0527">
        <w:rPr>
          <w:lang w:val="fr-FR"/>
        </w:rPr>
        <w:tab/>
        <w:t>les Secteurs participants prendront à leur charge, à parts égales, les coûts afférents à un GCI, et chaque Directeur inscrira dans le budget de son Secteur les crédits nécessaires aux réunions.</w:t>
      </w:r>
    </w:p>
    <w:p w14:paraId="62AA3AEE" w14:textId="4D11F4BF" w:rsidR="008A3239" w:rsidRPr="00AD0527" w:rsidRDefault="00DA3BD1" w:rsidP="007916D2">
      <w:pPr>
        <w:pStyle w:val="AnnexNo"/>
        <w:rPr>
          <w:caps w:val="0"/>
          <w:lang w:val="fr-FR"/>
        </w:rPr>
      </w:pPr>
      <w:r w:rsidRPr="00AD0527">
        <w:rPr>
          <w:caps w:val="0"/>
          <w:lang w:val="fr-FR"/>
        </w:rPr>
        <w:t>ANNEXE C</w:t>
      </w:r>
      <w:r w:rsidRPr="00AD0527">
        <w:rPr>
          <w:caps w:val="0"/>
          <w:lang w:val="fr-FR"/>
        </w:rPr>
        <w:br/>
        <w:t>(de la Résolution 18 (</w:t>
      </w:r>
      <w:proofErr w:type="spellStart"/>
      <w:r w:rsidRPr="00AD0527">
        <w:rPr>
          <w:caps w:val="0"/>
          <w:lang w:val="fr-FR"/>
        </w:rPr>
        <w:t>Rév.</w:t>
      </w:r>
      <w:del w:id="198" w:author="Royer, Veronique" w:date="2021-08-24T10:35:00Z">
        <w:r w:rsidR="005332C1" w:rsidRPr="00AD0527" w:rsidDel="005332C1">
          <w:rPr>
            <w:caps w:val="0"/>
            <w:lang w:val="fr-FR"/>
          </w:rPr>
          <w:delText xml:space="preserve"> </w:delText>
        </w:r>
      </w:del>
      <w:del w:id="199" w:author="Chanavat, Emilie" w:date="2021-08-12T09:34:00Z">
        <w:r w:rsidRPr="00AD0527" w:rsidDel="00B07E48">
          <w:rPr>
            <w:caps w:val="0"/>
            <w:lang w:val="fr-FR"/>
          </w:rPr>
          <w:delText>Hammamet, 2016</w:delText>
        </w:r>
      </w:del>
      <w:ins w:id="200" w:author="Chanavat, Emilie" w:date="2021-09-20T08:37:00Z">
        <w:r w:rsidR="00BA1FFC">
          <w:rPr>
            <w:caps w:val="0"/>
            <w:lang w:val="fr-FR"/>
          </w:rPr>
          <w:t>Genève</w:t>
        </w:r>
      </w:ins>
      <w:proofErr w:type="spellEnd"/>
      <w:ins w:id="201" w:author="Chanavat, Emilie" w:date="2021-08-12T09:34:00Z">
        <w:r w:rsidR="00B07E48" w:rsidRPr="00AD0527">
          <w:rPr>
            <w:caps w:val="0"/>
            <w:lang w:val="fr-FR"/>
          </w:rPr>
          <w:t>, 2022</w:t>
        </w:r>
      </w:ins>
      <w:r w:rsidRPr="00AD0527">
        <w:rPr>
          <w:caps w:val="0"/>
          <w:lang w:val="fr-FR"/>
        </w:rPr>
        <w:t>))</w:t>
      </w:r>
    </w:p>
    <w:p w14:paraId="37A3A6B6" w14:textId="77777777" w:rsidR="008A3239" w:rsidRPr="00AD0527" w:rsidRDefault="00DA3BD1" w:rsidP="007916D2">
      <w:pPr>
        <w:pStyle w:val="Annextitle"/>
        <w:rPr>
          <w:lang w:val="fr-FR"/>
        </w:rPr>
      </w:pPr>
      <w:r w:rsidRPr="00AD0527">
        <w:rPr>
          <w:lang w:val="fr-FR"/>
        </w:rPr>
        <w:t xml:space="preserve">Coordination des activités du Secteur des radiocommunications, du Secteur de la normalisation des télécommunications et du Secteur du développement des télécommunications par l'intermédiaire de groupes </w:t>
      </w:r>
      <w:r w:rsidRPr="00AD0527">
        <w:rPr>
          <w:lang w:val="fr-FR"/>
        </w:rPr>
        <w:br/>
        <w:t>de Rapporteur intersectoriels</w:t>
      </w:r>
    </w:p>
    <w:p w14:paraId="1C3F5D53" w14:textId="77777777" w:rsidR="008A3239" w:rsidRPr="00AD0527" w:rsidRDefault="00DA3BD1" w:rsidP="007916D2">
      <w:pPr>
        <w:pStyle w:val="Normalaftertitle0"/>
        <w:rPr>
          <w:lang w:val="fr-FR"/>
        </w:rPr>
      </w:pPr>
      <w:r w:rsidRPr="00AD0527">
        <w:rPr>
          <w:lang w:val="fr-FR"/>
        </w:rPr>
        <w:t xml:space="preserve">Dans le cadre du point 2 ii) du </w:t>
      </w:r>
      <w:r w:rsidRPr="00AD0527">
        <w:rPr>
          <w:i/>
          <w:iCs/>
          <w:lang w:val="fr-FR"/>
        </w:rPr>
        <w:t>décide</w:t>
      </w:r>
      <w:r w:rsidRPr="00AD0527">
        <w:rPr>
          <w:lang w:val="fr-FR"/>
        </w:rPr>
        <w:t xml:space="preserve"> de la Résolution,</w:t>
      </w:r>
      <w:r w:rsidRPr="00AD0527">
        <w:rPr>
          <w:i/>
          <w:iCs/>
          <w:lang w:val="fr-FR"/>
        </w:rPr>
        <w:t xml:space="preserve"> </w:t>
      </w:r>
      <w:r w:rsidRPr="00AD0527">
        <w:rPr>
          <w:lang w:val="fr-FR"/>
        </w:rPr>
        <w:t>la procédure suivante sera appliquée lorsque la méthode de travail la mieux adaptée pour traiter tel ou tel sujet consiste à réunir des experts techniques des commissions d'études ou groupes de travail concernés de deux ou des trois Secteurs pour coopérer, entre homologues, dans le cadre d'un groupe technique:</w:t>
      </w:r>
    </w:p>
    <w:p w14:paraId="45EBFE63" w14:textId="77777777" w:rsidR="008A3239" w:rsidRPr="00AD0527" w:rsidRDefault="00DA3BD1" w:rsidP="007916D2">
      <w:pPr>
        <w:pStyle w:val="enumlev1"/>
        <w:rPr>
          <w:lang w:val="fr-FR"/>
        </w:rPr>
      </w:pPr>
      <w:r w:rsidRPr="00AD0527">
        <w:rPr>
          <w:lang w:val="fr-FR"/>
        </w:rPr>
        <w:t>a)</w:t>
      </w:r>
      <w:r w:rsidRPr="00AD0527">
        <w:rPr>
          <w:lang w:val="fr-FR"/>
        </w:rPr>
        <w:tab/>
        <w:t xml:space="preserve">Les commissions d'études ou les groupes de travail concernés de chaque Secteur peuvent, dans certains cas, décider, par voie de consultation mutuelle, de constituer un groupe de Rapporteur intersectoriel (GRI) chargé de coordonner leurs travaux sur un sujet technique </w:t>
      </w:r>
      <w:r w:rsidRPr="00AD0527">
        <w:rPr>
          <w:lang w:val="fr-FR"/>
        </w:rPr>
        <w:lastRenderedPageBreak/>
        <w:t>particulier et informent le GCR, le GCNT et le GCDT de cette décision par une note de liaison.</w:t>
      </w:r>
    </w:p>
    <w:p w14:paraId="098AEF83" w14:textId="77777777" w:rsidR="008A3239" w:rsidRPr="00AD0527" w:rsidRDefault="00DA3BD1" w:rsidP="007916D2">
      <w:pPr>
        <w:pStyle w:val="enumlev1"/>
        <w:rPr>
          <w:lang w:val="fr-FR"/>
        </w:rPr>
      </w:pPr>
      <w:r w:rsidRPr="00AD0527">
        <w:rPr>
          <w:lang w:val="fr-FR"/>
        </w:rPr>
        <w:t>b)</w:t>
      </w:r>
      <w:r w:rsidRPr="00AD0527">
        <w:rPr>
          <w:lang w:val="fr-FR"/>
        </w:rPr>
        <w:tab/>
        <w:t>Les commissions d'études ou les groupes de travail concernés de chaque Secteur se mettent d'accord, parallèlement, sur un mandat clairement défini pour le GRI et fixent une date limite pour l'achèvement des travaux et la dissolution du GRI.</w:t>
      </w:r>
    </w:p>
    <w:p w14:paraId="32133C5F" w14:textId="77777777" w:rsidR="008A3239" w:rsidRPr="00AD0527" w:rsidRDefault="00DA3BD1" w:rsidP="007916D2">
      <w:pPr>
        <w:pStyle w:val="enumlev1"/>
        <w:rPr>
          <w:lang w:val="fr-FR"/>
        </w:rPr>
      </w:pPr>
      <w:r w:rsidRPr="00AD0527">
        <w:rPr>
          <w:lang w:val="fr-FR"/>
        </w:rPr>
        <w:t>c)</w:t>
      </w:r>
      <w:r w:rsidRPr="00AD0527">
        <w:rPr>
          <w:lang w:val="fr-FR"/>
        </w:rPr>
        <w:tab/>
        <w:t>Les commissions d'études ou les groupes de travail concernés de chaque Secteur désignent également le Président (ou les coprésidents) du GRI, en tenant compte des compétences spécifiques demandées et en assurant une représentation équitable de chaque Secteur.</w:t>
      </w:r>
    </w:p>
    <w:p w14:paraId="26FFE2CD" w14:textId="77777777" w:rsidR="008A3239" w:rsidRPr="00AD0527" w:rsidRDefault="00DA3BD1" w:rsidP="007916D2">
      <w:pPr>
        <w:pStyle w:val="enumlev1"/>
        <w:rPr>
          <w:lang w:val="fr-FR"/>
        </w:rPr>
      </w:pPr>
      <w:r w:rsidRPr="00AD0527">
        <w:rPr>
          <w:lang w:val="fr-FR"/>
        </w:rPr>
        <w:t>d)</w:t>
      </w:r>
      <w:r w:rsidRPr="00AD0527">
        <w:rPr>
          <w:lang w:val="fr-FR"/>
        </w:rPr>
        <w:tab/>
        <w:t>En tant que Groupe du Rapporteur, le GRI est régi par les dispositions applicables aux groupes de Rapporteur énoncées dans les versions les plus récentes de la Résolution UIT</w:t>
      </w:r>
      <w:r w:rsidRPr="00AD0527">
        <w:rPr>
          <w:lang w:val="fr-FR"/>
        </w:rPr>
        <w:noBreakHyphen/>
        <w:t>R 1, de la Recommandation UIT</w:t>
      </w:r>
      <w:r w:rsidRPr="00AD0527">
        <w:rPr>
          <w:lang w:val="fr-FR"/>
        </w:rPr>
        <w:noBreakHyphen/>
        <w:t>T A</w:t>
      </w:r>
      <w:r w:rsidRPr="00AD0527">
        <w:rPr>
          <w:lang w:val="fr-FR"/>
        </w:rPr>
        <w:noBreakHyphen/>
        <w:t>1 et de la Résolution 1 de la CMDT; seuls les Membres des Secteurs concernés sont admis à participer à ses travaux.</w:t>
      </w:r>
    </w:p>
    <w:p w14:paraId="41ACA797" w14:textId="77777777" w:rsidR="008A3239" w:rsidRPr="00AD0527" w:rsidRDefault="00DA3BD1" w:rsidP="007916D2">
      <w:pPr>
        <w:pStyle w:val="enumlev1"/>
        <w:rPr>
          <w:lang w:val="fr-FR"/>
        </w:rPr>
      </w:pPr>
      <w:r w:rsidRPr="00AD0527">
        <w:rPr>
          <w:lang w:val="fr-FR"/>
        </w:rPr>
        <w:t>e)</w:t>
      </w:r>
      <w:r w:rsidRPr="00AD0527">
        <w:rPr>
          <w:lang w:val="fr-FR"/>
        </w:rPr>
        <w:tab/>
        <w:t>Dans l'exercice de son mandat, le GRI peut élaborer des projets de Recommandation, nouvelle ou révisée, ainsi que des projets de rapport technique ou de révision de rapport technique, qu'il soumettra aux commissions d'études qui lui sont rattachées ou à des groupes de travail en vue de leur traitement ultérieur, si besoin est.</w:t>
      </w:r>
    </w:p>
    <w:p w14:paraId="17A632E2" w14:textId="77777777" w:rsidR="008A3239" w:rsidRPr="00AD0527" w:rsidRDefault="00DA3BD1" w:rsidP="007916D2">
      <w:pPr>
        <w:pStyle w:val="enumlev1"/>
        <w:rPr>
          <w:lang w:val="fr-FR"/>
        </w:rPr>
      </w:pPr>
      <w:r w:rsidRPr="00AD0527">
        <w:rPr>
          <w:lang w:val="fr-FR"/>
        </w:rPr>
        <w:t>f)</w:t>
      </w:r>
      <w:r w:rsidRPr="00AD0527">
        <w:rPr>
          <w:lang w:val="fr-FR"/>
        </w:rPr>
        <w:tab/>
        <w:t>Les résultats des travaux du GRI devraient représenter le consensus auquel ce Groupe est parvenu ou refléter la diversité des points de vue des participants à ses travaux.</w:t>
      </w:r>
    </w:p>
    <w:p w14:paraId="5DFAD893" w14:textId="77777777" w:rsidR="008A3239" w:rsidRPr="00AD0527" w:rsidRDefault="00DA3BD1" w:rsidP="007916D2">
      <w:pPr>
        <w:pStyle w:val="enumlev1"/>
        <w:rPr>
          <w:lang w:val="fr-FR"/>
        </w:rPr>
      </w:pPr>
      <w:r w:rsidRPr="00AD0527">
        <w:rPr>
          <w:lang w:val="fr-FR"/>
        </w:rPr>
        <w:t>g)</w:t>
      </w:r>
      <w:r w:rsidRPr="00AD0527">
        <w:rPr>
          <w:lang w:val="fr-FR"/>
        </w:rPr>
        <w:tab/>
        <w:t>Le GRI élabore également des rapports sur ses activités, qui sont soumis à chaque réunion des commissions d'études qui lui sont rattachées ou de groupes de travail.</w:t>
      </w:r>
    </w:p>
    <w:p w14:paraId="7B535C63" w14:textId="77777777" w:rsidR="002D7EAD" w:rsidRPr="00AD0527" w:rsidRDefault="00DA3BD1" w:rsidP="007916D2">
      <w:pPr>
        <w:pStyle w:val="enumlev1"/>
        <w:rPr>
          <w:lang w:val="fr-FR"/>
        </w:rPr>
      </w:pPr>
      <w:r w:rsidRPr="00AD0527">
        <w:rPr>
          <w:lang w:val="fr-FR"/>
        </w:rPr>
        <w:t>h)</w:t>
      </w:r>
      <w:r w:rsidRPr="00AD0527">
        <w:rPr>
          <w:lang w:val="fr-FR"/>
        </w:rPr>
        <w:tab/>
        <w:t>Le GRI travaille normalement par correspondance ou par téléconférence, mais il peut occasionnellement tirer parti d'une réunion de commissions d'études qui lui sont rattachées ou de groupes de travail pour tenir parallèlement des réunions présentielles de courte durée, si cela est possible sans le concours des Secteurs.</w:t>
      </w:r>
    </w:p>
    <w:p w14:paraId="480C2BC3" w14:textId="6B537B23" w:rsidR="00037639" w:rsidRPr="00AD0527" w:rsidRDefault="00037639" w:rsidP="007916D2">
      <w:pPr>
        <w:pStyle w:val="Reasons"/>
        <w:rPr>
          <w:lang w:val="fr-FR"/>
        </w:rPr>
      </w:pPr>
    </w:p>
    <w:p w14:paraId="01B01E5F" w14:textId="77777777" w:rsidR="00B07E48" w:rsidRPr="00AD0527" w:rsidRDefault="00B07E48" w:rsidP="007916D2">
      <w:pPr>
        <w:jc w:val="center"/>
        <w:rPr>
          <w:lang w:val="fr-FR"/>
        </w:rPr>
      </w:pPr>
      <w:r w:rsidRPr="00AD0527">
        <w:rPr>
          <w:lang w:val="fr-FR"/>
        </w:rPr>
        <w:t>______________</w:t>
      </w:r>
    </w:p>
    <w:sectPr w:rsidR="00B07E48" w:rsidRPr="00AD0527">
      <w:headerReference w:type="default" r:id="rId13"/>
      <w:footerReference w:type="even" r:id="rId14"/>
      <w:footerReference w:type="default" r:id="rId15"/>
      <w:footerReference w:type="first" r:id="rId16"/>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13229" w14:textId="77777777" w:rsidR="008231DA" w:rsidRDefault="008231DA">
      <w:r>
        <w:separator/>
      </w:r>
    </w:p>
  </w:endnote>
  <w:endnote w:type="continuationSeparator" w:id="0">
    <w:p w14:paraId="431F0142" w14:textId="77777777" w:rsidR="008231DA" w:rsidRDefault="00823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imes New Roman italic">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3D71D" w14:textId="77777777" w:rsidR="00E45D05" w:rsidRDefault="00E45D05">
    <w:pPr>
      <w:framePr w:wrap="around" w:vAnchor="text" w:hAnchor="margin" w:xAlign="right" w:y="1"/>
    </w:pPr>
    <w:r>
      <w:fldChar w:fldCharType="begin"/>
    </w:r>
    <w:r>
      <w:instrText xml:space="preserve">PAGE  </w:instrText>
    </w:r>
    <w:r>
      <w:fldChar w:fldCharType="end"/>
    </w:r>
  </w:p>
  <w:p w14:paraId="489068CC" w14:textId="4BB1ED46" w:rsidR="00E45D05" w:rsidRPr="00DA3BD1" w:rsidRDefault="00E45D05">
    <w:pPr>
      <w:ind w:right="360"/>
      <w:rPr>
        <w:lang w:val="fr-FR"/>
      </w:rPr>
    </w:pPr>
    <w:r>
      <w:fldChar w:fldCharType="begin"/>
    </w:r>
    <w:r w:rsidRPr="00DA3BD1">
      <w:rPr>
        <w:lang w:val="fr-FR"/>
      </w:rPr>
      <w:instrText xml:space="preserve"> FILENAME \p  \* MERGEFORMAT </w:instrText>
    </w:r>
    <w:r>
      <w:fldChar w:fldCharType="separate"/>
    </w:r>
    <w:r w:rsidR="00A20F6C">
      <w:rPr>
        <w:noProof/>
        <w:lang w:val="fr-FR"/>
      </w:rPr>
      <w:t>P:\FRA\ITU-T\CONF-T\WTSA20\000\039ADD24F.docx</w:t>
    </w:r>
    <w:r>
      <w:fldChar w:fldCharType="end"/>
    </w:r>
    <w:r w:rsidRPr="00DA3BD1">
      <w:rPr>
        <w:lang w:val="fr-FR"/>
      </w:rPr>
      <w:tab/>
    </w:r>
    <w:r>
      <w:fldChar w:fldCharType="begin"/>
    </w:r>
    <w:r>
      <w:instrText xml:space="preserve"> SAVEDATE \@ DD.MM.YY </w:instrText>
    </w:r>
    <w:r>
      <w:fldChar w:fldCharType="separate"/>
    </w:r>
    <w:r w:rsidR="00954B37">
      <w:rPr>
        <w:noProof/>
      </w:rPr>
      <w:t>24.08.21</w:t>
    </w:r>
    <w:r>
      <w:fldChar w:fldCharType="end"/>
    </w:r>
    <w:r w:rsidRPr="00DA3BD1">
      <w:rPr>
        <w:lang w:val="fr-FR"/>
      </w:rPr>
      <w:tab/>
    </w:r>
    <w:r>
      <w:fldChar w:fldCharType="begin"/>
    </w:r>
    <w:r>
      <w:instrText xml:space="preserve"> PRINTDATE \@ DD.MM.YY </w:instrText>
    </w:r>
    <w:r>
      <w:fldChar w:fldCharType="separate"/>
    </w:r>
    <w:r w:rsidR="00A20F6C">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F711B" w14:textId="51E21E15" w:rsidR="00E45D05" w:rsidRPr="00DA3BD1" w:rsidRDefault="00DA3BD1" w:rsidP="00526703">
    <w:pPr>
      <w:pStyle w:val="Footer"/>
      <w:rPr>
        <w:lang w:val="fr-FR"/>
      </w:rPr>
    </w:pPr>
    <w:r>
      <w:fldChar w:fldCharType="begin"/>
    </w:r>
    <w:r w:rsidRPr="008F043C">
      <w:rPr>
        <w:lang w:val="fr-FR"/>
      </w:rPr>
      <w:instrText xml:space="preserve"> FILENAME \p  \* MERGEFORMAT </w:instrText>
    </w:r>
    <w:r>
      <w:fldChar w:fldCharType="separate"/>
    </w:r>
    <w:r w:rsidR="00A20F6C">
      <w:rPr>
        <w:lang w:val="fr-FR"/>
      </w:rPr>
      <w:t>P:\FRA\ITU-T\CONF-T\WTSA20\000\039ADD24F.docx</w:t>
    </w:r>
    <w:r>
      <w:fldChar w:fldCharType="end"/>
    </w:r>
    <w:r w:rsidRPr="008F043C">
      <w:rPr>
        <w:lang w:val="fr-FR"/>
      </w:rPr>
      <w:t xml:space="preserve"> (</w:t>
    </w:r>
    <w:r>
      <w:rPr>
        <w:lang w:val="fr-FR"/>
      </w:rPr>
      <w:t>493257</w:t>
    </w:r>
    <w:r w:rsidRPr="008F043C">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43CBC" w14:textId="6ECB037E" w:rsidR="00B07E48" w:rsidRPr="008F043C" w:rsidRDefault="00B07E48" w:rsidP="00B07E48">
    <w:pPr>
      <w:pStyle w:val="Footer"/>
      <w:rPr>
        <w:lang w:val="fr-FR"/>
      </w:rPr>
    </w:pPr>
    <w:r>
      <w:fldChar w:fldCharType="begin"/>
    </w:r>
    <w:r w:rsidRPr="008F043C">
      <w:rPr>
        <w:lang w:val="fr-FR"/>
      </w:rPr>
      <w:instrText xml:space="preserve"> FILENAME \p  \* MERGEFORMAT </w:instrText>
    </w:r>
    <w:r>
      <w:fldChar w:fldCharType="separate"/>
    </w:r>
    <w:r w:rsidR="00A20F6C">
      <w:rPr>
        <w:lang w:val="fr-FR"/>
      </w:rPr>
      <w:t>P:\FRA\ITU-T\CONF-T\WTSA20\000\039ADD24F.docx</w:t>
    </w:r>
    <w:r>
      <w:fldChar w:fldCharType="end"/>
    </w:r>
    <w:r w:rsidRPr="008F043C">
      <w:rPr>
        <w:lang w:val="fr-FR"/>
      </w:rPr>
      <w:t xml:space="preserve"> (</w:t>
    </w:r>
    <w:r w:rsidR="008F043C">
      <w:rPr>
        <w:lang w:val="fr-FR"/>
      </w:rPr>
      <w:t>493257</w:t>
    </w:r>
    <w:r w:rsidRPr="008F043C">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4B476" w14:textId="77777777" w:rsidR="008231DA" w:rsidRDefault="008231DA">
      <w:r>
        <w:rPr>
          <w:b/>
        </w:rPr>
        <w:t>_______________</w:t>
      </w:r>
    </w:p>
  </w:footnote>
  <w:footnote w:type="continuationSeparator" w:id="0">
    <w:p w14:paraId="55FC79A3" w14:textId="77777777" w:rsidR="008231DA" w:rsidRDefault="008231DA">
      <w:r>
        <w:continuationSeparator/>
      </w:r>
    </w:p>
  </w:footnote>
  <w:footnote w:id="1">
    <w:p w14:paraId="03DA9603" w14:textId="77777777" w:rsidR="000951D1" w:rsidRPr="0028656C" w:rsidRDefault="00DA3BD1" w:rsidP="00EF52A2">
      <w:pPr>
        <w:pStyle w:val="FootnoteText"/>
        <w:rPr>
          <w:lang w:val="fr-CH"/>
        </w:rPr>
      </w:pPr>
      <w:r w:rsidRPr="008A3239">
        <w:rPr>
          <w:rStyle w:val="FootnoteReference"/>
          <w:lang w:val="fr-CH"/>
        </w:rPr>
        <w:t>1</w:t>
      </w:r>
      <w:r w:rsidRPr="008A3239">
        <w:rPr>
          <w:lang w:val="fr-CH"/>
        </w:rPr>
        <w:tab/>
      </w:r>
      <w:r w:rsidRPr="00F25E02">
        <w:rPr>
          <w:lang w:val="fr-CH"/>
        </w:rPr>
        <w:t xml:space="preserve">La présente Résolution </w:t>
      </w:r>
      <w:r>
        <w:rPr>
          <w:lang w:val="fr-CH"/>
        </w:rPr>
        <w:t>devrait</w:t>
      </w:r>
      <w:r w:rsidRPr="00F25E02">
        <w:rPr>
          <w:lang w:val="fr-CH"/>
        </w:rPr>
        <w:t xml:space="preserve"> </w:t>
      </w:r>
      <w:r>
        <w:rPr>
          <w:lang w:val="fr-CH"/>
        </w:rPr>
        <w:t xml:space="preserve">également </w:t>
      </w:r>
      <w:r w:rsidRPr="00F25E02">
        <w:rPr>
          <w:lang w:val="fr-CH"/>
        </w:rPr>
        <w:t>être portée à l'attention du Secteur des radiocommunications et du Secteur du développement des télécommunications</w:t>
      </w:r>
      <w:r>
        <w:rPr>
          <w:lang w:val="fr-CH"/>
        </w:rPr>
        <w:t xml:space="preserve"> de l'UIT</w:t>
      </w:r>
      <w:r w:rsidRPr="00F25E02">
        <w:rPr>
          <w:lang w:val="fr-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70CE9" w14:textId="48DA4A4B" w:rsidR="00987C1F" w:rsidRDefault="00987C1F" w:rsidP="00987C1F">
    <w:pPr>
      <w:pStyle w:val="Header"/>
    </w:pPr>
    <w:r>
      <w:fldChar w:fldCharType="begin"/>
    </w:r>
    <w:r>
      <w:instrText xml:space="preserve"> PAGE </w:instrText>
    </w:r>
    <w:r>
      <w:fldChar w:fldCharType="separate"/>
    </w:r>
    <w:r w:rsidR="00391542">
      <w:rPr>
        <w:noProof/>
      </w:rPr>
      <w:t>5</w:t>
    </w:r>
    <w:r>
      <w:fldChar w:fldCharType="end"/>
    </w:r>
  </w:p>
  <w:p w14:paraId="59073876" w14:textId="364B6178" w:rsidR="00987C1F" w:rsidRDefault="00D300B0" w:rsidP="008424C6">
    <w:pPr>
      <w:pStyle w:val="Header"/>
      <w:spacing w:after="240"/>
    </w:pPr>
    <w:r>
      <w:fldChar w:fldCharType="begin"/>
    </w:r>
    <w:r>
      <w:instrText xml:space="preserve"> styleref DocNumber </w:instrText>
    </w:r>
    <w:r>
      <w:fldChar w:fldCharType="separate"/>
    </w:r>
    <w:r w:rsidR="00BA1FFC">
      <w:rPr>
        <w:noProof/>
      </w:rPr>
      <w:t>Addendum 24 au</w:t>
    </w:r>
    <w:r w:rsidR="00BA1FFC">
      <w:rPr>
        <w:noProof/>
      </w:rPr>
      <w:br/>
      <w:t>Document 39-F</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yer, Veronique">
    <w15:presenceInfo w15:providerId="AD" w15:userId="S-1-5-21-8740799-900759487-1415713722-5942"/>
  </w15:person>
  <w15:person w15:author="Chanavat, Emilie">
    <w15:presenceInfo w15:providerId="AD" w15:userId="S::emilie.chanavat@itu.int::8f1d2706-79ba-4c7b-a6d2-76ad19498ad9"/>
  </w15:person>
  <w15:person w15:author="French">
    <w15:presenceInfo w15:providerId="None" w15:userId="French"/>
  </w15:person>
  <w15:person w15:author="Karim Benzineb">
    <w15:presenceInfo w15:providerId="Windows Live" w15:userId="ab005b4b584ec3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EF6"/>
    <w:rsid w:val="000032AD"/>
    <w:rsid w:val="000041EA"/>
    <w:rsid w:val="00022A29"/>
    <w:rsid w:val="000355FD"/>
    <w:rsid w:val="00037639"/>
    <w:rsid w:val="00051E39"/>
    <w:rsid w:val="00056334"/>
    <w:rsid w:val="00060123"/>
    <w:rsid w:val="000673AE"/>
    <w:rsid w:val="00077239"/>
    <w:rsid w:val="00081194"/>
    <w:rsid w:val="00086491"/>
    <w:rsid w:val="00091346"/>
    <w:rsid w:val="0009706C"/>
    <w:rsid w:val="000A14AF"/>
    <w:rsid w:val="000B0A50"/>
    <w:rsid w:val="000E05BB"/>
    <w:rsid w:val="000E2BE1"/>
    <w:rsid w:val="000F73FF"/>
    <w:rsid w:val="00114CF7"/>
    <w:rsid w:val="00123B68"/>
    <w:rsid w:val="00126F2E"/>
    <w:rsid w:val="00146F6F"/>
    <w:rsid w:val="00153859"/>
    <w:rsid w:val="00161EA4"/>
    <w:rsid w:val="00164C14"/>
    <w:rsid w:val="001721F4"/>
    <w:rsid w:val="00187BD9"/>
    <w:rsid w:val="00190A6D"/>
    <w:rsid w:val="00190B55"/>
    <w:rsid w:val="001978FA"/>
    <w:rsid w:val="001A0F27"/>
    <w:rsid w:val="001A5463"/>
    <w:rsid w:val="001C3B5F"/>
    <w:rsid w:val="001D058F"/>
    <w:rsid w:val="001D581B"/>
    <w:rsid w:val="001D77E9"/>
    <w:rsid w:val="001E0A2F"/>
    <w:rsid w:val="001E1430"/>
    <w:rsid w:val="002009EA"/>
    <w:rsid w:val="00202CA0"/>
    <w:rsid w:val="00216B6D"/>
    <w:rsid w:val="002279FE"/>
    <w:rsid w:val="00250AF4"/>
    <w:rsid w:val="00257A36"/>
    <w:rsid w:val="00271316"/>
    <w:rsid w:val="002728A0"/>
    <w:rsid w:val="00274AE4"/>
    <w:rsid w:val="002772AA"/>
    <w:rsid w:val="00294D6F"/>
    <w:rsid w:val="0029504A"/>
    <w:rsid w:val="002B2A75"/>
    <w:rsid w:val="002D4D50"/>
    <w:rsid w:val="002D58BE"/>
    <w:rsid w:val="002E210D"/>
    <w:rsid w:val="002F263E"/>
    <w:rsid w:val="00316569"/>
    <w:rsid w:val="003236A6"/>
    <w:rsid w:val="00330017"/>
    <w:rsid w:val="00332C56"/>
    <w:rsid w:val="00342E69"/>
    <w:rsid w:val="00345A52"/>
    <w:rsid w:val="003468BE"/>
    <w:rsid w:val="003627C0"/>
    <w:rsid w:val="00377BD3"/>
    <w:rsid w:val="003832C0"/>
    <w:rsid w:val="00384088"/>
    <w:rsid w:val="00391542"/>
    <w:rsid w:val="0039169B"/>
    <w:rsid w:val="003A7F8C"/>
    <w:rsid w:val="003B532E"/>
    <w:rsid w:val="003D0F8B"/>
    <w:rsid w:val="003D4E6C"/>
    <w:rsid w:val="003F2FEE"/>
    <w:rsid w:val="00403E0D"/>
    <w:rsid w:val="004054F5"/>
    <w:rsid w:val="004079B0"/>
    <w:rsid w:val="0041348E"/>
    <w:rsid w:val="00416CAB"/>
    <w:rsid w:val="00417AD4"/>
    <w:rsid w:val="00435F5B"/>
    <w:rsid w:val="004416A3"/>
    <w:rsid w:val="00444030"/>
    <w:rsid w:val="00446CA2"/>
    <w:rsid w:val="00447544"/>
    <w:rsid w:val="004508E2"/>
    <w:rsid w:val="00451E63"/>
    <w:rsid w:val="00476533"/>
    <w:rsid w:val="00492075"/>
    <w:rsid w:val="004969AD"/>
    <w:rsid w:val="004A26C4"/>
    <w:rsid w:val="004B13CB"/>
    <w:rsid w:val="004B35D2"/>
    <w:rsid w:val="004D5D5C"/>
    <w:rsid w:val="004E294F"/>
    <w:rsid w:val="004E42A3"/>
    <w:rsid w:val="0050139F"/>
    <w:rsid w:val="00526703"/>
    <w:rsid w:val="00530525"/>
    <w:rsid w:val="005332C1"/>
    <w:rsid w:val="00544480"/>
    <w:rsid w:val="0055140B"/>
    <w:rsid w:val="00554E29"/>
    <w:rsid w:val="00587502"/>
    <w:rsid w:val="00595780"/>
    <w:rsid w:val="005964AB"/>
    <w:rsid w:val="005A0BC8"/>
    <w:rsid w:val="005C099A"/>
    <w:rsid w:val="005C31A5"/>
    <w:rsid w:val="005E10C9"/>
    <w:rsid w:val="005E28A3"/>
    <w:rsid w:val="005E61DD"/>
    <w:rsid w:val="006023DF"/>
    <w:rsid w:val="0061523B"/>
    <w:rsid w:val="00657DE0"/>
    <w:rsid w:val="006848F1"/>
    <w:rsid w:val="00685313"/>
    <w:rsid w:val="0069092B"/>
    <w:rsid w:val="00692833"/>
    <w:rsid w:val="006A6E9B"/>
    <w:rsid w:val="006B249F"/>
    <w:rsid w:val="006B7C2A"/>
    <w:rsid w:val="006C23DA"/>
    <w:rsid w:val="006C35A9"/>
    <w:rsid w:val="006E013B"/>
    <w:rsid w:val="006E3D45"/>
    <w:rsid w:val="006F580E"/>
    <w:rsid w:val="00714036"/>
    <w:rsid w:val="007149F9"/>
    <w:rsid w:val="00733A30"/>
    <w:rsid w:val="00736521"/>
    <w:rsid w:val="00745AEE"/>
    <w:rsid w:val="0075034D"/>
    <w:rsid w:val="00750F10"/>
    <w:rsid w:val="007701C1"/>
    <w:rsid w:val="007742CA"/>
    <w:rsid w:val="00790D70"/>
    <w:rsid w:val="007916D2"/>
    <w:rsid w:val="007B19B6"/>
    <w:rsid w:val="007C726E"/>
    <w:rsid w:val="007D5320"/>
    <w:rsid w:val="008006C5"/>
    <w:rsid w:val="00800972"/>
    <w:rsid w:val="00804475"/>
    <w:rsid w:val="00811633"/>
    <w:rsid w:val="00813B79"/>
    <w:rsid w:val="008202B0"/>
    <w:rsid w:val="008231DA"/>
    <w:rsid w:val="0082626C"/>
    <w:rsid w:val="008424C6"/>
    <w:rsid w:val="008439ED"/>
    <w:rsid w:val="00856EDC"/>
    <w:rsid w:val="008621E6"/>
    <w:rsid w:val="00864CD2"/>
    <w:rsid w:val="00872FC8"/>
    <w:rsid w:val="00874163"/>
    <w:rsid w:val="008845D0"/>
    <w:rsid w:val="008A5EAD"/>
    <w:rsid w:val="008A69FB"/>
    <w:rsid w:val="008B1AEA"/>
    <w:rsid w:val="008B43F2"/>
    <w:rsid w:val="008B6CFF"/>
    <w:rsid w:val="008C27E9"/>
    <w:rsid w:val="008C6BAA"/>
    <w:rsid w:val="008C7018"/>
    <w:rsid w:val="008F043C"/>
    <w:rsid w:val="009005DA"/>
    <w:rsid w:val="009019FD"/>
    <w:rsid w:val="0092425C"/>
    <w:rsid w:val="009274B4"/>
    <w:rsid w:val="00934EA2"/>
    <w:rsid w:val="00934FCF"/>
    <w:rsid w:val="00940614"/>
    <w:rsid w:val="00944A5C"/>
    <w:rsid w:val="00945CBD"/>
    <w:rsid w:val="00952A66"/>
    <w:rsid w:val="00954B37"/>
    <w:rsid w:val="00957670"/>
    <w:rsid w:val="00971433"/>
    <w:rsid w:val="00980100"/>
    <w:rsid w:val="00987C1F"/>
    <w:rsid w:val="009B52A0"/>
    <w:rsid w:val="009C3191"/>
    <w:rsid w:val="009C56E5"/>
    <w:rsid w:val="009D6015"/>
    <w:rsid w:val="009E5FC8"/>
    <w:rsid w:val="009E687A"/>
    <w:rsid w:val="009E6CDF"/>
    <w:rsid w:val="009E6F68"/>
    <w:rsid w:val="009F63E2"/>
    <w:rsid w:val="00A062A2"/>
    <w:rsid w:val="00A066F1"/>
    <w:rsid w:val="00A141AF"/>
    <w:rsid w:val="00A16D29"/>
    <w:rsid w:val="00A16FCA"/>
    <w:rsid w:val="00A20F6C"/>
    <w:rsid w:val="00A22BC5"/>
    <w:rsid w:val="00A30305"/>
    <w:rsid w:val="00A31D2D"/>
    <w:rsid w:val="00A372F5"/>
    <w:rsid w:val="00A4600A"/>
    <w:rsid w:val="00A52260"/>
    <w:rsid w:val="00A538A6"/>
    <w:rsid w:val="00A54C25"/>
    <w:rsid w:val="00A55F5F"/>
    <w:rsid w:val="00A60F17"/>
    <w:rsid w:val="00A6519A"/>
    <w:rsid w:val="00A710E7"/>
    <w:rsid w:val="00A7372E"/>
    <w:rsid w:val="00A76E35"/>
    <w:rsid w:val="00A811DC"/>
    <w:rsid w:val="00A90939"/>
    <w:rsid w:val="00A93B85"/>
    <w:rsid w:val="00A94A88"/>
    <w:rsid w:val="00AA0B18"/>
    <w:rsid w:val="00AA666F"/>
    <w:rsid w:val="00AB333F"/>
    <w:rsid w:val="00AB5A50"/>
    <w:rsid w:val="00AB7C5F"/>
    <w:rsid w:val="00AD0527"/>
    <w:rsid w:val="00AD77F6"/>
    <w:rsid w:val="00B07E48"/>
    <w:rsid w:val="00B10855"/>
    <w:rsid w:val="00B215AB"/>
    <w:rsid w:val="00B31EF6"/>
    <w:rsid w:val="00B61742"/>
    <w:rsid w:val="00B639E9"/>
    <w:rsid w:val="00B80496"/>
    <w:rsid w:val="00B817CD"/>
    <w:rsid w:val="00B94AD0"/>
    <w:rsid w:val="00BA1FFC"/>
    <w:rsid w:val="00BA5265"/>
    <w:rsid w:val="00BB174F"/>
    <w:rsid w:val="00BB3A95"/>
    <w:rsid w:val="00BB6D50"/>
    <w:rsid w:val="00BF3F06"/>
    <w:rsid w:val="00BF6D76"/>
    <w:rsid w:val="00C0018F"/>
    <w:rsid w:val="00C16A5A"/>
    <w:rsid w:val="00C20466"/>
    <w:rsid w:val="00C214ED"/>
    <w:rsid w:val="00C234E6"/>
    <w:rsid w:val="00C26BA2"/>
    <w:rsid w:val="00C324A8"/>
    <w:rsid w:val="00C37220"/>
    <w:rsid w:val="00C54517"/>
    <w:rsid w:val="00C64CD8"/>
    <w:rsid w:val="00C678FF"/>
    <w:rsid w:val="00C72D1B"/>
    <w:rsid w:val="00C84248"/>
    <w:rsid w:val="00C8669A"/>
    <w:rsid w:val="00C94561"/>
    <w:rsid w:val="00C97C68"/>
    <w:rsid w:val="00CA1A47"/>
    <w:rsid w:val="00CA1F91"/>
    <w:rsid w:val="00CC164A"/>
    <w:rsid w:val="00CC247A"/>
    <w:rsid w:val="00CC4EC4"/>
    <w:rsid w:val="00CE3244"/>
    <w:rsid w:val="00CE36EA"/>
    <w:rsid w:val="00CE388F"/>
    <w:rsid w:val="00CE5E47"/>
    <w:rsid w:val="00CF020F"/>
    <w:rsid w:val="00CF1E9D"/>
    <w:rsid w:val="00CF2532"/>
    <w:rsid w:val="00CF2B5B"/>
    <w:rsid w:val="00CF6F73"/>
    <w:rsid w:val="00CF7384"/>
    <w:rsid w:val="00D07ECC"/>
    <w:rsid w:val="00D14CE0"/>
    <w:rsid w:val="00D300B0"/>
    <w:rsid w:val="00D30597"/>
    <w:rsid w:val="00D54009"/>
    <w:rsid w:val="00D5640F"/>
    <w:rsid w:val="00D5651D"/>
    <w:rsid w:val="00D57A34"/>
    <w:rsid w:val="00D6112A"/>
    <w:rsid w:val="00D62162"/>
    <w:rsid w:val="00D74898"/>
    <w:rsid w:val="00D75E49"/>
    <w:rsid w:val="00D801ED"/>
    <w:rsid w:val="00D936BC"/>
    <w:rsid w:val="00D96530"/>
    <w:rsid w:val="00DA3BD1"/>
    <w:rsid w:val="00DD44AF"/>
    <w:rsid w:val="00DE2AC3"/>
    <w:rsid w:val="00DE34A7"/>
    <w:rsid w:val="00DE5692"/>
    <w:rsid w:val="00E03C94"/>
    <w:rsid w:val="00E07AF5"/>
    <w:rsid w:val="00E11197"/>
    <w:rsid w:val="00E14E2A"/>
    <w:rsid w:val="00E26226"/>
    <w:rsid w:val="00E341B0"/>
    <w:rsid w:val="00E45D05"/>
    <w:rsid w:val="00E55816"/>
    <w:rsid w:val="00E55AEF"/>
    <w:rsid w:val="00E67324"/>
    <w:rsid w:val="00E76FAC"/>
    <w:rsid w:val="00E84ED7"/>
    <w:rsid w:val="00E854DA"/>
    <w:rsid w:val="00E917FD"/>
    <w:rsid w:val="00E976C1"/>
    <w:rsid w:val="00EA12E5"/>
    <w:rsid w:val="00EB55C6"/>
    <w:rsid w:val="00ED4F25"/>
    <w:rsid w:val="00EE3B32"/>
    <w:rsid w:val="00EF2B09"/>
    <w:rsid w:val="00EF5D91"/>
    <w:rsid w:val="00F02766"/>
    <w:rsid w:val="00F05378"/>
    <w:rsid w:val="00F05BD4"/>
    <w:rsid w:val="00F126D0"/>
    <w:rsid w:val="00F22E49"/>
    <w:rsid w:val="00F57A16"/>
    <w:rsid w:val="00F6155B"/>
    <w:rsid w:val="00F65C19"/>
    <w:rsid w:val="00F7356B"/>
    <w:rsid w:val="00F776DF"/>
    <w:rsid w:val="00F83A77"/>
    <w:rsid w:val="00F840C7"/>
    <w:rsid w:val="00F862FB"/>
    <w:rsid w:val="00FA771F"/>
    <w:rsid w:val="00FD2546"/>
    <w:rsid w:val="00FD6963"/>
    <w:rsid w:val="00FD772E"/>
    <w:rsid w:val="00FE78C7"/>
    <w:rsid w:val="00FF43AC"/>
    <w:rsid w:val="00FF521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854A4CD"/>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796c8815-8471-41af-9db3-8347c5cbe56c">DPM</DPM_x0020_Author>
    <DPM_x0020_File_x0020_name xmlns="796c8815-8471-41af-9db3-8347c5cbe56c">T17-WTSA.20-C-0039!A24!MSW-F</DPM_x0020_File_x0020_name>
    <DPM_x0020_Version xmlns="796c8815-8471-41af-9db3-8347c5cbe56c">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96c8815-8471-41af-9db3-8347c5cbe56c" targetNamespace="http://schemas.microsoft.com/office/2006/metadata/properties" ma:root="true" ma:fieldsID="d41af5c836d734370eb92e7ee5f83852" ns2:_="" ns3:_="">
    <xsd:import namespace="996b2e75-67fd-4955-a3b0-5ab9934cb50b"/>
    <xsd:import namespace="796c8815-8471-41af-9db3-8347c5cbe56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96c8815-8471-41af-9db3-8347c5cbe56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796c8815-8471-41af-9db3-8347c5cbe56c"/>
    <ds:schemaRef ds:uri="http://schemas.microsoft.com/office/2006/documentManagement/types"/>
    <ds:schemaRef ds:uri="http://purl.org/dc/elements/1.1/"/>
    <ds:schemaRef ds:uri="http://schemas.openxmlformats.org/package/2006/metadata/core-properties"/>
    <ds:schemaRef ds:uri="http://purl.org/dc/terms/"/>
    <ds:schemaRef ds:uri="http://www.w3.org/XML/1998/namespace"/>
    <ds:schemaRef ds:uri="http://purl.org/dc/dcmitype/"/>
    <ds:schemaRef ds:uri="http://schemas.microsoft.com/office/infopath/2007/PartnerControls"/>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96c8815-8471-41af-9db3-8347c5cbe5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7D0639-630C-4480-AD5F-14D7D1697CE4}">
  <ds:schemaRefs>
    <ds:schemaRef ds:uri="http://schemas.openxmlformats.org/officeDocument/2006/bibliography"/>
  </ds:schemaRefs>
</ds:datastoreItem>
</file>

<file path=customXml/itemProps4.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5.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2306</Words>
  <Characters>17431</Characters>
  <Application>Microsoft Office Word</Application>
  <DocSecurity>0</DocSecurity>
  <Lines>145</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T17-WTSA.20-C-0039!A24!MSW-F</vt:lpstr>
      <vt:lpstr>T17-WTSA.20-C-0039!A24!MSW-F</vt:lpstr>
    </vt:vector>
  </TitlesOfParts>
  <Manager>General Secretariat - Pool</Manager>
  <Company>International Telecommunication Union (ITU)</Company>
  <LinksUpToDate>false</LinksUpToDate>
  <CharactersWithSpaces>19698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T17-WTSA.20-C-0039!A24!MSW-F</dc:title>
  <dc:subject>World Telecommunication Standardization Assembly</dc:subject>
  <dc:creator>Documents Proposals Manager (DPM)</dc:creator>
  <cp:keywords>DPM_v2021.3.2.1_prod</cp:keywords>
  <dc:description>Template used by DPM and CPI for the WTSA-16</dc:description>
  <cp:lastModifiedBy>Chanavat, Emilie</cp:lastModifiedBy>
  <cp:revision>3</cp:revision>
  <cp:lastPrinted>2016-06-07T13:22:00Z</cp:lastPrinted>
  <dcterms:created xsi:type="dcterms:W3CDTF">2021-09-20T06:36:00Z</dcterms:created>
  <dcterms:modified xsi:type="dcterms:W3CDTF">2021-09-20T06:37:00Z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