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3781a84d34a7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4D" w:rsidRDefault="00493D50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AFCP/19A3/4</w:t>
      </w:r>
    </w:p>
    <w:p w:rsidRPr="0014282B" w:rsidR="00F1054F" w:rsidP="00F1054F" w:rsidRDefault="00F1054F">
      <w:pPr>
        <w:pStyle w:val="Heading1"/>
        <w:rPr>
          <w:kern w:val="24"/>
          <w:lang w:eastAsia="zh-CN"/>
        </w:rPr>
      </w:pPr>
      <w:r w:rsidRPr="0014282B">
        <w:rPr>
          <w:kern w:val="24"/>
          <w:lang w:eastAsia="zh-CN"/>
        </w:rPr>
        <w:t>AFR2</w:t>
      </w:r>
      <w:bookmarkStart w:name="lt_pId070" w:id="9"/>
      <w:r>
        <w:rPr>
          <w:rFonts w:hint="eastAsia" w:cs="Calibri"/>
          <w:kern w:val="24"/>
          <w:lang w:eastAsia="zh-CN"/>
        </w:rPr>
        <w:t>：</w:t>
      </w:r>
      <w:bookmarkEnd w:id="9"/>
      <w:r>
        <w:rPr>
          <w:rFonts w:hint="eastAsia"/>
          <w:lang w:eastAsia="zh-CN"/>
        </w:rPr>
        <w:t>推广新兴宽带技术</w:t>
      </w:r>
    </w:p>
    <w:p w:rsidRPr="0014282B" w:rsidR="00F1054F" w:rsidP="00F1054F" w:rsidRDefault="00F1054F">
      <w:pPr>
        <w:rPr>
          <w:b/>
          <w:lang w:eastAsia="zh-CN"/>
        </w:rPr>
      </w:pPr>
      <w:bookmarkStart w:name="lt_pId071" w:id="10"/>
      <w:r>
        <w:rPr>
          <w:rFonts w:hint="eastAsia"/>
          <w:b/>
          <w:lang w:eastAsia="zh-CN"/>
        </w:rPr>
        <w:t>目标：</w:t>
      </w:r>
      <w:bookmarkEnd w:id="10"/>
      <w:r>
        <w:rPr>
          <w:rFonts w:hint="eastAsia"/>
          <w:lang w:eastAsia="zh-CN"/>
        </w:rPr>
        <w:t>促进新兴技术的发展，帮助非洲区域从高速高质量的宽带中充分受益。</w:t>
      </w:r>
    </w:p>
    <w:p w:rsidRPr="0014282B" w:rsidR="00F1054F" w:rsidP="00F1054F" w:rsidRDefault="00F1054F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预期结果</w:t>
      </w:r>
    </w:p>
    <w:p w:rsidRPr="0075581B" w:rsidR="00F1054F" w:rsidP="00F1054F" w:rsidRDefault="00F1054F">
      <w:pPr>
        <w:rPr>
          <w:lang w:eastAsia="zh-CN"/>
        </w:rPr>
      </w:pPr>
      <w:r w:rsidRPr="0014282B">
        <w:rPr>
          <w:lang w:eastAsia="zh-CN"/>
        </w:rPr>
        <w:t>1</w:t>
      </w:r>
      <w:r w:rsidRPr="0014282B">
        <w:rPr>
          <w:lang w:eastAsia="zh-CN"/>
        </w:rPr>
        <w:tab/>
      </w:r>
      <w:r>
        <w:rPr>
          <w:rFonts w:hint="eastAsia"/>
          <w:lang w:eastAsia="zh-CN"/>
        </w:rPr>
        <w:t>在制定国家和区域性战略规划方面提供帮助，侧重针对区域高质量高速宽带网络的扶持性政策和法规</w:t>
      </w:r>
    </w:p>
    <w:p w:rsidRPr="0075581B" w:rsidR="00F1054F" w:rsidP="00F1054F" w:rsidRDefault="00F1054F">
      <w:pPr>
        <w:rPr>
          <w:lang w:eastAsia="zh-CN"/>
        </w:rPr>
      </w:pPr>
      <w:r w:rsidRPr="0075581B">
        <w:rPr>
          <w:lang w:eastAsia="zh-CN"/>
        </w:rPr>
        <w:t>2</w:t>
      </w:r>
      <w:r w:rsidRPr="0075581B">
        <w:rPr>
          <w:lang w:eastAsia="zh-CN"/>
        </w:rPr>
        <w:tab/>
      </w:r>
      <w:r>
        <w:rPr>
          <w:rFonts w:hint="eastAsia"/>
          <w:lang w:eastAsia="zh-CN"/>
        </w:rPr>
        <w:t>提供支持，实现有关融资模式的最佳做法共享，确定伙伴关系机会，发展高速高质量的宽带服务</w:t>
      </w:r>
    </w:p>
    <w:p w:rsidRPr="0075581B" w:rsidR="00F1054F" w:rsidP="00F1054F" w:rsidRDefault="00F1054F">
      <w:pPr>
        <w:rPr>
          <w:lang w:eastAsia="zh-CN"/>
        </w:rPr>
      </w:pPr>
      <w:r w:rsidRPr="0075581B">
        <w:rPr>
          <w:lang w:eastAsia="zh-CN"/>
        </w:rPr>
        <w:t>3</w:t>
      </w:r>
      <w:r w:rsidRPr="0075581B">
        <w:rPr>
          <w:lang w:eastAsia="zh-CN"/>
        </w:rPr>
        <w:tab/>
      </w:r>
      <w:r>
        <w:rPr>
          <w:rFonts w:hint="eastAsia"/>
          <w:lang w:eastAsia="zh-CN"/>
        </w:rPr>
        <w:t>在促进次区域宽带规划的协调统一方面提供帮助，以确保所有人平等使用高速高质量的宽带服务</w:t>
      </w:r>
    </w:p>
    <w:p w:rsidRPr="0075581B" w:rsidR="00F1054F" w:rsidP="00F1054F" w:rsidRDefault="00F1054F">
      <w:pPr>
        <w:rPr>
          <w:lang w:eastAsia="zh-CN"/>
        </w:rPr>
      </w:pPr>
      <w:r w:rsidRPr="0075581B">
        <w:rPr>
          <w:color w:val="231F20"/>
          <w:lang w:eastAsia="zh-CN"/>
        </w:rPr>
        <w:t>4</w:t>
      </w:r>
      <w:r w:rsidRPr="0075581B"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>通过培训项目、讲习班等进行专业知识交流，为残疾人提供充分参与并从不断推陈出新的宽带技术中受益的平台，帮助发展人员能力建设资源</w:t>
      </w:r>
    </w:p>
    <w:p w:rsidRPr="0075581B" w:rsidR="00F1054F" w:rsidP="00F1054F" w:rsidRDefault="00F1054F">
      <w:pPr>
        <w:rPr>
          <w:color w:val="231F20"/>
          <w:lang w:eastAsia="zh-CN"/>
        </w:rPr>
      </w:pPr>
      <w:r>
        <w:rPr>
          <w:color w:val="231F20"/>
          <w:lang w:eastAsia="zh-CN"/>
        </w:rPr>
        <w:t>5</w:t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>提供支持，在国家、次区域和区域层面筹划、协调和建立互联网交换点（</w:t>
      </w:r>
      <w:r>
        <w:rPr>
          <w:color w:val="231F20"/>
          <w:lang w:eastAsia="zh-CN"/>
        </w:rPr>
        <w:t>IXP</w:t>
      </w:r>
      <w:r>
        <w:rPr>
          <w:rFonts w:hint="eastAsia"/>
          <w:color w:val="231F20"/>
          <w:lang w:eastAsia="zh-CN"/>
        </w:rPr>
        <w:t>），实现更好的带宽控制</w:t>
      </w:r>
    </w:p>
    <w:p w:rsidR="00F1054F" w:rsidP="00F1054F" w:rsidRDefault="00F1054F">
      <w:pPr>
        <w:rPr>
          <w:lang w:eastAsia="zh-CN"/>
        </w:rPr>
      </w:pPr>
      <w:r w:rsidRPr="0075581B">
        <w:rPr>
          <w:color w:val="231F20"/>
          <w:lang w:eastAsia="zh-CN"/>
        </w:rPr>
        <w:t>6</w:t>
      </w:r>
      <w:r w:rsidRPr="0075581B">
        <w:rPr>
          <w:color w:val="231F20"/>
          <w:lang w:eastAsia="zh-CN"/>
        </w:rPr>
        <w:tab/>
      </w:r>
      <w:r>
        <w:rPr>
          <w:rFonts w:hint="eastAsia"/>
          <w:lang w:eastAsia="zh-CN"/>
        </w:rPr>
        <w:t>在扩展区域和非洲大陆骨干网举措方面提供帮助，以确保海底电缆的复原力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28" w:rsidRDefault="00071228">
      <w:r>
        <w:separator/>
      </w:r>
    </w:p>
  </w:endnote>
  <w:endnote w:type="continuationSeparator" w:id="0">
    <w:p w:rsidR="00071228" w:rsidRDefault="000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28" w:rsidRDefault="00071228">
      <w:r>
        <w:t>____________________</w:t>
      </w:r>
    </w:p>
  </w:footnote>
  <w:footnote w:type="continuationSeparator" w:id="0">
    <w:p w:rsidR="00071228" w:rsidRDefault="0007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D764D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9690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93D50"/>
    <w:rsid w:val="004B585C"/>
    <w:rsid w:val="004C15B3"/>
    <w:rsid w:val="004D318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E49B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B13B4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4481F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1054F"/>
    <w:rsid w:val="00F20BC2"/>
    <w:rsid w:val="00F24F0A"/>
    <w:rsid w:val="00F342E4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character" w:customStyle="1" w:styleId="shorttext">
    <w:name w:val="short_text"/>
    <w:basedOn w:val="DefaultParagraphFont"/>
    <w:rsid w:val="00F1054F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34a604f6e9114b49" /><Relationship Type="http://schemas.openxmlformats.org/officeDocument/2006/relationships/styles" Target="/word/styles.xml" Id="R495ccffca51f4766" /><Relationship Type="http://schemas.openxmlformats.org/officeDocument/2006/relationships/theme" Target="/word/theme/theme1.xml" Id="R638701a651934db4" /><Relationship Type="http://schemas.openxmlformats.org/officeDocument/2006/relationships/fontTable" Target="/word/fontTable.xml" Id="R67fed910f6bb4f89" /><Relationship Type="http://schemas.openxmlformats.org/officeDocument/2006/relationships/numbering" Target="/word/numbering.xml" Id="R8c61d4032be34bd0" /><Relationship Type="http://schemas.openxmlformats.org/officeDocument/2006/relationships/endnotes" Target="/word/endnotes.xml" Id="Rede1d0d70c284b26" /><Relationship Type="http://schemas.openxmlformats.org/officeDocument/2006/relationships/settings" Target="/word/settings.xml" Id="R6b8f3d78f7a844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