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19365F" w14:paraId="7194E97F" w14:textId="77777777" w:rsidTr="00F320AA">
        <w:trPr>
          <w:cantSplit/>
        </w:trPr>
        <w:tc>
          <w:tcPr>
            <w:tcW w:w="1418" w:type="dxa"/>
            <w:vAlign w:val="center"/>
          </w:tcPr>
          <w:p w14:paraId="3C7C922D" w14:textId="77777777" w:rsidR="00F320AA" w:rsidRPr="0019365F" w:rsidRDefault="00F320AA" w:rsidP="00F320AA">
            <w:pPr>
              <w:spacing w:before="0"/>
              <w:rPr>
                <w:rFonts w:ascii="Verdana" w:hAnsi="Verdana"/>
                <w:position w:val="6"/>
              </w:rPr>
            </w:pPr>
            <w:r w:rsidRPr="0019365F">
              <w:drawing>
                <wp:inline distT="0" distB="0" distL="0" distR="0" wp14:anchorId="75D9C1B7" wp14:editId="3DE981A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200A44A" w14:textId="77777777" w:rsidR="00F320AA" w:rsidRPr="0019365F" w:rsidRDefault="00F320AA" w:rsidP="00F320AA">
            <w:pPr>
              <w:spacing w:before="400" w:after="48" w:line="240" w:lineRule="atLeast"/>
              <w:rPr>
                <w:rFonts w:ascii="Verdana" w:hAnsi="Verdana"/>
                <w:position w:val="6"/>
              </w:rPr>
            </w:pPr>
            <w:r w:rsidRPr="0019365F">
              <w:rPr>
                <w:rFonts w:ascii="Verdana" w:hAnsi="Verdana" w:cs="Times"/>
                <w:b/>
                <w:position w:val="6"/>
                <w:sz w:val="22"/>
                <w:szCs w:val="22"/>
              </w:rPr>
              <w:t>World Radiocommunication Conference (WRC-23)</w:t>
            </w:r>
            <w:r w:rsidRPr="0019365F">
              <w:rPr>
                <w:rFonts w:ascii="Verdana" w:hAnsi="Verdana" w:cs="Times"/>
                <w:b/>
                <w:position w:val="6"/>
                <w:sz w:val="26"/>
                <w:szCs w:val="26"/>
              </w:rPr>
              <w:br/>
            </w:r>
            <w:r w:rsidRPr="0019365F">
              <w:rPr>
                <w:rFonts w:ascii="Verdana" w:hAnsi="Verdana"/>
                <w:b/>
                <w:bCs/>
                <w:position w:val="6"/>
                <w:sz w:val="18"/>
                <w:szCs w:val="18"/>
              </w:rPr>
              <w:t>Dubai, 20 November - 15 December 2023</w:t>
            </w:r>
          </w:p>
        </w:tc>
        <w:tc>
          <w:tcPr>
            <w:tcW w:w="1951" w:type="dxa"/>
            <w:vAlign w:val="center"/>
          </w:tcPr>
          <w:p w14:paraId="3DAB597D" w14:textId="77777777" w:rsidR="00F320AA" w:rsidRPr="0019365F" w:rsidRDefault="00EB0812" w:rsidP="00F320AA">
            <w:pPr>
              <w:spacing w:before="0" w:line="240" w:lineRule="atLeast"/>
            </w:pPr>
            <w:r w:rsidRPr="0019365F">
              <w:drawing>
                <wp:inline distT="0" distB="0" distL="0" distR="0" wp14:anchorId="42203E16" wp14:editId="69FA97F9">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19365F" w14:paraId="56DCACE5" w14:textId="77777777">
        <w:trPr>
          <w:cantSplit/>
        </w:trPr>
        <w:tc>
          <w:tcPr>
            <w:tcW w:w="6911" w:type="dxa"/>
            <w:gridSpan w:val="2"/>
            <w:tcBorders>
              <w:bottom w:val="single" w:sz="12" w:space="0" w:color="auto"/>
            </w:tcBorders>
          </w:tcPr>
          <w:p w14:paraId="78CEAC36" w14:textId="77777777" w:rsidR="00A066F1" w:rsidRPr="0019365F"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2BB19638" w14:textId="77777777" w:rsidR="00A066F1" w:rsidRPr="0019365F" w:rsidRDefault="00A066F1" w:rsidP="00A066F1">
            <w:pPr>
              <w:spacing w:before="0" w:line="240" w:lineRule="atLeast"/>
              <w:rPr>
                <w:rFonts w:ascii="Verdana" w:hAnsi="Verdana"/>
                <w:szCs w:val="24"/>
              </w:rPr>
            </w:pPr>
          </w:p>
        </w:tc>
      </w:tr>
      <w:tr w:rsidR="00A066F1" w:rsidRPr="0019365F" w14:paraId="296EB73B" w14:textId="77777777">
        <w:trPr>
          <w:cantSplit/>
        </w:trPr>
        <w:tc>
          <w:tcPr>
            <w:tcW w:w="6911" w:type="dxa"/>
            <w:gridSpan w:val="2"/>
            <w:tcBorders>
              <w:top w:val="single" w:sz="12" w:space="0" w:color="auto"/>
            </w:tcBorders>
          </w:tcPr>
          <w:p w14:paraId="6AE1C320" w14:textId="77777777" w:rsidR="00A066F1" w:rsidRPr="0019365F"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72079F14" w14:textId="77777777" w:rsidR="00A066F1" w:rsidRPr="0019365F" w:rsidRDefault="00A066F1" w:rsidP="00A066F1">
            <w:pPr>
              <w:spacing w:before="0" w:line="240" w:lineRule="atLeast"/>
              <w:rPr>
                <w:rFonts w:ascii="Verdana" w:hAnsi="Verdana"/>
                <w:sz w:val="20"/>
              </w:rPr>
            </w:pPr>
          </w:p>
        </w:tc>
      </w:tr>
      <w:tr w:rsidR="00A066F1" w:rsidRPr="0019365F" w14:paraId="15BC336C" w14:textId="77777777">
        <w:trPr>
          <w:cantSplit/>
          <w:trHeight w:val="23"/>
        </w:trPr>
        <w:tc>
          <w:tcPr>
            <w:tcW w:w="6911" w:type="dxa"/>
            <w:gridSpan w:val="2"/>
            <w:shd w:val="clear" w:color="auto" w:fill="auto"/>
          </w:tcPr>
          <w:p w14:paraId="17781ABE" w14:textId="77777777" w:rsidR="00A066F1" w:rsidRPr="0019365F"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19365F">
              <w:rPr>
                <w:rFonts w:ascii="Verdana" w:hAnsi="Verdana"/>
                <w:sz w:val="20"/>
                <w:szCs w:val="20"/>
              </w:rPr>
              <w:t>PLENARY MEETING</w:t>
            </w:r>
          </w:p>
        </w:tc>
        <w:tc>
          <w:tcPr>
            <w:tcW w:w="3120" w:type="dxa"/>
            <w:gridSpan w:val="2"/>
          </w:tcPr>
          <w:p w14:paraId="75A6A95C" w14:textId="77777777" w:rsidR="00A066F1" w:rsidRPr="0019365F" w:rsidRDefault="00E55816" w:rsidP="00AA666F">
            <w:pPr>
              <w:tabs>
                <w:tab w:val="left" w:pos="851"/>
              </w:tabs>
              <w:spacing w:before="0" w:line="240" w:lineRule="atLeast"/>
              <w:rPr>
                <w:rFonts w:ascii="Verdana" w:hAnsi="Verdana"/>
                <w:sz w:val="20"/>
              </w:rPr>
            </w:pPr>
            <w:r w:rsidRPr="0019365F">
              <w:rPr>
                <w:rFonts w:ascii="Verdana" w:hAnsi="Verdana"/>
                <w:b/>
                <w:sz w:val="20"/>
              </w:rPr>
              <w:t>Addendum 8 to</w:t>
            </w:r>
            <w:r w:rsidRPr="0019365F">
              <w:rPr>
                <w:rFonts w:ascii="Verdana" w:hAnsi="Verdana"/>
                <w:b/>
                <w:sz w:val="20"/>
              </w:rPr>
              <w:br/>
              <w:t>Document 65(Add.22)</w:t>
            </w:r>
            <w:r w:rsidR="00A066F1" w:rsidRPr="0019365F">
              <w:rPr>
                <w:rFonts w:ascii="Verdana" w:hAnsi="Verdana"/>
                <w:b/>
                <w:sz w:val="20"/>
              </w:rPr>
              <w:t>-</w:t>
            </w:r>
            <w:r w:rsidR="005E10C9" w:rsidRPr="0019365F">
              <w:rPr>
                <w:rFonts w:ascii="Verdana" w:hAnsi="Verdana"/>
                <w:b/>
                <w:sz w:val="20"/>
              </w:rPr>
              <w:t>E</w:t>
            </w:r>
          </w:p>
        </w:tc>
      </w:tr>
      <w:tr w:rsidR="00A066F1" w:rsidRPr="0019365F" w14:paraId="76819BBD" w14:textId="77777777">
        <w:trPr>
          <w:cantSplit/>
          <w:trHeight w:val="23"/>
        </w:trPr>
        <w:tc>
          <w:tcPr>
            <w:tcW w:w="6911" w:type="dxa"/>
            <w:gridSpan w:val="2"/>
            <w:shd w:val="clear" w:color="auto" w:fill="auto"/>
          </w:tcPr>
          <w:p w14:paraId="700D7998" w14:textId="77777777" w:rsidR="00A066F1" w:rsidRPr="0019365F"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4FFEA15F" w14:textId="77777777" w:rsidR="00A066F1" w:rsidRPr="0019365F" w:rsidRDefault="00420873" w:rsidP="00A066F1">
            <w:pPr>
              <w:tabs>
                <w:tab w:val="left" w:pos="993"/>
              </w:tabs>
              <w:spacing w:before="0"/>
              <w:rPr>
                <w:rFonts w:ascii="Verdana" w:hAnsi="Verdana"/>
                <w:sz w:val="20"/>
              </w:rPr>
            </w:pPr>
            <w:r w:rsidRPr="0019365F">
              <w:rPr>
                <w:rFonts w:ascii="Verdana" w:hAnsi="Verdana"/>
                <w:b/>
                <w:sz w:val="20"/>
              </w:rPr>
              <w:t>4 October 2023</w:t>
            </w:r>
          </w:p>
        </w:tc>
      </w:tr>
      <w:tr w:rsidR="00A066F1" w:rsidRPr="0019365F" w14:paraId="7E6A42CE" w14:textId="77777777">
        <w:trPr>
          <w:cantSplit/>
          <w:trHeight w:val="23"/>
        </w:trPr>
        <w:tc>
          <w:tcPr>
            <w:tcW w:w="6911" w:type="dxa"/>
            <w:gridSpan w:val="2"/>
            <w:shd w:val="clear" w:color="auto" w:fill="auto"/>
          </w:tcPr>
          <w:p w14:paraId="6540A6E1" w14:textId="77777777" w:rsidR="00A066F1" w:rsidRPr="0019365F"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7C4F0470" w14:textId="77777777" w:rsidR="00A066F1" w:rsidRPr="0019365F" w:rsidRDefault="00E55816" w:rsidP="00A066F1">
            <w:pPr>
              <w:tabs>
                <w:tab w:val="left" w:pos="993"/>
              </w:tabs>
              <w:spacing w:before="0"/>
              <w:rPr>
                <w:rFonts w:ascii="Verdana" w:hAnsi="Verdana"/>
                <w:b/>
                <w:sz w:val="20"/>
              </w:rPr>
            </w:pPr>
            <w:r w:rsidRPr="0019365F">
              <w:rPr>
                <w:rFonts w:ascii="Verdana" w:hAnsi="Verdana"/>
                <w:b/>
                <w:sz w:val="20"/>
              </w:rPr>
              <w:t>Original: English</w:t>
            </w:r>
          </w:p>
        </w:tc>
      </w:tr>
      <w:tr w:rsidR="00A066F1" w:rsidRPr="0019365F" w14:paraId="700F1D11" w14:textId="77777777" w:rsidTr="00025864">
        <w:trPr>
          <w:cantSplit/>
          <w:trHeight w:val="23"/>
        </w:trPr>
        <w:tc>
          <w:tcPr>
            <w:tcW w:w="10031" w:type="dxa"/>
            <w:gridSpan w:val="4"/>
            <w:shd w:val="clear" w:color="auto" w:fill="auto"/>
          </w:tcPr>
          <w:p w14:paraId="4D91DE6F" w14:textId="77777777" w:rsidR="00A066F1" w:rsidRPr="0019365F" w:rsidRDefault="00A066F1" w:rsidP="00A066F1">
            <w:pPr>
              <w:tabs>
                <w:tab w:val="left" w:pos="993"/>
              </w:tabs>
              <w:spacing w:before="0"/>
              <w:rPr>
                <w:rFonts w:ascii="Verdana" w:hAnsi="Verdana"/>
                <w:b/>
                <w:sz w:val="20"/>
              </w:rPr>
            </w:pPr>
          </w:p>
        </w:tc>
      </w:tr>
      <w:tr w:rsidR="00E55816" w:rsidRPr="0019365F" w14:paraId="02914170" w14:textId="77777777" w:rsidTr="00025864">
        <w:trPr>
          <w:cantSplit/>
          <w:trHeight w:val="23"/>
        </w:trPr>
        <w:tc>
          <w:tcPr>
            <w:tcW w:w="10031" w:type="dxa"/>
            <w:gridSpan w:val="4"/>
            <w:shd w:val="clear" w:color="auto" w:fill="auto"/>
          </w:tcPr>
          <w:p w14:paraId="0EDAFFBA" w14:textId="77777777" w:rsidR="00E55816" w:rsidRPr="0019365F" w:rsidRDefault="00884D60" w:rsidP="00E55816">
            <w:pPr>
              <w:pStyle w:val="Source"/>
            </w:pPr>
            <w:r w:rsidRPr="0019365F">
              <w:t>European Common Proposals</w:t>
            </w:r>
          </w:p>
        </w:tc>
      </w:tr>
      <w:tr w:rsidR="00E55816" w:rsidRPr="0019365F" w14:paraId="1781B7AE" w14:textId="77777777" w:rsidTr="00025864">
        <w:trPr>
          <w:cantSplit/>
          <w:trHeight w:val="23"/>
        </w:trPr>
        <w:tc>
          <w:tcPr>
            <w:tcW w:w="10031" w:type="dxa"/>
            <w:gridSpan w:val="4"/>
            <w:shd w:val="clear" w:color="auto" w:fill="auto"/>
          </w:tcPr>
          <w:p w14:paraId="19882860" w14:textId="77777777" w:rsidR="00E55816" w:rsidRPr="0019365F" w:rsidRDefault="007D5320" w:rsidP="00E55816">
            <w:pPr>
              <w:pStyle w:val="Title1"/>
            </w:pPr>
            <w:r w:rsidRPr="0019365F">
              <w:t>Proposals for the work of the conference</w:t>
            </w:r>
          </w:p>
        </w:tc>
      </w:tr>
      <w:tr w:rsidR="00E55816" w:rsidRPr="0019365F" w14:paraId="00129AE2" w14:textId="77777777" w:rsidTr="00025864">
        <w:trPr>
          <w:cantSplit/>
          <w:trHeight w:val="23"/>
        </w:trPr>
        <w:tc>
          <w:tcPr>
            <w:tcW w:w="10031" w:type="dxa"/>
            <w:gridSpan w:val="4"/>
            <w:shd w:val="clear" w:color="auto" w:fill="auto"/>
          </w:tcPr>
          <w:p w14:paraId="66705FA8" w14:textId="77777777" w:rsidR="00E55816" w:rsidRPr="0019365F" w:rsidRDefault="00E55816" w:rsidP="00E55816">
            <w:pPr>
              <w:pStyle w:val="Title2"/>
            </w:pPr>
          </w:p>
        </w:tc>
      </w:tr>
      <w:tr w:rsidR="00A538A6" w:rsidRPr="0019365F" w14:paraId="14FD5526" w14:textId="77777777" w:rsidTr="00025864">
        <w:trPr>
          <w:cantSplit/>
          <w:trHeight w:val="23"/>
        </w:trPr>
        <w:tc>
          <w:tcPr>
            <w:tcW w:w="10031" w:type="dxa"/>
            <w:gridSpan w:val="4"/>
            <w:shd w:val="clear" w:color="auto" w:fill="auto"/>
          </w:tcPr>
          <w:p w14:paraId="64CC8453" w14:textId="77777777" w:rsidR="00A538A6" w:rsidRPr="0019365F" w:rsidRDefault="004B13CB" w:rsidP="004B13CB">
            <w:pPr>
              <w:pStyle w:val="Agendaitem"/>
              <w:rPr>
                <w:lang w:val="en-GB"/>
              </w:rPr>
            </w:pPr>
            <w:r w:rsidRPr="0019365F">
              <w:rPr>
                <w:lang w:val="en-GB"/>
              </w:rPr>
              <w:t>Agenda item 7(F)</w:t>
            </w:r>
          </w:p>
        </w:tc>
      </w:tr>
    </w:tbl>
    <w:bookmarkEnd w:id="4"/>
    <w:bookmarkEnd w:id="5"/>
    <w:p w14:paraId="55B8509F" w14:textId="77777777" w:rsidR="00187BD9" w:rsidRPr="0019365F" w:rsidRDefault="00085AC8" w:rsidP="007341B9">
      <w:r w:rsidRPr="0019365F">
        <w:t>7</w:t>
      </w:r>
      <w:r w:rsidRPr="0019365F">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19365F">
        <w:rPr>
          <w:b/>
        </w:rPr>
        <w:t>86</w:t>
      </w:r>
      <w:r w:rsidRPr="0019365F">
        <w:t xml:space="preserve"> </w:t>
      </w:r>
      <w:r w:rsidRPr="0019365F">
        <w:rPr>
          <w:b/>
        </w:rPr>
        <w:t>(Rev.WRC</w:t>
      </w:r>
      <w:r w:rsidRPr="0019365F">
        <w:rPr>
          <w:b/>
        </w:rPr>
        <w:noBreakHyphen/>
        <w:t>07)</w:t>
      </w:r>
      <w:r w:rsidRPr="0019365F">
        <w:rPr>
          <w:bCs/>
        </w:rPr>
        <w:t xml:space="preserve">, </w:t>
      </w:r>
      <w:proofErr w:type="gramStart"/>
      <w:r w:rsidRPr="0019365F">
        <w:rPr>
          <w:bCs/>
        </w:rPr>
        <w:t>in order to</w:t>
      </w:r>
      <w:proofErr w:type="gramEnd"/>
      <w:r w:rsidRPr="0019365F">
        <w:rPr>
          <w:bCs/>
        </w:rPr>
        <w:t xml:space="preserve"> facilitate the rational, efficient and economical use of radio frequencies and any associated orbits, including the geostationary-satellite orbit;</w:t>
      </w:r>
    </w:p>
    <w:p w14:paraId="1AF9B7FC" w14:textId="519CDABD" w:rsidR="00187BD9" w:rsidRPr="0019365F" w:rsidRDefault="00085AC8" w:rsidP="009A5BC8">
      <w:r w:rsidRPr="0019365F">
        <w:t xml:space="preserve">7(F) </w:t>
      </w:r>
      <w:r w:rsidRPr="0019365F">
        <w:tab/>
        <w:t xml:space="preserve">Topic F </w:t>
      </w:r>
      <w:r w:rsidR="00447573" w:rsidRPr="0019365F">
        <w:t>–</w:t>
      </w:r>
      <w:r w:rsidRPr="0019365F">
        <w:t xml:space="preserve"> Excluding uplink service area in RR Appendix </w:t>
      </w:r>
      <w:r w:rsidRPr="0019365F">
        <w:rPr>
          <w:b/>
          <w:bCs/>
        </w:rPr>
        <w:t>30A</w:t>
      </w:r>
      <w:r w:rsidRPr="0019365F">
        <w:t xml:space="preserve"> for Regions 1 and 3 and RR Appendix </w:t>
      </w:r>
      <w:r w:rsidRPr="0019365F">
        <w:rPr>
          <w:b/>
          <w:bCs/>
        </w:rPr>
        <w:t>30B</w:t>
      </w:r>
    </w:p>
    <w:p w14:paraId="783517B5" w14:textId="77777777" w:rsidR="00770500" w:rsidRPr="0019365F" w:rsidRDefault="00770500" w:rsidP="00770500">
      <w:pPr>
        <w:pStyle w:val="Headingb"/>
        <w:rPr>
          <w:lang w:val="en-GB"/>
        </w:rPr>
      </w:pPr>
      <w:r w:rsidRPr="0019365F">
        <w:rPr>
          <w:lang w:val="en-GB"/>
        </w:rPr>
        <w:t>Introduction</w:t>
      </w:r>
    </w:p>
    <w:p w14:paraId="27DB67DA" w14:textId="77777777" w:rsidR="00770500" w:rsidRPr="0019365F" w:rsidRDefault="00770500" w:rsidP="00770500">
      <w:pPr>
        <w:rPr>
          <w:lang w:eastAsia="zh-CN"/>
        </w:rPr>
      </w:pPr>
      <w:r w:rsidRPr="0019365F">
        <w:rPr>
          <w:lang w:eastAsia="zh-CN"/>
        </w:rPr>
        <w:t xml:space="preserve">In the coordination procedure under Resolution </w:t>
      </w:r>
      <w:r w:rsidRPr="0019365F">
        <w:rPr>
          <w:b/>
          <w:bCs/>
          <w:lang w:eastAsia="zh-CN"/>
        </w:rPr>
        <w:t>559 (WRC-19)</w:t>
      </w:r>
      <w:r w:rsidRPr="0019365F">
        <w:rPr>
          <w:lang w:eastAsia="zh-CN"/>
        </w:rPr>
        <w:t xml:space="preserve">, some administrations expressed concerns regarding submissions of global uplink coverage area or </w:t>
      </w:r>
      <w:r w:rsidRPr="0019365F">
        <w:rPr>
          <w:lang w:eastAsia="ja-JP"/>
        </w:rPr>
        <w:t>submissions in which</w:t>
      </w:r>
      <w:r w:rsidRPr="0019365F">
        <w:rPr>
          <w:lang w:eastAsia="zh-CN"/>
        </w:rPr>
        <w:t xml:space="preserve"> the uplink coverage area extended well beyond the downlink coverage area. Such submissions could namely </w:t>
      </w:r>
      <w:r w:rsidRPr="0019365F">
        <w:rPr>
          <w:lang w:eastAsia="ja-JP"/>
        </w:rPr>
        <w:t>create obstacles</w:t>
      </w:r>
      <w:r w:rsidRPr="0019365F">
        <w:rPr>
          <w:lang w:eastAsia="zh-CN"/>
        </w:rPr>
        <w:t xml:space="preserve"> for an administration or a group of named administrations, to deploy its new national system or their sub-regional systems</w:t>
      </w:r>
      <w:r w:rsidRPr="0019365F">
        <w:rPr>
          <w:lang w:eastAsia="ja-JP"/>
        </w:rPr>
        <w:t xml:space="preserve"> under certain circumstances, such as</w:t>
      </w:r>
      <w:r w:rsidRPr="0019365F">
        <w:rPr>
          <w:lang w:eastAsia="zh-CN"/>
        </w:rPr>
        <w:t xml:space="preserve"> close orbital separation. </w:t>
      </w:r>
    </w:p>
    <w:p w14:paraId="272BDBA8" w14:textId="649071DC" w:rsidR="00770500" w:rsidRPr="0019365F" w:rsidRDefault="00770500" w:rsidP="00770500">
      <w:r w:rsidRPr="0019365F">
        <w:t xml:space="preserve">According to the statistics on the coordination activities for submissions made in accordance with Resolution </w:t>
      </w:r>
      <w:r w:rsidRPr="0019365F">
        <w:rPr>
          <w:b/>
          <w:bCs/>
        </w:rPr>
        <w:t>559 (WRC-19)</w:t>
      </w:r>
      <w:r w:rsidRPr="0019365F">
        <w:t xml:space="preserve"> provided by the BR, almost all requests of coordination under </w:t>
      </w:r>
      <w:r w:rsidRPr="0019365F">
        <w:rPr>
          <w:lang w:eastAsia="en-GB"/>
        </w:rPr>
        <w:t>§ 4.1.1</w:t>
      </w:r>
      <w:r w:rsidRPr="0019365F">
        <w:rPr>
          <w:i/>
          <w:iCs/>
          <w:lang w:eastAsia="en-GB"/>
        </w:rPr>
        <w:t>b)</w:t>
      </w:r>
      <w:r w:rsidRPr="0019365F">
        <w:rPr>
          <w:lang w:eastAsia="en-GB"/>
        </w:rPr>
        <w:t xml:space="preserve"> of </w:t>
      </w:r>
      <w:r w:rsidR="009175FF" w:rsidRPr="0019365F">
        <w:rPr>
          <w:lang w:eastAsia="en-GB"/>
        </w:rPr>
        <w:t xml:space="preserve">RR </w:t>
      </w:r>
      <w:r w:rsidRPr="0019365F">
        <w:rPr>
          <w:lang w:eastAsia="en-GB"/>
        </w:rPr>
        <w:t xml:space="preserve">Appendix </w:t>
      </w:r>
      <w:r w:rsidRPr="0019365F">
        <w:rPr>
          <w:b/>
          <w:bCs/>
          <w:lang w:eastAsia="en-GB"/>
        </w:rPr>
        <w:t>30A</w:t>
      </w:r>
      <w:r w:rsidRPr="0019365F">
        <w:rPr>
          <w:lang w:eastAsia="en-GB"/>
        </w:rPr>
        <w:t xml:space="preserve"> </w:t>
      </w:r>
      <w:r w:rsidRPr="0019365F">
        <w:t>were completed. This very high rate of completed coordination demonstrates that it may not be necessary to develop specific regulatory procedures for this Topic.</w:t>
      </w:r>
    </w:p>
    <w:p w14:paraId="58967E1E" w14:textId="77777777" w:rsidR="00770500" w:rsidRPr="0019365F" w:rsidRDefault="00770500" w:rsidP="00770500">
      <w:pPr>
        <w:rPr>
          <w:i/>
          <w:iCs/>
        </w:rPr>
      </w:pPr>
      <w:r w:rsidRPr="0019365F">
        <w:t xml:space="preserve">Therefore, CEPT supports bilateral coordination solutions or national licensing conditions to address potential encountered problems on a case-by-case basis and a No Change solution. </w:t>
      </w:r>
    </w:p>
    <w:p w14:paraId="7913F850" w14:textId="5475EA0F" w:rsidR="00241FA2" w:rsidRPr="0019365F" w:rsidRDefault="00770500" w:rsidP="00770500">
      <w:pPr>
        <w:pStyle w:val="Headingb"/>
        <w:rPr>
          <w:lang w:val="en-GB"/>
        </w:rPr>
      </w:pPr>
      <w:r w:rsidRPr="0019365F">
        <w:rPr>
          <w:lang w:val="en-GB"/>
        </w:rPr>
        <w:t>Proposals</w:t>
      </w:r>
    </w:p>
    <w:p w14:paraId="0E2A16FE" w14:textId="77777777" w:rsidR="00187BD9" w:rsidRPr="0019365F" w:rsidRDefault="00187BD9" w:rsidP="00187BD9">
      <w:pPr>
        <w:tabs>
          <w:tab w:val="clear" w:pos="1134"/>
          <w:tab w:val="clear" w:pos="1871"/>
          <w:tab w:val="clear" w:pos="2268"/>
        </w:tabs>
        <w:overflowPunct/>
        <w:autoSpaceDE/>
        <w:autoSpaceDN/>
        <w:adjustRightInd/>
        <w:spacing w:before="0"/>
        <w:textAlignment w:val="auto"/>
      </w:pPr>
      <w:r w:rsidRPr="0019365F">
        <w:br w:type="page"/>
      </w:r>
    </w:p>
    <w:p w14:paraId="7FC0C08C" w14:textId="77777777" w:rsidR="003F6428" w:rsidRPr="0019365F" w:rsidRDefault="00085AC8">
      <w:pPr>
        <w:pStyle w:val="Proposal"/>
      </w:pPr>
      <w:r w:rsidRPr="0019365F">
        <w:rPr>
          <w:u w:val="single"/>
        </w:rPr>
        <w:lastRenderedPageBreak/>
        <w:t>NOC</w:t>
      </w:r>
      <w:r w:rsidRPr="0019365F">
        <w:tab/>
        <w:t>EUR/65A22A8/1</w:t>
      </w:r>
      <w:r w:rsidRPr="0019365F">
        <w:rPr>
          <w:vanish/>
          <w:color w:val="7F7F7F" w:themeColor="text1" w:themeTint="80"/>
          <w:vertAlign w:val="superscript"/>
        </w:rPr>
        <w:t>#2054</w:t>
      </w:r>
    </w:p>
    <w:p w14:paraId="20A7B67E" w14:textId="77777777" w:rsidR="0019365F" w:rsidRPr="0019365F" w:rsidRDefault="00085AC8" w:rsidP="00C108FF">
      <w:pPr>
        <w:pStyle w:val="AppendixNo"/>
      </w:pPr>
      <w:r w:rsidRPr="0019365F">
        <w:t xml:space="preserve">APPENDIX </w:t>
      </w:r>
      <w:r w:rsidRPr="0019365F">
        <w:rPr>
          <w:rStyle w:val="href"/>
        </w:rPr>
        <w:t>30A</w:t>
      </w:r>
      <w:r w:rsidRPr="0019365F">
        <w:t> (REV.WRC</w:t>
      </w:r>
      <w:r w:rsidRPr="0019365F">
        <w:noBreakHyphen/>
        <w:t>19)</w:t>
      </w:r>
      <w:r w:rsidRPr="0019365F">
        <w:rPr>
          <w:color w:val="000000"/>
          <w:position w:val="6"/>
          <w:sz w:val="18"/>
        </w:rPr>
        <w:t>*</w:t>
      </w:r>
    </w:p>
    <w:p w14:paraId="5D10CE86" w14:textId="77777777" w:rsidR="0019365F" w:rsidRPr="0019365F" w:rsidRDefault="00085AC8" w:rsidP="00C108FF">
      <w:pPr>
        <w:pStyle w:val="Appendixtitle"/>
        <w:rPr>
          <w:rFonts w:asciiTheme="majorBidi" w:hAnsiTheme="majorBidi" w:cstheme="majorBidi"/>
          <w:b w:val="0"/>
          <w:bCs/>
          <w:sz w:val="16"/>
        </w:rPr>
      </w:pPr>
      <w:r w:rsidRPr="0019365F">
        <w:t>Provisions and associated Plans and List</w:t>
      </w:r>
      <w:r w:rsidRPr="0019365F">
        <w:rPr>
          <w:rFonts w:asciiTheme="majorBidi" w:hAnsiTheme="majorBidi" w:cstheme="majorBidi"/>
          <w:b w:val="0"/>
          <w:bCs/>
          <w:color w:val="000000"/>
          <w:position w:val="6"/>
          <w:sz w:val="18"/>
        </w:rPr>
        <w:t>1</w:t>
      </w:r>
      <w:r w:rsidRPr="0019365F">
        <w:t xml:space="preserve"> for feeder links for the broadcasting-satellite service (11.7-12.5 GHz in Region 1, 12.2-12.7 GHz</w:t>
      </w:r>
      <w:r w:rsidRPr="0019365F">
        <w:br/>
        <w:t>in Region 2 and 11.7-12.2 GHz in Region 3) in the frequency bands</w:t>
      </w:r>
      <w:r w:rsidRPr="0019365F">
        <w:br/>
        <w:t>14.5-14.8 GHz</w:t>
      </w:r>
      <w:r w:rsidRPr="0019365F">
        <w:rPr>
          <w:rFonts w:asciiTheme="majorBidi" w:hAnsiTheme="majorBidi" w:cstheme="majorBidi"/>
          <w:b w:val="0"/>
          <w:bCs/>
          <w:color w:val="000000"/>
          <w:position w:val="6"/>
          <w:sz w:val="18"/>
        </w:rPr>
        <w:t>2</w:t>
      </w:r>
      <w:r w:rsidRPr="0019365F">
        <w:t xml:space="preserve"> and 17.3-18.1 GHz in Regions 1 and 3,</w:t>
      </w:r>
      <w:r w:rsidRPr="0019365F">
        <w:br/>
        <w:t>and 17.3-17.8 GHz in Region 2</w:t>
      </w:r>
      <w:r w:rsidRPr="0019365F">
        <w:rPr>
          <w:b w:val="0"/>
          <w:bCs/>
          <w:sz w:val="16"/>
        </w:rPr>
        <w:t>     </w:t>
      </w:r>
      <w:r w:rsidRPr="0019365F">
        <w:rPr>
          <w:rFonts w:ascii="Times New Roman"/>
          <w:b w:val="0"/>
          <w:bCs/>
          <w:sz w:val="16"/>
        </w:rPr>
        <w:t>(</w:t>
      </w:r>
      <w:r w:rsidRPr="0019365F">
        <w:rPr>
          <w:rFonts w:asciiTheme="majorBidi" w:hAnsiTheme="majorBidi" w:cstheme="majorBidi"/>
          <w:b w:val="0"/>
          <w:bCs/>
          <w:sz w:val="16"/>
        </w:rPr>
        <w:t>WRC</w:t>
      </w:r>
      <w:r w:rsidRPr="0019365F">
        <w:rPr>
          <w:rFonts w:asciiTheme="majorBidi" w:hAnsiTheme="majorBidi" w:cstheme="majorBidi"/>
          <w:b w:val="0"/>
          <w:bCs/>
          <w:sz w:val="16"/>
        </w:rPr>
        <w:noBreakHyphen/>
        <w:t>03)</w:t>
      </w:r>
    </w:p>
    <w:p w14:paraId="68CFC0D8" w14:textId="77777777" w:rsidR="003F6428" w:rsidRPr="0019365F" w:rsidRDefault="003F6428">
      <w:pPr>
        <w:pStyle w:val="Reasons"/>
      </w:pPr>
    </w:p>
    <w:p w14:paraId="05261A54" w14:textId="77777777" w:rsidR="003F6428" w:rsidRPr="0019365F" w:rsidRDefault="00085AC8">
      <w:pPr>
        <w:pStyle w:val="Proposal"/>
      </w:pPr>
      <w:r w:rsidRPr="0019365F">
        <w:rPr>
          <w:u w:val="single"/>
        </w:rPr>
        <w:t>NOC</w:t>
      </w:r>
      <w:r w:rsidRPr="0019365F">
        <w:tab/>
        <w:t>EUR/65A22A8/2</w:t>
      </w:r>
      <w:r w:rsidRPr="0019365F">
        <w:rPr>
          <w:vanish/>
          <w:color w:val="7F7F7F" w:themeColor="text1" w:themeTint="80"/>
          <w:vertAlign w:val="superscript"/>
        </w:rPr>
        <w:t>#2055</w:t>
      </w:r>
    </w:p>
    <w:p w14:paraId="21CCC5A9" w14:textId="77777777" w:rsidR="0019365F" w:rsidRPr="0019365F" w:rsidRDefault="00085AC8" w:rsidP="00781872">
      <w:pPr>
        <w:pStyle w:val="AppendixNo"/>
      </w:pPr>
      <w:r w:rsidRPr="0019365F">
        <w:t xml:space="preserve">APPENDIX </w:t>
      </w:r>
      <w:r w:rsidRPr="0019365F">
        <w:rPr>
          <w:rStyle w:val="href"/>
        </w:rPr>
        <w:t>30B </w:t>
      </w:r>
      <w:r w:rsidRPr="0019365F">
        <w:t>(REV.WRC</w:t>
      </w:r>
      <w:r w:rsidRPr="0019365F">
        <w:noBreakHyphen/>
        <w:t>19)</w:t>
      </w:r>
    </w:p>
    <w:p w14:paraId="47C7A043" w14:textId="77777777" w:rsidR="0019365F" w:rsidRPr="0019365F" w:rsidRDefault="00085AC8" w:rsidP="00781872">
      <w:pPr>
        <w:pStyle w:val="Appendixtitle"/>
      </w:pPr>
      <w:r w:rsidRPr="0019365F">
        <w:t>Provisions and associated Plan for the fixed-satellite service</w:t>
      </w:r>
      <w:r w:rsidRPr="0019365F">
        <w:br/>
        <w:t>in the frequency bands 4 500-4 800 MHz, 6 725-7 025 MHz,</w:t>
      </w:r>
      <w:r w:rsidRPr="0019365F">
        <w:br/>
        <w:t>10.70-10.95 GHz, 11.20-11.45 GHz and 12.75-13.25 GHz</w:t>
      </w:r>
    </w:p>
    <w:p w14:paraId="579CD3A5" w14:textId="77777777" w:rsidR="001353B4" w:rsidRPr="0019365F" w:rsidRDefault="001353B4" w:rsidP="0032202E">
      <w:pPr>
        <w:pStyle w:val="Reasons"/>
      </w:pPr>
    </w:p>
    <w:p w14:paraId="505C0933" w14:textId="3D82FEB0" w:rsidR="003F6428" w:rsidRDefault="001353B4" w:rsidP="001353B4">
      <w:pPr>
        <w:jc w:val="center"/>
      </w:pPr>
      <w:r w:rsidRPr="0019365F">
        <w:t>______________</w:t>
      </w:r>
    </w:p>
    <w:sectPr w:rsidR="003F6428">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40E2" w14:textId="77777777" w:rsidR="00085AC8" w:rsidRDefault="00085AC8">
      <w:r>
        <w:separator/>
      </w:r>
    </w:p>
  </w:endnote>
  <w:endnote w:type="continuationSeparator" w:id="0">
    <w:p w14:paraId="60BC1A3E" w14:textId="77777777" w:rsidR="00085AC8" w:rsidRDefault="000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A8EB" w14:textId="77777777" w:rsidR="00E45D05" w:rsidRDefault="00E45D05">
    <w:pPr>
      <w:framePr w:wrap="around" w:vAnchor="text" w:hAnchor="margin" w:xAlign="right" w:y="1"/>
    </w:pPr>
    <w:r>
      <w:fldChar w:fldCharType="begin"/>
    </w:r>
    <w:r>
      <w:instrText xml:space="preserve">PAGE  </w:instrText>
    </w:r>
    <w:r>
      <w:fldChar w:fldCharType="end"/>
    </w:r>
  </w:p>
  <w:p w14:paraId="7AA2FB89" w14:textId="2D2A7E7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19365F">
      <w:rPr>
        <w:noProof/>
      </w:rPr>
      <w:t>06.10.23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69B8" w14:textId="372771A5" w:rsidR="00E45D05" w:rsidRDefault="00E45D05" w:rsidP="009B1EA1">
    <w:pPr>
      <w:pStyle w:val="Footer"/>
    </w:pPr>
    <w:r>
      <w:fldChar w:fldCharType="begin"/>
    </w:r>
    <w:r w:rsidRPr="0041348E">
      <w:rPr>
        <w:lang w:val="en-US"/>
      </w:rPr>
      <w:instrText xml:space="preserve"> FILENAME \p  \* MERGEFORMAT </w:instrText>
    </w:r>
    <w:r>
      <w:fldChar w:fldCharType="separate"/>
    </w:r>
    <w:r w:rsidR="0019365F">
      <w:rPr>
        <w:lang w:val="en-US"/>
      </w:rPr>
      <w:t>P:\ENG\ITU-R\CONF-R\CMR23\000\065ADD22A08E.docx</w:t>
    </w:r>
    <w:r>
      <w:fldChar w:fldCharType="end"/>
    </w:r>
    <w:r w:rsidR="004F1532">
      <w:t xml:space="preserve"> (528840)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F6F2" w14:textId="4EAE20DB" w:rsidR="004F1532" w:rsidRDefault="0019365F" w:rsidP="004F1532">
    <w:pPr>
      <w:pStyle w:val="Footer"/>
    </w:pPr>
    <w:r>
      <w:fldChar w:fldCharType="begin"/>
    </w:r>
    <w:r>
      <w:instrText xml:space="preserve"> FILENAME \p  \* MERGEFORMAT </w:instrText>
    </w:r>
    <w:r>
      <w:fldChar w:fldCharType="separate"/>
    </w:r>
    <w:r>
      <w:t>P:\ENG\ITU-R\CONF-R\CMR23\000\065ADD22A08E.docx</w:t>
    </w:r>
    <w:r>
      <w:fldChar w:fldCharType="end"/>
    </w:r>
    <w:r w:rsidR="004F1532">
      <w:t xml:space="preserve"> (528840)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D429" w14:textId="77777777" w:rsidR="00085AC8" w:rsidRDefault="00085AC8">
      <w:r>
        <w:rPr>
          <w:b/>
        </w:rPr>
        <w:t>_______________</w:t>
      </w:r>
    </w:p>
  </w:footnote>
  <w:footnote w:type="continuationSeparator" w:id="0">
    <w:p w14:paraId="406695E2" w14:textId="77777777" w:rsidR="00085AC8" w:rsidRDefault="0008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D5E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72738E3" w14:textId="77777777" w:rsidR="00A066F1" w:rsidRPr="00A066F1" w:rsidRDefault="00BC75DE" w:rsidP="00241FA2">
    <w:pPr>
      <w:pStyle w:val="Header"/>
    </w:pPr>
    <w:r>
      <w:t>WRC</w:t>
    </w:r>
    <w:r w:rsidR="006D70B0">
      <w:t>23</w:t>
    </w:r>
    <w:r w:rsidR="00A066F1">
      <w:t>/</w:t>
    </w:r>
    <w:bookmarkStart w:id="6" w:name="OLE_LINK1"/>
    <w:bookmarkStart w:id="7" w:name="OLE_LINK2"/>
    <w:bookmarkStart w:id="8" w:name="OLE_LINK3"/>
    <w:r w:rsidR="00EB55C6">
      <w:t>65(Add.22)(Add.8)</w:t>
    </w:r>
    <w:bookmarkEnd w:id="6"/>
    <w:bookmarkEnd w:id="7"/>
    <w:bookmarkEnd w:id="8"/>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69319708">
    <w:abstractNumId w:val="0"/>
  </w:num>
  <w:num w:numId="2" w16cid:durableId="6919577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5AC8"/>
    <w:rsid w:val="00086491"/>
    <w:rsid w:val="00091346"/>
    <w:rsid w:val="0009706C"/>
    <w:rsid w:val="000C6CC4"/>
    <w:rsid w:val="000D154B"/>
    <w:rsid w:val="000D2DAF"/>
    <w:rsid w:val="000E463E"/>
    <w:rsid w:val="000F73FF"/>
    <w:rsid w:val="00114CF7"/>
    <w:rsid w:val="00116C7A"/>
    <w:rsid w:val="00123B68"/>
    <w:rsid w:val="00126F2E"/>
    <w:rsid w:val="001353B4"/>
    <w:rsid w:val="00146F6F"/>
    <w:rsid w:val="00161F26"/>
    <w:rsid w:val="00187BD9"/>
    <w:rsid w:val="00190B55"/>
    <w:rsid w:val="0019365F"/>
    <w:rsid w:val="001C3B5F"/>
    <w:rsid w:val="001D058F"/>
    <w:rsid w:val="002009EA"/>
    <w:rsid w:val="00202756"/>
    <w:rsid w:val="00202CA0"/>
    <w:rsid w:val="00216B6D"/>
    <w:rsid w:val="0022757F"/>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3F6428"/>
    <w:rsid w:val="0041348E"/>
    <w:rsid w:val="00414A82"/>
    <w:rsid w:val="00420873"/>
    <w:rsid w:val="00447573"/>
    <w:rsid w:val="00492075"/>
    <w:rsid w:val="004969AD"/>
    <w:rsid w:val="004A26C4"/>
    <w:rsid w:val="004B13CB"/>
    <w:rsid w:val="004D26EA"/>
    <w:rsid w:val="004D2BFB"/>
    <w:rsid w:val="004D5D5C"/>
    <w:rsid w:val="004F1532"/>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3C0F"/>
    <w:rsid w:val="00685313"/>
    <w:rsid w:val="00692833"/>
    <w:rsid w:val="006A6E9B"/>
    <w:rsid w:val="006B7C2A"/>
    <w:rsid w:val="006C23DA"/>
    <w:rsid w:val="006D70B0"/>
    <w:rsid w:val="006E3D45"/>
    <w:rsid w:val="0070607A"/>
    <w:rsid w:val="007149F9"/>
    <w:rsid w:val="00733A30"/>
    <w:rsid w:val="00745AEE"/>
    <w:rsid w:val="00750F10"/>
    <w:rsid w:val="00770500"/>
    <w:rsid w:val="007742CA"/>
    <w:rsid w:val="00790D70"/>
    <w:rsid w:val="007A6F1F"/>
    <w:rsid w:val="007D5320"/>
    <w:rsid w:val="007F724A"/>
    <w:rsid w:val="00800972"/>
    <w:rsid w:val="00804475"/>
    <w:rsid w:val="00811633"/>
    <w:rsid w:val="00814037"/>
    <w:rsid w:val="00841216"/>
    <w:rsid w:val="00842AF0"/>
    <w:rsid w:val="0086171E"/>
    <w:rsid w:val="00872FC8"/>
    <w:rsid w:val="008845D0"/>
    <w:rsid w:val="00884D60"/>
    <w:rsid w:val="00896E56"/>
    <w:rsid w:val="008B43F2"/>
    <w:rsid w:val="008B6CFF"/>
    <w:rsid w:val="009175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97074"/>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72D01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qFormat/>
    <w:rsid w:val="00897DEC"/>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R23-WRC23-C-0065!A22-A8!MSW-E</DPM_x0020_File_x0020_name>
    <DPM_x0020_Author xmlns="76b7d054-b29f-418b-b414-6b742f999448">DPM</DPM_x0020_Author>
    <DPM_x0020_Version xmlns="76b7d054-b29f-418b-b414-6b742f999448">DPM_2022.05.12.01</DPM_x0020_Version>
  </documentManagement>
</p:properties>
</file>

<file path=customXml/itemProps1.xml><?xml version="1.0" encoding="utf-8"?>
<ds:datastoreItem xmlns:ds="http://schemas.openxmlformats.org/officeDocument/2006/customXml" ds:itemID="{69A30150-BE17-4E6C-9D1C-4B784A5A353C}">
  <ds:schemaRefs>
    <ds:schemaRef ds:uri="http://schemas.microsoft.com/sharepoint/events"/>
  </ds:schemaRefs>
</ds:datastoreItem>
</file>

<file path=customXml/itemProps2.xml><?xml version="1.0" encoding="utf-8"?>
<ds:datastoreItem xmlns:ds="http://schemas.openxmlformats.org/officeDocument/2006/customXml" ds:itemID="{CAA6DAF1-B269-4BD3-8217-A3C125A130A2}">
  <ds:schemaRefs>
    <ds:schemaRef ds:uri="http://schemas.microsoft.com/sharepoint/v3/contenttype/forms"/>
  </ds:schemaRefs>
</ds:datastoreItem>
</file>

<file path=customXml/itemProps3.xml><?xml version="1.0" encoding="utf-8"?>
<ds:datastoreItem xmlns:ds="http://schemas.openxmlformats.org/officeDocument/2006/customXml" ds:itemID="{F8DFCFB3-3ECB-4D5D-98A5-463A7CAF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68EB8-C0A8-420A-B0EF-BAC4EAFEFBF0}">
  <ds:schemaRefs>
    <ds:schemaRef ds:uri="http://schemas.openxmlformats.org/officeDocument/2006/bibliography"/>
  </ds:schemaRefs>
</ds:datastoreItem>
</file>

<file path=customXml/itemProps5.xml><?xml version="1.0" encoding="utf-8"?>
<ds:datastoreItem xmlns:ds="http://schemas.openxmlformats.org/officeDocument/2006/customXml" ds:itemID="{13A58301-6771-40CC-BDC7-BD95ABBB478F}">
  <ds:schemaRefs>
    <ds:schemaRef ds:uri="b9f87034-1e33-420b-8ff9-da24a529006f"/>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6b7d054-b29f-418b-b414-6b742f999448"/>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2150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R23-WRC23-C-0065!A22-A8!MSW-E</vt:lpstr>
    </vt:vector>
  </TitlesOfParts>
  <Manager>General Secretariat - Pool</Manager>
  <Company>International Telecommunication Union (ITU)</Company>
  <LinksUpToDate>false</LinksUpToDate>
  <CharactersWithSpaces>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R23-WRC23-C-0065!A22-A8!MSW-E</dc:title>
  <dc:subject>World Radiocommunication Conference - 2023</dc:subject>
  <dc:creator>Documents Proposals Manager (DPM)</dc:creator>
  <cp:keywords>DPM_v2023.8.1.1_prod</cp:keywords>
  <dc:description>Uploaded on 2015.07.06</dc:description>
  <cp:lastModifiedBy>TPU E RR</cp:lastModifiedBy>
  <cp:revision>4</cp:revision>
  <cp:lastPrinted>2017-02-10T08:23:00Z</cp:lastPrinted>
  <dcterms:created xsi:type="dcterms:W3CDTF">2023-10-06T14:20:00Z</dcterms:created>
  <dcterms:modified xsi:type="dcterms:W3CDTF">2023-10-09T07:28:00Z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