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89"/>
        <w:gridCol w:w="5107"/>
        <w:gridCol w:w="988"/>
        <w:gridCol w:w="1982"/>
      </w:tblGrid>
      <w:tr w:rsidR="00752552" w:rsidRPr="000D1EE4" w14:paraId="3AADEACE" w14:textId="77777777" w:rsidTr="00752552">
        <w:trPr>
          <w:cantSplit/>
          <w:trHeight w:val="20"/>
        </w:trPr>
        <w:tc>
          <w:tcPr>
            <w:tcW w:w="1589" w:type="dxa"/>
            <w:vAlign w:val="center"/>
          </w:tcPr>
          <w:p w14:paraId="4C5FF7C7" w14:textId="77777777" w:rsidR="00752552" w:rsidRPr="000D1EE4" w:rsidRDefault="00752552" w:rsidP="00752552">
            <w:pPr>
              <w:spacing w:before="0"/>
              <w:jc w:val="left"/>
              <w:rPr>
                <w:b/>
                <w:bCs/>
                <w:rtl/>
                <w:lang w:bidi="ar-EG"/>
              </w:rPr>
            </w:pPr>
            <w:r w:rsidRPr="000D1EE4">
              <w:rPr>
                <w:noProof/>
                <w:lang w:val="en-GB" w:bidi="ar-EG"/>
              </w:rPr>
              <w:drawing>
                <wp:inline distT="0" distB="0" distL="0" distR="0" wp14:anchorId="756F1228" wp14:editId="4118898F">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18B1657C" w14:textId="77777777" w:rsidR="00752552" w:rsidRPr="000D1EE4" w:rsidRDefault="00752552" w:rsidP="00752552">
            <w:pPr>
              <w:pStyle w:val="LOGO"/>
              <w:framePr w:hSpace="0" w:wrap="auto" w:xAlign="left" w:yAlign="inline"/>
              <w:rPr>
                <w:rtl/>
              </w:rPr>
            </w:pPr>
            <w:r>
              <w:rPr>
                <w:rFonts w:hint="cs"/>
                <w:rtl/>
              </w:rPr>
              <w:t>المؤتمر العالمي للاتصالات الراديوية</w:t>
            </w:r>
            <w:r w:rsidRPr="000D1EE4">
              <w:rPr>
                <w:rFonts w:hint="cs"/>
                <w:rtl/>
              </w:rPr>
              <w:t xml:space="preserve"> </w:t>
            </w:r>
            <w:r>
              <w:t>(</w:t>
            </w:r>
            <w:r w:rsidRPr="000D1EE4">
              <w:t>WRC-23</w:t>
            </w:r>
            <w:r>
              <w:t>)</w:t>
            </w:r>
          </w:p>
          <w:p w14:paraId="688F17DE" w14:textId="77777777" w:rsidR="00752552" w:rsidRPr="000D1EE4" w:rsidRDefault="00752552" w:rsidP="00752552">
            <w:pPr>
              <w:rPr>
                <w:b/>
                <w:bCs/>
                <w:rtl/>
                <w:lang w:bidi="ar-EG"/>
              </w:rPr>
            </w:pPr>
            <w:r>
              <w:rPr>
                <w:rFonts w:hint="cs"/>
                <w:b/>
                <w:bCs/>
                <w:sz w:val="26"/>
                <w:szCs w:val="26"/>
                <w:rtl/>
              </w:rPr>
              <w:t>دبي</w:t>
            </w:r>
            <w:r w:rsidRPr="000D1EE4">
              <w:rPr>
                <w:b/>
                <w:bCs/>
                <w:sz w:val="26"/>
                <w:szCs w:val="26"/>
                <w:rtl/>
              </w:rPr>
              <w:t xml:space="preserve">، </w:t>
            </w:r>
            <w:r>
              <w:rPr>
                <w:b/>
                <w:bCs/>
                <w:sz w:val="26"/>
                <w:szCs w:val="26"/>
                <w:lang w:bidi="ar-EG"/>
              </w:rPr>
              <w:t>20</w:t>
            </w:r>
            <w:r w:rsidRPr="000D1EE4">
              <w:rPr>
                <w:rFonts w:hint="cs"/>
                <w:b/>
                <w:bCs/>
                <w:sz w:val="26"/>
                <w:szCs w:val="26"/>
                <w:rtl/>
                <w:lang w:bidi="ar-EG"/>
              </w:rPr>
              <w:t xml:space="preserve"> </w:t>
            </w:r>
            <w:r>
              <w:rPr>
                <w:rFonts w:hint="cs"/>
                <w:b/>
                <w:bCs/>
                <w:sz w:val="26"/>
                <w:szCs w:val="26"/>
                <w:rtl/>
                <w:lang w:bidi="ar-EG"/>
              </w:rPr>
              <w:t>نوفمبر</w:t>
            </w:r>
            <w:r w:rsidRPr="000D1EE4">
              <w:rPr>
                <w:rFonts w:hint="cs"/>
                <w:b/>
                <w:bCs/>
                <w:sz w:val="26"/>
                <w:szCs w:val="26"/>
                <w:rtl/>
                <w:lang w:bidi="ar-EG"/>
              </w:rPr>
              <w:t xml:space="preserve"> </w:t>
            </w:r>
            <w:r w:rsidRPr="000D1EE4">
              <w:rPr>
                <w:b/>
                <w:bCs/>
                <w:sz w:val="26"/>
                <w:szCs w:val="26"/>
                <w:rtl/>
                <w:lang w:bidi="ar-EG"/>
              </w:rPr>
              <w:t>–</w:t>
            </w:r>
            <w:r w:rsidRPr="000D1EE4">
              <w:rPr>
                <w:rFonts w:hint="cs"/>
                <w:b/>
                <w:bCs/>
                <w:sz w:val="26"/>
                <w:szCs w:val="26"/>
                <w:rtl/>
                <w:lang w:bidi="ar-EG"/>
              </w:rPr>
              <w:t xml:space="preserve"> </w:t>
            </w:r>
            <w:r>
              <w:rPr>
                <w:b/>
                <w:bCs/>
                <w:sz w:val="26"/>
                <w:szCs w:val="26"/>
                <w:lang w:bidi="ar-EG"/>
              </w:rPr>
              <w:t>15</w:t>
            </w:r>
            <w:r w:rsidRPr="000D1EE4">
              <w:rPr>
                <w:rFonts w:hint="cs"/>
                <w:b/>
                <w:bCs/>
                <w:sz w:val="26"/>
                <w:szCs w:val="26"/>
                <w:rtl/>
                <w:lang w:bidi="ar-EG"/>
              </w:rPr>
              <w:t xml:space="preserve"> </w:t>
            </w:r>
            <w:r>
              <w:rPr>
                <w:rFonts w:hint="cs"/>
                <w:b/>
                <w:bCs/>
                <w:sz w:val="26"/>
                <w:szCs w:val="26"/>
                <w:rtl/>
                <w:lang w:bidi="ar-EG"/>
              </w:rPr>
              <w:t>ديسمبر</w:t>
            </w:r>
            <w:r w:rsidRPr="000D1EE4">
              <w:rPr>
                <w:rFonts w:hint="cs"/>
                <w:b/>
                <w:bCs/>
                <w:sz w:val="26"/>
                <w:szCs w:val="26"/>
                <w:rtl/>
                <w:lang w:bidi="ar-EG"/>
              </w:rPr>
              <w:t xml:space="preserve"> </w:t>
            </w:r>
            <w:r w:rsidRPr="000D1EE4">
              <w:rPr>
                <w:b/>
                <w:bCs/>
                <w:sz w:val="26"/>
                <w:szCs w:val="26"/>
                <w:lang w:bidi="ar-EG"/>
              </w:rPr>
              <w:t>2023</w:t>
            </w:r>
          </w:p>
        </w:tc>
        <w:tc>
          <w:tcPr>
            <w:tcW w:w="1982" w:type="dxa"/>
            <w:vAlign w:val="center"/>
          </w:tcPr>
          <w:p w14:paraId="549386F9" w14:textId="77777777" w:rsidR="00752552" w:rsidRPr="000D1EE4" w:rsidRDefault="00752552" w:rsidP="00752552">
            <w:pPr>
              <w:jc w:val="right"/>
              <w:rPr>
                <w:rtl/>
                <w:lang w:bidi="ar-EG"/>
              </w:rPr>
            </w:pPr>
            <w:bookmarkStart w:id="0" w:name="ditulogo"/>
            <w:bookmarkEnd w:id="0"/>
            <w:r>
              <w:rPr>
                <w:noProof/>
              </w:rPr>
              <w:drawing>
                <wp:inline distT="0" distB="0" distL="0" distR="0" wp14:anchorId="656204B2" wp14:editId="7C5B0105">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51D3372B" w14:textId="77777777" w:rsidTr="00752552">
        <w:trPr>
          <w:cantSplit/>
          <w:trHeight w:val="20"/>
        </w:trPr>
        <w:tc>
          <w:tcPr>
            <w:tcW w:w="6696" w:type="dxa"/>
            <w:gridSpan w:val="2"/>
            <w:tcBorders>
              <w:bottom w:val="single" w:sz="12" w:space="0" w:color="auto"/>
            </w:tcBorders>
          </w:tcPr>
          <w:p w14:paraId="3D15AD57" w14:textId="77777777" w:rsidR="000D1EE4" w:rsidRPr="000D1EE4" w:rsidRDefault="000D1EE4" w:rsidP="000D1EE4">
            <w:pPr>
              <w:rPr>
                <w:rtl/>
                <w:lang w:bidi="ar-EG"/>
              </w:rPr>
            </w:pPr>
          </w:p>
        </w:tc>
        <w:tc>
          <w:tcPr>
            <w:tcW w:w="2970" w:type="dxa"/>
            <w:gridSpan w:val="2"/>
            <w:tcBorders>
              <w:bottom w:val="single" w:sz="12" w:space="0" w:color="auto"/>
            </w:tcBorders>
          </w:tcPr>
          <w:p w14:paraId="03A7A78B" w14:textId="77777777" w:rsidR="000D1EE4" w:rsidRPr="000D1EE4" w:rsidRDefault="000D1EE4" w:rsidP="000D1EE4">
            <w:pPr>
              <w:rPr>
                <w:lang w:val="en-GB" w:bidi="ar-EG"/>
              </w:rPr>
            </w:pPr>
          </w:p>
        </w:tc>
      </w:tr>
      <w:tr w:rsidR="000D1EE4" w:rsidRPr="000D1EE4" w14:paraId="570C4DD1" w14:textId="77777777" w:rsidTr="00752552">
        <w:trPr>
          <w:cantSplit/>
          <w:trHeight w:val="20"/>
        </w:trPr>
        <w:tc>
          <w:tcPr>
            <w:tcW w:w="6696" w:type="dxa"/>
            <w:gridSpan w:val="2"/>
            <w:tcBorders>
              <w:top w:val="single" w:sz="12" w:space="0" w:color="auto"/>
            </w:tcBorders>
          </w:tcPr>
          <w:p w14:paraId="2EF844E3" w14:textId="77777777" w:rsidR="000D1EE4" w:rsidRPr="000D1EE4" w:rsidRDefault="000D1EE4" w:rsidP="000D1EE4">
            <w:pPr>
              <w:rPr>
                <w:b/>
                <w:bCs/>
                <w:rtl/>
                <w:lang w:bidi="ar-EG"/>
              </w:rPr>
            </w:pPr>
          </w:p>
        </w:tc>
        <w:tc>
          <w:tcPr>
            <w:tcW w:w="2970" w:type="dxa"/>
            <w:gridSpan w:val="2"/>
            <w:tcBorders>
              <w:top w:val="single" w:sz="12" w:space="0" w:color="auto"/>
            </w:tcBorders>
          </w:tcPr>
          <w:p w14:paraId="05779142" w14:textId="77777777" w:rsidR="000D1EE4" w:rsidRPr="000D1EE4" w:rsidRDefault="000D1EE4" w:rsidP="000D1EE4">
            <w:pPr>
              <w:rPr>
                <w:b/>
                <w:bCs/>
                <w:lang w:bidi="ar-EG"/>
              </w:rPr>
            </w:pPr>
          </w:p>
        </w:tc>
      </w:tr>
      <w:tr w:rsidR="000D1EE4" w:rsidRPr="000D1EE4" w14:paraId="16C45B37" w14:textId="77777777" w:rsidTr="00752552">
        <w:trPr>
          <w:cantSplit/>
        </w:trPr>
        <w:tc>
          <w:tcPr>
            <w:tcW w:w="6696" w:type="dxa"/>
            <w:gridSpan w:val="2"/>
          </w:tcPr>
          <w:p w14:paraId="0E1237A6" w14:textId="77777777" w:rsidR="000D1EE4" w:rsidRPr="007F4CAD" w:rsidRDefault="00E50850" w:rsidP="007F4CAD">
            <w:pPr>
              <w:spacing w:before="60" w:after="60" w:line="260" w:lineRule="exact"/>
              <w:jc w:val="left"/>
              <w:rPr>
                <w:rFonts w:hint="cs"/>
                <w:b/>
                <w:bCs/>
                <w:rtl/>
                <w:lang w:bidi="ar-EG"/>
              </w:rPr>
            </w:pPr>
            <w:r w:rsidRPr="007F4CAD">
              <w:rPr>
                <w:b/>
                <w:bCs/>
                <w:rtl/>
                <w:lang w:bidi="ar-EG"/>
              </w:rPr>
              <w:t>الجلسة العامة</w:t>
            </w:r>
          </w:p>
        </w:tc>
        <w:tc>
          <w:tcPr>
            <w:tcW w:w="2970" w:type="dxa"/>
            <w:gridSpan w:val="2"/>
          </w:tcPr>
          <w:p w14:paraId="6BEDA448" w14:textId="77777777" w:rsidR="000D1EE4" w:rsidRPr="007F4CAD" w:rsidRDefault="00E50850" w:rsidP="007F4CAD">
            <w:pPr>
              <w:spacing w:before="60" w:after="60" w:line="260" w:lineRule="exact"/>
              <w:jc w:val="left"/>
              <w:rPr>
                <w:b/>
                <w:bCs/>
                <w:rtl/>
                <w:lang w:bidi="ar-EG"/>
              </w:rPr>
            </w:pPr>
            <w:r w:rsidRPr="007F4CAD">
              <w:rPr>
                <w:rFonts w:eastAsia="SimSun"/>
                <w:b/>
                <w:bCs/>
                <w:rtl/>
                <w:lang w:bidi="ar-EG"/>
              </w:rPr>
              <w:t>الإضافة 6</w:t>
            </w:r>
            <w:r w:rsidRPr="007F4CAD">
              <w:rPr>
                <w:rFonts w:eastAsia="SimSun"/>
                <w:b/>
                <w:bCs/>
                <w:rtl/>
                <w:lang w:bidi="ar-EG"/>
              </w:rPr>
              <w:br/>
              <w:t xml:space="preserve">للوثيقة </w:t>
            </w:r>
            <w:r w:rsidRPr="007F4CAD">
              <w:rPr>
                <w:rFonts w:eastAsia="SimSun"/>
                <w:b/>
                <w:bCs/>
              </w:rPr>
              <w:t>65-A</w:t>
            </w:r>
          </w:p>
        </w:tc>
      </w:tr>
      <w:tr w:rsidR="000D1EE4" w:rsidRPr="000D1EE4" w14:paraId="2B5034C6" w14:textId="77777777" w:rsidTr="00752552">
        <w:trPr>
          <w:cantSplit/>
        </w:trPr>
        <w:tc>
          <w:tcPr>
            <w:tcW w:w="6696" w:type="dxa"/>
            <w:gridSpan w:val="2"/>
          </w:tcPr>
          <w:p w14:paraId="05EC069B" w14:textId="77777777" w:rsidR="000D1EE4" w:rsidRPr="007F4CAD" w:rsidRDefault="000D1EE4" w:rsidP="007F4CAD">
            <w:pPr>
              <w:spacing w:before="60" w:after="60" w:line="260" w:lineRule="exact"/>
              <w:jc w:val="left"/>
              <w:rPr>
                <w:b/>
                <w:bCs/>
                <w:rtl/>
                <w:lang w:bidi="ar-EG"/>
              </w:rPr>
            </w:pPr>
          </w:p>
        </w:tc>
        <w:tc>
          <w:tcPr>
            <w:tcW w:w="2970" w:type="dxa"/>
            <w:gridSpan w:val="2"/>
          </w:tcPr>
          <w:p w14:paraId="4AC60F92" w14:textId="77777777" w:rsidR="000D1EE4" w:rsidRPr="007F4CAD" w:rsidRDefault="00E50850" w:rsidP="007F4CAD">
            <w:pPr>
              <w:spacing w:before="60" w:after="60" w:line="260" w:lineRule="exact"/>
              <w:jc w:val="left"/>
              <w:rPr>
                <w:b/>
                <w:bCs/>
                <w:rtl/>
                <w:lang w:bidi="ar-EG"/>
              </w:rPr>
            </w:pPr>
            <w:r w:rsidRPr="007F4CAD">
              <w:rPr>
                <w:rFonts w:eastAsia="SimSun"/>
                <w:b/>
                <w:bCs/>
              </w:rPr>
              <w:t>29</w:t>
            </w:r>
            <w:r w:rsidRPr="007F4CAD">
              <w:rPr>
                <w:rFonts w:eastAsia="SimSun"/>
                <w:b/>
                <w:bCs/>
                <w:rtl/>
              </w:rPr>
              <w:t xml:space="preserve"> سبتمبر </w:t>
            </w:r>
            <w:r w:rsidRPr="007F4CAD">
              <w:rPr>
                <w:rFonts w:eastAsia="SimSun"/>
                <w:b/>
                <w:bCs/>
              </w:rPr>
              <w:t>2023</w:t>
            </w:r>
          </w:p>
        </w:tc>
      </w:tr>
      <w:tr w:rsidR="000D1EE4" w:rsidRPr="000D1EE4" w14:paraId="5E75BBA6" w14:textId="77777777" w:rsidTr="00752552">
        <w:trPr>
          <w:cantSplit/>
        </w:trPr>
        <w:tc>
          <w:tcPr>
            <w:tcW w:w="6696" w:type="dxa"/>
            <w:gridSpan w:val="2"/>
          </w:tcPr>
          <w:p w14:paraId="3F055683" w14:textId="77777777" w:rsidR="000D1EE4" w:rsidRPr="007F4CAD" w:rsidRDefault="000D1EE4" w:rsidP="007F4CAD">
            <w:pPr>
              <w:spacing w:before="60" w:after="60" w:line="260" w:lineRule="exact"/>
              <w:jc w:val="left"/>
              <w:rPr>
                <w:b/>
                <w:bCs/>
                <w:rtl/>
                <w:lang w:bidi="ar-EG"/>
              </w:rPr>
            </w:pPr>
          </w:p>
        </w:tc>
        <w:tc>
          <w:tcPr>
            <w:tcW w:w="2970" w:type="dxa"/>
            <w:gridSpan w:val="2"/>
          </w:tcPr>
          <w:p w14:paraId="4AD4BD7A" w14:textId="77777777" w:rsidR="000D1EE4" w:rsidRPr="007F4CAD" w:rsidRDefault="00E50850" w:rsidP="007F4CAD">
            <w:pPr>
              <w:spacing w:before="60" w:after="60" w:line="260" w:lineRule="exact"/>
              <w:jc w:val="left"/>
              <w:rPr>
                <w:b/>
                <w:bCs/>
                <w:lang w:bidi="ar-EG"/>
              </w:rPr>
            </w:pPr>
            <w:r w:rsidRPr="007F4CAD">
              <w:rPr>
                <w:b/>
                <w:bCs/>
                <w:rtl/>
                <w:lang w:bidi="ar-EG"/>
              </w:rPr>
              <w:t>الأصل: بالإنكليزية</w:t>
            </w:r>
          </w:p>
        </w:tc>
      </w:tr>
      <w:tr w:rsidR="000D1EE4" w:rsidRPr="000D1EE4" w14:paraId="2CF5B5B3" w14:textId="77777777" w:rsidTr="00752552">
        <w:trPr>
          <w:cantSplit/>
        </w:trPr>
        <w:tc>
          <w:tcPr>
            <w:tcW w:w="9666" w:type="dxa"/>
            <w:gridSpan w:val="4"/>
          </w:tcPr>
          <w:p w14:paraId="65ACB056" w14:textId="77777777" w:rsidR="000D1EE4" w:rsidRPr="000D1EE4" w:rsidRDefault="000D1EE4" w:rsidP="000D1EE4">
            <w:pPr>
              <w:rPr>
                <w:b/>
                <w:bCs/>
                <w:lang w:bidi="ar-EG"/>
              </w:rPr>
            </w:pPr>
          </w:p>
        </w:tc>
      </w:tr>
      <w:tr w:rsidR="000D1EE4" w:rsidRPr="000D1EE4" w14:paraId="18CE84CB" w14:textId="77777777" w:rsidTr="00752552">
        <w:trPr>
          <w:cantSplit/>
        </w:trPr>
        <w:tc>
          <w:tcPr>
            <w:tcW w:w="9666" w:type="dxa"/>
            <w:gridSpan w:val="4"/>
          </w:tcPr>
          <w:p w14:paraId="6948616D" w14:textId="77777777" w:rsidR="000D1EE4" w:rsidRPr="000D1EE4" w:rsidRDefault="000D1EE4" w:rsidP="000D1EE4">
            <w:pPr>
              <w:pStyle w:val="Source"/>
              <w:rPr>
                <w:rtl/>
                <w:lang w:bidi="ar-SA"/>
              </w:rPr>
            </w:pPr>
            <w:r w:rsidRPr="000D1EE4">
              <w:rPr>
                <w:rtl/>
              </w:rPr>
              <w:t>مقترحات أوروبية مشتركة</w:t>
            </w:r>
          </w:p>
        </w:tc>
      </w:tr>
      <w:tr w:rsidR="000D1EE4" w:rsidRPr="000D1EE4" w14:paraId="4CEACF47" w14:textId="77777777" w:rsidTr="00752552">
        <w:trPr>
          <w:cantSplit/>
        </w:trPr>
        <w:tc>
          <w:tcPr>
            <w:tcW w:w="9666" w:type="dxa"/>
            <w:gridSpan w:val="4"/>
          </w:tcPr>
          <w:p w14:paraId="45C90C54" w14:textId="3A4DB557" w:rsidR="000D1EE4" w:rsidRPr="000D1EE4" w:rsidRDefault="007F4CAD" w:rsidP="000D1EE4">
            <w:pPr>
              <w:pStyle w:val="Title1"/>
              <w:rPr>
                <w:rtl/>
              </w:rPr>
            </w:pPr>
            <w:r>
              <w:rPr>
                <w:rFonts w:hint="cs"/>
                <w:rtl/>
              </w:rPr>
              <w:t>مقترحات بشأن أعمال المؤتمر</w:t>
            </w:r>
          </w:p>
        </w:tc>
      </w:tr>
      <w:tr w:rsidR="000D1EE4" w:rsidRPr="000D1EE4" w14:paraId="1EAD5110" w14:textId="77777777" w:rsidTr="00752552">
        <w:trPr>
          <w:cantSplit/>
        </w:trPr>
        <w:tc>
          <w:tcPr>
            <w:tcW w:w="9666" w:type="dxa"/>
            <w:gridSpan w:val="4"/>
          </w:tcPr>
          <w:p w14:paraId="671EABAF" w14:textId="77777777" w:rsidR="000D1EE4" w:rsidRPr="000D1EE4" w:rsidRDefault="000D1EE4" w:rsidP="000D1EE4">
            <w:pPr>
              <w:pStyle w:val="Title2"/>
              <w:rPr>
                <w:rtl/>
              </w:rPr>
            </w:pPr>
          </w:p>
        </w:tc>
      </w:tr>
      <w:tr w:rsidR="00E50850" w:rsidRPr="000D1EE4" w14:paraId="279E9162" w14:textId="77777777" w:rsidTr="00752552">
        <w:trPr>
          <w:cantSplit/>
        </w:trPr>
        <w:tc>
          <w:tcPr>
            <w:tcW w:w="9666" w:type="dxa"/>
            <w:gridSpan w:val="4"/>
          </w:tcPr>
          <w:p w14:paraId="7A0B8948" w14:textId="4B231132" w:rsidR="00E50850" w:rsidRPr="000D1EE4" w:rsidRDefault="00E50850" w:rsidP="00E50850">
            <w:pPr>
              <w:pStyle w:val="Agendaitem"/>
            </w:pPr>
            <w:r>
              <w:rPr>
                <w:rtl/>
              </w:rPr>
              <w:t>بند جدول الأعمال</w:t>
            </w:r>
            <w:r w:rsidR="007F4CAD">
              <w:rPr>
                <w:rFonts w:hint="cs"/>
                <w:rtl/>
              </w:rPr>
              <w:t xml:space="preserve"> </w:t>
            </w:r>
            <w:r w:rsidR="007F4CAD" w:rsidRPr="00FE44CF">
              <w:rPr>
                <w:szCs w:val="22"/>
              </w:rPr>
              <w:t>6.1</w:t>
            </w:r>
          </w:p>
        </w:tc>
      </w:tr>
    </w:tbl>
    <w:p w14:paraId="093C2AC1" w14:textId="77777777" w:rsidR="00E04A0F" w:rsidRPr="00FE44CF" w:rsidRDefault="00A830EF" w:rsidP="00FE44CF">
      <w:pPr>
        <w:rPr>
          <w:rtl/>
        </w:rPr>
      </w:pPr>
      <w:r w:rsidRPr="00FE44CF">
        <w:t>6.1</w:t>
      </w:r>
      <w:r w:rsidRPr="00FE44CF">
        <w:tab/>
      </w:r>
      <w:r w:rsidRPr="00306A26">
        <w:rPr>
          <w:rFonts w:hint="cs"/>
          <w:rtl/>
          <w:lang w:val="es-ES"/>
        </w:rPr>
        <w:t>النظر، وفقاً</w:t>
      </w:r>
      <w:r w:rsidRPr="00306A26">
        <w:rPr>
          <w:rFonts w:hint="cs"/>
          <w:b/>
          <w:bCs/>
          <w:rtl/>
          <w:lang w:val="es-ES" w:bidi="ar-EG"/>
        </w:rPr>
        <w:t xml:space="preserve"> للقرار </w:t>
      </w:r>
      <w:r w:rsidRPr="00306A26">
        <w:rPr>
          <w:b/>
          <w:bCs/>
          <w:lang w:bidi="ar-EG"/>
        </w:rPr>
        <w:t>772 (WRC-19)</w:t>
      </w:r>
      <w:r w:rsidRPr="00FE4D82">
        <w:rPr>
          <w:rFonts w:hint="cs"/>
          <w:rtl/>
          <w:lang w:val="es-ES" w:bidi="ar-EG"/>
        </w:rPr>
        <w:t>،</w:t>
      </w:r>
      <w:r w:rsidRPr="00306A26">
        <w:rPr>
          <w:rFonts w:hint="cs"/>
          <w:rtl/>
          <w:lang w:val="es-ES"/>
        </w:rPr>
        <w:t xml:space="preserve"> في أحكام تنظيمية لتيسير الاتصالات الراديوية المتعلقة بالمركبات دون المدارية؛</w:t>
      </w:r>
    </w:p>
    <w:p w14:paraId="6440F2E5" w14:textId="0CC34607" w:rsidR="00417E14" w:rsidRDefault="007F4CAD" w:rsidP="007F4CAD">
      <w:pPr>
        <w:pStyle w:val="Headingb"/>
        <w:rPr>
          <w:rtl/>
        </w:rPr>
      </w:pPr>
      <w:r>
        <w:rPr>
          <w:rFonts w:hint="cs"/>
          <w:rtl/>
        </w:rPr>
        <w:t>مقدمة</w:t>
      </w:r>
    </w:p>
    <w:p w14:paraId="2AB331A8" w14:textId="56AF3F42" w:rsidR="00B24B17" w:rsidRDefault="00E15D2E" w:rsidP="004351B3">
      <w:r>
        <w:rPr>
          <w:rFonts w:hint="cs"/>
          <w:rtl/>
        </w:rPr>
        <w:t>لمعالجة هذا البند من جدول الأعمال،</w:t>
      </w:r>
      <w:r w:rsidRPr="00031E5A">
        <w:rPr>
          <w:rtl/>
          <w:lang w:val="fr-FR" w:bidi="ar-SY"/>
        </w:rPr>
        <w:t xml:space="preserve"> </w:t>
      </w:r>
      <w:r>
        <w:rPr>
          <w:rFonts w:hint="cs"/>
          <w:rtl/>
          <w:lang w:val="fr-FR" w:bidi="ar-SY"/>
        </w:rPr>
        <w:t xml:space="preserve">أجرى </w:t>
      </w:r>
      <w:r w:rsidRPr="00031E5A">
        <w:rPr>
          <w:rtl/>
        </w:rPr>
        <w:t>قطاع الاتصالات الراديوية بالاتحاد</w:t>
      </w:r>
      <w:r w:rsidRPr="00031E5A" w:rsidDel="00BB2496">
        <w:rPr>
          <w:rtl/>
        </w:rPr>
        <w:t xml:space="preserve"> </w:t>
      </w:r>
      <w:r w:rsidRPr="00031E5A">
        <w:rPr>
          <w:rFonts w:hint="cs"/>
          <w:rtl/>
        </w:rPr>
        <w:t>دراسة</w:t>
      </w:r>
      <w:r>
        <w:rPr>
          <w:rFonts w:hint="cs"/>
          <w:rtl/>
        </w:rPr>
        <w:t xml:space="preserve"> بموجب القرار </w:t>
      </w:r>
      <w:r w:rsidRPr="00F41B78">
        <w:rPr>
          <w:b/>
          <w:bCs/>
        </w:rPr>
        <w:t>772 (WRC-19)</w:t>
      </w:r>
      <w:r>
        <w:rPr>
          <w:rFonts w:hint="cs"/>
          <w:rtl/>
        </w:rPr>
        <w:t>.</w:t>
      </w:r>
      <w:r w:rsidR="007F4CAD" w:rsidRPr="007F4CAD">
        <w:rPr>
          <w:rFonts w:hint="eastAsia"/>
          <w:rtl/>
          <w:lang w:val="fr-FR" w:bidi="ar-SY"/>
        </w:rPr>
        <w:t xml:space="preserve"> </w:t>
      </w:r>
      <w:r>
        <w:rPr>
          <w:rFonts w:hint="cs"/>
          <w:rtl/>
          <w:lang w:val="fr-FR" w:bidi="ar-SY"/>
        </w:rPr>
        <w:t>و</w:t>
      </w:r>
      <w:r w:rsidR="007F4CAD" w:rsidRPr="00031E5A">
        <w:rPr>
          <w:rFonts w:hint="eastAsia"/>
          <w:rtl/>
          <w:lang w:val="fr-FR" w:bidi="ar-SY"/>
        </w:rPr>
        <w:t>دُعي</w:t>
      </w:r>
      <w:r>
        <w:rPr>
          <w:rFonts w:hint="cs"/>
          <w:rtl/>
          <w:lang w:val="fr-FR" w:bidi="ar-SY"/>
        </w:rPr>
        <w:t xml:space="preserve"> بوجه خاص</w:t>
      </w:r>
      <w:r w:rsidR="007F4CAD" w:rsidRPr="00031E5A">
        <w:rPr>
          <w:rtl/>
          <w:lang w:val="fr-FR" w:bidi="ar-SY"/>
        </w:rPr>
        <w:t xml:space="preserve"> </w:t>
      </w:r>
      <w:r w:rsidR="007F4CAD" w:rsidRPr="00031E5A">
        <w:rPr>
          <w:rFonts w:hint="cs"/>
          <w:rtl/>
        </w:rPr>
        <w:t>إلى دراسة احتياجات المحطات العاملة على متن المركبات دون المدارية من الطيف،</w:t>
      </w:r>
      <w:r w:rsidR="007F4CAD" w:rsidRPr="00031E5A">
        <w:rPr>
          <w:rtl/>
        </w:rPr>
        <w:t xml:space="preserve"> </w:t>
      </w:r>
      <w:r w:rsidR="007F4CAD" w:rsidRPr="00031E5A">
        <w:rPr>
          <w:rFonts w:hint="eastAsia"/>
          <w:rtl/>
        </w:rPr>
        <w:t>وإدخال</w:t>
      </w:r>
      <w:r w:rsidR="007F4CAD" w:rsidRPr="00031E5A">
        <w:rPr>
          <w:rtl/>
        </w:rPr>
        <w:t xml:space="preserve"> </w:t>
      </w:r>
      <w:r w:rsidR="007F4CAD" w:rsidRPr="00031E5A">
        <w:rPr>
          <w:rFonts w:hint="eastAsia"/>
          <w:rtl/>
        </w:rPr>
        <w:t>التعديلات</w:t>
      </w:r>
      <w:r w:rsidR="007F4CAD" w:rsidRPr="00031E5A">
        <w:rPr>
          <w:rtl/>
        </w:rPr>
        <w:t xml:space="preserve"> </w:t>
      </w:r>
      <w:r w:rsidR="007F4CAD" w:rsidRPr="00031E5A">
        <w:rPr>
          <w:rFonts w:hint="eastAsia"/>
          <w:rtl/>
        </w:rPr>
        <w:t>المناسبة</w:t>
      </w:r>
      <w:r w:rsidR="007F4CAD" w:rsidRPr="00031E5A">
        <w:rPr>
          <w:rFonts w:hint="cs"/>
          <w:rtl/>
        </w:rPr>
        <w:t xml:space="preserve"> على لوائح الراديو </w:t>
      </w:r>
      <w:r w:rsidR="007F4CAD" w:rsidRPr="00031E5A">
        <w:t>(RR)</w:t>
      </w:r>
      <w:r w:rsidR="007F4CAD" w:rsidRPr="00031E5A">
        <w:rPr>
          <w:rFonts w:hint="eastAsia"/>
          <w:rtl/>
        </w:rPr>
        <w:t>،</w:t>
      </w:r>
      <w:r w:rsidR="007F4CAD" w:rsidRPr="00031E5A">
        <w:rPr>
          <w:rtl/>
        </w:rPr>
        <w:t xml:space="preserve"> </w:t>
      </w:r>
      <w:r w:rsidR="007F4CAD" w:rsidRPr="00031E5A">
        <w:rPr>
          <w:rFonts w:hint="cs"/>
          <w:rtl/>
        </w:rPr>
        <w:t xml:space="preserve">باستثناء </w:t>
      </w:r>
      <w:r w:rsidR="007F4CAD" w:rsidRPr="00031E5A">
        <w:rPr>
          <w:rFonts w:hint="cs"/>
          <w:rtl/>
          <w:lang w:bidi="ar-EG"/>
        </w:rPr>
        <w:t xml:space="preserve">منح </w:t>
      </w:r>
      <w:r w:rsidR="007F4CAD" w:rsidRPr="00031E5A">
        <w:rPr>
          <w:rFonts w:hint="cs"/>
          <w:rtl/>
        </w:rPr>
        <w:t xml:space="preserve">أي توزيعات جديدة أو إجراء تغييرات للتوزيعات القائمة في المادة </w:t>
      </w:r>
      <w:r w:rsidR="007F4CAD" w:rsidRPr="00031E5A">
        <w:rPr>
          <w:b/>
          <w:bCs/>
        </w:rPr>
        <w:t>5</w:t>
      </w:r>
      <w:r w:rsidR="007F4CAD" w:rsidRPr="00031E5A">
        <w:rPr>
          <w:rFonts w:hint="cs"/>
          <w:rtl/>
        </w:rPr>
        <w:t xml:space="preserve"> من لوائح الراديو </w:t>
      </w:r>
      <w:r>
        <w:rPr>
          <w:rFonts w:hint="cs"/>
          <w:rtl/>
        </w:rPr>
        <w:t xml:space="preserve">، وتحديد مدى الحاجة إلى النفاذ إلى طيف إضافي. </w:t>
      </w:r>
    </w:p>
    <w:p w14:paraId="3784B42D" w14:textId="58ACF953" w:rsidR="00C45930" w:rsidRDefault="007F4CAD" w:rsidP="007F4CAD">
      <w:pPr>
        <w:pStyle w:val="Headingb"/>
        <w:rPr>
          <w:rtl/>
        </w:rPr>
      </w:pPr>
      <w:r>
        <w:rPr>
          <w:rFonts w:hint="cs"/>
          <w:rtl/>
        </w:rPr>
        <w:t>المقترحات</w:t>
      </w:r>
    </w:p>
    <w:p w14:paraId="7EE5CA60" w14:textId="77777777" w:rsidR="007F4CAD" w:rsidRPr="007579F6" w:rsidRDefault="007F4CAD" w:rsidP="007F4CAD"/>
    <w:p w14:paraId="44A5E36A" w14:textId="59EAEE66" w:rsidR="00FD7BB8" w:rsidRPr="007F4CAD" w:rsidRDefault="004C67F1" w:rsidP="007F4CAD">
      <w:pPr>
        <w:tabs>
          <w:tab w:val="clear" w:pos="1134"/>
          <w:tab w:val="clear" w:pos="1871"/>
          <w:tab w:val="clear" w:pos="2268"/>
        </w:tabs>
        <w:bidi w:val="0"/>
        <w:spacing w:before="0" w:line="240" w:lineRule="auto"/>
        <w:jc w:val="left"/>
        <w:rPr>
          <w:lang w:val="en-GB" w:bidi="ar-EG"/>
        </w:rPr>
      </w:pPr>
      <w:r>
        <w:rPr>
          <w:rtl/>
          <w:lang w:val="en-GB" w:bidi="ar-EG"/>
        </w:rPr>
        <w:br w:type="page"/>
      </w:r>
    </w:p>
    <w:p w14:paraId="2B1224D0" w14:textId="77777777" w:rsidR="00E172DB" w:rsidRDefault="00A830EF">
      <w:pPr>
        <w:pStyle w:val="Proposal"/>
      </w:pPr>
      <w:r>
        <w:rPr>
          <w:u w:val="single"/>
        </w:rPr>
        <w:lastRenderedPageBreak/>
        <w:t>NOC</w:t>
      </w:r>
      <w:r>
        <w:tab/>
        <w:t>EUR/65A6/1</w:t>
      </w:r>
      <w:r>
        <w:rPr>
          <w:vanish/>
          <w:color w:val="7F7F7F" w:themeColor="text1" w:themeTint="80"/>
          <w:vertAlign w:val="superscript"/>
        </w:rPr>
        <w:t>#1585</w:t>
      </w:r>
    </w:p>
    <w:p w14:paraId="721B0817" w14:textId="77777777" w:rsidR="00E04A0F" w:rsidRDefault="00A830EF" w:rsidP="00F91337">
      <w:pPr>
        <w:pStyle w:val="VolumeTitle0"/>
        <w:rPr>
          <w:rtl/>
        </w:rPr>
      </w:pPr>
      <w:r>
        <w:rPr>
          <w:rFonts w:hint="cs"/>
          <w:rtl/>
        </w:rPr>
        <w:t>المواد</w:t>
      </w:r>
    </w:p>
    <w:p w14:paraId="121253F8" w14:textId="77777777" w:rsidR="00E172DB" w:rsidRDefault="00E172DB">
      <w:pPr>
        <w:pStyle w:val="Reasons"/>
      </w:pPr>
    </w:p>
    <w:p w14:paraId="642BFD13" w14:textId="77777777" w:rsidR="00E172DB" w:rsidRDefault="00A830EF">
      <w:pPr>
        <w:pStyle w:val="Proposal"/>
      </w:pPr>
      <w:r>
        <w:t>ADD</w:t>
      </w:r>
      <w:r>
        <w:tab/>
        <w:t>EUR/65A6/2</w:t>
      </w:r>
      <w:r>
        <w:rPr>
          <w:vanish/>
          <w:color w:val="7F7F7F" w:themeColor="text1" w:themeTint="80"/>
          <w:vertAlign w:val="superscript"/>
        </w:rPr>
        <w:t>#1588</w:t>
      </w:r>
    </w:p>
    <w:p w14:paraId="0698B3A6" w14:textId="5CA64CA7" w:rsidR="00E04A0F" w:rsidRDefault="00A830EF" w:rsidP="002A7944">
      <w:pPr>
        <w:pStyle w:val="ResNo"/>
        <w:rPr>
          <w:rtl/>
        </w:rPr>
      </w:pPr>
      <w:r w:rsidRPr="00526C8C">
        <w:rPr>
          <w:rFonts w:hint="cs"/>
          <w:rtl/>
        </w:rPr>
        <w:t xml:space="preserve">مشروع القرار الجديد </w:t>
      </w:r>
      <w:r w:rsidR="00F41B78" w:rsidRPr="00101A57">
        <w:t>[EUR-A16-SUB-ORBITAL-OPERATIONS] (WRC</w:t>
      </w:r>
      <w:r w:rsidR="00F41B78">
        <w:noBreakHyphen/>
      </w:r>
      <w:r w:rsidR="00F41B78" w:rsidRPr="00101A57">
        <w:t>23)</w:t>
      </w:r>
    </w:p>
    <w:p w14:paraId="2B309071" w14:textId="77777777" w:rsidR="00E04A0F" w:rsidRPr="009768FF" w:rsidRDefault="00A830EF" w:rsidP="002A7944">
      <w:pPr>
        <w:pStyle w:val="Restitle"/>
        <w:rPr>
          <w:rtl/>
        </w:rPr>
      </w:pPr>
      <w:r w:rsidRPr="009768FF">
        <w:rPr>
          <w:rFonts w:hint="cs"/>
          <w:rtl/>
        </w:rPr>
        <w:t>الأحكام التنظيمية لتشغيل الاتصالات الراديوية المتعلقة بالمركبات دون المدارية</w:t>
      </w:r>
    </w:p>
    <w:p w14:paraId="01220E2E" w14:textId="77777777" w:rsidR="00E04A0F" w:rsidRPr="009768FF" w:rsidRDefault="00A830EF" w:rsidP="001268B6">
      <w:pPr>
        <w:pStyle w:val="Normalaftertitle"/>
        <w:keepNext/>
        <w:keepLines/>
        <w:rPr>
          <w:rtl/>
        </w:rPr>
      </w:pPr>
      <w:r w:rsidRPr="00E25189">
        <w:rPr>
          <w:rtl/>
        </w:rPr>
        <w:t>إن المؤتمر العالمي للاتصالات الراديوية</w:t>
      </w:r>
      <w:r w:rsidRPr="00E25189">
        <w:rPr>
          <w:rFonts w:hint="cs"/>
          <w:rtl/>
        </w:rPr>
        <w:t xml:space="preserve"> </w:t>
      </w:r>
      <w:r w:rsidRPr="00E25189">
        <w:rPr>
          <w:rtl/>
        </w:rPr>
        <w:t>(دبي،</w:t>
      </w:r>
      <w:r w:rsidRPr="00E25189">
        <w:rPr>
          <w:rFonts w:hint="cs"/>
          <w:rtl/>
        </w:rPr>
        <w:t xml:space="preserve"> </w:t>
      </w:r>
      <w:r w:rsidRPr="00E25189">
        <w:t>2023</w:t>
      </w:r>
      <w:r w:rsidRPr="00E25189">
        <w:rPr>
          <w:rtl/>
        </w:rPr>
        <w:t>)،</w:t>
      </w:r>
    </w:p>
    <w:p w14:paraId="1286A6FF" w14:textId="77777777" w:rsidR="00E04A0F" w:rsidRPr="00FE2CFF" w:rsidRDefault="00A830EF" w:rsidP="002A7944">
      <w:pPr>
        <w:pStyle w:val="Call"/>
        <w:rPr>
          <w:rtl/>
        </w:rPr>
      </w:pPr>
      <w:r w:rsidRPr="00FE2CFF">
        <w:rPr>
          <w:rFonts w:hint="cs"/>
          <w:rtl/>
        </w:rPr>
        <w:t>إذ يضع في اعتباره</w:t>
      </w:r>
    </w:p>
    <w:p w14:paraId="52C14586" w14:textId="3931A3E7" w:rsidR="00E04A0F" w:rsidRPr="00374DE5" w:rsidRDefault="00A830EF" w:rsidP="002A7944">
      <w:pPr>
        <w:rPr>
          <w:rtl/>
        </w:rPr>
      </w:pPr>
      <w:r w:rsidRPr="009768FF">
        <w:rPr>
          <w:rFonts w:hint="cs"/>
          <w:i/>
          <w:iCs/>
          <w:rtl/>
        </w:rPr>
        <w:t xml:space="preserve"> </w:t>
      </w:r>
      <w:r w:rsidRPr="00374DE5">
        <w:rPr>
          <w:rFonts w:hint="cs"/>
          <w:i/>
          <w:iCs/>
          <w:rtl/>
        </w:rPr>
        <w:t>أ )</w:t>
      </w:r>
      <w:r w:rsidRPr="00374DE5">
        <w:rPr>
          <w:rtl/>
        </w:rPr>
        <w:tab/>
      </w:r>
      <w:r w:rsidRPr="00374DE5">
        <w:rPr>
          <w:rFonts w:hint="cs"/>
          <w:rtl/>
        </w:rPr>
        <w:t>أن المركبات دون المدارية تعمل على ارتفاعات أعلى من تلك التي تصل إليها الطائرات التقليدية</w:t>
      </w:r>
      <w:r w:rsidR="00336656">
        <w:rPr>
          <w:rFonts w:hint="cs"/>
          <w:rtl/>
        </w:rPr>
        <w:t xml:space="preserve"> وبالونات السبر</w:t>
      </w:r>
      <w:r w:rsidRPr="00374DE5">
        <w:rPr>
          <w:rFonts w:hint="cs"/>
          <w:rtl/>
        </w:rPr>
        <w:t>؛</w:t>
      </w:r>
    </w:p>
    <w:p w14:paraId="5B95168F" w14:textId="17E925D0" w:rsidR="00E04A0F" w:rsidRDefault="00A830EF" w:rsidP="002A7944">
      <w:pPr>
        <w:rPr>
          <w:spacing w:val="-2"/>
          <w:rtl/>
          <w:lang w:bidi="ar-EG"/>
        </w:rPr>
      </w:pPr>
      <w:r w:rsidRPr="00374DE5">
        <w:rPr>
          <w:rFonts w:hint="cs"/>
          <w:i/>
          <w:iCs/>
          <w:spacing w:val="-2"/>
          <w:rtl/>
        </w:rPr>
        <w:t>ب)</w:t>
      </w:r>
      <w:r w:rsidRPr="00374DE5">
        <w:rPr>
          <w:spacing w:val="-2"/>
          <w:rtl/>
        </w:rPr>
        <w:tab/>
      </w:r>
      <w:r w:rsidRPr="00374DE5">
        <w:rPr>
          <w:rFonts w:hint="cs"/>
          <w:spacing w:val="-2"/>
          <w:rtl/>
        </w:rPr>
        <w:t xml:space="preserve">أن المركبات دون المدارية </w:t>
      </w:r>
      <w:r w:rsidR="00336656">
        <w:rPr>
          <w:rFonts w:hint="cs"/>
          <w:spacing w:val="-2"/>
          <w:rtl/>
        </w:rPr>
        <w:t>سوف تعبر</w:t>
      </w:r>
      <w:r w:rsidRPr="00374DE5">
        <w:rPr>
          <w:rFonts w:hint="cs"/>
          <w:spacing w:val="-2"/>
          <w:rtl/>
        </w:rPr>
        <w:t xml:space="preserve"> المستويات الدنيا من الغلاف الجوي، حيث</w:t>
      </w:r>
      <w:r w:rsidRPr="00374DE5">
        <w:rPr>
          <w:spacing w:val="-2"/>
          <w:rtl/>
        </w:rPr>
        <w:t xml:space="preserve"> </w:t>
      </w:r>
      <w:r w:rsidRPr="00374DE5">
        <w:rPr>
          <w:rFonts w:hint="eastAsia"/>
          <w:spacing w:val="-2"/>
          <w:rtl/>
        </w:rPr>
        <w:t>يمكن</w:t>
      </w:r>
      <w:r w:rsidRPr="00374DE5">
        <w:rPr>
          <w:spacing w:val="-2"/>
          <w:rtl/>
        </w:rPr>
        <w:t xml:space="preserve"> </w:t>
      </w:r>
      <w:r w:rsidRPr="00374DE5">
        <w:rPr>
          <w:rFonts w:hint="eastAsia"/>
          <w:spacing w:val="-2"/>
          <w:rtl/>
        </w:rPr>
        <w:t>أن</w:t>
      </w:r>
      <w:r w:rsidRPr="00374DE5">
        <w:rPr>
          <w:spacing w:val="-2"/>
          <w:rtl/>
        </w:rPr>
        <w:t xml:space="preserve"> </w:t>
      </w:r>
      <w:r w:rsidRPr="00374DE5">
        <w:rPr>
          <w:rFonts w:hint="eastAsia"/>
          <w:spacing w:val="-2"/>
          <w:rtl/>
        </w:rPr>
        <w:t>يعمل</w:t>
      </w:r>
      <w:r w:rsidRPr="00374DE5">
        <w:rPr>
          <w:spacing w:val="-2"/>
          <w:rtl/>
        </w:rPr>
        <w:t xml:space="preserve"> </w:t>
      </w:r>
      <w:r w:rsidRPr="00374DE5">
        <w:rPr>
          <w:rFonts w:hint="eastAsia"/>
          <w:spacing w:val="-2"/>
          <w:rtl/>
        </w:rPr>
        <w:t>بعضها</w:t>
      </w:r>
      <w:r w:rsidRPr="00374DE5">
        <w:rPr>
          <w:rFonts w:hint="cs"/>
          <w:spacing w:val="-2"/>
          <w:rtl/>
        </w:rPr>
        <w:t xml:space="preserve"> في</w:t>
      </w:r>
      <w:r w:rsidRPr="00374DE5">
        <w:rPr>
          <w:rFonts w:hint="eastAsia"/>
          <w:spacing w:val="-2"/>
          <w:rtl/>
        </w:rPr>
        <w:t> </w:t>
      </w:r>
      <w:r w:rsidRPr="00374DE5">
        <w:rPr>
          <w:rFonts w:hint="cs"/>
          <w:spacing w:val="-2"/>
          <w:rtl/>
        </w:rPr>
        <w:t>نفس المجال الجوي الذي تحلق فيه الطائرات التقليدية؛</w:t>
      </w:r>
    </w:p>
    <w:p w14:paraId="018F4B43" w14:textId="77777777" w:rsidR="00E04A0F" w:rsidRPr="00FE2CFF" w:rsidRDefault="00A830EF" w:rsidP="002A7944">
      <w:pPr>
        <w:rPr>
          <w:rtl/>
        </w:rPr>
      </w:pPr>
      <w:r w:rsidRPr="00FE2CFF">
        <w:rPr>
          <w:rFonts w:hint="cs"/>
          <w:i/>
          <w:iCs/>
          <w:rtl/>
        </w:rPr>
        <w:t>ج)</w:t>
      </w:r>
      <w:r w:rsidRPr="00FE2CFF">
        <w:rPr>
          <w:rtl/>
        </w:rPr>
        <w:tab/>
      </w:r>
      <w:r w:rsidRPr="00FE2CFF">
        <w:rPr>
          <w:color w:val="000000"/>
          <w:rtl/>
        </w:rPr>
        <w:t xml:space="preserve">أنه يمكن للمركبات دون المدارية </w:t>
      </w:r>
      <w:r w:rsidRPr="00FE2CFF">
        <w:rPr>
          <w:rFonts w:hint="cs"/>
          <w:color w:val="000000"/>
          <w:rtl/>
        </w:rPr>
        <w:t>القيام</w:t>
      </w:r>
      <w:r w:rsidRPr="00FE2CFF">
        <w:rPr>
          <w:color w:val="000000"/>
          <w:rtl/>
        </w:rPr>
        <w:t xml:space="preserve"> بمهام متنوعة</w:t>
      </w:r>
      <w:r>
        <w:rPr>
          <w:rFonts w:hint="cs"/>
          <w:color w:val="000000"/>
          <w:rtl/>
        </w:rPr>
        <w:t>،</w:t>
      </w:r>
      <w:r w:rsidRPr="00FE2CFF">
        <w:rPr>
          <w:color w:val="000000"/>
          <w:rtl/>
        </w:rPr>
        <w:t xml:space="preserve"> من قبيل إجراء بحوث علمية، أو تقديم خدمة النقل</w:t>
      </w:r>
      <w:r>
        <w:rPr>
          <w:rFonts w:hint="cs"/>
          <w:color w:val="000000"/>
          <w:rtl/>
        </w:rPr>
        <w:t>؛</w:t>
      </w:r>
    </w:p>
    <w:p w14:paraId="7146FE9C" w14:textId="0112434E" w:rsidR="00E04A0F" w:rsidRPr="00FE2CFF" w:rsidRDefault="00A830EF" w:rsidP="002A7944">
      <w:pPr>
        <w:rPr>
          <w:rtl/>
        </w:rPr>
      </w:pPr>
      <w:r w:rsidRPr="00374DE5">
        <w:rPr>
          <w:rFonts w:hint="cs"/>
          <w:i/>
          <w:iCs/>
          <w:rtl/>
        </w:rPr>
        <w:t>د</w:t>
      </w:r>
      <w:r w:rsidRPr="00374DE5">
        <w:rPr>
          <w:rFonts w:hint="eastAsia"/>
          <w:i/>
          <w:iCs/>
          <w:rtl/>
        </w:rPr>
        <w:t> </w:t>
      </w:r>
      <w:r w:rsidRPr="00374DE5">
        <w:rPr>
          <w:rFonts w:hint="cs"/>
          <w:i/>
          <w:iCs/>
          <w:rtl/>
        </w:rPr>
        <w:t>)</w:t>
      </w:r>
      <w:r w:rsidRPr="00374DE5">
        <w:rPr>
          <w:rtl/>
        </w:rPr>
        <w:tab/>
      </w:r>
      <w:r w:rsidRPr="00374DE5">
        <w:rPr>
          <w:rFonts w:hint="eastAsia"/>
          <w:rtl/>
        </w:rPr>
        <w:t>أن</w:t>
      </w:r>
      <w:r w:rsidRPr="00374DE5">
        <w:rPr>
          <w:rtl/>
        </w:rPr>
        <w:t xml:space="preserve"> </w:t>
      </w:r>
      <w:r w:rsidRPr="00374DE5">
        <w:rPr>
          <w:rFonts w:hint="eastAsia"/>
          <w:rtl/>
        </w:rPr>
        <w:t>من</w:t>
      </w:r>
      <w:r w:rsidRPr="00374DE5">
        <w:rPr>
          <w:rtl/>
        </w:rPr>
        <w:t xml:space="preserve"> </w:t>
      </w:r>
      <w:r w:rsidRPr="00374DE5">
        <w:rPr>
          <w:rFonts w:hint="eastAsia"/>
          <w:rtl/>
        </w:rPr>
        <w:t>المتوقع</w:t>
      </w:r>
      <w:r w:rsidRPr="00374DE5">
        <w:rPr>
          <w:rFonts w:hint="cs"/>
          <w:rtl/>
        </w:rPr>
        <w:t xml:space="preserve"> أن </w:t>
      </w:r>
      <w:r w:rsidR="00336656" w:rsidRPr="00374DE5">
        <w:rPr>
          <w:rFonts w:hint="eastAsia"/>
          <w:rtl/>
          <w:lang w:val="fr-FR" w:bidi="ar-SY"/>
        </w:rPr>
        <w:t>ت</w:t>
      </w:r>
      <w:r w:rsidR="00336656">
        <w:rPr>
          <w:rFonts w:hint="cs"/>
          <w:rtl/>
          <w:lang w:val="fr-FR" w:bidi="ar-SY"/>
        </w:rPr>
        <w:t xml:space="preserve">دعم </w:t>
      </w:r>
      <w:r w:rsidRPr="00374DE5">
        <w:rPr>
          <w:rFonts w:hint="cs"/>
          <w:rtl/>
        </w:rPr>
        <w:t xml:space="preserve">المحطات العاملة على متن المركبات دون المدارية جميع التطبيقات التالية أو بعضها؛ الاتصالات الصوتية/اتصالات البيانات والملاحة والمراقبة والقياس عن بُعد والتتبع والتحكم </w:t>
      </w:r>
      <w:r w:rsidRPr="00374DE5">
        <w:rPr>
          <w:rFonts w:eastAsia="MS PMincho"/>
          <w:lang w:eastAsia="ja-JP"/>
        </w:rPr>
        <w:t>(TT&amp;C)</w:t>
      </w:r>
      <w:r w:rsidRPr="00374DE5">
        <w:rPr>
          <w:rFonts w:hint="cs"/>
          <w:rtl/>
        </w:rPr>
        <w:t>؛</w:t>
      </w:r>
    </w:p>
    <w:p w14:paraId="4BA2AC7F" w14:textId="39C51BAB" w:rsidR="00E04A0F" w:rsidRPr="00FE2CFF" w:rsidRDefault="00A830EF" w:rsidP="002A7944">
      <w:pPr>
        <w:rPr>
          <w:rtl/>
        </w:rPr>
      </w:pPr>
      <w:r w:rsidRPr="000A6364">
        <w:rPr>
          <w:rFonts w:hint="cs"/>
          <w:i/>
          <w:iCs/>
          <w:rtl/>
        </w:rPr>
        <w:t>ه‍</w:t>
      </w:r>
      <w:r w:rsidRPr="000A6364">
        <w:rPr>
          <w:rFonts w:hint="eastAsia"/>
          <w:i/>
          <w:iCs/>
          <w:rtl/>
        </w:rPr>
        <w:t> </w:t>
      </w:r>
      <w:r w:rsidRPr="000A6364">
        <w:rPr>
          <w:rFonts w:hint="cs"/>
          <w:i/>
          <w:iCs/>
          <w:rtl/>
        </w:rPr>
        <w:t>)</w:t>
      </w:r>
      <w:r w:rsidRPr="000A6364">
        <w:rPr>
          <w:rtl/>
        </w:rPr>
        <w:tab/>
      </w:r>
      <w:r w:rsidRPr="000A6364">
        <w:rPr>
          <w:rFonts w:hint="cs"/>
          <w:rtl/>
        </w:rPr>
        <w:t>أن</w:t>
      </w:r>
      <w:r w:rsidRPr="000A6364">
        <w:rPr>
          <w:rtl/>
        </w:rPr>
        <w:t>ه يجب إدخال</w:t>
      </w:r>
      <w:r w:rsidRPr="000A6364">
        <w:rPr>
          <w:rFonts w:hint="cs"/>
          <w:rtl/>
        </w:rPr>
        <w:t xml:space="preserve"> المركبات دون المدارية</w:t>
      </w:r>
      <w:r w:rsidR="00336656">
        <w:rPr>
          <w:rFonts w:hint="cs"/>
          <w:rtl/>
        </w:rPr>
        <w:t>، عند عبورها المستويات الدنيا من الغلاف الجوي،</w:t>
      </w:r>
      <w:r w:rsidRPr="000A6364">
        <w:rPr>
          <w:rFonts w:hint="cs"/>
          <w:rtl/>
        </w:rPr>
        <w:t xml:space="preserve"> بأمان في المجالات الجوية التي تستخدمها الطائرات التقليدية؛</w:t>
      </w:r>
    </w:p>
    <w:p w14:paraId="3AC052E3" w14:textId="72D78319" w:rsidR="00E04A0F" w:rsidRPr="00FE2CFF" w:rsidRDefault="00A830EF" w:rsidP="002A7944">
      <w:pPr>
        <w:rPr>
          <w:rtl/>
          <w:lang w:bidi="ar-SY"/>
        </w:rPr>
      </w:pPr>
      <w:r w:rsidRPr="00374DE5">
        <w:rPr>
          <w:rFonts w:hint="cs"/>
          <w:i/>
          <w:iCs/>
          <w:rtl/>
        </w:rPr>
        <w:t>و</w:t>
      </w:r>
      <w:r w:rsidRPr="00374DE5">
        <w:rPr>
          <w:rFonts w:hint="eastAsia"/>
          <w:i/>
          <w:iCs/>
          <w:rtl/>
        </w:rPr>
        <w:t> </w:t>
      </w:r>
      <w:r w:rsidRPr="00374DE5">
        <w:rPr>
          <w:rFonts w:hint="cs"/>
          <w:i/>
          <w:iCs/>
          <w:rtl/>
        </w:rPr>
        <w:t>)</w:t>
      </w:r>
      <w:r w:rsidRPr="00374DE5">
        <w:rPr>
          <w:rtl/>
        </w:rPr>
        <w:tab/>
      </w:r>
      <w:r w:rsidRPr="00374DE5">
        <w:rPr>
          <w:rFonts w:hint="cs"/>
          <w:rtl/>
        </w:rPr>
        <w:t>أنه</w:t>
      </w:r>
      <w:r w:rsidRPr="00374DE5">
        <w:rPr>
          <w:rtl/>
        </w:rPr>
        <w:t xml:space="preserve"> </w:t>
      </w:r>
      <w:r w:rsidRPr="00374DE5">
        <w:rPr>
          <w:rFonts w:hint="eastAsia"/>
          <w:rtl/>
        </w:rPr>
        <w:t>قد</w:t>
      </w:r>
      <w:r w:rsidRPr="00374DE5">
        <w:rPr>
          <w:rtl/>
        </w:rPr>
        <w:t xml:space="preserve"> </w:t>
      </w:r>
      <w:r w:rsidRPr="00374DE5">
        <w:rPr>
          <w:rFonts w:hint="eastAsia"/>
          <w:rtl/>
        </w:rPr>
        <w:t>تحتاج</w:t>
      </w:r>
      <w:r w:rsidRPr="00374DE5">
        <w:rPr>
          <w:rtl/>
        </w:rPr>
        <w:t xml:space="preserve"> </w:t>
      </w:r>
      <w:r w:rsidRPr="00374DE5">
        <w:rPr>
          <w:rFonts w:hint="eastAsia"/>
          <w:rtl/>
        </w:rPr>
        <w:t>بعض</w:t>
      </w:r>
      <w:r w:rsidRPr="00374DE5">
        <w:rPr>
          <w:rFonts w:hint="cs"/>
          <w:rtl/>
        </w:rPr>
        <w:t xml:space="preserve"> المحطات العاملة على متن </w:t>
      </w:r>
      <w:r w:rsidRPr="00374DE5">
        <w:rPr>
          <w:color w:val="000000"/>
          <w:rtl/>
        </w:rPr>
        <w:t xml:space="preserve">المركبات </w:t>
      </w:r>
      <w:r w:rsidRPr="00374DE5">
        <w:rPr>
          <w:rFonts w:hint="cs"/>
          <w:color w:val="000000"/>
          <w:rtl/>
        </w:rPr>
        <w:t xml:space="preserve">دون المدارية </w:t>
      </w:r>
      <w:r w:rsidRPr="00374DE5">
        <w:rPr>
          <w:rFonts w:hint="eastAsia"/>
          <w:color w:val="000000"/>
          <w:rtl/>
        </w:rPr>
        <w:t>إلى</w:t>
      </w:r>
      <w:r w:rsidRPr="00374DE5">
        <w:rPr>
          <w:color w:val="000000"/>
          <w:rtl/>
        </w:rPr>
        <w:t xml:space="preserve"> الاتصال بأنظمة إدارة الحركة الجوية</w:t>
      </w:r>
      <w:r w:rsidRPr="00374DE5">
        <w:rPr>
          <w:rFonts w:hint="cs"/>
          <w:rtl/>
        </w:rPr>
        <w:t xml:space="preserve"> و</w:t>
      </w:r>
      <w:r w:rsidR="00336656">
        <w:rPr>
          <w:rFonts w:hint="cs"/>
          <w:rtl/>
        </w:rPr>
        <w:t xml:space="preserve">/أو </w:t>
      </w:r>
      <w:r w:rsidRPr="00374DE5">
        <w:rPr>
          <w:rFonts w:hint="cs"/>
          <w:rtl/>
        </w:rPr>
        <w:t>مرافق المراقبة الأرضية ذات</w:t>
      </w:r>
      <w:r w:rsidRPr="00374DE5">
        <w:rPr>
          <w:rFonts w:hint="eastAsia"/>
          <w:rtl/>
        </w:rPr>
        <w:t> </w:t>
      </w:r>
      <w:r w:rsidRPr="00374DE5">
        <w:rPr>
          <w:rFonts w:hint="cs"/>
          <w:rtl/>
        </w:rPr>
        <w:t>الصلة؛</w:t>
      </w:r>
    </w:p>
    <w:p w14:paraId="3B10B058" w14:textId="61E94AD6" w:rsidR="00E04A0F" w:rsidRPr="00374DE5" w:rsidRDefault="00A830EF" w:rsidP="002D55D8">
      <w:pPr>
        <w:rPr>
          <w:color w:val="000000"/>
          <w:spacing w:val="-4"/>
          <w:rtl/>
        </w:rPr>
      </w:pPr>
      <w:r w:rsidRPr="00374DE5">
        <w:rPr>
          <w:rFonts w:hint="cs"/>
          <w:i/>
          <w:iCs/>
          <w:spacing w:val="2"/>
          <w:rtl/>
        </w:rPr>
        <w:t>ز )</w:t>
      </w:r>
      <w:r w:rsidRPr="00374DE5">
        <w:rPr>
          <w:spacing w:val="2"/>
          <w:rtl/>
        </w:rPr>
        <w:tab/>
      </w:r>
      <w:r w:rsidRPr="00374DE5">
        <w:rPr>
          <w:rFonts w:hint="cs"/>
          <w:spacing w:val="-4"/>
          <w:rtl/>
        </w:rPr>
        <w:t xml:space="preserve">أن </w:t>
      </w:r>
      <w:r w:rsidRPr="00374DE5">
        <w:rPr>
          <w:rFonts w:hint="cs"/>
          <w:color w:val="000000"/>
          <w:spacing w:val="-4"/>
          <w:rtl/>
        </w:rPr>
        <w:t xml:space="preserve">بعض الأنظمة الصاروخية لإطلاق السواتل أو مكوناتها قد تُعد </w:t>
      </w:r>
      <w:r w:rsidR="00336656" w:rsidRPr="00374DE5">
        <w:rPr>
          <w:rFonts w:hint="cs"/>
          <w:color w:val="000000"/>
          <w:spacing w:val="-4"/>
          <w:rtl/>
        </w:rPr>
        <w:t>مركب</w:t>
      </w:r>
      <w:r w:rsidR="00336656">
        <w:rPr>
          <w:rFonts w:hint="cs"/>
          <w:color w:val="000000"/>
          <w:spacing w:val="-4"/>
          <w:rtl/>
        </w:rPr>
        <w:t>ة</w:t>
      </w:r>
      <w:r w:rsidR="00336656" w:rsidRPr="00374DE5">
        <w:rPr>
          <w:rFonts w:hint="cs"/>
          <w:color w:val="000000"/>
          <w:spacing w:val="-4"/>
          <w:rtl/>
        </w:rPr>
        <w:t xml:space="preserve"> </w:t>
      </w:r>
      <w:r w:rsidRPr="00374DE5">
        <w:rPr>
          <w:rFonts w:hint="cs"/>
          <w:color w:val="000000"/>
          <w:spacing w:val="-4"/>
          <w:rtl/>
        </w:rPr>
        <w:t>دون مدارية؛</w:t>
      </w:r>
    </w:p>
    <w:p w14:paraId="0A4A038D" w14:textId="4DE8E5F8" w:rsidR="00E04A0F" w:rsidRPr="00374DE5" w:rsidRDefault="00A830EF" w:rsidP="002A7944">
      <w:pPr>
        <w:rPr>
          <w:rtl/>
        </w:rPr>
      </w:pPr>
      <w:r w:rsidRPr="00374DE5">
        <w:rPr>
          <w:rFonts w:hint="cs"/>
          <w:i/>
          <w:iCs/>
          <w:rtl/>
        </w:rPr>
        <w:t>ح)</w:t>
      </w:r>
      <w:r w:rsidRPr="00374DE5">
        <w:rPr>
          <w:rtl/>
        </w:rPr>
        <w:tab/>
      </w:r>
      <w:r w:rsidRPr="00374DE5">
        <w:rPr>
          <w:rFonts w:hint="cs"/>
          <w:rtl/>
        </w:rPr>
        <w:t xml:space="preserve">أنه يجوز تشغيل المحطات المحمولة على متن </w:t>
      </w:r>
      <w:r w:rsidRPr="00374DE5">
        <w:rPr>
          <w:rtl/>
        </w:rPr>
        <w:t xml:space="preserve">الأنظمة الصاروخية لإطلاق السواتل </w:t>
      </w:r>
      <w:r w:rsidRPr="00374DE5">
        <w:rPr>
          <w:rFonts w:hint="cs"/>
          <w:rtl/>
        </w:rPr>
        <w:t>أو الأنظمة الصاروخية للإطلاق في الفضاء العميق في إطار خدمة العمليات الفضائية دون وجوب تطبيق الأحكام الواردة في هذا القرار؛</w:t>
      </w:r>
    </w:p>
    <w:p w14:paraId="5476FB0F" w14:textId="77777777" w:rsidR="00E04A0F" w:rsidRPr="00FB08DC" w:rsidRDefault="00A830EF" w:rsidP="002D55D8">
      <w:pPr>
        <w:rPr>
          <w:rtl/>
        </w:rPr>
      </w:pPr>
      <w:r w:rsidRPr="00374DE5">
        <w:rPr>
          <w:rFonts w:hint="cs"/>
          <w:i/>
          <w:iCs/>
          <w:rtl/>
        </w:rPr>
        <w:t>ط)</w:t>
      </w:r>
      <w:r w:rsidRPr="00374DE5">
        <w:rPr>
          <w:rtl/>
        </w:rPr>
        <w:tab/>
      </w:r>
      <w:r w:rsidRPr="00374DE5">
        <w:rPr>
          <w:rFonts w:hint="cs"/>
          <w:rtl/>
        </w:rPr>
        <w:t xml:space="preserve">أن المركبات دون المدارية التي تتحرك بسرعات عالية للغاية يمكن أن تولد </w:t>
      </w:r>
      <w:r w:rsidRPr="00374DE5">
        <w:rPr>
          <w:rtl/>
        </w:rPr>
        <w:t>غلافاً من البلازما قد يغ</w:t>
      </w:r>
      <w:r w:rsidRPr="00374DE5">
        <w:rPr>
          <w:rFonts w:hint="cs"/>
          <w:rtl/>
        </w:rPr>
        <w:t>طي</w:t>
      </w:r>
      <w:r w:rsidRPr="00374DE5">
        <w:rPr>
          <w:rtl/>
        </w:rPr>
        <w:t xml:space="preserve"> المركبة بأكملها أو معظم أجزائها</w:t>
      </w:r>
      <w:r w:rsidRPr="00374DE5">
        <w:rPr>
          <w:rFonts w:hint="cs"/>
          <w:rtl/>
        </w:rPr>
        <w:t xml:space="preserve"> مما قد يؤثر على الاتصالات</w:t>
      </w:r>
      <w:r>
        <w:rPr>
          <w:rFonts w:hint="cs"/>
          <w:rtl/>
        </w:rPr>
        <w:t>،</w:t>
      </w:r>
    </w:p>
    <w:p w14:paraId="61A60552" w14:textId="77777777" w:rsidR="00E04A0F" w:rsidRPr="00374DE5" w:rsidRDefault="00A830EF" w:rsidP="0046171C">
      <w:pPr>
        <w:pStyle w:val="Call"/>
      </w:pPr>
      <w:r w:rsidRPr="00374DE5">
        <w:rPr>
          <w:rFonts w:hint="cs"/>
          <w:rtl/>
        </w:rPr>
        <w:t>وإذ يلاحظ</w:t>
      </w:r>
    </w:p>
    <w:p w14:paraId="3926FCCC" w14:textId="50CD4D84" w:rsidR="00E04A0F" w:rsidRPr="00374DE5" w:rsidRDefault="00A830EF" w:rsidP="0046171C">
      <w:pPr>
        <w:rPr>
          <w:rtl/>
          <w:lang w:bidi="ar"/>
        </w:rPr>
      </w:pPr>
      <w:r w:rsidRPr="00374DE5">
        <w:rPr>
          <w:rFonts w:hint="cs"/>
          <w:i/>
          <w:iCs/>
          <w:rtl/>
        </w:rPr>
        <w:t xml:space="preserve"> أ )</w:t>
      </w:r>
      <w:r w:rsidRPr="00374DE5">
        <w:rPr>
          <w:rtl/>
        </w:rPr>
        <w:tab/>
      </w:r>
      <w:r w:rsidRPr="00374DE5">
        <w:rPr>
          <w:rFonts w:hint="cs"/>
          <w:rtl/>
        </w:rPr>
        <w:t xml:space="preserve">أن </w:t>
      </w:r>
      <w:r w:rsidR="00336656">
        <w:rPr>
          <w:rFonts w:hint="cs"/>
          <w:rtl/>
        </w:rPr>
        <w:t xml:space="preserve">قطاع الاتصالات الراديوية أعد </w:t>
      </w:r>
      <w:r w:rsidRPr="00374DE5">
        <w:rPr>
          <w:rFonts w:hint="cs"/>
          <w:rtl/>
        </w:rPr>
        <w:t xml:space="preserve">التقرير </w:t>
      </w:r>
      <w:r w:rsidRPr="00374DE5">
        <w:t>ITU</w:t>
      </w:r>
      <w:r w:rsidRPr="00374DE5">
        <w:noBreakHyphen/>
        <w:t>R M.2477</w:t>
      </w:r>
      <w:r w:rsidRPr="00374DE5">
        <w:rPr>
          <w:rtl/>
        </w:rPr>
        <w:t xml:space="preserve"> </w:t>
      </w:r>
      <w:r w:rsidRPr="00374DE5">
        <w:rPr>
          <w:rFonts w:hint="cs"/>
          <w:rtl/>
          <w:lang w:bidi="ar"/>
        </w:rPr>
        <w:t>عن الاتصالات الراديوية للمركبات دون المدارية؛</w:t>
      </w:r>
    </w:p>
    <w:p w14:paraId="27BCE811" w14:textId="77777777" w:rsidR="00E04A0F" w:rsidRPr="00374DE5" w:rsidRDefault="00A830EF" w:rsidP="0046171C">
      <w:r w:rsidRPr="00374DE5">
        <w:rPr>
          <w:rFonts w:hint="cs"/>
          <w:i/>
          <w:iCs/>
          <w:rtl/>
          <w:lang w:bidi="ar"/>
        </w:rPr>
        <w:t>ب)</w:t>
      </w:r>
      <w:r w:rsidRPr="00374DE5">
        <w:rPr>
          <w:rtl/>
          <w:lang w:bidi="ar"/>
        </w:rPr>
        <w:tab/>
        <w:t>أن</w:t>
      </w:r>
      <w:r w:rsidRPr="00374DE5">
        <w:rPr>
          <w:rFonts w:hint="cs"/>
          <w:rtl/>
          <w:lang w:bidi="ar"/>
        </w:rPr>
        <w:t xml:space="preserve"> </w:t>
      </w:r>
      <w:r w:rsidRPr="00374DE5">
        <w:rPr>
          <w:rtl/>
          <w:lang w:bidi="ar"/>
        </w:rPr>
        <w:t xml:space="preserve">أحكام الرقم </w:t>
      </w:r>
      <w:r w:rsidRPr="00374DE5">
        <w:rPr>
          <w:rStyle w:val="Artref"/>
          <w:b/>
          <w:bCs/>
        </w:rPr>
        <w:t>10.4</w:t>
      </w:r>
      <w:r w:rsidRPr="00374DE5">
        <w:rPr>
          <w:rtl/>
          <w:lang w:bidi="ar"/>
        </w:rPr>
        <w:t xml:space="preserve"> قد تنطبق على</w:t>
      </w:r>
      <w:r w:rsidRPr="00374DE5">
        <w:rPr>
          <w:rFonts w:hint="cs"/>
          <w:rtl/>
          <w:lang w:bidi="ar"/>
        </w:rPr>
        <w:t xml:space="preserve"> </w:t>
      </w:r>
      <w:r w:rsidRPr="00374DE5">
        <w:rPr>
          <w:rFonts w:hint="eastAsia"/>
          <w:rtl/>
          <w:lang w:bidi="ar"/>
        </w:rPr>
        <w:t>عمليات</w:t>
      </w:r>
      <w:r w:rsidRPr="00374DE5">
        <w:rPr>
          <w:rtl/>
          <w:lang w:bidi="ar"/>
        </w:rPr>
        <w:t xml:space="preserve"> معينة </w:t>
      </w:r>
      <w:r w:rsidRPr="00374DE5">
        <w:rPr>
          <w:rFonts w:hint="cs"/>
          <w:rtl/>
        </w:rPr>
        <w:t>للمركبات</w:t>
      </w:r>
      <w:r w:rsidRPr="00374DE5">
        <w:rPr>
          <w:rFonts w:hint="cs"/>
          <w:rtl/>
          <w:lang w:bidi="ar"/>
        </w:rPr>
        <w:t xml:space="preserve"> دون المدارية</w:t>
      </w:r>
      <w:r w:rsidRPr="00374DE5">
        <w:rPr>
          <w:rFonts w:hint="cs"/>
          <w:rtl/>
        </w:rPr>
        <w:t>؛</w:t>
      </w:r>
    </w:p>
    <w:p w14:paraId="151F925F" w14:textId="77777777" w:rsidR="00E04A0F" w:rsidRPr="00374DE5" w:rsidRDefault="00A830EF" w:rsidP="0046171C">
      <w:pPr>
        <w:rPr>
          <w:rtl/>
        </w:rPr>
      </w:pPr>
      <w:r w:rsidRPr="00374DE5">
        <w:rPr>
          <w:rFonts w:hint="cs"/>
          <w:i/>
          <w:iCs/>
          <w:rtl/>
        </w:rPr>
        <w:t>ج)</w:t>
      </w:r>
      <w:r w:rsidRPr="00374DE5">
        <w:rPr>
          <w:i/>
          <w:iCs/>
          <w:rtl/>
        </w:rPr>
        <w:tab/>
      </w:r>
      <w:r w:rsidRPr="00374DE5">
        <w:rPr>
          <w:rtl/>
        </w:rPr>
        <w:t>أن وضع</w:t>
      </w:r>
      <w:r w:rsidRPr="00374DE5">
        <w:rPr>
          <w:rFonts w:hint="cs"/>
          <w:rtl/>
        </w:rPr>
        <w:t xml:space="preserve"> شروط التعايش</w:t>
      </w:r>
      <w:r w:rsidRPr="00374DE5">
        <w:rPr>
          <w:rtl/>
        </w:rPr>
        <w:t xml:space="preserve"> بين أنظمة الطيران الخاضعة لمعايير منظمة الطيران المدني الدولي</w:t>
      </w:r>
      <w:r w:rsidRPr="00374DE5">
        <w:rPr>
          <w:rFonts w:hint="cs"/>
          <w:rtl/>
        </w:rPr>
        <w:t xml:space="preserve"> </w:t>
      </w:r>
      <w:r w:rsidRPr="00374DE5">
        <w:t>(ICAO)</w:t>
      </w:r>
      <w:r w:rsidRPr="00374DE5">
        <w:rPr>
          <w:rtl/>
        </w:rPr>
        <w:t xml:space="preserve"> </w:t>
      </w:r>
      <w:r w:rsidRPr="00374DE5">
        <w:rPr>
          <w:rFonts w:hint="cs"/>
          <w:rtl/>
        </w:rPr>
        <w:t>هو</w:t>
      </w:r>
      <w:r w:rsidRPr="00374DE5">
        <w:rPr>
          <w:rtl/>
        </w:rPr>
        <w:t xml:space="preserve"> مسؤولية</w:t>
      </w:r>
      <w:r w:rsidRPr="00374DE5">
        <w:rPr>
          <w:rFonts w:hint="cs"/>
          <w:rtl/>
        </w:rPr>
        <w:t xml:space="preserve"> </w:t>
      </w:r>
      <w:r w:rsidRPr="00374DE5">
        <w:rPr>
          <w:rtl/>
        </w:rPr>
        <w:t>منظمة الطيران المدني الدولي؛</w:t>
      </w:r>
    </w:p>
    <w:p w14:paraId="773EF0D8" w14:textId="043DDE3C" w:rsidR="00E04A0F" w:rsidRPr="00374DE5" w:rsidRDefault="00A830EF" w:rsidP="0046171C">
      <w:pPr>
        <w:rPr>
          <w:lang w:bidi="ar-EG"/>
        </w:rPr>
      </w:pPr>
      <w:r w:rsidRPr="00374DE5">
        <w:rPr>
          <w:rFonts w:hint="eastAsia"/>
          <w:i/>
          <w:iCs/>
          <w:rtl/>
        </w:rPr>
        <w:t>د </w:t>
      </w:r>
      <w:r w:rsidRPr="00374DE5">
        <w:rPr>
          <w:i/>
          <w:iCs/>
          <w:rtl/>
        </w:rPr>
        <w:t>)</w:t>
      </w:r>
      <w:r w:rsidRPr="00374DE5">
        <w:rPr>
          <w:rtl/>
        </w:rPr>
        <w:tab/>
        <w:t xml:space="preserve">أن منظمة الطيران المدني الدولي تضع، </w:t>
      </w:r>
      <w:r w:rsidR="00336656">
        <w:rPr>
          <w:rFonts w:hint="cs"/>
          <w:rtl/>
        </w:rPr>
        <w:t>عند الضرورة</w:t>
      </w:r>
      <w:r w:rsidRPr="00374DE5">
        <w:rPr>
          <w:rtl/>
        </w:rPr>
        <w:t xml:space="preserve">، </w:t>
      </w:r>
      <w:r w:rsidR="00336656">
        <w:rPr>
          <w:rFonts w:hint="cs"/>
          <w:rtl/>
        </w:rPr>
        <w:t>القواعد والتوصيات الدولية</w:t>
      </w:r>
      <w:r w:rsidRPr="00374DE5">
        <w:rPr>
          <w:rtl/>
        </w:rPr>
        <w:t xml:space="preserve"> (</w:t>
      </w:r>
      <w:r w:rsidRPr="00374DE5">
        <w:t>SARP</w:t>
      </w:r>
      <w:r w:rsidRPr="00374DE5">
        <w:rPr>
          <w:rtl/>
        </w:rPr>
        <w:t xml:space="preserve">) لمعالجة التعايش بين تطبيقات الطيران التابعة </w:t>
      </w:r>
      <w:r w:rsidRPr="00374DE5">
        <w:rPr>
          <w:rFonts w:hint="cs"/>
          <w:rtl/>
        </w:rPr>
        <w:t>لها،</w:t>
      </w:r>
    </w:p>
    <w:p w14:paraId="32DE8CCE" w14:textId="3A701F3C" w:rsidR="00E04A0F" w:rsidRPr="00EB70FA" w:rsidRDefault="00F41B78" w:rsidP="00B4252F">
      <w:pPr>
        <w:rPr>
          <w:rtl/>
          <w:lang w:bidi="ar-SY"/>
        </w:rPr>
      </w:pPr>
      <w:r>
        <w:rPr>
          <w:rFonts w:hint="cs"/>
          <w:i/>
          <w:iCs/>
          <w:rtl/>
        </w:rPr>
        <w:t>ه‍</w:t>
      </w:r>
      <w:r w:rsidR="00A830EF" w:rsidRPr="00374DE5">
        <w:rPr>
          <w:rFonts w:hint="cs"/>
          <w:i/>
          <w:iCs/>
          <w:rtl/>
        </w:rPr>
        <w:t xml:space="preserve"> )</w:t>
      </w:r>
      <w:r w:rsidR="00A830EF" w:rsidRPr="00374DE5">
        <w:rPr>
          <w:i/>
          <w:iCs/>
          <w:rtl/>
        </w:rPr>
        <w:tab/>
      </w:r>
      <w:r w:rsidR="00336656" w:rsidRPr="00F41B78">
        <w:rPr>
          <w:rFonts w:hint="eastAsia"/>
          <w:rtl/>
        </w:rPr>
        <w:t>أن</w:t>
      </w:r>
      <w:r w:rsidR="00B4252F">
        <w:rPr>
          <w:rFonts w:hint="cs"/>
          <w:rtl/>
        </w:rPr>
        <w:t>ه يمكن تطبيق</w:t>
      </w:r>
      <w:r w:rsidR="00336656" w:rsidRPr="00F41B78">
        <w:rPr>
          <w:rtl/>
        </w:rPr>
        <w:t xml:space="preserve"> </w:t>
      </w:r>
      <w:r w:rsidR="00B4252F">
        <w:rPr>
          <w:rFonts w:hint="cs"/>
          <w:rtl/>
        </w:rPr>
        <w:t>اتفاقية المسؤولية الدولية عن الأضرار التي تحدثها الأجسام (1972) على المركبات دون المداري؛</w:t>
      </w:r>
    </w:p>
    <w:p w14:paraId="1ECC8E3C" w14:textId="77777777" w:rsidR="00E04A0F" w:rsidRPr="009768FF" w:rsidRDefault="00A830EF" w:rsidP="002A7944">
      <w:pPr>
        <w:pStyle w:val="Call"/>
        <w:rPr>
          <w:rtl/>
        </w:rPr>
      </w:pPr>
      <w:r w:rsidRPr="00784563">
        <w:rPr>
          <w:rFonts w:hint="cs"/>
          <w:rtl/>
        </w:rPr>
        <w:lastRenderedPageBreak/>
        <w:t>وإذ يدرك</w:t>
      </w:r>
    </w:p>
    <w:p w14:paraId="28794DA5" w14:textId="77777777" w:rsidR="00E04A0F" w:rsidRPr="00374DE5" w:rsidRDefault="00A830EF" w:rsidP="002A7944">
      <w:pPr>
        <w:rPr>
          <w:rtl/>
        </w:rPr>
      </w:pPr>
      <w:r w:rsidRPr="00374DE5">
        <w:rPr>
          <w:rFonts w:hint="eastAsia"/>
          <w:i/>
          <w:iCs/>
          <w:rtl/>
        </w:rPr>
        <w:t> </w:t>
      </w:r>
      <w:r w:rsidRPr="00374DE5">
        <w:rPr>
          <w:rFonts w:hint="cs"/>
          <w:i/>
          <w:iCs/>
          <w:rtl/>
        </w:rPr>
        <w:t>أ )</w:t>
      </w:r>
      <w:r w:rsidRPr="00374DE5">
        <w:rPr>
          <w:rtl/>
        </w:rPr>
        <w:tab/>
        <w:t xml:space="preserve">أنه </w:t>
      </w:r>
      <w:r w:rsidRPr="00374DE5">
        <w:rPr>
          <w:rFonts w:hint="cs"/>
          <w:rtl/>
        </w:rPr>
        <w:t>لا يوجد</w:t>
      </w:r>
      <w:r w:rsidRPr="00374DE5">
        <w:rPr>
          <w:rtl/>
        </w:rPr>
        <w:t xml:space="preserve"> أي حد فاصل قانوني متفق عليه دولياً بين الغلاف الجوي للأرض والمجال الفضائي</w:t>
      </w:r>
      <w:r w:rsidRPr="00374DE5">
        <w:rPr>
          <w:rFonts w:hint="eastAsia"/>
          <w:rtl/>
        </w:rPr>
        <w:t>،</w:t>
      </w:r>
      <w:r w:rsidRPr="00374DE5">
        <w:rPr>
          <w:rtl/>
        </w:rPr>
        <w:t xml:space="preserve"> ولا بين </w:t>
      </w:r>
      <w:r w:rsidRPr="00374DE5">
        <w:rPr>
          <w:rFonts w:hint="eastAsia"/>
          <w:rtl/>
          <w:lang w:val="fr-FR" w:bidi="ar-SY"/>
        </w:rPr>
        <w:t>المجال</w:t>
      </w:r>
      <w:r w:rsidRPr="00374DE5">
        <w:rPr>
          <w:rtl/>
          <w:lang w:val="fr-FR" w:bidi="ar-SY"/>
        </w:rPr>
        <w:t xml:space="preserve"> الجوي السيادي </w:t>
      </w:r>
      <w:r w:rsidRPr="00374DE5">
        <w:rPr>
          <w:rFonts w:hint="eastAsia"/>
          <w:rtl/>
          <w:lang w:val="fr-FR" w:bidi="ar-SY"/>
        </w:rPr>
        <w:t>والفضاء</w:t>
      </w:r>
      <w:r w:rsidRPr="00374DE5">
        <w:rPr>
          <w:rtl/>
          <w:lang w:val="fr-FR" w:bidi="ar-SY"/>
        </w:rPr>
        <w:t xml:space="preserve"> </w:t>
      </w:r>
      <w:r w:rsidRPr="00374DE5">
        <w:rPr>
          <w:rFonts w:hint="eastAsia"/>
          <w:rtl/>
          <w:lang w:val="fr-FR" w:bidi="ar-SY"/>
        </w:rPr>
        <w:t>الخارجي</w:t>
      </w:r>
      <w:r w:rsidRPr="00374DE5">
        <w:rPr>
          <w:rtl/>
        </w:rPr>
        <w:t>؛</w:t>
      </w:r>
    </w:p>
    <w:p w14:paraId="50A46F1C" w14:textId="5B1CFD9F" w:rsidR="00E04A0F" w:rsidRPr="00374DE5" w:rsidRDefault="00A830EF" w:rsidP="002A7944">
      <w:pPr>
        <w:rPr>
          <w:color w:val="000000"/>
          <w:rtl/>
        </w:rPr>
      </w:pPr>
      <w:r w:rsidRPr="00374DE5">
        <w:rPr>
          <w:rFonts w:hint="cs"/>
          <w:i/>
          <w:iCs/>
          <w:spacing w:val="-4"/>
          <w:rtl/>
        </w:rPr>
        <w:t>ب)</w:t>
      </w:r>
      <w:r w:rsidRPr="00374DE5">
        <w:rPr>
          <w:spacing w:val="-4"/>
          <w:rtl/>
        </w:rPr>
        <w:tab/>
      </w:r>
      <w:r w:rsidRPr="00374DE5">
        <w:rPr>
          <w:color w:val="000000"/>
          <w:rtl/>
        </w:rPr>
        <w:t>أن الملحق</w:t>
      </w:r>
      <w:r w:rsidRPr="00374DE5">
        <w:rPr>
          <w:rFonts w:hint="cs"/>
          <w:color w:val="000000"/>
          <w:rtl/>
        </w:rPr>
        <w:t xml:space="preserve"> </w:t>
      </w:r>
      <w:r w:rsidRPr="00374DE5">
        <w:rPr>
          <w:color w:val="000000"/>
        </w:rPr>
        <w:t>10</w:t>
      </w:r>
      <w:r w:rsidRPr="00374DE5">
        <w:rPr>
          <w:rFonts w:hint="cs"/>
          <w:color w:val="000000"/>
          <w:rtl/>
        </w:rPr>
        <w:t xml:space="preserve"> </w:t>
      </w:r>
      <w:r w:rsidRPr="00374DE5">
        <w:rPr>
          <w:color w:val="000000"/>
          <w:rtl/>
        </w:rPr>
        <w:t xml:space="preserve">باتفاقية الطيران المدني الدولي يتضمن </w:t>
      </w:r>
      <w:r w:rsidR="00B4252F">
        <w:rPr>
          <w:rFonts w:hint="cs"/>
          <w:color w:val="000000"/>
          <w:rtl/>
        </w:rPr>
        <w:t>القواعد والتوصيات الدولية</w:t>
      </w:r>
      <w:r w:rsidRPr="00374DE5">
        <w:rPr>
          <w:rFonts w:hint="cs"/>
          <w:color w:val="000000"/>
          <w:rtl/>
        </w:rPr>
        <w:t xml:space="preserve"> </w:t>
      </w:r>
      <w:r w:rsidRPr="00374DE5">
        <w:rPr>
          <w:color w:val="000000"/>
        </w:rPr>
        <w:t>(SARP)</w:t>
      </w:r>
      <w:r w:rsidRPr="00374DE5">
        <w:rPr>
          <w:rFonts w:hint="cs"/>
          <w:color w:val="000000"/>
          <w:rtl/>
        </w:rPr>
        <w:t xml:space="preserve"> المتعلقة ب</w:t>
      </w:r>
      <w:r w:rsidR="00B4252F">
        <w:rPr>
          <w:rFonts w:hint="cs"/>
          <w:color w:val="000000"/>
          <w:rtl/>
        </w:rPr>
        <w:t xml:space="preserve">بعض </w:t>
      </w:r>
      <w:r w:rsidRPr="00374DE5">
        <w:rPr>
          <w:rFonts w:hint="cs"/>
          <w:color w:val="000000"/>
          <w:rtl/>
        </w:rPr>
        <w:t xml:space="preserve">أنظمة </w:t>
      </w:r>
      <w:r w:rsidRPr="00374DE5">
        <w:rPr>
          <w:color w:val="000000"/>
          <w:rtl/>
        </w:rPr>
        <w:t>الملاحة الراديوية والاتصالات الراديوية للطيران المستخدمة في الطيران المدني الدولي</w:t>
      </w:r>
      <w:r w:rsidRPr="00374DE5">
        <w:rPr>
          <w:rFonts w:hint="cs"/>
          <w:color w:val="000000"/>
          <w:rtl/>
        </w:rPr>
        <w:t>؛</w:t>
      </w:r>
    </w:p>
    <w:p w14:paraId="4F47598A" w14:textId="77777777" w:rsidR="00E04A0F" w:rsidRPr="00374DE5" w:rsidRDefault="00A830EF" w:rsidP="0044353A">
      <w:pPr>
        <w:rPr>
          <w:rtl/>
        </w:rPr>
      </w:pPr>
      <w:r w:rsidRPr="00374DE5">
        <w:rPr>
          <w:rFonts w:hint="eastAsia"/>
          <w:i/>
          <w:iCs/>
          <w:color w:val="000000"/>
          <w:rtl/>
        </w:rPr>
        <w:t>ج</w:t>
      </w:r>
      <w:r w:rsidRPr="00374DE5">
        <w:rPr>
          <w:i/>
          <w:iCs/>
          <w:color w:val="000000"/>
          <w:rtl/>
        </w:rPr>
        <w:t>)</w:t>
      </w:r>
      <w:r w:rsidRPr="00374DE5">
        <w:rPr>
          <w:color w:val="000000"/>
          <w:rtl/>
        </w:rPr>
        <w:tab/>
      </w:r>
      <w:r w:rsidRPr="00374DE5">
        <w:rPr>
          <w:rFonts w:hint="eastAsia"/>
          <w:rtl/>
        </w:rPr>
        <w:t>أن</w:t>
      </w:r>
      <w:r w:rsidRPr="00374DE5">
        <w:rPr>
          <w:rFonts w:hint="cs"/>
          <w:rtl/>
        </w:rPr>
        <w:t>ه</w:t>
      </w:r>
      <w:r w:rsidRPr="00374DE5">
        <w:rPr>
          <w:rtl/>
        </w:rPr>
        <w:t xml:space="preserve"> </w:t>
      </w:r>
      <w:r w:rsidRPr="00374DE5">
        <w:rPr>
          <w:rFonts w:hint="cs"/>
          <w:rtl/>
        </w:rPr>
        <w:t>بسبب زيادة الإزاحة الدوبلرية، قد تؤثر الإرسالات</w:t>
      </w:r>
      <w:r w:rsidRPr="00374DE5">
        <w:rPr>
          <w:rtl/>
        </w:rPr>
        <w:t xml:space="preserve"> </w:t>
      </w:r>
      <w:r w:rsidRPr="00374DE5">
        <w:rPr>
          <w:rFonts w:hint="eastAsia"/>
          <w:rtl/>
        </w:rPr>
        <w:t>الصادرة</w:t>
      </w:r>
      <w:r w:rsidRPr="00374DE5">
        <w:rPr>
          <w:rtl/>
        </w:rPr>
        <w:t xml:space="preserve"> </w:t>
      </w:r>
      <w:r w:rsidRPr="00374DE5">
        <w:rPr>
          <w:rFonts w:hint="cs"/>
          <w:rtl/>
        </w:rPr>
        <w:t>ع</w:t>
      </w:r>
      <w:r w:rsidRPr="00374DE5">
        <w:rPr>
          <w:rFonts w:hint="eastAsia"/>
          <w:rtl/>
        </w:rPr>
        <w:t>ن</w:t>
      </w:r>
      <w:r w:rsidRPr="00374DE5">
        <w:rPr>
          <w:rtl/>
        </w:rPr>
        <w:t xml:space="preserve"> </w:t>
      </w:r>
      <w:r w:rsidRPr="00374DE5">
        <w:rPr>
          <w:rFonts w:hint="cs"/>
          <w:rtl/>
        </w:rPr>
        <w:t xml:space="preserve">المحطات المحمولة على متن المركبات دون المدارية على الخدمات </w:t>
      </w:r>
      <w:r w:rsidRPr="00374DE5">
        <w:rPr>
          <w:rtl/>
        </w:rPr>
        <w:t>ال</w:t>
      </w:r>
      <w:r w:rsidRPr="00374DE5">
        <w:rPr>
          <w:rFonts w:hint="eastAsia"/>
          <w:rtl/>
        </w:rPr>
        <w:t>عاملة</w:t>
      </w:r>
      <w:r w:rsidRPr="00374DE5">
        <w:rPr>
          <w:rtl/>
        </w:rPr>
        <w:t xml:space="preserve"> </w:t>
      </w:r>
      <w:r w:rsidRPr="00374DE5">
        <w:rPr>
          <w:rFonts w:hint="eastAsia"/>
          <w:rtl/>
        </w:rPr>
        <w:t>في</w:t>
      </w:r>
      <w:r w:rsidRPr="00374DE5">
        <w:rPr>
          <w:rFonts w:hint="cs"/>
          <w:rtl/>
        </w:rPr>
        <w:t> </w:t>
      </w:r>
      <w:r w:rsidRPr="00374DE5">
        <w:rPr>
          <w:rFonts w:hint="eastAsia"/>
          <w:rtl/>
        </w:rPr>
        <w:t>نطاقات</w:t>
      </w:r>
      <w:r w:rsidRPr="00374DE5">
        <w:rPr>
          <w:rtl/>
        </w:rPr>
        <w:t xml:space="preserve"> </w:t>
      </w:r>
      <w:r w:rsidRPr="00374DE5">
        <w:rPr>
          <w:rFonts w:hint="cs"/>
          <w:rtl/>
        </w:rPr>
        <w:t xml:space="preserve">التردد ذاتها أو </w:t>
      </w:r>
      <w:r w:rsidRPr="00374DE5">
        <w:rPr>
          <w:rFonts w:hint="eastAsia"/>
          <w:rtl/>
        </w:rPr>
        <w:t>نطاقات</w:t>
      </w:r>
      <w:r w:rsidRPr="00374DE5">
        <w:rPr>
          <w:rtl/>
        </w:rPr>
        <w:t xml:space="preserve"> </w:t>
      </w:r>
      <w:r w:rsidRPr="00374DE5">
        <w:rPr>
          <w:rFonts w:hint="cs"/>
          <w:rtl/>
        </w:rPr>
        <w:t xml:space="preserve">التردد </w:t>
      </w:r>
      <w:r w:rsidRPr="00374DE5">
        <w:rPr>
          <w:rFonts w:hint="eastAsia"/>
          <w:rtl/>
        </w:rPr>
        <w:t>المجاورة</w:t>
      </w:r>
      <w:r w:rsidRPr="00374DE5">
        <w:rPr>
          <w:rFonts w:hint="cs"/>
          <w:rtl/>
        </w:rPr>
        <w:t xml:space="preserve"> أو القريبة؛</w:t>
      </w:r>
    </w:p>
    <w:p w14:paraId="7F42F133" w14:textId="77777777" w:rsidR="00E04A0F" w:rsidRPr="00374DE5" w:rsidRDefault="00A830EF" w:rsidP="002A7944">
      <w:pPr>
        <w:rPr>
          <w:rtl/>
        </w:rPr>
      </w:pPr>
      <w:r w:rsidRPr="00374DE5">
        <w:rPr>
          <w:rFonts w:hint="eastAsia"/>
          <w:i/>
          <w:iCs/>
          <w:rtl/>
        </w:rPr>
        <w:t>د </w:t>
      </w:r>
      <w:r w:rsidRPr="00374DE5">
        <w:rPr>
          <w:i/>
          <w:iCs/>
          <w:rtl/>
        </w:rPr>
        <w:t>)</w:t>
      </w:r>
      <w:r w:rsidRPr="00374DE5">
        <w:rPr>
          <w:rtl/>
        </w:rPr>
        <w:tab/>
        <w:t xml:space="preserve">أنه نظراً للارتفاع العالي للمركبات دون المدارية مقارنة بالطائرات التقليدية، </w:t>
      </w:r>
      <w:r w:rsidRPr="00374DE5">
        <w:rPr>
          <w:rFonts w:hint="eastAsia"/>
          <w:rtl/>
        </w:rPr>
        <w:t>فإن</w:t>
      </w:r>
      <w:r w:rsidRPr="00374DE5">
        <w:rPr>
          <w:rtl/>
        </w:rPr>
        <w:t xml:space="preserve"> </w:t>
      </w:r>
      <w:r w:rsidRPr="00374DE5">
        <w:rPr>
          <w:rFonts w:hint="cs"/>
          <w:rtl/>
        </w:rPr>
        <w:t>الإرسالات</w:t>
      </w:r>
      <w:r w:rsidRPr="00374DE5">
        <w:rPr>
          <w:rtl/>
        </w:rPr>
        <w:t xml:space="preserve"> </w:t>
      </w:r>
      <w:r w:rsidRPr="00374DE5">
        <w:rPr>
          <w:rFonts w:hint="eastAsia"/>
          <w:rtl/>
        </w:rPr>
        <w:t>الصادرة</w:t>
      </w:r>
      <w:r w:rsidRPr="00374DE5">
        <w:rPr>
          <w:rtl/>
        </w:rPr>
        <w:t xml:space="preserve"> </w:t>
      </w:r>
      <w:r w:rsidRPr="00374DE5">
        <w:rPr>
          <w:rFonts w:hint="eastAsia"/>
          <w:rtl/>
        </w:rPr>
        <w:t>عن</w:t>
      </w:r>
      <w:r w:rsidRPr="00374DE5">
        <w:rPr>
          <w:rtl/>
        </w:rPr>
        <w:t xml:space="preserve"> المحطات </w:t>
      </w:r>
      <w:r w:rsidRPr="00374DE5">
        <w:rPr>
          <w:rFonts w:hint="cs"/>
          <w:rtl/>
        </w:rPr>
        <w:t xml:space="preserve">المحمولة </w:t>
      </w:r>
      <w:r w:rsidRPr="00374DE5">
        <w:rPr>
          <w:rtl/>
        </w:rPr>
        <w:t xml:space="preserve">على متن المركبات دون المدارية </w:t>
      </w:r>
      <w:r w:rsidRPr="00374DE5">
        <w:rPr>
          <w:rFonts w:hint="eastAsia"/>
          <w:rtl/>
        </w:rPr>
        <w:t>قد</w:t>
      </w:r>
      <w:r w:rsidRPr="00374DE5">
        <w:rPr>
          <w:rtl/>
        </w:rPr>
        <w:t xml:space="preserve"> ت</w:t>
      </w:r>
      <w:r w:rsidRPr="00374DE5">
        <w:rPr>
          <w:rFonts w:hint="eastAsia"/>
          <w:rtl/>
        </w:rPr>
        <w:t>ؤث</w:t>
      </w:r>
      <w:r w:rsidRPr="00374DE5">
        <w:rPr>
          <w:rtl/>
        </w:rPr>
        <w:t xml:space="preserve">ر على الاتصالات الراديوية في </w:t>
      </w:r>
      <w:r w:rsidRPr="00374DE5">
        <w:rPr>
          <w:rFonts w:hint="eastAsia"/>
          <w:rtl/>
        </w:rPr>
        <w:t>مساحات</w:t>
      </w:r>
      <w:r w:rsidRPr="00374DE5">
        <w:rPr>
          <w:rtl/>
        </w:rPr>
        <w:t xml:space="preserve"> أكبر تشمل مناطق إضافية و/أو </w:t>
      </w:r>
      <w:r w:rsidRPr="00374DE5">
        <w:rPr>
          <w:rFonts w:hint="eastAsia"/>
          <w:rtl/>
        </w:rPr>
        <w:t>على</w:t>
      </w:r>
      <w:r w:rsidRPr="00374DE5">
        <w:rPr>
          <w:rtl/>
        </w:rPr>
        <w:t xml:space="preserve"> </w:t>
      </w:r>
      <w:r w:rsidRPr="00374DE5">
        <w:rPr>
          <w:rFonts w:hint="eastAsia"/>
          <w:rtl/>
        </w:rPr>
        <w:t>ال</w:t>
      </w:r>
      <w:r w:rsidRPr="00374DE5">
        <w:rPr>
          <w:rtl/>
        </w:rPr>
        <w:t xml:space="preserve">محطات </w:t>
      </w:r>
      <w:r w:rsidRPr="00374DE5">
        <w:rPr>
          <w:rFonts w:hint="eastAsia"/>
          <w:rtl/>
        </w:rPr>
        <w:t>ال</w:t>
      </w:r>
      <w:r w:rsidRPr="00374DE5">
        <w:rPr>
          <w:rtl/>
        </w:rPr>
        <w:t>فضائية</w:t>
      </w:r>
      <w:r w:rsidRPr="00374DE5">
        <w:rPr>
          <w:rFonts w:hint="cs"/>
          <w:rtl/>
        </w:rPr>
        <w:t>،</w:t>
      </w:r>
    </w:p>
    <w:p w14:paraId="0EA1F444" w14:textId="77777777" w:rsidR="00E04A0F" w:rsidRPr="009768FF" w:rsidRDefault="00A830EF" w:rsidP="002A7944">
      <w:pPr>
        <w:pStyle w:val="Call"/>
        <w:rPr>
          <w:rtl/>
        </w:rPr>
      </w:pPr>
      <w:r w:rsidRPr="009768FF">
        <w:rPr>
          <w:rFonts w:hint="cs"/>
          <w:rtl/>
        </w:rPr>
        <w:t>يقرر</w:t>
      </w:r>
    </w:p>
    <w:p w14:paraId="7882610D" w14:textId="5AE60243" w:rsidR="00F41B78" w:rsidRDefault="00DF50CF" w:rsidP="00F41B78">
      <w:pPr>
        <w:rPr>
          <w:rtl/>
        </w:rPr>
      </w:pPr>
      <w:r>
        <w:rPr>
          <w:rFonts w:hint="cs"/>
          <w:rtl/>
        </w:rPr>
        <w:t>1</w:t>
      </w:r>
      <w:r>
        <w:rPr>
          <w:rtl/>
        </w:rPr>
        <w:tab/>
      </w:r>
      <w:r w:rsidR="00A830EF" w:rsidRPr="00374DE5">
        <w:rPr>
          <w:rFonts w:hint="cs"/>
          <w:rtl/>
        </w:rPr>
        <w:t>أن</w:t>
      </w:r>
      <w:r w:rsidR="00B4252F">
        <w:rPr>
          <w:rFonts w:hint="cs"/>
          <w:rtl/>
        </w:rPr>
        <w:t>ه، لأغراض هذا القرار،</w:t>
      </w:r>
      <w:r w:rsidR="00A830EF" w:rsidRPr="00374DE5">
        <w:rPr>
          <w:rFonts w:hint="cs"/>
          <w:rtl/>
        </w:rPr>
        <w:t xml:space="preserve"> </w:t>
      </w:r>
      <w:r w:rsidR="00B4252F">
        <w:rPr>
          <w:rFonts w:hint="cs"/>
          <w:rtl/>
          <w:lang w:bidi="ar-LB"/>
        </w:rPr>
        <w:t xml:space="preserve">لا يجوز </w:t>
      </w:r>
      <w:r w:rsidR="00B4252F">
        <w:rPr>
          <w:rFonts w:hint="cs"/>
          <w:rtl/>
        </w:rPr>
        <w:t>ل</w:t>
      </w:r>
      <w:r w:rsidR="00A830EF" w:rsidRPr="00374DE5">
        <w:rPr>
          <w:rFonts w:hint="cs"/>
          <w:rtl/>
        </w:rPr>
        <w:t>لمركبات</w:t>
      </w:r>
      <w:r w:rsidR="00A830EF" w:rsidRPr="00374DE5">
        <w:rPr>
          <w:rtl/>
        </w:rPr>
        <w:t xml:space="preserve"> </w:t>
      </w:r>
      <w:r w:rsidR="00A830EF" w:rsidRPr="00374DE5">
        <w:rPr>
          <w:rFonts w:hint="eastAsia"/>
          <w:rtl/>
        </w:rPr>
        <w:t>دون</w:t>
      </w:r>
      <w:r w:rsidR="00A830EF" w:rsidRPr="00374DE5">
        <w:rPr>
          <w:rtl/>
        </w:rPr>
        <w:t xml:space="preserve"> </w:t>
      </w:r>
      <w:r w:rsidR="00A830EF" w:rsidRPr="00374DE5">
        <w:rPr>
          <w:rFonts w:hint="cs"/>
          <w:rtl/>
        </w:rPr>
        <w:t>ال</w:t>
      </w:r>
      <w:r w:rsidR="00A830EF" w:rsidRPr="00374DE5">
        <w:rPr>
          <w:rtl/>
        </w:rPr>
        <w:t xml:space="preserve">مدارية أن تكون لديها القدرة </w:t>
      </w:r>
      <w:r w:rsidR="00B4252F">
        <w:rPr>
          <w:rFonts w:hint="cs"/>
          <w:rtl/>
        </w:rPr>
        <w:t xml:space="preserve">على </w:t>
      </w:r>
      <w:r w:rsidR="00A830EF" w:rsidRPr="00374DE5">
        <w:rPr>
          <w:rFonts w:hint="eastAsia"/>
          <w:rtl/>
        </w:rPr>
        <w:t>أن</w:t>
      </w:r>
      <w:r w:rsidR="00A830EF" w:rsidRPr="00374DE5">
        <w:rPr>
          <w:rtl/>
        </w:rPr>
        <w:t xml:space="preserve"> تصبح </w:t>
      </w:r>
      <w:proofErr w:type="spellStart"/>
      <w:r w:rsidR="00A830EF" w:rsidRPr="00374DE5">
        <w:rPr>
          <w:rtl/>
        </w:rPr>
        <w:t>ساتل</w:t>
      </w:r>
      <w:r w:rsidR="00B4252F">
        <w:rPr>
          <w:rFonts w:hint="cs"/>
          <w:rtl/>
        </w:rPr>
        <w:t>اً</w:t>
      </w:r>
      <w:proofErr w:type="spellEnd"/>
      <w:r w:rsidR="00A830EF" w:rsidRPr="00374DE5">
        <w:rPr>
          <w:rFonts w:hint="cs"/>
          <w:rtl/>
        </w:rPr>
        <w:t xml:space="preserve"> (انظر الرقم</w:t>
      </w:r>
      <w:r w:rsidR="00F41B78">
        <w:rPr>
          <w:rFonts w:hint="cs"/>
          <w:rtl/>
        </w:rPr>
        <w:t xml:space="preserve"> </w:t>
      </w:r>
      <w:r w:rsidR="00A830EF" w:rsidRPr="00DF50CF">
        <w:rPr>
          <w:b/>
          <w:bCs/>
        </w:rPr>
        <w:t>179.1</w:t>
      </w:r>
      <w:r w:rsidR="00F41B78">
        <w:rPr>
          <w:rFonts w:hint="cs"/>
          <w:rtl/>
        </w:rPr>
        <w:t xml:space="preserve"> </w:t>
      </w:r>
      <w:r w:rsidR="00A830EF" w:rsidRPr="00374DE5">
        <w:rPr>
          <w:rFonts w:hint="cs"/>
          <w:rtl/>
        </w:rPr>
        <w:t>من لوائح الراديو)؛</w:t>
      </w:r>
    </w:p>
    <w:p w14:paraId="75F2B7D3" w14:textId="06D154D1" w:rsidR="008B2A2D" w:rsidRPr="00F41B78" w:rsidRDefault="00A830EF" w:rsidP="00F41B78">
      <w:pPr>
        <w:rPr>
          <w:rtl/>
        </w:rPr>
      </w:pPr>
      <w:r w:rsidRPr="00DF50CF">
        <w:rPr>
          <w:spacing w:val="-2"/>
        </w:rPr>
        <w:t>2</w:t>
      </w:r>
      <w:r w:rsidRPr="00DF50CF">
        <w:rPr>
          <w:spacing w:val="-2"/>
          <w:rtl/>
        </w:rPr>
        <w:tab/>
      </w:r>
      <w:r w:rsidRPr="00F41B78">
        <w:rPr>
          <w:rFonts w:hint="eastAsia"/>
          <w:rtl/>
        </w:rPr>
        <w:t>أن</w:t>
      </w:r>
      <w:r w:rsidRPr="00F41B78">
        <w:rPr>
          <w:rtl/>
        </w:rPr>
        <w:t xml:space="preserve"> </w:t>
      </w:r>
      <w:r w:rsidR="00B4252F" w:rsidRPr="00F41B78">
        <w:rPr>
          <w:rFonts w:hint="eastAsia"/>
          <w:rtl/>
        </w:rPr>
        <w:t>المحطة</w:t>
      </w:r>
      <w:r w:rsidR="00B4252F" w:rsidRPr="00F41B78">
        <w:rPr>
          <w:rtl/>
        </w:rPr>
        <w:t xml:space="preserve"> </w:t>
      </w:r>
      <w:r w:rsidRPr="00F41B78">
        <w:rPr>
          <w:rFonts w:hint="eastAsia"/>
          <w:rtl/>
        </w:rPr>
        <w:t>الأرضية</w:t>
      </w:r>
      <w:r w:rsidRPr="00F41B78">
        <w:rPr>
          <w:rtl/>
        </w:rPr>
        <w:t xml:space="preserve"> </w:t>
      </w:r>
      <w:r w:rsidR="00B4252F" w:rsidRPr="00F41B78">
        <w:rPr>
          <w:rFonts w:hint="eastAsia"/>
          <w:rtl/>
        </w:rPr>
        <w:t>أ</w:t>
      </w:r>
      <w:r w:rsidRPr="00F41B78">
        <w:rPr>
          <w:rFonts w:hint="eastAsia"/>
          <w:rtl/>
        </w:rPr>
        <w:t>و</w:t>
      </w:r>
      <w:r w:rsidR="00B4252F" w:rsidRPr="00F41B78">
        <w:rPr>
          <w:rtl/>
        </w:rPr>
        <w:t xml:space="preserve"> المحطة المستخدمة </w:t>
      </w:r>
      <w:r w:rsidRPr="00F41B78">
        <w:rPr>
          <w:rtl/>
        </w:rPr>
        <w:t xml:space="preserve">على </w:t>
      </w:r>
      <w:r w:rsidRPr="00F41B78">
        <w:rPr>
          <w:rFonts w:hint="eastAsia"/>
          <w:rtl/>
        </w:rPr>
        <w:t>متن</w:t>
      </w:r>
      <w:r w:rsidRPr="00F41B78">
        <w:rPr>
          <w:rtl/>
        </w:rPr>
        <w:t xml:space="preserve"> </w:t>
      </w:r>
      <w:r w:rsidRPr="00F41B78">
        <w:rPr>
          <w:rFonts w:hint="eastAsia"/>
          <w:rtl/>
        </w:rPr>
        <w:t>المركبات</w:t>
      </w:r>
      <w:r w:rsidRPr="00F41B78">
        <w:rPr>
          <w:rtl/>
        </w:rPr>
        <w:t xml:space="preserve"> </w:t>
      </w:r>
      <w:r w:rsidRPr="00F41B78">
        <w:rPr>
          <w:rFonts w:hint="eastAsia"/>
          <w:rtl/>
        </w:rPr>
        <w:t>دون</w:t>
      </w:r>
      <w:r w:rsidRPr="00F41B78">
        <w:rPr>
          <w:rtl/>
        </w:rPr>
        <w:t xml:space="preserve"> </w:t>
      </w:r>
      <w:r w:rsidRPr="00F41B78">
        <w:rPr>
          <w:rFonts w:hint="eastAsia"/>
          <w:rtl/>
        </w:rPr>
        <w:t>المدارية</w:t>
      </w:r>
      <w:r w:rsidR="00B4252F" w:rsidRPr="00F41B78">
        <w:rPr>
          <w:rtl/>
        </w:rPr>
        <w:t xml:space="preserve"> عندما تعمل هذه المحطة </w:t>
      </w:r>
      <w:r w:rsidR="008B2A2D" w:rsidRPr="00F41B78">
        <w:rPr>
          <w:rFonts w:hint="eastAsia"/>
          <w:rtl/>
        </w:rPr>
        <w:t>على</w:t>
      </w:r>
      <w:r w:rsidR="008B2A2D" w:rsidRPr="00F41B78">
        <w:rPr>
          <w:rtl/>
        </w:rPr>
        <w:t xml:space="preserve"> </w:t>
      </w:r>
      <w:r w:rsidR="008B2A2D" w:rsidRPr="00F41B78">
        <w:rPr>
          <w:rFonts w:hint="eastAsia"/>
          <w:rtl/>
        </w:rPr>
        <w:t>ارتفاعات</w:t>
      </w:r>
      <w:r w:rsidR="008B2A2D" w:rsidRPr="00F41B78">
        <w:rPr>
          <w:rtl/>
        </w:rPr>
        <w:t xml:space="preserve"> </w:t>
      </w:r>
      <w:r w:rsidR="008B2A2D" w:rsidRPr="00F41B78">
        <w:rPr>
          <w:rFonts w:hint="eastAsia"/>
          <w:rtl/>
        </w:rPr>
        <w:t>أعلى</w:t>
      </w:r>
      <w:r w:rsidR="008B2A2D" w:rsidRPr="00F41B78">
        <w:rPr>
          <w:rtl/>
        </w:rPr>
        <w:t xml:space="preserve"> </w:t>
      </w:r>
      <w:r w:rsidR="008B2A2D" w:rsidRPr="00F41B78">
        <w:rPr>
          <w:rFonts w:hint="eastAsia"/>
          <w:rtl/>
        </w:rPr>
        <w:t>من</w:t>
      </w:r>
      <w:r w:rsidR="008B2A2D" w:rsidRPr="00F41B78">
        <w:rPr>
          <w:rtl/>
        </w:rPr>
        <w:t xml:space="preserve"> تلك </w:t>
      </w:r>
      <w:r w:rsidR="008B2A2D" w:rsidRPr="00374DE5">
        <w:rPr>
          <w:rFonts w:hint="cs"/>
          <w:rtl/>
        </w:rPr>
        <w:t>التي تصل إليها الطائرات التقليدية</w:t>
      </w:r>
      <w:r w:rsidR="008B2A2D">
        <w:rPr>
          <w:rFonts w:hint="cs"/>
          <w:rtl/>
        </w:rPr>
        <w:t xml:space="preserve"> وبالونات السبر</w:t>
      </w:r>
      <w:r w:rsidR="008B2A2D" w:rsidRPr="00F41B78">
        <w:rPr>
          <w:rtl/>
        </w:rPr>
        <w:t xml:space="preserve"> </w:t>
      </w:r>
      <w:r w:rsidR="008B2A2D" w:rsidRPr="00F41B78">
        <w:rPr>
          <w:rFonts w:hint="eastAsia"/>
          <w:rtl/>
        </w:rPr>
        <w:t>،</w:t>
      </w:r>
      <w:r w:rsidR="008B2A2D" w:rsidRPr="00F41B78">
        <w:rPr>
          <w:rtl/>
        </w:rPr>
        <w:t xml:space="preserve"> </w:t>
      </w:r>
      <w:r w:rsidR="008B2A2D" w:rsidRPr="00F41B78">
        <w:rPr>
          <w:rFonts w:hint="eastAsia"/>
          <w:rtl/>
        </w:rPr>
        <w:t>لا</w:t>
      </w:r>
      <w:r w:rsidR="008B2A2D" w:rsidRPr="00F41B78">
        <w:rPr>
          <w:rtl/>
        </w:rPr>
        <w:t xml:space="preserve"> </w:t>
      </w:r>
      <w:r w:rsidR="008B2A2D" w:rsidRPr="00F41B78">
        <w:rPr>
          <w:rFonts w:hint="eastAsia"/>
          <w:rtl/>
        </w:rPr>
        <w:t>تعتبر</w:t>
      </w:r>
      <w:r w:rsidR="008B2A2D" w:rsidRPr="00F41B78">
        <w:rPr>
          <w:rtl/>
        </w:rPr>
        <w:t xml:space="preserve"> </w:t>
      </w:r>
      <w:r w:rsidR="008B2A2D" w:rsidRPr="00F41B78">
        <w:rPr>
          <w:rFonts w:hint="eastAsia"/>
          <w:rtl/>
        </w:rPr>
        <w:t>أنها</w:t>
      </w:r>
      <w:r w:rsidR="008B2A2D" w:rsidRPr="00F41B78">
        <w:rPr>
          <w:rtl/>
        </w:rPr>
        <w:t xml:space="preserve"> </w:t>
      </w:r>
      <w:r w:rsidR="008B2A2D" w:rsidRPr="00F41B78">
        <w:rPr>
          <w:rFonts w:hint="eastAsia"/>
          <w:rtl/>
        </w:rPr>
        <w:t>تعمل</w:t>
      </w:r>
      <w:r w:rsidR="008B2A2D" w:rsidRPr="00F41B78">
        <w:rPr>
          <w:rtl/>
        </w:rPr>
        <w:t xml:space="preserve"> في الخدمة نفسها التي تصنف فيها هذه المحطة عند استعمالها في طائرة تقلي</w:t>
      </w:r>
      <w:r w:rsidR="008B2A2D" w:rsidRPr="00F41B78">
        <w:rPr>
          <w:rFonts w:hint="eastAsia"/>
          <w:rtl/>
        </w:rPr>
        <w:t>دية</w:t>
      </w:r>
      <w:r w:rsidR="008B2A2D" w:rsidRPr="00F41B78">
        <w:rPr>
          <w:rtl/>
        </w:rPr>
        <w:t xml:space="preserve"> </w:t>
      </w:r>
      <w:r w:rsidR="008B2A2D" w:rsidRPr="00F41B78">
        <w:rPr>
          <w:rFonts w:hint="eastAsia"/>
          <w:rtl/>
        </w:rPr>
        <w:t>إلا</w:t>
      </w:r>
      <w:r w:rsidR="008B2A2D" w:rsidRPr="00F41B78">
        <w:rPr>
          <w:rtl/>
        </w:rPr>
        <w:t xml:space="preserve"> </w:t>
      </w:r>
      <w:r w:rsidR="008B2A2D" w:rsidRPr="00F41B78">
        <w:rPr>
          <w:rFonts w:hint="eastAsia"/>
          <w:rtl/>
        </w:rPr>
        <w:t>إذا</w:t>
      </w:r>
      <w:r w:rsidR="008B2A2D" w:rsidRPr="00F41B78">
        <w:rPr>
          <w:rtl/>
        </w:rPr>
        <w:t xml:space="preserve"> </w:t>
      </w:r>
      <w:r w:rsidR="008B2A2D" w:rsidRPr="00F41B78">
        <w:rPr>
          <w:rFonts w:hint="eastAsia"/>
          <w:rtl/>
        </w:rPr>
        <w:t>تحقق</w:t>
      </w:r>
      <w:r w:rsidR="008B2A2D" w:rsidRPr="00F41B78">
        <w:rPr>
          <w:rtl/>
        </w:rPr>
        <w:t xml:space="preserve"> </w:t>
      </w:r>
      <w:r w:rsidR="008B2A2D" w:rsidRPr="00F41B78">
        <w:rPr>
          <w:rFonts w:hint="eastAsia"/>
          <w:rtl/>
        </w:rPr>
        <w:t>أحد</w:t>
      </w:r>
      <w:r w:rsidR="008B2A2D" w:rsidRPr="00F41B78">
        <w:rPr>
          <w:rtl/>
        </w:rPr>
        <w:t xml:space="preserve"> </w:t>
      </w:r>
      <w:r w:rsidR="008B2A2D" w:rsidRPr="00F41B78">
        <w:rPr>
          <w:rFonts w:hint="eastAsia"/>
          <w:rtl/>
        </w:rPr>
        <w:t>الشروط</w:t>
      </w:r>
      <w:r w:rsidR="008B2A2D" w:rsidRPr="00F41B78">
        <w:rPr>
          <w:rtl/>
        </w:rPr>
        <w:t xml:space="preserve"> </w:t>
      </w:r>
      <w:r w:rsidR="008B2A2D" w:rsidRPr="00F41B78">
        <w:rPr>
          <w:rFonts w:hint="eastAsia"/>
          <w:rtl/>
        </w:rPr>
        <w:t>التالية</w:t>
      </w:r>
      <w:r w:rsidR="008B2A2D" w:rsidRPr="00F41B78">
        <w:rPr>
          <w:rtl/>
        </w:rPr>
        <w:t>:</w:t>
      </w:r>
    </w:p>
    <w:p w14:paraId="60998EB6" w14:textId="178074BC" w:rsidR="008B2A2D" w:rsidRPr="00DF50CF" w:rsidRDefault="00DF50CF" w:rsidP="00DF50CF">
      <w:pPr>
        <w:rPr>
          <w:spacing w:val="-2"/>
          <w:rtl/>
        </w:rPr>
      </w:pPr>
      <w:r>
        <w:t>1.2</w:t>
      </w:r>
      <w:r w:rsidR="00A830EF" w:rsidRPr="00374DE5">
        <w:rPr>
          <w:rtl/>
        </w:rPr>
        <w:tab/>
      </w:r>
      <w:r>
        <w:rPr>
          <w:rFonts w:hint="cs"/>
          <w:rtl/>
          <w:lang w:bidi="ar-LB"/>
        </w:rPr>
        <w:t>أ</w:t>
      </w:r>
      <w:r w:rsidR="008B2A2D">
        <w:rPr>
          <w:rFonts w:hint="cs"/>
          <w:rtl/>
        </w:rPr>
        <w:t xml:space="preserve">ن استعمال المحطة الأرضية مطلوباً على متن المركبات دون المدارية لدعم استيعابها أو إدماجها في المجال الجوي </w:t>
      </w:r>
      <w:r w:rsidR="008B2A2D" w:rsidRPr="00DF50CF">
        <w:rPr>
          <w:rFonts w:hint="eastAsia"/>
          <w:spacing w:val="-4"/>
          <w:rtl/>
        </w:rPr>
        <w:t>لاستيعابها</w:t>
      </w:r>
      <w:r w:rsidR="008B2A2D" w:rsidRPr="00DF50CF">
        <w:rPr>
          <w:spacing w:val="-4"/>
          <w:rtl/>
        </w:rPr>
        <w:t xml:space="preserve"> </w:t>
      </w:r>
      <w:r w:rsidR="008B2A2D" w:rsidRPr="00DF50CF">
        <w:rPr>
          <w:rFonts w:hint="eastAsia"/>
          <w:spacing w:val="-4"/>
          <w:rtl/>
        </w:rPr>
        <w:t>أو</w:t>
      </w:r>
      <w:r w:rsidR="008B2A2D" w:rsidRPr="00DF50CF">
        <w:rPr>
          <w:spacing w:val="-4"/>
          <w:rtl/>
        </w:rPr>
        <w:t xml:space="preserve"> </w:t>
      </w:r>
      <w:r w:rsidR="008B2A2D" w:rsidRPr="00DF50CF">
        <w:rPr>
          <w:rFonts w:hint="eastAsia"/>
          <w:spacing w:val="-4"/>
          <w:rtl/>
        </w:rPr>
        <w:t>إدماجها</w:t>
      </w:r>
      <w:r w:rsidR="008B2A2D" w:rsidRPr="00DF50CF">
        <w:rPr>
          <w:spacing w:val="-4"/>
          <w:rtl/>
        </w:rPr>
        <w:t xml:space="preserve"> </w:t>
      </w:r>
      <w:r w:rsidR="008B2A2D" w:rsidRPr="00DF50CF">
        <w:rPr>
          <w:rFonts w:hint="eastAsia"/>
          <w:spacing w:val="-4"/>
          <w:rtl/>
        </w:rPr>
        <w:t>في</w:t>
      </w:r>
      <w:r w:rsidR="008B2A2D" w:rsidRPr="00DF50CF">
        <w:rPr>
          <w:rFonts w:hint="cs"/>
          <w:spacing w:val="-4"/>
          <w:rtl/>
        </w:rPr>
        <w:t> </w:t>
      </w:r>
      <w:r w:rsidR="008B2A2D" w:rsidRPr="00DF50CF">
        <w:rPr>
          <w:rFonts w:hint="eastAsia"/>
          <w:spacing w:val="-4"/>
          <w:rtl/>
        </w:rPr>
        <w:t>المجال</w:t>
      </w:r>
      <w:r w:rsidR="008B2A2D" w:rsidRPr="00DF50CF">
        <w:rPr>
          <w:spacing w:val="-4"/>
          <w:rtl/>
        </w:rPr>
        <w:t xml:space="preserve"> </w:t>
      </w:r>
      <w:r w:rsidR="008B2A2D" w:rsidRPr="00DF50CF">
        <w:rPr>
          <w:rFonts w:hint="eastAsia"/>
          <w:spacing w:val="-4"/>
          <w:rtl/>
        </w:rPr>
        <w:t>الجوي</w:t>
      </w:r>
      <w:r w:rsidR="008B2A2D" w:rsidRPr="00DF50CF">
        <w:rPr>
          <w:spacing w:val="-4"/>
          <w:rtl/>
        </w:rPr>
        <w:t xml:space="preserve"> </w:t>
      </w:r>
      <w:r w:rsidR="008B2A2D" w:rsidRPr="00DF50CF">
        <w:rPr>
          <w:rFonts w:hint="eastAsia"/>
          <w:spacing w:val="-4"/>
          <w:rtl/>
        </w:rPr>
        <w:t>حيث</w:t>
      </w:r>
      <w:r w:rsidR="008B2A2D" w:rsidRPr="00DF50CF">
        <w:rPr>
          <w:spacing w:val="-4"/>
          <w:rtl/>
        </w:rPr>
        <w:t xml:space="preserve"> </w:t>
      </w:r>
      <w:r w:rsidR="008B2A2D" w:rsidRPr="00DF50CF">
        <w:rPr>
          <w:rFonts w:hint="cs"/>
          <w:spacing w:val="-4"/>
          <w:rtl/>
        </w:rPr>
        <w:t xml:space="preserve">تُقدم </w:t>
      </w:r>
      <w:r w:rsidR="008B2A2D" w:rsidRPr="00DF50CF">
        <w:rPr>
          <w:rFonts w:hint="eastAsia"/>
          <w:spacing w:val="-4"/>
          <w:rtl/>
        </w:rPr>
        <w:t>خدمات</w:t>
      </w:r>
      <w:r w:rsidR="008B2A2D" w:rsidRPr="00DF50CF">
        <w:rPr>
          <w:spacing w:val="-4"/>
          <w:rtl/>
        </w:rPr>
        <w:t xml:space="preserve"> </w:t>
      </w:r>
      <w:r w:rsidR="008B2A2D" w:rsidRPr="00DF50CF">
        <w:rPr>
          <w:rFonts w:hint="eastAsia"/>
          <w:spacing w:val="-4"/>
          <w:rtl/>
        </w:rPr>
        <w:t>الحركة</w:t>
      </w:r>
      <w:r w:rsidR="008B2A2D" w:rsidRPr="00DF50CF">
        <w:rPr>
          <w:spacing w:val="-4"/>
          <w:rtl/>
        </w:rPr>
        <w:t xml:space="preserve"> </w:t>
      </w:r>
      <w:r w:rsidR="008B2A2D" w:rsidRPr="00DF50CF">
        <w:rPr>
          <w:rFonts w:hint="eastAsia"/>
          <w:spacing w:val="-4"/>
          <w:rtl/>
        </w:rPr>
        <w:t>الجوية،</w:t>
      </w:r>
      <w:r w:rsidR="008B2A2D" w:rsidRPr="00DF50CF">
        <w:rPr>
          <w:spacing w:val="-4"/>
          <w:rtl/>
        </w:rPr>
        <w:t xml:space="preserve"> </w:t>
      </w:r>
      <w:r w:rsidR="008B2A2D" w:rsidRPr="00DF50CF">
        <w:rPr>
          <w:rFonts w:hint="eastAsia"/>
          <w:spacing w:val="-4"/>
          <w:rtl/>
        </w:rPr>
        <w:t>تقرره</w:t>
      </w:r>
      <w:r w:rsidR="008B2A2D" w:rsidRPr="00DF50CF">
        <w:rPr>
          <w:spacing w:val="-4"/>
          <w:rtl/>
        </w:rPr>
        <w:t xml:space="preserve"> </w:t>
      </w:r>
      <w:r w:rsidR="008B2A2D" w:rsidRPr="00DF50CF">
        <w:rPr>
          <w:rFonts w:hint="eastAsia"/>
          <w:spacing w:val="-4"/>
          <w:rtl/>
        </w:rPr>
        <w:t>هيئة</w:t>
      </w:r>
      <w:r w:rsidR="008B2A2D" w:rsidRPr="00DF50CF">
        <w:rPr>
          <w:spacing w:val="-4"/>
          <w:rtl/>
        </w:rPr>
        <w:t xml:space="preserve"> </w:t>
      </w:r>
      <w:r w:rsidR="008B2A2D" w:rsidRPr="00DF50CF">
        <w:rPr>
          <w:rFonts w:hint="eastAsia"/>
          <w:spacing w:val="-4"/>
          <w:rtl/>
        </w:rPr>
        <w:t>الطيران</w:t>
      </w:r>
      <w:r w:rsidR="008B2A2D" w:rsidRPr="00DF50CF">
        <w:rPr>
          <w:spacing w:val="-4"/>
          <w:rtl/>
        </w:rPr>
        <w:t xml:space="preserve"> </w:t>
      </w:r>
      <w:r w:rsidR="008B2A2D" w:rsidRPr="00DF50CF">
        <w:rPr>
          <w:rFonts w:hint="eastAsia"/>
          <w:spacing w:val="-4"/>
          <w:rtl/>
        </w:rPr>
        <w:t>المختصة</w:t>
      </w:r>
      <w:r w:rsidR="008B2A2D" w:rsidRPr="00DF50CF">
        <w:rPr>
          <w:spacing w:val="-4"/>
          <w:rtl/>
        </w:rPr>
        <w:t xml:space="preserve"> </w:t>
      </w:r>
      <w:r w:rsidR="008B2A2D" w:rsidRPr="00DF50CF">
        <w:rPr>
          <w:rFonts w:hint="eastAsia"/>
          <w:spacing w:val="-4"/>
          <w:rtl/>
        </w:rPr>
        <w:t>في</w:t>
      </w:r>
      <w:r w:rsidR="008B2A2D" w:rsidRPr="00DF50CF">
        <w:rPr>
          <w:spacing w:val="-4"/>
          <w:rtl/>
        </w:rPr>
        <w:t xml:space="preserve"> </w:t>
      </w:r>
      <w:r w:rsidR="008B2A2D" w:rsidRPr="00DF50CF">
        <w:rPr>
          <w:rFonts w:hint="eastAsia"/>
          <w:spacing w:val="-4"/>
          <w:rtl/>
        </w:rPr>
        <w:t>الدول</w:t>
      </w:r>
      <w:r w:rsidRPr="00DF50CF">
        <w:rPr>
          <w:rFonts w:hint="cs"/>
          <w:spacing w:val="-4"/>
          <w:rtl/>
        </w:rPr>
        <w:t>ة</w:t>
      </w:r>
      <w:r w:rsidR="008B2A2D" w:rsidRPr="00DF50CF">
        <w:rPr>
          <w:spacing w:val="-4"/>
          <w:rtl/>
        </w:rPr>
        <w:t xml:space="preserve"> </w:t>
      </w:r>
      <w:r w:rsidR="008B2A2D" w:rsidRPr="00DF50CF">
        <w:rPr>
          <w:rFonts w:hint="eastAsia"/>
          <w:spacing w:val="-4"/>
          <w:rtl/>
        </w:rPr>
        <w:t>العضو</w:t>
      </w:r>
      <w:r w:rsidR="008B2A2D" w:rsidRPr="00DF50CF">
        <w:rPr>
          <w:spacing w:val="-4"/>
          <w:rtl/>
        </w:rPr>
        <w:t xml:space="preserve"> (الدول </w:t>
      </w:r>
      <w:r w:rsidR="008B2A2D" w:rsidRPr="00DF50CF">
        <w:rPr>
          <w:rFonts w:hint="eastAsia"/>
          <w:spacing w:val="-4"/>
          <w:rtl/>
        </w:rPr>
        <w:t>الأعضاء</w:t>
      </w:r>
      <w:r w:rsidR="008B2A2D" w:rsidRPr="00DF50CF">
        <w:rPr>
          <w:spacing w:val="-4"/>
          <w:rtl/>
        </w:rPr>
        <w:t>)</w:t>
      </w:r>
      <w:r w:rsidR="008B2A2D" w:rsidRPr="00374DE5">
        <w:rPr>
          <w:rStyle w:val="FootnoteReference"/>
          <w:rtl/>
        </w:rPr>
        <w:footnoteReference w:customMarkFollows="1" w:id="1"/>
        <w:t>1</w:t>
      </w:r>
      <w:r w:rsidR="008B2A2D" w:rsidRPr="00374DE5">
        <w:rPr>
          <w:rtl/>
        </w:rPr>
        <w:t>:</w:t>
      </w:r>
    </w:p>
    <w:p w14:paraId="6E5FDB46" w14:textId="04A73861" w:rsidR="00E04A0F" w:rsidRDefault="00A830EF" w:rsidP="00F41B78">
      <w:pPr>
        <w:rPr>
          <w:rtl/>
        </w:rPr>
      </w:pPr>
      <w:r w:rsidRPr="00374DE5">
        <w:t>2.2</w:t>
      </w:r>
      <w:r w:rsidRPr="00374DE5">
        <w:rPr>
          <w:rtl/>
        </w:rPr>
        <w:tab/>
      </w:r>
      <w:r w:rsidR="00DF50CF">
        <w:rPr>
          <w:rFonts w:hint="cs"/>
          <w:rtl/>
        </w:rPr>
        <w:t xml:space="preserve">أن تكون المحطة الأرضية المتنقلة المستخدمة على المركبات دون المدارية مرتبطة بشبكة مستقرة أو غير مستقرة بالنسبة إلى الأرض تعمل في الخدمة المتنقلة الساتلية وأبرمت اتفاق تنسيق مناسب مع الإدارات المعنية وتعمل بحيث تبقى ضمن غلاف اتفاق التنسيق عند مراعاة الفقرتين </w:t>
      </w:r>
      <w:r w:rsidR="00DF50CF" w:rsidRPr="00F41B78">
        <w:rPr>
          <w:rFonts w:hint="cs"/>
          <w:i/>
          <w:iCs/>
          <w:rtl/>
        </w:rPr>
        <w:t>ج)</w:t>
      </w:r>
      <w:r w:rsidR="00DF50CF">
        <w:rPr>
          <w:rFonts w:hint="cs"/>
          <w:rtl/>
        </w:rPr>
        <w:t xml:space="preserve"> و</w:t>
      </w:r>
      <w:r w:rsidR="00DF50CF" w:rsidRPr="00F41B78">
        <w:rPr>
          <w:rFonts w:hint="cs"/>
          <w:i/>
          <w:iCs/>
          <w:rtl/>
        </w:rPr>
        <w:t>د)</w:t>
      </w:r>
      <w:r w:rsidR="00DF50CF">
        <w:rPr>
          <w:rFonts w:hint="cs"/>
          <w:rtl/>
        </w:rPr>
        <w:t xml:space="preserve"> من </w:t>
      </w:r>
      <w:r w:rsidR="00DF50CF" w:rsidRPr="00F41B78">
        <w:rPr>
          <w:i/>
          <w:iCs/>
          <w:rtl/>
        </w:rPr>
        <w:t xml:space="preserve">"وإذ </w:t>
      </w:r>
      <w:r w:rsidR="00DF50CF" w:rsidRPr="00F41B78">
        <w:rPr>
          <w:rFonts w:hint="eastAsia"/>
          <w:i/>
          <w:iCs/>
          <w:rtl/>
        </w:rPr>
        <w:t>يدرك</w:t>
      </w:r>
      <w:proofErr w:type="gramStart"/>
      <w:r w:rsidR="00DF50CF" w:rsidRPr="00F41B78">
        <w:rPr>
          <w:i/>
          <w:iCs/>
          <w:rtl/>
        </w:rPr>
        <w:t>"</w:t>
      </w:r>
      <w:r w:rsidR="00DF50CF" w:rsidRPr="00DF50CF">
        <w:rPr>
          <w:rFonts w:hint="cs"/>
          <w:rtl/>
        </w:rPr>
        <w:t>؛</w:t>
      </w:r>
      <w:proofErr w:type="gramEnd"/>
      <w:r w:rsidR="00DF50CF" w:rsidRPr="00DF50CF">
        <w:rPr>
          <w:rFonts w:hint="cs"/>
          <w:rtl/>
        </w:rPr>
        <w:t xml:space="preserve"> </w:t>
      </w:r>
    </w:p>
    <w:p w14:paraId="61A0DF32" w14:textId="491CC369" w:rsidR="00CE5BCF" w:rsidRDefault="00CE5BCF" w:rsidP="00CE5BCF">
      <w:pPr>
        <w:rPr>
          <w:rtl/>
          <w:lang w:bidi="ar-SY"/>
        </w:rPr>
      </w:pPr>
      <w:r>
        <w:t>3.2</w:t>
      </w:r>
      <w:r>
        <w:tab/>
      </w:r>
      <w:r w:rsidR="000F6DF5">
        <w:rPr>
          <w:rFonts w:hint="cs"/>
          <w:rtl/>
        </w:rPr>
        <w:t xml:space="preserve">أن تكون المحطة الأرضية محطة أرضية للاستقبال تعمل في إطار خدمة الملاحة الراديوية الساتلية أو خدمة الملاحة الراديوية الساتلية </w:t>
      </w:r>
      <w:proofErr w:type="gramStart"/>
      <w:r w:rsidR="000F6DF5">
        <w:rPr>
          <w:rFonts w:hint="cs"/>
          <w:rtl/>
        </w:rPr>
        <w:t>للطيران؛</w:t>
      </w:r>
      <w:proofErr w:type="gramEnd"/>
    </w:p>
    <w:p w14:paraId="6D0C7943" w14:textId="22FCDF30" w:rsidR="00CE5BCF" w:rsidRDefault="00CE5BCF" w:rsidP="00F41B78">
      <w:pPr>
        <w:rPr>
          <w:rtl/>
          <w:lang w:bidi="ar-SY"/>
        </w:rPr>
      </w:pPr>
      <w:r>
        <w:rPr>
          <w:lang w:bidi="ar-SY"/>
        </w:rPr>
        <w:t>3</w:t>
      </w:r>
      <w:r>
        <w:rPr>
          <w:lang w:bidi="ar-SY"/>
        </w:rPr>
        <w:tab/>
      </w:r>
      <w:r w:rsidR="000F6DF5">
        <w:rPr>
          <w:rFonts w:hint="cs"/>
          <w:rtl/>
          <w:lang w:bidi="ar-SY"/>
        </w:rPr>
        <w:t xml:space="preserve">أنه يجب على المحطات المحددة في الفقرة 2 من </w:t>
      </w:r>
      <w:r w:rsidR="000F6DF5" w:rsidRPr="00F41B78">
        <w:rPr>
          <w:i/>
          <w:iCs/>
          <w:rtl/>
          <w:lang w:bidi="ar-SY"/>
        </w:rPr>
        <w:t>"يقرر"</w:t>
      </w:r>
      <w:r w:rsidR="000F6DF5">
        <w:rPr>
          <w:rFonts w:hint="cs"/>
          <w:rtl/>
          <w:lang w:bidi="ar-SY"/>
        </w:rPr>
        <w:t>:</w:t>
      </w:r>
    </w:p>
    <w:p w14:paraId="7D603048" w14:textId="60A0F8C8" w:rsidR="00CE5BCF" w:rsidRPr="00CE5BCF" w:rsidRDefault="00CE5BCF" w:rsidP="00F41B78">
      <w:pPr>
        <w:rPr>
          <w:rtl/>
          <w:lang w:bidi="ar-LB"/>
        </w:rPr>
      </w:pPr>
      <w:r>
        <w:rPr>
          <w:lang w:bidi="ar-SY"/>
        </w:rPr>
        <w:t>1.3</w:t>
      </w:r>
      <w:r>
        <w:rPr>
          <w:lang w:bidi="ar-SY"/>
        </w:rPr>
        <w:tab/>
      </w:r>
      <w:r w:rsidR="000F6DF5">
        <w:rPr>
          <w:rFonts w:hint="cs"/>
          <w:rtl/>
          <w:lang w:bidi="ar-SY"/>
        </w:rPr>
        <w:t xml:space="preserve">أن تعمل وفقاً للقواعد والتوصيات الدولية </w:t>
      </w:r>
      <w:r w:rsidR="000F6DF5">
        <w:rPr>
          <w:lang w:bidi="ar-SY"/>
        </w:rPr>
        <w:t>(SARP)</w:t>
      </w:r>
      <w:r w:rsidR="000F6DF5">
        <w:rPr>
          <w:rFonts w:hint="cs"/>
          <w:rtl/>
          <w:lang w:bidi="ar-LB"/>
        </w:rPr>
        <w:t xml:space="preserve"> الصادرة عن </w:t>
      </w:r>
      <w:proofErr w:type="spellStart"/>
      <w:r w:rsidR="000F6DF5">
        <w:rPr>
          <w:rFonts w:hint="cs"/>
          <w:rtl/>
          <w:lang w:bidi="ar-LB"/>
        </w:rPr>
        <w:t>الإيكاو</w:t>
      </w:r>
      <w:proofErr w:type="spellEnd"/>
      <w:r w:rsidR="000F6DF5">
        <w:rPr>
          <w:rFonts w:hint="cs"/>
          <w:rtl/>
          <w:lang w:bidi="ar-LB"/>
        </w:rPr>
        <w:t xml:space="preserve"> أو أي معايير أخرى معترف بها دولياً حيثما كانت موجودة </w:t>
      </w:r>
      <w:proofErr w:type="gramStart"/>
      <w:r w:rsidR="000F6DF5">
        <w:rPr>
          <w:rFonts w:hint="cs"/>
          <w:rtl/>
          <w:lang w:bidi="ar-LB"/>
        </w:rPr>
        <w:t>ومناسبة؛</w:t>
      </w:r>
      <w:proofErr w:type="gramEnd"/>
    </w:p>
    <w:p w14:paraId="6E6BFC4C" w14:textId="07837BA7" w:rsidR="00E04A0F" w:rsidRPr="00B9315C" w:rsidRDefault="00CE5BCF" w:rsidP="00F41B78">
      <w:pPr>
        <w:rPr>
          <w:spacing w:val="-4"/>
          <w:rtl/>
          <w:lang w:bidi="ar-EG"/>
        </w:rPr>
      </w:pPr>
      <w:r>
        <w:rPr>
          <w:spacing w:val="-4"/>
        </w:rPr>
        <w:t>2.3</w:t>
      </w:r>
      <w:r w:rsidR="00A830EF" w:rsidRPr="00B9315C">
        <w:rPr>
          <w:spacing w:val="-4"/>
          <w:rtl/>
        </w:rPr>
        <w:tab/>
      </w:r>
      <w:r w:rsidR="00A830EF" w:rsidRPr="00B9315C">
        <w:rPr>
          <w:rFonts w:hint="cs"/>
          <w:spacing w:val="-4"/>
          <w:rtl/>
        </w:rPr>
        <w:t xml:space="preserve">ألا تؤثر على التطبيقات القائمة </w:t>
      </w:r>
      <w:r w:rsidR="00A830EF" w:rsidRPr="00B9315C">
        <w:rPr>
          <w:rFonts w:hint="eastAsia"/>
          <w:spacing w:val="-4"/>
          <w:rtl/>
        </w:rPr>
        <w:t>والمستقبلية</w:t>
      </w:r>
      <w:r w:rsidR="00A830EF" w:rsidRPr="00B9315C">
        <w:rPr>
          <w:rFonts w:hint="cs"/>
          <w:spacing w:val="-4"/>
          <w:rtl/>
        </w:rPr>
        <w:t xml:space="preserve"> للخدمات ذاتها و/أو على خدمات الاتصالات الراديوية الأخرى العاملة في</w:t>
      </w:r>
      <w:r w:rsidR="00A830EF" w:rsidRPr="00B9315C">
        <w:rPr>
          <w:rFonts w:hint="eastAsia"/>
          <w:spacing w:val="-4"/>
          <w:rtl/>
        </w:rPr>
        <w:t> </w:t>
      </w:r>
      <w:r w:rsidR="00A830EF" w:rsidRPr="00B9315C">
        <w:rPr>
          <w:rFonts w:hint="cs"/>
          <w:spacing w:val="-4"/>
          <w:rtl/>
        </w:rPr>
        <w:t xml:space="preserve">نفس نطاقات الترددات ونطاقات الترددات المجاورة </w:t>
      </w:r>
      <w:r w:rsidR="00A830EF" w:rsidRPr="00B9315C">
        <w:rPr>
          <w:rFonts w:hint="eastAsia"/>
          <w:spacing w:val="-4"/>
          <w:rtl/>
        </w:rPr>
        <w:t>أكثر</w:t>
      </w:r>
      <w:r w:rsidR="00A830EF" w:rsidRPr="00B9315C">
        <w:rPr>
          <w:spacing w:val="-4"/>
          <w:rtl/>
        </w:rPr>
        <w:t xml:space="preserve"> </w:t>
      </w:r>
      <w:r w:rsidR="000F6DF5">
        <w:rPr>
          <w:rFonts w:hint="cs"/>
          <w:spacing w:val="-4"/>
          <w:rtl/>
        </w:rPr>
        <w:t xml:space="preserve">سلباً </w:t>
      </w:r>
      <w:r w:rsidR="00A830EF" w:rsidRPr="00B9315C">
        <w:rPr>
          <w:spacing w:val="-4"/>
          <w:rtl/>
        </w:rPr>
        <w:t xml:space="preserve">مما </w:t>
      </w:r>
      <w:r w:rsidR="000F6DF5">
        <w:rPr>
          <w:rFonts w:hint="cs"/>
          <w:spacing w:val="-4"/>
          <w:rtl/>
        </w:rPr>
        <w:t xml:space="preserve">إذا </w:t>
      </w:r>
      <w:r w:rsidR="00A830EF" w:rsidRPr="00B9315C">
        <w:rPr>
          <w:rFonts w:hint="cs"/>
          <w:spacing w:val="-4"/>
          <w:rtl/>
        </w:rPr>
        <w:t>تم تثبيت</w:t>
      </w:r>
      <w:r w:rsidR="00A830EF" w:rsidRPr="00B9315C">
        <w:rPr>
          <w:spacing w:val="-4"/>
          <w:rtl/>
        </w:rPr>
        <w:t xml:space="preserve"> </w:t>
      </w:r>
      <w:r w:rsidR="00A830EF" w:rsidRPr="00B9315C">
        <w:rPr>
          <w:rFonts w:hint="eastAsia"/>
          <w:spacing w:val="-4"/>
          <w:rtl/>
        </w:rPr>
        <w:t>نفس</w:t>
      </w:r>
      <w:r w:rsidR="00A830EF" w:rsidRPr="00B9315C">
        <w:rPr>
          <w:spacing w:val="-4"/>
          <w:rtl/>
        </w:rPr>
        <w:t xml:space="preserve"> </w:t>
      </w:r>
      <w:r w:rsidR="000F6DF5" w:rsidRPr="00B9315C">
        <w:rPr>
          <w:rFonts w:hint="eastAsia"/>
          <w:spacing w:val="-4"/>
          <w:rtl/>
        </w:rPr>
        <w:t>المحط</w:t>
      </w:r>
      <w:r w:rsidR="000F6DF5">
        <w:rPr>
          <w:rFonts w:hint="cs"/>
          <w:spacing w:val="-4"/>
          <w:rtl/>
        </w:rPr>
        <w:t>ة</w:t>
      </w:r>
      <w:r w:rsidR="000F6DF5" w:rsidRPr="00B9315C">
        <w:rPr>
          <w:spacing w:val="-4"/>
          <w:rtl/>
        </w:rPr>
        <w:t xml:space="preserve"> </w:t>
      </w:r>
      <w:r w:rsidR="00A830EF" w:rsidRPr="00B9315C">
        <w:rPr>
          <w:rFonts w:hint="eastAsia"/>
          <w:spacing w:val="-4"/>
          <w:rtl/>
        </w:rPr>
        <w:t>على</w:t>
      </w:r>
      <w:r w:rsidR="00A830EF" w:rsidRPr="00B9315C">
        <w:rPr>
          <w:spacing w:val="-4"/>
          <w:rtl/>
        </w:rPr>
        <w:t xml:space="preserve"> </w:t>
      </w:r>
      <w:r w:rsidR="00A830EF" w:rsidRPr="00B9315C">
        <w:rPr>
          <w:rFonts w:hint="eastAsia"/>
          <w:spacing w:val="-4"/>
          <w:rtl/>
        </w:rPr>
        <w:t>متن</w:t>
      </w:r>
      <w:r w:rsidR="00A830EF" w:rsidRPr="00B9315C">
        <w:rPr>
          <w:spacing w:val="-4"/>
          <w:rtl/>
        </w:rPr>
        <w:t xml:space="preserve"> </w:t>
      </w:r>
      <w:r w:rsidR="00A830EF" w:rsidRPr="00B9315C">
        <w:rPr>
          <w:rFonts w:hint="cs"/>
          <w:spacing w:val="-4"/>
          <w:rtl/>
        </w:rPr>
        <w:t>طائرات</w:t>
      </w:r>
      <w:r w:rsidR="00A830EF" w:rsidRPr="00B9315C">
        <w:rPr>
          <w:spacing w:val="-4"/>
          <w:rtl/>
        </w:rPr>
        <w:t xml:space="preserve"> </w:t>
      </w:r>
      <w:proofErr w:type="gramStart"/>
      <w:r w:rsidR="00A830EF" w:rsidRPr="00B9315C">
        <w:rPr>
          <w:rFonts w:hint="eastAsia"/>
          <w:spacing w:val="-4"/>
          <w:rtl/>
        </w:rPr>
        <w:t>تقليدية</w:t>
      </w:r>
      <w:r w:rsidR="00A830EF" w:rsidRPr="00B9315C">
        <w:rPr>
          <w:rFonts w:hint="cs"/>
          <w:spacing w:val="-4"/>
          <w:rtl/>
        </w:rPr>
        <w:t>؛</w:t>
      </w:r>
      <w:proofErr w:type="gramEnd"/>
    </w:p>
    <w:p w14:paraId="7EA371EE" w14:textId="1E2A879B" w:rsidR="00E04A0F" w:rsidRDefault="00A830EF" w:rsidP="002A7944">
      <w:pPr>
        <w:rPr>
          <w:rtl/>
        </w:rPr>
      </w:pPr>
      <w:r w:rsidRPr="00374DE5">
        <w:rPr>
          <w:rFonts w:hint="cs"/>
          <w:rtl/>
        </w:rPr>
        <w:t>4</w:t>
      </w:r>
      <w:r w:rsidRPr="00374DE5">
        <w:rPr>
          <w:rtl/>
        </w:rPr>
        <w:tab/>
      </w:r>
      <w:r w:rsidRPr="00374DE5">
        <w:rPr>
          <w:rFonts w:hint="eastAsia"/>
          <w:rtl/>
        </w:rPr>
        <w:t>أن</w:t>
      </w:r>
      <w:r w:rsidRPr="00374DE5">
        <w:rPr>
          <w:rtl/>
        </w:rPr>
        <w:t xml:space="preserve"> </w:t>
      </w:r>
      <w:r w:rsidRPr="00374DE5">
        <w:rPr>
          <w:rFonts w:hint="eastAsia"/>
          <w:rtl/>
        </w:rPr>
        <w:t>المحطات</w:t>
      </w:r>
      <w:r w:rsidRPr="00374DE5">
        <w:rPr>
          <w:rtl/>
        </w:rPr>
        <w:t xml:space="preserve"> </w:t>
      </w:r>
      <w:r w:rsidRPr="00374DE5">
        <w:rPr>
          <w:rFonts w:hint="cs"/>
          <w:rtl/>
        </w:rPr>
        <w:t xml:space="preserve">الأرضية ومحطات الأرض </w:t>
      </w:r>
      <w:r w:rsidRPr="00374DE5">
        <w:rPr>
          <w:rFonts w:hint="eastAsia"/>
          <w:rtl/>
        </w:rPr>
        <w:t>ال</w:t>
      </w:r>
      <w:r w:rsidRPr="00374DE5">
        <w:rPr>
          <w:rFonts w:hint="cs"/>
          <w:rtl/>
        </w:rPr>
        <w:t>محمولة</w:t>
      </w:r>
      <w:r w:rsidRPr="00374DE5">
        <w:rPr>
          <w:rtl/>
        </w:rPr>
        <w:t xml:space="preserve"> </w:t>
      </w:r>
      <w:r w:rsidRPr="00374DE5">
        <w:rPr>
          <w:rFonts w:hint="eastAsia"/>
          <w:rtl/>
        </w:rPr>
        <w:t>على</w:t>
      </w:r>
      <w:r w:rsidRPr="00374DE5">
        <w:rPr>
          <w:rtl/>
        </w:rPr>
        <w:t xml:space="preserve"> </w:t>
      </w:r>
      <w:r w:rsidRPr="00374DE5">
        <w:rPr>
          <w:rFonts w:hint="eastAsia"/>
          <w:rtl/>
        </w:rPr>
        <w:t>متن</w:t>
      </w:r>
      <w:r w:rsidRPr="00374DE5">
        <w:rPr>
          <w:rtl/>
        </w:rPr>
        <w:t xml:space="preserve"> </w:t>
      </w:r>
      <w:r w:rsidRPr="00374DE5">
        <w:rPr>
          <w:rFonts w:hint="eastAsia"/>
          <w:rtl/>
        </w:rPr>
        <w:t>المركبات</w:t>
      </w:r>
      <w:r w:rsidRPr="00374DE5">
        <w:rPr>
          <w:rtl/>
        </w:rPr>
        <w:t xml:space="preserve"> </w:t>
      </w:r>
      <w:r w:rsidRPr="00374DE5">
        <w:rPr>
          <w:rFonts w:hint="eastAsia"/>
          <w:rtl/>
        </w:rPr>
        <w:t>دون</w:t>
      </w:r>
      <w:r w:rsidRPr="00374DE5">
        <w:rPr>
          <w:rtl/>
        </w:rPr>
        <w:t xml:space="preserve"> </w:t>
      </w:r>
      <w:r w:rsidRPr="00374DE5">
        <w:rPr>
          <w:rFonts w:hint="eastAsia"/>
          <w:rtl/>
        </w:rPr>
        <w:t>المدارية،</w:t>
      </w:r>
      <w:r w:rsidRPr="00374DE5">
        <w:rPr>
          <w:rtl/>
        </w:rPr>
        <w:t xml:space="preserve"> </w:t>
      </w:r>
      <w:r w:rsidRPr="00374DE5">
        <w:rPr>
          <w:rFonts w:hint="cs"/>
          <w:rtl/>
        </w:rPr>
        <w:t xml:space="preserve">خلاف تلك المحددة </w:t>
      </w:r>
      <w:r w:rsidRPr="00374DE5">
        <w:rPr>
          <w:rtl/>
          <w:lang w:bidi="ar-EG"/>
        </w:rPr>
        <w:t>في</w:t>
      </w:r>
      <w:r>
        <w:rPr>
          <w:rFonts w:hint="cs"/>
          <w:rtl/>
          <w:lang w:bidi="ar-EG"/>
        </w:rPr>
        <w:t> </w:t>
      </w:r>
      <w:r w:rsidR="000F6DF5" w:rsidRPr="00374DE5">
        <w:rPr>
          <w:rtl/>
          <w:lang w:bidi="ar-EG"/>
        </w:rPr>
        <w:t>الفقر</w:t>
      </w:r>
      <w:r w:rsidR="000F6DF5">
        <w:rPr>
          <w:rFonts w:hint="cs"/>
          <w:rtl/>
          <w:lang w:bidi="ar-EG"/>
        </w:rPr>
        <w:t>ات </w:t>
      </w:r>
      <w:r w:rsidR="000F6DF5">
        <w:rPr>
          <w:lang w:bidi="ar-EG"/>
        </w:rPr>
        <w:t>1.2</w:t>
      </w:r>
      <w:r w:rsidR="000F6DF5">
        <w:rPr>
          <w:rFonts w:hint="cs"/>
          <w:rtl/>
          <w:lang w:bidi="ar-LB"/>
        </w:rPr>
        <w:t xml:space="preserve"> و</w:t>
      </w:r>
      <w:r w:rsidR="000F6DF5">
        <w:rPr>
          <w:lang w:bidi="ar-LB"/>
        </w:rPr>
        <w:t>2.2</w:t>
      </w:r>
      <w:r w:rsidR="000F6DF5">
        <w:rPr>
          <w:rFonts w:hint="cs"/>
          <w:rtl/>
          <w:lang w:bidi="ar-LB"/>
        </w:rPr>
        <w:t xml:space="preserve"> و</w:t>
      </w:r>
      <w:r w:rsidR="000F6DF5">
        <w:rPr>
          <w:lang w:bidi="ar-LB"/>
        </w:rPr>
        <w:t>3.2</w:t>
      </w:r>
      <w:r w:rsidR="000F6DF5" w:rsidRPr="00374DE5">
        <w:rPr>
          <w:rtl/>
          <w:lang w:bidi="ar-EG"/>
        </w:rPr>
        <w:t xml:space="preserve"> </w:t>
      </w:r>
      <w:r w:rsidRPr="00374DE5">
        <w:rPr>
          <w:rtl/>
          <w:lang w:bidi="ar-EG"/>
        </w:rPr>
        <w:t>من "</w:t>
      </w:r>
      <w:r w:rsidRPr="00374DE5">
        <w:rPr>
          <w:i/>
          <w:iCs/>
          <w:rtl/>
          <w:lang w:bidi="ar-EG"/>
        </w:rPr>
        <w:t>يقرر</w:t>
      </w:r>
      <w:r w:rsidRPr="00374DE5">
        <w:rPr>
          <w:rtl/>
          <w:lang w:bidi="ar-EG"/>
        </w:rPr>
        <w:t xml:space="preserve">" </w:t>
      </w:r>
      <w:r w:rsidR="000F6DF5">
        <w:rPr>
          <w:rFonts w:hint="cs"/>
          <w:rtl/>
          <w:lang w:bidi="ar-EG"/>
        </w:rPr>
        <w:t xml:space="preserve">عندما تعمل على ارتفاعات أعلى من تلك التي تعمل فيها الطائرات التقليدية وبالونات السبر </w:t>
      </w:r>
      <w:r w:rsidRPr="00374DE5">
        <w:rPr>
          <w:rtl/>
          <w:lang w:bidi="ar-EG"/>
        </w:rPr>
        <w:t xml:space="preserve">يجب </w:t>
      </w:r>
      <w:r w:rsidRPr="00374DE5">
        <w:rPr>
          <w:rFonts w:hint="cs"/>
          <w:rtl/>
        </w:rPr>
        <w:t xml:space="preserve">ألا تطالب بالحماية من المحطات العاملة في </w:t>
      </w:r>
      <w:r w:rsidRPr="00374DE5">
        <w:rPr>
          <w:rFonts w:hint="eastAsia"/>
          <w:rtl/>
        </w:rPr>
        <w:t>نطاقات</w:t>
      </w:r>
      <w:r w:rsidRPr="00374DE5">
        <w:rPr>
          <w:rtl/>
        </w:rPr>
        <w:t xml:space="preserve"> الترددات ذاتها </w:t>
      </w:r>
      <w:r w:rsidRPr="00374DE5">
        <w:rPr>
          <w:rFonts w:hint="cs"/>
          <w:rtl/>
        </w:rPr>
        <w:t xml:space="preserve">والنطاقات المجاورة، وألا تسبب تداخلاً ضاراً على المحطات، </w:t>
      </w:r>
    </w:p>
    <w:p w14:paraId="26A56045" w14:textId="77777777" w:rsidR="00E04A0F" w:rsidRPr="00374DE5" w:rsidRDefault="00A830EF" w:rsidP="002A7944">
      <w:pPr>
        <w:pStyle w:val="Call"/>
        <w:rPr>
          <w:rtl/>
        </w:rPr>
      </w:pPr>
      <w:r w:rsidRPr="00374DE5">
        <w:rPr>
          <w:rtl/>
        </w:rPr>
        <w:t>يكلف الأمين العام</w:t>
      </w:r>
    </w:p>
    <w:p w14:paraId="316AF8A1" w14:textId="3872294F" w:rsidR="00E04A0F" w:rsidRPr="00374DE5" w:rsidRDefault="00A830EF" w:rsidP="002A7944">
      <w:pPr>
        <w:rPr>
          <w:rtl/>
        </w:rPr>
      </w:pPr>
      <w:r w:rsidRPr="00374DE5">
        <w:rPr>
          <w:rFonts w:hint="cs"/>
          <w:rtl/>
        </w:rPr>
        <w:t xml:space="preserve">برفع هذا القرار إلى عناية </w:t>
      </w:r>
      <w:r w:rsidRPr="00374DE5">
        <w:rPr>
          <w:rtl/>
        </w:rPr>
        <w:t>منظمة الطيران المدني الدولي</w:t>
      </w:r>
      <w:r w:rsidRPr="00374DE5">
        <w:rPr>
          <w:rFonts w:hint="cs"/>
          <w:rtl/>
        </w:rPr>
        <w:t xml:space="preserve">، </w:t>
      </w:r>
    </w:p>
    <w:p w14:paraId="425A1675" w14:textId="77777777" w:rsidR="00E04A0F" w:rsidRPr="00374DE5" w:rsidRDefault="00A830EF" w:rsidP="002A7944">
      <w:pPr>
        <w:pStyle w:val="Call"/>
        <w:rPr>
          <w:rtl/>
        </w:rPr>
      </w:pPr>
      <w:r w:rsidRPr="00374DE5">
        <w:rPr>
          <w:rFonts w:hint="cs"/>
          <w:rtl/>
        </w:rPr>
        <w:lastRenderedPageBreak/>
        <w:t>يدعو منظمة الطيران المدني الدولي</w:t>
      </w:r>
    </w:p>
    <w:p w14:paraId="151C4E83" w14:textId="0EA7A055" w:rsidR="00E04A0F" w:rsidRPr="00374DE5" w:rsidRDefault="00A830EF" w:rsidP="002A7944">
      <w:pPr>
        <w:rPr>
          <w:rtl/>
        </w:rPr>
      </w:pPr>
      <w:r w:rsidRPr="00374DE5">
        <w:rPr>
          <w:rFonts w:hint="cs"/>
          <w:rtl/>
        </w:rPr>
        <w:t xml:space="preserve">إلى مراعاة أحكام هذا القرار أثناء وضع </w:t>
      </w:r>
      <w:r w:rsidR="00B4252F">
        <w:rPr>
          <w:rFonts w:hint="cs"/>
          <w:rtl/>
        </w:rPr>
        <w:t>القواعد والتوصيات الدولية</w:t>
      </w:r>
      <w:r w:rsidRPr="00374DE5">
        <w:rPr>
          <w:rFonts w:hint="cs"/>
          <w:rtl/>
        </w:rPr>
        <w:t xml:space="preserve"> </w:t>
      </w:r>
      <w:r w:rsidRPr="00374DE5">
        <w:t>(SARP)</w:t>
      </w:r>
      <w:r w:rsidRPr="00374DE5">
        <w:rPr>
          <w:rFonts w:hint="cs"/>
          <w:rtl/>
        </w:rPr>
        <w:t xml:space="preserve"> المتعلقة بالأنظمة التابعة لمنظمة الطيران المدني الدولي التي قد تستخدمها المركبات دون المدارية،</w:t>
      </w:r>
    </w:p>
    <w:p w14:paraId="79FCC06B" w14:textId="77777777" w:rsidR="00E04A0F" w:rsidRPr="00374DE5" w:rsidRDefault="00A830EF" w:rsidP="002A7944">
      <w:pPr>
        <w:pStyle w:val="Call"/>
      </w:pPr>
      <w:r w:rsidRPr="00374DE5">
        <w:rPr>
          <w:rFonts w:hint="cs"/>
          <w:rtl/>
        </w:rPr>
        <w:t>يكلف مدير مكتب الاتصالات الراديوية</w:t>
      </w:r>
    </w:p>
    <w:p w14:paraId="706EB7FD" w14:textId="77777777" w:rsidR="00E04A0F" w:rsidRDefault="00A830EF" w:rsidP="002A7944">
      <w:r w:rsidRPr="00374DE5">
        <w:rPr>
          <w:rFonts w:hint="cs"/>
          <w:spacing w:val="-2"/>
          <w:rtl/>
        </w:rPr>
        <w:t>بأن يرفع تقريراً إلى</w:t>
      </w:r>
      <w:r w:rsidRPr="00374DE5">
        <w:rPr>
          <w:spacing w:val="-2"/>
          <w:rtl/>
        </w:rPr>
        <w:t xml:space="preserve"> المؤتمرات العالمية للاتصالات الراديوية المقبلة </w:t>
      </w:r>
      <w:r w:rsidRPr="00374DE5">
        <w:rPr>
          <w:rFonts w:hint="cs"/>
          <w:spacing w:val="-2"/>
          <w:rtl/>
        </w:rPr>
        <w:t xml:space="preserve">عن </w:t>
      </w:r>
      <w:r w:rsidRPr="00374DE5">
        <w:rPr>
          <w:spacing w:val="-2"/>
          <w:rtl/>
        </w:rPr>
        <w:t>أي صعوبات أو تناقضات تواجه في تنفيذ هذا القرار</w:t>
      </w:r>
      <w:r w:rsidRPr="00374DE5">
        <w:rPr>
          <w:rFonts w:hint="cs"/>
          <w:spacing w:val="-2"/>
          <w:rtl/>
        </w:rPr>
        <w:t>.</w:t>
      </w:r>
    </w:p>
    <w:p w14:paraId="62954D22" w14:textId="77777777" w:rsidR="00E172DB" w:rsidRDefault="00E172DB">
      <w:pPr>
        <w:pStyle w:val="Reasons"/>
      </w:pPr>
    </w:p>
    <w:p w14:paraId="14BD04AB" w14:textId="77777777" w:rsidR="00E172DB" w:rsidRDefault="00A830EF">
      <w:pPr>
        <w:pStyle w:val="Proposal"/>
      </w:pPr>
      <w:r>
        <w:t>SUP</w:t>
      </w:r>
      <w:r>
        <w:tab/>
        <w:t>EUR/65A6/3</w:t>
      </w:r>
      <w:r>
        <w:rPr>
          <w:vanish/>
          <w:color w:val="7F7F7F" w:themeColor="text1" w:themeTint="80"/>
          <w:vertAlign w:val="superscript"/>
        </w:rPr>
        <w:t>#1589</w:t>
      </w:r>
    </w:p>
    <w:p w14:paraId="3268DC81" w14:textId="77777777" w:rsidR="00E04A0F" w:rsidRPr="00FE2CFF" w:rsidRDefault="00A830EF" w:rsidP="00F91337">
      <w:pPr>
        <w:pStyle w:val="ResNo"/>
        <w:rPr>
          <w:b/>
          <w:bCs/>
          <w:lang w:val="en-GB"/>
        </w:rPr>
      </w:pPr>
      <w:r w:rsidRPr="00FE2CFF">
        <w:rPr>
          <w:rFonts w:hint="cs"/>
          <w:rtl/>
        </w:rPr>
        <w:t xml:space="preserve">القرار </w:t>
      </w:r>
      <w:r w:rsidRPr="00FE2CFF">
        <w:rPr>
          <w:rStyle w:val="href"/>
        </w:rPr>
        <w:t>772</w:t>
      </w:r>
      <w:r w:rsidRPr="00FE2CFF">
        <w:rPr>
          <w:lang w:val="en-GB"/>
        </w:rPr>
        <w:t xml:space="preserve"> (WRC-19)</w:t>
      </w:r>
    </w:p>
    <w:p w14:paraId="7BE0062B" w14:textId="77777777" w:rsidR="00E04A0F" w:rsidRPr="00FE2CFF" w:rsidRDefault="00A830EF" w:rsidP="00F91337">
      <w:pPr>
        <w:pStyle w:val="Restitle"/>
        <w:rPr>
          <w:rtl/>
          <w:lang w:bidi="ar-EG"/>
        </w:rPr>
      </w:pPr>
      <w:r w:rsidRPr="00FE2CFF">
        <w:rPr>
          <w:rFonts w:ascii="Times New Roman" w:hint="cs"/>
          <w:rtl/>
          <w:lang w:bidi="ar-EG"/>
        </w:rPr>
        <w:t>النظر في اعتماد أحكام تنظيمية لتيسير إدخال المركبات دون المدارية</w:t>
      </w:r>
    </w:p>
    <w:p w14:paraId="5C59A07F" w14:textId="7DE5D0EF" w:rsidR="00E172DB" w:rsidRDefault="00E172DB">
      <w:pPr>
        <w:pStyle w:val="Reasons"/>
      </w:pPr>
    </w:p>
    <w:p w14:paraId="748D53FC" w14:textId="009BC341" w:rsidR="00531241" w:rsidRPr="00531241" w:rsidRDefault="00531241" w:rsidP="00531241">
      <w:pPr>
        <w:spacing w:before="600"/>
        <w:jc w:val="center"/>
        <w:rPr>
          <w:lang w:bidi="ar-SY"/>
        </w:rPr>
      </w:pPr>
      <w:r>
        <w:rPr>
          <w:rFonts w:hint="cs"/>
          <w:rtl/>
          <w:lang w:bidi="ar-SY"/>
        </w:rPr>
        <w:t>ـــــــــــــــــــــــــــــــــــــــــــــــــــــــــــــــــــــــــــــــــــــــــــــــ</w:t>
      </w:r>
    </w:p>
    <w:sectPr w:rsidR="00531241" w:rsidRPr="00531241">
      <w:headerReference w:type="even" r:id="rId15"/>
      <w:headerReference w:type="default" r:id="rId16"/>
      <w:footerReference w:type="even" r:id="rId17"/>
      <w:footerReference w:type="default" r:id="rId18"/>
      <w:headerReference w:type="first" r:id="rId19"/>
      <w:footerReference w:type="first" r:id="rId20"/>
      <w:pgSz w:w="11909" w:h="16834" w:code="9"/>
      <w:pgMar w:top="1411" w:right="1138" w:bottom="1138" w:left="1138" w:header="562" w:footer="5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131A" w14:textId="77777777" w:rsidR="001A6F04" w:rsidRDefault="001A6F04" w:rsidP="002919E1">
      <w:r>
        <w:separator/>
      </w:r>
    </w:p>
    <w:p w14:paraId="67238564" w14:textId="77777777" w:rsidR="001A6F04" w:rsidRDefault="001A6F04" w:rsidP="002919E1"/>
    <w:p w14:paraId="58C128F7" w14:textId="77777777" w:rsidR="001A6F04" w:rsidRDefault="001A6F04" w:rsidP="002919E1"/>
    <w:p w14:paraId="054D6B31" w14:textId="77777777" w:rsidR="001A6F04" w:rsidRDefault="001A6F04"/>
    <w:p w14:paraId="0615FA04" w14:textId="77777777" w:rsidR="001A6F04" w:rsidRDefault="001A6F04"/>
  </w:endnote>
  <w:endnote w:type="continuationSeparator" w:id="0">
    <w:p w14:paraId="6EBBC6A8" w14:textId="77777777" w:rsidR="001A6F04" w:rsidRDefault="001A6F04" w:rsidP="002919E1">
      <w:r>
        <w:continuationSeparator/>
      </w:r>
    </w:p>
    <w:p w14:paraId="34C11192" w14:textId="77777777" w:rsidR="001A6F04" w:rsidRDefault="001A6F04" w:rsidP="002919E1"/>
    <w:p w14:paraId="6DCBCF4D" w14:textId="77777777" w:rsidR="001A6F04" w:rsidRDefault="001A6F04" w:rsidP="002919E1"/>
    <w:p w14:paraId="3EDC9ED4" w14:textId="77777777" w:rsidR="001A6F04" w:rsidRDefault="001A6F04"/>
    <w:p w14:paraId="30C60D8C" w14:textId="77777777" w:rsidR="001A6F04" w:rsidRDefault="001A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98E6" w14:textId="5715CD50" w:rsidR="00D63A6F" w:rsidRPr="00D63A6F" w:rsidRDefault="00D63A6F" w:rsidP="007F4CAD">
    <w:pPr>
      <w:pStyle w:val="Footer"/>
      <w:tabs>
        <w:tab w:val="center" w:pos="5103"/>
        <w:tab w:val="right" w:pos="9639"/>
      </w:tabs>
      <w:bidi w:val="0"/>
      <w:spacing w:before="120"/>
      <w:rPr>
        <w:sz w:val="16"/>
        <w:szCs w:val="16"/>
      </w:rPr>
    </w:pPr>
    <w:r w:rsidRPr="0026373E">
      <w:rPr>
        <w:sz w:val="16"/>
        <w:szCs w:val="16"/>
        <w:lang w:val="fr-FR"/>
      </w:rPr>
      <w:fldChar w:fldCharType="begin"/>
    </w:r>
    <w:r w:rsidRPr="00782AB3">
      <w:rPr>
        <w:sz w:val="16"/>
        <w:szCs w:val="16"/>
        <w:lang w:val="en-GB"/>
      </w:rPr>
      <w:instrText xml:space="preserve"> FILENAME \p \* MERGEFORMAT </w:instrText>
    </w:r>
    <w:r w:rsidRPr="0026373E">
      <w:rPr>
        <w:sz w:val="16"/>
        <w:szCs w:val="16"/>
        <w:lang w:val="fr-FR"/>
      </w:rPr>
      <w:fldChar w:fldCharType="separate"/>
    </w:r>
    <w:r w:rsidR="00782AB3" w:rsidRPr="00782AB3">
      <w:rPr>
        <w:noProof/>
        <w:sz w:val="16"/>
        <w:szCs w:val="16"/>
        <w:lang w:val="en-GB"/>
      </w:rPr>
      <w:t>P:\ARA\ITU-R\CONF-R\CMR23\000\065ADD06A.docx</w:t>
    </w:r>
    <w:r w:rsidRPr="0026373E">
      <w:rPr>
        <w:sz w:val="16"/>
        <w:szCs w:val="16"/>
      </w:rPr>
      <w:fldChar w:fldCharType="end"/>
    </w:r>
    <w:proofErr w:type="gramStart"/>
    <w:r w:rsidRPr="0026373E">
      <w:rPr>
        <w:sz w:val="16"/>
        <w:szCs w:val="16"/>
      </w:rPr>
      <w:t xml:space="preserve">  </w:t>
    </w:r>
    <w:r w:rsidRPr="00782AB3">
      <w:rPr>
        <w:sz w:val="16"/>
        <w:szCs w:val="16"/>
        <w:lang w:val="en-GB"/>
      </w:rPr>
      <w:t xml:space="preserve"> (</w:t>
    </w:r>
    <w:proofErr w:type="gramEnd"/>
    <w:r w:rsidR="007F4CAD" w:rsidRPr="007F4CAD">
      <w:rPr>
        <w:sz w:val="16"/>
        <w:szCs w:val="16"/>
      </w:rPr>
      <w:t>530527</w:t>
    </w:r>
    <w:r w:rsidRPr="00782AB3">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70F5" w14:textId="77777777" w:rsidR="00782AB3" w:rsidRPr="00D63A6F" w:rsidRDefault="00782AB3" w:rsidP="00782AB3">
    <w:pPr>
      <w:pStyle w:val="Footer"/>
      <w:tabs>
        <w:tab w:val="center" w:pos="5103"/>
        <w:tab w:val="right" w:pos="9639"/>
      </w:tabs>
      <w:bidi w:val="0"/>
      <w:spacing w:before="120"/>
      <w:rPr>
        <w:sz w:val="16"/>
        <w:szCs w:val="16"/>
      </w:rPr>
    </w:pPr>
    <w:r w:rsidRPr="0026373E">
      <w:rPr>
        <w:sz w:val="16"/>
        <w:szCs w:val="16"/>
        <w:lang w:val="fr-FR"/>
      </w:rPr>
      <w:fldChar w:fldCharType="begin"/>
    </w:r>
    <w:r w:rsidRPr="00782AB3">
      <w:rPr>
        <w:sz w:val="16"/>
        <w:szCs w:val="16"/>
        <w:lang w:val="en-GB"/>
      </w:rPr>
      <w:instrText xml:space="preserve"> FILENAME \p \* MERGEFORMAT </w:instrText>
    </w:r>
    <w:r w:rsidRPr="0026373E">
      <w:rPr>
        <w:sz w:val="16"/>
        <w:szCs w:val="16"/>
        <w:lang w:val="fr-FR"/>
      </w:rPr>
      <w:fldChar w:fldCharType="separate"/>
    </w:r>
    <w:r w:rsidRPr="00782AB3">
      <w:rPr>
        <w:noProof/>
        <w:sz w:val="16"/>
        <w:szCs w:val="16"/>
        <w:lang w:val="en-GB"/>
      </w:rPr>
      <w:t>P:\ARA\ITU-R\CONF-R\CMR23\000\065ADD06A.docx</w:t>
    </w:r>
    <w:r w:rsidRPr="0026373E">
      <w:rPr>
        <w:sz w:val="16"/>
        <w:szCs w:val="16"/>
      </w:rPr>
      <w:fldChar w:fldCharType="end"/>
    </w:r>
    <w:proofErr w:type="gramStart"/>
    <w:r w:rsidRPr="0026373E">
      <w:rPr>
        <w:sz w:val="16"/>
        <w:szCs w:val="16"/>
      </w:rPr>
      <w:t xml:space="preserve">  </w:t>
    </w:r>
    <w:r w:rsidRPr="00782AB3">
      <w:rPr>
        <w:sz w:val="16"/>
        <w:szCs w:val="16"/>
        <w:lang w:val="en-GB"/>
      </w:rPr>
      <w:t xml:space="preserve"> (</w:t>
    </w:r>
    <w:proofErr w:type="gramEnd"/>
    <w:r w:rsidRPr="007F4CAD">
      <w:rPr>
        <w:sz w:val="16"/>
        <w:szCs w:val="16"/>
      </w:rPr>
      <w:t>530527</w:t>
    </w:r>
    <w:r w:rsidRPr="00782AB3">
      <w:rPr>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6AE9" w14:textId="77777777" w:rsidR="00782AB3" w:rsidRPr="00D63A6F" w:rsidRDefault="00782AB3" w:rsidP="00782AB3">
    <w:pPr>
      <w:pStyle w:val="Footer"/>
      <w:tabs>
        <w:tab w:val="center" w:pos="5103"/>
        <w:tab w:val="right" w:pos="9639"/>
      </w:tabs>
      <w:bidi w:val="0"/>
      <w:spacing w:before="120"/>
      <w:rPr>
        <w:sz w:val="16"/>
        <w:szCs w:val="16"/>
      </w:rPr>
    </w:pPr>
    <w:r w:rsidRPr="0026373E">
      <w:rPr>
        <w:sz w:val="16"/>
        <w:szCs w:val="16"/>
        <w:lang w:val="fr-FR"/>
      </w:rPr>
      <w:fldChar w:fldCharType="begin"/>
    </w:r>
    <w:r w:rsidRPr="00782AB3">
      <w:rPr>
        <w:sz w:val="16"/>
        <w:szCs w:val="16"/>
        <w:lang w:val="en-GB"/>
      </w:rPr>
      <w:instrText xml:space="preserve"> FILENAME \p \* MERGEFORMAT </w:instrText>
    </w:r>
    <w:r w:rsidRPr="0026373E">
      <w:rPr>
        <w:sz w:val="16"/>
        <w:szCs w:val="16"/>
        <w:lang w:val="fr-FR"/>
      </w:rPr>
      <w:fldChar w:fldCharType="separate"/>
    </w:r>
    <w:r w:rsidRPr="00782AB3">
      <w:rPr>
        <w:noProof/>
        <w:sz w:val="16"/>
        <w:szCs w:val="16"/>
        <w:lang w:val="en-GB"/>
      </w:rPr>
      <w:t>P:\ARA\ITU-R\CONF-R\CMR23\000\065ADD06A.docx</w:t>
    </w:r>
    <w:r w:rsidRPr="0026373E">
      <w:rPr>
        <w:sz w:val="16"/>
        <w:szCs w:val="16"/>
      </w:rPr>
      <w:fldChar w:fldCharType="end"/>
    </w:r>
    <w:proofErr w:type="gramStart"/>
    <w:r w:rsidRPr="0026373E">
      <w:rPr>
        <w:sz w:val="16"/>
        <w:szCs w:val="16"/>
      </w:rPr>
      <w:t xml:space="preserve">  </w:t>
    </w:r>
    <w:r w:rsidRPr="00782AB3">
      <w:rPr>
        <w:sz w:val="16"/>
        <w:szCs w:val="16"/>
        <w:lang w:val="en-GB"/>
      </w:rPr>
      <w:t xml:space="preserve"> (</w:t>
    </w:r>
    <w:proofErr w:type="gramEnd"/>
    <w:r w:rsidRPr="007F4CAD">
      <w:rPr>
        <w:sz w:val="16"/>
        <w:szCs w:val="16"/>
      </w:rPr>
      <w:t>530527</w:t>
    </w:r>
    <w:r w:rsidRPr="00782AB3">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0D49" w14:textId="77777777" w:rsidR="001A6F04" w:rsidRDefault="001A6F04" w:rsidP="00C45930">
      <w:r>
        <w:separator/>
      </w:r>
    </w:p>
  </w:footnote>
  <w:footnote w:type="continuationSeparator" w:id="0">
    <w:p w14:paraId="7AEE09A1" w14:textId="77777777" w:rsidR="001A6F04" w:rsidRDefault="001A6F04" w:rsidP="002919E1">
      <w:r>
        <w:continuationSeparator/>
      </w:r>
    </w:p>
    <w:p w14:paraId="18F45403" w14:textId="77777777" w:rsidR="001A6F04" w:rsidRDefault="001A6F04" w:rsidP="002919E1"/>
    <w:p w14:paraId="7047A791" w14:textId="77777777" w:rsidR="001A6F04" w:rsidRDefault="001A6F04" w:rsidP="002919E1"/>
    <w:p w14:paraId="07F45386" w14:textId="77777777" w:rsidR="001A6F04" w:rsidRDefault="001A6F04"/>
    <w:p w14:paraId="4334FA3F" w14:textId="77777777" w:rsidR="001A6F04" w:rsidRDefault="001A6F04"/>
  </w:footnote>
  <w:footnote w:id="1">
    <w:p w14:paraId="198B1E3A" w14:textId="77777777" w:rsidR="008B2A2D" w:rsidRPr="00374DE5" w:rsidRDefault="008B2A2D" w:rsidP="008B2A2D">
      <w:pPr>
        <w:pStyle w:val="FootnoteText"/>
        <w:tabs>
          <w:tab w:val="clear" w:pos="1134"/>
          <w:tab w:val="left" w:pos="285"/>
        </w:tabs>
        <w:rPr>
          <w:lang w:val="fr-CH" w:bidi="ar-EG"/>
        </w:rPr>
      </w:pPr>
      <w:r w:rsidRPr="00374DE5">
        <w:rPr>
          <w:rStyle w:val="FootnoteReference"/>
          <w:rtl/>
        </w:rPr>
        <w:t>1</w:t>
      </w:r>
      <w:r w:rsidRPr="00374DE5">
        <w:rPr>
          <w:rtl/>
        </w:rPr>
        <w:t xml:space="preserve"> </w:t>
      </w:r>
      <w:r w:rsidRPr="00374DE5">
        <w:rPr>
          <w:rtl/>
        </w:rPr>
        <w:tab/>
      </w:r>
      <w:r w:rsidRPr="00374DE5">
        <w:rPr>
          <w:rFonts w:hint="eastAsia"/>
          <w:rtl/>
        </w:rPr>
        <w:t>المحددة</w:t>
      </w:r>
      <w:r w:rsidRPr="00374DE5">
        <w:rPr>
          <w:rtl/>
        </w:rPr>
        <w:t xml:space="preserve"> </w:t>
      </w:r>
      <w:r w:rsidRPr="00374DE5">
        <w:rPr>
          <w:rFonts w:hint="eastAsia"/>
          <w:rtl/>
        </w:rPr>
        <w:t>وفقاً</w:t>
      </w:r>
      <w:r w:rsidRPr="00374DE5">
        <w:rPr>
          <w:rtl/>
        </w:rPr>
        <w:t xml:space="preserve"> لاتفاقية الطيران المدني الدولي ومرفقاتها.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C366" w14:textId="0A8F9B9D" w:rsidR="00D63A6F" w:rsidRPr="007F4CAD" w:rsidRDefault="005E5F16" w:rsidP="007F4CAD">
    <w:pPr>
      <w:bidi w:val="0"/>
      <w:spacing w:after="360" w:line="240" w:lineRule="auto"/>
      <w:jc w:val="center"/>
      <w:rPr>
        <w:sz w:val="20"/>
        <w:szCs w:val="20"/>
      </w:rPr>
    </w:pPr>
    <w:r w:rsidRPr="007F4CAD">
      <w:rPr>
        <w:rStyle w:val="PageNumber"/>
        <w:rFonts w:ascii="Dubai" w:hAnsi="Dubai" w:cs="Dubai"/>
      </w:rPr>
      <w:fldChar w:fldCharType="begin"/>
    </w:r>
    <w:r w:rsidRPr="007F4CAD">
      <w:rPr>
        <w:rStyle w:val="PageNumber"/>
        <w:rFonts w:ascii="Dubai" w:hAnsi="Dubai" w:cs="Dubai"/>
      </w:rPr>
      <w:instrText xml:space="preserve"> PAGE </w:instrText>
    </w:r>
    <w:r w:rsidRPr="007F4CAD">
      <w:rPr>
        <w:rStyle w:val="PageNumber"/>
        <w:rFonts w:ascii="Dubai" w:hAnsi="Dubai" w:cs="Dubai"/>
      </w:rPr>
      <w:fldChar w:fldCharType="separate"/>
    </w:r>
    <w:r w:rsidRPr="007F4CAD">
      <w:rPr>
        <w:rStyle w:val="PageNumber"/>
        <w:rFonts w:ascii="Dubai" w:hAnsi="Dubai" w:cs="Dubai"/>
      </w:rPr>
      <w:t>2</w:t>
    </w:r>
    <w:r w:rsidRPr="007F4CAD">
      <w:rPr>
        <w:rStyle w:val="PageNumber"/>
        <w:rFonts w:ascii="Dubai" w:hAnsi="Dubai" w:cs="Dubai"/>
      </w:rPr>
      <w:fldChar w:fldCharType="end"/>
    </w:r>
    <w:r w:rsidRPr="007F4CAD">
      <w:rPr>
        <w:rStyle w:val="PageNumber"/>
        <w:rFonts w:ascii="Dubai" w:hAnsi="Dubai" w:cs="Dubai"/>
        <w:rtl/>
      </w:rPr>
      <w:br/>
    </w:r>
    <w:r w:rsidR="004F5F29" w:rsidRPr="007F4CAD">
      <w:rPr>
        <w:rStyle w:val="PageNumber"/>
        <w:rFonts w:ascii="Dubai" w:hAnsi="Dubai" w:cs="Dubai"/>
      </w:rPr>
      <w:t>WRC</w:t>
    </w:r>
    <w:r w:rsidRPr="007F4CAD">
      <w:rPr>
        <w:rStyle w:val="PageNumber"/>
        <w:rFonts w:ascii="Dubai" w:hAnsi="Dubai" w:cs="Dubai"/>
      </w:rPr>
      <w:t>23/65(Add.6)-A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2CC0" w14:textId="30C1AD3D" w:rsidR="00396D60" w:rsidRPr="00396D60" w:rsidRDefault="00396D60" w:rsidP="00396D60">
    <w:pPr>
      <w:bidi w:val="0"/>
      <w:spacing w:after="360" w:line="240" w:lineRule="auto"/>
      <w:jc w:val="center"/>
      <w:rPr>
        <w:sz w:val="20"/>
        <w:szCs w:val="20"/>
      </w:rPr>
    </w:pPr>
    <w:r w:rsidRPr="007F4CAD">
      <w:rPr>
        <w:rStyle w:val="PageNumber"/>
        <w:rFonts w:ascii="Dubai" w:hAnsi="Dubai" w:cs="Dubai"/>
      </w:rPr>
      <w:fldChar w:fldCharType="begin"/>
    </w:r>
    <w:r w:rsidRPr="007F4CAD">
      <w:rPr>
        <w:rStyle w:val="PageNumber"/>
        <w:rFonts w:ascii="Dubai" w:hAnsi="Dubai" w:cs="Dubai"/>
      </w:rPr>
      <w:instrText xml:space="preserve"> PAGE </w:instrText>
    </w:r>
    <w:r w:rsidRPr="007F4CAD">
      <w:rPr>
        <w:rStyle w:val="PageNumber"/>
        <w:rFonts w:ascii="Dubai" w:hAnsi="Dubai" w:cs="Dubai"/>
      </w:rPr>
      <w:fldChar w:fldCharType="separate"/>
    </w:r>
    <w:r>
      <w:rPr>
        <w:rStyle w:val="PageNumber"/>
        <w:rFonts w:ascii="Dubai" w:hAnsi="Dubai" w:cs="Dubai"/>
      </w:rPr>
      <w:t>4</w:t>
    </w:r>
    <w:r w:rsidRPr="007F4CAD">
      <w:rPr>
        <w:rStyle w:val="PageNumber"/>
        <w:rFonts w:ascii="Dubai" w:hAnsi="Dubai" w:cs="Dubai"/>
      </w:rPr>
      <w:fldChar w:fldCharType="end"/>
    </w:r>
    <w:r w:rsidRPr="007F4CAD">
      <w:rPr>
        <w:rStyle w:val="PageNumber"/>
        <w:rFonts w:ascii="Dubai" w:hAnsi="Dubai" w:cs="Dubai"/>
        <w:rtl/>
      </w:rPr>
      <w:br/>
    </w:r>
    <w:r w:rsidRPr="007F4CAD">
      <w:rPr>
        <w:rStyle w:val="PageNumber"/>
        <w:rFonts w:ascii="Dubai" w:hAnsi="Dubai" w:cs="Dubai"/>
      </w:rPr>
      <w:t>WRC23/65(Add.6)-A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06C8" w14:textId="77777777" w:rsidR="00782AB3" w:rsidRDefault="0078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5CD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EA2B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7CA4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3E1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3956ACF"/>
    <w:multiLevelType w:val="hybridMultilevel"/>
    <w:tmpl w:val="67AA84E0"/>
    <w:lvl w:ilvl="0" w:tplc="803AD150">
      <w:start w:val="1"/>
      <w:numFmt w:val="decimal"/>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55869969">
    <w:abstractNumId w:val="9"/>
  </w:num>
  <w:num w:numId="2" w16cid:durableId="1095859635">
    <w:abstractNumId w:val="13"/>
  </w:num>
  <w:num w:numId="3" w16cid:durableId="779227963">
    <w:abstractNumId w:val="11"/>
  </w:num>
  <w:num w:numId="4" w16cid:durableId="465657582">
    <w:abstractNumId w:val="14"/>
  </w:num>
  <w:num w:numId="5" w16cid:durableId="1123573769">
    <w:abstractNumId w:val="7"/>
  </w:num>
  <w:num w:numId="6" w16cid:durableId="1716616147">
    <w:abstractNumId w:val="6"/>
  </w:num>
  <w:num w:numId="7" w16cid:durableId="1176768733">
    <w:abstractNumId w:val="5"/>
  </w:num>
  <w:num w:numId="8" w16cid:durableId="1492717211">
    <w:abstractNumId w:val="4"/>
  </w:num>
  <w:num w:numId="9" w16cid:durableId="1158306585">
    <w:abstractNumId w:val="8"/>
  </w:num>
  <w:num w:numId="10" w16cid:durableId="1173449237">
    <w:abstractNumId w:val="3"/>
  </w:num>
  <w:num w:numId="11" w16cid:durableId="917442313">
    <w:abstractNumId w:val="2"/>
  </w:num>
  <w:num w:numId="12" w16cid:durableId="1797137896">
    <w:abstractNumId w:val="1"/>
  </w:num>
  <w:num w:numId="13" w16cid:durableId="1914922768">
    <w:abstractNumId w:val="0"/>
  </w:num>
  <w:num w:numId="14" w16cid:durableId="745223977">
    <w:abstractNumId w:val="10"/>
  </w:num>
  <w:num w:numId="15" w16cid:durableId="150105347">
    <w:abstractNumId w:val="16"/>
  </w:num>
  <w:num w:numId="16" w16cid:durableId="1901672112">
    <w:abstractNumId w:val="12"/>
  </w:num>
  <w:num w:numId="17" w16cid:durableId="1075738453">
    <w:abstractNumId w:val="6"/>
  </w:num>
  <w:num w:numId="18" w16cid:durableId="234098363">
    <w:abstractNumId w:val="5"/>
  </w:num>
  <w:num w:numId="19" w16cid:durableId="106895148">
    <w:abstractNumId w:val="3"/>
  </w:num>
  <w:num w:numId="20" w16cid:durableId="2068144704">
    <w:abstractNumId w:val="2"/>
  </w:num>
  <w:num w:numId="21" w16cid:durableId="14431780">
    <w:abstractNumId w:val="6"/>
  </w:num>
  <w:num w:numId="22" w16cid:durableId="3022451">
    <w:abstractNumId w:val="5"/>
  </w:num>
  <w:num w:numId="23" w16cid:durableId="283075025">
    <w:abstractNumId w:val="3"/>
  </w:num>
  <w:num w:numId="24" w16cid:durableId="1957905994">
    <w:abstractNumId w:val="2"/>
  </w:num>
  <w:num w:numId="25" w16cid:durableId="668755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0F6DF5"/>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A76"/>
    <w:rsid w:val="0016459B"/>
    <w:rsid w:val="00167364"/>
    <w:rsid w:val="001903B2"/>
    <w:rsid w:val="001956F9"/>
    <w:rsid w:val="001A02F3"/>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4DBA"/>
    <w:rsid w:val="00305971"/>
    <w:rsid w:val="00311E3F"/>
    <w:rsid w:val="00314B1E"/>
    <w:rsid w:val="00323DAA"/>
    <w:rsid w:val="0032715E"/>
    <w:rsid w:val="00330AB2"/>
    <w:rsid w:val="003365C2"/>
    <w:rsid w:val="00336656"/>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96D60"/>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4F5F29"/>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241"/>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956B6"/>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A1E"/>
    <w:rsid w:val="00610526"/>
    <w:rsid w:val="00612042"/>
    <w:rsid w:val="006120CF"/>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2552"/>
    <w:rsid w:val="0075482A"/>
    <w:rsid w:val="007579F6"/>
    <w:rsid w:val="007610E7"/>
    <w:rsid w:val="00764079"/>
    <w:rsid w:val="00770AA0"/>
    <w:rsid w:val="00771F7E"/>
    <w:rsid w:val="00773E9C"/>
    <w:rsid w:val="007760BF"/>
    <w:rsid w:val="00776E74"/>
    <w:rsid w:val="00776F6B"/>
    <w:rsid w:val="00777694"/>
    <w:rsid w:val="00780283"/>
    <w:rsid w:val="00782AB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4CAD"/>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6552"/>
    <w:rsid w:val="008B2A2D"/>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15C6"/>
    <w:rsid w:val="009D6348"/>
    <w:rsid w:val="009E0A44"/>
    <w:rsid w:val="009E5007"/>
    <w:rsid w:val="009E613F"/>
    <w:rsid w:val="009F042B"/>
    <w:rsid w:val="009F2EC9"/>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2CC1"/>
    <w:rsid w:val="00A830EF"/>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2F"/>
    <w:rsid w:val="00B425C1"/>
    <w:rsid w:val="00B4717A"/>
    <w:rsid w:val="00B4744D"/>
    <w:rsid w:val="00B47B13"/>
    <w:rsid w:val="00B542DF"/>
    <w:rsid w:val="00B606BA"/>
    <w:rsid w:val="00B61265"/>
    <w:rsid w:val="00B64FC4"/>
    <w:rsid w:val="00B654D9"/>
    <w:rsid w:val="00B66817"/>
    <w:rsid w:val="00B71E3B"/>
    <w:rsid w:val="00B721D5"/>
    <w:rsid w:val="00B806B8"/>
    <w:rsid w:val="00B815F2"/>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5BCF"/>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67FB"/>
    <w:rsid w:val="00DC71D8"/>
    <w:rsid w:val="00DC7C0E"/>
    <w:rsid w:val="00DD0088"/>
    <w:rsid w:val="00DD5B1A"/>
    <w:rsid w:val="00DE735B"/>
    <w:rsid w:val="00DE7387"/>
    <w:rsid w:val="00DF2A6A"/>
    <w:rsid w:val="00DF3B72"/>
    <w:rsid w:val="00DF4CA8"/>
    <w:rsid w:val="00DF50CF"/>
    <w:rsid w:val="00DF6E9B"/>
    <w:rsid w:val="00E04A0F"/>
    <w:rsid w:val="00E06689"/>
    <w:rsid w:val="00E10821"/>
    <w:rsid w:val="00E15D2E"/>
    <w:rsid w:val="00E172DB"/>
    <w:rsid w:val="00E20122"/>
    <w:rsid w:val="00E21A8D"/>
    <w:rsid w:val="00E221F5"/>
    <w:rsid w:val="00E2476B"/>
    <w:rsid w:val="00E2489D"/>
    <w:rsid w:val="00E26520"/>
    <w:rsid w:val="00E33051"/>
    <w:rsid w:val="00E343A3"/>
    <w:rsid w:val="00E428EF"/>
    <w:rsid w:val="00E50850"/>
    <w:rsid w:val="00E51BFA"/>
    <w:rsid w:val="00E549DE"/>
    <w:rsid w:val="00E56BD6"/>
    <w:rsid w:val="00E611F1"/>
    <w:rsid w:val="00E621A3"/>
    <w:rsid w:val="00E631D7"/>
    <w:rsid w:val="00E653BA"/>
    <w:rsid w:val="00E66C64"/>
    <w:rsid w:val="00E73408"/>
    <w:rsid w:val="00E75EEB"/>
    <w:rsid w:val="00E833BC"/>
    <w:rsid w:val="00E8580E"/>
    <w:rsid w:val="00E91538"/>
    <w:rsid w:val="00E97E21"/>
    <w:rsid w:val="00EA10CF"/>
    <w:rsid w:val="00EA1B76"/>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0A2F"/>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1B7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D3AA5"/>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paragraph" w:customStyle="1" w:styleId="VolumeTitle0">
    <w:name w:val="VolumeTitle"/>
    <w:basedOn w:val="Normal"/>
    <w:next w:val="Normal"/>
    <w:autoRedefine/>
    <w:qFormat/>
    <w:rsid w:val="00F157E0"/>
    <w:pPr>
      <w:keepNext/>
      <w:keepLines/>
      <w:tabs>
        <w:tab w:val="clear" w:pos="1871"/>
        <w:tab w:val="left" w:pos="1701"/>
        <w:tab w:val="left" w:pos="2835"/>
      </w:tabs>
      <w:overflowPunct w:val="0"/>
      <w:autoSpaceDE w:val="0"/>
      <w:autoSpaceDN w:val="0"/>
      <w:adjustRightInd w:val="0"/>
      <w:spacing w:before="240" w:after="240"/>
      <w:jc w:val="center"/>
      <w:textAlignment w:val="baseline"/>
    </w:pPr>
    <w:rPr>
      <w:rFonts w:eastAsia="SimSun"/>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4a87f15-64f4-432f-bf4b-10f6eb7d8654" targetNamespace="http://schemas.microsoft.com/office/2006/metadata/properties" ma:root="true" ma:fieldsID="d41af5c836d734370eb92e7ee5f83852" ns2:_="" ns3:_="">
    <xsd:import namespace="996b2e75-67fd-4955-a3b0-5ab9934cb50b"/>
    <xsd:import namespace="84a87f15-64f4-432f-bf4b-10f6eb7d865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4a87f15-64f4-432f-bf4b-10f6eb7d865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84a87f15-64f4-432f-bf4b-10f6eb7d8654">DPM</DPM_x0020_Author>
    <DPM_x0020_File_x0020_name xmlns="84a87f15-64f4-432f-bf4b-10f6eb7d8654">R23-WRC23-C-0065!A6!MSW-A</DPM_x0020_File_x0020_name>
    <DPM_x0020_Version xmlns="84a87f15-64f4-432f-bf4b-10f6eb7d8654">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4a87f15-64f4-432f-bf4b-10f6eb7d8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87f15-64f4-432f-bf4b-10f6eb7d8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6.xml><?xml version="1.0" encoding="utf-8"?>
<ds:datastoreItem xmlns:ds="http://schemas.openxmlformats.org/officeDocument/2006/customXml" ds:itemID="{4488A3C5-EDA5-4D99-BE21-9ADE4A6F7B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960</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R23-WRC23-C-0065!A6!MSW-A</vt:lpstr>
    </vt:vector>
  </TitlesOfParts>
  <Manager>General Secretariat - Pool</Manager>
  <Company>International Telecommunication Union (ITU)</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R23-WRC23-C-0065!A6!MSW-A</dc:title>
  <dc:creator>Documents Proposals Manager (DPM)</dc:creator>
  <cp:keywords>DPM_v2023.11.6.1_prod</cp:keywords>
  <cp:lastModifiedBy>Arabic-IR</cp:lastModifiedBy>
  <cp:revision>4</cp:revision>
  <cp:lastPrinted>2020-08-11T14:28:00Z</cp:lastPrinted>
  <dcterms:created xsi:type="dcterms:W3CDTF">2023-11-19T11:27:00Z</dcterms:created>
  <dcterms:modified xsi:type="dcterms:W3CDTF">2023-11-19T11:31:00Z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