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543493d0d415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639A" w:rsidRDefault="00A30283" w14:paraId="338C8F07" w14:textId="77777777">
      <w:pPr>
        <w:pStyle w:val="Proposal"/>
      </w:pPr>
      <w:r>
        <w:t>ADD</w:t>
      </w:r>
      <w:r>
        <w:tab/>
        <w:t>IAP/44A27A3/</w:t>
      </w:r>
      <w:proofErr w:type="gramStart"/>
      <w:r>
        <w:t>2</w:t>
      </w:r>
      <w:proofErr w:type="gramEnd"/>
    </w:p>
    <w:p w:rsidR="0059639A" w:rsidP="00DA161B" w:rsidRDefault="00DA161B" w14:paraId="3257BBB6" w14:textId="5014961A">
      <w:pPr>
        <w:pStyle w:val="ResNo"/>
      </w:pPr>
      <w:r>
        <w:rPr>
          <w:rFonts w:hint="cs"/>
          <w:rtl/>
        </w:rPr>
        <w:t xml:space="preserve">مشروع </w:t>
      </w:r>
      <w:r w:rsidR="00780D05">
        <w:rPr>
          <w:rFonts w:hint="cs"/>
          <w:rtl/>
        </w:rPr>
        <w:t>ال</w:t>
      </w:r>
      <w:r>
        <w:rPr>
          <w:rFonts w:hint="cs"/>
          <w:rtl/>
        </w:rPr>
        <w:t xml:space="preserve">قرار </w:t>
      </w:r>
      <w:r w:rsidR="00780D05">
        <w:rPr>
          <w:rFonts w:hint="cs"/>
          <w:rtl/>
        </w:rPr>
        <w:t>ال</w:t>
      </w:r>
      <w:r>
        <w:rPr>
          <w:rFonts w:hint="cs"/>
          <w:rtl/>
        </w:rPr>
        <w:t xml:space="preserve">جديد </w:t>
      </w:r>
      <w:r w:rsidRPr="00DA161B">
        <w:rPr>
          <w:lang w:val="en-GB"/>
        </w:rPr>
        <w:t>[AI-10-LUNAR] (WRC-23)</w:t>
      </w:r>
    </w:p>
    <w:p w:rsidR="00A16BB4" w:rsidP="00CC1E01" w:rsidRDefault="00A16BB4" w14:paraId="340D2B6A" w14:textId="5A6BE45D">
      <w:pPr>
        <w:pStyle w:val="Restitle"/>
        <w:rPr>
          <w:rtl/>
        </w:rPr>
      </w:pPr>
      <w:r w:rsidRPr="00A16BB4">
        <w:rPr>
          <w:rtl/>
        </w:rPr>
        <w:t xml:space="preserve">دراسات </w:t>
      </w:r>
      <w:r w:rsidR="003E4BCA">
        <w:rPr>
          <w:rFonts w:hint="cs"/>
          <w:rtl/>
        </w:rPr>
        <w:t>بشأن</w:t>
      </w:r>
      <w:r w:rsidRPr="00A16BB4">
        <w:rPr>
          <w:rtl/>
        </w:rPr>
        <w:t xml:space="preserve"> </w:t>
      </w:r>
      <w:r w:rsidR="003E4BCA">
        <w:rPr>
          <w:rFonts w:hint="cs"/>
          <w:rtl/>
        </w:rPr>
        <w:t>الأمور</w:t>
      </w:r>
      <w:r w:rsidRPr="00A16BB4">
        <w:rPr>
          <w:rtl/>
        </w:rPr>
        <w:t xml:space="preserve"> </w:t>
      </w:r>
      <w:r w:rsidR="003E4BCA">
        <w:rPr>
          <w:rFonts w:hint="cs"/>
          <w:rtl/>
        </w:rPr>
        <w:t>ذات الصلة</w:t>
      </w:r>
      <w:r w:rsidRPr="00A16BB4">
        <w:rPr>
          <w:rtl/>
        </w:rPr>
        <w:t xml:space="preserve"> بالترددات، بما في ذلك </w:t>
      </w:r>
      <w:r w:rsidR="00BB37DE">
        <w:rPr>
          <w:rFonts w:hint="cs"/>
          <w:rtl/>
        </w:rPr>
        <w:t>التوزيعات</w:t>
      </w:r>
      <w:r w:rsidRPr="00A16BB4">
        <w:rPr>
          <w:rtl/>
        </w:rPr>
        <w:t xml:space="preserve"> و/أو التحديد</w:t>
      </w:r>
      <w:r w:rsidR="003E4BCA">
        <w:rPr>
          <w:rFonts w:hint="cs"/>
          <w:rtl/>
        </w:rPr>
        <w:t>ات</w:t>
      </w:r>
      <w:r w:rsidR="00BB37DE">
        <w:rPr>
          <w:rFonts w:hint="cs"/>
          <w:rtl/>
        </w:rPr>
        <w:t xml:space="preserve"> </w:t>
      </w:r>
      <w:r w:rsidRPr="00A16BB4" w:rsidR="003E4BCA">
        <w:rPr>
          <w:rtl/>
        </w:rPr>
        <w:t xml:space="preserve">الإضافية </w:t>
      </w:r>
      <w:r w:rsidR="003E4BCA">
        <w:rPr>
          <w:rFonts w:hint="cs"/>
          <w:rtl/>
        </w:rPr>
        <w:t>الممكنة</w:t>
      </w:r>
      <w:r w:rsidRPr="00A16BB4" w:rsidR="003E4BCA">
        <w:rPr>
          <w:rtl/>
        </w:rPr>
        <w:t xml:space="preserve"> </w:t>
      </w:r>
      <w:r w:rsidR="003E4BCA">
        <w:rPr>
          <w:rFonts w:hint="cs"/>
          <w:rtl/>
        </w:rPr>
        <w:t>من أجل ا</w:t>
      </w:r>
      <w:r w:rsidRPr="00A16BB4">
        <w:rPr>
          <w:rtl/>
        </w:rPr>
        <w:t>لتطوير المستقبلي للاتصالات على سطح القمر وبين مدار القمر وسطح القمر</w:t>
      </w:r>
    </w:p>
    <w:p w:rsidR="00A05DEF" w:rsidP="00A05DEF" w:rsidRDefault="00A05DEF" w14:paraId="0D386557" w14:textId="40CF3651">
      <w:pPr>
        <w:pStyle w:val="Normalaftertitle"/>
        <w:rPr>
          <w:rtl/>
        </w:rPr>
      </w:pPr>
      <w:r>
        <w:rPr>
          <w:rFonts w:hint="cs"/>
          <w:rtl/>
          <w:lang w:bidi="ar-EG"/>
        </w:rPr>
        <w:t xml:space="preserve">إن المؤتمر العالمي للاتصالات الراديوية (دبي، </w:t>
      </w:r>
      <w:r>
        <w:rPr>
          <w:lang w:bidi="ar-EG"/>
        </w:rPr>
        <w:t>2023</w:t>
      </w:r>
      <w:r>
        <w:rPr>
          <w:rFonts w:hint="cs"/>
          <w:rtl/>
        </w:rPr>
        <w:t>)</w:t>
      </w:r>
      <w:r w:rsidR="00780D05">
        <w:rPr>
          <w:rFonts w:hint="cs"/>
          <w:rtl/>
        </w:rPr>
        <w:t>،</w:t>
      </w:r>
    </w:p>
    <w:p w:rsidR="00A05DEF" w:rsidP="00A05DEF" w:rsidRDefault="00A05DEF" w14:paraId="56DA3A3D" w14:textId="1F660E96">
      <w:pPr>
        <w:pStyle w:val="Call"/>
        <w:rPr>
          <w:rtl/>
        </w:rPr>
      </w:pPr>
      <w:r>
        <w:rPr>
          <w:rFonts w:hint="cs"/>
          <w:rtl/>
        </w:rPr>
        <w:t>إذ يضع في اعتباره</w:t>
      </w:r>
    </w:p>
    <w:p w:rsidRPr="00CC1E01" w:rsidR="00A05DEF" w:rsidP="00A05DEF" w:rsidRDefault="00A05DEF" w14:paraId="447C69F8" w14:textId="2FB76E78">
      <w:pPr>
        <w:rPr>
          <w:spacing w:val="-2"/>
        </w:rPr>
      </w:pPr>
      <w:r w:rsidRPr="00CC1E01">
        <w:rPr>
          <w:rFonts w:hint="cs"/>
          <w:i/>
          <w:iCs/>
          <w:spacing w:val="-2"/>
          <w:rtl/>
        </w:rPr>
        <w:t> أ )</w:t>
      </w:r>
      <w:r w:rsidRPr="00CC1E01">
        <w:rPr>
          <w:spacing w:val="-2"/>
          <w:rtl/>
        </w:rPr>
        <w:tab/>
      </w:r>
      <w:r w:rsidRPr="00CC1E01" w:rsidR="00A16BB4">
        <w:rPr>
          <w:spacing w:val="-2"/>
          <w:rtl/>
        </w:rPr>
        <w:t>أن هناك اهتمام</w:t>
      </w:r>
      <w:r w:rsidRPr="00CC1E01" w:rsidR="003E4BCA">
        <w:rPr>
          <w:rFonts w:hint="cs"/>
          <w:spacing w:val="-2"/>
          <w:rtl/>
        </w:rPr>
        <w:t>اً</w:t>
      </w:r>
      <w:r w:rsidRPr="00CC1E01" w:rsidR="00A16BB4">
        <w:rPr>
          <w:spacing w:val="-2"/>
          <w:rtl/>
        </w:rPr>
        <w:t xml:space="preserve"> متزايد</w:t>
      </w:r>
      <w:r w:rsidRPr="00CC1E01" w:rsidR="003E4BCA">
        <w:rPr>
          <w:rFonts w:hint="cs"/>
          <w:spacing w:val="-2"/>
          <w:rtl/>
        </w:rPr>
        <w:t>اً</w:t>
      </w:r>
      <w:r w:rsidRPr="00CC1E01" w:rsidR="00A16BB4">
        <w:rPr>
          <w:spacing w:val="-2"/>
          <w:rtl/>
        </w:rPr>
        <w:t xml:space="preserve"> بإجراء </w:t>
      </w:r>
      <w:r w:rsidRPr="00CC1E01" w:rsidR="001E0792">
        <w:rPr>
          <w:rFonts w:hint="cs"/>
          <w:spacing w:val="-2"/>
          <w:rtl/>
        </w:rPr>
        <w:t>ال</w:t>
      </w:r>
      <w:r w:rsidRPr="00CC1E01" w:rsidR="00A16BB4">
        <w:rPr>
          <w:spacing w:val="-2"/>
          <w:rtl/>
        </w:rPr>
        <w:t xml:space="preserve">تجارب </w:t>
      </w:r>
      <w:r w:rsidRPr="00CC1E01" w:rsidR="001E0792">
        <w:rPr>
          <w:rFonts w:hint="cs"/>
          <w:spacing w:val="-2"/>
          <w:rtl/>
        </w:rPr>
        <w:t>ال</w:t>
      </w:r>
      <w:r w:rsidRPr="00CC1E01" w:rsidR="00A16BB4">
        <w:rPr>
          <w:spacing w:val="-2"/>
          <w:rtl/>
        </w:rPr>
        <w:t>علمية</w:t>
      </w:r>
      <w:r w:rsidRPr="00CC1E01" w:rsidR="001E0792">
        <w:rPr>
          <w:rFonts w:hint="cs"/>
          <w:spacing w:val="-2"/>
          <w:rtl/>
        </w:rPr>
        <w:t xml:space="preserve">، </w:t>
      </w:r>
      <w:r w:rsidRPr="00CC1E01" w:rsidR="00A16BB4">
        <w:rPr>
          <w:spacing w:val="-2"/>
          <w:rtl/>
        </w:rPr>
        <w:t>و</w:t>
      </w:r>
      <w:r w:rsidRPr="00CC1E01" w:rsidR="001E0792">
        <w:rPr>
          <w:rFonts w:hint="cs"/>
          <w:spacing w:val="-2"/>
          <w:rtl/>
        </w:rPr>
        <w:t>ال</w:t>
      </w:r>
      <w:r w:rsidRPr="00CC1E01" w:rsidR="00A16BB4">
        <w:rPr>
          <w:spacing w:val="-2"/>
          <w:rtl/>
        </w:rPr>
        <w:t xml:space="preserve">أنشطة </w:t>
      </w:r>
      <w:r w:rsidRPr="00CC1E01" w:rsidR="001E0792">
        <w:rPr>
          <w:rFonts w:hint="cs"/>
          <w:spacing w:val="-2"/>
          <w:rtl/>
        </w:rPr>
        <w:t>ال</w:t>
      </w:r>
      <w:r w:rsidRPr="00CC1E01" w:rsidR="00A16BB4">
        <w:rPr>
          <w:spacing w:val="-2"/>
          <w:rtl/>
        </w:rPr>
        <w:t>استكشاف</w:t>
      </w:r>
      <w:r w:rsidRPr="00CC1E01" w:rsidR="001E0792">
        <w:rPr>
          <w:rFonts w:hint="cs"/>
          <w:spacing w:val="-2"/>
          <w:rtl/>
        </w:rPr>
        <w:t xml:space="preserve">ية، </w:t>
      </w:r>
      <w:r w:rsidRPr="00CC1E01" w:rsidR="00A16BB4">
        <w:rPr>
          <w:spacing w:val="-2"/>
          <w:rtl/>
        </w:rPr>
        <w:t xml:space="preserve">والتجارة الفضائية </w:t>
      </w:r>
      <w:r w:rsidRPr="00CC1E01" w:rsidR="001E0792">
        <w:rPr>
          <w:rFonts w:hint="cs"/>
          <w:spacing w:val="-2"/>
          <w:rtl/>
        </w:rPr>
        <w:t>الممكنة</w:t>
      </w:r>
      <w:r w:rsidRPr="00CC1E01" w:rsidR="00A16BB4">
        <w:rPr>
          <w:spacing w:val="-2"/>
          <w:rtl/>
        </w:rPr>
        <w:t xml:space="preserve"> في</w:t>
      </w:r>
      <w:r w:rsidRPr="00CC1E01" w:rsidR="00CC1E01">
        <w:rPr>
          <w:rFonts w:hint="cs"/>
          <w:spacing w:val="-2"/>
          <w:rtl/>
        </w:rPr>
        <w:t> </w:t>
      </w:r>
      <w:r w:rsidRPr="00CC1E01" w:rsidR="00A16BB4">
        <w:rPr>
          <w:spacing w:val="-2"/>
          <w:rtl/>
        </w:rPr>
        <w:t>المستقبل بالقرب من القمر، بما في ذلك على سطحه</w:t>
      </w:r>
      <w:r w:rsidRPr="00CC1E01" w:rsidR="00A16BB4">
        <w:rPr>
          <w:rFonts w:hint="cs"/>
          <w:spacing w:val="-2"/>
          <w:rtl/>
        </w:rPr>
        <w:t>؛</w:t>
      </w:r>
    </w:p>
    <w:p w:rsidR="00A05DEF" w:rsidP="00A05DEF" w:rsidRDefault="00A05DEF" w14:paraId="7317B0D1" w14:textId="62290C67">
      <w:pPr>
        <w:rPr>
          <w:rtl/>
        </w:rPr>
      </w:pPr>
      <w:r w:rsidRPr="00A05DEF">
        <w:rPr>
          <w:rFonts w:hint="cs"/>
          <w:i/>
          <w:iCs/>
          <w:rtl/>
        </w:rPr>
        <w:t>ب)</w:t>
      </w:r>
      <w:r>
        <w:rPr>
          <w:rtl/>
        </w:rPr>
        <w:tab/>
      </w:r>
      <w:r w:rsidRPr="00A16BB4" w:rsidR="00A16BB4">
        <w:rPr>
          <w:rtl/>
        </w:rPr>
        <w:t>أن تكنولوجيا الاتصالات متطورة</w:t>
      </w:r>
      <w:r w:rsidR="001E0792">
        <w:rPr>
          <w:rFonts w:hint="cs"/>
          <w:rtl/>
        </w:rPr>
        <w:t xml:space="preserve"> جداً</w:t>
      </w:r>
      <w:r w:rsidRPr="00A16BB4" w:rsidR="00A16BB4">
        <w:rPr>
          <w:rtl/>
        </w:rPr>
        <w:t xml:space="preserve"> ومنتشرة على نطاق واسع على الأرض باستخدام معايير الصناعة التي يمكن تطبيقها على الاتصالات القمرية</w:t>
      </w:r>
      <w:r w:rsidR="00A16BB4">
        <w:rPr>
          <w:rFonts w:hint="cs"/>
          <w:rtl/>
        </w:rPr>
        <w:t>؛</w:t>
      </w:r>
    </w:p>
    <w:p w:rsidR="00A05DEF" w:rsidP="00A05DEF" w:rsidRDefault="00A05DEF" w14:paraId="2390F693" w14:textId="0A367089">
      <w:pPr>
        <w:rPr>
          <w:rtl/>
        </w:rPr>
      </w:pPr>
      <w:r w:rsidRPr="00A05DEF">
        <w:rPr>
          <w:rFonts w:hint="cs"/>
          <w:i/>
          <w:iCs/>
          <w:rtl/>
        </w:rPr>
        <w:t>ج)</w:t>
      </w:r>
      <w:r>
        <w:rPr>
          <w:rtl/>
        </w:rPr>
        <w:tab/>
      </w:r>
      <w:r w:rsidRPr="00A16BB4" w:rsidR="00A16BB4">
        <w:rPr>
          <w:rtl/>
        </w:rPr>
        <w:t>أن الأنظمة من نقطة إلى عدة نقاط الموجودة على السطح الجانبي القريب من القمر والمستخدمة لأغراض البحث العلمي أو التكنولوجي</w:t>
      </w:r>
      <w:r w:rsidR="001E0792">
        <w:rPr>
          <w:rFonts w:hint="cs"/>
          <w:rtl/>
        </w:rPr>
        <w:t xml:space="preserve">، </w:t>
      </w:r>
      <w:r w:rsidRPr="00A16BB4" w:rsidR="00A16BB4">
        <w:rPr>
          <w:rtl/>
        </w:rPr>
        <w:t xml:space="preserve">يمكن أن تعمل في خدمة </w:t>
      </w:r>
      <w:r w:rsidR="001E0792">
        <w:rPr>
          <w:rFonts w:hint="cs"/>
          <w:rtl/>
        </w:rPr>
        <w:t>ال</w:t>
      </w:r>
      <w:r w:rsidRPr="00A16BB4" w:rsidR="00A16BB4">
        <w:rPr>
          <w:rtl/>
        </w:rPr>
        <w:t>أبحاث الفضا</w:t>
      </w:r>
      <w:r w:rsidR="001E0792">
        <w:rPr>
          <w:rFonts w:hint="cs"/>
          <w:rtl/>
        </w:rPr>
        <w:t>ئية</w:t>
      </w:r>
      <w:r w:rsidRPr="00A16BB4" w:rsidR="00A16BB4">
        <w:rPr>
          <w:rtl/>
        </w:rPr>
        <w:t xml:space="preserve"> (فضاء-فضاء) حالي</w:t>
      </w:r>
      <w:r w:rsidR="001E0792">
        <w:rPr>
          <w:rFonts w:hint="cs"/>
          <w:rtl/>
        </w:rPr>
        <w:t>اً</w:t>
      </w:r>
      <w:r w:rsidR="00A16BB4">
        <w:rPr>
          <w:rFonts w:hint="cs"/>
          <w:rtl/>
        </w:rPr>
        <w:t>؛</w:t>
      </w:r>
    </w:p>
    <w:p w:rsidR="00A05DEF" w:rsidP="00A05DEF" w:rsidRDefault="00A05DEF" w14:paraId="34065638" w14:textId="6587DC68">
      <w:pPr>
        <w:rPr>
          <w:rtl/>
        </w:rPr>
      </w:pPr>
      <w:r w:rsidRPr="00A05DEF">
        <w:rPr>
          <w:rFonts w:hint="cs"/>
          <w:i/>
          <w:iCs/>
          <w:rtl/>
        </w:rPr>
        <w:t>د )</w:t>
      </w:r>
      <w:r>
        <w:rPr>
          <w:rtl/>
        </w:rPr>
        <w:tab/>
      </w:r>
      <w:r w:rsidRPr="00A16BB4" w:rsidR="00A16BB4">
        <w:rPr>
          <w:rtl/>
        </w:rPr>
        <w:t>أن سطح القمر يتمتع بظروف جوية وتربة وتضاريس فريدة</w:t>
      </w:r>
      <w:r w:rsidR="00A16BB4">
        <w:rPr>
          <w:rFonts w:hint="cs"/>
          <w:rtl/>
        </w:rPr>
        <w:t>؛</w:t>
      </w:r>
    </w:p>
    <w:p w:rsidR="00A05DEF" w:rsidP="00A05DEF" w:rsidRDefault="00A05DEF" w14:paraId="2D82C06E" w14:textId="371D174C">
      <w:pPr>
        <w:rPr>
          <w:rtl/>
        </w:rPr>
      </w:pPr>
      <w:r w:rsidRPr="00A05DEF">
        <w:rPr>
          <w:rFonts w:hint="cs"/>
          <w:i/>
          <w:iCs/>
          <w:rtl/>
        </w:rPr>
        <w:t>هـ</w:t>
      </w:r>
      <w:r w:rsidRPr="00A05DEF">
        <w:rPr>
          <w:rFonts w:hint="eastAsia"/>
          <w:i/>
          <w:iCs/>
          <w:rtl/>
        </w:rPr>
        <w:t> </w:t>
      </w:r>
      <w:r w:rsidRPr="00A05DEF">
        <w:rPr>
          <w:rFonts w:hint="cs"/>
          <w:i/>
          <w:iCs/>
          <w:rtl/>
        </w:rPr>
        <w:t>)</w:t>
      </w:r>
      <w:r>
        <w:rPr>
          <w:rtl/>
        </w:rPr>
        <w:tab/>
      </w:r>
      <w:r w:rsidRPr="00A16BB4" w:rsidR="00A16BB4">
        <w:rPr>
          <w:rtl/>
        </w:rPr>
        <w:t xml:space="preserve">أن اهتمامات الاكتشاف العلمي واستكشاف الفضاء والتجارة الفضائية </w:t>
      </w:r>
      <w:r w:rsidR="001E0792">
        <w:rPr>
          <w:rFonts w:hint="cs"/>
          <w:rtl/>
        </w:rPr>
        <w:t>تكتسي طابعاً عالمياً</w:t>
      </w:r>
      <w:r w:rsidR="00A16BB4">
        <w:rPr>
          <w:rFonts w:hint="cs"/>
          <w:rtl/>
        </w:rPr>
        <w:t>،</w:t>
      </w:r>
    </w:p>
    <w:p w:rsidR="00A05DEF" w:rsidP="00A05DEF" w:rsidRDefault="00A05DEF" w14:paraId="236B6796" w14:textId="5DCA1DE7">
      <w:pPr>
        <w:pStyle w:val="Call"/>
        <w:rPr>
          <w:rtl/>
          <w:lang w:bidi="ar-EG"/>
        </w:rPr>
      </w:pPr>
      <w:r>
        <w:rPr>
          <w:rFonts w:hint="cs"/>
          <w:rtl/>
          <w:lang w:bidi="ar-EG"/>
        </w:rPr>
        <w:t xml:space="preserve">وإذ </w:t>
      </w:r>
      <w:r w:rsidR="00540439">
        <w:rPr>
          <w:rFonts w:hint="cs"/>
          <w:rtl/>
          <w:lang w:bidi="ar-EG"/>
        </w:rPr>
        <w:t>يلاحظ</w:t>
      </w:r>
    </w:p>
    <w:p w:rsidR="00A05DEF" w:rsidP="00A16BB4" w:rsidRDefault="00A16BB4" w14:paraId="45F50F4D" w14:textId="4442011F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إلى أن </w:t>
      </w:r>
      <w:r w:rsidRPr="00A16BB4">
        <w:rPr>
          <w:rtl/>
          <w:lang w:bidi="ar-EG"/>
        </w:rPr>
        <w:t xml:space="preserve">القسم الخامس من المادة </w:t>
      </w:r>
      <w:r w:rsidRPr="001E0792">
        <w:rPr>
          <w:b/>
          <w:bCs/>
          <w:rtl/>
          <w:lang w:bidi="ar-EG"/>
        </w:rPr>
        <w:t>22</w:t>
      </w:r>
      <w:r w:rsidRPr="00A16BB4">
        <w:rPr>
          <w:rtl/>
          <w:lang w:bidi="ar-EG"/>
        </w:rPr>
        <w:t xml:space="preserve"> يتناول حماية علم الفلك الراديوي في المنطقة المحجوبة من القمر</w:t>
      </w:r>
      <w:r>
        <w:rPr>
          <w:rFonts w:hint="cs"/>
          <w:rtl/>
        </w:rPr>
        <w:t>،</w:t>
      </w:r>
    </w:p>
    <w:p w:rsidR="00A05DEF" w:rsidP="00A05DEF" w:rsidRDefault="00A16BB4" w14:paraId="1495214C" w14:textId="2C5AB0F0">
      <w:pPr>
        <w:pStyle w:val="Call"/>
        <w:rPr>
          <w:rtl/>
          <w:lang w:bidi="ar-EG"/>
        </w:rPr>
      </w:pPr>
      <w:r>
        <w:rPr>
          <w:rFonts w:hint="cs"/>
          <w:rtl/>
          <w:lang w:bidi="ar-EG"/>
        </w:rPr>
        <w:t xml:space="preserve">وإذ </w:t>
      </w:r>
      <w:r w:rsidR="00540439">
        <w:rPr>
          <w:rFonts w:hint="cs"/>
          <w:rtl/>
          <w:lang w:bidi="ar-EG"/>
        </w:rPr>
        <w:t>يلاحظ كذلك</w:t>
      </w:r>
    </w:p>
    <w:p w:rsidR="00A05DEF" w:rsidP="00A05DEF" w:rsidRDefault="001E0792" w14:paraId="60D51400" w14:textId="5C7594A3">
      <w:pPr>
        <w:rPr>
          <w:lang w:bidi="ar-EG"/>
        </w:rPr>
      </w:pPr>
      <w:r>
        <w:rPr>
          <w:rFonts w:hint="cs"/>
          <w:rtl/>
          <w:lang w:bidi="ar-EG"/>
        </w:rPr>
        <w:t>إلى أن</w:t>
      </w:r>
      <w:r w:rsidR="00A16BB4">
        <w:rPr>
          <w:rFonts w:hint="cs"/>
          <w:rtl/>
          <w:lang w:bidi="ar-EG"/>
        </w:rPr>
        <w:t xml:space="preserve"> </w:t>
      </w:r>
      <w:r w:rsidR="007F2F21">
        <w:rPr>
          <w:rFonts w:hint="cs"/>
          <w:rtl/>
          <w:lang w:bidi="ar-EG"/>
        </w:rPr>
        <w:t xml:space="preserve">هناك </w:t>
      </w:r>
      <w:r w:rsidRPr="00A16BB4">
        <w:rPr>
          <w:rtl/>
          <w:lang w:bidi="ar-EG"/>
        </w:rPr>
        <w:t>دول</w:t>
      </w:r>
      <w:r w:rsidR="008109C3">
        <w:rPr>
          <w:rFonts w:hint="cs"/>
          <w:rtl/>
          <w:lang w:bidi="ar-EG"/>
        </w:rPr>
        <w:t>اً</w:t>
      </w:r>
      <w:r w:rsidRPr="00A16BB4">
        <w:rPr>
          <w:rtl/>
          <w:lang w:bidi="ar-EG"/>
        </w:rPr>
        <w:t xml:space="preserve"> أعضاء في الاتحاد من الأقاليم الثلاثة </w:t>
      </w:r>
      <w:r w:rsidR="00C6532E">
        <w:rPr>
          <w:rFonts w:hint="cs"/>
          <w:rtl/>
          <w:lang w:bidi="ar-EG"/>
        </w:rPr>
        <w:t xml:space="preserve">كافة </w:t>
      </w:r>
      <w:r>
        <w:rPr>
          <w:rFonts w:hint="cs"/>
          <w:rtl/>
          <w:lang w:bidi="ar-EG"/>
        </w:rPr>
        <w:t>قد وقعت</w:t>
      </w:r>
      <w:r w:rsidRPr="00A16BB4" w:rsidR="00A16BB4">
        <w:rPr>
          <w:rtl/>
          <w:lang w:bidi="ar-EG"/>
        </w:rPr>
        <w:t xml:space="preserve"> اتفاق</w:t>
      </w:r>
      <w:r w:rsidR="00905D16">
        <w:rPr>
          <w:rFonts w:hint="cs"/>
          <w:rtl/>
          <w:lang w:bidi="ar-EG"/>
        </w:rPr>
        <w:t>ي</w:t>
      </w:r>
      <w:r w:rsidRPr="00A16BB4" w:rsidR="00A16BB4">
        <w:rPr>
          <w:rtl/>
          <w:lang w:bidi="ar-EG"/>
        </w:rPr>
        <w:t xml:space="preserve">ات أرتميس التي </w:t>
      </w:r>
      <w:r w:rsidR="006C42AC">
        <w:rPr>
          <w:rFonts w:hint="cs"/>
          <w:rtl/>
          <w:lang w:bidi="ar-EG"/>
        </w:rPr>
        <w:t>تهدف إلى تعزيز</w:t>
      </w:r>
      <w:r w:rsidRPr="00A16BB4" w:rsidR="00A16BB4">
        <w:rPr>
          <w:rtl/>
          <w:lang w:bidi="ar-EG"/>
        </w:rPr>
        <w:t xml:space="preserve"> استكشاف الفضاء بشكل آمن ومستدام ومسؤول،</w:t>
      </w:r>
    </w:p>
    <w:p w:rsidR="00A05DEF" w:rsidP="00A05DEF" w:rsidRDefault="00A05DEF" w14:paraId="126B7F00" w14:textId="2D128F3C">
      <w:pPr>
        <w:pStyle w:val="Call"/>
        <w:rPr>
          <w:rtl/>
        </w:rPr>
      </w:pPr>
      <w:r>
        <w:rPr>
          <w:rFonts w:hint="cs"/>
          <w:rtl/>
        </w:rPr>
        <w:t>وإذ يدرك</w:t>
      </w:r>
    </w:p>
    <w:p w:rsidRPr="00CC1E01" w:rsidR="00A05DEF" w:rsidP="00A05DEF" w:rsidRDefault="00A05DEF" w14:paraId="7AC0ABF7" w14:textId="6519514D">
      <w:pPr>
        <w:rPr>
          <w:spacing w:val="-2"/>
        </w:rPr>
      </w:pPr>
      <w:r w:rsidRPr="00CC1E01">
        <w:rPr>
          <w:rFonts w:hint="cs"/>
          <w:i/>
          <w:iCs/>
          <w:spacing w:val="-2"/>
          <w:rtl/>
        </w:rPr>
        <w:t> أ )</w:t>
      </w:r>
      <w:r w:rsidRPr="00CC1E01">
        <w:rPr>
          <w:spacing w:val="-2"/>
          <w:rtl/>
        </w:rPr>
        <w:tab/>
      </w:r>
      <w:r w:rsidRPr="00CC1E01" w:rsidR="00A16BB4">
        <w:rPr>
          <w:spacing w:val="-2"/>
          <w:rtl/>
        </w:rPr>
        <w:t xml:space="preserve">أنه قد تكون هناك حاجة إلى </w:t>
      </w:r>
      <w:r w:rsidRPr="00CC1E01" w:rsidR="008109C3">
        <w:rPr>
          <w:rFonts w:hint="cs"/>
          <w:spacing w:val="-2"/>
          <w:rtl/>
        </w:rPr>
        <w:t xml:space="preserve">وضع </w:t>
      </w:r>
      <w:r w:rsidRPr="00CC1E01" w:rsidR="00A16BB4">
        <w:rPr>
          <w:spacing w:val="-2"/>
          <w:rtl/>
        </w:rPr>
        <w:t>إطار تنظيمي للاتصالات القمرية نظر</w:t>
      </w:r>
      <w:r w:rsidRPr="00CC1E01" w:rsidR="008109C3">
        <w:rPr>
          <w:rFonts w:hint="cs"/>
          <w:spacing w:val="-2"/>
          <w:rtl/>
        </w:rPr>
        <w:t>اً</w:t>
      </w:r>
      <w:r w:rsidRPr="00CC1E01" w:rsidR="00A16BB4">
        <w:rPr>
          <w:spacing w:val="-2"/>
          <w:rtl/>
        </w:rPr>
        <w:t xml:space="preserve"> للظروف الفريدة للقمر باعتباره </w:t>
      </w:r>
      <w:proofErr w:type="spellStart"/>
      <w:r w:rsidRPr="00CC1E01" w:rsidR="00ED2A3E">
        <w:rPr>
          <w:rFonts w:hint="cs"/>
          <w:spacing w:val="-2"/>
          <w:rtl/>
        </w:rPr>
        <w:t>ساتلاً</w:t>
      </w:r>
      <w:proofErr w:type="spellEnd"/>
      <w:r w:rsidRPr="00CC1E01" w:rsidR="00A16BB4">
        <w:rPr>
          <w:spacing w:val="-2"/>
          <w:rtl/>
        </w:rPr>
        <w:t xml:space="preserve"> </w:t>
      </w:r>
      <w:r w:rsidRPr="00CC1E01" w:rsidR="00E53BCA">
        <w:rPr>
          <w:rFonts w:hint="cs"/>
          <w:spacing w:val="-2"/>
          <w:rtl/>
        </w:rPr>
        <w:t>سماوياً</w:t>
      </w:r>
      <w:r w:rsidRPr="00CC1E01" w:rsidR="00A16BB4">
        <w:rPr>
          <w:rFonts w:hint="cs"/>
          <w:spacing w:val="-2"/>
          <w:rtl/>
        </w:rPr>
        <w:t>؛</w:t>
      </w:r>
    </w:p>
    <w:p w:rsidR="00A05DEF" w:rsidP="00A05DEF" w:rsidRDefault="00A05DEF" w14:paraId="4C920A95" w14:textId="4E918FB2">
      <w:pPr>
        <w:rPr>
          <w:rtl/>
        </w:rPr>
      </w:pPr>
      <w:r w:rsidRPr="00A05DEF">
        <w:rPr>
          <w:rFonts w:hint="cs"/>
          <w:i/>
          <w:iCs/>
          <w:rtl/>
        </w:rPr>
        <w:t>ب)</w:t>
      </w:r>
      <w:r>
        <w:rPr>
          <w:rtl/>
        </w:rPr>
        <w:tab/>
      </w:r>
      <w:r w:rsidRPr="00A16BB4" w:rsidR="00A16BB4">
        <w:rPr>
          <w:rtl/>
        </w:rPr>
        <w:t xml:space="preserve">أن دراسات التقاسم والتوافق بين الأنظمة المحتملة على سطح القمر والأنظمة </w:t>
      </w:r>
      <w:r w:rsidR="00130EC4">
        <w:rPr>
          <w:rFonts w:hint="cs"/>
          <w:rtl/>
        </w:rPr>
        <w:t>التي تدور حول</w:t>
      </w:r>
      <w:r w:rsidRPr="00A16BB4" w:rsidR="00A16BB4">
        <w:rPr>
          <w:rtl/>
        </w:rPr>
        <w:t xml:space="preserve"> القمر</w:t>
      </w:r>
      <w:r w:rsidR="008109C3">
        <w:rPr>
          <w:rFonts w:hint="cs"/>
          <w:rtl/>
        </w:rPr>
        <w:t xml:space="preserve">، ينبغي </w:t>
      </w:r>
      <w:r w:rsidRPr="00A16BB4" w:rsidR="00A16BB4">
        <w:rPr>
          <w:rtl/>
        </w:rPr>
        <w:t xml:space="preserve">أن تأخذ في الاعتبار </w:t>
      </w:r>
      <w:r w:rsidR="008109C3">
        <w:rPr>
          <w:rFonts w:hint="cs"/>
          <w:rtl/>
        </w:rPr>
        <w:t>جميع</w:t>
      </w:r>
      <w:r w:rsidRPr="00A16BB4" w:rsidR="00A16BB4">
        <w:rPr>
          <w:rtl/>
        </w:rPr>
        <w:t xml:space="preserve"> </w:t>
      </w:r>
      <w:r w:rsidR="008109C3">
        <w:rPr>
          <w:rFonts w:hint="cs"/>
          <w:rtl/>
        </w:rPr>
        <w:t>ال</w:t>
      </w:r>
      <w:r w:rsidRPr="00A16BB4" w:rsidR="00A16BB4">
        <w:rPr>
          <w:rtl/>
        </w:rPr>
        <w:t xml:space="preserve">خدمات </w:t>
      </w:r>
      <w:r w:rsidR="008109C3">
        <w:rPr>
          <w:rFonts w:hint="cs"/>
          <w:rtl/>
        </w:rPr>
        <w:t>ال</w:t>
      </w:r>
      <w:r w:rsidRPr="00A16BB4" w:rsidR="00A16BB4">
        <w:rPr>
          <w:rtl/>
        </w:rPr>
        <w:t xml:space="preserve">أخرى </w:t>
      </w:r>
      <w:r w:rsidR="00E30E6A">
        <w:rPr>
          <w:rFonts w:hint="cs"/>
          <w:rtl/>
          <w:lang w:val="fr-CH" w:bidi="ar-SY"/>
        </w:rPr>
        <w:t>المتأثرة</w:t>
      </w:r>
      <w:r w:rsidRPr="00A16BB4" w:rsidR="00A16BB4">
        <w:rPr>
          <w:rtl/>
        </w:rPr>
        <w:t xml:space="preserve"> في نفس النطاقات أو، حسب الاقتضاء، في النطاقات المجاورة</w:t>
      </w:r>
      <w:r w:rsidR="00A16BB4">
        <w:rPr>
          <w:rFonts w:hint="cs"/>
          <w:rtl/>
        </w:rPr>
        <w:t>،</w:t>
      </w:r>
    </w:p>
    <w:p w:rsidR="00A05DEF" w:rsidP="00A05DEF" w:rsidRDefault="00A05DEF" w14:paraId="232E8E6A" w14:textId="0D9B5846">
      <w:pPr>
        <w:pStyle w:val="Call"/>
        <w:rPr>
          <w:rtl/>
        </w:rPr>
      </w:pPr>
      <w:r>
        <w:rPr>
          <w:rFonts w:hint="cs"/>
          <w:rtl/>
        </w:rPr>
        <w:t>يقرر أن يدعو</w:t>
      </w:r>
      <w:r w:rsidR="00A16BB4">
        <w:rPr>
          <w:rFonts w:hint="cs"/>
          <w:rtl/>
        </w:rPr>
        <w:t xml:space="preserve"> قطاع الاتصالات الراديوية</w:t>
      </w:r>
      <w:r w:rsidR="00355EDC">
        <w:rPr>
          <w:rFonts w:hint="cs"/>
          <w:rtl/>
        </w:rPr>
        <w:t xml:space="preserve"> بالاتحاد</w:t>
      </w:r>
      <w:r w:rsidR="00540439">
        <w:rPr>
          <w:rFonts w:hint="cs"/>
          <w:rtl/>
        </w:rPr>
        <w:t xml:space="preserve"> إلى</w:t>
      </w:r>
    </w:p>
    <w:p w:rsidR="00A05DEF" w:rsidP="00A05DEF" w:rsidRDefault="00A05DEF" w14:paraId="4C1A3533" w14:textId="4E3F8EC1">
      <w:r w:rsidRPr="00A05DEF">
        <w:t>1</w:t>
      </w:r>
      <w:r w:rsidRPr="00A05DEF">
        <w:tab/>
      </w:r>
      <w:r w:rsidRPr="00A16BB4" w:rsidR="00A16BB4">
        <w:rPr>
          <w:rtl/>
        </w:rPr>
        <w:t xml:space="preserve">دراسة </w:t>
      </w:r>
      <w:r w:rsidR="009F4A89">
        <w:rPr>
          <w:rFonts w:hint="cs"/>
          <w:rtl/>
        </w:rPr>
        <w:t>الاحتياجات من</w:t>
      </w:r>
      <w:r w:rsidRPr="00A16BB4" w:rsidR="00A16BB4">
        <w:rPr>
          <w:rtl/>
        </w:rPr>
        <w:t xml:space="preserve"> الطيف لأنظمة الاتصالات التي قد تعمل على سطح القمر، أو أنظمة الاتصالات </w:t>
      </w:r>
      <w:r w:rsidR="009F4A89">
        <w:rPr>
          <w:rFonts w:hint="cs"/>
          <w:rtl/>
        </w:rPr>
        <w:t xml:space="preserve">الموجودة </w:t>
      </w:r>
      <w:r w:rsidRPr="00A16BB4" w:rsidR="00A16BB4">
        <w:rPr>
          <w:rtl/>
        </w:rPr>
        <w:t xml:space="preserve">في مدار القمر </w:t>
      </w:r>
      <w:r w:rsidR="009F4A89">
        <w:rPr>
          <w:rFonts w:hint="cs"/>
          <w:rtl/>
        </w:rPr>
        <w:t>و</w:t>
      </w:r>
      <w:r w:rsidRPr="00A16BB4" w:rsidR="00A16BB4">
        <w:rPr>
          <w:rtl/>
        </w:rPr>
        <w:t>التي تتواصل مع الأنظمة الموجودة على سطح القمر، في نطاقات التردد</w:t>
      </w:r>
      <w:r w:rsidR="00A16BB4">
        <w:rPr>
          <w:rFonts w:hint="cs"/>
          <w:rtl/>
        </w:rPr>
        <w:t xml:space="preserve"> </w:t>
      </w:r>
      <w:r w:rsidR="00A16BB4">
        <w:t>MHz 450-390</w:t>
      </w:r>
      <w:r w:rsidR="00A16BB4">
        <w:rPr>
          <w:rFonts w:hint="cs"/>
          <w:rtl/>
        </w:rPr>
        <w:t xml:space="preserve"> و</w:t>
      </w:r>
      <w:r w:rsidR="00A16BB4">
        <w:t>MHz 2</w:t>
      </w:r>
      <w:r w:rsidR="0098066A">
        <w:t> </w:t>
      </w:r>
      <w:r w:rsidR="00A16BB4">
        <w:t>700</w:t>
      </w:r>
      <w:r w:rsidR="0098066A">
        <w:noBreakHyphen/>
      </w:r>
      <w:r w:rsidR="00A16BB4">
        <w:t>2</w:t>
      </w:r>
      <w:r w:rsidR="0098066A">
        <w:t> </w:t>
      </w:r>
      <w:r w:rsidR="00A16BB4">
        <w:t>400</w:t>
      </w:r>
      <w:r w:rsidR="00A16BB4">
        <w:rPr>
          <w:rFonts w:hint="cs"/>
          <w:rtl/>
        </w:rPr>
        <w:t xml:space="preserve"> و</w:t>
      </w:r>
      <w:r w:rsidR="00A16BB4">
        <w:t>MHz 3 800-3 500</w:t>
      </w:r>
      <w:r w:rsidR="00A16BB4">
        <w:rPr>
          <w:rFonts w:hint="cs"/>
          <w:rtl/>
        </w:rPr>
        <w:t xml:space="preserve"> و</w:t>
      </w:r>
      <w:r w:rsidR="00A16BB4">
        <w:t>MHz 5 925-5 150</w:t>
      </w:r>
      <w:r w:rsidR="00A16BB4">
        <w:rPr>
          <w:rFonts w:hint="cs"/>
          <w:rtl/>
        </w:rPr>
        <w:t xml:space="preserve"> و</w:t>
      </w:r>
      <w:r w:rsidR="00A16BB4">
        <w:t>GHz 28,35</w:t>
      </w:r>
      <w:r w:rsidR="00A16BB4">
        <w:noBreakHyphen/>
        <w:t>25,</w:t>
      </w:r>
      <w:proofErr w:type="gramStart"/>
      <w:r w:rsidR="00A16BB4">
        <w:t>25</w:t>
      </w:r>
      <w:r w:rsidR="00A16BB4">
        <w:rPr>
          <w:rFonts w:hint="cs"/>
          <w:rtl/>
        </w:rPr>
        <w:t>؛</w:t>
      </w:r>
      <w:proofErr w:type="gramEnd"/>
    </w:p>
    <w:p w:rsidR="00C96C70" w:rsidP="00A05DEF" w:rsidRDefault="00C96C70" w14:paraId="3E6AD6DD" w14:textId="6D721E02">
      <w:pPr>
        <w:rPr>
          <w:rtl/>
        </w:rPr>
      </w:pPr>
      <w:r>
        <w:t>2</w:t>
      </w:r>
      <w:r>
        <w:tab/>
      </w:r>
      <w:r w:rsidRPr="00A16BB4" w:rsidR="00A16BB4">
        <w:rPr>
          <w:rtl/>
        </w:rPr>
        <w:t xml:space="preserve">دراسة الخصائص التقنية والتشغيلية للأنظمة </w:t>
      </w:r>
      <w:r w:rsidR="009F4A89">
        <w:rPr>
          <w:rFonts w:hint="cs"/>
          <w:rtl/>
        </w:rPr>
        <w:t>المخطط</w:t>
      </w:r>
      <w:r w:rsidRPr="00A16BB4" w:rsidR="00A16BB4">
        <w:rPr>
          <w:rtl/>
        </w:rPr>
        <w:t xml:space="preserve"> تشغيلها في نطاقات التردد</w:t>
      </w:r>
      <w:r w:rsidR="009F4A89">
        <w:rPr>
          <w:rFonts w:hint="cs"/>
          <w:rtl/>
        </w:rPr>
        <w:t xml:space="preserve"> الواردة في الفقرة</w:t>
      </w:r>
      <w:r w:rsidR="005B734F">
        <w:rPr>
          <w:rFonts w:hint="eastAsia"/>
          <w:rtl/>
        </w:rPr>
        <w:t> </w:t>
      </w:r>
      <w:r w:rsidR="009F4A89">
        <w:rPr>
          <w:rFonts w:hint="cs"/>
          <w:rtl/>
        </w:rPr>
        <w:t>1 من</w:t>
      </w:r>
      <w:r w:rsidRPr="00A16BB4" w:rsidR="00A16BB4">
        <w:rPr>
          <w:rtl/>
        </w:rPr>
        <w:t xml:space="preserve"> </w:t>
      </w:r>
      <w:r w:rsidR="009F4A89">
        <w:rPr>
          <w:rFonts w:hint="cs"/>
          <w:rtl/>
        </w:rPr>
        <w:t>"</w:t>
      </w:r>
      <w:r w:rsidRPr="009F4A89" w:rsidR="009F4A89">
        <w:rPr>
          <w:rFonts w:hint="cs"/>
          <w:i/>
          <w:iCs/>
          <w:rtl/>
        </w:rPr>
        <w:t xml:space="preserve">يقرر أن يدعو </w:t>
      </w:r>
      <w:r w:rsidRPr="009F4A89" w:rsidR="00A16BB4">
        <w:rPr>
          <w:i/>
          <w:iCs/>
          <w:rtl/>
        </w:rPr>
        <w:t>قطاع الاتصالات الراديوية بالاتحاد</w:t>
      </w:r>
      <w:proofErr w:type="gramStart"/>
      <w:r w:rsidR="009F4A89">
        <w:rPr>
          <w:rFonts w:hint="cs"/>
          <w:rtl/>
        </w:rPr>
        <w:t>"</w:t>
      </w:r>
      <w:r w:rsidR="00A16BB4">
        <w:rPr>
          <w:rFonts w:hint="cs"/>
          <w:rtl/>
        </w:rPr>
        <w:t>؛</w:t>
      </w:r>
      <w:proofErr w:type="gramEnd"/>
    </w:p>
    <w:p w:rsidR="009F4A89" w:rsidP="009F4A89" w:rsidRDefault="00C96C70" w14:paraId="1BA0D977" w14:textId="4DF61E06">
      <w:pPr>
        <w:rPr>
          <w:rtl/>
        </w:rPr>
      </w:pPr>
      <w:r>
        <w:rPr>
          <w:rFonts w:hint="cs"/>
          <w:rtl/>
        </w:rPr>
        <w:t>3</w:t>
      </w:r>
      <w:r>
        <w:rPr>
          <w:rtl/>
        </w:rPr>
        <w:tab/>
      </w:r>
      <w:r w:rsidRPr="00A16BB4" w:rsidR="00A16BB4">
        <w:rPr>
          <w:rtl/>
        </w:rPr>
        <w:t xml:space="preserve">دراسة اعتبارات الانتشار </w:t>
      </w:r>
      <w:r w:rsidR="00071954">
        <w:rPr>
          <w:rFonts w:hint="cs"/>
          <w:rtl/>
        </w:rPr>
        <w:t>ل</w:t>
      </w:r>
      <w:r w:rsidRPr="00A16BB4" w:rsidR="00A16BB4">
        <w:rPr>
          <w:rtl/>
        </w:rPr>
        <w:t xml:space="preserve">لأنظمة </w:t>
      </w:r>
      <w:r w:rsidR="00071954">
        <w:rPr>
          <w:rFonts w:hint="cs"/>
          <w:rtl/>
        </w:rPr>
        <w:t xml:space="preserve">الموجودة على </w:t>
      </w:r>
      <w:r w:rsidRPr="00A16BB4" w:rsidR="00A16BB4">
        <w:rPr>
          <w:rtl/>
        </w:rPr>
        <w:t xml:space="preserve">سطح القمر والأنظمة </w:t>
      </w:r>
      <w:r w:rsidR="00071954">
        <w:rPr>
          <w:rFonts w:hint="cs"/>
          <w:rtl/>
        </w:rPr>
        <w:t>التي تدور حول</w:t>
      </w:r>
      <w:r w:rsidRPr="00A16BB4" w:rsidR="00A16BB4">
        <w:rPr>
          <w:rtl/>
        </w:rPr>
        <w:t xml:space="preserve"> القمر العاملة في</w:t>
      </w:r>
      <w:r w:rsidR="005B734F">
        <w:rPr>
          <w:rFonts w:hint="cs"/>
          <w:rtl/>
        </w:rPr>
        <w:t> </w:t>
      </w:r>
      <w:r w:rsidRPr="00A16BB4" w:rsidR="00A16BB4">
        <w:rPr>
          <w:rtl/>
        </w:rPr>
        <w:t>مديات التردد</w:t>
      </w:r>
      <w:r w:rsidR="009F4A89">
        <w:rPr>
          <w:rFonts w:hint="cs"/>
          <w:rtl/>
        </w:rPr>
        <w:t xml:space="preserve"> الواردة في الفقرة 1 من</w:t>
      </w:r>
      <w:r w:rsidRPr="00A16BB4" w:rsidR="009F4A89">
        <w:rPr>
          <w:rtl/>
        </w:rPr>
        <w:t xml:space="preserve"> </w:t>
      </w:r>
      <w:r w:rsidR="009F4A89">
        <w:rPr>
          <w:rFonts w:hint="cs"/>
          <w:rtl/>
        </w:rPr>
        <w:t>"</w:t>
      </w:r>
      <w:r w:rsidRPr="009F4A89" w:rsidR="009F4A89">
        <w:rPr>
          <w:rFonts w:hint="cs"/>
          <w:i/>
          <w:iCs/>
          <w:rtl/>
        </w:rPr>
        <w:t xml:space="preserve">يقرر أن يدعو </w:t>
      </w:r>
      <w:r w:rsidRPr="009F4A89" w:rsidR="009F4A89">
        <w:rPr>
          <w:i/>
          <w:iCs/>
          <w:rtl/>
        </w:rPr>
        <w:t>قطاع الاتصالات الراديوية بالاتحاد</w:t>
      </w:r>
      <w:r w:rsidR="009F4A89">
        <w:rPr>
          <w:rFonts w:hint="cs"/>
          <w:rtl/>
        </w:rPr>
        <w:t>"؛</w:t>
      </w:r>
    </w:p>
    <w:p w:rsidR="00C96C70" w:rsidP="009F4A89" w:rsidRDefault="00C96C70" w14:paraId="149F9651" w14:textId="75EAAA36">
      <w:pPr>
        <w:rPr>
          <w:rtl/>
        </w:rPr>
      </w:pPr>
      <w:r>
        <w:rPr>
          <w:rFonts w:hint="cs"/>
          <w:rtl/>
        </w:rPr>
        <w:t>4</w:t>
      </w:r>
      <w:r>
        <w:rPr>
          <w:rtl/>
        </w:rPr>
        <w:tab/>
      </w:r>
      <w:r w:rsidRPr="00A16BB4" w:rsidR="00A16BB4">
        <w:rPr>
          <w:rtl/>
        </w:rPr>
        <w:t>دراسة التقاسم والتوافق بين الأنظمة المحددة في</w:t>
      </w:r>
      <w:r w:rsidR="009F4A89">
        <w:rPr>
          <w:rFonts w:hint="cs"/>
          <w:rtl/>
        </w:rPr>
        <w:t xml:space="preserve"> الفقرة 1 من</w:t>
      </w:r>
      <w:r w:rsidRPr="00A16BB4" w:rsidR="009F4A89">
        <w:rPr>
          <w:rtl/>
        </w:rPr>
        <w:t xml:space="preserve"> </w:t>
      </w:r>
      <w:r w:rsidR="009F4A89">
        <w:rPr>
          <w:rFonts w:hint="cs"/>
          <w:rtl/>
        </w:rPr>
        <w:t>"</w:t>
      </w:r>
      <w:r w:rsidRPr="009F4A89" w:rsidR="009F4A89">
        <w:rPr>
          <w:rFonts w:hint="cs"/>
          <w:i/>
          <w:iCs/>
          <w:rtl/>
        </w:rPr>
        <w:t xml:space="preserve">يقرر أن يدعو </w:t>
      </w:r>
      <w:r w:rsidRPr="009F4A89" w:rsidR="009F4A89">
        <w:rPr>
          <w:i/>
          <w:iCs/>
          <w:rtl/>
        </w:rPr>
        <w:t>قطاع الاتصالات الراديوية بالاتحاد</w:t>
      </w:r>
      <w:r w:rsidR="009F4A89">
        <w:rPr>
          <w:rFonts w:hint="cs"/>
          <w:rtl/>
        </w:rPr>
        <w:t>"</w:t>
      </w:r>
      <w:r w:rsidRPr="00A16BB4" w:rsidR="00A16BB4">
        <w:rPr>
          <w:rtl/>
        </w:rPr>
        <w:t xml:space="preserve"> </w:t>
      </w:r>
      <w:r w:rsidRPr="000D1D21" w:rsidR="00A16BB4">
        <w:rPr>
          <w:rtl/>
        </w:rPr>
        <w:t>والخدمات المتأثرة الأخرى في نفس</w:t>
      </w:r>
      <w:r w:rsidRPr="00A16BB4" w:rsidR="00A16BB4">
        <w:rPr>
          <w:rtl/>
        </w:rPr>
        <w:t xml:space="preserve"> النطاقات أو، حسب الاقتضاء، في النطاقات المجاورة، لتمكين</w:t>
      </w:r>
      <w:r w:rsidR="009F4A89">
        <w:rPr>
          <w:rFonts w:hint="cs"/>
          <w:rtl/>
        </w:rPr>
        <w:t xml:space="preserve"> استخدام</w:t>
      </w:r>
      <w:r w:rsidRPr="00A16BB4" w:rsidR="00A16BB4">
        <w:rPr>
          <w:rtl/>
        </w:rPr>
        <w:t xml:space="preserve"> نطاقات التردد </w:t>
      </w:r>
      <w:r w:rsidR="009F4A89">
        <w:rPr>
          <w:rFonts w:hint="cs"/>
          <w:rtl/>
        </w:rPr>
        <w:t>على مقربة</w:t>
      </w:r>
      <w:r w:rsidR="00F51A54">
        <w:rPr>
          <w:rFonts w:hint="cs"/>
          <w:rtl/>
        </w:rPr>
        <w:t xml:space="preserve"> </w:t>
      </w:r>
      <w:r w:rsidRPr="000D1D21" w:rsidR="00F51A54">
        <w:rPr>
          <w:rFonts w:hint="cs"/>
          <w:rtl/>
        </w:rPr>
        <w:t>من</w:t>
      </w:r>
      <w:r w:rsidRPr="000D1D21" w:rsidR="00A16BB4">
        <w:rPr>
          <w:rtl/>
        </w:rPr>
        <w:t xml:space="preserve"> </w:t>
      </w:r>
      <w:r w:rsidRPr="000D1D21" w:rsidR="00F51A54">
        <w:rPr>
          <w:rFonts w:hint="cs"/>
          <w:rtl/>
        </w:rPr>
        <w:t>ا</w:t>
      </w:r>
      <w:r w:rsidRPr="000D1D21" w:rsidR="00A16BB4">
        <w:rPr>
          <w:rtl/>
        </w:rPr>
        <w:t xml:space="preserve">لقمر، بما في ذلك </w:t>
      </w:r>
      <w:r w:rsidR="00C34507">
        <w:rPr>
          <w:rFonts w:hint="cs"/>
          <w:rtl/>
        </w:rPr>
        <w:t xml:space="preserve">إمكانية منح </w:t>
      </w:r>
      <w:r w:rsidRPr="000D1D21" w:rsidR="00F51A54">
        <w:rPr>
          <w:rFonts w:hint="cs"/>
          <w:rtl/>
        </w:rPr>
        <w:t>توزيع</w:t>
      </w:r>
      <w:r w:rsidRPr="000D1D21" w:rsidR="00A16BB4">
        <w:rPr>
          <w:rtl/>
        </w:rPr>
        <w:t xml:space="preserve"> و/أو تحديد </w:t>
      </w:r>
      <w:r w:rsidR="00C34507">
        <w:rPr>
          <w:rFonts w:hint="cs"/>
          <w:rtl/>
        </w:rPr>
        <w:t>ل</w:t>
      </w:r>
      <w:r w:rsidRPr="000D1D21" w:rsidR="00F51A54">
        <w:rPr>
          <w:rFonts w:hint="cs"/>
          <w:rtl/>
        </w:rPr>
        <w:t>نطاقات جديد</w:t>
      </w:r>
      <w:r w:rsidRPr="000D1D21" w:rsidR="000D1D21">
        <w:rPr>
          <w:rFonts w:hint="cs"/>
          <w:rtl/>
        </w:rPr>
        <w:t>ة</w:t>
      </w:r>
      <w:r w:rsidRPr="000D1D21" w:rsidR="00F51A54">
        <w:rPr>
          <w:rFonts w:hint="cs"/>
          <w:rtl/>
        </w:rPr>
        <w:t xml:space="preserve"> </w:t>
      </w:r>
      <w:r w:rsidRPr="00A16BB4" w:rsidR="00A16BB4">
        <w:rPr>
          <w:rtl/>
        </w:rPr>
        <w:t xml:space="preserve">مع الأحكام التنظيمية المناسبة </w:t>
      </w:r>
      <w:r w:rsidR="00E45CCD">
        <w:rPr>
          <w:rFonts w:hint="cs"/>
          <w:rtl/>
        </w:rPr>
        <w:t>للاتصالات</w:t>
      </w:r>
      <w:r w:rsidRPr="00A16BB4" w:rsidR="00A16BB4">
        <w:rPr>
          <w:rtl/>
        </w:rPr>
        <w:t xml:space="preserve"> على سطح القمر أو </w:t>
      </w:r>
      <w:r w:rsidR="00CD7D6E">
        <w:rPr>
          <w:rFonts w:hint="cs"/>
          <w:rtl/>
        </w:rPr>
        <w:t xml:space="preserve">الموجودة </w:t>
      </w:r>
      <w:r w:rsidRPr="00A16BB4" w:rsidR="00A16BB4">
        <w:rPr>
          <w:rtl/>
        </w:rPr>
        <w:t xml:space="preserve">في </w:t>
      </w:r>
      <w:r w:rsidR="00E45CCD">
        <w:rPr>
          <w:rFonts w:hint="cs"/>
          <w:rtl/>
        </w:rPr>
        <w:t>ال</w:t>
      </w:r>
      <w:r w:rsidRPr="00A16BB4" w:rsidR="00A16BB4">
        <w:rPr>
          <w:rtl/>
        </w:rPr>
        <w:t>مدار القمر</w:t>
      </w:r>
      <w:r w:rsidR="00E45CCD">
        <w:rPr>
          <w:rFonts w:hint="cs"/>
          <w:rtl/>
        </w:rPr>
        <w:t>ي</w:t>
      </w:r>
      <w:r w:rsidRPr="00A16BB4" w:rsidR="00A16BB4">
        <w:rPr>
          <w:rtl/>
        </w:rPr>
        <w:t xml:space="preserve"> </w:t>
      </w:r>
      <w:r w:rsidR="00CD7D6E">
        <w:rPr>
          <w:rFonts w:hint="cs"/>
          <w:rtl/>
        </w:rPr>
        <w:t>و</w:t>
      </w:r>
      <w:r w:rsidR="00E45CCD">
        <w:rPr>
          <w:rFonts w:hint="cs"/>
          <w:rtl/>
        </w:rPr>
        <w:t xml:space="preserve">التي </w:t>
      </w:r>
      <w:r w:rsidR="00CD7D6E">
        <w:rPr>
          <w:rFonts w:hint="cs"/>
          <w:rtl/>
        </w:rPr>
        <w:t>تتواصل</w:t>
      </w:r>
      <w:r w:rsidRPr="00A16BB4" w:rsidR="00A16BB4">
        <w:rPr>
          <w:rtl/>
        </w:rPr>
        <w:t xml:space="preserve"> مع الأنظمة الموجودة على سطح القمر</w:t>
      </w:r>
      <w:r w:rsidR="00A16BB4">
        <w:rPr>
          <w:rFonts w:hint="cs"/>
          <w:rtl/>
        </w:rPr>
        <w:t>؛</w:t>
      </w:r>
    </w:p>
    <w:p w:rsidR="00C96C70" w:rsidP="00A05DEF" w:rsidRDefault="00C96C70" w14:paraId="0905A39E" w14:textId="4690D83F">
      <w:pPr>
        <w:rPr>
          <w:rtl/>
        </w:rPr>
      </w:pPr>
      <w:r>
        <w:rPr>
          <w:rFonts w:hint="cs"/>
          <w:rtl/>
        </w:rPr>
        <w:t>5</w:t>
      </w:r>
      <w:r>
        <w:rPr>
          <w:rtl/>
        </w:rPr>
        <w:tab/>
      </w:r>
      <w:r w:rsidRPr="00A16BB4" w:rsidR="00A16BB4">
        <w:rPr>
          <w:rtl/>
        </w:rPr>
        <w:t xml:space="preserve">دراسة مدى ملاءمة تطبيق </w:t>
      </w:r>
      <w:r w:rsidRPr="00A16BB4" w:rsidR="00A84FFB">
        <w:rPr>
          <w:rtl/>
        </w:rPr>
        <w:t>التع</w:t>
      </w:r>
      <w:r w:rsidR="00A84FFB">
        <w:rPr>
          <w:rFonts w:hint="cs"/>
          <w:rtl/>
        </w:rPr>
        <w:t>اريف</w:t>
      </w:r>
      <w:r w:rsidRPr="00A16BB4" w:rsidR="00A84FFB">
        <w:rPr>
          <w:rtl/>
        </w:rPr>
        <w:t xml:space="preserve"> </w:t>
      </w:r>
      <w:r w:rsidRPr="00A16BB4" w:rsidR="00A16BB4">
        <w:rPr>
          <w:rtl/>
        </w:rPr>
        <w:t xml:space="preserve">والأحكام والإجراءات التنظيمية المختلفة </w:t>
      </w:r>
      <w:r w:rsidR="00CD7D6E">
        <w:rPr>
          <w:rFonts w:hint="cs"/>
          <w:rtl/>
        </w:rPr>
        <w:t>على ال</w:t>
      </w:r>
      <w:r w:rsidRPr="00A16BB4" w:rsidR="00A16BB4">
        <w:rPr>
          <w:rtl/>
        </w:rPr>
        <w:t xml:space="preserve">عمليات </w:t>
      </w:r>
      <w:r w:rsidR="00CD7D6E">
        <w:rPr>
          <w:rFonts w:hint="cs"/>
          <w:rtl/>
        </w:rPr>
        <w:t>التي تتم على مقربة من القمر</w:t>
      </w:r>
      <w:r w:rsidR="00A16BB4">
        <w:rPr>
          <w:rFonts w:hint="cs"/>
          <w:rtl/>
        </w:rPr>
        <w:t>؛</w:t>
      </w:r>
    </w:p>
    <w:p w:rsidR="00C96C70" w:rsidP="00A05DEF" w:rsidRDefault="00C96C70" w14:paraId="2BD7B9CE" w14:textId="3DC4C1D4">
      <w:pPr>
        <w:rPr>
          <w:rtl/>
        </w:rPr>
      </w:pPr>
      <w:r>
        <w:rPr>
          <w:rFonts w:hint="cs"/>
          <w:rtl/>
        </w:rPr>
        <w:t>6</w:t>
      </w:r>
      <w:r>
        <w:rPr>
          <w:rtl/>
        </w:rPr>
        <w:tab/>
      </w:r>
      <w:r w:rsidRPr="00A16BB4" w:rsidR="00A16BB4">
        <w:rPr>
          <w:rtl/>
        </w:rPr>
        <w:t>دراسة التعديلات المناسبة على لوائح الراديو بهدف وضع إطار تنظيمي محتمل للاتصالات على سطح القمر و</w:t>
      </w:r>
      <w:r w:rsidR="00CD7D6E">
        <w:rPr>
          <w:rFonts w:hint="cs"/>
          <w:rtl/>
        </w:rPr>
        <w:t>ل</w:t>
      </w:r>
      <w:r w:rsidRPr="00A16BB4" w:rsidR="00A16BB4">
        <w:rPr>
          <w:rtl/>
        </w:rPr>
        <w:t>لأنظمة</w:t>
      </w:r>
      <w:r w:rsidR="00CD7D6E">
        <w:rPr>
          <w:rFonts w:hint="cs"/>
          <w:rtl/>
        </w:rPr>
        <w:t xml:space="preserve"> الموجودة في</w:t>
      </w:r>
      <w:r w:rsidRPr="00A16BB4" w:rsidR="00A16BB4">
        <w:rPr>
          <w:rtl/>
        </w:rPr>
        <w:t xml:space="preserve"> </w:t>
      </w:r>
      <w:r w:rsidR="00367067">
        <w:rPr>
          <w:rFonts w:hint="cs"/>
          <w:rtl/>
        </w:rPr>
        <w:t>ال</w:t>
      </w:r>
      <w:r w:rsidRPr="00A16BB4" w:rsidR="00A16BB4">
        <w:rPr>
          <w:rtl/>
        </w:rPr>
        <w:t>مدار القمر</w:t>
      </w:r>
      <w:r w:rsidR="00367067">
        <w:rPr>
          <w:rFonts w:hint="cs"/>
          <w:rtl/>
        </w:rPr>
        <w:t>ي</w:t>
      </w:r>
      <w:r w:rsidR="00CD7D6E">
        <w:rPr>
          <w:rFonts w:hint="cs"/>
          <w:rtl/>
        </w:rPr>
        <w:t xml:space="preserve"> و</w:t>
      </w:r>
      <w:r w:rsidRPr="00A16BB4" w:rsidR="00A16BB4">
        <w:rPr>
          <w:rtl/>
        </w:rPr>
        <w:t xml:space="preserve">تتواصل مع المحطات </w:t>
      </w:r>
      <w:r w:rsidR="00CD7D6E">
        <w:rPr>
          <w:rFonts w:hint="cs"/>
          <w:rtl/>
        </w:rPr>
        <w:t>الموجودة على سطح القمر،</w:t>
      </w:r>
      <w:r w:rsidRPr="00A16BB4" w:rsidR="00A16BB4">
        <w:rPr>
          <w:rtl/>
        </w:rPr>
        <w:t xml:space="preserve"> حسب </w:t>
      </w:r>
      <w:r w:rsidR="00CD7D6E">
        <w:rPr>
          <w:rFonts w:hint="cs"/>
          <w:rtl/>
        </w:rPr>
        <w:t>الضرورة،</w:t>
      </w:r>
      <w:r w:rsidRPr="00A16BB4" w:rsidR="00A16BB4">
        <w:rPr>
          <w:rtl/>
        </w:rPr>
        <w:t xml:space="preserve"> </w:t>
      </w:r>
      <w:r w:rsidR="00CD7D6E">
        <w:rPr>
          <w:rFonts w:hint="cs"/>
          <w:rtl/>
        </w:rPr>
        <w:t>مع مراعاة ا</w:t>
      </w:r>
      <w:r w:rsidRPr="00A16BB4" w:rsidR="00A16BB4">
        <w:rPr>
          <w:rtl/>
        </w:rPr>
        <w:t xml:space="preserve">لظروف الفريدة للقمر باعتباره </w:t>
      </w:r>
      <w:proofErr w:type="spellStart"/>
      <w:r w:rsidR="00ED2A3E">
        <w:rPr>
          <w:rFonts w:hint="cs"/>
          <w:rtl/>
        </w:rPr>
        <w:t>ساتلاً</w:t>
      </w:r>
      <w:proofErr w:type="spellEnd"/>
      <w:r w:rsidR="00ED2A3E">
        <w:rPr>
          <w:rFonts w:hint="cs"/>
          <w:rtl/>
        </w:rPr>
        <w:t xml:space="preserve"> </w:t>
      </w:r>
      <w:r w:rsidR="00367067">
        <w:rPr>
          <w:rFonts w:hint="cs"/>
          <w:rtl/>
        </w:rPr>
        <w:t>سماوياً</w:t>
      </w:r>
      <w:r w:rsidRPr="00D41A3A" w:rsidR="00A16BB4">
        <w:rPr>
          <w:rFonts w:hint="cs"/>
          <w:rtl/>
        </w:rPr>
        <w:t>؛</w:t>
      </w:r>
    </w:p>
    <w:p w:rsidRPr="001E1E6F" w:rsidR="00C96C70" w:rsidP="00A05DEF" w:rsidRDefault="00C96C70" w14:paraId="01C2D843" w14:textId="404CACCB">
      <w:pPr>
        <w:rPr>
          <w:lang w:val="fr-CH"/>
        </w:rPr>
      </w:pPr>
      <w:r>
        <w:rPr>
          <w:rFonts w:hint="cs"/>
          <w:rtl/>
        </w:rPr>
        <w:t>7</w:t>
      </w:r>
      <w:r>
        <w:rPr>
          <w:rtl/>
        </w:rPr>
        <w:tab/>
      </w:r>
      <w:r w:rsidRPr="00A16BB4" w:rsidR="00A16BB4">
        <w:rPr>
          <w:rtl/>
        </w:rPr>
        <w:t>استكمال هذه الدراسات</w:t>
      </w:r>
      <w:r w:rsidR="007365CB">
        <w:rPr>
          <w:rFonts w:hint="cs"/>
          <w:rtl/>
        </w:rPr>
        <w:t xml:space="preserve"> </w:t>
      </w:r>
      <w:r w:rsidR="002062F8">
        <w:rPr>
          <w:rFonts w:hint="cs"/>
          <w:rtl/>
        </w:rPr>
        <w:t>قبل</w:t>
      </w:r>
      <w:r w:rsidR="00016454">
        <w:rPr>
          <w:rFonts w:hint="cs"/>
          <w:rtl/>
        </w:rPr>
        <w:t xml:space="preserve"> المؤتمر العالمي للاتصالات الراديوية لعام 2027</w:t>
      </w:r>
      <w:r w:rsidR="00A16BB4">
        <w:rPr>
          <w:rFonts w:hint="cs"/>
          <w:rtl/>
        </w:rPr>
        <w:t>،</w:t>
      </w:r>
    </w:p>
    <w:p w:rsidR="00C96C70" w:rsidP="00C96C70" w:rsidRDefault="00C96C70" w14:paraId="6BC2AE40" w14:textId="35A8FA41">
      <w:pPr>
        <w:pStyle w:val="Call"/>
        <w:rPr>
          <w:rtl/>
          <w:lang w:bidi="ar-SY"/>
        </w:rPr>
      </w:pPr>
      <w:r>
        <w:rPr>
          <w:rFonts w:hint="cs"/>
          <w:rtl/>
        </w:rPr>
        <w:t>يدعو</w:t>
      </w:r>
      <w:r w:rsidR="001E1E6F">
        <w:rPr>
          <w:rFonts w:hint="cs"/>
          <w:rtl/>
          <w:lang w:bidi="ar-SY"/>
        </w:rPr>
        <w:t xml:space="preserve"> الإدارات</w:t>
      </w:r>
    </w:p>
    <w:p w:rsidRPr="004763BC" w:rsidR="00C96C70" w:rsidP="00C96C70" w:rsidRDefault="00C96C70" w14:paraId="0DBA84EB" w14:textId="77777777">
      <w:pPr>
        <w:rPr>
          <w:rtl/>
        </w:rPr>
      </w:pPr>
      <w:r w:rsidRPr="00C96C70">
        <w:rPr>
          <w:rFonts w:hint="cs"/>
          <w:rtl/>
        </w:rPr>
        <w:t>إلى المشاركة في الدراسات من خلال تقديم مساهمات إلى قطاع الاتصالات الراديوية،</w:t>
      </w:r>
    </w:p>
    <w:p w:rsidR="00C96C70" w:rsidP="00C96C70" w:rsidRDefault="00C96C70" w14:paraId="0E9EA462" w14:textId="500043CA">
      <w:pPr>
        <w:pStyle w:val="Call"/>
        <w:rPr>
          <w:rtl/>
        </w:rPr>
      </w:pPr>
      <w:r>
        <w:rPr>
          <w:rFonts w:hint="cs"/>
          <w:rtl/>
        </w:rPr>
        <w:t>يدعو</w:t>
      </w:r>
      <w:r w:rsidR="001E1E6F">
        <w:rPr>
          <w:rFonts w:hint="cs"/>
          <w:rtl/>
        </w:rPr>
        <w:t xml:space="preserve"> المؤتمر العالمي للاتصالات الراديوية لعام 2027</w:t>
      </w:r>
      <w:r w:rsidR="00540439">
        <w:rPr>
          <w:rFonts w:hint="cs"/>
          <w:rtl/>
        </w:rPr>
        <w:t xml:space="preserve"> إلى</w:t>
      </w:r>
    </w:p>
    <w:p w:rsidRPr="0098066A" w:rsidR="00C96C70" w:rsidP="00C96C70" w:rsidRDefault="00C96C70" w14:paraId="1973E23A" w14:textId="35358B0E">
      <w:pPr>
        <w:rPr>
          <w:spacing w:val="-4"/>
          <w:rtl/>
        </w:rPr>
      </w:pPr>
      <w:r w:rsidRPr="0098066A">
        <w:rPr>
          <w:rFonts w:hint="cs"/>
          <w:spacing w:val="-4"/>
          <w:rtl/>
        </w:rPr>
        <w:t>1</w:t>
      </w:r>
      <w:r w:rsidRPr="0098066A">
        <w:rPr>
          <w:spacing w:val="-4"/>
          <w:rtl/>
        </w:rPr>
        <w:tab/>
      </w:r>
      <w:r w:rsidRPr="0098066A" w:rsidR="001E1E6F">
        <w:rPr>
          <w:spacing w:val="-4"/>
          <w:rtl/>
        </w:rPr>
        <w:t xml:space="preserve">النظر، استناداً إلى نتائج الدراسات المذكورة أعلاه، في </w:t>
      </w:r>
      <w:r w:rsidRPr="0098066A" w:rsidR="00E96ABA">
        <w:rPr>
          <w:rFonts w:hint="cs"/>
          <w:spacing w:val="-4"/>
          <w:rtl/>
        </w:rPr>
        <w:t xml:space="preserve">منح </w:t>
      </w:r>
      <w:r w:rsidRPr="0098066A" w:rsidR="000D3AFF">
        <w:rPr>
          <w:rFonts w:hint="cs"/>
          <w:spacing w:val="-4"/>
          <w:rtl/>
        </w:rPr>
        <w:t>توزيع</w:t>
      </w:r>
      <w:r w:rsidRPr="0098066A" w:rsidR="001E1E6F">
        <w:rPr>
          <w:spacing w:val="-4"/>
          <w:rtl/>
        </w:rPr>
        <w:t xml:space="preserve"> و/أو تحديد </w:t>
      </w:r>
      <w:r w:rsidRPr="0098066A" w:rsidR="00E96ABA">
        <w:rPr>
          <w:rFonts w:hint="cs"/>
          <w:spacing w:val="-4"/>
          <w:rtl/>
        </w:rPr>
        <w:t>ل</w:t>
      </w:r>
      <w:r w:rsidRPr="0098066A" w:rsidR="001E1E6F">
        <w:rPr>
          <w:spacing w:val="-4"/>
          <w:rtl/>
        </w:rPr>
        <w:t>نطاقات تردد في جزء</w:t>
      </w:r>
      <w:r w:rsidRPr="0098066A" w:rsidR="000D3AFF">
        <w:rPr>
          <w:rFonts w:hint="cs"/>
          <w:spacing w:val="-4"/>
          <w:rtl/>
        </w:rPr>
        <w:t xml:space="preserve"> من</w:t>
      </w:r>
      <w:r w:rsidRPr="0098066A" w:rsidR="001E1E6F">
        <w:rPr>
          <w:spacing w:val="-4"/>
          <w:rtl/>
        </w:rPr>
        <w:t xml:space="preserve"> نطاقات التردد المدرجة في</w:t>
      </w:r>
      <w:r w:rsidRPr="0098066A" w:rsidR="000D3AFF">
        <w:rPr>
          <w:rFonts w:hint="cs"/>
          <w:spacing w:val="-4"/>
          <w:rtl/>
        </w:rPr>
        <w:t xml:space="preserve"> الفقرة 1 من</w:t>
      </w:r>
      <w:r w:rsidRPr="0098066A" w:rsidR="001E1E6F">
        <w:rPr>
          <w:spacing w:val="-4"/>
          <w:rtl/>
        </w:rPr>
        <w:t xml:space="preserve"> </w:t>
      </w:r>
      <w:r w:rsidRPr="0098066A" w:rsidR="000D3AFF">
        <w:rPr>
          <w:rFonts w:hint="cs"/>
          <w:spacing w:val="-4"/>
          <w:rtl/>
        </w:rPr>
        <w:t>"</w:t>
      </w:r>
      <w:r w:rsidRPr="0098066A" w:rsidR="001E1E6F">
        <w:rPr>
          <w:i/>
          <w:iCs/>
          <w:spacing w:val="-4"/>
          <w:rtl/>
        </w:rPr>
        <w:t xml:space="preserve">يقرر </w:t>
      </w:r>
      <w:r w:rsidRPr="0098066A" w:rsidR="000D3AFF">
        <w:rPr>
          <w:rFonts w:hint="cs"/>
          <w:i/>
          <w:iCs/>
          <w:spacing w:val="-4"/>
          <w:rtl/>
        </w:rPr>
        <w:t>أن يدعو</w:t>
      </w:r>
      <w:r w:rsidRPr="0098066A" w:rsidR="001E1E6F">
        <w:rPr>
          <w:i/>
          <w:iCs/>
          <w:spacing w:val="-4"/>
          <w:rtl/>
        </w:rPr>
        <w:t xml:space="preserve"> قطاع الاتصالات الراديوية</w:t>
      </w:r>
      <w:r w:rsidRPr="0098066A" w:rsidR="000D3AFF">
        <w:rPr>
          <w:rFonts w:hint="cs"/>
          <w:spacing w:val="-4"/>
          <w:rtl/>
        </w:rPr>
        <w:t>" أعلاه، أو جميعها، من أجل استخدامها</w:t>
      </w:r>
      <w:r w:rsidRPr="0098066A" w:rsidR="001E1E6F">
        <w:rPr>
          <w:spacing w:val="-4"/>
          <w:rtl/>
        </w:rPr>
        <w:t xml:space="preserve"> </w:t>
      </w:r>
      <w:r w:rsidRPr="0098066A" w:rsidR="000D3AFF">
        <w:rPr>
          <w:rFonts w:hint="cs"/>
          <w:spacing w:val="-4"/>
          <w:rtl/>
        </w:rPr>
        <w:t>على مقربة من</w:t>
      </w:r>
      <w:r w:rsidRPr="0098066A" w:rsidR="001E1E6F">
        <w:rPr>
          <w:spacing w:val="-4"/>
          <w:rtl/>
        </w:rPr>
        <w:t xml:space="preserve"> </w:t>
      </w:r>
      <w:r w:rsidRPr="0098066A" w:rsidR="000D3AFF">
        <w:rPr>
          <w:rFonts w:hint="cs"/>
          <w:spacing w:val="-4"/>
          <w:rtl/>
        </w:rPr>
        <w:t>ا</w:t>
      </w:r>
      <w:r w:rsidRPr="0098066A" w:rsidR="001E1E6F">
        <w:rPr>
          <w:spacing w:val="-4"/>
          <w:rtl/>
        </w:rPr>
        <w:t>لقمر</w:t>
      </w:r>
      <w:r w:rsidRPr="0098066A" w:rsidR="001E1E6F">
        <w:rPr>
          <w:rFonts w:hint="cs"/>
          <w:spacing w:val="-4"/>
          <w:rtl/>
        </w:rPr>
        <w:t>؛</w:t>
      </w:r>
    </w:p>
    <w:p w:rsidRPr="001E1E6F" w:rsidR="00C96C70" w:rsidP="00C96C70" w:rsidRDefault="00C96C70" w14:paraId="111AA122" w14:textId="2714723C">
      <w:pPr>
        <w:rPr>
          <w:lang w:val="fr-FR"/>
        </w:rPr>
      </w:pPr>
      <w:r>
        <w:rPr>
          <w:rFonts w:hint="cs"/>
          <w:rtl/>
        </w:rPr>
        <w:t>2</w:t>
      </w:r>
      <w:r>
        <w:rPr>
          <w:rtl/>
        </w:rPr>
        <w:tab/>
      </w:r>
      <w:r w:rsidRPr="001E1E6F" w:rsidR="001E1E6F">
        <w:rPr>
          <w:rtl/>
        </w:rPr>
        <w:t xml:space="preserve">دعوة مؤتمر </w:t>
      </w:r>
      <w:r w:rsidR="000D3AFF">
        <w:rPr>
          <w:rFonts w:hint="cs"/>
          <w:rtl/>
        </w:rPr>
        <w:t xml:space="preserve">مقبل </w:t>
      </w:r>
      <w:r w:rsidRPr="001E1E6F" w:rsidR="001E1E6F">
        <w:rPr>
          <w:rtl/>
        </w:rPr>
        <w:t xml:space="preserve">مختص </w:t>
      </w:r>
      <w:r w:rsidR="00E96ABA">
        <w:rPr>
          <w:rFonts w:hint="cs"/>
          <w:rtl/>
        </w:rPr>
        <w:t xml:space="preserve">إلى </w:t>
      </w:r>
      <w:r w:rsidRPr="001E1E6F" w:rsidR="00E96ABA">
        <w:rPr>
          <w:rtl/>
        </w:rPr>
        <w:t xml:space="preserve">مراجعة </w:t>
      </w:r>
      <w:r w:rsidRPr="001E1E6F" w:rsidR="001E1E6F">
        <w:rPr>
          <w:rtl/>
        </w:rPr>
        <w:t xml:space="preserve">هذه التوزيعات و/أو التحديدات وإجراء </w:t>
      </w:r>
      <w:r w:rsidR="000D3AFF">
        <w:rPr>
          <w:rFonts w:hint="cs"/>
          <w:rtl/>
        </w:rPr>
        <w:t>ال</w:t>
      </w:r>
      <w:r w:rsidRPr="001E1E6F" w:rsidR="001E1E6F">
        <w:rPr>
          <w:rtl/>
        </w:rPr>
        <w:t xml:space="preserve">تغييرات </w:t>
      </w:r>
      <w:r w:rsidR="000D3AFF">
        <w:rPr>
          <w:rFonts w:hint="cs"/>
          <w:rtl/>
        </w:rPr>
        <w:t>ال</w:t>
      </w:r>
      <w:r w:rsidRPr="001E1E6F" w:rsidR="001E1E6F">
        <w:rPr>
          <w:rtl/>
        </w:rPr>
        <w:t xml:space="preserve">تنظيمية </w:t>
      </w:r>
      <w:r w:rsidR="000D3AFF">
        <w:rPr>
          <w:rFonts w:hint="cs"/>
          <w:rtl/>
        </w:rPr>
        <w:t>ال</w:t>
      </w:r>
      <w:r w:rsidRPr="001E1E6F" w:rsidR="001E1E6F">
        <w:rPr>
          <w:rtl/>
        </w:rPr>
        <w:t xml:space="preserve">مناسبة </w:t>
      </w:r>
      <w:r w:rsidR="000D3AFF">
        <w:rPr>
          <w:rFonts w:hint="cs"/>
          <w:rtl/>
        </w:rPr>
        <w:t>ال</w:t>
      </w:r>
      <w:r w:rsidRPr="001E1E6F" w:rsidR="001E1E6F">
        <w:rPr>
          <w:rtl/>
        </w:rPr>
        <w:t xml:space="preserve">أخرى بهدف </w:t>
      </w:r>
      <w:r w:rsidR="000D3AFF">
        <w:rPr>
          <w:rFonts w:hint="cs"/>
          <w:rtl/>
        </w:rPr>
        <w:t>وضع</w:t>
      </w:r>
      <w:r w:rsidRPr="001E1E6F" w:rsidR="001E1E6F">
        <w:rPr>
          <w:rtl/>
        </w:rPr>
        <w:t xml:space="preserve"> إطار تنظيمي </w:t>
      </w:r>
      <w:r w:rsidR="004841C3">
        <w:rPr>
          <w:rFonts w:hint="cs"/>
          <w:rtl/>
        </w:rPr>
        <w:t>يراعي</w:t>
      </w:r>
      <w:r w:rsidRPr="001E1E6F" w:rsidR="001E1E6F">
        <w:rPr>
          <w:rtl/>
        </w:rPr>
        <w:t xml:space="preserve"> </w:t>
      </w:r>
      <w:r w:rsidR="000D3AFF">
        <w:rPr>
          <w:rFonts w:hint="cs"/>
          <w:rtl/>
        </w:rPr>
        <w:t>الفقرة 5 من "</w:t>
      </w:r>
      <w:r w:rsidRPr="000D3AFF" w:rsidR="000D3AFF">
        <w:rPr>
          <w:i/>
          <w:iCs/>
          <w:rtl/>
        </w:rPr>
        <w:t xml:space="preserve">يقرر </w:t>
      </w:r>
      <w:r w:rsidRPr="000D3AFF" w:rsidR="000D3AFF">
        <w:rPr>
          <w:rFonts w:hint="cs"/>
          <w:i/>
          <w:iCs/>
          <w:rtl/>
        </w:rPr>
        <w:t>أن يدعو</w:t>
      </w:r>
      <w:r w:rsidRPr="000D3AFF" w:rsidR="000D3AFF">
        <w:rPr>
          <w:i/>
          <w:iCs/>
          <w:rtl/>
        </w:rPr>
        <w:t xml:space="preserve"> قطاع الاتصالات الراديوية</w:t>
      </w:r>
      <w:r w:rsidR="004841C3">
        <w:rPr>
          <w:rFonts w:hint="cs"/>
          <w:i/>
          <w:iCs/>
          <w:rtl/>
        </w:rPr>
        <w:t xml:space="preserve"> بالاتحاد</w:t>
      </w:r>
      <w:r w:rsidR="000D3AFF">
        <w:rPr>
          <w:rFonts w:hint="cs"/>
          <w:rtl/>
        </w:rPr>
        <w:t>"</w:t>
      </w:r>
      <w:r w:rsidRPr="001E1E6F" w:rsidR="001E1E6F">
        <w:rPr>
          <w:rtl/>
        </w:rPr>
        <w:t xml:space="preserve"> أعلاه</w:t>
      </w:r>
      <w:r w:rsidR="001E1E6F">
        <w:rPr>
          <w:rFonts w:hint="cs"/>
          <w:rtl/>
        </w:rPr>
        <w:t>،</w:t>
      </w:r>
    </w:p>
    <w:sectPr>
      <w:pgSz w:w="11909" w:h="16834" w:orient="portrait" w:code="9"/>
      <w:pgMar w:top="1411" w:right="1138" w:bottom="1138" w:left="1138" w:header="562" w:footer="56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98C14" w14:textId="77777777" w:rsidR="00314409" w:rsidRDefault="00314409" w:rsidP="002919E1">
      <w:r>
        <w:separator/>
      </w:r>
    </w:p>
    <w:p w14:paraId="5C1FC583" w14:textId="77777777" w:rsidR="00314409" w:rsidRDefault="00314409" w:rsidP="002919E1"/>
    <w:p w14:paraId="49E92228" w14:textId="77777777" w:rsidR="00314409" w:rsidRDefault="00314409" w:rsidP="002919E1"/>
    <w:p w14:paraId="0FD04422" w14:textId="77777777" w:rsidR="00314409" w:rsidRDefault="00314409"/>
    <w:p w14:paraId="43D27989" w14:textId="77777777" w:rsidR="00314409" w:rsidRDefault="00314409"/>
  </w:endnote>
  <w:endnote w:type="continuationSeparator" w:id="0">
    <w:p w14:paraId="528BAF83" w14:textId="77777777" w:rsidR="00314409" w:rsidRDefault="00314409" w:rsidP="002919E1">
      <w:r>
        <w:continuationSeparator/>
      </w:r>
    </w:p>
    <w:p w14:paraId="53D909C8" w14:textId="77777777" w:rsidR="00314409" w:rsidRDefault="00314409" w:rsidP="002919E1"/>
    <w:p w14:paraId="48592BA7" w14:textId="77777777" w:rsidR="00314409" w:rsidRDefault="00314409" w:rsidP="002919E1"/>
    <w:p w14:paraId="1FEC7206" w14:textId="77777777" w:rsidR="00314409" w:rsidRDefault="00314409"/>
    <w:p w14:paraId="4CDF072D" w14:textId="77777777" w:rsidR="00314409" w:rsidRDefault="003144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5048F" w14:textId="77777777" w:rsidR="00314409" w:rsidRDefault="00314409" w:rsidP="00C45930">
      <w:r>
        <w:separator/>
      </w:r>
    </w:p>
  </w:footnote>
  <w:footnote w:type="continuationSeparator" w:id="0">
    <w:p w14:paraId="66316B9D" w14:textId="77777777" w:rsidR="00314409" w:rsidRDefault="00314409" w:rsidP="002919E1">
      <w:r>
        <w:continuationSeparator/>
      </w:r>
    </w:p>
    <w:p w14:paraId="10FA5741" w14:textId="77777777" w:rsidR="00314409" w:rsidRDefault="00314409" w:rsidP="002919E1"/>
    <w:p w14:paraId="6EF21DB2" w14:textId="77777777" w:rsidR="00314409" w:rsidRDefault="00314409" w:rsidP="002919E1"/>
    <w:p w14:paraId="596A21A2" w14:textId="77777777" w:rsidR="00314409" w:rsidRDefault="00314409"/>
    <w:p w14:paraId="57993A50" w14:textId="77777777" w:rsidR="00314409" w:rsidRDefault="00314409"/>
  </w:footnote>
  <w:footnote w:id="1">
    <w:p w14:paraId="61D79C62" w14:textId="5E4C3895" w:rsidR="00A16BB4" w:rsidRDefault="00A16BB4" w:rsidP="006E7796">
      <w:pPr>
        <w:pStyle w:val="FootnoteText"/>
        <w:tabs>
          <w:tab w:val="clear" w:pos="1134"/>
          <w:tab w:val="left" w:pos="277"/>
        </w:tabs>
      </w:pPr>
      <w:r>
        <w:rPr>
          <w:rStyle w:val="FootnoteReference"/>
        </w:rPr>
        <w:footnoteRef/>
      </w:r>
      <w:r>
        <w:rPr>
          <w:rtl/>
        </w:rPr>
        <w:tab/>
      </w:r>
      <w:r w:rsidR="00823BE0">
        <w:rPr>
          <w:rFonts w:hint="cs"/>
          <w:rtl/>
        </w:rPr>
        <w:t>حتى</w:t>
      </w:r>
      <w:r w:rsidRPr="00A16BB4">
        <w:rPr>
          <w:rtl/>
        </w:rPr>
        <w:t xml:space="preserve"> يوليو 2023، </w:t>
      </w:r>
      <w:r w:rsidR="00DF624C">
        <w:rPr>
          <w:rFonts w:hint="cs"/>
          <w:rtl/>
        </w:rPr>
        <w:t>أصبحت</w:t>
      </w:r>
      <w:r w:rsidRPr="00A16BB4">
        <w:rPr>
          <w:rtl/>
        </w:rPr>
        <w:t xml:space="preserve"> اتفاقيات </w:t>
      </w:r>
      <w:r w:rsidR="00823BE0">
        <w:rPr>
          <w:rFonts w:hint="cs"/>
          <w:rtl/>
        </w:rPr>
        <w:t xml:space="preserve">موقعة من </w:t>
      </w:r>
      <w:r w:rsidR="00DF624C">
        <w:rPr>
          <w:rFonts w:hint="cs"/>
          <w:rtl/>
        </w:rPr>
        <w:t>حكومات كل من</w:t>
      </w:r>
      <w:r w:rsidRPr="00A16BB4">
        <w:rPr>
          <w:rtl/>
        </w:rPr>
        <w:t xml:space="preserve">: الأرجنتين، أستراليا، البحرين، البرازيل، كندا، كولومبيا، </w:t>
      </w:r>
      <w:r w:rsidR="00B31FB2">
        <w:rPr>
          <w:rFonts w:hint="cs"/>
          <w:rtl/>
        </w:rPr>
        <w:t>ال</w:t>
      </w:r>
      <w:r w:rsidRPr="00A16BB4">
        <w:rPr>
          <w:rtl/>
        </w:rPr>
        <w:t>جمهورية التشيك</w:t>
      </w:r>
      <w:r w:rsidR="00B31FB2">
        <w:rPr>
          <w:rFonts w:hint="cs"/>
          <w:rtl/>
        </w:rPr>
        <w:t>ية</w:t>
      </w:r>
      <w:r w:rsidRPr="00A16BB4">
        <w:rPr>
          <w:rtl/>
        </w:rPr>
        <w:t>، إكوادور، فرنسا، الهند، إسرائيل، إيطاليا، اليابان، جمهورية كوريا، لكسمبرغ، المكسيك، نيوزيلندا، نيجيريا، بولندا، رومانيا، رواندا، المملكة العربية السعودية، سنغافورة، إسبانيا، أوكرانيا، الإمارات العربية المتحدة، المملكة المتحدة، الولايات المتحدة</w:t>
      </w:r>
      <w:r>
        <w:rPr>
          <w:rFonts w:hint="c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EEB3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0C2E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8E1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0EC4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F5277D"/>
    <w:multiLevelType w:val="hybridMultilevel"/>
    <w:tmpl w:val="C7B27FA6"/>
    <w:lvl w:ilvl="0" w:tplc="B7F6E836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2" w15:restartNumberingAfterBreak="0">
    <w:nsid w:val="17B53210"/>
    <w:multiLevelType w:val="hybridMultilevel"/>
    <w:tmpl w:val="6D48022E"/>
    <w:lvl w:ilvl="0" w:tplc="81424820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" w:eastAsia="Times New Roman" w:hAnsi="Times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 w15:restartNumberingAfterBreak="0">
    <w:nsid w:val="7A6973E1"/>
    <w:multiLevelType w:val="hybridMultilevel"/>
    <w:tmpl w:val="BD96DB32"/>
    <w:lvl w:ilvl="0" w:tplc="A6881C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7877905">
    <w:abstractNumId w:val="9"/>
  </w:num>
  <w:num w:numId="2" w16cid:durableId="336035015">
    <w:abstractNumId w:val="13"/>
  </w:num>
  <w:num w:numId="3" w16cid:durableId="1830708696">
    <w:abstractNumId w:val="11"/>
  </w:num>
  <w:num w:numId="4" w16cid:durableId="1372614497">
    <w:abstractNumId w:val="14"/>
  </w:num>
  <w:num w:numId="5" w16cid:durableId="611940255">
    <w:abstractNumId w:val="7"/>
  </w:num>
  <w:num w:numId="6" w16cid:durableId="1929263894">
    <w:abstractNumId w:val="6"/>
  </w:num>
  <w:num w:numId="7" w16cid:durableId="596913981">
    <w:abstractNumId w:val="5"/>
  </w:num>
  <w:num w:numId="8" w16cid:durableId="2047170017">
    <w:abstractNumId w:val="4"/>
  </w:num>
  <w:num w:numId="9" w16cid:durableId="240020115">
    <w:abstractNumId w:val="8"/>
  </w:num>
  <w:num w:numId="10" w16cid:durableId="2016110619">
    <w:abstractNumId w:val="3"/>
  </w:num>
  <w:num w:numId="11" w16cid:durableId="742525110">
    <w:abstractNumId w:val="2"/>
  </w:num>
  <w:num w:numId="12" w16cid:durableId="1479611702">
    <w:abstractNumId w:val="1"/>
  </w:num>
  <w:num w:numId="13" w16cid:durableId="86654330">
    <w:abstractNumId w:val="0"/>
  </w:num>
  <w:num w:numId="14" w16cid:durableId="1870608753">
    <w:abstractNumId w:val="10"/>
  </w:num>
  <w:num w:numId="15" w16cid:durableId="775757494">
    <w:abstractNumId w:val="15"/>
  </w:num>
  <w:num w:numId="16" w16cid:durableId="461122363">
    <w:abstractNumId w:val="12"/>
  </w:num>
  <w:num w:numId="17" w16cid:durableId="91783047">
    <w:abstractNumId w:val="6"/>
  </w:num>
  <w:num w:numId="18" w16cid:durableId="1213426966">
    <w:abstractNumId w:val="5"/>
  </w:num>
  <w:num w:numId="19" w16cid:durableId="293221513">
    <w:abstractNumId w:val="3"/>
  </w:num>
  <w:num w:numId="20" w16cid:durableId="1476676442">
    <w:abstractNumId w:val="2"/>
  </w:num>
  <w:num w:numId="21" w16cid:durableId="1805728904">
    <w:abstractNumId w:val="6"/>
  </w:num>
  <w:num w:numId="22" w16cid:durableId="1512991003">
    <w:abstractNumId w:val="5"/>
  </w:num>
  <w:num w:numId="23" w16cid:durableId="405492056">
    <w:abstractNumId w:val="3"/>
  </w:num>
  <w:num w:numId="24" w16cid:durableId="643507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00C65"/>
    <w:rsid w:val="00002718"/>
    <w:rsid w:val="00003348"/>
    <w:rsid w:val="00011021"/>
    <w:rsid w:val="000114EC"/>
    <w:rsid w:val="000118F7"/>
    <w:rsid w:val="00011F8C"/>
    <w:rsid w:val="00014CD2"/>
    <w:rsid w:val="00016454"/>
    <w:rsid w:val="000166DD"/>
    <w:rsid w:val="00022B74"/>
    <w:rsid w:val="0002327C"/>
    <w:rsid w:val="00034B65"/>
    <w:rsid w:val="00037AB5"/>
    <w:rsid w:val="00040C94"/>
    <w:rsid w:val="000425FC"/>
    <w:rsid w:val="00044D43"/>
    <w:rsid w:val="00046844"/>
    <w:rsid w:val="00051887"/>
    <w:rsid w:val="00051907"/>
    <w:rsid w:val="0005672F"/>
    <w:rsid w:val="00071954"/>
    <w:rsid w:val="00072F6A"/>
    <w:rsid w:val="0007384A"/>
    <w:rsid w:val="000746E7"/>
    <w:rsid w:val="00075A3F"/>
    <w:rsid w:val="00082E47"/>
    <w:rsid w:val="00085A2A"/>
    <w:rsid w:val="0008795A"/>
    <w:rsid w:val="00094467"/>
    <w:rsid w:val="00095283"/>
    <w:rsid w:val="00095C28"/>
    <w:rsid w:val="000A01F0"/>
    <w:rsid w:val="000A1B16"/>
    <w:rsid w:val="000A53A4"/>
    <w:rsid w:val="000A5C96"/>
    <w:rsid w:val="000A62FD"/>
    <w:rsid w:val="000A6B88"/>
    <w:rsid w:val="000B0235"/>
    <w:rsid w:val="000B3896"/>
    <w:rsid w:val="000B5404"/>
    <w:rsid w:val="000B5B15"/>
    <w:rsid w:val="000C2EA0"/>
    <w:rsid w:val="000C4669"/>
    <w:rsid w:val="000C6716"/>
    <w:rsid w:val="000D06EB"/>
    <w:rsid w:val="000D1708"/>
    <w:rsid w:val="000D1D21"/>
    <w:rsid w:val="000D1EE4"/>
    <w:rsid w:val="000D3AFF"/>
    <w:rsid w:val="000D6E0C"/>
    <w:rsid w:val="000E2AFC"/>
    <w:rsid w:val="000E4B40"/>
    <w:rsid w:val="000E6D30"/>
    <w:rsid w:val="000F05F5"/>
    <w:rsid w:val="000F518F"/>
    <w:rsid w:val="000F69EA"/>
    <w:rsid w:val="0010081C"/>
    <w:rsid w:val="001013E3"/>
    <w:rsid w:val="0010363F"/>
    <w:rsid w:val="00103A54"/>
    <w:rsid w:val="00110605"/>
    <w:rsid w:val="00115F22"/>
    <w:rsid w:val="00122D64"/>
    <w:rsid w:val="00123AA6"/>
    <w:rsid w:val="00123B85"/>
    <w:rsid w:val="0012467F"/>
    <w:rsid w:val="00124A41"/>
    <w:rsid w:val="0012545F"/>
    <w:rsid w:val="001261DC"/>
    <w:rsid w:val="00126F2F"/>
    <w:rsid w:val="00130B54"/>
    <w:rsid w:val="00130EC4"/>
    <w:rsid w:val="00134562"/>
    <w:rsid w:val="00134CAD"/>
    <w:rsid w:val="001356B2"/>
    <w:rsid w:val="00136B82"/>
    <w:rsid w:val="00141821"/>
    <w:rsid w:val="00141DB6"/>
    <w:rsid w:val="001464F2"/>
    <w:rsid w:val="00146A76"/>
    <w:rsid w:val="0016459B"/>
    <w:rsid w:val="00167364"/>
    <w:rsid w:val="001903B2"/>
    <w:rsid w:val="001956F9"/>
    <w:rsid w:val="00195835"/>
    <w:rsid w:val="00197EF5"/>
    <w:rsid w:val="001A6F04"/>
    <w:rsid w:val="001A7BF9"/>
    <w:rsid w:val="001B0F78"/>
    <w:rsid w:val="001B217C"/>
    <w:rsid w:val="001B5953"/>
    <w:rsid w:val="001B76DD"/>
    <w:rsid w:val="001C4118"/>
    <w:rsid w:val="001C69FA"/>
    <w:rsid w:val="001D4F6F"/>
    <w:rsid w:val="001D746E"/>
    <w:rsid w:val="001E0792"/>
    <w:rsid w:val="001E190C"/>
    <w:rsid w:val="001E1A72"/>
    <w:rsid w:val="001E1E6F"/>
    <w:rsid w:val="001E2DB9"/>
    <w:rsid w:val="001E2F56"/>
    <w:rsid w:val="001E3FDB"/>
    <w:rsid w:val="001E51EE"/>
    <w:rsid w:val="001E54F6"/>
    <w:rsid w:val="001E5A8C"/>
    <w:rsid w:val="001F43A2"/>
    <w:rsid w:val="00200484"/>
    <w:rsid w:val="00201A0A"/>
    <w:rsid w:val="00203382"/>
    <w:rsid w:val="002047FE"/>
    <w:rsid w:val="002062F8"/>
    <w:rsid w:val="002075D4"/>
    <w:rsid w:val="00211B2A"/>
    <w:rsid w:val="002160EC"/>
    <w:rsid w:val="0022104A"/>
    <w:rsid w:val="00223C6C"/>
    <w:rsid w:val="00223F5D"/>
    <w:rsid w:val="00227709"/>
    <w:rsid w:val="002319FD"/>
    <w:rsid w:val="002323AD"/>
    <w:rsid w:val="002333A0"/>
    <w:rsid w:val="002374F3"/>
    <w:rsid w:val="002418B0"/>
    <w:rsid w:val="00243CA9"/>
    <w:rsid w:val="00253B4E"/>
    <w:rsid w:val="002543CF"/>
    <w:rsid w:val="00257AAF"/>
    <w:rsid w:val="0026062E"/>
    <w:rsid w:val="00260F50"/>
    <w:rsid w:val="00261EF7"/>
    <w:rsid w:val="00263531"/>
    <w:rsid w:val="00266089"/>
    <w:rsid w:val="002705A8"/>
    <w:rsid w:val="0027069F"/>
    <w:rsid w:val="00270ACE"/>
    <w:rsid w:val="00277C94"/>
    <w:rsid w:val="00280E04"/>
    <w:rsid w:val="00281F5F"/>
    <w:rsid w:val="002843E4"/>
    <w:rsid w:val="00284D30"/>
    <w:rsid w:val="00286A8C"/>
    <w:rsid w:val="00290E7C"/>
    <w:rsid w:val="00291458"/>
    <w:rsid w:val="002919E1"/>
    <w:rsid w:val="00294B3B"/>
    <w:rsid w:val="00295917"/>
    <w:rsid w:val="00295A6A"/>
    <w:rsid w:val="00296071"/>
    <w:rsid w:val="0029650F"/>
    <w:rsid w:val="002A33F7"/>
    <w:rsid w:val="002A4572"/>
    <w:rsid w:val="002A4829"/>
    <w:rsid w:val="002A756C"/>
    <w:rsid w:val="002A7E2E"/>
    <w:rsid w:val="002B12C5"/>
    <w:rsid w:val="002B16D8"/>
    <w:rsid w:val="002B6B3A"/>
    <w:rsid w:val="002C0901"/>
    <w:rsid w:val="002C15DE"/>
    <w:rsid w:val="002C25AF"/>
    <w:rsid w:val="002C691C"/>
    <w:rsid w:val="002C7A55"/>
    <w:rsid w:val="002D1FFC"/>
    <w:rsid w:val="002D5F64"/>
    <w:rsid w:val="002D6BB4"/>
    <w:rsid w:val="002D6FBF"/>
    <w:rsid w:val="002E48BF"/>
    <w:rsid w:val="002E61C2"/>
    <w:rsid w:val="002F0F67"/>
    <w:rsid w:val="002F3E46"/>
    <w:rsid w:val="002F524B"/>
    <w:rsid w:val="002F6B9D"/>
    <w:rsid w:val="00301B24"/>
    <w:rsid w:val="00304DBA"/>
    <w:rsid w:val="00305971"/>
    <w:rsid w:val="00311E3F"/>
    <w:rsid w:val="00314409"/>
    <w:rsid w:val="00314B1E"/>
    <w:rsid w:val="00323DAA"/>
    <w:rsid w:val="0032715E"/>
    <w:rsid w:val="00330AB2"/>
    <w:rsid w:val="003365C2"/>
    <w:rsid w:val="0033737F"/>
    <w:rsid w:val="00337529"/>
    <w:rsid w:val="003401B0"/>
    <w:rsid w:val="003411E5"/>
    <w:rsid w:val="00342F1E"/>
    <w:rsid w:val="00353652"/>
    <w:rsid w:val="00355EDC"/>
    <w:rsid w:val="003569E1"/>
    <w:rsid w:val="003605D1"/>
    <w:rsid w:val="0036130F"/>
    <w:rsid w:val="00365DC6"/>
    <w:rsid w:val="00367067"/>
    <w:rsid w:val="00372EF3"/>
    <w:rsid w:val="003815E2"/>
    <w:rsid w:val="00381FAD"/>
    <w:rsid w:val="00382A66"/>
    <w:rsid w:val="0039238F"/>
    <w:rsid w:val="003923B1"/>
    <w:rsid w:val="0039497E"/>
    <w:rsid w:val="003965FE"/>
    <w:rsid w:val="003A3A14"/>
    <w:rsid w:val="003B2059"/>
    <w:rsid w:val="003B27AD"/>
    <w:rsid w:val="003B4D16"/>
    <w:rsid w:val="003B4E87"/>
    <w:rsid w:val="003B4F23"/>
    <w:rsid w:val="003C12F6"/>
    <w:rsid w:val="003C13A3"/>
    <w:rsid w:val="003C35CB"/>
    <w:rsid w:val="003C3A13"/>
    <w:rsid w:val="003C4A01"/>
    <w:rsid w:val="003C50F4"/>
    <w:rsid w:val="003C6F3A"/>
    <w:rsid w:val="003E02EF"/>
    <w:rsid w:val="003E1D90"/>
    <w:rsid w:val="003E4BCA"/>
    <w:rsid w:val="003E653C"/>
    <w:rsid w:val="003F4A1B"/>
    <w:rsid w:val="00400CD4"/>
    <w:rsid w:val="004061F8"/>
    <w:rsid w:val="00410223"/>
    <w:rsid w:val="004104A8"/>
    <w:rsid w:val="004147B9"/>
    <w:rsid w:val="00417575"/>
    <w:rsid w:val="00417E14"/>
    <w:rsid w:val="00420385"/>
    <w:rsid w:val="004226EB"/>
    <w:rsid w:val="00422C04"/>
    <w:rsid w:val="00423A40"/>
    <w:rsid w:val="00423B29"/>
    <w:rsid w:val="00425B42"/>
    <w:rsid w:val="00426144"/>
    <w:rsid w:val="004351B3"/>
    <w:rsid w:val="0043653E"/>
    <w:rsid w:val="004375C2"/>
    <w:rsid w:val="00440622"/>
    <w:rsid w:val="0044575B"/>
    <w:rsid w:val="00450693"/>
    <w:rsid w:val="004607FB"/>
    <w:rsid w:val="004636E2"/>
    <w:rsid w:val="00470CBD"/>
    <w:rsid w:val="00472D41"/>
    <w:rsid w:val="0047407D"/>
    <w:rsid w:val="00480ABB"/>
    <w:rsid w:val="00480DB8"/>
    <w:rsid w:val="004841C3"/>
    <w:rsid w:val="00485BC1"/>
    <w:rsid w:val="004861FD"/>
    <w:rsid w:val="004909DD"/>
    <w:rsid w:val="00492FD9"/>
    <w:rsid w:val="00493A03"/>
    <w:rsid w:val="00496110"/>
    <w:rsid w:val="004A05E6"/>
    <w:rsid w:val="004A6230"/>
    <w:rsid w:val="004A6C66"/>
    <w:rsid w:val="004A713B"/>
    <w:rsid w:val="004A715A"/>
    <w:rsid w:val="004A7AA0"/>
    <w:rsid w:val="004B403D"/>
    <w:rsid w:val="004C11BC"/>
    <w:rsid w:val="004C5C04"/>
    <w:rsid w:val="004C67F1"/>
    <w:rsid w:val="004C6A41"/>
    <w:rsid w:val="004D0448"/>
    <w:rsid w:val="004D1B32"/>
    <w:rsid w:val="004D2146"/>
    <w:rsid w:val="004D4AE6"/>
    <w:rsid w:val="004D5234"/>
    <w:rsid w:val="004D6E92"/>
    <w:rsid w:val="004F4785"/>
    <w:rsid w:val="004F5F29"/>
    <w:rsid w:val="00505B26"/>
    <w:rsid w:val="00505FCA"/>
    <w:rsid w:val="00506CDD"/>
    <w:rsid w:val="00510C2D"/>
    <w:rsid w:val="005113D4"/>
    <w:rsid w:val="005166A4"/>
    <w:rsid w:val="005169F4"/>
    <w:rsid w:val="00520AF9"/>
    <w:rsid w:val="005210D1"/>
    <w:rsid w:val="00523146"/>
    <w:rsid w:val="00523275"/>
    <w:rsid w:val="005268BC"/>
    <w:rsid w:val="005301B6"/>
    <w:rsid w:val="00530EB8"/>
    <w:rsid w:val="00531DC7"/>
    <w:rsid w:val="005350B0"/>
    <w:rsid w:val="00540439"/>
    <w:rsid w:val="005431B5"/>
    <w:rsid w:val="005447B3"/>
    <w:rsid w:val="005461A1"/>
    <w:rsid w:val="00546A99"/>
    <w:rsid w:val="005470D7"/>
    <w:rsid w:val="00553411"/>
    <w:rsid w:val="00554AE7"/>
    <w:rsid w:val="00564746"/>
    <w:rsid w:val="00564FCF"/>
    <w:rsid w:val="0056512C"/>
    <w:rsid w:val="00570B8B"/>
    <w:rsid w:val="005716C8"/>
    <w:rsid w:val="00576D0A"/>
    <w:rsid w:val="00576FCC"/>
    <w:rsid w:val="00580F39"/>
    <w:rsid w:val="005821DC"/>
    <w:rsid w:val="00584333"/>
    <w:rsid w:val="0058478B"/>
    <w:rsid w:val="005953EC"/>
    <w:rsid w:val="0059639A"/>
    <w:rsid w:val="005B00A1"/>
    <w:rsid w:val="005B4A6D"/>
    <w:rsid w:val="005B734F"/>
    <w:rsid w:val="005C29C8"/>
    <w:rsid w:val="005C3BA7"/>
    <w:rsid w:val="005C47A6"/>
    <w:rsid w:val="005C5D25"/>
    <w:rsid w:val="005D2606"/>
    <w:rsid w:val="005D6D48"/>
    <w:rsid w:val="005D72A4"/>
    <w:rsid w:val="005E1676"/>
    <w:rsid w:val="005E5F16"/>
    <w:rsid w:val="005E77B1"/>
    <w:rsid w:val="005E7F46"/>
    <w:rsid w:val="005F05CC"/>
    <w:rsid w:val="005F3CD1"/>
    <w:rsid w:val="005F65DE"/>
    <w:rsid w:val="0060446B"/>
    <w:rsid w:val="00605A1E"/>
    <w:rsid w:val="00610526"/>
    <w:rsid w:val="00611AD0"/>
    <w:rsid w:val="00612042"/>
    <w:rsid w:val="00613492"/>
    <w:rsid w:val="006166A5"/>
    <w:rsid w:val="006206F0"/>
    <w:rsid w:val="006208D2"/>
    <w:rsid w:val="006226F2"/>
    <w:rsid w:val="00630905"/>
    <w:rsid w:val="006315B5"/>
    <w:rsid w:val="00634507"/>
    <w:rsid w:val="0063573F"/>
    <w:rsid w:val="00642743"/>
    <w:rsid w:val="006437CF"/>
    <w:rsid w:val="00651F17"/>
    <w:rsid w:val="00654D43"/>
    <w:rsid w:val="0065562F"/>
    <w:rsid w:val="006569F9"/>
    <w:rsid w:val="00660B83"/>
    <w:rsid w:val="00666697"/>
    <w:rsid w:val="006708AA"/>
    <w:rsid w:val="00674222"/>
    <w:rsid w:val="00675555"/>
    <w:rsid w:val="006779A4"/>
    <w:rsid w:val="0068074B"/>
    <w:rsid w:val="00680A66"/>
    <w:rsid w:val="00681391"/>
    <w:rsid w:val="0068511C"/>
    <w:rsid w:val="00685BF6"/>
    <w:rsid w:val="00694690"/>
    <w:rsid w:val="0069526C"/>
    <w:rsid w:val="006A12AC"/>
    <w:rsid w:val="006A1C2C"/>
    <w:rsid w:val="006A2079"/>
    <w:rsid w:val="006A2162"/>
    <w:rsid w:val="006A6E88"/>
    <w:rsid w:val="006B3B37"/>
    <w:rsid w:val="006B4B90"/>
    <w:rsid w:val="006B658C"/>
    <w:rsid w:val="006C00B7"/>
    <w:rsid w:val="006C0EBE"/>
    <w:rsid w:val="006C30E9"/>
    <w:rsid w:val="006C42AC"/>
    <w:rsid w:val="006C5928"/>
    <w:rsid w:val="006D2674"/>
    <w:rsid w:val="006D57B9"/>
    <w:rsid w:val="006E38D0"/>
    <w:rsid w:val="006E465B"/>
    <w:rsid w:val="006E7796"/>
    <w:rsid w:val="006F6CBB"/>
    <w:rsid w:val="006F70BF"/>
    <w:rsid w:val="007057F3"/>
    <w:rsid w:val="00710090"/>
    <w:rsid w:val="00715285"/>
    <w:rsid w:val="007153A0"/>
    <w:rsid w:val="00716B1D"/>
    <w:rsid w:val="00717BA9"/>
    <w:rsid w:val="00717D5B"/>
    <w:rsid w:val="007248EC"/>
    <w:rsid w:val="00724DB1"/>
    <w:rsid w:val="00726098"/>
    <w:rsid w:val="00726744"/>
    <w:rsid w:val="00731150"/>
    <w:rsid w:val="00734E41"/>
    <w:rsid w:val="007365CB"/>
    <w:rsid w:val="00736DCC"/>
    <w:rsid w:val="007372F6"/>
    <w:rsid w:val="00741855"/>
    <w:rsid w:val="00742B73"/>
    <w:rsid w:val="00751251"/>
    <w:rsid w:val="00752552"/>
    <w:rsid w:val="0075482A"/>
    <w:rsid w:val="007579F6"/>
    <w:rsid w:val="007610E7"/>
    <w:rsid w:val="00764079"/>
    <w:rsid w:val="00765463"/>
    <w:rsid w:val="00770AA0"/>
    <w:rsid w:val="00771F7E"/>
    <w:rsid w:val="00773E9C"/>
    <w:rsid w:val="007760BF"/>
    <w:rsid w:val="00776E74"/>
    <w:rsid w:val="00776F6B"/>
    <w:rsid w:val="00777694"/>
    <w:rsid w:val="00780283"/>
    <w:rsid w:val="00780D05"/>
    <w:rsid w:val="00786A7E"/>
    <w:rsid w:val="00787D57"/>
    <w:rsid w:val="00791772"/>
    <w:rsid w:val="00791D16"/>
    <w:rsid w:val="00794B15"/>
    <w:rsid w:val="00797A62"/>
    <w:rsid w:val="007A0802"/>
    <w:rsid w:val="007A0EE1"/>
    <w:rsid w:val="007A3881"/>
    <w:rsid w:val="007A42F1"/>
    <w:rsid w:val="007A59AF"/>
    <w:rsid w:val="007B1FCA"/>
    <w:rsid w:val="007B4AC4"/>
    <w:rsid w:val="007C12CE"/>
    <w:rsid w:val="007C2C12"/>
    <w:rsid w:val="007C3985"/>
    <w:rsid w:val="007C3CFA"/>
    <w:rsid w:val="007C7603"/>
    <w:rsid w:val="007D173C"/>
    <w:rsid w:val="007D2E6C"/>
    <w:rsid w:val="007D66A4"/>
    <w:rsid w:val="007E0E8B"/>
    <w:rsid w:val="007E1D6E"/>
    <w:rsid w:val="007E48CC"/>
    <w:rsid w:val="007E6847"/>
    <w:rsid w:val="007E6B0A"/>
    <w:rsid w:val="007E7696"/>
    <w:rsid w:val="007F08CA"/>
    <w:rsid w:val="007F2F21"/>
    <w:rsid w:val="007F4998"/>
    <w:rsid w:val="007F6A4D"/>
    <w:rsid w:val="007F7FC3"/>
    <w:rsid w:val="00800790"/>
    <w:rsid w:val="00810482"/>
    <w:rsid w:val="008109C3"/>
    <w:rsid w:val="008150D6"/>
    <w:rsid w:val="0081659C"/>
    <w:rsid w:val="00816F17"/>
    <w:rsid w:val="00817568"/>
    <w:rsid w:val="008204AC"/>
    <w:rsid w:val="00823BE0"/>
    <w:rsid w:val="008261C2"/>
    <w:rsid w:val="00830D96"/>
    <w:rsid w:val="00844DE0"/>
    <w:rsid w:val="00851E79"/>
    <w:rsid w:val="008552DC"/>
    <w:rsid w:val="0085569D"/>
    <w:rsid w:val="00855B59"/>
    <w:rsid w:val="008562C5"/>
    <w:rsid w:val="0085774F"/>
    <w:rsid w:val="008614B8"/>
    <w:rsid w:val="00862C7E"/>
    <w:rsid w:val="008657CB"/>
    <w:rsid w:val="008672FD"/>
    <w:rsid w:val="008728E3"/>
    <w:rsid w:val="00873A6F"/>
    <w:rsid w:val="008750E1"/>
    <w:rsid w:val="00880DBE"/>
    <w:rsid w:val="0088384B"/>
    <w:rsid w:val="008927F5"/>
    <w:rsid w:val="00893E53"/>
    <w:rsid w:val="00897EFE"/>
    <w:rsid w:val="008A1137"/>
    <w:rsid w:val="008A1788"/>
    <w:rsid w:val="008A3E57"/>
    <w:rsid w:val="008A4185"/>
    <w:rsid w:val="008A6552"/>
    <w:rsid w:val="008B4E93"/>
    <w:rsid w:val="008B52B7"/>
    <w:rsid w:val="008B5C07"/>
    <w:rsid w:val="008C380B"/>
    <w:rsid w:val="008C3818"/>
    <w:rsid w:val="008C773B"/>
    <w:rsid w:val="008D2BB5"/>
    <w:rsid w:val="008D6ACC"/>
    <w:rsid w:val="008D7AF0"/>
    <w:rsid w:val="008E27B6"/>
    <w:rsid w:val="008E2CBE"/>
    <w:rsid w:val="008E32DD"/>
    <w:rsid w:val="008E53C5"/>
    <w:rsid w:val="008F3368"/>
    <w:rsid w:val="008F4626"/>
    <w:rsid w:val="008F6F58"/>
    <w:rsid w:val="009004DF"/>
    <w:rsid w:val="0090079C"/>
    <w:rsid w:val="00903820"/>
    <w:rsid w:val="00904AA5"/>
    <w:rsid w:val="00905D16"/>
    <w:rsid w:val="00906BA8"/>
    <w:rsid w:val="00907ECF"/>
    <w:rsid w:val="00921CBB"/>
    <w:rsid w:val="00932571"/>
    <w:rsid w:val="009344B2"/>
    <w:rsid w:val="0094097F"/>
    <w:rsid w:val="00951718"/>
    <w:rsid w:val="00951BEC"/>
    <w:rsid w:val="00954929"/>
    <w:rsid w:val="00955405"/>
    <w:rsid w:val="00960472"/>
    <w:rsid w:val="00960962"/>
    <w:rsid w:val="009633E4"/>
    <w:rsid w:val="00963EEA"/>
    <w:rsid w:val="00972CE0"/>
    <w:rsid w:val="0098066A"/>
    <w:rsid w:val="00984018"/>
    <w:rsid w:val="009906D6"/>
    <w:rsid w:val="00995CE3"/>
    <w:rsid w:val="009A02F4"/>
    <w:rsid w:val="009A30E5"/>
    <w:rsid w:val="009A3D30"/>
    <w:rsid w:val="009A5AC1"/>
    <w:rsid w:val="009A646E"/>
    <w:rsid w:val="009A74C1"/>
    <w:rsid w:val="009B006F"/>
    <w:rsid w:val="009B1BEF"/>
    <w:rsid w:val="009B4F92"/>
    <w:rsid w:val="009C3927"/>
    <w:rsid w:val="009D15C6"/>
    <w:rsid w:val="009D6348"/>
    <w:rsid w:val="009D777B"/>
    <w:rsid w:val="009E0A44"/>
    <w:rsid w:val="009E5007"/>
    <w:rsid w:val="009E613F"/>
    <w:rsid w:val="009F042B"/>
    <w:rsid w:val="009F2EC9"/>
    <w:rsid w:val="009F4A89"/>
    <w:rsid w:val="00A03FD6"/>
    <w:rsid w:val="00A04CF4"/>
    <w:rsid w:val="00A05DEF"/>
    <w:rsid w:val="00A116A8"/>
    <w:rsid w:val="00A13C5D"/>
    <w:rsid w:val="00A16BB4"/>
    <w:rsid w:val="00A17E61"/>
    <w:rsid w:val="00A22AE9"/>
    <w:rsid w:val="00A26758"/>
    <w:rsid w:val="00A26D0E"/>
    <w:rsid w:val="00A27205"/>
    <w:rsid w:val="00A278E9"/>
    <w:rsid w:val="00A30283"/>
    <w:rsid w:val="00A3451F"/>
    <w:rsid w:val="00A34FC1"/>
    <w:rsid w:val="00A356BB"/>
    <w:rsid w:val="00A3584A"/>
    <w:rsid w:val="00A35DCE"/>
    <w:rsid w:val="00A35E1F"/>
    <w:rsid w:val="00A36268"/>
    <w:rsid w:val="00A375BD"/>
    <w:rsid w:val="00A40320"/>
    <w:rsid w:val="00A40B2C"/>
    <w:rsid w:val="00A42709"/>
    <w:rsid w:val="00A42ADC"/>
    <w:rsid w:val="00A455BE"/>
    <w:rsid w:val="00A46FC4"/>
    <w:rsid w:val="00A47548"/>
    <w:rsid w:val="00A567C6"/>
    <w:rsid w:val="00A6131E"/>
    <w:rsid w:val="00A62883"/>
    <w:rsid w:val="00A64791"/>
    <w:rsid w:val="00A66D2B"/>
    <w:rsid w:val="00A7588B"/>
    <w:rsid w:val="00A809E8"/>
    <w:rsid w:val="00A82CC1"/>
    <w:rsid w:val="00A84FFB"/>
    <w:rsid w:val="00A86B29"/>
    <w:rsid w:val="00A870AD"/>
    <w:rsid w:val="00A90843"/>
    <w:rsid w:val="00A9645C"/>
    <w:rsid w:val="00AA386F"/>
    <w:rsid w:val="00AB0813"/>
    <w:rsid w:val="00AB2A33"/>
    <w:rsid w:val="00AB5370"/>
    <w:rsid w:val="00AC1275"/>
    <w:rsid w:val="00AC7395"/>
    <w:rsid w:val="00AD0B2C"/>
    <w:rsid w:val="00AD10F3"/>
    <w:rsid w:val="00AD1267"/>
    <w:rsid w:val="00AD162B"/>
    <w:rsid w:val="00AD1C7A"/>
    <w:rsid w:val="00AD44B4"/>
    <w:rsid w:val="00AD690F"/>
    <w:rsid w:val="00AD69DD"/>
    <w:rsid w:val="00AD72F6"/>
    <w:rsid w:val="00AE0FB3"/>
    <w:rsid w:val="00AE1FE9"/>
    <w:rsid w:val="00AE3F51"/>
    <w:rsid w:val="00AE49A4"/>
    <w:rsid w:val="00AE6B26"/>
    <w:rsid w:val="00AF3EFA"/>
    <w:rsid w:val="00AF41D1"/>
    <w:rsid w:val="00AF5EB0"/>
    <w:rsid w:val="00AF6800"/>
    <w:rsid w:val="00AF69F5"/>
    <w:rsid w:val="00B01623"/>
    <w:rsid w:val="00B0294E"/>
    <w:rsid w:val="00B033DF"/>
    <w:rsid w:val="00B036FB"/>
    <w:rsid w:val="00B039AD"/>
    <w:rsid w:val="00B07CEE"/>
    <w:rsid w:val="00B111FF"/>
    <w:rsid w:val="00B12661"/>
    <w:rsid w:val="00B14876"/>
    <w:rsid w:val="00B16045"/>
    <w:rsid w:val="00B1714C"/>
    <w:rsid w:val="00B20F59"/>
    <w:rsid w:val="00B23C68"/>
    <w:rsid w:val="00B24B17"/>
    <w:rsid w:val="00B26943"/>
    <w:rsid w:val="00B269D2"/>
    <w:rsid w:val="00B303E0"/>
    <w:rsid w:val="00B31FB2"/>
    <w:rsid w:val="00B357D8"/>
    <w:rsid w:val="00B357E9"/>
    <w:rsid w:val="00B4164D"/>
    <w:rsid w:val="00B418BD"/>
    <w:rsid w:val="00B425C1"/>
    <w:rsid w:val="00B4717A"/>
    <w:rsid w:val="00B4744D"/>
    <w:rsid w:val="00B47B13"/>
    <w:rsid w:val="00B542DF"/>
    <w:rsid w:val="00B606BA"/>
    <w:rsid w:val="00B61265"/>
    <w:rsid w:val="00B64FC4"/>
    <w:rsid w:val="00B654D9"/>
    <w:rsid w:val="00B66817"/>
    <w:rsid w:val="00B70DD6"/>
    <w:rsid w:val="00B71E3B"/>
    <w:rsid w:val="00B721D5"/>
    <w:rsid w:val="00B815F2"/>
    <w:rsid w:val="00B81CB5"/>
    <w:rsid w:val="00B8351F"/>
    <w:rsid w:val="00B86C44"/>
    <w:rsid w:val="00B97131"/>
    <w:rsid w:val="00B9727C"/>
    <w:rsid w:val="00BA2033"/>
    <w:rsid w:val="00BA2A10"/>
    <w:rsid w:val="00BA5669"/>
    <w:rsid w:val="00BA7D44"/>
    <w:rsid w:val="00BB37DE"/>
    <w:rsid w:val="00BC30FC"/>
    <w:rsid w:val="00BC5018"/>
    <w:rsid w:val="00BD6291"/>
    <w:rsid w:val="00BD6471"/>
    <w:rsid w:val="00BD6EF3"/>
    <w:rsid w:val="00BE159C"/>
    <w:rsid w:val="00BE36C8"/>
    <w:rsid w:val="00BE69C3"/>
    <w:rsid w:val="00BF092B"/>
    <w:rsid w:val="00BF19B0"/>
    <w:rsid w:val="00BF279A"/>
    <w:rsid w:val="00BF60DF"/>
    <w:rsid w:val="00C0250B"/>
    <w:rsid w:val="00C047CA"/>
    <w:rsid w:val="00C1165E"/>
    <w:rsid w:val="00C22074"/>
    <w:rsid w:val="00C225F2"/>
    <w:rsid w:val="00C2377B"/>
    <w:rsid w:val="00C259A8"/>
    <w:rsid w:val="00C309E0"/>
    <w:rsid w:val="00C33DE8"/>
    <w:rsid w:val="00C34507"/>
    <w:rsid w:val="00C34A00"/>
    <w:rsid w:val="00C35016"/>
    <w:rsid w:val="00C3693C"/>
    <w:rsid w:val="00C45930"/>
    <w:rsid w:val="00C52D51"/>
    <w:rsid w:val="00C53F6F"/>
    <w:rsid w:val="00C5489D"/>
    <w:rsid w:val="00C55365"/>
    <w:rsid w:val="00C56960"/>
    <w:rsid w:val="00C6087E"/>
    <w:rsid w:val="00C61ACF"/>
    <w:rsid w:val="00C6532E"/>
    <w:rsid w:val="00C71759"/>
    <w:rsid w:val="00C71CEF"/>
    <w:rsid w:val="00C8199C"/>
    <w:rsid w:val="00C84112"/>
    <w:rsid w:val="00C841EB"/>
    <w:rsid w:val="00C8665F"/>
    <w:rsid w:val="00C917B5"/>
    <w:rsid w:val="00C94DFA"/>
    <w:rsid w:val="00C96C70"/>
    <w:rsid w:val="00C96F80"/>
    <w:rsid w:val="00CA1971"/>
    <w:rsid w:val="00CA298C"/>
    <w:rsid w:val="00CA476D"/>
    <w:rsid w:val="00CA7C98"/>
    <w:rsid w:val="00CB1480"/>
    <w:rsid w:val="00CB2BF9"/>
    <w:rsid w:val="00CB3FF3"/>
    <w:rsid w:val="00CB4300"/>
    <w:rsid w:val="00CB454E"/>
    <w:rsid w:val="00CB5813"/>
    <w:rsid w:val="00CB7F01"/>
    <w:rsid w:val="00CC030E"/>
    <w:rsid w:val="00CC119F"/>
    <w:rsid w:val="00CC1E01"/>
    <w:rsid w:val="00CC43A6"/>
    <w:rsid w:val="00CC68C4"/>
    <w:rsid w:val="00CC79A4"/>
    <w:rsid w:val="00CD0FDE"/>
    <w:rsid w:val="00CD4BE3"/>
    <w:rsid w:val="00CD7D6E"/>
    <w:rsid w:val="00CE0302"/>
    <w:rsid w:val="00CE0E68"/>
    <w:rsid w:val="00CE21B5"/>
    <w:rsid w:val="00CE2DED"/>
    <w:rsid w:val="00CE5779"/>
    <w:rsid w:val="00CE5BA4"/>
    <w:rsid w:val="00CE7DB9"/>
    <w:rsid w:val="00CF0F3D"/>
    <w:rsid w:val="00D05322"/>
    <w:rsid w:val="00D10CFC"/>
    <w:rsid w:val="00D1728C"/>
    <w:rsid w:val="00D21226"/>
    <w:rsid w:val="00D21235"/>
    <w:rsid w:val="00D25120"/>
    <w:rsid w:val="00D27F6E"/>
    <w:rsid w:val="00D419CB"/>
    <w:rsid w:val="00D41A3A"/>
    <w:rsid w:val="00D44350"/>
    <w:rsid w:val="00D44E3F"/>
    <w:rsid w:val="00D51132"/>
    <w:rsid w:val="00D51BB8"/>
    <w:rsid w:val="00D525F5"/>
    <w:rsid w:val="00D535D0"/>
    <w:rsid w:val="00D544C0"/>
    <w:rsid w:val="00D577D8"/>
    <w:rsid w:val="00D62C78"/>
    <w:rsid w:val="00D63A6F"/>
    <w:rsid w:val="00D645CF"/>
    <w:rsid w:val="00D66B04"/>
    <w:rsid w:val="00D81703"/>
    <w:rsid w:val="00D82929"/>
    <w:rsid w:val="00D84010"/>
    <w:rsid w:val="00D84214"/>
    <w:rsid w:val="00D92B71"/>
    <w:rsid w:val="00D943E5"/>
    <w:rsid w:val="00D95500"/>
    <w:rsid w:val="00D95A89"/>
    <w:rsid w:val="00D9665F"/>
    <w:rsid w:val="00DA10E0"/>
    <w:rsid w:val="00DA161B"/>
    <w:rsid w:val="00DA1AE0"/>
    <w:rsid w:val="00DA595D"/>
    <w:rsid w:val="00DA601D"/>
    <w:rsid w:val="00DA7B65"/>
    <w:rsid w:val="00DB4CC9"/>
    <w:rsid w:val="00DC29DD"/>
    <w:rsid w:val="00DC4E64"/>
    <w:rsid w:val="00DC67FB"/>
    <w:rsid w:val="00DC71D8"/>
    <w:rsid w:val="00DC7C0E"/>
    <w:rsid w:val="00DD0088"/>
    <w:rsid w:val="00DD08D9"/>
    <w:rsid w:val="00DD5B1A"/>
    <w:rsid w:val="00DE735B"/>
    <w:rsid w:val="00DE7387"/>
    <w:rsid w:val="00DF2A6A"/>
    <w:rsid w:val="00DF3B72"/>
    <w:rsid w:val="00DF4CA8"/>
    <w:rsid w:val="00DF624C"/>
    <w:rsid w:val="00DF6E9B"/>
    <w:rsid w:val="00E06689"/>
    <w:rsid w:val="00E10821"/>
    <w:rsid w:val="00E20122"/>
    <w:rsid w:val="00E21A8D"/>
    <w:rsid w:val="00E221F5"/>
    <w:rsid w:val="00E2476B"/>
    <w:rsid w:val="00E2489D"/>
    <w:rsid w:val="00E26520"/>
    <w:rsid w:val="00E30E6A"/>
    <w:rsid w:val="00E33051"/>
    <w:rsid w:val="00E343A3"/>
    <w:rsid w:val="00E3590B"/>
    <w:rsid w:val="00E378E0"/>
    <w:rsid w:val="00E428EF"/>
    <w:rsid w:val="00E45CCD"/>
    <w:rsid w:val="00E50850"/>
    <w:rsid w:val="00E51BFA"/>
    <w:rsid w:val="00E53BCA"/>
    <w:rsid w:val="00E549DE"/>
    <w:rsid w:val="00E55E00"/>
    <w:rsid w:val="00E56BD6"/>
    <w:rsid w:val="00E611F1"/>
    <w:rsid w:val="00E621A3"/>
    <w:rsid w:val="00E631D7"/>
    <w:rsid w:val="00E653BA"/>
    <w:rsid w:val="00E66C64"/>
    <w:rsid w:val="00E73408"/>
    <w:rsid w:val="00E75EEB"/>
    <w:rsid w:val="00E833BC"/>
    <w:rsid w:val="00E8580E"/>
    <w:rsid w:val="00E91538"/>
    <w:rsid w:val="00E93034"/>
    <w:rsid w:val="00E96ABA"/>
    <w:rsid w:val="00E97E21"/>
    <w:rsid w:val="00EA10CF"/>
    <w:rsid w:val="00EA1B76"/>
    <w:rsid w:val="00EA5D25"/>
    <w:rsid w:val="00EA6A9E"/>
    <w:rsid w:val="00EA77D7"/>
    <w:rsid w:val="00EB0177"/>
    <w:rsid w:val="00EB6DE3"/>
    <w:rsid w:val="00EB740B"/>
    <w:rsid w:val="00EC080F"/>
    <w:rsid w:val="00EC09B9"/>
    <w:rsid w:val="00EC2F74"/>
    <w:rsid w:val="00EC3C04"/>
    <w:rsid w:val="00EC7DDE"/>
    <w:rsid w:val="00ED048C"/>
    <w:rsid w:val="00ED2A3E"/>
    <w:rsid w:val="00ED370E"/>
    <w:rsid w:val="00EE22C6"/>
    <w:rsid w:val="00EE60E9"/>
    <w:rsid w:val="00EE6258"/>
    <w:rsid w:val="00EF2B96"/>
    <w:rsid w:val="00EF38AF"/>
    <w:rsid w:val="00EF51F8"/>
    <w:rsid w:val="00F00143"/>
    <w:rsid w:val="00F02067"/>
    <w:rsid w:val="00F02B4D"/>
    <w:rsid w:val="00F046B4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44068"/>
    <w:rsid w:val="00F501CE"/>
    <w:rsid w:val="00F51A54"/>
    <w:rsid w:val="00F5260F"/>
    <w:rsid w:val="00F545E4"/>
    <w:rsid w:val="00F55E63"/>
    <w:rsid w:val="00F56BB7"/>
    <w:rsid w:val="00F63CC1"/>
    <w:rsid w:val="00F6473D"/>
    <w:rsid w:val="00F66716"/>
    <w:rsid w:val="00F71207"/>
    <w:rsid w:val="00F72046"/>
    <w:rsid w:val="00F72F2D"/>
    <w:rsid w:val="00F7550D"/>
    <w:rsid w:val="00F80D07"/>
    <w:rsid w:val="00F84613"/>
    <w:rsid w:val="00F8654D"/>
    <w:rsid w:val="00F868C4"/>
    <w:rsid w:val="00F900C9"/>
    <w:rsid w:val="00F926B9"/>
    <w:rsid w:val="00F92C96"/>
    <w:rsid w:val="00F9310C"/>
    <w:rsid w:val="00F932BC"/>
    <w:rsid w:val="00F95E93"/>
    <w:rsid w:val="00F97D1C"/>
    <w:rsid w:val="00FA0D4E"/>
    <w:rsid w:val="00FA48F2"/>
    <w:rsid w:val="00FB049A"/>
    <w:rsid w:val="00FB0753"/>
    <w:rsid w:val="00FB0F38"/>
    <w:rsid w:val="00FB15D0"/>
    <w:rsid w:val="00FB2926"/>
    <w:rsid w:val="00FB4A1C"/>
    <w:rsid w:val="00FB5CC8"/>
    <w:rsid w:val="00FC2CD0"/>
    <w:rsid w:val="00FD0594"/>
    <w:rsid w:val="00FD308E"/>
    <w:rsid w:val="00FD7BB8"/>
    <w:rsid w:val="00FE172E"/>
    <w:rsid w:val="00FE42C7"/>
    <w:rsid w:val="00FE43E2"/>
    <w:rsid w:val="00FE62C9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AEA56"/>
  <w15:docId w15:val="{953B43B8-7E04-4D24-B18D-D74EB728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38F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C4669"/>
    <w:pPr>
      <w:keepNext/>
      <w:keepLines/>
      <w:tabs>
        <w:tab w:val="clear" w:pos="1134"/>
        <w:tab w:val="clear" w:pos="1871"/>
        <w:tab w:val="left" w:pos="1701"/>
        <w:tab w:val="left" w:pos="2835"/>
      </w:tabs>
      <w:spacing w:before="280"/>
      <w:ind w:left="1701" w:hanging="1701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0C4669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link w:val="Heading3Char"/>
    <w:qFormat/>
    <w:rsid w:val="000C4669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link w:val="Heading4Char"/>
    <w:qFormat/>
    <w:rsid w:val="000C4669"/>
    <w:pPr>
      <w:spacing w:before="12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C4669"/>
    <w:pPr>
      <w:spacing w:before="1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17E14"/>
    <w:pPr>
      <w:tabs>
        <w:tab w:val="clear" w:pos="1134"/>
        <w:tab w:val="clear" w:pos="1871"/>
        <w:tab w:val="left" w:pos="2835"/>
      </w:tabs>
      <w:ind w:left="2268" w:hanging="2268"/>
      <w:outlineLvl w:val="5"/>
    </w:pPr>
    <w:rPr>
      <w:b/>
      <w:bCs/>
    </w:rPr>
  </w:style>
  <w:style w:type="paragraph" w:styleId="Heading7">
    <w:name w:val="heading 7"/>
    <w:basedOn w:val="Heading6"/>
    <w:next w:val="Normal"/>
    <w:link w:val="Heading7Char"/>
    <w:qFormat/>
    <w:rsid w:val="000D06E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D06E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417E14"/>
    <w:pPr>
      <w:tabs>
        <w:tab w:val="clear" w:pos="2268"/>
      </w:tabs>
      <w:ind w:left="2835" w:hanging="2835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uiPriority w:val="39"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uiPriority w:val="39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uiPriority w:val="39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uiPriority w:val="39"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uiPriority w:val="39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uiPriority w:val="39"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uiPriority w:val="39"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uiPriority w:val="39"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character" w:styleId="FootnoteReference">
    <w:name w:val="footnote reference"/>
    <w:basedOn w:val="DefaultParagraphFont"/>
    <w:semiHidden/>
    <w:unhideWhenUsed/>
    <w:qFormat/>
    <w:rsid w:val="007D173C"/>
    <w:rPr>
      <w:rFonts w:ascii="Dubai" w:hAnsi="Dubai" w:cs="Dubai"/>
      <w:caps w:val="0"/>
      <w:smallCaps w:val="0"/>
      <w:strike w:val="0"/>
      <w:dstrike w:val="0"/>
      <w:vanish w:val="0"/>
      <w:spacing w:val="0"/>
      <w:position w:val="6"/>
      <w:sz w:val="18"/>
      <w:szCs w:val="18"/>
      <w:vertAlign w:val="baseline"/>
    </w:rPr>
  </w:style>
  <w:style w:type="paragraph" w:styleId="FootnoteText">
    <w:name w:val="footnote text"/>
    <w:basedOn w:val="Normal"/>
    <w:link w:val="FootnoteTextChar"/>
    <w:semiHidden/>
    <w:unhideWhenUsed/>
    <w:rsid w:val="007D173C"/>
    <w:pPr>
      <w:spacing w:before="60" w:line="168" w:lineRule="auto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D173C"/>
    <w:rPr>
      <w:rFonts w:ascii="Dubai" w:hAnsi="Dubai" w:cs="Dubai"/>
      <w:sz w:val="18"/>
      <w:szCs w:val="18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7579F6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7579F6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266089"/>
    <w:pPr>
      <w:tabs>
        <w:tab w:val="clear" w:pos="1134"/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66089"/>
    <w:rPr>
      <w:rFonts w:ascii="Dubai" w:hAnsi="Dubai" w:cs="Dubai"/>
      <w:lang w:eastAsia="en-US"/>
    </w:rPr>
  </w:style>
  <w:style w:type="paragraph" w:customStyle="1" w:styleId="Note">
    <w:name w:val="Note"/>
    <w:basedOn w:val="Normal"/>
    <w:link w:val="NoteChar"/>
    <w:qFormat/>
    <w:rsid w:val="007579F6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uiPriority w:val="39"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DefaultParagraphFont"/>
    <w:rsid w:val="007D173C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7579F6"/>
    <w:pPr>
      <w:numPr>
        <w:ilvl w:val="1"/>
      </w:numPr>
    </w:pPr>
    <w:rPr>
      <w:rFonts w:eastAsiaTheme="minorEastAsia"/>
      <w:spacing w:val="15"/>
    </w:rPr>
  </w:style>
  <w:style w:type="paragraph" w:customStyle="1" w:styleId="Title1">
    <w:name w:val="Title 1"/>
    <w:basedOn w:val="Normal"/>
    <w:next w:val="Normal"/>
    <w:qFormat/>
    <w:rsid w:val="000D1EE4"/>
    <w:pPr>
      <w:keepNext/>
      <w:tabs>
        <w:tab w:val="left" w:pos="567"/>
        <w:tab w:val="left" w:pos="1701"/>
        <w:tab w:val="left" w:pos="2835"/>
      </w:tabs>
      <w:spacing w:before="360" w:after="12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qFormat/>
    <w:rsid w:val="000D1EE4"/>
    <w:pPr>
      <w:spacing w:before="240"/>
    </w:pPr>
    <w:rPr>
      <w:w w:val="110"/>
    </w:rPr>
  </w:style>
  <w:style w:type="paragraph" w:customStyle="1" w:styleId="Title3">
    <w:name w:val="Title 3"/>
    <w:basedOn w:val="Title2"/>
    <w:next w:val="Normal"/>
    <w:qFormat/>
    <w:rsid w:val="006A6E88"/>
    <w:pPr>
      <w:spacing w:before="36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qFormat/>
    <w:rsid w:val="003F4A1B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3F4A1B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F926B9"/>
    <w:pPr>
      <w:tabs>
        <w:tab w:val="clear" w:pos="1134"/>
        <w:tab w:val="clear" w:pos="1871"/>
        <w:tab w:val="clear" w:pos="2268"/>
        <w:tab w:val="left" w:pos="851"/>
        <w:tab w:val="left" w:pos="1418"/>
        <w:tab w:val="left" w:pos="1985"/>
        <w:tab w:val="left" w:pos="2552"/>
        <w:tab w:val="left" w:pos="3119"/>
      </w:tabs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F926B9"/>
    <w:pPr>
      <w:tabs>
        <w:tab w:val="clear" w:pos="851"/>
        <w:tab w:val="clear" w:pos="1418"/>
        <w:tab w:val="clear" w:pos="1985"/>
        <w:tab w:val="clear" w:pos="3119"/>
        <w:tab w:val="left" w:pos="1701"/>
        <w:tab w:val="left" w:pos="3402"/>
      </w:tabs>
      <w:ind w:left="1702"/>
    </w:pPr>
  </w:style>
  <w:style w:type="character" w:customStyle="1" w:styleId="enumlev2Char">
    <w:name w:val="enumlev2 Char"/>
    <w:basedOn w:val="enumlev1Char"/>
    <w:link w:val="enumlev2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F926B9"/>
    <w:pPr>
      <w:ind w:left="2552"/>
    </w:pPr>
  </w:style>
  <w:style w:type="character" w:customStyle="1" w:styleId="enumlev3Char">
    <w:name w:val="enumlev3 Char"/>
    <w:basedOn w:val="enumlev2Char"/>
    <w:link w:val="enumlev3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7579F6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3F4A1B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qFormat/>
    <w:rsid w:val="006A6E88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3F4A1B"/>
    <w:rPr>
      <w:sz w:val="18"/>
      <w:szCs w:val="18"/>
    </w:rPr>
  </w:style>
  <w:style w:type="paragraph" w:customStyle="1" w:styleId="Source">
    <w:name w:val="Source"/>
    <w:basedOn w:val="Normal"/>
    <w:next w:val="Normal"/>
    <w:qFormat/>
    <w:rsid w:val="007579F6"/>
    <w:pPr>
      <w:keepNext/>
      <w:keepLines/>
      <w:spacing w:before="840"/>
      <w:jc w:val="center"/>
    </w:pPr>
    <w:rPr>
      <w:b/>
      <w:bCs/>
      <w:snapToGrid w:val="0"/>
      <w:sz w:val="32"/>
      <w:szCs w:val="32"/>
      <w:lang w:bidi="ar-EG"/>
    </w:rPr>
  </w:style>
  <w:style w:type="character" w:customStyle="1" w:styleId="Artdef">
    <w:name w:val="Art_def"/>
    <w:rsid w:val="003F4A1B"/>
    <w:rPr>
      <w:rFonts w:ascii="Dubai" w:hAnsi="Dubai" w:cs="Dubai"/>
      <w:b/>
      <w:bCs/>
      <w:color w:val="auto"/>
    </w:rPr>
  </w:style>
  <w:style w:type="paragraph" w:customStyle="1" w:styleId="Headingb">
    <w:name w:val="Heading_b"/>
    <w:basedOn w:val="Heading2"/>
    <w:qFormat/>
    <w:rsid w:val="00DC71D8"/>
    <w:pPr>
      <w:spacing w:before="240"/>
      <w:ind w:left="0" w:firstLine="0"/>
    </w:pPr>
    <w:rPr>
      <w:sz w:val="22"/>
      <w:szCs w:val="22"/>
    </w:rPr>
  </w:style>
  <w:style w:type="paragraph" w:customStyle="1" w:styleId="Proposal">
    <w:name w:val="Proposal"/>
    <w:basedOn w:val="Normal"/>
    <w:next w:val="Normal"/>
    <w:qFormat/>
    <w:rsid w:val="007579F6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qFormat/>
    <w:rsid w:val="007579F6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7579F6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579F6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7579F6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7579F6"/>
    <w:rPr>
      <w:b/>
      <w:bCs/>
    </w:rPr>
  </w:style>
  <w:style w:type="character" w:customStyle="1" w:styleId="ReasonsChar">
    <w:name w:val="Reasons Char"/>
    <w:basedOn w:val="DefaultParagraphFont"/>
    <w:link w:val="Reasons"/>
    <w:rsid w:val="007579F6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link w:val="TableNoChar"/>
    <w:qFormat/>
    <w:rsid w:val="006A6E88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3F4A1B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qFormat/>
    <w:rsid w:val="007579F6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7579F6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qFormat/>
    <w:rsid w:val="007579F6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1EE4"/>
    <w:pPr>
      <w:framePr w:hSpace="180" w:wrap="around" w:hAnchor="text" w:xAlign="right" w:y="-394"/>
      <w:bidi/>
      <w:spacing w:before="240" w:after="120" w:line="192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D51132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qFormat/>
    <w:rsid w:val="00D51132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D51132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qFormat/>
    <w:rsid w:val="003F4A1B"/>
  </w:style>
  <w:style w:type="paragraph" w:customStyle="1" w:styleId="Restitle">
    <w:name w:val="Res_title"/>
    <w:basedOn w:val="Annextitle"/>
    <w:next w:val="Normal"/>
    <w:link w:val="RestitleChar"/>
    <w:qFormat/>
    <w:rsid w:val="007579F6"/>
  </w:style>
  <w:style w:type="character" w:customStyle="1" w:styleId="RestitleChar">
    <w:name w:val="Res_title Char"/>
    <w:basedOn w:val="AnnextitleChar"/>
    <w:link w:val="Restitle"/>
    <w:rsid w:val="007579F6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7579F6"/>
    <w:pPr>
      <w:tabs>
        <w:tab w:val="left" w:pos="567"/>
      </w:tabs>
      <w:overflowPunct w:val="0"/>
      <w:autoSpaceDE w:val="0"/>
      <w:autoSpaceDN w:val="0"/>
      <w:adjustRightInd w:val="0"/>
      <w:spacing w:before="24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7579F6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qFormat/>
    <w:rsid w:val="007579F6"/>
  </w:style>
  <w:style w:type="paragraph" w:customStyle="1" w:styleId="Rectitle">
    <w:name w:val="Rec_title"/>
    <w:basedOn w:val="Annextitle"/>
    <w:qFormat/>
    <w:rsid w:val="007579F6"/>
  </w:style>
  <w:style w:type="paragraph" w:customStyle="1" w:styleId="Parttitle">
    <w:name w:val="Part_title"/>
    <w:basedOn w:val="Normal"/>
    <w:qFormat/>
    <w:rsid w:val="007579F6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7D173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AppendixNo">
    <w:name w:val="Appendix_No"/>
    <w:basedOn w:val="AnnexNo"/>
    <w:qFormat/>
    <w:rsid w:val="00D51132"/>
  </w:style>
  <w:style w:type="paragraph" w:customStyle="1" w:styleId="Section1">
    <w:name w:val="Section_1"/>
    <w:basedOn w:val="Reptitle"/>
    <w:link w:val="Section1Char"/>
    <w:qFormat/>
    <w:rsid w:val="007579F6"/>
    <w:pPr>
      <w:spacing w:before="360" w:after="240"/>
    </w:pPr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07384A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7D173C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3F4A1B"/>
    <w:pPr>
      <w:spacing w:before="600"/>
      <w:jc w:val="center"/>
    </w:pPr>
    <w:rPr>
      <w:rFonts w:ascii="Traditional Arabic" w:hAnsi="Traditional Arabic" w:cs="Traditional Arabic"/>
      <w:noProof/>
      <w:sz w:val="30"/>
      <w:szCs w:val="30"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D51132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styleId="Footer">
    <w:name w:val="footer"/>
    <w:basedOn w:val="Normal"/>
    <w:link w:val="FooterChar"/>
    <w:unhideWhenUsed/>
    <w:rsid w:val="00B24B17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 w:line="240" w:lineRule="auto"/>
    </w:pPr>
  </w:style>
  <w:style w:type="paragraph" w:customStyle="1" w:styleId="ArtNo">
    <w:name w:val="Art_No"/>
    <w:qFormat/>
    <w:rsid w:val="003F4A1B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link w:val="ArttitleChar"/>
    <w:qFormat/>
    <w:rsid w:val="003F4A1B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7579F6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7579F6"/>
    <w:rPr>
      <w:rFonts w:ascii="Dubai" w:hAnsi="Dubai" w:cs="Dubai"/>
      <w:lang w:bidi="ar-EG"/>
    </w:rPr>
  </w:style>
  <w:style w:type="paragraph" w:customStyle="1" w:styleId="Section3">
    <w:name w:val="Section_3‎"/>
    <w:qFormat/>
    <w:rsid w:val="007579F6"/>
    <w:pPr>
      <w:keepNext/>
      <w:spacing w:before="360" w:after="240" w:line="192" w:lineRule="auto"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title">
    <w:name w:val="Chap_title"/>
    <w:basedOn w:val="Agendaitem"/>
    <w:qFormat/>
    <w:rsid w:val="003F4A1B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D51132"/>
  </w:style>
  <w:style w:type="paragraph" w:customStyle="1" w:styleId="AppArttitle">
    <w:name w:val="App_Art_title"/>
    <w:basedOn w:val="Arttitle"/>
    <w:next w:val="Normalaftertitle"/>
    <w:qFormat/>
    <w:rsid w:val="00D51132"/>
  </w:style>
  <w:style w:type="paragraph" w:customStyle="1" w:styleId="AppArtNo">
    <w:name w:val="App_Art_No"/>
    <w:basedOn w:val="ArtNo"/>
    <w:next w:val="AppArttitle"/>
    <w:qFormat/>
    <w:rsid w:val="00D51132"/>
  </w:style>
  <w:style w:type="paragraph" w:customStyle="1" w:styleId="Volumetitle">
    <w:name w:val="Volume_title"/>
    <w:basedOn w:val="ArtNo"/>
    <w:qFormat/>
    <w:rsid w:val="006A6E88"/>
    <w:pPr>
      <w:spacing w:before="480" w:after="360"/>
    </w:pPr>
    <w:rPr>
      <w:b/>
      <w:bCs/>
      <w:sz w:val="32"/>
      <w:szCs w:val="32"/>
    </w:rPr>
  </w:style>
  <w:style w:type="paragraph" w:customStyle="1" w:styleId="Equationlegend">
    <w:name w:val="Equation_legend"/>
    <w:basedOn w:val="NormalIndent"/>
    <w:rsid w:val="007D173C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7579F6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before="240" w:after="240"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qFormat/>
    <w:rsid w:val="007579F6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3F4A1B"/>
    <w:pPr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7579F6"/>
  </w:style>
  <w:style w:type="paragraph" w:customStyle="1" w:styleId="Methodheading2">
    <w:name w:val="Method_heading2"/>
    <w:basedOn w:val="Heading2"/>
    <w:next w:val="Normal"/>
    <w:qFormat/>
    <w:rsid w:val="007579F6"/>
  </w:style>
  <w:style w:type="paragraph" w:customStyle="1" w:styleId="Methodheading3">
    <w:name w:val="Method_heading3"/>
    <w:basedOn w:val="Heading3"/>
    <w:next w:val="Normal"/>
    <w:qFormat/>
    <w:rsid w:val="007579F6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7579F6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7579F6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7579F6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6A6E88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Tabletext"/>
    <w:qFormat/>
    <w:rsid w:val="00F44068"/>
    <w:pPr>
      <w:overflowPunct w:val="0"/>
      <w:autoSpaceDE w:val="0"/>
      <w:autoSpaceDN w:val="0"/>
      <w:adjustRightInd w:val="0"/>
      <w:ind w:left="170" w:hanging="170"/>
      <w:jc w:val="left"/>
      <w:textAlignment w:val="baseline"/>
    </w:pPr>
    <w:rPr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character" w:customStyle="1" w:styleId="FooterChar">
    <w:name w:val="Footer Char"/>
    <w:basedOn w:val="DefaultParagraphFont"/>
    <w:link w:val="Footer"/>
    <w:rsid w:val="00B24B17"/>
    <w:rPr>
      <w:rFonts w:ascii="Dubai" w:hAnsi="Dubai" w:cs="Dubai"/>
      <w:sz w:val="22"/>
      <w:szCs w:val="22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3F4A1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3F4A1B"/>
    <w:pPr>
      <w:spacing w:before="0" w:after="200"/>
    </w:pPr>
    <w:rPr>
      <w:i/>
      <w:iCs/>
      <w:color w:val="1F497D" w:themeColor="text2"/>
      <w:sz w:val="20"/>
      <w:szCs w:val="20"/>
    </w:rPr>
  </w:style>
  <w:style w:type="paragraph" w:styleId="Closing">
    <w:name w:val="Closing"/>
    <w:basedOn w:val="Normal"/>
    <w:link w:val="ClosingChar"/>
    <w:unhideWhenUsed/>
    <w:rsid w:val="003F4A1B"/>
    <w:pPr>
      <w:ind w:left="4321"/>
    </w:pPr>
  </w:style>
  <w:style w:type="character" w:customStyle="1" w:styleId="ClosingChar">
    <w:name w:val="Closing Char"/>
    <w:basedOn w:val="DefaultParagraphFont"/>
    <w:link w:val="Closing"/>
    <w:rsid w:val="003F4A1B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3F4A1B"/>
    <w:rPr>
      <w:b/>
      <w:bCs/>
    </w:rPr>
  </w:style>
  <w:style w:type="character" w:customStyle="1" w:styleId="DateChar">
    <w:name w:val="Date Char"/>
    <w:basedOn w:val="DefaultParagraphFont"/>
    <w:link w:val="Date"/>
    <w:rsid w:val="003F4A1B"/>
    <w:rPr>
      <w:rFonts w:ascii="Dubai" w:hAnsi="Dubai" w:cs="Dubai"/>
      <w:b/>
      <w:bCs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Normal"/>
    <w:link w:val="EndnoteTextChar"/>
    <w:unhideWhenUsed/>
    <w:rsid w:val="007D173C"/>
    <w:pPr>
      <w:keepLines/>
      <w:tabs>
        <w:tab w:val="left" w:pos="372"/>
      </w:tabs>
      <w:spacing w:before="60"/>
    </w:pPr>
    <w:rPr>
      <w:sz w:val="18"/>
      <w:szCs w:val="18"/>
      <w:lang w:bidi="ar-EG"/>
    </w:rPr>
  </w:style>
  <w:style w:type="character" w:customStyle="1" w:styleId="EndnoteTextChar">
    <w:name w:val="Endnote Text Char"/>
    <w:basedOn w:val="DefaultParagraphFont"/>
    <w:link w:val="EndnoteText"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6A6E88"/>
    <w:pPr>
      <w:spacing w:before="240"/>
    </w:pPr>
    <w:rPr>
      <w:b/>
      <w:bCs/>
      <w:sz w:val="28"/>
      <w:szCs w:val="28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7579F6"/>
    <w:rPr>
      <w:rFonts w:ascii="Dubai" w:eastAsiaTheme="minorEastAsia" w:hAnsi="Dubai" w:cs="Dubai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A6E88"/>
    <w:pPr>
      <w:keepNext/>
      <w:spacing w:before="360" w:after="120"/>
      <w:contextualSpacing/>
    </w:pPr>
    <w:rPr>
      <w:rFonts w:eastAsiaTheme="majorEastAsia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A6E88"/>
    <w:rPr>
      <w:rFonts w:ascii="Dubai" w:eastAsiaTheme="majorEastAsia" w:hAnsi="Dubai" w:cs="Dubai"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ChapNo">
    <w:name w:val="Chap_No"/>
    <w:basedOn w:val="Normal"/>
    <w:next w:val="Normal"/>
    <w:qFormat/>
    <w:rsid w:val="003F4A1B"/>
    <w:pPr>
      <w:keepNext/>
      <w:keepLines/>
      <w:tabs>
        <w:tab w:val="left" w:pos="794"/>
        <w:tab w:val="left" w:pos="1191"/>
        <w:tab w:val="left" w:pos="1588"/>
      </w:tabs>
      <w:spacing w:before="360" w:after="120"/>
      <w:jc w:val="center"/>
    </w:pPr>
    <w:rPr>
      <w:sz w:val="28"/>
      <w:szCs w:val="28"/>
    </w:rPr>
  </w:style>
  <w:style w:type="character" w:customStyle="1" w:styleId="href">
    <w:name w:val="href"/>
    <w:basedOn w:val="DefaultParagraphFont"/>
    <w:rsid w:val="00E515A5"/>
  </w:style>
  <w:style w:type="character" w:customStyle="1" w:styleId="ApprefBold">
    <w:name w:val="App_ref +  Bold"/>
    <w:rsid w:val="00D51132"/>
    <w:rPr>
      <w:rFonts w:ascii="Dubai" w:hAnsi="Dubai" w:cs="Dubai"/>
      <w:color w:val="auto"/>
    </w:rPr>
  </w:style>
  <w:style w:type="character" w:customStyle="1" w:styleId="Appref">
    <w:name w:val="App_ref"/>
    <w:rsid w:val="00D51132"/>
    <w:rPr>
      <w:rFonts w:ascii="Dubai" w:hAnsi="Dubai" w:cs="Dubai"/>
    </w:rPr>
  </w:style>
  <w:style w:type="character" w:customStyle="1" w:styleId="NoteChar">
    <w:name w:val="Note Char"/>
    <w:basedOn w:val="DefaultParagraphFont"/>
    <w:link w:val="Note"/>
    <w:locked/>
    <w:rsid w:val="007579F6"/>
    <w:rPr>
      <w:rFonts w:ascii="Dubai" w:hAnsi="Dubai" w:cs="Dubai"/>
      <w:sz w:val="22"/>
      <w:szCs w:val="22"/>
      <w:lang w:eastAsia="en-US" w:bidi="ar-EG"/>
    </w:rPr>
  </w:style>
  <w:style w:type="character" w:customStyle="1" w:styleId="ArtrefBold">
    <w:name w:val="Art_ref + Bold"/>
    <w:basedOn w:val="Artref"/>
    <w:uiPriority w:val="1"/>
    <w:rsid w:val="003F4A1B"/>
    <w:rPr>
      <w:rFonts w:ascii="Dubai" w:hAnsi="Dubai" w:cs="Dubai"/>
      <w:b/>
      <w:bCs/>
      <w:i w:val="0"/>
      <w:iCs w:val="0"/>
    </w:rPr>
  </w:style>
  <w:style w:type="paragraph" w:customStyle="1" w:styleId="Subsection1">
    <w:name w:val="Subsection_1"/>
    <w:basedOn w:val="Section1"/>
    <w:qFormat/>
    <w:rsid w:val="007579F6"/>
  </w:style>
  <w:style w:type="paragraph" w:customStyle="1" w:styleId="Tabletext">
    <w:name w:val="Table_text"/>
    <w:basedOn w:val="Normal"/>
    <w:qFormat/>
    <w:rsid w:val="00E56BD6"/>
    <w:pPr>
      <w:tabs>
        <w:tab w:val="clear" w:pos="1134"/>
        <w:tab w:val="clear" w:pos="1871"/>
        <w:tab w:val="clear" w:pos="2268"/>
        <w:tab w:val="left" w:pos="374"/>
        <w:tab w:val="left" w:pos="3010"/>
      </w:tabs>
      <w:spacing w:before="60" w:after="60" w:line="260" w:lineRule="exact"/>
    </w:pPr>
    <w:rPr>
      <w:sz w:val="20"/>
      <w:szCs w:val="20"/>
    </w:rPr>
  </w:style>
  <w:style w:type="paragraph" w:customStyle="1" w:styleId="Equation">
    <w:name w:val="Equation"/>
    <w:basedOn w:val="Normal"/>
    <w:rsid w:val="007D173C"/>
    <w:pPr>
      <w:tabs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after="120" w:line="240" w:lineRule="auto"/>
      <w:jc w:val="center"/>
    </w:pPr>
    <w:rPr>
      <w:lang w:val="en-GB"/>
    </w:rPr>
  </w:style>
  <w:style w:type="character" w:customStyle="1" w:styleId="Heading1Char">
    <w:name w:val="Heading 1 Char"/>
    <w:link w:val="Heading1"/>
    <w:rsid w:val="000C4669"/>
    <w:rPr>
      <w:rFonts w:ascii="Dubai" w:hAnsi="Dubai" w:cs="Dubai"/>
      <w:b/>
      <w:bCs/>
      <w:kern w:val="32"/>
      <w:sz w:val="26"/>
      <w:szCs w:val="2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0C4669"/>
    <w:rPr>
      <w:rFonts w:ascii="Dubai" w:hAnsi="Dubai" w:cs="Dubai"/>
      <w:b/>
      <w:bCs/>
      <w:kern w:val="14"/>
      <w:sz w:val="24"/>
      <w:szCs w:val="24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417E14"/>
    <w:rPr>
      <w:rFonts w:ascii="Dubai" w:hAnsi="Dubai" w:cs="Duba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675555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675555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417E14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paragraph" w:customStyle="1" w:styleId="Styletoc0LinespacingExactly14pt">
    <w:name w:val="Style toc 0 + Line spacing:  Exactly 14 pt"/>
    <w:basedOn w:val="Normal"/>
    <w:semiHidden/>
    <w:rsid w:val="00675555"/>
    <w:pPr>
      <w:spacing w:line="280" w:lineRule="exact"/>
    </w:pPr>
    <w:rPr>
      <w:rFonts w:ascii="Times New Roman Bold" w:hAnsi="Times New Roman Bold"/>
      <w:bCs/>
      <w:szCs w:val="32"/>
    </w:rPr>
  </w:style>
  <w:style w:type="character" w:customStyle="1" w:styleId="TableNoChar">
    <w:name w:val="Table_No Char"/>
    <w:link w:val="TableNo"/>
    <w:locked/>
    <w:rsid w:val="006A6E88"/>
    <w:rPr>
      <w:rFonts w:ascii="Dubai" w:hAnsi="Dubai" w:cs="Dubai"/>
      <w:sz w:val="22"/>
      <w:szCs w:val="22"/>
      <w:lang w:eastAsia="en-US"/>
    </w:rPr>
  </w:style>
  <w:style w:type="character" w:customStyle="1" w:styleId="ArttitleChar">
    <w:name w:val="Art_title Char"/>
    <w:basedOn w:val="DefaultParagraphFont"/>
    <w:link w:val="Arttitle"/>
    <w:rsid w:val="003F4A1B"/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MainTitle">
    <w:name w:val="Main_Title"/>
    <w:basedOn w:val="Normal"/>
    <w:rsid w:val="00675555"/>
    <w:pPr>
      <w:tabs>
        <w:tab w:val="clear" w:pos="1134"/>
        <w:tab w:val="right" w:pos="9639"/>
      </w:tabs>
      <w:bidi w:val="0"/>
      <w:spacing w:before="500" w:line="540" w:lineRule="exact"/>
      <w:jc w:val="center"/>
    </w:pPr>
    <w:rPr>
      <w:rFonts w:ascii="Times New Roman Bold" w:eastAsia="'宋体" w:hAnsi="Times New Roman Bold" w:cs="Times New Roman"/>
      <w:b/>
      <w:bCs/>
      <w:smallCaps/>
      <w:sz w:val="36"/>
      <w:szCs w:val="36"/>
      <w:lang w:val="en-GB" w:eastAsia="zh-CN"/>
    </w:rPr>
  </w:style>
  <w:style w:type="paragraph" w:styleId="Revision">
    <w:name w:val="Revision"/>
    <w:hidden/>
    <w:uiPriority w:val="99"/>
    <w:semiHidden/>
    <w:rsid w:val="00675555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Bold">
    <w:name w:val="+ Bold"/>
    <w:basedOn w:val="Normal"/>
    <w:rsid w:val="00675555"/>
    <w:pPr>
      <w:ind w:left="1134" w:hanging="1134"/>
    </w:pPr>
  </w:style>
  <w:style w:type="character" w:customStyle="1" w:styleId="Appdef">
    <w:name w:val="App_def"/>
    <w:basedOn w:val="DefaultParagraphFont"/>
    <w:uiPriority w:val="1"/>
    <w:qFormat/>
    <w:rsid w:val="00564FCF"/>
    <w:rPr>
      <w:rFonts w:ascii="Dubai" w:hAnsi="Dubai" w:cs="Dubai"/>
      <w:b/>
      <w:bCs/>
    </w:rPr>
  </w:style>
  <w:style w:type="paragraph" w:customStyle="1" w:styleId="Appendixref">
    <w:name w:val="Appendix_ref"/>
    <w:basedOn w:val="AnnexRef"/>
    <w:next w:val="Annextitle"/>
    <w:qFormat/>
    <w:rsid w:val="00AF69F5"/>
    <w:pPr>
      <w:spacing w:before="120" w:after="360"/>
      <w:jc w:val="center"/>
    </w:pPr>
    <w:rPr>
      <w:b w:val="0"/>
      <w:bCs w:val="0"/>
    </w:rPr>
  </w:style>
  <w:style w:type="paragraph" w:customStyle="1" w:styleId="Artheading">
    <w:name w:val="Art_heading"/>
    <w:basedOn w:val="Normal"/>
    <w:next w:val="Normal"/>
    <w:qFormat/>
    <w:rsid w:val="00AF69F5"/>
    <w:pPr>
      <w:keepNext/>
      <w:spacing w:before="360" w:after="120"/>
      <w:jc w:val="center"/>
    </w:pPr>
    <w:rPr>
      <w:b/>
      <w:bCs/>
      <w:sz w:val="28"/>
      <w:szCs w:val="28"/>
      <w:lang w:bidi="ar-EG"/>
    </w:rPr>
  </w:style>
  <w:style w:type="paragraph" w:customStyle="1" w:styleId="Figure">
    <w:name w:val="Figure"/>
    <w:basedOn w:val="Normal"/>
    <w:next w:val="Normal"/>
    <w:qFormat/>
    <w:rsid w:val="00AF69F5"/>
    <w:pPr>
      <w:spacing w:before="100" w:beforeAutospacing="1" w:after="100" w:afterAutospacing="1" w:line="240" w:lineRule="auto"/>
      <w:jc w:val="center"/>
    </w:pPr>
  </w:style>
  <w:style w:type="paragraph" w:customStyle="1" w:styleId="Figurelegend">
    <w:name w:val="Figure_legend"/>
    <w:basedOn w:val="Normal"/>
    <w:qFormat/>
    <w:rsid w:val="00564FCF"/>
    <w:pPr>
      <w:tabs>
        <w:tab w:val="clear" w:pos="1134"/>
        <w:tab w:val="clear" w:pos="1871"/>
        <w:tab w:val="clear" w:pos="2268"/>
        <w:tab w:val="left" w:pos="794"/>
      </w:tabs>
      <w:spacing w:before="60"/>
    </w:pPr>
    <w:rPr>
      <w:rFonts w:eastAsiaTheme="minorEastAsia"/>
      <w:sz w:val="18"/>
      <w:szCs w:val="18"/>
      <w:lang w:eastAsia="zh-CN" w:bidi="ar-SY"/>
    </w:rPr>
  </w:style>
  <w:style w:type="paragraph" w:customStyle="1" w:styleId="Figurewithouttitle">
    <w:name w:val="Figure_without_title"/>
    <w:basedOn w:val="FigureNo"/>
    <w:next w:val="Normal"/>
    <w:qFormat/>
    <w:rsid w:val="00564FCF"/>
    <w:pPr>
      <w:spacing w:before="360" w:line="240" w:lineRule="auto"/>
    </w:pPr>
  </w:style>
  <w:style w:type="paragraph" w:customStyle="1" w:styleId="Partref">
    <w:name w:val="Part_ref"/>
    <w:basedOn w:val="AnnexRef"/>
    <w:next w:val="Normal"/>
    <w:qFormat/>
    <w:rsid w:val="009C3927"/>
    <w:pPr>
      <w:keepNext/>
      <w:spacing w:before="120" w:after="360"/>
      <w:jc w:val="center"/>
    </w:pPr>
    <w:rPr>
      <w:b w:val="0"/>
      <w:bCs w:val="0"/>
      <w:sz w:val="24"/>
      <w:szCs w:val="24"/>
    </w:rPr>
  </w:style>
  <w:style w:type="paragraph" w:customStyle="1" w:styleId="Questiondate">
    <w:name w:val="Question_date"/>
    <w:basedOn w:val="Normal"/>
    <w:next w:val="Normalaftertitle"/>
    <w:qFormat/>
    <w:rsid w:val="009C3927"/>
    <w:pPr>
      <w:keepNext/>
      <w:keepLines/>
    </w:pPr>
  </w:style>
  <w:style w:type="paragraph" w:customStyle="1" w:styleId="QuestionNo">
    <w:name w:val="Question_No"/>
    <w:basedOn w:val="Normal"/>
    <w:qFormat/>
    <w:rsid w:val="009C3927"/>
    <w:pPr>
      <w:keepNext/>
      <w:tabs>
        <w:tab w:val="clear" w:pos="1134"/>
        <w:tab w:val="clear" w:pos="1871"/>
        <w:tab w:val="clear" w:pos="2268"/>
        <w:tab w:val="left" w:pos="794"/>
      </w:tabs>
      <w:spacing w:before="360" w:after="120"/>
      <w:jc w:val="center"/>
    </w:pPr>
    <w:rPr>
      <w:rFonts w:eastAsiaTheme="minorEastAsia"/>
      <w:sz w:val="26"/>
      <w:szCs w:val="26"/>
      <w:lang w:eastAsia="zh-CN" w:bidi="ar-EG"/>
    </w:rPr>
  </w:style>
  <w:style w:type="paragraph" w:customStyle="1" w:styleId="Questionref">
    <w:name w:val="Question_ref"/>
    <w:basedOn w:val="Normal"/>
    <w:next w:val="Questiondate"/>
    <w:qFormat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center"/>
      <w:textAlignment w:val="baseline"/>
    </w:pPr>
    <w:rPr>
      <w:lang w:eastAsia="fr-FR"/>
    </w:rPr>
  </w:style>
  <w:style w:type="paragraph" w:customStyle="1" w:styleId="Questiontitle">
    <w:name w:val="Question_title"/>
    <w:basedOn w:val="Normal"/>
    <w:qFormat/>
    <w:rsid w:val="00564FCF"/>
    <w:pPr>
      <w:keepNext/>
      <w:keepLines/>
      <w:tabs>
        <w:tab w:val="clear" w:pos="1134"/>
        <w:tab w:val="clear" w:pos="1871"/>
        <w:tab w:val="clear" w:pos="2268"/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eastAsia="zh-CN" w:bidi="ar-SY"/>
    </w:rPr>
  </w:style>
  <w:style w:type="paragraph" w:customStyle="1" w:styleId="Recdate">
    <w:name w:val="Rec_date"/>
    <w:basedOn w:val="Normal"/>
    <w:next w:val="Normal"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right"/>
      <w:textAlignment w:val="baseline"/>
    </w:pPr>
    <w:rPr>
      <w:lang w:eastAsia="fr-FR"/>
    </w:rPr>
  </w:style>
  <w:style w:type="paragraph" w:customStyle="1" w:styleId="Reftitle">
    <w:name w:val="Ref_title"/>
    <w:basedOn w:val="Normal"/>
    <w:next w:val="Reftext"/>
    <w:rsid w:val="00564FCF"/>
    <w:pPr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bCs/>
      <w:lang w:eastAsia="fr-FR"/>
    </w:rPr>
  </w:style>
  <w:style w:type="paragraph" w:customStyle="1" w:styleId="Repdate">
    <w:name w:val="Rep_date"/>
    <w:basedOn w:val="Recdate"/>
    <w:next w:val="Normal"/>
    <w:rsid w:val="00564FCF"/>
  </w:style>
  <w:style w:type="paragraph" w:customStyle="1" w:styleId="Repref">
    <w:name w:val="Rep_ref"/>
    <w:basedOn w:val="Normal"/>
    <w:next w:val="Repdate"/>
    <w:semiHidden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center"/>
      <w:textAlignment w:val="baseline"/>
    </w:pPr>
    <w:rPr>
      <w:lang w:eastAsia="fr-FR"/>
    </w:rPr>
  </w:style>
  <w:style w:type="paragraph" w:customStyle="1" w:styleId="Resdate">
    <w:name w:val="Res_date"/>
    <w:basedOn w:val="Recdate"/>
    <w:next w:val="Normal"/>
    <w:rsid w:val="00564FCF"/>
  </w:style>
  <w:style w:type="character" w:customStyle="1" w:styleId="Resdef">
    <w:name w:val="Res_def"/>
    <w:basedOn w:val="DefaultParagraphFont"/>
    <w:semiHidden/>
    <w:rsid w:val="00564FCF"/>
    <w:rPr>
      <w:rFonts w:ascii="Dubai" w:hAnsi="Dubai" w:cs="Dubai"/>
      <w:b/>
      <w:bCs/>
      <w:i w:val="0"/>
    </w:rPr>
  </w:style>
  <w:style w:type="paragraph" w:customStyle="1" w:styleId="Sectiontitle">
    <w:name w:val="Section_title"/>
    <w:basedOn w:val="Normal"/>
    <w:next w:val="Normal"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b/>
      <w:bCs/>
      <w:sz w:val="28"/>
      <w:szCs w:val="28"/>
      <w:lang w:eastAsia="fr-FR"/>
    </w:rPr>
  </w:style>
  <w:style w:type="paragraph" w:customStyle="1" w:styleId="Tableref">
    <w:name w:val="Table_ref"/>
    <w:basedOn w:val="Normal"/>
    <w:next w:val="Normal"/>
    <w:semiHidden/>
    <w:rsid w:val="00C309E0"/>
    <w:pPr>
      <w:keepNext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lang w:eastAsia="fr-FR"/>
    </w:rPr>
  </w:style>
  <w:style w:type="paragraph" w:customStyle="1" w:styleId="FirstFooter">
    <w:name w:val="FirstFooter"/>
    <w:basedOn w:val="Footer"/>
    <w:qFormat/>
    <w:rsid w:val="009C3927"/>
    <w:rPr>
      <w:lang w:bidi="ar-EG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b68e5b7804444011" /><Relationship Type="http://schemas.openxmlformats.org/officeDocument/2006/relationships/styles" Target="/word/styles.xml" Id="Rd6f2259da0834d74" /><Relationship Type="http://schemas.openxmlformats.org/officeDocument/2006/relationships/theme" Target="/word/theme/theme1.xml" Id="R5feeeb4fb272472f" /><Relationship Type="http://schemas.openxmlformats.org/officeDocument/2006/relationships/fontTable" Target="/word/fontTable.xml" Id="Rdbd944278b434e20" /><Relationship Type="http://schemas.openxmlformats.org/officeDocument/2006/relationships/numbering" Target="/word/numbering.xml" Id="R618a3aa839db430d" /><Relationship Type="http://schemas.openxmlformats.org/officeDocument/2006/relationships/endnotes" Target="/word/endnotes.xml" Id="R786a3bcc148a4736" /><Relationship Type="http://schemas.openxmlformats.org/officeDocument/2006/relationships/settings" Target="/word/settings.xml" Id="R177f7dc5ac5e40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