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90"/>
        <w:gridCol w:w="5110"/>
        <w:gridCol w:w="989"/>
        <w:gridCol w:w="1983"/>
      </w:tblGrid>
      <w:tr w:rsidR="00752552" w:rsidRPr="000D1EE4" w14:paraId="53DEF652" w14:textId="77777777" w:rsidTr="008F59E8">
        <w:trPr>
          <w:cantSplit/>
          <w:trHeight w:val="20"/>
        </w:trPr>
        <w:tc>
          <w:tcPr>
            <w:tcW w:w="1590" w:type="dxa"/>
            <w:vAlign w:val="center"/>
          </w:tcPr>
          <w:p w14:paraId="1E7662FC"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305ED516" wp14:editId="4121724D">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3EC024CE"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6C50C2B5"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3" w:type="dxa"/>
            <w:vAlign w:val="center"/>
          </w:tcPr>
          <w:p w14:paraId="714A8BB8" w14:textId="77777777" w:rsidR="00752552" w:rsidRPr="000D1EE4" w:rsidRDefault="00752552" w:rsidP="00752552">
            <w:pPr>
              <w:jc w:val="right"/>
              <w:rPr>
                <w:rtl/>
                <w:lang w:bidi="ar-EG"/>
              </w:rPr>
            </w:pPr>
            <w:bookmarkStart w:id="0" w:name="ditulogo"/>
            <w:bookmarkEnd w:id="0"/>
            <w:r>
              <w:rPr>
                <w:noProof/>
              </w:rPr>
              <w:drawing>
                <wp:inline distT="0" distB="0" distL="0" distR="0" wp14:anchorId="3B2ACE7D" wp14:editId="74405511">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598074B3" w14:textId="77777777" w:rsidTr="008F59E8">
        <w:trPr>
          <w:cantSplit/>
          <w:trHeight w:val="20"/>
        </w:trPr>
        <w:tc>
          <w:tcPr>
            <w:tcW w:w="6700" w:type="dxa"/>
            <w:gridSpan w:val="2"/>
            <w:tcBorders>
              <w:bottom w:val="single" w:sz="12" w:space="0" w:color="auto"/>
            </w:tcBorders>
          </w:tcPr>
          <w:p w14:paraId="2B9C97F5" w14:textId="77777777" w:rsidR="000D1EE4" w:rsidRPr="000D1EE4" w:rsidRDefault="000D1EE4" w:rsidP="000D1EE4">
            <w:pPr>
              <w:rPr>
                <w:rtl/>
                <w:lang w:bidi="ar-EG"/>
              </w:rPr>
            </w:pPr>
          </w:p>
        </w:tc>
        <w:tc>
          <w:tcPr>
            <w:tcW w:w="2972" w:type="dxa"/>
            <w:gridSpan w:val="2"/>
            <w:tcBorders>
              <w:bottom w:val="single" w:sz="12" w:space="0" w:color="auto"/>
            </w:tcBorders>
          </w:tcPr>
          <w:p w14:paraId="317E689F" w14:textId="77777777" w:rsidR="000D1EE4" w:rsidRPr="000D1EE4" w:rsidRDefault="000D1EE4" w:rsidP="000D1EE4">
            <w:pPr>
              <w:rPr>
                <w:lang w:val="en-GB" w:bidi="ar-EG"/>
              </w:rPr>
            </w:pPr>
          </w:p>
        </w:tc>
      </w:tr>
      <w:tr w:rsidR="000D1EE4" w:rsidRPr="000D1EE4" w14:paraId="6FEA152C" w14:textId="77777777" w:rsidTr="008F59E8">
        <w:trPr>
          <w:cantSplit/>
          <w:trHeight w:val="20"/>
        </w:trPr>
        <w:tc>
          <w:tcPr>
            <w:tcW w:w="6700" w:type="dxa"/>
            <w:gridSpan w:val="2"/>
            <w:tcBorders>
              <w:top w:val="single" w:sz="12" w:space="0" w:color="auto"/>
            </w:tcBorders>
          </w:tcPr>
          <w:p w14:paraId="3009E82C" w14:textId="77777777" w:rsidR="000D1EE4" w:rsidRPr="000D1EE4" w:rsidRDefault="000D1EE4" w:rsidP="000D1EE4">
            <w:pPr>
              <w:rPr>
                <w:b/>
                <w:bCs/>
                <w:rtl/>
                <w:lang w:bidi="ar-EG"/>
              </w:rPr>
            </w:pPr>
          </w:p>
        </w:tc>
        <w:tc>
          <w:tcPr>
            <w:tcW w:w="2972" w:type="dxa"/>
            <w:gridSpan w:val="2"/>
            <w:tcBorders>
              <w:top w:val="single" w:sz="12" w:space="0" w:color="auto"/>
            </w:tcBorders>
          </w:tcPr>
          <w:p w14:paraId="071C9E1B" w14:textId="77777777" w:rsidR="000D1EE4" w:rsidRPr="000D1EE4" w:rsidRDefault="000D1EE4" w:rsidP="000D1EE4">
            <w:pPr>
              <w:rPr>
                <w:b/>
                <w:bCs/>
                <w:lang w:bidi="ar-EG"/>
              </w:rPr>
            </w:pPr>
          </w:p>
        </w:tc>
      </w:tr>
      <w:tr w:rsidR="000D1EE4" w:rsidRPr="00EC49FF" w14:paraId="54F7824E" w14:textId="77777777" w:rsidTr="008F59E8">
        <w:trPr>
          <w:cantSplit/>
        </w:trPr>
        <w:tc>
          <w:tcPr>
            <w:tcW w:w="6700" w:type="dxa"/>
            <w:gridSpan w:val="2"/>
          </w:tcPr>
          <w:p w14:paraId="023B2F00" w14:textId="77777777" w:rsidR="000D1EE4" w:rsidRPr="00EC49FF" w:rsidRDefault="00E50850" w:rsidP="000D1EE4">
            <w:pPr>
              <w:spacing w:before="60" w:after="60" w:line="260" w:lineRule="exact"/>
              <w:rPr>
                <w:b/>
                <w:bCs/>
                <w:rtl/>
                <w:lang w:bidi="ar-EG"/>
              </w:rPr>
            </w:pPr>
            <w:r w:rsidRPr="00EC49FF">
              <w:rPr>
                <w:b/>
                <w:bCs/>
                <w:rtl/>
                <w:lang w:bidi="ar-EG"/>
              </w:rPr>
              <w:t>الجلسة العامة</w:t>
            </w:r>
          </w:p>
        </w:tc>
        <w:tc>
          <w:tcPr>
            <w:tcW w:w="2972" w:type="dxa"/>
            <w:gridSpan w:val="2"/>
          </w:tcPr>
          <w:p w14:paraId="3386C9C6" w14:textId="77777777" w:rsidR="000D1EE4" w:rsidRPr="00EC49FF" w:rsidRDefault="00E50850" w:rsidP="000D1EE4">
            <w:pPr>
              <w:spacing w:before="60" w:after="60" w:line="260" w:lineRule="exact"/>
              <w:rPr>
                <w:b/>
                <w:bCs/>
                <w:rtl/>
                <w:lang w:bidi="ar-EG"/>
              </w:rPr>
            </w:pPr>
            <w:r w:rsidRPr="00EC49FF">
              <w:rPr>
                <w:rFonts w:eastAsia="SimSun"/>
                <w:b/>
                <w:bCs/>
                <w:rtl/>
                <w:lang w:bidi="ar-EG"/>
              </w:rPr>
              <w:t xml:space="preserve">الوثيقة </w:t>
            </w:r>
            <w:r w:rsidRPr="00EC49FF">
              <w:rPr>
                <w:rFonts w:eastAsia="SimSun"/>
                <w:b/>
                <w:bCs/>
              </w:rPr>
              <w:t>51-A</w:t>
            </w:r>
          </w:p>
        </w:tc>
      </w:tr>
      <w:tr w:rsidR="000D1EE4" w:rsidRPr="00EC49FF" w14:paraId="498D6EF8" w14:textId="77777777" w:rsidTr="008F59E8">
        <w:trPr>
          <w:cantSplit/>
        </w:trPr>
        <w:tc>
          <w:tcPr>
            <w:tcW w:w="6700" w:type="dxa"/>
            <w:gridSpan w:val="2"/>
          </w:tcPr>
          <w:p w14:paraId="364EBEDB" w14:textId="77777777" w:rsidR="000D1EE4" w:rsidRPr="00EC49FF" w:rsidRDefault="000D1EE4" w:rsidP="000D1EE4">
            <w:pPr>
              <w:spacing w:before="60" w:after="60" w:line="260" w:lineRule="exact"/>
              <w:rPr>
                <w:b/>
                <w:bCs/>
                <w:rtl/>
                <w:lang w:bidi="ar-EG"/>
              </w:rPr>
            </w:pPr>
          </w:p>
        </w:tc>
        <w:tc>
          <w:tcPr>
            <w:tcW w:w="2972" w:type="dxa"/>
            <w:gridSpan w:val="2"/>
          </w:tcPr>
          <w:p w14:paraId="05FCAD35" w14:textId="77777777" w:rsidR="000D1EE4" w:rsidRPr="00EC49FF" w:rsidRDefault="00E50850" w:rsidP="000D1EE4">
            <w:pPr>
              <w:spacing w:before="60" w:after="60" w:line="260" w:lineRule="exact"/>
              <w:rPr>
                <w:b/>
                <w:bCs/>
                <w:rtl/>
                <w:lang w:bidi="ar-EG"/>
              </w:rPr>
            </w:pPr>
            <w:r w:rsidRPr="00EC49FF">
              <w:rPr>
                <w:rFonts w:eastAsia="SimSun"/>
                <w:b/>
                <w:bCs/>
              </w:rPr>
              <w:t>10</w:t>
            </w:r>
            <w:r w:rsidRPr="00EC49FF">
              <w:rPr>
                <w:rFonts w:eastAsia="SimSun"/>
                <w:b/>
                <w:bCs/>
                <w:rtl/>
              </w:rPr>
              <w:t xml:space="preserve"> يوليو </w:t>
            </w:r>
            <w:r w:rsidRPr="00EC49FF">
              <w:rPr>
                <w:rFonts w:eastAsia="SimSun"/>
                <w:b/>
                <w:bCs/>
              </w:rPr>
              <w:t>2023</w:t>
            </w:r>
          </w:p>
        </w:tc>
      </w:tr>
      <w:tr w:rsidR="000D1EE4" w:rsidRPr="00EC49FF" w14:paraId="2B92104F" w14:textId="77777777" w:rsidTr="008F59E8">
        <w:trPr>
          <w:cantSplit/>
        </w:trPr>
        <w:tc>
          <w:tcPr>
            <w:tcW w:w="6700" w:type="dxa"/>
            <w:gridSpan w:val="2"/>
          </w:tcPr>
          <w:p w14:paraId="51E6FA15" w14:textId="77777777" w:rsidR="000D1EE4" w:rsidRPr="00EC49FF" w:rsidRDefault="000D1EE4" w:rsidP="000D1EE4">
            <w:pPr>
              <w:spacing w:before="60" w:after="60" w:line="260" w:lineRule="exact"/>
              <w:rPr>
                <w:b/>
                <w:bCs/>
                <w:rtl/>
                <w:lang w:bidi="ar-EG"/>
              </w:rPr>
            </w:pPr>
          </w:p>
        </w:tc>
        <w:tc>
          <w:tcPr>
            <w:tcW w:w="2972" w:type="dxa"/>
            <w:gridSpan w:val="2"/>
          </w:tcPr>
          <w:p w14:paraId="2514D73D" w14:textId="77777777" w:rsidR="000D1EE4" w:rsidRPr="00EC49FF" w:rsidRDefault="00E50850" w:rsidP="000D1EE4">
            <w:pPr>
              <w:spacing w:before="60" w:after="60" w:line="260" w:lineRule="exact"/>
              <w:rPr>
                <w:b/>
                <w:bCs/>
                <w:lang w:bidi="ar-EG"/>
              </w:rPr>
            </w:pPr>
            <w:r w:rsidRPr="00EC49FF">
              <w:rPr>
                <w:b/>
                <w:bCs/>
                <w:rtl/>
                <w:lang w:bidi="ar-EG"/>
              </w:rPr>
              <w:t>الأصل: بالإنكليزية</w:t>
            </w:r>
          </w:p>
        </w:tc>
      </w:tr>
      <w:tr w:rsidR="000D1EE4" w:rsidRPr="000D1EE4" w14:paraId="1717328F" w14:textId="77777777" w:rsidTr="008F59E8">
        <w:trPr>
          <w:cantSplit/>
        </w:trPr>
        <w:tc>
          <w:tcPr>
            <w:tcW w:w="9672" w:type="dxa"/>
            <w:gridSpan w:val="4"/>
          </w:tcPr>
          <w:p w14:paraId="1D8875AD" w14:textId="77777777" w:rsidR="000D1EE4" w:rsidRPr="000D1EE4" w:rsidRDefault="000D1EE4" w:rsidP="000D1EE4">
            <w:pPr>
              <w:rPr>
                <w:b/>
                <w:bCs/>
                <w:lang w:bidi="ar-EG"/>
              </w:rPr>
            </w:pPr>
          </w:p>
        </w:tc>
      </w:tr>
      <w:tr w:rsidR="000D1EE4" w:rsidRPr="000D1EE4" w14:paraId="19C820E6" w14:textId="77777777" w:rsidTr="008F59E8">
        <w:trPr>
          <w:cantSplit/>
        </w:trPr>
        <w:tc>
          <w:tcPr>
            <w:tcW w:w="9672" w:type="dxa"/>
            <w:gridSpan w:val="4"/>
          </w:tcPr>
          <w:p w14:paraId="6FFB6114" w14:textId="77777777" w:rsidR="000D1EE4" w:rsidRPr="000D1EE4" w:rsidRDefault="000D1EE4" w:rsidP="000D1EE4">
            <w:pPr>
              <w:pStyle w:val="Source"/>
              <w:rPr>
                <w:rtl/>
                <w:lang w:bidi="ar-SA"/>
              </w:rPr>
            </w:pPr>
            <w:r w:rsidRPr="000D1EE4">
              <w:rPr>
                <w:rtl/>
              </w:rPr>
              <w:t>جمهورية ألبانيا</w:t>
            </w:r>
          </w:p>
        </w:tc>
      </w:tr>
      <w:tr w:rsidR="008F59E8" w:rsidRPr="000D1EE4" w14:paraId="59034733" w14:textId="77777777" w:rsidTr="008F59E8">
        <w:trPr>
          <w:cantSplit/>
        </w:trPr>
        <w:tc>
          <w:tcPr>
            <w:tcW w:w="9672" w:type="dxa"/>
            <w:gridSpan w:val="4"/>
          </w:tcPr>
          <w:p w14:paraId="2DA2C8EF" w14:textId="02B27E4C" w:rsidR="008F59E8" w:rsidRPr="000D1EE4" w:rsidRDefault="008F59E8" w:rsidP="008F59E8">
            <w:pPr>
              <w:pStyle w:val="Title1"/>
              <w:rPr>
                <w:rtl/>
              </w:rPr>
            </w:pPr>
            <w:r>
              <w:rPr>
                <w:rFonts w:hint="cs"/>
                <w:rtl/>
              </w:rPr>
              <w:t>مقترحات بشأن أعمال المؤتمر</w:t>
            </w:r>
          </w:p>
        </w:tc>
      </w:tr>
      <w:tr w:rsidR="008F59E8" w:rsidRPr="000D1EE4" w14:paraId="4438AD14" w14:textId="77777777" w:rsidTr="008F59E8">
        <w:trPr>
          <w:cantSplit/>
        </w:trPr>
        <w:tc>
          <w:tcPr>
            <w:tcW w:w="9672" w:type="dxa"/>
            <w:gridSpan w:val="4"/>
          </w:tcPr>
          <w:p w14:paraId="6DCF4937" w14:textId="6CCA2DA6" w:rsidR="008F59E8" w:rsidRPr="000D1EE4" w:rsidRDefault="008F59E8" w:rsidP="008F59E8">
            <w:pPr>
              <w:pStyle w:val="Title2"/>
              <w:rPr>
                <w:rtl/>
              </w:rPr>
            </w:pPr>
            <w:r w:rsidRPr="00590FEA">
              <w:rPr>
                <w:rFonts w:hint="cs"/>
                <w:rtl/>
                <w:lang w:bidi="ar-SA"/>
              </w:rPr>
              <w:t>تضمين خطتي الإقليمين 1 و3 الواردتين في التذييلين 30 و</w:t>
            </w:r>
            <w:r w:rsidRPr="00590FEA">
              <w:t>30A</w:t>
            </w:r>
            <w:r w:rsidRPr="00590FEA">
              <w:rPr>
                <w:rtl/>
                <w:lang w:bidi="ar-SA"/>
              </w:rPr>
              <w:br/>
            </w:r>
            <w:r w:rsidRPr="00590FEA">
              <w:rPr>
                <w:rFonts w:hint="cs"/>
                <w:rtl/>
                <w:lang w:bidi="ar-SA"/>
              </w:rPr>
              <w:t xml:space="preserve">التخصيصات الناشئة عن تطبيق هذه الإدارة بنجاح القرار </w:t>
            </w:r>
            <w:r w:rsidRPr="00590FEA">
              <w:t>559 (WRC-19)</w:t>
            </w:r>
            <w:r w:rsidRPr="00590FEA">
              <w:rPr>
                <w:rFonts w:hint="cs"/>
                <w:rtl/>
                <w:lang w:bidi="ar-SA"/>
              </w:rPr>
              <w:t>،</w:t>
            </w:r>
            <w:r w:rsidRPr="00590FEA">
              <w:rPr>
                <w:rtl/>
                <w:lang w:bidi="ar-SA"/>
              </w:rPr>
              <w:br/>
            </w:r>
            <w:r w:rsidRPr="00590FEA">
              <w:rPr>
                <w:rFonts w:hint="cs"/>
                <w:rtl/>
                <w:lang w:bidi="ar-SA"/>
              </w:rPr>
              <w:t>بدلاً من تخصيصاتها الواردة في</w:t>
            </w:r>
            <w:r w:rsidRPr="00590FEA">
              <w:rPr>
                <w:rFonts w:hint="eastAsia"/>
                <w:rtl/>
                <w:lang w:bidi="ar-SA"/>
              </w:rPr>
              <w:t> </w:t>
            </w:r>
            <w:r w:rsidRPr="00590FEA">
              <w:rPr>
                <w:rFonts w:hint="cs"/>
                <w:rtl/>
                <w:lang w:bidi="ar-SA"/>
              </w:rPr>
              <w:t>هاتين الخطتين، وفقاً لهذا القرار</w:t>
            </w:r>
            <w:r w:rsidRPr="00590FEA">
              <w:rPr>
                <w:rtl/>
                <w:lang w:bidi="ar-SA"/>
              </w:rPr>
              <w:br/>
            </w:r>
            <w:r w:rsidRPr="00590FEA">
              <w:rPr>
                <w:rFonts w:hint="cs"/>
                <w:rtl/>
                <w:lang w:bidi="ar-SA"/>
              </w:rPr>
              <w:t>وللفقرة 27.1.4 من المادة 4 من التذييلين 30 و</w:t>
            </w:r>
            <w:r w:rsidRPr="00590FEA">
              <w:t>30A</w:t>
            </w:r>
          </w:p>
        </w:tc>
      </w:tr>
      <w:tr w:rsidR="008F59E8" w:rsidRPr="000D1EE4" w14:paraId="466C7A08" w14:textId="77777777" w:rsidTr="008F59E8">
        <w:trPr>
          <w:cantSplit/>
        </w:trPr>
        <w:tc>
          <w:tcPr>
            <w:tcW w:w="9672" w:type="dxa"/>
            <w:gridSpan w:val="4"/>
          </w:tcPr>
          <w:p w14:paraId="4D54B9E6" w14:textId="54954A87" w:rsidR="008F59E8" w:rsidRPr="000D1EE4" w:rsidRDefault="008F59E8" w:rsidP="008F59E8">
            <w:pPr>
              <w:pStyle w:val="Agendaitem"/>
            </w:pPr>
            <w:r>
              <w:rPr>
                <w:rFonts w:hint="cs"/>
                <w:rtl/>
              </w:rPr>
              <w:t xml:space="preserve">البندان </w:t>
            </w:r>
            <w:r>
              <w:rPr>
                <w:rtl/>
              </w:rPr>
              <w:t xml:space="preserve">2.9 </w:t>
            </w:r>
            <w:r>
              <w:rPr>
                <w:rFonts w:hint="cs"/>
                <w:rtl/>
              </w:rPr>
              <w:t>و</w:t>
            </w:r>
            <w:r>
              <w:rPr>
                <w:lang w:val="en-US"/>
              </w:rPr>
              <w:t>3.9</w:t>
            </w:r>
            <w:r>
              <w:rPr>
                <w:rFonts w:hint="cs"/>
                <w:rtl/>
                <w:lang w:val="en-US"/>
              </w:rPr>
              <w:t xml:space="preserve"> </w:t>
            </w:r>
            <w:r>
              <w:rPr>
                <w:rFonts w:hint="cs"/>
                <w:rtl/>
              </w:rPr>
              <w:t>من</w:t>
            </w:r>
            <w:r>
              <w:rPr>
                <w:rtl/>
              </w:rPr>
              <w:t xml:space="preserve"> جدول الأعمال</w:t>
            </w:r>
          </w:p>
        </w:tc>
      </w:tr>
    </w:tbl>
    <w:p w14:paraId="2D21B16A" w14:textId="77777777" w:rsidR="008F59E8" w:rsidRPr="00FE2CFF" w:rsidRDefault="008F59E8" w:rsidP="008F59E8">
      <w:pPr>
        <w:pStyle w:val="Normalaftertitle"/>
        <w:rPr>
          <w:rtl/>
        </w:rPr>
      </w:pPr>
      <w:r w:rsidRPr="00831CDC">
        <w:t>9</w:t>
      </w:r>
      <w:r w:rsidRPr="00831CDC">
        <w:rPr>
          <w:rFonts w:hint="cs"/>
          <w:rtl/>
        </w:rPr>
        <w:tab/>
      </w:r>
      <w:r w:rsidRPr="00FE2CFF">
        <w:rPr>
          <w:rFonts w:hint="cs"/>
          <w:rtl/>
        </w:rPr>
        <w:t xml:space="preserve">النظر في تقرير مدير مكتب الاتصالات الراديوية وإقراره، وفقاً للمادة </w:t>
      </w:r>
      <w:r w:rsidRPr="00FE2CFF">
        <w:t>7</w:t>
      </w:r>
      <w:r w:rsidRPr="00FE2CFF">
        <w:rPr>
          <w:rFonts w:hint="cs"/>
          <w:rtl/>
        </w:rPr>
        <w:t xml:space="preserve"> من اتفاقية </w:t>
      </w:r>
      <w:proofErr w:type="gramStart"/>
      <w:r w:rsidRPr="00FE2CFF">
        <w:rPr>
          <w:rFonts w:hint="cs"/>
          <w:rtl/>
        </w:rPr>
        <w:t>الاتحاد؛</w:t>
      </w:r>
      <w:proofErr w:type="gramEnd"/>
    </w:p>
    <w:p w14:paraId="009FF81E" w14:textId="77777777" w:rsidR="008F59E8" w:rsidRPr="00FE2CFF" w:rsidRDefault="008F59E8" w:rsidP="008F59E8">
      <w:pPr>
        <w:spacing w:line="180" w:lineRule="auto"/>
        <w:rPr>
          <w:rtl/>
        </w:rPr>
      </w:pPr>
      <w:r w:rsidRPr="00112DE5">
        <w:rPr>
          <w:lang w:bidi="ar-EG"/>
        </w:rPr>
        <w:t>2.9</w:t>
      </w:r>
      <w:r w:rsidRPr="00112DE5">
        <w:rPr>
          <w:rFonts w:hint="cs"/>
          <w:rtl/>
        </w:rPr>
        <w:tab/>
      </w:r>
      <w:r w:rsidRPr="00FE2CFF">
        <w:rPr>
          <w:rFonts w:hint="cs"/>
          <w:rtl/>
        </w:rPr>
        <w:t>بشأن أي صعوبات أو حالات تضارب وُوجهت في تطبيق لوائح الراديو</w:t>
      </w:r>
      <w:r w:rsidRPr="00FE2CFF">
        <w:rPr>
          <w:rStyle w:val="FootnoteReference"/>
          <w:rtl/>
        </w:rPr>
        <w:footnoteReference w:customMarkFollows="1" w:id="1"/>
        <w:t>1</w:t>
      </w:r>
      <w:r w:rsidRPr="00FE2CFF">
        <w:rPr>
          <w:rFonts w:hint="cs"/>
          <w:rtl/>
        </w:rPr>
        <w:t>؛</w:t>
      </w:r>
    </w:p>
    <w:p w14:paraId="13FE4AC0" w14:textId="1CAF8127" w:rsidR="008F59E8" w:rsidRPr="00112DE5" w:rsidRDefault="008F59E8" w:rsidP="008F59E8">
      <w:pPr>
        <w:rPr>
          <w:rtl/>
          <w:lang w:bidi="ar-EG"/>
        </w:rPr>
      </w:pPr>
      <w:r w:rsidRPr="00B55ABC">
        <w:t>3.9</w:t>
      </w:r>
      <w:r w:rsidRPr="00B55ABC">
        <w:rPr>
          <w:rtl/>
          <w:lang w:bidi="ar-EG"/>
        </w:rPr>
        <w:tab/>
      </w:r>
      <w:r w:rsidRPr="00B55ABC">
        <w:rPr>
          <w:rFonts w:hint="cs"/>
          <w:rtl/>
          <w:lang w:bidi="ar-EG"/>
        </w:rPr>
        <w:t xml:space="preserve">بشأن اتخاذ إجراء استجابةً للقرار </w:t>
      </w:r>
      <w:r w:rsidRPr="00B55ABC">
        <w:rPr>
          <w:b/>
          <w:bCs/>
          <w:lang w:bidi="ar-EG"/>
        </w:rPr>
        <w:t>80 (Rev.WRC-07)</w:t>
      </w:r>
      <w:r w:rsidR="00E64AF2">
        <w:rPr>
          <w:rFonts w:hint="cs"/>
          <w:rtl/>
          <w:lang w:bidi="ar-EG"/>
        </w:rPr>
        <w:t>.</w:t>
      </w:r>
    </w:p>
    <w:p w14:paraId="1D8675E7" w14:textId="77777777" w:rsidR="008F59E8" w:rsidRPr="00493661" w:rsidRDefault="008F59E8" w:rsidP="008F59E8">
      <w:pPr>
        <w:pStyle w:val="Headingb"/>
        <w:rPr>
          <w:sz w:val="24"/>
          <w:szCs w:val="24"/>
          <w:rtl/>
          <w:lang w:val="en-GB"/>
        </w:rPr>
      </w:pPr>
      <w:r w:rsidRPr="00493661">
        <w:rPr>
          <w:rFonts w:hint="eastAsia"/>
          <w:sz w:val="24"/>
          <w:szCs w:val="24"/>
          <w:rtl/>
          <w:lang w:val="en-GB"/>
        </w:rPr>
        <w:t>مقدمة</w:t>
      </w:r>
    </w:p>
    <w:p w14:paraId="4A65EF34" w14:textId="77777777" w:rsidR="008F59E8" w:rsidRDefault="008F59E8" w:rsidP="008F59E8">
      <w:pPr>
        <w:rPr>
          <w:rtl/>
          <w:lang w:val="en-GB" w:bidi="ar-EG"/>
        </w:rPr>
      </w:pPr>
      <w:r>
        <w:rPr>
          <w:rFonts w:hint="cs"/>
          <w:rtl/>
          <w:lang w:val="en-GB" w:bidi="ar-EG"/>
        </w:rPr>
        <w:t xml:space="preserve">وفقاً للقرار </w:t>
      </w:r>
      <w:r w:rsidRPr="00FC1A52">
        <w:rPr>
          <w:b/>
          <w:bCs/>
        </w:rPr>
        <w:t>559 (WRC-19)</w:t>
      </w:r>
      <w:r>
        <w:rPr>
          <w:rFonts w:hint="cs"/>
          <w:rtl/>
          <w:lang w:val="en-GB" w:bidi="ar-EG"/>
        </w:rPr>
        <w:t xml:space="preserve">، حدد مكتب الاتصالات الراديوية هذه الإدارة (انظر الرسالة الإدارية المعممة </w:t>
      </w:r>
      <w:r>
        <w:t>CR/455</w:t>
      </w:r>
      <w:r>
        <w:rPr>
          <w:rFonts w:hint="cs"/>
          <w:rtl/>
          <w:lang w:val="en-GB" w:bidi="ar-EG"/>
        </w:rPr>
        <w:t xml:space="preserve"> بتاريخ 21</w:t>
      </w:r>
      <w:r>
        <w:rPr>
          <w:rFonts w:hint="eastAsia"/>
          <w:rtl/>
          <w:lang w:val="en-GB" w:bidi="ar-EG"/>
        </w:rPr>
        <w:t> </w:t>
      </w:r>
      <w:r>
        <w:rPr>
          <w:rFonts w:hint="cs"/>
          <w:rtl/>
          <w:lang w:val="en-GB" w:bidi="ar-EG"/>
        </w:rPr>
        <w:t>فبراير 2020) كإدارة من الإدارات المؤهلة لتطبيق الإجراء الخاص الوارد في هذا القرار.</w:t>
      </w:r>
    </w:p>
    <w:p w14:paraId="43967CA3" w14:textId="6C66B5C3" w:rsidR="008F59E8" w:rsidRPr="00FF2C8E" w:rsidRDefault="008F59E8" w:rsidP="008F59E8">
      <w:pPr>
        <w:rPr>
          <w:spacing w:val="-2"/>
          <w:rtl/>
          <w:lang w:val="en-GB" w:bidi="ar-EG"/>
        </w:rPr>
      </w:pPr>
      <w:r>
        <w:rPr>
          <w:rFonts w:hint="cs"/>
          <w:spacing w:val="-2"/>
          <w:rtl/>
          <w:lang w:bidi="ar-EG"/>
        </w:rPr>
        <w:t>و</w:t>
      </w:r>
      <w:r w:rsidRPr="00FF2C8E">
        <w:rPr>
          <w:rFonts w:hint="cs"/>
          <w:spacing w:val="-2"/>
          <w:rtl/>
          <w:lang w:bidi="ar-EG"/>
        </w:rPr>
        <w:t>بعد أن طبقت</w:t>
      </w:r>
      <w:r>
        <w:rPr>
          <w:rFonts w:hint="cs"/>
          <w:spacing w:val="-2"/>
          <w:rtl/>
        </w:rPr>
        <w:t xml:space="preserve"> هذه</w:t>
      </w:r>
      <w:r w:rsidRPr="00FF2C8E">
        <w:rPr>
          <w:rFonts w:hint="cs"/>
          <w:spacing w:val="-2"/>
          <w:rtl/>
          <w:lang w:bidi="ar-EG"/>
        </w:rPr>
        <w:t xml:space="preserve"> </w:t>
      </w:r>
      <w:r>
        <w:rPr>
          <w:rFonts w:hint="cs"/>
          <w:spacing w:val="-2"/>
          <w:rtl/>
          <w:lang w:bidi="ar-EG"/>
        </w:rPr>
        <w:t>ال</w:t>
      </w:r>
      <w:r w:rsidRPr="00FF2C8E">
        <w:rPr>
          <w:rFonts w:hint="cs"/>
          <w:spacing w:val="-2"/>
          <w:rtl/>
          <w:lang w:bidi="ar-EG"/>
        </w:rPr>
        <w:t xml:space="preserve">إدارة بنجاح </w:t>
      </w:r>
      <w:r w:rsidRPr="00FF2C8E">
        <w:rPr>
          <w:rFonts w:hint="cs"/>
          <w:spacing w:val="-2"/>
          <w:rtl/>
          <w:lang w:val="en-GB" w:bidi="ar-EG"/>
        </w:rPr>
        <w:t xml:space="preserve">الإجراء الخاص المذكور أعلاه، أُدرجت تخصيصات التردد للشبكة الساتلية </w:t>
      </w:r>
      <w:r w:rsidR="00235275">
        <w:rPr>
          <w:b/>
          <w:bCs/>
        </w:rPr>
        <w:t>ALB_SAT</w:t>
      </w:r>
      <w:r>
        <w:rPr>
          <w:rFonts w:hint="cs"/>
          <w:rtl/>
        </w:rPr>
        <w:t xml:space="preserve"> </w:t>
      </w:r>
      <w:r w:rsidRPr="00FF2C8E">
        <w:rPr>
          <w:rFonts w:hint="cs"/>
          <w:spacing w:val="-2"/>
          <w:rtl/>
          <w:lang w:val="en-GB" w:bidi="ar-EG"/>
        </w:rPr>
        <w:t>في</w:t>
      </w:r>
      <w:r w:rsidRPr="00FF2C8E">
        <w:rPr>
          <w:rFonts w:hint="eastAsia"/>
          <w:spacing w:val="-2"/>
          <w:rtl/>
          <w:lang w:val="en-GB" w:bidi="ar-EG"/>
        </w:rPr>
        <w:t> </w:t>
      </w:r>
      <w:r w:rsidRPr="00FF2C8E">
        <w:rPr>
          <w:rFonts w:hint="cs"/>
          <w:spacing w:val="-2"/>
          <w:rtl/>
          <w:lang w:val="en-GB" w:bidi="ar-EG"/>
        </w:rPr>
        <w:t xml:space="preserve">قائمة الاستعمالات الإضافية للإقليمين 1 و3 الواردة في التذييلين </w:t>
      </w:r>
      <w:r w:rsidRPr="00FF2C8E">
        <w:rPr>
          <w:rFonts w:hint="cs"/>
          <w:b/>
          <w:bCs/>
          <w:spacing w:val="-2"/>
          <w:rtl/>
          <w:lang w:val="en-GB" w:bidi="ar-EG"/>
        </w:rPr>
        <w:t>30</w:t>
      </w:r>
      <w:r w:rsidRPr="00FF2C8E">
        <w:rPr>
          <w:rFonts w:hint="cs"/>
          <w:spacing w:val="-2"/>
          <w:rtl/>
          <w:lang w:val="en-GB" w:bidi="ar-EG"/>
        </w:rPr>
        <w:t xml:space="preserve"> و</w:t>
      </w:r>
      <w:r w:rsidRPr="00FF2C8E">
        <w:rPr>
          <w:b/>
          <w:bCs/>
          <w:spacing w:val="-2"/>
        </w:rPr>
        <w:t>30A</w:t>
      </w:r>
      <w:r w:rsidRPr="00FF2C8E">
        <w:rPr>
          <w:rFonts w:hint="cs"/>
          <w:spacing w:val="-2"/>
          <w:rtl/>
          <w:lang w:val="en-GB" w:bidi="ar-EG"/>
        </w:rPr>
        <w:t xml:space="preserve"> على نحو ما أكد المكتب في الأقسام الخاصة التالية:</w:t>
      </w:r>
    </w:p>
    <w:p w14:paraId="7F385A2B" w14:textId="4743C8F9" w:rsidR="008F59E8" w:rsidRPr="0067696A" w:rsidRDefault="008F59E8" w:rsidP="008F59E8">
      <w:pPr>
        <w:rPr>
          <w:rtl/>
          <w:lang w:val="en-GB" w:bidi="ar-EG"/>
        </w:rPr>
      </w:pPr>
      <w:r w:rsidRPr="0067696A">
        <w:rPr>
          <w:rFonts w:hint="cs"/>
          <w:i/>
          <w:iCs/>
          <w:rtl/>
          <w:lang w:val="en-GB" w:bidi="ar-EG"/>
        </w:rPr>
        <w:t xml:space="preserve">الجزء </w:t>
      </w:r>
      <w:r w:rsidRPr="0067696A">
        <w:rPr>
          <w:i/>
          <w:iCs/>
        </w:rPr>
        <w:t>A</w:t>
      </w:r>
      <w:r w:rsidRPr="0067696A">
        <w:rPr>
          <w:rFonts w:hint="cs"/>
          <w:i/>
          <w:iCs/>
          <w:rtl/>
          <w:lang w:val="en-GB" w:bidi="ar-EG"/>
        </w:rPr>
        <w:t xml:space="preserve"> المنشور من أجل تنسيق الترددات</w:t>
      </w:r>
      <w:r w:rsidRPr="0067696A">
        <w:rPr>
          <w:rFonts w:hint="cs"/>
          <w:rtl/>
          <w:lang w:val="en-GB" w:bidi="ar-EG"/>
        </w:rPr>
        <w:t xml:space="preserve">: القسمان الخاصان </w:t>
      </w:r>
      <w:r w:rsidRPr="0067696A">
        <w:t>AP30/E/</w:t>
      </w:r>
      <w:r>
        <w:t>8</w:t>
      </w:r>
      <w:r w:rsidR="009E0F94">
        <w:t>78</w:t>
      </w:r>
      <w:r>
        <w:rPr>
          <w:rFonts w:hint="cs"/>
          <w:rtl/>
        </w:rPr>
        <w:t xml:space="preserve"> </w:t>
      </w:r>
      <w:r w:rsidRPr="0067696A">
        <w:rPr>
          <w:rFonts w:hint="cs"/>
          <w:rtl/>
          <w:lang w:val="en-GB" w:bidi="ar-EG"/>
        </w:rPr>
        <w:t>و</w:t>
      </w:r>
      <w:r w:rsidRPr="0067696A">
        <w:t>AP30A/E/</w:t>
      </w:r>
      <w:r>
        <w:t>8</w:t>
      </w:r>
      <w:r w:rsidR="009E0F94">
        <w:t>78</w:t>
      </w:r>
      <w:r w:rsidRPr="0067696A">
        <w:rPr>
          <w:rFonts w:hint="cs"/>
          <w:rtl/>
        </w:rPr>
        <w:t xml:space="preserve"> </w:t>
      </w:r>
      <w:r w:rsidRPr="0067696A">
        <w:rPr>
          <w:rFonts w:hint="cs"/>
          <w:rtl/>
          <w:lang w:val="en-GB" w:bidi="ar-EG"/>
        </w:rPr>
        <w:t xml:space="preserve">الملحقان بالنشرة الإعلامية الدولية للترددات الصادرة عن مكتب الاتصالات الراديوية </w:t>
      </w:r>
      <w:r w:rsidRPr="0067696A">
        <w:rPr>
          <w:lang w:bidi="ar-EG"/>
        </w:rPr>
        <w:t>(BR IFIC)</w:t>
      </w:r>
      <w:r w:rsidRPr="0067696A">
        <w:rPr>
          <w:rFonts w:hint="cs"/>
          <w:rtl/>
          <w:lang w:bidi="ar-EG"/>
        </w:rPr>
        <w:t xml:space="preserve"> </w:t>
      </w:r>
      <w:r w:rsidRPr="0067696A">
        <w:rPr>
          <w:rFonts w:hint="cs"/>
          <w:rtl/>
          <w:lang w:val="en-GB" w:bidi="ar-EG"/>
        </w:rPr>
        <w:t>برقم 2932 وتاريخ 27 أكتوبر 2020؛</w:t>
      </w:r>
    </w:p>
    <w:p w14:paraId="2FE82579" w14:textId="7AC437EB" w:rsidR="008F59E8" w:rsidRPr="00773C5E" w:rsidRDefault="008F59E8" w:rsidP="008F59E8">
      <w:pPr>
        <w:rPr>
          <w:spacing w:val="-2"/>
          <w:lang w:bidi="ar-EG"/>
        </w:rPr>
      </w:pPr>
      <w:r w:rsidRPr="0067696A">
        <w:rPr>
          <w:rFonts w:hint="cs"/>
          <w:i/>
          <w:iCs/>
          <w:spacing w:val="-2"/>
          <w:rtl/>
          <w:lang w:val="en-GB" w:bidi="ar-EG"/>
        </w:rPr>
        <w:t xml:space="preserve">الجزء </w:t>
      </w:r>
      <w:r w:rsidRPr="0067696A">
        <w:rPr>
          <w:i/>
          <w:iCs/>
          <w:spacing w:val="-2"/>
        </w:rPr>
        <w:t>B</w:t>
      </w:r>
      <w:r w:rsidRPr="0067696A">
        <w:rPr>
          <w:rFonts w:hint="cs"/>
          <w:i/>
          <w:iCs/>
          <w:spacing w:val="-2"/>
          <w:rtl/>
          <w:lang w:val="en-GB" w:bidi="ar-EG"/>
        </w:rPr>
        <w:t xml:space="preserve"> المنشور من أجل الإدراج في قائمة الاستعمالات الإضافية</w:t>
      </w:r>
      <w:r w:rsidRPr="0067696A">
        <w:rPr>
          <w:rFonts w:hint="cs"/>
          <w:spacing w:val="-2"/>
          <w:rtl/>
          <w:lang w:val="en-GB" w:bidi="ar-EG"/>
        </w:rPr>
        <w:t xml:space="preserve">: القسمان الخاصان </w:t>
      </w:r>
      <w:r w:rsidRPr="0067696A">
        <w:rPr>
          <w:spacing w:val="-2"/>
        </w:rPr>
        <w:t>AP30/E/</w:t>
      </w:r>
      <w:r>
        <w:rPr>
          <w:spacing w:val="-2"/>
        </w:rPr>
        <w:t>8</w:t>
      </w:r>
      <w:r w:rsidR="009E0F94">
        <w:rPr>
          <w:spacing w:val="-2"/>
        </w:rPr>
        <w:t>78</w:t>
      </w:r>
      <w:r w:rsidRPr="0067696A">
        <w:rPr>
          <w:rFonts w:hint="cs"/>
          <w:spacing w:val="-2"/>
          <w:rtl/>
          <w:lang w:val="en-GB" w:bidi="ar-EG"/>
        </w:rPr>
        <w:t xml:space="preserve"> و</w:t>
      </w:r>
      <w:r w:rsidRPr="0067696A">
        <w:rPr>
          <w:spacing w:val="-2"/>
        </w:rPr>
        <w:t>AP30A/E/</w:t>
      </w:r>
      <w:r>
        <w:rPr>
          <w:spacing w:val="-2"/>
        </w:rPr>
        <w:t>8</w:t>
      </w:r>
      <w:r w:rsidR="009E0F94">
        <w:rPr>
          <w:spacing w:val="-2"/>
        </w:rPr>
        <w:t>78</w:t>
      </w:r>
      <w:r w:rsidRPr="0067696A">
        <w:rPr>
          <w:rFonts w:hint="cs"/>
          <w:spacing w:val="-2"/>
          <w:rtl/>
        </w:rPr>
        <w:t xml:space="preserve"> </w:t>
      </w:r>
      <w:r w:rsidRPr="0067696A">
        <w:rPr>
          <w:rFonts w:hint="cs"/>
          <w:spacing w:val="-2"/>
          <w:rtl/>
          <w:lang w:val="en-GB" w:bidi="ar-EG"/>
        </w:rPr>
        <w:t xml:space="preserve">الملحقان بالنشرة الإعلامية الدولية للترددات الصادرة عن مكتب الاتصالات الراديوية </w:t>
      </w:r>
      <w:r w:rsidRPr="0067696A">
        <w:rPr>
          <w:spacing w:val="-2"/>
          <w:lang w:bidi="ar-EG"/>
        </w:rPr>
        <w:t>(BR IFIC)</w:t>
      </w:r>
      <w:r w:rsidRPr="0067696A">
        <w:rPr>
          <w:rFonts w:hint="cs"/>
          <w:spacing w:val="-2"/>
          <w:rtl/>
          <w:lang w:bidi="ar-EG"/>
        </w:rPr>
        <w:t xml:space="preserve"> </w:t>
      </w:r>
      <w:r w:rsidRPr="0067696A">
        <w:rPr>
          <w:rFonts w:hint="cs"/>
          <w:spacing w:val="-2"/>
          <w:rtl/>
          <w:lang w:val="en-GB" w:bidi="ar-EG"/>
        </w:rPr>
        <w:t>برقم 2993 وتاريخ 4</w:t>
      </w:r>
      <w:r w:rsidRPr="0067696A">
        <w:rPr>
          <w:rFonts w:hint="eastAsia"/>
          <w:spacing w:val="-2"/>
          <w:rtl/>
          <w:lang w:val="en-GB" w:bidi="ar-EG"/>
        </w:rPr>
        <w:t> </w:t>
      </w:r>
      <w:r w:rsidRPr="0067696A">
        <w:rPr>
          <w:rFonts w:hint="cs"/>
          <w:spacing w:val="-2"/>
          <w:rtl/>
          <w:lang w:val="en-GB" w:bidi="ar-EG"/>
        </w:rPr>
        <w:t>أبريل</w:t>
      </w:r>
      <w:r w:rsidRPr="0067696A">
        <w:rPr>
          <w:rFonts w:hint="eastAsia"/>
          <w:spacing w:val="-2"/>
          <w:rtl/>
          <w:lang w:val="en-GB" w:bidi="ar-EG"/>
        </w:rPr>
        <w:t> </w:t>
      </w:r>
      <w:r w:rsidRPr="0067696A">
        <w:rPr>
          <w:rFonts w:hint="cs"/>
          <w:spacing w:val="-2"/>
          <w:rtl/>
          <w:lang w:val="en-GB" w:bidi="ar-EG"/>
        </w:rPr>
        <w:t>2023</w:t>
      </w:r>
      <w:r>
        <w:rPr>
          <w:rFonts w:hint="cs"/>
          <w:spacing w:val="-2"/>
          <w:rtl/>
          <w:lang w:val="en-GB" w:bidi="ar-EG"/>
        </w:rPr>
        <w:t>؛</w:t>
      </w:r>
    </w:p>
    <w:p w14:paraId="77F2648D" w14:textId="77777777" w:rsidR="008F59E8" w:rsidRDefault="008F59E8" w:rsidP="008F59E8">
      <w:pPr>
        <w:pStyle w:val="Headingb"/>
        <w:rPr>
          <w:rtl/>
        </w:rPr>
      </w:pPr>
      <w:r>
        <w:rPr>
          <w:rFonts w:hint="cs"/>
          <w:rtl/>
        </w:rPr>
        <w:lastRenderedPageBreak/>
        <w:t>المقترح</w:t>
      </w:r>
    </w:p>
    <w:p w14:paraId="6DB7CC3D" w14:textId="77777777" w:rsidR="00C625F3" w:rsidRDefault="00E64AF2">
      <w:pPr>
        <w:pStyle w:val="Proposal"/>
      </w:pPr>
      <w:r>
        <w:tab/>
        <w:t>ALB/51/1</w:t>
      </w:r>
    </w:p>
    <w:p w14:paraId="2A15136C" w14:textId="020BAFDC" w:rsidR="008F59E8" w:rsidRDefault="008F59E8" w:rsidP="008F59E8">
      <w:pPr>
        <w:rPr>
          <w:rtl/>
          <w:lang w:bidi="ar-EG"/>
        </w:rPr>
      </w:pPr>
      <w:r w:rsidRPr="00F02DC4">
        <w:rPr>
          <w:rFonts w:hint="cs"/>
          <w:rtl/>
          <w:lang w:bidi="ar-EG"/>
        </w:rPr>
        <w:t xml:space="preserve">بعد أن طبقت هذه الإدارة بنجاح القرار </w:t>
      </w:r>
      <w:r w:rsidRPr="00F02DC4">
        <w:rPr>
          <w:b/>
          <w:bCs/>
          <w:lang w:bidi="ar-EG"/>
        </w:rPr>
        <w:t>559 (WRC-19)</w:t>
      </w:r>
      <w:r w:rsidRPr="00F02DC4">
        <w:rPr>
          <w:rFonts w:hint="cs"/>
          <w:rtl/>
          <w:lang w:bidi="ar-EG"/>
        </w:rPr>
        <w:t xml:space="preserve"> وأُدرجت في قائمة الاستعمالات الإضافية للإقليمين 1 و3 الواردة في</w:t>
      </w:r>
      <w:r w:rsidRPr="00F02DC4">
        <w:rPr>
          <w:rFonts w:hint="eastAsia"/>
          <w:rtl/>
          <w:lang w:bidi="ar-EG"/>
        </w:rPr>
        <w:t> </w:t>
      </w:r>
      <w:r w:rsidRPr="00F02DC4">
        <w:rPr>
          <w:rFonts w:hint="cs"/>
          <w:rtl/>
          <w:lang w:val="en-GB" w:bidi="ar-EG"/>
        </w:rPr>
        <w:t xml:space="preserve">التذييلين </w:t>
      </w:r>
      <w:r w:rsidRPr="00F02DC4">
        <w:rPr>
          <w:rFonts w:hint="cs"/>
          <w:b/>
          <w:bCs/>
          <w:rtl/>
          <w:lang w:val="en-GB" w:bidi="ar-EG"/>
        </w:rPr>
        <w:t>30</w:t>
      </w:r>
      <w:r w:rsidRPr="00F02DC4">
        <w:rPr>
          <w:rFonts w:hint="cs"/>
          <w:rtl/>
          <w:lang w:val="en-GB" w:bidi="ar-EG"/>
        </w:rPr>
        <w:t xml:space="preserve"> و</w:t>
      </w:r>
      <w:r w:rsidRPr="00F02DC4">
        <w:rPr>
          <w:b/>
          <w:bCs/>
        </w:rPr>
        <w:t>30A</w:t>
      </w:r>
      <w:r w:rsidRPr="00F02DC4">
        <w:rPr>
          <w:rFonts w:hint="cs"/>
          <w:rtl/>
          <w:lang w:val="en-GB" w:bidi="ar-EG"/>
        </w:rPr>
        <w:t xml:space="preserve"> تخصيصات التردد لشبكتها الساتلية </w:t>
      </w:r>
      <w:r w:rsidR="00235275">
        <w:rPr>
          <w:b/>
          <w:bCs/>
        </w:rPr>
        <w:t>ALB_SAT</w:t>
      </w:r>
      <w:r w:rsidRPr="00F02DC4">
        <w:rPr>
          <w:rFonts w:hint="cs"/>
          <w:b/>
          <w:bCs/>
          <w:rtl/>
          <w:lang w:val="en-GB"/>
        </w:rPr>
        <w:t xml:space="preserve"> </w:t>
      </w:r>
      <w:r w:rsidRPr="00F02DC4">
        <w:rPr>
          <w:rFonts w:hint="cs"/>
          <w:rtl/>
          <w:lang w:val="en-GB" w:bidi="ar-EG"/>
        </w:rPr>
        <w:t xml:space="preserve">التي نُشرت في الجزء </w:t>
      </w:r>
      <w:r w:rsidRPr="00F02DC4">
        <w:t>A</w:t>
      </w:r>
      <w:r w:rsidRPr="00F02DC4">
        <w:rPr>
          <w:rFonts w:hint="cs"/>
          <w:i/>
          <w:iCs/>
          <w:rtl/>
          <w:lang w:val="en-GB" w:bidi="ar-EG"/>
        </w:rPr>
        <w:t xml:space="preserve"> </w:t>
      </w:r>
      <w:r w:rsidRPr="00F02DC4">
        <w:rPr>
          <w:rFonts w:hint="cs"/>
          <w:rtl/>
          <w:lang w:val="en-GB" w:bidi="ar-EG"/>
        </w:rPr>
        <w:t xml:space="preserve">للقسمين الخاصين </w:t>
      </w:r>
      <w:r w:rsidRPr="00F02DC4">
        <w:t>AP30/E/8</w:t>
      </w:r>
      <w:r w:rsidR="009E0F94">
        <w:t>78</w:t>
      </w:r>
      <w:r w:rsidRPr="00F02DC4">
        <w:rPr>
          <w:rFonts w:hint="cs"/>
          <w:rtl/>
          <w:lang w:val="en-GB" w:bidi="ar-EG"/>
        </w:rPr>
        <w:t xml:space="preserve"> و</w:t>
      </w:r>
      <w:r w:rsidRPr="00F02DC4">
        <w:t>AP30A/E/8</w:t>
      </w:r>
      <w:r w:rsidR="009E0F94">
        <w:t>78</w:t>
      </w:r>
      <w:r w:rsidRPr="00F02DC4">
        <w:rPr>
          <w:rFonts w:hint="cs"/>
          <w:rtl/>
        </w:rPr>
        <w:t xml:space="preserve"> </w:t>
      </w:r>
      <w:r w:rsidRPr="00F02DC4">
        <w:rPr>
          <w:rFonts w:hint="cs"/>
          <w:rtl/>
          <w:lang w:val="en-GB" w:bidi="ar-EG"/>
        </w:rPr>
        <w:t>الملحقين بالنشرة الإعلامية الدولية للترددات الصادرة عن مكتب الاتصالات الراديوية برقم</w:t>
      </w:r>
      <w:r w:rsidRPr="00F02DC4">
        <w:rPr>
          <w:rFonts w:hint="eastAsia"/>
          <w:rtl/>
          <w:lang w:val="en-GB" w:bidi="ar-EG"/>
        </w:rPr>
        <w:t> </w:t>
      </w:r>
      <w:r w:rsidRPr="00F02DC4">
        <w:rPr>
          <w:rFonts w:hint="cs"/>
          <w:rtl/>
          <w:lang w:val="en-GB" w:bidi="ar-EG"/>
        </w:rPr>
        <w:t xml:space="preserve">2932 وتاريخ 27 أكتوبر 2020 وفي الجزء </w:t>
      </w:r>
      <w:r w:rsidRPr="00F02DC4">
        <w:t>B</w:t>
      </w:r>
      <w:r w:rsidRPr="00F02DC4">
        <w:rPr>
          <w:rFonts w:hint="cs"/>
          <w:i/>
          <w:iCs/>
          <w:rtl/>
          <w:lang w:val="en-GB" w:bidi="ar-EG"/>
        </w:rPr>
        <w:t xml:space="preserve"> </w:t>
      </w:r>
      <w:r w:rsidRPr="00F02DC4">
        <w:rPr>
          <w:rFonts w:hint="cs"/>
          <w:rtl/>
          <w:lang w:val="en-GB" w:bidi="ar-EG"/>
        </w:rPr>
        <w:t xml:space="preserve">للقسمين الخاصين </w:t>
      </w:r>
      <w:r w:rsidRPr="00F02DC4">
        <w:t>AP30/E/8</w:t>
      </w:r>
      <w:r w:rsidR="009E0F94">
        <w:t>78</w:t>
      </w:r>
      <w:r w:rsidRPr="00F02DC4">
        <w:rPr>
          <w:rFonts w:hint="cs"/>
          <w:rtl/>
          <w:lang w:val="en-GB" w:bidi="ar-EG"/>
        </w:rPr>
        <w:t xml:space="preserve"> و</w:t>
      </w:r>
      <w:r w:rsidRPr="00F02DC4">
        <w:t>AP30A/E/8</w:t>
      </w:r>
      <w:r w:rsidR="009E0F94">
        <w:t>78</w:t>
      </w:r>
      <w:r w:rsidRPr="00F02DC4">
        <w:rPr>
          <w:rFonts w:hint="cs"/>
          <w:rtl/>
        </w:rPr>
        <w:t xml:space="preserve"> </w:t>
      </w:r>
      <w:r w:rsidRPr="00F02DC4">
        <w:rPr>
          <w:rFonts w:hint="cs"/>
          <w:rtl/>
          <w:lang w:val="en-GB" w:bidi="ar-EG"/>
        </w:rPr>
        <w:t xml:space="preserve">الملحقين بالنشرة الإعلامية الدولية للترددات الصادرة عن مكتب الاتصالات الراديوية برقم 2993 وتاريخ 4 أبريل 2023، تود هذه الإدارة أن تطلب من المؤتمر العالمي للاتصالات الراديوية لعام 2023 النظر في إدراج جميع تخصيصات التردد لهذه الشبكة الساتلية في خطتي الإقليمين 1 و3 الواردتين في التذييلين </w:t>
      </w:r>
      <w:r w:rsidRPr="00F02DC4">
        <w:rPr>
          <w:rFonts w:hint="cs"/>
          <w:b/>
          <w:bCs/>
          <w:rtl/>
          <w:lang w:val="en-GB" w:bidi="ar-EG"/>
        </w:rPr>
        <w:t>30</w:t>
      </w:r>
      <w:r w:rsidRPr="00F02DC4">
        <w:rPr>
          <w:rFonts w:hint="cs"/>
          <w:rtl/>
          <w:lang w:val="en-GB" w:bidi="ar-EG"/>
        </w:rPr>
        <w:t xml:space="preserve"> و</w:t>
      </w:r>
      <w:r w:rsidRPr="00F02DC4">
        <w:rPr>
          <w:b/>
          <w:bCs/>
        </w:rPr>
        <w:t>30A</w:t>
      </w:r>
      <w:r w:rsidRPr="00F02DC4">
        <w:rPr>
          <w:rFonts w:hint="cs"/>
          <w:rtl/>
          <w:lang w:val="en-GB" w:bidi="ar-EG"/>
        </w:rPr>
        <w:t xml:space="preserve">، بدلاً من </w:t>
      </w:r>
      <w:r w:rsidRPr="00F02DC4">
        <w:rPr>
          <w:rFonts w:hint="cs"/>
          <w:rtl/>
          <w:lang w:val="en-GB"/>
        </w:rPr>
        <w:t xml:space="preserve">تخصيصاتها الواردة في هاتين الخطتين، وفقاً للفقرة 4 من المرفق بهذا القرار وللفقرة 27.1.4 من المادة 4 من التذييلين </w:t>
      </w:r>
      <w:r w:rsidRPr="00F02DC4">
        <w:rPr>
          <w:rFonts w:hint="cs"/>
          <w:b/>
          <w:bCs/>
          <w:rtl/>
          <w:lang w:val="en-GB"/>
        </w:rPr>
        <w:t>30</w:t>
      </w:r>
      <w:r w:rsidRPr="00F02DC4">
        <w:rPr>
          <w:rFonts w:hint="cs"/>
          <w:rtl/>
          <w:lang w:val="en-GB"/>
        </w:rPr>
        <w:t xml:space="preserve"> و</w:t>
      </w:r>
      <w:r w:rsidRPr="00F02DC4">
        <w:rPr>
          <w:b/>
          <w:bCs/>
        </w:rPr>
        <w:t>30A</w:t>
      </w:r>
      <w:r w:rsidRPr="00F02DC4">
        <w:rPr>
          <w:rFonts w:hint="cs"/>
          <w:rtl/>
        </w:rPr>
        <w:t>.</w:t>
      </w:r>
    </w:p>
    <w:p w14:paraId="0596EEBB" w14:textId="77777777" w:rsidR="008F59E8" w:rsidRDefault="008F59E8" w:rsidP="008F59E8">
      <w:r>
        <w:rPr>
          <w:rFonts w:hint="cs"/>
          <w:rtl/>
        </w:rPr>
        <w:t xml:space="preserve">ويرجى كذلك من المؤتمر العالمي للاتصالات الراديوية لعام </w:t>
      </w:r>
      <w:r>
        <w:t>2023</w:t>
      </w:r>
      <w:r>
        <w:rPr>
          <w:rFonts w:hint="cs"/>
          <w:rtl/>
        </w:rPr>
        <w:t xml:space="preserve"> أن يوافق على هذا المقترح ويتخذ القرارات اللازمة.</w:t>
      </w:r>
    </w:p>
    <w:p w14:paraId="0A511CE8" w14:textId="77777777" w:rsidR="008F59E8" w:rsidRDefault="008F59E8" w:rsidP="008F59E8">
      <w:pPr>
        <w:pStyle w:val="Reasons"/>
        <w:rPr>
          <w:b w:val="0"/>
          <w:bCs w:val="0"/>
          <w:lang w:bidi="ar-EG"/>
        </w:rPr>
      </w:pPr>
      <w:r>
        <w:rPr>
          <w:rtl/>
        </w:rPr>
        <w:t>الأسباب:</w:t>
      </w:r>
      <w:r>
        <w:tab/>
      </w:r>
      <w:r w:rsidRPr="00350279">
        <w:rPr>
          <w:rFonts w:hint="cs"/>
          <w:b w:val="0"/>
          <w:bCs w:val="0"/>
          <w:rtl/>
        </w:rPr>
        <w:t xml:space="preserve">لتنفيذ الفقرة </w:t>
      </w:r>
      <w:r w:rsidRPr="00350279">
        <w:rPr>
          <w:b w:val="0"/>
          <w:bCs w:val="0"/>
        </w:rPr>
        <w:t>4</w:t>
      </w:r>
      <w:r w:rsidRPr="00350279">
        <w:rPr>
          <w:rFonts w:hint="cs"/>
          <w:b w:val="0"/>
          <w:bCs w:val="0"/>
          <w:rtl/>
          <w:lang w:bidi="ar-EG"/>
        </w:rPr>
        <w:t xml:space="preserve"> من المرفق بالقرار </w:t>
      </w:r>
      <w:r w:rsidRPr="00350279">
        <w:rPr>
          <w:lang w:bidi="ar-EG"/>
        </w:rPr>
        <w:t>559 (WRC</w:t>
      </w:r>
      <w:r w:rsidRPr="00350279">
        <w:rPr>
          <w:lang w:bidi="ar-EG"/>
        </w:rPr>
        <w:noBreakHyphen/>
        <w:t>19)</w:t>
      </w:r>
      <w:r w:rsidRPr="00350279">
        <w:rPr>
          <w:rFonts w:hint="cs"/>
          <w:b w:val="0"/>
          <w:bCs w:val="0"/>
          <w:rtl/>
          <w:lang w:bidi="ar-EG"/>
        </w:rPr>
        <w:t xml:space="preserve"> والفقرة </w:t>
      </w:r>
      <w:r w:rsidRPr="00350279">
        <w:rPr>
          <w:b w:val="0"/>
          <w:bCs w:val="0"/>
          <w:lang w:bidi="ar-EG"/>
        </w:rPr>
        <w:t>27.1.4</w:t>
      </w:r>
      <w:r w:rsidRPr="00350279">
        <w:rPr>
          <w:rFonts w:hint="cs"/>
          <w:b w:val="0"/>
          <w:bCs w:val="0"/>
          <w:rtl/>
          <w:lang w:bidi="ar-EG"/>
        </w:rPr>
        <w:t xml:space="preserve"> من المادة </w:t>
      </w:r>
      <w:r w:rsidRPr="00350279">
        <w:rPr>
          <w:b w:val="0"/>
          <w:bCs w:val="0"/>
          <w:lang w:bidi="ar-EG"/>
        </w:rPr>
        <w:t>4</w:t>
      </w:r>
      <w:r w:rsidRPr="00350279">
        <w:rPr>
          <w:rFonts w:hint="cs"/>
          <w:b w:val="0"/>
          <w:bCs w:val="0"/>
          <w:rtl/>
          <w:lang w:bidi="ar-EG"/>
        </w:rPr>
        <w:t xml:space="preserve"> من التذييلين </w:t>
      </w:r>
      <w:r w:rsidRPr="00350279">
        <w:rPr>
          <w:lang w:bidi="ar-EG"/>
        </w:rPr>
        <w:t>30</w:t>
      </w:r>
      <w:r w:rsidRPr="00350279">
        <w:rPr>
          <w:rFonts w:hint="cs"/>
          <w:b w:val="0"/>
          <w:bCs w:val="0"/>
          <w:rtl/>
          <w:lang w:bidi="ar-EG"/>
        </w:rPr>
        <w:t xml:space="preserve"> و</w:t>
      </w:r>
      <w:r w:rsidRPr="00350279">
        <w:rPr>
          <w:lang w:bidi="ar-EG"/>
        </w:rPr>
        <w:t>30A</w:t>
      </w:r>
      <w:r w:rsidRPr="00350279">
        <w:rPr>
          <w:rFonts w:hint="cs"/>
          <w:b w:val="0"/>
          <w:bCs w:val="0"/>
          <w:rtl/>
          <w:lang w:bidi="ar-EG"/>
        </w:rPr>
        <w:t>.</w:t>
      </w:r>
    </w:p>
    <w:p w14:paraId="5A120F88" w14:textId="38AD2FA3" w:rsidR="008F59E8" w:rsidRPr="008F59E8" w:rsidRDefault="008F59E8" w:rsidP="008F59E8">
      <w:pPr>
        <w:spacing w:before="600"/>
        <w:jc w:val="center"/>
      </w:pPr>
      <w:r>
        <w:rPr>
          <w:rFonts w:hint="cs"/>
          <w:rtl/>
        </w:rPr>
        <w:t>ـــــــــــــــــــــــــــــــــــــــــــــــــــــــــــــــــــــــــــــــــــــــــــــ</w:t>
      </w:r>
    </w:p>
    <w:sectPr w:rsidR="008F59E8" w:rsidRPr="008F59E8">
      <w:headerReference w:type="even" r:id="rId15"/>
      <w:footerReference w:type="even" r:id="rId16"/>
      <w:footerReference w:type="first" r:id="rId17"/>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25F1" w14:textId="77777777" w:rsidR="001A6F04" w:rsidRDefault="001A6F04" w:rsidP="002919E1">
      <w:r>
        <w:separator/>
      </w:r>
    </w:p>
    <w:p w14:paraId="72644A0B" w14:textId="77777777" w:rsidR="001A6F04" w:rsidRDefault="001A6F04" w:rsidP="002919E1"/>
    <w:p w14:paraId="0C796A61" w14:textId="77777777" w:rsidR="001A6F04" w:rsidRDefault="001A6F04" w:rsidP="002919E1"/>
    <w:p w14:paraId="28F2D1BF" w14:textId="77777777" w:rsidR="001A6F04" w:rsidRDefault="001A6F04"/>
    <w:p w14:paraId="0665634F" w14:textId="77777777" w:rsidR="001A6F04" w:rsidRDefault="001A6F04"/>
  </w:endnote>
  <w:endnote w:type="continuationSeparator" w:id="0">
    <w:p w14:paraId="527680AD" w14:textId="77777777" w:rsidR="001A6F04" w:rsidRDefault="001A6F04" w:rsidP="002919E1">
      <w:r>
        <w:continuationSeparator/>
      </w:r>
    </w:p>
    <w:p w14:paraId="273352FA" w14:textId="77777777" w:rsidR="001A6F04" w:rsidRDefault="001A6F04" w:rsidP="002919E1"/>
    <w:p w14:paraId="77030A66" w14:textId="77777777" w:rsidR="001A6F04" w:rsidRDefault="001A6F04" w:rsidP="002919E1"/>
    <w:p w14:paraId="4AB2D321" w14:textId="77777777" w:rsidR="001A6F04" w:rsidRDefault="001A6F04"/>
    <w:p w14:paraId="495A7E5E"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32F0" w14:textId="581081C0" w:rsidR="00D63A6F" w:rsidRPr="008F59E8" w:rsidRDefault="00D63A6F" w:rsidP="00D63A6F">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8F59E8">
      <w:rPr>
        <w:sz w:val="16"/>
        <w:szCs w:val="16"/>
        <w:lang w:val="pt-PT"/>
      </w:rPr>
      <w:instrText xml:space="preserve"> FILENAME \p \* MERGEFORMAT </w:instrText>
    </w:r>
    <w:r w:rsidRPr="0026373E">
      <w:rPr>
        <w:sz w:val="16"/>
        <w:szCs w:val="16"/>
        <w:lang w:val="fr-FR"/>
      </w:rPr>
      <w:fldChar w:fldCharType="separate"/>
    </w:r>
    <w:r w:rsidR="004C25A3">
      <w:rPr>
        <w:noProof/>
        <w:sz w:val="16"/>
        <w:szCs w:val="16"/>
        <w:lang w:val="pt-PT"/>
      </w:rPr>
      <w:t>P:\ARA\ITU-R\CONF-R\CMR23\000\051A.docx</w:t>
    </w:r>
    <w:r w:rsidRPr="0026373E">
      <w:rPr>
        <w:sz w:val="16"/>
        <w:szCs w:val="16"/>
      </w:rPr>
      <w:fldChar w:fldCharType="end"/>
    </w:r>
    <w:r w:rsidRPr="008F59E8">
      <w:rPr>
        <w:sz w:val="16"/>
        <w:szCs w:val="16"/>
        <w:lang w:val="pt-PT"/>
      </w:rPr>
      <w:t xml:space="preserve">   </w:t>
    </w:r>
    <w:r w:rsidRPr="008F59E8">
      <w:rPr>
        <w:sz w:val="16"/>
        <w:szCs w:val="16"/>
        <w:lang w:val="pt-PT"/>
      </w:rPr>
      <w:t>(</w:t>
    </w:r>
    <w:r w:rsidR="008F59E8">
      <w:rPr>
        <w:sz w:val="16"/>
        <w:szCs w:val="16"/>
        <w:lang w:val="pt-PT"/>
      </w:rPr>
      <w:t>525885</w:t>
    </w:r>
    <w:r w:rsidRPr="008F59E8">
      <w:rPr>
        <w:sz w:val="16"/>
        <w:szCs w:val="16"/>
        <w:lang w:val="pt-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8B2" w14:textId="740DDBE9" w:rsidR="008F59E8" w:rsidRPr="008F59E8" w:rsidRDefault="008F59E8" w:rsidP="008F59E8">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8F59E8">
      <w:rPr>
        <w:sz w:val="16"/>
        <w:szCs w:val="16"/>
        <w:lang w:val="pt-PT"/>
      </w:rPr>
      <w:instrText xml:space="preserve"> FILENAME \p \* MERGEFORMAT </w:instrText>
    </w:r>
    <w:r w:rsidRPr="0026373E">
      <w:rPr>
        <w:sz w:val="16"/>
        <w:szCs w:val="16"/>
        <w:lang w:val="fr-FR"/>
      </w:rPr>
      <w:fldChar w:fldCharType="separate"/>
    </w:r>
    <w:r w:rsidR="004C25A3">
      <w:rPr>
        <w:noProof/>
        <w:sz w:val="16"/>
        <w:szCs w:val="16"/>
        <w:lang w:val="pt-PT"/>
      </w:rPr>
      <w:t>P:\ARA\ITU-R\CONF-R\CMR23\000\051A.docx</w:t>
    </w:r>
    <w:r w:rsidRPr="0026373E">
      <w:rPr>
        <w:sz w:val="16"/>
        <w:szCs w:val="16"/>
      </w:rPr>
      <w:fldChar w:fldCharType="end"/>
    </w:r>
    <w:r w:rsidRPr="008F59E8">
      <w:rPr>
        <w:sz w:val="16"/>
        <w:szCs w:val="16"/>
        <w:lang w:val="pt-PT"/>
      </w:rPr>
      <w:t xml:space="preserve">   </w:t>
    </w:r>
    <w:r w:rsidRPr="008F59E8">
      <w:rPr>
        <w:sz w:val="16"/>
        <w:szCs w:val="16"/>
        <w:lang w:val="pt-PT"/>
      </w:rPr>
      <w:t>(</w:t>
    </w:r>
    <w:r>
      <w:rPr>
        <w:sz w:val="16"/>
        <w:szCs w:val="16"/>
        <w:lang w:val="pt-PT"/>
      </w:rPr>
      <w:t>525885</w:t>
    </w:r>
    <w:r w:rsidRPr="008F59E8">
      <w:rPr>
        <w:sz w:val="16"/>
        <w:szCs w:val="16"/>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6E33" w14:textId="77777777" w:rsidR="001A6F04" w:rsidRDefault="001A6F04" w:rsidP="00C45930">
      <w:r>
        <w:separator/>
      </w:r>
    </w:p>
  </w:footnote>
  <w:footnote w:type="continuationSeparator" w:id="0">
    <w:p w14:paraId="04C25794" w14:textId="77777777" w:rsidR="001A6F04" w:rsidRDefault="001A6F04" w:rsidP="002919E1">
      <w:r>
        <w:continuationSeparator/>
      </w:r>
    </w:p>
    <w:p w14:paraId="2EA66CA8" w14:textId="77777777" w:rsidR="001A6F04" w:rsidRDefault="001A6F04" w:rsidP="002919E1"/>
    <w:p w14:paraId="41A34318" w14:textId="77777777" w:rsidR="001A6F04" w:rsidRDefault="001A6F04" w:rsidP="002919E1"/>
    <w:p w14:paraId="2F51D64C" w14:textId="77777777" w:rsidR="001A6F04" w:rsidRDefault="001A6F04"/>
    <w:p w14:paraId="7196EEA2" w14:textId="77777777" w:rsidR="001A6F04" w:rsidRDefault="001A6F04"/>
  </w:footnote>
  <w:footnote w:id="1">
    <w:p w14:paraId="29086E02" w14:textId="77777777" w:rsidR="008F59E8" w:rsidRPr="00FE2CFF" w:rsidRDefault="008F59E8" w:rsidP="008F59E8">
      <w:pPr>
        <w:pStyle w:val="FootnoteText"/>
        <w:tabs>
          <w:tab w:val="clear" w:pos="1134"/>
          <w:tab w:val="left" w:pos="283"/>
        </w:tabs>
        <w:rPr>
          <w:rtl/>
        </w:rPr>
      </w:pPr>
      <w:r w:rsidRPr="00FE2CFF">
        <w:rPr>
          <w:rStyle w:val="FootnoteReference"/>
          <w:rtl/>
        </w:rPr>
        <w:t>1</w:t>
      </w:r>
      <w:r w:rsidRPr="00FE2CFF">
        <w:tab/>
      </w:r>
      <w:r w:rsidRPr="00FE2CFF">
        <w:rPr>
          <w:rFonts w:hint="cs"/>
          <w:rtl/>
        </w:rPr>
        <w:t>هذا البند</w:t>
      </w:r>
      <w:r>
        <w:rPr>
          <w:rFonts w:hint="cs"/>
          <w:rtl/>
          <w:lang w:bidi="ar-EG"/>
        </w:rPr>
        <w:t xml:space="preserve"> الفرعي</w:t>
      </w:r>
      <w:r w:rsidRPr="00FE2CFF">
        <w:rPr>
          <w:rFonts w:hint="cs"/>
          <w:rtl/>
        </w:rPr>
        <w:t xml:space="preserve"> من جدول الأعمال يقتصر حصراً على تقرير المدير فيما</w:t>
      </w:r>
      <w:r w:rsidRPr="00FE2CFF">
        <w:rPr>
          <w:rFonts w:hint="eastAsia"/>
          <w:rtl/>
        </w:rPr>
        <w:t> </w:t>
      </w:r>
      <w:r w:rsidRPr="00FE2CFF">
        <w:rPr>
          <w:rFonts w:hint="cs"/>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FE2CFF">
        <w:rPr>
          <w:rFonts w:hint="eastAsia"/>
          <w:rtl/>
        </w:rPr>
        <w:t> </w:t>
      </w:r>
      <w:r w:rsidRPr="00FE2CFF">
        <w:rPr>
          <w:rFonts w:hint="cs"/>
          <w:rtl/>
        </w:rPr>
        <w:t>تطبيق لوائح</w:t>
      </w:r>
      <w:r>
        <w:rPr>
          <w:rFonts w:hint="eastAsia"/>
          <w:rtl/>
        </w:rPr>
        <w:t> </w:t>
      </w:r>
      <w:r w:rsidRPr="00FE2CFF">
        <w:rPr>
          <w:rFonts w:hint="cs"/>
          <w:rtl/>
        </w:rPr>
        <w:t>الراديو.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EC7D" w14:textId="77777777" w:rsidR="005E5F16" w:rsidRPr="008F59E8" w:rsidRDefault="005E5F16" w:rsidP="005E5F16">
    <w:pPr>
      <w:bidi w:val="0"/>
      <w:spacing w:after="360" w:line="240" w:lineRule="auto"/>
      <w:jc w:val="center"/>
      <w:rPr>
        <w:sz w:val="20"/>
        <w:szCs w:val="20"/>
      </w:rPr>
    </w:pPr>
    <w:r w:rsidRPr="008F59E8">
      <w:rPr>
        <w:rStyle w:val="PageNumber"/>
        <w:rFonts w:ascii="Dubai" w:hAnsi="Dubai" w:cs="Dubai"/>
      </w:rPr>
      <w:fldChar w:fldCharType="begin"/>
    </w:r>
    <w:r w:rsidRPr="008F59E8">
      <w:rPr>
        <w:rStyle w:val="PageNumber"/>
        <w:rFonts w:ascii="Dubai" w:hAnsi="Dubai" w:cs="Dubai"/>
      </w:rPr>
      <w:instrText xml:space="preserve"> PAGE </w:instrText>
    </w:r>
    <w:r w:rsidRPr="008F59E8">
      <w:rPr>
        <w:rStyle w:val="PageNumber"/>
        <w:rFonts w:ascii="Dubai" w:hAnsi="Dubai" w:cs="Dubai"/>
      </w:rPr>
      <w:fldChar w:fldCharType="separate"/>
    </w:r>
    <w:r w:rsidRPr="008F59E8">
      <w:rPr>
        <w:rStyle w:val="PageNumber"/>
        <w:rFonts w:ascii="Dubai" w:hAnsi="Dubai" w:cs="Dubai"/>
      </w:rPr>
      <w:t>2</w:t>
    </w:r>
    <w:r w:rsidRPr="008F59E8">
      <w:rPr>
        <w:rStyle w:val="PageNumber"/>
        <w:rFonts w:ascii="Dubai" w:hAnsi="Dubai" w:cs="Dubai"/>
      </w:rPr>
      <w:fldChar w:fldCharType="end"/>
    </w:r>
    <w:r w:rsidRPr="008F59E8">
      <w:rPr>
        <w:rStyle w:val="PageNumber"/>
        <w:rFonts w:ascii="Dubai" w:hAnsi="Dubai" w:cs="Dubai"/>
        <w:rtl/>
      </w:rPr>
      <w:br/>
    </w:r>
    <w:r w:rsidR="004F5F29" w:rsidRPr="008F59E8">
      <w:rPr>
        <w:rStyle w:val="PageNumber"/>
        <w:rFonts w:ascii="Dubai" w:hAnsi="Dubai" w:cs="Dubai"/>
      </w:rPr>
      <w:t>WRC</w:t>
    </w:r>
    <w:r w:rsidRPr="008F59E8">
      <w:rPr>
        <w:rStyle w:val="PageNumber"/>
        <w:rFonts w:ascii="Dubai" w:hAnsi="Dubai" w:cs="Dubai"/>
      </w:rPr>
      <w:t>23/51-A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EE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0C2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E1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0E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94652854">
    <w:abstractNumId w:val="9"/>
  </w:num>
  <w:num w:numId="2" w16cid:durableId="954365168">
    <w:abstractNumId w:val="13"/>
  </w:num>
  <w:num w:numId="3" w16cid:durableId="1395616299">
    <w:abstractNumId w:val="11"/>
  </w:num>
  <w:num w:numId="4" w16cid:durableId="475074632">
    <w:abstractNumId w:val="14"/>
  </w:num>
  <w:num w:numId="5" w16cid:durableId="1076367466">
    <w:abstractNumId w:val="7"/>
  </w:num>
  <w:num w:numId="6" w16cid:durableId="451365726">
    <w:abstractNumId w:val="6"/>
  </w:num>
  <w:num w:numId="7" w16cid:durableId="558712987">
    <w:abstractNumId w:val="5"/>
  </w:num>
  <w:num w:numId="8" w16cid:durableId="1136334879">
    <w:abstractNumId w:val="4"/>
  </w:num>
  <w:num w:numId="9" w16cid:durableId="202014047">
    <w:abstractNumId w:val="8"/>
  </w:num>
  <w:num w:numId="10" w16cid:durableId="1499804900">
    <w:abstractNumId w:val="3"/>
  </w:num>
  <w:num w:numId="11" w16cid:durableId="1799493777">
    <w:abstractNumId w:val="2"/>
  </w:num>
  <w:num w:numId="12" w16cid:durableId="1727601836">
    <w:abstractNumId w:val="1"/>
  </w:num>
  <w:num w:numId="13" w16cid:durableId="503055576">
    <w:abstractNumId w:val="0"/>
  </w:num>
  <w:num w:numId="14" w16cid:durableId="2114351609">
    <w:abstractNumId w:val="10"/>
  </w:num>
  <w:num w:numId="15" w16cid:durableId="1255362485">
    <w:abstractNumId w:val="15"/>
  </w:num>
  <w:num w:numId="16" w16cid:durableId="1193761715">
    <w:abstractNumId w:val="12"/>
  </w:num>
  <w:num w:numId="17" w16cid:durableId="2098137502">
    <w:abstractNumId w:val="6"/>
  </w:num>
  <w:num w:numId="18" w16cid:durableId="1849978253">
    <w:abstractNumId w:val="5"/>
  </w:num>
  <w:num w:numId="19" w16cid:durableId="958073910">
    <w:abstractNumId w:val="3"/>
  </w:num>
  <w:num w:numId="20" w16cid:durableId="1907646928">
    <w:abstractNumId w:val="2"/>
  </w:num>
  <w:num w:numId="21" w16cid:durableId="2090416734">
    <w:abstractNumId w:val="6"/>
  </w:num>
  <w:num w:numId="22" w16cid:durableId="1756854376">
    <w:abstractNumId w:val="5"/>
  </w:num>
  <w:num w:numId="23" w16cid:durableId="1261329383">
    <w:abstractNumId w:val="3"/>
  </w:num>
  <w:num w:numId="24" w16cid:durableId="1041593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5FAB"/>
    <w:rsid w:val="001464F2"/>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5275"/>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25A3"/>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59E8"/>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6348"/>
    <w:rsid w:val="009E0A44"/>
    <w:rsid w:val="009E0F94"/>
    <w:rsid w:val="009E5007"/>
    <w:rsid w:val="009E613F"/>
    <w:rsid w:val="009F042B"/>
    <w:rsid w:val="009F2EC9"/>
    <w:rsid w:val="00A03FD6"/>
    <w:rsid w:val="00A04CF4"/>
    <w:rsid w:val="00A116A8"/>
    <w:rsid w:val="00A13C5D"/>
    <w:rsid w:val="00A17E61"/>
    <w:rsid w:val="00A22AE9"/>
    <w:rsid w:val="00A26758"/>
    <w:rsid w:val="00A26D0E"/>
    <w:rsid w:val="00A27205"/>
    <w:rsid w:val="00A278C1"/>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4377"/>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25F3"/>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4AF2"/>
    <w:rsid w:val="00E653BA"/>
    <w:rsid w:val="00E66C64"/>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C49FF"/>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86335"/>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VolumeTitle0">
    <w:name w:val="VolumeTitle"/>
    <w:basedOn w:val="Normal"/>
    <w:next w:val="Normal"/>
    <w:autoRedefine/>
    <w:qFormat/>
    <w:rsid w:val="00263D53"/>
    <w:pPr>
      <w:tabs>
        <w:tab w:val="left" w:pos="567"/>
        <w:tab w:val="left" w:pos="1701"/>
        <w:tab w:val="left" w:pos="2835"/>
      </w:tabs>
      <w:overflowPunct w:val="0"/>
      <w:autoSpaceDE w:val="0"/>
      <w:autoSpaceDN w:val="0"/>
      <w:adjustRightInd w:val="0"/>
      <w:spacing w:before="480" w:after="240"/>
      <w:jc w:val="center"/>
      <w:textAlignment w:val="baseline"/>
    </w:pPr>
    <w:rPr>
      <w:rFonts w:ascii="Calibri" w:hAnsi="Calibri"/>
      <w:b/>
      <w:bCs/>
      <w:sz w:val="32"/>
      <w:szCs w:val="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Author xmlns="0462b61c-836d-4b26-92a3-8d3538daeefb">DPM</DPM_x0020_Author>
    <DPM_x0020_File_x0020_name xmlns="0462b61c-836d-4b26-92a3-8d3538daeefb">R23-WRC23-C-0051!!MSW-A</DPM_x0020_File_x0020_name>
    <DPM_x0020_Version xmlns="0462b61c-836d-4b26-92a3-8d3538daeefb">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462b61c-836d-4b26-92a3-8d3538daeefb" targetNamespace="http://schemas.microsoft.com/office/2006/metadata/properties" ma:root="true" ma:fieldsID="d41af5c836d734370eb92e7ee5f83852" ns2:_="" ns3:_="">
    <xsd:import namespace="996b2e75-67fd-4955-a3b0-5ab9934cb50b"/>
    <xsd:import namespace="0462b61c-836d-4b26-92a3-8d3538daeef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462b61c-836d-4b26-92a3-8d3538daeef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2b61c-836d-4b26-92a3-8d3538dae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6.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462b61c-836d-4b26-92a3-8d3538dae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R23-WRC23-C-0051!!MSW-A</dc:title>
  <dc:creator>Documents Proposals Manager (DPM)</dc:creator>
  <cp:keywords>DPM_v2023.5.24.1_prod</cp:keywords>
  <cp:lastModifiedBy>Arabic-SA</cp:lastModifiedBy>
  <cp:revision>3</cp:revision>
  <cp:lastPrinted>2020-08-11T14:28:00Z</cp:lastPrinted>
  <dcterms:created xsi:type="dcterms:W3CDTF">2023-07-17T16:36:00Z</dcterms:created>
  <dcterms:modified xsi:type="dcterms:W3CDTF">2023-07-17T16:36:00Z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