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be1b4d946324c67"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474CD" w:rsidRDefault="00150728" w14:paraId="1EDFA012" w14:textId="77777777">
      <w:pPr>
        <w:pStyle w:val="Proposal"/>
      </w:pPr>
      <w:r>
        <w:t>ADD</w:t>
      </w:r>
      <w:r>
        <w:tab/>
        <w:t>CHN/RUS/86/1</w:t>
      </w:r>
    </w:p>
    <w:p w:rsidR="00E474CD" w:rsidRDefault="0058195C" w14:paraId="040C9AA0" w14:textId="0AC65576">
      <w:pPr>
        <w:pStyle w:val="ResNo"/>
      </w:pPr>
      <w:r>
        <w:rPr>
          <w:rFonts w:hint="eastAsia"/>
          <w:lang w:eastAsia="zh-CN"/>
        </w:rPr>
        <w:t>第</w:t>
      </w:r>
      <w:r w:rsidR="00150728">
        <w:t>[CHN/RUS-1]</w:t>
      </w:r>
      <w:r>
        <w:rPr>
          <w:rFonts w:hint="eastAsia"/>
          <w:lang w:eastAsia="zh-CN"/>
        </w:rPr>
        <w:t>号</w:t>
      </w:r>
      <w:proofErr w:type="spellStart"/>
      <w:r>
        <w:t>新决议草案</w:t>
      </w:r>
      <w:proofErr w:type="spellEnd"/>
    </w:p>
    <w:p w:rsidR="00E474CD" w:rsidRDefault="00EA0887" w14:paraId="7294958F" w14:textId="385C2252">
      <w:pPr>
        <w:pStyle w:val="Restitle"/>
        <w:rPr>
          <w:lang w:eastAsia="zh-CN"/>
        </w:rPr>
      </w:pPr>
      <w:r w:rsidRPr="0058195C">
        <w:rPr>
          <w:lang w:eastAsia="zh-CN"/>
        </w:rPr>
        <w:t>促进</w:t>
      </w:r>
      <w:r w:rsidRPr="0058195C" w:rsidR="0058195C">
        <w:rPr>
          <w:lang w:eastAsia="zh-CN"/>
        </w:rPr>
        <w:t>在月球探测、开发和利用中合理、高效、公平和</w:t>
      </w:r>
      <w:r w:rsidR="00866C90">
        <w:rPr>
          <w:lang w:eastAsia="zh-CN"/>
        </w:rPr>
        <w:br/>
      </w:r>
      <w:r w:rsidRPr="0058195C" w:rsidR="0058195C">
        <w:rPr>
          <w:lang w:eastAsia="zh-CN"/>
        </w:rPr>
        <w:t>可持续</w:t>
      </w:r>
      <w:r>
        <w:rPr>
          <w:rFonts w:hint="eastAsia"/>
          <w:lang w:eastAsia="zh-CN"/>
        </w:rPr>
        <w:t>地</w:t>
      </w:r>
      <w:r w:rsidRPr="0058195C" w:rsidR="0058195C">
        <w:rPr>
          <w:lang w:eastAsia="zh-CN"/>
        </w:rPr>
        <w:t>使用</w:t>
      </w:r>
      <w:r w:rsidRPr="0058195C">
        <w:rPr>
          <w:lang w:eastAsia="zh-CN"/>
        </w:rPr>
        <w:t>无线电频率</w:t>
      </w:r>
    </w:p>
    <w:p w:rsidR="00C3562B" w:rsidP="00C3562B" w:rsidRDefault="0058195C" w14:paraId="38AD1789" w14:textId="74339477">
      <w:pPr>
        <w:pStyle w:val="Normalaftertitle"/>
        <w:rPr>
          <w:i/>
          <w:lang w:eastAsia="zh-CN"/>
        </w:rPr>
      </w:pPr>
      <w:r w:rsidRPr="0058195C">
        <w:rPr>
          <w:lang w:eastAsia="zh-CN"/>
        </w:rPr>
        <w:t>国际电信联盟全权代表大会（</w:t>
      </w:r>
      <w:r w:rsidRPr="0058195C">
        <w:rPr>
          <w:lang w:eastAsia="zh-CN"/>
        </w:rPr>
        <w:t>2026</w:t>
      </w:r>
      <w:r w:rsidRPr="0058195C">
        <w:rPr>
          <w:lang w:eastAsia="zh-CN"/>
        </w:rPr>
        <w:t>年，多哈）</w:t>
      </w:r>
    </w:p>
    <w:p w:rsidR="00C3562B" w:rsidP="00C3562B" w:rsidRDefault="0058195C" w14:paraId="636CB6EA" w14:textId="5C19FAFF">
      <w:pPr>
        <w:pStyle w:val="Call"/>
        <w:rPr>
          <w:rFonts w:eastAsia="KaiTi"/>
          <w:i/>
          <w:lang w:eastAsia="zh-CN"/>
        </w:rPr>
      </w:pPr>
      <w:proofErr w:type="spellStart"/>
      <w:r w:rsidRPr="0058195C">
        <w:t>忆及</w:t>
      </w:r>
      <w:proofErr w:type="spellEnd"/>
    </w:p>
    <w:p w:rsidR="00C3562B" w:rsidP="00C3562B" w:rsidRDefault="00C3562B" w14:paraId="5CB2082C" w14:textId="7C7E0347">
      <w:pPr>
        <w:rPr>
          <w:lang w:eastAsia="zh-CN"/>
        </w:rPr>
      </w:pPr>
      <w:bookmarkStart w:name="OLE_LINK7" w:id="7"/>
      <w:bookmarkStart w:name="OLE_LINK9" w:id="8"/>
      <w:r>
        <w:rPr>
          <w:i/>
          <w:iCs/>
          <w:lang w:eastAsia="zh-CN"/>
        </w:rPr>
        <w:t>a)</w:t>
      </w:r>
      <w:r>
        <w:rPr>
          <w:lang w:eastAsia="zh-CN"/>
        </w:rPr>
        <w:tab/>
      </w:r>
      <w:bookmarkEnd w:id="7"/>
      <w:bookmarkEnd w:id="8"/>
      <w:r w:rsidRPr="0058195C" w:rsidR="0058195C">
        <w:rPr>
          <w:lang w:eastAsia="zh-CN"/>
        </w:rPr>
        <w:t>《</w:t>
      </w:r>
      <w:r w:rsidRPr="00866C90" w:rsidR="0058195C">
        <w:rPr>
          <w:rFonts w:ascii="STKaiti" w:hAnsi="STKaiti" w:eastAsia="STKaiti"/>
          <w:lang w:eastAsia="zh-CN"/>
        </w:rPr>
        <w:t>关于各国探索和利用包括月球和其他天体在内外层空间活动的原则条约</w:t>
      </w:r>
      <w:r w:rsidRPr="0058195C" w:rsidR="0058195C">
        <w:rPr>
          <w:lang w:eastAsia="zh-CN"/>
        </w:rPr>
        <w:t>》中确立的国际法核心准则，即和平利用外层空间、不</w:t>
      </w:r>
      <w:r w:rsidR="00B1407F">
        <w:rPr>
          <w:rFonts w:hint="eastAsia"/>
          <w:lang w:eastAsia="zh-CN"/>
        </w:rPr>
        <w:t>将</w:t>
      </w:r>
      <w:r w:rsidRPr="0058195C" w:rsidR="0058195C">
        <w:rPr>
          <w:lang w:eastAsia="zh-CN"/>
        </w:rPr>
        <w:t>天体</w:t>
      </w:r>
      <w:r w:rsidR="00B1407F">
        <w:rPr>
          <w:rFonts w:hint="eastAsia"/>
          <w:lang w:eastAsia="zh-CN"/>
        </w:rPr>
        <w:t>收归己有以及</w:t>
      </w:r>
      <w:r w:rsidRPr="0058195C" w:rsidR="0058195C">
        <w:rPr>
          <w:lang w:eastAsia="zh-CN"/>
        </w:rPr>
        <w:t>所有国家平等参与空间活动</w:t>
      </w:r>
      <w:r w:rsidR="00B1407F">
        <w:rPr>
          <w:rFonts w:hint="eastAsia"/>
          <w:lang w:eastAsia="zh-CN"/>
        </w:rPr>
        <w:t>；</w:t>
      </w:r>
    </w:p>
    <w:p w:rsidR="00C3562B" w:rsidP="00C3562B" w:rsidRDefault="00C3562B" w14:paraId="34F05FAB" w14:textId="4D13CDD4">
      <w:pPr>
        <w:rPr>
          <w:lang w:eastAsia="zh-CN"/>
        </w:rPr>
      </w:pPr>
      <w:bookmarkStart w:name="OLE_LINK8" w:id="9"/>
      <w:r>
        <w:rPr>
          <w:i/>
          <w:iCs/>
          <w:lang w:eastAsia="zh-CN"/>
        </w:rPr>
        <w:t>b)</w:t>
      </w:r>
      <w:r>
        <w:rPr>
          <w:lang w:eastAsia="zh-CN"/>
        </w:rPr>
        <w:tab/>
      </w:r>
      <w:bookmarkEnd w:id="9"/>
      <w:r w:rsidR="004F22AE">
        <w:rPr>
          <w:rFonts w:hint="eastAsia"/>
          <w:lang w:eastAsia="zh-CN"/>
        </w:rPr>
        <w:t>根据其</w:t>
      </w:r>
      <w:r w:rsidRPr="0058195C" w:rsidR="0058195C">
        <w:rPr>
          <w:lang w:eastAsia="zh-CN"/>
        </w:rPr>
        <w:t>《</w:t>
      </w:r>
      <w:r w:rsidRPr="00866C90" w:rsidR="0058195C">
        <w:rPr>
          <w:rFonts w:ascii="STKaiti" w:hAnsi="STKaiti" w:eastAsia="STKaiti"/>
          <w:lang w:eastAsia="zh-CN"/>
        </w:rPr>
        <w:t>组织法</w:t>
      </w:r>
      <w:r w:rsidRPr="0058195C" w:rsidR="0058195C">
        <w:rPr>
          <w:lang w:eastAsia="zh-CN"/>
        </w:rPr>
        <w:t>》（</w:t>
      </w:r>
      <w:r w:rsidRPr="0058195C" w:rsidR="0058195C">
        <w:rPr>
          <w:lang w:eastAsia="zh-CN"/>
        </w:rPr>
        <w:t>CS</w:t>
      </w:r>
      <w:r w:rsidRPr="0058195C" w:rsidR="0058195C">
        <w:rPr>
          <w:lang w:eastAsia="zh-CN"/>
        </w:rPr>
        <w:t>）、《</w:t>
      </w:r>
      <w:r w:rsidRPr="00866C90" w:rsidR="0058195C">
        <w:rPr>
          <w:rFonts w:ascii="STKaiti" w:hAnsi="STKaiti" w:eastAsia="STKaiti"/>
          <w:lang w:eastAsia="zh-CN"/>
        </w:rPr>
        <w:t>公约</w:t>
      </w:r>
      <w:r w:rsidRPr="0058195C" w:rsidR="0058195C">
        <w:rPr>
          <w:lang w:eastAsia="zh-CN"/>
        </w:rPr>
        <w:t>》（</w:t>
      </w:r>
      <w:r w:rsidRPr="0058195C" w:rsidR="0058195C">
        <w:rPr>
          <w:lang w:eastAsia="zh-CN"/>
        </w:rPr>
        <w:t>CV</w:t>
      </w:r>
      <w:r w:rsidRPr="0058195C" w:rsidR="0058195C">
        <w:rPr>
          <w:lang w:eastAsia="zh-CN"/>
        </w:rPr>
        <w:t>）和《</w:t>
      </w:r>
      <w:r w:rsidRPr="00866C90" w:rsidR="0058195C">
        <w:rPr>
          <w:rFonts w:ascii="STKaiti" w:hAnsi="STKaiti" w:eastAsia="STKaiti"/>
          <w:lang w:eastAsia="zh-CN"/>
        </w:rPr>
        <w:t>无线电规则</w:t>
      </w:r>
      <w:r w:rsidRPr="0058195C" w:rsidR="0058195C">
        <w:rPr>
          <w:lang w:eastAsia="zh-CN"/>
        </w:rPr>
        <w:t>》</w:t>
      </w:r>
      <w:r w:rsidR="004F22AE">
        <w:rPr>
          <w:rFonts w:hint="eastAsia"/>
          <w:lang w:eastAsia="zh-CN"/>
        </w:rPr>
        <w:t>，</w:t>
      </w:r>
      <w:r w:rsidRPr="0058195C" w:rsidR="0058195C">
        <w:rPr>
          <w:lang w:eastAsia="zh-CN"/>
        </w:rPr>
        <w:t>国际电信联盟</w:t>
      </w:r>
      <w:r w:rsidRPr="0058195C" w:rsidR="004F22AE">
        <w:rPr>
          <w:lang w:eastAsia="zh-CN"/>
        </w:rPr>
        <w:t>（</w:t>
      </w:r>
      <w:r w:rsidRPr="0058195C" w:rsidR="004F22AE">
        <w:rPr>
          <w:lang w:eastAsia="zh-CN"/>
        </w:rPr>
        <w:t>ITU</w:t>
      </w:r>
      <w:r w:rsidRPr="0058195C" w:rsidR="004F22AE">
        <w:rPr>
          <w:lang w:eastAsia="zh-CN"/>
        </w:rPr>
        <w:t>）</w:t>
      </w:r>
      <w:r w:rsidR="004F22AE">
        <w:rPr>
          <w:rFonts w:hint="eastAsia"/>
          <w:lang w:eastAsia="zh-CN"/>
        </w:rPr>
        <w:t>被</w:t>
      </w:r>
      <w:r w:rsidRPr="0058195C" w:rsidR="004F22AE">
        <w:rPr>
          <w:lang w:eastAsia="zh-CN"/>
        </w:rPr>
        <w:t>赋予</w:t>
      </w:r>
      <w:r w:rsidRPr="0058195C" w:rsidR="0058195C">
        <w:rPr>
          <w:lang w:eastAsia="zh-CN"/>
        </w:rPr>
        <w:t>管理全球无线电频谱和卫星轨道资源</w:t>
      </w:r>
      <w:r w:rsidR="004F22AE">
        <w:rPr>
          <w:rFonts w:hint="eastAsia"/>
          <w:lang w:eastAsia="zh-CN"/>
        </w:rPr>
        <w:t>，以及</w:t>
      </w:r>
      <w:r w:rsidRPr="0058195C" w:rsidR="0058195C">
        <w:rPr>
          <w:lang w:eastAsia="zh-CN"/>
        </w:rPr>
        <w:t>制定无线电通信标准的法定职责</w:t>
      </w:r>
      <w:r w:rsidR="004F22AE">
        <w:rPr>
          <w:rFonts w:hint="eastAsia"/>
          <w:lang w:eastAsia="zh-CN"/>
        </w:rPr>
        <w:t>；</w:t>
      </w:r>
    </w:p>
    <w:p w:rsidR="00C3562B" w:rsidP="00C3562B" w:rsidRDefault="00C3562B" w14:paraId="0492FB3E" w14:textId="0716FD55">
      <w:pPr>
        <w:rPr>
          <w:lang w:eastAsia="zh-CN"/>
        </w:rPr>
      </w:pPr>
      <w:r>
        <w:rPr>
          <w:i/>
          <w:iCs/>
          <w:lang w:eastAsia="zh-CN"/>
        </w:rPr>
        <w:t>c)</w:t>
      </w:r>
      <w:r>
        <w:rPr>
          <w:lang w:eastAsia="zh-CN"/>
        </w:rPr>
        <w:tab/>
      </w:r>
      <w:r w:rsidR="004F22AE">
        <w:rPr>
          <w:rFonts w:hint="eastAsia"/>
          <w:lang w:eastAsia="zh-CN"/>
        </w:rPr>
        <w:t>历届</w:t>
      </w:r>
      <w:r w:rsidRPr="0058195C" w:rsidR="0058195C">
        <w:rPr>
          <w:lang w:eastAsia="zh-CN"/>
        </w:rPr>
        <w:t>国际电联全权代表大会和世界无线电通信大会通过的一系列决议</w:t>
      </w:r>
      <w:r w:rsidR="004F22AE">
        <w:rPr>
          <w:rFonts w:hint="eastAsia"/>
          <w:lang w:eastAsia="zh-CN"/>
        </w:rPr>
        <w:t>，</w:t>
      </w:r>
      <w:r w:rsidRPr="0058195C" w:rsidR="0058195C">
        <w:rPr>
          <w:lang w:eastAsia="zh-CN"/>
        </w:rPr>
        <w:t>涉及</w:t>
      </w:r>
      <w:r w:rsidR="00866C90">
        <w:rPr>
          <w:rFonts w:hint="eastAsia"/>
          <w:lang w:eastAsia="zh-CN"/>
        </w:rPr>
        <w:t>到</w:t>
      </w:r>
      <w:r w:rsidRPr="0058195C" w:rsidR="0058195C">
        <w:rPr>
          <w:lang w:eastAsia="zh-CN"/>
        </w:rPr>
        <w:t>空间业务</w:t>
      </w:r>
      <w:r w:rsidR="009102F6">
        <w:rPr>
          <w:rFonts w:hint="eastAsia"/>
          <w:lang w:eastAsia="zh-CN"/>
        </w:rPr>
        <w:t>的</w:t>
      </w:r>
      <w:r w:rsidRPr="0058195C" w:rsidR="0058195C">
        <w:rPr>
          <w:lang w:eastAsia="zh-CN"/>
        </w:rPr>
        <w:t>公平</w:t>
      </w:r>
      <w:r w:rsidRPr="0058195C" w:rsidR="009102F6">
        <w:rPr>
          <w:lang w:eastAsia="zh-CN"/>
        </w:rPr>
        <w:t>频谱</w:t>
      </w:r>
      <w:r w:rsidRPr="0058195C" w:rsidR="004F22AE">
        <w:rPr>
          <w:lang w:eastAsia="zh-CN"/>
        </w:rPr>
        <w:t>划分</w:t>
      </w:r>
      <w:r w:rsidRPr="0058195C" w:rsidR="0058195C">
        <w:rPr>
          <w:lang w:eastAsia="zh-CN"/>
        </w:rPr>
        <w:t>以及支持发展中国家的空间通信能力建设</w:t>
      </w:r>
      <w:r w:rsidR="009102F6">
        <w:rPr>
          <w:rFonts w:hint="eastAsia"/>
          <w:lang w:eastAsia="zh-CN"/>
        </w:rPr>
        <w:t>问题</w:t>
      </w:r>
      <w:r w:rsidRPr="0058195C" w:rsidR="0058195C">
        <w:rPr>
          <w:lang w:eastAsia="zh-CN"/>
        </w:rPr>
        <w:t>，</w:t>
      </w:r>
    </w:p>
    <w:p w:rsidR="00C3562B" w:rsidP="00C3562B" w:rsidRDefault="0058195C" w14:paraId="15BD1E04" w14:textId="7FB35B2D">
      <w:pPr>
        <w:pStyle w:val="Call"/>
        <w:rPr>
          <w:rFonts w:eastAsia="KaiTi" w:asciiTheme="minorHAnsi" w:hAnsiTheme="minorHAnsi" w:cstheme="minorHAnsi"/>
          <w:i/>
          <w:iCs/>
          <w:lang w:eastAsia="zh-CN"/>
        </w:rPr>
      </w:pPr>
      <w:bookmarkStart w:name="OLE_LINK1" w:id="10"/>
      <w:r w:rsidRPr="0058195C">
        <w:rPr>
          <w:lang w:eastAsia="zh-CN"/>
        </w:rPr>
        <w:t>认识到</w:t>
      </w:r>
    </w:p>
    <w:p w:rsidR="00C3562B" w:rsidP="00C3562B" w:rsidRDefault="00C3562B" w14:paraId="1335448A" w14:textId="3CF857C2">
      <w:pPr>
        <w:rPr>
          <w:lang w:eastAsia="zh-CN"/>
        </w:rPr>
      </w:pPr>
      <w:r>
        <w:rPr>
          <w:lang w:eastAsia="zh-CN"/>
        </w:rPr>
        <w:t>a</w:t>
      </w:r>
      <w:r>
        <w:rPr>
          <w:i/>
          <w:iCs/>
          <w:lang w:eastAsia="zh-CN"/>
        </w:rPr>
        <w:t>)</w:t>
      </w:r>
      <w:r>
        <w:rPr>
          <w:lang w:eastAsia="zh-CN"/>
        </w:rPr>
        <w:tab/>
      </w:r>
      <w:r w:rsidRPr="0058195C" w:rsidR="0058195C">
        <w:rPr>
          <w:lang w:eastAsia="zh-CN"/>
        </w:rPr>
        <w:t>各国在和平探索和利用月球方面</w:t>
      </w:r>
      <w:r w:rsidR="00E13608">
        <w:rPr>
          <w:rFonts w:hint="eastAsia"/>
          <w:lang w:eastAsia="zh-CN"/>
        </w:rPr>
        <w:t>须</w:t>
      </w:r>
      <w:r w:rsidRPr="0058195C" w:rsidR="0058195C">
        <w:rPr>
          <w:lang w:eastAsia="zh-CN"/>
        </w:rPr>
        <w:t>拥有平等权利，</w:t>
      </w:r>
      <w:r w:rsidR="00E13608">
        <w:rPr>
          <w:rFonts w:hint="eastAsia"/>
          <w:lang w:eastAsia="zh-CN"/>
        </w:rPr>
        <w:t>须</w:t>
      </w:r>
      <w:r w:rsidRPr="0058195C" w:rsidR="0058195C">
        <w:rPr>
          <w:lang w:eastAsia="zh-CN"/>
        </w:rPr>
        <w:t>尽</w:t>
      </w:r>
      <w:r w:rsidR="00EF1255">
        <w:rPr>
          <w:rFonts w:hint="eastAsia"/>
          <w:lang w:eastAsia="zh-CN"/>
        </w:rPr>
        <w:t>相应</w:t>
      </w:r>
      <w:r w:rsidRPr="0058195C" w:rsidR="0058195C">
        <w:rPr>
          <w:lang w:eastAsia="zh-CN"/>
        </w:rPr>
        <w:t>努力保</w:t>
      </w:r>
      <w:r w:rsidR="001C58E4">
        <w:rPr>
          <w:rFonts w:hint="eastAsia"/>
          <w:lang w:eastAsia="zh-CN"/>
        </w:rPr>
        <w:t>证</w:t>
      </w:r>
      <w:r w:rsidRPr="0058195C" w:rsidR="0058195C">
        <w:rPr>
          <w:lang w:eastAsia="zh-CN"/>
        </w:rPr>
        <w:t>公平参与</w:t>
      </w:r>
      <w:r w:rsidR="004F22AE">
        <w:rPr>
          <w:rFonts w:hint="eastAsia"/>
          <w:lang w:eastAsia="zh-CN"/>
        </w:rPr>
        <w:t>，</w:t>
      </w:r>
      <w:r w:rsidRPr="0058195C" w:rsidR="0058195C">
        <w:rPr>
          <w:lang w:eastAsia="zh-CN"/>
        </w:rPr>
        <w:t>加强国际合作</w:t>
      </w:r>
      <w:r w:rsidR="004F22AE">
        <w:rPr>
          <w:rFonts w:hint="eastAsia"/>
          <w:lang w:eastAsia="zh-CN"/>
        </w:rPr>
        <w:t>，秉持</w:t>
      </w:r>
      <w:r w:rsidRPr="0058195C" w:rsidR="0058195C">
        <w:rPr>
          <w:lang w:eastAsia="zh-CN"/>
        </w:rPr>
        <w:t>广泛协商、共同贡献、</w:t>
      </w:r>
      <w:r w:rsidR="00EF1255">
        <w:rPr>
          <w:rFonts w:hint="eastAsia"/>
          <w:lang w:eastAsia="zh-CN"/>
        </w:rPr>
        <w:t>利益</w:t>
      </w:r>
      <w:r w:rsidRPr="0058195C" w:rsidR="0058195C">
        <w:rPr>
          <w:lang w:eastAsia="zh-CN"/>
        </w:rPr>
        <w:t>共享的原则，并顾及传统空间</w:t>
      </w:r>
      <w:r w:rsidR="00EF1255">
        <w:rPr>
          <w:rFonts w:hint="eastAsia"/>
          <w:lang w:eastAsia="zh-CN"/>
        </w:rPr>
        <w:t>大</w:t>
      </w:r>
      <w:r w:rsidRPr="0058195C" w:rsidR="0058195C">
        <w:rPr>
          <w:lang w:eastAsia="zh-CN"/>
        </w:rPr>
        <w:t>国、新兴空间国家和发展中国家的合理诉求</w:t>
      </w:r>
      <w:r w:rsidR="00EF1255">
        <w:rPr>
          <w:rFonts w:hint="eastAsia"/>
          <w:lang w:eastAsia="zh-CN"/>
        </w:rPr>
        <w:t>；</w:t>
      </w:r>
    </w:p>
    <w:p w:rsidR="00C3562B" w:rsidP="00C3562B" w:rsidRDefault="00C3562B" w14:paraId="7D9327BD" w14:textId="2DC8D349">
      <w:pPr>
        <w:rPr>
          <w:lang w:eastAsia="zh-CN"/>
        </w:rPr>
      </w:pPr>
      <w:bookmarkStart w:name="OLE_LINK5" w:id="11"/>
      <w:bookmarkStart w:name="OLE_LINK6" w:id="12"/>
      <w:bookmarkEnd w:id="10"/>
      <w:r>
        <w:rPr>
          <w:i/>
          <w:iCs/>
          <w:lang w:eastAsia="zh-CN"/>
        </w:rPr>
        <w:t>b)</w:t>
      </w:r>
      <w:r>
        <w:rPr>
          <w:lang w:eastAsia="zh-CN"/>
        </w:rPr>
        <w:tab/>
      </w:r>
      <w:bookmarkEnd w:id="11"/>
      <w:r w:rsidRPr="0058195C" w:rsidR="009102F6">
        <w:rPr>
          <w:lang w:eastAsia="zh-CN"/>
        </w:rPr>
        <w:t>划分</w:t>
      </w:r>
      <w:r w:rsidR="009102F6">
        <w:rPr>
          <w:rFonts w:hint="eastAsia"/>
          <w:lang w:eastAsia="zh-CN"/>
        </w:rPr>
        <w:t>给</w:t>
      </w:r>
      <w:r w:rsidRPr="0058195C" w:rsidR="0058195C">
        <w:rPr>
          <w:lang w:eastAsia="zh-CN"/>
        </w:rPr>
        <w:t>月球探</w:t>
      </w:r>
      <w:r w:rsidR="00EF1255">
        <w:rPr>
          <w:rFonts w:hint="eastAsia"/>
          <w:lang w:eastAsia="zh-CN"/>
        </w:rPr>
        <w:t>索</w:t>
      </w:r>
      <w:r w:rsidRPr="0058195C" w:rsidR="0058195C">
        <w:rPr>
          <w:lang w:eastAsia="zh-CN"/>
        </w:rPr>
        <w:t>的无线电频率是支持月球通信、导航、遥感、</w:t>
      </w:r>
      <w:r w:rsidR="00EF1255">
        <w:rPr>
          <w:rFonts w:hint="eastAsia"/>
          <w:lang w:eastAsia="zh-CN"/>
        </w:rPr>
        <w:t>遥测</w:t>
      </w:r>
      <w:r w:rsidRPr="0058195C" w:rsidR="0058195C">
        <w:rPr>
          <w:lang w:eastAsia="zh-CN"/>
        </w:rPr>
        <w:t>、</w:t>
      </w:r>
      <w:r w:rsidR="00EF1255">
        <w:rPr>
          <w:rFonts w:hint="eastAsia"/>
          <w:lang w:eastAsia="zh-CN"/>
        </w:rPr>
        <w:t>跟踪和</w:t>
      </w:r>
      <w:r w:rsidR="004C5E73">
        <w:rPr>
          <w:rFonts w:hint="eastAsia"/>
          <w:lang w:eastAsia="zh-CN"/>
        </w:rPr>
        <w:t>控制</w:t>
      </w:r>
      <w:r w:rsidR="00EF1255">
        <w:rPr>
          <w:rFonts w:hint="eastAsia"/>
          <w:lang w:eastAsia="zh-CN"/>
        </w:rPr>
        <w:t>、</w:t>
      </w:r>
      <w:r w:rsidRPr="0058195C" w:rsidR="0058195C">
        <w:rPr>
          <w:lang w:eastAsia="zh-CN"/>
        </w:rPr>
        <w:t>科学探</w:t>
      </w:r>
      <w:r w:rsidR="00EF1255">
        <w:rPr>
          <w:rFonts w:hint="eastAsia"/>
          <w:lang w:eastAsia="zh-CN"/>
        </w:rPr>
        <w:t>索</w:t>
      </w:r>
      <w:r w:rsidRPr="0058195C" w:rsidR="0058195C">
        <w:rPr>
          <w:lang w:eastAsia="zh-CN"/>
        </w:rPr>
        <w:t>以及未来资源开发和基础设施</w:t>
      </w:r>
      <w:r w:rsidR="00EF1255">
        <w:rPr>
          <w:rFonts w:hint="eastAsia"/>
          <w:lang w:eastAsia="zh-CN"/>
        </w:rPr>
        <w:t>运营</w:t>
      </w:r>
      <w:r w:rsidRPr="0058195C" w:rsidR="0058195C">
        <w:rPr>
          <w:lang w:eastAsia="zh-CN"/>
        </w:rPr>
        <w:t>的核心战略资源</w:t>
      </w:r>
      <w:r w:rsidR="00EF1255">
        <w:rPr>
          <w:rFonts w:hint="eastAsia"/>
          <w:lang w:eastAsia="zh-CN"/>
        </w:rPr>
        <w:t>；</w:t>
      </w:r>
    </w:p>
    <w:p w:rsidR="00C3562B" w:rsidP="00C3562B" w:rsidRDefault="00C3562B" w14:paraId="1168740D" w14:textId="5119E539">
      <w:pPr>
        <w:rPr>
          <w:lang w:eastAsia="zh-CN"/>
        </w:rPr>
      </w:pPr>
      <w:r>
        <w:rPr>
          <w:lang w:eastAsia="zh-CN"/>
        </w:rPr>
        <w:t>c</w:t>
      </w:r>
      <w:r>
        <w:rPr>
          <w:i/>
          <w:iCs/>
          <w:lang w:eastAsia="zh-CN"/>
        </w:rPr>
        <w:t>)</w:t>
      </w:r>
      <w:r>
        <w:rPr>
          <w:lang w:eastAsia="zh-CN"/>
        </w:rPr>
        <w:tab/>
      </w:r>
      <w:r w:rsidRPr="0058195C" w:rsidR="0058195C">
        <w:rPr>
          <w:lang w:eastAsia="zh-CN"/>
        </w:rPr>
        <w:t>月球活动的频谱管理须遵循审慎原则、代际公平和长期可持续性，以促进月球活动的安全、有序和可持续发展</w:t>
      </w:r>
      <w:r w:rsidR="009102F6">
        <w:rPr>
          <w:rFonts w:hint="eastAsia"/>
          <w:lang w:eastAsia="zh-CN"/>
        </w:rPr>
        <w:t>；</w:t>
      </w:r>
    </w:p>
    <w:bookmarkEnd w:id="12"/>
    <w:p w:rsidR="00C3562B" w:rsidP="00C3562B" w:rsidRDefault="00C3562B" w14:paraId="6F38C9E5" w14:textId="6E695A55">
      <w:pPr>
        <w:rPr>
          <w:lang w:eastAsia="zh-CN"/>
        </w:rPr>
      </w:pPr>
      <w:r>
        <w:rPr>
          <w:lang w:eastAsia="zh-CN"/>
        </w:rPr>
        <w:t>d</w:t>
      </w:r>
      <w:r>
        <w:rPr>
          <w:i/>
          <w:iCs/>
          <w:lang w:eastAsia="zh-CN"/>
        </w:rPr>
        <w:t>)</w:t>
      </w:r>
      <w:r>
        <w:rPr>
          <w:lang w:eastAsia="zh-CN"/>
        </w:rPr>
        <w:tab/>
      </w:r>
      <w:r w:rsidRPr="0058195C" w:rsidR="0058195C">
        <w:rPr>
          <w:lang w:eastAsia="zh-CN"/>
        </w:rPr>
        <w:t>作为联合国专门机构，国际电信联盟</w:t>
      </w:r>
      <w:r w:rsidR="00FB1D1A">
        <w:rPr>
          <w:rFonts w:hint="eastAsia"/>
          <w:lang w:eastAsia="zh-CN"/>
        </w:rPr>
        <w:t>依法负有</w:t>
      </w:r>
      <w:r w:rsidRPr="0058195C" w:rsidR="0058195C">
        <w:rPr>
          <w:lang w:eastAsia="zh-CN"/>
        </w:rPr>
        <w:t>确保合理、高效、公平、</w:t>
      </w:r>
      <w:r w:rsidR="009102F6">
        <w:rPr>
          <w:rFonts w:hint="eastAsia"/>
          <w:lang w:eastAsia="zh-CN"/>
        </w:rPr>
        <w:t>非</w:t>
      </w:r>
      <w:r w:rsidRPr="0058195C" w:rsidR="0058195C">
        <w:rPr>
          <w:lang w:eastAsia="zh-CN"/>
        </w:rPr>
        <w:t>歧视和可持续地使用无线电频率</w:t>
      </w:r>
      <w:r w:rsidR="00FB1D1A">
        <w:rPr>
          <w:rFonts w:hint="eastAsia"/>
          <w:lang w:eastAsia="zh-CN"/>
        </w:rPr>
        <w:t>的责任</w:t>
      </w:r>
      <w:r w:rsidRPr="0058195C" w:rsidR="0058195C">
        <w:rPr>
          <w:lang w:eastAsia="zh-CN"/>
        </w:rPr>
        <w:t>，</w:t>
      </w:r>
    </w:p>
    <w:p w:rsidR="00C3562B" w:rsidP="00C3562B" w:rsidRDefault="0058195C" w14:paraId="70A658B7" w14:textId="5ABB5BF9">
      <w:pPr>
        <w:pStyle w:val="Call"/>
        <w:rPr>
          <w:rFonts w:eastAsia="KaiTi" w:asciiTheme="minorHAnsi" w:hAnsiTheme="minorHAnsi" w:cstheme="minorHAnsi"/>
          <w:i/>
          <w:iCs/>
          <w:lang w:eastAsia="zh-CN"/>
        </w:rPr>
      </w:pPr>
      <w:r w:rsidRPr="0058195C">
        <w:rPr>
          <w:lang w:eastAsia="zh-CN"/>
        </w:rPr>
        <w:t>注意到</w:t>
      </w:r>
    </w:p>
    <w:p w:rsidR="00C3562B" w:rsidP="00C3562B" w:rsidRDefault="00C3562B" w14:paraId="38A64E81" w14:textId="60C44B47">
      <w:pPr>
        <w:rPr>
          <w:lang w:eastAsia="zh-CN"/>
        </w:rPr>
      </w:pPr>
      <w:r>
        <w:rPr>
          <w:lang w:eastAsia="zh-CN"/>
        </w:rPr>
        <w:t>a</w:t>
      </w:r>
      <w:r>
        <w:rPr>
          <w:i/>
          <w:iCs/>
          <w:lang w:eastAsia="zh-CN"/>
        </w:rPr>
        <w:t>)</w:t>
      </w:r>
      <w:r>
        <w:rPr>
          <w:lang w:eastAsia="zh-CN"/>
        </w:rPr>
        <w:tab/>
      </w:r>
      <w:r w:rsidRPr="0058195C" w:rsidR="0058195C">
        <w:rPr>
          <w:lang w:eastAsia="zh-CN"/>
        </w:rPr>
        <w:t>联合国和平利用外层空间委员会（</w:t>
      </w:r>
      <w:r w:rsidRPr="0058195C" w:rsidR="0058195C">
        <w:rPr>
          <w:lang w:eastAsia="zh-CN"/>
        </w:rPr>
        <w:t>COPUOS</w:t>
      </w:r>
      <w:r w:rsidRPr="0058195C" w:rsidR="0058195C">
        <w:rPr>
          <w:lang w:eastAsia="zh-CN"/>
        </w:rPr>
        <w:t>）和其他相关国际论坛</w:t>
      </w:r>
      <w:r w:rsidR="00FB1D1A">
        <w:rPr>
          <w:rFonts w:hint="eastAsia"/>
          <w:lang w:eastAsia="zh-CN"/>
        </w:rPr>
        <w:t>日益</w:t>
      </w:r>
      <w:r w:rsidRPr="0058195C" w:rsidR="0058195C">
        <w:rPr>
          <w:lang w:eastAsia="zh-CN"/>
        </w:rPr>
        <w:t>关注月球活动的</w:t>
      </w:r>
      <w:r w:rsidR="00866C90">
        <w:rPr>
          <w:rFonts w:hint="eastAsia"/>
          <w:lang w:eastAsia="zh-CN"/>
        </w:rPr>
        <w:t>监管</w:t>
      </w:r>
      <w:r w:rsidRPr="0058195C" w:rsidR="0058195C">
        <w:rPr>
          <w:lang w:eastAsia="zh-CN"/>
        </w:rPr>
        <w:t>、安全</w:t>
      </w:r>
      <w:r w:rsidR="00FB1D1A">
        <w:rPr>
          <w:rFonts w:hint="eastAsia"/>
          <w:lang w:eastAsia="zh-CN"/>
        </w:rPr>
        <w:t>运行</w:t>
      </w:r>
      <w:r w:rsidRPr="0058195C" w:rsidR="0058195C">
        <w:rPr>
          <w:lang w:eastAsia="zh-CN"/>
        </w:rPr>
        <w:t>、透明度和长期可持续性</w:t>
      </w:r>
      <w:r w:rsidR="00FB1D1A">
        <w:rPr>
          <w:rFonts w:hint="eastAsia"/>
          <w:lang w:eastAsia="zh-CN"/>
        </w:rPr>
        <w:t>；</w:t>
      </w:r>
    </w:p>
    <w:p w:rsidR="00C3562B" w:rsidP="00C3562B" w:rsidRDefault="00C3562B" w14:paraId="5F1E859A" w14:textId="6588CB3E">
      <w:pPr>
        <w:rPr>
          <w:lang w:eastAsia="zh-CN"/>
        </w:rPr>
      </w:pPr>
      <w:r>
        <w:rPr>
          <w:lang w:eastAsia="zh-CN"/>
        </w:rPr>
        <w:t>b</w:t>
      </w:r>
      <w:r>
        <w:rPr>
          <w:i/>
          <w:iCs/>
          <w:lang w:eastAsia="zh-CN"/>
        </w:rPr>
        <w:t>)</w:t>
      </w:r>
      <w:r>
        <w:rPr>
          <w:lang w:eastAsia="zh-CN"/>
        </w:rPr>
        <w:tab/>
      </w:r>
      <w:r w:rsidRPr="0058195C" w:rsidR="0058195C">
        <w:rPr>
          <w:lang w:eastAsia="zh-CN"/>
        </w:rPr>
        <w:t>2023</w:t>
      </w:r>
      <w:r w:rsidRPr="0058195C" w:rsidR="0058195C">
        <w:rPr>
          <w:lang w:eastAsia="zh-CN"/>
        </w:rPr>
        <w:t>年世界无线电通信大会（</w:t>
      </w:r>
      <w:r w:rsidRPr="0058195C" w:rsidR="0058195C">
        <w:rPr>
          <w:lang w:eastAsia="zh-CN"/>
        </w:rPr>
        <w:t>WRC-23</w:t>
      </w:r>
      <w:r w:rsidRPr="0058195C" w:rsidR="0058195C">
        <w:rPr>
          <w:lang w:eastAsia="zh-CN"/>
        </w:rPr>
        <w:t>）启动了月球频谱相关问题的研究，并将相关议项纳入随后的大会议程，为建立月球频谱监管体系奠定了基础</w:t>
      </w:r>
      <w:r w:rsidR="00FB1D1A">
        <w:rPr>
          <w:rFonts w:hint="eastAsia"/>
          <w:lang w:eastAsia="zh-CN"/>
        </w:rPr>
        <w:t>；</w:t>
      </w:r>
    </w:p>
    <w:p w:rsidR="00C3562B" w:rsidP="00C3562B" w:rsidRDefault="00C3562B" w14:paraId="30F83D83" w14:textId="4BE9EB4E">
      <w:pPr>
        <w:rPr>
          <w:lang w:eastAsia="zh-CN"/>
        </w:rPr>
      </w:pPr>
      <w:r>
        <w:rPr>
          <w:lang w:eastAsia="zh-CN"/>
        </w:rPr>
        <w:t>c</w:t>
      </w:r>
      <w:r>
        <w:rPr>
          <w:i/>
          <w:iCs/>
          <w:lang w:eastAsia="zh-CN"/>
        </w:rPr>
        <w:t>)</w:t>
      </w:r>
      <w:r>
        <w:rPr>
          <w:lang w:eastAsia="zh-CN"/>
        </w:rPr>
        <w:tab/>
      </w:r>
      <w:r w:rsidRPr="0058195C" w:rsidR="0058195C">
        <w:rPr>
          <w:lang w:eastAsia="zh-CN"/>
        </w:rPr>
        <w:t>ITU-R</w:t>
      </w:r>
      <w:r w:rsidRPr="0058195C" w:rsidR="0058195C">
        <w:rPr>
          <w:lang w:eastAsia="zh-CN"/>
        </w:rPr>
        <w:t>已开展有关月球无线电传播、空间研究业务、频率兼容性和共用的技术研究，并编撰了相关报告和建议书</w:t>
      </w:r>
      <w:r w:rsidR="00FB1D1A">
        <w:rPr>
          <w:rFonts w:hint="eastAsia"/>
          <w:lang w:eastAsia="zh-CN"/>
        </w:rPr>
        <w:t>；</w:t>
      </w:r>
    </w:p>
    <w:p w:rsidR="00C3562B" w:rsidP="00C3562B" w:rsidRDefault="00C3562B" w14:paraId="3E5C98E4" w14:textId="76CB5F4E">
      <w:pPr>
        <w:rPr>
          <w:lang w:eastAsia="zh-CN"/>
        </w:rPr>
      </w:pPr>
      <w:bookmarkStart w:name="OLE_LINK4" w:id="13"/>
      <w:r>
        <w:rPr>
          <w:lang w:eastAsia="zh-CN"/>
        </w:rPr>
        <w:t>d</w:t>
      </w:r>
      <w:r>
        <w:rPr>
          <w:i/>
          <w:iCs/>
          <w:lang w:eastAsia="zh-CN"/>
        </w:rPr>
        <w:t>)</w:t>
      </w:r>
      <w:r>
        <w:rPr>
          <w:lang w:eastAsia="zh-CN"/>
        </w:rPr>
        <w:tab/>
      </w:r>
      <w:bookmarkEnd w:id="13"/>
      <w:r w:rsidRPr="0058195C" w:rsidR="0058195C">
        <w:rPr>
          <w:lang w:eastAsia="zh-CN"/>
        </w:rPr>
        <w:t>世界上多个国家的电信主管部门已为月球空间</w:t>
      </w:r>
      <w:r w:rsidR="004C5E73">
        <w:rPr>
          <w:rFonts w:hint="eastAsia"/>
          <w:lang w:eastAsia="zh-CN"/>
        </w:rPr>
        <w:t>电台</w:t>
      </w:r>
      <w:r w:rsidRPr="0058195C" w:rsidR="0058195C">
        <w:rPr>
          <w:lang w:eastAsia="zh-CN"/>
        </w:rPr>
        <w:t>和月球卫星星座</w:t>
      </w:r>
      <w:r w:rsidR="009102F6">
        <w:rPr>
          <w:rFonts w:hint="eastAsia"/>
          <w:lang w:eastAsia="zh-CN"/>
        </w:rPr>
        <w:t>做出</w:t>
      </w:r>
      <w:r w:rsidRPr="0058195C" w:rsidR="009102F6">
        <w:rPr>
          <w:lang w:eastAsia="zh-CN"/>
        </w:rPr>
        <w:t>频率通知</w:t>
      </w:r>
      <w:r w:rsidR="009102F6">
        <w:rPr>
          <w:rFonts w:hint="eastAsia"/>
          <w:lang w:eastAsia="zh-CN"/>
        </w:rPr>
        <w:t>的</w:t>
      </w:r>
      <w:r w:rsidRPr="0058195C" w:rsidR="00866C90">
        <w:rPr>
          <w:lang w:eastAsia="zh-CN"/>
        </w:rPr>
        <w:t>申报</w:t>
      </w:r>
      <w:r w:rsidRPr="0058195C" w:rsidR="0058195C">
        <w:rPr>
          <w:lang w:eastAsia="zh-CN"/>
        </w:rPr>
        <w:t>，现</w:t>
      </w:r>
      <w:r w:rsidR="00FB1D1A">
        <w:rPr>
          <w:rFonts w:hint="eastAsia"/>
          <w:lang w:eastAsia="zh-CN"/>
        </w:rPr>
        <w:t>行</w:t>
      </w:r>
      <w:r w:rsidRPr="0058195C" w:rsidR="0058195C">
        <w:rPr>
          <w:lang w:eastAsia="zh-CN"/>
        </w:rPr>
        <w:t>《</w:t>
      </w:r>
      <w:r w:rsidRPr="009102F6" w:rsidR="0058195C">
        <w:rPr>
          <w:rFonts w:ascii="STKaiti" w:hAnsi="STKaiti" w:eastAsia="STKaiti"/>
          <w:lang w:eastAsia="zh-CN"/>
        </w:rPr>
        <w:t>无线电规则</w:t>
      </w:r>
      <w:r w:rsidRPr="0058195C" w:rsidR="0058195C">
        <w:rPr>
          <w:lang w:eastAsia="zh-CN"/>
        </w:rPr>
        <w:t>》在月球</w:t>
      </w:r>
      <w:r w:rsidRPr="0058195C" w:rsidR="001C58E4">
        <w:rPr>
          <w:lang w:eastAsia="zh-CN"/>
        </w:rPr>
        <w:t>专用</w:t>
      </w:r>
      <w:r w:rsidRPr="0058195C" w:rsidR="0058195C">
        <w:rPr>
          <w:lang w:eastAsia="zh-CN"/>
        </w:rPr>
        <w:t>频率划分、协调程序、保护标准以及登记和通知机制方面</w:t>
      </w:r>
      <w:r w:rsidR="001C58E4">
        <w:rPr>
          <w:rFonts w:hint="eastAsia"/>
          <w:lang w:eastAsia="zh-CN"/>
        </w:rPr>
        <w:t>仍需</w:t>
      </w:r>
      <w:r w:rsidRPr="0058195C" w:rsidR="0058195C">
        <w:rPr>
          <w:lang w:eastAsia="zh-CN"/>
        </w:rPr>
        <w:t>进一步完善，以满足未来大规模月球任务的需求，</w:t>
      </w:r>
    </w:p>
    <w:p w:rsidR="00C3562B" w:rsidP="00C3562B" w:rsidRDefault="0058195C" w14:paraId="0162358E" w14:textId="731432DC">
      <w:pPr>
        <w:pStyle w:val="Call"/>
        <w:rPr>
          <w:rFonts w:eastAsia="KaiTi" w:asciiTheme="minorHAnsi" w:hAnsiTheme="minorHAnsi" w:cstheme="minorHAnsi"/>
          <w:i/>
          <w:iCs/>
          <w:lang w:eastAsia="zh-CN"/>
        </w:rPr>
      </w:pPr>
      <w:r w:rsidRPr="0058195C">
        <w:rPr>
          <w:lang w:eastAsia="zh-CN"/>
        </w:rPr>
        <w:t>考虑到</w:t>
      </w:r>
    </w:p>
    <w:p w:rsidR="00C3562B" w:rsidP="00C3562B" w:rsidRDefault="00C3562B" w14:paraId="2FAD2A15" w14:textId="71F724C2">
      <w:pPr>
        <w:rPr>
          <w:lang w:eastAsia="zh-CN"/>
        </w:rPr>
      </w:pPr>
      <w:r>
        <w:rPr>
          <w:lang w:eastAsia="zh-CN"/>
        </w:rPr>
        <w:t>a</w:t>
      </w:r>
      <w:r>
        <w:rPr>
          <w:i/>
          <w:iCs/>
          <w:lang w:eastAsia="zh-CN"/>
        </w:rPr>
        <w:t>)</w:t>
      </w:r>
      <w:r>
        <w:rPr>
          <w:lang w:eastAsia="zh-CN"/>
        </w:rPr>
        <w:tab/>
      </w:r>
      <w:r w:rsidRPr="0058195C" w:rsidR="0058195C">
        <w:rPr>
          <w:lang w:eastAsia="zh-CN"/>
        </w:rPr>
        <w:t>包括划分、协调、登记、通知和监测在内的整个频谱管理</w:t>
      </w:r>
      <w:r w:rsidR="001C58E4">
        <w:rPr>
          <w:rFonts w:hint="eastAsia"/>
          <w:lang w:eastAsia="zh-CN"/>
        </w:rPr>
        <w:t>流程</w:t>
      </w:r>
      <w:r w:rsidR="009102F6">
        <w:rPr>
          <w:rFonts w:hint="eastAsia"/>
          <w:lang w:eastAsia="zh-CN"/>
        </w:rPr>
        <w:t>须</w:t>
      </w:r>
      <w:r w:rsidRPr="0058195C" w:rsidR="0058195C">
        <w:rPr>
          <w:lang w:eastAsia="zh-CN"/>
        </w:rPr>
        <w:t>公开透明，并</w:t>
      </w:r>
      <w:r w:rsidR="009102F6">
        <w:rPr>
          <w:rFonts w:hint="eastAsia"/>
          <w:lang w:eastAsia="zh-CN"/>
        </w:rPr>
        <w:t>须</w:t>
      </w:r>
      <w:r w:rsidRPr="0058195C" w:rsidR="0058195C">
        <w:rPr>
          <w:lang w:eastAsia="zh-CN"/>
        </w:rPr>
        <w:t>精简合规程序以提高管理效率</w:t>
      </w:r>
      <w:r w:rsidR="001C58E4">
        <w:rPr>
          <w:rFonts w:hint="eastAsia"/>
          <w:lang w:eastAsia="zh-CN"/>
        </w:rPr>
        <w:t>；</w:t>
      </w:r>
    </w:p>
    <w:p w:rsidR="00C3562B" w:rsidP="00C3562B" w:rsidRDefault="00C3562B" w14:paraId="21342287" w14:textId="2EE0D9C2">
      <w:pPr>
        <w:rPr>
          <w:lang w:eastAsia="zh-CN"/>
        </w:rPr>
      </w:pPr>
      <w:r>
        <w:rPr>
          <w:lang w:eastAsia="zh-CN"/>
        </w:rPr>
        <w:t>b</w:t>
      </w:r>
      <w:r>
        <w:rPr>
          <w:i/>
          <w:iCs/>
          <w:lang w:eastAsia="zh-CN"/>
        </w:rPr>
        <w:t>)</w:t>
      </w:r>
      <w:r>
        <w:rPr>
          <w:lang w:eastAsia="zh-CN"/>
        </w:rPr>
        <w:tab/>
      </w:r>
      <w:r w:rsidR="009102F6">
        <w:rPr>
          <w:rFonts w:hint="eastAsia"/>
          <w:lang w:eastAsia="zh-CN"/>
        </w:rPr>
        <w:t>须</w:t>
      </w:r>
      <w:r w:rsidRPr="0058195C" w:rsidR="0058195C">
        <w:rPr>
          <w:lang w:eastAsia="zh-CN"/>
        </w:rPr>
        <w:t>加强对发展中国家的技术援助和能力建设，保证这些国家平等参与月球探索</w:t>
      </w:r>
      <w:r w:rsidR="001C58E4">
        <w:rPr>
          <w:rFonts w:hint="eastAsia"/>
          <w:lang w:eastAsia="zh-CN"/>
        </w:rPr>
        <w:t>；</w:t>
      </w:r>
    </w:p>
    <w:p w:rsidR="00C3562B" w:rsidP="00C3562B" w:rsidRDefault="00C3562B" w14:paraId="681D4B2D" w14:textId="030EA3DF">
      <w:pPr>
        <w:rPr>
          <w:lang w:eastAsia="zh-CN"/>
        </w:rPr>
      </w:pPr>
      <w:r>
        <w:rPr>
          <w:lang w:eastAsia="zh-CN"/>
        </w:rPr>
        <w:t>c</w:t>
      </w:r>
      <w:r>
        <w:rPr>
          <w:i/>
          <w:iCs/>
          <w:lang w:eastAsia="zh-CN"/>
        </w:rPr>
        <w:t>)</w:t>
      </w:r>
      <w:r>
        <w:rPr>
          <w:lang w:eastAsia="zh-CN"/>
        </w:rPr>
        <w:tab/>
      </w:r>
      <w:r w:rsidRPr="0058195C" w:rsidR="0058195C">
        <w:rPr>
          <w:lang w:eastAsia="zh-CN"/>
        </w:rPr>
        <w:t>跨部门</w:t>
      </w:r>
      <w:r w:rsidR="001C58E4">
        <w:rPr>
          <w:rFonts w:hint="eastAsia"/>
          <w:lang w:eastAsia="zh-CN"/>
        </w:rPr>
        <w:t>及</w:t>
      </w:r>
      <w:r w:rsidRPr="0058195C" w:rsidR="0058195C">
        <w:rPr>
          <w:lang w:eastAsia="zh-CN"/>
        </w:rPr>
        <w:t>国际协调</w:t>
      </w:r>
      <w:r w:rsidR="00866C90">
        <w:rPr>
          <w:rFonts w:hint="eastAsia"/>
          <w:lang w:eastAsia="zh-CN"/>
        </w:rPr>
        <w:t>的进一步提升</w:t>
      </w:r>
      <w:r w:rsidRPr="0058195C" w:rsidR="0058195C">
        <w:rPr>
          <w:lang w:eastAsia="zh-CN"/>
        </w:rPr>
        <w:t>有助于形成统一、兼容和可互操作的月球频谱</w:t>
      </w:r>
      <w:r w:rsidR="001C58E4">
        <w:rPr>
          <w:rFonts w:hint="eastAsia"/>
          <w:lang w:eastAsia="zh-CN"/>
        </w:rPr>
        <w:t>治理</w:t>
      </w:r>
      <w:r w:rsidRPr="0058195C" w:rsidR="0058195C">
        <w:rPr>
          <w:lang w:eastAsia="zh-CN"/>
        </w:rPr>
        <w:t>框架，</w:t>
      </w:r>
    </w:p>
    <w:p w:rsidR="00C3562B" w:rsidP="00C3562B" w:rsidRDefault="0058195C" w14:paraId="46D9F366" w14:textId="63B164EC">
      <w:pPr>
        <w:pStyle w:val="Call"/>
        <w:rPr>
          <w:rFonts w:eastAsia="KaiTi" w:asciiTheme="minorHAnsi" w:hAnsiTheme="minorHAnsi" w:cstheme="minorHAnsi"/>
          <w:i/>
          <w:iCs/>
          <w:lang w:eastAsia="zh-CN"/>
        </w:rPr>
      </w:pPr>
      <w:r w:rsidRPr="0058195C">
        <w:rPr>
          <w:lang w:eastAsia="zh-CN"/>
        </w:rPr>
        <w:t>做出决议</w:t>
      </w:r>
    </w:p>
    <w:p w:rsidR="00C3562B" w:rsidP="00C3562B" w:rsidRDefault="00C3562B" w14:paraId="325B5D62" w14:textId="27799372">
      <w:pPr>
        <w:rPr>
          <w:lang w:eastAsia="zh-CN"/>
        </w:rPr>
      </w:pPr>
      <w:r>
        <w:rPr>
          <w:lang w:eastAsia="zh-CN"/>
        </w:rPr>
        <w:t>1</w:t>
      </w:r>
      <w:r>
        <w:rPr>
          <w:lang w:eastAsia="zh-CN"/>
        </w:rPr>
        <w:tab/>
      </w:r>
      <w:r w:rsidRPr="0058195C" w:rsidR="0058195C">
        <w:rPr>
          <w:lang w:eastAsia="zh-CN"/>
        </w:rPr>
        <w:t>强调在月球及其周围使用无线电频率须遵守合理</w:t>
      </w:r>
      <w:r w:rsidR="004C5E73">
        <w:rPr>
          <w:rFonts w:hint="eastAsia"/>
          <w:lang w:eastAsia="zh-CN"/>
        </w:rPr>
        <w:t>性</w:t>
      </w:r>
      <w:r w:rsidRPr="0058195C" w:rsidR="0058195C">
        <w:rPr>
          <w:lang w:eastAsia="zh-CN"/>
        </w:rPr>
        <w:t>、</w:t>
      </w:r>
      <w:r w:rsidR="004C5E73">
        <w:rPr>
          <w:rFonts w:hint="eastAsia"/>
          <w:lang w:eastAsia="zh-CN"/>
        </w:rPr>
        <w:t>效率</w:t>
      </w:r>
      <w:r w:rsidRPr="0058195C" w:rsidR="0058195C">
        <w:rPr>
          <w:lang w:eastAsia="zh-CN"/>
        </w:rPr>
        <w:t>、公平、</w:t>
      </w:r>
      <w:r w:rsidR="004C5E73">
        <w:rPr>
          <w:rFonts w:hint="eastAsia"/>
          <w:lang w:eastAsia="zh-CN"/>
        </w:rPr>
        <w:t>非</w:t>
      </w:r>
      <w:r w:rsidRPr="0058195C" w:rsidR="0058195C">
        <w:rPr>
          <w:lang w:eastAsia="zh-CN"/>
        </w:rPr>
        <w:t>歧视、可持续</w:t>
      </w:r>
      <w:r w:rsidR="004C5E73">
        <w:rPr>
          <w:rFonts w:hint="eastAsia"/>
          <w:lang w:eastAsia="zh-CN"/>
        </w:rPr>
        <w:t>性</w:t>
      </w:r>
      <w:r w:rsidRPr="0058195C" w:rsidR="0058195C">
        <w:rPr>
          <w:lang w:eastAsia="zh-CN"/>
        </w:rPr>
        <w:t>、国际合作</w:t>
      </w:r>
      <w:r w:rsidR="004C5E73">
        <w:rPr>
          <w:rFonts w:hint="eastAsia"/>
          <w:lang w:eastAsia="zh-CN"/>
        </w:rPr>
        <w:t>等</w:t>
      </w:r>
      <w:r w:rsidRPr="0058195C" w:rsidR="0058195C">
        <w:rPr>
          <w:lang w:eastAsia="zh-CN"/>
        </w:rPr>
        <w:t>一般原则</w:t>
      </w:r>
      <w:r w:rsidR="001C58E4">
        <w:rPr>
          <w:rFonts w:hint="eastAsia"/>
          <w:lang w:eastAsia="zh-CN"/>
        </w:rPr>
        <w:t>；</w:t>
      </w:r>
    </w:p>
    <w:p w:rsidR="00C3562B" w:rsidP="00C3562B" w:rsidRDefault="00C3562B" w14:paraId="761A3D75" w14:textId="7E1A417F">
      <w:pPr>
        <w:rPr>
          <w:lang w:eastAsia="zh-CN"/>
        </w:rPr>
      </w:pPr>
      <w:r>
        <w:rPr>
          <w:lang w:eastAsia="zh-CN"/>
        </w:rPr>
        <w:t>2</w:t>
      </w:r>
      <w:r>
        <w:rPr>
          <w:lang w:eastAsia="zh-CN"/>
        </w:rPr>
        <w:tab/>
      </w:r>
      <w:r w:rsidRPr="0058195C" w:rsidR="0058195C">
        <w:rPr>
          <w:lang w:eastAsia="zh-CN"/>
        </w:rPr>
        <w:t>将月球探</w:t>
      </w:r>
      <w:r w:rsidR="001C58E4">
        <w:rPr>
          <w:rFonts w:hint="eastAsia"/>
          <w:lang w:eastAsia="zh-CN"/>
        </w:rPr>
        <w:t>索</w:t>
      </w:r>
      <w:r w:rsidRPr="0058195C" w:rsidR="0058195C">
        <w:rPr>
          <w:lang w:eastAsia="zh-CN"/>
        </w:rPr>
        <w:t>、开发和利用</w:t>
      </w:r>
      <w:r w:rsidR="001C58E4">
        <w:rPr>
          <w:rFonts w:hint="eastAsia"/>
          <w:lang w:eastAsia="zh-CN"/>
        </w:rPr>
        <w:t>带来</w:t>
      </w:r>
      <w:r w:rsidRPr="0058195C" w:rsidR="0058195C">
        <w:rPr>
          <w:lang w:eastAsia="zh-CN"/>
        </w:rPr>
        <w:t>的频谱需求纳入国际电联的长期</w:t>
      </w:r>
      <w:r w:rsidR="001C58E4">
        <w:rPr>
          <w:rFonts w:hint="eastAsia"/>
          <w:lang w:eastAsia="zh-CN"/>
        </w:rPr>
        <w:t>监管</w:t>
      </w:r>
      <w:r w:rsidRPr="0058195C" w:rsidR="0058195C">
        <w:rPr>
          <w:lang w:eastAsia="zh-CN"/>
        </w:rPr>
        <w:t>体系，并推动建立透明、稳定和统一的频谱管理体制</w:t>
      </w:r>
      <w:r w:rsidR="001C58E4">
        <w:rPr>
          <w:rFonts w:hint="eastAsia"/>
          <w:lang w:eastAsia="zh-CN"/>
        </w:rPr>
        <w:t>；</w:t>
      </w:r>
    </w:p>
    <w:p w:rsidR="00C3562B" w:rsidP="00C3562B" w:rsidRDefault="00C3562B" w14:paraId="67B4AEEF" w14:textId="130B4AC1">
      <w:pPr>
        <w:rPr>
          <w:lang w:eastAsia="zh-CN"/>
        </w:rPr>
      </w:pPr>
      <w:r>
        <w:rPr>
          <w:lang w:eastAsia="zh-CN"/>
        </w:rPr>
        <w:t>3</w:t>
      </w:r>
      <w:r>
        <w:rPr>
          <w:lang w:eastAsia="zh-CN"/>
        </w:rPr>
        <w:tab/>
      </w:r>
      <w:r w:rsidRPr="0058195C" w:rsidR="0058195C">
        <w:rPr>
          <w:lang w:eastAsia="zh-CN"/>
        </w:rPr>
        <w:t>在频谱管理方面采取公平和包容的方法，并保证所有国家和</w:t>
      </w:r>
      <w:r w:rsidR="00B04349">
        <w:rPr>
          <w:rFonts w:hint="eastAsia"/>
          <w:lang w:eastAsia="zh-CN"/>
        </w:rPr>
        <w:t>任务</w:t>
      </w:r>
      <w:r w:rsidRPr="0058195C" w:rsidR="0058195C">
        <w:rPr>
          <w:lang w:eastAsia="zh-CN"/>
        </w:rPr>
        <w:t>运营商不受歧视地获取频率资源，</w:t>
      </w:r>
    </w:p>
    <w:p w:rsidR="00C3562B" w:rsidP="00C3562B" w:rsidRDefault="0058195C" w14:paraId="19A7E35D" w14:textId="333F8CC1">
      <w:pPr>
        <w:pStyle w:val="Call"/>
        <w:rPr>
          <w:rFonts w:eastAsia="KaiTi" w:asciiTheme="minorHAnsi" w:hAnsiTheme="minorHAnsi" w:cstheme="minorHAnsi"/>
          <w:i/>
          <w:iCs/>
          <w:lang w:eastAsia="zh-CN"/>
        </w:rPr>
      </w:pPr>
      <w:r w:rsidRPr="0058195C">
        <w:rPr>
          <w:rFonts w:eastAsia="KaiTi" w:asciiTheme="minorHAnsi" w:hAnsiTheme="minorHAnsi" w:cstheme="minorHAnsi"/>
          <w:iCs/>
          <w:lang w:eastAsia="zh-CN"/>
        </w:rPr>
        <w:t>鼓励成员国和部门成员</w:t>
      </w:r>
    </w:p>
    <w:p w:rsidR="00C3562B" w:rsidP="00C3562B" w:rsidRDefault="00C3562B" w14:paraId="58CA26C6" w14:textId="28079C42">
      <w:pPr>
        <w:rPr>
          <w:lang w:eastAsia="zh-CN"/>
        </w:rPr>
      </w:pPr>
      <w:r>
        <w:rPr>
          <w:lang w:eastAsia="zh-CN"/>
        </w:rPr>
        <w:t>1</w:t>
      </w:r>
      <w:r>
        <w:rPr>
          <w:lang w:eastAsia="zh-CN"/>
        </w:rPr>
        <w:tab/>
      </w:r>
      <w:r w:rsidRPr="0058195C" w:rsidR="0058195C">
        <w:rPr>
          <w:lang w:eastAsia="zh-CN"/>
        </w:rPr>
        <w:t>积极参与</w:t>
      </w:r>
      <w:r w:rsidRPr="0058195C" w:rsidR="0058195C">
        <w:rPr>
          <w:lang w:eastAsia="zh-CN"/>
        </w:rPr>
        <w:t>ITU-R</w:t>
      </w:r>
      <w:r w:rsidRPr="0058195C" w:rsidR="0058195C">
        <w:rPr>
          <w:lang w:eastAsia="zh-CN"/>
        </w:rPr>
        <w:t>有关月球频率划分、技术标准、协调机制、干扰保护和频率共用条件的研究，并及时分享相关数据和实践经验</w:t>
      </w:r>
      <w:r w:rsidR="00B04349">
        <w:rPr>
          <w:rFonts w:hint="eastAsia"/>
          <w:lang w:eastAsia="zh-CN"/>
        </w:rPr>
        <w:t>；</w:t>
      </w:r>
    </w:p>
    <w:p w:rsidR="00C3562B" w:rsidP="00C3562B" w:rsidRDefault="00C3562B" w14:paraId="5E3E586A" w14:textId="47026924">
      <w:pPr>
        <w:rPr>
          <w:lang w:eastAsia="zh-CN"/>
        </w:rPr>
      </w:pPr>
      <w:r>
        <w:rPr>
          <w:lang w:eastAsia="zh-CN"/>
        </w:rPr>
        <w:t>2</w:t>
      </w:r>
      <w:r>
        <w:rPr>
          <w:lang w:eastAsia="zh-CN"/>
        </w:rPr>
        <w:tab/>
      </w:r>
      <w:r w:rsidRPr="0058195C" w:rsidR="0058195C">
        <w:rPr>
          <w:lang w:eastAsia="zh-CN"/>
        </w:rPr>
        <w:t>推进参与月球探</w:t>
      </w:r>
      <w:r w:rsidR="00B04349">
        <w:rPr>
          <w:rFonts w:hint="eastAsia"/>
          <w:lang w:eastAsia="zh-CN"/>
        </w:rPr>
        <w:t>索</w:t>
      </w:r>
      <w:r w:rsidRPr="0058195C" w:rsidR="0058195C">
        <w:rPr>
          <w:lang w:eastAsia="zh-CN"/>
        </w:rPr>
        <w:t>的发展中国家的频谱能力建设，深化技术交流、信息共享、</w:t>
      </w:r>
      <w:r w:rsidR="00866C90">
        <w:rPr>
          <w:rFonts w:hint="eastAsia"/>
          <w:lang w:eastAsia="zh-CN"/>
        </w:rPr>
        <w:t>人员培训</w:t>
      </w:r>
      <w:r w:rsidRPr="0058195C" w:rsidR="0058195C">
        <w:rPr>
          <w:lang w:eastAsia="zh-CN"/>
        </w:rPr>
        <w:t>等领域的合作</w:t>
      </w:r>
      <w:r w:rsidR="00B04349">
        <w:rPr>
          <w:rFonts w:hint="eastAsia"/>
          <w:lang w:eastAsia="zh-CN"/>
        </w:rPr>
        <w:t>；</w:t>
      </w:r>
    </w:p>
    <w:p w:rsidR="00C3562B" w:rsidP="00C3562B" w:rsidRDefault="00C3562B" w14:paraId="18D2B639" w14:textId="428869C3">
      <w:pPr>
        <w:rPr>
          <w:lang w:eastAsia="zh-CN"/>
        </w:rPr>
      </w:pPr>
      <w:r>
        <w:rPr>
          <w:lang w:eastAsia="zh-CN"/>
        </w:rPr>
        <w:t>3</w:t>
      </w:r>
      <w:r>
        <w:rPr>
          <w:lang w:eastAsia="zh-CN"/>
        </w:rPr>
        <w:tab/>
      </w:r>
      <w:r w:rsidRPr="0058195C" w:rsidR="0058195C">
        <w:rPr>
          <w:lang w:eastAsia="zh-CN"/>
        </w:rPr>
        <w:t>促进有关月球频谱需求预测、</w:t>
      </w:r>
      <w:r w:rsidR="00B04349">
        <w:rPr>
          <w:rFonts w:hint="eastAsia"/>
          <w:lang w:eastAsia="zh-CN"/>
        </w:rPr>
        <w:t>共用模式</w:t>
      </w:r>
      <w:r w:rsidRPr="0058195C" w:rsidR="0058195C">
        <w:rPr>
          <w:lang w:eastAsia="zh-CN"/>
        </w:rPr>
        <w:t>和创新频谱技术的研究，以夯实可持续频谱管理的基础。</w:t>
      </w:r>
    </w:p>
    <w:sectPr>
      <w:pgSz w:w="11913"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95BFB" w14:textId="77777777" w:rsidR="00A44A47" w:rsidRDefault="00A44A47">
      <w:r>
        <w:separator/>
      </w:r>
    </w:p>
  </w:endnote>
  <w:endnote w:type="continuationSeparator" w:id="0">
    <w:p w14:paraId="23D75647" w14:textId="77777777" w:rsidR="00A44A47" w:rsidRDefault="00A44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altName w:val="华文楷体"/>
    <w:panose1 w:val="02010600040101010101"/>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KaiT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29218" w14:textId="77777777" w:rsidR="00A44A47" w:rsidRDefault="00A44A47">
      <w:r>
        <w:t>____________________</w:t>
      </w:r>
    </w:p>
  </w:footnote>
  <w:footnote w:type="continuationSeparator" w:id="0">
    <w:p w14:paraId="770A4FC2" w14:textId="77777777" w:rsidR="00A44A47" w:rsidRDefault="00A44A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50728"/>
    <w:rsid w:val="00167FD3"/>
    <w:rsid w:val="00171990"/>
    <w:rsid w:val="00171B68"/>
    <w:rsid w:val="0018210B"/>
    <w:rsid w:val="001A0EEB"/>
    <w:rsid w:val="001A4A66"/>
    <w:rsid w:val="001B25D1"/>
    <w:rsid w:val="001C58E4"/>
    <w:rsid w:val="001F0B24"/>
    <w:rsid w:val="002043DD"/>
    <w:rsid w:val="002155B0"/>
    <w:rsid w:val="00226B70"/>
    <w:rsid w:val="00231ABC"/>
    <w:rsid w:val="002329BA"/>
    <w:rsid w:val="00235FAD"/>
    <w:rsid w:val="00241DDB"/>
    <w:rsid w:val="002554F9"/>
    <w:rsid w:val="002578B4"/>
    <w:rsid w:val="002676A2"/>
    <w:rsid w:val="002A0F5C"/>
    <w:rsid w:val="002A2125"/>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6AF0"/>
    <w:rsid w:val="00497449"/>
    <w:rsid w:val="004C2CF2"/>
    <w:rsid w:val="004C5E73"/>
    <w:rsid w:val="004D3182"/>
    <w:rsid w:val="004F22AE"/>
    <w:rsid w:val="005061F9"/>
    <w:rsid w:val="00517E65"/>
    <w:rsid w:val="00521AD4"/>
    <w:rsid w:val="0052288C"/>
    <w:rsid w:val="005356FD"/>
    <w:rsid w:val="00542073"/>
    <w:rsid w:val="00552BA5"/>
    <w:rsid w:val="00554E24"/>
    <w:rsid w:val="00564B8D"/>
    <w:rsid w:val="00567130"/>
    <w:rsid w:val="0058195C"/>
    <w:rsid w:val="00596A53"/>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E57C8"/>
    <w:rsid w:val="006E6BA4"/>
    <w:rsid w:val="006F0211"/>
    <w:rsid w:val="00722343"/>
    <w:rsid w:val="007235A4"/>
    <w:rsid w:val="0073319E"/>
    <w:rsid w:val="00750829"/>
    <w:rsid w:val="00770CF8"/>
    <w:rsid w:val="007917DE"/>
    <w:rsid w:val="007A5031"/>
    <w:rsid w:val="007B558F"/>
    <w:rsid w:val="007C3FFA"/>
    <w:rsid w:val="007C4DC3"/>
    <w:rsid w:val="00814482"/>
    <w:rsid w:val="008160BF"/>
    <w:rsid w:val="008433E4"/>
    <w:rsid w:val="00850AEF"/>
    <w:rsid w:val="00856977"/>
    <w:rsid w:val="008652E7"/>
    <w:rsid w:val="00866C90"/>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102F6"/>
    <w:rsid w:val="009361C2"/>
    <w:rsid w:val="00950E0F"/>
    <w:rsid w:val="0095344B"/>
    <w:rsid w:val="00966EBB"/>
    <w:rsid w:val="0097171C"/>
    <w:rsid w:val="0099173A"/>
    <w:rsid w:val="009A47A2"/>
    <w:rsid w:val="009C4B97"/>
    <w:rsid w:val="009D1E93"/>
    <w:rsid w:val="009D6EA5"/>
    <w:rsid w:val="00A03693"/>
    <w:rsid w:val="00A164FF"/>
    <w:rsid w:val="00A23536"/>
    <w:rsid w:val="00A25039"/>
    <w:rsid w:val="00A44A47"/>
    <w:rsid w:val="00A6085C"/>
    <w:rsid w:val="00A62DA7"/>
    <w:rsid w:val="00A865E4"/>
    <w:rsid w:val="00AB190D"/>
    <w:rsid w:val="00AC07C0"/>
    <w:rsid w:val="00AC79BA"/>
    <w:rsid w:val="00AD1198"/>
    <w:rsid w:val="00AD2C62"/>
    <w:rsid w:val="00AE49B9"/>
    <w:rsid w:val="00AF45E1"/>
    <w:rsid w:val="00AF63A0"/>
    <w:rsid w:val="00B04349"/>
    <w:rsid w:val="00B04E59"/>
    <w:rsid w:val="00B05785"/>
    <w:rsid w:val="00B11373"/>
    <w:rsid w:val="00B1407F"/>
    <w:rsid w:val="00B15AF8"/>
    <w:rsid w:val="00B1733E"/>
    <w:rsid w:val="00B23943"/>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3562B"/>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26B1"/>
    <w:rsid w:val="00DF23FC"/>
    <w:rsid w:val="00DF39CD"/>
    <w:rsid w:val="00DF51DD"/>
    <w:rsid w:val="00E121F2"/>
    <w:rsid w:val="00E12CDA"/>
    <w:rsid w:val="00E13608"/>
    <w:rsid w:val="00E26F09"/>
    <w:rsid w:val="00E474CD"/>
    <w:rsid w:val="00E54C8F"/>
    <w:rsid w:val="00E56E57"/>
    <w:rsid w:val="00E749DA"/>
    <w:rsid w:val="00EA0887"/>
    <w:rsid w:val="00EB7C43"/>
    <w:rsid w:val="00EF1255"/>
    <w:rsid w:val="00EF2642"/>
    <w:rsid w:val="00EF3681"/>
    <w:rsid w:val="00EF5523"/>
    <w:rsid w:val="00F00FD0"/>
    <w:rsid w:val="00F015B4"/>
    <w:rsid w:val="00F02A26"/>
    <w:rsid w:val="00F2098A"/>
    <w:rsid w:val="00F20BC2"/>
    <w:rsid w:val="00F24F0A"/>
    <w:rsid w:val="00F342E4"/>
    <w:rsid w:val="00F402DC"/>
    <w:rsid w:val="00F44613"/>
    <w:rsid w:val="00F574D8"/>
    <w:rsid w:val="00FB1D1A"/>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5A5B6B"/>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link w:val="Call0"/>
    <w:qFormat/>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Call0">
    <w:name w:val="Call 字符"/>
    <w:basedOn w:val="DefaultParagraphFont"/>
    <w:link w:val="Call"/>
    <w:qFormat/>
    <w:rsid w:val="00C3562B"/>
    <w:rPr>
      <w:rFonts w:ascii="STKaiti" w:eastAsia="STKaiti" w:hAnsi="STKait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3fe06a992cde42ed" /><Relationship Type="http://schemas.openxmlformats.org/officeDocument/2006/relationships/styles" Target="/word/styles.xml" Id="R48c3a082c9344f3f" /><Relationship Type="http://schemas.openxmlformats.org/officeDocument/2006/relationships/theme" Target="/word/theme/theme1.xml" Id="R9d5c9c2fe2c44f8b" /><Relationship Type="http://schemas.openxmlformats.org/officeDocument/2006/relationships/fontTable" Target="/word/fontTable.xml" Id="R847c058c08b94805" /><Relationship Type="http://schemas.openxmlformats.org/officeDocument/2006/relationships/endnotes" Target="/word/endnotes.xml" Id="R80949a16f5ef4003" /><Relationship Type="http://schemas.openxmlformats.org/officeDocument/2006/relationships/settings" Target="/word/settings.xml" Id="Rd81743b302da44d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