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9b2d3c8e164249e0"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8510C" w:rsidRDefault="00565EA4" w14:paraId="77201487" w14:textId="77777777">
      <w:pPr>
        <w:pStyle w:val="Proposal"/>
      </w:pPr>
      <w:r>
        <w:t>ADD</w:t>
      </w:r>
      <w:r>
        <w:tab/>
        <w:t>CHN/RUS/86A1/1</w:t>
      </w:r>
    </w:p>
    <w:p w:rsidR="00C8510C" w:rsidRDefault="00565EA4" w14:paraId="24C07475" w14:textId="7D719167">
      <w:pPr>
        <w:pStyle w:val="ResNo"/>
      </w:pPr>
      <w:r>
        <w:t>Draft New Resolution [CHN/RUS-2]</w:t>
      </w:r>
      <w:r w:rsidR="00AE5722">
        <w:t xml:space="preserve"> (Doha, 2026)</w:t>
      </w:r>
    </w:p>
    <w:p w:rsidR="00C8510C" w:rsidRDefault="00560457" w14:paraId="06407843" w14:textId="500CBEC7">
      <w:pPr>
        <w:pStyle w:val="Restitle"/>
      </w:pPr>
      <w:r w:rsidRPr="00560457">
        <w:t xml:space="preserve">Strengthening orbit coordination associated with radio frequencies in the coordination of </w:t>
      </w:r>
      <w:r w:rsidRPr="00E820D7" w:rsidR="00E820D7">
        <w:t xml:space="preserve">low Earth orbit </w:t>
      </w:r>
      <w:r w:rsidRPr="00560457">
        <w:t>constellation satellite networks/systems</w:t>
      </w:r>
    </w:p>
    <w:p w:rsidR="00AE5722" w:rsidP="00AE5722" w:rsidRDefault="00AE5722" w14:paraId="6764FE2D" w14:textId="77777777">
      <w:pPr>
        <w:pStyle w:val="Normalaftertitle"/>
      </w:pPr>
      <w:r>
        <w:t>The Plenipotentiary Conference of the International Telecommunication Union (Doha, 2026),</w:t>
      </w:r>
    </w:p>
    <w:p w:rsidR="00AE5722" w:rsidP="00560457" w:rsidRDefault="00AE5722" w14:paraId="2877F172" w14:textId="77777777">
      <w:pPr>
        <w:pStyle w:val="Call"/>
      </w:pPr>
      <w:r>
        <w:t>recognizing</w:t>
      </w:r>
    </w:p>
    <w:p w:rsidR="00AE5722" w:rsidP="00560457" w:rsidRDefault="00AE5722" w14:paraId="1C7667E0" w14:textId="77777777">
      <w:r w:rsidRPr="00560457">
        <w:rPr>
          <w:i/>
          <w:iCs/>
        </w:rPr>
        <w:t>a)</w:t>
      </w:r>
      <w:r>
        <w:tab/>
        <w:t>Articles 1 and 44 of the ITU Constitution;</w:t>
      </w:r>
    </w:p>
    <w:p w:rsidR="00AE5722" w:rsidP="00560457" w:rsidRDefault="00AE5722" w14:paraId="057BBE77" w14:textId="77777777">
      <w:r w:rsidRPr="00E820D7">
        <w:rPr>
          <w:i/>
          <w:iCs/>
        </w:rPr>
        <w:t>b)</w:t>
      </w:r>
      <w:r>
        <w:tab/>
        <w:t>the role of the ITU in the management of radio spectrum and related satellite orbit resources,</w:t>
      </w:r>
    </w:p>
    <w:p w:rsidR="00AE5722" w:rsidP="00560457" w:rsidRDefault="00AE5722" w14:paraId="774696A5" w14:textId="77777777">
      <w:pPr>
        <w:pStyle w:val="Call"/>
      </w:pPr>
      <w:r>
        <w:t>considering</w:t>
      </w:r>
    </w:p>
    <w:p w:rsidR="00AE5722" w:rsidP="00560457" w:rsidRDefault="00AE5722" w14:paraId="6A0E39B7" w14:textId="2F272D83">
      <w:r w:rsidRPr="00E820D7">
        <w:rPr>
          <w:i/>
          <w:iCs/>
        </w:rPr>
        <w:t>a)</w:t>
      </w:r>
      <w:r>
        <w:tab/>
        <w:t xml:space="preserve">the increasing frequency of launches and </w:t>
      </w:r>
      <w:r w:rsidR="00E820D7">
        <w:t>manoeuvring</w:t>
      </w:r>
      <w:r>
        <w:t xml:space="preserve"> operations of </w:t>
      </w:r>
      <w:r w:rsidRPr="00E820D7" w:rsidR="00E820D7">
        <w:t xml:space="preserve">low Earth orbit </w:t>
      </w:r>
      <w:r w:rsidR="00E820D7">
        <w:t>(</w:t>
      </w:r>
      <w:r>
        <w:t>LEO</w:t>
      </w:r>
      <w:r w:rsidR="00E820D7">
        <w:t>)</w:t>
      </w:r>
      <w:r>
        <w:t xml:space="preserve"> constellation satellites;</w:t>
      </w:r>
    </w:p>
    <w:p w:rsidR="00AE5722" w:rsidP="00560457" w:rsidRDefault="00AE5722" w14:paraId="3EC91266" w14:textId="77777777">
      <w:r w:rsidRPr="00E820D7">
        <w:rPr>
          <w:i/>
          <w:iCs/>
        </w:rPr>
        <w:t>b)</w:t>
      </w:r>
      <w:r>
        <w:tab/>
        <w:t>the absence of provisions in the current Radio Regulations for the management of orbit resources associated with radio frequencies in the coordination of satellite network;</w:t>
      </w:r>
    </w:p>
    <w:p w:rsidR="00AE5722" w:rsidP="00560457" w:rsidRDefault="00AE5722" w14:paraId="42D3A2A1" w14:textId="2701C257">
      <w:r w:rsidRPr="00E820D7">
        <w:rPr>
          <w:i/>
          <w:iCs/>
        </w:rPr>
        <w:t>c)</w:t>
      </w:r>
      <w:r>
        <w:tab/>
        <w:t xml:space="preserve">the necessity to further clarify the planned and actual utilization of LEO constellations orbit resources, </w:t>
      </w:r>
      <w:proofErr w:type="gramStart"/>
      <w:r>
        <w:t>so as to</w:t>
      </w:r>
      <w:proofErr w:type="gramEnd"/>
      <w:r>
        <w:t xml:space="preserve"> prevent interference from LEO satellite systems to other satellite system/network</w:t>
      </w:r>
      <w:r w:rsidR="00E820D7">
        <w:t>,</w:t>
      </w:r>
    </w:p>
    <w:p w:rsidR="00AE5722" w:rsidP="00560457" w:rsidRDefault="00AE5722" w14:paraId="4C12D095" w14:textId="77777777">
      <w:pPr>
        <w:pStyle w:val="Call"/>
      </w:pPr>
      <w:r>
        <w:t>noting</w:t>
      </w:r>
    </w:p>
    <w:p w:rsidR="00AE5722" w:rsidP="00560457" w:rsidRDefault="00AE5722" w14:paraId="08D8B2A8" w14:textId="77777777">
      <w:r w:rsidRPr="00E820D7">
        <w:rPr>
          <w:i/>
          <w:iCs/>
        </w:rPr>
        <w:t>a)</w:t>
      </w:r>
      <w:r>
        <w:tab/>
        <w:t>orbit resources associated with radio frequencies for LEO constellations are becoming increasingly congested;</w:t>
      </w:r>
    </w:p>
    <w:p w:rsidR="00AE5722" w:rsidP="00560457" w:rsidRDefault="00AE5722" w14:paraId="7C4A984A" w14:textId="77777777">
      <w:r w:rsidRPr="00E820D7">
        <w:rPr>
          <w:i/>
          <w:iCs/>
        </w:rPr>
        <w:t>b)</w:t>
      </w:r>
      <w:r>
        <w:tab/>
        <w:t>the need to prevent large</w:t>
      </w:r>
      <w:r>
        <w:rPr>
          <w:rFonts w:ascii="Cambria Math" w:hAnsi="Cambria Math" w:cs="Cambria Math"/>
        </w:rPr>
        <w:t>‑</w:t>
      </w:r>
      <w:r>
        <w:t>scale deployment of mega</w:t>
      </w:r>
      <w:r>
        <w:rPr>
          <w:rFonts w:ascii="Cambria Math" w:hAnsi="Cambria Math" w:cs="Cambria Math"/>
        </w:rPr>
        <w:t>‑</w:t>
      </w:r>
      <w:r>
        <w:t>LEO constellations from making it difficult for developing countries and small and medium</w:t>
      </w:r>
      <w:r>
        <w:rPr>
          <w:rFonts w:ascii="Cambria Math" w:hAnsi="Cambria Math" w:cs="Cambria Math"/>
        </w:rPr>
        <w:t>‑</w:t>
      </w:r>
      <w:r>
        <w:t>sized constellations to develop and utilize outer space due to insufficient launch window selection and in</w:t>
      </w:r>
      <w:r>
        <w:rPr>
          <w:rFonts w:ascii="Cambria Math" w:hAnsi="Cambria Math" w:cs="Cambria Math"/>
        </w:rPr>
        <w:t>‑</w:t>
      </w:r>
      <w:r>
        <w:t>orbit operation capabilities;</w:t>
      </w:r>
    </w:p>
    <w:p w:rsidR="00AE5722" w:rsidP="00560457" w:rsidRDefault="00AE5722" w14:paraId="54C1571A" w14:textId="77777777">
      <w:r>
        <w:t>c)</w:t>
      </w:r>
      <w:r>
        <w:tab/>
        <w:t xml:space="preserve">that the orbital layer occupancy ranges of </w:t>
      </w:r>
      <w:proofErr w:type="gramStart"/>
      <w:r>
        <w:t>actually deployed</w:t>
      </w:r>
      <w:proofErr w:type="gramEnd"/>
      <w:r>
        <w:t xml:space="preserve"> satellites in satellite network filings should be further identified to avoid system level collision risks that render frequency resources completely unusable,</w:t>
      </w:r>
    </w:p>
    <w:p w:rsidR="00AE5722" w:rsidP="00560457" w:rsidRDefault="00AE5722" w14:paraId="183762FB" w14:textId="77777777">
      <w:pPr>
        <w:pStyle w:val="Call"/>
      </w:pPr>
      <w:r>
        <w:t>resolves</w:t>
      </w:r>
    </w:p>
    <w:p w:rsidRPr="00560457" w:rsidR="00AE5722" w:rsidP="00AE5722" w:rsidRDefault="00560457" w14:paraId="1FDCE531" w14:textId="37B32574">
      <w:pPr>
        <w:pStyle w:val="Normalaftertitle"/>
        <w:rPr>
          <w:i/>
          <w:iCs/>
        </w:rPr>
      </w:pPr>
      <w:r>
        <w:rPr>
          <w:i/>
          <w:iCs/>
        </w:rPr>
        <w:t>[</w:t>
      </w:r>
      <w:r w:rsidRPr="00560457" w:rsidR="00AE5722">
        <w:rPr>
          <w:i/>
          <w:iCs/>
        </w:rPr>
        <w:t xml:space="preserve">Editor’s note: </w:t>
      </w:r>
      <w:r w:rsidRPr="00560457" w:rsidR="00E820D7">
        <w:rPr>
          <w:i/>
          <w:iCs/>
        </w:rPr>
        <w:t xml:space="preserve">All </w:t>
      </w:r>
      <w:r w:rsidRPr="00560457" w:rsidR="00AE5722">
        <w:rPr>
          <w:i/>
          <w:iCs/>
        </w:rPr>
        <w:t xml:space="preserve">text in </w:t>
      </w:r>
      <w:r w:rsidRPr="00E820D7" w:rsidR="00AE5722">
        <w:t>resolves</w:t>
      </w:r>
      <w:r w:rsidRPr="00560457" w:rsidR="00AE5722">
        <w:rPr>
          <w:i/>
          <w:iCs/>
        </w:rPr>
        <w:t xml:space="preserve"> part has been agreed at APT PP26-5 meeting.</w:t>
      </w:r>
      <w:r>
        <w:rPr>
          <w:i/>
          <w:iCs/>
        </w:rPr>
        <w:t>]</w:t>
      </w:r>
    </w:p>
    <w:p w:rsidR="00AE5722" w:rsidP="00560457" w:rsidRDefault="00AE5722" w14:paraId="78515081" w14:textId="77777777">
      <w:r>
        <w:t>1</w:t>
      </w:r>
      <w:r>
        <w:tab/>
        <w:t>to instruct the Radiocommunication Assembly, as a matter of urgency, to undertake the following studies by the relevant ITU</w:t>
      </w:r>
      <w:r>
        <w:rPr>
          <w:rFonts w:ascii="Cambria Math" w:hAnsi="Cambria Math" w:cs="Cambria Math"/>
        </w:rPr>
        <w:t>‑</w:t>
      </w:r>
      <w:r>
        <w:t xml:space="preserve">R Study Groups, within the routine activities: </w:t>
      </w:r>
    </w:p>
    <w:p w:rsidR="00AE5722" w:rsidP="00560457" w:rsidRDefault="00AE5722" w14:paraId="628A5E8C" w14:textId="372D9350">
      <w:r>
        <w:t>1.1</w:t>
      </w:r>
      <w:r>
        <w:tab/>
        <w:t xml:space="preserve">further enhance the accuracy and timeliness of reporting by administration and the </w:t>
      </w:r>
      <w:r w:rsidR="00E820D7">
        <w:t>Radiocommunication Bureau</w:t>
      </w:r>
      <w:r>
        <w:t xml:space="preserve"> on the utilization of spectrum and orbit resources; </w:t>
      </w:r>
    </w:p>
    <w:p w:rsidR="00AE5722" w:rsidP="00560457" w:rsidRDefault="00AE5722" w14:paraId="7159FA19" w14:textId="77777777">
      <w:r>
        <w:t>1.2</w:t>
      </w:r>
      <w:r>
        <w:tab/>
        <w:t>to initiate a dialogue with relevant agencies and entities on the matter of coordination of physical objects in space;</w:t>
      </w:r>
    </w:p>
    <w:p w:rsidR="00AE5722" w:rsidP="00560457" w:rsidRDefault="00AE5722" w14:paraId="23DC77BC" w14:textId="5CDC46F8">
      <w:r>
        <w:t>1.3</w:t>
      </w:r>
      <w:r>
        <w:tab/>
        <w:t xml:space="preserve">to conduct studies on efficient utilization of orbital resources by [large] </w:t>
      </w:r>
      <w:r w:rsidRPr="00E820D7" w:rsidR="00E820D7">
        <w:t xml:space="preserve">non-geostationary-satellite orbit </w:t>
      </w:r>
      <w:r w:rsidR="00E820D7">
        <w:t>(non-</w:t>
      </w:r>
      <w:r>
        <w:t>GSO</w:t>
      </w:r>
      <w:r w:rsidR="00E820D7">
        <w:t>)</w:t>
      </w:r>
      <w:r>
        <w:t xml:space="preserve"> constellations in line with objective of Article 44 of </w:t>
      </w:r>
      <w:r w:rsidR="00E820D7">
        <w:t>Constitution</w:t>
      </w:r>
      <w:r>
        <w:t xml:space="preserve">; </w:t>
      </w:r>
    </w:p>
    <w:p w:rsidR="00AE5722" w:rsidP="00E820D7" w:rsidRDefault="00AE5722" w14:paraId="5BEA3B71" w14:textId="332F4317">
      <w:r>
        <w:t>1.4</w:t>
      </w:r>
      <w:r>
        <w:tab/>
        <w:t xml:space="preserve">to conduct technical studies on orbit coordination matters, with respect to </w:t>
      </w:r>
      <w:r w:rsidR="00E820D7">
        <w:t>non-</w:t>
      </w:r>
      <w:r>
        <w:t xml:space="preserve">GSO constellations in particular large </w:t>
      </w:r>
      <w:r w:rsidR="00E820D7">
        <w:t>non-</w:t>
      </w:r>
      <w:r>
        <w:t>GSO constellation;</w:t>
      </w:r>
    </w:p>
    <w:p w:rsidR="00AE5722" w:rsidP="00560457" w:rsidRDefault="00AE5722" w14:paraId="43F73737" w14:textId="77777777">
      <w:r>
        <w:t>2</w:t>
      </w:r>
      <w:r>
        <w:tab/>
        <w:t>the outcomes of the aforesaid studies should be submitted by the Director of the Radiocommunication Bureau to the subsequent Radiocommunication Assembly, and potentially report to World Radiocommunication Conference for its consideration and necessary actions as appropriate,</w:t>
      </w:r>
    </w:p>
    <w:p w:rsidR="00AE5722" w:rsidP="00560457" w:rsidRDefault="00AE5722" w14:paraId="7E0E18A9" w14:textId="77777777">
      <w:pPr>
        <w:pStyle w:val="Call"/>
      </w:pPr>
      <w:r>
        <w:t>encourages the Member States</w:t>
      </w:r>
    </w:p>
    <w:p w:rsidR="00AE5722" w:rsidP="00560457" w:rsidRDefault="00AE5722" w14:paraId="7DD509DF" w14:textId="77777777">
      <w:r>
        <w:t xml:space="preserve">1 </w:t>
      </w:r>
      <w:r>
        <w:tab/>
        <w:t>properly address orbit resource conflicts associated with radio frequencies with other Member States within the ITU regulatory framework;</w:t>
      </w:r>
    </w:p>
    <w:p w:rsidR="00AE5722" w:rsidP="00560457" w:rsidRDefault="00AE5722" w14:paraId="70E8A13A" w14:textId="696ECD88">
      <w:r>
        <w:t>2</w:t>
      </w:r>
      <w:r>
        <w:tab/>
        <w:t xml:space="preserve">promote their national LEO constellation operators to assume greater responsibilities for interference mitigation in case of short-term orbital resource conflicts, consider </w:t>
      </w:r>
      <w:r w:rsidR="00E820D7">
        <w:t>reserving</w:t>
      </w:r>
      <w:r>
        <w:t xml:space="preserve"> development orbit resource for small and medium</w:t>
      </w:r>
      <w:r>
        <w:rPr>
          <w:rFonts w:ascii="Cambria Math" w:hAnsi="Cambria Math" w:cs="Cambria Math"/>
        </w:rPr>
        <w:t>‑</w:t>
      </w:r>
      <w:r>
        <w:t>sized constellations and space projects of developing countries;</w:t>
      </w:r>
    </w:p>
    <w:p w:rsidR="00AE5722" w:rsidP="00560457" w:rsidRDefault="00AE5722" w14:paraId="277E1998" w14:textId="417ECF6D">
      <w:r>
        <w:t>3</w:t>
      </w:r>
      <w:r>
        <w:tab/>
        <w:t>strengthen international cooperation and technical exchanges with other Member States in the regulation of orbit resources associated with radio frequencies for LEO constellations to conduct studies on efficient utilization of orbital resources;</w:t>
      </w:r>
    </w:p>
    <w:p w:rsidR="00AE5722" w:rsidP="00560457" w:rsidRDefault="00AE5722" w14:paraId="2BA8A8DF" w14:textId="77777777">
      <w:r>
        <w:t>4</w:t>
      </w:r>
      <w:r>
        <w:tab/>
        <w:t>actively participate in orbit resource management capacity</w:t>
      </w:r>
      <w:r>
        <w:rPr>
          <w:rFonts w:ascii="Cambria Math" w:hAnsi="Cambria Math" w:cs="Cambria Math"/>
        </w:rPr>
        <w:t>‑</w:t>
      </w:r>
      <w:r>
        <w:t>building activities organized by the ITU and relevant international organizations, improve their national regulatory systems and capacity for orbit resources associated with radio frequencies, and contribute to the improvement of the global governance system,</w:t>
      </w:r>
    </w:p>
    <w:p w:rsidR="00AE5722" w:rsidP="00560457" w:rsidRDefault="00AE5722" w14:paraId="006345E3" w14:textId="77777777">
      <w:pPr>
        <w:pStyle w:val="Call"/>
      </w:pPr>
      <w:r>
        <w:t>instructs the Director of the Radiocommunication Bureau</w:t>
      </w:r>
    </w:p>
    <w:p w:rsidR="00AE5722" w:rsidP="00560457" w:rsidRDefault="00E820D7" w14:paraId="7B7CC4E4" w14:textId="21B9552D">
      <w:r>
        <w:t xml:space="preserve">to submit </w:t>
      </w:r>
      <w:r w:rsidR="00AE5722">
        <w:t>a special report on the implementation progress, research outcomes and on-the-ground effectiveness of this Resolution to the 2031 Radiocommunication Assembly,</w:t>
      </w:r>
    </w:p>
    <w:p w:rsidR="00AE5722" w:rsidP="00560457" w:rsidRDefault="00AE5722" w14:paraId="7C9A5E34" w14:textId="77777777">
      <w:pPr>
        <w:pStyle w:val="Call"/>
      </w:pPr>
      <w:r>
        <w:t>instructs the Secretary-General and the Directors of the Bureaux</w:t>
      </w:r>
    </w:p>
    <w:p w:rsidR="00C8510C" w:rsidP="00560457" w:rsidRDefault="00E820D7" w14:paraId="725247F3" w14:textId="3A2CDE74">
      <w:r>
        <w:t xml:space="preserve">to </w:t>
      </w:r>
      <w:r w:rsidR="00DF1D8E">
        <w:t>strengthen</w:t>
      </w:r>
      <w:r w:rsidR="00AE5722">
        <w:t xml:space="preserve"> inter-agency coordination, conduct regular cooperation with United Nations Office for Outer Space Affairs (UNOOSA) to build synergy for global management and risk prevention and control of orbit resources, leverage ITU’s existing coordination frameworks and resource management systems, and draw on </w:t>
      </w:r>
      <w:r w:rsidRPr="00DF1D8E" w:rsidR="00DF1D8E">
        <w:t>Committee on the Peaceful Uses of Outer Space</w:t>
      </w:r>
      <w:r w:rsidR="00AE5722">
        <w:t>’s</w:t>
      </w:r>
      <w:r w:rsidR="00DF1D8E">
        <w:t xml:space="preserve"> (COPUOS)</w:t>
      </w:r>
      <w:r w:rsidR="00AE5722">
        <w:t xml:space="preserve"> professional orbital technical expertise to jointly safeguard the rational and efficient utilization of orbital resources.</w:t>
      </w:r>
    </w:p>
    <w:sectPr>
      <w:pgSz w:w="11913"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1B81D" w14:textId="77777777" w:rsidR="00DE21A0" w:rsidRDefault="00DE21A0">
      <w:r>
        <w:separator/>
      </w:r>
    </w:p>
  </w:endnote>
  <w:endnote w:type="continuationSeparator" w:id="0">
    <w:p w14:paraId="20F1BB89" w14:textId="77777777" w:rsidR="00DE21A0" w:rsidRDefault="00DE2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68FC6" w14:textId="77777777" w:rsidR="00DE21A0" w:rsidRDefault="00DE21A0">
      <w:r>
        <w:t>____________________</w:t>
      </w:r>
    </w:p>
  </w:footnote>
  <w:footnote w:type="continuationSeparator" w:id="0">
    <w:p w14:paraId="38A64854" w14:textId="77777777" w:rsidR="00DE21A0" w:rsidRDefault="00DE21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474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A74DC"/>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0457"/>
    <w:rsid w:val="00565EA4"/>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E5722"/>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510C"/>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21A0"/>
    <w:rsid w:val="00DE4CC2"/>
    <w:rsid w:val="00DF1D8E"/>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20D7"/>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4960"/>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1C02E4"/>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_rels/document.xml.rels>&#65279;<?xml version="1.0" encoding="utf-8"?><Relationships xmlns="http://schemas.openxmlformats.org/package/2006/relationships"><Relationship Type="http://schemas.openxmlformats.org/officeDocument/2006/relationships/footnotes" Target="/word/footnotes.xml" Id="R1ec57c1d558c4a05" /><Relationship Type="http://schemas.openxmlformats.org/officeDocument/2006/relationships/styles" Target="/word/styles.xml" Id="Rf3c24842189f4f42" /><Relationship Type="http://schemas.openxmlformats.org/officeDocument/2006/relationships/theme" Target="/word/theme/theme1.xml" Id="R5a7c146ecfc54b2f" /><Relationship Type="http://schemas.openxmlformats.org/officeDocument/2006/relationships/fontTable" Target="/word/fontTable.xml" Id="Reda93a5c1b1e464c" /><Relationship Type="http://schemas.openxmlformats.org/officeDocument/2006/relationships/endnotes" Target="/word/endnotes.xml" Id="R49bb195607434695" /><Relationship Type="http://schemas.openxmlformats.org/officeDocument/2006/relationships/settings" Target="/word/settings.xml" Id="Rb1d4734bf0c8463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