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01010785" w14:textId="77777777" w:rsidTr="00B947D2">
        <w:trPr>
          <w:cantSplit/>
          <w:trHeight w:val="20"/>
        </w:trPr>
        <w:tc>
          <w:tcPr>
            <w:tcW w:w="9672" w:type="dxa"/>
            <w:gridSpan w:val="2"/>
            <w:vAlign w:val="center"/>
          </w:tcPr>
          <w:p w14:paraId="2F23870F"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221ABCF" wp14:editId="00C8D6D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131BD6F7" w14:textId="77777777" w:rsidTr="00EB3ADA">
        <w:trPr>
          <w:cantSplit/>
          <w:trHeight w:val="283"/>
        </w:trPr>
        <w:tc>
          <w:tcPr>
            <w:tcW w:w="9672" w:type="dxa"/>
            <w:gridSpan w:val="2"/>
            <w:tcBorders>
              <w:bottom w:val="single" w:sz="12" w:space="0" w:color="71716F"/>
            </w:tcBorders>
          </w:tcPr>
          <w:p w14:paraId="1F8A2E38"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C3107A9" w14:textId="77777777" w:rsidTr="00EB3ADA">
        <w:trPr>
          <w:cantSplit/>
          <w:trHeight w:val="255"/>
        </w:trPr>
        <w:tc>
          <w:tcPr>
            <w:tcW w:w="6620" w:type="dxa"/>
            <w:tcBorders>
              <w:top w:val="single" w:sz="12" w:space="0" w:color="71716F"/>
            </w:tcBorders>
          </w:tcPr>
          <w:p w14:paraId="2E127EB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692E39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81372BC" w14:textId="77777777" w:rsidTr="00EB3ADA">
        <w:trPr>
          <w:cantSplit/>
        </w:trPr>
        <w:tc>
          <w:tcPr>
            <w:tcW w:w="6620" w:type="dxa"/>
          </w:tcPr>
          <w:p w14:paraId="1FFF8F4A" w14:textId="77777777" w:rsidR="00F27DBC" w:rsidRPr="004E32C7" w:rsidRDefault="00F27DBC" w:rsidP="00F27DBC">
            <w:pPr>
              <w:pStyle w:val="Committee"/>
              <w:rPr>
                <w:rtl/>
                <w:lang w:eastAsia="zh-CN"/>
              </w:rPr>
            </w:pPr>
            <w:r w:rsidRPr="004E32C7">
              <w:rPr>
                <w:rtl/>
                <w:lang w:eastAsia="zh-CN" w:bidi="ar-SY"/>
              </w:rPr>
              <w:t>الجلسة العامة</w:t>
            </w:r>
          </w:p>
        </w:tc>
        <w:tc>
          <w:tcPr>
            <w:tcW w:w="3052" w:type="dxa"/>
            <w:vAlign w:val="center"/>
          </w:tcPr>
          <w:p w14:paraId="2A28BE26" w14:textId="77777777" w:rsidR="00F27DBC" w:rsidRPr="004E32C7"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E32C7">
              <w:rPr>
                <w:rFonts w:ascii="Calibri" w:hAnsi="Calibri"/>
                <w:b/>
                <w:bCs/>
                <w:rtl/>
                <w:lang w:eastAsia="zh-CN" w:bidi="ar-SY"/>
              </w:rPr>
              <w:t xml:space="preserve">الوثيقة </w:t>
            </w:r>
            <w:r w:rsidRPr="004E32C7">
              <w:rPr>
                <w:rFonts w:ascii="Calibri" w:hAnsi="Calibri"/>
                <w:b/>
                <w:bCs/>
              </w:rPr>
              <w:t>23-A</w:t>
            </w:r>
          </w:p>
        </w:tc>
      </w:tr>
      <w:tr w:rsidR="00F27DBC" w:rsidRPr="003A0ECA" w14:paraId="2EE1301E" w14:textId="77777777" w:rsidTr="00EB3ADA">
        <w:trPr>
          <w:cantSplit/>
        </w:trPr>
        <w:tc>
          <w:tcPr>
            <w:tcW w:w="6620" w:type="dxa"/>
          </w:tcPr>
          <w:p w14:paraId="1D257DF6" w14:textId="77777777" w:rsidR="00F27DBC" w:rsidRPr="004E32C7"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25E1890" w14:textId="77777777" w:rsidR="00F27DBC" w:rsidRPr="004E32C7"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4E32C7">
              <w:rPr>
                <w:rFonts w:ascii="Calibri" w:hAnsi="Calibri"/>
                <w:b/>
                <w:bCs/>
              </w:rPr>
              <w:t>9</w:t>
            </w:r>
            <w:r w:rsidRPr="004E32C7">
              <w:rPr>
                <w:rFonts w:ascii="Calibri" w:hAnsi="Calibri"/>
                <w:b/>
                <w:bCs/>
                <w:rtl/>
              </w:rPr>
              <w:t xml:space="preserve"> مارس </w:t>
            </w:r>
            <w:r w:rsidRPr="004E32C7">
              <w:rPr>
                <w:rFonts w:ascii="Calibri" w:hAnsi="Calibri"/>
                <w:b/>
                <w:bCs/>
              </w:rPr>
              <w:t>2026</w:t>
            </w:r>
          </w:p>
        </w:tc>
      </w:tr>
      <w:tr w:rsidR="00F27DBC" w:rsidRPr="003A0ECA" w14:paraId="232C1D55" w14:textId="77777777" w:rsidTr="00EB3ADA">
        <w:trPr>
          <w:cantSplit/>
        </w:trPr>
        <w:tc>
          <w:tcPr>
            <w:tcW w:w="6620" w:type="dxa"/>
          </w:tcPr>
          <w:p w14:paraId="0FFFC6A5" w14:textId="77777777" w:rsidR="00F27DBC" w:rsidRPr="004E32C7"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2744FF4" w14:textId="77777777" w:rsidR="00F27DBC" w:rsidRPr="004E32C7"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4E32C7">
              <w:rPr>
                <w:b/>
                <w:bCs/>
                <w:rtl/>
                <w:lang w:eastAsia="zh-CN" w:bidi="ar-SY"/>
              </w:rPr>
              <w:t>الأصل: بالإنكليزية</w:t>
            </w:r>
          </w:p>
        </w:tc>
      </w:tr>
      <w:tr w:rsidR="003A0ECA" w:rsidRPr="003A0ECA" w14:paraId="06DA46AD" w14:textId="77777777" w:rsidTr="00EB3ADA">
        <w:trPr>
          <w:cantSplit/>
        </w:trPr>
        <w:tc>
          <w:tcPr>
            <w:tcW w:w="6620" w:type="dxa"/>
          </w:tcPr>
          <w:p w14:paraId="6E6E099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E73ADA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4ED77F3" w14:textId="77777777" w:rsidTr="00EB3ADA">
        <w:trPr>
          <w:cantSplit/>
        </w:trPr>
        <w:tc>
          <w:tcPr>
            <w:tcW w:w="9672" w:type="dxa"/>
            <w:gridSpan w:val="2"/>
          </w:tcPr>
          <w:p w14:paraId="7ED60E3F" w14:textId="77777777" w:rsidR="003A0ECA" w:rsidRPr="003A0ECA" w:rsidRDefault="003A0ECA" w:rsidP="003A0ECA">
            <w:pPr>
              <w:pStyle w:val="Source"/>
              <w:rPr>
                <w:lang w:eastAsia="zh-CN"/>
              </w:rPr>
            </w:pPr>
            <w:r w:rsidRPr="003A0ECA">
              <w:rPr>
                <w:rtl/>
                <w:lang w:eastAsia="zh-CN"/>
              </w:rPr>
              <w:t>الولايات المتحدة الأمريكية</w:t>
            </w:r>
          </w:p>
        </w:tc>
      </w:tr>
      <w:tr w:rsidR="003A0ECA" w:rsidRPr="003A0ECA" w14:paraId="3AABEAF7" w14:textId="77777777" w:rsidTr="00EB3ADA">
        <w:trPr>
          <w:cantSplit/>
        </w:trPr>
        <w:tc>
          <w:tcPr>
            <w:tcW w:w="9672" w:type="dxa"/>
            <w:gridSpan w:val="2"/>
          </w:tcPr>
          <w:p w14:paraId="551FA93A" w14:textId="53C99701" w:rsidR="003A0ECA" w:rsidRPr="003A0ECA" w:rsidRDefault="004E32C7" w:rsidP="003A0ECA">
            <w:pPr>
              <w:pStyle w:val="Title1"/>
              <w:rPr>
                <w:lang w:eastAsia="zh-CN" w:bidi="ar-SY"/>
              </w:rPr>
            </w:pPr>
            <w:r>
              <w:rPr>
                <w:rFonts w:hint="cs"/>
                <w:rtl/>
                <w:lang w:eastAsia="zh-CN" w:bidi="ar-SY"/>
              </w:rPr>
              <w:t>مقترحات بشأن أعمال المؤتمر</w:t>
            </w:r>
          </w:p>
        </w:tc>
      </w:tr>
      <w:tr w:rsidR="003A0ECA" w:rsidRPr="003A0ECA" w14:paraId="74A2A307" w14:textId="77777777" w:rsidTr="00EB3ADA">
        <w:trPr>
          <w:cantSplit/>
        </w:trPr>
        <w:tc>
          <w:tcPr>
            <w:tcW w:w="9672" w:type="dxa"/>
            <w:gridSpan w:val="2"/>
          </w:tcPr>
          <w:p w14:paraId="7061D7D9" w14:textId="77777777" w:rsidR="003A0ECA" w:rsidRPr="003A0ECA" w:rsidRDefault="003A0ECA" w:rsidP="003A0ECA">
            <w:pPr>
              <w:pStyle w:val="Title2"/>
              <w:rPr>
                <w:lang w:val="en-US" w:eastAsia="zh-CN"/>
              </w:rPr>
            </w:pPr>
          </w:p>
        </w:tc>
      </w:tr>
      <w:tr w:rsidR="003A0ECA" w:rsidRPr="003A0ECA" w14:paraId="48654483" w14:textId="77777777" w:rsidTr="00EB3ADA">
        <w:trPr>
          <w:cantSplit/>
        </w:trPr>
        <w:tc>
          <w:tcPr>
            <w:tcW w:w="9672" w:type="dxa"/>
            <w:gridSpan w:val="2"/>
          </w:tcPr>
          <w:p w14:paraId="1E5545D8" w14:textId="77777777" w:rsidR="003A0ECA" w:rsidRPr="003A0ECA" w:rsidRDefault="003A0ECA" w:rsidP="003A0ECA">
            <w:pPr>
              <w:pStyle w:val="Agendaitem"/>
              <w:rPr>
                <w:lang w:eastAsia="zh-CN" w:bidi="ar-SY"/>
              </w:rPr>
            </w:pPr>
          </w:p>
        </w:tc>
      </w:tr>
    </w:tbl>
    <w:p w14:paraId="700235A5" w14:textId="77777777" w:rsidR="00716FEB" w:rsidRPr="00A626E0" w:rsidRDefault="00716FEB" w:rsidP="00537938">
      <w:pPr>
        <w:rPr>
          <w:rtl/>
        </w:rPr>
      </w:pPr>
    </w:p>
    <w:p w14:paraId="1FD0F5E7"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2E76553E" w14:textId="77777777" w:rsidR="00D27537" w:rsidRDefault="001C7E7A">
      <w:pPr>
        <w:pStyle w:val="Proposal"/>
      </w:pPr>
      <w:r>
        <w:rPr>
          <w:u w:val="single"/>
        </w:rPr>
        <w:lastRenderedPageBreak/>
        <w:t>NOC</w:t>
      </w:r>
      <w:r>
        <w:tab/>
        <w:t>USA/23/1</w:t>
      </w:r>
    </w:p>
    <w:tbl>
      <w:tblPr>
        <w:bidiVisual/>
        <w:tblW w:w="5152" w:type="pct"/>
        <w:tblLayout w:type="fixed"/>
        <w:tblCellMar>
          <w:left w:w="57" w:type="dxa"/>
          <w:right w:w="57" w:type="dxa"/>
        </w:tblCellMar>
        <w:tblLook w:val="0000" w:firstRow="0" w:lastRow="0" w:firstColumn="0" w:lastColumn="0" w:noHBand="0" w:noVBand="0"/>
      </w:tblPr>
      <w:tblGrid>
        <w:gridCol w:w="2017"/>
        <w:gridCol w:w="7915"/>
      </w:tblGrid>
      <w:tr w:rsidR="00A048BA" w14:paraId="516EA747" w14:textId="77777777" w:rsidTr="005779DB">
        <w:tc>
          <w:tcPr>
            <w:tcW w:w="1900" w:type="dxa"/>
            <w:tcBorders>
              <w:top w:val="nil"/>
              <w:left w:val="nil"/>
              <w:bottom w:val="nil"/>
              <w:right w:val="nil"/>
            </w:tcBorders>
            <w:tcMar>
              <w:left w:w="108" w:type="dxa"/>
              <w:right w:w="108" w:type="dxa"/>
            </w:tcMar>
          </w:tcPr>
          <w:p w14:paraId="0CB0F974" w14:textId="77777777" w:rsidR="002E7B7D" w:rsidRPr="008B1058" w:rsidRDefault="002E7B7D" w:rsidP="00647553">
            <w:pPr>
              <w:pStyle w:val="VolumeTitleS2"/>
              <w:bidi/>
              <w:rPr>
                <w:rFonts w:cs="Dubai"/>
                <w:sz w:val="22"/>
                <w:szCs w:val="22"/>
              </w:rPr>
            </w:pPr>
          </w:p>
        </w:tc>
        <w:tc>
          <w:tcPr>
            <w:tcW w:w="7455" w:type="dxa"/>
            <w:tcBorders>
              <w:top w:val="nil"/>
              <w:left w:val="nil"/>
              <w:bottom w:val="nil"/>
              <w:right w:val="nil"/>
            </w:tcBorders>
            <w:tcMar>
              <w:left w:w="108" w:type="dxa"/>
              <w:right w:w="108" w:type="dxa"/>
            </w:tcMar>
          </w:tcPr>
          <w:p w14:paraId="7C5E8704" w14:textId="77777777" w:rsidR="002E7B7D" w:rsidRPr="003915D1" w:rsidRDefault="001C7E7A" w:rsidP="00D267F6">
            <w:pPr>
              <w:pStyle w:val="VolumeTitle"/>
              <w:rPr>
                <w:rtl/>
              </w:rPr>
            </w:pPr>
            <w:bookmarkStart w:id="1" w:name="_Toc414894103"/>
            <w:r w:rsidRPr="003915D1">
              <w:rPr>
                <w:rtl/>
              </w:rPr>
              <w:t xml:space="preserve">دسـتور </w:t>
            </w:r>
            <w:r w:rsidRPr="003915D1">
              <w:rPr>
                <w:rtl/>
              </w:rPr>
              <w:br/>
              <w:t>الاتحـاد الـدولي</w:t>
            </w:r>
            <w:fldSimple w:instr=" DOCPROPERTY  &quot;Header 1&quot;  \* MERGEFORMAT ">
              <w:r>
                <w:rPr>
                  <w:rtl/>
                </w:rPr>
                <w:t xml:space="preserve"> </w:t>
              </w:r>
            </w:fldSimple>
            <w:r w:rsidRPr="003915D1">
              <w:rPr>
                <w:rtl/>
              </w:rPr>
              <w:t>للاتصـالات</w:t>
            </w:r>
            <w:bookmarkEnd w:id="1"/>
            <w:r w:rsidRPr="004E32C7">
              <w:rPr>
                <w:rStyle w:val="FootnoteReference"/>
                <w:rtl/>
              </w:rPr>
              <w:footnoteReference w:customMarkFollows="1" w:id="1"/>
              <w:t>*</w:t>
            </w:r>
          </w:p>
        </w:tc>
      </w:tr>
    </w:tbl>
    <w:p w14:paraId="1D142E54" w14:textId="77777777" w:rsidR="00D27537" w:rsidRDefault="00D27537">
      <w:pPr>
        <w:pStyle w:val="Reasons"/>
      </w:pPr>
    </w:p>
    <w:p w14:paraId="2A4216B2" w14:textId="77777777" w:rsidR="00D27537" w:rsidRDefault="001C7E7A">
      <w:pPr>
        <w:pStyle w:val="Proposal"/>
      </w:pPr>
      <w:r>
        <w:rPr>
          <w:u w:val="single"/>
        </w:rPr>
        <w:t>NOC</w:t>
      </w:r>
      <w:r>
        <w:tab/>
        <w:t>USA/23/2</w:t>
      </w:r>
    </w:p>
    <w:tbl>
      <w:tblPr>
        <w:bidiVisual/>
        <w:tblW w:w="5000" w:type="pct"/>
        <w:tblLayout w:type="fixed"/>
        <w:tblCellMar>
          <w:left w:w="57" w:type="dxa"/>
          <w:right w:w="57" w:type="dxa"/>
        </w:tblCellMar>
        <w:tblLook w:val="0000" w:firstRow="0" w:lastRow="0" w:firstColumn="0" w:lastColumn="0" w:noHBand="0" w:noVBand="0"/>
      </w:tblPr>
      <w:tblGrid>
        <w:gridCol w:w="1958"/>
        <w:gridCol w:w="7681"/>
      </w:tblGrid>
      <w:tr w:rsidR="00F6022A" w14:paraId="07229901" w14:textId="77777777" w:rsidTr="004B466F">
        <w:tc>
          <w:tcPr>
            <w:tcW w:w="1900" w:type="dxa"/>
            <w:tcBorders>
              <w:top w:val="nil"/>
              <w:left w:val="nil"/>
              <w:bottom w:val="nil"/>
              <w:right w:val="nil"/>
            </w:tcBorders>
            <w:tcMar>
              <w:left w:w="108" w:type="dxa"/>
              <w:right w:w="108" w:type="dxa"/>
            </w:tcMar>
          </w:tcPr>
          <w:p w14:paraId="446D7DC2" w14:textId="77777777" w:rsidR="002E7B7D" w:rsidRPr="00CF5219" w:rsidRDefault="002E7B7D" w:rsidP="00D51900">
            <w:pPr>
              <w:pStyle w:val="VolumeTitleS2"/>
              <w:bidi/>
              <w:rPr>
                <w:rFonts w:cs="Dubai"/>
                <w:szCs w:val="22"/>
              </w:rPr>
            </w:pPr>
          </w:p>
        </w:tc>
        <w:tc>
          <w:tcPr>
            <w:tcW w:w="7455" w:type="dxa"/>
            <w:tcBorders>
              <w:top w:val="nil"/>
              <w:left w:val="nil"/>
              <w:bottom w:val="nil"/>
              <w:right w:val="nil"/>
            </w:tcBorders>
            <w:tcMar>
              <w:left w:w="108" w:type="dxa"/>
              <w:right w:w="108" w:type="dxa"/>
            </w:tcMar>
          </w:tcPr>
          <w:p w14:paraId="377E662D" w14:textId="77777777" w:rsidR="002E7B7D" w:rsidRDefault="001C7E7A" w:rsidP="00E8107E">
            <w:pPr>
              <w:pStyle w:val="VolumeTitle"/>
              <w:rPr>
                <w:rtl/>
              </w:rPr>
            </w:pPr>
            <w:bookmarkStart w:id="2" w:name="_Toc415490830"/>
            <w:r>
              <w:rPr>
                <w:rFonts w:hint="cs"/>
                <w:rtl/>
              </w:rPr>
              <w:t>اتفـاقيـة</w:t>
            </w:r>
            <w:r>
              <w:rPr>
                <w:rFonts w:hint="cs"/>
                <w:rtl/>
              </w:rPr>
              <w:br/>
            </w:r>
            <w:r>
              <w:rPr>
                <w:rtl/>
              </w:rPr>
              <w:t>الاتحـاد الـدولي للاتصـالات</w:t>
            </w:r>
            <w:r w:rsidRPr="00D51900">
              <w:rPr>
                <w:rStyle w:val="FootnoteReference"/>
                <w:rtl/>
              </w:rPr>
              <w:footnoteReference w:customMarkFollows="1" w:id="2"/>
              <w:t>*</w:t>
            </w:r>
            <w:bookmarkEnd w:id="2"/>
          </w:p>
        </w:tc>
      </w:tr>
    </w:tbl>
    <w:p w14:paraId="555467DF" w14:textId="0731E45F" w:rsidR="00D27537" w:rsidRDefault="001C7E7A" w:rsidP="004E32C7">
      <w:pPr>
        <w:pStyle w:val="Reasons"/>
        <w:rPr>
          <w:b w:val="0"/>
          <w:bCs w:val="0"/>
          <w:rtl/>
          <w:lang w:bidi="ar-SA"/>
        </w:rPr>
      </w:pPr>
      <w:r>
        <w:rPr>
          <w:rtl/>
        </w:rPr>
        <w:t>الأسباب:</w:t>
      </w:r>
      <w:r>
        <w:tab/>
      </w:r>
      <w:r w:rsidR="004E32C7" w:rsidRPr="004E32C7">
        <w:rPr>
          <w:b w:val="0"/>
          <w:bCs w:val="0"/>
          <w:rtl/>
          <w:lang w:bidi="ar-SA"/>
        </w:rPr>
        <w:t xml:space="preserve">تقترح الولايات المتحدة إبقاء كل دستور الاتحاد واتفاقيته </w:t>
      </w:r>
      <w:r w:rsidR="004E32C7" w:rsidRPr="004E32C7">
        <w:rPr>
          <w:rtl/>
          <w:lang w:bidi="ar-SA"/>
        </w:rPr>
        <w:t xml:space="preserve">دون تغيير </w:t>
      </w:r>
      <w:r w:rsidR="004E32C7" w:rsidRPr="004E32C7">
        <w:rPr>
          <w:lang w:val="en-US"/>
        </w:rPr>
        <w:t>(</w:t>
      </w:r>
      <w:r w:rsidR="004E32C7" w:rsidRPr="004E32C7">
        <w:rPr>
          <w:u w:val="single"/>
          <w:lang w:val="en-US"/>
        </w:rPr>
        <w:t>NOC</w:t>
      </w:r>
      <w:r w:rsidR="004E32C7" w:rsidRPr="004E32C7">
        <w:rPr>
          <w:lang w:val="en-US"/>
        </w:rPr>
        <w:t>)</w:t>
      </w:r>
      <w:r w:rsidR="004E32C7" w:rsidRPr="004E32C7">
        <w:rPr>
          <w:b w:val="0"/>
          <w:bCs w:val="0"/>
          <w:rtl/>
          <w:lang w:bidi="ar-SA"/>
        </w:rPr>
        <w:t xml:space="preserve"> من أجل الحفاظ على الاستقرار الجوهري لصكوك الاتحاد الأساسية. ويتيح النص الحالي ما يكفي من الوضوح والتكامل والمرونة اللازمة لنجاح تسهيل العمل الهام الذي يضطلع به الاتحاد.  ويمكن تحقيق أي تغييرات مُقترحة في سياسات الا</w:t>
      </w:r>
      <w:r w:rsidR="004E32C7">
        <w:rPr>
          <w:rFonts w:hint="cs"/>
          <w:b w:val="0"/>
          <w:bCs w:val="0"/>
          <w:rtl/>
          <w:lang w:bidi="ar-SA"/>
        </w:rPr>
        <w:t>ت</w:t>
      </w:r>
      <w:r w:rsidR="004E32C7" w:rsidRPr="004E32C7">
        <w:rPr>
          <w:b w:val="0"/>
          <w:bCs w:val="0"/>
          <w:rtl/>
          <w:lang w:bidi="ar-SA"/>
        </w:rPr>
        <w:t>حاد العامة أو توجيهه الاستراتيجي بمزيد من الفعالية والكفاءة من خلال آليات أكثر دينامية، أي مراجعة قرارات مؤتمر المندوبين المفوضين ومقرراته ذات الصلة.</w:t>
      </w:r>
    </w:p>
    <w:p w14:paraId="67380355" w14:textId="0AB0427A" w:rsidR="004E32C7" w:rsidRPr="004E32C7" w:rsidRDefault="004E32C7" w:rsidP="004E32C7">
      <w:pPr>
        <w:spacing w:before="600"/>
        <w:jc w:val="center"/>
        <w:rPr>
          <w:rFonts w:ascii="Traditional Arabic" w:hAnsi="Traditional Arabic" w:cs="Traditional Arabic"/>
          <w:sz w:val="30"/>
          <w:szCs w:val="30"/>
          <w:lang w:val="en-US"/>
        </w:rPr>
      </w:pPr>
      <w:r w:rsidRPr="004E32C7">
        <w:rPr>
          <w:rFonts w:ascii="Traditional Arabic" w:hAnsi="Traditional Arabic" w:cs="Traditional Arabic"/>
          <w:sz w:val="30"/>
          <w:szCs w:val="30"/>
          <w:rtl/>
        </w:rPr>
        <w:t>___________</w:t>
      </w:r>
    </w:p>
    <w:sectPr w:rsidR="004E32C7" w:rsidRPr="004E32C7" w:rsidSect="003E018F">
      <w:headerReference w:type="even" r:id="rId12"/>
      <w:headerReference w:type="default" r:id="rId13"/>
      <w:footerReference w:type="default" r:id="rId14"/>
      <w:headerReference w:type="first" r:id="rId15"/>
      <w:footerReference w:type="first" r:id="rId1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CABA" w14:textId="77777777" w:rsidR="002E7B7D" w:rsidRDefault="002E7B7D" w:rsidP="00FE7FCA">
      <w:r>
        <w:separator/>
      </w:r>
    </w:p>
  </w:endnote>
  <w:endnote w:type="continuationSeparator" w:id="0">
    <w:p w14:paraId="10A57AE1" w14:textId="77777777" w:rsidR="002E7B7D" w:rsidRDefault="002E7B7D"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C1E1"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10A8"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1F2C" w14:textId="77777777" w:rsidR="002E7B7D" w:rsidRPr="004E32C7" w:rsidRDefault="002E7B7D">
      <w:pPr>
        <w:rPr>
          <w:rFonts w:ascii="Traditional Arabic" w:hAnsi="Traditional Arabic" w:cs="Traditional Arabic"/>
        </w:rPr>
      </w:pPr>
      <w:r w:rsidRPr="004E32C7">
        <w:rPr>
          <w:rFonts w:ascii="Traditional Arabic" w:hAnsi="Traditional Arabic" w:cs="Traditional Arabic"/>
        </w:rPr>
        <w:t>_______________</w:t>
      </w:r>
    </w:p>
  </w:footnote>
  <w:footnote w:type="continuationSeparator" w:id="0">
    <w:p w14:paraId="72A0339E" w14:textId="77777777" w:rsidR="002E7B7D" w:rsidRDefault="002E7B7D" w:rsidP="00FE7FCA">
      <w:r>
        <w:continuationSeparator/>
      </w:r>
    </w:p>
  </w:footnote>
  <w:footnote w:id="1">
    <w:p w14:paraId="66E57D5C" w14:textId="77777777" w:rsidR="002E7B7D" w:rsidRDefault="001C7E7A" w:rsidP="00A048BA">
      <w:pPr>
        <w:pStyle w:val="FootnoteText"/>
      </w:pPr>
      <w:r w:rsidRPr="004E32C7">
        <w:rPr>
          <w:rStyle w:val="FootnoteReference"/>
          <w:rtl/>
          <w:lang w:val="ar-EG"/>
        </w:rPr>
        <w:t>*</w:t>
      </w:r>
      <w:r>
        <w:tab/>
      </w:r>
      <w:r>
        <w:rPr>
          <w:rtl/>
        </w:rPr>
        <w:t>اللغة المستعملة في نصوص الصكين الأساسيين للاتحاد (الدستور والاتفاقية) يجب اعتبارها لغة محايدة</w:t>
      </w:r>
      <w:r>
        <w:rPr>
          <w:rFonts w:hint="cs"/>
          <w:rtl/>
        </w:rPr>
        <w:t xml:space="preserve"> ولا تشير إلى جنس بعينه</w:t>
      </w:r>
      <w:r>
        <w:rPr>
          <w:rtl/>
        </w:rPr>
        <w:t>.</w:t>
      </w:r>
    </w:p>
  </w:footnote>
  <w:footnote w:id="2">
    <w:p w14:paraId="0D07169B" w14:textId="77777777" w:rsidR="002E7B7D" w:rsidRPr="00D51900" w:rsidRDefault="001C7E7A" w:rsidP="00F6022A">
      <w:pPr>
        <w:pStyle w:val="FootnoteText"/>
        <w:rPr>
          <w:lang w:val="fr-CH"/>
        </w:rPr>
      </w:pPr>
      <w:r>
        <w:rPr>
          <w:rStyle w:val="FootnoteReference"/>
          <w:rtl/>
        </w:rPr>
        <w:t>*</w:t>
      </w:r>
      <w:r>
        <w:rPr>
          <w:rtl/>
        </w:rPr>
        <w:t xml:space="preserve"> </w:t>
      </w:r>
      <w:r>
        <w:rPr>
          <w:lang w:val="fr-CH"/>
        </w:rPr>
        <w:tab/>
      </w:r>
      <w:r>
        <w:rPr>
          <w:rtl/>
        </w:rPr>
        <w:t>اللغة المستعملة في نصوص الصكين الأساسيين للاتحاد (الدستور والاتفاقية) يجب اعتبارها لغة محايدة</w:t>
      </w:r>
      <w:r>
        <w:rPr>
          <w:rFonts w:hint="cs"/>
          <w:rtl/>
        </w:rPr>
        <w:t xml:space="preserve"> ولا</w:t>
      </w:r>
      <w:r>
        <w:rPr>
          <w:rFonts w:hint="eastAsia"/>
          <w:rtl/>
        </w:rPr>
        <w:t> </w:t>
      </w:r>
      <w:r>
        <w:rPr>
          <w:rFonts w:hint="cs"/>
          <w:rtl/>
        </w:rPr>
        <w:t>تشير إلى جنس</w:t>
      </w:r>
      <w:r>
        <w:rPr>
          <w:rFonts w:hint="eastAsia"/>
          <w:rtl/>
        </w:rPr>
        <w:t> </w:t>
      </w:r>
      <w:r>
        <w:rPr>
          <w:rFonts w:hint="cs"/>
          <w:rtl/>
        </w:rPr>
        <w:t>بعينه</w:t>
      </w:r>
      <w:r>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CC0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BF9FE43" w14:textId="77777777" w:rsidR="003915D1" w:rsidRDefault="003915D1"/>
  <w:p w14:paraId="509C22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9C5C"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/23-A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568B"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162040404">
    <w:abstractNumId w:val="9"/>
  </w:num>
  <w:num w:numId="2" w16cid:durableId="30612882">
    <w:abstractNumId w:val="7"/>
  </w:num>
  <w:num w:numId="3" w16cid:durableId="733239298">
    <w:abstractNumId w:val="6"/>
  </w:num>
  <w:num w:numId="4" w16cid:durableId="1388067427">
    <w:abstractNumId w:val="5"/>
  </w:num>
  <w:num w:numId="5" w16cid:durableId="514803992">
    <w:abstractNumId w:val="4"/>
  </w:num>
  <w:num w:numId="6" w16cid:durableId="1514151968">
    <w:abstractNumId w:val="8"/>
  </w:num>
  <w:num w:numId="7" w16cid:durableId="947349114">
    <w:abstractNumId w:val="3"/>
  </w:num>
  <w:num w:numId="8" w16cid:durableId="210652182">
    <w:abstractNumId w:val="2"/>
  </w:num>
  <w:num w:numId="9" w16cid:durableId="803503124">
    <w:abstractNumId w:val="1"/>
  </w:num>
  <w:num w:numId="10" w16cid:durableId="513963161">
    <w:abstractNumId w:val="0"/>
  </w:num>
  <w:num w:numId="11" w16cid:durableId="319584068">
    <w:abstractNumId w:val="12"/>
  </w:num>
  <w:num w:numId="12" w16cid:durableId="548345306">
    <w:abstractNumId w:val="10"/>
  </w:num>
  <w:num w:numId="13" w16cid:durableId="856233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0775"/>
    <w:rsid w:val="001C100C"/>
    <w:rsid w:val="001C3DAF"/>
    <w:rsid w:val="001C5D24"/>
    <w:rsid w:val="001C6944"/>
    <w:rsid w:val="001C7265"/>
    <w:rsid w:val="001C7E7A"/>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E7B7D"/>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2C7"/>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7021"/>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7537"/>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0CE5"/>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38d9e19b-a60d-42fd-b2a5-57cc508348dc">DPM</DPM_x0020_Author>
    <DPM_x0020_File_x0020_name xmlns="38d9e19b-a60d-42fd-b2a5-57cc508348dc">S26-PP-C-0023!!MSW-A</DPM_x0020_File_x0020_name>
    <DPM_x0020_Version xmlns="38d9e19b-a60d-42fd-b2a5-57cc508348dc">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8d9e19b-a60d-42fd-b2a5-57cc508348dc" targetNamespace="http://schemas.microsoft.com/office/2006/metadata/properties" ma:root="true" ma:fieldsID="d41af5c836d734370eb92e7ee5f83852" ns2:_="" ns3:_="">
    <xsd:import namespace="996b2e75-67fd-4955-a3b0-5ab9934cb50b"/>
    <xsd:import namespace="38d9e19b-a60d-42fd-b2a5-57cc508348d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8d9e19b-a60d-42fd-b2a5-57cc508348d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8d9e19b-a60d-42fd-b2a5-57cc508348dc"/>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8d9e19b-a60d-42fd-b2a5-57cc508348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108</Words>
  <Characters>638</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S26-PP-C-0023!!MSW-A</vt:lpstr>
    </vt:vector>
  </TitlesOfParts>
  <Manager/>
  <Company/>
  <LinksUpToDate>false</LinksUpToDate>
  <CharactersWithSpaces>736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Proposals for the work of the Conference</dc:title>
  <dc:subject>Plenipotentiary Conference (PP-26)</dc:subject>
  <dc:creator>Documents Proposals Manager (DPM)</dc:creator>
  <cp:keywords>DPM_v2026.8.25.1_prod</cp:keywords>
  <dc:description/>
  <dcterms:created xsi:type="dcterms:W3CDTF">2026-09-01T15:36:00Z</dcterms:created>
  <dcterms:modified xsi:type="dcterms:W3CDTF">2026-09-01T15:39:00Z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