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43984b31b314d9f"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3001" w:rsidR="00487F25" w:rsidRDefault="00A21D60" w14:paraId="2210A144" w14:textId="77777777">
      <w:pPr>
        <w:pStyle w:val="Proposal"/>
      </w:pPr>
      <w:r w:rsidRPr="00B43001">
        <w:t>ADD</w:t>
      </w:r>
      <w:r w:rsidRPr="00B43001">
        <w:tab/>
        <w:t>GHA/35/1</w:t>
      </w:r>
    </w:p>
    <w:p w:rsidRPr="00B43001" w:rsidR="002763B9" w:rsidP="002763B9" w:rsidRDefault="002763B9" w14:paraId="49CE27CE" w14:textId="77777777">
      <w:pPr>
        <w:pStyle w:val="ResNo"/>
      </w:pPr>
      <w:r w:rsidRPr="00B43001">
        <w:t>Projet de nouvelle Résolution [GHA-1]</w:t>
      </w:r>
    </w:p>
    <w:p w:rsidRPr="00B43001" w:rsidR="002763B9" w:rsidP="002763B9" w:rsidRDefault="002763B9" w14:paraId="04D9E135" w14:textId="77777777">
      <w:pPr>
        <w:pStyle w:val="Restitle"/>
      </w:pPr>
      <w:r w:rsidRPr="00B43001">
        <w:t xml:space="preserve">Protection des infrastructures civiles de télécommunication/TIC </w:t>
      </w:r>
      <w:r w:rsidRPr="00B43001">
        <w:br/>
        <w:t>dans les situations de conflit armé</w:t>
      </w:r>
    </w:p>
    <w:p w:rsidRPr="00B43001" w:rsidR="002763B9" w:rsidP="00A06912" w:rsidRDefault="002763B9" w14:paraId="35A159CA" w14:textId="77777777">
      <w:pPr>
        <w:jc w:val="both"/>
      </w:pPr>
      <w:r w:rsidRPr="00B43001">
        <w:t>La Conférence de plénipotentiaires de l'Union internationale des télécommunications (Doha, 2026),</w:t>
      </w:r>
    </w:p>
    <w:p w:rsidRPr="00B43001" w:rsidR="002763B9" w:rsidP="002763B9" w:rsidRDefault="002763B9" w14:paraId="09FE6251" w14:textId="77777777">
      <w:pPr>
        <w:pStyle w:val="Call"/>
      </w:pPr>
      <w:proofErr w:type="gramStart"/>
      <w:r w:rsidRPr="00B43001">
        <w:t>rappelant</w:t>
      </w:r>
      <w:proofErr w:type="gramEnd"/>
    </w:p>
    <w:p w:rsidRPr="00B43001" w:rsidR="002763B9" w:rsidP="00A06912" w:rsidRDefault="002763B9" w14:paraId="7F0E7F49" w14:textId="77777777">
      <w:pPr>
        <w:jc w:val="both"/>
      </w:pPr>
      <w:r w:rsidRPr="00B43001">
        <w:rPr>
          <w:i/>
          <w:iCs/>
        </w:rPr>
        <w:t>a)</w:t>
      </w:r>
      <w:r w:rsidRPr="00B43001">
        <w:tab/>
        <w:t xml:space="preserve">l'objet de l'Union, tel qu'il est énoncé à l'article 1 de la Constitution de l'Union internationale des télécommunications, qui est notamment de s'efforcer d'étendre les avantages des télécommunications à tous les habitants de la planète et de faciliter les relations pacifiques par l'intermédiaire des </w:t>
      </w:r>
      <w:proofErr w:type="gramStart"/>
      <w:r w:rsidRPr="00B43001">
        <w:t>télécommunications;</w:t>
      </w:r>
      <w:proofErr w:type="gramEnd"/>
    </w:p>
    <w:p w:rsidRPr="00B43001" w:rsidR="002763B9" w:rsidP="00A06912" w:rsidRDefault="002763B9" w14:paraId="6A3606C2" w14:textId="77777777">
      <w:pPr>
        <w:jc w:val="both"/>
      </w:pPr>
      <w:r w:rsidRPr="00B43001">
        <w:rPr>
          <w:i/>
          <w:iCs/>
        </w:rPr>
        <w:t>b)</w:t>
      </w:r>
      <w:r w:rsidRPr="00B43001">
        <w:tab/>
        <w:t xml:space="preserve">la Résolution 1436 (2026) du Conseil de l'UIT, relative aux dommages subis par l'infrastructure civile des télécommunications/technologies de l'information et de la communication (TIC) à Bahreïn, au Koweït, aux Émirats arabes unis et en Jordanie, et à leurs incidences sur la connectivité régionale et </w:t>
      </w:r>
      <w:proofErr w:type="gramStart"/>
      <w:r w:rsidRPr="00B43001">
        <w:t>mondiale;</w:t>
      </w:r>
      <w:proofErr w:type="gramEnd"/>
    </w:p>
    <w:p w:rsidRPr="00B43001" w:rsidR="002763B9" w:rsidP="00A06912" w:rsidRDefault="002763B9" w14:paraId="35AE2867" w14:textId="77777777">
      <w:pPr>
        <w:jc w:val="both"/>
      </w:pPr>
      <w:r w:rsidRPr="00B43001">
        <w:rPr>
          <w:i/>
          <w:iCs/>
        </w:rPr>
        <w:t>c)</w:t>
      </w:r>
      <w:r w:rsidRPr="00B43001">
        <w:tab/>
        <w:t xml:space="preserve">la Résolution 125 (Rév. Bucarest, 2022) de la Conférence de plénipotentiaires relative à l'assistance et l'appui à la Palestine pour le développement de ses infrastructures et le renforcement de ses capacités dans le secteur des télécommunications et des technologies de </w:t>
      </w:r>
      <w:proofErr w:type="gramStart"/>
      <w:r w:rsidRPr="00B43001">
        <w:t>l'information;</w:t>
      </w:r>
      <w:proofErr w:type="gramEnd"/>
    </w:p>
    <w:p w:rsidRPr="00B43001" w:rsidR="002763B9" w:rsidP="00A06912" w:rsidRDefault="002763B9" w14:paraId="7550CEC8" w14:textId="77777777">
      <w:pPr>
        <w:jc w:val="both"/>
      </w:pPr>
      <w:r w:rsidRPr="00B43001">
        <w:rPr>
          <w:i/>
          <w:iCs/>
        </w:rPr>
        <w:t>d)</w:t>
      </w:r>
      <w:r w:rsidRPr="00B43001">
        <w:tab/>
        <w:t xml:space="preserve">la Résolution 130 (Rév. Bucarest, 2022) de la Conférence de plénipotentiaires relative au renforcement du rôle de l'UIT dans l'instauration de la confiance et de la sécurité dans l'utilisation des </w:t>
      </w:r>
      <w:proofErr w:type="gramStart"/>
      <w:r w:rsidRPr="00B43001">
        <w:t>TIC;</w:t>
      </w:r>
      <w:proofErr w:type="gramEnd"/>
    </w:p>
    <w:p w:rsidRPr="00B43001" w:rsidR="002763B9" w:rsidP="00A06912" w:rsidRDefault="002763B9" w14:paraId="3819C6EB" w14:textId="77777777">
      <w:pPr>
        <w:jc w:val="both"/>
      </w:pPr>
      <w:r w:rsidRPr="00B43001">
        <w:rPr>
          <w:i/>
          <w:iCs/>
        </w:rPr>
        <w:t>e)</w:t>
      </w:r>
      <w:r w:rsidRPr="00B43001">
        <w:tab/>
        <w:t xml:space="preserve">la Résolution 136 (Rév. Bucarest, 2022) de la Conférence de plénipotentiaires sur l'utilisation des télécommunications/TIC pour l'aide humanitaire, et pour le contrôle et la gestion des situations d'urgence et de </w:t>
      </w:r>
      <w:proofErr w:type="gramStart"/>
      <w:r w:rsidRPr="00B43001">
        <w:t>catastrophe;</w:t>
      </w:r>
      <w:proofErr w:type="gramEnd"/>
    </w:p>
    <w:p w:rsidRPr="00B43001" w:rsidR="002763B9" w:rsidP="00A06912" w:rsidRDefault="002763B9" w14:paraId="4FF0ED60" w14:textId="77777777">
      <w:pPr>
        <w:jc w:val="both"/>
      </w:pPr>
      <w:r w:rsidRPr="00B43001">
        <w:rPr>
          <w:i/>
          <w:iCs/>
        </w:rPr>
        <w:t>f)</w:t>
      </w:r>
      <w:r w:rsidRPr="00B43001">
        <w:tab/>
        <w:t xml:space="preserve">la Résolution 34 (Rév. Bakou, 2025) de la Conférence mondiale de développement des télécommunications sur le rôle des télécommunications/TIC dans la préparation en prévision des catastrophes, l'alerte avancée, l'atténuation des effets des catastrophes, les interventions et les opérations de secours et de </w:t>
      </w:r>
      <w:proofErr w:type="gramStart"/>
      <w:r w:rsidRPr="00B43001">
        <w:t>sauvetage;</w:t>
      </w:r>
      <w:proofErr w:type="gramEnd"/>
    </w:p>
    <w:p w:rsidRPr="00B43001" w:rsidR="002763B9" w:rsidP="00A06912" w:rsidRDefault="002763B9" w14:paraId="68CF6B11" w14:textId="77777777">
      <w:pPr>
        <w:jc w:val="both"/>
      </w:pPr>
      <w:r w:rsidRPr="00B43001">
        <w:rPr>
          <w:i/>
          <w:iCs/>
        </w:rPr>
        <w:t>g)</w:t>
      </w:r>
      <w:r w:rsidRPr="00B43001">
        <w:tab/>
        <w:t xml:space="preserve">la Résolution 1408 (modifiée en 2023) du Conseil de l'UIT sur l'assistance et l'appui à l'Ukraine pour la reconstruction de son secteur des </w:t>
      </w:r>
      <w:proofErr w:type="gramStart"/>
      <w:r w:rsidRPr="00B43001">
        <w:t>télécommunications;</w:t>
      </w:r>
      <w:proofErr w:type="gramEnd"/>
    </w:p>
    <w:p w:rsidRPr="00B43001" w:rsidR="002763B9" w:rsidP="00A06912" w:rsidRDefault="002763B9" w14:paraId="784B5A4B" w14:textId="77777777">
      <w:pPr>
        <w:jc w:val="both"/>
      </w:pPr>
      <w:r w:rsidRPr="00B43001">
        <w:rPr>
          <w:i/>
          <w:iCs/>
        </w:rPr>
        <w:t>h)</w:t>
      </w:r>
      <w:r w:rsidRPr="00B43001">
        <w:tab/>
        <w:t>la Charte des Nations Unies et les règles et principes applicables du droit international,</w:t>
      </w:r>
    </w:p>
    <w:p w:rsidRPr="00B43001" w:rsidR="002763B9" w:rsidP="002763B9" w:rsidRDefault="002763B9" w14:paraId="7DD3D765" w14:textId="77777777">
      <w:pPr>
        <w:pStyle w:val="Call"/>
      </w:pPr>
      <w:proofErr w:type="gramStart"/>
      <w:r w:rsidRPr="00B43001">
        <w:t>reconnaissant</w:t>
      </w:r>
      <w:proofErr w:type="gramEnd"/>
    </w:p>
    <w:p w:rsidRPr="00B43001" w:rsidR="002763B9" w:rsidP="00A06912" w:rsidRDefault="002763B9" w14:paraId="42FB2A1D" w14:textId="77777777">
      <w:pPr>
        <w:jc w:val="both"/>
      </w:pPr>
      <w:r w:rsidRPr="00B43001">
        <w:rPr>
          <w:i/>
          <w:iCs/>
        </w:rPr>
        <w:t>a)</w:t>
      </w:r>
      <w:r w:rsidRPr="00B43001">
        <w:tab/>
        <w:t xml:space="preserve">que les infrastructures civiles des télécommunications/TIC permettent aujourd'hui d'assurer le fonctionnement des services essentiels des hôpitaux, des écoles, des systèmes d'urgence et d'alerte avancée, des opérations humanitaires, ainsi que l'approvisionnement en eau et en énergie, les transports et les services financiers, et qu'elles sont donc indispensables à la protection de la vie humaine et au bien-être de la population </w:t>
      </w:r>
      <w:proofErr w:type="gramStart"/>
      <w:r w:rsidRPr="00B43001">
        <w:t>civile;</w:t>
      </w:r>
      <w:proofErr w:type="gramEnd"/>
    </w:p>
    <w:p w:rsidRPr="00B43001" w:rsidR="002763B9" w:rsidP="00A06912" w:rsidRDefault="002763B9" w14:paraId="388B6E15" w14:textId="77777777">
      <w:pPr>
        <w:jc w:val="both"/>
      </w:pPr>
      <w:r w:rsidRPr="00B43001">
        <w:rPr>
          <w:i/>
          <w:iCs/>
        </w:rPr>
        <w:t>b)</w:t>
      </w:r>
      <w:r w:rsidRPr="00B43001">
        <w:tab/>
        <w:t xml:space="preserve">que ces infrastructures constituent de plus en plus des infrastructures civiles essentielles, dont la perturbation affecte directement la population civile qui en </w:t>
      </w:r>
      <w:proofErr w:type="gramStart"/>
      <w:r w:rsidRPr="00B43001">
        <w:t>dépend;</w:t>
      </w:r>
      <w:proofErr w:type="gramEnd"/>
    </w:p>
    <w:p w:rsidRPr="00B43001" w:rsidR="002763B9" w:rsidP="00A06912" w:rsidRDefault="002763B9" w14:paraId="580AE369" w14:textId="77777777">
      <w:pPr>
        <w:jc w:val="both"/>
      </w:pPr>
      <w:r w:rsidRPr="00B43001">
        <w:rPr>
          <w:i/>
          <w:iCs/>
        </w:rPr>
        <w:t>c)</w:t>
      </w:r>
      <w:r w:rsidRPr="00B43001">
        <w:tab/>
        <w:t xml:space="preserve">que les câbles sous-marins, les systèmes à satellites, les centres de données, les points d'échange Internet et les systèmes de transmission de Terre sont des éléments essentiels et interconnectés des infrastructures numériques </w:t>
      </w:r>
      <w:proofErr w:type="gramStart"/>
      <w:r w:rsidRPr="00B43001">
        <w:t>mondiales;</w:t>
      </w:r>
      <w:proofErr w:type="gramEnd"/>
    </w:p>
    <w:p w:rsidRPr="00B43001" w:rsidR="002763B9" w:rsidP="00A06912" w:rsidRDefault="002763B9" w14:paraId="34C30D6F" w14:textId="77777777">
      <w:pPr>
        <w:jc w:val="both"/>
      </w:pPr>
      <w:r w:rsidRPr="00B43001">
        <w:rPr>
          <w:i/>
          <w:iCs/>
        </w:rPr>
        <w:t>d)</w:t>
      </w:r>
      <w:r w:rsidRPr="00B43001">
        <w:tab/>
        <w:t xml:space="preserve">que les attaques contre les infrastructures de télécommunication peuvent affecter non seulement le territoire sur lequel ces infrastructures sont situées, mais aussi </w:t>
      </w:r>
      <w:proofErr w:type="gramStart"/>
      <w:r w:rsidRPr="00B43001">
        <w:t>avoir</w:t>
      </w:r>
      <w:proofErr w:type="gramEnd"/>
      <w:r w:rsidRPr="00B43001">
        <w:t xml:space="preserve"> des répercussions régionales et mondiales sur la connectivité,</w:t>
      </w:r>
    </w:p>
    <w:p w:rsidRPr="00B43001" w:rsidR="002763B9" w:rsidP="00A06912" w:rsidRDefault="002763B9" w14:paraId="39E73072" w14:textId="77777777">
      <w:pPr>
        <w:pStyle w:val="Call"/>
        <w:jc w:val="both"/>
      </w:pPr>
      <w:proofErr w:type="gramStart"/>
      <w:r w:rsidRPr="00B43001">
        <w:t>considérant</w:t>
      </w:r>
      <w:proofErr w:type="gramEnd"/>
    </w:p>
    <w:p w:rsidRPr="00B43001" w:rsidR="002763B9" w:rsidP="00A06912" w:rsidRDefault="002763B9" w14:paraId="753A4613" w14:textId="77777777">
      <w:pPr>
        <w:jc w:val="both"/>
      </w:pPr>
      <w:r w:rsidRPr="00B43001">
        <w:rPr>
          <w:i/>
          <w:iCs/>
        </w:rPr>
        <w:t>a)</w:t>
      </w:r>
      <w:r w:rsidRPr="00B43001">
        <w:tab/>
        <w:t xml:space="preserve">que des attaques délibérées contre des infrastructures civiles de télécommunication/TIC risquent de perturber gravement la disponibilité des services de communication pour les populations civiles et d'entraver les opérations humanitaires et les opérations de secours </w:t>
      </w:r>
      <w:proofErr w:type="gramStart"/>
      <w:r w:rsidRPr="00B43001">
        <w:t>d'urgence;</w:t>
      </w:r>
      <w:proofErr w:type="gramEnd"/>
    </w:p>
    <w:p w:rsidRPr="00B43001" w:rsidR="002763B9" w:rsidP="00A06912" w:rsidRDefault="002763B9" w14:paraId="579F3DBD" w14:textId="77777777">
      <w:pPr>
        <w:jc w:val="both"/>
      </w:pPr>
      <w:r w:rsidRPr="00B43001">
        <w:rPr>
          <w:i/>
          <w:iCs/>
        </w:rPr>
        <w:t>b)</w:t>
      </w:r>
      <w:r w:rsidRPr="00B43001">
        <w:tab/>
        <w:t xml:space="preserve">que la protection et la résilience des infrastructures des télécommunications civiles sont des questions d'intérêt commun pour tous les États Membres, quelle que soit leur position sur telle ou telle </w:t>
      </w:r>
      <w:proofErr w:type="gramStart"/>
      <w:r w:rsidRPr="00B43001">
        <w:t>situation;</w:t>
      </w:r>
      <w:proofErr w:type="gramEnd"/>
    </w:p>
    <w:p w:rsidRPr="00B43001" w:rsidR="002763B9" w:rsidP="00A06912" w:rsidRDefault="002763B9" w14:paraId="131058CD" w14:textId="77777777">
      <w:pPr>
        <w:jc w:val="both"/>
      </w:pPr>
      <w:r w:rsidRPr="00B43001">
        <w:rPr>
          <w:i/>
          <w:iCs/>
        </w:rPr>
        <w:t>c)</w:t>
      </w:r>
      <w:r w:rsidRPr="00B43001">
        <w:tab/>
        <w:t>que le Conseil de l'UIT s'est penché sur cette question pour la première fois en 2026 et qu'elle mérite un examen plus large, permanent et universel par la Conférence de plénipotentiaires,</w:t>
      </w:r>
    </w:p>
    <w:p w:rsidRPr="00B43001" w:rsidR="002763B9" w:rsidP="002763B9" w:rsidRDefault="002763B9" w14:paraId="752B5B7B" w14:textId="77777777">
      <w:pPr>
        <w:pStyle w:val="Call"/>
      </w:pPr>
      <w:proofErr w:type="gramStart"/>
      <w:r w:rsidRPr="00B43001">
        <w:t>consciente</w:t>
      </w:r>
      <w:proofErr w:type="gramEnd"/>
    </w:p>
    <w:p w:rsidRPr="00B43001" w:rsidR="002763B9" w:rsidP="00A06912" w:rsidRDefault="002763B9" w14:paraId="1B616191" w14:textId="77777777">
      <w:pPr>
        <w:jc w:val="both"/>
      </w:pPr>
      <w:proofErr w:type="gramStart"/>
      <w:r w:rsidRPr="00B43001">
        <w:t>du</w:t>
      </w:r>
      <w:proofErr w:type="gramEnd"/>
      <w:r w:rsidRPr="00B43001">
        <w:t xml:space="preserve"> fait que les questions relatives à la conduite des hostilités, y compris les conditions dans lesquelles un bien peut ou non être l'objet d'une attaque, sont régies par le droit international humanitaire et ne relèvent pas du mandat de l'Union,</w:t>
      </w:r>
    </w:p>
    <w:p w:rsidRPr="00B43001" w:rsidR="002763B9" w:rsidP="002763B9" w:rsidRDefault="002763B9" w14:paraId="01E8B01A" w14:textId="77777777">
      <w:pPr>
        <w:pStyle w:val="Call"/>
      </w:pPr>
      <w:proofErr w:type="gramStart"/>
      <w:r w:rsidRPr="00B43001">
        <w:t>prenant</w:t>
      </w:r>
      <w:proofErr w:type="gramEnd"/>
      <w:r w:rsidRPr="00B43001">
        <w:t xml:space="preserve"> note</w:t>
      </w:r>
    </w:p>
    <w:p w:rsidRPr="00B43001" w:rsidR="002763B9" w:rsidP="00A06912" w:rsidRDefault="002763B9" w14:paraId="56B8804E" w14:textId="77777777">
      <w:pPr>
        <w:jc w:val="both"/>
      </w:pPr>
      <w:r w:rsidRPr="00B43001">
        <w:rPr>
          <w:i/>
          <w:iCs/>
        </w:rPr>
        <w:t>a)</w:t>
      </w:r>
      <w:r w:rsidRPr="00B43001">
        <w:tab/>
        <w:t xml:space="preserve">des travaux menés par l'UIT et ses trois Secteurs pour promouvoir des infrastructures de télécommunication résilientes et </w:t>
      </w:r>
      <w:proofErr w:type="gramStart"/>
      <w:r w:rsidRPr="00B43001">
        <w:t>sécurisées;</w:t>
      </w:r>
      <w:proofErr w:type="gramEnd"/>
    </w:p>
    <w:p w:rsidRPr="00A06912" w:rsidR="002763B9" w:rsidP="00A06912" w:rsidRDefault="002763B9" w14:paraId="7F1F0647" w14:textId="77777777">
      <w:pPr>
        <w:jc w:val="both"/>
        <w:rPr>
          <w:spacing w:val="-2"/>
        </w:rPr>
      </w:pPr>
      <w:r w:rsidRPr="00A06912">
        <w:rPr>
          <w:i/>
          <w:iCs/>
          <w:spacing w:val="-2"/>
        </w:rPr>
        <w:t>b)</w:t>
      </w:r>
      <w:r w:rsidRPr="00A06912">
        <w:rPr>
          <w:spacing w:val="-2"/>
        </w:rPr>
        <w:tab/>
        <w:t>des travaux de l'Organe consultatif international sur la résilience des câbles sous-marins, créé conjointement par l'UIT et le Comité international de protection des câbles, et les résultats du Forum mondial des politiques de télécommunication/TIC (2026) sur la résilience des télécommunications/</w:t>
      </w:r>
      <w:proofErr w:type="gramStart"/>
      <w:r w:rsidRPr="00A06912">
        <w:rPr>
          <w:spacing w:val="-2"/>
        </w:rPr>
        <w:t>TIC;</w:t>
      </w:r>
      <w:proofErr w:type="gramEnd"/>
    </w:p>
    <w:p w:rsidRPr="00B43001" w:rsidR="002763B9" w:rsidP="00A06912" w:rsidRDefault="002763B9" w14:paraId="6440CFBF" w14:textId="77777777">
      <w:pPr>
        <w:jc w:val="both"/>
      </w:pPr>
      <w:r w:rsidRPr="00B43001">
        <w:rPr>
          <w:i/>
          <w:iCs/>
        </w:rPr>
        <w:t>c)</w:t>
      </w:r>
      <w:r w:rsidRPr="00B43001">
        <w:tab/>
        <w:t>de l'importance croissante de la coopération internationale dans la sauvegarde des infrastructures numériques essentielles,</w:t>
      </w:r>
    </w:p>
    <w:p w:rsidRPr="00B43001" w:rsidR="002763B9" w:rsidP="002763B9" w:rsidRDefault="002763B9" w14:paraId="256EB944" w14:textId="77777777">
      <w:pPr>
        <w:pStyle w:val="Call"/>
      </w:pPr>
      <w:proofErr w:type="gramStart"/>
      <w:r w:rsidRPr="00B43001">
        <w:t>décide</w:t>
      </w:r>
      <w:proofErr w:type="gramEnd"/>
    </w:p>
    <w:p w:rsidRPr="00B43001" w:rsidR="002763B9" w:rsidP="00A06912" w:rsidRDefault="002763B9" w14:paraId="23C6283E" w14:textId="77777777">
      <w:pPr>
        <w:jc w:val="both"/>
      </w:pPr>
      <w:r w:rsidRPr="00B43001">
        <w:t>1</w:t>
      </w:r>
      <w:r w:rsidRPr="00B43001">
        <w:tab/>
        <w:t xml:space="preserve">d'affirmer, en tant que principe de l'Union, que les infrastructures civiles de télécommunication/TIC constituent des infrastructures civiles essentielles et sont présumées être des biens de caractère civil ayant droit à une protection dans les situations de conflit armé, conformément au droit international en </w:t>
      </w:r>
      <w:proofErr w:type="gramStart"/>
      <w:r w:rsidRPr="00B43001">
        <w:t>vigueur;</w:t>
      </w:r>
      <w:proofErr w:type="gramEnd"/>
    </w:p>
    <w:p w:rsidRPr="00B43001" w:rsidR="002763B9" w:rsidP="00A06912" w:rsidRDefault="002763B9" w14:paraId="04029164" w14:textId="77777777">
      <w:pPr>
        <w:jc w:val="both"/>
      </w:pPr>
      <w:r w:rsidRPr="00B43001">
        <w:t>2</w:t>
      </w:r>
      <w:r w:rsidRPr="00B43001">
        <w:tab/>
        <w:t xml:space="preserve">d'exprimer sa profonde inquiétude face aux attaques délibérément lancées contre les infrastructures civiles de télécommunication/TIC qui perturbent les services essentiels destinés aux populations </w:t>
      </w:r>
      <w:proofErr w:type="gramStart"/>
      <w:r w:rsidRPr="00B43001">
        <w:t>civiles;</w:t>
      </w:r>
      <w:proofErr w:type="gramEnd"/>
    </w:p>
    <w:p w:rsidRPr="00B43001" w:rsidR="002763B9" w:rsidP="00A06912" w:rsidRDefault="002763B9" w14:paraId="71906C03" w14:textId="77777777">
      <w:pPr>
        <w:jc w:val="both"/>
      </w:pPr>
      <w:r w:rsidRPr="00B43001">
        <w:t>3</w:t>
      </w:r>
      <w:r w:rsidRPr="00B43001">
        <w:tab/>
        <w:t xml:space="preserve">d'encourager les États Membres à prendre toutes les mesures qui s'imposent, conformément au droit international en vigueur, pour protéger et préserver les infrastructures civiles de télécommunication/TIC et les services civils essentiels qu'elles permettent </w:t>
      </w:r>
      <w:proofErr w:type="gramStart"/>
      <w:r w:rsidRPr="00B43001">
        <w:t>d'assurer;</w:t>
      </w:r>
      <w:proofErr w:type="gramEnd"/>
    </w:p>
    <w:p w:rsidRPr="00B43001" w:rsidR="002763B9" w:rsidP="00A06912" w:rsidRDefault="002763B9" w14:paraId="4C8CA241" w14:textId="77777777">
      <w:pPr>
        <w:jc w:val="both"/>
      </w:pPr>
      <w:r w:rsidRPr="00B43001">
        <w:t>4</w:t>
      </w:r>
      <w:r w:rsidRPr="00B43001">
        <w:tab/>
        <w:t xml:space="preserve">de favoriser la résilience, la restauration et le rétablissement rapide des infrastructures de télécommunication touchées par des </w:t>
      </w:r>
      <w:proofErr w:type="gramStart"/>
      <w:r w:rsidRPr="00B43001">
        <w:t>conflits;</w:t>
      </w:r>
      <w:proofErr w:type="gramEnd"/>
    </w:p>
    <w:p w:rsidRPr="00B43001" w:rsidR="002763B9" w:rsidP="00A06912" w:rsidRDefault="002763B9" w14:paraId="4A39787F" w14:textId="77777777">
      <w:pPr>
        <w:jc w:val="both"/>
      </w:pPr>
      <w:r w:rsidRPr="00B43001">
        <w:t>5</w:t>
      </w:r>
      <w:r w:rsidRPr="00B43001">
        <w:tab/>
        <w:t>de renforcer la coopération internationale en matière de protection et de résilience des infrastructures essentielles de télécommunication,</w:t>
      </w:r>
    </w:p>
    <w:p w:rsidRPr="00B43001" w:rsidR="002763B9" w:rsidP="002763B9" w:rsidRDefault="002763B9" w14:paraId="19D074A9" w14:textId="77777777">
      <w:pPr>
        <w:pStyle w:val="Call"/>
      </w:pPr>
      <w:proofErr w:type="gramStart"/>
      <w:r w:rsidRPr="00B43001">
        <w:t>décide</w:t>
      </w:r>
      <w:proofErr w:type="gramEnd"/>
      <w:r w:rsidRPr="00B43001">
        <w:t xml:space="preserve"> en outre</w:t>
      </w:r>
    </w:p>
    <w:p w:rsidRPr="00B43001" w:rsidR="002763B9" w:rsidP="00A06912" w:rsidRDefault="002763B9" w14:paraId="6D1826AC" w14:textId="77777777">
      <w:pPr>
        <w:jc w:val="both"/>
      </w:pPr>
      <w:r w:rsidRPr="00B43001">
        <w:t>1</w:t>
      </w:r>
      <w:r w:rsidRPr="00B43001">
        <w:tab/>
        <w:t xml:space="preserve">qu'aucune des dispositions de la présente Résolution ne saurait être comprise comme créant, modifiant ou interprétant les droits ou obligations des États Membres prévus par le droit international humanitaire ou d'autres règles du droit international, y compris les conditions dans lesquelles un bien peut perdre la protection à laquelle il aurait autrement </w:t>
      </w:r>
      <w:proofErr w:type="gramStart"/>
      <w:r w:rsidRPr="00B43001">
        <w:t>droit;</w:t>
      </w:r>
      <w:proofErr w:type="gramEnd"/>
    </w:p>
    <w:p w:rsidRPr="00B43001" w:rsidR="002763B9" w:rsidP="00A06912" w:rsidRDefault="002763B9" w14:paraId="529085ED" w14:textId="77777777">
      <w:pPr>
        <w:jc w:val="both"/>
      </w:pPr>
      <w:r w:rsidRPr="00B43001">
        <w:t>2</w:t>
      </w:r>
      <w:r w:rsidRPr="00B43001">
        <w:tab/>
        <w:t>que la présente Résolution ne doit pas être interprétée comme une prise de position sur les faits ou sur la légalité du comportement d'un État Membre ou d'une partie dans une situation donnée,</w:t>
      </w:r>
    </w:p>
    <w:p w:rsidRPr="00B43001" w:rsidR="002763B9" w:rsidP="002763B9" w:rsidRDefault="002763B9" w14:paraId="0D6EAF3D" w14:textId="77777777">
      <w:pPr>
        <w:pStyle w:val="Call"/>
      </w:pPr>
      <w:proofErr w:type="gramStart"/>
      <w:r w:rsidRPr="00B43001">
        <w:t>charge</w:t>
      </w:r>
      <w:proofErr w:type="gramEnd"/>
      <w:r w:rsidRPr="00B43001">
        <w:t xml:space="preserve"> le Secrétaire général</w:t>
      </w:r>
    </w:p>
    <w:p w:rsidRPr="00B43001" w:rsidR="002763B9" w:rsidP="00A06912" w:rsidRDefault="002763B9" w14:paraId="6A457E57" w14:textId="77777777">
      <w:pPr>
        <w:jc w:val="both"/>
      </w:pPr>
      <w:r w:rsidRPr="00B43001">
        <w:t>1</w:t>
      </w:r>
      <w:r w:rsidRPr="00B43001">
        <w:tab/>
        <w:t xml:space="preserve">de coordonner les activités entre les trois Secteurs de l'Union concernant la protection et la résilience des infrastructures civiles de </w:t>
      </w:r>
      <w:proofErr w:type="gramStart"/>
      <w:r w:rsidRPr="00B43001">
        <w:t>télécommunication;</w:t>
      </w:r>
      <w:proofErr w:type="gramEnd"/>
    </w:p>
    <w:p w:rsidRPr="00B43001" w:rsidR="002763B9" w:rsidP="00A06912" w:rsidRDefault="002763B9" w14:paraId="070CBEE1" w14:textId="77777777">
      <w:pPr>
        <w:jc w:val="both"/>
      </w:pPr>
      <w:r w:rsidRPr="00B43001">
        <w:t>2</w:t>
      </w:r>
      <w:r w:rsidRPr="00B43001">
        <w:tab/>
        <w:t xml:space="preserve">d'élaborer périodiquement des rapports à l'intention du Conseil sur les incidences de conflits et d'événements hostiles sur l'infrastructure et la connectivité mondiales des </w:t>
      </w:r>
      <w:proofErr w:type="gramStart"/>
      <w:r w:rsidRPr="00B43001">
        <w:t>télécommunications;</w:t>
      </w:r>
      <w:proofErr w:type="gramEnd"/>
    </w:p>
    <w:p w:rsidRPr="00B43001" w:rsidR="002763B9" w:rsidP="00A06912" w:rsidRDefault="002763B9" w14:paraId="0F03671A" w14:textId="77777777">
      <w:pPr>
        <w:jc w:val="both"/>
      </w:pPr>
      <w:r w:rsidRPr="00B43001">
        <w:t>3</w:t>
      </w:r>
      <w:r w:rsidRPr="00B43001">
        <w:tab/>
        <w:t>de coopérer, selon qu'il conviendra et dans le cadre du mandat de l'Union, avec les organisations internationales concernées et les entités compétentes du système des Nations Unies à la protection et au rétablissement des infrastructures essentielles des communications,</w:t>
      </w:r>
    </w:p>
    <w:p w:rsidRPr="00B43001" w:rsidR="002763B9" w:rsidP="002763B9" w:rsidRDefault="002763B9" w14:paraId="10970E1D" w14:textId="77777777">
      <w:pPr>
        <w:pStyle w:val="Call"/>
      </w:pPr>
      <w:proofErr w:type="gramStart"/>
      <w:r w:rsidRPr="00B43001">
        <w:t>charge</w:t>
      </w:r>
      <w:proofErr w:type="gramEnd"/>
      <w:r w:rsidRPr="00B43001">
        <w:t xml:space="preserve"> les Directeurs des Bureaux</w:t>
      </w:r>
    </w:p>
    <w:p w:rsidRPr="008932A4" w:rsidR="002763B9" w:rsidP="00A06912" w:rsidRDefault="002763B9" w14:paraId="0E0534D2" w14:textId="77777777">
      <w:pPr>
        <w:jc w:val="both"/>
        <w:rPr>
          <w:spacing w:val="-2"/>
        </w:rPr>
      </w:pPr>
      <w:r w:rsidRPr="008932A4">
        <w:rPr>
          <w:spacing w:val="-2"/>
        </w:rPr>
        <w:t>1</w:t>
      </w:r>
      <w:r w:rsidRPr="008932A4">
        <w:rPr>
          <w:spacing w:val="-2"/>
        </w:rPr>
        <w:tab/>
        <w:t xml:space="preserve">d'élaborer des lignes directrices et des bonnes pratiques au sujet de la résilience, de la protection et de la remise en état des infrastructures de télécommunication touchées par des </w:t>
      </w:r>
      <w:proofErr w:type="gramStart"/>
      <w:r w:rsidRPr="008932A4">
        <w:rPr>
          <w:spacing w:val="-2"/>
        </w:rPr>
        <w:t>conflits;</w:t>
      </w:r>
      <w:proofErr w:type="gramEnd"/>
    </w:p>
    <w:p w:rsidRPr="008932A4" w:rsidR="002763B9" w:rsidP="00A06912" w:rsidRDefault="002763B9" w14:paraId="78C81E4C" w14:textId="77777777">
      <w:pPr>
        <w:jc w:val="both"/>
        <w:rPr>
          <w:spacing w:val="-2"/>
        </w:rPr>
      </w:pPr>
      <w:r w:rsidRPr="008932A4">
        <w:rPr>
          <w:spacing w:val="-2"/>
        </w:rPr>
        <w:t>2</w:t>
      </w:r>
      <w:r w:rsidRPr="008932A4">
        <w:rPr>
          <w:spacing w:val="-2"/>
        </w:rPr>
        <w:tab/>
        <w:t xml:space="preserve">d'aider les États Membres affectés qui en font la demande à rétablir les services de </w:t>
      </w:r>
      <w:proofErr w:type="gramStart"/>
      <w:r w:rsidRPr="008932A4">
        <w:rPr>
          <w:spacing w:val="-2"/>
        </w:rPr>
        <w:t>communication;</w:t>
      </w:r>
      <w:proofErr w:type="gramEnd"/>
    </w:p>
    <w:p w:rsidRPr="008932A4" w:rsidR="002763B9" w:rsidP="00A06912" w:rsidRDefault="002763B9" w14:paraId="303F4AC9" w14:textId="77777777">
      <w:pPr>
        <w:jc w:val="both"/>
        <w:rPr>
          <w:spacing w:val="-2"/>
        </w:rPr>
      </w:pPr>
      <w:r w:rsidRPr="008932A4">
        <w:rPr>
          <w:spacing w:val="-2"/>
        </w:rPr>
        <w:t>3</w:t>
      </w:r>
      <w:r w:rsidRPr="008932A4">
        <w:rPr>
          <w:spacing w:val="-2"/>
        </w:rPr>
        <w:tab/>
        <w:t>de favoriser le renforcement des capacités concernant la résilience des infrastructures de télécommunication et d'encourager l'échange d'informations et d'enseignements tirés en la matière,</w:t>
      </w:r>
    </w:p>
    <w:p w:rsidRPr="00B43001" w:rsidR="002763B9" w:rsidP="002763B9" w:rsidRDefault="002763B9" w14:paraId="0724E08F" w14:textId="77777777">
      <w:pPr>
        <w:pStyle w:val="Call"/>
      </w:pPr>
      <w:proofErr w:type="gramStart"/>
      <w:r w:rsidRPr="00B43001">
        <w:t>invite</w:t>
      </w:r>
      <w:proofErr w:type="gramEnd"/>
      <w:r w:rsidRPr="00B43001">
        <w:t xml:space="preserve"> les États Membres</w:t>
      </w:r>
    </w:p>
    <w:p w:rsidRPr="00B43001" w:rsidR="002763B9" w:rsidP="008932A4" w:rsidRDefault="002763B9" w14:paraId="2CC771C4" w14:textId="77777777">
      <w:pPr>
        <w:jc w:val="both"/>
      </w:pPr>
      <w:r w:rsidRPr="00B43001">
        <w:t>1</w:t>
      </w:r>
      <w:r w:rsidRPr="00B43001">
        <w:tab/>
        <w:t xml:space="preserve">à reconnaître les infrastructures civiles de télécommunication/TIC comme des infrastructures civiles essentielles dans le cadre de leurs législation et politiques </w:t>
      </w:r>
      <w:proofErr w:type="gramStart"/>
      <w:r w:rsidRPr="00B43001">
        <w:t>nationales;</w:t>
      </w:r>
      <w:proofErr w:type="gramEnd"/>
    </w:p>
    <w:p w:rsidRPr="00B43001" w:rsidR="002763B9" w:rsidP="008932A4" w:rsidRDefault="002763B9" w14:paraId="7A643F4C" w14:textId="77777777">
      <w:pPr>
        <w:jc w:val="both"/>
      </w:pPr>
      <w:r w:rsidRPr="00B43001">
        <w:t>2</w:t>
      </w:r>
      <w:r w:rsidRPr="00B43001">
        <w:tab/>
        <w:t xml:space="preserve">à élaborer des mesures propres à améliorer la résilience des infrastructures de télécommunication et à coopérer pour protéger les systèmes de câbles sous-marins et les autres infrastructures numériques </w:t>
      </w:r>
      <w:proofErr w:type="gramStart"/>
      <w:r w:rsidRPr="00B43001">
        <w:t>essentielles;</w:t>
      </w:r>
      <w:proofErr w:type="gramEnd"/>
    </w:p>
    <w:p w:rsidRPr="00B43001" w:rsidR="002763B9" w:rsidP="008932A4" w:rsidRDefault="002763B9" w14:paraId="72DD314E" w14:textId="77777777">
      <w:pPr>
        <w:jc w:val="both"/>
      </w:pPr>
      <w:r w:rsidRPr="00B43001">
        <w:t>3</w:t>
      </w:r>
      <w:r w:rsidRPr="00B43001">
        <w:tab/>
        <w:t xml:space="preserve">à faciliter, le cas échéant, le rétablissement des services de communication dans les zones </w:t>
      </w:r>
      <w:proofErr w:type="gramStart"/>
      <w:r w:rsidRPr="00B43001">
        <w:t>touchées;</w:t>
      </w:r>
      <w:proofErr w:type="gramEnd"/>
    </w:p>
    <w:p w:rsidRPr="00B43001" w:rsidR="002763B9" w:rsidP="008932A4" w:rsidRDefault="002763B9" w14:paraId="2AB9705A" w14:textId="77777777">
      <w:pPr>
        <w:jc w:val="both"/>
      </w:pPr>
      <w:r w:rsidRPr="00B43001">
        <w:t>4</w:t>
      </w:r>
      <w:r w:rsidRPr="00B43001">
        <w:tab/>
        <w:t>à échanger avec l'Union les bonnes pratiques et les données d'expérience à l'échelle nationale,</w:t>
      </w:r>
    </w:p>
    <w:p w:rsidRPr="00B43001" w:rsidR="002763B9" w:rsidP="002763B9" w:rsidRDefault="002763B9" w14:paraId="2717FFA5" w14:textId="77777777">
      <w:pPr>
        <w:pStyle w:val="Call"/>
      </w:pPr>
      <w:proofErr w:type="gramStart"/>
      <w:r w:rsidRPr="00B43001">
        <w:t>invite</w:t>
      </w:r>
      <w:proofErr w:type="gramEnd"/>
      <w:r w:rsidRPr="00B43001">
        <w:t xml:space="preserve"> les Membres des Secteurs, les Associés et les établissements universitaires</w:t>
      </w:r>
    </w:p>
    <w:p w:rsidRPr="00B43001" w:rsidR="002763B9" w:rsidP="008932A4" w:rsidRDefault="002763B9" w14:paraId="5EB71356" w14:textId="77777777">
      <w:pPr>
        <w:jc w:val="both"/>
      </w:pPr>
      <w:r w:rsidRPr="00B43001">
        <w:t>1</w:t>
      </w:r>
      <w:r w:rsidRPr="00B43001">
        <w:tab/>
        <w:t xml:space="preserve">à apporter des compétences techniques, à transmettre les bonnes pratiques et à appuyer la recherche sur la résilience des infrastructures de </w:t>
      </w:r>
      <w:proofErr w:type="gramStart"/>
      <w:r w:rsidRPr="00B43001">
        <w:t>télécommunication;</w:t>
      </w:r>
      <w:proofErr w:type="gramEnd"/>
    </w:p>
    <w:p w:rsidRPr="00B43001" w:rsidR="002763B9" w:rsidP="008932A4" w:rsidRDefault="002763B9" w14:paraId="306DC580" w14:textId="77777777">
      <w:pPr>
        <w:jc w:val="both"/>
      </w:pPr>
      <w:r w:rsidRPr="00B43001">
        <w:t>2</w:t>
      </w:r>
      <w:r w:rsidRPr="00B43001">
        <w:tab/>
        <w:t>à coopérer avec les États Membres et l'Union pour renforcer la protection et la résilience des infrastructures de communication essentielles.</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845C2" w14:textId="77777777" w:rsidR="00A648EC" w:rsidRDefault="00A648EC">
      <w:r>
        <w:separator/>
      </w:r>
    </w:p>
  </w:endnote>
  <w:endnote w:type="continuationSeparator" w:id="0">
    <w:p w14:paraId="2902C545" w14:textId="77777777" w:rsidR="00A648EC" w:rsidRDefault="00A6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9FA27" w14:textId="77777777" w:rsidR="00A648EC" w:rsidRDefault="00A648EC">
      <w:r>
        <w:t>____________________</w:t>
      </w:r>
    </w:p>
  </w:footnote>
  <w:footnote w:type="continuationSeparator" w:id="0">
    <w:p w14:paraId="0FD77A17" w14:textId="77777777" w:rsidR="00A648EC" w:rsidRDefault="00A648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23039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60C29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A6FF5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2C18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88E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C849E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68CB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CE84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5D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B0EE7A"/>
    <w:lvl w:ilvl="0">
      <w:start w:val="1"/>
      <w:numFmt w:val="bullet"/>
      <w:lvlText w:val=""/>
      <w:lvlJc w:val="left"/>
      <w:pPr>
        <w:tabs>
          <w:tab w:val="num" w:pos="360"/>
        </w:tabs>
        <w:ind w:left="360" w:hanging="360"/>
      </w:pPr>
      <w:rPr>
        <w:rFonts w:ascii="Symbol" w:hAnsi="Symbol" w:hint="default"/>
      </w:rPr>
    </w:lvl>
  </w:abstractNum>
  <w:num w:numId="1" w16cid:durableId="234167527">
    <w:abstractNumId w:val="9"/>
  </w:num>
  <w:num w:numId="2" w16cid:durableId="136340253">
    <w:abstractNumId w:val="7"/>
  </w:num>
  <w:num w:numId="3" w16cid:durableId="354353401">
    <w:abstractNumId w:val="6"/>
  </w:num>
  <w:num w:numId="4" w16cid:durableId="337659933">
    <w:abstractNumId w:val="5"/>
  </w:num>
  <w:num w:numId="5" w16cid:durableId="743375032">
    <w:abstractNumId w:val="4"/>
  </w:num>
  <w:num w:numId="6" w16cid:durableId="134613308">
    <w:abstractNumId w:val="8"/>
  </w:num>
  <w:num w:numId="7" w16cid:durableId="1797219411">
    <w:abstractNumId w:val="3"/>
  </w:num>
  <w:num w:numId="8" w16cid:durableId="2051034809">
    <w:abstractNumId w:val="2"/>
  </w:num>
  <w:num w:numId="9" w16cid:durableId="491606661">
    <w:abstractNumId w:val="1"/>
  </w:num>
  <w:num w:numId="10" w16cid:durableId="1720789147">
    <w:abstractNumId w:val="0"/>
  </w:num>
  <w:num w:numId="11" w16cid:durableId="2067294296">
    <w:abstractNumId w:val="8"/>
  </w:num>
  <w:num w:numId="12" w16cid:durableId="481506888">
    <w:abstractNumId w:val="3"/>
  </w:num>
  <w:num w:numId="13" w16cid:durableId="893615859">
    <w:abstractNumId w:val="2"/>
  </w:num>
  <w:num w:numId="14" w16cid:durableId="265576966">
    <w:abstractNumId w:val="1"/>
  </w:num>
  <w:num w:numId="15" w16cid:durableId="354966877">
    <w:abstractNumId w:val="0"/>
  </w:num>
  <w:num w:numId="16" w16cid:durableId="1202551517">
    <w:abstractNumId w:val="8"/>
  </w:num>
  <w:num w:numId="17" w16cid:durableId="753356548">
    <w:abstractNumId w:val="3"/>
  </w:num>
  <w:num w:numId="18" w16cid:durableId="993679004">
    <w:abstractNumId w:val="2"/>
  </w:num>
  <w:num w:numId="19" w16cid:durableId="1316642948">
    <w:abstractNumId w:val="1"/>
  </w:num>
  <w:num w:numId="20" w16cid:durableId="1258370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B552B"/>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355CD"/>
    <w:rsid w:val="00270B2F"/>
    <w:rsid w:val="002712F9"/>
    <w:rsid w:val="002763B9"/>
    <w:rsid w:val="002A0E1B"/>
    <w:rsid w:val="002A7A1D"/>
    <w:rsid w:val="002C1059"/>
    <w:rsid w:val="002C2F9C"/>
    <w:rsid w:val="002E1AF7"/>
    <w:rsid w:val="00322DEA"/>
    <w:rsid w:val="00355FBD"/>
    <w:rsid w:val="00371863"/>
    <w:rsid w:val="00381461"/>
    <w:rsid w:val="00391C12"/>
    <w:rsid w:val="003A0B7D"/>
    <w:rsid w:val="003A45C2"/>
    <w:rsid w:val="003B7A11"/>
    <w:rsid w:val="003C4BE2"/>
    <w:rsid w:val="003D147D"/>
    <w:rsid w:val="003D637A"/>
    <w:rsid w:val="00413CB9"/>
    <w:rsid w:val="00430015"/>
    <w:rsid w:val="004678D0"/>
    <w:rsid w:val="00482954"/>
    <w:rsid w:val="00487F25"/>
    <w:rsid w:val="004951C0"/>
    <w:rsid w:val="004C7646"/>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134C"/>
    <w:rsid w:val="007A47E9"/>
    <w:rsid w:val="007A5830"/>
    <w:rsid w:val="007B2157"/>
    <w:rsid w:val="007D21FB"/>
    <w:rsid w:val="007D7C33"/>
    <w:rsid w:val="00801256"/>
    <w:rsid w:val="008264FC"/>
    <w:rsid w:val="008407A7"/>
    <w:rsid w:val="008703CB"/>
    <w:rsid w:val="008932A4"/>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A041F0"/>
    <w:rsid w:val="00A06912"/>
    <w:rsid w:val="00A20E72"/>
    <w:rsid w:val="00A21D60"/>
    <w:rsid w:val="00A246DC"/>
    <w:rsid w:val="00A47BAF"/>
    <w:rsid w:val="00A542D3"/>
    <w:rsid w:val="00A549FF"/>
    <w:rsid w:val="00A5784F"/>
    <w:rsid w:val="00A648EC"/>
    <w:rsid w:val="00A8436E"/>
    <w:rsid w:val="00A95B66"/>
    <w:rsid w:val="00AB190D"/>
    <w:rsid w:val="00AE0667"/>
    <w:rsid w:val="00B41E0A"/>
    <w:rsid w:val="00B43001"/>
    <w:rsid w:val="00B43342"/>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B5B81"/>
    <w:rsid w:val="00DF25C1"/>
    <w:rsid w:val="00DF48F7"/>
    <w:rsid w:val="00DF4964"/>
    <w:rsid w:val="00DF4D73"/>
    <w:rsid w:val="00DF79B0"/>
    <w:rsid w:val="00E1047D"/>
    <w:rsid w:val="00E4050B"/>
    <w:rsid w:val="00E443FA"/>
    <w:rsid w:val="00E54FCE"/>
    <w:rsid w:val="00E60DA1"/>
    <w:rsid w:val="00E921A2"/>
    <w:rsid w:val="00E92731"/>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4CE02A"/>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s>
</file>

<file path=word/_rels/document.xml.rels>&#65279;<?xml version="1.0" encoding="utf-8"?><Relationships xmlns="http://schemas.openxmlformats.org/package/2006/relationships"><Relationship Type="http://schemas.openxmlformats.org/officeDocument/2006/relationships/footnotes" Target="/word/footnotes.xml" Id="R8f6075b3a73f4f8f" /><Relationship Type="http://schemas.openxmlformats.org/officeDocument/2006/relationships/styles" Target="/word/styles.xml" Id="Re1e30f408b3646f7" /><Relationship Type="http://schemas.openxmlformats.org/officeDocument/2006/relationships/theme" Target="/word/theme/theme1.xml" Id="R4dbaacff220e482a" /><Relationship Type="http://schemas.openxmlformats.org/officeDocument/2006/relationships/fontTable" Target="/word/fontTable.xml" Id="R05935d352a2f4ca9" /><Relationship Type="http://schemas.openxmlformats.org/officeDocument/2006/relationships/numbering" Target="/word/numbering.xml" Id="R4edab1e1606f41bc" /><Relationship Type="http://schemas.openxmlformats.org/officeDocument/2006/relationships/endnotes" Target="/word/endnotes.xml" Id="Refaf3775c9a04c0c" /><Relationship Type="http://schemas.openxmlformats.org/officeDocument/2006/relationships/settings" Target="/word/settings.xml" Id="Rcb96875e50a94cf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