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4A" w:rsidRPr="004F0D73" w:rsidRDefault="00F8014A" w:rsidP="00F8014A">
      <w:pPr>
        <w:pStyle w:val="QuestionNo"/>
        <w:rPr>
          <w:rFonts w:cstheme="minorHAnsi"/>
          <w:lang w:eastAsia="zh-CN"/>
        </w:rPr>
      </w:pPr>
      <w:bookmarkStart w:id="0" w:name="_Toc393889410"/>
      <w:bookmarkStart w:id="1" w:name="_Toc393889921"/>
      <w:bookmarkStart w:id="2" w:name="_Toc393890806"/>
      <w:r w:rsidRPr="004F0D73">
        <w:rPr>
          <w:rFonts w:cstheme="minorHAnsi"/>
          <w:lang w:eastAsia="zh-CN"/>
        </w:rPr>
        <w:t>第</w:t>
      </w:r>
      <w:r w:rsidRPr="004F0D73">
        <w:rPr>
          <w:rFonts w:cstheme="minorHAnsi"/>
          <w:lang w:eastAsia="zh-CN"/>
        </w:rPr>
        <w:t>6/2</w:t>
      </w:r>
      <w:r w:rsidRPr="004F0D73">
        <w:rPr>
          <w:rFonts w:cstheme="minorHAnsi"/>
          <w:lang w:eastAsia="zh-CN"/>
        </w:rPr>
        <w:t>号课题</w:t>
      </w:r>
      <w:bookmarkEnd w:id="0"/>
      <w:bookmarkEnd w:id="1"/>
      <w:bookmarkEnd w:id="2"/>
    </w:p>
    <w:p w:rsidR="00F8014A" w:rsidRPr="004F0D73" w:rsidRDefault="00F8014A" w:rsidP="00F8014A">
      <w:pPr>
        <w:pStyle w:val="Questiontitle"/>
        <w:rPr>
          <w:rFonts w:asciiTheme="minorHAnsi" w:hAnsiTheme="minorHAnsi" w:cstheme="minorHAnsi"/>
          <w:lang w:eastAsia="zh-CN"/>
        </w:rPr>
      </w:pPr>
      <w:r w:rsidRPr="004F0D73">
        <w:rPr>
          <w:rFonts w:asciiTheme="minorHAnsi" w:hAnsiTheme="minorHAnsi" w:cstheme="minorHAnsi"/>
          <w:lang w:eastAsia="zh-CN"/>
        </w:rPr>
        <w:t>信息通信技术（</w:t>
      </w:r>
      <w:r w:rsidRPr="004F0D73">
        <w:rPr>
          <w:rFonts w:asciiTheme="minorHAnsi" w:hAnsiTheme="minorHAnsi" w:cstheme="minorHAnsi"/>
          <w:lang w:eastAsia="zh-CN"/>
        </w:rPr>
        <w:t>ICT</w:t>
      </w:r>
      <w:r w:rsidRPr="004F0D73">
        <w:rPr>
          <w:rFonts w:asciiTheme="minorHAnsi" w:hAnsiTheme="minorHAnsi" w:cstheme="minorHAnsi"/>
          <w:lang w:eastAsia="zh-CN"/>
        </w:rPr>
        <w:t>）与气候变化</w:t>
      </w:r>
    </w:p>
    <w:p w:rsidR="00F8014A" w:rsidRPr="004F0D73" w:rsidRDefault="00F8014A" w:rsidP="00F8014A">
      <w:pPr>
        <w:rPr>
          <w:rFonts w:cstheme="minorHAnsi"/>
          <w:lang w:eastAsia="zh-CN"/>
        </w:rPr>
      </w:pPr>
    </w:p>
    <w:p w:rsidR="00F8014A" w:rsidRPr="004F0D73" w:rsidRDefault="00F8014A" w:rsidP="00F8014A">
      <w:pPr>
        <w:pStyle w:val="Heading1"/>
        <w:rPr>
          <w:rFonts w:cstheme="minorHAnsi"/>
          <w:lang w:val="en-US" w:eastAsia="zh-CN"/>
        </w:rPr>
      </w:pPr>
      <w:r w:rsidRPr="004F0D73">
        <w:rPr>
          <w:rFonts w:cstheme="minorHAnsi"/>
          <w:lang w:val="en-US" w:eastAsia="zh-CN"/>
        </w:rPr>
        <w:t>1</w:t>
      </w:r>
      <w:r w:rsidRPr="004F0D73">
        <w:rPr>
          <w:rFonts w:cstheme="minorHAnsi"/>
          <w:lang w:val="en-US" w:eastAsia="zh-CN"/>
        </w:rPr>
        <w:tab/>
      </w:r>
      <w:r w:rsidRPr="004F0D73">
        <w:rPr>
          <w:rFonts w:cstheme="minorHAnsi"/>
          <w:lang w:val="en-US" w:eastAsia="zh-CN"/>
        </w:rPr>
        <w:t>情况或问题说明</w:t>
      </w:r>
    </w:p>
    <w:p w:rsidR="00F8014A" w:rsidRPr="004F0D73" w:rsidRDefault="00F8014A" w:rsidP="00F8014A">
      <w:pPr>
        <w:ind w:firstLineChars="200" w:firstLine="480"/>
        <w:rPr>
          <w:rFonts w:cstheme="minorHAnsi"/>
          <w:lang w:val="en-US" w:eastAsia="zh-CN"/>
        </w:rPr>
      </w:pPr>
      <w:r w:rsidRPr="004F0D73">
        <w:rPr>
          <w:rFonts w:cstheme="minorHAnsi"/>
          <w:lang w:val="en-US" w:eastAsia="zh-CN"/>
        </w:rPr>
        <w:t>气候变化已成为全球关注的问题，需要全球各相关方面、特别是发展中国家（在气候变化方面最为不堪一击的国家集团）密切协作；有关该领域的国际举措旨在努力实现可持续发展，以找到</w:t>
      </w:r>
      <w:r w:rsidRPr="004F0D73">
        <w:rPr>
          <w:rFonts w:eastAsia="Times New Roman" w:cstheme="minorHAnsi"/>
          <w:lang w:val="en-US" w:eastAsia="zh-CN"/>
        </w:rPr>
        <w:t>ICT</w:t>
      </w:r>
      <w:r w:rsidRPr="004F0D73">
        <w:rPr>
          <w:rFonts w:cstheme="minorHAnsi"/>
          <w:lang w:val="en-US" w:eastAsia="zh-CN"/>
        </w:rPr>
        <w:t>能够对此类气候变化予以监测且总体降低全球温室气体（</w:t>
      </w:r>
      <w:r w:rsidRPr="004F0D73">
        <w:rPr>
          <w:rFonts w:eastAsia="Times New Roman" w:cstheme="minorHAnsi"/>
          <w:lang w:val="en-US" w:eastAsia="zh-CN"/>
        </w:rPr>
        <w:t>GHG</w:t>
      </w:r>
      <w:r w:rsidRPr="004F0D73">
        <w:rPr>
          <w:rFonts w:cstheme="minorHAnsi"/>
          <w:lang w:val="en-US" w:eastAsia="zh-CN"/>
        </w:rPr>
        <w:t>）排放量的方法和手段。</w:t>
      </w:r>
    </w:p>
    <w:p w:rsidR="00F8014A" w:rsidRPr="004F0D73" w:rsidRDefault="00F8014A" w:rsidP="00F8014A">
      <w:pPr>
        <w:ind w:firstLineChars="200" w:firstLine="480"/>
        <w:rPr>
          <w:rFonts w:cstheme="minorHAnsi"/>
          <w:szCs w:val="24"/>
          <w:lang w:val="en-US" w:eastAsia="zh-CN"/>
        </w:rPr>
      </w:pPr>
      <w:r w:rsidRPr="004F0D73">
        <w:rPr>
          <w:rFonts w:eastAsia="Times New Roman" w:cstheme="minorHAnsi"/>
          <w:lang w:val="en-US" w:eastAsia="zh-CN"/>
        </w:rPr>
        <w:t>ITU-T</w:t>
      </w:r>
      <w:r w:rsidRPr="004F0D73">
        <w:rPr>
          <w:rFonts w:cstheme="minorHAnsi"/>
          <w:lang w:eastAsia="zh-CN"/>
        </w:rPr>
        <w:t>第</w:t>
      </w:r>
      <w:r w:rsidRPr="004F0D73">
        <w:rPr>
          <w:rFonts w:eastAsia="Times New Roman" w:cstheme="minorHAnsi"/>
          <w:lang w:val="en-US" w:eastAsia="zh-CN"/>
        </w:rPr>
        <w:t>5</w:t>
      </w:r>
      <w:r w:rsidRPr="004F0D73">
        <w:rPr>
          <w:rFonts w:cstheme="minorHAnsi"/>
          <w:lang w:eastAsia="zh-CN"/>
        </w:rPr>
        <w:t>研究组是有关</w:t>
      </w:r>
      <w:r w:rsidRPr="004F0D73">
        <w:rPr>
          <w:rFonts w:cstheme="minorHAnsi"/>
          <w:lang w:eastAsia="zh-CN"/>
        </w:rPr>
        <w:t>“</w:t>
      </w:r>
      <w:r w:rsidRPr="004F0D73">
        <w:rPr>
          <w:rFonts w:cstheme="minorHAnsi"/>
          <w:lang w:eastAsia="zh-CN"/>
        </w:rPr>
        <w:t>电磁现象和气候变化的</w:t>
      </w:r>
      <w:r w:rsidRPr="004F0D73">
        <w:rPr>
          <w:rFonts w:cstheme="minorHAnsi"/>
          <w:lang w:eastAsia="zh-CN"/>
        </w:rPr>
        <w:t>ICT</w:t>
      </w:r>
      <w:r w:rsidRPr="004F0D73">
        <w:rPr>
          <w:rFonts w:cstheme="minorHAnsi"/>
          <w:lang w:eastAsia="zh-CN"/>
        </w:rPr>
        <w:t>环境问题，包括制定减少环境影响的方法，如涉及</w:t>
      </w:r>
      <w:r w:rsidRPr="004F0D73">
        <w:rPr>
          <w:rFonts w:cstheme="minorHAnsi"/>
          <w:lang w:eastAsia="zh-CN"/>
        </w:rPr>
        <w:t>ICT</w:t>
      </w:r>
      <w:r w:rsidRPr="004F0D73">
        <w:rPr>
          <w:rFonts w:cstheme="minorHAnsi"/>
          <w:lang w:eastAsia="zh-CN"/>
        </w:rPr>
        <w:t>设施、设备的回收等</w:t>
      </w:r>
      <w:r w:rsidRPr="004F0D73">
        <w:rPr>
          <w:rFonts w:cstheme="minorHAnsi"/>
          <w:lang w:eastAsia="zh-CN"/>
        </w:rPr>
        <w:t>”</w:t>
      </w:r>
      <w:r w:rsidRPr="004F0D73">
        <w:rPr>
          <w:rFonts w:cstheme="minorHAnsi"/>
          <w:lang w:eastAsia="zh-CN"/>
        </w:rPr>
        <w:t>研究项目的牵头研究组。</w:t>
      </w:r>
      <w:r w:rsidRPr="004F0D73">
        <w:rPr>
          <w:rFonts w:cstheme="minorHAnsi"/>
          <w:lang w:eastAsia="zh-CN"/>
        </w:rPr>
        <w:t>ITU-R</w:t>
      </w:r>
      <w:r w:rsidRPr="004F0D73">
        <w:rPr>
          <w:rFonts w:cstheme="minorHAnsi"/>
          <w:lang w:eastAsia="zh-CN"/>
        </w:rPr>
        <w:t>第</w:t>
      </w:r>
      <w:r w:rsidRPr="004F0D73">
        <w:rPr>
          <w:rFonts w:cstheme="minorHAnsi"/>
          <w:lang w:eastAsia="zh-CN"/>
        </w:rPr>
        <w:t>7</w:t>
      </w:r>
      <w:r w:rsidRPr="004F0D73">
        <w:rPr>
          <w:rFonts w:cstheme="minorHAnsi"/>
          <w:lang w:eastAsia="zh-CN"/>
        </w:rPr>
        <w:t>研究组</w:t>
      </w:r>
      <w:r w:rsidRPr="004F0D73">
        <w:rPr>
          <w:rFonts w:cstheme="minorHAnsi"/>
          <w:lang w:eastAsia="zh-CN"/>
        </w:rPr>
        <w:t xml:space="preserve"> – </w:t>
      </w:r>
      <w:r w:rsidRPr="004F0D73">
        <w:rPr>
          <w:rFonts w:cstheme="minorHAnsi"/>
          <w:lang w:eastAsia="zh-CN"/>
        </w:rPr>
        <w:t>科学服务</w:t>
      </w:r>
      <w:r w:rsidRPr="004F0D73">
        <w:rPr>
          <w:rFonts w:cstheme="minorHAnsi"/>
          <w:lang w:eastAsia="zh-CN"/>
        </w:rPr>
        <w:t xml:space="preserve"> – </w:t>
      </w:r>
      <w:r w:rsidRPr="004F0D73">
        <w:rPr>
          <w:rFonts w:cstheme="minorHAnsi"/>
          <w:lang w:eastAsia="zh-CN"/>
        </w:rPr>
        <w:t>是有关使用无线电技术、系统和应用（包括卫星系统）进行环境和气候变化监测和气候变化预测的牵头研究组。</w:t>
      </w:r>
    </w:p>
    <w:p w:rsidR="00F8014A" w:rsidRPr="004F0D73" w:rsidRDefault="00F8014A" w:rsidP="00F8014A">
      <w:pPr>
        <w:ind w:firstLineChars="200" w:firstLine="492"/>
        <w:rPr>
          <w:rFonts w:cstheme="minorHAnsi"/>
          <w:lang w:val="en-US" w:eastAsia="zh-CN"/>
        </w:rPr>
      </w:pPr>
      <w:r w:rsidRPr="004F0D73">
        <w:rPr>
          <w:rFonts w:cstheme="minorHAnsi"/>
          <w:spacing w:val="6"/>
          <w:lang w:val="en-US" w:eastAsia="zh-CN"/>
        </w:rPr>
        <w:t>在此方面，</w:t>
      </w:r>
      <w:r w:rsidRPr="004F0D73">
        <w:rPr>
          <w:rFonts w:eastAsia="Times New Roman" w:cstheme="minorHAnsi"/>
          <w:spacing w:val="6"/>
          <w:lang w:val="en-US" w:eastAsia="zh-CN"/>
        </w:rPr>
        <w:t>ITU-T</w:t>
      </w:r>
      <w:r w:rsidRPr="004F0D73">
        <w:rPr>
          <w:rFonts w:cstheme="minorHAnsi"/>
          <w:spacing w:val="6"/>
          <w:lang w:val="en-US" w:eastAsia="zh-CN"/>
        </w:rPr>
        <w:t>和</w:t>
      </w:r>
      <w:r w:rsidRPr="004F0D73">
        <w:rPr>
          <w:rFonts w:eastAsia="Times New Roman" w:cstheme="minorHAnsi"/>
          <w:spacing w:val="6"/>
          <w:lang w:val="en-US" w:eastAsia="zh-CN"/>
        </w:rPr>
        <w:t>ITU-R</w:t>
      </w:r>
      <w:r w:rsidRPr="004F0D73">
        <w:rPr>
          <w:rFonts w:cstheme="minorHAnsi"/>
          <w:spacing w:val="6"/>
          <w:lang w:val="en-US" w:eastAsia="zh-CN"/>
        </w:rPr>
        <w:t>的决议和建议书一类的成果，特别是世界电信标准化全会（</w:t>
      </w:r>
      <w:r w:rsidRPr="004F0D73">
        <w:rPr>
          <w:rFonts w:cstheme="minorHAnsi"/>
          <w:spacing w:val="6"/>
          <w:lang w:val="en-US" w:eastAsia="zh-CN"/>
        </w:rPr>
        <w:t>WTSA</w:t>
      </w:r>
      <w:r w:rsidRPr="004F0D73">
        <w:rPr>
          <w:rFonts w:cstheme="minorHAnsi"/>
          <w:spacing w:val="6"/>
          <w:lang w:val="en-US" w:eastAsia="zh-CN"/>
        </w:rPr>
        <w:t>）第</w:t>
      </w:r>
      <w:r w:rsidRPr="004F0D73">
        <w:rPr>
          <w:rFonts w:eastAsia="Times New Roman" w:cstheme="minorHAnsi"/>
          <w:spacing w:val="6"/>
          <w:lang w:val="en-US" w:eastAsia="zh-CN"/>
        </w:rPr>
        <w:t>73</w:t>
      </w:r>
      <w:r w:rsidRPr="004F0D73">
        <w:rPr>
          <w:rFonts w:cstheme="minorHAnsi"/>
          <w:spacing w:val="6"/>
          <w:lang w:val="en-US" w:eastAsia="zh-CN"/>
        </w:rPr>
        <w:t>号决议（</w:t>
      </w:r>
      <w:r w:rsidRPr="004F0D73">
        <w:rPr>
          <w:rFonts w:eastAsia="Times New Roman" w:cstheme="minorHAnsi"/>
          <w:spacing w:val="6"/>
          <w:lang w:val="en-US" w:eastAsia="zh-CN"/>
        </w:rPr>
        <w:t>20</w:t>
      </w:r>
      <w:r w:rsidRPr="004F0D73">
        <w:rPr>
          <w:rFonts w:cstheme="minorHAnsi"/>
          <w:spacing w:val="6"/>
          <w:lang w:val="en-US" w:eastAsia="zh-CN"/>
        </w:rPr>
        <w:t>12</w:t>
      </w:r>
      <w:r w:rsidRPr="004F0D73">
        <w:rPr>
          <w:rFonts w:cstheme="minorHAnsi"/>
          <w:spacing w:val="6"/>
          <w:lang w:val="en-US" w:eastAsia="zh-CN"/>
        </w:rPr>
        <w:t>年</w:t>
      </w:r>
      <w:r w:rsidRPr="004F0D73">
        <w:rPr>
          <w:rFonts w:cstheme="minorHAnsi"/>
          <w:lang w:val="en-US" w:eastAsia="zh-CN"/>
        </w:rPr>
        <w:t>，迪拜，修订版）和世界无线电通信大会（</w:t>
      </w:r>
      <w:r w:rsidRPr="004F0D73">
        <w:rPr>
          <w:rFonts w:cstheme="minorHAnsi"/>
          <w:lang w:val="en-US" w:eastAsia="zh-CN"/>
        </w:rPr>
        <w:t>WRC</w:t>
      </w:r>
      <w:r w:rsidRPr="004F0D73">
        <w:rPr>
          <w:rFonts w:cstheme="minorHAnsi"/>
          <w:lang w:val="en-US" w:eastAsia="zh-CN"/>
        </w:rPr>
        <w:t>）第</w:t>
      </w:r>
      <w:r w:rsidRPr="004F0D73">
        <w:rPr>
          <w:rFonts w:eastAsia="Times New Roman" w:cstheme="minorHAnsi"/>
          <w:lang w:val="en-US" w:eastAsia="zh-CN"/>
        </w:rPr>
        <w:t>673</w:t>
      </w:r>
      <w:r w:rsidRPr="004F0D73">
        <w:rPr>
          <w:rFonts w:cstheme="minorHAnsi"/>
          <w:lang w:val="en-US" w:eastAsia="zh-CN"/>
        </w:rPr>
        <w:t>号决议（</w:t>
      </w:r>
      <w:r w:rsidRPr="004F0D73">
        <w:rPr>
          <w:rFonts w:eastAsia="Times New Roman" w:cstheme="minorHAnsi"/>
          <w:lang w:val="en-US" w:eastAsia="zh-CN"/>
        </w:rPr>
        <w:t>WRC-</w:t>
      </w:r>
      <w:r w:rsidRPr="004F0D73">
        <w:rPr>
          <w:rFonts w:cstheme="minorHAnsi"/>
          <w:lang w:val="en-US" w:eastAsia="zh-CN"/>
        </w:rPr>
        <w:t>12</w:t>
      </w:r>
      <w:r w:rsidRPr="004F0D73">
        <w:rPr>
          <w:rFonts w:cstheme="minorHAnsi"/>
          <w:lang w:val="en-US" w:eastAsia="zh-CN"/>
        </w:rPr>
        <w:t>，修订版）应当作为此项课题的研究基础。</w:t>
      </w:r>
    </w:p>
    <w:p w:rsidR="00F8014A" w:rsidRPr="00684911" w:rsidRDefault="00F8014A" w:rsidP="00F8014A">
      <w:pPr>
        <w:pStyle w:val="Heading1"/>
        <w:rPr>
          <w:rFonts w:cstheme="minorHAnsi"/>
          <w:lang w:val="en-US" w:eastAsia="zh-CN"/>
        </w:rPr>
      </w:pPr>
      <w:r w:rsidRPr="00684911">
        <w:rPr>
          <w:rFonts w:cstheme="minorHAnsi"/>
          <w:lang w:val="en-US" w:eastAsia="zh-CN"/>
        </w:rPr>
        <w:t>2</w:t>
      </w:r>
      <w:r w:rsidRPr="00684911">
        <w:rPr>
          <w:rFonts w:cstheme="minorHAnsi"/>
          <w:lang w:val="en-US" w:eastAsia="zh-CN"/>
        </w:rPr>
        <w:tab/>
      </w:r>
      <w:r w:rsidRPr="004F0D73">
        <w:rPr>
          <w:rFonts w:cstheme="minorHAnsi"/>
          <w:lang w:val="fr-CH" w:eastAsia="zh-CN"/>
        </w:rPr>
        <w:t>研究课题或问题</w:t>
      </w:r>
    </w:p>
    <w:p w:rsidR="00F8014A" w:rsidRPr="004F0D73" w:rsidRDefault="00F8014A" w:rsidP="00F8014A">
      <w:pPr>
        <w:ind w:firstLineChars="200" w:firstLine="480"/>
        <w:rPr>
          <w:rFonts w:eastAsia="SimSun" w:cstheme="minorHAnsi"/>
          <w:lang w:val="en-US" w:eastAsia="zh-CN"/>
        </w:rPr>
      </w:pPr>
      <w:r w:rsidRPr="004F0D73">
        <w:rPr>
          <w:rFonts w:eastAsia="SimSun" w:cstheme="minorHAnsi"/>
          <w:lang w:val="en-US" w:eastAsia="zh-CN"/>
        </w:rPr>
        <w:t>在未来四年中，成员可在该课题框架范围内研究若干不同问题。预计下列研究步骤将在未来将发挥重要作用，以实现本课题的目标：</w:t>
      </w:r>
    </w:p>
    <w:p w:rsidR="00F8014A" w:rsidRPr="004F0D73" w:rsidRDefault="00F8014A" w:rsidP="00F8014A">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须与相关</w:t>
      </w:r>
      <w:r w:rsidRPr="004F0D73">
        <w:rPr>
          <w:rFonts w:cstheme="minorHAnsi"/>
          <w:lang w:eastAsia="zh-CN"/>
        </w:rPr>
        <w:t>BDT</w:t>
      </w:r>
      <w:r w:rsidRPr="004F0D73">
        <w:rPr>
          <w:rFonts w:cstheme="minorHAnsi"/>
          <w:lang w:eastAsia="zh-CN"/>
        </w:rPr>
        <w:t>项目密切协作，在区域层面确定发展中国家对此类应用的需求。</w:t>
      </w:r>
    </w:p>
    <w:p w:rsidR="00F8014A" w:rsidRPr="004F0D73" w:rsidRDefault="00F8014A" w:rsidP="00F8014A">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详细制定有关实施该课题的方法，特别要收集当前</w:t>
      </w:r>
      <w:r w:rsidRPr="004F0D73">
        <w:rPr>
          <w:rFonts w:cstheme="minorHAnsi"/>
          <w:lang w:eastAsia="zh-CN"/>
        </w:rPr>
        <w:t>ICT</w:t>
      </w:r>
      <w:r w:rsidRPr="004F0D73">
        <w:rPr>
          <w:rFonts w:cstheme="minorHAnsi"/>
          <w:lang w:eastAsia="zh-CN"/>
        </w:rPr>
        <w:t>如何在帮助降低全球总体温室气体（</w:t>
      </w:r>
      <w:r w:rsidRPr="004F0D73">
        <w:rPr>
          <w:rFonts w:cstheme="minorHAnsi"/>
          <w:lang w:eastAsia="zh-CN"/>
        </w:rPr>
        <w:t>GHG</w:t>
      </w:r>
      <w:r w:rsidRPr="004F0D73">
        <w:rPr>
          <w:rFonts w:cstheme="minorHAnsi"/>
          <w:lang w:eastAsia="zh-CN"/>
        </w:rPr>
        <w:t>）排放量的最佳做法方面的证据和信息，并考虑到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在此方面取得的进展。</w:t>
      </w:r>
    </w:p>
    <w:p w:rsidR="00F8014A" w:rsidRPr="004F0D73" w:rsidRDefault="00F8014A" w:rsidP="00F8014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考虑到地球观测在气候变化中的作用，通过实施</w:t>
      </w:r>
      <w:r w:rsidRPr="004F0D73">
        <w:rPr>
          <w:rFonts w:cstheme="minorHAnsi"/>
          <w:lang w:eastAsia="zh-CN"/>
        </w:rPr>
        <w:t>ITU-R</w:t>
      </w:r>
      <w:r w:rsidRPr="004F0D73">
        <w:rPr>
          <w:rFonts w:cstheme="minorHAnsi"/>
          <w:lang w:eastAsia="zh-CN"/>
        </w:rPr>
        <w:t>第</w:t>
      </w:r>
      <w:r w:rsidRPr="004F0D73">
        <w:rPr>
          <w:rFonts w:eastAsia="Times New Roman" w:cstheme="minorHAnsi"/>
          <w:lang w:val="en-US" w:eastAsia="zh-CN"/>
        </w:rPr>
        <w:t>673</w:t>
      </w:r>
      <w:r w:rsidRPr="004F0D73">
        <w:rPr>
          <w:rFonts w:cstheme="minorHAnsi"/>
          <w:lang w:eastAsia="zh-CN"/>
        </w:rPr>
        <w:t>号决议（</w:t>
      </w:r>
      <w:r w:rsidRPr="004F0D73">
        <w:rPr>
          <w:rFonts w:cstheme="minorHAnsi"/>
          <w:lang w:eastAsia="zh-CN"/>
        </w:rPr>
        <w:t>WRC-12</w:t>
      </w:r>
      <w:r w:rsidRPr="004F0D73">
        <w:rPr>
          <w:rFonts w:cstheme="minorHAnsi"/>
          <w:lang w:eastAsia="zh-CN"/>
        </w:rPr>
        <w:t>，修订版）增强发展中国家对相关气候变化应用的使用及益处的认识与了解。</w:t>
      </w:r>
    </w:p>
    <w:p w:rsidR="00F8014A" w:rsidRPr="004F0D73" w:rsidRDefault="00F8014A" w:rsidP="00F8014A">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在第</w:t>
      </w:r>
      <w:r w:rsidRPr="004F0D73">
        <w:rPr>
          <w:rFonts w:cstheme="minorHAnsi"/>
          <w:lang w:eastAsia="zh-CN"/>
        </w:rPr>
        <w:t>73</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年，迪拜，修订版）的基础上，制定有关实施经</w:t>
      </w:r>
      <w:r w:rsidRPr="004F0D73">
        <w:rPr>
          <w:rFonts w:cstheme="minorHAnsi"/>
          <w:lang w:eastAsia="zh-CN"/>
        </w:rPr>
        <w:t>ITU-T</w:t>
      </w:r>
      <w:r w:rsidRPr="004F0D73">
        <w:rPr>
          <w:rFonts w:cstheme="minorHAnsi"/>
          <w:lang w:eastAsia="zh-CN"/>
        </w:rPr>
        <w:t>批准的相关建议书的最佳做法导则。实施此项决议的目的一是为了监测气候变化，二是利用第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w:t>
      </w:r>
      <w:r w:rsidRPr="004F0D73">
        <w:rPr>
          <w:rFonts w:cstheme="minorHAnsi"/>
          <w:lang w:val="en-US" w:eastAsia="zh-CN"/>
        </w:rPr>
        <w:t>，</w:t>
      </w:r>
      <w:r w:rsidRPr="004F0D73">
        <w:rPr>
          <w:rFonts w:cstheme="minorHAnsi"/>
          <w:lang w:eastAsia="zh-CN"/>
        </w:rPr>
        <w:t>迪拜，</w:t>
      </w:r>
      <w:r w:rsidRPr="004F0D73">
        <w:rPr>
          <w:rFonts w:cstheme="minorHAnsi"/>
          <w:lang w:val="en-US" w:eastAsia="zh-CN"/>
        </w:rPr>
        <w:t>修订版</w:t>
      </w:r>
      <w:r w:rsidRPr="004F0D73">
        <w:rPr>
          <w:rFonts w:cstheme="minorHAnsi"/>
          <w:lang w:eastAsia="zh-CN"/>
        </w:rPr>
        <w:t>），特别是该决议的项目</w:t>
      </w:r>
      <w:r w:rsidRPr="004F0D73">
        <w:rPr>
          <w:rFonts w:cstheme="minorHAnsi"/>
          <w:lang w:eastAsia="zh-CN"/>
        </w:rPr>
        <w:t>1</w:t>
      </w:r>
      <w:r w:rsidRPr="004F0D73">
        <w:rPr>
          <w:rFonts w:cstheme="minorHAnsi"/>
          <w:lang w:eastAsia="zh-CN"/>
        </w:rPr>
        <w:t>、</w:t>
      </w:r>
      <w:r w:rsidRPr="004F0D73">
        <w:rPr>
          <w:rFonts w:cstheme="minorHAnsi"/>
          <w:lang w:eastAsia="zh-CN"/>
        </w:rPr>
        <w:t>2</w:t>
      </w:r>
      <w:r w:rsidRPr="004F0D73">
        <w:rPr>
          <w:rFonts w:cstheme="minorHAnsi"/>
          <w:lang w:eastAsia="zh-CN"/>
        </w:rPr>
        <w:t>、</w:t>
      </w:r>
      <w:r w:rsidRPr="004F0D73">
        <w:rPr>
          <w:rFonts w:cstheme="minorHAnsi"/>
          <w:lang w:eastAsia="zh-CN"/>
        </w:rPr>
        <w:t>3</w:t>
      </w:r>
      <w:r w:rsidRPr="004F0D73">
        <w:rPr>
          <w:rFonts w:cstheme="minorHAnsi"/>
          <w:lang w:eastAsia="zh-CN"/>
        </w:rPr>
        <w:t>和</w:t>
      </w:r>
      <w:r w:rsidRPr="004F0D73">
        <w:rPr>
          <w:rFonts w:cstheme="minorHAnsi"/>
          <w:lang w:eastAsia="zh-CN"/>
        </w:rPr>
        <w:t>4</w:t>
      </w:r>
      <w:r w:rsidRPr="004F0D73">
        <w:rPr>
          <w:rFonts w:cstheme="minorHAnsi"/>
          <w:lang w:eastAsia="zh-CN"/>
        </w:rPr>
        <w:t>降低气候变化所带来的影响。</w:t>
      </w:r>
    </w:p>
    <w:p w:rsidR="00F8014A" w:rsidRPr="00684911" w:rsidRDefault="00F8014A" w:rsidP="00F8014A">
      <w:pPr>
        <w:pStyle w:val="Heading1"/>
        <w:rPr>
          <w:rFonts w:cstheme="minorHAnsi"/>
          <w:lang w:eastAsia="zh-CN"/>
        </w:rPr>
      </w:pPr>
      <w:r w:rsidRPr="00684911">
        <w:rPr>
          <w:rFonts w:cstheme="minorHAnsi"/>
          <w:lang w:eastAsia="zh-CN"/>
        </w:rPr>
        <w:lastRenderedPageBreak/>
        <w:t>3</w:t>
      </w:r>
      <w:r w:rsidRPr="00684911">
        <w:rPr>
          <w:rFonts w:cstheme="minorHAnsi"/>
          <w:lang w:eastAsia="zh-CN"/>
        </w:rPr>
        <w:tab/>
      </w:r>
      <w:r w:rsidRPr="004F0D73">
        <w:rPr>
          <w:rFonts w:cstheme="minorHAnsi"/>
          <w:lang w:val="fr-FR" w:eastAsia="zh-CN"/>
        </w:rPr>
        <w:t>预期输出成果</w:t>
      </w:r>
    </w:p>
    <w:p w:rsidR="00F8014A" w:rsidRPr="004F0D73" w:rsidRDefault="00F8014A" w:rsidP="00F8014A">
      <w:pPr>
        <w:ind w:firstLineChars="200" w:firstLine="480"/>
        <w:rPr>
          <w:rFonts w:cstheme="minorHAnsi"/>
          <w:lang w:eastAsia="zh-CN"/>
        </w:rPr>
      </w:pPr>
      <w:r w:rsidRPr="004F0D73">
        <w:rPr>
          <w:rFonts w:cstheme="minorHAnsi"/>
          <w:lang w:eastAsia="zh-CN"/>
        </w:rPr>
        <w:t>预期输出成果为上述各步骤的工作结果报告，并考虑到发展中国家的具体需要。其他输出成果可包括：与</w:t>
      </w:r>
      <w:r w:rsidRPr="004F0D73">
        <w:rPr>
          <w:rFonts w:cstheme="minorHAnsi"/>
          <w:lang w:eastAsia="zh-CN"/>
        </w:rPr>
        <w:t>ITU-D</w:t>
      </w:r>
      <w:r w:rsidRPr="004F0D73">
        <w:rPr>
          <w:rFonts w:cstheme="minorHAnsi"/>
          <w:lang w:eastAsia="zh-CN"/>
        </w:rPr>
        <w:t>相关项目合作并与</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相关研究组磋商，为发展中国家组织讲习班和研讨会。</w:t>
      </w:r>
    </w:p>
    <w:p w:rsidR="00F8014A" w:rsidRPr="00684911" w:rsidRDefault="00F8014A" w:rsidP="00F8014A">
      <w:pPr>
        <w:pStyle w:val="Heading1"/>
        <w:rPr>
          <w:rFonts w:cstheme="minorHAnsi"/>
          <w:lang w:eastAsia="zh-CN"/>
        </w:rPr>
      </w:pPr>
      <w:r w:rsidRPr="00684911">
        <w:rPr>
          <w:rFonts w:cstheme="minorHAnsi"/>
          <w:lang w:eastAsia="zh-CN"/>
        </w:rPr>
        <w:t>4</w:t>
      </w:r>
      <w:r w:rsidRPr="00684911">
        <w:rPr>
          <w:rFonts w:cstheme="minorHAnsi"/>
          <w:lang w:eastAsia="zh-CN"/>
        </w:rPr>
        <w:tab/>
      </w:r>
      <w:r w:rsidRPr="004F0D73">
        <w:rPr>
          <w:rFonts w:cstheme="minorHAnsi"/>
          <w:lang w:val="fr-CH" w:eastAsia="zh-CN"/>
        </w:rPr>
        <w:t>时间安排</w:t>
      </w:r>
    </w:p>
    <w:p w:rsidR="00F8014A" w:rsidRPr="004F0D73" w:rsidRDefault="00F8014A" w:rsidP="00F8014A">
      <w:pPr>
        <w:ind w:firstLineChars="200" w:firstLine="480"/>
        <w:rPr>
          <w:rFonts w:cstheme="minorHAnsi"/>
          <w:lang w:eastAsia="zh-CN"/>
        </w:rPr>
      </w:pPr>
      <w:r w:rsidRPr="004F0D73">
        <w:rPr>
          <w:rFonts w:cstheme="minorHAnsi"/>
          <w:lang w:eastAsia="zh-CN"/>
        </w:rPr>
        <w:t>输出成果将每年产生一次；第一年的输出成果将得到分析和评估，以便更新下一年度的工作计划等。</w:t>
      </w:r>
      <w:r w:rsidRPr="004F0D73">
        <w:rPr>
          <w:rFonts w:cstheme="minorHAnsi"/>
          <w:lang w:eastAsia="zh-CN"/>
        </w:rPr>
        <w:t>2016</w:t>
      </w:r>
      <w:r w:rsidRPr="004F0D73">
        <w:rPr>
          <w:rFonts w:cstheme="minorHAnsi"/>
          <w:lang w:eastAsia="zh-CN"/>
        </w:rPr>
        <w:t>年将产生一份中期报告。</w:t>
      </w:r>
      <w:r w:rsidRPr="004F0D73">
        <w:rPr>
          <w:rFonts w:cstheme="minorHAnsi"/>
          <w:lang w:eastAsia="zh-CN"/>
        </w:rPr>
        <w:t>2017</w:t>
      </w:r>
      <w:r w:rsidRPr="004F0D73">
        <w:rPr>
          <w:rFonts w:cstheme="minorHAnsi"/>
          <w:lang w:eastAsia="zh-CN"/>
        </w:rPr>
        <w:t>年底则形成最后报告。</w:t>
      </w:r>
    </w:p>
    <w:p w:rsidR="00F8014A" w:rsidRPr="004F0D73" w:rsidRDefault="00F8014A" w:rsidP="00F8014A">
      <w:pPr>
        <w:pStyle w:val="Heading1"/>
        <w:rPr>
          <w:rFonts w:cstheme="minorHAnsi"/>
          <w:lang w:val="fr-FR" w:eastAsia="zh-CN"/>
        </w:rPr>
      </w:pPr>
      <w:r w:rsidRPr="004F0D73">
        <w:rPr>
          <w:rFonts w:cstheme="minorHAnsi"/>
          <w:lang w:val="fr-FR" w:eastAsia="zh-CN"/>
        </w:rPr>
        <w:t>5</w:t>
      </w:r>
      <w:r w:rsidRPr="004F0D73">
        <w:rPr>
          <w:rFonts w:cstheme="minorHAnsi"/>
          <w:lang w:val="fr-FR" w:eastAsia="zh-CN"/>
        </w:rPr>
        <w:tab/>
      </w:r>
      <w:r w:rsidRPr="004F0D73">
        <w:rPr>
          <w:rFonts w:cstheme="minorHAnsi"/>
          <w:lang w:val="fr-FR" w:eastAsia="zh-CN"/>
        </w:rPr>
        <w:t>建议方</w:t>
      </w:r>
      <w:r w:rsidRPr="004F0D73">
        <w:rPr>
          <w:rFonts w:cstheme="minorHAnsi"/>
          <w:lang w:val="fr-FR" w:eastAsia="zh-CN"/>
        </w:rPr>
        <w:t>/</w:t>
      </w:r>
      <w:r w:rsidRPr="004F0D73">
        <w:rPr>
          <w:rFonts w:cstheme="minorHAnsi"/>
          <w:lang w:val="fr-FR" w:eastAsia="zh-CN"/>
        </w:rPr>
        <w:t>发起方</w:t>
      </w:r>
    </w:p>
    <w:p w:rsidR="00F8014A" w:rsidRPr="00684911" w:rsidRDefault="00F8014A" w:rsidP="00F8014A">
      <w:pPr>
        <w:ind w:firstLineChars="200" w:firstLine="480"/>
        <w:rPr>
          <w:rFonts w:cstheme="minorHAnsi"/>
          <w:lang w:val="fr-FR" w:eastAsia="zh-CN"/>
        </w:rPr>
      </w:pPr>
      <w:r w:rsidRPr="004F0D73">
        <w:rPr>
          <w:rFonts w:cstheme="minorHAnsi"/>
          <w:lang w:eastAsia="zh-CN"/>
        </w:rPr>
        <w:t>此课题已由</w:t>
      </w:r>
      <w:r w:rsidRPr="00684911">
        <w:rPr>
          <w:rFonts w:cstheme="minorHAnsi"/>
          <w:lang w:val="fr-FR" w:eastAsia="zh-CN"/>
        </w:rPr>
        <w:t>2014</w:t>
      </w:r>
      <w:r w:rsidRPr="004F0D73">
        <w:rPr>
          <w:rFonts w:cstheme="minorHAnsi"/>
          <w:lang w:eastAsia="zh-CN"/>
        </w:rPr>
        <w:t>年世界电信发展大会</w:t>
      </w:r>
      <w:r w:rsidRPr="00684911">
        <w:rPr>
          <w:rFonts w:cstheme="minorHAnsi"/>
          <w:lang w:val="fr-FR" w:eastAsia="zh-CN"/>
        </w:rPr>
        <w:t>（</w:t>
      </w:r>
      <w:r w:rsidRPr="00684911">
        <w:rPr>
          <w:rFonts w:cstheme="minorHAnsi"/>
          <w:lang w:val="fr-FR" w:eastAsia="zh-CN"/>
        </w:rPr>
        <w:t>WTDC-14</w:t>
      </w:r>
      <w:r w:rsidRPr="00684911">
        <w:rPr>
          <w:rFonts w:cstheme="minorHAnsi"/>
          <w:lang w:val="fr-FR" w:eastAsia="zh-CN"/>
        </w:rPr>
        <w:t>）</w:t>
      </w:r>
      <w:r w:rsidRPr="004F0D73">
        <w:rPr>
          <w:rFonts w:cstheme="minorHAnsi"/>
          <w:lang w:eastAsia="zh-CN"/>
        </w:rPr>
        <w:t>批准。</w:t>
      </w:r>
    </w:p>
    <w:p w:rsidR="00F8014A" w:rsidRPr="004F0D73" w:rsidRDefault="00F8014A" w:rsidP="00F8014A">
      <w:pPr>
        <w:pStyle w:val="Heading1"/>
        <w:rPr>
          <w:rFonts w:cstheme="minorHAnsi"/>
          <w:lang w:val="fr-FR" w:eastAsia="zh-CN"/>
        </w:rPr>
      </w:pPr>
      <w:r w:rsidRPr="004F0D73">
        <w:rPr>
          <w:rFonts w:cstheme="minorHAnsi"/>
          <w:lang w:val="fr-FR" w:eastAsia="zh-CN"/>
        </w:rPr>
        <w:t>6</w:t>
      </w:r>
      <w:r w:rsidRPr="004F0D73">
        <w:rPr>
          <w:rFonts w:cstheme="minorHAnsi"/>
          <w:lang w:val="fr-FR" w:eastAsia="zh-CN"/>
        </w:rPr>
        <w:tab/>
      </w:r>
      <w:r w:rsidRPr="004F0D73">
        <w:rPr>
          <w:rFonts w:cstheme="minorHAnsi"/>
          <w:lang w:val="fr-FR" w:eastAsia="zh-CN"/>
        </w:rPr>
        <w:t>输入文件来源</w:t>
      </w:r>
    </w:p>
    <w:p w:rsidR="00F8014A" w:rsidRPr="00684911" w:rsidRDefault="00F8014A" w:rsidP="00F8014A">
      <w:pPr>
        <w:ind w:firstLineChars="200" w:firstLine="480"/>
        <w:rPr>
          <w:rFonts w:cstheme="minorHAnsi"/>
          <w:lang w:val="fr-FR" w:eastAsia="zh-CN"/>
        </w:rPr>
      </w:pPr>
      <w:r w:rsidRPr="004F0D73">
        <w:rPr>
          <w:rFonts w:cstheme="minorHAnsi"/>
          <w:lang w:eastAsia="zh-CN"/>
        </w:rPr>
        <w:t>预计输入文稿将来自</w:t>
      </w:r>
      <w:r w:rsidRPr="00684911">
        <w:rPr>
          <w:rFonts w:cstheme="minorHAnsi"/>
          <w:lang w:val="fr-FR" w:eastAsia="zh-CN"/>
        </w:rPr>
        <w:t>：</w:t>
      </w:r>
    </w:p>
    <w:p w:rsidR="00F8014A" w:rsidRPr="00684911" w:rsidRDefault="00F8014A" w:rsidP="00F8014A">
      <w:pPr>
        <w:ind w:firstLineChars="200" w:firstLine="480"/>
        <w:rPr>
          <w:rFonts w:cstheme="minorHAnsi"/>
          <w:lang w:val="fr-FR" w:eastAsia="zh-CN"/>
        </w:rPr>
      </w:pPr>
      <w:r w:rsidRPr="004F0D73">
        <w:rPr>
          <w:rFonts w:cstheme="minorHAnsi"/>
          <w:lang w:eastAsia="zh-CN"/>
        </w:rPr>
        <w:t>成员国、部门成员和部门准成员</w:t>
      </w:r>
      <w:r w:rsidRPr="00684911">
        <w:rPr>
          <w:rFonts w:cstheme="minorHAnsi"/>
          <w:lang w:val="fr-FR" w:eastAsia="zh-CN"/>
        </w:rPr>
        <w:t>，</w:t>
      </w:r>
      <w:r w:rsidRPr="004F0D73">
        <w:rPr>
          <w:rFonts w:cstheme="minorHAnsi"/>
          <w:lang w:eastAsia="zh-CN"/>
        </w:rPr>
        <w:t>以及以下各方</w:t>
      </w:r>
      <w:r w:rsidRPr="00684911">
        <w:rPr>
          <w:rFonts w:cstheme="minorHAnsi"/>
          <w:lang w:val="fr-FR" w:eastAsia="zh-CN"/>
        </w:rPr>
        <w:t>：</w:t>
      </w:r>
    </w:p>
    <w:p w:rsidR="00F8014A" w:rsidRPr="00684911" w:rsidRDefault="00F8014A" w:rsidP="00F8014A">
      <w:pPr>
        <w:pStyle w:val="enumlev1"/>
        <w:rPr>
          <w:rFonts w:cstheme="minorHAnsi"/>
          <w:lang w:val="fr-FR" w:eastAsia="zh-CN"/>
        </w:rPr>
      </w:pPr>
      <w:r w:rsidRPr="00684911">
        <w:rPr>
          <w:rFonts w:cstheme="minorHAnsi"/>
          <w:lang w:val="fr-FR" w:eastAsia="zh-CN"/>
        </w:rPr>
        <w:t>a)</w:t>
      </w:r>
      <w:r w:rsidRPr="00684911">
        <w:rPr>
          <w:rFonts w:cstheme="minorHAnsi"/>
          <w:lang w:val="fr-FR" w:eastAsia="zh-CN"/>
        </w:rPr>
        <w:tab/>
      </w:r>
      <w:r w:rsidRPr="004F0D73">
        <w:rPr>
          <w:rFonts w:cstheme="minorHAnsi"/>
          <w:lang w:eastAsia="zh-CN"/>
        </w:rPr>
        <w:t>相关</w:t>
      </w:r>
      <w:r w:rsidRPr="00684911">
        <w:rPr>
          <w:rFonts w:cstheme="minorHAnsi"/>
          <w:lang w:val="fr-FR" w:eastAsia="zh-CN"/>
        </w:rPr>
        <w:t>BDT</w:t>
      </w:r>
      <w:r w:rsidRPr="004F0D73">
        <w:rPr>
          <w:rFonts w:cstheme="minorHAnsi"/>
          <w:lang w:eastAsia="zh-CN"/>
        </w:rPr>
        <w:t>项目</w:t>
      </w:r>
      <w:r w:rsidRPr="00684911">
        <w:rPr>
          <w:rFonts w:cstheme="minorHAnsi"/>
          <w:lang w:val="fr-FR" w:eastAsia="zh-CN"/>
        </w:rPr>
        <w:t>，</w:t>
      </w:r>
      <w:r w:rsidRPr="004F0D73">
        <w:rPr>
          <w:rFonts w:cstheme="minorHAnsi"/>
          <w:lang w:eastAsia="zh-CN"/>
        </w:rPr>
        <w:t>特别是已经成功落实的有关气候变化的</w:t>
      </w:r>
      <w:r w:rsidRPr="00684911">
        <w:rPr>
          <w:rFonts w:cstheme="minorHAnsi"/>
          <w:lang w:val="fr-FR" w:eastAsia="zh-CN"/>
        </w:rPr>
        <w:t>ICT</w:t>
      </w:r>
      <w:r w:rsidRPr="004F0D73">
        <w:rPr>
          <w:rFonts w:cstheme="minorHAnsi"/>
          <w:lang w:eastAsia="zh-CN"/>
        </w:rPr>
        <w:t>举措。</w:t>
      </w:r>
    </w:p>
    <w:p w:rsidR="00F8014A" w:rsidRPr="00684911" w:rsidRDefault="00F8014A" w:rsidP="00F8014A">
      <w:pPr>
        <w:pStyle w:val="enumlev1"/>
        <w:rPr>
          <w:rFonts w:cstheme="minorHAnsi"/>
          <w:lang w:val="fr-FR" w:eastAsia="zh-CN"/>
        </w:rPr>
      </w:pPr>
      <w:r w:rsidRPr="00684911">
        <w:rPr>
          <w:rFonts w:cstheme="minorHAnsi"/>
          <w:lang w:val="fr-FR" w:eastAsia="zh-CN"/>
        </w:rPr>
        <w:t>b)</w:t>
      </w:r>
      <w:r w:rsidRPr="00684911">
        <w:rPr>
          <w:rFonts w:cstheme="minorHAnsi"/>
          <w:lang w:val="fr-FR" w:eastAsia="zh-CN"/>
        </w:rPr>
        <w:tab/>
      </w:r>
      <w:r w:rsidRPr="004F0D73">
        <w:rPr>
          <w:rFonts w:cstheme="minorHAnsi"/>
          <w:lang w:eastAsia="zh-CN"/>
        </w:rPr>
        <w:t>由针对该议题的相关问卷调查表和</w:t>
      </w:r>
      <w:r w:rsidRPr="00684911">
        <w:rPr>
          <w:rFonts w:cstheme="minorHAnsi"/>
          <w:lang w:val="fr-FR" w:eastAsia="zh-CN"/>
        </w:rPr>
        <w:t>/</w:t>
      </w:r>
      <w:r w:rsidRPr="004F0D73">
        <w:rPr>
          <w:rFonts w:cstheme="minorHAnsi"/>
          <w:lang w:eastAsia="zh-CN"/>
        </w:rPr>
        <w:t>或讲习班确定的区域层面需求。</w:t>
      </w:r>
    </w:p>
    <w:p w:rsidR="00F8014A" w:rsidRPr="00684911" w:rsidRDefault="00F8014A" w:rsidP="00F8014A">
      <w:pPr>
        <w:pStyle w:val="enumlev1"/>
        <w:rPr>
          <w:rFonts w:cstheme="minorHAnsi"/>
          <w:lang w:val="fr-FR" w:eastAsia="zh-CN"/>
        </w:rPr>
      </w:pPr>
      <w:r w:rsidRPr="00684911">
        <w:rPr>
          <w:rFonts w:cstheme="minorHAnsi"/>
          <w:lang w:val="fr-FR" w:eastAsia="zh-CN"/>
        </w:rPr>
        <w:t>c)</w:t>
      </w:r>
      <w:r w:rsidRPr="00684911">
        <w:rPr>
          <w:rFonts w:cstheme="minorHAnsi"/>
          <w:lang w:val="fr-FR" w:eastAsia="zh-CN"/>
        </w:rPr>
        <w:tab/>
      </w:r>
      <w:r w:rsidRPr="004F0D73">
        <w:rPr>
          <w:rFonts w:cstheme="minorHAnsi"/>
          <w:lang w:eastAsia="zh-CN"/>
        </w:rPr>
        <w:t>应对气候变化的区域和</w:t>
      </w:r>
      <w:r w:rsidRPr="00684911">
        <w:rPr>
          <w:rFonts w:cstheme="minorHAnsi"/>
          <w:lang w:val="fr-FR" w:eastAsia="zh-CN"/>
        </w:rPr>
        <w:t>/</w:t>
      </w:r>
      <w:r w:rsidRPr="004F0D73">
        <w:rPr>
          <w:rFonts w:cstheme="minorHAnsi"/>
          <w:lang w:eastAsia="zh-CN"/>
        </w:rPr>
        <w:t>或国家行动计划和</w:t>
      </w:r>
      <w:r w:rsidRPr="00684911">
        <w:rPr>
          <w:rFonts w:cstheme="minorHAnsi"/>
          <w:lang w:val="fr-FR" w:eastAsia="zh-CN"/>
        </w:rPr>
        <w:t>/</w:t>
      </w:r>
      <w:r w:rsidRPr="004F0D73">
        <w:rPr>
          <w:rFonts w:cstheme="minorHAnsi"/>
          <w:lang w:eastAsia="zh-CN"/>
        </w:rPr>
        <w:t>或成果。</w:t>
      </w:r>
    </w:p>
    <w:p w:rsidR="00F8014A" w:rsidRPr="00684911" w:rsidRDefault="00F8014A" w:rsidP="00F8014A">
      <w:pPr>
        <w:pStyle w:val="enumlev1"/>
        <w:rPr>
          <w:rFonts w:cstheme="minorHAnsi"/>
          <w:lang w:val="fr-FR" w:eastAsia="zh-CN"/>
        </w:rPr>
      </w:pPr>
      <w:r w:rsidRPr="00684911">
        <w:rPr>
          <w:rFonts w:cstheme="minorHAnsi"/>
          <w:lang w:val="fr-FR" w:eastAsia="zh-CN"/>
        </w:rPr>
        <w:t>d)</w:t>
      </w:r>
      <w:r w:rsidRPr="00684911">
        <w:rPr>
          <w:rFonts w:cstheme="minorHAnsi"/>
          <w:lang w:val="fr-FR" w:eastAsia="zh-CN"/>
        </w:rPr>
        <w:tab/>
        <w:t>ITU-T</w:t>
      </w:r>
      <w:r w:rsidRPr="004F0D73">
        <w:rPr>
          <w:rFonts w:cstheme="minorHAnsi"/>
          <w:lang w:eastAsia="zh-CN"/>
        </w:rPr>
        <w:t>和</w:t>
      </w:r>
      <w:r w:rsidRPr="00684911">
        <w:rPr>
          <w:rFonts w:cstheme="minorHAnsi"/>
          <w:lang w:val="fr-FR" w:eastAsia="zh-CN"/>
        </w:rPr>
        <w:t>ITU-R</w:t>
      </w:r>
      <w:r w:rsidRPr="004F0D73">
        <w:rPr>
          <w:rFonts w:cstheme="minorHAnsi"/>
          <w:lang w:eastAsia="zh-CN"/>
        </w:rPr>
        <w:t>相关研究组在此领域取得的进展</w:t>
      </w:r>
      <w:r w:rsidRPr="00684911">
        <w:rPr>
          <w:rFonts w:cstheme="minorHAnsi"/>
          <w:lang w:val="fr-FR" w:eastAsia="zh-CN"/>
        </w:rPr>
        <w:t>，</w:t>
      </w:r>
      <w:r w:rsidRPr="004F0D73">
        <w:rPr>
          <w:rFonts w:cstheme="minorHAnsi"/>
          <w:lang w:eastAsia="zh-CN"/>
        </w:rPr>
        <w:t>特别是有关</w:t>
      </w:r>
      <w:r w:rsidRPr="00684911">
        <w:rPr>
          <w:rFonts w:cstheme="minorHAnsi"/>
          <w:lang w:val="fr-FR" w:eastAsia="zh-CN"/>
        </w:rPr>
        <w:t>ICT</w:t>
      </w:r>
      <w:r w:rsidRPr="004F0D73">
        <w:rPr>
          <w:rFonts w:cstheme="minorHAnsi"/>
          <w:lang w:eastAsia="zh-CN"/>
        </w:rPr>
        <w:t>与气候变化联合协调活动</w:t>
      </w:r>
      <w:r w:rsidRPr="00684911">
        <w:rPr>
          <w:rFonts w:cstheme="minorHAnsi"/>
          <w:lang w:val="fr-FR" w:eastAsia="zh-CN"/>
        </w:rPr>
        <w:t>（</w:t>
      </w:r>
      <w:r w:rsidRPr="00684911">
        <w:rPr>
          <w:rFonts w:cstheme="minorHAnsi"/>
          <w:lang w:val="fr-FR" w:eastAsia="zh-CN"/>
        </w:rPr>
        <w:t>JCA-ICTCC</w:t>
      </w:r>
      <w:r w:rsidRPr="00684911">
        <w:rPr>
          <w:rFonts w:cstheme="minorHAnsi"/>
          <w:lang w:val="fr-FR" w:eastAsia="zh-CN"/>
        </w:rPr>
        <w:t>）</w:t>
      </w:r>
      <w:r w:rsidRPr="004F0D73">
        <w:rPr>
          <w:rFonts w:cstheme="minorHAnsi"/>
          <w:lang w:eastAsia="zh-CN"/>
        </w:rPr>
        <w:t>取得的成果。</w:t>
      </w:r>
    </w:p>
    <w:p w:rsidR="00F8014A" w:rsidRPr="00684911" w:rsidRDefault="00F8014A" w:rsidP="00F8014A">
      <w:pPr>
        <w:pStyle w:val="enumlev1"/>
        <w:rPr>
          <w:rFonts w:cstheme="minorHAnsi"/>
          <w:lang w:val="fr-FR" w:eastAsia="zh-CN"/>
        </w:rPr>
      </w:pPr>
      <w:r w:rsidRPr="00684911">
        <w:rPr>
          <w:rFonts w:cstheme="minorHAnsi"/>
          <w:lang w:val="fr-FR" w:eastAsia="zh-CN"/>
        </w:rPr>
        <w:t>e)</w:t>
      </w:r>
      <w:r w:rsidRPr="00684911">
        <w:rPr>
          <w:rFonts w:cstheme="minorHAnsi"/>
          <w:lang w:val="fr-FR" w:eastAsia="zh-CN"/>
        </w:rPr>
        <w:tab/>
      </w:r>
      <w:r w:rsidRPr="004F0D73">
        <w:rPr>
          <w:rFonts w:cstheme="minorHAnsi"/>
          <w:lang w:eastAsia="zh-CN"/>
        </w:rPr>
        <w:t>联合国政府间气候变化专门委员会</w:t>
      </w:r>
      <w:r w:rsidRPr="00684911">
        <w:rPr>
          <w:rFonts w:cstheme="minorHAnsi"/>
          <w:lang w:val="fr-FR" w:eastAsia="zh-CN"/>
        </w:rPr>
        <w:t>（</w:t>
      </w:r>
      <w:r w:rsidRPr="00684911">
        <w:rPr>
          <w:rFonts w:cstheme="minorHAnsi"/>
          <w:lang w:val="fr-FR" w:eastAsia="zh-CN"/>
        </w:rPr>
        <w:t>IPCC</w:t>
      </w:r>
      <w:r w:rsidRPr="00684911">
        <w:rPr>
          <w:rFonts w:cstheme="minorHAnsi"/>
          <w:lang w:val="fr-FR" w:eastAsia="zh-CN"/>
        </w:rPr>
        <w:t>）</w:t>
      </w:r>
      <w:r w:rsidRPr="004F0D73">
        <w:rPr>
          <w:rFonts w:cstheme="minorHAnsi"/>
          <w:lang w:eastAsia="zh-CN"/>
        </w:rPr>
        <w:t>和其他类似举措取得的进展。</w:t>
      </w:r>
    </w:p>
    <w:p w:rsidR="00F8014A" w:rsidRPr="004F0D73" w:rsidRDefault="00F8014A" w:rsidP="00F8014A">
      <w:pPr>
        <w:pStyle w:val="Heading1"/>
        <w:spacing w:after="240"/>
        <w:rPr>
          <w:rFonts w:cstheme="minorHAnsi"/>
          <w:lang w:val="fr-FR" w:eastAsia="zh-CN"/>
        </w:rPr>
      </w:pPr>
      <w:r w:rsidRPr="004F0D73">
        <w:rPr>
          <w:rFonts w:cstheme="minorHAnsi"/>
          <w:lang w:val="fr-FR" w:eastAsia="zh-CN"/>
        </w:rPr>
        <w:t>7</w:t>
      </w:r>
      <w:r w:rsidRPr="004F0D73">
        <w:rPr>
          <w:rFonts w:cstheme="minorHAnsi"/>
          <w:lang w:val="fr-FR" w:eastAsia="zh-CN"/>
        </w:rPr>
        <w:tab/>
      </w:r>
      <w:r w:rsidRPr="004F0D73">
        <w:rPr>
          <w:rFonts w:cstheme="minorHAnsi"/>
          <w:lang w:val="fr-FR" w:eastAsia="zh-CN"/>
        </w:rPr>
        <w:t>目标对象</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5"/>
        <w:gridCol w:w="2410"/>
        <w:gridCol w:w="2693"/>
      </w:tblGrid>
      <w:tr w:rsidR="00F8014A" w:rsidRPr="004F0D73" w:rsidTr="00C27F96">
        <w:tc>
          <w:tcPr>
            <w:tcW w:w="3425" w:type="dxa"/>
          </w:tcPr>
          <w:p w:rsidR="00F8014A" w:rsidRPr="004F0D73" w:rsidRDefault="00F8014A" w:rsidP="00C27F96">
            <w:pPr>
              <w:pStyle w:val="Tablehead"/>
              <w:rPr>
                <w:rFonts w:cstheme="minorHAnsi"/>
                <w:lang w:val="fr-FR" w:eastAsia="zh-CN"/>
              </w:rPr>
            </w:pPr>
            <w:r w:rsidRPr="004F0D73">
              <w:rPr>
                <w:rFonts w:cstheme="minorHAnsi"/>
                <w:lang w:val="fr-FR" w:eastAsia="zh-CN"/>
              </w:rPr>
              <w:t>目标对象</w:t>
            </w:r>
          </w:p>
        </w:tc>
        <w:tc>
          <w:tcPr>
            <w:tcW w:w="2410" w:type="dxa"/>
          </w:tcPr>
          <w:p w:rsidR="00F8014A" w:rsidRPr="004F0D73" w:rsidRDefault="00F8014A" w:rsidP="00C27F96">
            <w:pPr>
              <w:pStyle w:val="Tablehead"/>
              <w:rPr>
                <w:rFonts w:cstheme="minorHAnsi"/>
                <w:lang w:val="fr-FR" w:eastAsia="zh-CN"/>
              </w:rPr>
            </w:pPr>
            <w:r w:rsidRPr="004F0D73">
              <w:rPr>
                <w:rFonts w:cstheme="minorHAnsi"/>
                <w:lang w:val="fr-FR" w:eastAsia="zh-CN"/>
              </w:rPr>
              <w:t>发达国家</w:t>
            </w:r>
          </w:p>
        </w:tc>
        <w:tc>
          <w:tcPr>
            <w:tcW w:w="2693" w:type="dxa"/>
          </w:tcPr>
          <w:p w:rsidR="00F8014A" w:rsidRPr="004F0D73" w:rsidRDefault="00F8014A" w:rsidP="00C27F96">
            <w:pPr>
              <w:pStyle w:val="Tablehead"/>
              <w:rPr>
                <w:rFonts w:cstheme="minorHAnsi"/>
                <w:lang w:val="fr-FR" w:eastAsia="zh-CN"/>
              </w:rPr>
            </w:pPr>
            <w:r w:rsidRPr="004F0D73">
              <w:rPr>
                <w:rFonts w:cstheme="minorHAnsi"/>
                <w:lang w:val="fr-FR" w:eastAsia="zh-CN"/>
              </w:rPr>
              <w:t>发展中国家</w:t>
            </w:r>
            <w:r w:rsidRPr="004F0D73">
              <w:rPr>
                <w:rStyle w:val="FootnoteReference"/>
                <w:rFonts w:cstheme="minorHAnsi"/>
                <w:b w:val="0"/>
                <w:bCs/>
                <w:lang w:val="fr-FR" w:eastAsia="zh-CN"/>
              </w:rPr>
              <w:footnoteReference w:customMarkFollows="1" w:id="1"/>
              <w:t>1</w:t>
            </w:r>
          </w:p>
        </w:tc>
      </w:tr>
      <w:tr w:rsidR="00F8014A" w:rsidRPr="004F0D73" w:rsidTr="00C27F96">
        <w:tc>
          <w:tcPr>
            <w:tcW w:w="3425" w:type="dxa"/>
            <w:vAlign w:val="center"/>
          </w:tcPr>
          <w:p w:rsidR="00F8014A" w:rsidRPr="004F0D73" w:rsidRDefault="00F8014A" w:rsidP="00C27F96">
            <w:pPr>
              <w:pStyle w:val="Tabletext"/>
              <w:rPr>
                <w:rFonts w:cstheme="minorHAnsi"/>
              </w:rPr>
            </w:pPr>
            <w:proofErr w:type="spellStart"/>
            <w:r w:rsidRPr="004F0D73">
              <w:rPr>
                <w:rFonts w:cstheme="minorHAnsi"/>
              </w:rPr>
              <w:t>电信政策制定机构</w:t>
            </w:r>
            <w:proofErr w:type="spellEnd"/>
          </w:p>
        </w:tc>
        <w:tc>
          <w:tcPr>
            <w:tcW w:w="2410" w:type="dxa"/>
          </w:tcPr>
          <w:p w:rsidR="00F8014A" w:rsidRPr="004F0D73" w:rsidRDefault="00F8014A" w:rsidP="00C27F96">
            <w:pPr>
              <w:pStyle w:val="Tabletext"/>
              <w:jc w:val="center"/>
              <w:rPr>
                <w:rFonts w:cstheme="minorHAnsi"/>
                <w:lang w:eastAsia="zh-CN"/>
              </w:rPr>
            </w:pPr>
            <w:r w:rsidRPr="004F0D73">
              <w:rPr>
                <w:rFonts w:cstheme="minorHAnsi"/>
                <w:lang w:val="fr-FR" w:eastAsia="zh-CN"/>
              </w:rPr>
              <w:t>是</w:t>
            </w:r>
          </w:p>
        </w:tc>
        <w:tc>
          <w:tcPr>
            <w:tcW w:w="2693" w:type="dxa"/>
          </w:tcPr>
          <w:p w:rsidR="00F8014A" w:rsidRPr="004F0D73" w:rsidRDefault="00F8014A" w:rsidP="00C27F96">
            <w:pPr>
              <w:pStyle w:val="Tabletext"/>
              <w:jc w:val="center"/>
              <w:rPr>
                <w:rFonts w:cstheme="minorHAnsi"/>
                <w:lang w:eastAsia="zh-CN"/>
              </w:rPr>
            </w:pPr>
            <w:r w:rsidRPr="004F0D73">
              <w:rPr>
                <w:rFonts w:cstheme="minorHAnsi"/>
                <w:lang w:val="fr-FR" w:eastAsia="zh-CN"/>
              </w:rPr>
              <w:t>是</w:t>
            </w:r>
          </w:p>
        </w:tc>
      </w:tr>
      <w:tr w:rsidR="00F8014A" w:rsidRPr="004F0D73" w:rsidTr="00C27F96">
        <w:tc>
          <w:tcPr>
            <w:tcW w:w="3425" w:type="dxa"/>
            <w:vAlign w:val="center"/>
          </w:tcPr>
          <w:p w:rsidR="00F8014A" w:rsidRPr="004F0D73" w:rsidRDefault="00F8014A" w:rsidP="00C27F96">
            <w:pPr>
              <w:pStyle w:val="Tabletext"/>
              <w:rPr>
                <w:rFonts w:cstheme="minorHAnsi"/>
              </w:rPr>
            </w:pPr>
            <w:proofErr w:type="spellStart"/>
            <w:r w:rsidRPr="004F0D73">
              <w:rPr>
                <w:rFonts w:cstheme="minorHAnsi"/>
              </w:rPr>
              <w:t>电信监管机构</w:t>
            </w:r>
            <w:proofErr w:type="spellEnd"/>
          </w:p>
        </w:tc>
        <w:tc>
          <w:tcPr>
            <w:tcW w:w="2410" w:type="dxa"/>
          </w:tcPr>
          <w:p w:rsidR="00F8014A" w:rsidRPr="004F0D73" w:rsidRDefault="00F8014A" w:rsidP="00C27F96">
            <w:pPr>
              <w:pStyle w:val="Tabletext"/>
              <w:jc w:val="center"/>
              <w:rPr>
                <w:rFonts w:cstheme="minorHAnsi"/>
                <w:lang w:eastAsia="zh-CN"/>
              </w:rPr>
            </w:pPr>
            <w:r w:rsidRPr="004F0D73">
              <w:rPr>
                <w:rFonts w:cstheme="minorHAnsi"/>
                <w:lang w:val="fr-FR" w:eastAsia="zh-CN"/>
              </w:rPr>
              <w:t>是</w:t>
            </w:r>
          </w:p>
        </w:tc>
        <w:tc>
          <w:tcPr>
            <w:tcW w:w="2693" w:type="dxa"/>
          </w:tcPr>
          <w:p w:rsidR="00F8014A" w:rsidRPr="004F0D73" w:rsidRDefault="00F8014A" w:rsidP="00C27F96">
            <w:pPr>
              <w:pStyle w:val="Tabletext"/>
              <w:jc w:val="center"/>
              <w:rPr>
                <w:rFonts w:cstheme="minorHAnsi"/>
                <w:lang w:eastAsia="zh-CN"/>
              </w:rPr>
            </w:pPr>
            <w:r w:rsidRPr="004F0D73">
              <w:rPr>
                <w:rFonts w:cstheme="minorHAnsi"/>
                <w:lang w:val="fr-FR" w:eastAsia="zh-CN"/>
              </w:rPr>
              <w:t>是</w:t>
            </w:r>
          </w:p>
        </w:tc>
      </w:tr>
      <w:tr w:rsidR="00F8014A" w:rsidRPr="004F0D73" w:rsidTr="00C27F96">
        <w:tc>
          <w:tcPr>
            <w:tcW w:w="3425" w:type="dxa"/>
            <w:vAlign w:val="center"/>
          </w:tcPr>
          <w:p w:rsidR="00F8014A" w:rsidRPr="004F0D73" w:rsidRDefault="00F8014A" w:rsidP="00C27F96">
            <w:pPr>
              <w:pStyle w:val="Tabletext"/>
              <w:rPr>
                <w:rFonts w:cstheme="minorHAnsi"/>
              </w:rPr>
            </w:pPr>
            <w:proofErr w:type="spellStart"/>
            <w:r w:rsidRPr="004F0D73">
              <w:rPr>
                <w:rFonts w:cstheme="minorHAnsi"/>
              </w:rPr>
              <w:t>服务提供商</w:t>
            </w:r>
            <w:proofErr w:type="spellEnd"/>
            <w:r w:rsidRPr="004F0D73">
              <w:rPr>
                <w:rFonts w:cstheme="minorHAnsi"/>
              </w:rPr>
              <w:t>/</w:t>
            </w:r>
            <w:proofErr w:type="spellStart"/>
            <w:r w:rsidRPr="004F0D73">
              <w:rPr>
                <w:rFonts w:cstheme="minorHAnsi"/>
              </w:rPr>
              <w:t>运营商</w:t>
            </w:r>
            <w:proofErr w:type="spellEnd"/>
          </w:p>
        </w:tc>
        <w:tc>
          <w:tcPr>
            <w:tcW w:w="2410" w:type="dxa"/>
          </w:tcPr>
          <w:p w:rsidR="00F8014A" w:rsidRPr="004F0D73" w:rsidRDefault="00F8014A" w:rsidP="00C27F96">
            <w:pPr>
              <w:pStyle w:val="Tabletext"/>
              <w:jc w:val="center"/>
              <w:rPr>
                <w:rFonts w:cstheme="minorHAnsi"/>
              </w:rPr>
            </w:pPr>
            <w:r w:rsidRPr="004F0D73">
              <w:rPr>
                <w:rFonts w:cstheme="minorHAnsi"/>
                <w:lang w:val="fr-FR" w:eastAsia="zh-CN"/>
              </w:rPr>
              <w:t>是</w:t>
            </w:r>
          </w:p>
        </w:tc>
        <w:tc>
          <w:tcPr>
            <w:tcW w:w="2693" w:type="dxa"/>
          </w:tcPr>
          <w:p w:rsidR="00F8014A" w:rsidRPr="004F0D73" w:rsidRDefault="00F8014A" w:rsidP="00C27F96">
            <w:pPr>
              <w:pStyle w:val="Tabletext"/>
              <w:jc w:val="center"/>
              <w:rPr>
                <w:rFonts w:cstheme="minorHAnsi"/>
              </w:rPr>
            </w:pPr>
            <w:r w:rsidRPr="004F0D73">
              <w:rPr>
                <w:rFonts w:cstheme="minorHAnsi"/>
                <w:lang w:val="fr-FR" w:eastAsia="zh-CN"/>
              </w:rPr>
              <w:t>是</w:t>
            </w:r>
          </w:p>
        </w:tc>
      </w:tr>
      <w:tr w:rsidR="00F8014A" w:rsidRPr="004F0D73" w:rsidTr="00C27F96">
        <w:tc>
          <w:tcPr>
            <w:tcW w:w="3425" w:type="dxa"/>
            <w:vAlign w:val="center"/>
          </w:tcPr>
          <w:p w:rsidR="00F8014A" w:rsidRPr="004F0D73" w:rsidRDefault="00F8014A" w:rsidP="00C27F96">
            <w:pPr>
              <w:pStyle w:val="Tabletext"/>
              <w:rPr>
                <w:rFonts w:cstheme="minorHAnsi"/>
              </w:rPr>
            </w:pPr>
            <w:proofErr w:type="spellStart"/>
            <w:r w:rsidRPr="004F0D73">
              <w:rPr>
                <w:rFonts w:cstheme="minorHAnsi"/>
              </w:rPr>
              <w:t>制造商</w:t>
            </w:r>
            <w:proofErr w:type="spellEnd"/>
          </w:p>
        </w:tc>
        <w:tc>
          <w:tcPr>
            <w:tcW w:w="2410" w:type="dxa"/>
          </w:tcPr>
          <w:p w:rsidR="00F8014A" w:rsidRPr="004F0D73" w:rsidRDefault="00F8014A" w:rsidP="00C27F96">
            <w:pPr>
              <w:pStyle w:val="Tabletext"/>
              <w:jc w:val="center"/>
              <w:rPr>
                <w:rFonts w:cstheme="minorHAnsi"/>
              </w:rPr>
            </w:pPr>
            <w:r w:rsidRPr="004F0D73">
              <w:rPr>
                <w:rFonts w:cstheme="minorHAnsi"/>
                <w:lang w:val="fr-FR" w:eastAsia="zh-CN"/>
              </w:rPr>
              <w:t>是</w:t>
            </w:r>
          </w:p>
        </w:tc>
        <w:tc>
          <w:tcPr>
            <w:tcW w:w="2693" w:type="dxa"/>
          </w:tcPr>
          <w:p w:rsidR="00F8014A" w:rsidRPr="004F0D73" w:rsidRDefault="00F8014A" w:rsidP="00C27F96">
            <w:pPr>
              <w:pStyle w:val="Tabletext"/>
              <w:jc w:val="center"/>
              <w:rPr>
                <w:rFonts w:cstheme="minorHAnsi"/>
              </w:rPr>
            </w:pPr>
            <w:r w:rsidRPr="004F0D73">
              <w:rPr>
                <w:rFonts w:cstheme="minorHAnsi"/>
                <w:lang w:val="fr-FR" w:eastAsia="zh-CN"/>
              </w:rPr>
              <w:t>是</w:t>
            </w:r>
          </w:p>
        </w:tc>
      </w:tr>
    </w:tbl>
    <w:p w:rsidR="00F8014A" w:rsidRPr="004F0D73" w:rsidRDefault="00F8014A" w:rsidP="00F8014A">
      <w:pPr>
        <w:pStyle w:val="Headingb"/>
        <w:rPr>
          <w:rFonts w:asciiTheme="minorHAnsi" w:hAnsiTheme="minorHAnsi" w:cstheme="minorHAnsi"/>
          <w:szCs w:val="24"/>
          <w:lang w:eastAsia="zh-CN"/>
        </w:rPr>
      </w:pPr>
      <w:r w:rsidRPr="004F0D73">
        <w:rPr>
          <w:rFonts w:asciiTheme="minorHAnsi" w:hAnsiTheme="minorHAnsi" w:cstheme="minorHAnsi"/>
          <w:szCs w:val="24"/>
          <w:lang w:eastAsia="zh-CN"/>
        </w:rPr>
        <w:lastRenderedPageBreak/>
        <w:t>a)</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目标对象</w:t>
      </w:r>
      <w:r w:rsidRPr="004F0D73">
        <w:rPr>
          <w:rFonts w:asciiTheme="minorHAnsi" w:hAnsiTheme="minorHAnsi" w:cstheme="minorHAnsi"/>
          <w:szCs w:val="24"/>
          <w:lang w:eastAsia="zh-CN"/>
        </w:rPr>
        <w:t xml:space="preserve"> – </w:t>
      </w:r>
      <w:r w:rsidRPr="004F0D73">
        <w:rPr>
          <w:rFonts w:asciiTheme="minorHAnsi" w:hAnsiTheme="minorHAnsi" w:cstheme="minorHAnsi"/>
          <w:szCs w:val="24"/>
          <w:lang w:eastAsia="zh-CN"/>
        </w:rPr>
        <w:t>使用该输出成果的具体对象</w:t>
      </w:r>
    </w:p>
    <w:p w:rsidR="00F8014A" w:rsidRPr="004F0D73" w:rsidRDefault="00F8014A" w:rsidP="00F8014A">
      <w:pPr>
        <w:ind w:firstLineChars="200" w:firstLine="480"/>
        <w:rPr>
          <w:rFonts w:cstheme="minorHAnsi"/>
          <w:lang w:eastAsia="zh-CN"/>
        </w:rPr>
      </w:pPr>
      <w:r w:rsidRPr="004F0D73">
        <w:rPr>
          <w:rFonts w:cstheme="minorHAnsi"/>
          <w:lang w:eastAsia="zh-CN"/>
        </w:rPr>
        <w:t>本课题输出成果将用于发达和发展中国家，特别是最不发达国家（</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LLDC</w:t>
      </w:r>
      <w:r w:rsidRPr="004F0D73">
        <w:rPr>
          <w:rFonts w:cstheme="minorHAnsi"/>
          <w:lang w:eastAsia="zh-CN"/>
        </w:rPr>
        <w:t>）和经济转型国家。</w:t>
      </w:r>
    </w:p>
    <w:p w:rsidR="00F8014A" w:rsidRPr="004F0D73" w:rsidRDefault="00F8014A" w:rsidP="00F8014A">
      <w:pPr>
        <w:pStyle w:val="Headingb"/>
        <w:rPr>
          <w:rFonts w:asciiTheme="minorHAnsi" w:hAnsiTheme="minorHAnsi" w:cstheme="minorHAnsi"/>
          <w:b w:val="0"/>
          <w:bCs/>
          <w:lang w:eastAsia="zh-CN"/>
        </w:rPr>
      </w:pPr>
      <w:r w:rsidRPr="004F0D73">
        <w:rPr>
          <w:rFonts w:asciiTheme="minorHAnsi" w:hAnsiTheme="minorHAnsi" w:cstheme="minorHAnsi"/>
          <w:szCs w:val="24"/>
          <w:lang w:eastAsia="zh-CN"/>
        </w:rPr>
        <w:t>b)</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建议的成果落实方法</w:t>
      </w:r>
    </w:p>
    <w:p w:rsidR="00F8014A" w:rsidRPr="004F0D73" w:rsidRDefault="00F8014A" w:rsidP="00F8014A">
      <w:pPr>
        <w:ind w:firstLineChars="200" w:firstLine="480"/>
        <w:rPr>
          <w:rFonts w:cstheme="minorHAnsi"/>
          <w:lang w:eastAsia="zh-CN"/>
        </w:rPr>
      </w:pPr>
      <w:r w:rsidRPr="004F0D73">
        <w:rPr>
          <w:rFonts w:cstheme="minorHAnsi"/>
          <w:lang w:eastAsia="zh-CN"/>
        </w:rPr>
        <w:t>在第</w:t>
      </w:r>
      <w:r w:rsidRPr="004F0D73">
        <w:rPr>
          <w:rFonts w:cstheme="minorHAnsi"/>
          <w:lang w:eastAsia="zh-CN"/>
        </w:rPr>
        <w:t>2</w:t>
      </w:r>
      <w:r w:rsidRPr="004F0D73">
        <w:rPr>
          <w:rFonts w:cstheme="minorHAnsi"/>
          <w:lang w:eastAsia="zh-CN"/>
        </w:rPr>
        <w:t>研究组范围内。</w:t>
      </w:r>
    </w:p>
    <w:p w:rsidR="00F8014A" w:rsidRPr="004F0D73" w:rsidRDefault="00F8014A" w:rsidP="00F8014A">
      <w:pPr>
        <w:pStyle w:val="Heading1"/>
        <w:rPr>
          <w:rFonts w:cstheme="minorHAnsi"/>
          <w:lang w:eastAsia="zh-CN"/>
        </w:rPr>
      </w:pPr>
      <w:bookmarkStart w:id="3" w:name="_Toc268858444"/>
      <w:r w:rsidRPr="004F0D73">
        <w:rPr>
          <w:rFonts w:cstheme="minorHAnsi"/>
          <w:lang w:eastAsia="zh-CN"/>
        </w:rPr>
        <w:t>8</w:t>
      </w:r>
      <w:r w:rsidRPr="004F0D73">
        <w:rPr>
          <w:rFonts w:cstheme="minorHAnsi"/>
          <w:lang w:eastAsia="zh-CN"/>
        </w:rPr>
        <w:tab/>
      </w:r>
      <w:bookmarkEnd w:id="3"/>
      <w:r w:rsidRPr="004F0D73">
        <w:rPr>
          <w:rFonts w:cstheme="minorHAnsi"/>
          <w:lang w:eastAsia="zh-CN"/>
        </w:rPr>
        <w:t>建议的课题或问题处理方法</w:t>
      </w:r>
    </w:p>
    <w:p w:rsidR="00F8014A" w:rsidRPr="004F0D73" w:rsidRDefault="00F8014A" w:rsidP="00F8014A">
      <w:pPr>
        <w:ind w:firstLineChars="200" w:firstLine="480"/>
        <w:rPr>
          <w:rFonts w:cstheme="minorHAnsi"/>
          <w:lang w:eastAsia="zh-CN"/>
        </w:rPr>
      </w:pPr>
      <w:r w:rsidRPr="004F0D73">
        <w:rPr>
          <w:rFonts w:cstheme="minorHAnsi"/>
          <w:lang w:eastAsia="zh-CN"/>
        </w:rPr>
        <w:t>与</w:t>
      </w:r>
      <w:r w:rsidRPr="004F0D73">
        <w:rPr>
          <w:rFonts w:cstheme="minorHAnsi"/>
          <w:lang w:eastAsia="zh-CN"/>
        </w:rPr>
        <w:t>ITU-D</w:t>
      </w:r>
      <w:r w:rsidRPr="004F0D73">
        <w:rPr>
          <w:rFonts w:cstheme="minorHAnsi"/>
          <w:lang w:eastAsia="zh-CN"/>
        </w:rPr>
        <w:t>相关项目及其他</w:t>
      </w:r>
      <w:r w:rsidRPr="004F0D73">
        <w:rPr>
          <w:rFonts w:cstheme="minorHAnsi"/>
          <w:lang w:eastAsia="zh-CN"/>
        </w:rPr>
        <w:t>ITU-D</w:t>
      </w:r>
      <w:r w:rsidRPr="004F0D73">
        <w:rPr>
          <w:rFonts w:cstheme="minorHAnsi"/>
          <w:lang w:eastAsia="zh-CN"/>
        </w:rPr>
        <w:t>相关研究课题以及处理有关</w:t>
      </w:r>
      <w:r w:rsidRPr="004F0D73">
        <w:rPr>
          <w:rFonts w:cstheme="minorHAnsi"/>
          <w:lang w:eastAsia="zh-CN"/>
        </w:rPr>
        <w:t>ICT</w:t>
      </w:r>
      <w:r w:rsidRPr="004F0D73">
        <w:rPr>
          <w:rFonts w:cstheme="minorHAnsi"/>
          <w:lang w:eastAsia="zh-CN"/>
        </w:rPr>
        <w:t>与气候变化的</w:t>
      </w:r>
      <w:r w:rsidRPr="004F0D73">
        <w:rPr>
          <w:rFonts w:cstheme="minorHAnsi"/>
          <w:lang w:eastAsia="zh-CN"/>
        </w:rPr>
        <w:t>ITU-R</w:t>
      </w:r>
      <w:r w:rsidRPr="004F0D73">
        <w:rPr>
          <w:rFonts w:cstheme="minorHAnsi"/>
          <w:lang w:eastAsia="zh-CN"/>
        </w:rPr>
        <w:t>研究组和</w:t>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研究组开展密切协调至关重要。</w:t>
      </w:r>
    </w:p>
    <w:p w:rsidR="00F8014A" w:rsidRPr="004F0D73" w:rsidRDefault="00F8014A" w:rsidP="00F8014A">
      <w:pPr>
        <w:pStyle w:val="Headingb"/>
        <w:rPr>
          <w:rFonts w:asciiTheme="minorHAnsi" w:hAnsiTheme="minorHAnsi" w:cstheme="minorHAnsi"/>
          <w:szCs w:val="24"/>
          <w:lang w:eastAsia="zh-CN"/>
        </w:rPr>
      </w:pPr>
      <w:r w:rsidRPr="004F0D73">
        <w:rPr>
          <w:rFonts w:asciiTheme="minorHAnsi" w:hAnsiTheme="minorHAnsi" w:cstheme="minorHAnsi"/>
          <w:szCs w:val="24"/>
          <w:lang w:eastAsia="zh-CN"/>
        </w:rPr>
        <w:t>a)</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如何进行？</w:t>
      </w:r>
    </w:p>
    <w:p w:rsidR="00F8014A" w:rsidRPr="004F0D73" w:rsidRDefault="00F8014A" w:rsidP="00F8014A">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F8014A" w:rsidRPr="004F0D73" w:rsidRDefault="00F8014A" w:rsidP="00F8014A">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F8014A" w:rsidRPr="004F0D73" w:rsidRDefault="00F8014A" w:rsidP="00F8014A">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p>
    <w:p w:rsidR="00F8014A" w:rsidRPr="004F0D73" w:rsidRDefault="00F8014A" w:rsidP="00F8014A">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计划</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F8014A" w:rsidRPr="004F0D73" w:rsidRDefault="00F8014A" w:rsidP="00F8014A">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F8014A" w:rsidRPr="004F0D73" w:rsidRDefault="00F8014A" w:rsidP="00F8014A">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F8014A" w:rsidRPr="004F0D73" w:rsidRDefault="00F8014A" w:rsidP="00F8014A">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说明（如，在区域、其它组织范围内和与其它组织联合</w:t>
      </w:r>
      <w:r w:rsidRPr="004F0D73">
        <w:rPr>
          <w:rFonts w:cstheme="minorHAnsi"/>
          <w:lang w:eastAsia="zh-CN"/>
        </w:rPr>
        <w:br/>
      </w:r>
      <w:r w:rsidRPr="004F0D73">
        <w:rPr>
          <w:rFonts w:cstheme="minorHAnsi"/>
          <w:lang w:eastAsia="zh-CN"/>
        </w:rPr>
        <w:t>进行等）</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F8014A" w:rsidRPr="004F0D73" w:rsidRDefault="00F8014A" w:rsidP="00F8014A">
      <w:pPr>
        <w:pStyle w:val="Headingb"/>
        <w:rPr>
          <w:rFonts w:asciiTheme="minorHAnsi" w:hAnsiTheme="minorHAnsi" w:cstheme="minorHAnsi"/>
          <w:b w:val="0"/>
          <w:bCs/>
          <w:lang w:eastAsia="zh-CN"/>
        </w:rPr>
      </w:pPr>
      <w:r w:rsidRPr="004F0D73">
        <w:rPr>
          <w:rFonts w:asciiTheme="minorHAnsi" w:hAnsiTheme="minorHAnsi" w:cstheme="minorHAnsi"/>
          <w:szCs w:val="24"/>
          <w:lang w:eastAsia="zh-CN"/>
        </w:rPr>
        <w:t>b)</w:t>
      </w:r>
      <w:r w:rsidRPr="004F0D73">
        <w:rPr>
          <w:rFonts w:asciiTheme="minorHAnsi" w:hAnsiTheme="minorHAnsi" w:cstheme="minorHAnsi"/>
          <w:szCs w:val="24"/>
          <w:lang w:eastAsia="zh-CN"/>
        </w:rPr>
        <w:tab/>
      </w:r>
      <w:r w:rsidRPr="004F0D73">
        <w:rPr>
          <w:rFonts w:asciiTheme="minorHAnsi" w:hAnsiTheme="minorHAnsi" w:cstheme="minorHAnsi"/>
          <w:szCs w:val="24"/>
          <w:lang w:eastAsia="zh-CN"/>
        </w:rPr>
        <w:t>为什么？</w:t>
      </w:r>
    </w:p>
    <w:p w:rsidR="00F8014A" w:rsidRPr="004F0D73" w:rsidRDefault="00F8014A" w:rsidP="00F8014A">
      <w:pPr>
        <w:ind w:firstLineChars="200" w:firstLine="480"/>
        <w:rPr>
          <w:rFonts w:cstheme="minorHAnsi"/>
          <w:lang w:eastAsia="zh-CN"/>
        </w:rPr>
      </w:pPr>
      <w:r w:rsidRPr="004F0D73">
        <w:rPr>
          <w:rFonts w:cstheme="minorHAnsi"/>
          <w:lang w:eastAsia="zh-CN"/>
        </w:rPr>
        <w:t>确保本研究课题不出现工作和输出成果的重复，使电信发展局、国际电联其他部门、部门成员和联合国其他机构之间更好地开展协作。</w:t>
      </w:r>
    </w:p>
    <w:p w:rsidR="00F8014A" w:rsidRPr="004F0D73" w:rsidRDefault="00F8014A" w:rsidP="00F8014A">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eastAsia="SimSun" w:cstheme="minorHAnsi"/>
          <w:lang w:eastAsia="zh-CN"/>
        </w:rPr>
        <w:t>协调与协作</w:t>
      </w:r>
    </w:p>
    <w:p w:rsidR="00F8014A" w:rsidRPr="004F0D73" w:rsidRDefault="00F8014A" w:rsidP="00F8014A">
      <w:pPr>
        <w:pStyle w:val="enumlev1"/>
        <w:rPr>
          <w:rFonts w:cstheme="minorHAnsi"/>
          <w:lang w:eastAsia="zh-CN"/>
        </w:rPr>
      </w:pPr>
      <w:r w:rsidRPr="004F0D73">
        <w:rPr>
          <w:rFonts w:cstheme="minorHAnsi"/>
          <w:lang w:eastAsia="zh-CN"/>
        </w:rPr>
        <w:t>–</w:t>
      </w:r>
      <w:r w:rsidRPr="004F0D73">
        <w:rPr>
          <w:rFonts w:cstheme="minorHAnsi"/>
          <w:lang w:eastAsia="zh-CN"/>
        </w:rPr>
        <w:tab/>
        <w:t>ITU-D</w:t>
      </w:r>
      <w:r w:rsidRPr="004F0D73">
        <w:rPr>
          <w:rFonts w:cstheme="minorHAnsi"/>
          <w:lang w:eastAsia="zh-CN"/>
        </w:rPr>
        <w:t>的正常活动；</w:t>
      </w:r>
    </w:p>
    <w:p w:rsidR="00F8014A" w:rsidRPr="004F0D73" w:rsidRDefault="00F8014A" w:rsidP="00F8014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F8014A" w:rsidRPr="004F0D73" w:rsidRDefault="00F8014A" w:rsidP="00F8014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区域性组织（酌情）；</w:t>
      </w:r>
    </w:p>
    <w:p w:rsidR="00F8014A" w:rsidRPr="004F0D73" w:rsidRDefault="00F8014A" w:rsidP="00F8014A">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国际电联其它部门正在开展的工作。</w:t>
      </w:r>
    </w:p>
    <w:p w:rsidR="00F8014A" w:rsidRPr="00684911" w:rsidRDefault="00F8014A" w:rsidP="00F8014A">
      <w:pPr>
        <w:pStyle w:val="Heading1"/>
        <w:rPr>
          <w:rFonts w:cstheme="minorHAnsi"/>
          <w:lang w:eastAsia="zh-CN"/>
        </w:rPr>
      </w:pPr>
      <w:r w:rsidRPr="00684911">
        <w:rPr>
          <w:rFonts w:cstheme="minorHAnsi"/>
          <w:lang w:eastAsia="zh-CN"/>
        </w:rPr>
        <w:t>10</w:t>
      </w:r>
      <w:r w:rsidRPr="00684911">
        <w:rPr>
          <w:rFonts w:cstheme="minorHAnsi"/>
          <w:lang w:eastAsia="zh-CN"/>
        </w:rPr>
        <w:tab/>
      </w:r>
      <w:r w:rsidRPr="004F0D73">
        <w:rPr>
          <w:rFonts w:cstheme="minorHAnsi"/>
          <w:lang w:val="fr-FR" w:eastAsia="zh-CN"/>
        </w:rPr>
        <w:t>与电信发展局相关项目的联系</w:t>
      </w:r>
    </w:p>
    <w:p w:rsidR="00F8014A" w:rsidRPr="004F0D73" w:rsidRDefault="00F8014A" w:rsidP="00F8014A">
      <w:pPr>
        <w:ind w:firstLineChars="200" w:firstLine="480"/>
        <w:rPr>
          <w:rFonts w:cstheme="minorHAnsi"/>
          <w:lang w:eastAsia="zh-CN"/>
        </w:rPr>
      </w:pPr>
      <w:r w:rsidRPr="004F0D73">
        <w:rPr>
          <w:rFonts w:cstheme="minorHAnsi"/>
          <w:lang w:eastAsia="zh-CN"/>
        </w:rPr>
        <w:t>部门目标</w:t>
      </w:r>
      <w:r w:rsidRPr="004F0D73">
        <w:rPr>
          <w:rFonts w:cstheme="minorHAnsi"/>
          <w:lang w:eastAsia="zh-CN"/>
        </w:rPr>
        <w:t>5</w:t>
      </w:r>
      <w:r w:rsidRPr="004F0D73">
        <w:rPr>
          <w:rFonts w:cstheme="minorHAnsi"/>
          <w:lang w:eastAsia="zh-CN"/>
        </w:rPr>
        <w:t>，输出成果</w:t>
      </w:r>
      <w:r w:rsidRPr="004F0D73">
        <w:rPr>
          <w:rFonts w:cstheme="minorHAnsi"/>
          <w:lang w:eastAsia="zh-CN"/>
        </w:rPr>
        <w:t>5.1</w:t>
      </w:r>
      <w:r w:rsidRPr="004F0D73">
        <w:rPr>
          <w:rFonts w:cstheme="minorHAnsi"/>
          <w:lang w:eastAsia="zh-CN"/>
        </w:rPr>
        <w:t>。</w:t>
      </w:r>
    </w:p>
    <w:p w:rsidR="00F8014A" w:rsidRPr="00684911" w:rsidRDefault="00F8014A" w:rsidP="00F8014A">
      <w:pPr>
        <w:pStyle w:val="Heading1"/>
        <w:rPr>
          <w:rFonts w:cstheme="minorHAnsi"/>
          <w:lang w:eastAsia="zh-CN"/>
        </w:rPr>
      </w:pPr>
      <w:r w:rsidRPr="00684911">
        <w:rPr>
          <w:rFonts w:cstheme="minorHAnsi"/>
          <w:lang w:eastAsia="zh-CN"/>
        </w:rPr>
        <w:lastRenderedPageBreak/>
        <w:t>11</w:t>
      </w:r>
      <w:r w:rsidRPr="00684911">
        <w:rPr>
          <w:rFonts w:cstheme="minorHAnsi"/>
          <w:lang w:eastAsia="zh-CN"/>
        </w:rPr>
        <w:tab/>
      </w:r>
      <w:r w:rsidRPr="004F0D73">
        <w:rPr>
          <w:rFonts w:cstheme="minorHAnsi"/>
          <w:lang w:val="fr-FR" w:eastAsia="zh-CN"/>
        </w:rPr>
        <w:t>其它相关信息</w:t>
      </w:r>
    </w:p>
    <w:p w:rsidR="00F8014A" w:rsidRPr="004F0D73" w:rsidRDefault="00F8014A" w:rsidP="00F8014A">
      <w:pPr>
        <w:overflowPunct/>
        <w:autoSpaceDE/>
        <w:autoSpaceDN/>
        <w:adjustRightInd/>
        <w:ind w:firstLineChars="200" w:firstLine="480"/>
        <w:textAlignment w:val="auto"/>
        <w:rPr>
          <w:rFonts w:cstheme="minorHAnsi"/>
          <w:lang w:eastAsia="zh-CN"/>
        </w:rPr>
      </w:pPr>
      <w:r w:rsidRPr="004F0D73">
        <w:rPr>
          <w:rFonts w:cstheme="minorHAnsi"/>
          <w:lang w:eastAsia="zh-CN"/>
        </w:rPr>
        <w:t>将在此课题实施过程中加以确定。</w:t>
      </w:r>
    </w:p>
    <w:p w:rsidR="00F8014A" w:rsidRPr="004F0D73" w:rsidRDefault="00F8014A" w:rsidP="00F8014A">
      <w:pPr>
        <w:spacing w:before="0"/>
        <w:rPr>
          <w:rFonts w:cstheme="minorHAnsi"/>
          <w:b/>
          <w:sz w:val="28"/>
          <w:lang w:eastAsia="zh-CN"/>
        </w:rPr>
      </w:pPr>
    </w:p>
    <w:p w:rsidR="00F8014A" w:rsidRPr="004F0D73" w:rsidRDefault="00F8014A" w:rsidP="00F8014A">
      <w:pPr>
        <w:spacing w:before="0" w:after="200"/>
        <w:rPr>
          <w:rFonts w:cstheme="minorHAnsi"/>
          <w:bCs/>
          <w:iCs/>
          <w:sz w:val="32"/>
          <w:lang w:eastAsia="zh-CN"/>
        </w:rPr>
      </w:pPr>
      <w:r w:rsidRPr="004F0D73">
        <w:rPr>
          <w:rFonts w:cstheme="minorHAnsi"/>
          <w:bCs/>
          <w:iCs/>
          <w:sz w:val="32"/>
          <w:lang w:eastAsia="zh-CN"/>
        </w:rPr>
        <w:br w:type="page"/>
      </w:r>
    </w:p>
    <w:p w:rsidR="00C47824" w:rsidRDefault="00C47824">
      <w:pPr>
        <w:rPr>
          <w:lang w:eastAsia="zh-CN"/>
        </w:rPr>
      </w:pPr>
      <w:bookmarkStart w:id="4" w:name="_GoBack"/>
      <w:bookmarkEnd w:id="4"/>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73" w:rsidRDefault="004E2973" w:rsidP="00F8014A">
      <w:pPr>
        <w:spacing w:before="0"/>
      </w:pPr>
      <w:r>
        <w:separator/>
      </w:r>
    </w:p>
  </w:endnote>
  <w:endnote w:type="continuationSeparator" w:id="0">
    <w:p w:rsidR="004E2973" w:rsidRDefault="004E2973" w:rsidP="00F801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73" w:rsidRDefault="004E2973" w:rsidP="00F8014A">
      <w:pPr>
        <w:spacing w:before="0"/>
      </w:pPr>
      <w:r>
        <w:separator/>
      </w:r>
    </w:p>
  </w:footnote>
  <w:footnote w:type="continuationSeparator" w:id="0">
    <w:p w:rsidR="004E2973" w:rsidRDefault="004E2973" w:rsidP="00F8014A">
      <w:pPr>
        <w:spacing w:before="0"/>
      </w:pPr>
      <w:r>
        <w:continuationSeparator/>
      </w:r>
    </w:p>
  </w:footnote>
  <w:footnote w:id="1">
    <w:p w:rsidR="00F8014A" w:rsidRDefault="00F8014A" w:rsidP="00F8014A">
      <w:pPr>
        <w:pStyle w:val="FootnoteText"/>
        <w:rPr>
          <w:lang w:eastAsia="zh-CN"/>
        </w:rPr>
      </w:pPr>
      <w:r>
        <w:rPr>
          <w:rStyle w:val="FootnoteReference"/>
          <w:lang w:eastAsia="zh-CN"/>
        </w:rPr>
        <w:t>1</w:t>
      </w:r>
      <w:r w:rsidRPr="00991AA7">
        <w:rPr>
          <w:szCs w:val="22"/>
          <w:lang w:eastAsia="zh-CN"/>
        </w:rPr>
        <w:tab/>
      </w:r>
      <w:r w:rsidRPr="00991AA7">
        <w:rPr>
          <w:rFonts w:hint="eastAsia"/>
          <w:szCs w:val="22"/>
          <w:lang w:eastAsia="zh-CN"/>
        </w:rPr>
        <w:t>这些国家包括最不发达国家、小岛屿发展中国家、内陆发展中国家和经济转型国家。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4A"/>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E2973"/>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57243"/>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CF2888"/>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014A"/>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4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F8014A"/>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F8014A"/>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8014A"/>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F8014A"/>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8014A"/>
    <w:rPr>
      <w:rFonts w:eastAsia="SimSun" w:cs="Times New Roman"/>
      <w:sz w:val="24"/>
      <w:szCs w:val="20"/>
      <w:lang w:val="en-GB" w:eastAsia="en-US"/>
    </w:rPr>
  </w:style>
  <w:style w:type="paragraph" w:customStyle="1" w:styleId="Tabletext">
    <w:name w:val="Table_text"/>
    <w:basedOn w:val="Normal"/>
    <w:link w:val="TabletextChar"/>
    <w:rsid w:val="00F8014A"/>
    <w:pPr>
      <w:spacing w:before="60" w:after="60"/>
    </w:pPr>
    <w:rPr>
      <w:sz w:val="22"/>
    </w:rPr>
  </w:style>
  <w:style w:type="paragraph" w:customStyle="1" w:styleId="enumlev1">
    <w:name w:val="enumlev1"/>
    <w:basedOn w:val="Normal"/>
    <w:link w:val="enumlev1Char"/>
    <w:rsid w:val="00F8014A"/>
    <w:pPr>
      <w:spacing w:before="80"/>
      <w:ind w:left="794" w:hanging="794"/>
    </w:pPr>
  </w:style>
  <w:style w:type="paragraph" w:customStyle="1" w:styleId="enumlev2">
    <w:name w:val="enumlev2"/>
    <w:basedOn w:val="enumlev1"/>
    <w:link w:val="enumlev2Char"/>
    <w:qFormat/>
    <w:rsid w:val="00F8014A"/>
    <w:pPr>
      <w:ind w:left="1191" w:hanging="397"/>
    </w:pPr>
  </w:style>
  <w:style w:type="paragraph" w:customStyle="1" w:styleId="Tablehead">
    <w:name w:val="Table_head"/>
    <w:basedOn w:val="Tabletext"/>
    <w:uiPriority w:val="99"/>
    <w:rsid w:val="00F8014A"/>
    <w:pPr>
      <w:spacing w:before="120" w:after="120"/>
      <w:jc w:val="center"/>
    </w:pPr>
    <w:rPr>
      <w:b/>
    </w:rPr>
  </w:style>
  <w:style w:type="paragraph" w:customStyle="1" w:styleId="Questiontitle">
    <w:name w:val="Question_title"/>
    <w:basedOn w:val="Normal"/>
    <w:next w:val="Normal"/>
    <w:uiPriority w:val="99"/>
    <w:rsid w:val="00F8014A"/>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F8014A"/>
    <w:rPr>
      <w:rFonts w:cs="Times New Roman"/>
      <w:sz w:val="24"/>
      <w:szCs w:val="20"/>
      <w:lang w:val="en-GB" w:eastAsia="en-US"/>
    </w:rPr>
  </w:style>
  <w:style w:type="character" w:customStyle="1" w:styleId="enumlev2Char">
    <w:name w:val="enumlev2 Char"/>
    <w:link w:val="enumlev2"/>
    <w:locked/>
    <w:rsid w:val="00F8014A"/>
    <w:rPr>
      <w:rFonts w:cs="Times New Roman"/>
      <w:sz w:val="24"/>
      <w:szCs w:val="20"/>
      <w:lang w:val="en-GB" w:eastAsia="en-US"/>
    </w:rPr>
  </w:style>
  <w:style w:type="paragraph" w:customStyle="1" w:styleId="QuestionNo">
    <w:name w:val="Question_No"/>
    <w:basedOn w:val="Normal"/>
    <w:next w:val="Questiontitle"/>
    <w:uiPriority w:val="99"/>
    <w:rsid w:val="00F8014A"/>
    <w:pPr>
      <w:keepNext/>
      <w:keepLines/>
      <w:spacing w:before="480"/>
      <w:jc w:val="center"/>
    </w:pPr>
    <w:rPr>
      <w:caps/>
      <w:sz w:val="28"/>
    </w:rPr>
  </w:style>
  <w:style w:type="paragraph" w:customStyle="1" w:styleId="Headingb">
    <w:name w:val="Heading b"/>
    <w:basedOn w:val="Heading1"/>
    <w:uiPriority w:val="99"/>
    <w:rsid w:val="00F8014A"/>
    <w:rPr>
      <w:rFonts w:ascii="Calibri" w:hAnsi="Calibri"/>
      <w:sz w:val="24"/>
      <w:szCs w:val="22"/>
    </w:rPr>
  </w:style>
  <w:style w:type="character" w:customStyle="1" w:styleId="TabletextChar">
    <w:name w:val="Table_text Char"/>
    <w:basedOn w:val="DefaultParagraphFont"/>
    <w:link w:val="Tabletext"/>
    <w:locked/>
    <w:rsid w:val="00F8014A"/>
    <w:rPr>
      <w:rFonts w:cs="Times New Roman"/>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4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sz w:val="24"/>
      <w:szCs w:val="20"/>
      <w:lang w:val="en-GB" w:eastAsia="en-US"/>
    </w:rPr>
  </w:style>
  <w:style w:type="paragraph" w:styleId="Heading1">
    <w:name w:val="heading 1"/>
    <w:aliases w:val="Titre Principal"/>
    <w:basedOn w:val="Normal"/>
    <w:next w:val="Normal"/>
    <w:link w:val="Heading1Char"/>
    <w:qFormat/>
    <w:rsid w:val="00F8014A"/>
    <w:pPr>
      <w:keepNext/>
      <w:keepLines/>
      <w:spacing w:before="480"/>
      <w:ind w:left="794" w:hanging="79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F8014A"/>
    <w:rPr>
      <w:rFonts w:cs="Times New Roman"/>
      <w:b/>
      <w:sz w:val="28"/>
      <w:szCs w:val="20"/>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8014A"/>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F8014A"/>
    <w:pPr>
      <w:keepLines/>
      <w:tabs>
        <w:tab w:val="left" w:pos="256"/>
      </w:tabs>
      <w:ind w:left="256" w:hanging="256"/>
    </w:pPr>
    <w:rPr>
      <w:rFonts w:eastAsia="SimSu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8014A"/>
    <w:rPr>
      <w:rFonts w:eastAsia="SimSun" w:cs="Times New Roman"/>
      <w:sz w:val="24"/>
      <w:szCs w:val="20"/>
      <w:lang w:val="en-GB" w:eastAsia="en-US"/>
    </w:rPr>
  </w:style>
  <w:style w:type="paragraph" w:customStyle="1" w:styleId="Tabletext">
    <w:name w:val="Table_text"/>
    <w:basedOn w:val="Normal"/>
    <w:link w:val="TabletextChar"/>
    <w:rsid w:val="00F8014A"/>
    <w:pPr>
      <w:spacing w:before="60" w:after="60"/>
    </w:pPr>
    <w:rPr>
      <w:sz w:val="22"/>
    </w:rPr>
  </w:style>
  <w:style w:type="paragraph" w:customStyle="1" w:styleId="enumlev1">
    <w:name w:val="enumlev1"/>
    <w:basedOn w:val="Normal"/>
    <w:link w:val="enumlev1Char"/>
    <w:rsid w:val="00F8014A"/>
    <w:pPr>
      <w:spacing w:before="80"/>
      <w:ind w:left="794" w:hanging="794"/>
    </w:pPr>
  </w:style>
  <w:style w:type="paragraph" w:customStyle="1" w:styleId="enumlev2">
    <w:name w:val="enumlev2"/>
    <w:basedOn w:val="enumlev1"/>
    <w:link w:val="enumlev2Char"/>
    <w:qFormat/>
    <w:rsid w:val="00F8014A"/>
    <w:pPr>
      <w:ind w:left="1191" w:hanging="397"/>
    </w:pPr>
  </w:style>
  <w:style w:type="paragraph" w:customStyle="1" w:styleId="Tablehead">
    <w:name w:val="Table_head"/>
    <w:basedOn w:val="Tabletext"/>
    <w:uiPriority w:val="99"/>
    <w:rsid w:val="00F8014A"/>
    <w:pPr>
      <w:spacing w:before="120" w:after="120"/>
      <w:jc w:val="center"/>
    </w:pPr>
    <w:rPr>
      <w:b/>
    </w:rPr>
  </w:style>
  <w:style w:type="paragraph" w:customStyle="1" w:styleId="Questiontitle">
    <w:name w:val="Question_title"/>
    <w:basedOn w:val="Normal"/>
    <w:next w:val="Normal"/>
    <w:uiPriority w:val="99"/>
    <w:rsid w:val="00F8014A"/>
    <w:pPr>
      <w:keepNext/>
      <w:keepLines/>
      <w:spacing w:before="240"/>
      <w:jc w:val="center"/>
    </w:pPr>
    <w:rPr>
      <w:rFonts w:ascii="Times New Roman Bold" w:hAnsi="Times New Roman Bold"/>
      <w:b/>
      <w:sz w:val="28"/>
    </w:rPr>
  </w:style>
  <w:style w:type="character" w:customStyle="1" w:styleId="enumlev1Char">
    <w:name w:val="enumlev1 Char"/>
    <w:link w:val="enumlev1"/>
    <w:locked/>
    <w:rsid w:val="00F8014A"/>
    <w:rPr>
      <w:rFonts w:cs="Times New Roman"/>
      <w:sz w:val="24"/>
      <w:szCs w:val="20"/>
      <w:lang w:val="en-GB" w:eastAsia="en-US"/>
    </w:rPr>
  </w:style>
  <w:style w:type="character" w:customStyle="1" w:styleId="enumlev2Char">
    <w:name w:val="enumlev2 Char"/>
    <w:link w:val="enumlev2"/>
    <w:locked/>
    <w:rsid w:val="00F8014A"/>
    <w:rPr>
      <w:rFonts w:cs="Times New Roman"/>
      <w:sz w:val="24"/>
      <w:szCs w:val="20"/>
      <w:lang w:val="en-GB" w:eastAsia="en-US"/>
    </w:rPr>
  </w:style>
  <w:style w:type="paragraph" w:customStyle="1" w:styleId="QuestionNo">
    <w:name w:val="Question_No"/>
    <w:basedOn w:val="Normal"/>
    <w:next w:val="Questiontitle"/>
    <w:uiPriority w:val="99"/>
    <w:rsid w:val="00F8014A"/>
    <w:pPr>
      <w:keepNext/>
      <w:keepLines/>
      <w:spacing w:before="480"/>
      <w:jc w:val="center"/>
    </w:pPr>
    <w:rPr>
      <w:caps/>
      <w:sz w:val="28"/>
    </w:rPr>
  </w:style>
  <w:style w:type="paragraph" w:customStyle="1" w:styleId="Headingb">
    <w:name w:val="Heading b"/>
    <w:basedOn w:val="Heading1"/>
    <w:uiPriority w:val="99"/>
    <w:rsid w:val="00F8014A"/>
    <w:rPr>
      <w:rFonts w:ascii="Calibri" w:hAnsi="Calibri"/>
      <w:sz w:val="24"/>
      <w:szCs w:val="22"/>
    </w:rPr>
  </w:style>
  <w:style w:type="character" w:customStyle="1" w:styleId="TabletextChar">
    <w:name w:val="Table_text Char"/>
    <w:basedOn w:val="DefaultParagraphFont"/>
    <w:link w:val="Tabletext"/>
    <w:locked/>
    <w:rsid w:val="00F8014A"/>
    <w:rPr>
      <w:rFonts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2014-08-19T09:01:00Z</dcterms:created>
  <dcterms:modified xsi:type="dcterms:W3CDTF">2014-08-19T09:02:00Z</dcterms:modified>
</cp:coreProperties>
</file>