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90A" w:rsidRDefault="00BE35C5" w:rsidP="00586DE2">
      <w:pPr>
        <w:spacing w:after="0" w:line="240" w:lineRule="auto"/>
        <w:jc w:val="center"/>
        <w:rPr>
          <w:rFonts w:asciiTheme="majorBidi" w:hAnsiTheme="majorBidi" w:cstheme="majorBidi"/>
          <w:b/>
          <w:bCs/>
          <w:color w:val="808080" w:themeColor="background1" w:themeShade="80"/>
          <w:sz w:val="24"/>
          <w:szCs w:val="24"/>
        </w:rPr>
      </w:pPr>
      <w:r w:rsidRPr="005E590A">
        <w:rPr>
          <w:rFonts w:ascii="Times New Roman" w:eastAsia="Times New Roman" w:hAnsi="Times New Roman" w:cs="Times New Roman"/>
          <w:b/>
          <w:noProof/>
          <w:sz w:val="24"/>
          <w:szCs w:val="24"/>
          <w:lang w:val="en-US" w:eastAsia="zh-CN" w:bidi="ar-SA"/>
        </w:rPr>
        <w:drawing>
          <wp:anchor distT="0" distB="0" distL="114300" distR="114300" simplePos="0" relativeHeight="251665408" behindDoc="0" locked="0" layoutInCell="1" allowOverlap="1" wp14:anchorId="35B91BBC" wp14:editId="1969BD50">
            <wp:simplePos x="0" y="0"/>
            <wp:positionH relativeFrom="column">
              <wp:posOffset>3754120</wp:posOffset>
            </wp:positionH>
            <wp:positionV relativeFrom="paragraph">
              <wp:posOffset>-418465</wp:posOffset>
            </wp:positionV>
            <wp:extent cx="475615" cy="551180"/>
            <wp:effectExtent l="0" t="0" r="0" b="0"/>
            <wp:wrapNone/>
            <wp:docPr id="5" name="Picture 5"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Pr>
          <w:noProof/>
          <w:lang w:val="en-US" w:eastAsia="zh-CN" w:bidi="ar-SA"/>
        </w:rPr>
        <w:drawing>
          <wp:anchor distT="0" distB="0" distL="114300" distR="114300" simplePos="0" relativeHeight="251667456" behindDoc="0" locked="0" layoutInCell="1" allowOverlap="1" wp14:anchorId="1A107968" wp14:editId="050E3E90">
            <wp:simplePos x="0" y="0"/>
            <wp:positionH relativeFrom="column">
              <wp:posOffset>4283710</wp:posOffset>
            </wp:positionH>
            <wp:positionV relativeFrom="paragraph">
              <wp:posOffset>-438150</wp:posOffset>
            </wp:positionV>
            <wp:extent cx="734695" cy="568325"/>
            <wp:effectExtent l="0" t="0" r="0" b="0"/>
            <wp:wrapNone/>
            <wp:docPr id="2"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p_WDA-LOGO-UNESCO-20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bidi="ar-SA"/>
        </w:rPr>
        <w:drawing>
          <wp:anchor distT="0" distB="0" distL="114300" distR="114300" simplePos="0" relativeHeight="251669504" behindDoc="0" locked="0" layoutInCell="1" allowOverlap="1" wp14:anchorId="0E82BB22" wp14:editId="4851D042">
            <wp:simplePos x="0" y="0"/>
            <wp:positionH relativeFrom="column">
              <wp:posOffset>5074920</wp:posOffset>
            </wp:positionH>
            <wp:positionV relativeFrom="paragraph">
              <wp:posOffset>-417195</wp:posOffset>
            </wp:positionV>
            <wp:extent cx="434340" cy="551180"/>
            <wp:effectExtent l="0" t="0" r="0" b="0"/>
            <wp:wrapNone/>
            <wp:docPr id="4"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UNCTA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bidi="ar-SA"/>
        </w:rPr>
        <w:drawing>
          <wp:anchor distT="0" distB="0" distL="114300" distR="114300" simplePos="0" relativeHeight="251671552" behindDoc="0" locked="0" layoutInCell="1" allowOverlap="1" wp14:anchorId="05AF43B4" wp14:editId="2FC50E0F">
            <wp:simplePos x="0" y="0"/>
            <wp:positionH relativeFrom="column">
              <wp:posOffset>5605780</wp:posOffset>
            </wp:positionH>
            <wp:positionV relativeFrom="paragraph">
              <wp:posOffset>-436880</wp:posOffset>
            </wp:positionV>
            <wp:extent cx="258445" cy="551180"/>
            <wp:effectExtent l="0" t="0" r="0" b="0"/>
            <wp:wrapNone/>
            <wp:docPr id="6"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UNDP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90A" w:rsidRPr="005E590A">
        <w:rPr>
          <w:rFonts w:ascii="Times New Roman" w:eastAsia="Times New Roman" w:hAnsi="Times New Roman" w:cs="Times New Roman"/>
          <w:b/>
          <w:noProof/>
          <w:sz w:val="24"/>
          <w:szCs w:val="24"/>
          <w:lang w:val="en-US" w:eastAsia="zh-CN" w:bidi="ar-SA"/>
        </w:rPr>
        <w:drawing>
          <wp:anchor distT="0" distB="0" distL="114300" distR="114300" simplePos="0" relativeHeight="251663360" behindDoc="0" locked="0" layoutInCell="1" allowOverlap="1" wp14:anchorId="1E57997A" wp14:editId="21A7AF72">
            <wp:simplePos x="0" y="0"/>
            <wp:positionH relativeFrom="column">
              <wp:posOffset>113665</wp:posOffset>
            </wp:positionH>
            <wp:positionV relativeFrom="paragraph">
              <wp:posOffset>-474980</wp:posOffset>
            </wp:positionV>
            <wp:extent cx="2096135" cy="620395"/>
            <wp:effectExtent l="0" t="0" r="0" b="8255"/>
            <wp:wrapNone/>
            <wp:docPr id="3" name="Picture 3"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5E590A" w:rsidRDefault="00BE35C5" w:rsidP="00586DE2">
      <w:pPr>
        <w:spacing w:after="0" w:line="240" w:lineRule="auto"/>
        <w:jc w:val="center"/>
        <w:rPr>
          <w:rFonts w:asciiTheme="majorBidi" w:hAnsiTheme="majorBidi" w:cstheme="majorBidi"/>
          <w:b/>
          <w:bCs/>
          <w:color w:val="808080" w:themeColor="background1" w:themeShade="80"/>
          <w:sz w:val="24"/>
          <w:szCs w:val="24"/>
        </w:rPr>
      </w:pPr>
      <w:r w:rsidRPr="005E590A">
        <w:rPr>
          <w:rFonts w:ascii="Times New Roman" w:eastAsia="Times New Roman" w:hAnsi="Times New Roman" w:cs="Times New Roman"/>
          <w:b/>
          <w:noProof/>
          <w:sz w:val="24"/>
          <w:szCs w:val="24"/>
          <w:lang w:val="en-US" w:eastAsia="zh-CN" w:bidi="ar-SA"/>
        </w:rPr>
        <w:drawing>
          <wp:anchor distT="0" distB="0" distL="114300" distR="114300" simplePos="0" relativeHeight="251661312" behindDoc="0" locked="0" layoutInCell="1" allowOverlap="1" wp14:anchorId="5FBD978B" wp14:editId="076BA8CF">
            <wp:simplePos x="0" y="0"/>
            <wp:positionH relativeFrom="margin">
              <wp:posOffset>1405890</wp:posOffset>
            </wp:positionH>
            <wp:positionV relativeFrom="margin">
              <wp:posOffset>192405</wp:posOffset>
            </wp:positionV>
            <wp:extent cx="2886075" cy="916305"/>
            <wp:effectExtent l="0" t="0" r="0" b="0"/>
            <wp:wrapSquare wrapText="bothSides"/>
            <wp:docPr id="1" name="Picture 1"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590A" w:rsidRDefault="005E590A" w:rsidP="00586DE2">
      <w:pPr>
        <w:spacing w:after="0" w:line="240" w:lineRule="auto"/>
        <w:jc w:val="center"/>
        <w:rPr>
          <w:rFonts w:asciiTheme="majorBidi" w:hAnsiTheme="majorBidi" w:cstheme="majorBidi"/>
          <w:b/>
          <w:bCs/>
          <w:color w:val="808080" w:themeColor="background1" w:themeShade="80"/>
          <w:sz w:val="24"/>
          <w:szCs w:val="24"/>
        </w:rPr>
      </w:pPr>
    </w:p>
    <w:p w:rsidR="005E590A" w:rsidRDefault="005E590A" w:rsidP="00586DE2">
      <w:pPr>
        <w:spacing w:after="0" w:line="240" w:lineRule="auto"/>
        <w:jc w:val="center"/>
        <w:rPr>
          <w:rFonts w:asciiTheme="majorBidi" w:hAnsiTheme="majorBidi" w:cstheme="majorBidi"/>
          <w:b/>
          <w:bCs/>
          <w:color w:val="808080" w:themeColor="background1" w:themeShade="80"/>
          <w:sz w:val="24"/>
          <w:szCs w:val="24"/>
        </w:rPr>
      </w:pPr>
    </w:p>
    <w:p w:rsidR="005E590A" w:rsidRDefault="005E590A" w:rsidP="00586DE2">
      <w:pPr>
        <w:spacing w:after="0" w:line="240" w:lineRule="auto"/>
        <w:jc w:val="center"/>
        <w:rPr>
          <w:rFonts w:asciiTheme="majorBidi" w:hAnsiTheme="majorBidi" w:cstheme="majorBidi"/>
          <w:b/>
          <w:bCs/>
          <w:color w:val="808080" w:themeColor="background1" w:themeShade="80"/>
          <w:sz w:val="24"/>
          <w:szCs w:val="24"/>
        </w:rPr>
      </w:pPr>
    </w:p>
    <w:p w:rsidR="005E590A" w:rsidRDefault="005E590A" w:rsidP="00586DE2">
      <w:pPr>
        <w:spacing w:after="0" w:line="240" w:lineRule="auto"/>
        <w:jc w:val="center"/>
        <w:rPr>
          <w:rFonts w:asciiTheme="majorBidi" w:hAnsiTheme="majorBidi" w:cstheme="majorBidi"/>
          <w:b/>
          <w:bCs/>
          <w:color w:val="808080" w:themeColor="background1" w:themeShade="80"/>
          <w:sz w:val="24"/>
          <w:szCs w:val="24"/>
        </w:rPr>
      </w:pPr>
    </w:p>
    <w:p w:rsidR="005E590A" w:rsidRDefault="009B0174" w:rsidP="005E590A">
      <w:pPr>
        <w:spacing w:after="0" w:line="240" w:lineRule="auto"/>
        <w:rPr>
          <w:rFonts w:asciiTheme="majorBidi" w:hAnsiTheme="majorBidi" w:cstheme="majorBidi"/>
          <w:b/>
          <w:bCs/>
          <w:color w:val="808080" w:themeColor="background1" w:themeShade="80"/>
          <w:sz w:val="24"/>
          <w:szCs w:val="24"/>
        </w:rPr>
      </w:pPr>
      <w:r>
        <w:rPr>
          <w:noProof/>
        </w:rPr>
        <w:pict>
          <v:shapetype id="_x0000_t202" coordsize="21600,21600" o:spt="202" path="m,l,21600r21600,l21600,xe">
            <v:stroke joinstyle="miter"/>
            <v:path gradientshapeok="t" o:connecttype="rect"/>
          </v:shapetype>
          <v:shape id="Text Box 7" o:spid="_x0000_s1026" type="#_x0000_t202" style="position:absolute;margin-left:.75pt;margin-top:10.95pt;width:481.5pt;height:107.2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" fillcolor="#0070c0">
            <v:textbox>
              <w:txbxContent>
                <w:p w:rsidR="00BE35C5" w:rsidRPr="0079383E" w:rsidRDefault="00BE35C5" w:rsidP="00BE35C5">
                  <w:pPr>
                    <w:spacing w:before="100" w:beforeAutospacing="1" w:after="100" w:afterAutospacing="1"/>
                    <w:ind w:left="57" w:right="57" w:hanging="57"/>
                    <w:contextualSpacing/>
                    <w:jc w:val="center"/>
                    <w:rPr>
                      <w:rFonts w:cs="Raavi"/>
                      <w:b/>
                      <w:bCs/>
                      <w:color w:val="FFFFFF"/>
                      <w:sz w:val="24"/>
                      <w:szCs w:val="24"/>
                    </w:rPr>
                  </w:pPr>
                  <w:r w:rsidRPr="0079383E">
                    <w:rPr>
                      <w:rFonts w:cs="Raavi"/>
                      <w:b/>
                      <w:bCs/>
                      <w:color w:val="FFFFFF"/>
                      <w:sz w:val="24"/>
                      <w:szCs w:val="24"/>
                    </w:rPr>
                    <w:t>Document Number: WSIS+10/4/</w:t>
                  </w:r>
                  <w:r w:rsidR="000028E3">
                    <w:rPr>
                      <w:rFonts w:cs="Raavi"/>
                      <w:b/>
                      <w:bCs/>
                      <w:color w:val="FFFFFF"/>
                      <w:sz w:val="24"/>
                      <w:szCs w:val="24"/>
                    </w:rPr>
                    <w:t>96</w:t>
                  </w:r>
                </w:p>
                <w:p w:rsidR="00BE35C5" w:rsidRPr="0079383E" w:rsidRDefault="00BE35C5" w:rsidP="00BE35C5">
                  <w:pPr>
                    <w:spacing w:before="100" w:beforeAutospacing="1" w:after="100" w:afterAutospacing="1"/>
                    <w:ind w:left="57" w:right="57" w:hanging="57"/>
                    <w:contextualSpacing/>
                    <w:jc w:val="center"/>
                    <w:rPr>
                      <w:rFonts w:cs="Raavi"/>
                      <w:b/>
                      <w:bCs/>
                      <w:color w:val="FFFFFF"/>
                      <w:sz w:val="24"/>
                      <w:szCs w:val="24"/>
                    </w:rPr>
                  </w:pPr>
                </w:p>
                <w:p w:rsidR="00BE35C5" w:rsidRPr="0079383E" w:rsidRDefault="00BE35C5" w:rsidP="00BE35C5">
                  <w:pPr>
                    <w:spacing w:before="100" w:beforeAutospacing="1" w:after="100" w:afterAutospacing="1"/>
                    <w:ind w:left="57" w:right="57" w:hanging="57"/>
                    <w:contextualSpacing/>
                    <w:jc w:val="center"/>
                    <w:rPr>
                      <w:rFonts w:cs="Raavi"/>
                      <w:b/>
                      <w:bCs/>
                      <w:color w:val="FFFFFF"/>
                      <w:sz w:val="24"/>
                      <w:szCs w:val="24"/>
                    </w:rPr>
                  </w:pPr>
                  <w:r>
                    <w:rPr>
                      <w:rFonts w:cs="Raavi"/>
                      <w:b/>
                      <w:bCs/>
                      <w:color w:val="FFFFFF"/>
                      <w:sz w:val="24"/>
                      <w:szCs w:val="24"/>
                    </w:rPr>
                    <w:t>Submission by: ESCWA</w:t>
                  </w:r>
                  <w:r w:rsidRPr="0079383E">
                    <w:rPr>
                      <w:rFonts w:cs="Raavi"/>
                      <w:b/>
                      <w:bCs/>
                      <w:color w:val="FFFFFF"/>
                      <w:sz w:val="24"/>
                      <w:szCs w:val="24"/>
                    </w:rPr>
                    <w:t xml:space="preserve">, International organization </w:t>
                  </w:r>
                </w:p>
                <w:p w:rsidR="00BE35C5" w:rsidRPr="0079383E" w:rsidRDefault="00BE35C5" w:rsidP="00BE35C5">
                  <w:pPr>
                    <w:spacing w:before="100" w:beforeAutospacing="1" w:after="100" w:afterAutospacing="1"/>
                    <w:ind w:left="57" w:right="57" w:hanging="57"/>
                    <w:contextualSpacing/>
                    <w:jc w:val="center"/>
                    <w:rPr>
                      <w:rFonts w:cs="Raavi"/>
                      <w:color w:val="FFFFFF"/>
                      <w:sz w:val="24"/>
                      <w:szCs w:val="24"/>
                    </w:rPr>
                  </w:pPr>
                </w:p>
                <w:p w:rsidR="00BE35C5" w:rsidRPr="0079383E" w:rsidRDefault="00BE35C5" w:rsidP="00BE35C5">
                  <w:pPr>
                    <w:spacing w:before="100" w:beforeAutospacing="1"/>
                    <w:ind w:left="57" w:right="57"/>
                    <w:contextualSpacing/>
                    <w:rPr>
                      <w:rFonts w:cs="Raavi"/>
                      <w:b/>
                      <w:bCs/>
                      <w:color w:val="FFFFFF"/>
                      <w:sz w:val="24"/>
                      <w:szCs w:val="24"/>
                    </w:rPr>
                  </w:pPr>
                  <w:r w:rsidRPr="0079383E">
                    <w:rPr>
                      <w:rFonts w:cs="Raavi"/>
                      <w:b/>
                      <w:bCs/>
                      <w:color w:val="FFFFFF"/>
                      <w:sz w:val="24"/>
                      <w:szCs w:val="24"/>
                    </w:rPr>
                    <w:t>Please note that this is a submission for the Fourth Physical meeting of the WSIS +10 MPP to be held on 14-17 April 2014.</w:t>
                  </w:r>
                </w:p>
                <w:p w:rsidR="00BE35C5" w:rsidRDefault="00BE35C5" w:rsidP="00BE35C5">
                  <w:pPr>
                    <w:spacing w:before="100" w:beforeAutospacing="1"/>
                    <w:ind w:left="57" w:right="57"/>
                    <w:contextualSpacing/>
                    <w:rPr>
                      <w:b/>
                      <w:bCs/>
                      <w:color w:val="FFFFFF"/>
                    </w:rPr>
                  </w:pPr>
                </w:p>
              </w:txbxContent>
            </v:textbox>
          </v:shape>
        </w:pict>
      </w:r>
    </w:p>
    <w:p w:rsidR="005E590A" w:rsidRDefault="005E590A" w:rsidP="00586DE2">
      <w:pPr>
        <w:spacing w:after="0" w:line="240" w:lineRule="auto"/>
        <w:jc w:val="center"/>
        <w:rPr>
          <w:rFonts w:asciiTheme="majorBidi" w:hAnsiTheme="majorBidi" w:cstheme="majorBidi"/>
          <w:b/>
          <w:bCs/>
          <w:color w:val="808080" w:themeColor="background1" w:themeShade="80"/>
          <w:sz w:val="24"/>
          <w:szCs w:val="24"/>
        </w:rPr>
      </w:pPr>
    </w:p>
    <w:p w:rsidR="00BE35C5" w:rsidRPr="00BE35C5" w:rsidRDefault="00BE35C5" w:rsidP="00586DE2">
      <w:pPr>
        <w:spacing w:after="0" w:line="240" w:lineRule="auto"/>
        <w:jc w:val="center"/>
        <w:rPr>
          <w:rFonts w:asciiTheme="majorBidi" w:hAnsiTheme="majorBidi" w:cstheme="majorBidi"/>
          <w:b/>
          <w:bCs/>
          <w:color w:val="808080" w:themeColor="background1" w:themeShade="80"/>
          <w:sz w:val="24"/>
          <w:szCs w:val="24"/>
          <w:lang w:val="en-US"/>
        </w:rPr>
      </w:pPr>
    </w:p>
    <w:p w:rsidR="00BE35C5" w:rsidRDefault="00BE35C5" w:rsidP="00586DE2">
      <w:pPr>
        <w:spacing w:after="0" w:line="240" w:lineRule="auto"/>
        <w:jc w:val="center"/>
        <w:rPr>
          <w:rFonts w:asciiTheme="majorBidi" w:hAnsiTheme="majorBidi" w:cstheme="majorBidi"/>
          <w:b/>
          <w:bCs/>
          <w:color w:val="808080" w:themeColor="background1" w:themeShade="80"/>
          <w:sz w:val="24"/>
          <w:szCs w:val="24"/>
        </w:rPr>
      </w:pPr>
    </w:p>
    <w:p w:rsidR="00BE35C5" w:rsidRDefault="00BE35C5" w:rsidP="00586DE2">
      <w:pPr>
        <w:spacing w:after="0" w:line="240" w:lineRule="auto"/>
        <w:jc w:val="center"/>
        <w:rPr>
          <w:rFonts w:asciiTheme="majorBidi" w:hAnsiTheme="majorBidi" w:cstheme="majorBidi"/>
          <w:b/>
          <w:bCs/>
          <w:color w:val="808080" w:themeColor="background1" w:themeShade="80"/>
          <w:sz w:val="24"/>
          <w:szCs w:val="24"/>
        </w:rPr>
      </w:pPr>
    </w:p>
    <w:p w:rsidR="00586DE2" w:rsidRDefault="00586DE2" w:rsidP="00586DE2">
      <w:pPr>
        <w:spacing w:after="0" w:line="240" w:lineRule="auto"/>
        <w:jc w:val="center"/>
        <w:rPr>
          <w:rFonts w:asciiTheme="majorBidi" w:hAnsiTheme="majorBidi" w:cstheme="majorBidi"/>
          <w:b/>
          <w:bCs/>
          <w:color w:val="808080" w:themeColor="background1" w:themeShade="80"/>
          <w:sz w:val="24"/>
          <w:szCs w:val="24"/>
        </w:rPr>
      </w:pPr>
    </w:p>
    <w:p w:rsidR="00BE35C5" w:rsidRDefault="00BE35C5" w:rsidP="00586DE2">
      <w:pPr>
        <w:spacing w:after="0" w:line="240" w:lineRule="auto"/>
        <w:jc w:val="center"/>
        <w:rPr>
          <w:rFonts w:asciiTheme="majorBidi" w:hAnsiTheme="majorBidi" w:cstheme="majorBidi"/>
          <w:b/>
          <w:bCs/>
          <w:color w:val="808080" w:themeColor="background1" w:themeShade="80"/>
          <w:sz w:val="24"/>
          <w:szCs w:val="24"/>
        </w:rPr>
      </w:pPr>
    </w:p>
    <w:p w:rsidR="00BE35C5" w:rsidRDefault="00BE35C5" w:rsidP="00586DE2">
      <w:pPr>
        <w:spacing w:after="0" w:line="240" w:lineRule="auto"/>
        <w:jc w:val="center"/>
        <w:rPr>
          <w:rFonts w:asciiTheme="majorBidi" w:hAnsiTheme="majorBidi" w:cstheme="majorBidi"/>
          <w:b/>
          <w:bCs/>
          <w:color w:val="808080" w:themeColor="background1" w:themeShade="80"/>
          <w:sz w:val="24"/>
          <w:szCs w:val="24"/>
        </w:rPr>
      </w:pPr>
    </w:p>
    <w:p w:rsidR="00B64AA2" w:rsidRDefault="00B64AA2" w:rsidP="00B64AA2">
      <w:pPr>
        <w:spacing w:after="0" w:line="240" w:lineRule="auto"/>
        <w:jc w:val="center"/>
        <w:rPr>
          <w:rFonts w:asciiTheme="majorBidi" w:hAnsiTheme="majorBidi" w:cstheme="majorBidi"/>
          <w:b/>
          <w:bCs/>
          <w:sz w:val="28"/>
          <w:szCs w:val="28"/>
        </w:rPr>
      </w:pPr>
    </w:p>
    <w:p w:rsidR="00B64AA2" w:rsidRPr="00BE35C5" w:rsidRDefault="00B64AA2" w:rsidP="00BE35C5">
      <w:pPr>
        <w:spacing w:after="0" w:line="240" w:lineRule="auto"/>
        <w:rPr>
          <w:rFonts w:asciiTheme="majorBidi" w:hAnsiTheme="majorBidi" w:cstheme="majorBidi"/>
          <w:b/>
          <w:bCs/>
          <w:sz w:val="16"/>
          <w:szCs w:val="16"/>
        </w:rPr>
      </w:pPr>
    </w:p>
    <w:p w:rsidR="004E3250" w:rsidRPr="004E3250" w:rsidRDefault="004E3250" w:rsidP="004E3250">
      <w:pPr>
        <w:spacing w:after="160" w:line="259" w:lineRule="auto"/>
        <w:jc w:val="center"/>
        <w:rPr>
          <w:rFonts w:ascii="Cambria" w:eastAsia="Times New Roman" w:hAnsi="Cambria" w:cs="Arial"/>
          <w:color w:val="17365D"/>
          <w:sz w:val="32"/>
          <w:szCs w:val="32"/>
          <w:lang w:val="en-US" w:eastAsia="zh-CN" w:bidi="ar-SA"/>
        </w:rPr>
      </w:pPr>
      <w:r w:rsidRPr="004E3250">
        <w:rPr>
          <w:rFonts w:ascii="Cambria" w:eastAsia="Times New Roman" w:hAnsi="Cambria" w:cs="Arial"/>
          <w:color w:val="17365D"/>
          <w:sz w:val="32"/>
          <w:szCs w:val="32"/>
          <w:lang w:val="en-US" w:eastAsia="zh-CN" w:bidi="ar-SA"/>
        </w:rPr>
        <w:t>C6. Enabling environment</w:t>
      </w:r>
    </w:p>
    <w:p w:rsidR="004E3250" w:rsidRDefault="004E3250" w:rsidP="002533BD">
      <w:pPr>
        <w:tabs>
          <w:tab w:val="left" w:pos="567"/>
          <w:tab w:val="left" w:pos="1418"/>
        </w:tabs>
        <w:spacing w:after="60" w:line="240" w:lineRule="auto"/>
        <w:jc w:val="both"/>
        <w:rPr>
          <w:rFonts w:ascii="Times New Roman" w:eastAsia="Calibri" w:hAnsi="Times New Roman" w:cs="Times New Roman"/>
          <w:b/>
          <w:bCs/>
          <w:sz w:val="24"/>
          <w:szCs w:val="24"/>
        </w:rPr>
      </w:pPr>
    </w:p>
    <w:p w:rsidR="002533BD" w:rsidRPr="002533BD" w:rsidRDefault="002533BD" w:rsidP="004E3250">
      <w:pPr>
        <w:tabs>
          <w:tab w:val="left" w:pos="567"/>
          <w:tab w:val="left" w:pos="1418"/>
        </w:tabs>
        <w:spacing w:after="160" w:line="259" w:lineRule="auto"/>
        <w:jc w:val="both"/>
        <w:rPr>
          <w:rFonts w:ascii="Times New Roman" w:eastAsia="Calibri" w:hAnsi="Times New Roman" w:cs="Times New Roman"/>
          <w:b/>
          <w:bCs/>
          <w:sz w:val="24"/>
          <w:szCs w:val="24"/>
        </w:rPr>
      </w:pPr>
      <w:r w:rsidRPr="002533BD">
        <w:rPr>
          <w:rFonts w:ascii="Times New Roman" w:eastAsia="Calibri" w:hAnsi="Times New Roman" w:cs="Times New Roman"/>
          <w:b/>
          <w:bCs/>
          <w:sz w:val="24"/>
          <w:szCs w:val="24"/>
        </w:rPr>
        <w:t xml:space="preserve">(Doc#: </w:t>
      </w:r>
      <w:hyperlink r:id="rId14" w:history="1">
        <w:r w:rsidRPr="002533BD">
          <w:rPr>
            <w:rFonts w:ascii="Times New Roman" w:eastAsia="Calibri" w:hAnsi="Times New Roman" w:cs="Times New Roman"/>
            <w:b/>
            <w:bCs/>
            <w:color w:val="0000FF"/>
            <w:sz w:val="24"/>
            <w:szCs w:val="24"/>
            <w:u w:val="single"/>
          </w:rPr>
          <w:t>V2.1/C/ALC6</w:t>
        </w:r>
      </w:hyperlink>
      <w:r w:rsidRPr="002533BD">
        <w:rPr>
          <w:rFonts w:ascii="Times New Roman" w:eastAsia="Calibri" w:hAnsi="Times New Roman" w:cs="Times New Roman"/>
          <w:b/>
          <w:bCs/>
          <w:sz w:val="24"/>
          <w:szCs w:val="24"/>
        </w:rPr>
        <w:t>)</w:t>
      </w:r>
    </w:p>
    <w:p w:rsidR="002533BD" w:rsidRPr="002533BD" w:rsidRDefault="002533BD" w:rsidP="004E3250">
      <w:pPr>
        <w:numPr>
          <w:ilvl w:val="0"/>
          <w:numId w:val="1"/>
        </w:numPr>
        <w:tabs>
          <w:tab w:val="left" w:pos="993"/>
        </w:tabs>
        <w:spacing w:after="160" w:line="259" w:lineRule="auto"/>
        <w:ind w:left="993" w:hanging="426"/>
        <w:jc w:val="both"/>
        <w:rPr>
          <w:rFonts w:ascii="Times New Roman" w:eastAsia="Calibri" w:hAnsi="Times New Roman" w:cs="Times New Roman"/>
        </w:rPr>
      </w:pPr>
      <w:r w:rsidRPr="002533BD">
        <w:rPr>
          <w:rFonts w:ascii="Times New Roman" w:eastAsia="Calibri" w:hAnsi="Times New Roman" w:cs="Times New Roman"/>
          <w:i/>
          <w:iCs/>
        </w:rPr>
        <w:t xml:space="preserve">Pillar e: </w:t>
      </w:r>
      <w:r w:rsidRPr="002533BD">
        <w:rPr>
          <w:rFonts w:ascii="Times New Roman" w:eastAsia="Calibri" w:hAnsi="Times New Roman" w:cs="Times New Roman"/>
        </w:rPr>
        <w:t>We suggest the addition of “promotes the creation of start-ups” and “venture capital, as follows:</w:t>
      </w:r>
    </w:p>
    <w:p w:rsidR="002533BD" w:rsidRPr="002533BD" w:rsidRDefault="002533BD" w:rsidP="004E3250">
      <w:pPr>
        <w:numPr>
          <w:ilvl w:val="1"/>
          <w:numId w:val="1"/>
        </w:numPr>
        <w:tabs>
          <w:tab w:val="left" w:pos="993"/>
        </w:tabs>
        <w:spacing w:after="160" w:line="259" w:lineRule="auto"/>
        <w:jc w:val="both"/>
        <w:rPr>
          <w:rFonts w:ascii="Times New Roman" w:eastAsia="Calibri" w:hAnsi="Times New Roman" w:cs="Times New Roman"/>
        </w:rPr>
      </w:pPr>
      <w:r w:rsidRPr="002533BD">
        <w:rPr>
          <w:rFonts w:ascii="Times New Roman" w:eastAsia="Calibri" w:hAnsi="Times New Roman" w:cs="Times New Roman"/>
        </w:rPr>
        <w:t xml:space="preserve">Ensure effective and fair competition, promote transparency and create a regulatory framework that nurtures innovation, </w:t>
      </w:r>
      <w:r w:rsidRPr="002533BD">
        <w:rPr>
          <w:rFonts w:ascii="Times New Roman" w:eastAsia="Calibri" w:hAnsi="Times New Roman" w:cs="Times New Roman"/>
          <w:u w:val="single"/>
        </w:rPr>
        <w:t>promotes the creation of start-ups</w:t>
      </w:r>
      <w:r w:rsidRPr="002533BD">
        <w:rPr>
          <w:rFonts w:ascii="Times New Roman" w:eastAsia="Calibri" w:hAnsi="Times New Roman" w:cs="Times New Roman"/>
        </w:rPr>
        <w:t xml:space="preserve">, while stimulating investment including foreign direct investment </w:t>
      </w:r>
      <w:r w:rsidRPr="002533BD">
        <w:rPr>
          <w:rFonts w:ascii="Times New Roman" w:eastAsia="Calibri" w:hAnsi="Times New Roman" w:cs="Times New Roman"/>
          <w:u w:val="single"/>
        </w:rPr>
        <w:t>and venture capital</w:t>
      </w:r>
      <w:r w:rsidRPr="002533BD">
        <w:rPr>
          <w:rFonts w:ascii="Times New Roman" w:eastAsia="Calibri" w:hAnsi="Times New Roman" w:cs="Times New Roman"/>
        </w:rPr>
        <w:t xml:space="preserve"> for the roll-out of </w:t>
      </w:r>
      <w:r w:rsidRPr="002533BD">
        <w:rPr>
          <w:rFonts w:ascii="Times New Roman" w:eastAsia="Calibri" w:hAnsi="Times New Roman" w:cs="Times New Roman"/>
          <w:strike/>
        </w:rPr>
        <w:t>broadband</w:t>
      </w:r>
      <w:r w:rsidRPr="002533BD">
        <w:rPr>
          <w:rFonts w:ascii="Times New Roman" w:eastAsia="Calibri" w:hAnsi="Times New Roman" w:cs="Times New Roman"/>
        </w:rPr>
        <w:t xml:space="preserve"> infrastructure and the development and take up of e-applications and services.</w:t>
      </w:r>
    </w:p>
    <w:p w:rsidR="002533BD" w:rsidRPr="002533BD" w:rsidRDefault="002533BD" w:rsidP="004E3250">
      <w:pPr>
        <w:numPr>
          <w:ilvl w:val="0"/>
          <w:numId w:val="1"/>
        </w:numPr>
        <w:tabs>
          <w:tab w:val="left" w:pos="993"/>
        </w:tabs>
        <w:spacing w:after="160" w:line="259" w:lineRule="auto"/>
        <w:ind w:left="993" w:hanging="426"/>
        <w:jc w:val="both"/>
        <w:rPr>
          <w:rFonts w:ascii="Times New Roman" w:eastAsia="Calibri" w:hAnsi="Times New Roman" w:cs="Times New Roman"/>
        </w:rPr>
      </w:pPr>
      <w:r w:rsidRPr="002533BD">
        <w:rPr>
          <w:rFonts w:ascii="Times New Roman" w:eastAsia="Calibri" w:hAnsi="Times New Roman" w:cs="Times New Roman"/>
          <w:i/>
          <w:iCs/>
        </w:rPr>
        <w:t>Pillar k</w:t>
      </w:r>
      <w:r w:rsidRPr="002533BD">
        <w:rPr>
          <w:rFonts w:ascii="Times New Roman" w:eastAsia="Calibri" w:hAnsi="Times New Roman" w:cs="Times New Roman"/>
        </w:rPr>
        <w:t>: We suggest a change in the formulation of this pillar, as follows:</w:t>
      </w:r>
    </w:p>
    <w:p w:rsidR="002533BD" w:rsidRPr="002533BD" w:rsidRDefault="002533BD" w:rsidP="004E3250">
      <w:pPr>
        <w:numPr>
          <w:ilvl w:val="1"/>
          <w:numId w:val="1"/>
        </w:numPr>
        <w:tabs>
          <w:tab w:val="left" w:pos="993"/>
        </w:tabs>
        <w:spacing w:after="160" w:line="259" w:lineRule="auto"/>
        <w:jc w:val="both"/>
        <w:rPr>
          <w:rFonts w:ascii="Times New Roman" w:eastAsia="Calibri" w:hAnsi="Times New Roman" w:cs="Times New Roman"/>
        </w:rPr>
      </w:pPr>
      <w:r w:rsidRPr="002533BD">
        <w:rPr>
          <w:rFonts w:ascii="Times New Roman" w:eastAsia="Calibri" w:hAnsi="Times New Roman" w:cs="Times New Roman"/>
        </w:rPr>
        <w:t>Enforce legal and regulatory frameworks for ensuring confidence and security in the development and the use of ICT for better governance and enhance national capacities in this regard, including the development of a skilled legal workforce knowledgeable on cyber legislation.</w:t>
      </w:r>
    </w:p>
    <w:p w:rsidR="002533BD" w:rsidRPr="002533BD" w:rsidRDefault="002533BD" w:rsidP="004E3250">
      <w:pPr>
        <w:numPr>
          <w:ilvl w:val="0"/>
          <w:numId w:val="1"/>
        </w:numPr>
        <w:tabs>
          <w:tab w:val="left" w:pos="993"/>
        </w:tabs>
        <w:spacing w:after="160" w:line="259" w:lineRule="auto"/>
        <w:ind w:left="993" w:hanging="426"/>
        <w:jc w:val="both"/>
        <w:rPr>
          <w:rFonts w:ascii="Times New Roman" w:eastAsia="Calibri" w:hAnsi="Times New Roman" w:cs="Times New Roman"/>
          <w:i/>
          <w:iCs/>
        </w:rPr>
      </w:pPr>
      <w:r w:rsidRPr="002533BD">
        <w:rPr>
          <w:rFonts w:ascii="Times New Roman" w:eastAsia="Calibri" w:hAnsi="Times New Roman" w:cs="Times New Roman"/>
          <w:i/>
          <w:iCs/>
        </w:rPr>
        <w:t>Support for New Pillars</w:t>
      </w:r>
    </w:p>
    <w:p w:rsidR="002533BD" w:rsidRPr="002533BD" w:rsidRDefault="002533BD" w:rsidP="004E3250">
      <w:pPr>
        <w:numPr>
          <w:ilvl w:val="1"/>
          <w:numId w:val="1"/>
        </w:numPr>
        <w:tabs>
          <w:tab w:val="left" w:pos="993"/>
        </w:tabs>
        <w:spacing w:after="160" w:line="259" w:lineRule="auto"/>
        <w:jc w:val="both"/>
        <w:rPr>
          <w:rFonts w:ascii="Times New Roman" w:eastAsia="Calibri" w:hAnsi="Times New Roman" w:cs="Times New Roman"/>
        </w:rPr>
      </w:pPr>
      <w:r w:rsidRPr="002533BD">
        <w:rPr>
          <w:rFonts w:ascii="Times New Roman" w:eastAsia="Calibri" w:hAnsi="Times New Roman" w:cs="Times New Roman"/>
          <w:i/>
          <w:iCs/>
        </w:rPr>
        <w:t xml:space="preserve">Women and the Information </w:t>
      </w:r>
      <w:r w:rsidRPr="002533BD">
        <w:rPr>
          <w:rFonts w:ascii="Times New Roman" w:eastAsia="Calibri" w:hAnsi="Times New Roman" w:cs="Times New Roman"/>
        </w:rPr>
        <w:t>Society: We welcome the inclusion of a pillar on gender mainstreaming in issues of ICT.</w:t>
      </w:r>
    </w:p>
    <w:p w:rsidR="002533BD" w:rsidRPr="002533BD" w:rsidRDefault="002533BD" w:rsidP="004E3250">
      <w:pPr>
        <w:numPr>
          <w:ilvl w:val="0"/>
          <w:numId w:val="1"/>
        </w:numPr>
        <w:tabs>
          <w:tab w:val="left" w:pos="993"/>
        </w:tabs>
        <w:spacing w:after="160" w:line="259" w:lineRule="auto"/>
        <w:ind w:left="993" w:hanging="426"/>
        <w:jc w:val="both"/>
        <w:rPr>
          <w:rFonts w:ascii="Times New Roman" w:eastAsia="Calibri" w:hAnsi="Times New Roman" w:cs="Times New Roman"/>
          <w:i/>
          <w:iCs/>
        </w:rPr>
      </w:pPr>
      <w:r w:rsidRPr="002533BD">
        <w:rPr>
          <w:rFonts w:ascii="Times New Roman" w:eastAsia="Calibri" w:hAnsi="Times New Roman" w:cs="Times New Roman"/>
          <w:i/>
          <w:iCs/>
        </w:rPr>
        <w:t>Suggested Pillars</w:t>
      </w:r>
    </w:p>
    <w:p w:rsidR="002533BD" w:rsidRPr="002533BD" w:rsidRDefault="002533BD" w:rsidP="004E3250">
      <w:pPr>
        <w:numPr>
          <w:ilvl w:val="1"/>
          <w:numId w:val="1"/>
        </w:numPr>
        <w:tabs>
          <w:tab w:val="left" w:pos="993"/>
        </w:tabs>
        <w:spacing w:after="160" w:line="259" w:lineRule="auto"/>
        <w:jc w:val="both"/>
        <w:rPr>
          <w:rFonts w:ascii="Times New Roman" w:eastAsia="Calibri" w:hAnsi="Times New Roman" w:cs="Times New Roman"/>
        </w:rPr>
      </w:pPr>
      <w:r w:rsidRPr="002533BD">
        <w:rPr>
          <w:rFonts w:ascii="Times New Roman" w:eastAsia="Calibri" w:hAnsi="Times New Roman" w:cs="Times New Roman"/>
        </w:rPr>
        <w:t>We suggest the inclusion of a new pillar on promoting innovation, entrepreneurship, research and development, and the creation of incubators, as follows:</w:t>
      </w:r>
    </w:p>
    <w:p w:rsidR="00DB5529" w:rsidRPr="004E3250" w:rsidRDefault="002533BD" w:rsidP="004E3250">
      <w:pPr>
        <w:numPr>
          <w:ilvl w:val="2"/>
          <w:numId w:val="1"/>
        </w:numPr>
        <w:tabs>
          <w:tab w:val="left" w:pos="993"/>
        </w:tabs>
        <w:spacing w:after="160" w:line="259" w:lineRule="auto"/>
        <w:jc w:val="both"/>
        <w:rPr>
          <w:rFonts w:ascii="Times New Roman" w:eastAsia="Calibri" w:hAnsi="Times New Roman" w:cs="Times New Roman"/>
        </w:rPr>
      </w:pPr>
      <w:r w:rsidRPr="002533BD">
        <w:rPr>
          <w:rFonts w:ascii="Times New Roman" w:eastAsia="Calibri" w:hAnsi="Times New Roman" w:cs="Times New Roman"/>
        </w:rPr>
        <w:t>Develop the spirit of innovation and entrepreneurship in the ICT sector through the creation of incubators and science and technology parks and establishing appropriate linkage between research and development institutions, industry and incubators.</w:t>
      </w:r>
    </w:p>
    <w:p w:rsidR="00DB5529" w:rsidRDefault="00DB5529" w:rsidP="009C609C">
      <w:pPr>
        <w:tabs>
          <w:tab w:val="left" w:pos="567"/>
        </w:tabs>
        <w:spacing w:after="120" w:line="240" w:lineRule="auto"/>
        <w:jc w:val="both"/>
        <w:rPr>
          <w:rFonts w:asciiTheme="majorBidi" w:hAnsiTheme="majorBidi" w:cstheme="majorBidi"/>
        </w:rPr>
      </w:pPr>
      <w:bookmarkStart w:id="0" w:name="_GoBack"/>
      <w:bookmarkEnd w:id="0"/>
    </w:p>
    <w:sectPr w:rsidR="00DB5529" w:rsidSect="00277EA1">
      <w:pgSz w:w="12240" w:h="15840"/>
      <w:pgMar w:top="1440" w:right="1440" w:bottom="113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74" w:rsidRDefault="009B0174" w:rsidP="005E590A">
      <w:pPr>
        <w:spacing w:after="0" w:line="240" w:lineRule="auto"/>
      </w:pPr>
      <w:r>
        <w:separator/>
      </w:r>
    </w:p>
  </w:endnote>
  <w:endnote w:type="continuationSeparator" w:id="0">
    <w:p w:rsidR="009B0174" w:rsidRDefault="009B0174" w:rsidP="005E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av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74" w:rsidRDefault="009B0174" w:rsidP="005E590A">
      <w:pPr>
        <w:spacing w:after="0" w:line="240" w:lineRule="auto"/>
      </w:pPr>
      <w:r>
        <w:separator/>
      </w:r>
    </w:p>
  </w:footnote>
  <w:footnote w:type="continuationSeparator" w:id="0">
    <w:p w:rsidR="009B0174" w:rsidRDefault="009B0174" w:rsidP="005E5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DDD"/>
    <w:multiLevelType w:val="hybridMultilevel"/>
    <w:tmpl w:val="25EA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E553B1"/>
    <w:multiLevelType w:val="hybridMultilevel"/>
    <w:tmpl w:val="D8D4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963680"/>
    <w:multiLevelType w:val="hybridMultilevel"/>
    <w:tmpl w:val="1A68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DD3B10"/>
    <w:multiLevelType w:val="hybridMultilevel"/>
    <w:tmpl w:val="F2AAECC4"/>
    <w:lvl w:ilvl="0" w:tplc="8B2EEF74">
      <w:start w:val="1"/>
      <w:numFmt w:val="upperLetter"/>
      <w:lvlText w:val="%1."/>
      <w:lvlJc w:val="left"/>
      <w:pPr>
        <w:ind w:left="996" w:hanging="57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7A014F81"/>
    <w:multiLevelType w:val="hybridMultilevel"/>
    <w:tmpl w:val="D1DA1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DE2"/>
    <w:rsid w:val="000028E3"/>
    <w:rsid w:val="0000327A"/>
    <w:rsid w:val="000330A7"/>
    <w:rsid w:val="00052352"/>
    <w:rsid w:val="000845D5"/>
    <w:rsid w:val="000865F3"/>
    <w:rsid w:val="000C14A6"/>
    <w:rsid w:val="000C337F"/>
    <w:rsid w:val="000E1756"/>
    <w:rsid w:val="000E49B8"/>
    <w:rsid w:val="000F2735"/>
    <w:rsid w:val="000F668C"/>
    <w:rsid w:val="001246FC"/>
    <w:rsid w:val="00140190"/>
    <w:rsid w:val="001571BD"/>
    <w:rsid w:val="00184350"/>
    <w:rsid w:val="0019298A"/>
    <w:rsid w:val="001A265E"/>
    <w:rsid w:val="001B686B"/>
    <w:rsid w:val="001D213C"/>
    <w:rsid w:val="001E23B8"/>
    <w:rsid w:val="001E37E6"/>
    <w:rsid w:val="001E598F"/>
    <w:rsid w:val="001F23E6"/>
    <w:rsid w:val="001F4DD2"/>
    <w:rsid w:val="00202133"/>
    <w:rsid w:val="0021299A"/>
    <w:rsid w:val="002145A6"/>
    <w:rsid w:val="0023451C"/>
    <w:rsid w:val="002533BD"/>
    <w:rsid w:val="00260B56"/>
    <w:rsid w:val="00265C90"/>
    <w:rsid w:val="00276128"/>
    <w:rsid w:val="002768C5"/>
    <w:rsid w:val="00277EA1"/>
    <w:rsid w:val="002841EB"/>
    <w:rsid w:val="002912C3"/>
    <w:rsid w:val="002968DD"/>
    <w:rsid w:val="002B256C"/>
    <w:rsid w:val="002B28AD"/>
    <w:rsid w:val="002C1691"/>
    <w:rsid w:val="0031105C"/>
    <w:rsid w:val="003228ED"/>
    <w:rsid w:val="00330342"/>
    <w:rsid w:val="00364C34"/>
    <w:rsid w:val="00367936"/>
    <w:rsid w:val="00385FD8"/>
    <w:rsid w:val="00385FEE"/>
    <w:rsid w:val="003C4179"/>
    <w:rsid w:val="003D02F4"/>
    <w:rsid w:val="003D239C"/>
    <w:rsid w:val="003D35BA"/>
    <w:rsid w:val="003D3812"/>
    <w:rsid w:val="003D731B"/>
    <w:rsid w:val="003E5EF3"/>
    <w:rsid w:val="003F1D99"/>
    <w:rsid w:val="00410EB5"/>
    <w:rsid w:val="004128E6"/>
    <w:rsid w:val="004215DF"/>
    <w:rsid w:val="00422FAC"/>
    <w:rsid w:val="0042759B"/>
    <w:rsid w:val="00441FEA"/>
    <w:rsid w:val="0047137E"/>
    <w:rsid w:val="004958BF"/>
    <w:rsid w:val="004E15A5"/>
    <w:rsid w:val="004E3250"/>
    <w:rsid w:val="004E33D0"/>
    <w:rsid w:val="004E66E7"/>
    <w:rsid w:val="0050658B"/>
    <w:rsid w:val="005177C1"/>
    <w:rsid w:val="00521803"/>
    <w:rsid w:val="0053389F"/>
    <w:rsid w:val="00545651"/>
    <w:rsid w:val="005574D3"/>
    <w:rsid w:val="005722E7"/>
    <w:rsid w:val="00574A96"/>
    <w:rsid w:val="0058348A"/>
    <w:rsid w:val="00585990"/>
    <w:rsid w:val="00586C62"/>
    <w:rsid w:val="00586DE2"/>
    <w:rsid w:val="00586E72"/>
    <w:rsid w:val="005D0F2F"/>
    <w:rsid w:val="005E590A"/>
    <w:rsid w:val="005F748E"/>
    <w:rsid w:val="00605E83"/>
    <w:rsid w:val="006076A3"/>
    <w:rsid w:val="0062045D"/>
    <w:rsid w:val="00640AC7"/>
    <w:rsid w:val="0064392D"/>
    <w:rsid w:val="00674BDD"/>
    <w:rsid w:val="00682553"/>
    <w:rsid w:val="006836BC"/>
    <w:rsid w:val="0069459E"/>
    <w:rsid w:val="006A63FB"/>
    <w:rsid w:val="006A794D"/>
    <w:rsid w:val="006C37C4"/>
    <w:rsid w:val="006E0DB4"/>
    <w:rsid w:val="006F2993"/>
    <w:rsid w:val="00713E47"/>
    <w:rsid w:val="00714988"/>
    <w:rsid w:val="00714C6B"/>
    <w:rsid w:val="00732CCE"/>
    <w:rsid w:val="007344AC"/>
    <w:rsid w:val="00756479"/>
    <w:rsid w:val="00770D0C"/>
    <w:rsid w:val="0077449D"/>
    <w:rsid w:val="00786215"/>
    <w:rsid w:val="00791D4D"/>
    <w:rsid w:val="007C097B"/>
    <w:rsid w:val="007C627D"/>
    <w:rsid w:val="00812730"/>
    <w:rsid w:val="00832636"/>
    <w:rsid w:val="008409F6"/>
    <w:rsid w:val="00842398"/>
    <w:rsid w:val="00846C0D"/>
    <w:rsid w:val="00866E1B"/>
    <w:rsid w:val="008709A4"/>
    <w:rsid w:val="00890564"/>
    <w:rsid w:val="008918C1"/>
    <w:rsid w:val="008970A1"/>
    <w:rsid w:val="008A091A"/>
    <w:rsid w:val="008B1A72"/>
    <w:rsid w:val="008E47BB"/>
    <w:rsid w:val="008F42E9"/>
    <w:rsid w:val="00917A3E"/>
    <w:rsid w:val="0095295D"/>
    <w:rsid w:val="0096233D"/>
    <w:rsid w:val="009B0174"/>
    <w:rsid w:val="009C609C"/>
    <w:rsid w:val="009F3E14"/>
    <w:rsid w:val="009F4067"/>
    <w:rsid w:val="009F4794"/>
    <w:rsid w:val="00A016D9"/>
    <w:rsid w:val="00A5522C"/>
    <w:rsid w:val="00A63A8D"/>
    <w:rsid w:val="00A77C38"/>
    <w:rsid w:val="00A82284"/>
    <w:rsid w:val="00A82986"/>
    <w:rsid w:val="00A845B9"/>
    <w:rsid w:val="00AA4E07"/>
    <w:rsid w:val="00AA6499"/>
    <w:rsid w:val="00AC517C"/>
    <w:rsid w:val="00B25876"/>
    <w:rsid w:val="00B554B7"/>
    <w:rsid w:val="00B56813"/>
    <w:rsid w:val="00B64AA2"/>
    <w:rsid w:val="00B66C9C"/>
    <w:rsid w:val="00B67791"/>
    <w:rsid w:val="00B70EC0"/>
    <w:rsid w:val="00B76C78"/>
    <w:rsid w:val="00BC3CDB"/>
    <w:rsid w:val="00BC5555"/>
    <w:rsid w:val="00BD44AC"/>
    <w:rsid w:val="00BE0D8E"/>
    <w:rsid w:val="00BE0F3E"/>
    <w:rsid w:val="00BE35C5"/>
    <w:rsid w:val="00BF041E"/>
    <w:rsid w:val="00C141D0"/>
    <w:rsid w:val="00C14D6E"/>
    <w:rsid w:val="00C267CA"/>
    <w:rsid w:val="00C46353"/>
    <w:rsid w:val="00C5421B"/>
    <w:rsid w:val="00C703BA"/>
    <w:rsid w:val="00C7344F"/>
    <w:rsid w:val="00C77A69"/>
    <w:rsid w:val="00C80C43"/>
    <w:rsid w:val="00C91C01"/>
    <w:rsid w:val="00CA7004"/>
    <w:rsid w:val="00CB1DD5"/>
    <w:rsid w:val="00CF6478"/>
    <w:rsid w:val="00D002E1"/>
    <w:rsid w:val="00D131CD"/>
    <w:rsid w:val="00D23348"/>
    <w:rsid w:val="00D45162"/>
    <w:rsid w:val="00D6208D"/>
    <w:rsid w:val="00DA59C7"/>
    <w:rsid w:val="00DB5529"/>
    <w:rsid w:val="00DB7AFF"/>
    <w:rsid w:val="00DC022F"/>
    <w:rsid w:val="00DE0A95"/>
    <w:rsid w:val="00E1527F"/>
    <w:rsid w:val="00E37C09"/>
    <w:rsid w:val="00E44E83"/>
    <w:rsid w:val="00E54D98"/>
    <w:rsid w:val="00E630B0"/>
    <w:rsid w:val="00ED0867"/>
    <w:rsid w:val="00F020A3"/>
    <w:rsid w:val="00F05A57"/>
    <w:rsid w:val="00F05EC8"/>
    <w:rsid w:val="00F46213"/>
    <w:rsid w:val="00F46537"/>
    <w:rsid w:val="00F46EBC"/>
    <w:rsid w:val="00F50B80"/>
    <w:rsid w:val="00F546D3"/>
    <w:rsid w:val="00F63567"/>
    <w:rsid w:val="00F9450E"/>
    <w:rsid w:val="00FB2454"/>
    <w:rsid w:val="00FB3A19"/>
    <w:rsid w:val="00FE4AD8"/>
    <w:rsid w:val="00FF0D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50E"/>
    <w:rPr>
      <w:lang w:val="en-GB"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DE2"/>
    <w:pPr>
      <w:ind w:left="720"/>
      <w:contextualSpacing/>
    </w:pPr>
  </w:style>
  <w:style w:type="paragraph" w:styleId="NoSpacing">
    <w:name w:val="No Spacing"/>
    <w:uiPriority w:val="1"/>
    <w:qFormat/>
    <w:rsid w:val="00CB1DD5"/>
    <w:pPr>
      <w:spacing w:after="0" w:line="240" w:lineRule="auto"/>
    </w:pPr>
    <w:rPr>
      <w:lang w:val="en-GB" w:bidi="ar-LB"/>
    </w:rPr>
  </w:style>
  <w:style w:type="character" w:styleId="Hyperlink">
    <w:name w:val="Hyperlink"/>
    <w:basedOn w:val="DefaultParagraphFont"/>
    <w:uiPriority w:val="99"/>
    <w:unhideWhenUsed/>
    <w:rsid w:val="0058348A"/>
    <w:rPr>
      <w:color w:val="0000FF" w:themeColor="hyperlink"/>
      <w:u w:val="single"/>
    </w:rPr>
  </w:style>
  <w:style w:type="paragraph" w:styleId="Header">
    <w:name w:val="header"/>
    <w:basedOn w:val="Normal"/>
    <w:link w:val="HeaderChar"/>
    <w:uiPriority w:val="99"/>
    <w:unhideWhenUsed/>
    <w:rsid w:val="005E5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90A"/>
    <w:rPr>
      <w:lang w:val="en-GB" w:bidi="ar-LB"/>
    </w:rPr>
  </w:style>
  <w:style w:type="paragraph" w:styleId="Footer">
    <w:name w:val="footer"/>
    <w:basedOn w:val="Normal"/>
    <w:link w:val="FooterChar"/>
    <w:uiPriority w:val="99"/>
    <w:unhideWhenUsed/>
    <w:rsid w:val="005E5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90A"/>
    <w:rPr>
      <w:lang w:val="en-GB" w:bidi="ar-L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wsis/review/inc/docs/phase3/ct/V2.1-C-ALC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Lize Denner</dc:creator>
  <cp:lastModifiedBy>Montingelli, Didier</cp:lastModifiedBy>
  <cp:revision>9</cp:revision>
  <cp:lastPrinted>2014-01-24T11:35:00Z</cp:lastPrinted>
  <dcterms:created xsi:type="dcterms:W3CDTF">2014-03-14T14:17:00Z</dcterms:created>
  <dcterms:modified xsi:type="dcterms:W3CDTF">2014-03-28T14:38:00Z</dcterms:modified>
</cp:coreProperties>
</file>