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p>
                              <w:p w:rsidR="00A736B0" w:rsidRPr="00A736B0" w:rsidRDefault="005A2EF5" w:rsidP="0011195D">
                                <w:pPr>
                                  <w:pStyle w:val="Footer"/>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sidR="00A736B0">
                                  <w:rPr>
                                    <w:rFonts w:asciiTheme="majorHAnsi" w:hAnsiTheme="majorHAnsi"/>
                                    <w:color w:val="FFFFFF" w:themeColor="background1"/>
                                    <w:sz w:val="18"/>
                                    <w:szCs w:val="18"/>
                                  </w:rPr>
                                  <w:t xml:space="preserve"> Please note that t</w:t>
                                </w:r>
                                <w:r w:rsidR="00A736B0" w:rsidRPr="00A736B0">
                                  <w:rPr>
                                    <w:rFonts w:asciiTheme="majorHAnsi" w:hAnsiTheme="majorHAnsi"/>
                                    <w:color w:val="FFFFFF" w:themeColor="background1"/>
                                    <w:sz w:val="18"/>
                                    <w:szCs w:val="18"/>
                                  </w:rPr>
                                  <w:t>his document builds upon the input/ background documents and the contributions received during the WSIS+10 High-Level Event Op</w:t>
                                </w:r>
                                <w:r w:rsidR="00A736B0">
                                  <w:rPr>
                                    <w:rFonts w:asciiTheme="majorHAnsi" w:hAnsiTheme="majorHAnsi"/>
                                    <w:color w:val="FFFFFF" w:themeColor="background1"/>
                                    <w:sz w:val="18"/>
                                    <w:szCs w:val="18"/>
                                  </w:rPr>
                                  <w:t xml:space="preserve">en Consultation Process. It had </w:t>
                                </w:r>
                                <w:r w:rsidR="00A736B0" w:rsidRPr="00A736B0">
                                  <w:rPr>
                                    <w:rFonts w:asciiTheme="majorHAnsi" w:hAnsiTheme="majorHAnsi"/>
                                    <w:color w:val="FFFFFF" w:themeColor="background1"/>
                                    <w:sz w:val="18"/>
                                    <w:szCs w:val="18"/>
                                  </w:rPr>
                                  <w:t>been developed for the purposes of the First Physical meeting of the Open Consultation Process</w:t>
                                </w:r>
                                <w:r w:rsidR="00A736B0">
                                  <w:rPr>
                                    <w:rFonts w:asciiTheme="majorHAnsi" w:hAnsiTheme="majorHAnsi"/>
                                    <w:color w:val="FFFFFF" w:themeColor="background1"/>
                                    <w:sz w:val="18"/>
                                    <w:szCs w:val="18"/>
                                  </w:rPr>
                                  <w:t>. Based on the outcomes of the</w:t>
                                </w:r>
                                <w:r w:rsidR="006128C7">
                                  <w:rPr>
                                    <w:rFonts w:asciiTheme="majorHAnsi" w:hAnsiTheme="majorHAnsi"/>
                                    <w:color w:val="FFFFFF" w:themeColor="background1"/>
                                    <w:sz w:val="18"/>
                                    <w:szCs w:val="18"/>
                                  </w:rPr>
                                  <w:t xml:space="preserve"> First</w:t>
                                </w:r>
                                <w:r w:rsidR="00A736B0">
                                  <w:rPr>
                                    <w:rFonts w:asciiTheme="majorHAnsi" w:hAnsiTheme="majorHAnsi"/>
                                    <w:color w:val="FFFFFF" w:themeColor="background1"/>
                                    <w:sz w:val="18"/>
                                    <w:szCs w:val="18"/>
                                  </w:rPr>
                                  <w:t xml:space="preserve"> Physical Meeting of the WSIS+10 High-Level Event Open Consultation Process,</w:t>
                                </w:r>
                                <w:r w:rsidR="00717D23">
                                  <w:rPr>
                                    <w:rFonts w:asciiTheme="majorHAnsi" w:hAnsiTheme="majorHAnsi"/>
                                    <w:color w:val="FFFFFF" w:themeColor="background1"/>
                                    <w:sz w:val="18"/>
                                    <w:szCs w:val="18"/>
                                  </w:rPr>
                                  <w:t xml:space="preserve"> </w:t>
                                </w:r>
                                <w:r w:rsidR="00A736B0">
                                  <w:rPr>
                                    <w:rFonts w:asciiTheme="majorHAnsi" w:hAnsiTheme="majorHAnsi"/>
                                    <w:color w:val="FFFFFF" w:themeColor="background1"/>
                                    <w:sz w:val="18"/>
                                    <w:szCs w:val="18"/>
                                  </w:rPr>
                                  <w:t xml:space="preserve">WSIS Stakeholders are invited to review this document, using track changes, and submit the document to </w:t>
                                </w:r>
                                <w:hyperlink r:id="rId14" w:history="1">
                                  <w:r w:rsidR="00A736B0" w:rsidRPr="00C05D1C">
                                    <w:rPr>
                                      <w:rStyle w:val="Hyperlink"/>
                                      <w:rFonts w:asciiTheme="majorHAnsi" w:hAnsiTheme="majorHAnsi"/>
                                      <w:sz w:val="18"/>
                                      <w:szCs w:val="18"/>
                                    </w:rPr>
                                    <w:t>wsis-info@itu.int</w:t>
                                  </w:r>
                                </w:hyperlink>
                                <w:r w:rsidR="00A736B0">
                                  <w:rPr>
                                    <w:rFonts w:asciiTheme="majorHAnsi" w:hAnsiTheme="majorHAnsi"/>
                                    <w:color w:val="FFFFFF" w:themeColor="background1"/>
                                    <w:sz w:val="18"/>
                                    <w:szCs w:val="18"/>
                                  </w:rPr>
                                  <w:t xml:space="preserve"> by </w:t>
                                </w:r>
                                <w:r w:rsidR="00A736B0" w:rsidRPr="00F1491C">
                                  <w:rPr>
                                    <w:rFonts w:asciiTheme="majorHAnsi" w:hAnsiTheme="majorHAnsi"/>
                                    <w:color w:val="FFFFFF" w:themeColor="background1"/>
                                    <w:sz w:val="18"/>
                                    <w:szCs w:val="18"/>
                                  </w:rPr>
                                  <w:t>17 November 2013</w:t>
                                </w:r>
                                <w:r w:rsidR="00A736B0">
                                  <w:rPr>
                                    <w:rFonts w:asciiTheme="majorHAnsi" w:hAnsiTheme="majorHAnsi"/>
                                    <w:color w:val="FFFFFF" w:themeColor="background1"/>
                                    <w:sz w:val="18"/>
                                    <w:szCs w:val="18"/>
                                  </w:rPr>
                                  <w:t xml:space="preserve"> (non-extendable).</w:t>
                                </w:r>
                                <w:r w:rsidR="00546714">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p>
                        <w:p w:rsidR="00A736B0" w:rsidRPr="00A736B0" w:rsidRDefault="005A2EF5" w:rsidP="0011195D">
                          <w:pPr>
                            <w:pStyle w:val="Footer"/>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sidR="00A736B0">
                            <w:rPr>
                              <w:rFonts w:asciiTheme="majorHAnsi" w:hAnsiTheme="majorHAnsi"/>
                              <w:color w:val="FFFFFF" w:themeColor="background1"/>
                              <w:sz w:val="18"/>
                              <w:szCs w:val="18"/>
                            </w:rPr>
                            <w:t xml:space="preserve"> Please note that t</w:t>
                          </w:r>
                          <w:r w:rsidR="00A736B0" w:rsidRPr="00A736B0">
                            <w:rPr>
                              <w:rFonts w:asciiTheme="majorHAnsi" w:hAnsiTheme="majorHAnsi"/>
                              <w:color w:val="FFFFFF" w:themeColor="background1"/>
                              <w:sz w:val="18"/>
                              <w:szCs w:val="18"/>
                            </w:rPr>
                            <w:t>his document builds upon the input/ background documents and the contributions received during the WSIS+10 High-Level Event Op</w:t>
                          </w:r>
                          <w:r w:rsidR="00A736B0">
                            <w:rPr>
                              <w:rFonts w:asciiTheme="majorHAnsi" w:hAnsiTheme="majorHAnsi"/>
                              <w:color w:val="FFFFFF" w:themeColor="background1"/>
                              <w:sz w:val="18"/>
                              <w:szCs w:val="18"/>
                            </w:rPr>
                            <w:t xml:space="preserve">en Consultation Process. It had </w:t>
                          </w:r>
                          <w:r w:rsidR="00A736B0" w:rsidRPr="00A736B0">
                            <w:rPr>
                              <w:rFonts w:asciiTheme="majorHAnsi" w:hAnsiTheme="majorHAnsi"/>
                              <w:color w:val="FFFFFF" w:themeColor="background1"/>
                              <w:sz w:val="18"/>
                              <w:szCs w:val="18"/>
                            </w:rPr>
                            <w:t>been developed for the purposes of the First Physical meeting of the Open Consultation Process</w:t>
                          </w:r>
                          <w:r w:rsidR="00A736B0">
                            <w:rPr>
                              <w:rFonts w:asciiTheme="majorHAnsi" w:hAnsiTheme="majorHAnsi"/>
                              <w:color w:val="FFFFFF" w:themeColor="background1"/>
                              <w:sz w:val="18"/>
                              <w:szCs w:val="18"/>
                            </w:rPr>
                            <w:t>. Based on the outcomes of the</w:t>
                          </w:r>
                          <w:r w:rsidR="006128C7">
                            <w:rPr>
                              <w:rFonts w:asciiTheme="majorHAnsi" w:hAnsiTheme="majorHAnsi"/>
                              <w:color w:val="FFFFFF" w:themeColor="background1"/>
                              <w:sz w:val="18"/>
                              <w:szCs w:val="18"/>
                            </w:rPr>
                            <w:t xml:space="preserve"> First</w:t>
                          </w:r>
                          <w:r w:rsidR="00A736B0">
                            <w:rPr>
                              <w:rFonts w:asciiTheme="majorHAnsi" w:hAnsiTheme="majorHAnsi"/>
                              <w:color w:val="FFFFFF" w:themeColor="background1"/>
                              <w:sz w:val="18"/>
                              <w:szCs w:val="18"/>
                            </w:rPr>
                            <w:t xml:space="preserve"> Physical Meeting of the WSIS+10 High-Level Event Open Consultation Process,</w:t>
                          </w:r>
                          <w:r w:rsidR="00717D23">
                            <w:rPr>
                              <w:rFonts w:asciiTheme="majorHAnsi" w:hAnsiTheme="majorHAnsi"/>
                              <w:color w:val="FFFFFF" w:themeColor="background1"/>
                              <w:sz w:val="18"/>
                              <w:szCs w:val="18"/>
                            </w:rPr>
                            <w:t xml:space="preserve"> </w:t>
                          </w:r>
                          <w:r w:rsidR="00A736B0">
                            <w:rPr>
                              <w:rFonts w:asciiTheme="majorHAnsi" w:hAnsiTheme="majorHAnsi"/>
                              <w:color w:val="FFFFFF" w:themeColor="background1"/>
                              <w:sz w:val="18"/>
                              <w:szCs w:val="18"/>
                            </w:rPr>
                            <w:t xml:space="preserve">WSIS Stakeholders are invited to review this document, using track changes, and submit the document to </w:t>
                          </w:r>
                          <w:hyperlink r:id="rId21" w:history="1">
                            <w:r w:rsidR="00A736B0" w:rsidRPr="00C05D1C">
                              <w:rPr>
                                <w:rStyle w:val="Hyperlink"/>
                                <w:rFonts w:asciiTheme="majorHAnsi" w:hAnsiTheme="majorHAnsi"/>
                                <w:sz w:val="18"/>
                                <w:szCs w:val="18"/>
                              </w:rPr>
                              <w:t>wsis-info@itu.int</w:t>
                            </w:r>
                          </w:hyperlink>
                          <w:r w:rsidR="00A736B0">
                            <w:rPr>
                              <w:rFonts w:asciiTheme="majorHAnsi" w:hAnsiTheme="majorHAnsi"/>
                              <w:color w:val="FFFFFF" w:themeColor="background1"/>
                              <w:sz w:val="18"/>
                              <w:szCs w:val="18"/>
                            </w:rPr>
                            <w:t xml:space="preserve"> by </w:t>
                          </w:r>
                          <w:r w:rsidR="00A736B0" w:rsidRPr="00F1491C">
                            <w:rPr>
                              <w:rFonts w:asciiTheme="majorHAnsi" w:hAnsiTheme="majorHAnsi"/>
                              <w:color w:val="FFFFFF" w:themeColor="background1"/>
                              <w:sz w:val="18"/>
                              <w:szCs w:val="18"/>
                            </w:rPr>
                            <w:t>17 November 2013</w:t>
                          </w:r>
                          <w:r w:rsidR="00A736B0">
                            <w:rPr>
                              <w:rFonts w:asciiTheme="majorHAnsi" w:hAnsiTheme="majorHAnsi"/>
                              <w:color w:val="FFFFFF" w:themeColor="background1"/>
                              <w:sz w:val="18"/>
                              <w:szCs w:val="18"/>
                            </w:rPr>
                            <w:t xml:space="preserve"> (non-extendable).</w:t>
                          </w:r>
                          <w:r w:rsidR="00546714">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11195D" w:rsidRPr="0011195D" w:rsidRDefault="00A83149" w:rsidP="0011195D">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1195D" w:rsidRPr="00B30652" w:rsidRDefault="0011195D" w:rsidP="00B30652">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p>
    <w:p w:rsidR="0011195D" w:rsidRPr="0011195D" w:rsidRDefault="0011195D" w:rsidP="0011195D">
      <w:pPr>
        <w:jc w:val="both"/>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color w:val="000000" w:themeColor="text1"/>
          <w:sz w:val="24"/>
          <w:szCs w:val="24"/>
        </w:rPr>
        <w:t>There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p>
    <w:p w:rsidR="0011195D" w:rsidRPr="0011195D" w:rsidRDefault="00694561" w:rsidP="0011195D">
      <w:pPr>
        <w:jc w:val="both"/>
        <w:rPr>
          <w:rFonts w:asciiTheme="majorHAnsi" w:eastAsiaTheme="minorHAnsi" w:hAnsiTheme="majorHAnsi" w:cstheme="majorBidi"/>
          <w:b/>
          <w:bCs/>
          <w:color w:val="000000" w:themeColor="text1"/>
          <w:sz w:val="24"/>
          <w:szCs w:val="24"/>
        </w:rPr>
      </w:pPr>
      <w:r>
        <w:rPr>
          <w:rFonts w:asciiTheme="majorHAnsi" w:eastAsiaTheme="minorHAnsi" w:hAnsiTheme="majorHAnsi" w:cstheme="majorBidi"/>
          <w:color w:val="000000" w:themeColor="text1"/>
          <w:sz w:val="24"/>
          <w:szCs w:val="24"/>
        </w:rPr>
        <w:t xml:space="preserve">We, </w:t>
      </w:r>
      <w:r w:rsidR="0011195D" w:rsidRPr="0011195D">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Bridging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digital divide</w:t>
      </w:r>
      <w:r w:rsidRPr="0011195D">
        <w:rPr>
          <w:rFonts w:asciiTheme="majorHAnsi" w:hAnsiTheme="majorHAnsi"/>
          <w:color w:val="000000" w:themeColor="text1"/>
          <w:sz w:val="24"/>
          <w:szCs w:val="24"/>
        </w:rPr>
        <w:t xml:space="preserve"> still remains a crucial task.</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Achieving the global concept of </w:t>
      </w:r>
      <w:r w:rsidRPr="0011195D">
        <w:rPr>
          <w:rFonts w:asciiTheme="majorHAnsi" w:hAnsiTheme="majorHAnsi"/>
          <w:b/>
          <w:bCs/>
          <w:color w:val="000000" w:themeColor="text1"/>
          <w:sz w:val="24"/>
          <w:szCs w:val="24"/>
        </w:rPr>
        <w:t>Information society</w:t>
      </w:r>
      <w:r w:rsidRPr="0011195D">
        <w:rPr>
          <w:rFonts w:asciiTheme="majorHAnsi" w:hAnsiTheme="majorHAnsi"/>
          <w:color w:val="000000" w:themeColor="text1"/>
          <w:sz w:val="24"/>
          <w:szCs w:val="24"/>
        </w:rPr>
        <w:t xml:space="preserve"> is still to be attained.</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Renewing</w:t>
      </w:r>
      <w:r w:rsidRPr="0011195D">
        <w:rPr>
          <w:rFonts w:asciiTheme="majorHAnsi" w:eastAsiaTheme="minorHAnsi" w:hAnsiTheme="majorHAnsi" w:cstheme="majorBidi"/>
          <w:color w:val="000000" w:themeColor="text1"/>
          <w:sz w:val="24"/>
          <w:szCs w:val="24"/>
        </w:rPr>
        <w:t xml:space="preserve"> attention to </w:t>
      </w:r>
      <w:r w:rsidRPr="0011195D">
        <w:rPr>
          <w:rFonts w:asciiTheme="majorHAnsi" w:eastAsiaTheme="minorHAnsi" w:hAnsiTheme="majorHAnsi" w:cstheme="majorBidi"/>
          <w:b/>
          <w:bCs/>
          <w:color w:val="000000" w:themeColor="text1"/>
          <w:sz w:val="24"/>
          <w:szCs w:val="24"/>
        </w:rPr>
        <w:t>deepen and strengthen the actions</w:t>
      </w:r>
      <w:r w:rsidRPr="0011195D">
        <w:rPr>
          <w:rFonts w:asciiTheme="majorHAnsi" w:eastAsiaTheme="minorHAnsi" w:hAnsiTheme="majorHAnsi" w:cstheme="majorBidi"/>
          <w:color w:val="000000" w:themeColor="text1"/>
          <w:sz w:val="24"/>
          <w:szCs w:val="24"/>
        </w:rPr>
        <w:t xml:space="preserve"> taken in implementing the Action Lines (with lessons learned over the past ten years).   </w:t>
      </w:r>
    </w:p>
    <w:p w:rsidR="00694561" w:rsidRPr="00694561" w:rsidRDefault="00694561" w:rsidP="00694561">
      <w:pPr>
        <w:pStyle w:val="ListParagraph"/>
        <w:numPr>
          <w:ilvl w:val="0"/>
          <w:numId w:val="29"/>
        </w:numPr>
        <w:jc w:val="both"/>
        <w:rPr>
          <w:rFonts w:asciiTheme="majorHAnsi" w:hAnsiTheme="majorHAnsi" w:cs="Courier New"/>
          <w:color w:val="000000" w:themeColor="text1"/>
          <w:sz w:val="24"/>
          <w:szCs w:val="24"/>
        </w:rPr>
      </w:pPr>
      <w:r w:rsidRPr="0011195D">
        <w:rPr>
          <w:rFonts w:asciiTheme="majorHAnsi" w:eastAsiaTheme="minorHAnsi" w:hAnsiTheme="majorHAnsi" w:cstheme="majorBidi"/>
          <w:b/>
          <w:bCs/>
          <w:color w:val="000000" w:themeColor="text1"/>
          <w:sz w:val="24"/>
          <w:szCs w:val="24"/>
        </w:rPr>
        <w:t>Redefining the WSIS Action lines</w:t>
      </w:r>
      <w:r w:rsidRPr="0011195D">
        <w:rPr>
          <w:rFonts w:asciiTheme="majorHAnsi" w:eastAsiaTheme="minorHAnsi" w:hAnsiTheme="majorHAnsi" w:cstheme="majorBidi"/>
          <w:color w:val="000000" w:themeColor="text1"/>
          <w:sz w:val="24"/>
          <w:szCs w:val="24"/>
        </w:rPr>
        <w:t>, in order to addres</w:t>
      </w:r>
      <w:r>
        <w:rPr>
          <w:rFonts w:asciiTheme="majorHAnsi" w:eastAsiaTheme="minorHAnsi" w:hAnsiTheme="majorHAnsi" w:cstheme="majorBidi"/>
          <w:color w:val="000000" w:themeColor="text1"/>
          <w:sz w:val="24"/>
          <w:szCs w:val="24"/>
        </w:rPr>
        <w:t>s the challenges we face today.</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Emphasizing on the creation of </w:t>
      </w:r>
      <w:r w:rsidRPr="0011195D">
        <w:rPr>
          <w:rFonts w:asciiTheme="majorHAnsi" w:eastAsiaTheme="minorHAnsi" w:hAnsiTheme="majorHAnsi"/>
          <w:b/>
          <w:bCs/>
          <w:color w:val="000000" w:themeColor="text1"/>
          <w:sz w:val="24"/>
          <w:szCs w:val="24"/>
        </w:rPr>
        <w:t>WSIS/ICT National Strategies and Policies</w:t>
      </w:r>
      <w:r w:rsidR="00694561">
        <w:rPr>
          <w:rFonts w:asciiTheme="majorHAnsi" w:eastAsiaTheme="minorHAnsi" w:hAnsiTheme="majorHAnsi"/>
          <w:b/>
          <w:bCs/>
          <w:color w:val="000000" w:themeColor="text1"/>
          <w:sz w:val="24"/>
          <w:szCs w:val="24"/>
        </w:rPr>
        <w:t>.</w:t>
      </w:r>
    </w:p>
    <w:p w:rsidR="0011195D" w:rsidRPr="0011195D" w:rsidRDefault="00694561" w:rsidP="00694561">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Cooperating</w:t>
      </w:r>
      <w:r>
        <w:rPr>
          <w:rFonts w:asciiTheme="majorHAnsi" w:hAnsiTheme="majorHAnsi"/>
          <w:color w:val="000000" w:themeColor="text1"/>
          <w:sz w:val="24"/>
          <w:szCs w:val="24"/>
        </w:rPr>
        <w:t xml:space="preserve"> 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02440B">
        <w:rPr>
          <w:rFonts w:asciiTheme="majorHAnsi" w:eastAsiaTheme="minorHAnsi" w:hAnsiTheme="majorHAnsi" w:cstheme="majorBidi"/>
          <w:i/>
          <w:iCs/>
          <w:color w:val="000000" w:themeColor="text1"/>
          <w:sz w:val="24"/>
          <w:szCs w:val="24"/>
        </w:rPr>
        <w:lastRenderedPageBreak/>
        <w:t>Creating</w:t>
      </w:r>
      <w:r w:rsidRPr="00694561">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i/>
          <w:iCs/>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global guidelines or principles for online code of ethics</w:t>
      </w:r>
      <w:r w:rsidRPr="0011195D">
        <w:rPr>
          <w:rFonts w:asciiTheme="majorHAnsi" w:eastAsiaTheme="minorHAnsi" w:hAnsiTheme="majorHAnsi" w:cstheme="majorBidi"/>
          <w:color w:val="000000" w:themeColor="text1"/>
          <w:sz w:val="24"/>
          <w:szCs w:val="24"/>
        </w:rPr>
        <w:t xml:space="preserve"> is a key requirement</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Setting </w:t>
      </w:r>
      <w:r w:rsidRPr="0011195D">
        <w:rPr>
          <w:rFonts w:asciiTheme="majorHAnsi" w:hAnsiTheme="majorHAnsi"/>
          <w:color w:val="000000" w:themeColor="text1"/>
          <w:sz w:val="24"/>
          <w:szCs w:val="24"/>
        </w:rPr>
        <w:t xml:space="preserve">adapted </w:t>
      </w:r>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the basic principles of inclusive information society. </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b/>
          <w:bCs/>
          <w:color w:val="000000" w:themeColor="text1"/>
          <w:sz w:val="24"/>
          <w:szCs w:val="24"/>
        </w:rPr>
        <w:t>International Structures and organization</w:t>
      </w:r>
      <w:r w:rsidRPr="0011195D">
        <w:rPr>
          <w:rFonts w:asciiTheme="majorHAnsi" w:hAnsiTheme="majorHAnsi"/>
          <w:color w:val="000000" w:themeColor="text1"/>
          <w:sz w:val="24"/>
          <w:szCs w:val="24"/>
        </w:rPr>
        <w:t xml:space="preserve"> should play a central role in the follow up and evaluation of achievements</w:t>
      </w:r>
      <w:r w:rsidR="0002440B">
        <w:rPr>
          <w:rFonts w:asciiTheme="majorHAnsi" w:hAnsiTheme="majorHAnsi"/>
          <w:color w:val="000000" w:themeColor="text1"/>
          <w:sz w:val="24"/>
          <w:szCs w:val="24"/>
        </w:rPr>
        <w:t>.</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of </w:t>
      </w:r>
      <w:r w:rsidRPr="0011195D">
        <w:rPr>
          <w:rFonts w:asciiTheme="majorHAnsi" w:eastAsia="Times New Roman" w:hAnsiTheme="majorHAnsi" w:cs="Times New Roman"/>
          <w:b/>
          <w:bCs/>
          <w:color w:val="000000" w:themeColor="text1"/>
          <w:sz w:val="24"/>
          <w:szCs w:val="24"/>
          <w:lang w:eastAsia="en-GB"/>
        </w:rPr>
        <w:t>open standards and open innovation</w:t>
      </w:r>
      <w:r w:rsidRPr="0011195D">
        <w:rPr>
          <w:rFonts w:asciiTheme="majorHAnsi" w:eastAsia="Times New Roman" w:hAnsiTheme="majorHAnsi" w:cs="Times New Roman"/>
          <w:color w:val="000000" w:themeColor="text1"/>
          <w:sz w:val="24"/>
          <w:szCs w:val="24"/>
          <w:lang w:eastAsia="en-GB"/>
        </w:rPr>
        <w:t xml:space="preserve"> in the ICT sector and the internet</w:t>
      </w:r>
      <w:r w:rsidR="0002440B">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is crucial.</w:t>
      </w:r>
    </w:p>
    <w:p w:rsidR="0011195D" w:rsidRPr="0011195D" w:rsidRDefault="0002440B"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r>
        <w:rPr>
          <w:rFonts w:asciiTheme="majorHAnsi" w:hAnsiTheme="majorHAnsi"/>
          <w:b/>
          <w:bCs/>
          <w:color w:val="000000" w:themeColor="text1"/>
          <w:sz w:val="24"/>
          <w:szCs w:val="24"/>
        </w:rPr>
        <w:t>.</w:t>
      </w:r>
    </w:p>
    <w:p w:rsidR="0011195D" w:rsidRPr="0011195D" w:rsidRDefault="0011195D"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p>
    <w:p w:rsid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w:t>
      </w:r>
      <w:proofErr w:type="gramStart"/>
      <w:r w:rsidR="0002440B">
        <w:rPr>
          <w:rFonts w:asciiTheme="majorHAnsi" w:eastAsiaTheme="minorHAnsi" w:hAnsiTheme="majorHAnsi" w:cstheme="minorHAnsi"/>
          <w:color w:val="000000" w:themeColor="text1"/>
          <w:sz w:val="24"/>
          <w:szCs w:val="24"/>
          <w:lang w:val="en-GB"/>
        </w:rPr>
        <w:t xml:space="preserve">platform </w:t>
      </w:r>
      <w:r w:rsidRPr="0002440B">
        <w:rPr>
          <w:rFonts w:asciiTheme="majorHAnsi" w:eastAsiaTheme="minorHAnsi" w:hAnsiTheme="majorHAnsi" w:cstheme="minorHAnsi"/>
          <w:color w:val="000000" w:themeColor="text1"/>
          <w:sz w:val="24"/>
          <w:szCs w:val="24"/>
          <w:lang w:val="en-GB"/>
        </w:rPr>
        <w:t xml:space="preserve"> to</w:t>
      </w:r>
      <w:proofErr w:type="gramEnd"/>
      <w:r w:rsidRPr="0002440B">
        <w:rPr>
          <w:rFonts w:asciiTheme="majorHAnsi" w:eastAsiaTheme="minorHAnsi" w:hAnsiTheme="majorHAnsi" w:cstheme="minorHAnsi"/>
          <w:color w:val="000000" w:themeColor="text1"/>
          <w:sz w:val="24"/>
          <w:szCs w:val="24"/>
          <w:lang w:val="en-GB"/>
        </w:rPr>
        <w:t xml:space="preserve"> access the information resources </w:t>
      </w:r>
      <w:r w:rsidR="0002440B">
        <w:rPr>
          <w:rFonts w:asciiTheme="majorHAnsi" w:eastAsiaTheme="minorHAnsi" w:hAnsiTheme="majorHAnsi" w:cstheme="minorHAnsi"/>
          <w:color w:val="000000" w:themeColor="text1"/>
          <w:sz w:val="24"/>
          <w:szCs w:val="24"/>
          <w:lang w:val="en-GB"/>
        </w:rPr>
        <w:t>.</w:t>
      </w:r>
    </w:p>
    <w:p w:rsidR="0011195D" w:rsidRP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lang w:val="en-GB"/>
        </w:rPr>
        <w:t xml:space="preserve">Exploring </w:t>
      </w:r>
      <w:r w:rsidRPr="0002440B">
        <w:rPr>
          <w:rFonts w:asciiTheme="majorHAnsi" w:eastAsiaTheme="minorHAnsi" w:hAnsiTheme="majorHAnsi" w:cstheme="minorHAnsi"/>
          <w:color w:val="000000" w:themeColor="text1"/>
          <w:sz w:val="24"/>
          <w:szCs w:val="24"/>
          <w:lang w:val="en-GB"/>
        </w:rPr>
        <w:t xml:space="preserve">all </w:t>
      </w:r>
      <w:r w:rsidRPr="0002440B">
        <w:rPr>
          <w:rFonts w:asciiTheme="majorHAnsi" w:eastAsiaTheme="minorHAnsi" w:hAnsiTheme="majorHAnsi" w:cstheme="minorHAnsi"/>
          <w:b/>
          <w:bCs/>
          <w:color w:val="000000" w:themeColor="text1"/>
          <w:sz w:val="24"/>
          <w:szCs w:val="24"/>
          <w:lang w:val="en-GB"/>
        </w:rPr>
        <w:t>affordable options</w:t>
      </w:r>
      <w:r w:rsidRPr="0002440B">
        <w:rPr>
          <w:rFonts w:asciiTheme="majorHAnsi" w:eastAsiaTheme="minorHAnsi" w:hAnsiTheme="majorHAnsi" w:cstheme="minorHAnsi"/>
          <w:color w:val="000000" w:themeColor="text1"/>
          <w:sz w:val="24"/>
          <w:szCs w:val="24"/>
          <w:lang w:val="en-GB"/>
        </w:rPr>
        <w:t xml:space="preserve"> for information access rather than relia</w:t>
      </w:r>
      <w:r w:rsidR="0002440B">
        <w:rPr>
          <w:rFonts w:asciiTheme="majorHAnsi" w:eastAsiaTheme="minorHAnsi" w:hAnsiTheme="majorHAnsi" w:cstheme="minorHAnsi"/>
          <w:color w:val="000000" w:themeColor="text1"/>
          <w:sz w:val="24"/>
          <w:szCs w:val="24"/>
          <w:lang w:val="en-GB"/>
        </w:rPr>
        <w:t>nce on market-based information.</w:t>
      </w:r>
    </w:p>
    <w:p w:rsidR="0011195D" w:rsidRPr="00DE2E5C"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ajorBidi"/>
          <w:i/>
          <w:iCs/>
          <w:color w:val="000000" w:themeColor="text1"/>
          <w:sz w:val="24"/>
          <w:szCs w:val="24"/>
        </w:rPr>
        <w:t>Supporting</w:t>
      </w:r>
      <w:r w:rsidRPr="0002440B">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the </w:t>
      </w:r>
      <w:r w:rsidRPr="0011195D">
        <w:rPr>
          <w:rFonts w:asciiTheme="majorHAnsi" w:eastAsiaTheme="minorHAnsi" w:hAnsiTheme="majorHAnsi" w:cstheme="majorBidi"/>
          <w:b/>
          <w:bCs/>
          <w:color w:val="000000" w:themeColor="text1"/>
          <w:sz w:val="24"/>
          <w:szCs w:val="24"/>
        </w:rPr>
        <w:t>development and implementation of cloud computing</w:t>
      </w:r>
      <w:r w:rsidRPr="0011195D">
        <w:rPr>
          <w:rFonts w:asciiTheme="majorHAnsi" w:eastAsiaTheme="minorHAnsi" w:hAnsiTheme="majorHAnsi" w:cstheme="majorBidi"/>
          <w:color w:val="000000" w:themeColor="text1"/>
          <w:sz w:val="24"/>
          <w:szCs w:val="24"/>
        </w:rPr>
        <w:t xml:space="preserve"> and its policies.</w:t>
      </w:r>
    </w:p>
    <w:p w:rsidR="00DE2E5C" w:rsidRDefault="00DE2E5C" w:rsidP="00DE2E5C">
      <w:pPr>
        <w:pStyle w:val="ListParagraph"/>
        <w:numPr>
          <w:ilvl w:val="0"/>
          <w:numId w:val="29"/>
        </w:numPr>
        <w:rPr>
          <w:rFonts w:asciiTheme="majorHAnsi" w:hAnsiTheme="majorHAnsi"/>
          <w:b/>
          <w:bCs/>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p>
    <w:p w:rsidR="00DE2E5C" w:rsidRPr="0011195D" w:rsidRDefault="00DE2E5C" w:rsidP="00DE2E5C">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support and facilitate enabling regulatory and investment environments</w:t>
      </w:r>
      <w:r>
        <w:rPr>
          <w:rFonts w:asciiTheme="majorHAnsi" w:hAnsiTheme="majorHAnsi"/>
          <w:color w:val="000000" w:themeColor="text1"/>
          <w:sz w:val="24"/>
          <w:szCs w:val="24"/>
        </w:rPr>
        <w:t>.</w:t>
      </w:r>
    </w:p>
    <w:p w:rsidR="00DE2E5C" w:rsidRPr="00DE2E5C" w:rsidRDefault="00DE2E5C" w:rsidP="00DE2E5C">
      <w:pPr>
        <w:pStyle w:val="ListParagraph"/>
        <w:rPr>
          <w:rFonts w:asciiTheme="majorHAnsi" w:hAnsiTheme="majorHAnsi"/>
          <w:b/>
          <w:bCs/>
          <w:color w:val="000000" w:themeColor="text1"/>
          <w:sz w:val="24"/>
          <w:szCs w:val="24"/>
        </w:rPr>
      </w:pPr>
    </w:p>
    <w:p w:rsidR="0011195D" w:rsidRPr="0011195D" w:rsidRDefault="0011195D" w:rsidP="0011195D">
      <w:pPr>
        <w:pStyle w:val="ListParagraph"/>
        <w:rPr>
          <w:rFonts w:asciiTheme="majorHAnsi" w:eastAsiaTheme="minorHAnsi" w:hAnsiTheme="majorHAnsi" w:cstheme="minorHAnsi"/>
          <w:color w:val="000000" w:themeColor="text1"/>
          <w:sz w:val="24"/>
          <w:szCs w:val="24"/>
          <w:lang w:val="en-GB"/>
        </w:rPr>
      </w:pPr>
    </w:p>
    <w:p w:rsidR="0011195D" w:rsidRPr="0011195D" w:rsidRDefault="0011195D" w:rsidP="0011195D">
      <w:pPr>
        <w:pStyle w:val="ListParagraph"/>
        <w:numPr>
          <w:ilvl w:val="0"/>
          <w:numId w:val="40"/>
        </w:numPr>
        <w:suppressAutoHyphens/>
        <w:spacing w:after="0" w:line="100" w:lineRule="atLeast"/>
        <w:textAlignment w:val="center"/>
        <w:rPr>
          <w:rFonts w:asciiTheme="majorHAnsi" w:eastAsia="Times New Roman" w:hAnsiTheme="majorHAnsi" w:cs="Times New Roman"/>
          <w:b/>
          <w:bCs/>
          <w:i/>
          <w:iCs/>
          <w:color w:val="000000" w:themeColor="text1"/>
          <w:sz w:val="24"/>
          <w:szCs w:val="24"/>
          <w:lang w:eastAsia="en-GB"/>
        </w:rPr>
      </w:pPr>
      <w:r w:rsidRPr="0011195D">
        <w:rPr>
          <w:rFonts w:asciiTheme="majorHAnsi" w:eastAsia="Times New Roman" w:hAnsiTheme="majorHAnsi" w:cs="Times New Roman"/>
          <w:b/>
          <w:bCs/>
          <w:i/>
          <w:iCs/>
          <w:color w:val="000000" w:themeColor="text1"/>
          <w:sz w:val="24"/>
          <w:szCs w:val="24"/>
          <w:lang w:eastAsia="en-GB"/>
        </w:rPr>
        <w:t>Use of ICTs for Social and Economic Development</w:t>
      </w:r>
    </w:p>
    <w:p w:rsidR="0011195D" w:rsidRPr="0011195D" w:rsidRDefault="0011195D" w:rsidP="0011195D">
      <w:pPr>
        <w:pStyle w:val="ListParagraph"/>
        <w:numPr>
          <w:ilvl w:val="0"/>
          <w:numId w:val="40"/>
        </w:numPr>
        <w:suppressAutoHyphens/>
        <w:spacing w:after="0" w:line="100" w:lineRule="atLeast"/>
        <w:ind w:left="1440"/>
        <w:textAlignment w:val="center"/>
        <w:rPr>
          <w:rFonts w:asciiTheme="majorHAnsi" w:eastAsia="Times New Roman" w:hAnsiTheme="majorHAnsi" w:cs="Times New Roman"/>
          <w:b/>
          <w:bCs/>
          <w:i/>
          <w:iCs/>
          <w:color w:val="000000" w:themeColor="text1"/>
          <w:sz w:val="24"/>
          <w:szCs w:val="24"/>
          <w:lang w:eastAsia="en-GB"/>
        </w:rPr>
      </w:pPr>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 xml:space="preserve">as a tool to </w:t>
      </w:r>
      <w:proofErr w:type="spellStart"/>
      <w:r w:rsidRPr="0011195D">
        <w:rPr>
          <w:rFonts w:asciiTheme="majorHAnsi" w:hAnsiTheme="majorHAnsi"/>
          <w:b/>
          <w:bCs/>
          <w:color w:val="000000" w:themeColor="text1"/>
          <w:sz w:val="24"/>
          <w:szCs w:val="24"/>
        </w:rPr>
        <w:t>realise</w:t>
      </w:r>
      <w:proofErr w:type="spellEnd"/>
      <w:r w:rsidRPr="0011195D">
        <w:rPr>
          <w:rFonts w:asciiTheme="majorHAnsi" w:hAnsiTheme="majorHAnsi"/>
          <w:b/>
          <w:bCs/>
          <w:color w:val="000000" w:themeColor="text1"/>
          <w:sz w:val="24"/>
          <w:szCs w:val="24"/>
        </w:rPr>
        <w:t xml:space="preserve"> the post 2015 development goals</w:t>
      </w:r>
      <w:r w:rsidRPr="0011195D">
        <w:rPr>
          <w:rFonts w:asciiTheme="majorHAnsi" w:hAnsiTheme="majorHAnsi"/>
          <w:color w:val="000000" w:themeColor="text1"/>
          <w:sz w:val="24"/>
          <w:szCs w:val="24"/>
        </w:rPr>
        <w:t xml:space="preserve">. </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 xml:space="preserve">a </w:t>
      </w:r>
      <w:r w:rsidRPr="0011195D">
        <w:rPr>
          <w:rFonts w:asciiTheme="majorHAnsi" w:hAnsiTheme="majorHAnsi"/>
          <w:color w:val="000000" w:themeColor="text1"/>
          <w:sz w:val="24"/>
          <w:szCs w:val="24"/>
        </w:rPr>
        <w:t xml:space="preserve">connection between 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w:t>
      </w:r>
      <w:proofErr w:type="gramStart"/>
      <w:r w:rsidR="00DE2E5C">
        <w:rPr>
          <w:rFonts w:asciiTheme="majorHAnsi" w:hAnsiTheme="majorHAnsi"/>
          <w:color w:val="000000" w:themeColor="text1"/>
          <w:sz w:val="24"/>
          <w:szCs w:val="24"/>
        </w:rPr>
        <w:t xml:space="preserve">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w:t>
      </w:r>
      <w:proofErr w:type="gramEnd"/>
      <w:r w:rsidRPr="0011195D">
        <w:rPr>
          <w:rFonts w:asciiTheme="majorHAnsi" w:hAnsiTheme="majorHAnsi"/>
          <w:b/>
          <w:bCs/>
          <w:color w:val="000000" w:themeColor="text1"/>
          <w:sz w:val="24"/>
          <w:szCs w:val="24"/>
        </w:rPr>
        <w:t xml:space="preserve"> 2015 development agenda</w:t>
      </w:r>
      <w:r w:rsidRPr="0011195D">
        <w:rPr>
          <w:rFonts w:asciiTheme="majorHAnsi" w:hAnsiTheme="majorHAnsi"/>
          <w:color w:val="000000" w:themeColor="text1"/>
          <w:sz w:val="24"/>
          <w:szCs w:val="24"/>
        </w:rPr>
        <w:t xml:space="preserve">. </w:t>
      </w:r>
    </w:p>
    <w:p w:rsidR="0011195D" w:rsidRPr="0011195D" w:rsidRDefault="0011195D" w:rsidP="0011195D">
      <w:pPr>
        <w:pStyle w:val="ListParagraph"/>
        <w:rPr>
          <w:rFonts w:asciiTheme="majorHAnsi" w:eastAsiaTheme="minorHAnsi" w:hAnsiTheme="majorHAnsi" w:cstheme="minorHAnsi"/>
          <w:color w:val="000000" w:themeColor="text1"/>
          <w:sz w:val="24"/>
          <w:szCs w:val="24"/>
        </w:rPr>
      </w:pPr>
    </w:p>
    <w:p w:rsidR="0011195D" w:rsidRPr="0011195D"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11195D">
        <w:rPr>
          <w:rFonts w:asciiTheme="majorHAnsi" w:hAnsiTheme="majorHAnsi"/>
          <w:b/>
          <w:bCs/>
          <w:i/>
          <w:iCs/>
          <w:color w:val="000000" w:themeColor="text1"/>
          <w:sz w:val="24"/>
          <w:szCs w:val="24"/>
        </w:rPr>
        <w:t>Gender:</w:t>
      </w:r>
    </w:p>
    <w:p w:rsidR="0011195D" w:rsidRPr="0011195D" w:rsidRDefault="0011195D" w:rsidP="0011195D">
      <w:pPr>
        <w:pStyle w:val="NoSpacing"/>
        <w:numPr>
          <w:ilvl w:val="0"/>
          <w:numId w:val="36"/>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Prioritizing </w:t>
      </w:r>
      <w:r w:rsidRPr="0011195D">
        <w:rPr>
          <w:rFonts w:asciiTheme="majorHAnsi" w:hAnsiTheme="majorHAnsi"/>
          <w:b/>
          <w:bCs/>
          <w:color w:val="000000" w:themeColor="text1"/>
          <w:sz w:val="24"/>
          <w:szCs w:val="24"/>
        </w:rPr>
        <w:t>gender as a standalone goal</w:t>
      </w:r>
      <w:r w:rsidRPr="0011195D">
        <w:rPr>
          <w:rFonts w:asciiTheme="majorHAnsi" w:hAnsiTheme="majorHAnsi"/>
          <w:color w:val="000000" w:themeColor="text1"/>
          <w:sz w:val="24"/>
          <w:szCs w:val="24"/>
        </w:rPr>
        <w:t xml:space="preserve"> and action line, there needs to be both </w:t>
      </w:r>
      <w:proofErr w:type="gramStart"/>
      <w:r w:rsidRPr="0011195D">
        <w:rPr>
          <w:rFonts w:asciiTheme="majorHAnsi" w:hAnsiTheme="majorHAnsi"/>
          <w:color w:val="000000" w:themeColor="text1"/>
          <w:sz w:val="24"/>
          <w:szCs w:val="24"/>
        </w:rPr>
        <w:t>reference</w:t>
      </w:r>
      <w:proofErr w:type="gramEnd"/>
      <w:r w:rsidRPr="0011195D">
        <w:rPr>
          <w:rFonts w:asciiTheme="majorHAnsi" w:hAnsiTheme="majorHAnsi"/>
          <w:color w:val="000000" w:themeColor="text1"/>
          <w:sz w:val="24"/>
          <w:szCs w:val="24"/>
        </w:rPr>
        <w:t xml:space="preserve"> to gender within action lines, as well as discrete and fuller treatment of gender issues in their own right. This dual stream approach to gender is similarly being advocat</w:t>
      </w:r>
      <w:r w:rsidR="00DE2E5C">
        <w:rPr>
          <w:rFonts w:asciiTheme="majorHAnsi" w:hAnsiTheme="majorHAnsi"/>
          <w:color w:val="000000" w:themeColor="text1"/>
          <w:sz w:val="24"/>
          <w:szCs w:val="24"/>
        </w:rPr>
        <w:t>ed for in the post 2015 context.</w:t>
      </w:r>
    </w:p>
    <w:p w:rsidR="0011195D" w:rsidRPr="0011195D" w:rsidRDefault="0011195D" w:rsidP="0011195D">
      <w:pPr>
        <w:pStyle w:val="NoSpacing"/>
        <w:numPr>
          <w:ilvl w:val="0"/>
          <w:numId w:val="36"/>
        </w:numP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i/>
          <w:iCs/>
          <w:color w:val="000000" w:themeColor="text1"/>
          <w:sz w:val="24"/>
          <w:szCs w:val="24"/>
          <w:lang w:eastAsia="en-GB"/>
        </w:rPr>
        <w:t xml:space="preserve">Ending </w:t>
      </w:r>
      <w:r w:rsidRPr="0011195D">
        <w:rPr>
          <w:rFonts w:asciiTheme="majorHAnsi" w:eastAsia="Times New Roman" w:hAnsiTheme="majorHAnsi" w:cs="Times New Roman"/>
          <w:b/>
          <w:bCs/>
          <w:color w:val="000000" w:themeColor="text1"/>
          <w:sz w:val="24"/>
          <w:szCs w:val="24"/>
          <w:lang w:eastAsia="en-GB"/>
        </w:rPr>
        <w:t>technology-based violence against women and girls</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numPr>
          <w:ilvl w:val="0"/>
          <w:numId w:val="36"/>
        </w:numPr>
        <w:rPr>
          <w:rFonts w:asciiTheme="majorHAnsi" w:eastAsiaTheme="minorHAnsi" w:hAnsiTheme="majorHAnsi" w:cstheme="majorBid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r w:rsidRPr="0011195D">
        <w:rPr>
          <w:rFonts w:asciiTheme="majorHAnsi" w:eastAsia="Times New Roman" w:hAnsiTheme="majorHAnsi" w:cs="Times New Roman"/>
          <w:b/>
          <w:bCs/>
          <w:color w:val="000000" w:themeColor="text1"/>
          <w:sz w:val="24"/>
          <w:szCs w:val="24"/>
          <w:lang w:eastAsia="en-GB"/>
        </w:rPr>
        <w:t>internet rights and principles</w:t>
      </w:r>
      <w:r w:rsidRPr="0011195D">
        <w:rPr>
          <w:rFonts w:asciiTheme="majorHAnsi" w:eastAsia="Times New Roman" w:hAnsiTheme="majorHAnsi" w:cs="Times New Roman"/>
          <w:color w:val="000000" w:themeColor="text1"/>
          <w:sz w:val="24"/>
          <w:szCs w:val="24"/>
          <w:lang w:eastAsia="en-GB"/>
        </w:rPr>
        <w:t xml:space="preserve"> and dialogue</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ListParagraph"/>
        <w:numPr>
          <w:ilvl w:val="0"/>
          <w:numId w:val="35"/>
        </w:numPr>
        <w:rPr>
          <w:rFonts w:asciiTheme="majorHAnsi" w:hAnsiTheme="majorHAnsi"/>
          <w:b/>
          <w:bCs/>
          <w:i/>
          <w:iCs/>
          <w:color w:val="000000" w:themeColor="text1"/>
          <w:sz w:val="24"/>
          <w:szCs w:val="24"/>
        </w:rPr>
      </w:pPr>
      <w:proofErr w:type="spellStart"/>
      <w:r w:rsidRPr="0011195D">
        <w:rPr>
          <w:rFonts w:asciiTheme="majorHAnsi" w:hAnsiTheme="majorHAnsi"/>
          <w:b/>
          <w:bCs/>
          <w:i/>
          <w:iCs/>
          <w:color w:val="000000" w:themeColor="text1"/>
          <w:sz w:val="24"/>
          <w:szCs w:val="24"/>
        </w:rPr>
        <w:t>Multistakeholderism</w:t>
      </w:r>
      <w:proofErr w:type="spellEnd"/>
      <w:r w:rsidRPr="0011195D">
        <w:rPr>
          <w:rFonts w:asciiTheme="majorHAnsi" w:hAnsiTheme="majorHAnsi"/>
          <w:b/>
          <w:bCs/>
          <w:i/>
          <w:iCs/>
          <w:color w:val="000000" w:themeColor="text1"/>
          <w:sz w:val="24"/>
          <w:szCs w:val="24"/>
        </w:rPr>
        <w:t xml:space="preserve"> </w:t>
      </w:r>
    </w:p>
    <w:p w:rsidR="0011195D" w:rsidRPr="0011195D" w:rsidRDefault="0011195D" w:rsidP="0011195D">
      <w:pPr>
        <w:pStyle w:val="ListParagraph"/>
        <w:numPr>
          <w:ilvl w:val="1"/>
          <w:numId w:val="33"/>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00DE2E5C">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open and decentralized</w:t>
      </w:r>
      <w:r w:rsidRPr="0011195D">
        <w:rPr>
          <w:rFonts w:asciiTheme="majorHAnsi" w:hAnsiTheme="majorHAnsi"/>
          <w:b/>
          <w:bCs/>
          <w:color w:val="000000" w:themeColor="text1"/>
          <w:sz w:val="24"/>
          <w:szCs w:val="24"/>
        </w:rPr>
        <w:t xml:space="preserve"> multi</w:t>
      </w:r>
      <w:r w:rsidR="00DE2E5C">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r w:rsidRPr="0011195D">
        <w:rPr>
          <w:rFonts w:asciiTheme="majorHAnsi" w:hAnsiTheme="majorHAnsi"/>
          <w:color w:val="000000" w:themeColor="text1"/>
          <w:sz w:val="24"/>
          <w:szCs w:val="24"/>
        </w:rPr>
        <w:t xml:space="preserve"> in the WSIS Process.</w:t>
      </w:r>
    </w:p>
    <w:p w:rsidR="0011195D" w:rsidRPr="0011195D" w:rsidRDefault="0011195D" w:rsidP="0011195D">
      <w:pPr>
        <w:numPr>
          <w:ilvl w:val="1"/>
          <w:numId w:val="33"/>
        </w:numPr>
        <w:suppressAutoHyphens/>
        <w:spacing w:after="0" w:line="100" w:lineRule="atLeast"/>
        <w:textAlignment w:val="center"/>
        <w:rPr>
          <w:rStyle w:val="PlaceholderText"/>
          <w:rFonts w:asciiTheme="majorHAnsi" w:hAnsiTheme="majorHAnsi"/>
          <w:color w:val="000000" w:themeColor="text1"/>
          <w:sz w:val="24"/>
          <w:szCs w:val="24"/>
        </w:rPr>
      </w:pPr>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jc w:val="both"/>
        <w:rPr>
          <w:rFonts w:asciiTheme="majorHAnsi" w:hAnsiTheme="majorHAnsi"/>
          <w:b/>
          <w:bCs/>
          <w:i/>
          <w:iCs/>
          <w:color w:val="000000" w:themeColor="text1"/>
          <w:sz w:val="24"/>
          <w:szCs w:val="24"/>
        </w:rPr>
      </w:pPr>
    </w:p>
    <w:p w:rsidR="0011195D" w:rsidRPr="0011195D" w:rsidRDefault="0011195D" w:rsidP="0011195D">
      <w:pPr>
        <w:pStyle w:val="ListParagraph"/>
        <w:numPr>
          <w:ilvl w:val="0"/>
          <w:numId w:val="33"/>
        </w:numPr>
        <w:jc w:val="both"/>
        <w:rPr>
          <w:rStyle w:val="PlaceholderText"/>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Internet: </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 as a priority issue in the next ten years.</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 and Internet as a leapfrog for development</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security and integrity and lowering the cost of Internet access for</w:t>
      </w:r>
      <w:r w:rsidR="00DE2E5C">
        <w:rPr>
          <w:rFonts w:asciiTheme="majorHAnsi" w:hAnsiTheme="majorHAnsi"/>
          <w:color w:val="000000" w:themeColor="text1"/>
          <w:sz w:val="24"/>
          <w:szCs w:val="24"/>
          <w:lang w:eastAsia="en-GB"/>
        </w:rPr>
        <w:t xml:space="preserve"> users in developing countries.</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Working towards </w:t>
      </w:r>
      <w:proofErr w:type="spellStart"/>
      <w:r w:rsidRPr="0011195D">
        <w:rPr>
          <w:rFonts w:asciiTheme="majorHAnsi" w:hAnsiTheme="majorHAnsi"/>
          <w:b/>
          <w:bCs/>
          <w:color w:val="000000" w:themeColor="text1"/>
          <w:sz w:val="24"/>
          <w:szCs w:val="24"/>
        </w:rPr>
        <w:t>multilingualization</w:t>
      </w:r>
      <w:proofErr w:type="spellEnd"/>
      <w:r w:rsidRPr="0011195D">
        <w:rPr>
          <w:rFonts w:asciiTheme="majorHAnsi" w:hAnsiTheme="majorHAnsi"/>
          <w:b/>
          <w:bCs/>
          <w:color w:val="000000" w:themeColor="text1"/>
          <w:sz w:val="24"/>
          <w:szCs w:val="24"/>
        </w:rPr>
        <w:t xml:space="preserve"> of the Internet</w:t>
      </w:r>
      <w:r w:rsidRPr="0011195D">
        <w:rPr>
          <w:rFonts w:asciiTheme="majorHAnsi" w:hAnsiTheme="majorHAnsi"/>
          <w:color w:val="000000" w:themeColor="text1"/>
          <w:sz w:val="24"/>
          <w:szCs w:val="24"/>
        </w:rPr>
        <w:t xml:space="preserve"> including email, search engines and native capability for Unicode.</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w:t>
      </w:r>
      <w:r w:rsidRPr="0011195D">
        <w:rPr>
          <w:rFonts w:asciiTheme="majorHAnsi" w:hAnsiTheme="majorHAnsi"/>
          <w:i/>
          <w:iCs/>
          <w:color w:val="000000" w:themeColor="text1"/>
          <w:sz w:val="24"/>
          <w:szCs w:val="24"/>
        </w:rPr>
        <w:t xml:space="preserve">Exploring </w:t>
      </w:r>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 evolution of the 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 internet</w:t>
      </w:r>
      <w:r w:rsidRPr="0011195D">
        <w:rPr>
          <w:rFonts w:asciiTheme="majorHAnsi" w:hAnsiTheme="majorHAnsi"/>
          <w:color w:val="000000" w:themeColor="text1"/>
          <w:sz w:val="24"/>
          <w:szCs w:val="24"/>
        </w:rPr>
        <w:t xml:space="preserve"> through infrastructure development and free competition.</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sidR="00DE2E5C">
        <w:rPr>
          <w:rFonts w:asciiTheme="majorHAnsi" w:hAnsiTheme="majorHAnsi"/>
          <w:color w:val="000000" w:themeColor="text1"/>
          <w:sz w:val="24"/>
          <w:szCs w:val="24"/>
        </w:rPr>
        <w:t>ntinued openness and neutrality.</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multistakeholder mechanism for </w:t>
      </w:r>
      <w:r w:rsidRPr="0011195D">
        <w:rPr>
          <w:rFonts w:asciiTheme="majorHAnsi" w:hAnsiTheme="majorHAnsi"/>
          <w:b/>
          <w:bCs/>
          <w:color w:val="000000" w:themeColor="text1"/>
          <w:sz w:val="24"/>
          <w:szCs w:val="24"/>
        </w:rPr>
        <w:t>internet governance</w:t>
      </w:r>
      <w:r w:rsidRPr="0011195D">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Actualization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enhanced cooperation</w:t>
      </w:r>
      <w:r w:rsidRPr="0011195D">
        <w:rPr>
          <w:rFonts w:asciiTheme="majorHAnsi" w:hAnsiTheme="majorHAnsi"/>
          <w:color w:val="000000" w:themeColor="text1"/>
          <w:sz w:val="24"/>
          <w:szCs w:val="24"/>
        </w:rPr>
        <w:t>, to enable governments, on an equal footing, to carry out their roles and responsibilities, in international public policy issues pertaining to the Internet.</w:t>
      </w:r>
    </w:p>
    <w:p w:rsidR="0011195D" w:rsidRPr="0011195D" w:rsidRDefault="0011195D" w:rsidP="0011195D">
      <w:pPr>
        <w:pStyle w:val="ListParagraph"/>
        <w:rPr>
          <w:rFonts w:asciiTheme="majorHAnsi" w:hAnsiTheme="majorHAnsi"/>
          <w:color w:val="000000" w:themeColor="text1"/>
          <w:sz w:val="24"/>
          <w:szCs w:val="24"/>
        </w:rPr>
      </w:pPr>
    </w:p>
    <w:p w:rsidR="0011195D" w:rsidRPr="0011195D" w:rsidRDefault="0011195D" w:rsidP="0011195D">
      <w:pPr>
        <w:pStyle w:val="ListParagraph"/>
        <w:numPr>
          <w:ilvl w:val="0"/>
          <w:numId w:val="37"/>
        </w:numPr>
        <w:rPr>
          <w:rFonts w:asciiTheme="majorHAnsi" w:hAnsiTheme="majorHAnsi"/>
          <w:b/>
          <w:bCs/>
          <w:i/>
          <w:iCs/>
          <w:color w:val="000000" w:themeColor="text1"/>
          <w:sz w:val="24"/>
          <w:szCs w:val="24"/>
        </w:rPr>
      </w:pPr>
      <w:proofErr w:type="spellStart"/>
      <w:r w:rsidRPr="0011195D">
        <w:rPr>
          <w:rFonts w:asciiTheme="majorHAnsi" w:hAnsiTheme="majorHAnsi"/>
          <w:b/>
          <w:bCs/>
          <w:i/>
          <w:iCs/>
          <w:color w:val="000000" w:themeColor="text1"/>
          <w:sz w:val="24"/>
          <w:szCs w:val="24"/>
        </w:rPr>
        <w:t>Cybersecurity</w:t>
      </w:r>
      <w:proofErr w:type="spellEnd"/>
    </w:p>
    <w:p w:rsidR="0011195D" w:rsidRPr="0011195D" w:rsidRDefault="0011195D" w:rsidP="0011195D">
      <w:pPr>
        <w:pStyle w:val="ListParagraph"/>
        <w:numPr>
          <w:ilvl w:val="1"/>
          <w:numId w:val="32"/>
        </w:numPr>
        <w:rPr>
          <w:rFonts w:asciiTheme="majorHAnsi" w:hAnsiTheme="majorHAnsi"/>
          <w:color w:val="000000" w:themeColor="text1"/>
          <w:sz w:val="24"/>
          <w:szCs w:val="24"/>
        </w:rPr>
      </w:pP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generating guarantees regarding topics 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Governance and Strengthened Cooperation </w:t>
      </w:r>
      <w:r w:rsidR="00DE2E5C">
        <w:rPr>
          <w:rFonts w:asciiTheme="majorHAnsi" w:hAnsiTheme="majorHAnsi"/>
          <w:color w:val="000000" w:themeColor="text1"/>
          <w:sz w:val="24"/>
          <w:szCs w:val="24"/>
        </w:rPr>
        <w:t xml:space="preserve">in </w:t>
      </w:r>
      <w:proofErr w:type="spellStart"/>
      <w:r w:rsidR="00DE2E5C">
        <w:rPr>
          <w:rFonts w:asciiTheme="majorHAnsi" w:hAnsiTheme="majorHAnsi"/>
          <w:color w:val="000000" w:themeColor="text1"/>
          <w:sz w:val="24"/>
          <w:szCs w:val="24"/>
        </w:rPr>
        <w:t>cybersecurity</w:t>
      </w:r>
      <w:proofErr w:type="spellEnd"/>
      <w:r w:rsidR="00DE2E5C">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are other areas that should be prioritized. </w:t>
      </w:r>
    </w:p>
    <w:p w:rsidR="0011195D" w:rsidRPr="0011195D" w:rsidRDefault="0011195D" w:rsidP="0011195D">
      <w:pPr>
        <w:numPr>
          <w:ilvl w:val="1"/>
          <w:numId w:val="32"/>
        </w:numPr>
        <w:spacing w:after="0" w:line="100" w:lineRule="atLeast"/>
        <w:textAlignment w:val="center"/>
        <w:rPr>
          <w:rFonts w:asciiTheme="majorHAnsi" w:hAnsiTheme="majorHAnsi"/>
          <w:color w:val="000000" w:themeColor="text1"/>
          <w:sz w:val="24"/>
          <w:szCs w:val="24"/>
          <w:lang w:eastAsia="en-GB"/>
        </w:rPr>
      </w:pPr>
      <w:r w:rsidRPr="00DE2E5C">
        <w:rPr>
          <w:rFonts w:asciiTheme="majorHAnsi" w:hAnsiTheme="majorHAnsi"/>
          <w:i/>
          <w:iCs/>
          <w:color w:val="000000" w:themeColor="text1"/>
          <w:sz w:val="24"/>
          <w:szCs w:val="24"/>
          <w:lang w:eastAsia="en-GB"/>
        </w:rPr>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p>
    <w:p w:rsidR="0011195D" w:rsidRPr="0011195D" w:rsidRDefault="0011195D" w:rsidP="00DE2E5C">
      <w:pPr>
        <w:pStyle w:val="ListParagraph"/>
        <w:numPr>
          <w:ilvl w:val="1"/>
          <w:numId w:val="32"/>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lastRenderedPageBreak/>
        <w:t xml:space="preserve">Promoting </w:t>
      </w:r>
      <w:proofErr w:type="spellStart"/>
      <w:r w:rsidR="00DE2E5C">
        <w:rPr>
          <w:rFonts w:asciiTheme="majorHAnsi" w:hAnsiTheme="majorHAnsi"/>
          <w:b/>
          <w:bCs/>
          <w:color w:val="000000" w:themeColor="text1"/>
          <w:sz w:val="24"/>
          <w:szCs w:val="24"/>
        </w:rPr>
        <w:t>Cybersecurity</w:t>
      </w:r>
      <w:proofErr w:type="spellEnd"/>
      <w:r w:rsidR="00DE2E5C">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and attention to child on line protection.</w:t>
      </w:r>
    </w:p>
    <w:p w:rsidR="0011195D" w:rsidRPr="0011195D" w:rsidRDefault="0011195D" w:rsidP="0011195D">
      <w:pPr>
        <w:pStyle w:val="ListParagraph"/>
        <w:spacing w:line="100" w:lineRule="atLeast"/>
        <w:ind w:left="1440"/>
        <w:textAlignment w:val="center"/>
        <w:rPr>
          <w:rFonts w:asciiTheme="majorHAnsi" w:hAnsiTheme="majorHAnsi"/>
          <w:color w:val="000000" w:themeColor="text1"/>
          <w:sz w:val="24"/>
          <w:szCs w:val="24"/>
          <w:lang w:eastAsia="en-GB"/>
        </w:rPr>
      </w:pPr>
    </w:p>
    <w:p w:rsidR="0011195D" w:rsidRPr="0011195D" w:rsidRDefault="0011195D" w:rsidP="0011195D">
      <w:pPr>
        <w:pStyle w:val="ListParagraph"/>
        <w:numPr>
          <w:ilvl w:val="0"/>
          <w:numId w:val="32"/>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Human Rights: </w:t>
      </w:r>
    </w:p>
    <w:p w:rsidR="0011195D" w:rsidRPr="0011195D" w:rsidRDefault="0011195D" w:rsidP="0011195D">
      <w:pPr>
        <w:pStyle w:val="ListParagraph"/>
        <w:numPr>
          <w:ilvl w:val="0"/>
          <w:numId w:val="29"/>
        </w:numPr>
        <w:ind w:left="1440"/>
        <w:jc w:val="both"/>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 xml:space="preserve">development and policy goals of a post 2015 development agenda and the WSIS Process beyond 2015. </w:t>
      </w:r>
      <w:r w:rsidRPr="0011195D">
        <w:rPr>
          <w:rFonts w:asciiTheme="majorHAnsi" w:eastAsia="Times New Roman" w:hAnsiTheme="majorHAnsi" w:cs="Times New Roman"/>
          <w:color w:val="000000" w:themeColor="text1"/>
          <w:sz w:val="24"/>
          <w:szCs w:val="24"/>
          <w:lang w:eastAsia="en-GB"/>
        </w:rPr>
        <w:t xml:space="preserve">.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 as well as economic, social and cultural rights;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p>
    <w:p w:rsidR="0011195D" w:rsidRPr="0011195D" w:rsidRDefault="0011195D" w:rsidP="0011195D">
      <w:pPr>
        <w:pStyle w:val="ListParagraph"/>
        <w:ind w:left="1440"/>
        <w:rPr>
          <w:rFonts w:asciiTheme="majorHAnsi" w:hAnsiTheme="majorHAnsi"/>
          <w:color w:val="000000" w:themeColor="text1"/>
          <w:sz w:val="24"/>
          <w:szCs w:val="24"/>
        </w:rPr>
      </w:pPr>
    </w:p>
    <w:p w:rsidR="0011195D" w:rsidRPr="0011195D" w:rsidRDefault="0011195D" w:rsidP="0011195D">
      <w:pPr>
        <w:pStyle w:val="ListParagraph"/>
        <w:numPr>
          <w:ilvl w:val="0"/>
          <w:numId w:val="38"/>
        </w:numPr>
        <w:rPr>
          <w:rFonts w:asciiTheme="majorHAnsi" w:eastAsiaTheme="minorHAnsi" w:hAnsiTheme="majorHAnsi" w:cstheme="majorBidi"/>
          <w:b/>
          <w:bCs/>
          <w:color w:val="000000" w:themeColor="text1"/>
          <w:sz w:val="24"/>
          <w:szCs w:val="24"/>
        </w:rPr>
      </w:pPr>
      <w:proofErr w:type="spellStart"/>
      <w:r w:rsidRPr="0011195D">
        <w:rPr>
          <w:rFonts w:asciiTheme="majorHAnsi" w:eastAsiaTheme="minorHAnsi" w:hAnsiTheme="majorHAnsi" w:cstheme="majorBidi"/>
          <w:b/>
          <w:bCs/>
          <w:color w:val="000000" w:themeColor="text1"/>
          <w:sz w:val="24"/>
          <w:szCs w:val="24"/>
        </w:rPr>
        <w:t>Broandband</w:t>
      </w:r>
      <w:proofErr w:type="spellEnd"/>
      <w:r w:rsidRPr="0011195D">
        <w:rPr>
          <w:rFonts w:asciiTheme="majorHAnsi" w:eastAsiaTheme="minorHAnsi" w:hAnsiTheme="majorHAnsi" w:cstheme="majorBidi"/>
          <w:b/>
          <w:bCs/>
          <w:color w:val="000000" w:themeColor="text1"/>
          <w:sz w:val="24"/>
          <w:szCs w:val="24"/>
        </w:rPr>
        <w:t xml:space="preserve">: </w:t>
      </w:r>
    </w:p>
    <w:p w:rsidR="0011195D" w:rsidRPr="0011195D" w:rsidRDefault="0011195D" w:rsidP="0011195D">
      <w:pPr>
        <w:numPr>
          <w:ilvl w:val="1"/>
          <w:numId w:val="34"/>
        </w:numPr>
        <w:suppressAutoHyphens/>
        <w:spacing w:after="0" w:line="100" w:lineRule="atLeast"/>
        <w:textAlignment w:val="cente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citizens worldwide to ensure inclusiveness, social and geographical equity;</w:t>
      </w:r>
    </w:p>
    <w:p w:rsidR="0011195D" w:rsidRPr="0011195D" w:rsidRDefault="0011195D" w:rsidP="0011195D">
      <w:pPr>
        <w:pStyle w:val="ListParagraph"/>
        <w:numPr>
          <w:ilvl w:val="1"/>
          <w:numId w:val="34"/>
        </w:numPr>
        <w:jc w:val="both"/>
        <w:rPr>
          <w:rFonts w:asciiTheme="majorHAnsi" w:hAnsiTheme="majorHAnsi"/>
          <w:color w:val="000000" w:themeColor="text1"/>
          <w:sz w:val="24"/>
          <w:szCs w:val="24"/>
        </w:rPr>
      </w:pPr>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supports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p>
    <w:p w:rsidR="00306379" w:rsidRDefault="0011195D" w:rsidP="00306379">
      <w:pPr>
        <w:pStyle w:val="ListParagraph"/>
        <w:numPr>
          <w:ilvl w:val="1"/>
          <w:numId w:val="34"/>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developing countries with assistance in rolling out broadband infrastructure and Internet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p>
    <w:p w:rsidR="0011195D" w:rsidRDefault="00306379" w:rsidP="00306379">
      <w:pPr>
        <w:pStyle w:val="ListParagraph"/>
        <w:numPr>
          <w:ilvl w:val="1"/>
          <w:numId w:val="34"/>
        </w:numPr>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embrace </w:t>
      </w:r>
      <w:r w:rsidR="0011195D" w:rsidRPr="00306379">
        <w:rPr>
          <w:rFonts w:asciiTheme="majorHAnsi" w:hAnsiTheme="majorHAnsi"/>
          <w:b/>
          <w:bCs/>
          <w:color w:val="000000" w:themeColor="text1"/>
          <w:sz w:val="24"/>
          <w:szCs w:val="24"/>
        </w:rPr>
        <w:t>light regulatory regimes for their domestic telecoms/ ICT markets</w:t>
      </w:r>
      <w:r w:rsidR="0011195D" w:rsidRPr="0011195D">
        <w:rPr>
          <w:rFonts w:asciiTheme="majorHAnsi" w:hAnsiTheme="majorHAnsi"/>
          <w:color w:val="000000" w:themeColor="text1"/>
          <w:sz w:val="24"/>
          <w:szCs w:val="24"/>
        </w:rPr>
        <w:t xml:space="preserve"> in the future.</w:t>
      </w:r>
    </w:p>
    <w:p w:rsidR="0011195D" w:rsidRPr="0011195D" w:rsidRDefault="0011195D" w:rsidP="0011195D">
      <w:pPr>
        <w:pStyle w:val="ListParagraph"/>
        <w:ind w:left="1440"/>
        <w:jc w:val="both"/>
        <w:rPr>
          <w:rFonts w:asciiTheme="majorHAnsi" w:hAnsiTheme="majorHAnsi"/>
          <w:color w:val="000000" w:themeColor="text1"/>
          <w:sz w:val="24"/>
          <w:szCs w:val="24"/>
        </w:rPr>
      </w:pP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Using </w:t>
      </w:r>
      <w:r w:rsidRPr="0011195D">
        <w:rPr>
          <w:rFonts w:asciiTheme="majorHAnsi" w:hAnsiTheme="majorHAnsi"/>
          <w:b/>
          <w:bCs/>
          <w:color w:val="000000" w:themeColor="text1"/>
          <w:sz w:val="24"/>
          <w:szCs w:val="24"/>
        </w:rPr>
        <w:t>social networks in e-government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Focusing on </w:t>
      </w:r>
      <w:r w:rsidRPr="0011195D">
        <w:rPr>
          <w:rFonts w:asciiTheme="majorHAnsi" w:hAnsiTheme="majorHAnsi"/>
          <w:b/>
          <w:bCs/>
          <w:color w:val="000000" w:themeColor="text1"/>
          <w:sz w:val="24"/>
          <w:szCs w:val="24"/>
        </w:rPr>
        <w:t>ICT professionalism</w:t>
      </w:r>
      <w:r w:rsidRPr="0011195D">
        <w:rPr>
          <w:rFonts w:asciiTheme="majorHAnsi" w:hAnsiTheme="majorHAnsi"/>
          <w:color w:val="000000" w:themeColor="text1"/>
          <w:sz w:val="24"/>
          <w:szCs w:val="24"/>
        </w:rPr>
        <w:t xml:space="preserve"> in the period 2015 and beyond. </w:t>
      </w:r>
      <w:r w:rsidRPr="0011195D">
        <w:rPr>
          <w:rFonts w:asciiTheme="majorHAnsi" w:hAnsiTheme="majorHAnsi" w:cs="Times New Roman"/>
          <w:color w:val="000000" w:themeColor="text1"/>
          <w:sz w:val="24"/>
          <w:szCs w:val="24"/>
        </w:rPr>
        <w:t>The extent to which ICT is embedded in our lives is inevitably growing. If we fail to take steps to mature the ICT profession, it is likely that the risks to society from ICT will grow.</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e-environment</w:t>
      </w:r>
      <w:r w:rsidRPr="0011195D">
        <w:rPr>
          <w:rFonts w:asciiTheme="majorHAnsi" w:eastAsiaTheme="minorHAnsi" w:hAnsiTheme="majorHAnsi"/>
          <w:color w:val="000000" w:themeColor="text1"/>
          <w:sz w:val="24"/>
          <w:szCs w:val="24"/>
        </w:rPr>
        <w:t xml:space="preserve"> issues and challenges, developing of Green IT and using</w:t>
      </w:r>
      <w:r w:rsidRPr="0011195D">
        <w:rPr>
          <w:rFonts w:asciiTheme="majorHAnsi" w:hAnsiTheme="majorHAnsi"/>
          <w:color w:val="000000" w:themeColor="text1"/>
          <w:sz w:val="24"/>
          <w:szCs w:val="24"/>
        </w:rPr>
        <w:t xml:space="preserve"> ICT to combat climate change.</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lastRenderedPageBreak/>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rsidR="0011195D" w:rsidRPr="0011195D" w:rsidRDefault="0011195D" w:rsidP="00B30652">
      <w:pPr>
        <w:pStyle w:val="ListParagraph"/>
        <w:numPr>
          <w:ilvl w:val="0"/>
          <w:numId w:val="29"/>
        </w:numPr>
        <w:rPr>
          <w:rFonts w:asciiTheme="majorHAnsi" w:hAnsiTheme="majorHAnsi"/>
          <w:b/>
          <w:color w:val="000000" w:themeColor="text1"/>
          <w:sz w:val="24"/>
          <w:szCs w:val="24"/>
          <w:lang w:val="en-GB"/>
        </w:rPr>
      </w:pP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Pr>
          <w:rFonts w:asciiTheme="maj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r w:rsidR="00B30652">
        <w:rPr>
          <w:rFonts w:asciiTheme="majorHAnsi" w:hAnsiTheme="majorHAnsi"/>
          <w:color w:val="000000" w:themeColor="text1"/>
          <w:sz w:val="24"/>
          <w:szCs w:val="24"/>
        </w:rPr>
        <w:t>.</w:t>
      </w:r>
    </w:p>
    <w:p w:rsidR="0011195D" w:rsidRPr="0011195D" w:rsidRDefault="0011195D" w:rsidP="00B30652">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 and IPv4</w:t>
      </w:r>
      <w:r w:rsidRPr="0011195D">
        <w:rPr>
          <w:rFonts w:asciiTheme="majorHAnsi" w:eastAsiaTheme="min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ethical issues related to emerging technologies</w:t>
      </w:r>
      <w:r w:rsidRPr="0011195D">
        <w:rPr>
          <w:rFonts w:asciiTheme="majorHAnsi" w:eastAsiaTheme="minorHAnsi" w:hAnsiTheme="majorHAnsi"/>
          <w:color w:val="000000" w:themeColor="text1"/>
          <w:sz w:val="24"/>
          <w:szCs w:val="24"/>
        </w:rPr>
        <w:t xml:space="preserve"> and the information society.</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stheme="majorBidi"/>
          <w:b/>
          <w:bCs/>
          <w:color w:val="000000" w:themeColor="text1"/>
          <w:sz w:val="24"/>
          <w:szCs w:val="24"/>
        </w:rPr>
        <w:t>Social Networking and Freedom of Expression</w:t>
      </w:r>
      <w:r w:rsidRPr="0011195D">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on how all stakeholders can </w:t>
      </w:r>
      <w:r w:rsidRPr="0011195D">
        <w:rPr>
          <w:rFonts w:asciiTheme="majorHAnsi" w:eastAsiaTheme="minorHAnsi" w:hAnsiTheme="majorHAnsi" w:cstheme="majorBidi"/>
          <w:b/>
          <w:bCs/>
          <w:color w:val="000000" w:themeColor="text1"/>
          <w:sz w:val="24"/>
          <w:szCs w:val="24"/>
        </w:rPr>
        <w:t>build on existing expertise and best-practice</w:t>
      </w:r>
      <w:r w:rsidRPr="0011195D">
        <w:rPr>
          <w:rFonts w:asciiTheme="majorHAnsi" w:eastAsiaTheme="minorHAnsi" w:hAnsiTheme="majorHAnsi" w:cstheme="majorBidi"/>
          <w:color w:val="000000" w:themeColor="text1"/>
          <w:sz w:val="24"/>
          <w:szCs w:val="24"/>
        </w:rPr>
        <w:t xml:space="preserve"> solutions. </w:t>
      </w:r>
    </w:p>
    <w:p w:rsidR="0011195D" w:rsidRPr="0011195D" w:rsidRDefault="0011195D" w:rsidP="0011195D">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p>
    <w:p w:rsidR="0011195D" w:rsidRPr="0011195D" w:rsidRDefault="00B30652" w:rsidP="00B30652">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ambria"/>
          <w:b/>
          <w:bCs/>
          <w:i/>
          <w:iCs/>
          <w:color w:val="000000" w:themeColor="text1"/>
          <w:sz w:val="24"/>
          <w:szCs w:val="24"/>
        </w:rPr>
        <w:t>G</w:t>
      </w:r>
      <w:r w:rsidR="0011195D" w:rsidRPr="00B30652">
        <w:rPr>
          <w:rFonts w:asciiTheme="majorHAnsi" w:hAnsiTheme="majorHAnsi" w:cs="Cambria"/>
          <w:b/>
          <w:bCs/>
          <w:i/>
          <w:iCs/>
          <w:color w:val="000000" w:themeColor="text1"/>
          <w:sz w:val="24"/>
          <w:szCs w:val="24"/>
        </w:rPr>
        <w:t>enerating</w:t>
      </w:r>
      <w:r w:rsidR="0011195D" w:rsidRPr="00B30652">
        <w:rPr>
          <w:rFonts w:asciiTheme="majorHAnsi" w:hAnsiTheme="majorHAnsi" w:cs="Cambria"/>
          <w:b/>
          <w:bCs/>
          <w:color w:val="000000" w:themeColor="text1"/>
          <w:sz w:val="24"/>
          <w:szCs w:val="24"/>
        </w:rPr>
        <w:t xml:space="preserve"> trust</w:t>
      </w:r>
      <w:r w:rsidR="0011195D" w:rsidRPr="0011195D">
        <w:rPr>
          <w:rFonts w:asciiTheme="majorHAnsi" w:hAnsiTheme="majorHAnsi" w:cs="Cambria"/>
          <w:color w:val="000000" w:themeColor="text1"/>
          <w:sz w:val="24"/>
          <w:szCs w:val="24"/>
        </w:rPr>
        <w:t xml:space="preserve"> in the use of ICTs should be deemed a priority. Generating guarantees regarding topics such as personal data protection and cyber security is critical. </w:t>
      </w:r>
    </w:p>
    <w:p w:rsidR="00B30652" w:rsidRPr="00B30652" w:rsidRDefault="00B30652"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hAnsiTheme="majorHAnsi"/>
          <w:i/>
          <w:iCs/>
          <w:color w:val="000000" w:themeColor="text1"/>
          <w:sz w:val="24"/>
          <w:szCs w:val="24"/>
        </w:rPr>
        <w:t>Assuring</w:t>
      </w:r>
      <w:r w:rsidRPr="00B30652">
        <w:rPr>
          <w:rFonts w:asciiTheme="majorHAnsi" w:hAnsiTheme="majorHAnsi"/>
          <w:color w:val="000000" w:themeColor="text1"/>
          <w:sz w:val="24"/>
          <w:szCs w:val="24"/>
        </w:rPr>
        <w:t xml:space="preserve"> 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rsidR="0011195D" w:rsidRPr="00B30652" w:rsidRDefault="0011195D"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Highlighting </w:t>
      </w:r>
      <w:r w:rsidRPr="00B30652">
        <w:rPr>
          <w:rFonts w:asciiTheme="majorHAnsi" w:eastAsiaTheme="minorHAnsi" w:hAnsiTheme="majorHAnsi" w:cstheme="majorBidi"/>
          <w:b/>
          <w:bCs/>
          <w:color w:val="000000" w:themeColor="text1"/>
          <w:sz w:val="24"/>
          <w:szCs w:val="24"/>
        </w:rPr>
        <w:t>network traffic management</w:t>
      </w:r>
      <w:r w:rsidR="00B30652">
        <w:rPr>
          <w:rFonts w:asciiTheme="majorHAnsi" w:eastAsiaTheme="minorHAnsi" w:hAnsiTheme="majorHAnsi" w:cstheme="majorBidi"/>
          <w:b/>
          <w:bCs/>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Ensuring </w:t>
      </w:r>
      <w:r w:rsidRPr="00B30652">
        <w:rPr>
          <w:rFonts w:asciiTheme="majorHAnsi" w:eastAsiaTheme="minorHAnsi" w:hAnsiTheme="majorHAnsi" w:cstheme="majorBidi"/>
          <w:b/>
          <w:bCs/>
          <w:color w:val="000000" w:themeColor="text1"/>
          <w:sz w:val="24"/>
          <w:szCs w:val="24"/>
        </w:rPr>
        <w:t>Network neutrality</w:t>
      </w:r>
      <w:r w:rsidR="00B30652">
        <w:rPr>
          <w:rFonts w:asciiTheme="majorHAnsi" w:eastAsiaTheme="minorHAnsi" w:hAnsiTheme="majorHAnsi" w:cstheme="majorBid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p>
    <w:p w:rsidR="00247636"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Creating </w:t>
      </w:r>
      <w:r w:rsidRPr="00B30652">
        <w:rPr>
          <w:rFonts w:asciiTheme="majorHAnsi" w:eastAsiaTheme="minorHAnsi" w:hAnsiTheme="majorHAnsi" w:cstheme="majorBidi"/>
          <w:b/>
          <w:bCs/>
          <w:color w:val="000000" w:themeColor="text1"/>
          <w:sz w:val="24"/>
          <w:szCs w:val="24"/>
        </w:rPr>
        <w:t>replicable and sustainable</w:t>
      </w:r>
      <w:r>
        <w:rPr>
          <w:rFonts w:asciiTheme="majorHAnsi" w:eastAsiaTheme="minorHAnsi" w:hAnsiTheme="majorHAnsi" w:cstheme="majorBidi"/>
          <w:color w:val="000000" w:themeColor="text1"/>
          <w:sz w:val="24"/>
          <w:szCs w:val="24"/>
        </w:rPr>
        <w:t xml:space="preserve"> ICT projects. </w:t>
      </w:r>
    </w:p>
    <w:sectPr w:rsidR="00247636" w:rsidRPr="0011195D">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20" w:rsidRDefault="00BA4220" w:rsidP="00726D0C">
      <w:pPr>
        <w:spacing w:after="0" w:line="240" w:lineRule="auto"/>
      </w:pPr>
      <w:r>
        <w:separator/>
      </w:r>
    </w:p>
  </w:endnote>
  <w:endnote w:type="continuationSeparator" w:id="0">
    <w:p w:rsidR="00BA4220" w:rsidRDefault="00BA422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B3624D">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20" w:rsidRDefault="00BA4220" w:rsidP="00726D0C">
      <w:pPr>
        <w:spacing w:after="0" w:line="240" w:lineRule="auto"/>
      </w:pPr>
      <w:r>
        <w:separator/>
      </w:r>
    </w:p>
  </w:footnote>
  <w:footnote w:type="continuationSeparator" w:id="0">
    <w:p w:rsidR="00BA4220" w:rsidRDefault="00BA422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0AC2"/>
    <w:multiLevelType w:val="hybridMultilevel"/>
    <w:tmpl w:val="DF64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440B"/>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2BBE-9FB7-4E7A-81B5-4AEF9D5F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2</cp:revision>
  <cp:lastPrinted>2013-10-22T11:36:00Z</cp:lastPrinted>
  <dcterms:created xsi:type="dcterms:W3CDTF">2013-10-22T12:36:00Z</dcterms:created>
  <dcterms:modified xsi:type="dcterms:W3CDTF">2013-10-22T12:36:00Z</dcterms:modified>
</cp:coreProperties>
</file>