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847" w:rsidRPr="000F1847" w:rsidRDefault="00583CDA" w:rsidP="000F1847">
      <w:pPr>
        <w:snapToGrid w:val="0"/>
        <w:jc w:val="center"/>
        <w:rPr>
          <w:rFonts w:asciiTheme="majorHAnsi" w:eastAsiaTheme="majorEastAsia" w:hAnsiTheme="majorHAnsi" w:cstheme="majorHAnsi"/>
          <w:sz w:val="32"/>
          <w:szCs w:val="32"/>
        </w:rPr>
      </w:pPr>
      <w:r>
        <w:rPr>
          <w:rFonts w:asciiTheme="majorHAnsi" w:eastAsiaTheme="majorEastAsia" w:hAnsiTheme="majorHAnsi" w:cstheme="majorHAnsi" w:hint="eastAsia"/>
          <w:sz w:val="32"/>
          <w:szCs w:val="32"/>
        </w:rPr>
        <w:t>Policy Statement from Japan</w:t>
      </w:r>
    </w:p>
    <w:p w:rsidR="008968C0" w:rsidRPr="000F1847" w:rsidRDefault="00B146CD" w:rsidP="00B146CD">
      <w:pPr>
        <w:jc w:val="center"/>
        <w:rPr>
          <w:rFonts w:asciiTheme="majorHAnsi" w:eastAsiaTheme="majorEastAsia" w:hAnsiTheme="majorHAnsi" w:cstheme="majorHAnsi"/>
        </w:rPr>
      </w:pPr>
      <w:r>
        <w:rPr>
          <w:rFonts w:asciiTheme="majorHAnsi" w:eastAsiaTheme="majorEastAsia" w:hAnsiTheme="majorHAnsi" w:cstheme="majorHAnsi"/>
        </w:rPr>
        <w:t>（</w:t>
      </w:r>
      <w:r w:rsidR="00583CDA">
        <w:rPr>
          <w:rFonts w:asciiTheme="majorHAnsi" w:eastAsiaTheme="majorEastAsia" w:hAnsiTheme="majorHAnsi" w:cstheme="majorHAnsi" w:hint="eastAsia"/>
        </w:rPr>
        <w:t xml:space="preserve">On Tuesday 10 June at </w:t>
      </w:r>
      <w:r>
        <w:rPr>
          <w:rFonts w:asciiTheme="majorHAnsi" w:eastAsiaTheme="majorEastAsia" w:hAnsiTheme="majorHAnsi" w:cstheme="majorHAnsi" w:hint="eastAsia"/>
        </w:rPr>
        <w:t>11:30-12:30</w:t>
      </w:r>
      <w:r w:rsidR="00E13252">
        <w:rPr>
          <w:rFonts w:asciiTheme="majorHAnsi" w:eastAsiaTheme="majorEastAsia" w:hAnsiTheme="majorHAnsi" w:cstheme="majorHAnsi" w:hint="eastAsia"/>
        </w:rPr>
        <w:t xml:space="preserve">　</w:t>
      </w:r>
      <w:r w:rsidR="00E13252">
        <w:rPr>
          <w:rFonts w:asciiTheme="majorHAnsi" w:eastAsiaTheme="majorEastAsia" w:hAnsiTheme="majorHAnsi" w:cstheme="majorHAnsi" w:hint="eastAsia"/>
        </w:rPr>
        <w:t>@Room 1, CICG</w:t>
      </w:r>
      <w:r w:rsidR="000F1847" w:rsidRPr="000F1847">
        <w:rPr>
          <w:rFonts w:asciiTheme="majorHAnsi" w:eastAsiaTheme="majorEastAsia" w:hAnsiTheme="majorHAnsi" w:cstheme="majorHAnsi"/>
        </w:rPr>
        <w:t>）</w:t>
      </w:r>
    </w:p>
    <w:p w:rsidR="000F1847" w:rsidRPr="00583CDA" w:rsidRDefault="000F1847" w:rsidP="000F1847">
      <w:pPr>
        <w:rPr>
          <w:rFonts w:asciiTheme="majorHAnsi" w:eastAsiaTheme="majorEastAsia" w:hAnsiTheme="majorHAnsi" w:cstheme="majorHAnsi"/>
        </w:rPr>
      </w:pPr>
      <w:bookmarkStart w:id="0" w:name="_GoBack"/>
      <w:bookmarkEnd w:id="0"/>
    </w:p>
    <w:p w:rsidR="000F1847" w:rsidRDefault="000F1847" w:rsidP="000F1847">
      <w:pPr>
        <w:rPr>
          <w:rFonts w:asciiTheme="majorHAnsi" w:eastAsiaTheme="majorEastAsia" w:hAnsiTheme="majorHAnsi" w:cstheme="majorHAnsi"/>
          <w:sz w:val="28"/>
          <w:szCs w:val="28"/>
        </w:rPr>
      </w:pPr>
    </w:p>
    <w:p w:rsidR="000F1847" w:rsidRPr="000F1847" w:rsidRDefault="000F1847" w:rsidP="000F1847">
      <w:pPr>
        <w:rPr>
          <w:rFonts w:asciiTheme="majorHAnsi" w:eastAsiaTheme="majorEastAsia" w:hAnsiTheme="majorHAnsi" w:cstheme="majorHAnsi"/>
          <w:sz w:val="28"/>
          <w:szCs w:val="28"/>
        </w:rPr>
      </w:pPr>
      <w:r w:rsidRPr="000F1847">
        <w:rPr>
          <w:rFonts w:asciiTheme="majorHAnsi" w:eastAsiaTheme="majorEastAsia" w:hAnsiTheme="majorHAnsi" w:cstheme="majorHAnsi"/>
          <w:sz w:val="28"/>
          <w:szCs w:val="28"/>
        </w:rPr>
        <w:t xml:space="preserve">I would like to express my sincere gratitude and regards to ITU Secretary-General Dr. </w:t>
      </w:r>
      <w:proofErr w:type="spellStart"/>
      <w:r w:rsidRPr="000F1847">
        <w:rPr>
          <w:rFonts w:asciiTheme="majorHAnsi" w:eastAsiaTheme="majorEastAsia" w:hAnsiTheme="majorHAnsi" w:cstheme="majorHAnsi"/>
          <w:sz w:val="28"/>
          <w:szCs w:val="28"/>
        </w:rPr>
        <w:t>Hamadoun</w:t>
      </w:r>
      <w:proofErr w:type="spellEnd"/>
      <w:r w:rsidRPr="000F1847">
        <w:rPr>
          <w:rFonts w:asciiTheme="majorHAnsi" w:eastAsiaTheme="majorEastAsia" w:hAnsiTheme="majorHAnsi" w:cstheme="majorHAnsi"/>
          <w:sz w:val="28"/>
          <w:szCs w:val="28"/>
        </w:rPr>
        <w:t xml:space="preserve"> </w:t>
      </w:r>
      <w:proofErr w:type="spellStart"/>
      <w:r w:rsidRPr="000F1847">
        <w:rPr>
          <w:rFonts w:asciiTheme="majorHAnsi" w:eastAsiaTheme="majorEastAsia" w:hAnsiTheme="majorHAnsi" w:cstheme="majorHAnsi"/>
          <w:sz w:val="28"/>
          <w:szCs w:val="28"/>
        </w:rPr>
        <w:t>Touré</w:t>
      </w:r>
      <w:proofErr w:type="spellEnd"/>
      <w:r w:rsidRPr="000F1847">
        <w:rPr>
          <w:rFonts w:asciiTheme="majorHAnsi" w:eastAsiaTheme="majorEastAsia" w:hAnsiTheme="majorHAnsi" w:cstheme="majorHAnsi"/>
          <w:sz w:val="28"/>
          <w:szCs w:val="28"/>
        </w:rPr>
        <w:t xml:space="preserve"> and the members of the ITU Secretar</w:t>
      </w:r>
      <w:r>
        <w:rPr>
          <w:rFonts w:asciiTheme="majorHAnsi" w:eastAsiaTheme="majorEastAsia" w:hAnsiTheme="majorHAnsi" w:cstheme="majorHAnsi"/>
          <w:sz w:val="28"/>
          <w:szCs w:val="28"/>
        </w:rPr>
        <w:t>iat, other International Organi</w:t>
      </w:r>
      <w:r>
        <w:rPr>
          <w:rFonts w:asciiTheme="majorHAnsi" w:eastAsiaTheme="majorEastAsia" w:hAnsiTheme="majorHAnsi" w:cstheme="majorHAnsi" w:hint="eastAsia"/>
          <w:sz w:val="28"/>
          <w:szCs w:val="28"/>
        </w:rPr>
        <w:t>z</w:t>
      </w:r>
      <w:r w:rsidRPr="000F1847">
        <w:rPr>
          <w:rFonts w:asciiTheme="majorHAnsi" w:eastAsiaTheme="majorEastAsia" w:hAnsiTheme="majorHAnsi" w:cstheme="majorHAnsi"/>
          <w:sz w:val="28"/>
          <w:szCs w:val="28"/>
        </w:rPr>
        <w:t xml:space="preserve">ations, and other stake holders. </w:t>
      </w:r>
    </w:p>
    <w:p w:rsidR="000F1847" w:rsidRDefault="000F1847" w:rsidP="000F1847">
      <w:pPr>
        <w:snapToGrid w:val="0"/>
        <w:rPr>
          <w:rFonts w:asciiTheme="majorHAnsi" w:eastAsiaTheme="majorEastAsia" w:hAnsiTheme="majorHAnsi" w:cstheme="majorHAnsi"/>
          <w:sz w:val="28"/>
          <w:szCs w:val="28"/>
        </w:rPr>
      </w:pPr>
    </w:p>
    <w:p w:rsidR="000F1847" w:rsidRDefault="000F1847" w:rsidP="000F1847">
      <w:pPr>
        <w:snapToGrid w:val="0"/>
        <w:rPr>
          <w:rFonts w:asciiTheme="majorHAnsi" w:eastAsiaTheme="majorEastAsia" w:hAnsiTheme="majorHAnsi" w:cstheme="majorHAnsi"/>
          <w:sz w:val="28"/>
          <w:szCs w:val="28"/>
        </w:rPr>
      </w:pPr>
      <w:r w:rsidRPr="000F1847">
        <w:rPr>
          <w:rFonts w:asciiTheme="majorHAnsi" w:eastAsiaTheme="majorEastAsia" w:hAnsiTheme="majorHAnsi" w:cstheme="majorHAnsi"/>
          <w:sz w:val="28"/>
          <w:szCs w:val="28"/>
        </w:rPr>
        <w:t>It is a great honor for me to be here in Geneva to participate in the WSIS+10 High Level Event as a speaker.</w:t>
      </w:r>
    </w:p>
    <w:p w:rsidR="000F1847" w:rsidRDefault="000F1847" w:rsidP="000F1847">
      <w:pPr>
        <w:snapToGrid w:val="0"/>
        <w:rPr>
          <w:rFonts w:asciiTheme="majorHAnsi" w:eastAsiaTheme="majorEastAsia" w:hAnsiTheme="majorHAnsi" w:cstheme="majorHAnsi"/>
          <w:sz w:val="28"/>
          <w:szCs w:val="28"/>
        </w:rPr>
      </w:pPr>
    </w:p>
    <w:p w:rsidR="000F1847" w:rsidRPr="000F1847" w:rsidRDefault="00FC0699" w:rsidP="000F1847">
      <w:pPr>
        <w:snapToGrid w:val="0"/>
        <w:rPr>
          <w:rFonts w:asciiTheme="majorHAnsi" w:eastAsiaTheme="majorEastAsia" w:hAnsiTheme="majorHAnsi" w:cstheme="majorHAnsi"/>
          <w:sz w:val="28"/>
          <w:szCs w:val="28"/>
        </w:rPr>
      </w:pPr>
      <w:r>
        <w:rPr>
          <w:rFonts w:asciiTheme="majorHAnsi" w:eastAsiaTheme="majorEastAsia" w:hAnsiTheme="majorHAnsi" w:cstheme="majorHAnsi"/>
          <w:sz w:val="28"/>
          <w:szCs w:val="28"/>
        </w:rPr>
        <w:t xml:space="preserve">Firstly, I would like to </w:t>
      </w:r>
      <w:r>
        <w:rPr>
          <w:rFonts w:asciiTheme="majorHAnsi" w:eastAsiaTheme="majorEastAsia" w:hAnsiTheme="majorHAnsi" w:cstheme="majorHAnsi" w:hint="eastAsia"/>
          <w:sz w:val="28"/>
          <w:szCs w:val="28"/>
        </w:rPr>
        <w:t>mention</w:t>
      </w:r>
      <w:r w:rsidR="000F1847" w:rsidRPr="000F1847">
        <w:rPr>
          <w:rFonts w:asciiTheme="majorHAnsi" w:eastAsiaTheme="majorEastAsia" w:hAnsiTheme="majorHAnsi" w:cstheme="majorHAnsi"/>
          <w:sz w:val="28"/>
          <w:szCs w:val="28"/>
        </w:rPr>
        <w:t xml:space="preserve"> how the world has changed since the WSIS process.</w:t>
      </w:r>
    </w:p>
    <w:p w:rsidR="000F1847" w:rsidRDefault="000F1847" w:rsidP="000F1847">
      <w:pPr>
        <w:snapToGrid w:val="0"/>
        <w:rPr>
          <w:rFonts w:asciiTheme="majorHAnsi" w:eastAsiaTheme="majorEastAsia" w:hAnsiTheme="majorHAnsi" w:cstheme="majorHAnsi"/>
          <w:sz w:val="28"/>
          <w:szCs w:val="28"/>
        </w:rPr>
      </w:pPr>
    </w:p>
    <w:p w:rsidR="000F1847" w:rsidRDefault="000F1847" w:rsidP="000F1847">
      <w:pPr>
        <w:snapToGrid w:val="0"/>
        <w:rPr>
          <w:rFonts w:asciiTheme="majorHAnsi" w:eastAsiaTheme="majorEastAsia" w:hAnsiTheme="majorHAnsi" w:cstheme="majorHAnsi"/>
          <w:sz w:val="28"/>
          <w:szCs w:val="28"/>
        </w:rPr>
      </w:pPr>
      <w:r w:rsidRPr="000F1847">
        <w:rPr>
          <w:rFonts w:asciiTheme="majorHAnsi" w:eastAsiaTheme="majorEastAsia" w:hAnsiTheme="majorHAnsi" w:cstheme="majorHAnsi"/>
          <w:sz w:val="28"/>
          <w:szCs w:val="28"/>
        </w:rPr>
        <w:t>As compared to the situation at the time of WSIS 2003 in Geneva and WSIS 2005 in Tunis, considerable changes have been brought to ICT.</w:t>
      </w:r>
    </w:p>
    <w:p w:rsidR="000F1847" w:rsidRPr="000F1847" w:rsidRDefault="000F1847" w:rsidP="000F1847">
      <w:pPr>
        <w:snapToGrid w:val="0"/>
        <w:rPr>
          <w:rFonts w:asciiTheme="majorHAnsi" w:eastAsiaTheme="majorEastAsia" w:hAnsiTheme="majorHAnsi" w:cstheme="majorHAnsi"/>
          <w:sz w:val="28"/>
          <w:szCs w:val="28"/>
        </w:rPr>
      </w:pPr>
    </w:p>
    <w:p w:rsidR="000F1847" w:rsidRDefault="000F1847" w:rsidP="000F1847">
      <w:pPr>
        <w:snapToGrid w:val="0"/>
        <w:rPr>
          <w:rFonts w:asciiTheme="majorHAnsi" w:eastAsiaTheme="majorEastAsia" w:hAnsiTheme="majorHAnsi" w:cstheme="majorHAnsi"/>
          <w:sz w:val="28"/>
          <w:szCs w:val="28"/>
        </w:rPr>
      </w:pPr>
      <w:r w:rsidRPr="000F1847">
        <w:rPr>
          <w:rFonts w:asciiTheme="majorHAnsi" w:eastAsiaTheme="majorEastAsia" w:hAnsiTheme="majorHAnsi" w:cstheme="majorHAnsi"/>
          <w:sz w:val="28"/>
          <w:szCs w:val="28"/>
        </w:rPr>
        <w:t>The first change is in the development of mobile communications, such as the spread of mobile phones and smartphones. And the second change is in the spread of the Internet.</w:t>
      </w:r>
    </w:p>
    <w:p w:rsidR="000F1847" w:rsidRDefault="000F1847" w:rsidP="000F1847">
      <w:pPr>
        <w:snapToGrid w:val="0"/>
        <w:rPr>
          <w:rFonts w:asciiTheme="majorHAnsi" w:eastAsiaTheme="majorEastAsia" w:hAnsiTheme="majorHAnsi" w:cstheme="majorHAnsi"/>
          <w:sz w:val="28"/>
          <w:szCs w:val="28"/>
        </w:rPr>
      </w:pPr>
    </w:p>
    <w:p w:rsidR="000F1847" w:rsidRPr="000F1847" w:rsidRDefault="000F1847" w:rsidP="000F1847">
      <w:pPr>
        <w:snapToGrid w:val="0"/>
        <w:rPr>
          <w:rFonts w:asciiTheme="majorHAnsi" w:eastAsiaTheme="majorEastAsia" w:hAnsiTheme="majorHAnsi" w:cstheme="majorHAnsi"/>
          <w:sz w:val="28"/>
          <w:szCs w:val="28"/>
        </w:rPr>
      </w:pPr>
      <w:r w:rsidRPr="000F1847">
        <w:rPr>
          <w:rFonts w:asciiTheme="majorHAnsi" w:eastAsiaTheme="majorEastAsia" w:hAnsiTheme="majorHAnsi" w:cstheme="majorHAnsi"/>
          <w:sz w:val="28"/>
          <w:szCs w:val="28"/>
        </w:rPr>
        <w:t>When we look at Japan, we could give the development of mobile broadband and personalization which was brought by it as characteristics.</w:t>
      </w:r>
    </w:p>
    <w:p w:rsidR="00E13252" w:rsidRDefault="00E13252" w:rsidP="000F1847">
      <w:pPr>
        <w:snapToGrid w:val="0"/>
        <w:rPr>
          <w:rFonts w:asciiTheme="majorHAnsi" w:eastAsiaTheme="majorEastAsia" w:hAnsiTheme="majorHAnsi" w:cstheme="majorHAnsi"/>
          <w:sz w:val="28"/>
          <w:szCs w:val="28"/>
        </w:rPr>
      </w:pPr>
    </w:p>
    <w:p w:rsidR="000F1847" w:rsidRDefault="000F1847" w:rsidP="000F1847">
      <w:pPr>
        <w:snapToGrid w:val="0"/>
        <w:rPr>
          <w:rFonts w:asciiTheme="majorHAnsi" w:eastAsiaTheme="majorEastAsia" w:hAnsiTheme="majorHAnsi" w:cstheme="majorHAnsi"/>
          <w:sz w:val="28"/>
          <w:szCs w:val="28"/>
        </w:rPr>
      </w:pPr>
      <w:r w:rsidRPr="000F1847">
        <w:rPr>
          <w:rFonts w:asciiTheme="majorHAnsi" w:eastAsiaTheme="majorEastAsia" w:hAnsiTheme="majorHAnsi" w:cstheme="majorHAnsi"/>
          <w:sz w:val="28"/>
          <w:szCs w:val="28"/>
        </w:rPr>
        <w:t>In Japan, we have advanced measures for securing ICT utilization corresponding with the changes in the ICT environment.</w:t>
      </w:r>
    </w:p>
    <w:p w:rsidR="000F1847" w:rsidRDefault="000F1847" w:rsidP="000F1847">
      <w:pPr>
        <w:snapToGrid w:val="0"/>
        <w:rPr>
          <w:rFonts w:asciiTheme="majorHAnsi" w:eastAsiaTheme="majorEastAsia" w:hAnsiTheme="majorHAnsi" w:cstheme="majorHAnsi"/>
          <w:sz w:val="28"/>
          <w:szCs w:val="28"/>
        </w:rPr>
      </w:pPr>
    </w:p>
    <w:p w:rsidR="000F1847" w:rsidRDefault="000F1847" w:rsidP="000F1847">
      <w:pPr>
        <w:snapToGrid w:val="0"/>
        <w:rPr>
          <w:rFonts w:asciiTheme="majorHAnsi" w:eastAsiaTheme="majorEastAsia" w:hAnsiTheme="majorHAnsi" w:cstheme="majorHAnsi"/>
          <w:sz w:val="28"/>
          <w:szCs w:val="28"/>
        </w:rPr>
      </w:pPr>
      <w:r w:rsidRPr="000F1847">
        <w:rPr>
          <w:rFonts w:asciiTheme="majorHAnsi" w:eastAsiaTheme="majorEastAsia" w:hAnsiTheme="majorHAnsi" w:cstheme="majorHAnsi"/>
          <w:sz w:val="28"/>
          <w:szCs w:val="28"/>
        </w:rPr>
        <w:t>In addition, in light of the Great East Japan Earthquake on 11 March 2011, Japan again recognized the importance of measures against disasters.</w:t>
      </w:r>
    </w:p>
    <w:p w:rsidR="000F1847" w:rsidRPr="000F1847" w:rsidRDefault="000F1847" w:rsidP="000F1847">
      <w:pPr>
        <w:snapToGrid w:val="0"/>
        <w:rPr>
          <w:rFonts w:asciiTheme="majorHAnsi" w:eastAsiaTheme="majorEastAsia" w:hAnsiTheme="majorHAnsi" w:cstheme="majorHAnsi"/>
          <w:sz w:val="28"/>
          <w:szCs w:val="28"/>
        </w:rPr>
      </w:pPr>
    </w:p>
    <w:p w:rsidR="000F1847" w:rsidRDefault="000F1847" w:rsidP="000F1847">
      <w:pPr>
        <w:snapToGrid w:val="0"/>
        <w:rPr>
          <w:rFonts w:asciiTheme="majorHAnsi" w:eastAsiaTheme="majorEastAsia" w:hAnsiTheme="majorHAnsi" w:cstheme="majorHAnsi"/>
          <w:sz w:val="28"/>
          <w:szCs w:val="28"/>
        </w:rPr>
      </w:pPr>
      <w:r w:rsidRPr="000F1847">
        <w:rPr>
          <w:rFonts w:asciiTheme="majorHAnsi" w:eastAsiaTheme="majorEastAsia" w:hAnsiTheme="majorHAnsi" w:cstheme="majorHAnsi"/>
          <w:sz w:val="28"/>
          <w:szCs w:val="28"/>
        </w:rPr>
        <w:t>In the wake of the Earthquake, communication means were lost because of blackout, destruction of infrastructure, and, in addition, total paralysis of telecommunication networks caused by communication traffic congestion.</w:t>
      </w:r>
    </w:p>
    <w:p w:rsidR="000F1847" w:rsidRPr="00583CDA" w:rsidRDefault="000F1847" w:rsidP="000F1847">
      <w:pPr>
        <w:snapToGrid w:val="0"/>
        <w:rPr>
          <w:rFonts w:asciiTheme="majorHAnsi" w:eastAsiaTheme="majorEastAsia" w:hAnsiTheme="majorHAnsi" w:cstheme="majorHAnsi"/>
          <w:sz w:val="28"/>
          <w:szCs w:val="28"/>
        </w:rPr>
      </w:pPr>
    </w:p>
    <w:p w:rsidR="000F1847" w:rsidRPr="000F1847" w:rsidRDefault="000F1847" w:rsidP="000F1847">
      <w:pPr>
        <w:snapToGrid w:val="0"/>
        <w:rPr>
          <w:rFonts w:asciiTheme="majorHAnsi" w:eastAsiaTheme="majorEastAsia" w:hAnsiTheme="majorHAnsi" w:cstheme="majorHAnsi"/>
          <w:sz w:val="28"/>
          <w:szCs w:val="28"/>
        </w:rPr>
      </w:pPr>
    </w:p>
    <w:p w:rsidR="000F1847" w:rsidRPr="000F1847" w:rsidRDefault="000F1847" w:rsidP="000F1847">
      <w:pPr>
        <w:snapToGrid w:val="0"/>
        <w:rPr>
          <w:rFonts w:asciiTheme="majorHAnsi" w:eastAsiaTheme="majorEastAsia" w:hAnsiTheme="majorHAnsi" w:cstheme="majorHAnsi"/>
          <w:sz w:val="28"/>
          <w:szCs w:val="28"/>
        </w:rPr>
      </w:pPr>
      <w:r w:rsidRPr="000F1847">
        <w:rPr>
          <w:rFonts w:asciiTheme="majorHAnsi" w:eastAsiaTheme="majorEastAsia" w:hAnsiTheme="majorHAnsi" w:cstheme="majorHAnsi"/>
          <w:sz w:val="28"/>
          <w:szCs w:val="28"/>
        </w:rPr>
        <w:t>Based on this experience, Japan has promoted measures such as research and development of resilient and congestion-resistant networks, measures in securing emergency power systems including securing fuel, using cloud services by local governments, sharing and offering information through social media services.</w:t>
      </w:r>
    </w:p>
    <w:p w:rsidR="000F1847" w:rsidRDefault="000F1847" w:rsidP="000F1847">
      <w:pPr>
        <w:snapToGrid w:val="0"/>
        <w:rPr>
          <w:rFonts w:asciiTheme="majorHAnsi" w:eastAsiaTheme="majorEastAsia" w:hAnsiTheme="majorHAnsi" w:cstheme="majorHAnsi"/>
          <w:sz w:val="28"/>
          <w:szCs w:val="28"/>
        </w:rPr>
      </w:pPr>
    </w:p>
    <w:p w:rsidR="000F1847" w:rsidRDefault="000F1847" w:rsidP="000F1847">
      <w:pPr>
        <w:snapToGrid w:val="0"/>
        <w:rPr>
          <w:rFonts w:asciiTheme="majorHAnsi" w:eastAsiaTheme="majorEastAsia" w:hAnsiTheme="majorHAnsi" w:cstheme="majorHAnsi"/>
          <w:sz w:val="28"/>
          <w:szCs w:val="28"/>
        </w:rPr>
      </w:pPr>
      <w:r w:rsidRPr="000F1847">
        <w:rPr>
          <w:rFonts w:asciiTheme="majorHAnsi" w:eastAsiaTheme="majorEastAsia" w:hAnsiTheme="majorHAnsi" w:cstheme="majorHAnsi"/>
          <w:sz w:val="28"/>
          <w:szCs w:val="28"/>
        </w:rPr>
        <w:t>While we have achieved significant achievements in these 10 years, we could also point out issues which remain to be achieved and issues which have emerged in these 10 years.</w:t>
      </w:r>
    </w:p>
    <w:p w:rsidR="000F1847" w:rsidRPr="00E13252" w:rsidRDefault="000F1847" w:rsidP="000F1847">
      <w:pPr>
        <w:snapToGrid w:val="0"/>
        <w:rPr>
          <w:rFonts w:asciiTheme="majorHAnsi" w:eastAsiaTheme="majorEastAsia" w:hAnsiTheme="majorHAnsi" w:cstheme="majorHAnsi"/>
          <w:sz w:val="28"/>
          <w:szCs w:val="28"/>
        </w:rPr>
      </w:pPr>
    </w:p>
    <w:p w:rsidR="000F1847" w:rsidRDefault="000F1847" w:rsidP="000F1847">
      <w:pPr>
        <w:snapToGrid w:val="0"/>
        <w:rPr>
          <w:rFonts w:asciiTheme="majorHAnsi" w:eastAsiaTheme="majorEastAsia" w:hAnsiTheme="majorHAnsi" w:cstheme="majorHAnsi"/>
          <w:sz w:val="28"/>
          <w:szCs w:val="28"/>
        </w:rPr>
      </w:pPr>
      <w:r w:rsidRPr="000F1847">
        <w:rPr>
          <w:rFonts w:asciiTheme="majorHAnsi" w:eastAsiaTheme="majorEastAsia" w:hAnsiTheme="majorHAnsi" w:cstheme="majorHAnsi"/>
          <w:sz w:val="28"/>
          <w:szCs w:val="28"/>
        </w:rPr>
        <w:t>Especially, ensuring security and protecting privacy have become more important with the increase of personal access brought by the development of mobile and social media as well as utilization and application of cloud computing and big data.</w:t>
      </w:r>
    </w:p>
    <w:p w:rsidR="000F1847" w:rsidRDefault="000F1847" w:rsidP="000F1847">
      <w:pPr>
        <w:snapToGrid w:val="0"/>
        <w:rPr>
          <w:rFonts w:asciiTheme="majorHAnsi" w:eastAsiaTheme="majorEastAsia" w:hAnsiTheme="majorHAnsi" w:cstheme="majorHAnsi"/>
          <w:sz w:val="28"/>
          <w:szCs w:val="28"/>
        </w:rPr>
      </w:pPr>
    </w:p>
    <w:p w:rsidR="000F1847" w:rsidRDefault="000F1847" w:rsidP="000F1847">
      <w:pPr>
        <w:snapToGrid w:val="0"/>
        <w:rPr>
          <w:rFonts w:asciiTheme="majorHAnsi" w:eastAsiaTheme="majorEastAsia" w:hAnsiTheme="majorHAnsi" w:cstheme="majorHAnsi"/>
          <w:sz w:val="28"/>
          <w:szCs w:val="28"/>
        </w:rPr>
      </w:pPr>
      <w:r w:rsidRPr="000F1847">
        <w:rPr>
          <w:rFonts w:asciiTheme="majorHAnsi" w:eastAsiaTheme="majorEastAsia" w:hAnsiTheme="majorHAnsi" w:cstheme="majorHAnsi"/>
          <w:sz w:val="28"/>
          <w:szCs w:val="28"/>
        </w:rPr>
        <w:t>In addition, Japan believes that the application of ICT will contribute to solving challenges on a global scale, especially in the fields of environment, energy and disaster prevention etc. and Japan will actively tackle those challenges through utilization and application of ICT.</w:t>
      </w:r>
    </w:p>
    <w:p w:rsidR="000F1847" w:rsidRDefault="000F1847" w:rsidP="000F1847">
      <w:pPr>
        <w:snapToGrid w:val="0"/>
        <w:rPr>
          <w:rFonts w:asciiTheme="majorHAnsi" w:eastAsiaTheme="majorEastAsia" w:hAnsiTheme="majorHAnsi" w:cstheme="majorHAnsi"/>
          <w:sz w:val="28"/>
          <w:szCs w:val="28"/>
        </w:rPr>
      </w:pPr>
    </w:p>
    <w:p w:rsidR="000F1847" w:rsidRPr="000F1847" w:rsidRDefault="000F1847" w:rsidP="000F1847">
      <w:pPr>
        <w:snapToGrid w:val="0"/>
        <w:rPr>
          <w:rFonts w:asciiTheme="majorHAnsi" w:eastAsiaTheme="majorEastAsia" w:hAnsiTheme="majorHAnsi" w:cstheme="majorHAnsi"/>
          <w:sz w:val="28"/>
          <w:szCs w:val="28"/>
        </w:rPr>
      </w:pPr>
      <w:r w:rsidRPr="000F1847">
        <w:rPr>
          <w:rFonts w:asciiTheme="majorHAnsi" w:eastAsiaTheme="majorEastAsia" w:hAnsiTheme="majorHAnsi" w:cstheme="majorHAnsi"/>
          <w:sz w:val="28"/>
          <w:szCs w:val="28"/>
        </w:rPr>
        <w:t xml:space="preserve">Japan believes that we should further advance the WSIS process in light of the unsolved challenges and the newly emerging issues. </w:t>
      </w:r>
    </w:p>
    <w:p w:rsidR="000F1847" w:rsidRPr="00583CDA" w:rsidRDefault="000F1847" w:rsidP="00583CDA">
      <w:pPr>
        <w:snapToGrid w:val="0"/>
        <w:rPr>
          <w:rFonts w:asciiTheme="majorHAnsi" w:eastAsiaTheme="majorEastAsia" w:hAnsiTheme="majorHAnsi" w:cstheme="majorHAnsi"/>
          <w:sz w:val="28"/>
          <w:szCs w:val="28"/>
        </w:rPr>
      </w:pPr>
      <w:r w:rsidRPr="000F1847">
        <w:rPr>
          <w:rFonts w:asciiTheme="majorHAnsi" w:eastAsiaTheme="majorEastAsia" w:hAnsiTheme="majorHAnsi" w:cstheme="majorHAnsi"/>
          <w:sz w:val="28"/>
          <w:szCs w:val="28"/>
        </w:rPr>
        <w:t>Therefore Japan expects that the WSIS+10 High Level Event will be a good basis for this.</w:t>
      </w:r>
    </w:p>
    <w:p w:rsidR="000F1847" w:rsidRDefault="000F1847" w:rsidP="000F1847">
      <w:pPr>
        <w:snapToGrid w:val="0"/>
        <w:rPr>
          <w:rFonts w:asciiTheme="majorHAnsi" w:eastAsiaTheme="majorEastAsia" w:hAnsiTheme="majorHAnsi" w:cstheme="majorHAnsi"/>
          <w:sz w:val="28"/>
          <w:szCs w:val="28"/>
        </w:rPr>
      </w:pPr>
    </w:p>
    <w:p w:rsidR="000F1847" w:rsidRPr="000F1847" w:rsidRDefault="000F1847" w:rsidP="000F1847">
      <w:pPr>
        <w:snapToGrid w:val="0"/>
        <w:rPr>
          <w:rFonts w:asciiTheme="majorHAnsi" w:eastAsiaTheme="majorEastAsia" w:hAnsiTheme="majorHAnsi" w:cstheme="majorHAnsi"/>
          <w:sz w:val="28"/>
          <w:szCs w:val="28"/>
        </w:rPr>
      </w:pPr>
      <w:r w:rsidRPr="000F1847">
        <w:rPr>
          <w:rFonts w:asciiTheme="majorHAnsi" w:eastAsiaTheme="majorEastAsia" w:hAnsiTheme="majorHAnsi" w:cstheme="majorHAnsi"/>
          <w:sz w:val="28"/>
          <w:szCs w:val="28"/>
        </w:rPr>
        <w:t>Thank you for your attention.</w:t>
      </w:r>
    </w:p>
    <w:sectPr w:rsidR="000F1847" w:rsidRPr="000F1847">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6CD" w:rsidRDefault="00B146CD" w:rsidP="00B146CD">
      <w:r>
        <w:separator/>
      </w:r>
    </w:p>
  </w:endnote>
  <w:endnote w:type="continuationSeparator" w:id="0">
    <w:p w:rsidR="00B146CD" w:rsidRDefault="00B146CD" w:rsidP="00B14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064886"/>
      <w:docPartObj>
        <w:docPartGallery w:val="Page Numbers (Bottom of Page)"/>
        <w:docPartUnique/>
      </w:docPartObj>
    </w:sdtPr>
    <w:sdtEndPr/>
    <w:sdtContent>
      <w:p w:rsidR="00B146CD" w:rsidRDefault="00B146CD">
        <w:pPr>
          <w:pStyle w:val="a5"/>
          <w:jc w:val="center"/>
        </w:pPr>
        <w:r>
          <w:fldChar w:fldCharType="begin"/>
        </w:r>
        <w:r>
          <w:instrText>PAGE   \* MERGEFORMAT</w:instrText>
        </w:r>
        <w:r>
          <w:fldChar w:fldCharType="separate"/>
        </w:r>
        <w:r w:rsidR="00583CDA" w:rsidRPr="00583CDA">
          <w:rPr>
            <w:noProof/>
            <w:lang w:val="ja-JP"/>
          </w:rPr>
          <w:t>1</w:t>
        </w:r>
        <w:r>
          <w:fldChar w:fldCharType="end"/>
        </w:r>
      </w:p>
    </w:sdtContent>
  </w:sdt>
  <w:p w:rsidR="00B146CD" w:rsidRDefault="00B146C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6CD" w:rsidRDefault="00B146CD" w:rsidP="00B146CD">
      <w:r>
        <w:separator/>
      </w:r>
    </w:p>
  </w:footnote>
  <w:footnote w:type="continuationSeparator" w:id="0">
    <w:p w:rsidR="00B146CD" w:rsidRDefault="00B146CD" w:rsidP="00B146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D11754"/>
    <w:multiLevelType w:val="hybridMultilevel"/>
    <w:tmpl w:val="B35C546C"/>
    <w:lvl w:ilvl="0" w:tplc="5838EB72">
      <w:start w:val="1"/>
      <w:numFmt w:val="bullet"/>
      <w:lvlText w:val="○"/>
      <w:lvlJc w:val="left"/>
      <w:pPr>
        <w:ind w:left="360" w:hanging="360"/>
      </w:pPr>
      <w:rPr>
        <w:rFonts w:ascii="ＭＳ ゴシック" w:eastAsia="ＭＳ ゴシック" w:hAnsi="ＭＳ 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C4D"/>
    <w:rsid w:val="000F1847"/>
    <w:rsid w:val="00121C4D"/>
    <w:rsid w:val="00583CDA"/>
    <w:rsid w:val="006F3019"/>
    <w:rsid w:val="008968C0"/>
    <w:rsid w:val="00B146CD"/>
    <w:rsid w:val="00E13252"/>
    <w:rsid w:val="00E5020D"/>
    <w:rsid w:val="00FC06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46CD"/>
    <w:pPr>
      <w:tabs>
        <w:tab w:val="center" w:pos="4252"/>
        <w:tab w:val="right" w:pos="8504"/>
      </w:tabs>
      <w:snapToGrid w:val="0"/>
    </w:pPr>
  </w:style>
  <w:style w:type="character" w:customStyle="1" w:styleId="a4">
    <w:name w:val="ヘッダー (文字)"/>
    <w:basedOn w:val="a0"/>
    <w:link w:val="a3"/>
    <w:uiPriority w:val="99"/>
    <w:rsid w:val="00B146CD"/>
  </w:style>
  <w:style w:type="paragraph" w:styleId="a5">
    <w:name w:val="footer"/>
    <w:basedOn w:val="a"/>
    <w:link w:val="a6"/>
    <w:uiPriority w:val="99"/>
    <w:unhideWhenUsed/>
    <w:rsid w:val="00B146CD"/>
    <w:pPr>
      <w:tabs>
        <w:tab w:val="center" w:pos="4252"/>
        <w:tab w:val="right" w:pos="8504"/>
      </w:tabs>
      <w:snapToGrid w:val="0"/>
    </w:pPr>
  </w:style>
  <w:style w:type="character" w:customStyle="1" w:styleId="a6">
    <w:name w:val="フッター (文字)"/>
    <w:basedOn w:val="a0"/>
    <w:link w:val="a5"/>
    <w:uiPriority w:val="99"/>
    <w:rsid w:val="00B146CD"/>
  </w:style>
  <w:style w:type="paragraph" w:styleId="a7">
    <w:name w:val="Balloon Text"/>
    <w:basedOn w:val="a"/>
    <w:link w:val="a8"/>
    <w:uiPriority w:val="99"/>
    <w:semiHidden/>
    <w:unhideWhenUsed/>
    <w:rsid w:val="00B146C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46CD"/>
    <w:rPr>
      <w:rFonts w:asciiTheme="majorHAnsi" w:eastAsiaTheme="majorEastAsia" w:hAnsiTheme="majorHAnsi" w:cstheme="majorBidi"/>
      <w:sz w:val="18"/>
      <w:szCs w:val="18"/>
    </w:rPr>
  </w:style>
  <w:style w:type="paragraph" w:styleId="a9">
    <w:name w:val="List Paragraph"/>
    <w:basedOn w:val="a"/>
    <w:uiPriority w:val="34"/>
    <w:qFormat/>
    <w:rsid w:val="00E1325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46CD"/>
    <w:pPr>
      <w:tabs>
        <w:tab w:val="center" w:pos="4252"/>
        <w:tab w:val="right" w:pos="8504"/>
      </w:tabs>
      <w:snapToGrid w:val="0"/>
    </w:pPr>
  </w:style>
  <w:style w:type="character" w:customStyle="1" w:styleId="a4">
    <w:name w:val="ヘッダー (文字)"/>
    <w:basedOn w:val="a0"/>
    <w:link w:val="a3"/>
    <w:uiPriority w:val="99"/>
    <w:rsid w:val="00B146CD"/>
  </w:style>
  <w:style w:type="paragraph" w:styleId="a5">
    <w:name w:val="footer"/>
    <w:basedOn w:val="a"/>
    <w:link w:val="a6"/>
    <w:uiPriority w:val="99"/>
    <w:unhideWhenUsed/>
    <w:rsid w:val="00B146CD"/>
    <w:pPr>
      <w:tabs>
        <w:tab w:val="center" w:pos="4252"/>
        <w:tab w:val="right" w:pos="8504"/>
      </w:tabs>
      <w:snapToGrid w:val="0"/>
    </w:pPr>
  </w:style>
  <w:style w:type="character" w:customStyle="1" w:styleId="a6">
    <w:name w:val="フッター (文字)"/>
    <w:basedOn w:val="a0"/>
    <w:link w:val="a5"/>
    <w:uiPriority w:val="99"/>
    <w:rsid w:val="00B146CD"/>
  </w:style>
  <w:style w:type="paragraph" w:styleId="a7">
    <w:name w:val="Balloon Text"/>
    <w:basedOn w:val="a"/>
    <w:link w:val="a8"/>
    <w:uiPriority w:val="99"/>
    <w:semiHidden/>
    <w:unhideWhenUsed/>
    <w:rsid w:val="00B146C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46CD"/>
    <w:rPr>
      <w:rFonts w:asciiTheme="majorHAnsi" w:eastAsiaTheme="majorEastAsia" w:hAnsiTheme="majorHAnsi" w:cstheme="majorBidi"/>
      <w:sz w:val="18"/>
      <w:szCs w:val="18"/>
    </w:rPr>
  </w:style>
  <w:style w:type="paragraph" w:styleId="a9">
    <w:name w:val="List Paragraph"/>
    <w:basedOn w:val="a"/>
    <w:uiPriority w:val="34"/>
    <w:qFormat/>
    <w:rsid w:val="00E132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B32C6-10D4-49AF-8992-0D263389E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400</Words>
  <Characters>2282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2677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総務省</cp:lastModifiedBy>
  <cp:revision>3</cp:revision>
  <dcterms:created xsi:type="dcterms:W3CDTF">2014-06-05T08:46:00Z</dcterms:created>
  <dcterms:modified xsi:type="dcterms:W3CDTF">2014-06-05T08:48:00Z</dcterms:modified>
</cp:coreProperties>
</file>