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8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685B44" w:rsidRPr="00882734" w:rsidTr="00AF58FC">
        <w:trPr>
          <w:cantSplit/>
        </w:trPr>
        <w:tc>
          <w:tcPr>
            <w:tcW w:w="1418" w:type="dxa"/>
            <w:vAlign w:val="center"/>
          </w:tcPr>
          <w:p w:rsidR="00685B44" w:rsidRPr="00882734" w:rsidRDefault="00685B44" w:rsidP="00AF58F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882734">
              <w:rPr>
                <w:noProof/>
                <w:lang w:eastAsia="zh-CN"/>
              </w:rPr>
              <w:drawing>
                <wp:inline distT="0" distB="0" distL="0" distR="0" wp14:anchorId="61185219" wp14:editId="7D1275CD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685B44" w:rsidRPr="00882734" w:rsidRDefault="00685B44" w:rsidP="00AF58FC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8273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685B44" w:rsidRPr="00882734" w:rsidRDefault="00685B44" w:rsidP="00AF58FC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8273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685B44" w:rsidRPr="00882734" w:rsidRDefault="00685B44" w:rsidP="00AF58F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82734">
              <w:rPr>
                <w:noProof/>
                <w:lang w:eastAsia="zh-CN"/>
              </w:rPr>
              <w:drawing>
                <wp:inline distT="0" distB="0" distL="0" distR="0" wp14:anchorId="483E28D1" wp14:editId="13B0B0C5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B44" w:rsidRPr="00882734" w:rsidTr="00AF58FC">
        <w:trPr>
          <w:cantSplit/>
        </w:trPr>
        <w:tc>
          <w:tcPr>
            <w:tcW w:w="7086" w:type="dxa"/>
            <w:gridSpan w:val="2"/>
            <w:vAlign w:val="center"/>
          </w:tcPr>
          <w:p w:rsidR="00685B44" w:rsidRPr="00882734" w:rsidRDefault="00685B44" w:rsidP="00AF58FC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685B44" w:rsidRPr="00882734" w:rsidRDefault="00685B44" w:rsidP="00AF58FC">
            <w:pPr>
              <w:rPr>
                <w:lang w:val="ru-RU"/>
              </w:rPr>
            </w:pPr>
          </w:p>
        </w:tc>
      </w:tr>
    </w:tbl>
    <w:p w:rsidR="001629DC" w:rsidRPr="00882734" w:rsidRDefault="001629DC" w:rsidP="00322FD6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882734">
        <w:rPr>
          <w:lang w:val="ru-RU"/>
        </w:rPr>
        <w:tab/>
        <w:t>Женева,</w:t>
      </w:r>
      <w:r w:rsidR="00B54B88" w:rsidRPr="00882734">
        <w:rPr>
          <w:lang w:val="ru-RU"/>
        </w:rPr>
        <w:t xml:space="preserve"> </w:t>
      </w:r>
      <w:r w:rsidR="00322FD6" w:rsidRPr="00882734">
        <w:rPr>
          <w:lang w:val="ru-RU"/>
        </w:rPr>
        <w:t>20</w:t>
      </w:r>
      <w:r w:rsidR="00456531" w:rsidRPr="00882734">
        <w:rPr>
          <w:lang w:val="ru-RU"/>
        </w:rPr>
        <w:t xml:space="preserve"> октября</w:t>
      </w:r>
      <w:r w:rsidR="00A32FD5" w:rsidRPr="00882734">
        <w:rPr>
          <w:lang w:val="ru-RU"/>
        </w:rPr>
        <w:t xml:space="preserve"> 201</w:t>
      </w:r>
      <w:r w:rsidR="00456531" w:rsidRPr="00882734">
        <w:rPr>
          <w:lang w:val="ru-RU"/>
        </w:rPr>
        <w:t>6</w:t>
      </w:r>
      <w:r w:rsidR="00A32FD5" w:rsidRPr="00882734">
        <w:rPr>
          <w:lang w:val="ru-RU"/>
        </w:rPr>
        <w:t xml:space="preserve">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1629DC" w:rsidRPr="005F590A" w:rsidTr="00A16F08">
        <w:trPr>
          <w:cantSplit/>
        </w:trPr>
        <w:tc>
          <w:tcPr>
            <w:tcW w:w="1276" w:type="dxa"/>
          </w:tcPr>
          <w:p w:rsidR="001629DC" w:rsidRPr="00882734" w:rsidRDefault="001629DC" w:rsidP="00867192">
            <w:pPr>
              <w:spacing w:before="0"/>
              <w:rPr>
                <w:lang w:val="ru-RU"/>
              </w:rPr>
            </w:pPr>
            <w:r w:rsidRPr="00882734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882734" w:rsidRDefault="001629DC" w:rsidP="004A1DA5">
            <w:pPr>
              <w:spacing w:before="0"/>
              <w:rPr>
                <w:lang w:val="ru-RU"/>
              </w:rPr>
            </w:pPr>
            <w:r w:rsidRPr="00882734">
              <w:rPr>
                <w:b/>
                <w:bCs/>
                <w:lang w:val="ru-RU"/>
              </w:rPr>
              <w:t xml:space="preserve">Циркуляр </w:t>
            </w:r>
            <w:r w:rsidR="00456531" w:rsidRPr="00882734">
              <w:rPr>
                <w:b/>
                <w:bCs/>
                <w:lang w:val="ru-RU"/>
              </w:rPr>
              <w:t>2</w:t>
            </w:r>
            <w:r w:rsidR="00B8305C" w:rsidRPr="00882734">
              <w:rPr>
                <w:b/>
                <w:bCs/>
                <w:lang w:val="ru-RU"/>
              </w:rPr>
              <w:t>5</w:t>
            </w:r>
            <w:r w:rsidR="004A1DA5" w:rsidRPr="00882734">
              <w:rPr>
                <w:b/>
                <w:bCs/>
                <w:lang w:val="ru-RU"/>
              </w:rPr>
              <w:t>3</w:t>
            </w:r>
            <w:r w:rsidRPr="00882734">
              <w:rPr>
                <w:b/>
                <w:bCs/>
                <w:lang w:val="ru-RU"/>
              </w:rPr>
              <w:t xml:space="preserve"> БСЭ</w:t>
            </w:r>
            <w:r w:rsidR="00867192" w:rsidRPr="00882734">
              <w:rPr>
                <w:b/>
                <w:bCs/>
                <w:lang w:val="ru-RU"/>
              </w:rPr>
              <w:br/>
            </w:r>
            <w:r w:rsidR="00456531" w:rsidRPr="00882734">
              <w:rPr>
                <w:lang w:val="ru-RU"/>
              </w:rPr>
              <w:t>SG</w:t>
            </w:r>
            <w:r w:rsidR="004A1DA5" w:rsidRPr="00882734">
              <w:rPr>
                <w:lang w:val="ru-RU"/>
              </w:rPr>
              <w:t>1</w:t>
            </w:r>
            <w:r w:rsidR="00371DA4" w:rsidRPr="00882734">
              <w:rPr>
                <w:lang w:val="ru-RU"/>
              </w:rPr>
              <w:t>5</w:t>
            </w:r>
            <w:r w:rsidR="00A32FD5" w:rsidRPr="00882734">
              <w:rPr>
                <w:lang w:val="ru-RU"/>
              </w:rPr>
              <w:t>/</w:t>
            </w:r>
            <w:r w:rsidR="004A1DA5" w:rsidRPr="00882734">
              <w:rPr>
                <w:lang w:val="ru-RU"/>
              </w:rPr>
              <w:t>HO</w:t>
            </w:r>
          </w:p>
          <w:p w:rsidR="001629DC" w:rsidRPr="00882734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882734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82734">
              <w:rPr>
                <w:lang w:val="ru-RU"/>
              </w:rPr>
              <w:t>–</w:t>
            </w:r>
            <w:r w:rsidRPr="00882734">
              <w:rPr>
                <w:lang w:val="ru-RU"/>
              </w:rPr>
              <w:tab/>
              <w:t>Администрациям Государств – Членов Союза</w:t>
            </w:r>
          </w:p>
          <w:p w:rsidR="00B8305C" w:rsidRPr="00882734" w:rsidRDefault="00B8305C" w:rsidP="00B830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82734">
              <w:rPr>
                <w:lang w:val="ru-RU"/>
              </w:rPr>
              <w:t>–</w:t>
            </w:r>
            <w:r w:rsidRPr="00882734">
              <w:rPr>
                <w:lang w:val="ru-RU"/>
              </w:rPr>
              <w:tab/>
              <w:t>Членам Сектора МСЭ-Т</w:t>
            </w:r>
          </w:p>
          <w:p w:rsidR="00B8305C" w:rsidRPr="00882734" w:rsidRDefault="00B8305C" w:rsidP="00B830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82734">
              <w:rPr>
                <w:lang w:val="ru-RU"/>
              </w:rPr>
              <w:t>–</w:t>
            </w:r>
            <w:r w:rsidRPr="00882734">
              <w:rPr>
                <w:lang w:val="ru-RU"/>
              </w:rPr>
              <w:tab/>
              <w:t>Ассоциированным членам МСЭ-Т</w:t>
            </w:r>
          </w:p>
          <w:p w:rsidR="00B8305C" w:rsidRPr="00882734" w:rsidRDefault="00B8305C" w:rsidP="00B830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82734">
              <w:rPr>
                <w:lang w:val="ru-RU"/>
              </w:rPr>
              <w:t>–</w:t>
            </w:r>
            <w:r w:rsidRPr="00882734">
              <w:rPr>
                <w:lang w:val="ru-RU"/>
              </w:rPr>
              <w:tab/>
              <w:t>Академическим организациям − Членам МСЭ</w:t>
            </w:r>
          </w:p>
          <w:p w:rsidR="00B8305C" w:rsidRPr="00882734" w:rsidRDefault="00B8305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5F590A" w:rsidTr="00A16F08">
        <w:trPr>
          <w:cantSplit/>
        </w:trPr>
        <w:tc>
          <w:tcPr>
            <w:tcW w:w="1276" w:type="dxa"/>
          </w:tcPr>
          <w:p w:rsidR="001629DC" w:rsidRPr="00882734" w:rsidRDefault="001629DC" w:rsidP="00867192">
            <w:pPr>
              <w:spacing w:before="0"/>
              <w:rPr>
                <w:lang w:val="ru-RU"/>
              </w:rPr>
            </w:pPr>
            <w:r w:rsidRPr="00882734">
              <w:rPr>
                <w:lang w:val="ru-RU"/>
              </w:rPr>
              <w:t>Тел.:</w:t>
            </w:r>
            <w:r w:rsidR="00867192" w:rsidRPr="00882734">
              <w:rPr>
                <w:lang w:val="ru-RU"/>
              </w:rPr>
              <w:br/>
            </w:r>
            <w:r w:rsidRPr="00882734">
              <w:rPr>
                <w:lang w:val="ru-RU"/>
              </w:rPr>
              <w:t>Факс:</w:t>
            </w:r>
            <w:r w:rsidR="00867192" w:rsidRPr="00882734">
              <w:rPr>
                <w:lang w:val="ru-RU"/>
              </w:rPr>
              <w:br/>
            </w:r>
            <w:r w:rsidRPr="00882734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882734" w:rsidRDefault="00A32FD5" w:rsidP="00456531">
            <w:pPr>
              <w:spacing w:before="0"/>
              <w:rPr>
                <w:szCs w:val="22"/>
                <w:lang w:val="ru-RU"/>
              </w:rPr>
            </w:pPr>
            <w:r w:rsidRPr="00882734">
              <w:rPr>
                <w:szCs w:val="22"/>
                <w:lang w:val="ru-RU"/>
              </w:rPr>
              <w:t xml:space="preserve">+41 22 730 </w:t>
            </w:r>
            <w:r w:rsidR="004A1DA5" w:rsidRPr="00882734">
              <w:rPr>
                <w:szCs w:val="22"/>
                <w:lang w:val="ru-RU"/>
              </w:rPr>
              <w:t>6356</w:t>
            </w:r>
            <w:r w:rsidR="001629DC" w:rsidRPr="00882734">
              <w:rPr>
                <w:szCs w:val="22"/>
                <w:lang w:val="ru-RU"/>
              </w:rPr>
              <w:br/>
            </w:r>
            <w:r w:rsidRPr="00882734">
              <w:rPr>
                <w:szCs w:val="22"/>
                <w:lang w:val="ru-RU"/>
              </w:rPr>
              <w:t xml:space="preserve">+41 22 730 </w:t>
            </w:r>
            <w:r w:rsidR="00456531" w:rsidRPr="00882734">
              <w:rPr>
                <w:szCs w:val="22"/>
                <w:lang w:val="ru-RU"/>
              </w:rPr>
              <w:t>5853</w:t>
            </w:r>
            <w:r w:rsidR="00867192" w:rsidRPr="00882734">
              <w:rPr>
                <w:szCs w:val="22"/>
                <w:lang w:val="ru-RU"/>
              </w:rPr>
              <w:br/>
            </w:r>
            <w:hyperlink r:id="rId10" w:history="1">
              <w:r w:rsidR="004A1DA5" w:rsidRPr="00882734">
                <w:rPr>
                  <w:rStyle w:val="Hyperlink"/>
                  <w:szCs w:val="22"/>
                  <w:lang w:val="ru-RU"/>
                </w:rPr>
                <w:t>tsbsg15@itu.int</w:t>
              </w:r>
            </w:hyperlink>
          </w:p>
        </w:tc>
        <w:tc>
          <w:tcPr>
            <w:tcW w:w="4371" w:type="dxa"/>
          </w:tcPr>
          <w:p w:rsidR="001629DC" w:rsidRPr="00882734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82734">
              <w:rPr>
                <w:b/>
                <w:bCs/>
                <w:lang w:val="ru-RU"/>
              </w:rPr>
              <w:t>Копии</w:t>
            </w:r>
            <w:r w:rsidRPr="00882734">
              <w:rPr>
                <w:lang w:val="ru-RU"/>
              </w:rPr>
              <w:t>:</w:t>
            </w:r>
          </w:p>
          <w:p w:rsidR="001629DC" w:rsidRPr="00882734" w:rsidRDefault="001629DC" w:rsidP="00B830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82734">
              <w:rPr>
                <w:lang w:val="ru-RU"/>
              </w:rPr>
              <w:t>–</w:t>
            </w:r>
            <w:r w:rsidRPr="00882734">
              <w:rPr>
                <w:lang w:val="ru-RU"/>
              </w:rPr>
              <w:tab/>
              <w:t xml:space="preserve">Председателю и заместителям </w:t>
            </w:r>
            <w:r w:rsidR="00A10B34" w:rsidRPr="00882734">
              <w:rPr>
                <w:lang w:val="ru-RU"/>
              </w:rPr>
              <w:t>П</w:t>
            </w:r>
            <w:r w:rsidR="00DE5455" w:rsidRPr="00882734">
              <w:rPr>
                <w:lang w:val="ru-RU"/>
              </w:rPr>
              <w:t xml:space="preserve">редседателя </w:t>
            </w:r>
            <w:r w:rsidR="004A1DA5" w:rsidRPr="00882734">
              <w:rPr>
                <w:lang w:val="ru-RU"/>
              </w:rPr>
              <w:t>1</w:t>
            </w:r>
            <w:r w:rsidR="00B8305C" w:rsidRPr="00882734">
              <w:rPr>
                <w:lang w:val="ru-RU"/>
              </w:rPr>
              <w:t>5</w:t>
            </w:r>
            <w:r w:rsidR="00A32FD5" w:rsidRPr="00882734">
              <w:rPr>
                <w:lang w:val="ru-RU"/>
              </w:rPr>
              <w:t>-</w:t>
            </w:r>
            <w:r w:rsidRPr="00882734">
              <w:rPr>
                <w:lang w:val="ru-RU"/>
              </w:rPr>
              <w:t>й Исследовательской комиссии</w:t>
            </w:r>
            <w:r w:rsidR="00300B18" w:rsidRPr="00882734">
              <w:rPr>
                <w:lang w:val="ru-RU"/>
              </w:rPr>
              <w:t xml:space="preserve"> МСЭ-Т</w:t>
            </w:r>
          </w:p>
          <w:p w:rsidR="001629DC" w:rsidRPr="00882734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82734">
              <w:rPr>
                <w:lang w:val="ru-RU"/>
              </w:rPr>
              <w:t>–</w:t>
            </w:r>
            <w:r w:rsidRPr="00882734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882734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82734">
              <w:rPr>
                <w:lang w:val="ru-RU"/>
              </w:rPr>
              <w:t>–</w:t>
            </w:r>
            <w:r w:rsidRPr="00882734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882734" w:rsidRDefault="001629DC" w:rsidP="00B54B88">
      <w:pPr>
        <w:rPr>
          <w:lang w:val="ru-RU"/>
        </w:rPr>
      </w:pPr>
    </w:p>
    <w:tbl>
      <w:tblPr>
        <w:tblW w:w="98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602"/>
      </w:tblGrid>
      <w:tr w:rsidR="001629DC" w:rsidRPr="005F590A" w:rsidTr="00A16F08">
        <w:trPr>
          <w:cantSplit/>
        </w:trPr>
        <w:tc>
          <w:tcPr>
            <w:tcW w:w="1276" w:type="dxa"/>
          </w:tcPr>
          <w:p w:rsidR="001629DC" w:rsidRPr="00882734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882734">
              <w:rPr>
                <w:lang w:val="ru-RU"/>
              </w:rPr>
              <w:t>Предмет:</w:t>
            </w:r>
          </w:p>
        </w:tc>
        <w:tc>
          <w:tcPr>
            <w:tcW w:w="8602" w:type="dxa"/>
          </w:tcPr>
          <w:p w:rsidR="001629DC" w:rsidRPr="00882734" w:rsidRDefault="00B8305C" w:rsidP="00322FD6">
            <w:pPr>
              <w:spacing w:before="0"/>
              <w:ind w:left="-107"/>
              <w:rPr>
                <w:lang w:val="ru-RU"/>
              </w:rPr>
            </w:pPr>
            <w:r w:rsidRPr="00882734">
              <w:rPr>
                <w:b/>
                <w:bCs/>
                <w:lang w:val="ru-RU"/>
              </w:rPr>
              <w:t xml:space="preserve">Предлагаемое аннулирование Рекомендации МСЭ-Т </w:t>
            </w:r>
            <w:r w:rsidR="004A1DA5" w:rsidRPr="00882734">
              <w:rPr>
                <w:b/>
                <w:bCs/>
                <w:lang w:val="ru-RU"/>
              </w:rPr>
              <w:t>X.87 (2003 г.)</w:t>
            </w:r>
            <w:r w:rsidRPr="00882734">
              <w:rPr>
                <w:b/>
                <w:bCs/>
                <w:lang w:val="ru-RU"/>
              </w:rPr>
              <w:t xml:space="preserve">, согласованное </w:t>
            </w:r>
            <w:r w:rsidR="00322FD6" w:rsidRPr="00882734">
              <w:rPr>
                <w:b/>
                <w:bCs/>
                <w:lang w:val="ru-RU"/>
              </w:rPr>
              <w:t>ИК</w:t>
            </w:r>
            <w:r w:rsidR="004A1DA5" w:rsidRPr="00882734">
              <w:rPr>
                <w:b/>
                <w:bCs/>
                <w:lang w:val="ru-RU"/>
              </w:rPr>
              <w:t>1</w:t>
            </w:r>
            <w:r w:rsidRPr="00882734">
              <w:rPr>
                <w:b/>
                <w:bCs/>
                <w:lang w:val="ru-RU"/>
              </w:rPr>
              <w:t xml:space="preserve">5 на ее собрании </w:t>
            </w:r>
            <w:r w:rsidR="004A1DA5" w:rsidRPr="00882734">
              <w:rPr>
                <w:b/>
                <w:bCs/>
                <w:lang w:val="ru-RU"/>
              </w:rPr>
              <w:t>30 сентября</w:t>
            </w:r>
            <w:r w:rsidRPr="00882734">
              <w:rPr>
                <w:b/>
                <w:bCs/>
                <w:lang w:val="ru-RU"/>
              </w:rPr>
              <w:t xml:space="preserve"> 2016 года</w:t>
            </w:r>
          </w:p>
        </w:tc>
      </w:tr>
    </w:tbl>
    <w:p w:rsidR="001629DC" w:rsidRPr="00882734" w:rsidRDefault="001629DC" w:rsidP="005928AA">
      <w:pPr>
        <w:pStyle w:val="Normalaftertitle"/>
        <w:spacing w:before="600"/>
        <w:rPr>
          <w:lang w:val="ru-RU"/>
        </w:rPr>
      </w:pPr>
      <w:r w:rsidRPr="00882734">
        <w:rPr>
          <w:lang w:val="ru-RU"/>
        </w:rPr>
        <w:t>Уважаемая госпожа,</w:t>
      </w:r>
      <w:r w:rsidRPr="00882734">
        <w:rPr>
          <w:lang w:val="ru-RU"/>
        </w:rPr>
        <w:br/>
        <w:t>уважаемый господин,</w:t>
      </w:r>
    </w:p>
    <w:p w:rsidR="00B8305C" w:rsidRPr="00882734" w:rsidRDefault="00B8305C" w:rsidP="00882734">
      <w:pPr>
        <w:jc w:val="both"/>
        <w:rPr>
          <w:lang w:val="ru-RU"/>
        </w:rPr>
      </w:pPr>
      <w:r w:rsidRPr="00882734">
        <w:rPr>
          <w:lang w:val="ru-RU"/>
        </w:rPr>
        <w:t>1</w:t>
      </w:r>
      <w:r w:rsidRPr="00882734">
        <w:rPr>
          <w:lang w:val="ru-RU"/>
        </w:rPr>
        <w:tab/>
        <w:t xml:space="preserve">По просьбе </w:t>
      </w:r>
      <w:r w:rsidR="00FC1505" w:rsidRPr="00882734">
        <w:rPr>
          <w:lang w:val="ru-RU"/>
        </w:rPr>
        <w:t xml:space="preserve">Председателя </w:t>
      </w:r>
      <w:r w:rsidR="004A1DA5" w:rsidRPr="00882734">
        <w:rPr>
          <w:lang w:val="ru-RU"/>
        </w:rPr>
        <w:t>1</w:t>
      </w:r>
      <w:r w:rsidRPr="00882734">
        <w:rPr>
          <w:lang w:val="ru-RU"/>
        </w:rPr>
        <w:t>5-й Исследовательской комиссии</w:t>
      </w:r>
      <w:r w:rsidR="00882734" w:rsidRPr="00882734">
        <w:rPr>
          <w:lang w:val="ru-RU"/>
        </w:rPr>
        <w:t xml:space="preserve">, </w:t>
      </w:r>
      <w:r w:rsidR="004A1DA5" w:rsidRPr="00882734">
        <w:rPr>
          <w:i/>
          <w:iCs/>
          <w:lang w:val="ru-RU"/>
        </w:rPr>
        <w:t>Сети, технологии и инфраструктуры для транспортирования, доступа и жилищ</w:t>
      </w:r>
      <w:r w:rsidR="00882734" w:rsidRPr="00882734">
        <w:rPr>
          <w:lang w:val="ru-RU"/>
        </w:rPr>
        <w:t>,</w:t>
      </w:r>
      <w:r w:rsidRPr="00882734">
        <w:rPr>
          <w:lang w:val="ru-RU"/>
        </w:rPr>
        <w:t xml:space="preserve"> имею честь сообщить вам, что указанная исследовательская комиссия на своем собрании, которое состоялось с 1</w:t>
      </w:r>
      <w:r w:rsidR="004A1DA5" w:rsidRPr="00882734">
        <w:rPr>
          <w:lang w:val="ru-RU"/>
        </w:rPr>
        <w:t>9</w:t>
      </w:r>
      <w:r w:rsidRPr="00882734">
        <w:rPr>
          <w:lang w:val="ru-RU"/>
        </w:rPr>
        <w:t xml:space="preserve"> по </w:t>
      </w:r>
      <w:r w:rsidR="004A1DA5" w:rsidRPr="00882734">
        <w:rPr>
          <w:lang w:val="ru-RU"/>
        </w:rPr>
        <w:t>30</w:t>
      </w:r>
      <w:r w:rsidRPr="00882734">
        <w:rPr>
          <w:lang w:val="ru-RU"/>
        </w:rPr>
        <w:t xml:space="preserve"> </w:t>
      </w:r>
      <w:r w:rsidR="004A1DA5" w:rsidRPr="00882734">
        <w:rPr>
          <w:lang w:val="ru-RU"/>
        </w:rPr>
        <w:t>сентября</w:t>
      </w:r>
      <w:r w:rsidRPr="00882734">
        <w:rPr>
          <w:lang w:val="ru-RU"/>
        </w:rPr>
        <w:t xml:space="preserve"> 2016 года, решила аннулировать Рекомендацию МСЭ-Т </w:t>
      </w:r>
      <w:r w:rsidR="004A1DA5" w:rsidRPr="00882734">
        <w:rPr>
          <w:lang w:val="ru-RU"/>
        </w:rPr>
        <w:t xml:space="preserve">X.87 (2003 г.) </w:t>
      </w:r>
      <w:r w:rsidRPr="00882734">
        <w:rPr>
          <w:lang w:val="ru-RU"/>
        </w:rPr>
        <w:t>в</w:t>
      </w:r>
      <w:r w:rsidR="00882734" w:rsidRPr="00882734">
        <w:rPr>
          <w:lang w:val="ru-RU"/>
        </w:rPr>
        <w:t xml:space="preserve"> соответствии с положениями п. </w:t>
      </w:r>
      <w:r w:rsidRPr="00882734">
        <w:rPr>
          <w:lang w:val="ru-RU"/>
        </w:rPr>
        <w:t xml:space="preserve">8.2 </w:t>
      </w:r>
      <w:r w:rsidR="004A1DA5" w:rsidRPr="00882734">
        <w:rPr>
          <w:lang w:val="ru-RU"/>
        </w:rPr>
        <w:t>Рекомендации А.8</w:t>
      </w:r>
      <w:r w:rsidRPr="00882734">
        <w:rPr>
          <w:lang w:val="ru-RU"/>
        </w:rPr>
        <w:t xml:space="preserve"> (Дубай, 2012 г.) ВАСЭ. В</w:t>
      </w:r>
      <w:r w:rsidR="00371DA4" w:rsidRPr="00882734">
        <w:rPr>
          <w:lang w:val="ru-RU"/>
        </w:rPr>
        <w:t> </w:t>
      </w:r>
      <w:r w:rsidRPr="00882734">
        <w:rPr>
          <w:lang w:val="ru-RU"/>
        </w:rPr>
        <w:t xml:space="preserve">собрании приняли участие </w:t>
      </w:r>
      <w:r w:rsidR="004A1DA5" w:rsidRPr="00882734">
        <w:rPr>
          <w:lang w:val="ru-RU"/>
        </w:rPr>
        <w:t>2</w:t>
      </w:r>
      <w:r w:rsidR="00ED6B0A" w:rsidRPr="00882734">
        <w:rPr>
          <w:lang w:val="ru-RU"/>
        </w:rPr>
        <w:t>3</w:t>
      </w:r>
      <w:r w:rsidRPr="00882734">
        <w:rPr>
          <w:lang w:val="ru-RU"/>
        </w:rPr>
        <w:t xml:space="preserve"> Государства</w:t>
      </w:r>
      <w:r w:rsidR="00322FD6" w:rsidRPr="00882734">
        <w:rPr>
          <w:lang w:val="ru-RU"/>
        </w:rPr>
        <w:t>-</w:t>
      </w:r>
      <w:r w:rsidRPr="00882734">
        <w:rPr>
          <w:lang w:val="ru-RU"/>
        </w:rPr>
        <w:t xml:space="preserve">Члена и </w:t>
      </w:r>
      <w:r w:rsidR="004A1DA5" w:rsidRPr="00882734">
        <w:rPr>
          <w:lang w:val="ru-RU"/>
        </w:rPr>
        <w:t>55 </w:t>
      </w:r>
      <w:r w:rsidRPr="00882734">
        <w:rPr>
          <w:lang w:val="ru-RU"/>
        </w:rPr>
        <w:t>Членов Сектора, и возражений против достигнутой договоренности не было.</w:t>
      </w:r>
    </w:p>
    <w:p w:rsidR="00B8305C" w:rsidRPr="00882734" w:rsidRDefault="00B8305C" w:rsidP="00882734">
      <w:pPr>
        <w:jc w:val="both"/>
        <w:rPr>
          <w:lang w:val="ru-RU"/>
        </w:rPr>
      </w:pPr>
      <w:r w:rsidRPr="00882734">
        <w:rPr>
          <w:lang w:val="ru-RU"/>
        </w:rPr>
        <w:t>2</w:t>
      </w:r>
      <w:r w:rsidRPr="00882734">
        <w:rPr>
          <w:lang w:val="ru-RU"/>
        </w:rPr>
        <w:tab/>
        <w:t xml:space="preserve">В </w:t>
      </w:r>
      <w:r w:rsidRPr="00882734">
        <w:rPr>
          <w:b/>
          <w:bCs/>
          <w:lang w:val="ru-RU"/>
        </w:rPr>
        <w:t>Приложении 1</w:t>
      </w:r>
      <w:r w:rsidRPr="00882734">
        <w:rPr>
          <w:lang w:val="ru-RU"/>
        </w:rPr>
        <w:t xml:space="preserve"> приводится информация о данной договоренности, включая краткое объяснение причин аннулирования.</w:t>
      </w:r>
    </w:p>
    <w:p w:rsidR="00B8305C" w:rsidRPr="00882734" w:rsidRDefault="00B8305C" w:rsidP="00882734">
      <w:pPr>
        <w:jc w:val="both"/>
        <w:rPr>
          <w:lang w:val="ru-RU"/>
        </w:rPr>
      </w:pPr>
      <w:r w:rsidRPr="00882734">
        <w:rPr>
          <w:lang w:val="ru-RU"/>
        </w:rPr>
        <w:t>3</w:t>
      </w:r>
      <w:r w:rsidRPr="00882734">
        <w:rPr>
          <w:lang w:val="ru-RU"/>
        </w:rPr>
        <w:tab/>
        <w:t xml:space="preserve">Учитывая положения </w:t>
      </w:r>
      <w:r w:rsidR="004A1DA5" w:rsidRPr="00882734">
        <w:rPr>
          <w:lang w:val="ru-RU"/>
        </w:rPr>
        <w:t>п. 8.2 Рекомендации А.8</w:t>
      </w:r>
      <w:r w:rsidRPr="00882734">
        <w:rPr>
          <w:lang w:val="ru-RU"/>
        </w:rPr>
        <w:t xml:space="preserve">, заранее благодарю </w:t>
      </w:r>
      <w:r w:rsidR="00FC1505" w:rsidRPr="00882734">
        <w:rPr>
          <w:lang w:val="ru-RU"/>
        </w:rPr>
        <w:t xml:space="preserve">вас </w:t>
      </w:r>
      <w:r w:rsidRPr="00882734">
        <w:rPr>
          <w:lang w:val="ru-RU"/>
        </w:rPr>
        <w:t xml:space="preserve">за информацию о том, одобряет или не одобряет ваша администрация/организация аннулирование этой Рекомендации, направленную в мой адрес до 2400 UTC </w:t>
      </w:r>
      <w:r w:rsidR="00237119" w:rsidRPr="00882734">
        <w:rPr>
          <w:b/>
          <w:bCs/>
          <w:lang w:val="ru-RU"/>
        </w:rPr>
        <w:t>20</w:t>
      </w:r>
      <w:r w:rsidRPr="00882734">
        <w:rPr>
          <w:b/>
          <w:bCs/>
          <w:lang w:val="ru-RU"/>
        </w:rPr>
        <w:t xml:space="preserve"> января 2017 года</w:t>
      </w:r>
      <w:r w:rsidRPr="00882734">
        <w:rPr>
          <w:lang w:val="ru-RU"/>
        </w:rPr>
        <w:t>.</w:t>
      </w:r>
    </w:p>
    <w:p w:rsidR="00B8305C" w:rsidRPr="00882734" w:rsidRDefault="00B8305C" w:rsidP="00882734">
      <w:pPr>
        <w:jc w:val="both"/>
        <w:rPr>
          <w:lang w:val="ru-RU"/>
        </w:rPr>
      </w:pPr>
      <w:r w:rsidRPr="00882734">
        <w:rPr>
          <w:lang w:val="ru-RU"/>
        </w:rPr>
        <w:t>Если какие-либо Государства-Члены или Члены Сектора сочтут, что давать согласие на аннулирование этой Рекомендации не следует, им необходимо сообщить о причинах такого неодобрения, и данный вопрос будет вновь передан в указанную исследовательскую комиссию.</w:t>
      </w:r>
    </w:p>
    <w:p w:rsidR="00716D36" w:rsidRPr="00882734" w:rsidRDefault="00716D36" w:rsidP="00B8305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882734">
        <w:rPr>
          <w:lang w:val="ru-RU"/>
        </w:rPr>
        <w:br w:type="page"/>
      </w:r>
    </w:p>
    <w:p w:rsidR="001629DC" w:rsidRPr="00882734" w:rsidRDefault="00A217FB" w:rsidP="00237119">
      <w:pPr>
        <w:jc w:val="both"/>
        <w:rPr>
          <w:lang w:val="ru-RU"/>
        </w:rPr>
      </w:pPr>
      <w:r w:rsidRPr="00882734">
        <w:rPr>
          <w:lang w:val="ru-RU"/>
        </w:rPr>
        <w:lastRenderedPageBreak/>
        <w:t>4</w:t>
      </w:r>
      <w:r w:rsidRPr="00882734">
        <w:rPr>
          <w:lang w:val="ru-RU"/>
        </w:rPr>
        <w:tab/>
        <w:t>После указанного выше предельного срока (</w:t>
      </w:r>
      <w:r w:rsidR="00237119" w:rsidRPr="00882734">
        <w:rPr>
          <w:lang w:val="ru-RU"/>
        </w:rPr>
        <w:t>20</w:t>
      </w:r>
      <w:r w:rsidRPr="00882734">
        <w:rPr>
          <w:lang w:val="ru-RU"/>
        </w:rPr>
        <w:t xml:space="preserve"> января 201</w:t>
      </w:r>
      <w:r w:rsidR="00371DA4" w:rsidRPr="00882734">
        <w:rPr>
          <w:lang w:val="ru-RU"/>
        </w:rPr>
        <w:t>7</w:t>
      </w:r>
      <w:r w:rsidRPr="00882734">
        <w:rPr>
          <w:lang w:val="ru-RU"/>
        </w:rPr>
        <w:t xml:space="preserve"> г.) Директор БСЭ в циркуляре уведомит о результатах проведенной консультации. Эта информация будет также опубликована в Операционном бюллетене МСЭ.</w:t>
      </w:r>
    </w:p>
    <w:p w:rsidR="001629DC" w:rsidRDefault="001629DC" w:rsidP="00716D36">
      <w:pPr>
        <w:pStyle w:val="Normalaftertitle"/>
        <w:spacing w:before="120"/>
        <w:rPr>
          <w:lang w:val="ru-RU"/>
        </w:rPr>
      </w:pPr>
      <w:r w:rsidRPr="00882734">
        <w:rPr>
          <w:lang w:val="ru-RU"/>
        </w:rPr>
        <w:t>С уважением,</w:t>
      </w:r>
    </w:p>
    <w:p w:rsidR="005F590A" w:rsidRDefault="005F590A" w:rsidP="005F590A">
      <w:pPr>
        <w:rPr>
          <w:lang w:val="ru-RU"/>
        </w:rPr>
      </w:pPr>
    </w:p>
    <w:p w:rsidR="005F590A" w:rsidRDefault="005F590A" w:rsidP="005F590A">
      <w:pPr>
        <w:rPr>
          <w:lang w:val="ru-RU"/>
        </w:rPr>
      </w:pPr>
    </w:p>
    <w:p w:rsidR="005F590A" w:rsidRPr="005F590A" w:rsidRDefault="005F590A" w:rsidP="005F590A">
      <w:pPr>
        <w:rPr>
          <w:lang w:val="ru-RU"/>
        </w:rPr>
      </w:pPr>
      <w:bookmarkStart w:id="1" w:name="_GoBack"/>
      <w:bookmarkEnd w:id="1"/>
    </w:p>
    <w:p w:rsidR="001629DC" w:rsidRPr="00882734" w:rsidRDefault="00C20FE5" w:rsidP="005F590A">
      <w:pPr>
        <w:spacing w:before="0"/>
        <w:rPr>
          <w:lang w:val="ru-RU"/>
        </w:rPr>
      </w:pPr>
      <w:r w:rsidRPr="00882734">
        <w:rPr>
          <w:lang w:val="ru-RU"/>
        </w:rPr>
        <w:t>Чхе Суб Ли</w:t>
      </w:r>
      <w:r w:rsidR="001629DC" w:rsidRPr="00882734">
        <w:rPr>
          <w:lang w:val="ru-RU"/>
        </w:rPr>
        <w:br/>
        <w:t>Директор Бюро</w:t>
      </w:r>
      <w:r w:rsidR="001629DC" w:rsidRPr="00882734">
        <w:rPr>
          <w:lang w:val="ru-RU"/>
        </w:rPr>
        <w:br/>
        <w:t>стандартизации электросвязи</w:t>
      </w:r>
    </w:p>
    <w:p w:rsidR="004D4BCC" w:rsidRPr="00882734" w:rsidRDefault="001629DC" w:rsidP="00716D36">
      <w:pPr>
        <w:tabs>
          <w:tab w:val="clear" w:pos="794"/>
          <w:tab w:val="clear" w:pos="1191"/>
          <w:tab w:val="clear" w:pos="1588"/>
          <w:tab w:val="clear" w:pos="1985"/>
        </w:tabs>
        <w:spacing w:before="2520"/>
        <w:rPr>
          <w:lang w:val="ru-RU"/>
        </w:rPr>
      </w:pPr>
      <w:r w:rsidRPr="00882734">
        <w:rPr>
          <w:b/>
          <w:bCs/>
          <w:lang w:val="ru-RU"/>
        </w:rPr>
        <w:t>Приложение</w:t>
      </w:r>
      <w:r w:rsidRPr="00882734">
        <w:rPr>
          <w:lang w:val="ru-RU"/>
        </w:rPr>
        <w:t>:</w:t>
      </w:r>
      <w:r w:rsidR="00B54B88" w:rsidRPr="00882734">
        <w:rPr>
          <w:lang w:val="ru-RU"/>
        </w:rPr>
        <w:t xml:space="preserve"> </w:t>
      </w:r>
      <w:r w:rsidR="00AD62EA" w:rsidRPr="00882734">
        <w:rPr>
          <w:lang w:val="ru-RU"/>
        </w:rPr>
        <w:t>1</w:t>
      </w:r>
    </w:p>
    <w:p w:rsidR="00AD62EA" w:rsidRPr="00882734" w:rsidRDefault="00AD62EA" w:rsidP="004D4BCC">
      <w:pPr>
        <w:rPr>
          <w:lang w:val="ru-RU"/>
        </w:rPr>
      </w:pPr>
      <w:r w:rsidRPr="00882734">
        <w:rPr>
          <w:lang w:val="ru-RU"/>
        </w:rPr>
        <w:br w:type="page"/>
      </w:r>
    </w:p>
    <w:p w:rsidR="00AD62EA" w:rsidRPr="00882734" w:rsidRDefault="00AD62EA" w:rsidP="004A1DA5">
      <w:pPr>
        <w:pStyle w:val="AnnexNo"/>
        <w:rPr>
          <w:sz w:val="22"/>
          <w:szCs w:val="16"/>
          <w:lang w:val="ru-RU"/>
        </w:rPr>
      </w:pPr>
      <w:r w:rsidRPr="00882734">
        <w:rPr>
          <w:lang w:val="ru-RU"/>
        </w:rPr>
        <w:lastRenderedPageBreak/>
        <w:t>Приложение 1</w:t>
      </w:r>
      <w:r w:rsidRPr="00882734">
        <w:rPr>
          <w:lang w:val="ru-RU"/>
        </w:rPr>
        <w:br/>
      </w:r>
      <w:r w:rsidR="005928AA" w:rsidRPr="00882734">
        <w:rPr>
          <w:caps w:val="0"/>
          <w:sz w:val="22"/>
          <w:szCs w:val="16"/>
          <w:lang w:val="ru-RU"/>
        </w:rPr>
        <w:t xml:space="preserve">(к Циркуляру </w:t>
      </w:r>
      <w:r w:rsidR="006F6A37" w:rsidRPr="00882734">
        <w:rPr>
          <w:caps w:val="0"/>
          <w:sz w:val="22"/>
          <w:szCs w:val="16"/>
          <w:lang w:val="ru-RU"/>
        </w:rPr>
        <w:t>2</w:t>
      </w:r>
      <w:r w:rsidR="001411BB" w:rsidRPr="00882734">
        <w:rPr>
          <w:caps w:val="0"/>
          <w:sz w:val="22"/>
          <w:szCs w:val="16"/>
          <w:lang w:val="ru-RU"/>
        </w:rPr>
        <w:t>5</w:t>
      </w:r>
      <w:r w:rsidR="004A1DA5" w:rsidRPr="00882734">
        <w:rPr>
          <w:caps w:val="0"/>
          <w:sz w:val="22"/>
          <w:szCs w:val="16"/>
          <w:lang w:val="ru-RU"/>
        </w:rPr>
        <w:t>3</w:t>
      </w:r>
      <w:r w:rsidR="005928AA" w:rsidRPr="00882734">
        <w:rPr>
          <w:caps w:val="0"/>
          <w:sz w:val="22"/>
          <w:szCs w:val="16"/>
          <w:lang w:val="ru-RU"/>
        </w:rPr>
        <w:t xml:space="preserve"> БСЭ)</w:t>
      </w:r>
    </w:p>
    <w:p w:rsidR="004A1DA5" w:rsidRPr="00882734" w:rsidRDefault="00485C52" w:rsidP="00485C52">
      <w:pPr>
        <w:pStyle w:val="Rectitle"/>
      </w:pPr>
      <w:r w:rsidRPr="00882734">
        <w:rPr>
          <w:color w:val="000000"/>
        </w:rPr>
        <w:t>Аннулирование Рекомендации МСЭ-Т</w:t>
      </w:r>
      <w:r w:rsidRPr="00882734">
        <w:t xml:space="preserve"> </w:t>
      </w:r>
      <w:r w:rsidR="004A1DA5" w:rsidRPr="00882734">
        <w:t>X.87</w:t>
      </w:r>
    </w:p>
    <w:p w:rsidR="004A1DA5" w:rsidRPr="00882734" w:rsidRDefault="002E25FF" w:rsidP="00FC1505">
      <w:pPr>
        <w:pStyle w:val="Normalaftertitle"/>
        <w:tabs>
          <w:tab w:val="left" w:pos="6446"/>
        </w:tabs>
        <w:rPr>
          <w:lang w:val="ru-RU"/>
        </w:rPr>
      </w:pPr>
      <w:r w:rsidRPr="00882734">
        <w:rPr>
          <w:b/>
          <w:bCs/>
          <w:lang w:val="ru-RU"/>
        </w:rPr>
        <w:t>Рекомендаци</w:t>
      </w:r>
      <w:r w:rsidR="00FC1505" w:rsidRPr="00882734">
        <w:rPr>
          <w:b/>
          <w:bCs/>
          <w:lang w:val="ru-RU"/>
        </w:rPr>
        <w:t>я МСЭ</w:t>
      </w:r>
      <w:r w:rsidR="004A1DA5" w:rsidRPr="00882734">
        <w:rPr>
          <w:b/>
          <w:bCs/>
          <w:lang w:val="ru-RU"/>
        </w:rPr>
        <w:noBreakHyphen/>
        <w:t>T X.87</w:t>
      </w:r>
      <w:r w:rsidR="004A1DA5" w:rsidRPr="00882734">
        <w:rPr>
          <w:lang w:val="ru-RU"/>
        </w:rPr>
        <w:t xml:space="preserve"> </w:t>
      </w:r>
      <w:r w:rsidR="00FC1505" w:rsidRPr="00882734">
        <w:rPr>
          <w:lang w:val="ru-RU"/>
        </w:rPr>
        <w:t>"</w:t>
      </w:r>
      <w:r w:rsidR="0039527C" w:rsidRPr="00882734">
        <w:rPr>
          <w:lang w:val="ru-RU"/>
        </w:rPr>
        <w:t>Кольцо нескольких услуг на базе RPR</w:t>
      </w:r>
      <w:r w:rsidR="00FC1505" w:rsidRPr="00882734">
        <w:rPr>
          <w:lang w:val="ru-RU"/>
        </w:rPr>
        <w:t>"</w:t>
      </w:r>
    </w:p>
    <w:p w:rsidR="004A1DA5" w:rsidRPr="00882734" w:rsidRDefault="002E25FF" w:rsidP="00FC1505">
      <w:pPr>
        <w:pStyle w:val="headingb0"/>
        <w:tabs>
          <w:tab w:val="clear" w:pos="2127"/>
          <w:tab w:val="clear" w:pos="2410"/>
          <w:tab w:val="clear" w:pos="2921"/>
          <w:tab w:val="clear" w:pos="3261"/>
          <w:tab w:val="center" w:pos="4819"/>
        </w:tabs>
      </w:pPr>
      <w:r w:rsidRPr="00882734">
        <w:t>Резюме</w:t>
      </w:r>
      <w:r w:rsidRPr="00882734">
        <w:tab/>
      </w:r>
    </w:p>
    <w:p w:rsidR="00322FD6" w:rsidRPr="00882734" w:rsidRDefault="00322FD6" w:rsidP="00882734">
      <w:pPr>
        <w:jc w:val="both"/>
        <w:rPr>
          <w:lang w:val="ru-RU" w:eastAsia="ja-JP"/>
        </w:rPr>
      </w:pPr>
      <w:r w:rsidRPr="00882734">
        <w:rPr>
          <w:lang w:val="ru-RU" w:eastAsia="ja-JP"/>
        </w:rPr>
        <w:t>В данной Рекомендации рассматривается кольцо нескольких услуг (MSR), основанное на кольцах, устойчивых к отказам в пакетах (RPR), и способ предоставления множества услуг по RPR. MSR определяется для работы на уровне клиента RPR MAC и использует алгоритм справедливости (FA) RPR MAC, чтобы поддержать услуги класса A, класса B и класса C. MSR используется в конфигурациях, где вспомогательная услуга управляется посредством предоставляемых услуг. Архитектурно также поддерживаются канал и топологии вещания. Особо выделены в этой Рекомендации характеристики вспомогательной службы (служба, подобная Ethernet, технология Frame Relay</w:t>
      </w:r>
      <w:r w:rsidR="00FC1505" w:rsidRPr="00882734">
        <w:rPr>
          <w:lang w:val="ru-RU" w:eastAsia="ja-JP"/>
        </w:rPr>
        <w:t>,</w:t>
      </w:r>
      <w:r w:rsidRPr="00882734">
        <w:rPr>
          <w:lang w:val="ru-RU" w:eastAsia="ja-JP"/>
        </w:rPr>
        <w:t xml:space="preserve"> G.702 и т. д.), основанные на резервировании 1+1, 1:1 и 1:N в пределах 50 мс, вспомогательная служба на основе управления BW с симметрией и асимметрией, вспомогательная служба, основанная на многоадресных передачах, и номер последовательности кадров для контроля характеристик вспомогательной службы.</w:t>
      </w:r>
    </w:p>
    <w:p w:rsidR="004A1DA5" w:rsidRPr="00882734" w:rsidRDefault="002E25FF" w:rsidP="00FC1505">
      <w:pPr>
        <w:pStyle w:val="Headingb"/>
        <w:rPr>
          <w:lang w:val="ru-RU"/>
        </w:rPr>
      </w:pPr>
      <w:r w:rsidRPr="00882734">
        <w:rPr>
          <w:lang w:val="ru-RU"/>
        </w:rPr>
        <w:t>Мотивация для аннулирования Рекомендаци</w:t>
      </w:r>
      <w:r w:rsidR="00FC1505" w:rsidRPr="00882734">
        <w:rPr>
          <w:lang w:val="ru-RU"/>
        </w:rPr>
        <w:t>и</w:t>
      </w:r>
      <w:r w:rsidRPr="00882734">
        <w:rPr>
          <w:lang w:val="ru-RU"/>
        </w:rPr>
        <w:t xml:space="preserve"> МСЭ</w:t>
      </w:r>
      <w:r w:rsidR="004A1DA5" w:rsidRPr="00882734">
        <w:rPr>
          <w:lang w:val="ru-RU"/>
        </w:rPr>
        <w:t>-T X.87</w:t>
      </w:r>
    </w:p>
    <w:p w:rsidR="004A1DA5" w:rsidRPr="00882734" w:rsidRDefault="006C44BD" w:rsidP="00882734">
      <w:pPr>
        <w:jc w:val="both"/>
        <w:rPr>
          <w:lang w:val="ru-RU" w:eastAsia="ja-JP"/>
        </w:rPr>
      </w:pPr>
      <w:r w:rsidRPr="00882734">
        <w:rPr>
          <w:color w:val="000000"/>
          <w:lang w:val="ru-RU"/>
        </w:rPr>
        <w:t>Вышеуказанная Рекомендация</w:t>
      </w:r>
      <w:r w:rsidR="004A1DA5" w:rsidRPr="00882734">
        <w:rPr>
          <w:lang w:val="ru-RU" w:eastAsia="ja-JP"/>
        </w:rPr>
        <w:t xml:space="preserve"> </w:t>
      </w:r>
      <w:r w:rsidR="00FC1505" w:rsidRPr="00882734">
        <w:rPr>
          <w:lang w:val="ru-RU" w:eastAsia="ja-JP"/>
        </w:rPr>
        <w:t>представляет собой доработанную</w:t>
      </w:r>
      <w:r w:rsidRPr="00882734">
        <w:rPr>
          <w:color w:val="000000"/>
          <w:lang w:val="ru-RU"/>
        </w:rPr>
        <w:t xml:space="preserve"> более ранн</w:t>
      </w:r>
      <w:r w:rsidR="00FC1505" w:rsidRPr="00882734">
        <w:rPr>
          <w:color w:val="000000"/>
          <w:lang w:val="ru-RU"/>
        </w:rPr>
        <w:t>юю</w:t>
      </w:r>
      <w:r w:rsidRPr="00882734">
        <w:rPr>
          <w:color w:val="000000"/>
          <w:lang w:val="ru-RU"/>
        </w:rPr>
        <w:t xml:space="preserve"> верси</w:t>
      </w:r>
      <w:r w:rsidR="00FC1505" w:rsidRPr="00882734">
        <w:rPr>
          <w:color w:val="000000"/>
          <w:lang w:val="ru-RU"/>
        </w:rPr>
        <w:t>ю</w:t>
      </w:r>
      <w:r w:rsidR="004A1DA5" w:rsidRPr="00882734">
        <w:rPr>
          <w:lang w:val="ru-RU" w:eastAsia="ja-JP"/>
        </w:rPr>
        <w:t xml:space="preserve"> IEEE 802.17 (2003</w:t>
      </w:r>
      <w:r w:rsidRPr="00882734">
        <w:rPr>
          <w:lang w:val="ru-RU" w:eastAsia="ja-JP"/>
        </w:rPr>
        <w:t xml:space="preserve"> г.</w:t>
      </w:r>
      <w:r w:rsidR="004A1DA5" w:rsidRPr="00882734">
        <w:rPr>
          <w:lang w:val="ru-RU" w:eastAsia="ja-JP"/>
        </w:rPr>
        <w:t xml:space="preserve">). </w:t>
      </w:r>
      <w:r w:rsidRPr="00882734">
        <w:rPr>
          <w:lang w:val="ru-RU" w:eastAsia="ja-JP"/>
        </w:rPr>
        <w:t>Однако</w:t>
      </w:r>
      <w:r w:rsidR="004A1DA5" w:rsidRPr="00882734">
        <w:rPr>
          <w:lang w:val="ru-RU" w:eastAsia="ja-JP"/>
        </w:rPr>
        <w:t xml:space="preserve"> IEEE </w:t>
      </w:r>
      <w:r w:rsidRPr="00882734">
        <w:rPr>
          <w:lang w:val="ru-RU" w:eastAsia="ja-JP"/>
        </w:rPr>
        <w:t>н</w:t>
      </w:r>
      <w:r w:rsidR="00893462" w:rsidRPr="00882734">
        <w:rPr>
          <w:lang w:val="ru-RU" w:eastAsia="ja-JP"/>
        </w:rPr>
        <w:t>ачал процесс перевода</w:t>
      </w:r>
      <w:r w:rsidRPr="00882734">
        <w:rPr>
          <w:lang w:val="ru-RU" w:eastAsia="ja-JP"/>
        </w:rPr>
        <w:t xml:space="preserve"> </w:t>
      </w:r>
      <w:r w:rsidR="004A1DA5" w:rsidRPr="00882734">
        <w:rPr>
          <w:lang w:val="ru-RU" w:eastAsia="ja-JP"/>
        </w:rPr>
        <w:t xml:space="preserve">IEEE 802.17 </w:t>
      </w:r>
      <w:r w:rsidR="00893462" w:rsidRPr="00882734">
        <w:rPr>
          <w:lang w:val="ru-RU" w:eastAsia="ja-JP"/>
        </w:rPr>
        <w:t xml:space="preserve">в </w:t>
      </w:r>
      <w:r w:rsidR="00FC1505" w:rsidRPr="00882734">
        <w:rPr>
          <w:lang w:val="ru-RU" w:eastAsia="ja-JP"/>
        </w:rPr>
        <w:t>"</w:t>
      </w:r>
      <w:r w:rsidR="00893462" w:rsidRPr="00882734">
        <w:rPr>
          <w:color w:val="000000"/>
          <w:lang w:val="ru-RU"/>
        </w:rPr>
        <w:t>неактивный</w:t>
      </w:r>
      <w:r w:rsidR="00FC1505" w:rsidRPr="00882734">
        <w:rPr>
          <w:color w:val="000000"/>
          <w:lang w:val="ru-RU"/>
        </w:rPr>
        <w:t>"</w:t>
      </w:r>
      <w:r w:rsidR="00893462" w:rsidRPr="00882734">
        <w:rPr>
          <w:color w:val="000000"/>
          <w:lang w:val="ru-RU"/>
        </w:rPr>
        <w:t xml:space="preserve"> статус</w:t>
      </w:r>
      <w:r w:rsidR="004A1DA5" w:rsidRPr="00882734">
        <w:rPr>
          <w:lang w:val="ru-RU" w:eastAsia="ja-JP"/>
        </w:rPr>
        <w:t xml:space="preserve">. </w:t>
      </w:r>
      <w:r w:rsidR="00893462" w:rsidRPr="00882734">
        <w:rPr>
          <w:lang w:val="ru-RU" w:eastAsia="ja-JP"/>
        </w:rPr>
        <w:t>Эта мера обоснована тем, что отсутствует рыночная потребность в такой технологии</w:t>
      </w:r>
      <w:r w:rsidR="004A1DA5" w:rsidRPr="00882734">
        <w:rPr>
          <w:lang w:val="ru-RU" w:eastAsia="ja-JP"/>
        </w:rPr>
        <w:t xml:space="preserve"> (</w:t>
      </w:r>
      <w:r w:rsidR="00893462" w:rsidRPr="00882734">
        <w:rPr>
          <w:color w:val="000000"/>
          <w:lang w:val="ru-RU"/>
        </w:rPr>
        <w:t>последняя редакция была в</w:t>
      </w:r>
      <w:r w:rsidR="00893462" w:rsidRPr="00882734">
        <w:rPr>
          <w:lang w:val="ru-RU" w:eastAsia="ja-JP"/>
        </w:rPr>
        <w:t xml:space="preserve"> </w:t>
      </w:r>
      <w:r w:rsidR="004A1DA5" w:rsidRPr="00882734">
        <w:rPr>
          <w:lang w:val="ru-RU" w:eastAsia="ja-JP"/>
        </w:rPr>
        <w:t>2011</w:t>
      </w:r>
      <w:r w:rsidR="00FC1505" w:rsidRPr="00882734">
        <w:rPr>
          <w:lang w:val="ru-RU" w:eastAsia="ja-JP"/>
        </w:rPr>
        <w:t> </w:t>
      </w:r>
      <w:r w:rsidR="00893462" w:rsidRPr="00882734">
        <w:rPr>
          <w:lang w:val="ru-RU" w:eastAsia="ja-JP"/>
        </w:rPr>
        <w:t>г</w:t>
      </w:r>
      <w:r w:rsidR="00FC1505" w:rsidRPr="00882734">
        <w:rPr>
          <w:lang w:val="ru-RU" w:eastAsia="ja-JP"/>
        </w:rPr>
        <w:t>.</w:t>
      </w:r>
      <w:r w:rsidR="004A1DA5" w:rsidRPr="00882734">
        <w:rPr>
          <w:lang w:val="ru-RU" w:eastAsia="ja-JP"/>
        </w:rPr>
        <w:t xml:space="preserve">). </w:t>
      </w:r>
      <w:r w:rsidR="00893462" w:rsidRPr="00882734">
        <w:rPr>
          <w:lang w:val="ru-RU" w:eastAsia="ja-JP"/>
        </w:rPr>
        <w:t>С</w:t>
      </w:r>
      <w:r w:rsidR="00FC1505" w:rsidRPr="00882734">
        <w:rPr>
          <w:lang w:val="ru-RU" w:eastAsia="ja-JP"/>
        </w:rPr>
        <w:t> </w:t>
      </w:r>
      <w:r w:rsidR="00893462" w:rsidRPr="00882734">
        <w:rPr>
          <w:lang w:val="ru-RU" w:eastAsia="ja-JP"/>
        </w:rPr>
        <w:t xml:space="preserve">учетом </w:t>
      </w:r>
      <w:r w:rsidR="00893462" w:rsidRPr="00882734">
        <w:rPr>
          <w:color w:val="000000"/>
          <w:lang w:val="ru-RU"/>
        </w:rPr>
        <w:t xml:space="preserve">широкого принятия на рынке </w:t>
      </w:r>
      <w:r w:rsidR="00893462" w:rsidRPr="00882734">
        <w:rPr>
          <w:lang w:val="ru-RU" w:eastAsia="ja-JP"/>
        </w:rPr>
        <w:t xml:space="preserve">Рекомендации </w:t>
      </w:r>
      <w:r w:rsidR="00893462" w:rsidRPr="00882734">
        <w:rPr>
          <w:color w:val="000000"/>
          <w:lang w:val="ru-RU"/>
        </w:rPr>
        <w:t>МСЭ</w:t>
      </w:r>
      <w:r w:rsidR="004A1DA5" w:rsidRPr="00882734">
        <w:rPr>
          <w:lang w:val="ru-RU" w:eastAsia="ja-JP"/>
        </w:rPr>
        <w:t>-T G</w:t>
      </w:r>
      <w:r w:rsidR="00FC1505" w:rsidRPr="00882734">
        <w:rPr>
          <w:lang w:val="ru-RU" w:eastAsia="ja-JP"/>
        </w:rPr>
        <w:t>.8032 "</w:t>
      </w:r>
      <w:r w:rsidR="00893462" w:rsidRPr="00882734">
        <w:rPr>
          <w:color w:val="000000"/>
          <w:lang w:val="ru-RU"/>
        </w:rPr>
        <w:t>Кольцевая защитная коммутация Ethernet</w:t>
      </w:r>
      <w:r w:rsidR="00FC1505" w:rsidRPr="00882734">
        <w:rPr>
          <w:color w:val="000000"/>
          <w:lang w:val="ru-RU"/>
        </w:rPr>
        <w:t>"</w:t>
      </w:r>
      <w:r w:rsidR="004A1DA5" w:rsidRPr="00882734">
        <w:rPr>
          <w:lang w:val="ru-RU" w:eastAsia="ja-JP"/>
        </w:rPr>
        <w:t xml:space="preserve"> </w:t>
      </w:r>
      <w:r w:rsidR="00893462" w:rsidRPr="00882734">
        <w:rPr>
          <w:color w:val="000000"/>
          <w:lang w:val="ru-RU"/>
        </w:rPr>
        <w:t>Рекомендация МСЭ</w:t>
      </w:r>
      <w:r w:rsidR="00893462" w:rsidRPr="00882734">
        <w:rPr>
          <w:lang w:val="ru-RU" w:eastAsia="ja-JP"/>
        </w:rPr>
        <w:t xml:space="preserve">-T X.87 </w:t>
      </w:r>
      <w:r w:rsidR="00893462" w:rsidRPr="00882734">
        <w:rPr>
          <w:color w:val="000000"/>
          <w:lang w:val="ru-RU"/>
        </w:rPr>
        <w:t>счита</w:t>
      </w:r>
      <w:r w:rsidR="00FC1505" w:rsidRPr="00882734">
        <w:rPr>
          <w:color w:val="000000"/>
          <w:lang w:val="ru-RU"/>
        </w:rPr>
        <w:t>е</w:t>
      </w:r>
      <w:r w:rsidR="00893462" w:rsidRPr="00882734">
        <w:rPr>
          <w:color w:val="000000"/>
          <w:lang w:val="ru-RU"/>
        </w:rPr>
        <w:t>тся в настоящее время устаревшей</w:t>
      </w:r>
      <w:r w:rsidR="004A1DA5" w:rsidRPr="00882734">
        <w:rPr>
          <w:lang w:val="ru-RU" w:eastAsia="ja-JP"/>
        </w:rPr>
        <w:t>.</w:t>
      </w:r>
    </w:p>
    <w:p w:rsidR="002D06B7" w:rsidRPr="00882734" w:rsidRDefault="00AD62EA" w:rsidP="005928AA">
      <w:pPr>
        <w:spacing w:before="720"/>
        <w:jc w:val="center"/>
        <w:rPr>
          <w:lang w:val="ru-RU"/>
        </w:rPr>
      </w:pPr>
      <w:r w:rsidRPr="00882734">
        <w:rPr>
          <w:lang w:val="ru-RU"/>
        </w:rPr>
        <w:t>___________</w:t>
      </w:r>
      <w:r w:rsidR="005928AA" w:rsidRPr="00882734">
        <w:rPr>
          <w:lang w:val="ru-RU"/>
        </w:rPr>
        <w:t>____</w:t>
      </w:r>
    </w:p>
    <w:sectPr w:rsidR="002D06B7" w:rsidRPr="00882734" w:rsidSect="00F93AE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8ED" w:rsidRDefault="00A118ED">
      <w:r>
        <w:separator/>
      </w:r>
    </w:p>
  </w:endnote>
  <w:endnote w:type="continuationSeparator" w:id="0">
    <w:p w:rsidR="00A118ED" w:rsidRDefault="00A1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19" w:rsidRPr="006961BC" w:rsidRDefault="00146BB9" w:rsidP="00146BB9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F74493">
      <w:rPr>
        <w:lang w:val="fr-CH"/>
      </w:rPr>
      <w:t>ITU-T\BUREAU\CIRC\</w:t>
    </w:r>
    <w:r>
      <w:rPr>
        <w:lang w:val="fr-CH"/>
      </w:rPr>
      <w:t>253R.DOC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19" w:rsidRPr="003E1826" w:rsidRDefault="003E1826" w:rsidP="003E1826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 xml:space="preserve">International </w:t>
    </w:r>
    <w:proofErr w:type="spellStart"/>
    <w:r w:rsidRPr="004575F3">
      <w:rPr>
        <w:sz w:val="18"/>
        <w:szCs w:val="18"/>
        <w:lang w:val="fr-CH"/>
      </w:rPr>
      <w:t>Telecommunication</w:t>
    </w:r>
    <w:proofErr w:type="spellEnd"/>
    <w:r w:rsidRPr="004575F3">
      <w:rPr>
        <w:sz w:val="18"/>
        <w:szCs w:val="18"/>
        <w:lang w:val="fr-CH"/>
      </w:rPr>
      <w:t xml:space="preserve"> Union • Place des Nations, CH</w:t>
    </w:r>
    <w:r w:rsidRPr="004575F3">
      <w:rPr>
        <w:sz w:val="18"/>
        <w:szCs w:val="18"/>
        <w:lang w:val="fr-CH"/>
      </w:rPr>
      <w:noBreakHyphen/>
      <w:t xml:space="preserve">1211 Geneva 20 • </w:t>
    </w:r>
    <w:proofErr w:type="spellStart"/>
    <w:r w:rsidRPr="004575F3">
      <w:rPr>
        <w:sz w:val="18"/>
        <w:szCs w:val="18"/>
        <w:lang w:val="fr-CH"/>
      </w:rPr>
      <w:t>Switzerland</w:t>
    </w:r>
    <w:proofErr w:type="spellEnd"/>
    <w:r w:rsidRPr="004575F3">
      <w:rPr>
        <w:sz w:val="18"/>
        <w:szCs w:val="18"/>
        <w:lang w:val="fr-CH"/>
      </w:rPr>
      <w:t xml:space="preserve"> </w:t>
    </w:r>
    <w:r w:rsidRPr="004575F3">
      <w:rPr>
        <w:sz w:val="18"/>
        <w:szCs w:val="18"/>
        <w:lang w:val="fr-CH"/>
      </w:rPr>
      <w:br/>
    </w:r>
    <w:proofErr w:type="gramStart"/>
    <w:r w:rsidRPr="004575F3">
      <w:rPr>
        <w:sz w:val="18"/>
        <w:szCs w:val="18"/>
        <w:lang w:val="ru-RU"/>
      </w:rPr>
      <w:t>Тел.</w:t>
    </w:r>
    <w:r w:rsidRPr="004575F3">
      <w:rPr>
        <w:sz w:val="18"/>
        <w:szCs w:val="18"/>
        <w:lang w:val="fr-CH"/>
      </w:rPr>
      <w:t>:</w:t>
    </w:r>
    <w:proofErr w:type="gramEnd"/>
    <w:r w:rsidRPr="004575F3">
      <w:rPr>
        <w:sz w:val="18"/>
        <w:szCs w:val="18"/>
        <w:lang w:val="fr-CH"/>
      </w:rPr>
      <w:t xml:space="preserve">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4575F3">
      <w:rPr>
        <w:sz w:val="18"/>
        <w:szCs w:val="18"/>
        <w:lang w:val="ru-RU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Эл. 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8ED" w:rsidRDefault="00A118ED">
      <w:r>
        <w:separator/>
      </w:r>
    </w:p>
  </w:footnote>
  <w:footnote w:type="continuationSeparator" w:id="0">
    <w:p w:rsidR="00A118ED" w:rsidRDefault="00A11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19" w:rsidRDefault="00894719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90A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20EA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10C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F6F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EE6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38F9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5610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C3B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960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DE3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EAA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720FA"/>
    <w:rsid w:val="00082B7B"/>
    <w:rsid w:val="00095EA0"/>
    <w:rsid w:val="000C2147"/>
    <w:rsid w:val="000C7D98"/>
    <w:rsid w:val="000F35EF"/>
    <w:rsid w:val="00103310"/>
    <w:rsid w:val="00105452"/>
    <w:rsid w:val="00112CD6"/>
    <w:rsid w:val="00115B49"/>
    <w:rsid w:val="001411BB"/>
    <w:rsid w:val="00146BB9"/>
    <w:rsid w:val="001629DC"/>
    <w:rsid w:val="001B4A74"/>
    <w:rsid w:val="001D261C"/>
    <w:rsid w:val="00205108"/>
    <w:rsid w:val="00207341"/>
    <w:rsid w:val="00237119"/>
    <w:rsid w:val="0025701E"/>
    <w:rsid w:val="0026232A"/>
    <w:rsid w:val="002736E9"/>
    <w:rsid w:val="002A2C58"/>
    <w:rsid w:val="002B37F9"/>
    <w:rsid w:val="002D06B7"/>
    <w:rsid w:val="002D26FD"/>
    <w:rsid w:val="002E25FF"/>
    <w:rsid w:val="002E4C41"/>
    <w:rsid w:val="00300B18"/>
    <w:rsid w:val="00314B2D"/>
    <w:rsid w:val="00322FD6"/>
    <w:rsid w:val="0033434F"/>
    <w:rsid w:val="00340304"/>
    <w:rsid w:val="00371DA4"/>
    <w:rsid w:val="0039527C"/>
    <w:rsid w:val="003E1826"/>
    <w:rsid w:val="003F5B77"/>
    <w:rsid w:val="004167E6"/>
    <w:rsid w:val="0041688E"/>
    <w:rsid w:val="00444B73"/>
    <w:rsid w:val="00453FE2"/>
    <w:rsid w:val="00455EFA"/>
    <w:rsid w:val="00456531"/>
    <w:rsid w:val="004650C7"/>
    <w:rsid w:val="00475A27"/>
    <w:rsid w:val="00485C52"/>
    <w:rsid w:val="00495F13"/>
    <w:rsid w:val="004A0D07"/>
    <w:rsid w:val="004A1DA5"/>
    <w:rsid w:val="004C5268"/>
    <w:rsid w:val="004D4BCC"/>
    <w:rsid w:val="004E01AE"/>
    <w:rsid w:val="004E52B0"/>
    <w:rsid w:val="004F48F0"/>
    <w:rsid w:val="00514426"/>
    <w:rsid w:val="00592180"/>
    <w:rsid w:val="005928AA"/>
    <w:rsid w:val="005A3201"/>
    <w:rsid w:val="005D044D"/>
    <w:rsid w:val="005E4F48"/>
    <w:rsid w:val="005E616E"/>
    <w:rsid w:val="005F2867"/>
    <w:rsid w:val="005F590A"/>
    <w:rsid w:val="005F761F"/>
    <w:rsid w:val="006139B2"/>
    <w:rsid w:val="00625BAF"/>
    <w:rsid w:val="00634C30"/>
    <w:rsid w:val="00636D90"/>
    <w:rsid w:val="006777D5"/>
    <w:rsid w:val="00685B44"/>
    <w:rsid w:val="00690DB4"/>
    <w:rsid w:val="006961BC"/>
    <w:rsid w:val="006B0FB6"/>
    <w:rsid w:val="006C444C"/>
    <w:rsid w:val="006C44BD"/>
    <w:rsid w:val="006F1984"/>
    <w:rsid w:val="006F6A37"/>
    <w:rsid w:val="00701561"/>
    <w:rsid w:val="0071361F"/>
    <w:rsid w:val="00716D36"/>
    <w:rsid w:val="00717255"/>
    <w:rsid w:val="0073537C"/>
    <w:rsid w:val="00741C5B"/>
    <w:rsid w:val="0074299E"/>
    <w:rsid w:val="00753F18"/>
    <w:rsid w:val="00763FF3"/>
    <w:rsid w:val="007752C4"/>
    <w:rsid w:val="00784194"/>
    <w:rsid w:val="0079397B"/>
    <w:rsid w:val="007D0BFA"/>
    <w:rsid w:val="00803BC4"/>
    <w:rsid w:val="0081063C"/>
    <w:rsid w:val="00826CB4"/>
    <w:rsid w:val="00831FDC"/>
    <w:rsid w:val="00832A5A"/>
    <w:rsid w:val="00867192"/>
    <w:rsid w:val="00871131"/>
    <w:rsid w:val="00882734"/>
    <w:rsid w:val="00893462"/>
    <w:rsid w:val="00894719"/>
    <w:rsid w:val="008C5C0E"/>
    <w:rsid w:val="008C7044"/>
    <w:rsid w:val="008E0925"/>
    <w:rsid w:val="009166E1"/>
    <w:rsid w:val="009344BF"/>
    <w:rsid w:val="009469D2"/>
    <w:rsid w:val="009908A0"/>
    <w:rsid w:val="009979B5"/>
    <w:rsid w:val="009A2C9B"/>
    <w:rsid w:val="009A4485"/>
    <w:rsid w:val="009B6144"/>
    <w:rsid w:val="009C3154"/>
    <w:rsid w:val="00A05D08"/>
    <w:rsid w:val="00A10B34"/>
    <w:rsid w:val="00A118ED"/>
    <w:rsid w:val="00A16F08"/>
    <w:rsid w:val="00A217FB"/>
    <w:rsid w:val="00A21DD2"/>
    <w:rsid w:val="00A32FD5"/>
    <w:rsid w:val="00A563C7"/>
    <w:rsid w:val="00A57977"/>
    <w:rsid w:val="00A63E47"/>
    <w:rsid w:val="00A654CA"/>
    <w:rsid w:val="00A66C90"/>
    <w:rsid w:val="00A8170F"/>
    <w:rsid w:val="00A91EB5"/>
    <w:rsid w:val="00AB61E8"/>
    <w:rsid w:val="00AD3D11"/>
    <w:rsid w:val="00AD62EA"/>
    <w:rsid w:val="00AF2B53"/>
    <w:rsid w:val="00B34D84"/>
    <w:rsid w:val="00B467F0"/>
    <w:rsid w:val="00B54B88"/>
    <w:rsid w:val="00B6325B"/>
    <w:rsid w:val="00B8305C"/>
    <w:rsid w:val="00BC33B4"/>
    <w:rsid w:val="00C20FE5"/>
    <w:rsid w:val="00C22D6C"/>
    <w:rsid w:val="00C60E38"/>
    <w:rsid w:val="00C623F1"/>
    <w:rsid w:val="00C714BD"/>
    <w:rsid w:val="00D22C75"/>
    <w:rsid w:val="00D407BA"/>
    <w:rsid w:val="00D47122"/>
    <w:rsid w:val="00D83022"/>
    <w:rsid w:val="00D911F5"/>
    <w:rsid w:val="00DA1127"/>
    <w:rsid w:val="00DC6716"/>
    <w:rsid w:val="00DD2CE8"/>
    <w:rsid w:val="00DE5455"/>
    <w:rsid w:val="00DF012B"/>
    <w:rsid w:val="00DF109B"/>
    <w:rsid w:val="00E07386"/>
    <w:rsid w:val="00E14A1A"/>
    <w:rsid w:val="00E17F1A"/>
    <w:rsid w:val="00E45C46"/>
    <w:rsid w:val="00E473CE"/>
    <w:rsid w:val="00E645B4"/>
    <w:rsid w:val="00EA6920"/>
    <w:rsid w:val="00EB24FD"/>
    <w:rsid w:val="00EC5E44"/>
    <w:rsid w:val="00ED6B0A"/>
    <w:rsid w:val="00EF273F"/>
    <w:rsid w:val="00F15118"/>
    <w:rsid w:val="00F205F5"/>
    <w:rsid w:val="00F66716"/>
    <w:rsid w:val="00F830DA"/>
    <w:rsid w:val="00F83892"/>
    <w:rsid w:val="00F8473D"/>
    <w:rsid w:val="00F8590F"/>
    <w:rsid w:val="00F8789D"/>
    <w:rsid w:val="00F93AEE"/>
    <w:rsid w:val="00FC019B"/>
    <w:rsid w:val="00FC1505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B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E52B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b/>
      <w:szCs w:val="20"/>
      <w:lang w:val="ru-RU"/>
    </w:rPr>
  </w:style>
  <w:style w:type="paragraph" w:styleId="Heading2">
    <w:name w:val="heading 2"/>
    <w:basedOn w:val="Normal"/>
    <w:next w:val="Normal"/>
    <w:qFormat/>
    <w:rsid w:val="004E52B0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4E52B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E52B0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4E52B0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52B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4E52B0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4E52B0"/>
    <w:rPr>
      <w:b/>
      <w:bCs/>
      <w:sz w:val="24"/>
    </w:rPr>
  </w:style>
  <w:style w:type="paragraph" w:styleId="Title">
    <w:name w:val="Title"/>
    <w:basedOn w:val="Normal"/>
    <w:qFormat/>
    <w:rsid w:val="004E52B0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4E52B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4E52B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4E52B0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4E52B0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4E52B0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4E52B0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4E52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E52B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4E52B0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4E52B0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4E52B0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4E52B0"/>
    <w:rPr>
      <w:sz w:val="24"/>
    </w:rPr>
  </w:style>
  <w:style w:type="character" w:styleId="PageNumber">
    <w:name w:val="page number"/>
    <w:basedOn w:val="DefaultParagraphFont"/>
    <w:rsid w:val="004E52B0"/>
  </w:style>
  <w:style w:type="paragraph" w:customStyle="1" w:styleId="itu">
    <w:name w:val="itu"/>
    <w:basedOn w:val="Normal"/>
    <w:rsid w:val="004E52B0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4E52B0"/>
    <w:rPr>
      <w:color w:val="0000FF"/>
      <w:u w:val="single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E52B0"/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4E52B0"/>
    <w:rPr>
      <w:position w:val="6"/>
      <w:sz w:val="16"/>
    </w:rPr>
  </w:style>
  <w:style w:type="paragraph" w:customStyle="1" w:styleId="LetterStart">
    <w:name w:val="Letter_Start"/>
    <w:basedOn w:val="Normal"/>
    <w:rsid w:val="004E52B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4E52B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4E52B0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E52B0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4E52B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E52B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E52B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E52B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E52B0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E52B0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4E52B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4E52B0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4E52B0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4E52B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4E52B0"/>
    <w:rPr>
      <w:sz w:val="16"/>
      <w:szCs w:val="16"/>
    </w:rPr>
  </w:style>
  <w:style w:type="character" w:customStyle="1" w:styleId="AnnexNoChar">
    <w:name w:val="Annex_No Char"/>
    <w:basedOn w:val="DefaultParagraphFont"/>
    <w:link w:val="AnnexNo"/>
    <w:rsid w:val="004D4BCC"/>
    <w:rPr>
      <w:rFonts w:asciiTheme="minorHAnsi" w:hAnsiTheme="minorHAnsi"/>
      <w:caps/>
      <w:sz w:val="26"/>
      <w:lang w:val="en-GB" w:eastAsia="en-US"/>
    </w:rPr>
  </w:style>
  <w:style w:type="paragraph" w:customStyle="1" w:styleId="AnnexNotitle">
    <w:name w:val="Annex_No &amp; title"/>
    <w:basedOn w:val="Normal"/>
    <w:next w:val="Normal"/>
    <w:rsid w:val="004D4BCC"/>
    <w:pPr>
      <w:keepNext/>
      <w:keepLines/>
      <w:overflowPunct w:val="0"/>
      <w:autoSpaceDE w:val="0"/>
      <w:autoSpaceDN w:val="0"/>
      <w:adjustRightInd w:val="0"/>
      <w:spacing w:before="480"/>
      <w:jc w:val="center"/>
    </w:pPr>
    <w:rPr>
      <w:rFonts w:ascii="Times New Roman" w:hAnsi="Times New Roman"/>
      <w:b/>
      <w:sz w:val="28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rsid w:val="004D4BCC"/>
    <w:rPr>
      <w:rFonts w:ascii="Calibri" w:hAnsi="Calibri"/>
      <w:b/>
      <w:sz w:val="26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4D4BC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CallChar">
    <w:name w:val="Call Char"/>
    <w:basedOn w:val="DefaultParagraphFont"/>
    <w:link w:val="Call"/>
    <w:rsid w:val="004D4BC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enumlev1">
    <w:name w:val="enumlev1"/>
    <w:basedOn w:val="Normal"/>
    <w:link w:val="enumlev1Char"/>
    <w:rsid w:val="004D4BCC"/>
    <w:pPr>
      <w:spacing w:before="80"/>
      <w:ind w:left="794" w:hanging="794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4D4BCC"/>
    <w:rPr>
      <w:rFonts w:asciiTheme="minorHAnsi" w:hAnsiTheme="minorHAnsi"/>
      <w:sz w:val="22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link w:val="FootnoteText"/>
    <w:rsid w:val="004E52B0"/>
    <w:rPr>
      <w:rFonts w:asciiTheme="minorHAnsi" w:hAnsiTheme="minorHAnsi"/>
      <w:lang w:eastAsia="en-US"/>
    </w:rPr>
  </w:style>
  <w:style w:type="paragraph" w:customStyle="1" w:styleId="Headingb">
    <w:name w:val="Heading_b"/>
    <w:basedOn w:val="Heading3"/>
    <w:next w:val="Normal"/>
    <w:rsid w:val="004D4BCC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href">
    <w:name w:val="href"/>
    <w:basedOn w:val="DefaultParagraphFont"/>
    <w:rsid w:val="004D4BCC"/>
  </w:style>
  <w:style w:type="character" w:customStyle="1" w:styleId="NormalaftertitleChar">
    <w:name w:val="Normal after title Char"/>
    <w:basedOn w:val="DefaultParagraphFont"/>
    <w:link w:val="Normalaftertitle"/>
    <w:locked/>
    <w:rsid w:val="004D4BCC"/>
    <w:rPr>
      <w:rFonts w:asciiTheme="minorHAnsi" w:hAnsiTheme="minorHAnsi"/>
      <w:sz w:val="22"/>
      <w:lang w:val="en-GB" w:eastAsia="en-US"/>
    </w:rPr>
  </w:style>
  <w:style w:type="paragraph" w:customStyle="1" w:styleId="Normalbeforetable">
    <w:name w:val="Normal before table"/>
    <w:basedOn w:val="Normal"/>
    <w:rsid w:val="004D4BCC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="Times New Roman" w:eastAsia="????" w:hAnsi="Times New Roman"/>
      <w:sz w:val="24"/>
      <w:lang w:val="en-GB"/>
    </w:rPr>
  </w:style>
  <w:style w:type="paragraph" w:customStyle="1" w:styleId="Reasons">
    <w:name w:val="Reasons"/>
    <w:basedOn w:val="Normal"/>
    <w:qFormat/>
    <w:rsid w:val="004D4BC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ResNo">
    <w:name w:val="Res_No"/>
    <w:basedOn w:val="Normal"/>
    <w:next w:val="Normal"/>
    <w:link w:val="ResNoChar"/>
    <w:rsid w:val="004D4BC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4D4BCC"/>
    <w:rPr>
      <w:rFonts w:asciiTheme="minorHAnsi" w:hAnsiTheme="minorHAnsi"/>
      <w:caps/>
      <w:sz w:val="26"/>
      <w:lang w:val="fr-FR" w:eastAsia="en-US"/>
    </w:rPr>
  </w:style>
  <w:style w:type="paragraph" w:customStyle="1" w:styleId="Resref">
    <w:name w:val="Res_ref"/>
    <w:basedOn w:val="Normal"/>
    <w:next w:val="Normal"/>
    <w:link w:val="ResrefChar"/>
    <w:qFormat/>
    <w:rsid w:val="004D4BC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refChar">
    <w:name w:val="Res_ref Char"/>
    <w:basedOn w:val="DefaultParagraphFont"/>
    <w:link w:val="Resref"/>
    <w:rsid w:val="004D4BCC"/>
    <w:rPr>
      <w:rFonts w:asciiTheme="minorHAnsi" w:hAnsiTheme="minorHAnsi"/>
      <w:i/>
      <w:sz w:val="22"/>
      <w:lang w:val="fr-FR" w:eastAsia="en-US"/>
    </w:rPr>
  </w:style>
  <w:style w:type="paragraph" w:customStyle="1" w:styleId="Restitle">
    <w:name w:val="Res_title"/>
    <w:basedOn w:val="AnnexTitle"/>
    <w:next w:val="Normal"/>
    <w:link w:val="RestitleChar"/>
    <w:rsid w:val="004D4BC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4D4BCC"/>
    <w:rPr>
      <w:rFonts w:ascii="Calibri" w:hAnsi="Calibri"/>
      <w:b/>
      <w:sz w:val="26"/>
      <w:lang w:val="en-GB" w:eastAsia="en-US"/>
    </w:rPr>
  </w:style>
  <w:style w:type="table" w:styleId="TableGrid">
    <w:name w:val="Table Grid"/>
    <w:basedOn w:val="TableNormal"/>
    <w:rsid w:val="004D4BC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_head"/>
    <w:basedOn w:val="Normal"/>
    <w:next w:val="Normal"/>
    <w:rsid w:val="004D4BC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rFonts w:ascii="Times New Roman" w:hAnsi="Times New Roman"/>
      <w:b/>
      <w:sz w:val="20"/>
      <w:szCs w:val="20"/>
      <w:lang w:val="en-GB"/>
    </w:rPr>
  </w:style>
  <w:style w:type="paragraph" w:customStyle="1" w:styleId="Tablelegend">
    <w:name w:val="Table_legend"/>
    <w:basedOn w:val="Normal"/>
    <w:rsid w:val="004D4B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</w:pPr>
    <w:rPr>
      <w:rFonts w:ascii="Times New Roman" w:hAnsi="Times New Roman"/>
      <w:szCs w:val="20"/>
      <w:lang w:val="en-GB"/>
    </w:rPr>
  </w:style>
  <w:style w:type="paragraph" w:customStyle="1" w:styleId="Tabletext0">
    <w:name w:val="Table_text"/>
    <w:basedOn w:val="Normal"/>
    <w:rsid w:val="004D4B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ascii="Times New Roman" w:hAnsi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4E52B0"/>
    <w:rPr>
      <w:rFonts w:asciiTheme="minorHAnsi" w:hAnsiTheme="minorHAnsi"/>
      <w:b/>
      <w:sz w:val="22"/>
      <w:lang w:val="ru-RU" w:eastAsia="en-US"/>
    </w:rPr>
  </w:style>
  <w:style w:type="paragraph" w:customStyle="1" w:styleId="headingb0">
    <w:name w:val="heading_b"/>
    <w:basedOn w:val="Heading3"/>
    <w:next w:val="Normal"/>
    <w:rsid w:val="004E52B0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cs="Times New Roman"/>
      <w:bCs w:val="0"/>
      <w:sz w:val="22"/>
      <w:szCs w:val="20"/>
      <w:lang w:val="ru-RU"/>
    </w:rPr>
  </w:style>
  <w:style w:type="paragraph" w:customStyle="1" w:styleId="Rectitle">
    <w:name w:val="Rec_title"/>
    <w:basedOn w:val="Normal"/>
    <w:next w:val="Normal"/>
    <w:rsid w:val="004E52B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6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D1D8-411C-44BE-A12B-EC6CA3F3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13</TotalTime>
  <Pages>3</Pages>
  <Words>482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3726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6</cp:revision>
  <cp:lastPrinted>2016-10-31T16:40:00Z</cp:lastPrinted>
  <dcterms:created xsi:type="dcterms:W3CDTF">2016-10-25T10:10:00Z</dcterms:created>
  <dcterms:modified xsi:type="dcterms:W3CDTF">2016-10-31T16:40:00Z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