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C77B37" w:rsidRPr="003D7136" w:rsidTr="00644DC3">
        <w:trPr>
          <w:cantSplit/>
        </w:trPr>
        <w:tc>
          <w:tcPr>
            <w:tcW w:w="1276" w:type="dxa"/>
            <w:vAlign w:val="center"/>
          </w:tcPr>
          <w:p w:rsidR="00C77B37" w:rsidRPr="003D7136" w:rsidRDefault="00C77B37" w:rsidP="00644DC3">
            <w:pPr>
              <w:tabs>
                <w:tab w:val="right" w:pos="8732"/>
              </w:tabs>
              <w:spacing w:before="0"/>
              <w:rPr>
                <w:rFonts w:ascii="Verdana" w:hAnsi="Verdana"/>
                <w:b/>
                <w:bCs/>
                <w:color w:val="FFFFFF"/>
                <w:sz w:val="26"/>
                <w:szCs w:val="26"/>
              </w:rPr>
            </w:pPr>
            <w:bookmarkStart w:id="0" w:name="ditulogo"/>
            <w:bookmarkEnd w:id="0"/>
            <w:r w:rsidRPr="003D7136">
              <w:rPr>
                <w:noProof/>
                <w:lang w:val="en-US" w:eastAsia="zh-CN"/>
              </w:rPr>
              <w:drawing>
                <wp:inline distT="0" distB="0" distL="0" distR="0" wp14:anchorId="6751FC4C" wp14:editId="4F48D21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C77B37" w:rsidRPr="003D7136" w:rsidRDefault="00C77B37" w:rsidP="00644DC3">
            <w:pPr>
              <w:spacing w:before="0"/>
              <w:rPr>
                <w:rFonts w:cs="Times New Roman Bold"/>
                <w:b/>
                <w:bCs/>
                <w:iCs/>
                <w:smallCaps/>
                <w:sz w:val="34"/>
                <w:szCs w:val="34"/>
              </w:rPr>
            </w:pPr>
            <w:r w:rsidRPr="003D7136">
              <w:rPr>
                <w:rFonts w:cs="Times New Roman Bold"/>
                <w:b/>
                <w:bCs/>
                <w:iCs/>
                <w:smallCaps/>
                <w:sz w:val="34"/>
                <w:szCs w:val="34"/>
              </w:rPr>
              <w:t>Unión Internacional de Telecomunicaciones</w:t>
            </w:r>
          </w:p>
          <w:p w:rsidR="00C77B37" w:rsidRPr="003D7136" w:rsidRDefault="00C77B37" w:rsidP="00644DC3">
            <w:pPr>
              <w:tabs>
                <w:tab w:val="right" w:pos="8732"/>
              </w:tabs>
              <w:spacing w:before="0"/>
              <w:rPr>
                <w:rFonts w:ascii="Verdana" w:hAnsi="Verdana"/>
                <w:b/>
                <w:bCs/>
                <w:color w:val="FFFFFF"/>
                <w:sz w:val="26"/>
                <w:szCs w:val="26"/>
              </w:rPr>
            </w:pPr>
            <w:r w:rsidRPr="003D7136">
              <w:rPr>
                <w:rFonts w:cs="Times New Roman Bold"/>
                <w:b/>
                <w:bCs/>
                <w:iCs/>
                <w:smallCaps/>
                <w:sz w:val="28"/>
                <w:szCs w:val="28"/>
              </w:rPr>
              <w:t>Oficina de Normalización de las Telecomunicaciones</w:t>
            </w:r>
          </w:p>
        </w:tc>
        <w:tc>
          <w:tcPr>
            <w:tcW w:w="1984" w:type="dxa"/>
            <w:vAlign w:val="center"/>
          </w:tcPr>
          <w:p w:rsidR="00C77B37" w:rsidRPr="003D7136" w:rsidRDefault="00F86D8D" w:rsidP="00644DC3">
            <w:pPr>
              <w:spacing w:before="0"/>
              <w:jc w:val="right"/>
              <w:rPr>
                <w:rFonts w:ascii="Verdana" w:hAnsi="Verdana"/>
                <w:color w:val="FFFFFF"/>
                <w:sz w:val="26"/>
                <w:szCs w:val="26"/>
              </w:rPr>
            </w:pPr>
            <w:r w:rsidRPr="003D7136">
              <w:rPr>
                <w:rFonts w:ascii="Calibri" w:hAnsi="Calibri"/>
                <w:noProof/>
                <w:lang w:val="en-US" w:eastAsia="zh-CN"/>
              </w:rPr>
              <w:drawing>
                <wp:inline distT="0" distB="0" distL="0" distR="0" wp14:anchorId="52DEBF91" wp14:editId="466807A0">
                  <wp:extent cx="876300" cy="7239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inline>
              </w:drawing>
            </w:r>
          </w:p>
        </w:tc>
      </w:tr>
      <w:tr w:rsidR="00C77B37" w:rsidRPr="003D7136" w:rsidTr="00644DC3">
        <w:trPr>
          <w:cantSplit/>
        </w:trPr>
        <w:tc>
          <w:tcPr>
            <w:tcW w:w="6426" w:type="dxa"/>
            <w:gridSpan w:val="2"/>
            <w:vAlign w:val="center"/>
          </w:tcPr>
          <w:p w:rsidR="00C77B37" w:rsidRPr="003D7136" w:rsidRDefault="00C77B37" w:rsidP="00644DC3">
            <w:pPr>
              <w:tabs>
                <w:tab w:val="right" w:pos="8732"/>
              </w:tabs>
              <w:spacing w:before="0"/>
              <w:rPr>
                <w:rFonts w:ascii="Verdana" w:hAnsi="Verdana"/>
                <w:b/>
                <w:bCs/>
                <w:iCs/>
                <w:sz w:val="18"/>
                <w:szCs w:val="18"/>
              </w:rPr>
            </w:pPr>
          </w:p>
        </w:tc>
        <w:tc>
          <w:tcPr>
            <w:tcW w:w="3355" w:type="dxa"/>
            <w:gridSpan w:val="2"/>
            <w:vAlign w:val="center"/>
          </w:tcPr>
          <w:p w:rsidR="00C77B37" w:rsidRPr="003D7136" w:rsidRDefault="00C77B37" w:rsidP="00644DC3">
            <w:pPr>
              <w:spacing w:before="0"/>
              <w:ind w:left="993" w:hanging="993"/>
              <w:jc w:val="right"/>
              <w:rPr>
                <w:rFonts w:ascii="Verdana" w:hAnsi="Verdana"/>
                <w:sz w:val="18"/>
                <w:szCs w:val="18"/>
              </w:rPr>
            </w:pPr>
          </w:p>
        </w:tc>
      </w:tr>
    </w:tbl>
    <w:p w:rsidR="00C16EC7" w:rsidRPr="003D7136" w:rsidRDefault="00C16EC7" w:rsidP="00E15522">
      <w:pPr>
        <w:spacing w:before="60"/>
      </w:pPr>
    </w:p>
    <w:p w:rsidR="00843CB9" w:rsidRPr="003D7136" w:rsidRDefault="00843CB9" w:rsidP="00F86D8D">
      <w:pPr>
        <w:tabs>
          <w:tab w:val="clear" w:pos="794"/>
          <w:tab w:val="clear" w:pos="1191"/>
          <w:tab w:val="clear" w:pos="1588"/>
          <w:tab w:val="clear" w:pos="1985"/>
          <w:tab w:val="left" w:pos="4962"/>
        </w:tabs>
        <w:rPr>
          <w:szCs w:val="24"/>
        </w:rPr>
      </w:pPr>
      <w:r w:rsidRPr="003D7136">
        <w:rPr>
          <w:szCs w:val="24"/>
        </w:rPr>
        <w:tab/>
        <w:t xml:space="preserve">Ginebra, </w:t>
      </w:r>
      <w:r w:rsidR="00F86D8D" w:rsidRPr="003D7136">
        <w:rPr>
          <w:szCs w:val="24"/>
        </w:rPr>
        <w:t>23</w:t>
      </w:r>
      <w:r w:rsidR="00623279" w:rsidRPr="003D7136">
        <w:rPr>
          <w:szCs w:val="24"/>
        </w:rPr>
        <w:t xml:space="preserve"> de </w:t>
      </w:r>
      <w:r w:rsidR="00F86D8D" w:rsidRPr="003D7136">
        <w:rPr>
          <w:szCs w:val="24"/>
        </w:rPr>
        <w:t>mayo</w:t>
      </w:r>
      <w:r w:rsidR="00623279" w:rsidRPr="003D7136">
        <w:rPr>
          <w:szCs w:val="24"/>
        </w:rPr>
        <w:t xml:space="preserve"> de 201</w:t>
      </w:r>
      <w:r w:rsidR="00F86D8D" w:rsidRPr="003D7136">
        <w:rPr>
          <w:szCs w:val="24"/>
        </w:rPr>
        <w:t>6</w:t>
      </w:r>
    </w:p>
    <w:p w:rsidR="00843CB9" w:rsidRPr="003D7136" w:rsidRDefault="00843CB9" w:rsidP="00E15522">
      <w:pPr>
        <w:spacing w:before="60"/>
      </w:pPr>
    </w:p>
    <w:tbl>
      <w:tblPr>
        <w:tblW w:w="9553" w:type="dxa"/>
        <w:tblInd w:w="8" w:type="dxa"/>
        <w:tblLayout w:type="fixed"/>
        <w:tblCellMar>
          <w:left w:w="0" w:type="dxa"/>
          <w:right w:w="0" w:type="dxa"/>
        </w:tblCellMar>
        <w:tblLook w:val="0000" w:firstRow="0" w:lastRow="0" w:firstColumn="0" w:lastColumn="0" w:noHBand="0" w:noVBand="0"/>
      </w:tblPr>
      <w:tblGrid>
        <w:gridCol w:w="1134"/>
        <w:gridCol w:w="3884"/>
        <w:gridCol w:w="3543"/>
        <w:gridCol w:w="992"/>
      </w:tblGrid>
      <w:tr w:rsidR="00843CB9" w:rsidRPr="003D7136" w:rsidTr="006505D3">
        <w:trPr>
          <w:cantSplit/>
          <w:trHeight w:val="340"/>
        </w:trPr>
        <w:tc>
          <w:tcPr>
            <w:tcW w:w="1134" w:type="dxa"/>
          </w:tcPr>
          <w:p w:rsidR="00843CB9" w:rsidRPr="003D7136" w:rsidRDefault="00843CB9" w:rsidP="00843CB9">
            <w:pPr>
              <w:tabs>
                <w:tab w:val="left" w:pos="4111"/>
              </w:tabs>
              <w:spacing w:before="10"/>
              <w:ind w:left="57"/>
              <w:rPr>
                <w:szCs w:val="24"/>
              </w:rPr>
            </w:pPr>
            <w:r w:rsidRPr="003D7136">
              <w:rPr>
                <w:szCs w:val="24"/>
              </w:rPr>
              <w:t>Ref.:</w:t>
            </w:r>
          </w:p>
          <w:p w:rsidR="00843CB9" w:rsidRPr="003D7136" w:rsidRDefault="00843CB9" w:rsidP="00843CB9">
            <w:pPr>
              <w:tabs>
                <w:tab w:val="left" w:pos="4111"/>
              </w:tabs>
              <w:spacing w:before="10"/>
              <w:ind w:left="57"/>
              <w:rPr>
                <w:szCs w:val="24"/>
              </w:rPr>
            </w:pPr>
          </w:p>
          <w:p w:rsidR="00FC2286" w:rsidRPr="003D7136" w:rsidRDefault="00FC2286" w:rsidP="00843CB9">
            <w:pPr>
              <w:tabs>
                <w:tab w:val="left" w:pos="4111"/>
              </w:tabs>
              <w:spacing w:before="10"/>
              <w:ind w:left="57"/>
              <w:rPr>
                <w:szCs w:val="24"/>
              </w:rPr>
            </w:pPr>
          </w:p>
          <w:p w:rsidR="00843CB9" w:rsidRPr="003D7136" w:rsidRDefault="00843CB9" w:rsidP="00843CB9">
            <w:pPr>
              <w:tabs>
                <w:tab w:val="left" w:pos="4111"/>
              </w:tabs>
              <w:spacing w:before="10"/>
              <w:ind w:left="57"/>
              <w:rPr>
                <w:szCs w:val="24"/>
              </w:rPr>
            </w:pPr>
            <w:r w:rsidRPr="003D7136">
              <w:rPr>
                <w:szCs w:val="24"/>
              </w:rPr>
              <w:t>Tel.:</w:t>
            </w:r>
            <w:r w:rsidRPr="003D7136">
              <w:rPr>
                <w:szCs w:val="24"/>
              </w:rPr>
              <w:br/>
              <w:t>Fax:</w:t>
            </w:r>
          </w:p>
        </w:tc>
        <w:tc>
          <w:tcPr>
            <w:tcW w:w="3884" w:type="dxa"/>
          </w:tcPr>
          <w:p w:rsidR="00843CB9" w:rsidRPr="003D7136" w:rsidRDefault="00843CB9" w:rsidP="00F86D8D">
            <w:pPr>
              <w:tabs>
                <w:tab w:val="left" w:pos="4111"/>
              </w:tabs>
              <w:spacing w:before="10"/>
              <w:ind w:left="57"/>
              <w:rPr>
                <w:b/>
                <w:szCs w:val="24"/>
              </w:rPr>
            </w:pPr>
            <w:r w:rsidRPr="003D7136">
              <w:rPr>
                <w:b/>
                <w:szCs w:val="24"/>
              </w:rPr>
              <w:t xml:space="preserve">Circular TSB </w:t>
            </w:r>
            <w:r w:rsidR="00F86D8D" w:rsidRPr="003D7136">
              <w:rPr>
                <w:b/>
                <w:szCs w:val="24"/>
              </w:rPr>
              <w:t>223</w:t>
            </w:r>
          </w:p>
          <w:p w:rsidR="00843CB9" w:rsidRPr="003D7136" w:rsidRDefault="00623279" w:rsidP="00623279">
            <w:pPr>
              <w:tabs>
                <w:tab w:val="left" w:pos="4111"/>
              </w:tabs>
              <w:spacing w:before="10"/>
              <w:ind w:left="57"/>
              <w:rPr>
                <w:szCs w:val="24"/>
              </w:rPr>
            </w:pPr>
            <w:r w:rsidRPr="003D7136">
              <w:rPr>
                <w:szCs w:val="24"/>
              </w:rPr>
              <w:t>SG13</w:t>
            </w:r>
            <w:r w:rsidR="00843CB9" w:rsidRPr="003D7136">
              <w:rPr>
                <w:szCs w:val="24"/>
              </w:rPr>
              <w:t>/</w:t>
            </w:r>
            <w:r w:rsidRPr="003D7136">
              <w:rPr>
                <w:szCs w:val="24"/>
              </w:rPr>
              <w:t>TK</w:t>
            </w:r>
          </w:p>
          <w:p w:rsidR="00FC2286" w:rsidRPr="003D7136" w:rsidRDefault="00FC2286" w:rsidP="00FC2286">
            <w:pPr>
              <w:tabs>
                <w:tab w:val="left" w:pos="4111"/>
              </w:tabs>
              <w:spacing w:before="10"/>
              <w:ind w:left="57"/>
              <w:rPr>
                <w:b/>
                <w:szCs w:val="24"/>
              </w:rPr>
            </w:pPr>
          </w:p>
          <w:p w:rsidR="00843CB9" w:rsidRPr="003D7136" w:rsidRDefault="00843CB9" w:rsidP="00623279">
            <w:pPr>
              <w:tabs>
                <w:tab w:val="left" w:pos="4111"/>
              </w:tabs>
              <w:spacing w:before="10"/>
              <w:ind w:left="57"/>
              <w:rPr>
                <w:szCs w:val="24"/>
              </w:rPr>
            </w:pPr>
            <w:r w:rsidRPr="003D7136">
              <w:rPr>
                <w:szCs w:val="24"/>
              </w:rPr>
              <w:t>+41 22 730</w:t>
            </w:r>
            <w:r w:rsidR="00732044" w:rsidRPr="003D7136">
              <w:rPr>
                <w:szCs w:val="24"/>
              </w:rPr>
              <w:t xml:space="preserve"> </w:t>
            </w:r>
            <w:r w:rsidR="00623279" w:rsidRPr="003D7136">
              <w:rPr>
                <w:szCs w:val="24"/>
              </w:rPr>
              <w:t>5126</w:t>
            </w:r>
            <w:r w:rsidRPr="003D7136">
              <w:rPr>
                <w:szCs w:val="24"/>
              </w:rPr>
              <w:br/>
              <w:t>+41 22 730 5853</w:t>
            </w:r>
          </w:p>
        </w:tc>
        <w:tc>
          <w:tcPr>
            <w:tcW w:w="4535" w:type="dxa"/>
            <w:gridSpan w:val="2"/>
          </w:tcPr>
          <w:p w:rsidR="00843CB9" w:rsidRPr="003D7136" w:rsidRDefault="002629C7" w:rsidP="002629C7">
            <w:pPr>
              <w:tabs>
                <w:tab w:val="clear" w:pos="794"/>
                <w:tab w:val="clear" w:pos="1191"/>
                <w:tab w:val="clear" w:pos="1588"/>
                <w:tab w:val="clear" w:pos="1985"/>
                <w:tab w:val="left" w:pos="284"/>
              </w:tabs>
              <w:spacing w:before="0"/>
              <w:ind w:left="284" w:hanging="227"/>
              <w:rPr>
                <w:szCs w:val="24"/>
              </w:rPr>
            </w:pPr>
            <w:bookmarkStart w:id="1" w:name="Addressee_S"/>
            <w:bookmarkEnd w:id="1"/>
            <w:r w:rsidRPr="003D7136">
              <w:rPr>
                <w:szCs w:val="24"/>
              </w:rPr>
              <w:t>–</w:t>
            </w:r>
            <w:r w:rsidR="00843CB9" w:rsidRPr="003D7136">
              <w:rPr>
                <w:szCs w:val="24"/>
              </w:rPr>
              <w:tab/>
              <w:t xml:space="preserve">A las Administraciones de los Estados </w:t>
            </w:r>
            <w:r w:rsidRPr="003D7136">
              <w:rPr>
                <w:szCs w:val="24"/>
              </w:rPr>
              <w:br/>
            </w:r>
            <w:r w:rsidR="00843CB9" w:rsidRPr="003D7136">
              <w:rPr>
                <w:szCs w:val="24"/>
              </w:rPr>
              <w:t>Miembros de la Unión</w:t>
            </w:r>
          </w:p>
        </w:tc>
      </w:tr>
      <w:tr w:rsidR="00843CB9" w:rsidRPr="003D7136" w:rsidTr="006505D3">
        <w:trPr>
          <w:cantSplit/>
        </w:trPr>
        <w:tc>
          <w:tcPr>
            <w:tcW w:w="1134" w:type="dxa"/>
          </w:tcPr>
          <w:p w:rsidR="00843CB9" w:rsidRPr="003D7136" w:rsidRDefault="00843CB9" w:rsidP="00843CB9">
            <w:pPr>
              <w:tabs>
                <w:tab w:val="left" w:pos="4111"/>
              </w:tabs>
              <w:spacing w:before="10"/>
              <w:ind w:left="57"/>
              <w:rPr>
                <w:szCs w:val="24"/>
              </w:rPr>
            </w:pPr>
            <w:r w:rsidRPr="003D7136">
              <w:rPr>
                <w:szCs w:val="24"/>
              </w:rPr>
              <w:t>Correo-e:</w:t>
            </w:r>
          </w:p>
        </w:tc>
        <w:tc>
          <w:tcPr>
            <w:tcW w:w="3884" w:type="dxa"/>
          </w:tcPr>
          <w:p w:rsidR="00843CB9" w:rsidRPr="003D7136" w:rsidRDefault="00FF48D8" w:rsidP="00623279">
            <w:pPr>
              <w:tabs>
                <w:tab w:val="left" w:pos="4111"/>
              </w:tabs>
              <w:spacing w:before="10"/>
              <w:ind w:left="57"/>
              <w:rPr>
                <w:szCs w:val="24"/>
              </w:rPr>
            </w:pPr>
            <w:hyperlink r:id="rId10" w:history="1">
              <w:r w:rsidR="00623279" w:rsidRPr="003D7136">
                <w:rPr>
                  <w:rStyle w:val="Hyperlink"/>
                  <w:szCs w:val="24"/>
                </w:rPr>
                <w:t>tsbsg13@itu.int</w:t>
              </w:r>
            </w:hyperlink>
            <w:r w:rsidR="00843CB9" w:rsidRPr="003D7136">
              <w:rPr>
                <w:szCs w:val="24"/>
              </w:rPr>
              <w:t xml:space="preserve"> </w:t>
            </w:r>
          </w:p>
        </w:tc>
        <w:tc>
          <w:tcPr>
            <w:tcW w:w="4535" w:type="dxa"/>
            <w:gridSpan w:val="2"/>
          </w:tcPr>
          <w:p w:rsidR="00843CB9" w:rsidRPr="003D7136" w:rsidRDefault="00843CB9" w:rsidP="00843CB9">
            <w:pPr>
              <w:tabs>
                <w:tab w:val="left" w:pos="4111"/>
              </w:tabs>
              <w:spacing w:before="0"/>
              <w:rPr>
                <w:szCs w:val="24"/>
              </w:rPr>
            </w:pPr>
            <w:r w:rsidRPr="003D7136">
              <w:rPr>
                <w:b/>
                <w:szCs w:val="24"/>
              </w:rPr>
              <w:t>Copia</w:t>
            </w:r>
            <w:r w:rsidRPr="003D7136">
              <w:rPr>
                <w:szCs w:val="24"/>
              </w:rPr>
              <w:t>:</w:t>
            </w:r>
          </w:p>
          <w:p w:rsidR="00843CB9" w:rsidRPr="003D7136" w:rsidRDefault="002629C7" w:rsidP="00843CB9">
            <w:pPr>
              <w:tabs>
                <w:tab w:val="clear" w:pos="794"/>
                <w:tab w:val="left" w:pos="226"/>
                <w:tab w:val="left" w:pos="4111"/>
              </w:tabs>
              <w:spacing w:before="0"/>
              <w:rPr>
                <w:szCs w:val="24"/>
              </w:rPr>
            </w:pPr>
            <w:r w:rsidRPr="003D7136">
              <w:rPr>
                <w:szCs w:val="24"/>
              </w:rPr>
              <w:t>–</w:t>
            </w:r>
            <w:r w:rsidR="00843CB9" w:rsidRPr="003D7136">
              <w:rPr>
                <w:szCs w:val="24"/>
              </w:rPr>
              <w:tab/>
              <w:t>A los Miembros del Sector UIT</w:t>
            </w:r>
            <w:r w:rsidR="00843CB9" w:rsidRPr="003D7136">
              <w:rPr>
                <w:szCs w:val="24"/>
              </w:rPr>
              <w:noBreakHyphen/>
              <w:t>T;</w:t>
            </w:r>
          </w:p>
          <w:p w:rsidR="00843CB9" w:rsidRPr="003D7136" w:rsidRDefault="002629C7" w:rsidP="00843CB9">
            <w:pPr>
              <w:tabs>
                <w:tab w:val="clear" w:pos="794"/>
                <w:tab w:val="left" w:pos="226"/>
                <w:tab w:val="left" w:pos="4111"/>
              </w:tabs>
              <w:spacing w:before="0"/>
              <w:rPr>
                <w:szCs w:val="24"/>
              </w:rPr>
            </w:pPr>
            <w:r w:rsidRPr="003D7136">
              <w:rPr>
                <w:szCs w:val="24"/>
              </w:rPr>
              <w:t>–</w:t>
            </w:r>
            <w:r w:rsidR="00843CB9" w:rsidRPr="003D7136">
              <w:rPr>
                <w:szCs w:val="24"/>
              </w:rPr>
              <w:tab/>
              <w:t>A los Asociados del UIT</w:t>
            </w:r>
            <w:r w:rsidR="00843CB9" w:rsidRPr="003D7136">
              <w:rPr>
                <w:szCs w:val="24"/>
              </w:rPr>
              <w:noBreakHyphen/>
              <w:t>T;</w:t>
            </w:r>
          </w:p>
          <w:p w:rsidR="00843CB9" w:rsidRPr="003D7136" w:rsidRDefault="002629C7" w:rsidP="00563B90">
            <w:pPr>
              <w:tabs>
                <w:tab w:val="clear" w:pos="794"/>
                <w:tab w:val="left" w:pos="226"/>
                <w:tab w:val="left" w:pos="4111"/>
              </w:tabs>
              <w:spacing w:before="0"/>
              <w:rPr>
                <w:szCs w:val="24"/>
              </w:rPr>
            </w:pPr>
            <w:r w:rsidRPr="003D7136">
              <w:rPr>
                <w:szCs w:val="24"/>
              </w:rPr>
              <w:t>–</w:t>
            </w:r>
            <w:r w:rsidR="00843CB9" w:rsidRPr="003D7136">
              <w:rPr>
                <w:szCs w:val="24"/>
              </w:rPr>
              <w:tab/>
              <w:t>A las Instituciones Académicas de</w:t>
            </w:r>
            <w:r w:rsidR="00563B90" w:rsidRPr="003D7136">
              <w:rPr>
                <w:szCs w:val="24"/>
              </w:rPr>
              <w:t xml:space="preserve"> </w:t>
            </w:r>
            <w:r w:rsidR="00843CB9" w:rsidRPr="003D7136">
              <w:rPr>
                <w:szCs w:val="24"/>
              </w:rPr>
              <w:t>l</w:t>
            </w:r>
            <w:r w:rsidR="00563B90" w:rsidRPr="003D7136">
              <w:rPr>
                <w:szCs w:val="24"/>
              </w:rPr>
              <w:t>a</w:t>
            </w:r>
            <w:r w:rsidR="00843CB9" w:rsidRPr="003D7136">
              <w:rPr>
                <w:szCs w:val="24"/>
              </w:rPr>
              <w:t xml:space="preserve"> UIT;</w:t>
            </w:r>
          </w:p>
          <w:p w:rsidR="00843CB9" w:rsidRPr="003D7136" w:rsidRDefault="002629C7" w:rsidP="00623279">
            <w:pPr>
              <w:tabs>
                <w:tab w:val="left" w:pos="226"/>
                <w:tab w:val="left" w:pos="4111"/>
              </w:tabs>
              <w:spacing w:before="0"/>
              <w:ind w:left="226" w:hanging="226"/>
              <w:rPr>
                <w:szCs w:val="24"/>
              </w:rPr>
            </w:pPr>
            <w:r w:rsidRPr="003D7136">
              <w:rPr>
                <w:szCs w:val="24"/>
              </w:rPr>
              <w:t>–</w:t>
            </w:r>
            <w:r w:rsidR="00843CB9" w:rsidRPr="003D7136">
              <w:rPr>
                <w:szCs w:val="24"/>
              </w:rPr>
              <w:tab/>
              <w:t>Al Presidente y a los Vicepresidentes de la</w:t>
            </w:r>
            <w:r w:rsidR="00843CB9" w:rsidRPr="003D7136">
              <w:rPr>
                <w:szCs w:val="24"/>
              </w:rPr>
              <w:br/>
              <w:t xml:space="preserve">Comisión de Estudio </w:t>
            </w:r>
            <w:r w:rsidR="00623279" w:rsidRPr="003D7136">
              <w:rPr>
                <w:szCs w:val="24"/>
              </w:rPr>
              <w:t>13</w:t>
            </w:r>
            <w:r w:rsidR="00843CB9" w:rsidRPr="003D7136">
              <w:rPr>
                <w:szCs w:val="24"/>
              </w:rPr>
              <w:t>;</w:t>
            </w:r>
          </w:p>
          <w:p w:rsidR="00843CB9" w:rsidRPr="003D7136" w:rsidRDefault="002629C7" w:rsidP="002629C7">
            <w:pPr>
              <w:tabs>
                <w:tab w:val="clear" w:pos="794"/>
                <w:tab w:val="left" w:pos="226"/>
                <w:tab w:val="left" w:pos="4111"/>
              </w:tabs>
              <w:spacing w:before="0"/>
              <w:ind w:left="226" w:hanging="226"/>
              <w:rPr>
                <w:szCs w:val="24"/>
              </w:rPr>
            </w:pPr>
            <w:r w:rsidRPr="003D7136">
              <w:rPr>
                <w:szCs w:val="24"/>
              </w:rPr>
              <w:t>–</w:t>
            </w:r>
            <w:r w:rsidR="00843CB9" w:rsidRPr="003D7136">
              <w:rPr>
                <w:szCs w:val="24"/>
              </w:rPr>
              <w:tab/>
              <w:t>Al Director de la Oficina de Desarrollo de las Telecomunicaciones;</w:t>
            </w:r>
          </w:p>
          <w:p w:rsidR="00843CB9" w:rsidRPr="003D7136" w:rsidRDefault="002629C7" w:rsidP="00CE2512">
            <w:pPr>
              <w:tabs>
                <w:tab w:val="clear" w:pos="794"/>
                <w:tab w:val="left" w:pos="226"/>
                <w:tab w:val="left" w:pos="4111"/>
              </w:tabs>
              <w:spacing w:before="0"/>
              <w:ind w:left="226" w:hanging="226"/>
              <w:rPr>
                <w:szCs w:val="24"/>
              </w:rPr>
            </w:pPr>
            <w:r w:rsidRPr="003D7136">
              <w:rPr>
                <w:szCs w:val="24"/>
              </w:rPr>
              <w:t>–</w:t>
            </w:r>
            <w:r w:rsidR="00843CB9" w:rsidRPr="003D7136">
              <w:rPr>
                <w:szCs w:val="24"/>
              </w:rPr>
              <w:tab/>
              <w:t>Al Director de la Oficina de Radiocomunicaciones</w:t>
            </w:r>
          </w:p>
        </w:tc>
      </w:tr>
      <w:tr w:rsidR="00843CB9" w:rsidRPr="003D7136" w:rsidTr="006505D3">
        <w:trPr>
          <w:gridAfter w:val="1"/>
          <w:wAfter w:w="992" w:type="dxa"/>
          <w:cantSplit/>
        </w:trPr>
        <w:tc>
          <w:tcPr>
            <w:tcW w:w="1134" w:type="dxa"/>
          </w:tcPr>
          <w:p w:rsidR="00843CB9" w:rsidRPr="003D7136" w:rsidRDefault="00843CB9" w:rsidP="006505D3">
            <w:pPr>
              <w:tabs>
                <w:tab w:val="left" w:pos="4111"/>
              </w:tabs>
              <w:ind w:left="57"/>
              <w:rPr>
                <w:szCs w:val="24"/>
              </w:rPr>
            </w:pPr>
            <w:r w:rsidRPr="003D7136">
              <w:rPr>
                <w:szCs w:val="24"/>
              </w:rPr>
              <w:t>Asunto:</w:t>
            </w:r>
          </w:p>
        </w:tc>
        <w:tc>
          <w:tcPr>
            <w:tcW w:w="7427" w:type="dxa"/>
            <w:gridSpan w:val="2"/>
          </w:tcPr>
          <w:p w:rsidR="00843CB9" w:rsidRPr="003D7136" w:rsidRDefault="00F86D8D" w:rsidP="00F86D8D">
            <w:pPr>
              <w:tabs>
                <w:tab w:val="left" w:pos="4111"/>
              </w:tabs>
              <w:rPr>
                <w:b/>
                <w:szCs w:val="24"/>
              </w:rPr>
            </w:pPr>
            <w:r w:rsidRPr="003D7136">
              <w:rPr>
                <w:b/>
                <w:szCs w:val="24"/>
              </w:rPr>
              <w:t>Aprobación de la nueva</w:t>
            </w:r>
            <w:r w:rsidR="00843CB9" w:rsidRPr="003D7136">
              <w:rPr>
                <w:b/>
                <w:szCs w:val="24"/>
              </w:rPr>
              <w:t xml:space="preserve"> Recomendación UIT-T </w:t>
            </w:r>
            <w:r w:rsidR="00623279" w:rsidRPr="003D7136">
              <w:rPr>
                <w:b/>
                <w:szCs w:val="24"/>
              </w:rPr>
              <w:t xml:space="preserve">Y.2772 </w:t>
            </w:r>
          </w:p>
        </w:tc>
      </w:tr>
    </w:tbl>
    <w:p w:rsidR="00843CB9" w:rsidRPr="003D7136" w:rsidRDefault="00843CB9" w:rsidP="00E15522">
      <w:pPr>
        <w:pStyle w:val="Normalaftertitle"/>
        <w:spacing w:before="240"/>
      </w:pPr>
      <w:bookmarkStart w:id="2" w:name="StartTyping_S"/>
      <w:bookmarkStart w:id="3" w:name="suitetext"/>
      <w:bookmarkStart w:id="4" w:name="text"/>
      <w:bookmarkEnd w:id="2"/>
      <w:bookmarkEnd w:id="3"/>
      <w:bookmarkEnd w:id="4"/>
      <w:r w:rsidRPr="003D7136">
        <w:t>Muy Señora mía/Muy Señor mío:</w:t>
      </w:r>
    </w:p>
    <w:p w:rsidR="00F86D8D" w:rsidRPr="003D7136" w:rsidRDefault="00843CB9" w:rsidP="007F6AB7">
      <w:r w:rsidRPr="003D7136">
        <w:rPr>
          <w:bCs/>
        </w:rPr>
        <w:t>1</w:t>
      </w:r>
      <w:r w:rsidRPr="003D7136">
        <w:tab/>
      </w:r>
      <w:r w:rsidR="00F86D8D" w:rsidRPr="003D7136">
        <w:t xml:space="preserve">Como continuación de la Circular TSB </w:t>
      </w:r>
      <w:hyperlink r:id="rId11" w:history="1">
        <w:r w:rsidR="007F6AB7" w:rsidRPr="009A473E">
          <w:rPr>
            <w:rFonts w:ascii="Calibri" w:hAnsi="Calibri"/>
            <w:color w:val="0000FF"/>
            <w:u w:val="single"/>
          </w:rPr>
          <w:t>187</w:t>
        </w:r>
      </w:hyperlink>
      <w:r w:rsidR="00F86D8D" w:rsidRPr="003D7136">
        <w:t xml:space="preserve">, de fecha 18 de diciembre de 2015, y con arreglo al </w:t>
      </w:r>
      <w:r w:rsidR="00F86D8D" w:rsidRPr="003D7136">
        <w:rPr>
          <w:rFonts w:ascii="Times New Roman" w:hAnsi="Times New Roman"/>
        </w:rPr>
        <w:t>§</w:t>
      </w:r>
      <w:r w:rsidR="00F86D8D" w:rsidRPr="003D7136">
        <w:t xml:space="preserve"> 9.5 de la Resolución 1 (Rev. Dubái, 2012), por la presente le informo que 12 Estados Miembros participantes en la última reunión de la Comisión de Estudio 13 </w:t>
      </w:r>
      <w:r w:rsidR="00F86D8D" w:rsidRPr="003D7136">
        <w:rPr>
          <w:b/>
          <w:bCs/>
        </w:rPr>
        <w:t>aprobaron</w:t>
      </w:r>
      <w:r w:rsidR="00F86D8D" w:rsidRPr="003D7136">
        <w:t xml:space="preserve"> el texto del proyecto de nueva Recomendación UIT-T Y.2772 “Mecanismos para los elementos de red con apoyo de la inspección detallada de paquetes” durante la sesión plenaria celebrada el 29 de abril de 2016. El resumen de esta nueva Recomendación figura en el Anexo 1.</w:t>
      </w:r>
    </w:p>
    <w:p w:rsidR="00843CB9" w:rsidRPr="003D7136" w:rsidRDefault="00843CB9" w:rsidP="00F86D8D">
      <w:r w:rsidRPr="003D7136">
        <w:rPr>
          <w:bCs/>
        </w:rPr>
        <w:t>2</w:t>
      </w:r>
      <w:r w:rsidRPr="003D7136">
        <w:tab/>
      </w:r>
      <w:r w:rsidR="00F86D8D" w:rsidRPr="003D7136">
        <w:t xml:space="preserve">Puede accederse en línea a la información disponible sobre patentes en el </w:t>
      </w:r>
      <w:hyperlink r:id="rId12" w:history="1">
        <w:r w:rsidR="00F86D8D" w:rsidRPr="003D7136">
          <w:rPr>
            <w:rStyle w:val="Hyperlink"/>
          </w:rPr>
          <w:t>sitio web del UIT-T</w:t>
        </w:r>
      </w:hyperlink>
      <w:r w:rsidR="00F86D8D" w:rsidRPr="003D7136">
        <w:t>.</w:t>
      </w:r>
    </w:p>
    <w:p w:rsidR="00843CB9" w:rsidRPr="003D7136" w:rsidRDefault="00843CB9" w:rsidP="00F86D8D">
      <w:r w:rsidRPr="003D7136">
        <w:rPr>
          <w:bCs/>
        </w:rPr>
        <w:t>3</w:t>
      </w:r>
      <w:r w:rsidRPr="003D7136">
        <w:tab/>
      </w:r>
      <w:r w:rsidR="00F86D8D" w:rsidRPr="003D7136">
        <w:t>El texto de la Recomendación prepublicada estará pronto</w:t>
      </w:r>
      <w:r w:rsidR="003D7136" w:rsidRPr="003D7136">
        <w:t xml:space="preserve"> disponible en el sitio web del </w:t>
      </w:r>
      <w:r w:rsidR="00F86D8D" w:rsidRPr="003D7136">
        <w:t xml:space="preserve">UIT-T en la dirección </w:t>
      </w:r>
      <w:hyperlink r:id="rId13" w:history="1">
        <w:r w:rsidR="00F86D8D" w:rsidRPr="003D7136">
          <w:rPr>
            <w:rStyle w:val="Hyperlink"/>
          </w:rPr>
          <w:t>http://www.itu.int/ITU-T/recommendations/rec.aspx?rec=12709</w:t>
        </w:r>
      </w:hyperlink>
      <w:r w:rsidR="00F86D8D" w:rsidRPr="003D7136">
        <w:t xml:space="preserve">. </w:t>
      </w:r>
    </w:p>
    <w:p w:rsidR="00843CB9" w:rsidRPr="003D7136" w:rsidRDefault="00F86D8D" w:rsidP="00F86D8D">
      <w:r w:rsidRPr="003D7136">
        <w:t>4</w:t>
      </w:r>
      <w:r w:rsidRPr="003D7136">
        <w:tab/>
        <w:t>La UIT publicará lo antes posible el texto de esta Recomendación.</w:t>
      </w:r>
    </w:p>
    <w:p w:rsidR="00843CB9" w:rsidRPr="003D7136" w:rsidRDefault="00843CB9" w:rsidP="000A1C00">
      <w:r w:rsidRPr="003D7136">
        <w:t>Le saluda muy atentamente</w:t>
      </w:r>
      <w:r w:rsidR="000A1C00" w:rsidRPr="003D7136">
        <w:t>,</w:t>
      </w:r>
    </w:p>
    <w:p w:rsidR="00FF48D8" w:rsidRDefault="00FF48D8" w:rsidP="00FF48D8">
      <w:pPr>
        <w:spacing w:before="0"/>
        <w:ind w:right="91"/>
        <w:rPr>
          <w:szCs w:val="24"/>
        </w:rPr>
      </w:pPr>
    </w:p>
    <w:p w:rsidR="00843CB9" w:rsidRPr="003D7136" w:rsidRDefault="00732044" w:rsidP="00FF48D8">
      <w:pPr>
        <w:spacing w:before="0"/>
        <w:ind w:right="91"/>
        <w:rPr>
          <w:szCs w:val="24"/>
        </w:rPr>
      </w:pPr>
      <w:r w:rsidRPr="003D7136">
        <w:rPr>
          <w:szCs w:val="24"/>
        </w:rPr>
        <w:t>Chaesub Lee</w:t>
      </w:r>
      <w:r w:rsidR="00843CB9" w:rsidRPr="003D7136">
        <w:rPr>
          <w:szCs w:val="24"/>
        </w:rPr>
        <w:br/>
        <w:t>Director de la Oficina de</w:t>
      </w:r>
      <w:r w:rsidR="00843CB9" w:rsidRPr="003D7136">
        <w:rPr>
          <w:szCs w:val="24"/>
        </w:rPr>
        <w:br/>
        <w:t>Normalización de las Telecomunicaciones</w:t>
      </w:r>
    </w:p>
    <w:p w:rsidR="00843CB9" w:rsidRPr="003D7136" w:rsidRDefault="00843CB9" w:rsidP="00FF48D8">
      <w:pPr>
        <w:spacing w:before="240"/>
        <w:rPr>
          <w:bCs/>
          <w:szCs w:val="24"/>
        </w:rPr>
      </w:pPr>
      <w:r w:rsidRPr="003D7136">
        <w:rPr>
          <w:b/>
          <w:szCs w:val="24"/>
        </w:rPr>
        <w:lastRenderedPageBreak/>
        <w:t>Anexo</w:t>
      </w:r>
      <w:r w:rsidRPr="003D7136">
        <w:rPr>
          <w:bCs/>
          <w:szCs w:val="24"/>
        </w:rPr>
        <w:t xml:space="preserve">: </w:t>
      </w:r>
      <w:r w:rsidR="0004711C" w:rsidRPr="003D7136">
        <w:rPr>
          <w:bCs/>
          <w:szCs w:val="24"/>
        </w:rPr>
        <w:t>1</w:t>
      </w:r>
    </w:p>
    <w:p w:rsidR="0004711C" w:rsidRPr="00FF48D8" w:rsidRDefault="0004711C" w:rsidP="00F86D8D">
      <w:pPr>
        <w:pStyle w:val="AnnexNotitle"/>
        <w:rPr>
          <w:b w:val="0"/>
          <w:bCs/>
          <w:sz w:val="24"/>
          <w:szCs w:val="18"/>
        </w:rPr>
      </w:pPr>
      <w:r w:rsidRPr="00FF48D8">
        <w:rPr>
          <w:b w:val="0"/>
          <w:bCs/>
          <w:sz w:val="24"/>
          <w:szCs w:val="18"/>
        </w:rPr>
        <w:t>A</w:t>
      </w:r>
      <w:r w:rsidR="00F86D8D" w:rsidRPr="00FF48D8">
        <w:rPr>
          <w:b w:val="0"/>
          <w:bCs/>
          <w:sz w:val="24"/>
          <w:szCs w:val="18"/>
        </w:rPr>
        <w:t>NEXO</w:t>
      </w:r>
      <w:r w:rsidRPr="00FF48D8">
        <w:rPr>
          <w:b w:val="0"/>
          <w:bCs/>
          <w:sz w:val="24"/>
          <w:szCs w:val="18"/>
        </w:rPr>
        <w:t xml:space="preserve"> 1</w:t>
      </w:r>
      <w:r w:rsidRPr="00FF48D8">
        <w:rPr>
          <w:b w:val="0"/>
          <w:bCs/>
          <w:sz w:val="24"/>
          <w:szCs w:val="18"/>
        </w:rPr>
        <w:br/>
        <w:t xml:space="preserve">(a la Circular TSB </w:t>
      </w:r>
      <w:r w:rsidR="00F86D8D" w:rsidRPr="00FF48D8">
        <w:rPr>
          <w:b w:val="0"/>
          <w:bCs/>
          <w:sz w:val="24"/>
          <w:szCs w:val="18"/>
        </w:rPr>
        <w:t>223</w:t>
      </w:r>
      <w:r w:rsidRPr="00FF48D8">
        <w:rPr>
          <w:b w:val="0"/>
          <w:bCs/>
          <w:sz w:val="24"/>
          <w:szCs w:val="18"/>
        </w:rPr>
        <w:t>)</w:t>
      </w:r>
    </w:p>
    <w:p w:rsidR="0004711C" w:rsidRPr="003D7136" w:rsidRDefault="0004711C" w:rsidP="003D7136">
      <w:pPr>
        <w:pStyle w:val="AnnexTitle"/>
      </w:pPr>
      <w:r w:rsidRPr="003D7136">
        <w:t xml:space="preserve">Resumen </w:t>
      </w:r>
      <w:r w:rsidR="00F86D8D" w:rsidRPr="003D7136">
        <w:t>de la nueva Recomendación UIT-T Y.2772</w:t>
      </w:r>
    </w:p>
    <w:p w:rsidR="003D7136" w:rsidRPr="00DF5148" w:rsidRDefault="003D7136" w:rsidP="003D7136">
      <w:pPr>
        <w:pStyle w:val="headingb"/>
        <w:rPr>
          <w:rFonts w:asciiTheme="minorHAnsi" w:hAnsiTheme="minorHAnsi"/>
          <w:lang w:val="es-ES_tradnl"/>
        </w:rPr>
      </w:pPr>
      <w:r w:rsidRPr="00DF5148">
        <w:rPr>
          <w:rFonts w:asciiTheme="minorHAnsi" w:hAnsiTheme="minorHAnsi"/>
          <w:lang w:val="es-ES_tradnl"/>
        </w:rPr>
        <w:t>Resumen de la nueva Recomendación UIT-T Y.2772</w:t>
      </w:r>
    </w:p>
    <w:p w:rsidR="003D7136" w:rsidRPr="003D7136" w:rsidRDefault="003D7136" w:rsidP="003D7136">
      <w:pPr>
        <w:rPr>
          <w:rFonts w:eastAsia="SimSun"/>
          <w:lang w:eastAsia="zh-CN"/>
        </w:rPr>
      </w:pPr>
      <w:r w:rsidRPr="003D7136">
        <w:rPr>
          <w:rFonts w:eastAsia="SimSun"/>
          <w:lang w:eastAsia="zh-CN"/>
        </w:rPr>
        <w:t>En la Recomendación UIT-T Y.2772 se ofrecen mecanismos para los elementos de red que apoyan la inspección detallada de paquetes (DPI), incluidos los procedimientos y aspectos metodológicos de la inspección detallada de paquetes (DPI) respecto de las redes basadas en paquetes. Esta Recomendación sirve para ayudar a entender los métodos relacionados con la DPI, las interfaces, los protocolos, los aspectos de procedimiento y los aspectos de procesamiento de los productos relacionados con la DPI.</w:t>
      </w:r>
    </w:p>
    <w:p w:rsidR="003D7136" w:rsidRPr="003D7136" w:rsidRDefault="003D7136" w:rsidP="003D7136">
      <w:pPr>
        <w:pStyle w:val="Reasons"/>
        <w:rPr>
          <w:lang w:val="es-ES_tradnl"/>
        </w:rPr>
      </w:pPr>
      <w:bookmarkStart w:id="5" w:name="_GoBack"/>
      <w:bookmarkEnd w:id="5"/>
    </w:p>
    <w:p w:rsidR="003D7136" w:rsidRPr="003D7136" w:rsidRDefault="003D7136" w:rsidP="0032202E">
      <w:pPr>
        <w:pStyle w:val="Reasons"/>
        <w:rPr>
          <w:lang w:val="es-ES_tradnl"/>
        </w:rPr>
      </w:pPr>
    </w:p>
    <w:p w:rsidR="003D7136" w:rsidRPr="003D7136" w:rsidRDefault="003D7136">
      <w:pPr>
        <w:jc w:val="center"/>
      </w:pPr>
      <w:r w:rsidRPr="003D7136">
        <w:t>______________</w:t>
      </w:r>
    </w:p>
    <w:sectPr w:rsidR="003D7136" w:rsidRPr="003D7136" w:rsidSect="00AD58DE">
      <w:headerReference w:type="default" r:id="rId14"/>
      <w:footerReference w:type="default" r:id="rId15"/>
      <w:footerReference w:type="first" r:id="rId16"/>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3D" w:rsidRDefault="0074323D">
      <w:r>
        <w:separator/>
      </w:r>
    </w:p>
  </w:endnote>
  <w:endnote w:type="continuationSeparator" w:id="0">
    <w:p w:rsidR="0074323D" w:rsidRDefault="0074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36" w:rsidRPr="00FF48D8" w:rsidRDefault="009A473E" w:rsidP="009A473E">
    <w:pPr>
      <w:pStyle w:val="Footer"/>
      <w:rPr>
        <w:sz w:val="16"/>
        <w:szCs w:val="18"/>
        <w:lang w:val="fr-CH"/>
      </w:rPr>
    </w:pPr>
    <w:r w:rsidRPr="00FF48D8">
      <w:rPr>
        <w:sz w:val="16"/>
        <w:szCs w:val="18"/>
        <w:lang w:val="fr-CH"/>
      </w:rPr>
      <w:t>ITU-T\BUREAU\CIRC\223S.DOC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12" w:rsidRPr="00FF48D8" w:rsidRDefault="00FF48D8" w:rsidP="00FF48D8">
    <w:pPr>
      <w:pStyle w:val="FirstFooter"/>
      <w:ind w:left="-397" w:right="-397"/>
      <w:jc w:val="center"/>
      <w:rPr>
        <w:szCs w:val="18"/>
      </w:rPr>
    </w:pPr>
    <w:r w:rsidRPr="00FF5345">
      <w:rPr>
        <w:szCs w:val="18"/>
      </w:rPr>
      <w:t xml:space="preserve">Unión Internacional de Telecomunicaciones • Place des </w:t>
    </w:r>
    <w:proofErr w:type="spellStart"/>
    <w:r w:rsidRPr="00FF5345">
      <w:rPr>
        <w:szCs w:val="18"/>
      </w:rPr>
      <w:t>Nations</w:t>
    </w:r>
    <w:proofErr w:type="spellEnd"/>
    <w:r w:rsidRPr="00FF5345">
      <w:rPr>
        <w:szCs w:val="18"/>
      </w:rPr>
      <w:t>, CH</w:t>
    </w:r>
    <w:r w:rsidRPr="00FF5345">
      <w:rPr>
        <w:szCs w:val="18"/>
      </w:rPr>
      <w:noBreakHyphen/>
      <w:t xml:space="preserve">1211 Ginebra 20, Suiza </w:t>
    </w:r>
    <w:r w:rsidRPr="00FF5345">
      <w:rPr>
        <w:szCs w:val="18"/>
      </w:rPr>
      <w:br/>
      <w:t xml:space="preserve">Tel: +41 22 730 5111 • Fax: +41 22 733 7256 • Correo-e: </w:t>
    </w:r>
    <w:hyperlink r:id="rId1" w:history="1">
      <w:r w:rsidRPr="00FF5345">
        <w:rPr>
          <w:rStyle w:val="Hyperlink"/>
        </w:rPr>
        <w:t>itumail@itu.int</w:t>
      </w:r>
    </w:hyperlink>
    <w:r w:rsidRPr="00FF5345">
      <w:rPr>
        <w:szCs w:val="18"/>
      </w:rPr>
      <w:t xml:space="preserve"> • </w:t>
    </w:r>
    <w:hyperlink r:id="rId2" w:history="1">
      <w:r w:rsidRPr="00FF5345">
        <w:rPr>
          <w:rStyle w:val="Hyperlink"/>
        </w:rPr>
        <w:t>www.itu.int</w:t>
      </w:r>
    </w:hyperlink>
    <w:r w:rsidRPr="00FF5345">
      <w:rPr>
        <w:szCs w:val="18"/>
      </w:rPr>
      <w:t xml:space="preserve"> • </w:t>
    </w:r>
    <w:hyperlink r:id="rId3" w:history="1">
      <w:r w:rsidRPr="00FF5345">
        <w:rPr>
          <w:rStyle w:val="Hyperlink"/>
        </w:rPr>
        <w:t xml:space="preserve">CCITT/ITU-T 60 </w:t>
      </w:r>
      <w:proofErr w:type="spellStart"/>
      <w:r w:rsidRPr="00FF5345">
        <w:rPr>
          <w:rStyle w:val="Hyperlink"/>
        </w:rPr>
        <w:t>years</w:t>
      </w:r>
      <w:proofErr w:type="spellEnd"/>
    </w:hyperlink>
    <w:r w:rsidR="00DF5148" w:rsidRPr="006E4F7B">
      <w:rPr>
        <w:color w:val="3E8EDE"/>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3D" w:rsidRDefault="0074323D">
      <w:r>
        <w:t>____________________</w:t>
      </w:r>
    </w:p>
  </w:footnote>
  <w:footnote w:type="continuationSeparator" w:id="0">
    <w:p w:rsidR="0074323D" w:rsidRDefault="0074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C" w:rsidRPr="00C54B94" w:rsidRDefault="00FF48D8" w:rsidP="00C54B94">
    <w:pPr>
      <w:pStyle w:val="Header"/>
      <w:rPr>
        <w:sz w:val="18"/>
        <w:szCs w:val="18"/>
      </w:rPr>
    </w:pPr>
    <w:sdt>
      <w:sdtPr>
        <w:rPr>
          <w:sz w:val="18"/>
          <w:szCs w:val="18"/>
        </w:rPr>
        <w:id w:val="2128041873"/>
        <w:docPartObj>
          <w:docPartGallery w:val="Page Numbers (Top of Page)"/>
          <w:docPartUnique/>
        </w:docPartObj>
      </w:sdtPr>
      <w:sdtEndPr>
        <w:rPr>
          <w:noProof/>
        </w:rPr>
      </w:sdtEndPr>
      <w:sdtContent>
        <w:r w:rsidR="0004711C" w:rsidRPr="00C71830">
          <w:rPr>
            <w:sz w:val="18"/>
            <w:szCs w:val="18"/>
          </w:rPr>
          <w:t xml:space="preserve">- </w:t>
        </w:r>
        <w:r w:rsidR="0004711C" w:rsidRPr="00C71830">
          <w:rPr>
            <w:sz w:val="18"/>
            <w:szCs w:val="18"/>
          </w:rPr>
          <w:fldChar w:fldCharType="begin"/>
        </w:r>
        <w:r w:rsidR="0004711C" w:rsidRPr="00C71830">
          <w:rPr>
            <w:sz w:val="18"/>
            <w:szCs w:val="18"/>
          </w:rPr>
          <w:instrText xml:space="preserve"> PAGE   \* MERGEFORMAT </w:instrText>
        </w:r>
        <w:r w:rsidR="0004711C" w:rsidRPr="00C71830">
          <w:rPr>
            <w:sz w:val="18"/>
            <w:szCs w:val="18"/>
          </w:rPr>
          <w:fldChar w:fldCharType="separate"/>
        </w:r>
        <w:r>
          <w:rPr>
            <w:noProof/>
            <w:sz w:val="18"/>
            <w:szCs w:val="18"/>
          </w:rPr>
          <w:t>2</w:t>
        </w:r>
        <w:r w:rsidR="0004711C" w:rsidRPr="00C71830">
          <w:rPr>
            <w:noProof/>
            <w:sz w:val="18"/>
            <w:szCs w:val="18"/>
          </w:rPr>
          <w:fldChar w:fldCharType="end"/>
        </w:r>
      </w:sdtContent>
    </w:sdt>
    <w:r w:rsidR="0004711C"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711C"/>
    <w:rsid w:val="000655DC"/>
    <w:rsid w:val="0008199F"/>
    <w:rsid w:val="000A1C00"/>
    <w:rsid w:val="000C382F"/>
    <w:rsid w:val="000E5BDB"/>
    <w:rsid w:val="001173CC"/>
    <w:rsid w:val="0012626F"/>
    <w:rsid w:val="001345C8"/>
    <w:rsid w:val="00136B4F"/>
    <w:rsid w:val="00156E01"/>
    <w:rsid w:val="0018738A"/>
    <w:rsid w:val="001A54CC"/>
    <w:rsid w:val="001D0F71"/>
    <w:rsid w:val="002060D2"/>
    <w:rsid w:val="00210DE6"/>
    <w:rsid w:val="00227A5B"/>
    <w:rsid w:val="00227E0B"/>
    <w:rsid w:val="002371FD"/>
    <w:rsid w:val="00257FB4"/>
    <w:rsid w:val="002629C7"/>
    <w:rsid w:val="002647EE"/>
    <w:rsid w:val="00292BC7"/>
    <w:rsid w:val="002B69BA"/>
    <w:rsid w:val="002D56EB"/>
    <w:rsid w:val="002F72D5"/>
    <w:rsid w:val="002F7693"/>
    <w:rsid w:val="00303D62"/>
    <w:rsid w:val="0032027C"/>
    <w:rsid w:val="00335367"/>
    <w:rsid w:val="0033788E"/>
    <w:rsid w:val="003650C3"/>
    <w:rsid w:val="00370C2D"/>
    <w:rsid w:val="003B2F3C"/>
    <w:rsid w:val="003C4562"/>
    <w:rsid w:val="003D1E8D"/>
    <w:rsid w:val="003D673B"/>
    <w:rsid w:val="003D67E6"/>
    <w:rsid w:val="003D7136"/>
    <w:rsid w:val="003E6F3F"/>
    <w:rsid w:val="003F2855"/>
    <w:rsid w:val="003F6DAF"/>
    <w:rsid w:val="00401C20"/>
    <w:rsid w:val="004106E4"/>
    <w:rsid w:val="00433057"/>
    <w:rsid w:val="0045286A"/>
    <w:rsid w:val="004C4144"/>
    <w:rsid w:val="004D64FB"/>
    <w:rsid w:val="004F2327"/>
    <w:rsid w:val="00524889"/>
    <w:rsid w:val="00563B90"/>
    <w:rsid w:val="005766CC"/>
    <w:rsid w:val="00585F1A"/>
    <w:rsid w:val="005B4C33"/>
    <w:rsid w:val="005C5647"/>
    <w:rsid w:val="005D58E5"/>
    <w:rsid w:val="00600C3C"/>
    <w:rsid w:val="00606945"/>
    <w:rsid w:val="00623279"/>
    <w:rsid w:val="00644DC3"/>
    <w:rsid w:val="006505D3"/>
    <w:rsid w:val="0065336B"/>
    <w:rsid w:val="00680055"/>
    <w:rsid w:val="00690CB7"/>
    <w:rsid w:val="006969B4"/>
    <w:rsid w:val="00713B6A"/>
    <w:rsid w:val="007147B5"/>
    <w:rsid w:val="00716008"/>
    <w:rsid w:val="007162F7"/>
    <w:rsid w:val="00717065"/>
    <w:rsid w:val="00732044"/>
    <w:rsid w:val="0074323D"/>
    <w:rsid w:val="00781E2A"/>
    <w:rsid w:val="00787DB9"/>
    <w:rsid w:val="007A27A6"/>
    <w:rsid w:val="007A6231"/>
    <w:rsid w:val="007C4D5C"/>
    <w:rsid w:val="007E7B88"/>
    <w:rsid w:val="007F24CA"/>
    <w:rsid w:val="007F4127"/>
    <w:rsid w:val="007F6AB7"/>
    <w:rsid w:val="0080001A"/>
    <w:rsid w:val="0081605C"/>
    <w:rsid w:val="008258C2"/>
    <w:rsid w:val="00843CB9"/>
    <w:rsid w:val="008505BD"/>
    <w:rsid w:val="00850C78"/>
    <w:rsid w:val="00857026"/>
    <w:rsid w:val="00867CFA"/>
    <w:rsid w:val="0087184C"/>
    <w:rsid w:val="00875405"/>
    <w:rsid w:val="008B1B7C"/>
    <w:rsid w:val="008B4E40"/>
    <w:rsid w:val="008B7C66"/>
    <w:rsid w:val="008C17AD"/>
    <w:rsid w:val="008C3577"/>
    <w:rsid w:val="008D02CD"/>
    <w:rsid w:val="008E0CED"/>
    <w:rsid w:val="008E6571"/>
    <w:rsid w:val="008F0C11"/>
    <w:rsid w:val="009029DA"/>
    <w:rsid w:val="0095172A"/>
    <w:rsid w:val="0096182A"/>
    <w:rsid w:val="009A473E"/>
    <w:rsid w:val="00A14F8C"/>
    <w:rsid w:val="00A37BD9"/>
    <w:rsid w:val="00A54E47"/>
    <w:rsid w:val="00A63641"/>
    <w:rsid w:val="00A8138F"/>
    <w:rsid w:val="00AA5EA3"/>
    <w:rsid w:val="00AC2476"/>
    <w:rsid w:val="00AD58DE"/>
    <w:rsid w:val="00AE7093"/>
    <w:rsid w:val="00AF7CF7"/>
    <w:rsid w:val="00B422BC"/>
    <w:rsid w:val="00B43F77"/>
    <w:rsid w:val="00B63BCC"/>
    <w:rsid w:val="00B7684B"/>
    <w:rsid w:val="00B8115D"/>
    <w:rsid w:val="00B87768"/>
    <w:rsid w:val="00B95F0A"/>
    <w:rsid w:val="00B96180"/>
    <w:rsid w:val="00BD1FC9"/>
    <w:rsid w:val="00BD5DE4"/>
    <w:rsid w:val="00C10AAB"/>
    <w:rsid w:val="00C16EC7"/>
    <w:rsid w:val="00C17AC0"/>
    <w:rsid w:val="00C34772"/>
    <w:rsid w:val="00C44811"/>
    <w:rsid w:val="00C54B94"/>
    <w:rsid w:val="00C71830"/>
    <w:rsid w:val="00C77B37"/>
    <w:rsid w:val="00C86FC0"/>
    <w:rsid w:val="00CA698B"/>
    <w:rsid w:val="00CB52DE"/>
    <w:rsid w:val="00CE2512"/>
    <w:rsid w:val="00D13EC6"/>
    <w:rsid w:val="00D27439"/>
    <w:rsid w:val="00D63583"/>
    <w:rsid w:val="00D6595F"/>
    <w:rsid w:val="00D65FB6"/>
    <w:rsid w:val="00D70905"/>
    <w:rsid w:val="00D85CD6"/>
    <w:rsid w:val="00DB00AF"/>
    <w:rsid w:val="00DD0DCB"/>
    <w:rsid w:val="00DD77C9"/>
    <w:rsid w:val="00DF0242"/>
    <w:rsid w:val="00DF5148"/>
    <w:rsid w:val="00E00176"/>
    <w:rsid w:val="00E15522"/>
    <w:rsid w:val="00E36C68"/>
    <w:rsid w:val="00E624E2"/>
    <w:rsid w:val="00E839B0"/>
    <w:rsid w:val="00E901EE"/>
    <w:rsid w:val="00E92C09"/>
    <w:rsid w:val="00EA2089"/>
    <w:rsid w:val="00EC2012"/>
    <w:rsid w:val="00ED0D13"/>
    <w:rsid w:val="00ED5EC5"/>
    <w:rsid w:val="00F16058"/>
    <w:rsid w:val="00F44ED8"/>
    <w:rsid w:val="00F6461F"/>
    <w:rsid w:val="00F86D8D"/>
    <w:rsid w:val="00FC2286"/>
    <w:rsid w:val="00FD2B2D"/>
    <w:rsid w:val="00FE5ECA"/>
    <w:rsid w:val="00FF4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_b"/>
    <w:basedOn w:val="Heading3"/>
    <w:next w:val="Normal"/>
    <w:rsid w:val="003D7136"/>
    <w:pPr>
      <w:spacing w:before="160"/>
      <w:ind w:left="0" w:firstLine="0"/>
      <w:outlineLvl w:val="9"/>
    </w:pPr>
    <w:rPr>
      <w:rFonts w:ascii="Times New Roman" w:hAnsi="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recommendations/rec.aspx?rec=127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net4/ipr/search.aspx?sector=ITU&amp;class=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TSB-CIR-01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7719-166A-4977-A00F-1EDD9389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46</TotalTime>
  <Pages>2</Pages>
  <Words>360</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2563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Osvath, Alexandra</cp:lastModifiedBy>
  <cp:revision>6</cp:revision>
  <cp:lastPrinted>2016-05-27T08:33:00Z</cp:lastPrinted>
  <dcterms:created xsi:type="dcterms:W3CDTF">2016-05-26T08:24:00Z</dcterms:created>
  <dcterms:modified xsi:type="dcterms:W3CDTF">2016-05-27T08:34:00Z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