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CellMar>
          <w:left w:w="0" w:type="dxa"/>
          <w:right w:w="0" w:type="dxa"/>
        </w:tblCellMar>
        <w:tblLook w:val="0000" w:firstRow="0" w:lastRow="0" w:firstColumn="0" w:lastColumn="0" w:noHBand="0" w:noVBand="0"/>
      </w:tblPr>
      <w:tblGrid>
        <w:gridCol w:w="1276"/>
        <w:gridCol w:w="5150"/>
        <w:gridCol w:w="1371"/>
        <w:gridCol w:w="1984"/>
        <w:gridCol w:w="425"/>
      </w:tblGrid>
      <w:tr w:rsidR="000C0706" w:rsidRPr="00BB01E0" w:rsidTr="000C0706">
        <w:trPr>
          <w:gridAfter w:val="1"/>
          <w:wAfter w:w="425" w:type="dxa"/>
          <w:cantSplit/>
        </w:trPr>
        <w:tc>
          <w:tcPr>
            <w:tcW w:w="1276" w:type="dxa"/>
            <w:vAlign w:val="center"/>
          </w:tcPr>
          <w:p w:rsidR="000C0706" w:rsidRPr="00BB01E0" w:rsidRDefault="000C0706" w:rsidP="00C436BE">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2216C31F" wp14:editId="5E4849D0">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C0706" w:rsidRPr="00085662" w:rsidRDefault="000C0706" w:rsidP="00C436BE">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0C0706" w:rsidRPr="00BB01E0" w:rsidRDefault="000C0706" w:rsidP="00C436BE">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0C0706" w:rsidRPr="00BB01E0" w:rsidRDefault="000C0706" w:rsidP="00C436BE">
            <w:pPr>
              <w:spacing w:before="0"/>
              <w:jc w:val="right"/>
              <w:rPr>
                <w:rFonts w:ascii="Verdana" w:hAnsi="Verdana"/>
                <w:color w:val="FFFFFF"/>
                <w:sz w:val="26"/>
                <w:szCs w:val="26"/>
              </w:rPr>
            </w:pPr>
            <w:r>
              <w:rPr>
                <w:noProof/>
                <w:lang w:val="en-US" w:eastAsia="zh-CN"/>
              </w:rPr>
              <w:drawing>
                <wp:inline distT="0" distB="0" distL="0" distR="0" wp14:anchorId="16448A54" wp14:editId="5E7B8338">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C045DF" w:rsidTr="000C0706">
        <w:trPr>
          <w:cantSplit/>
        </w:trPr>
        <w:tc>
          <w:tcPr>
            <w:tcW w:w="6426" w:type="dxa"/>
            <w:gridSpan w:val="2"/>
            <w:vAlign w:val="center"/>
          </w:tcPr>
          <w:p w:rsidR="00C34772" w:rsidRPr="00C045DF" w:rsidRDefault="00C34772" w:rsidP="00E35FAB">
            <w:pPr>
              <w:tabs>
                <w:tab w:val="right" w:pos="8732"/>
              </w:tabs>
              <w:spacing w:before="0"/>
              <w:rPr>
                <w:rFonts w:ascii="Verdana" w:hAnsi="Verdana"/>
                <w:b/>
                <w:bCs/>
                <w:iCs/>
                <w:sz w:val="18"/>
                <w:szCs w:val="18"/>
                <w:lang w:val="es-ES"/>
              </w:rPr>
            </w:pPr>
          </w:p>
        </w:tc>
        <w:tc>
          <w:tcPr>
            <w:tcW w:w="3780" w:type="dxa"/>
            <w:gridSpan w:val="3"/>
            <w:vAlign w:val="center"/>
          </w:tcPr>
          <w:p w:rsidR="00C34772" w:rsidRPr="00C045DF" w:rsidRDefault="00C34772" w:rsidP="00E35FAB">
            <w:pPr>
              <w:spacing w:before="0"/>
              <w:ind w:left="993" w:hanging="993"/>
              <w:jc w:val="right"/>
              <w:rPr>
                <w:rFonts w:ascii="Verdana" w:hAnsi="Verdana"/>
                <w:sz w:val="18"/>
                <w:szCs w:val="18"/>
                <w:lang w:val="es-ES"/>
              </w:rPr>
            </w:pPr>
          </w:p>
        </w:tc>
      </w:tr>
    </w:tbl>
    <w:p w:rsidR="00C34772" w:rsidRPr="00C045DF" w:rsidRDefault="00C34772" w:rsidP="00E35FAB">
      <w:pPr>
        <w:tabs>
          <w:tab w:val="left" w:pos="5755"/>
        </w:tabs>
        <w:spacing w:before="0"/>
        <w:rPr>
          <w:lang w:val="es-ES"/>
        </w:rPr>
      </w:pPr>
    </w:p>
    <w:p w:rsidR="00C34772" w:rsidRPr="00C045DF" w:rsidRDefault="00C34772" w:rsidP="00E35FAB">
      <w:pPr>
        <w:tabs>
          <w:tab w:val="clear" w:pos="794"/>
          <w:tab w:val="clear" w:pos="1191"/>
          <w:tab w:val="clear" w:pos="1588"/>
          <w:tab w:val="clear" w:pos="1985"/>
          <w:tab w:val="left" w:pos="6096"/>
        </w:tabs>
        <w:spacing w:before="0"/>
        <w:rPr>
          <w:lang w:val="es-ES"/>
        </w:rPr>
      </w:pPr>
      <w:r w:rsidRPr="00C045DF">
        <w:rPr>
          <w:lang w:val="es-ES"/>
        </w:rPr>
        <w:tab/>
        <w:t>Ginebra,</w:t>
      </w:r>
      <w:r w:rsidR="00833F60" w:rsidRPr="00C045DF">
        <w:rPr>
          <w:lang w:val="es-ES"/>
        </w:rPr>
        <w:t xml:space="preserve"> 6 de julio de 2015</w:t>
      </w:r>
    </w:p>
    <w:p w:rsidR="00C34772" w:rsidRPr="00C045DF" w:rsidRDefault="00C34772" w:rsidP="00E35FAB">
      <w:pPr>
        <w:spacing w:before="0" w:after="240"/>
        <w:rPr>
          <w:lang w:val="es-ES"/>
        </w:rPr>
      </w:pPr>
    </w:p>
    <w:tbl>
      <w:tblPr>
        <w:tblW w:w="9715" w:type="dxa"/>
        <w:tblLayout w:type="fixed"/>
        <w:tblCellMar>
          <w:left w:w="0" w:type="dxa"/>
          <w:right w:w="0" w:type="dxa"/>
        </w:tblCellMar>
        <w:tblLook w:val="0000" w:firstRow="0" w:lastRow="0" w:firstColumn="0" w:lastColumn="0" w:noHBand="0" w:noVBand="0"/>
      </w:tblPr>
      <w:tblGrid>
        <w:gridCol w:w="1276"/>
        <w:gridCol w:w="4111"/>
        <w:gridCol w:w="4328"/>
      </w:tblGrid>
      <w:tr w:rsidR="005C7EE8" w:rsidRPr="00C045DF" w:rsidTr="00572928">
        <w:trPr>
          <w:cantSplit/>
          <w:trHeight w:val="704"/>
        </w:trPr>
        <w:tc>
          <w:tcPr>
            <w:tcW w:w="1276" w:type="dxa"/>
          </w:tcPr>
          <w:p w:rsidR="005C7EE8" w:rsidRPr="00C045DF" w:rsidRDefault="005C7EE8" w:rsidP="00E35FAB">
            <w:pPr>
              <w:spacing w:before="0"/>
              <w:rPr>
                <w:lang w:val="es-ES"/>
              </w:rPr>
            </w:pPr>
            <w:r w:rsidRPr="00C045DF">
              <w:rPr>
                <w:lang w:val="es-ES"/>
              </w:rPr>
              <w:t>Ref.:</w:t>
            </w:r>
          </w:p>
        </w:tc>
        <w:tc>
          <w:tcPr>
            <w:tcW w:w="4111" w:type="dxa"/>
          </w:tcPr>
          <w:p w:rsidR="005C7EE8" w:rsidRPr="0022365D" w:rsidRDefault="005C7EE8" w:rsidP="00E35FAB">
            <w:pPr>
              <w:spacing w:before="0"/>
              <w:rPr>
                <w:lang w:val="en-GB"/>
              </w:rPr>
            </w:pPr>
            <w:r w:rsidRPr="0022365D">
              <w:rPr>
                <w:b/>
                <w:lang w:val="en-GB"/>
              </w:rPr>
              <w:t>Circular TSB 161</w:t>
            </w:r>
            <w:r w:rsidRPr="0022365D">
              <w:rPr>
                <w:lang w:val="en-GB"/>
              </w:rPr>
              <w:br/>
              <w:t>TSB Workshops/C.B.</w:t>
            </w:r>
          </w:p>
        </w:tc>
        <w:tc>
          <w:tcPr>
            <w:tcW w:w="4328" w:type="dxa"/>
            <w:vMerge w:val="restart"/>
          </w:tcPr>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las Administraciones de los Estados Miembros de la Unión;</w:t>
            </w:r>
          </w:p>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los Miembros del Sector UIT-T;</w:t>
            </w:r>
          </w:p>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los Asociados del UIT-T;</w:t>
            </w:r>
          </w:p>
          <w:p w:rsidR="005C7EE8" w:rsidRPr="00C045DF" w:rsidRDefault="005C7EE8" w:rsidP="000C0706">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las Instituciones Académicas de</w:t>
            </w:r>
            <w:r w:rsidR="000C0706">
              <w:rPr>
                <w:lang w:val="es-ES"/>
              </w:rPr>
              <w:t xml:space="preserve"> </w:t>
            </w:r>
            <w:r w:rsidRPr="00C045DF">
              <w:rPr>
                <w:lang w:val="es-ES"/>
              </w:rPr>
              <w:t>l</w:t>
            </w:r>
            <w:r w:rsidR="000C0706">
              <w:rPr>
                <w:lang w:val="es-ES"/>
              </w:rPr>
              <w:t>a</w:t>
            </w:r>
            <w:r w:rsidRPr="00C045DF">
              <w:rPr>
                <w:lang w:val="es-ES"/>
              </w:rPr>
              <w:t xml:space="preserve"> UIT</w:t>
            </w:r>
          </w:p>
        </w:tc>
      </w:tr>
      <w:tr w:rsidR="005C7EE8" w:rsidRPr="00C045DF" w:rsidTr="00572928">
        <w:trPr>
          <w:cantSplit/>
          <w:trHeight w:val="749"/>
        </w:trPr>
        <w:tc>
          <w:tcPr>
            <w:tcW w:w="1276" w:type="dxa"/>
          </w:tcPr>
          <w:p w:rsidR="005C7EE8" w:rsidRPr="00C045DF" w:rsidRDefault="005C7EE8" w:rsidP="00E35FAB">
            <w:pPr>
              <w:spacing w:before="0"/>
              <w:rPr>
                <w:rFonts w:ascii="Futura Lt BT" w:hAnsi="Futura Lt BT"/>
                <w:sz w:val="20"/>
                <w:lang w:val="es-ES"/>
              </w:rPr>
            </w:pPr>
            <w:r w:rsidRPr="00C045DF">
              <w:rPr>
                <w:lang w:val="es-ES"/>
              </w:rPr>
              <w:t>Contacto:</w:t>
            </w:r>
          </w:p>
        </w:tc>
        <w:tc>
          <w:tcPr>
            <w:tcW w:w="4111" w:type="dxa"/>
          </w:tcPr>
          <w:p w:rsidR="005C7EE8" w:rsidRPr="00C045DF" w:rsidRDefault="005C7EE8" w:rsidP="00E35FAB">
            <w:pPr>
              <w:spacing w:before="0"/>
              <w:rPr>
                <w:b/>
                <w:lang w:val="es-ES"/>
              </w:rPr>
            </w:pPr>
            <w:bookmarkStart w:id="1" w:name="lt_pId016"/>
            <w:r w:rsidRPr="00C045DF">
              <w:rPr>
                <w:b/>
                <w:lang w:val="es-ES"/>
              </w:rPr>
              <w:t>Cristina Bueti</w:t>
            </w:r>
            <w:bookmarkEnd w:id="1"/>
          </w:p>
        </w:tc>
        <w:tc>
          <w:tcPr>
            <w:tcW w:w="4328" w:type="dxa"/>
            <w:vMerge/>
          </w:tcPr>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p>
        </w:tc>
      </w:tr>
      <w:tr w:rsidR="005C7EE8" w:rsidRPr="00C045DF" w:rsidTr="006B5198">
        <w:trPr>
          <w:cantSplit/>
          <w:trHeight w:val="340"/>
        </w:trPr>
        <w:tc>
          <w:tcPr>
            <w:tcW w:w="1276" w:type="dxa"/>
          </w:tcPr>
          <w:p w:rsidR="005C7EE8" w:rsidRPr="00C045DF" w:rsidRDefault="005C7EE8" w:rsidP="00E35FAB">
            <w:pPr>
              <w:spacing w:before="0"/>
              <w:rPr>
                <w:lang w:val="es-ES"/>
              </w:rPr>
            </w:pPr>
            <w:r w:rsidRPr="00C045DF">
              <w:rPr>
                <w:lang w:val="es-ES"/>
              </w:rPr>
              <w:t>Tel.:</w:t>
            </w:r>
          </w:p>
        </w:tc>
        <w:tc>
          <w:tcPr>
            <w:tcW w:w="4111" w:type="dxa"/>
          </w:tcPr>
          <w:p w:rsidR="005C7EE8" w:rsidRPr="00C045DF" w:rsidRDefault="005C7EE8" w:rsidP="00E35FAB">
            <w:pPr>
              <w:spacing w:before="0"/>
              <w:rPr>
                <w:b/>
                <w:lang w:val="es-ES"/>
              </w:rPr>
            </w:pPr>
            <w:r w:rsidRPr="00C045DF">
              <w:rPr>
                <w:lang w:val="es-ES"/>
              </w:rPr>
              <w:t>+41 22 730 63 01</w:t>
            </w:r>
          </w:p>
        </w:tc>
        <w:tc>
          <w:tcPr>
            <w:tcW w:w="4328" w:type="dxa"/>
            <w:vMerge/>
          </w:tcPr>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p>
        </w:tc>
      </w:tr>
      <w:tr w:rsidR="00457514" w:rsidRPr="00C045DF" w:rsidTr="00457514">
        <w:trPr>
          <w:cantSplit/>
          <w:trHeight w:val="231"/>
        </w:trPr>
        <w:tc>
          <w:tcPr>
            <w:tcW w:w="1276" w:type="dxa"/>
          </w:tcPr>
          <w:p w:rsidR="00457514" w:rsidRPr="00C045DF" w:rsidRDefault="00457514" w:rsidP="00E35FAB">
            <w:pPr>
              <w:spacing w:before="0"/>
              <w:rPr>
                <w:lang w:val="es-ES"/>
              </w:rPr>
            </w:pPr>
            <w:r w:rsidRPr="00C045DF">
              <w:rPr>
                <w:lang w:val="es-ES"/>
              </w:rPr>
              <w:t>Fax.:</w:t>
            </w:r>
          </w:p>
        </w:tc>
        <w:tc>
          <w:tcPr>
            <w:tcW w:w="4111" w:type="dxa"/>
          </w:tcPr>
          <w:p w:rsidR="00457514" w:rsidRPr="00C045DF" w:rsidRDefault="00457514" w:rsidP="00E35FAB">
            <w:pPr>
              <w:spacing w:before="0"/>
              <w:rPr>
                <w:lang w:val="es-ES"/>
              </w:rPr>
            </w:pPr>
            <w:r w:rsidRPr="00C045DF">
              <w:rPr>
                <w:lang w:val="es-ES"/>
              </w:rPr>
              <w:t>+41 22 730 58</w:t>
            </w:r>
            <w:r w:rsidR="008C798E">
              <w:rPr>
                <w:lang w:val="es-ES"/>
              </w:rPr>
              <w:t xml:space="preserve"> </w:t>
            </w:r>
            <w:r w:rsidRPr="00C045DF">
              <w:rPr>
                <w:lang w:val="es-ES"/>
              </w:rPr>
              <w:t>53</w:t>
            </w:r>
          </w:p>
        </w:tc>
        <w:tc>
          <w:tcPr>
            <w:tcW w:w="4328" w:type="dxa"/>
            <w:vMerge w:val="restart"/>
          </w:tcPr>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b/>
                <w:lang w:val="es-ES"/>
              </w:rPr>
              <w:t>Copia:</w:t>
            </w:r>
          </w:p>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 xml:space="preserve">Al Presidente y a los Vicepresidentes </w:t>
            </w:r>
            <w:r w:rsidRPr="00C045DF">
              <w:rPr>
                <w:lang w:val="es-ES"/>
              </w:rPr>
              <w:br/>
              <w:t>de las Comisiones de Estudio del UIT</w:t>
            </w:r>
            <w:r w:rsidRPr="00C045DF">
              <w:rPr>
                <w:lang w:val="es-ES"/>
              </w:rPr>
              <w:noBreakHyphen/>
              <w:t>T;</w:t>
            </w:r>
          </w:p>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Al Director de la Oficina de Desarrollo</w:t>
            </w:r>
            <w:r w:rsidRPr="00C045DF">
              <w:rPr>
                <w:lang w:val="es-ES"/>
              </w:rPr>
              <w:br/>
              <w:t>de las Telecomunicaciones;</w:t>
            </w:r>
          </w:p>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Al Director de la Oficina de Radiocomunicaciones</w:t>
            </w:r>
          </w:p>
        </w:tc>
      </w:tr>
      <w:tr w:rsidR="00457514" w:rsidRPr="00C045DF" w:rsidTr="00457514">
        <w:trPr>
          <w:cantSplit/>
          <w:trHeight w:val="1820"/>
        </w:trPr>
        <w:tc>
          <w:tcPr>
            <w:tcW w:w="1276" w:type="dxa"/>
          </w:tcPr>
          <w:p w:rsidR="00457514" w:rsidRPr="00C045DF" w:rsidRDefault="00457514" w:rsidP="00E35FAB">
            <w:pPr>
              <w:spacing w:before="0"/>
              <w:rPr>
                <w:rFonts w:ascii="Futura Lt BT" w:hAnsi="Futura Lt BT"/>
                <w:sz w:val="20"/>
                <w:lang w:val="es-ES"/>
              </w:rPr>
            </w:pPr>
            <w:r w:rsidRPr="00C045DF">
              <w:rPr>
                <w:lang w:val="es-ES"/>
              </w:rPr>
              <w:t>Correo-e:</w:t>
            </w:r>
          </w:p>
        </w:tc>
        <w:tc>
          <w:tcPr>
            <w:tcW w:w="4111" w:type="dxa"/>
          </w:tcPr>
          <w:p w:rsidR="00457514" w:rsidRPr="00C045DF" w:rsidRDefault="006E5890" w:rsidP="00E35FAB">
            <w:pPr>
              <w:spacing w:before="0"/>
              <w:rPr>
                <w:lang w:val="es-ES"/>
              </w:rPr>
            </w:pPr>
            <w:hyperlink r:id="rId10" w:history="1">
              <w:r w:rsidR="00457514" w:rsidRPr="00C045DF">
                <w:rPr>
                  <w:rStyle w:val="Hyperlink"/>
                  <w:szCs w:val="22"/>
                  <w:lang w:val="es-ES"/>
                </w:rPr>
                <w:t>tsbworkshops@itu.int</w:t>
              </w:r>
            </w:hyperlink>
          </w:p>
        </w:tc>
        <w:tc>
          <w:tcPr>
            <w:tcW w:w="4328" w:type="dxa"/>
            <w:vMerge/>
          </w:tcPr>
          <w:p w:rsidR="00457514" w:rsidRPr="00C045DF" w:rsidRDefault="00457514" w:rsidP="00E35FAB">
            <w:pPr>
              <w:tabs>
                <w:tab w:val="clear" w:pos="794"/>
                <w:tab w:val="clear" w:pos="1191"/>
                <w:tab w:val="clear" w:pos="1588"/>
                <w:tab w:val="clear" w:pos="1985"/>
                <w:tab w:val="left" w:pos="284"/>
              </w:tabs>
              <w:spacing w:before="0"/>
              <w:ind w:left="284" w:hanging="284"/>
              <w:rPr>
                <w:b/>
                <w:lang w:val="es-ES"/>
              </w:rPr>
            </w:pPr>
          </w:p>
        </w:tc>
      </w:tr>
    </w:tbl>
    <w:p w:rsidR="00004EA2" w:rsidRPr="00C045DF" w:rsidRDefault="00004EA2" w:rsidP="008C798E">
      <w:pPr>
        <w:spacing w:before="0"/>
        <w:rPr>
          <w:lang w:val="es-ES"/>
        </w:rPr>
      </w:pPr>
    </w:p>
    <w:tbl>
      <w:tblPr>
        <w:tblW w:w="9781" w:type="dxa"/>
        <w:tblLayout w:type="fixed"/>
        <w:tblCellMar>
          <w:left w:w="0" w:type="dxa"/>
          <w:right w:w="0" w:type="dxa"/>
        </w:tblCellMar>
        <w:tblLook w:val="0000" w:firstRow="0" w:lastRow="0" w:firstColumn="0" w:lastColumn="0" w:noHBand="0" w:noVBand="0"/>
      </w:tblPr>
      <w:tblGrid>
        <w:gridCol w:w="1276"/>
        <w:gridCol w:w="8505"/>
      </w:tblGrid>
      <w:tr w:rsidR="00004EA2" w:rsidRPr="00C045DF" w:rsidTr="00592AF0">
        <w:trPr>
          <w:cantSplit/>
          <w:trHeight w:val="680"/>
        </w:trPr>
        <w:tc>
          <w:tcPr>
            <w:tcW w:w="1276" w:type="dxa"/>
          </w:tcPr>
          <w:p w:rsidR="00004EA2" w:rsidRPr="00C045DF" w:rsidRDefault="00004EA2" w:rsidP="00E35FAB">
            <w:pPr>
              <w:spacing w:before="0"/>
              <w:rPr>
                <w:lang w:val="es-ES"/>
              </w:rPr>
            </w:pPr>
            <w:r w:rsidRPr="00C045DF">
              <w:rPr>
                <w:lang w:val="es-ES"/>
              </w:rPr>
              <w:t>Asunto:</w:t>
            </w:r>
          </w:p>
        </w:tc>
        <w:tc>
          <w:tcPr>
            <w:tcW w:w="8505" w:type="dxa"/>
          </w:tcPr>
          <w:p w:rsidR="00004EA2" w:rsidRPr="00C045DF" w:rsidRDefault="00592AF0" w:rsidP="00E35FAB">
            <w:pPr>
              <w:spacing w:before="0"/>
              <w:rPr>
                <w:b/>
                <w:bCs/>
                <w:lang w:val="es-ES"/>
              </w:rPr>
            </w:pPr>
            <w:bookmarkStart w:id="2" w:name="lt_pId031"/>
            <w:r w:rsidRPr="00C045DF">
              <w:rPr>
                <w:b/>
                <w:bCs/>
                <w:lang w:val="es-ES"/>
              </w:rPr>
              <w:t>For</w:t>
            </w:r>
            <w:r w:rsidR="00C045DF" w:rsidRPr="00C045DF">
              <w:rPr>
                <w:b/>
                <w:bCs/>
                <w:lang w:val="es-ES"/>
              </w:rPr>
              <w:t xml:space="preserve">o sobre Internet de las Cosas: </w:t>
            </w:r>
            <w:r w:rsidR="00C045DF">
              <w:rPr>
                <w:b/>
                <w:bCs/>
                <w:lang w:val="es-ES"/>
              </w:rPr>
              <w:t xml:space="preserve">Habilitar la nueva agenda urbana </w:t>
            </w:r>
            <w:bookmarkEnd w:id="2"/>
            <w:r w:rsidRPr="00C045DF">
              <w:rPr>
                <w:b/>
                <w:bCs/>
                <w:lang w:val="es-ES"/>
              </w:rPr>
              <w:br/>
            </w:r>
            <w:bookmarkStart w:id="3" w:name="lt_pId032"/>
            <w:r w:rsidRPr="00C045DF">
              <w:rPr>
                <w:b/>
                <w:bCs/>
                <w:lang w:val="es-ES"/>
              </w:rPr>
              <w:t>G</w:t>
            </w:r>
            <w:r w:rsidR="00C045DF">
              <w:rPr>
                <w:b/>
                <w:bCs/>
                <w:lang w:val="es-ES"/>
              </w:rPr>
              <w:t>inebr</w:t>
            </w:r>
            <w:r w:rsidRPr="00C045DF">
              <w:rPr>
                <w:b/>
                <w:bCs/>
                <w:lang w:val="es-ES"/>
              </w:rPr>
              <w:t>a</w:t>
            </w:r>
            <w:r w:rsidR="00C045DF">
              <w:rPr>
                <w:b/>
                <w:bCs/>
                <w:lang w:val="es-ES"/>
              </w:rPr>
              <w:t xml:space="preserve"> (Suiza), 19 de octubre de 2015 </w:t>
            </w:r>
            <w:bookmarkEnd w:id="3"/>
          </w:p>
        </w:tc>
      </w:tr>
    </w:tbl>
    <w:p w:rsidR="00C34772" w:rsidRPr="00C045DF" w:rsidRDefault="00C34772" w:rsidP="008C798E">
      <w:pPr>
        <w:spacing w:before="240"/>
        <w:rPr>
          <w:lang w:val="es-ES"/>
        </w:rPr>
      </w:pPr>
      <w:r w:rsidRPr="00C045DF">
        <w:rPr>
          <w:lang w:val="es-ES"/>
        </w:rPr>
        <w:t>Muy Señora mía/Muy Señor mío:</w:t>
      </w:r>
    </w:p>
    <w:p w:rsidR="00C34772" w:rsidRDefault="000626DC" w:rsidP="00E35FAB">
      <w:pPr>
        <w:rPr>
          <w:lang w:val="es-ES"/>
        </w:rPr>
      </w:pPr>
      <w:r w:rsidRPr="00C045DF">
        <w:rPr>
          <w:lang w:val="es-ES"/>
        </w:rPr>
        <w:t>1</w:t>
      </w:r>
      <w:r w:rsidRPr="00C045DF">
        <w:rPr>
          <w:lang w:val="es-ES"/>
        </w:rPr>
        <w:tab/>
      </w:r>
      <w:r w:rsidR="00516B64" w:rsidRPr="00C045DF">
        <w:rPr>
          <w:lang w:val="es-ES"/>
        </w:rPr>
        <w:t xml:space="preserve">Por </w:t>
      </w:r>
      <w:r w:rsidRPr="00C045DF">
        <w:rPr>
          <w:lang w:val="es-ES"/>
        </w:rPr>
        <w:t xml:space="preserve">la presente le informo de que el próximo </w:t>
      </w:r>
      <w:r w:rsidR="00C045DF" w:rsidRPr="00C045DF">
        <w:rPr>
          <w:b/>
          <w:bCs/>
          <w:lang w:val="es-ES"/>
        </w:rPr>
        <w:t>Foro sobre Internet de las Cosas: Habilitar la nueva agenda urbana</w:t>
      </w:r>
      <w:r w:rsidRPr="00C045DF">
        <w:rPr>
          <w:lang w:val="es-ES"/>
        </w:rPr>
        <w:t xml:space="preserve"> tendrá lugar en la Sede de la UIT en Ginebra, el </w:t>
      </w:r>
      <w:r w:rsidR="00B1668A" w:rsidRPr="00C045DF">
        <w:rPr>
          <w:bCs/>
          <w:szCs w:val="24"/>
          <w:lang w:val="es-ES"/>
        </w:rPr>
        <w:t xml:space="preserve">19 </w:t>
      </w:r>
      <w:r w:rsidRPr="00C045DF">
        <w:rPr>
          <w:bCs/>
          <w:szCs w:val="24"/>
          <w:lang w:val="es-ES"/>
        </w:rPr>
        <w:t>de octubre de 2015</w:t>
      </w:r>
      <w:r w:rsidR="00B1668A" w:rsidRPr="00C045DF">
        <w:rPr>
          <w:bCs/>
          <w:szCs w:val="24"/>
          <w:lang w:val="es-ES"/>
        </w:rPr>
        <w:t xml:space="preserve">. </w:t>
      </w:r>
      <w:bookmarkStart w:id="4" w:name="lt_pId037"/>
      <w:r w:rsidR="00C045DF">
        <w:rPr>
          <w:bCs/>
          <w:szCs w:val="24"/>
          <w:lang w:val="es-ES"/>
        </w:rPr>
        <w:t xml:space="preserve">El Foro se celebrará conjuntamente con la reunión de la Comisión de Estudio 20 del UIT-T </w:t>
      </w:r>
      <w:r w:rsidR="000010C9" w:rsidRPr="00C045DF">
        <w:rPr>
          <w:i/>
          <w:iCs/>
          <w:lang w:val="es-ES"/>
        </w:rPr>
        <w:t>"</w:t>
      </w:r>
      <w:proofErr w:type="spellStart"/>
      <w:r w:rsidR="00BA6F19" w:rsidRPr="00C045DF">
        <w:rPr>
          <w:i/>
          <w:iCs/>
          <w:lang w:val="es-ES"/>
        </w:rPr>
        <w:t>IoT</w:t>
      </w:r>
      <w:proofErr w:type="spellEnd"/>
      <w:r w:rsidR="00BA6F19" w:rsidRPr="00C045DF">
        <w:rPr>
          <w:i/>
          <w:iCs/>
          <w:lang w:val="es-ES"/>
        </w:rPr>
        <w:t xml:space="preserve"> y sus aplicaciones, incluidas ciudades y comunidades inteligentes</w:t>
      </w:r>
      <w:r w:rsidR="00BA6F19" w:rsidRPr="00C045DF">
        <w:rPr>
          <w:lang w:val="es-ES"/>
        </w:rPr>
        <w:t>"</w:t>
      </w:r>
      <w:r w:rsidR="00395E2B" w:rsidRPr="00C045DF">
        <w:rPr>
          <w:lang w:val="es-ES"/>
        </w:rPr>
        <w:t xml:space="preserve"> </w:t>
      </w:r>
      <w:r w:rsidR="007C757F" w:rsidRPr="00C045DF">
        <w:rPr>
          <w:lang w:val="es-ES"/>
        </w:rPr>
        <w:t>que se celebrará del</w:t>
      </w:r>
      <w:r w:rsidR="0068055E" w:rsidRPr="00C045DF">
        <w:rPr>
          <w:lang w:val="es-ES"/>
        </w:rPr>
        <w:t xml:space="preserve"> 19 </w:t>
      </w:r>
      <w:r w:rsidR="007C757F" w:rsidRPr="00C045DF">
        <w:rPr>
          <w:lang w:val="es-ES"/>
        </w:rPr>
        <w:t>al</w:t>
      </w:r>
      <w:r w:rsidR="0068055E" w:rsidRPr="00C045DF">
        <w:rPr>
          <w:lang w:val="es-ES"/>
        </w:rPr>
        <w:t xml:space="preserve"> 23 </w:t>
      </w:r>
      <w:r w:rsidR="007C757F" w:rsidRPr="00C045DF">
        <w:rPr>
          <w:lang w:val="es-ES"/>
        </w:rPr>
        <w:t>de octubre</w:t>
      </w:r>
      <w:r w:rsidR="00C045DF">
        <w:rPr>
          <w:lang w:val="es-ES"/>
        </w:rPr>
        <w:t>,</w:t>
      </w:r>
      <w:r w:rsidR="0068055E" w:rsidRPr="00C045DF">
        <w:rPr>
          <w:lang w:val="es-ES"/>
        </w:rPr>
        <w:t xml:space="preserve"> </w:t>
      </w:r>
      <w:r w:rsidR="007C757F" w:rsidRPr="00C045DF">
        <w:rPr>
          <w:lang w:val="es-ES"/>
        </w:rPr>
        <w:t>y</w:t>
      </w:r>
      <w:r w:rsidR="0068055E" w:rsidRPr="00C045DF">
        <w:rPr>
          <w:lang w:val="es-ES"/>
        </w:rPr>
        <w:t xml:space="preserve"> </w:t>
      </w:r>
      <w:r w:rsidR="00C045DF">
        <w:rPr>
          <w:lang w:val="es-ES"/>
        </w:rPr>
        <w:t xml:space="preserve">con la reunión de </w:t>
      </w:r>
      <w:r w:rsidR="004E6CE1" w:rsidRPr="00C045DF">
        <w:rPr>
          <w:lang w:val="es-ES"/>
        </w:rPr>
        <w:t xml:space="preserve">la </w:t>
      </w:r>
      <w:r w:rsidR="000010C9" w:rsidRPr="00C045DF">
        <w:rPr>
          <w:lang w:val="es-ES"/>
        </w:rPr>
        <w:t>Comisión de Estudio 5 del UIT</w:t>
      </w:r>
      <w:r w:rsidR="000010C9" w:rsidRPr="00C045DF">
        <w:rPr>
          <w:lang w:val="es-ES"/>
        </w:rPr>
        <w:noBreakHyphen/>
        <w:t>T</w:t>
      </w:r>
      <w:r w:rsidR="004776D7" w:rsidRPr="00C045DF">
        <w:rPr>
          <w:lang w:val="es-ES"/>
        </w:rPr>
        <w:t xml:space="preserve"> "Medio ambiente y cambio climático"</w:t>
      </w:r>
      <w:r w:rsidR="00C045DF">
        <w:rPr>
          <w:lang w:val="es-ES"/>
        </w:rPr>
        <w:t>,</w:t>
      </w:r>
      <w:r w:rsidR="004776D7" w:rsidRPr="00C045DF">
        <w:rPr>
          <w:lang w:val="es-ES"/>
        </w:rPr>
        <w:t xml:space="preserve"> </w:t>
      </w:r>
      <w:r w:rsidR="00855301" w:rsidRPr="00C045DF">
        <w:rPr>
          <w:lang w:val="es-ES"/>
        </w:rPr>
        <w:t>que se celebrará</w:t>
      </w:r>
      <w:r w:rsidR="0068055E" w:rsidRPr="00C045DF">
        <w:rPr>
          <w:lang w:val="es-ES"/>
        </w:rPr>
        <w:t xml:space="preserve"> </w:t>
      </w:r>
      <w:r w:rsidR="00855301" w:rsidRPr="00C045DF">
        <w:rPr>
          <w:lang w:val="es-ES"/>
        </w:rPr>
        <w:t>del</w:t>
      </w:r>
      <w:r w:rsidR="0068055E" w:rsidRPr="00C045DF">
        <w:rPr>
          <w:lang w:val="es-ES"/>
        </w:rPr>
        <w:t xml:space="preserve"> 12 </w:t>
      </w:r>
      <w:r w:rsidR="00855301" w:rsidRPr="00C045DF">
        <w:rPr>
          <w:lang w:val="es-ES"/>
        </w:rPr>
        <w:t>al</w:t>
      </w:r>
      <w:r w:rsidR="0068055E" w:rsidRPr="00C045DF">
        <w:rPr>
          <w:lang w:val="es-ES"/>
        </w:rPr>
        <w:t xml:space="preserve"> 23 </w:t>
      </w:r>
      <w:r w:rsidR="00855301" w:rsidRPr="00C045DF">
        <w:rPr>
          <w:lang w:val="es-ES"/>
        </w:rPr>
        <w:t>de octubre de</w:t>
      </w:r>
      <w:r w:rsidR="0068055E" w:rsidRPr="00C045DF">
        <w:rPr>
          <w:lang w:val="es-ES"/>
        </w:rPr>
        <w:t xml:space="preserve"> 2015.</w:t>
      </w:r>
      <w:bookmarkEnd w:id="4"/>
    </w:p>
    <w:p w:rsidR="002954AB" w:rsidRDefault="002954AB" w:rsidP="002954AB">
      <w:pPr>
        <w:rPr>
          <w:rFonts w:ascii="Calibri" w:hAnsi="Calibri"/>
          <w:sz w:val="22"/>
          <w:lang w:val="es-ES" w:eastAsia="zh-CN"/>
        </w:rPr>
      </w:pPr>
      <w:r>
        <w:rPr>
          <w:lang w:val="es-ES"/>
        </w:rPr>
        <w:t xml:space="preserve">El Foro comenzará a las 10.30 horas del 19 de octubre de 2015. La inscripción de los participantes comenzará a las 08.30 horas en la entrada de </w:t>
      </w:r>
      <w:proofErr w:type="spellStart"/>
      <w:r>
        <w:rPr>
          <w:lang w:val="es-ES"/>
        </w:rPr>
        <w:t>Montbrillant</w:t>
      </w:r>
      <w:proofErr w:type="spellEnd"/>
      <w:r>
        <w:rPr>
          <w:lang w:val="es-ES"/>
        </w:rPr>
        <w:t xml:space="preserve">. En las pantallas situadas en los accesos a la Sede de la UIT se dará información detallada acerca de las salas de reunión. </w:t>
      </w:r>
    </w:p>
    <w:p w:rsidR="003658A9" w:rsidRPr="00C045DF" w:rsidRDefault="003658A9" w:rsidP="00E35FAB">
      <w:pPr>
        <w:rPr>
          <w:szCs w:val="24"/>
          <w:lang w:val="es-ES"/>
        </w:rPr>
      </w:pPr>
      <w:r w:rsidRPr="00C045DF">
        <w:rPr>
          <w:szCs w:val="24"/>
          <w:lang w:val="es-ES"/>
        </w:rPr>
        <w:t>2</w:t>
      </w:r>
      <w:r w:rsidRPr="00C045DF">
        <w:rPr>
          <w:szCs w:val="24"/>
          <w:lang w:val="es-ES"/>
        </w:rPr>
        <w:tab/>
        <w:t>Los debates tendrán lugar únicamente en inglés.</w:t>
      </w:r>
    </w:p>
    <w:p w:rsidR="00BA31E3" w:rsidRPr="00C045DF" w:rsidRDefault="00794F5F" w:rsidP="00E35FAB">
      <w:pPr>
        <w:rPr>
          <w:szCs w:val="24"/>
          <w:lang w:val="es-ES"/>
        </w:rPr>
      </w:pPr>
      <w:r w:rsidRPr="00C045DF">
        <w:rPr>
          <w:szCs w:val="24"/>
          <w:lang w:val="es-ES"/>
        </w:rPr>
        <w:t>3</w:t>
      </w:r>
      <w:r w:rsidRPr="00C045DF">
        <w:rPr>
          <w:szCs w:val="24"/>
          <w:lang w:val="es-ES"/>
        </w:rPr>
        <w:tab/>
        <w:t>La participación está abierta a los Estados Miembros, a los Miembros de Sector, a los Asociados y a las Instituciones Académicas de la UIT, así como a cualquier persona de un país que sea Miembro de la UIT y desee contribuir a los trabajos, comprendidas las personas que también sean miembros de organizaciones nacionales, regionales e internacionales. La participación en el Foro es gratuita, pero no se concederán becas.</w:t>
      </w:r>
    </w:p>
    <w:p w:rsidR="00674F55" w:rsidRPr="00C045DF" w:rsidRDefault="003E5586" w:rsidP="00E35FAB">
      <w:pPr>
        <w:rPr>
          <w:lang w:val="es-ES"/>
        </w:rPr>
      </w:pPr>
      <w:r w:rsidRPr="00C045DF">
        <w:rPr>
          <w:lang w:val="es-ES"/>
        </w:rPr>
        <w:t>4</w:t>
      </w:r>
      <w:r w:rsidRPr="00C045DF">
        <w:rPr>
          <w:lang w:val="es-ES"/>
        </w:rPr>
        <w:tab/>
      </w:r>
      <w:bookmarkStart w:id="5" w:name="lt_pId048"/>
      <w:r w:rsidR="00C045DF">
        <w:rPr>
          <w:lang w:val="es-ES"/>
        </w:rPr>
        <w:t>El objetivo de este Foro será discutir acerca del papel que desempeña Internet de la Cosas (</w:t>
      </w:r>
      <w:proofErr w:type="spellStart"/>
      <w:r w:rsidR="00C045DF">
        <w:rPr>
          <w:lang w:val="es-ES"/>
        </w:rPr>
        <w:t>IoT</w:t>
      </w:r>
      <w:proofErr w:type="spellEnd"/>
      <w:r w:rsidR="00C045DF">
        <w:rPr>
          <w:lang w:val="es-ES"/>
        </w:rPr>
        <w:t>) en relación con las tecnologías convergentes para la construcción de ciudades inteligentes y sostenibles con ecosistemas integrados. Este foro reunirá a las partes interesadas</w:t>
      </w:r>
      <w:bookmarkStart w:id="6" w:name="lt_pId049"/>
      <w:bookmarkEnd w:id="5"/>
      <w:r w:rsidRPr="00C045DF">
        <w:rPr>
          <w:lang w:val="es-ES"/>
        </w:rPr>
        <w:t>,</w:t>
      </w:r>
      <w:r w:rsidR="004A09B5" w:rsidRPr="00C045DF">
        <w:rPr>
          <w:lang w:val="es-ES"/>
        </w:rPr>
        <w:t xml:space="preserve"> directores e ingenieros </w:t>
      </w:r>
      <w:r w:rsidR="00C045DF">
        <w:rPr>
          <w:lang w:val="es-ES"/>
        </w:rPr>
        <w:t>de las ciudades inteligentes</w:t>
      </w:r>
      <w:r w:rsidR="00C045DF" w:rsidRPr="00C045DF">
        <w:rPr>
          <w:lang w:val="es-ES"/>
        </w:rPr>
        <w:t xml:space="preserve"> </w:t>
      </w:r>
      <w:r w:rsidR="004A09B5" w:rsidRPr="00C045DF">
        <w:rPr>
          <w:lang w:val="es-ES"/>
        </w:rPr>
        <w:t xml:space="preserve">que trabajan con aplicaciones de </w:t>
      </w:r>
      <w:proofErr w:type="spellStart"/>
      <w:r w:rsidR="004A09B5" w:rsidRPr="00C045DF">
        <w:rPr>
          <w:lang w:val="es-ES"/>
        </w:rPr>
        <w:t>IoT</w:t>
      </w:r>
      <w:proofErr w:type="spellEnd"/>
      <w:r w:rsidR="004A09B5" w:rsidRPr="00C045DF">
        <w:rPr>
          <w:lang w:val="es-ES"/>
        </w:rPr>
        <w:t xml:space="preserve">, los proveedores de </w:t>
      </w:r>
      <w:r w:rsidR="004A09B5" w:rsidRPr="00C045DF">
        <w:rPr>
          <w:lang w:val="es-ES"/>
        </w:rPr>
        <w:lastRenderedPageBreak/>
        <w:t xml:space="preserve">servicios que tienen previsto facilitar soluciones de </w:t>
      </w:r>
      <w:proofErr w:type="spellStart"/>
      <w:r w:rsidR="004A09B5" w:rsidRPr="00C045DF">
        <w:rPr>
          <w:lang w:val="es-ES"/>
        </w:rPr>
        <w:t>IoT</w:t>
      </w:r>
      <w:proofErr w:type="spellEnd"/>
      <w:r w:rsidR="004A09B5" w:rsidRPr="00C045DF">
        <w:rPr>
          <w:lang w:val="es-ES"/>
        </w:rPr>
        <w:t>, y los responsables políticos y normativos</w:t>
      </w:r>
      <w:r w:rsidRPr="00C045DF">
        <w:rPr>
          <w:lang w:val="es-ES"/>
        </w:rPr>
        <w:t>.</w:t>
      </w:r>
      <w:bookmarkStart w:id="7" w:name="lt_pId050"/>
      <w:bookmarkEnd w:id="6"/>
      <w:r w:rsidR="004A09B5" w:rsidRPr="00C045DF">
        <w:rPr>
          <w:lang w:val="es-ES"/>
        </w:rPr>
        <w:t xml:space="preserve"> </w:t>
      </w:r>
      <w:r w:rsidR="00C045DF">
        <w:rPr>
          <w:lang w:val="es-ES"/>
        </w:rPr>
        <w:t xml:space="preserve">Reunirá a expertos de </w:t>
      </w:r>
      <w:proofErr w:type="spellStart"/>
      <w:r w:rsidR="00C045DF">
        <w:rPr>
          <w:lang w:val="es-ES"/>
        </w:rPr>
        <w:t>IoT</w:t>
      </w:r>
      <w:proofErr w:type="spellEnd"/>
      <w:r w:rsidR="00C045DF">
        <w:rPr>
          <w:lang w:val="es-ES"/>
        </w:rPr>
        <w:t xml:space="preserve"> de la industria, los gobiernos y las Instituciones Académicas.</w:t>
      </w:r>
      <w:bookmarkEnd w:id="7"/>
    </w:p>
    <w:p w:rsidR="000C6414" w:rsidRPr="00C045DF" w:rsidRDefault="000C6414" w:rsidP="00E35FAB">
      <w:pPr>
        <w:rPr>
          <w:lang w:val="es-ES"/>
        </w:rPr>
      </w:pPr>
      <w:r w:rsidRPr="00C045DF">
        <w:rPr>
          <w:lang w:val="es-ES"/>
        </w:rPr>
        <w:t>5</w:t>
      </w:r>
      <w:r w:rsidRPr="00C045DF">
        <w:rPr>
          <w:lang w:val="es-ES"/>
        </w:rPr>
        <w:tab/>
      </w:r>
      <w:bookmarkStart w:id="8" w:name="lt_pId055"/>
      <w:r w:rsidR="00ED1ECB" w:rsidRPr="00C045DF">
        <w:rPr>
          <w:lang w:val="es-ES"/>
        </w:rPr>
        <w:t xml:space="preserve">En el sitio web del UIT-T encontrará un </w:t>
      </w:r>
      <w:r w:rsidR="00ED1ECB" w:rsidRPr="00C045DF">
        <w:rPr>
          <w:b/>
          <w:bCs/>
          <w:u w:val="single"/>
          <w:lang w:val="es-ES"/>
        </w:rPr>
        <w:t>proyecto de programa</w:t>
      </w:r>
      <w:r w:rsidR="00ED1ECB" w:rsidRPr="00C045DF">
        <w:rPr>
          <w:lang w:val="es-ES"/>
        </w:rPr>
        <w:t xml:space="preserve"> del Foro, en la dirección</w:t>
      </w:r>
      <w:r w:rsidRPr="00C045DF">
        <w:rPr>
          <w:lang w:val="es-ES"/>
        </w:rPr>
        <w:t xml:space="preserve">: </w:t>
      </w:r>
      <w:hyperlink r:id="rId11" w:history="1">
        <w:r w:rsidRPr="00C045DF">
          <w:rPr>
            <w:rStyle w:val="Hyperlink"/>
            <w:lang w:val="es-ES"/>
          </w:rPr>
          <w:t>http://www.itu.int/en/ITU-T/Workshops-and-Seminars/iot/20151019/Pages/default.aspx</w:t>
        </w:r>
      </w:hyperlink>
      <w:r w:rsidRPr="00C045DF">
        <w:rPr>
          <w:lang w:val="es-ES"/>
        </w:rPr>
        <w:t>.</w:t>
      </w:r>
      <w:hyperlink r:id="rId12" w:history="1"/>
      <w:r w:rsidRPr="00C045DF">
        <w:rPr>
          <w:lang w:val="es-ES"/>
        </w:rPr>
        <w:t xml:space="preserve"> </w:t>
      </w:r>
      <w:r w:rsidR="00ED1ECB" w:rsidRPr="00C045DF">
        <w:rPr>
          <w:lang w:val="es-ES"/>
        </w:rPr>
        <w:t>Este sitio web se actualizará o modificará a medida que se disponga de la información correspondiente</w:t>
      </w:r>
      <w:r w:rsidRPr="00C045DF">
        <w:rPr>
          <w:lang w:val="es-ES"/>
        </w:rPr>
        <w:t>.</w:t>
      </w:r>
      <w:bookmarkEnd w:id="8"/>
      <w:r w:rsidRPr="00C045DF">
        <w:rPr>
          <w:lang w:val="es-ES"/>
        </w:rPr>
        <w:t xml:space="preserve"> </w:t>
      </w:r>
      <w:bookmarkStart w:id="9" w:name="lt_pId056"/>
      <w:r w:rsidR="00C045DF">
        <w:rPr>
          <w:lang w:val="es-ES"/>
        </w:rPr>
        <w:t>Se pide a los participantes que comprueben periódicamente las nuevas actualizaciones.</w:t>
      </w:r>
      <w:bookmarkEnd w:id="9"/>
    </w:p>
    <w:p w:rsidR="000C6414" w:rsidRPr="00C045DF" w:rsidRDefault="000C6414" w:rsidP="00E35FAB">
      <w:pPr>
        <w:rPr>
          <w:highlight w:val="cyan"/>
          <w:lang w:val="es-ES"/>
        </w:rPr>
      </w:pPr>
      <w:r w:rsidRPr="00C045DF">
        <w:rPr>
          <w:bCs/>
          <w:lang w:val="es-ES"/>
        </w:rPr>
        <w:t>6</w:t>
      </w:r>
      <w:r w:rsidRPr="00C045DF">
        <w:rPr>
          <w:lang w:val="es-ES"/>
        </w:rPr>
        <w:tab/>
      </w:r>
      <w:bookmarkStart w:id="10" w:name="lt_pId058"/>
      <w:r w:rsidR="00CF4717" w:rsidRPr="00C045DF">
        <w:rPr>
          <w:lang w:val="es-ES"/>
        </w:rPr>
        <w:t>Los delegados disponen de instalaciones de red de área local inalámbrica en todas salas de conferencias de la UIT y en el Centro Internacional de Conferencias de Ginebra (CICG)</w:t>
      </w:r>
      <w:r w:rsidRPr="00C045DF">
        <w:rPr>
          <w:lang w:val="es-ES"/>
        </w:rPr>
        <w:t>.</w:t>
      </w:r>
      <w:bookmarkEnd w:id="10"/>
    </w:p>
    <w:p w:rsidR="000C6414" w:rsidRPr="00C045DF" w:rsidRDefault="000C6414" w:rsidP="00E35FAB">
      <w:pPr>
        <w:rPr>
          <w:lang w:val="es-ES"/>
        </w:rPr>
      </w:pPr>
      <w:r w:rsidRPr="00C045DF">
        <w:rPr>
          <w:lang w:val="es-ES"/>
        </w:rPr>
        <w:t>7</w:t>
      </w:r>
      <w:r w:rsidRPr="00C045DF">
        <w:rPr>
          <w:lang w:val="es-ES"/>
        </w:rPr>
        <w:tab/>
      </w:r>
      <w:bookmarkStart w:id="11" w:name="lt_pId060"/>
      <w:r w:rsidR="00C46F51" w:rsidRPr="00C045DF">
        <w:rPr>
          <w:lang w:val="es-ES"/>
        </w:rPr>
        <w:t>Para su conveniencia, se adjunta un formulario de reserva de hotel en el An</w:t>
      </w:r>
      <w:r w:rsidRPr="00C045DF">
        <w:rPr>
          <w:lang w:val="es-ES"/>
        </w:rPr>
        <w:t>ex</w:t>
      </w:r>
      <w:r w:rsidR="00C46F51" w:rsidRPr="00C045DF">
        <w:rPr>
          <w:lang w:val="es-ES"/>
        </w:rPr>
        <w:t>o</w:t>
      </w:r>
      <w:r w:rsidRPr="00C045DF">
        <w:rPr>
          <w:lang w:val="es-ES"/>
        </w:rPr>
        <w:t xml:space="preserve"> 1 (</w:t>
      </w:r>
      <w:bookmarkEnd w:id="11"/>
      <w:r w:rsidR="00C46F51" w:rsidRPr="00C045DF">
        <w:rPr>
          <w:lang w:val="es-ES"/>
        </w:rPr>
        <w:t xml:space="preserve">Podrá encontrar una lista de hoteles en la dirección </w:t>
      </w:r>
      <w:hyperlink r:id="rId13" w:history="1">
        <w:r w:rsidR="00C46F51" w:rsidRPr="00C045DF">
          <w:rPr>
            <w:rStyle w:val="Hyperlink"/>
            <w:lang w:val="es-ES"/>
          </w:rPr>
          <w:t>http://itu.int/travel/</w:t>
        </w:r>
      </w:hyperlink>
      <w:r w:rsidR="00C46F51" w:rsidRPr="00C045DF">
        <w:rPr>
          <w:lang w:val="es-ES"/>
        </w:rPr>
        <w:t>).</w:t>
      </w:r>
    </w:p>
    <w:p w:rsidR="000C6414" w:rsidRPr="00C045DF" w:rsidRDefault="000C6414" w:rsidP="00E35FAB">
      <w:pPr>
        <w:tabs>
          <w:tab w:val="left" w:pos="1418"/>
          <w:tab w:val="left" w:pos="1702"/>
          <w:tab w:val="left" w:pos="2160"/>
        </w:tabs>
        <w:ind w:right="92"/>
        <w:rPr>
          <w:b/>
          <w:bCs/>
          <w:lang w:val="es-ES"/>
        </w:rPr>
      </w:pPr>
      <w:r w:rsidRPr="00C045DF">
        <w:rPr>
          <w:lang w:val="es-ES"/>
        </w:rPr>
        <w:t>8</w:t>
      </w:r>
      <w:r w:rsidRPr="00C045DF">
        <w:rPr>
          <w:lang w:val="es-ES"/>
        </w:rPr>
        <w:tab/>
      </w:r>
      <w:bookmarkStart w:id="12" w:name="lt_pId062"/>
      <w:r w:rsidR="00CA2F4C" w:rsidRPr="00C045DF">
        <w:rPr>
          <w:lang w:val="es-ES"/>
        </w:rPr>
        <w:t xml:space="preserve">Para que la TSB pueda tomar las disposiciones necesarias sobre la organización del Foro, le agradecería que se inscribiese a la mayor brevedad posible a través del formulario en línea disponible en la dirección </w:t>
      </w:r>
      <w:hyperlink r:id="rId14" w:history="1">
        <w:r w:rsidRPr="00C045DF">
          <w:rPr>
            <w:rStyle w:val="Hyperlink"/>
            <w:lang w:val="es-ES"/>
          </w:rPr>
          <w:t>http://www.itu.int/en/ITU-T/Workshops-and-Seminars/iot/20151019/Pages/default.aspx</w:t>
        </w:r>
      </w:hyperlink>
      <w:r w:rsidRPr="00C045DF">
        <w:rPr>
          <w:lang w:val="es-ES"/>
        </w:rPr>
        <w:t xml:space="preserve">, </w:t>
      </w:r>
      <w:r w:rsidR="001F306C" w:rsidRPr="00C045DF">
        <w:rPr>
          <w:lang w:val="es-ES"/>
        </w:rPr>
        <w:t>lo antes posible</w:t>
      </w:r>
      <w:r w:rsidRPr="00C045DF">
        <w:rPr>
          <w:lang w:val="es-ES"/>
        </w:rPr>
        <w:t xml:space="preserve">, </w:t>
      </w:r>
      <w:r w:rsidR="00CA1E7F" w:rsidRPr="00C045DF">
        <w:rPr>
          <w:rFonts w:cstheme="majorBidi"/>
          <w:b/>
          <w:bCs/>
          <w:szCs w:val="24"/>
          <w:lang w:val="es-ES"/>
        </w:rPr>
        <w:t>a más tardar,</w:t>
      </w:r>
      <w:r w:rsidR="00CA1E7F" w:rsidRPr="00C045DF">
        <w:rPr>
          <w:b/>
          <w:lang w:val="es-ES"/>
        </w:rPr>
        <w:t xml:space="preserve"> el </w:t>
      </w:r>
      <w:r w:rsidRPr="00C045DF">
        <w:rPr>
          <w:b/>
          <w:lang w:val="es-ES"/>
        </w:rPr>
        <w:t xml:space="preserve">4 </w:t>
      </w:r>
      <w:r w:rsidR="00CA1E7F" w:rsidRPr="00C045DF">
        <w:rPr>
          <w:b/>
          <w:lang w:val="es-ES"/>
        </w:rPr>
        <w:t>de octubre de</w:t>
      </w:r>
      <w:r w:rsidRPr="00C045DF">
        <w:rPr>
          <w:b/>
          <w:lang w:val="es-ES"/>
        </w:rPr>
        <w:t xml:space="preserve"> 2015</w:t>
      </w:r>
      <w:r w:rsidRPr="00C045DF">
        <w:rPr>
          <w:lang w:val="es-ES"/>
        </w:rPr>
        <w:t>.</w:t>
      </w:r>
      <w:bookmarkEnd w:id="12"/>
      <w:r w:rsidRPr="00C045DF">
        <w:rPr>
          <w:lang w:val="es-ES"/>
        </w:rPr>
        <w:t xml:space="preserve"> </w:t>
      </w:r>
      <w:r w:rsidR="0033522B" w:rsidRPr="00C045DF">
        <w:rPr>
          <w:rFonts w:cstheme="majorBidi"/>
          <w:b/>
          <w:bCs/>
          <w:szCs w:val="24"/>
          <w:lang w:val="es-ES"/>
        </w:rPr>
        <w:t xml:space="preserve">Le ruego tenga presente que la preinscripción de los participantes en el Foro se realiza exclusivamente </w:t>
      </w:r>
      <w:r w:rsidR="0033522B" w:rsidRPr="00C045DF">
        <w:rPr>
          <w:rFonts w:cstheme="majorBidi"/>
          <w:b/>
          <w:bCs/>
          <w:i/>
          <w:iCs/>
          <w:szCs w:val="24"/>
          <w:lang w:val="es-ES"/>
        </w:rPr>
        <w:t>en línea</w:t>
      </w:r>
      <w:r w:rsidR="0033522B" w:rsidRPr="00C045DF">
        <w:rPr>
          <w:rFonts w:cstheme="majorBidi"/>
          <w:szCs w:val="24"/>
          <w:lang w:val="es-ES"/>
        </w:rPr>
        <w:t>.</w:t>
      </w:r>
    </w:p>
    <w:p w:rsidR="001C1022" w:rsidRPr="00C045DF" w:rsidRDefault="001C1022" w:rsidP="00E35FA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cstheme="majorBidi"/>
          <w:szCs w:val="24"/>
          <w:lang w:val="es-ES"/>
        </w:rPr>
      </w:pPr>
      <w:r w:rsidRPr="00C045DF">
        <w:rPr>
          <w:rFonts w:cstheme="majorBidi"/>
          <w:szCs w:val="24"/>
          <w:lang w:val="es-ES"/>
        </w:rPr>
        <w:t>9</w:t>
      </w:r>
      <w:r w:rsidRPr="00C045DF">
        <w:rPr>
          <w:rFonts w:cstheme="majorBidi"/>
          <w:szCs w:val="24"/>
          <w:lang w:val="es-ES"/>
        </w:rPr>
        <w:tab/>
        <w:t xml:space="preserve">Le recordamos que los ciudadanos procedentes de ciertos países necesitan visado para entrar y permanecer en Suiza. </w:t>
      </w:r>
      <w:r w:rsidRPr="00C045DF">
        <w:rPr>
          <w:rFonts w:cstheme="majorBidi"/>
          <w:b/>
          <w:bCs/>
          <w:szCs w:val="24"/>
          <w:lang w:val="es-ES"/>
        </w:rPr>
        <w:t>Ese visado debe solicitarse al menos cuatro (4) semanas antes de la fecha de inicio del Foro</w:t>
      </w:r>
      <w:r w:rsidRPr="00C045DF">
        <w:rPr>
          <w:rFonts w:cstheme="majorBidi"/>
          <w:szCs w:val="24"/>
          <w:lang w:val="es-ES"/>
        </w:rPr>
        <w:t xml:space="preserve"> en la oficina (embajada o consulado) que representa a Suiza en su país o, en su defecto, en la más próxima a su país de partida.</w:t>
      </w:r>
    </w:p>
    <w:p w:rsidR="00BF3905" w:rsidRPr="00C045DF" w:rsidRDefault="000C6414" w:rsidP="00E35FA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cstheme="majorBidi"/>
          <w:szCs w:val="24"/>
          <w:lang w:val="es-ES"/>
        </w:rPr>
      </w:pPr>
      <w:r w:rsidRPr="00C045DF">
        <w:rPr>
          <w:lang w:val="es-ES"/>
        </w:rPr>
        <w:t>10</w:t>
      </w:r>
      <w:r w:rsidRPr="00C045DF">
        <w:rPr>
          <w:lang w:val="es-ES"/>
        </w:rPr>
        <w:tab/>
      </w:r>
      <w:r w:rsidR="00BF3905" w:rsidRPr="00C045DF">
        <w:rPr>
          <w:rFonts w:cstheme="majorBidi"/>
          <w:szCs w:val="24"/>
          <w:lang w:val="es-ES"/>
        </w:rPr>
        <w:t xml:space="preserve">Si </w:t>
      </w:r>
      <w:r w:rsidR="00BF3905" w:rsidRPr="00C045DF">
        <w:rPr>
          <w:rFonts w:cstheme="majorBidi"/>
          <w:b/>
          <w:bCs/>
          <w:szCs w:val="24"/>
          <w:lang w:val="es-ES"/>
        </w:rPr>
        <w:t>un Estado Miembro, un Miembro de Sector, un Asociado o una Institución Académica de la UIT</w:t>
      </w:r>
      <w:r w:rsidR="00BF3905" w:rsidRPr="00C045DF">
        <w:rPr>
          <w:rFonts w:cstheme="majorBidi"/>
          <w:szCs w:val="24"/>
          <w:lang w:val="es-ES"/>
        </w:rPr>
        <w:t xml:space="preserve"> tropieza con dificultades, y previa solicitud oficial de su parte a la TSB, la Unión puede intervenir ante las autoridades suizas competentes para facilitar la expedición de ese visado pero solamente durante el periodo mencionado de seis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 T correspondiente, y remitirse a la TSB con la indicación </w:t>
      </w:r>
      <w:r w:rsidR="00BF3905" w:rsidRPr="008C798E">
        <w:rPr>
          <w:rFonts w:cstheme="majorBidi"/>
          <w:b/>
          <w:bCs/>
          <w:szCs w:val="24"/>
          <w:lang w:val="es-ES"/>
        </w:rPr>
        <w:t>''solicitud de visado''</w:t>
      </w:r>
      <w:r w:rsidR="00BF3905" w:rsidRPr="00C045DF">
        <w:rPr>
          <w:rFonts w:cstheme="majorBidi"/>
          <w:szCs w:val="24"/>
          <w:lang w:val="es-ES"/>
        </w:rPr>
        <w:t xml:space="preserve">, por fax (+41 22 730 5853) o correo electrónico </w:t>
      </w:r>
      <w:r w:rsidR="00BF3905" w:rsidRPr="00C045DF">
        <w:rPr>
          <w:szCs w:val="24"/>
          <w:lang w:val="es-ES"/>
        </w:rPr>
        <w:t>(</w:t>
      </w:r>
      <w:hyperlink r:id="rId15" w:history="1">
        <w:r w:rsidR="00BF3905" w:rsidRPr="00C045DF">
          <w:rPr>
            <w:rStyle w:val="Hyperlink"/>
            <w:szCs w:val="24"/>
            <w:lang w:val="es-ES"/>
          </w:rPr>
          <w:t>tsbreg@itu.int</w:t>
        </w:r>
      </w:hyperlink>
      <w:r w:rsidR="00BF3905" w:rsidRPr="00C045DF">
        <w:rPr>
          <w:szCs w:val="24"/>
          <w:lang w:val="es-ES"/>
        </w:rPr>
        <w:t xml:space="preserve">). </w:t>
      </w:r>
      <w:r w:rsidR="00BF3905" w:rsidRPr="00C045DF">
        <w:rPr>
          <w:rFonts w:cstheme="majorBidi"/>
          <w:b/>
          <w:bCs/>
          <w:szCs w:val="24"/>
          <w:u w:val="single"/>
          <w:lang w:val="es-ES"/>
        </w:rPr>
        <w:t>Sírvase tomar nota de que la UIT puede ayudar únicamente a los representantes de los Estados Miembros, Miembros de Sector, Asociados e Instituciones Académicas de la UIT</w:t>
      </w:r>
      <w:r w:rsidR="00BF3905" w:rsidRPr="00C045DF">
        <w:rPr>
          <w:rFonts w:cstheme="majorBidi"/>
          <w:szCs w:val="24"/>
          <w:lang w:val="es-ES"/>
        </w:rPr>
        <w:t>.</w:t>
      </w:r>
    </w:p>
    <w:p w:rsidR="0081396E" w:rsidRPr="00C045DF" w:rsidRDefault="00D725E0" w:rsidP="00E35FAB">
      <w:pPr>
        <w:ind w:right="92"/>
        <w:rPr>
          <w:rFonts w:cstheme="majorBidi"/>
          <w:szCs w:val="24"/>
          <w:lang w:val="es-ES"/>
        </w:rPr>
      </w:pPr>
      <w:r w:rsidRPr="00C045DF">
        <w:rPr>
          <w:lang w:val="es-ES"/>
        </w:rPr>
        <w:t>Le saluda muy atentamente</w:t>
      </w:r>
      <w:r w:rsidR="0081396E" w:rsidRPr="00C045DF">
        <w:rPr>
          <w:rFonts w:cstheme="majorBidi"/>
          <w:szCs w:val="24"/>
          <w:lang w:val="es-ES"/>
        </w:rPr>
        <w:t>.</w:t>
      </w:r>
    </w:p>
    <w:p w:rsidR="000C6414" w:rsidRPr="00C045DF" w:rsidRDefault="0081396E" w:rsidP="000C0706">
      <w:pPr>
        <w:tabs>
          <w:tab w:val="clear" w:pos="1588"/>
          <w:tab w:val="clear" w:pos="1985"/>
          <w:tab w:val="left" w:pos="7215"/>
        </w:tabs>
        <w:spacing w:before="1200"/>
        <w:ind w:right="91"/>
        <w:rPr>
          <w:rFonts w:cstheme="majorBidi"/>
          <w:szCs w:val="24"/>
          <w:lang w:val="es-ES"/>
        </w:rPr>
      </w:pPr>
      <w:bookmarkStart w:id="13" w:name="_GoBack"/>
      <w:bookmarkEnd w:id="13"/>
      <w:r w:rsidRPr="00C045DF">
        <w:rPr>
          <w:rFonts w:cstheme="majorBidi"/>
          <w:szCs w:val="24"/>
          <w:lang w:val="es-ES"/>
        </w:rPr>
        <w:t>Chaesub Lee</w:t>
      </w:r>
      <w:r w:rsidR="00E35FAB">
        <w:rPr>
          <w:rFonts w:cstheme="majorBidi"/>
          <w:szCs w:val="24"/>
          <w:lang w:val="es-ES"/>
        </w:rPr>
        <w:tab/>
      </w:r>
      <w:r w:rsidRPr="00C045DF">
        <w:rPr>
          <w:rFonts w:cstheme="majorBidi"/>
          <w:szCs w:val="24"/>
          <w:lang w:val="es-ES"/>
        </w:rPr>
        <w:br/>
        <w:t xml:space="preserve">Director de la Oficina de </w:t>
      </w:r>
      <w:r w:rsidR="00D725E0" w:rsidRPr="00C045DF">
        <w:rPr>
          <w:rFonts w:cstheme="majorBidi"/>
          <w:szCs w:val="24"/>
          <w:lang w:val="es-ES"/>
        </w:rPr>
        <w:br/>
      </w:r>
      <w:r w:rsidRPr="00C045DF">
        <w:rPr>
          <w:rFonts w:cstheme="majorBidi"/>
          <w:szCs w:val="24"/>
          <w:lang w:val="es-ES"/>
        </w:rPr>
        <w:t>Normalización de las Telecomunicaciones</w:t>
      </w:r>
    </w:p>
    <w:p w:rsidR="00B51BF0" w:rsidRPr="008C798E" w:rsidRDefault="00F04A3B" w:rsidP="002954AB">
      <w:pPr>
        <w:spacing w:before="240"/>
        <w:ind w:right="91"/>
        <w:rPr>
          <w:lang w:val="en-GB"/>
        </w:rPr>
      </w:pPr>
      <w:bookmarkStart w:id="14" w:name="lt_pId076"/>
      <w:proofErr w:type="spellStart"/>
      <w:r w:rsidRPr="008C798E">
        <w:rPr>
          <w:b/>
          <w:lang w:val="en-GB"/>
        </w:rPr>
        <w:t>An</w:t>
      </w:r>
      <w:r w:rsidR="000C6414" w:rsidRPr="008C798E">
        <w:rPr>
          <w:b/>
          <w:lang w:val="en-GB"/>
        </w:rPr>
        <w:t>ex</w:t>
      </w:r>
      <w:r w:rsidRPr="008C798E">
        <w:rPr>
          <w:b/>
          <w:lang w:val="en-GB"/>
        </w:rPr>
        <w:t>o</w:t>
      </w:r>
      <w:proofErr w:type="spellEnd"/>
      <w:r w:rsidR="000C6414" w:rsidRPr="008C798E">
        <w:rPr>
          <w:b/>
          <w:lang w:val="en-GB"/>
        </w:rPr>
        <w:t>: 1</w:t>
      </w:r>
      <w:bookmarkEnd w:id="14"/>
    </w:p>
    <w:p w:rsidR="00C34772" w:rsidRPr="008C798E" w:rsidRDefault="00C34772" w:rsidP="00E35FAB">
      <w:pPr>
        <w:rPr>
          <w:b/>
          <w:bCs/>
          <w:lang w:val="en-GB"/>
        </w:rPr>
      </w:pPr>
      <w:r w:rsidRPr="008C798E">
        <w:rPr>
          <w:lang w:val="en-GB"/>
        </w:rPr>
        <w:br w:type="page"/>
      </w:r>
    </w:p>
    <w:p w:rsidR="00124FE8" w:rsidRPr="000C0706" w:rsidRDefault="00124FE8" w:rsidP="00E35FAB">
      <w:pPr>
        <w:pStyle w:val="LetterStart"/>
        <w:tabs>
          <w:tab w:val="clear" w:pos="1361"/>
          <w:tab w:val="clear" w:pos="1758"/>
          <w:tab w:val="clear" w:pos="2155"/>
          <w:tab w:val="clear" w:pos="2552"/>
          <w:tab w:val="center" w:pos="4962"/>
        </w:tabs>
        <w:spacing w:before="120"/>
        <w:jc w:val="center"/>
        <w:rPr>
          <w:rFonts w:asciiTheme="minorHAnsi" w:hAnsiTheme="minorHAnsi"/>
          <w:lang w:val="en-GB"/>
        </w:rPr>
      </w:pPr>
      <w:bookmarkStart w:id="15" w:name="lt_pId077"/>
      <w:r w:rsidRPr="000C0706">
        <w:rPr>
          <w:rFonts w:asciiTheme="minorHAnsi" w:hAnsiTheme="minorHAnsi"/>
          <w:sz w:val="26"/>
          <w:szCs w:val="26"/>
          <w:lang w:val="en-GB"/>
        </w:rPr>
        <w:lastRenderedPageBreak/>
        <w:t>ANNEX 1</w:t>
      </w:r>
      <w:bookmarkEnd w:id="15"/>
      <w:r w:rsidRPr="000C0706">
        <w:rPr>
          <w:rFonts w:asciiTheme="minorHAnsi" w:hAnsiTheme="minorHAnsi"/>
          <w:sz w:val="26"/>
          <w:szCs w:val="26"/>
          <w:lang w:val="en-GB"/>
        </w:rPr>
        <w:br/>
      </w:r>
      <w:bookmarkStart w:id="16" w:name="lt_pId078"/>
      <w:r w:rsidRPr="000C0706">
        <w:rPr>
          <w:rFonts w:asciiTheme="minorHAnsi" w:hAnsiTheme="minorHAnsi"/>
          <w:lang w:val="en-GB"/>
        </w:rPr>
        <w:t>(to TSB Circular 161)</w:t>
      </w:r>
      <w:bookmarkEnd w:id="16"/>
    </w:p>
    <w:p w:rsidR="00124FE8" w:rsidRPr="000C0706" w:rsidRDefault="00124FE8" w:rsidP="00E35FAB">
      <w:pPr>
        <w:ind w:left="709" w:right="453"/>
        <w:jc w:val="center"/>
        <w:rPr>
          <w:sz w:val="16"/>
          <w:lang w:val="en-GB"/>
        </w:rPr>
      </w:pPr>
    </w:p>
    <w:tbl>
      <w:tblPr>
        <w:tblW w:w="0" w:type="auto"/>
        <w:jc w:val="center"/>
        <w:tblLayout w:type="fixed"/>
        <w:tblLook w:val="0000" w:firstRow="0" w:lastRow="0" w:firstColumn="0" w:lastColumn="0" w:noHBand="0" w:noVBand="0"/>
      </w:tblPr>
      <w:tblGrid>
        <w:gridCol w:w="9781"/>
      </w:tblGrid>
      <w:tr w:rsidR="00124FE8" w:rsidRPr="00584265" w:rsidTr="00D0725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24FE8" w:rsidRPr="0022365D" w:rsidRDefault="00124FE8" w:rsidP="00E35FAB">
            <w:pPr>
              <w:tabs>
                <w:tab w:val="left" w:pos="1440"/>
                <w:tab w:val="left" w:pos="8647"/>
              </w:tabs>
              <w:ind w:right="133"/>
              <w:jc w:val="center"/>
              <w:rPr>
                <w:sz w:val="20"/>
                <w:lang w:val="en-GB"/>
              </w:rPr>
            </w:pPr>
            <w:bookmarkStart w:id="17" w:name="lt_pId079"/>
            <w:r w:rsidRPr="0022365D">
              <w:rPr>
                <w:i/>
                <w:szCs w:val="24"/>
                <w:lang w:val="en-GB"/>
              </w:rPr>
              <w:t xml:space="preserve">This confirmation form </w:t>
            </w:r>
            <w:r w:rsidRPr="0022365D">
              <w:rPr>
                <w:bCs/>
                <w:i/>
                <w:szCs w:val="24"/>
                <w:lang w:val="en-GB"/>
              </w:rPr>
              <w:t xml:space="preserve">should </w:t>
            </w:r>
            <w:r w:rsidRPr="0022365D">
              <w:rPr>
                <w:b/>
                <w:i/>
                <w:szCs w:val="24"/>
                <w:lang w:val="en-GB"/>
              </w:rPr>
              <w:t xml:space="preserve">be sent direct to the hotel </w:t>
            </w:r>
            <w:r w:rsidRPr="0022365D">
              <w:rPr>
                <w:i/>
                <w:szCs w:val="24"/>
                <w:lang w:val="en-GB"/>
              </w:rPr>
              <w:t>of your choice</w:t>
            </w:r>
            <w:bookmarkEnd w:id="17"/>
          </w:p>
        </w:tc>
      </w:tr>
    </w:tbl>
    <w:p w:rsidR="00124FE8" w:rsidRPr="0022365D" w:rsidRDefault="00124FE8" w:rsidP="00E35FAB">
      <w:pPr>
        <w:tabs>
          <w:tab w:val="center" w:pos="9639"/>
        </w:tabs>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124FE8" w:rsidRPr="00C045DF" w:rsidTr="00D07251">
        <w:trPr>
          <w:cantSplit/>
          <w:jc w:val="center"/>
        </w:trPr>
        <w:tc>
          <w:tcPr>
            <w:tcW w:w="1291" w:type="dxa"/>
            <w:vAlign w:val="center"/>
          </w:tcPr>
          <w:p w:rsidR="00124FE8" w:rsidRPr="00C045DF" w:rsidRDefault="00124FE8" w:rsidP="00E35FAB">
            <w:pPr>
              <w:tabs>
                <w:tab w:val="center" w:pos="9639"/>
              </w:tabs>
              <w:spacing w:before="57"/>
              <w:ind w:right="-176"/>
              <w:jc w:val="center"/>
              <w:rPr>
                <w:sz w:val="28"/>
                <w:lang w:val="es-ES"/>
              </w:rPr>
            </w:pPr>
            <w:r w:rsidRPr="00C045DF">
              <w:rPr>
                <w:noProof/>
                <w:sz w:val="28"/>
                <w:lang w:val="en-US" w:eastAsia="zh-CN"/>
              </w:rPr>
              <w:drawing>
                <wp:inline distT="0" distB="0" distL="0" distR="0" wp14:anchorId="08279A1A" wp14:editId="724F8FB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24FE8" w:rsidRPr="00C045DF" w:rsidRDefault="00124FE8" w:rsidP="00E35FAB">
            <w:pPr>
              <w:tabs>
                <w:tab w:val="center" w:pos="9639"/>
              </w:tabs>
              <w:ind w:right="-40"/>
              <w:jc w:val="center"/>
              <w:rPr>
                <w:b/>
                <w:bCs/>
                <w:sz w:val="28"/>
                <w:szCs w:val="28"/>
                <w:lang w:val="es-ES"/>
              </w:rPr>
            </w:pPr>
            <w:bookmarkStart w:id="18" w:name="lt_pId080"/>
            <w:r w:rsidRPr="00C045DF">
              <w:rPr>
                <w:b/>
                <w:bCs/>
                <w:sz w:val="28"/>
                <w:szCs w:val="28"/>
                <w:lang w:val="es-ES"/>
              </w:rPr>
              <w:t>INTERNATIONAL TELECOMMUNICATION UNION</w:t>
            </w:r>
            <w:bookmarkEnd w:id="18"/>
          </w:p>
        </w:tc>
        <w:tc>
          <w:tcPr>
            <w:tcW w:w="1400" w:type="dxa"/>
            <w:vAlign w:val="center"/>
          </w:tcPr>
          <w:p w:rsidR="00124FE8" w:rsidRPr="00C045DF" w:rsidRDefault="00124FE8" w:rsidP="00E35FAB">
            <w:pPr>
              <w:tabs>
                <w:tab w:val="center" w:pos="9639"/>
              </w:tabs>
              <w:spacing w:before="57"/>
              <w:ind w:left="-142" w:right="-74"/>
              <w:jc w:val="center"/>
              <w:rPr>
                <w:sz w:val="28"/>
                <w:lang w:val="es-ES"/>
              </w:rPr>
            </w:pPr>
            <w:r w:rsidRPr="00C045DF">
              <w:rPr>
                <w:noProof/>
                <w:sz w:val="28"/>
                <w:lang w:val="en-US" w:eastAsia="zh-CN"/>
              </w:rPr>
              <w:drawing>
                <wp:inline distT="0" distB="0" distL="0" distR="0" wp14:anchorId="71494920" wp14:editId="2387555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24FE8" w:rsidRPr="008C798E" w:rsidRDefault="00124FE8" w:rsidP="00E35FAB">
      <w:pPr>
        <w:tabs>
          <w:tab w:val="center" w:pos="4678"/>
        </w:tabs>
        <w:spacing w:before="240" w:after="240"/>
        <w:ind w:left="284" w:right="-142"/>
        <w:jc w:val="center"/>
        <w:rPr>
          <w:b/>
          <w:bCs/>
          <w:szCs w:val="24"/>
          <w:lang w:val="en-GB"/>
        </w:rPr>
      </w:pPr>
      <w:bookmarkStart w:id="19" w:name="lt_pId081"/>
      <w:r w:rsidRPr="008C798E">
        <w:rPr>
          <w:b/>
          <w:bCs/>
          <w:szCs w:val="24"/>
          <w:lang w:val="en-GB"/>
        </w:rPr>
        <w:t>TELECOMMUNICATION STANDARDIZATION SECTOR</w:t>
      </w:r>
      <w:bookmarkEnd w:id="19"/>
    </w:p>
    <w:p w:rsidR="00124FE8" w:rsidRPr="0022365D" w:rsidRDefault="00124FE8" w:rsidP="00E35FAB">
      <w:pPr>
        <w:tabs>
          <w:tab w:val="center" w:pos="4678"/>
        </w:tabs>
        <w:spacing w:after="240"/>
        <w:ind w:right="-142"/>
        <w:jc w:val="both"/>
        <w:rPr>
          <w:rStyle w:val="LineNumber"/>
          <w:lang w:val="en-GB"/>
        </w:rPr>
      </w:pPr>
      <w:bookmarkStart w:id="20" w:name="lt_pId082"/>
      <w:r w:rsidRPr="0022365D">
        <w:rPr>
          <w:b/>
          <w:bCs/>
          <w:lang w:val="en-GB"/>
        </w:rPr>
        <w:t xml:space="preserve">Forum on Internet of Things: Empowering the New Urban Agenda </w:t>
      </w:r>
      <w:r w:rsidRPr="0022365D">
        <w:rPr>
          <w:rStyle w:val="LineNumber"/>
          <w:lang w:val="en-GB"/>
        </w:rPr>
        <w:t>on 19 October 2015 in Geneva.</w:t>
      </w:r>
      <w:bookmarkEnd w:id="20"/>
    </w:p>
    <w:p w:rsidR="00124FE8" w:rsidRPr="0022365D" w:rsidRDefault="00124FE8" w:rsidP="00E35FAB">
      <w:pPr>
        <w:jc w:val="both"/>
        <w:rPr>
          <w:rStyle w:val="LineNumber"/>
          <w:lang w:val="en-GB"/>
        </w:rPr>
      </w:pPr>
      <w:bookmarkStart w:id="21" w:name="lt_pId083"/>
      <w:r w:rsidRPr="0022365D">
        <w:rPr>
          <w:rStyle w:val="LineNumber"/>
          <w:lang w:val="en-GB"/>
        </w:rPr>
        <w:t>Confirmation of the reservation made on (date) ____________ with (hotel) ___________________</w:t>
      </w:r>
      <w:bookmarkEnd w:id="21"/>
    </w:p>
    <w:p w:rsidR="00124FE8" w:rsidRPr="0022365D" w:rsidRDefault="00124FE8" w:rsidP="00E35FAB">
      <w:pPr>
        <w:spacing w:before="360" w:after="240"/>
        <w:jc w:val="both"/>
        <w:rPr>
          <w:rStyle w:val="LineNumber"/>
          <w:b/>
          <w:bCs/>
          <w:u w:val="single"/>
          <w:lang w:val="en-GB"/>
        </w:rPr>
      </w:pPr>
      <w:bookmarkStart w:id="22" w:name="lt_pId084"/>
      <w:r w:rsidRPr="0022365D">
        <w:rPr>
          <w:rStyle w:val="LineNumber"/>
          <w:b/>
          <w:bCs/>
          <w:u w:val="single"/>
          <w:lang w:val="en-GB"/>
        </w:rPr>
        <w:t>At the ITU preferential tariff</w:t>
      </w:r>
      <w:bookmarkEnd w:id="22"/>
    </w:p>
    <w:p w:rsidR="00124FE8" w:rsidRPr="0022365D" w:rsidRDefault="00124FE8" w:rsidP="00E35FAB">
      <w:pPr>
        <w:spacing w:before="360" w:after="240"/>
        <w:jc w:val="both"/>
        <w:rPr>
          <w:rStyle w:val="LineNumber"/>
          <w:lang w:val="en-GB"/>
        </w:rPr>
      </w:pPr>
      <w:bookmarkStart w:id="23" w:name="lt_pId085"/>
      <w:r w:rsidRPr="0022365D">
        <w:rPr>
          <w:rStyle w:val="LineNumber"/>
          <w:lang w:val="en-GB"/>
        </w:rPr>
        <w:t>____________ single/double room(s)</w:t>
      </w:r>
      <w:bookmarkEnd w:id="23"/>
    </w:p>
    <w:p w:rsidR="00124FE8" w:rsidRPr="0022365D" w:rsidRDefault="00124FE8" w:rsidP="00E35FAB">
      <w:pPr>
        <w:jc w:val="both"/>
        <w:rPr>
          <w:rStyle w:val="LineNumber"/>
          <w:lang w:val="en-GB"/>
        </w:rPr>
      </w:pPr>
      <w:bookmarkStart w:id="24" w:name="lt_pId086"/>
      <w:r w:rsidRPr="0022365D">
        <w:rPr>
          <w:rStyle w:val="LineNumber"/>
          <w:lang w:val="en-GB"/>
        </w:rPr>
        <w:t>Arriving on (date) ____________ at (time) ____________ departing on (date) ____________</w:t>
      </w:r>
      <w:bookmarkEnd w:id="24"/>
    </w:p>
    <w:p w:rsidR="00124FE8" w:rsidRPr="0022365D" w:rsidRDefault="00124FE8" w:rsidP="00E35FAB">
      <w:pPr>
        <w:spacing w:before="360"/>
        <w:jc w:val="both"/>
        <w:rPr>
          <w:rStyle w:val="LineNumber"/>
          <w:rFonts w:eastAsia="SimSun"/>
          <w:lang w:val="en-GB"/>
        </w:rPr>
      </w:pPr>
      <w:bookmarkStart w:id="25" w:name="lt_pId087"/>
      <w:r w:rsidRPr="0022365D">
        <w:rPr>
          <w:rStyle w:val="LineNumber"/>
          <w:rFonts w:eastAsia="SimSun"/>
          <w:b/>
          <w:bCs/>
          <w:lang w:val="en-GB"/>
        </w:rPr>
        <w:t>GENEVA TRANSPORT CARD</w:t>
      </w:r>
      <w:r w:rsidRPr="0022365D">
        <w:rPr>
          <w:rStyle w:val="LineNumber"/>
          <w:rFonts w:eastAsia="SimSun"/>
          <w:lang w:val="en-GB"/>
        </w:rPr>
        <w:t>: Hotels and residences in the canton of Geneva now provide a free "Geneva Transport Card" valid for the duration of the stay.</w:t>
      </w:r>
      <w:bookmarkEnd w:id="25"/>
      <w:r w:rsidRPr="0022365D">
        <w:rPr>
          <w:rStyle w:val="LineNumber"/>
          <w:rFonts w:eastAsia="SimSun"/>
          <w:lang w:val="en-GB"/>
        </w:rPr>
        <w:t xml:space="preserve"> </w:t>
      </w:r>
      <w:bookmarkStart w:id="26" w:name="lt_pId088"/>
      <w:r w:rsidRPr="0022365D">
        <w:rPr>
          <w:rStyle w:val="LineNumber"/>
          <w:rFonts w:eastAsia="SimSun"/>
          <w:lang w:val="en-GB"/>
        </w:rPr>
        <w:t xml:space="preserve">This card will give you free access to Geneva public transport, including buses, trams, boats and trains as far as </w:t>
      </w:r>
      <w:proofErr w:type="spellStart"/>
      <w:r w:rsidRPr="0022365D">
        <w:rPr>
          <w:rStyle w:val="LineNumber"/>
          <w:rFonts w:eastAsia="SimSun"/>
          <w:lang w:val="en-GB"/>
        </w:rPr>
        <w:t>Versoix</w:t>
      </w:r>
      <w:proofErr w:type="spellEnd"/>
      <w:r w:rsidRPr="0022365D">
        <w:rPr>
          <w:rStyle w:val="LineNumber"/>
          <w:rFonts w:eastAsia="SimSun"/>
          <w:lang w:val="en-GB"/>
        </w:rPr>
        <w:t xml:space="preserve"> and the airport.</w:t>
      </w:r>
      <w:bookmarkEnd w:id="26"/>
      <w:r w:rsidRPr="0022365D">
        <w:rPr>
          <w:rStyle w:val="LineNumber"/>
          <w:rFonts w:eastAsia="SimSun"/>
          <w:lang w:val="en-GB"/>
        </w:rPr>
        <w:t xml:space="preserve"> </w:t>
      </w:r>
    </w:p>
    <w:p w:rsidR="00124FE8" w:rsidRPr="0022365D" w:rsidRDefault="00124FE8" w:rsidP="00E35FAB">
      <w:pPr>
        <w:spacing w:before="360"/>
        <w:jc w:val="both"/>
        <w:rPr>
          <w:rStyle w:val="LineNumber"/>
          <w:lang w:val="en-GB"/>
        </w:rPr>
      </w:pPr>
      <w:bookmarkStart w:id="27" w:name="lt_pId089"/>
      <w:r w:rsidRPr="0022365D">
        <w:rPr>
          <w:rStyle w:val="LineNumber"/>
          <w:lang w:val="en-GB"/>
        </w:rPr>
        <w:t>Family name:</w:t>
      </w:r>
      <w:bookmarkEnd w:id="27"/>
      <w:r w:rsidRPr="0022365D">
        <w:rPr>
          <w:rStyle w:val="LineNumber"/>
          <w:lang w:val="en-GB"/>
        </w:rPr>
        <w:tab/>
        <w:t>_________________________________</w:t>
      </w:r>
    </w:p>
    <w:p w:rsidR="00124FE8" w:rsidRPr="0022365D" w:rsidRDefault="00124FE8" w:rsidP="00E35FAB">
      <w:pPr>
        <w:spacing w:after="240"/>
        <w:jc w:val="both"/>
        <w:rPr>
          <w:rStyle w:val="LineNumber"/>
          <w:lang w:val="en-GB"/>
        </w:rPr>
      </w:pPr>
      <w:bookmarkStart w:id="28" w:name="lt_pId091"/>
      <w:r w:rsidRPr="0022365D">
        <w:rPr>
          <w:rStyle w:val="LineNumber"/>
          <w:lang w:val="en-GB"/>
        </w:rPr>
        <w:t>First name:</w:t>
      </w:r>
      <w:bookmarkEnd w:id="28"/>
      <w:r w:rsidRPr="0022365D">
        <w:rPr>
          <w:rStyle w:val="LineNumber"/>
          <w:lang w:val="en-GB"/>
        </w:rPr>
        <w:tab/>
      </w:r>
      <w:r w:rsidRPr="0022365D">
        <w:rPr>
          <w:rStyle w:val="LineNumber"/>
          <w:lang w:val="en-GB"/>
        </w:rPr>
        <w:tab/>
        <w:t>_________________________________</w:t>
      </w:r>
    </w:p>
    <w:p w:rsidR="00124FE8" w:rsidRPr="0022365D" w:rsidRDefault="00124FE8" w:rsidP="00E35FAB">
      <w:pPr>
        <w:jc w:val="both"/>
        <w:rPr>
          <w:rStyle w:val="LineNumber"/>
          <w:lang w:val="en-GB"/>
        </w:rPr>
      </w:pPr>
      <w:bookmarkStart w:id="29" w:name="lt_pId094"/>
      <w:r w:rsidRPr="0022365D">
        <w:rPr>
          <w:rStyle w:val="LineNumber"/>
          <w:lang w:val="en-GB"/>
        </w:rPr>
        <w:t>Address:</w:t>
      </w:r>
      <w:bookmarkEnd w:id="29"/>
      <w:r w:rsidRPr="0022365D">
        <w:rPr>
          <w:rStyle w:val="LineNumber"/>
          <w:lang w:val="en-GB"/>
        </w:rPr>
        <w:tab/>
        <w:t>________________________________</w:t>
      </w:r>
      <w:r w:rsidRPr="0022365D">
        <w:rPr>
          <w:rStyle w:val="LineNumber"/>
          <w:lang w:val="en-GB"/>
        </w:rPr>
        <w:tab/>
      </w:r>
      <w:bookmarkStart w:id="30" w:name="lt_pId096"/>
      <w:r w:rsidRPr="0022365D">
        <w:rPr>
          <w:rStyle w:val="LineNumber"/>
          <w:lang w:val="en-GB"/>
        </w:rPr>
        <w:t>Tel:</w:t>
      </w:r>
      <w:bookmarkEnd w:id="30"/>
      <w:r w:rsidRPr="0022365D">
        <w:rPr>
          <w:rStyle w:val="LineNumber"/>
          <w:lang w:val="en-GB"/>
        </w:rPr>
        <w:tab/>
        <w:t>________________________________</w:t>
      </w:r>
    </w:p>
    <w:p w:rsidR="00124FE8" w:rsidRPr="008C798E" w:rsidRDefault="00124FE8" w:rsidP="00E35FAB">
      <w:pPr>
        <w:jc w:val="both"/>
        <w:rPr>
          <w:rStyle w:val="LineNumber"/>
          <w:lang w:val="en-GB"/>
        </w:rPr>
      </w:pPr>
      <w:r w:rsidRPr="008C798E">
        <w:rPr>
          <w:rStyle w:val="LineNumber"/>
          <w:lang w:val="en-GB"/>
        </w:rPr>
        <w:t>_________________________________________</w:t>
      </w:r>
      <w:r w:rsidRPr="008C798E">
        <w:rPr>
          <w:rStyle w:val="LineNumber"/>
          <w:lang w:val="en-GB"/>
        </w:rPr>
        <w:tab/>
      </w:r>
      <w:bookmarkStart w:id="31" w:name="lt_pId099"/>
      <w:r w:rsidRPr="008C798E">
        <w:rPr>
          <w:rStyle w:val="LineNumber"/>
          <w:lang w:val="en-GB"/>
        </w:rPr>
        <w:t>Fax:</w:t>
      </w:r>
      <w:bookmarkEnd w:id="31"/>
      <w:r w:rsidRPr="008C798E">
        <w:rPr>
          <w:rStyle w:val="LineNumber"/>
          <w:lang w:val="en-GB"/>
        </w:rPr>
        <w:tab/>
        <w:t>________________________________</w:t>
      </w:r>
    </w:p>
    <w:p w:rsidR="00124FE8" w:rsidRPr="008C798E" w:rsidRDefault="00124FE8" w:rsidP="00E35FAB">
      <w:pPr>
        <w:jc w:val="both"/>
        <w:rPr>
          <w:rStyle w:val="LineNumber"/>
          <w:lang w:val="en-GB"/>
        </w:rPr>
      </w:pPr>
      <w:r w:rsidRPr="008C798E">
        <w:rPr>
          <w:rStyle w:val="LineNumber"/>
          <w:lang w:val="en-GB"/>
        </w:rPr>
        <w:t>_________________________________________</w:t>
      </w:r>
      <w:r w:rsidRPr="008C798E">
        <w:rPr>
          <w:rStyle w:val="LineNumber"/>
          <w:lang w:val="en-GB"/>
        </w:rPr>
        <w:tab/>
      </w:r>
      <w:bookmarkStart w:id="32" w:name="lt_pId102"/>
      <w:r w:rsidRPr="008C798E">
        <w:rPr>
          <w:rStyle w:val="LineNumber"/>
          <w:lang w:val="en-GB"/>
        </w:rPr>
        <w:t>Email:</w:t>
      </w:r>
      <w:bookmarkEnd w:id="32"/>
      <w:r w:rsidRPr="008C798E">
        <w:rPr>
          <w:rStyle w:val="LineNumber"/>
          <w:lang w:val="en-GB"/>
        </w:rPr>
        <w:tab/>
        <w:t>________________________________</w:t>
      </w:r>
    </w:p>
    <w:p w:rsidR="00124FE8" w:rsidRPr="0022365D" w:rsidRDefault="00124FE8" w:rsidP="00E35FAB">
      <w:pPr>
        <w:spacing w:before="480" w:after="240"/>
        <w:jc w:val="both"/>
        <w:rPr>
          <w:rStyle w:val="LineNumber"/>
          <w:lang w:val="en-GB"/>
        </w:rPr>
      </w:pPr>
      <w:bookmarkStart w:id="33" w:name="lt_pId104"/>
      <w:r w:rsidRPr="0022365D">
        <w:rPr>
          <w:rStyle w:val="LineNumber"/>
          <w:lang w:val="en-GB"/>
        </w:rPr>
        <w:t>Credit card to guarantee this reservation: AX/VISA/DINERS/EC (or other) _____________________</w:t>
      </w:r>
      <w:bookmarkEnd w:id="33"/>
    </w:p>
    <w:p w:rsidR="00124FE8" w:rsidRPr="0022365D" w:rsidRDefault="00124FE8" w:rsidP="000C0706">
      <w:pPr>
        <w:spacing w:after="120"/>
        <w:jc w:val="both"/>
        <w:rPr>
          <w:rStyle w:val="LineNumber"/>
          <w:lang w:val="en-GB"/>
        </w:rPr>
      </w:pPr>
      <w:bookmarkStart w:id="34" w:name="lt_pId105"/>
      <w:r w:rsidRPr="0022365D">
        <w:rPr>
          <w:rStyle w:val="LineNumber"/>
          <w:lang w:val="en-GB"/>
        </w:rPr>
        <w:t>No.: _____________________________________</w:t>
      </w:r>
      <w:bookmarkEnd w:id="34"/>
      <w:r w:rsidRPr="0022365D">
        <w:rPr>
          <w:rStyle w:val="LineNumber"/>
          <w:lang w:val="en-GB"/>
        </w:rPr>
        <w:tab/>
        <w:t xml:space="preserve"> </w:t>
      </w:r>
      <w:bookmarkStart w:id="35" w:name="lt_pId106"/>
      <w:r w:rsidRPr="0022365D">
        <w:rPr>
          <w:rStyle w:val="LineNumber"/>
          <w:lang w:val="en-GB"/>
        </w:rPr>
        <w:t>valid until: _____________________________</w:t>
      </w:r>
      <w:bookmarkEnd w:id="35"/>
    </w:p>
    <w:p w:rsidR="00124FE8" w:rsidRPr="0022365D" w:rsidRDefault="00124FE8" w:rsidP="00E35FAB">
      <w:pPr>
        <w:spacing w:before="360"/>
        <w:jc w:val="both"/>
        <w:rPr>
          <w:rStyle w:val="LineNumber"/>
          <w:lang w:val="en-GB"/>
        </w:rPr>
      </w:pPr>
      <w:bookmarkStart w:id="36" w:name="lt_pId107"/>
      <w:r w:rsidRPr="0022365D">
        <w:rPr>
          <w:rStyle w:val="LineNumber"/>
          <w:lang w:val="en-GB"/>
        </w:rPr>
        <w:t>Date: ____________________________________</w:t>
      </w:r>
      <w:bookmarkEnd w:id="36"/>
      <w:r w:rsidRPr="0022365D">
        <w:rPr>
          <w:rStyle w:val="LineNumber"/>
          <w:lang w:val="en-GB"/>
        </w:rPr>
        <w:tab/>
      </w:r>
    </w:p>
    <w:p w:rsidR="00124FE8" w:rsidRPr="0022365D" w:rsidRDefault="00124FE8" w:rsidP="00E35FAB">
      <w:pPr>
        <w:spacing w:before="360"/>
        <w:jc w:val="both"/>
        <w:rPr>
          <w:rStyle w:val="LineNumber"/>
          <w:lang w:val="en-GB"/>
        </w:rPr>
      </w:pPr>
      <w:bookmarkStart w:id="37" w:name="lt_pId109"/>
      <w:r w:rsidRPr="0022365D">
        <w:rPr>
          <w:rStyle w:val="LineNumber"/>
          <w:lang w:val="en-GB"/>
        </w:rPr>
        <w:t>Signature:</w:t>
      </w:r>
      <w:bookmarkEnd w:id="37"/>
    </w:p>
    <w:p w:rsidR="00124FE8" w:rsidRPr="0022365D" w:rsidRDefault="00124FE8" w:rsidP="00E35FAB">
      <w:pPr>
        <w:rPr>
          <w:lang w:val="en-GB"/>
        </w:rPr>
      </w:pPr>
    </w:p>
    <w:p w:rsidR="00124FE8" w:rsidRPr="0022365D" w:rsidRDefault="00124FE8" w:rsidP="00E35FAB">
      <w:pPr>
        <w:pStyle w:val="Reasons"/>
        <w:rPr>
          <w:lang w:val="en-GB"/>
        </w:rPr>
      </w:pPr>
    </w:p>
    <w:p w:rsidR="00401C20" w:rsidRPr="0022365D" w:rsidRDefault="00124FE8" w:rsidP="00E35FAB">
      <w:pPr>
        <w:jc w:val="center"/>
        <w:rPr>
          <w:lang w:val="en-GB"/>
        </w:rPr>
      </w:pPr>
      <w:r w:rsidRPr="0022365D">
        <w:rPr>
          <w:lang w:val="en-GB"/>
        </w:rPr>
        <w:t>______________</w:t>
      </w:r>
    </w:p>
    <w:sectPr w:rsidR="00401C20" w:rsidRPr="0022365D" w:rsidSect="0003362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B4" w:rsidRDefault="008110B4">
      <w:r>
        <w:separator/>
      </w:r>
    </w:p>
  </w:endnote>
  <w:endnote w:type="continuationSeparator" w:id="0">
    <w:p w:rsidR="008110B4" w:rsidRDefault="0081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A0" w:rsidRPr="005C3647" w:rsidRDefault="00980CA0" w:rsidP="00980CA0">
    <w:pPr>
      <w:pStyle w:val="Footer"/>
      <w:rPr>
        <w:lang w:val="fr-CH"/>
      </w:rPr>
    </w:pPr>
    <w:r w:rsidRPr="00801170">
      <w:rPr>
        <w:lang w:val="fr-CH"/>
      </w:rPr>
      <w:t>ITU-T\BUREAU\CIRC\</w:t>
    </w:r>
    <w:r>
      <w:rPr>
        <w:lang w:val="fr-CH"/>
      </w:rPr>
      <w:t>161S</w:t>
    </w:r>
    <w:r w:rsidRPr="00801170">
      <w:rPr>
        <w:lang w:val="fr-CH"/>
      </w:rPr>
      <w:t>.DOC</w:t>
    </w:r>
  </w:p>
  <w:p w:rsidR="0022365D" w:rsidRPr="00980CA0" w:rsidRDefault="0022365D" w:rsidP="00980CA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B3" w:rsidRPr="006E4F7B" w:rsidRDefault="003D55B3" w:rsidP="003D55B3">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004431">
        <w:rPr>
          <w:rStyle w:val="Hyperlink"/>
          <w:color w:val="3E8EDE"/>
          <w:szCs w:val="18"/>
        </w:rPr>
        <w:t>itumail@itu.int</w:t>
      </w:r>
    </w:hyperlink>
    <w:r w:rsidRPr="004378A3">
      <w:rPr>
        <w:color w:val="3E8EDE"/>
        <w:szCs w:val="18"/>
      </w:rPr>
      <w:t xml:space="preserve"> • </w:t>
    </w:r>
    <w:hyperlink r:id="rId2" w:history="1">
      <w:r w:rsidRPr="00004431">
        <w:rPr>
          <w:rStyle w:val="Hyperlink"/>
          <w:color w:val="3E8EDE"/>
          <w:szCs w:val="18"/>
        </w:rPr>
        <w:t>www.itu.int</w:t>
      </w:r>
    </w:hyperlink>
    <w:r w:rsidRPr="004378A3">
      <w:rPr>
        <w:color w:val="3E8EDE"/>
        <w:szCs w:val="18"/>
      </w:rPr>
      <w:t xml:space="preserve"> • </w:t>
    </w:r>
    <w:hyperlink r:id="rId3" w:history="1">
      <w:r w:rsidRPr="00004431">
        <w:rPr>
          <w:rStyle w:val="Hyperlink"/>
          <w:color w:val="3E8EDE"/>
          <w:szCs w:val="18"/>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B4" w:rsidRDefault="008110B4">
      <w:r>
        <w:t>____________________</w:t>
      </w:r>
    </w:p>
  </w:footnote>
  <w:footnote w:type="continuationSeparator" w:id="0">
    <w:p w:rsidR="008110B4" w:rsidRDefault="00811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AC0C92" w:rsidRPr="00303D62">
      <w:rPr>
        <w:rStyle w:val="PageNumber"/>
        <w:sz w:val="18"/>
        <w:szCs w:val="18"/>
      </w:rPr>
      <w:fldChar w:fldCharType="begin"/>
    </w:r>
    <w:r w:rsidRPr="00303D62">
      <w:rPr>
        <w:rStyle w:val="PageNumber"/>
        <w:sz w:val="18"/>
        <w:szCs w:val="18"/>
      </w:rPr>
      <w:instrText xml:space="preserve"> PAGE </w:instrText>
    </w:r>
    <w:r w:rsidR="00AC0C92" w:rsidRPr="00303D62">
      <w:rPr>
        <w:rStyle w:val="PageNumber"/>
        <w:sz w:val="18"/>
        <w:szCs w:val="18"/>
      </w:rPr>
      <w:fldChar w:fldCharType="separate"/>
    </w:r>
    <w:r w:rsidR="006E5890">
      <w:rPr>
        <w:rStyle w:val="PageNumber"/>
        <w:noProof/>
        <w:sz w:val="18"/>
        <w:szCs w:val="18"/>
      </w:rPr>
      <w:t>3</w:t>
    </w:r>
    <w:r w:rsidR="00AC0C92"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B4"/>
    <w:rsid w:val="000010C9"/>
    <w:rsid w:val="00002529"/>
    <w:rsid w:val="00004EA2"/>
    <w:rsid w:val="0003362E"/>
    <w:rsid w:val="00042C06"/>
    <w:rsid w:val="000626DC"/>
    <w:rsid w:val="000C0706"/>
    <w:rsid w:val="000C382F"/>
    <w:rsid w:val="000C6414"/>
    <w:rsid w:val="001173CC"/>
    <w:rsid w:val="00124FE8"/>
    <w:rsid w:val="00150E0A"/>
    <w:rsid w:val="00152030"/>
    <w:rsid w:val="001A54CC"/>
    <w:rsid w:val="001C1022"/>
    <w:rsid w:val="001F306C"/>
    <w:rsid w:val="0022365D"/>
    <w:rsid w:val="00257FB4"/>
    <w:rsid w:val="002954AB"/>
    <w:rsid w:val="00303D62"/>
    <w:rsid w:val="0032035E"/>
    <w:rsid w:val="0033522B"/>
    <w:rsid w:val="00335367"/>
    <w:rsid w:val="003658A9"/>
    <w:rsid w:val="00370C2D"/>
    <w:rsid w:val="00395E2B"/>
    <w:rsid w:val="003D1E8D"/>
    <w:rsid w:val="003D55B3"/>
    <w:rsid w:val="003D673B"/>
    <w:rsid w:val="003E5586"/>
    <w:rsid w:val="003E63B1"/>
    <w:rsid w:val="003F2855"/>
    <w:rsid w:val="00401C20"/>
    <w:rsid w:val="00433CDB"/>
    <w:rsid w:val="00457514"/>
    <w:rsid w:val="00460926"/>
    <w:rsid w:val="0047463D"/>
    <w:rsid w:val="004776D7"/>
    <w:rsid w:val="004A09B5"/>
    <w:rsid w:val="004C4144"/>
    <w:rsid w:val="004D0BF0"/>
    <w:rsid w:val="004E6CE1"/>
    <w:rsid w:val="00516B64"/>
    <w:rsid w:val="00572928"/>
    <w:rsid w:val="00584265"/>
    <w:rsid w:val="00592AF0"/>
    <w:rsid w:val="005C7EE8"/>
    <w:rsid w:val="005D44F2"/>
    <w:rsid w:val="005E7A7E"/>
    <w:rsid w:val="00634F7C"/>
    <w:rsid w:val="00643B17"/>
    <w:rsid w:val="00674F55"/>
    <w:rsid w:val="0068055E"/>
    <w:rsid w:val="006969B4"/>
    <w:rsid w:val="006E5890"/>
    <w:rsid w:val="00746E00"/>
    <w:rsid w:val="00781E2A"/>
    <w:rsid w:val="00794F5F"/>
    <w:rsid w:val="007C757F"/>
    <w:rsid w:val="007E5340"/>
    <w:rsid w:val="008110B4"/>
    <w:rsid w:val="0081396E"/>
    <w:rsid w:val="008258C2"/>
    <w:rsid w:val="00833F60"/>
    <w:rsid w:val="008505BD"/>
    <w:rsid w:val="00850C78"/>
    <w:rsid w:val="008531CA"/>
    <w:rsid w:val="00855301"/>
    <w:rsid w:val="008620B0"/>
    <w:rsid w:val="008B3504"/>
    <w:rsid w:val="008C17AD"/>
    <w:rsid w:val="008C798E"/>
    <w:rsid w:val="008D02CD"/>
    <w:rsid w:val="0095172A"/>
    <w:rsid w:val="00980CA0"/>
    <w:rsid w:val="00A3534A"/>
    <w:rsid w:val="00A54E47"/>
    <w:rsid w:val="00A70C40"/>
    <w:rsid w:val="00A77728"/>
    <w:rsid w:val="00AC0C92"/>
    <w:rsid w:val="00AE7093"/>
    <w:rsid w:val="00B1668A"/>
    <w:rsid w:val="00B22862"/>
    <w:rsid w:val="00B31BB7"/>
    <w:rsid w:val="00B422BC"/>
    <w:rsid w:val="00B43F77"/>
    <w:rsid w:val="00B51BF0"/>
    <w:rsid w:val="00B9114E"/>
    <w:rsid w:val="00B95F0A"/>
    <w:rsid w:val="00B96180"/>
    <w:rsid w:val="00BA31E3"/>
    <w:rsid w:val="00BA6F19"/>
    <w:rsid w:val="00BF3905"/>
    <w:rsid w:val="00C00164"/>
    <w:rsid w:val="00C045DF"/>
    <w:rsid w:val="00C114CA"/>
    <w:rsid w:val="00C1278C"/>
    <w:rsid w:val="00C17AC0"/>
    <w:rsid w:val="00C311D6"/>
    <w:rsid w:val="00C34772"/>
    <w:rsid w:val="00C46F51"/>
    <w:rsid w:val="00CA1E7F"/>
    <w:rsid w:val="00CA2F4C"/>
    <w:rsid w:val="00CF4717"/>
    <w:rsid w:val="00D725E0"/>
    <w:rsid w:val="00D73D60"/>
    <w:rsid w:val="00DD77C9"/>
    <w:rsid w:val="00DE2F40"/>
    <w:rsid w:val="00DE5345"/>
    <w:rsid w:val="00E35FAB"/>
    <w:rsid w:val="00E839B0"/>
    <w:rsid w:val="00E92C09"/>
    <w:rsid w:val="00EA438A"/>
    <w:rsid w:val="00ED1ECB"/>
    <w:rsid w:val="00F04A3B"/>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D8E85C9-4CB2-4D8E-A48B-7C8EEEF4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6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3">
    <w:name w:val="Body Text 3"/>
    <w:basedOn w:val="Normal"/>
    <w:link w:val="BodyText3Char"/>
    <w:semiHidden/>
    <w:unhideWhenUsed/>
    <w:rsid w:val="000C6414"/>
    <w:pPr>
      <w:spacing w:after="120"/>
    </w:pPr>
    <w:rPr>
      <w:sz w:val="16"/>
      <w:szCs w:val="16"/>
    </w:rPr>
  </w:style>
  <w:style w:type="character" w:customStyle="1" w:styleId="BodyText3Char">
    <w:name w:val="Body Text 3 Char"/>
    <w:basedOn w:val="DefaultParagraphFont"/>
    <w:link w:val="BodyText3"/>
    <w:semiHidden/>
    <w:rsid w:val="000C6414"/>
    <w:rPr>
      <w:rFonts w:asciiTheme="minorHAnsi" w:hAnsiTheme="minorHAnsi"/>
      <w:sz w:val="16"/>
      <w:szCs w:val="16"/>
      <w:lang w:val="es-ES_tradnl" w:eastAsia="en-US"/>
    </w:rPr>
  </w:style>
  <w:style w:type="paragraph" w:customStyle="1" w:styleId="Reasons">
    <w:name w:val="Reasons"/>
    <w:basedOn w:val="Normal"/>
    <w:qFormat/>
    <w:rsid w:val="00124FE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0714">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2921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ot/20151019/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ELQ-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6477-3B8C-431C-A3E5-5DEC5EF6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PS_TSBDELQ-1S.dotx</Template>
  <TotalTime>3</TotalTime>
  <Pages>3</Pages>
  <Words>1017</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Aveline, Marion</cp:lastModifiedBy>
  <cp:revision>4</cp:revision>
  <cp:lastPrinted>2015-07-13T08:46:00Z</cp:lastPrinted>
  <dcterms:created xsi:type="dcterms:W3CDTF">2015-07-13T08:42:00Z</dcterms:created>
  <dcterms:modified xsi:type="dcterms:W3CDTF">2015-07-13T08:46:00Z</dcterms:modified>
</cp:coreProperties>
</file>