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556393" w:rsidTr="00987680">
        <w:trPr>
          <w:cantSplit/>
        </w:trPr>
        <w:tc>
          <w:tcPr>
            <w:tcW w:w="1418" w:type="dxa"/>
            <w:vAlign w:val="center"/>
          </w:tcPr>
          <w:p w:rsidR="00E42669" w:rsidRPr="00556393" w:rsidRDefault="00E42669" w:rsidP="00987680">
            <w:pPr>
              <w:tabs>
                <w:tab w:val="right" w:pos="8732"/>
              </w:tabs>
              <w:spacing w:before="0"/>
              <w:jc w:val="center"/>
              <w:rPr>
                <w:rFonts w:ascii="Verdana" w:hAnsi="Verdana"/>
                <w:b/>
                <w:bCs/>
                <w:iCs/>
                <w:color w:val="FFFFFF"/>
                <w:sz w:val="26"/>
                <w:szCs w:val="26"/>
                <w:lang w:val="ru-RU"/>
              </w:rPr>
            </w:pPr>
            <w:bookmarkStart w:id="0" w:name="ditulogo"/>
            <w:bookmarkEnd w:id="0"/>
            <w:r w:rsidRPr="00556393">
              <w:rPr>
                <w:noProof/>
                <w:lang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556393" w:rsidRDefault="00E42669" w:rsidP="00987680">
            <w:pPr>
              <w:spacing w:before="0"/>
              <w:rPr>
                <w:rFonts w:cs="Times New Roman Bold"/>
                <w:b/>
                <w:bCs/>
                <w:iCs/>
                <w:smallCaps/>
                <w:sz w:val="32"/>
                <w:szCs w:val="32"/>
                <w:lang w:val="ru-RU"/>
              </w:rPr>
            </w:pPr>
            <w:r w:rsidRPr="00556393">
              <w:rPr>
                <w:rFonts w:cs="Times New Roman Bold"/>
                <w:b/>
                <w:bCs/>
                <w:iCs/>
                <w:smallCaps/>
                <w:sz w:val="32"/>
                <w:szCs w:val="32"/>
                <w:lang w:val="ru-RU"/>
              </w:rPr>
              <w:t>Международный союз электросвязи</w:t>
            </w:r>
          </w:p>
          <w:p w:rsidR="00E42669" w:rsidRPr="00556393" w:rsidRDefault="00E42669" w:rsidP="00987680">
            <w:pPr>
              <w:tabs>
                <w:tab w:val="right" w:pos="8732"/>
              </w:tabs>
              <w:rPr>
                <w:rFonts w:ascii="Verdana" w:hAnsi="Verdana"/>
                <w:b/>
                <w:bCs/>
                <w:iCs/>
                <w:color w:val="FFFFFF"/>
                <w:sz w:val="26"/>
                <w:szCs w:val="26"/>
                <w:lang w:val="ru-RU"/>
              </w:rPr>
            </w:pPr>
            <w:r w:rsidRPr="00556393">
              <w:rPr>
                <w:rFonts w:cs="Times New Roman Bold"/>
                <w:b/>
                <w:bCs/>
                <w:iCs/>
                <w:smallCaps/>
                <w:sz w:val="26"/>
                <w:szCs w:val="26"/>
                <w:lang w:val="ru-RU"/>
              </w:rPr>
              <w:t>Бюро стандартизации электросвязи</w:t>
            </w:r>
          </w:p>
        </w:tc>
        <w:tc>
          <w:tcPr>
            <w:tcW w:w="1973" w:type="dxa"/>
            <w:vAlign w:val="center"/>
          </w:tcPr>
          <w:p w:rsidR="00E42669" w:rsidRPr="00556393" w:rsidRDefault="00E42669" w:rsidP="00987680">
            <w:pPr>
              <w:spacing w:before="0"/>
              <w:jc w:val="right"/>
              <w:rPr>
                <w:rFonts w:ascii="Verdana" w:hAnsi="Verdana"/>
                <w:color w:val="FFFFFF"/>
                <w:sz w:val="26"/>
                <w:szCs w:val="26"/>
                <w:lang w:val="ru-RU"/>
              </w:rPr>
            </w:pPr>
            <w:r w:rsidRPr="00556393">
              <w:rPr>
                <w:noProof/>
                <w:lang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556393" w:rsidTr="00987680">
        <w:trPr>
          <w:cantSplit/>
        </w:trPr>
        <w:tc>
          <w:tcPr>
            <w:tcW w:w="7086" w:type="dxa"/>
            <w:gridSpan w:val="2"/>
            <w:vAlign w:val="center"/>
          </w:tcPr>
          <w:p w:rsidR="00E42669" w:rsidRPr="00556393" w:rsidRDefault="00E42669" w:rsidP="00987680">
            <w:pPr>
              <w:rPr>
                <w:lang w:val="ru-RU"/>
              </w:rPr>
            </w:pPr>
          </w:p>
        </w:tc>
        <w:tc>
          <w:tcPr>
            <w:tcW w:w="2825" w:type="dxa"/>
            <w:gridSpan w:val="2"/>
            <w:vAlign w:val="center"/>
          </w:tcPr>
          <w:p w:rsidR="00E42669" w:rsidRPr="00556393" w:rsidRDefault="00E42669" w:rsidP="00987680">
            <w:pPr>
              <w:rPr>
                <w:lang w:val="ru-RU"/>
              </w:rPr>
            </w:pPr>
          </w:p>
        </w:tc>
      </w:tr>
    </w:tbl>
    <w:p w:rsidR="00BC33B4" w:rsidRPr="00556393" w:rsidRDefault="002640AC" w:rsidP="001C4759">
      <w:pPr>
        <w:tabs>
          <w:tab w:val="clear" w:pos="794"/>
          <w:tab w:val="clear" w:pos="1191"/>
          <w:tab w:val="clear" w:pos="1588"/>
          <w:tab w:val="clear" w:pos="1985"/>
          <w:tab w:val="left" w:pos="4820"/>
        </w:tabs>
        <w:spacing w:before="480" w:after="480"/>
        <w:rPr>
          <w:lang w:val="ru-RU"/>
        </w:rPr>
      </w:pPr>
      <w:r w:rsidRPr="00556393">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556393">
            <w:rPr>
              <w:lang w:val="ru-RU"/>
            </w:rPr>
            <w:t xml:space="preserve">Женева, </w:t>
          </w:r>
          <w:r w:rsidR="004F6C6B" w:rsidRPr="00556393">
            <w:rPr>
              <w:lang w:val="ru-RU"/>
            </w:rPr>
            <w:t xml:space="preserve">19 </w:t>
          </w:r>
          <w:r w:rsidR="001C4759">
            <w:rPr>
              <w:lang w:val="ru-RU"/>
            </w:rPr>
            <w:t>июня</w:t>
          </w:r>
          <w:r w:rsidRPr="00556393">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119"/>
        <w:gridCol w:w="4908"/>
      </w:tblGrid>
      <w:tr w:rsidR="001C4759" w:rsidRPr="00E216D0" w:rsidTr="001C4759">
        <w:trPr>
          <w:cantSplit/>
          <w:trHeight w:val="687"/>
        </w:trPr>
        <w:tc>
          <w:tcPr>
            <w:tcW w:w="1693" w:type="dxa"/>
            <w:vMerge w:val="restart"/>
          </w:tcPr>
          <w:p w:rsidR="001C4759" w:rsidRPr="00556393" w:rsidRDefault="001C4759" w:rsidP="001C4759">
            <w:pPr>
              <w:spacing w:before="0"/>
              <w:rPr>
                <w:lang w:val="ru-RU"/>
              </w:rPr>
            </w:pPr>
            <w:r w:rsidRPr="00556393">
              <w:rPr>
                <w:lang w:val="ru-RU"/>
              </w:rPr>
              <w:t>Осн.:</w:t>
            </w:r>
            <w:r w:rsidRPr="00556393">
              <w:rPr>
                <w:lang w:val="ru-RU"/>
              </w:rPr>
              <w:br/>
            </w:r>
            <w:r w:rsidRPr="00556393">
              <w:rPr>
                <w:lang w:val="ru-RU"/>
              </w:rPr>
              <w:br/>
            </w:r>
            <w:r w:rsidRPr="00556393">
              <w:rPr>
                <w:lang w:val="ru-RU"/>
              </w:rPr>
              <w:br/>
              <w:t>Тел.:</w:t>
            </w:r>
            <w:r w:rsidRPr="00556393">
              <w:rPr>
                <w:lang w:val="ru-RU"/>
              </w:rPr>
              <w:br/>
              <w:t>Факс:</w:t>
            </w:r>
            <w:r w:rsidRPr="00556393">
              <w:rPr>
                <w:lang w:val="ru-RU"/>
              </w:rPr>
              <w:br/>
              <w:t>Эл. почта:</w:t>
            </w:r>
          </w:p>
        </w:tc>
        <w:tc>
          <w:tcPr>
            <w:tcW w:w="3119" w:type="dxa"/>
            <w:vMerge w:val="restart"/>
          </w:tcPr>
          <w:p w:rsidR="001C4759" w:rsidRPr="00556393" w:rsidRDefault="001C4759" w:rsidP="00B426C1">
            <w:pPr>
              <w:spacing w:before="0"/>
              <w:jc w:val="left"/>
              <w:rPr>
                <w:lang w:val="ru-RU"/>
              </w:rPr>
            </w:pPr>
            <w:r w:rsidRPr="00556393">
              <w:rPr>
                <w:b/>
                <w:bCs/>
                <w:lang w:val="ru-RU"/>
              </w:rPr>
              <w:t>Циркуляр 15</w:t>
            </w:r>
            <w:r>
              <w:rPr>
                <w:b/>
                <w:bCs/>
                <w:lang w:val="ru-RU"/>
              </w:rPr>
              <w:t>6</w:t>
            </w:r>
            <w:r w:rsidRPr="00556393">
              <w:rPr>
                <w:b/>
                <w:bCs/>
                <w:lang w:val="ru-RU"/>
              </w:rPr>
              <w:t xml:space="preserve"> БСЭ</w:t>
            </w:r>
            <w:r w:rsidRPr="00556393">
              <w:rPr>
                <w:b/>
                <w:bCs/>
                <w:lang w:val="ru-RU"/>
              </w:rPr>
              <w:br/>
            </w:r>
            <w:r>
              <w:rPr>
                <w:lang w:val="fr-CH"/>
              </w:rPr>
              <w:t>COM</w:t>
            </w:r>
            <w:r w:rsidRPr="00243659">
              <w:rPr>
                <w:lang w:val="ru-RU"/>
              </w:rPr>
              <w:t xml:space="preserve"> 13</w:t>
            </w:r>
            <w:r w:rsidRPr="00556393">
              <w:rPr>
                <w:lang w:val="ru-RU"/>
              </w:rPr>
              <w:t>/</w:t>
            </w:r>
            <w:r>
              <w:rPr>
                <w:lang w:val="fr-CH"/>
              </w:rPr>
              <w:t>TK</w:t>
            </w:r>
            <w:r w:rsidRPr="00556393">
              <w:rPr>
                <w:lang w:val="ru-RU"/>
              </w:rPr>
              <w:br/>
            </w:r>
            <w:r w:rsidRPr="00556393">
              <w:rPr>
                <w:lang w:val="ru-RU"/>
              </w:rPr>
              <w:br/>
            </w:r>
            <w:r w:rsidRPr="00556393">
              <w:rPr>
                <w:szCs w:val="22"/>
                <w:lang w:val="ru-RU"/>
              </w:rPr>
              <w:t>+41 22 730 5</w:t>
            </w:r>
            <w:r w:rsidRPr="00243659">
              <w:rPr>
                <w:szCs w:val="22"/>
                <w:lang w:val="ru-RU"/>
              </w:rPr>
              <w:t>126</w:t>
            </w:r>
            <w:r w:rsidRPr="00556393">
              <w:rPr>
                <w:szCs w:val="22"/>
                <w:lang w:val="ru-RU"/>
              </w:rPr>
              <w:br/>
              <w:t>+41 22 730 5853</w:t>
            </w:r>
            <w:r w:rsidRPr="00556393">
              <w:rPr>
                <w:lang w:val="ru-RU"/>
              </w:rPr>
              <w:br/>
            </w:r>
            <w:hyperlink r:id="rId10" w:history="1">
              <w:r w:rsidRPr="00710DEF">
                <w:rPr>
                  <w:rStyle w:val="Hyperlink"/>
                  <w:szCs w:val="22"/>
                  <w:lang w:val="ru-RU"/>
                </w:rPr>
                <w:t>tsbsg13@itu.int</w:t>
              </w:r>
            </w:hyperlink>
          </w:p>
        </w:tc>
        <w:tc>
          <w:tcPr>
            <w:tcW w:w="4908" w:type="dxa"/>
          </w:tcPr>
          <w:p w:rsidR="001C4759" w:rsidRPr="00556393"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Администрациям Государств – Членов Союза</w:t>
            </w:r>
          </w:p>
          <w:p w:rsidR="001C4759" w:rsidRPr="00556393" w:rsidRDefault="001C4759" w:rsidP="001C4759">
            <w:pPr>
              <w:tabs>
                <w:tab w:val="left" w:pos="284"/>
              </w:tabs>
              <w:spacing w:before="0"/>
              <w:ind w:left="284" w:hanging="284"/>
              <w:rPr>
                <w:lang w:val="ru-RU"/>
              </w:rPr>
            </w:pPr>
          </w:p>
        </w:tc>
      </w:tr>
      <w:tr w:rsidR="001C4759" w:rsidRPr="00B21954" w:rsidTr="001C4759">
        <w:trPr>
          <w:cantSplit/>
          <w:trHeight w:val="20"/>
        </w:trPr>
        <w:tc>
          <w:tcPr>
            <w:tcW w:w="1693" w:type="dxa"/>
            <w:vMerge/>
          </w:tcPr>
          <w:p w:rsidR="001C4759" w:rsidRPr="00556393" w:rsidRDefault="001C4759" w:rsidP="001C4759">
            <w:pPr>
              <w:spacing w:before="0"/>
              <w:rPr>
                <w:lang w:val="ru-RU"/>
              </w:rPr>
            </w:pPr>
          </w:p>
        </w:tc>
        <w:tc>
          <w:tcPr>
            <w:tcW w:w="3119" w:type="dxa"/>
            <w:vMerge/>
          </w:tcPr>
          <w:p w:rsidR="001C4759" w:rsidRPr="00556393" w:rsidRDefault="001C4759" w:rsidP="001C4759">
            <w:pPr>
              <w:spacing w:before="0"/>
              <w:rPr>
                <w:lang w:val="ru-RU"/>
              </w:rPr>
            </w:pPr>
          </w:p>
        </w:tc>
        <w:tc>
          <w:tcPr>
            <w:tcW w:w="4908" w:type="dxa"/>
          </w:tcPr>
          <w:p w:rsidR="001C4759" w:rsidRPr="00556393" w:rsidRDefault="001C4759" w:rsidP="001C4759">
            <w:pPr>
              <w:tabs>
                <w:tab w:val="clear" w:pos="794"/>
                <w:tab w:val="clear" w:pos="1191"/>
                <w:tab w:val="clear" w:pos="1588"/>
                <w:tab w:val="clear" w:pos="1985"/>
                <w:tab w:val="left" w:pos="284"/>
              </w:tabs>
              <w:spacing w:before="0"/>
              <w:ind w:left="284" w:hanging="284"/>
              <w:rPr>
                <w:lang w:val="ru-RU"/>
              </w:rPr>
            </w:pPr>
            <w:r w:rsidRPr="00556393">
              <w:rPr>
                <w:b/>
                <w:bCs/>
                <w:lang w:val="ru-RU"/>
              </w:rPr>
              <w:t>Копии</w:t>
            </w:r>
            <w:r w:rsidRPr="00556393">
              <w:rPr>
                <w:lang w:val="ru-RU"/>
              </w:rPr>
              <w:t>:</w:t>
            </w:r>
          </w:p>
          <w:p w:rsidR="001C4759" w:rsidRPr="00556393"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Членам Сектора МСЭ-Т</w:t>
            </w:r>
          </w:p>
          <w:p w:rsidR="001C4759" w:rsidRPr="00556393"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Ассоциированным членам МСЭ-Т</w:t>
            </w:r>
          </w:p>
          <w:p w:rsidR="001C4759" w:rsidRPr="00556393"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Академическим организациям − Членам МСЭ</w:t>
            </w:r>
          </w:p>
          <w:p w:rsidR="001C4759"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Председател</w:t>
            </w:r>
            <w:r>
              <w:rPr>
                <w:lang w:val="ru-RU"/>
              </w:rPr>
              <w:t>ю</w:t>
            </w:r>
            <w:r w:rsidRPr="00556393">
              <w:rPr>
                <w:lang w:val="ru-RU"/>
              </w:rPr>
              <w:t xml:space="preserve"> и заместителям </w:t>
            </w:r>
            <w:r>
              <w:rPr>
                <w:lang w:val="ru-RU"/>
              </w:rPr>
              <w:br/>
            </w:r>
            <w:r w:rsidRPr="00556393">
              <w:rPr>
                <w:lang w:val="ru-RU"/>
              </w:rPr>
              <w:t>председател</w:t>
            </w:r>
            <w:r>
              <w:rPr>
                <w:lang w:val="ru-RU"/>
              </w:rPr>
              <w:t>я 13-й</w:t>
            </w:r>
            <w:r w:rsidRPr="00556393">
              <w:rPr>
                <w:lang w:val="ru-RU"/>
              </w:rPr>
              <w:t xml:space="preserve"> исследовательск</w:t>
            </w:r>
            <w:r>
              <w:rPr>
                <w:lang w:val="ru-RU"/>
              </w:rPr>
              <w:t>ой</w:t>
            </w:r>
            <w:r w:rsidRPr="00556393">
              <w:rPr>
                <w:lang w:val="ru-RU"/>
              </w:rPr>
              <w:t xml:space="preserve"> комисси</w:t>
            </w:r>
            <w:r>
              <w:rPr>
                <w:lang w:val="ru-RU"/>
              </w:rPr>
              <w:t>и</w:t>
            </w:r>
            <w:r w:rsidRPr="00556393">
              <w:rPr>
                <w:lang w:val="ru-RU"/>
              </w:rPr>
              <w:t xml:space="preserve"> </w:t>
            </w:r>
          </w:p>
          <w:p w:rsidR="001C4759" w:rsidRPr="00556393" w:rsidRDefault="001C4759" w:rsidP="00B426C1">
            <w:pPr>
              <w:tabs>
                <w:tab w:val="clear" w:pos="794"/>
                <w:tab w:val="clear" w:pos="1191"/>
                <w:tab w:val="clear" w:pos="1588"/>
                <w:tab w:val="clear" w:pos="1985"/>
                <w:tab w:val="left" w:pos="284"/>
              </w:tabs>
              <w:spacing w:before="0"/>
              <w:ind w:left="284" w:hanging="284"/>
              <w:jc w:val="left"/>
              <w:rPr>
                <w:lang w:val="ru-RU"/>
              </w:rPr>
            </w:pPr>
            <w:r w:rsidRPr="00556393">
              <w:rPr>
                <w:lang w:val="ru-RU"/>
              </w:rPr>
              <w:t>–</w:t>
            </w:r>
            <w:r w:rsidRPr="00556393">
              <w:rPr>
                <w:lang w:val="ru-RU"/>
              </w:rPr>
              <w:tab/>
              <w:t>Директору Бюро развития электросвязи</w:t>
            </w:r>
          </w:p>
          <w:p w:rsidR="001C4759" w:rsidRPr="00556393" w:rsidRDefault="001C4759" w:rsidP="00B426C1">
            <w:pPr>
              <w:tabs>
                <w:tab w:val="clear" w:pos="794"/>
                <w:tab w:val="clear" w:pos="1191"/>
                <w:tab w:val="clear" w:pos="1588"/>
                <w:tab w:val="clear" w:pos="1985"/>
                <w:tab w:val="left" w:pos="284"/>
              </w:tabs>
              <w:spacing w:before="0"/>
              <w:ind w:left="284" w:hanging="284"/>
              <w:jc w:val="left"/>
              <w:rPr>
                <w:rFonts w:cstheme="majorBidi"/>
                <w:szCs w:val="22"/>
                <w:lang w:val="ru-RU"/>
              </w:rPr>
            </w:pPr>
            <w:r w:rsidRPr="00556393">
              <w:rPr>
                <w:lang w:val="ru-RU"/>
              </w:rPr>
              <w:t>–</w:t>
            </w:r>
            <w:r w:rsidRPr="00556393">
              <w:rPr>
                <w:lang w:val="ru-RU"/>
              </w:rPr>
              <w:tab/>
              <w:t>Директору Бюро радиосвязи</w:t>
            </w:r>
          </w:p>
        </w:tc>
      </w:tr>
    </w:tbl>
    <w:p w:rsidR="00BC33B4" w:rsidRPr="00556393" w:rsidRDefault="00BC33B4" w:rsidP="002640AC">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1C4759" w:rsidTr="002640AC">
        <w:trPr>
          <w:cantSplit/>
          <w:trHeight w:val="533"/>
        </w:trPr>
        <w:tc>
          <w:tcPr>
            <w:tcW w:w="1693" w:type="dxa"/>
          </w:tcPr>
          <w:p w:rsidR="00BC33B4" w:rsidRPr="00556393" w:rsidRDefault="00BC33B4" w:rsidP="00714619">
            <w:pPr>
              <w:spacing w:before="0"/>
              <w:rPr>
                <w:lang w:val="ru-RU"/>
              </w:rPr>
            </w:pPr>
            <w:r w:rsidRPr="00556393">
              <w:rPr>
                <w:lang w:val="ru-RU"/>
              </w:rPr>
              <w:t>Предмет:</w:t>
            </w:r>
          </w:p>
        </w:tc>
        <w:tc>
          <w:tcPr>
            <w:tcW w:w="8019" w:type="dxa"/>
          </w:tcPr>
          <w:p w:rsidR="00BC33B4" w:rsidRPr="00556393" w:rsidRDefault="001C4759" w:rsidP="004F6C6B">
            <w:pPr>
              <w:spacing w:before="0"/>
              <w:rPr>
                <w:b/>
                <w:bCs/>
                <w:lang w:val="ru-RU"/>
              </w:rPr>
            </w:pPr>
            <w:r>
              <w:rPr>
                <w:rFonts w:asciiTheme="minorHAnsi" w:hAnsiTheme="minorHAnsi"/>
                <w:b/>
                <w:bCs/>
                <w:lang w:val="ru-RU"/>
              </w:rPr>
              <w:t xml:space="preserve">Утверждение пересмотренных Вопросов </w:t>
            </w:r>
            <w:r w:rsidRPr="00243659">
              <w:rPr>
                <w:rFonts w:asciiTheme="minorHAnsi" w:hAnsiTheme="minorHAnsi"/>
                <w:b/>
                <w:bCs/>
                <w:lang w:val="ru-RU"/>
              </w:rPr>
              <w:t xml:space="preserve">5/13, 14/13, 17/13 </w:t>
            </w:r>
            <w:r>
              <w:rPr>
                <w:rFonts w:asciiTheme="minorHAnsi" w:hAnsiTheme="minorHAnsi"/>
                <w:b/>
                <w:bCs/>
                <w:lang w:val="ru-RU"/>
              </w:rPr>
              <w:t xml:space="preserve">и </w:t>
            </w:r>
            <w:r w:rsidRPr="00243659">
              <w:rPr>
                <w:rFonts w:asciiTheme="minorHAnsi" w:hAnsiTheme="minorHAnsi"/>
                <w:b/>
                <w:bCs/>
                <w:lang w:val="ru-RU"/>
              </w:rPr>
              <w:t>19/13</w:t>
            </w:r>
          </w:p>
        </w:tc>
      </w:tr>
    </w:tbl>
    <w:p w:rsidR="001C4759" w:rsidRPr="00556393" w:rsidRDefault="001C4759" w:rsidP="003B1273">
      <w:pPr>
        <w:pStyle w:val="Normalaftertitle"/>
        <w:spacing w:before="720"/>
        <w:jc w:val="left"/>
        <w:rPr>
          <w:lang w:val="ru-RU"/>
        </w:rPr>
      </w:pPr>
      <w:r w:rsidRPr="00556393">
        <w:rPr>
          <w:lang w:val="ru-RU"/>
        </w:rPr>
        <w:t>Уважаемая госпожа,</w:t>
      </w:r>
      <w:r w:rsidRPr="00556393">
        <w:rPr>
          <w:lang w:val="ru-RU"/>
        </w:rPr>
        <w:br/>
        <w:t>уважаемый господин,</w:t>
      </w:r>
    </w:p>
    <w:p w:rsidR="001C4759" w:rsidRDefault="001C4759" w:rsidP="001C4759">
      <w:pPr>
        <w:rPr>
          <w:lang w:val="ru-RU"/>
        </w:rPr>
      </w:pPr>
      <w:r>
        <w:rPr>
          <w:lang w:val="ru-RU"/>
        </w:rPr>
        <w:t>1</w:t>
      </w:r>
      <w:r>
        <w:rPr>
          <w:lang w:val="ru-RU"/>
        </w:rPr>
        <w:tab/>
      </w:r>
      <w:r w:rsidRPr="00466252">
        <w:rPr>
          <w:lang w:val="ru-RU"/>
        </w:rPr>
        <w:t xml:space="preserve">По просьбе председателя </w:t>
      </w:r>
      <w:r w:rsidRPr="0000140C">
        <w:rPr>
          <w:lang w:val="ru-RU"/>
        </w:rPr>
        <w:t>13</w:t>
      </w:r>
      <w:r w:rsidRPr="00466252">
        <w:rPr>
          <w:lang w:val="ru-RU"/>
        </w:rPr>
        <w:t xml:space="preserve">-й Исследовательской комиссии </w:t>
      </w:r>
      <w:r>
        <w:rPr>
          <w:lang w:val="ru-RU"/>
        </w:rPr>
        <w:t>"</w:t>
      </w:r>
      <w:r w:rsidRPr="005F1304">
        <w:rPr>
          <w:lang w:val="ru-RU"/>
        </w:rPr>
        <w:t>Будущие сети, включая облачные вычисления, сети подвижной связи и сети последующих поколений</w:t>
      </w:r>
      <w:r>
        <w:rPr>
          <w:lang w:val="ru-RU"/>
        </w:rPr>
        <w:t>"</w:t>
      </w:r>
      <w:r w:rsidRPr="00466252">
        <w:rPr>
          <w:lang w:val="ru-RU"/>
        </w:rPr>
        <w:t xml:space="preserve"> имею честь сообщить, что в соответствии с процедурой, описанной в п. 7.2.2 раздела 7 Резолюции 1 (</w:t>
      </w:r>
      <w:r>
        <w:rPr>
          <w:lang w:val="ru-RU"/>
        </w:rPr>
        <w:t>Дубай, 2012 </w:t>
      </w:r>
      <w:r w:rsidRPr="00466252">
        <w:rPr>
          <w:lang w:val="ru-RU"/>
        </w:rPr>
        <w:t>г.)</w:t>
      </w:r>
      <w:r w:rsidRPr="00642822">
        <w:rPr>
          <w:lang w:val="ru-RU"/>
        </w:rPr>
        <w:t xml:space="preserve"> </w:t>
      </w:r>
      <w:r w:rsidRPr="00466252">
        <w:rPr>
          <w:lang w:val="ru-RU"/>
        </w:rPr>
        <w:t xml:space="preserve">ВАСЭ, Государства-Члены и Члены Сектора, присутствовавшие на собрании данной Исследовательской комиссии, которое проходило в Женеве </w:t>
      </w:r>
      <w:r>
        <w:rPr>
          <w:lang w:val="ru-RU"/>
        </w:rPr>
        <w:t>с 7 по 18 июля 2014 года</w:t>
      </w:r>
      <w:r w:rsidRPr="00466252">
        <w:rPr>
          <w:lang w:val="ru-RU"/>
        </w:rPr>
        <w:t>, достигли согласия путем консенсуса относительно утверждения пересмотренн</w:t>
      </w:r>
      <w:r>
        <w:rPr>
          <w:lang w:val="ru-RU"/>
        </w:rPr>
        <w:t xml:space="preserve">ого </w:t>
      </w:r>
      <w:r w:rsidRPr="00466252">
        <w:rPr>
          <w:lang w:val="ru-RU"/>
        </w:rPr>
        <w:t>Вопрос</w:t>
      </w:r>
      <w:r>
        <w:rPr>
          <w:lang w:val="ru-RU"/>
        </w:rPr>
        <w:t>а 5/13:</w:t>
      </w:r>
    </w:p>
    <w:p w:rsidR="001C4759" w:rsidRPr="00243659" w:rsidRDefault="001C4759" w:rsidP="001C4759">
      <w:pPr>
        <w:numPr>
          <w:ilvl w:val="12"/>
          <w:numId w:val="0"/>
        </w:numPr>
        <w:ind w:left="720" w:hanging="720"/>
        <w:rPr>
          <w:lang w:val="ru-RU"/>
        </w:rPr>
      </w:pPr>
      <w:r w:rsidRPr="00243659">
        <w:rPr>
          <w:lang w:val="ru-RU"/>
        </w:rPr>
        <w:t>1.1</w:t>
      </w:r>
      <w:r w:rsidRPr="00243659">
        <w:rPr>
          <w:lang w:val="ru-RU"/>
        </w:rPr>
        <w:tab/>
      </w:r>
      <w:r>
        <w:rPr>
          <w:lang w:val="ru-RU"/>
        </w:rPr>
        <w:t>Вопрос</w:t>
      </w:r>
      <w:r w:rsidRPr="00243659">
        <w:rPr>
          <w:lang w:val="ru-RU"/>
        </w:rPr>
        <w:t xml:space="preserve"> 5/13 </w:t>
      </w:r>
      <w:r w:rsidRPr="00F96A11">
        <w:rPr>
          <w:iCs/>
          <w:lang w:val="ru-RU"/>
        </w:rPr>
        <w:t>(</w:t>
      </w:r>
      <w:r w:rsidRPr="00243659">
        <w:rPr>
          <w:i/>
          <w:lang w:val="ru-RU"/>
        </w:rPr>
        <w:t xml:space="preserve">Применение </w:t>
      </w:r>
      <w:r w:rsidRPr="00243659">
        <w:rPr>
          <w:i/>
        </w:rPr>
        <w:t>IMS</w:t>
      </w:r>
      <w:r>
        <w:rPr>
          <w:i/>
          <w:lang w:val="ru-RU"/>
        </w:rPr>
        <w:t>,</w:t>
      </w:r>
      <w:r w:rsidRPr="00243659">
        <w:rPr>
          <w:i/>
          <w:lang w:val="ru-RU"/>
        </w:rPr>
        <w:t xml:space="preserve"> </w:t>
      </w:r>
      <w:r w:rsidRPr="00243659">
        <w:rPr>
          <w:i/>
        </w:rPr>
        <w:t>IMT</w:t>
      </w:r>
      <w:r w:rsidRPr="00243659">
        <w:rPr>
          <w:i/>
          <w:lang w:val="ru-RU"/>
        </w:rPr>
        <w:t xml:space="preserve"> </w:t>
      </w:r>
      <w:r>
        <w:rPr>
          <w:i/>
          <w:lang w:val="ru-RU"/>
        </w:rPr>
        <w:t xml:space="preserve">и других новых технологий </w:t>
      </w:r>
      <w:r w:rsidRPr="00243659">
        <w:rPr>
          <w:i/>
          <w:lang w:val="ru-RU"/>
        </w:rPr>
        <w:t>на сетях подвижной электросвязи в развивающихся странах</w:t>
      </w:r>
      <w:r w:rsidRPr="00F96A11">
        <w:rPr>
          <w:iCs/>
          <w:lang w:val="ru-RU"/>
        </w:rPr>
        <w:t xml:space="preserve">) </w:t>
      </w:r>
    </w:p>
    <w:p w:rsidR="001C4759" w:rsidRPr="00243659" w:rsidRDefault="001C4759" w:rsidP="001C4759">
      <w:pPr>
        <w:numPr>
          <w:ilvl w:val="12"/>
          <w:numId w:val="0"/>
        </w:numPr>
        <w:ind w:left="720"/>
        <w:rPr>
          <w:lang w:val="ru-RU"/>
        </w:rPr>
      </w:pPr>
      <w:r>
        <w:rPr>
          <w:lang w:val="ru-RU"/>
        </w:rPr>
        <w:t>Текст</w:t>
      </w:r>
      <w:r w:rsidRPr="00243659">
        <w:rPr>
          <w:lang w:val="ru-RU"/>
        </w:rPr>
        <w:t xml:space="preserve"> </w:t>
      </w:r>
      <w:r>
        <w:rPr>
          <w:lang w:val="ru-RU"/>
        </w:rPr>
        <w:t>Вопроса</w:t>
      </w:r>
      <w:r w:rsidRPr="00243659">
        <w:rPr>
          <w:lang w:val="ru-RU"/>
        </w:rPr>
        <w:t xml:space="preserve"> 5/13 </w:t>
      </w:r>
      <w:r>
        <w:rPr>
          <w:lang w:val="ru-RU"/>
        </w:rPr>
        <w:t>содержится</w:t>
      </w:r>
      <w:r w:rsidRPr="00243659">
        <w:rPr>
          <w:lang w:val="ru-RU"/>
        </w:rPr>
        <w:t xml:space="preserve"> </w:t>
      </w:r>
      <w:r>
        <w:rPr>
          <w:lang w:val="ru-RU"/>
        </w:rPr>
        <w:t>в</w:t>
      </w:r>
      <w:r w:rsidRPr="00243659">
        <w:rPr>
          <w:lang w:val="ru-RU"/>
        </w:rPr>
        <w:t xml:space="preserve"> </w:t>
      </w:r>
      <w:r>
        <w:rPr>
          <w:b/>
          <w:bCs/>
          <w:lang w:val="ru-RU"/>
        </w:rPr>
        <w:t xml:space="preserve">Приложении </w:t>
      </w:r>
      <w:r w:rsidRPr="00243659">
        <w:rPr>
          <w:b/>
          <w:bCs/>
          <w:lang w:val="ru-RU"/>
        </w:rPr>
        <w:t>1</w:t>
      </w:r>
      <w:r w:rsidRPr="00243659">
        <w:rPr>
          <w:lang w:val="ru-RU"/>
        </w:rPr>
        <w:t xml:space="preserve"> </w:t>
      </w:r>
      <w:r>
        <w:rPr>
          <w:lang w:val="ru-RU"/>
        </w:rPr>
        <w:t>к настоящему Циркуляру</w:t>
      </w:r>
      <w:r w:rsidRPr="00243659">
        <w:rPr>
          <w:lang w:val="ru-RU"/>
        </w:rPr>
        <w:t xml:space="preserve">. В содержащемся в Приложении 1 </w:t>
      </w:r>
      <w:r>
        <w:rPr>
          <w:b/>
          <w:bCs/>
          <w:lang w:val="ru-RU"/>
        </w:rPr>
        <w:t>Примечании</w:t>
      </w:r>
      <w:r w:rsidRPr="00243659">
        <w:rPr>
          <w:lang w:val="ru-RU"/>
        </w:rPr>
        <w:t xml:space="preserve"> кратко объясняются причины такого </w:t>
      </w:r>
      <w:r>
        <w:rPr>
          <w:lang w:val="ru-RU"/>
        </w:rPr>
        <w:t>пересмотра</w:t>
      </w:r>
      <w:r w:rsidRPr="00243659">
        <w:rPr>
          <w:lang w:val="ru-RU"/>
        </w:rPr>
        <w:t>;</w:t>
      </w:r>
    </w:p>
    <w:p w:rsidR="001C4759" w:rsidRPr="007F21BA" w:rsidRDefault="001C4759" w:rsidP="001C4759">
      <w:pPr>
        <w:rPr>
          <w:lang w:val="ru-RU"/>
        </w:rPr>
      </w:pPr>
      <w:r>
        <w:rPr>
          <w:lang w:val="ru-RU"/>
        </w:rPr>
        <w:t xml:space="preserve">кроме того, </w:t>
      </w:r>
      <w:r w:rsidRPr="00466252">
        <w:rPr>
          <w:lang w:val="ru-RU"/>
        </w:rPr>
        <w:t xml:space="preserve">Государства-Члены и Члены Сектора, присутствовавшие на последнем собрании данной Исследовательской комиссии, которое проходило в Женеве </w:t>
      </w:r>
      <w:r>
        <w:rPr>
          <w:lang w:val="ru-RU"/>
        </w:rPr>
        <w:t>с 20 апреля по 1 мая 2015 года</w:t>
      </w:r>
      <w:r w:rsidRPr="00466252">
        <w:rPr>
          <w:lang w:val="ru-RU"/>
        </w:rPr>
        <w:t xml:space="preserve">, достигли согласия путем консенсуса относительно утверждения </w:t>
      </w:r>
      <w:r>
        <w:rPr>
          <w:lang w:val="ru-RU"/>
        </w:rPr>
        <w:t xml:space="preserve">следующих пересмотренных </w:t>
      </w:r>
      <w:r w:rsidRPr="00466252">
        <w:rPr>
          <w:lang w:val="ru-RU"/>
        </w:rPr>
        <w:t>Вопрос</w:t>
      </w:r>
      <w:r>
        <w:rPr>
          <w:lang w:val="ru-RU"/>
        </w:rPr>
        <w:t>ов</w:t>
      </w:r>
      <w:r w:rsidRPr="007F21BA">
        <w:rPr>
          <w:lang w:val="ru-RU"/>
        </w:rPr>
        <w:t>:</w:t>
      </w:r>
    </w:p>
    <w:p w:rsidR="001C4759" w:rsidRPr="007F21BA" w:rsidRDefault="001C4759" w:rsidP="001C4759">
      <w:pPr>
        <w:numPr>
          <w:ilvl w:val="12"/>
          <w:numId w:val="0"/>
        </w:numPr>
        <w:ind w:left="720" w:hanging="720"/>
        <w:rPr>
          <w:lang w:val="ru-RU"/>
        </w:rPr>
      </w:pPr>
      <w:r w:rsidRPr="007F21BA">
        <w:rPr>
          <w:lang w:val="ru-RU"/>
        </w:rPr>
        <w:t>1.2</w:t>
      </w:r>
      <w:r w:rsidRPr="007F21BA">
        <w:rPr>
          <w:lang w:val="ru-RU"/>
        </w:rPr>
        <w:tab/>
      </w:r>
      <w:r>
        <w:rPr>
          <w:lang w:val="ru-RU"/>
        </w:rPr>
        <w:t>Вопрос</w:t>
      </w:r>
      <w:r w:rsidRPr="007F21BA">
        <w:rPr>
          <w:lang w:val="ru-RU"/>
        </w:rPr>
        <w:t xml:space="preserve"> 14/13 </w:t>
      </w:r>
      <w:r w:rsidRPr="00F96A11">
        <w:rPr>
          <w:iCs/>
          <w:lang w:val="ru-RU"/>
        </w:rPr>
        <w:t>(</w:t>
      </w:r>
      <w:r w:rsidRPr="007F21BA">
        <w:rPr>
          <w:i/>
          <w:lang w:val="ru-RU"/>
        </w:rPr>
        <w:t>Организация сетей с программируемыми параметрами и организация осведомленных об услугах сетей в будущих сетях</w:t>
      </w:r>
      <w:r w:rsidRPr="00F96A11">
        <w:rPr>
          <w:iCs/>
          <w:lang w:val="ru-RU"/>
        </w:rPr>
        <w:t>)</w:t>
      </w:r>
    </w:p>
    <w:p w:rsidR="00116390" w:rsidRPr="00556393" w:rsidRDefault="001C4759" w:rsidP="001A796A">
      <w:pPr>
        <w:numPr>
          <w:ilvl w:val="12"/>
          <w:numId w:val="0"/>
        </w:numPr>
        <w:ind w:left="720"/>
        <w:rPr>
          <w:rFonts w:asciiTheme="minorHAnsi" w:hAnsiTheme="minorHAnsi"/>
          <w:lang w:val="ru-RU"/>
        </w:rPr>
      </w:pPr>
      <w:r>
        <w:rPr>
          <w:lang w:val="ru-RU"/>
        </w:rPr>
        <w:t>Текст</w:t>
      </w:r>
      <w:r w:rsidRPr="00243659">
        <w:rPr>
          <w:lang w:val="ru-RU"/>
        </w:rPr>
        <w:t xml:space="preserve"> </w:t>
      </w:r>
      <w:r>
        <w:rPr>
          <w:lang w:val="ru-RU"/>
        </w:rPr>
        <w:t>Вопроса</w:t>
      </w:r>
      <w:r w:rsidRPr="00243659">
        <w:rPr>
          <w:lang w:val="ru-RU"/>
        </w:rPr>
        <w:t xml:space="preserve"> </w:t>
      </w:r>
      <w:r>
        <w:rPr>
          <w:lang w:val="ru-RU"/>
        </w:rPr>
        <w:t>14</w:t>
      </w:r>
      <w:r w:rsidRPr="00243659">
        <w:rPr>
          <w:lang w:val="ru-RU"/>
        </w:rPr>
        <w:t xml:space="preserve">/13 </w:t>
      </w:r>
      <w:r>
        <w:rPr>
          <w:lang w:val="ru-RU"/>
        </w:rPr>
        <w:t>содержится</w:t>
      </w:r>
      <w:r w:rsidRPr="00243659">
        <w:rPr>
          <w:lang w:val="ru-RU"/>
        </w:rPr>
        <w:t xml:space="preserve"> </w:t>
      </w:r>
      <w:r>
        <w:rPr>
          <w:lang w:val="ru-RU"/>
        </w:rPr>
        <w:t>в</w:t>
      </w:r>
      <w:r w:rsidRPr="00243659">
        <w:rPr>
          <w:lang w:val="ru-RU"/>
        </w:rPr>
        <w:t xml:space="preserve"> </w:t>
      </w:r>
      <w:r>
        <w:rPr>
          <w:b/>
          <w:bCs/>
          <w:lang w:val="ru-RU"/>
        </w:rPr>
        <w:t>Приложении 2</w:t>
      </w:r>
      <w:r w:rsidRPr="00243659">
        <w:rPr>
          <w:lang w:val="ru-RU"/>
        </w:rPr>
        <w:t xml:space="preserve"> </w:t>
      </w:r>
      <w:r>
        <w:rPr>
          <w:lang w:val="ru-RU"/>
        </w:rPr>
        <w:t>к настоящему Циркуляру</w:t>
      </w:r>
      <w:r w:rsidRPr="00243659">
        <w:rPr>
          <w:lang w:val="ru-RU"/>
        </w:rPr>
        <w:t xml:space="preserve">. В содержащемся в Приложении </w:t>
      </w:r>
      <w:r>
        <w:rPr>
          <w:lang w:val="ru-RU"/>
        </w:rPr>
        <w:t>2</w:t>
      </w:r>
      <w:r w:rsidRPr="00243659">
        <w:rPr>
          <w:lang w:val="ru-RU"/>
        </w:rPr>
        <w:t xml:space="preserve"> </w:t>
      </w:r>
      <w:r>
        <w:rPr>
          <w:b/>
          <w:bCs/>
          <w:lang w:val="ru-RU"/>
        </w:rPr>
        <w:t>Примечании</w:t>
      </w:r>
      <w:r w:rsidRPr="00243659">
        <w:rPr>
          <w:lang w:val="ru-RU"/>
        </w:rPr>
        <w:t xml:space="preserve"> кратко объясняются причины такого </w:t>
      </w:r>
      <w:r>
        <w:rPr>
          <w:lang w:val="ru-RU"/>
        </w:rPr>
        <w:t>пересмотра</w:t>
      </w:r>
      <w:r w:rsidRPr="007F21BA">
        <w:rPr>
          <w:lang w:val="ru-RU"/>
        </w:rPr>
        <w:t>.</w:t>
      </w:r>
    </w:p>
    <w:p w:rsidR="004F6C6B" w:rsidRPr="00B21954" w:rsidRDefault="004F6C6B" w:rsidP="00133B97">
      <w:pPr>
        <w:rPr>
          <w:lang w:val="ru-RU"/>
        </w:rPr>
      </w:pPr>
      <w:r w:rsidRPr="00B21954">
        <w:rPr>
          <w:lang w:val="ru-RU"/>
        </w:rPr>
        <w:br w:type="page"/>
      </w:r>
    </w:p>
    <w:p w:rsidR="008D7A5C" w:rsidRPr="007F21BA" w:rsidRDefault="008D7A5C" w:rsidP="008D7A5C">
      <w:pPr>
        <w:numPr>
          <w:ilvl w:val="12"/>
          <w:numId w:val="0"/>
        </w:numPr>
        <w:ind w:left="720" w:hanging="720"/>
        <w:rPr>
          <w:lang w:val="ru-RU"/>
        </w:rPr>
      </w:pPr>
      <w:r w:rsidRPr="007F21BA">
        <w:rPr>
          <w:lang w:val="ru-RU"/>
        </w:rPr>
        <w:lastRenderedPageBreak/>
        <w:t>1.3</w:t>
      </w:r>
      <w:r w:rsidRPr="007F21BA">
        <w:rPr>
          <w:lang w:val="ru-RU"/>
        </w:rPr>
        <w:tab/>
      </w:r>
      <w:r>
        <w:rPr>
          <w:lang w:val="ru-RU"/>
        </w:rPr>
        <w:t>Вопрос</w:t>
      </w:r>
      <w:r w:rsidRPr="007F21BA">
        <w:rPr>
          <w:lang w:val="ru-RU"/>
        </w:rPr>
        <w:t xml:space="preserve"> 17/13 </w:t>
      </w:r>
      <w:r w:rsidRPr="00F96A11">
        <w:rPr>
          <w:iCs/>
          <w:lang w:val="ru-RU"/>
        </w:rPr>
        <w:t>(</w:t>
      </w:r>
      <w:r w:rsidRPr="007F21BA">
        <w:rPr>
          <w:i/>
          <w:lang w:val="ru-RU"/>
        </w:rPr>
        <w:t xml:space="preserve">Требования к </w:t>
      </w:r>
      <w:r>
        <w:rPr>
          <w:i/>
          <w:lang w:val="ru-RU"/>
        </w:rPr>
        <w:t>облачным вычислениям и большим данным, их экосистема и общие возможности</w:t>
      </w:r>
      <w:r w:rsidRPr="00F96A11">
        <w:rPr>
          <w:iCs/>
          <w:lang w:val="ru-RU"/>
        </w:rPr>
        <w:t>)</w:t>
      </w:r>
      <w:r w:rsidRPr="007F21BA">
        <w:rPr>
          <w:lang w:val="ru-RU"/>
        </w:rPr>
        <w:t xml:space="preserve"> </w:t>
      </w:r>
    </w:p>
    <w:p w:rsidR="008D7A5C" w:rsidRPr="007F21BA" w:rsidRDefault="008D7A5C" w:rsidP="008D7A5C">
      <w:pPr>
        <w:numPr>
          <w:ilvl w:val="12"/>
          <w:numId w:val="0"/>
        </w:numPr>
        <w:ind w:left="720"/>
        <w:rPr>
          <w:lang w:val="ru-RU"/>
        </w:rPr>
      </w:pPr>
      <w:r>
        <w:rPr>
          <w:lang w:val="ru-RU"/>
        </w:rPr>
        <w:t>Текст</w:t>
      </w:r>
      <w:r w:rsidRPr="00243659">
        <w:rPr>
          <w:lang w:val="ru-RU"/>
        </w:rPr>
        <w:t xml:space="preserve"> </w:t>
      </w:r>
      <w:r>
        <w:rPr>
          <w:lang w:val="ru-RU"/>
        </w:rPr>
        <w:t>Вопроса</w:t>
      </w:r>
      <w:r w:rsidRPr="00243659">
        <w:rPr>
          <w:lang w:val="ru-RU"/>
        </w:rPr>
        <w:t xml:space="preserve"> </w:t>
      </w:r>
      <w:r>
        <w:rPr>
          <w:lang w:val="ru-RU"/>
        </w:rPr>
        <w:t>17</w:t>
      </w:r>
      <w:r w:rsidRPr="00243659">
        <w:rPr>
          <w:lang w:val="ru-RU"/>
        </w:rPr>
        <w:t xml:space="preserve">/13 </w:t>
      </w:r>
      <w:r>
        <w:rPr>
          <w:lang w:val="ru-RU"/>
        </w:rPr>
        <w:t>содержится</w:t>
      </w:r>
      <w:r w:rsidRPr="00243659">
        <w:rPr>
          <w:lang w:val="ru-RU"/>
        </w:rPr>
        <w:t xml:space="preserve"> </w:t>
      </w:r>
      <w:r>
        <w:rPr>
          <w:lang w:val="ru-RU"/>
        </w:rPr>
        <w:t>в</w:t>
      </w:r>
      <w:r w:rsidRPr="00243659">
        <w:rPr>
          <w:lang w:val="ru-RU"/>
        </w:rPr>
        <w:t xml:space="preserve"> </w:t>
      </w:r>
      <w:r>
        <w:rPr>
          <w:b/>
          <w:bCs/>
          <w:lang w:val="ru-RU"/>
        </w:rPr>
        <w:t>Приложении 3</w:t>
      </w:r>
      <w:r w:rsidRPr="00243659">
        <w:rPr>
          <w:lang w:val="ru-RU"/>
        </w:rPr>
        <w:t xml:space="preserve"> </w:t>
      </w:r>
      <w:r>
        <w:rPr>
          <w:lang w:val="ru-RU"/>
        </w:rPr>
        <w:t>к настоящему Циркуляру</w:t>
      </w:r>
      <w:r w:rsidRPr="00243659">
        <w:rPr>
          <w:lang w:val="ru-RU"/>
        </w:rPr>
        <w:t xml:space="preserve">. В содержащемся в Приложении </w:t>
      </w:r>
      <w:r>
        <w:rPr>
          <w:lang w:val="ru-RU"/>
        </w:rPr>
        <w:t>3</w:t>
      </w:r>
      <w:r w:rsidRPr="00243659">
        <w:rPr>
          <w:lang w:val="ru-RU"/>
        </w:rPr>
        <w:t xml:space="preserve"> </w:t>
      </w:r>
      <w:r>
        <w:rPr>
          <w:b/>
          <w:bCs/>
          <w:lang w:val="ru-RU"/>
        </w:rPr>
        <w:t>Примечании</w:t>
      </w:r>
      <w:r w:rsidRPr="00243659">
        <w:rPr>
          <w:lang w:val="ru-RU"/>
        </w:rPr>
        <w:t xml:space="preserve"> кратко объясняются причины такого </w:t>
      </w:r>
      <w:r>
        <w:rPr>
          <w:lang w:val="ru-RU"/>
        </w:rPr>
        <w:t>пересмотра</w:t>
      </w:r>
      <w:r w:rsidRPr="007F21BA">
        <w:rPr>
          <w:lang w:val="ru-RU"/>
        </w:rPr>
        <w:t>.</w:t>
      </w:r>
    </w:p>
    <w:p w:rsidR="008D7A5C" w:rsidRPr="00F96A11" w:rsidRDefault="008D7A5C" w:rsidP="008D7A5C">
      <w:pPr>
        <w:numPr>
          <w:ilvl w:val="12"/>
          <w:numId w:val="0"/>
        </w:numPr>
        <w:ind w:left="720" w:hanging="720"/>
        <w:rPr>
          <w:lang w:val="ru-RU"/>
        </w:rPr>
      </w:pPr>
      <w:r w:rsidRPr="006C273D">
        <w:rPr>
          <w:lang w:val="ru-RU"/>
        </w:rPr>
        <w:t>1.4</w:t>
      </w:r>
      <w:r w:rsidRPr="006C273D">
        <w:rPr>
          <w:lang w:val="ru-RU"/>
        </w:rPr>
        <w:tab/>
      </w:r>
      <w:r>
        <w:rPr>
          <w:lang w:val="ru-RU"/>
        </w:rPr>
        <w:t>Вопрос</w:t>
      </w:r>
      <w:r w:rsidRPr="006C273D">
        <w:rPr>
          <w:lang w:val="ru-RU"/>
        </w:rPr>
        <w:t xml:space="preserve"> 19/13</w:t>
      </w:r>
      <w:r w:rsidRPr="00F96A11">
        <w:rPr>
          <w:lang w:val="ru-RU"/>
        </w:rPr>
        <w:t xml:space="preserve"> (</w:t>
      </w:r>
      <w:r w:rsidRPr="006C273D">
        <w:rPr>
          <w:i/>
          <w:iCs/>
          <w:lang w:val="ru-RU"/>
        </w:rPr>
        <w:t>Сквозное управление облачными вычислениями и их сквозная безопасность</w:t>
      </w:r>
      <w:r w:rsidRPr="00F96A11">
        <w:rPr>
          <w:lang w:val="ru-RU"/>
        </w:rPr>
        <w:t>)</w:t>
      </w:r>
    </w:p>
    <w:p w:rsidR="008D7A5C" w:rsidRPr="006C273D" w:rsidRDefault="008D7A5C" w:rsidP="008D7A5C">
      <w:pPr>
        <w:numPr>
          <w:ilvl w:val="12"/>
          <w:numId w:val="0"/>
        </w:numPr>
        <w:ind w:left="720"/>
        <w:rPr>
          <w:lang w:val="ru-RU"/>
        </w:rPr>
      </w:pPr>
      <w:r>
        <w:rPr>
          <w:lang w:val="ru-RU"/>
        </w:rPr>
        <w:t>Текст</w:t>
      </w:r>
      <w:r w:rsidRPr="00243659">
        <w:rPr>
          <w:lang w:val="ru-RU"/>
        </w:rPr>
        <w:t xml:space="preserve"> </w:t>
      </w:r>
      <w:r>
        <w:rPr>
          <w:lang w:val="ru-RU"/>
        </w:rPr>
        <w:t>Вопроса</w:t>
      </w:r>
      <w:r w:rsidRPr="00243659">
        <w:rPr>
          <w:lang w:val="ru-RU"/>
        </w:rPr>
        <w:t xml:space="preserve"> </w:t>
      </w:r>
      <w:r>
        <w:rPr>
          <w:lang w:val="ru-RU"/>
        </w:rPr>
        <w:t>19</w:t>
      </w:r>
      <w:r w:rsidRPr="00243659">
        <w:rPr>
          <w:lang w:val="ru-RU"/>
        </w:rPr>
        <w:t xml:space="preserve">/13 </w:t>
      </w:r>
      <w:r>
        <w:rPr>
          <w:lang w:val="ru-RU"/>
        </w:rPr>
        <w:t>содержится</w:t>
      </w:r>
      <w:r w:rsidRPr="00243659">
        <w:rPr>
          <w:lang w:val="ru-RU"/>
        </w:rPr>
        <w:t xml:space="preserve"> </w:t>
      </w:r>
      <w:r>
        <w:rPr>
          <w:lang w:val="ru-RU"/>
        </w:rPr>
        <w:t>в</w:t>
      </w:r>
      <w:r w:rsidRPr="00243659">
        <w:rPr>
          <w:lang w:val="ru-RU"/>
        </w:rPr>
        <w:t xml:space="preserve"> </w:t>
      </w:r>
      <w:r>
        <w:rPr>
          <w:b/>
          <w:bCs/>
          <w:lang w:val="ru-RU"/>
        </w:rPr>
        <w:t>Приложении 4</w:t>
      </w:r>
      <w:r w:rsidRPr="00243659">
        <w:rPr>
          <w:lang w:val="ru-RU"/>
        </w:rPr>
        <w:t xml:space="preserve"> </w:t>
      </w:r>
      <w:r>
        <w:rPr>
          <w:lang w:val="ru-RU"/>
        </w:rPr>
        <w:t>к настоящему Циркуляру</w:t>
      </w:r>
      <w:r w:rsidRPr="00243659">
        <w:rPr>
          <w:lang w:val="ru-RU"/>
        </w:rPr>
        <w:t xml:space="preserve">. В содержащемся в Приложении </w:t>
      </w:r>
      <w:r>
        <w:rPr>
          <w:lang w:val="ru-RU"/>
        </w:rPr>
        <w:t>4</w:t>
      </w:r>
      <w:r w:rsidRPr="00243659">
        <w:rPr>
          <w:lang w:val="ru-RU"/>
        </w:rPr>
        <w:t xml:space="preserve"> </w:t>
      </w:r>
      <w:r>
        <w:rPr>
          <w:b/>
          <w:bCs/>
          <w:lang w:val="ru-RU"/>
        </w:rPr>
        <w:t>Примечании</w:t>
      </w:r>
      <w:r w:rsidRPr="00243659">
        <w:rPr>
          <w:lang w:val="ru-RU"/>
        </w:rPr>
        <w:t xml:space="preserve"> кратко объясняются причины такого </w:t>
      </w:r>
      <w:r>
        <w:rPr>
          <w:lang w:val="ru-RU"/>
        </w:rPr>
        <w:t>пересмотра</w:t>
      </w:r>
      <w:r w:rsidRPr="006C273D">
        <w:rPr>
          <w:lang w:val="ru-RU"/>
        </w:rPr>
        <w:t>.</w:t>
      </w:r>
    </w:p>
    <w:p w:rsidR="008D7A5C" w:rsidRPr="006C273D" w:rsidRDefault="008D7A5C" w:rsidP="008D7A5C">
      <w:pPr>
        <w:numPr>
          <w:ilvl w:val="12"/>
          <w:numId w:val="0"/>
        </w:numPr>
        <w:ind w:left="720" w:hanging="720"/>
        <w:rPr>
          <w:lang w:val="ru-RU"/>
        </w:rPr>
      </w:pPr>
      <w:r w:rsidRPr="006C273D">
        <w:rPr>
          <w:lang w:val="ru-RU"/>
        </w:rPr>
        <w:t>2</w:t>
      </w:r>
      <w:r w:rsidRPr="006C273D">
        <w:rPr>
          <w:lang w:val="ru-RU"/>
        </w:rPr>
        <w:tab/>
      </w:r>
      <w:r>
        <w:rPr>
          <w:b/>
          <w:bCs/>
          <w:lang w:val="ru-RU"/>
        </w:rPr>
        <w:t>Таким</w:t>
      </w:r>
      <w:r w:rsidRPr="006C273D">
        <w:rPr>
          <w:b/>
          <w:bCs/>
          <w:lang w:val="ru-RU"/>
        </w:rPr>
        <w:t xml:space="preserve"> </w:t>
      </w:r>
      <w:r>
        <w:rPr>
          <w:b/>
          <w:bCs/>
          <w:lang w:val="ru-RU"/>
        </w:rPr>
        <w:t>образом</w:t>
      </w:r>
      <w:r w:rsidRPr="006C273D">
        <w:rPr>
          <w:b/>
          <w:bCs/>
          <w:lang w:val="ru-RU"/>
        </w:rPr>
        <w:t xml:space="preserve">, </w:t>
      </w:r>
      <w:r>
        <w:rPr>
          <w:b/>
          <w:bCs/>
          <w:lang w:val="ru-RU"/>
        </w:rPr>
        <w:t>пересмотренные</w:t>
      </w:r>
      <w:r w:rsidRPr="006C273D">
        <w:rPr>
          <w:b/>
          <w:bCs/>
          <w:lang w:val="ru-RU"/>
        </w:rPr>
        <w:t xml:space="preserve"> </w:t>
      </w:r>
      <w:r>
        <w:rPr>
          <w:b/>
          <w:bCs/>
          <w:lang w:val="ru-RU"/>
        </w:rPr>
        <w:t>Вопросы</w:t>
      </w:r>
      <w:r w:rsidRPr="006C273D">
        <w:rPr>
          <w:b/>
          <w:bCs/>
          <w:lang w:val="ru-RU"/>
        </w:rPr>
        <w:t xml:space="preserve"> 5/13, 14/13, 17/13 </w:t>
      </w:r>
      <w:r>
        <w:rPr>
          <w:b/>
          <w:bCs/>
          <w:lang w:val="ru-RU"/>
        </w:rPr>
        <w:t>и</w:t>
      </w:r>
      <w:r w:rsidRPr="006C273D">
        <w:rPr>
          <w:b/>
          <w:bCs/>
          <w:lang w:val="ru-RU"/>
        </w:rPr>
        <w:t xml:space="preserve"> 19/13 </w:t>
      </w:r>
      <w:r>
        <w:rPr>
          <w:b/>
          <w:bCs/>
          <w:lang w:val="ru-RU"/>
        </w:rPr>
        <w:t>утверждаются</w:t>
      </w:r>
      <w:r w:rsidRPr="00F96A11">
        <w:rPr>
          <w:lang w:val="ru-RU"/>
        </w:rPr>
        <w:t>.</w:t>
      </w:r>
    </w:p>
    <w:p w:rsidR="008D7A5C" w:rsidRPr="00556393" w:rsidRDefault="008D7A5C" w:rsidP="008D7A5C">
      <w:pPr>
        <w:spacing w:before="240"/>
        <w:rPr>
          <w:rFonts w:asciiTheme="minorHAnsi" w:hAnsiTheme="minorHAnsi"/>
          <w:lang w:val="ru-RU"/>
        </w:rPr>
      </w:pPr>
      <w:r w:rsidRPr="00556393">
        <w:rPr>
          <w:rFonts w:asciiTheme="minorHAnsi" w:hAnsiTheme="minorHAnsi"/>
          <w:lang w:val="ru-RU"/>
        </w:rPr>
        <w:t>С уважением,</w:t>
      </w:r>
    </w:p>
    <w:p w:rsidR="008D7A5C" w:rsidRPr="00243659" w:rsidRDefault="008D7A5C" w:rsidP="00B426C1">
      <w:pPr>
        <w:spacing w:before="1080"/>
        <w:jc w:val="left"/>
        <w:rPr>
          <w:lang w:val="ru-RU"/>
        </w:rPr>
      </w:pPr>
      <w:r w:rsidRPr="00556393">
        <w:rPr>
          <w:rFonts w:asciiTheme="minorHAnsi" w:hAnsiTheme="minorHAnsi"/>
          <w:lang w:val="ru-RU"/>
        </w:rPr>
        <w:t>Чхе Суб Ли</w:t>
      </w:r>
      <w:r w:rsidRPr="00556393">
        <w:rPr>
          <w:rFonts w:asciiTheme="minorHAnsi" w:hAnsiTheme="minorHAnsi"/>
          <w:lang w:val="ru-RU"/>
        </w:rPr>
        <w:br/>
      </w:r>
      <w:r w:rsidRPr="00556393">
        <w:rPr>
          <w:lang w:val="ru-RU"/>
        </w:rPr>
        <w:t>Директор Бюро</w:t>
      </w:r>
      <w:r w:rsidRPr="00556393">
        <w:rPr>
          <w:lang w:val="ru-RU"/>
        </w:rPr>
        <w:br/>
        <w:t>стандартизации электросвязи</w:t>
      </w:r>
    </w:p>
    <w:p w:rsidR="008D7A5C" w:rsidRPr="00F96A11" w:rsidRDefault="008D7A5C" w:rsidP="008D7A5C">
      <w:pPr>
        <w:spacing w:before="1440"/>
        <w:rPr>
          <w:lang w:val="ru-RU"/>
        </w:rPr>
      </w:pPr>
      <w:r>
        <w:rPr>
          <w:b/>
          <w:bCs/>
          <w:lang w:val="ru-RU"/>
        </w:rPr>
        <w:t>Приложения</w:t>
      </w:r>
      <w:r w:rsidRPr="00F96A11">
        <w:rPr>
          <w:lang w:val="ru-RU"/>
        </w:rPr>
        <w:t>: 4</w:t>
      </w:r>
    </w:p>
    <w:p w:rsidR="00116390" w:rsidRPr="00556393" w:rsidRDefault="00116390" w:rsidP="00116390">
      <w:pPr>
        <w:rPr>
          <w:lang w:val="ru-RU"/>
        </w:rPr>
      </w:pPr>
      <w:r w:rsidRPr="00556393">
        <w:rPr>
          <w:lang w:val="ru-RU"/>
        </w:rPr>
        <w:br w:type="page"/>
      </w:r>
    </w:p>
    <w:p w:rsidR="00B426C1" w:rsidRDefault="008D7A5C" w:rsidP="00F96A11">
      <w:pPr>
        <w:pStyle w:val="AnnexNo"/>
        <w:rPr>
          <w:lang w:val="ru-RU"/>
        </w:rPr>
      </w:pPr>
      <w:r w:rsidRPr="00C83141">
        <w:rPr>
          <w:lang w:val="ru-RU"/>
        </w:rPr>
        <w:lastRenderedPageBreak/>
        <w:t>Приложение</w:t>
      </w:r>
      <w:r w:rsidRPr="006C273D">
        <w:rPr>
          <w:lang w:val="ru-RU"/>
        </w:rPr>
        <w:t xml:space="preserve"> 1</w:t>
      </w:r>
      <w:r w:rsidR="00F96A11">
        <w:rPr>
          <w:lang w:val="ru-RU"/>
        </w:rPr>
        <w:br/>
      </w:r>
      <w:r w:rsidRPr="00F96A11">
        <w:rPr>
          <w:sz w:val="22"/>
          <w:szCs w:val="18"/>
          <w:lang w:val="ru-RU"/>
        </w:rPr>
        <w:t>(</w:t>
      </w:r>
      <w:r w:rsidR="00F96A11" w:rsidRPr="00F96A11">
        <w:rPr>
          <w:caps w:val="0"/>
          <w:sz w:val="22"/>
          <w:szCs w:val="18"/>
          <w:lang w:val="ru-RU"/>
        </w:rPr>
        <w:t xml:space="preserve">к Циркуляру </w:t>
      </w:r>
      <w:r w:rsidRPr="00F96A11">
        <w:rPr>
          <w:sz w:val="22"/>
          <w:szCs w:val="18"/>
          <w:lang w:val="ru-RU"/>
        </w:rPr>
        <w:t>156 БСЭ)</w:t>
      </w:r>
    </w:p>
    <w:p w:rsidR="00B426C1" w:rsidRPr="00B21954" w:rsidRDefault="00B426C1" w:rsidP="00F96A11">
      <w:pPr>
        <w:rPr>
          <w:lang w:val="ru-RU"/>
        </w:rPr>
      </w:pPr>
    </w:p>
    <w:p w:rsidR="008D7A5C" w:rsidRPr="00B426C1" w:rsidRDefault="008D7A5C" w:rsidP="00B426C1">
      <w:pPr>
        <w:pStyle w:val="Headingb"/>
        <w:rPr>
          <w:lang w:val="ru-RU"/>
        </w:rPr>
      </w:pPr>
      <w:r w:rsidRPr="00B426C1">
        <w:rPr>
          <w:lang w:val="ru-RU"/>
        </w:rPr>
        <w:t xml:space="preserve">Вопрос 5/13 – Применение </w:t>
      </w:r>
      <w:r w:rsidRPr="006C273D">
        <w:t>IMS</w:t>
      </w:r>
      <w:r w:rsidRPr="00B426C1">
        <w:rPr>
          <w:lang w:val="ru-RU"/>
        </w:rPr>
        <w:t xml:space="preserve">, </w:t>
      </w:r>
      <w:r w:rsidRPr="006C273D">
        <w:t>IMT</w:t>
      </w:r>
      <w:r w:rsidRPr="00B426C1">
        <w:rPr>
          <w:lang w:val="ru-RU"/>
        </w:rPr>
        <w:t xml:space="preserve"> и других новых технологий на сетях подвижной электросвязи в развивающихся странах</w:t>
      </w:r>
    </w:p>
    <w:p w:rsidR="008D7A5C" w:rsidRPr="006C273D" w:rsidRDefault="008D7A5C" w:rsidP="008D7A5C">
      <w:pPr>
        <w:rPr>
          <w:lang w:val="ru-RU"/>
        </w:rPr>
      </w:pPr>
      <w:r w:rsidRPr="006C273D">
        <w:rPr>
          <w:lang w:val="ru-RU"/>
        </w:rPr>
        <w:t>(</w:t>
      </w:r>
      <w:r>
        <w:rPr>
          <w:lang w:val="ru-RU"/>
        </w:rPr>
        <w:t xml:space="preserve">Продолжение Вопроса </w:t>
      </w:r>
      <w:r w:rsidRPr="006C273D">
        <w:rPr>
          <w:lang w:val="ru-RU"/>
        </w:rPr>
        <w:t xml:space="preserve">5/13) </w:t>
      </w:r>
    </w:p>
    <w:p w:rsidR="008D7A5C" w:rsidRPr="00C83141" w:rsidRDefault="008D7A5C" w:rsidP="00B426C1">
      <w:pPr>
        <w:pStyle w:val="Headingb"/>
        <w:rPr>
          <w:lang w:val="ru-RU"/>
        </w:rPr>
      </w:pPr>
      <w:r w:rsidRPr="00C83141">
        <w:rPr>
          <w:lang w:val="ru-RU"/>
        </w:rPr>
        <w:t>Обоснование</w:t>
      </w:r>
    </w:p>
    <w:p w:rsidR="008D7A5C" w:rsidRPr="00860BBC" w:rsidRDefault="008D7A5C" w:rsidP="008D7A5C">
      <w:pPr>
        <w:rPr>
          <w:lang w:val="ru-RU" w:eastAsia="ja-JP"/>
        </w:rPr>
      </w:pPr>
      <w:r w:rsidRPr="00860BBC">
        <w:rPr>
          <w:lang w:val="ru-RU" w:eastAsia="ja-JP"/>
        </w:rPr>
        <w:t>Свыше 67% абонентов во всем мире являются абонентами подвижной связи по сравнению с абонентами фиксированной связи, доля которых, по оценкам, составляет</w:t>
      </w:r>
      <w:r w:rsidRPr="00860BBC">
        <w:rPr>
          <w:lang w:val="ru-RU" w:eastAsia="de-CH"/>
        </w:rPr>
        <w:t xml:space="preserve"> 16,7%</w:t>
      </w:r>
      <w:r w:rsidRPr="00860BBC">
        <w:rPr>
          <w:lang w:val="ru-RU" w:eastAsia="ja-JP"/>
        </w:rPr>
        <w:t xml:space="preserve">, и это соотношение продолжает изменяться в пользу абонентов подвижной связи. Во многих странах, особенно в развивающихся, это соотношение еще больше и зачастую превышает 90%. Сетей подвижной связи значительно больше, чем технологий радиодоступа, и они требуют присоединения к надежной </w:t>
      </w:r>
      <w:r w:rsidRPr="00860BBC">
        <w:rPr>
          <w:lang w:val="ru-RU"/>
        </w:rPr>
        <w:t>сетевой инфраструктуре</w:t>
      </w:r>
      <w:r w:rsidRPr="00860BBC">
        <w:rPr>
          <w:lang w:val="ru-RU" w:eastAsia="ja-JP"/>
        </w:rPr>
        <w:t>. Ни у кого не должно быть сомнений относительно значения подвижной связи, а следовательно, и необходимости ее тщательного и обстоятельного изучения и определения для нее необходимых функциональных требований в глобальном масштабе.</w:t>
      </w:r>
    </w:p>
    <w:p w:rsidR="008D7A5C" w:rsidRPr="00860BBC" w:rsidRDefault="008D7A5C" w:rsidP="008D7A5C">
      <w:pPr>
        <w:rPr>
          <w:highlight w:val="yellow"/>
          <w:lang w:val="ru-RU" w:eastAsia="ja-JP"/>
        </w:rPr>
      </w:pPr>
      <w:r w:rsidRPr="00860BBC">
        <w:rPr>
          <w:lang w:val="ru-RU" w:eastAsia="ja-JP"/>
        </w:rPr>
        <w:t xml:space="preserve">Деятельность в рамках Вопроса "Применение </w:t>
      </w:r>
      <w:r w:rsidRPr="00F920DE">
        <w:rPr>
          <w:lang w:val="ru-RU" w:eastAsia="ja-JP"/>
        </w:rPr>
        <w:t xml:space="preserve">IMS, IMT и других новых технологий </w:t>
      </w:r>
      <w:r w:rsidRPr="00860BBC">
        <w:rPr>
          <w:lang w:val="ru-RU" w:eastAsia="ja-JP"/>
        </w:rPr>
        <w:t xml:space="preserve">на сетях подвижной связи в развивающихся странах" ориентирована на изучение потребностей всей экосистемы сетей подвижной связи развивающихся стран с точки зрения применения </w:t>
      </w:r>
      <w:r w:rsidRPr="00F920DE">
        <w:rPr>
          <w:lang w:val="ru-RU" w:eastAsia="ja-JP"/>
        </w:rPr>
        <w:t>IMS, IMT и других новых технологий</w:t>
      </w:r>
      <w:r w:rsidRPr="00860BBC">
        <w:rPr>
          <w:lang w:val="ru-RU" w:eastAsia="ja-JP"/>
        </w:rPr>
        <w:t>, поскольку они связаны не только с увеличивающимся сдвигом в сторону мобильности, но и с переходом в направлении конвергенции некогда обособленных областей, а именно электросвязи, передачи данных и развлечений, развивавшихся в своих собственных конкретных условиях.</w:t>
      </w:r>
    </w:p>
    <w:p w:rsidR="008D7A5C" w:rsidRPr="00860BBC" w:rsidRDefault="008D7A5C" w:rsidP="008D7A5C">
      <w:pPr>
        <w:rPr>
          <w:lang w:val="ru-RU" w:eastAsia="de-CH"/>
        </w:rPr>
      </w:pPr>
      <w:r w:rsidRPr="00860BBC">
        <w:rPr>
          <w:lang w:val="ru-RU" w:eastAsia="de-CH"/>
        </w:rPr>
        <w:t>Данный Вопрос обеспечивает весьма полезный форум для развивающихся стран, позволяющий описать состояние их инфраструктуры, их потребности и тем самым заложить основу для работы в рамках других Вопросов ИК13, а также в соответствующих организациях в рамках или вне рамок МСЭ в целях удовлетворения их потребностей. Выяснилось, что менее развитые страны желают активнее участвовать и помогать руководить работой в целях более полного удовлетворения их потребностей, однако им трудно найти подходящее место, где бы они могли внести такой вклад. Эта работа подпитывала бы усилия соответствующих организаций как в рамках, так и вне рамок МСЭ, цель которых будет состоять в удовлетворении выявленных потребностей.</w:t>
      </w:r>
    </w:p>
    <w:p w:rsidR="008D7A5C" w:rsidRPr="00F920DE" w:rsidRDefault="008D7A5C" w:rsidP="008D7A5C">
      <w:pPr>
        <w:tabs>
          <w:tab w:val="clear" w:pos="794"/>
          <w:tab w:val="clear" w:pos="1191"/>
          <w:tab w:val="clear" w:pos="1588"/>
          <w:tab w:val="clear" w:pos="1985"/>
          <w:tab w:val="left" w:pos="1134"/>
          <w:tab w:val="left" w:pos="1871"/>
          <w:tab w:val="left" w:pos="2268"/>
        </w:tabs>
        <w:rPr>
          <w:lang w:val="ru-RU"/>
        </w:rPr>
      </w:pPr>
      <w:r w:rsidRPr="00860BBC">
        <w:rPr>
          <w:lang w:val="ru-RU" w:eastAsia="ja-JP"/>
        </w:rPr>
        <w:t>Эта работа должна проводиться в тесном сотрудничестве с соответствующими организациями как в рамках, так и вне рамок МСЭ</w:t>
      </w:r>
      <w:r w:rsidRPr="00F920DE">
        <w:rPr>
          <w:lang w:val="ru-RU"/>
        </w:rPr>
        <w:t xml:space="preserve">. </w:t>
      </w:r>
    </w:p>
    <w:p w:rsidR="008D7A5C" w:rsidRPr="00C83141" w:rsidRDefault="008D7A5C" w:rsidP="00A95CAB">
      <w:pPr>
        <w:pStyle w:val="Headingb"/>
        <w:rPr>
          <w:lang w:val="ru-RU"/>
        </w:rPr>
      </w:pPr>
      <w:r w:rsidRPr="00C83141">
        <w:rPr>
          <w:lang w:val="ru-RU"/>
        </w:rPr>
        <w:t>Вопрос</w:t>
      </w:r>
    </w:p>
    <w:p w:rsidR="008D7A5C" w:rsidRPr="00860BBC" w:rsidRDefault="008D7A5C" w:rsidP="008D7A5C">
      <w:pPr>
        <w:rPr>
          <w:b/>
          <w:lang w:val="ru-RU"/>
        </w:rPr>
      </w:pPr>
      <w:r w:rsidRPr="00860BBC">
        <w:rPr>
          <w:lang w:val="ru-RU" w:eastAsia="ja-JP"/>
        </w:rPr>
        <w:t>Необходимые для рассмотрения темы исследования включают, среди прочего</w:t>
      </w:r>
      <w:r w:rsidRPr="00860BBC">
        <w:rPr>
          <w:lang w:val="ru-RU"/>
        </w:rPr>
        <w:t>:</w:t>
      </w:r>
    </w:p>
    <w:p w:rsidR="008D7A5C" w:rsidRPr="00C83141" w:rsidRDefault="008D7A5C" w:rsidP="00A95CAB">
      <w:pPr>
        <w:pStyle w:val="enumlev1"/>
        <w:rPr>
          <w:lang w:val="ru-RU"/>
        </w:rPr>
      </w:pPr>
      <w:r w:rsidRPr="00860BBC">
        <w:rPr>
          <w:lang w:val="ru-RU" w:eastAsia="ja-JP"/>
        </w:rPr>
        <w:t>•</w:t>
      </w:r>
      <w:r w:rsidRPr="00860BBC">
        <w:rPr>
          <w:lang w:val="ru-RU" w:eastAsia="ja-JP"/>
        </w:rPr>
        <w:tab/>
        <w:t xml:space="preserve">Какие сценарии и требования в отношении услуг и развертывания необходимы для применения </w:t>
      </w:r>
      <w:r w:rsidRPr="00F920DE">
        <w:rPr>
          <w:lang w:val="ru-RU" w:eastAsia="ja-JP"/>
        </w:rPr>
        <w:t>IMS</w:t>
      </w:r>
      <w:r w:rsidRPr="00C83141">
        <w:rPr>
          <w:lang w:val="ru-RU"/>
        </w:rPr>
        <w:t xml:space="preserve">, </w:t>
      </w:r>
      <w:r w:rsidRPr="00A95CAB">
        <w:t>IMT</w:t>
      </w:r>
      <w:r w:rsidRPr="00C83141">
        <w:rPr>
          <w:lang w:val="ru-RU"/>
        </w:rPr>
        <w:t xml:space="preserve"> и других новых технологий на сетях подвижной электросвязи развивающихся стран?</w:t>
      </w:r>
    </w:p>
    <w:p w:rsidR="008D7A5C" w:rsidRPr="00C83141" w:rsidRDefault="008D7A5C" w:rsidP="00A95CAB">
      <w:pPr>
        <w:pStyle w:val="enumlev1"/>
        <w:rPr>
          <w:lang w:val="ru-RU"/>
        </w:rPr>
      </w:pPr>
      <w:r w:rsidRPr="00C83141">
        <w:rPr>
          <w:lang w:val="ru-RU"/>
        </w:rPr>
        <w:t>•</w:t>
      </w:r>
      <w:r w:rsidRPr="00C83141">
        <w:rPr>
          <w:lang w:val="ru-RU"/>
        </w:rPr>
        <w:tab/>
        <w:t xml:space="preserve">Какие доработки существующих Рекомендаций требуются для прямого или косвенного обеспечения энергосбережения в отрасли информационно-коммуникационных технологий (ИКТ) или других отраслях? </w:t>
      </w:r>
    </w:p>
    <w:p w:rsidR="008D7A5C" w:rsidRPr="00860BBC" w:rsidRDefault="008D7A5C" w:rsidP="00A95CAB">
      <w:pPr>
        <w:pStyle w:val="enumlev1"/>
        <w:rPr>
          <w:lang w:val="ru-RU" w:eastAsia="de-CH"/>
        </w:rPr>
      </w:pPr>
      <w:r w:rsidRPr="00C83141">
        <w:rPr>
          <w:lang w:val="ru-RU"/>
        </w:rPr>
        <w:t>•</w:t>
      </w:r>
      <w:r w:rsidRPr="00C83141">
        <w:rPr>
          <w:lang w:val="ru-RU"/>
        </w:rPr>
        <w:tab/>
        <w:t>Какие доработки разрабатываемых</w:t>
      </w:r>
      <w:r w:rsidRPr="00860BBC">
        <w:rPr>
          <w:lang w:val="ru-RU"/>
        </w:rPr>
        <w:t xml:space="preserve"> или новых Рекомендаций необходимы для обеспечения такого энергосбережения</w:t>
      </w:r>
      <w:r w:rsidRPr="00860BBC">
        <w:rPr>
          <w:lang w:val="ru-RU" w:eastAsia="ja-JP"/>
        </w:rPr>
        <w:t xml:space="preserve">? </w:t>
      </w:r>
    </w:p>
    <w:p w:rsidR="008D7A5C" w:rsidRPr="00C83141" w:rsidRDefault="008D7A5C" w:rsidP="00A95CAB">
      <w:pPr>
        <w:pStyle w:val="Headingb"/>
        <w:rPr>
          <w:lang w:val="ru-RU"/>
        </w:rPr>
      </w:pPr>
      <w:r w:rsidRPr="00C83141">
        <w:rPr>
          <w:lang w:val="ru-RU"/>
        </w:rPr>
        <w:t>Задачи</w:t>
      </w:r>
    </w:p>
    <w:p w:rsidR="008D7A5C" w:rsidRPr="00860BBC" w:rsidRDefault="008D7A5C" w:rsidP="008D7A5C">
      <w:pPr>
        <w:rPr>
          <w:lang w:val="ru-RU"/>
        </w:rPr>
      </w:pPr>
      <w:r w:rsidRPr="00860BBC">
        <w:rPr>
          <w:lang w:val="ru-RU"/>
        </w:rPr>
        <w:t>Задачи включают, среди прочего:</w:t>
      </w:r>
    </w:p>
    <w:p w:rsidR="008D7A5C" w:rsidRPr="00860BBC" w:rsidRDefault="008D7A5C" w:rsidP="008D7A5C">
      <w:pPr>
        <w:pStyle w:val="enumlev1"/>
        <w:rPr>
          <w:lang w:val="ru-RU"/>
        </w:rPr>
      </w:pPr>
      <w:r w:rsidRPr="00860BBC">
        <w:rPr>
          <w:lang w:val="ru-RU" w:eastAsia="ja-JP"/>
        </w:rPr>
        <w:t>•</w:t>
      </w:r>
      <w:r w:rsidRPr="00860BBC">
        <w:rPr>
          <w:lang w:val="ru-RU" w:eastAsia="ja-JP"/>
        </w:rPr>
        <w:tab/>
      </w:r>
      <w:r w:rsidRPr="00860BBC">
        <w:rPr>
          <w:lang w:val="ru-RU"/>
        </w:rPr>
        <w:t xml:space="preserve">подготовку документа, содержащего резюме результатов сравнительного анализа существующего положения и тенденций в потребностях пользователей в отношении </w:t>
      </w:r>
      <w:r w:rsidRPr="00F920DE">
        <w:rPr>
          <w:lang w:val="ru-RU" w:eastAsia="ja-JP"/>
        </w:rPr>
        <w:t>IMS, IMT и других новых технологий</w:t>
      </w:r>
      <w:r w:rsidRPr="00860BBC">
        <w:rPr>
          <w:lang w:val="ru-RU"/>
        </w:rPr>
        <w:t xml:space="preserve">, потребностях в технологиях, потребностях рынка, а также </w:t>
      </w:r>
      <w:r w:rsidRPr="00860BBC">
        <w:rPr>
          <w:lang w:val="ru-RU"/>
        </w:rPr>
        <w:lastRenderedPageBreak/>
        <w:t>потребностях в области стандартизации, если таковые имеются, с точки зрения сетей электросвязи развивающихся стран;</w:t>
      </w:r>
    </w:p>
    <w:p w:rsidR="008D7A5C" w:rsidRPr="00860BBC" w:rsidRDefault="008D7A5C" w:rsidP="008D7A5C">
      <w:pPr>
        <w:pStyle w:val="enumlev1"/>
        <w:rPr>
          <w:lang w:val="ru-RU"/>
        </w:rPr>
      </w:pPr>
      <w:r w:rsidRPr="00860BBC">
        <w:rPr>
          <w:lang w:val="ru-RU" w:eastAsia="ja-JP"/>
        </w:rPr>
        <w:t>•</w:t>
      </w:r>
      <w:r w:rsidRPr="00860BBC">
        <w:rPr>
          <w:lang w:val="ru-RU" w:eastAsia="ja-JP"/>
        </w:rPr>
        <w:tab/>
      </w:r>
      <w:r w:rsidRPr="00860BBC">
        <w:rPr>
          <w:lang w:val="ru-RU"/>
        </w:rPr>
        <w:t xml:space="preserve">разработку сценариев </w:t>
      </w:r>
      <w:r w:rsidRPr="00860BBC">
        <w:rPr>
          <w:lang w:val="ru-RU" w:eastAsia="ja-JP"/>
        </w:rPr>
        <w:t xml:space="preserve">в отношении услуг и развертывания для применения </w:t>
      </w:r>
      <w:r w:rsidRPr="00F920DE">
        <w:rPr>
          <w:lang w:val="ru-RU" w:eastAsia="ja-JP"/>
        </w:rPr>
        <w:t xml:space="preserve">IMS, IMT и других новых технологий </w:t>
      </w:r>
      <w:r>
        <w:rPr>
          <w:lang w:val="ru-RU" w:eastAsia="ja-JP"/>
        </w:rPr>
        <w:t>на</w:t>
      </w:r>
      <w:r w:rsidRPr="00860BBC">
        <w:rPr>
          <w:lang w:val="ru-RU"/>
        </w:rPr>
        <w:t> сетях подвижной связи развивающихся стран;</w:t>
      </w:r>
    </w:p>
    <w:p w:rsidR="008D7A5C" w:rsidRDefault="008D7A5C" w:rsidP="008D7A5C">
      <w:pPr>
        <w:pStyle w:val="enumlev1"/>
        <w:rPr>
          <w:lang w:val="ru-RU" w:eastAsia="de-CH"/>
        </w:rPr>
      </w:pPr>
      <w:r w:rsidRPr="00860BBC">
        <w:rPr>
          <w:lang w:val="ru-RU"/>
        </w:rPr>
        <w:t>•</w:t>
      </w:r>
      <w:r w:rsidRPr="00860BBC">
        <w:rPr>
          <w:lang w:val="ru-RU"/>
        </w:rPr>
        <w:tab/>
        <w:t xml:space="preserve">изучение возможности эволюции существующего оборудования в направлении </w:t>
      </w:r>
      <w:r w:rsidRPr="00F920DE">
        <w:rPr>
          <w:lang w:val="ru-RU" w:eastAsia="ja-JP"/>
        </w:rPr>
        <w:t>IMS, IMT и других новых технологий</w:t>
      </w:r>
      <w:r w:rsidRPr="00860BBC">
        <w:rPr>
          <w:lang w:val="ru-RU" w:eastAsia="de-CH"/>
        </w:rPr>
        <w:t>;</w:t>
      </w:r>
    </w:p>
    <w:p w:rsidR="008D7A5C" w:rsidRPr="00F920DE" w:rsidRDefault="008D7A5C" w:rsidP="008D7A5C">
      <w:pPr>
        <w:pStyle w:val="enumlev1"/>
        <w:rPr>
          <w:lang w:val="ru-RU"/>
        </w:rPr>
      </w:pPr>
      <w:r w:rsidRPr="00860BBC">
        <w:rPr>
          <w:lang w:val="ru-RU" w:eastAsia="ja-JP"/>
        </w:rPr>
        <w:t>•</w:t>
      </w:r>
      <w:r w:rsidRPr="00860BBC">
        <w:rPr>
          <w:lang w:val="ru-RU" w:eastAsia="ja-JP"/>
        </w:rPr>
        <w:tab/>
      </w:r>
      <w:r w:rsidRPr="00860BBC">
        <w:rPr>
          <w:lang w:val="ru-RU"/>
        </w:rPr>
        <w:t xml:space="preserve">разработку требований </w:t>
      </w:r>
      <w:r w:rsidRPr="00860BBC">
        <w:rPr>
          <w:lang w:val="ru-RU" w:eastAsia="ja-JP"/>
        </w:rPr>
        <w:t xml:space="preserve">в отношении услуг и развертывания для применения </w:t>
      </w:r>
      <w:r w:rsidRPr="00F920DE">
        <w:rPr>
          <w:lang w:val="ru-RU" w:eastAsia="ja-JP"/>
        </w:rPr>
        <w:t xml:space="preserve">IMS, IMT и других новых технологий </w:t>
      </w:r>
      <w:r w:rsidRPr="00860BBC">
        <w:rPr>
          <w:lang w:val="ru-RU"/>
        </w:rPr>
        <w:t>в сетях подвижной связи развивающихся стран.</w:t>
      </w:r>
    </w:p>
    <w:p w:rsidR="008D7A5C" w:rsidRPr="00F920DE" w:rsidRDefault="008D7A5C" w:rsidP="008D7A5C">
      <w:pPr>
        <w:keepNext/>
        <w:keepLines/>
        <w:tabs>
          <w:tab w:val="clear" w:pos="794"/>
          <w:tab w:val="clear" w:pos="1191"/>
          <w:tab w:val="clear" w:pos="1588"/>
          <w:tab w:val="clear" w:pos="1985"/>
          <w:tab w:val="left" w:pos="1134"/>
          <w:tab w:val="left" w:pos="1871"/>
          <w:tab w:val="left" w:pos="2268"/>
        </w:tabs>
        <w:spacing w:before="200"/>
        <w:outlineLvl w:val="2"/>
        <w:rPr>
          <w:b/>
          <w:bCs/>
          <w:lang w:val="ru-RU"/>
        </w:rPr>
      </w:pPr>
      <w:r>
        <w:rPr>
          <w:b/>
          <w:bCs/>
          <w:lang w:val="ru-RU"/>
        </w:rPr>
        <w:t>Относящиеся к Вопросу</w:t>
      </w:r>
    </w:p>
    <w:p w:rsidR="008D7A5C" w:rsidRPr="00F920DE" w:rsidRDefault="008D7A5C" w:rsidP="008D7A5C">
      <w:pPr>
        <w:pStyle w:val="Headingb"/>
        <w:rPr>
          <w:rFonts w:asciiTheme="minorHAnsi" w:hAnsiTheme="minorHAnsi"/>
          <w:b w:val="0"/>
          <w:bCs/>
          <w:lang w:val="ru-RU"/>
        </w:rPr>
      </w:pPr>
      <w:r w:rsidRPr="00F920DE">
        <w:rPr>
          <w:rFonts w:asciiTheme="minorHAnsi" w:hAnsiTheme="minorHAnsi"/>
          <w:b w:val="0"/>
          <w:bCs/>
          <w:lang w:val="ru-RU"/>
        </w:rPr>
        <w:t>Исследовательские комиссии:</w:t>
      </w:r>
    </w:p>
    <w:p w:rsidR="008D7A5C" w:rsidRPr="00F920DE" w:rsidRDefault="008D7A5C" w:rsidP="00A95CAB">
      <w:pPr>
        <w:pStyle w:val="enumlev1"/>
        <w:rPr>
          <w:lang w:val="ru-RU" w:eastAsia="de-CH"/>
        </w:rPr>
      </w:pPr>
      <w:r w:rsidRPr="00F920DE">
        <w:rPr>
          <w:lang w:val="ru-RU"/>
        </w:rPr>
        <w:t>•</w:t>
      </w:r>
      <w:r w:rsidRPr="00F920DE">
        <w:rPr>
          <w:lang w:val="ru-RU"/>
        </w:rPr>
        <w:tab/>
        <w:t xml:space="preserve">Вопрос </w:t>
      </w:r>
      <w:r w:rsidRPr="00F920DE">
        <w:rPr>
          <w:lang w:val="ru-RU" w:eastAsia="de-CH"/>
        </w:rPr>
        <w:t>18-</w:t>
      </w:r>
      <w:r>
        <w:rPr>
          <w:lang w:val="ru-RU" w:eastAsia="de-CH"/>
        </w:rPr>
        <w:t>2/</w:t>
      </w:r>
      <w:r w:rsidRPr="00F920DE">
        <w:rPr>
          <w:lang w:val="ru-RU" w:eastAsia="de-CH"/>
        </w:rPr>
        <w:t>1 2-й Исследовательской комиссии МСЭ-D, РГ 5D МСЭ-R.</w:t>
      </w:r>
    </w:p>
    <w:p w:rsidR="008D7A5C" w:rsidRPr="00F920DE" w:rsidRDefault="008D7A5C" w:rsidP="00A95CAB">
      <w:pPr>
        <w:rPr>
          <w:b/>
          <w:lang w:val="ru-RU"/>
        </w:rPr>
      </w:pPr>
      <w:r w:rsidRPr="00F920DE">
        <w:rPr>
          <w:lang w:val="ru-RU"/>
        </w:rPr>
        <w:t>Органы по стандартизации:</w:t>
      </w:r>
    </w:p>
    <w:p w:rsidR="008D7A5C" w:rsidRPr="00C83141" w:rsidRDefault="008D7A5C" w:rsidP="00A95CAB">
      <w:pPr>
        <w:pStyle w:val="enumlev1"/>
        <w:rPr>
          <w:lang w:val="ru-RU" w:eastAsia="de-CH"/>
        </w:rPr>
      </w:pPr>
      <w:r w:rsidRPr="00C83141">
        <w:rPr>
          <w:lang w:val="ru-RU"/>
        </w:rPr>
        <w:t>•</w:t>
      </w:r>
      <w:r w:rsidRPr="00C83141">
        <w:rPr>
          <w:lang w:val="ru-RU"/>
        </w:rPr>
        <w:tab/>
      </w:r>
      <w:r w:rsidRPr="00C83141">
        <w:rPr>
          <w:lang w:val="ru-RU" w:eastAsia="de-CH"/>
        </w:rPr>
        <w:t>3</w:t>
      </w:r>
      <w:r w:rsidRPr="00F920DE">
        <w:rPr>
          <w:lang w:eastAsia="de-CH"/>
        </w:rPr>
        <w:t>GPP</w:t>
      </w:r>
      <w:r w:rsidRPr="00C83141">
        <w:rPr>
          <w:lang w:val="ru-RU" w:eastAsia="de-CH"/>
        </w:rPr>
        <w:t>;</w:t>
      </w:r>
    </w:p>
    <w:p w:rsidR="008D7A5C" w:rsidRPr="00C83141" w:rsidRDefault="008D7A5C" w:rsidP="00A95CAB">
      <w:pPr>
        <w:pStyle w:val="enumlev1"/>
        <w:rPr>
          <w:lang w:val="ru-RU" w:eastAsia="de-CH"/>
        </w:rPr>
      </w:pPr>
      <w:r w:rsidRPr="00C83141">
        <w:rPr>
          <w:lang w:val="ru-RU"/>
        </w:rPr>
        <w:t>•</w:t>
      </w:r>
      <w:r w:rsidRPr="00C83141">
        <w:rPr>
          <w:lang w:val="ru-RU"/>
        </w:rPr>
        <w:tab/>
      </w:r>
      <w:r w:rsidRPr="00C83141">
        <w:rPr>
          <w:lang w:val="ru-RU" w:eastAsia="de-CH"/>
        </w:rPr>
        <w:t>3</w:t>
      </w:r>
      <w:r w:rsidRPr="00F920DE">
        <w:rPr>
          <w:lang w:eastAsia="de-CH"/>
        </w:rPr>
        <w:t>GPP</w:t>
      </w:r>
      <w:r w:rsidRPr="00C83141">
        <w:rPr>
          <w:lang w:val="ru-RU" w:eastAsia="de-CH"/>
        </w:rPr>
        <w:t>2;</w:t>
      </w:r>
    </w:p>
    <w:p w:rsidR="008D7A5C" w:rsidRPr="00C83141" w:rsidRDefault="008D7A5C" w:rsidP="00A95CAB">
      <w:pPr>
        <w:pStyle w:val="enumlev1"/>
        <w:rPr>
          <w:lang w:val="ru-RU" w:eastAsia="de-CH"/>
        </w:rPr>
      </w:pPr>
      <w:r w:rsidRPr="00C83141">
        <w:rPr>
          <w:lang w:val="ru-RU"/>
        </w:rPr>
        <w:t>•</w:t>
      </w:r>
      <w:r w:rsidRPr="00C83141">
        <w:rPr>
          <w:lang w:val="ru-RU"/>
        </w:rPr>
        <w:tab/>
      </w:r>
      <w:r w:rsidRPr="00F920DE">
        <w:rPr>
          <w:lang w:eastAsia="de-CH"/>
        </w:rPr>
        <w:t>IEEE</w:t>
      </w:r>
      <w:r w:rsidRPr="00C83141">
        <w:rPr>
          <w:lang w:val="ru-RU" w:eastAsia="de-CH"/>
        </w:rPr>
        <w:t>;</w:t>
      </w:r>
    </w:p>
    <w:p w:rsidR="008D7A5C" w:rsidRPr="00C83141" w:rsidRDefault="008D7A5C" w:rsidP="00A95CAB">
      <w:pPr>
        <w:pStyle w:val="enumlev1"/>
        <w:rPr>
          <w:lang w:val="ru-RU" w:eastAsia="de-CH"/>
        </w:rPr>
      </w:pPr>
      <w:r w:rsidRPr="00C83141">
        <w:rPr>
          <w:lang w:val="ru-RU"/>
        </w:rPr>
        <w:t>•</w:t>
      </w:r>
      <w:r w:rsidRPr="00C83141">
        <w:rPr>
          <w:lang w:val="ru-RU"/>
        </w:rPr>
        <w:tab/>
      </w:r>
      <w:r w:rsidRPr="00F920DE">
        <w:rPr>
          <w:lang w:eastAsia="de-CH"/>
        </w:rPr>
        <w:t>IETF</w:t>
      </w:r>
      <w:r w:rsidRPr="00C83141">
        <w:rPr>
          <w:lang w:val="ru-RU" w:eastAsia="de-CH"/>
        </w:rPr>
        <w:t>.</w:t>
      </w:r>
    </w:p>
    <w:p w:rsidR="008D7A5C" w:rsidRPr="00DF2A99" w:rsidRDefault="008D7A5C" w:rsidP="00133B97">
      <w:pPr>
        <w:rPr>
          <w:lang w:val="ru-RU"/>
        </w:rPr>
      </w:pPr>
      <w:r>
        <w:rPr>
          <w:b/>
          <w:bCs/>
          <w:lang w:val="ru-RU"/>
        </w:rPr>
        <w:t>Примечание</w:t>
      </w:r>
      <w:r w:rsidRPr="00A95CAB">
        <w:rPr>
          <w:lang w:val="ru-RU"/>
        </w:rPr>
        <w:t>:</w:t>
      </w:r>
      <w:r w:rsidRPr="00DF2A99">
        <w:rPr>
          <w:lang w:val="ru-RU"/>
        </w:rPr>
        <w:t xml:space="preserve"> </w:t>
      </w:r>
      <w:r>
        <w:rPr>
          <w:lang w:val="ru-RU"/>
        </w:rPr>
        <w:t>Текст Вопроса</w:t>
      </w:r>
      <w:r w:rsidRPr="00DF2A99">
        <w:rPr>
          <w:lang w:val="ru-RU"/>
        </w:rPr>
        <w:t xml:space="preserve"> 5/13 "Применение </w:t>
      </w:r>
      <w:r w:rsidRPr="00DF2A99">
        <w:t>IMS</w:t>
      </w:r>
      <w:r w:rsidRPr="00DF2A99">
        <w:rPr>
          <w:lang w:val="ru-RU"/>
        </w:rPr>
        <w:t xml:space="preserve">, </w:t>
      </w:r>
      <w:r w:rsidRPr="00DF2A99">
        <w:t>IMT</w:t>
      </w:r>
      <w:r w:rsidRPr="00DF2A99">
        <w:rPr>
          <w:lang w:val="ru-RU"/>
        </w:rPr>
        <w:t xml:space="preserve"> и других новых технологий на сетях подвижной электросвязи в </w:t>
      </w:r>
      <w:r w:rsidRPr="00B21954">
        <w:rPr>
          <w:lang w:val="ru-RU"/>
        </w:rPr>
        <w:t>развивающихся</w:t>
      </w:r>
      <w:r w:rsidRPr="00DF2A99">
        <w:rPr>
          <w:lang w:val="ru-RU"/>
        </w:rPr>
        <w:t xml:space="preserve"> странах</w:t>
      </w:r>
      <w:r>
        <w:rPr>
          <w:lang w:val="ru-RU"/>
        </w:rPr>
        <w:t>" был пересмотрен с целью расширения его сферы охвата, с тем чтобы в рамках данного Вопроса могла проводиться работа по новым появляющимся технологиям в области электросвязи</w:t>
      </w:r>
      <w:r w:rsidRPr="00DF2A99">
        <w:rPr>
          <w:lang w:val="ru-RU"/>
        </w:rPr>
        <w:t>.</w:t>
      </w:r>
    </w:p>
    <w:p w:rsidR="00133B97" w:rsidRPr="00B21954" w:rsidRDefault="00133B97" w:rsidP="00133B97">
      <w:pPr>
        <w:rPr>
          <w:lang w:val="ru-RU"/>
        </w:rPr>
      </w:pPr>
      <w:r w:rsidRPr="00B21954">
        <w:rPr>
          <w:lang w:val="ru-RU"/>
        </w:rPr>
        <w:br w:type="page"/>
      </w:r>
    </w:p>
    <w:p w:rsidR="00A95CAB" w:rsidRPr="00133B97" w:rsidRDefault="008D7A5C" w:rsidP="00133B97">
      <w:pPr>
        <w:pStyle w:val="AnnexNo"/>
        <w:rPr>
          <w:sz w:val="22"/>
          <w:szCs w:val="16"/>
          <w:lang w:val="ru-RU"/>
        </w:rPr>
      </w:pPr>
      <w:r w:rsidRPr="00C83141">
        <w:rPr>
          <w:lang w:val="ru-RU"/>
        </w:rPr>
        <w:lastRenderedPageBreak/>
        <w:t>ПРИЛОЖЕНИЕ 2</w:t>
      </w:r>
      <w:r w:rsidR="00133B97">
        <w:rPr>
          <w:lang w:val="ru-RU"/>
        </w:rPr>
        <w:br/>
      </w:r>
      <w:r w:rsidRPr="00133B97">
        <w:rPr>
          <w:sz w:val="22"/>
          <w:szCs w:val="16"/>
          <w:lang w:val="ru-RU"/>
        </w:rPr>
        <w:t>(</w:t>
      </w:r>
      <w:r w:rsidR="00133B97" w:rsidRPr="00133B97">
        <w:rPr>
          <w:caps w:val="0"/>
          <w:sz w:val="22"/>
          <w:szCs w:val="16"/>
          <w:lang w:val="ru-RU"/>
        </w:rPr>
        <w:t xml:space="preserve">к Циркуляру </w:t>
      </w:r>
      <w:r w:rsidRPr="00133B97">
        <w:rPr>
          <w:sz w:val="22"/>
          <w:szCs w:val="16"/>
          <w:lang w:val="ru-RU"/>
        </w:rPr>
        <w:t>156 БСЭ)</w:t>
      </w:r>
    </w:p>
    <w:p w:rsidR="008D7A5C" w:rsidRPr="00B21954" w:rsidRDefault="008D7A5C" w:rsidP="00133B97">
      <w:pPr>
        <w:rPr>
          <w:lang w:val="ru-RU"/>
        </w:rPr>
      </w:pPr>
    </w:p>
    <w:p w:rsidR="008D7A5C" w:rsidRPr="00A95CAB" w:rsidRDefault="008D7A5C" w:rsidP="00A95CAB">
      <w:pPr>
        <w:pStyle w:val="Headingb"/>
        <w:rPr>
          <w:lang w:val="ru-RU"/>
        </w:rPr>
      </w:pPr>
      <w:r w:rsidRPr="00A95CAB">
        <w:rPr>
          <w:lang w:val="ru-RU"/>
        </w:rPr>
        <w:t>Вопрос 14/13 – Организация сетей с программируемыми параметрами и организация осведомленных об услугах сетей в будущих сетях</w:t>
      </w:r>
    </w:p>
    <w:p w:rsidR="008D7A5C" w:rsidRPr="00DF2A99" w:rsidRDefault="008D7A5C" w:rsidP="008D7A5C">
      <w:pPr>
        <w:rPr>
          <w:lang w:val="ru-RU"/>
        </w:rPr>
      </w:pPr>
      <w:r w:rsidRPr="00DF2A99">
        <w:rPr>
          <w:lang w:val="ru-RU"/>
        </w:rPr>
        <w:t>(</w:t>
      </w:r>
      <w:r>
        <w:rPr>
          <w:lang w:val="ru-RU"/>
        </w:rPr>
        <w:t xml:space="preserve">Пересмотр Вопроса </w:t>
      </w:r>
      <w:r w:rsidRPr="00DF2A99">
        <w:rPr>
          <w:lang w:val="ru-RU"/>
        </w:rPr>
        <w:t xml:space="preserve">14/13) </w:t>
      </w:r>
    </w:p>
    <w:p w:rsidR="008D7A5C" w:rsidRPr="00C83141" w:rsidRDefault="008D7A5C" w:rsidP="00B90F3B">
      <w:pPr>
        <w:pStyle w:val="Headingb"/>
        <w:rPr>
          <w:lang w:val="ru-RU"/>
        </w:rPr>
      </w:pPr>
      <w:r w:rsidRPr="00C83141">
        <w:rPr>
          <w:lang w:val="ru-RU"/>
        </w:rPr>
        <w:t>Обоснование</w:t>
      </w:r>
    </w:p>
    <w:p w:rsidR="008D7A5C" w:rsidRPr="00860BBC" w:rsidRDefault="008D7A5C" w:rsidP="008D7A5C">
      <w:pPr>
        <w:rPr>
          <w:lang w:val="ru-RU" w:eastAsia="ja-JP"/>
        </w:rPr>
      </w:pPr>
      <w:r w:rsidRPr="00860BBC">
        <w:rPr>
          <w:lang w:val="ru-RU" w:eastAsia="ja-JP"/>
        </w:rPr>
        <w:t xml:space="preserve">Число сетевых услуг постоянно растет, и они становятся все более разнообразными не только </w:t>
      </w:r>
      <w:r>
        <w:rPr>
          <w:lang w:val="ru-RU" w:eastAsia="ja-JP"/>
        </w:rPr>
        <w:t>в аспекте</w:t>
      </w:r>
      <w:r w:rsidRPr="00860BBC">
        <w:rPr>
          <w:lang w:val="ru-RU" w:eastAsia="ja-JP"/>
        </w:rPr>
        <w:t xml:space="preserve"> традиционных характеристик, таких как пропускная способность и задержка, но и </w:t>
      </w:r>
      <w:r>
        <w:rPr>
          <w:lang w:val="ru-RU" w:eastAsia="ja-JP"/>
        </w:rPr>
        <w:t>по показателям</w:t>
      </w:r>
      <w:r w:rsidRPr="00860BBC">
        <w:rPr>
          <w:lang w:val="ru-RU" w:eastAsia="ja-JP"/>
        </w:rPr>
        <w:t xml:space="preserve"> потребляемой мощности, мобильности, допуска на задержку, безопасности и т. д. Будущие сети (БС) должны обеспечивать возможность внедрения этих услуг, не требуя существенного упрощения развертывания и эксплуатации и резкого увеличения расходов на них. В</w:t>
      </w:r>
      <w:r>
        <w:rPr>
          <w:lang w:val="ru-RU" w:eastAsia="ja-JP"/>
        </w:rPr>
        <w:t> </w:t>
      </w:r>
      <w:r w:rsidRPr="00860BBC">
        <w:rPr>
          <w:lang w:val="ru-RU" w:eastAsia="ja-JP"/>
        </w:rPr>
        <w:t xml:space="preserve">то же время для </w:t>
      </w:r>
      <w:r>
        <w:rPr>
          <w:lang w:val="ru-RU" w:eastAsia="ja-JP"/>
        </w:rPr>
        <w:t>успешного развития</w:t>
      </w:r>
      <w:r w:rsidRPr="00860BBC">
        <w:rPr>
          <w:lang w:val="ru-RU" w:eastAsia="ja-JP"/>
        </w:rPr>
        <w:t xml:space="preserve"> разнообразных услуг предпочтительно, чтобы сети обеспечивали простые методы оценки и/или маломасштабного развертывания новых услуг. Учитывая эти требования, </w:t>
      </w:r>
      <w:r>
        <w:rPr>
          <w:lang w:val="ru-RU" w:eastAsia="ja-JP"/>
        </w:rPr>
        <w:t xml:space="preserve">в </w:t>
      </w:r>
      <w:r w:rsidRPr="00860BBC">
        <w:rPr>
          <w:lang w:val="ru-RU" w:eastAsia="ja-JP"/>
        </w:rPr>
        <w:t>Рекомендаци</w:t>
      </w:r>
      <w:r>
        <w:rPr>
          <w:lang w:val="ru-RU" w:eastAsia="ja-JP"/>
        </w:rPr>
        <w:t>и</w:t>
      </w:r>
      <w:r w:rsidRPr="00860BBC">
        <w:rPr>
          <w:lang w:val="ru-RU" w:eastAsia="ja-JP"/>
        </w:rPr>
        <w:t> Y.3001 осведомленность об услугах определяет</w:t>
      </w:r>
      <w:r>
        <w:rPr>
          <w:lang w:val="ru-RU" w:eastAsia="ja-JP"/>
        </w:rPr>
        <w:t>ся</w:t>
      </w:r>
      <w:r w:rsidRPr="00860BBC">
        <w:rPr>
          <w:lang w:val="ru-RU" w:eastAsia="ja-JP"/>
        </w:rPr>
        <w:t xml:space="preserve"> </w:t>
      </w:r>
      <w:r>
        <w:rPr>
          <w:lang w:val="ru-RU" w:eastAsia="ja-JP"/>
        </w:rPr>
        <w:t>как</w:t>
      </w:r>
      <w:r w:rsidRPr="00860BBC">
        <w:rPr>
          <w:lang w:val="ru-RU" w:eastAsia="ja-JP"/>
        </w:rPr>
        <w:t xml:space="preserve"> одн</w:t>
      </w:r>
      <w:r>
        <w:rPr>
          <w:lang w:val="ru-RU" w:eastAsia="ja-JP"/>
        </w:rPr>
        <w:t>а</w:t>
      </w:r>
      <w:r w:rsidRPr="00860BBC">
        <w:rPr>
          <w:lang w:val="ru-RU" w:eastAsia="ja-JP"/>
        </w:rPr>
        <w:t xml:space="preserve"> из основных </w:t>
      </w:r>
      <w:r>
        <w:rPr>
          <w:lang w:val="ru-RU" w:eastAsia="ja-JP"/>
        </w:rPr>
        <w:t>задач</w:t>
      </w:r>
      <w:r w:rsidRPr="00860BBC">
        <w:rPr>
          <w:lang w:val="ru-RU" w:eastAsia="ja-JP"/>
        </w:rPr>
        <w:t xml:space="preserve"> БС для создания более эффективного способа решения данной </w:t>
      </w:r>
      <w:r>
        <w:rPr>
          <w:lang w:val="ru-RU" w:eastAsia="ja-JP"/>
        </w:rPr>
        <w:t>сложнейшей</w:t>
      </w:r>
      <w:r w:rsidRPr="00860BBC">
        <w:rPr>
          <w:lang w:val="ru-RU" w:eastAsia="ja-JP"/>
        </w:rPr>
        <w:t xml:space="preserve"> задачи. </w:t>
      </w:r>
    </w:p>
    <w:p w:rsidR="008D7A5C" w:rsidRPr="00860BBC" w:rsidRDefault="008D7A5C" w:rsidP="008D7A5C">
      <w:pPr>
        <w:rPr>
          <w:highlight w:val="yellow"/>
          <w:lang w:val="ru-RU" w:eastAsia="ja-JP"/>
        </w:rPr>
      </w:pPr>
      <w:r>
        <w:rPr>
          <w:lang w:val="ru-RU" w:eastAsia="ja-JP"/>
        </w:rPr>
        <w:t>О</w:t>
      </w:r>
      <w:r w:rsidRPr="00860BBC">
        <w:rPr>
          <w:lang w:val="ru-RU" w:eastAsia="ja-JP"/>
        </w:rPr>
        <w:t>рганизация сетей с про</w:t>
      </w:r>
      <w:r>
        <w:rPr>
          <w:lang w:val="ru-RU" w:eastAsia="ja-JP"/>
        </w:rPr>
        <w:t xml:space="preserve">граммируемыми параметрами (SDN) </w:t>
      </w:r>
      <w:r w:rsidRPr="00860BBC">
        <w:rPr>
          <w:lang w:val="ru-RU" w:eastAsia="ja-JP"/>
        </w:rPr>
        <w:t xml:space="preserve">и </w:t>
      </w:r>
      <w:r>
        <w:rPr>
          <w:lang w:val="ru-RU" w:eastAsia="ja-JP"/>
        </w:rPr>
        <w:t>в</w:t>
      </w:r>
      <w:r w:rsidRPr="00860BBC">
        <w:rPr>
          <w:lang w:val="ru-RU" w:eastAsia="ja-JP"/>
        </w:rPr>
        <w:t>иртуализация сетей относятся перспективным технологиям</w:t>
      </w:r>
      <w:r>
        <w:rPr>
          <w:lang w:val="ru-RU" w:eastAsia="ja-JP"/>
        </w:rPr>
        <w:t>, поскольку они</w:t>
      </w:r>
      <w:r w:rsidRPr="00860BBC">
        <w:rPr>
          <w:lang w:val="ru-RU" w:eastAsia="ja-JP"/>
        </w:rPr>
        <w:t xml:space="preserve"> позволяют сетевым операторам </w:t>
      </w:r>
      <w:r>
        <w:rPr>
          <w:lang w:val="ru-RU" w:eastAsia="ja-JP"/>
        </w:rPr>
        <w:t xml:space="preserve">осуществлять </w:t>
      </w:r>
      <w:r w:rsidRPr="00860BBC">
        <w:rPr>
          <w:lang w:val="ru-RU" w:eastAsia="ja-JP"/>
        </w:rPr>
        <w:t>разделение сетей на участки для уменьшения размера проблемы</w:t>
      </w:r>
      <w:r>
        <w:rPr>
          <w:lang w:val="ru-RU" w:eastAsia="ja-JP"/>
        </w:rPr>
        <w:t xml:space="preserve"> и</w:t>
      </w:r>
      <w:r w:rsidRPr="00860BBC">
        <w:rPr>
          <w:lang w:val="ru-RU" w:eastAsia="ja-JP"/>
        </w:rPr>
        <w:t xml:space="preserve"> </w:t>
      </w:r>
      <w:r>
        <w:rPr>
          <w:lang w:val="ru-RU" w:eastAsia="ja-JP"/>
        </w:rPr>
        <w:t>управлять</w:t>
      </w:r>
      <w:r w:rsidRPr="00860BBC">
        <w:rPr>
          <w:lang w:val="ru-RU" w:eastAsia="ja-JP"/>
        </w:rPr>
        <w:t xml:space="preserve"> свои</w:t>
      </w:r>
      <w:r>
        <w:rPr>
          <w:lang w:val="ru-RU" w:eastAsia="ja-JP"/>
        </w:rPr>
        <w:t>ми</w:t>
      </w:r>
      <w:r w:rsidRPr="00860BBC">
        <w:rPr>
          <w:lang w:val="ru-RU" w:eastAsia="ja-JP"/>
        </w:rPr>
        <w:t xml:space="preserve"> сет</w:t>
      </w:r>
      <w:r>
        <w:rPr>
          <w:lang w:val="ru-RU" w:eastAsia="ja-JP"/>
        </w:rPr>
        <w:t>ям</w:t>
      </w:r>
      <w:r w:rsidRPr="00860BBC">
        <w:rPr>
          <w:lang w:val="ru-RU" w:eastAsia="ja-JP"/>
        </w:rPr>
        <w:t>и единым программируемым образом. Это обеспечивает реализацию многочисленных изолированных и гибких сетей в целях поддержки широкого спектра сетевых архитектур, услуг и пользователей, не создающих помех другим</w:t>
      </w:r>
      <w:r>
        <w:rPr>
          <w:lang w:val="ru-RU" w:eastAsia="ja-JP"/>
        </w:rPr>
        <w:t>, что повышает безопасность</w:t>
      </w:r>
      <w:r w:rsidRPr="00860BBC">
        <w:rPr>
          <w:lang w:val="ru-RU" w:eastAsia="ja-JP"/>
        </w:rPr>
        <w:t xml:space="preserve">. Такая технология считается одной из основных для БС, и различные ОРС приступили к </w:t>
      </w:r>
      <w:r>
        <w:rPr>
          <w:lang w:val="ru-RU" w:eastAsia="ja-JP"/>
        </w:rPr>
        <w:t>активному</w:t>
      </w:r>
      <w:r w:rsidRPr="00860BBC">
        <w:rPr>
          <w:lang w:val="ru-RU" w:eastAsia="ja-JP"/>
        </w:rPr>
        <w:t xml:space="preserve"> исследованию этих технологий, однако общая структура, охватывающая всю отрасль электросвязи, до сих пор не определена. Существуют и другие подходы к уменьшению разнообразия и сложности, как, например, путем внедрения сетевой архитектуры</w:t>
      </w:r>
      <w:r>
        <w:rPr>
          <w:lang w:val="ru-RU" w:eastAsia="ja-JP"/>
        </w:rPr>
        <w:t xml:space="preserve"> с простым управлением</w:t>
      </w:r>
      <w:r w:rsidRPr="00860BBC">
        <w:rPr>
          <w:lang w:val="ru-RU" w:eastAsia="ja-JP"/>
        </w:rPr>
        <w:t>, такой как тщательно разработанные децентрализация и автономность.</w:t>
      </w:r>
    </w:p>
    <w:p w:rsidR="008D7A5C" w:rsidRPr="00DF2A99" w:rsidRDefault="008D7A5C" w:rsidP="008D7A5C">
      <w:pPr>
        <w:tabs>
          <w:tab w:val="clear" w:pos="794"/>
          <w:tab w:val="clear" w:pos="1191"/>
          <w:tab w:val="clear" w:pos="1588"/>
          <w:tab w:val="clear" w:pos="1985"/>
          <w:tab w:val="left" w:pos="1134"/>
          <w:tab w:val="left" w:pos="1871"/>
          <w:tab w:val="left" w:pos="2268"/>
          <w:tab w:val="left" w:pos="2608"/>
        </w:tabs>
        <w:spacing w:before="160"/>
        <w:rPr>
          <w:lang w:val="ru-RU"/>
        </w:rPr>
      </w:pPr>
      <w:r w:rsidRPr="00860BBC">
        <w:rPr>
          <w:lang w:val="ru-RU"/>
        </w:rPr>
        <w:t xml:space="preserve">В сферу охвата данного Вопроса входят Рекомендации, определяющие структуру, сценарии обслуживания, требования и архитектуру организации осведомленных об услугах сетей, в частности технологии виртуализации сетей и </w:t>
      </w:r>
      <w:r w:rsidRPr="00860BBC">
        <w:rPr>
          <w:lang w:val="ru-RU" w:eastAsia="ja-JP"/>
        </w:rPr>
        <w:t>SDN.</w:t>
      </w:r>
      <w:r>
        <w:rPr>
          <w:lang w:val="ru-RU" w:eastAsia="ja-JP"/>
        </w:rPr>
        <w:t xml:space="preserve"> Что касается </w:t>
      </w:r>
      <w:r>
        <w:rPr>
          <w:lang w:eastAsia="ja-JP"/>
        </w:rPr>
        <w:t>SDN</w:t>
      </w:r>
      <w:r>
        <w:rPr>
          <w:lang w:val="ru-RU" w:eastAsia="ja-JP"/>
        </w:rPr>
        <w:t xml:space="preserve">, то основное внимание уделяется общей части </w:t>
      </w:r>
      <w:r>
        <w:rPr>
          <w:lang w:eastAsia="ja-JP"/>
        </w:rPr>
        <w:t>SDN</w:t>
      </w:r>
      <w:r>
        <w:rPr>
          <w:lang w:val="ru-RU" w:eastAsia="ja-JP"/>
        </w:rPr>
        <w:t>, которая может применяться в различных сетях, и ее применению в будущих сетях</w:t>
      </w:r>
      <w:r w:rsidRPr="00DF2A99">
        <w:rPr>
          <w:lang w:val="ru-RU"/>
        </w:rPr>
        <w:t>.</w:t>
      </w:r>
    </w:p>
    <w:p w:rsidR="008D7A5C" w:rsidRPr="00C83141" w:rsidRDefault="008D7A5C" w:rsidP="00B90F3B">
      <w:pPr>
        <w:pStyle w:val="Headingb"/>
        <w:rPr>
          <w:lang w:val="ru-RU"/>
        </w:rPr>
      </w:pPr>
      <w:r w:rsidRPr="00C83141">
        <w:rPr>
          <w:lang w:val="ru-RU"/>
        </w:rPr>
        <w:t>Вопрос</w:t>
      </w:r>
    </w:p>
    <w:p w:rsidR="008D7A5C" w:rsidRPr="00860BBC" w:rsidRDefault="008D7A5C" w:rsidP="008D7A5C">
      <w:pPr>
        <w:rPr>
          <w:lang w:val="ru-RU" w:eastAsia="ja-JP"/>
        </w:rPr>
      </w:pPr>
      <w:r w:rsidRPr="00860BBC">
        <w:rPr>
          <w:lang w:val="ru-RU" w:eastAsia="ja-JP"/>
        </w:rPr>
        <w:t>Необходимые для рассмотрения темы исследования включают, среди прочего:</w:t>
      </w:r>
    </w:p>
    <w:p w:rsidR="008D7A5C" w:rsidRPr="00860BBC" w:rsidRDefault="008D7A5C" w:rsidP="008D7A5C">
      <w:pPr>
        <w:pStyle w:val="enumlev1"/>
        <w:rPr>
          <w:lang w:val="ru-RU" w:eastAsia="ja-JP"/>
        </w:rPr>
      </w:pPr>
      <w:r w:rsidRPr="00860BBC">
        <w:rPr>
          <w:lang w:val="ru-RU"/>
        </w:rPr>
        <w:t>•</w:t>
      </w:r>
      <w:r w:rsidRPr="00860BBC">
        <w:rPr>
          <w:lang w:val="ru-RU"/>
        </w:rPr>
        <w:tab/>
        <w:t>требования</w:t>
      </w:r>
      <w:r>
        <w:rPr>
          <w:lang w:val="ru-RU"/>
        </w:rPr>
        <w:t xml:space="preserve"> к архитектуре для управления </w:t>
      </w:r>
      <w:r w:rsidRPr="00860BBC">
        <w:rPr>
          <w:lang w:val="ru-RU"/>
        </w:rPr>
        <w:t>быстро растущими и диверсифицированными услугами и вспомогательными функциями</w:t>
      </w:r>
      <w:r>
        <w:rPr>
          <w:lang w:val="ru-RU"/>
        </w:rPr>
        <w:t xml:space="preserve">, в частности </w:t>
      </w:r>
      <w:r>
        <w:rPr>
          <w:lang w:val="en-US"/>
        </w:rPr>
        <w:t>SDN</w:t>
      </w:r>
      <w:r>
        <w:rPr>
          <w:lang w:val="ru-RU"/>
        </w:rPr>
        <w:t xml:space="preserve"> и виртуализацией сетей,</w:t>
      </w:r>
      <w:r w:rsidRPr="00860BBC">
        <w:rPr>
          <w:lang w:val="ru-RU"/>
        </w:rPr>
        <w:t xml:space="preserve"> и их эксплуатации;</w:t>
      </w:r>
    </w:p>
    <w:p w:rsidR="008D7A5C" w:rsidRPr="00860BBC" w:rsidRDefault="008D7A5C" w:rsidP="008D7A5C">
      <w:pPr>
        <w:pStyle w:val="enumlev1"/>
        <w:rPr>
          <w:lang w:val="ru-RU" w:eastAsia="ja-JP"/>
        </w:rPr>
      </w:pPr>
      <w:r w:rsidRPr="00860BBC">
        <w:rPr>
          <w:lang w:val="ru-RU"/>
        </w:rPr>
        <w:t>•</w:t>
      </w:r>
      <w:r w:rsidRPr="00860BBC">
        <w:rPr>
          <w:lang w:val="ru-RU"/>
        </w:rPr>
        <w:tab/>
        <w:t xml:space="preserve">анализ разрыва между </w:t>
      </w:r>
      <w:r>
        <w:rPr>
          <w:lang w:val="en-US"/>
        </w:rPr>
        <w:t>SDN</w:t>
      </w:r>
      <w:r w:rsidRPr="001475D2">
        <w:rPr>
          <w:lang w:val="ru-RU"/>
        </w:rPr>
        <w:t xml:space="preserve">, </w:t>
      </w:r>
      <w:r w:rsidRPr="00860BBC">
        <w:rPr>
          <w:lang w:val="ru-RU"/>
        </w:rPr>
        <w:t>организацией осведомленных об услугах сетей и существующими стандартами и/или технологиями</w:t>
      </w:r>
      <w:r w:rsidRPr="00860BBC">
        <w:rPr>
          <w:lang w:val="ru-RU" w:eastAsia="ja-JP"/>
        </w:rPr>
        <w:t>;</w:t>
      </w:r>
    </w:p>
    <w:p w:rsidR="008D7A5C" w:rsidRPr="00860BBC" w:rsidRDefault="008D7A5C" w:rsidP="008D7A5C">
      <w:pPr>
        <w:pStyle w:val="enumlev1"/>
        <w:rPr>
          <w:lang w:val="ru-RU" w:eastAsia="ja-JP"/>
        </w:rPr>
      </w:pPr>
      <w:r w:rsidRPr="00860BBC">
        <w:rPr>
          <w:lang w:val="ru-RU"/>
        </w:rPr>
        <w:t>•</w:t>
      </w:r>
      <w:r w:rsidRPr="00860BBC">
        <w:rPr>
          <w:lang w:val="ru-RU"/>
        </w:rPr>
        <w:tab/>
        <w:t xml:space="preserve">подходы, архитектура и механизмы для организации </w:t>
      </w:r>
      <w:r>
        <w:rPr>
          <w:lang w:val="ru-RU"/>
        </w:rPr>
        <w:t xml:space="preserve">безопасных </w:t>
      </w:r>
      <w:r w:rsidRPr="00860BBC">
        <w:rPr>
          <w:lang w:val="ru-RU"/>
        </w:rPr>
        <w:t xml:space="preserve">распределенных сетей </w:t>
      </w:r>
      <w:r>
        <w:rPr>
          <w:lang w:val="fr-CH"/>
        </w:rPr>
        <w:t>SDN</w:t>
      </w:r>
      <w:r>
        <w:rPr>
          <w:lang w:val="ru-RU"/>
        </w:rPr>
        <w:t xml:space="preserve"> и </w:t>
      </w:r>
      <w:r w:rsidRPr="00860BBC">
        <w:rPr>
          <w:lang w:val="ru-RU"/>
        </w:rPr>
        <w:t xml:space="preserve">осведомленных об услугах </w:t>
      </w:r>
      <w:r>
        <w:rPr>
          <w:lang w:val="ru-RU"/>
        </w:rPr>
        <w:t xml:space="preserve">сетей </w:t>
      </w:r>
      <w:r w:rsidRPr="00860BBC">
        <w:rPr>
          <w:lang w:val="ru-RU"/>
        </w:rPr>
        <w:t xml:space="preserve">с высокой степенью масштабируемости, </w:t>
      </w:r>
      <w:r>
        <w:rPr>
          <w:lang w:val="ru-RU"/>
        </w:rPr>
        <w:t xml:space="preserve">которые </w:t>
      </w:r>
      <w:r w:rsidRPr="00860BBC">
        <w:rPr>
          <w:lang w:val="ru-RU"/>
        </w:rPr>
        <w:t xml:space="preserve">просты </w:t>
      </w:r>
      <w:r>
        <w:rPr>
          <w:lang w:val="ru-RU"/>
        </w:rPr>
        <w:t>в</w:t>
      </w:r>
      <w:r w:rsidRPr="00860BBC">
        <w:rPr>
          <w:lang w:val="ru-RU"/>
        </w:rPr>
        <w:t xml:space="preserve"> контрол</w:t>
      </w:r>
      <w:r>
        <w:rPr>
          <w:lang w:val="ru-RU"/>
        </w:rPr>
        <w:t>е</w:t>
      </w:r>
      <w:r w:rsidRPr="00860BBC">
        <w:rPr>
          <w:lang w:val="ru-RU"/>
        </w:rPr>
        <w:t>, эксплуатации и управлени</w:t>
      </w:r>
      <w:r>
        <w:rPr>
          <w:lang w:val="ru-RU"/>
        </w:rPr>
        <w:t>и</w:t>
      </w:r>
      <w:r w:rsidRPr="00860BBC">
        <w:rPr>
          <w:lang w:val="ru-RU"/>
        </w:rPr>
        <w:t>;</w:t>
      </w:r>
    </w:p>
    <w:p w:rsidR="00B90F3B" w:rsidRDefault="008D7A5C" w:rsidP="008D7A5C">
      <w:pPr>
        <w:pStyle w:val="enumlev1"/>
        <w:rPr>
          <w:lang w:val="ru-RU" w:eastAsia="ja-JP"/>
        </w:rPr>
      </w:pPr>
      <w:r w:rsidRPr="00860BBC">
        <w:rPr>
          <w:lang w:val="ru-RU"/>
        </w:rPr>
        <w:t>•</w:t>
      </w:r>
      <w:r w:rsidRPr="00860BBC">
        <w:rPr>
          <w:lang w:val="ru-RU"/>
        </w:rPr>
        <w:tab/>
        <w:t xml:space="preserve">вопросы и решения для перехода от существующей сети на основе </w:t>
      </w:r>
      <w:r w:rsidRPr="00860BBC">
        <w:rPr>
          <w:lang w:val="ru-RU" w:eastAsia="ja-JP"/>
        </w:rPr>
        <w:t xml:space="preserve">IP к </w:t>
      </w:r>
      <w:r>
        <w:rPr>
          <w:lang w:val="en-US" w:eastAsia="ja-JP"/>
        </w:rPr>
        <w:t>SDN</w:t>
      </w:r>
      <w:r>
        <w:rPr>
          <w:lang w:val="ru-RU" w:eastAsia="ja-JP"/>
        </w:rPr>
        <w:t xml:space="preserve"> и организации </w:t>
      </w:r>
      <w:r w:rsidRPr="00860BBC">
        <w:rPr>
          <w:lang w:val="ru-RU" w:eastAsia="ja-JP"/>
        </w:rPr>
        <w:t>осведомленны</w:t>
      </w:r>
      <w:r>
        <w:rPr>
          <w:lang w:val="ru-RU" w:eastAsia="ja-JP"/>
        </w:rPr>
        <w:t>х</w:t>
      </w:r>
      <w:r w:rsidRPr="00860BBC">
        <w:rPr>
          <w:lang w:val="ru-RU" w:eastAsia="ja-JP"/>
        </w:rPr>
        <w:t xml:space="preserve"> об услугах сет</w:t>
      </w:r>
      <w:r>
        <w:rPr>
          <w:lang w:val="ru-RU" w:eastAsia="ja-JP"/>
        </w:rPr>
        <w:t>ей</w:t>
      </w:r>
      <w:r w:rsidRPr="00860BBC">
        <w:rPr>
          <w:lang w:val="ru-RU" w:eastAsia="ja-JP"/>
        </w:rPr>
        <w:t>.</w:t>
      </w:r>
    </w:p>
    <w:p w:rsidR="008D7A5C" w:rsidRPr="00C83141" w:rsidRDefault="008D7A5C" w:rsidP="00B90F3B">
      <w:pPr>
        <w:pStyle w:val="Headingb"/>
        <w:rPr>
          <w:lang w:val="ru-RU"/>
        </w:rPr>
      </w:pPr>
      <w:r w:rsidRPr="00C83141">
        <w:rPr>
          <w:lang w:val="ru-RU"/>
        </w:rPr>
        <w:lastRenderedPageBreak/>
        <w:t>Задачи</w:t>
      </w:r>
    </w:p>
    <w:p w:rsidR="008D7A5C" w:rsidRPr="00860BBC" w:rsidRDefault="008D7A5C" w:rsidP="00133B97">
      <w:pPr>
        <w:keepNext/>
        <w:keepLines/>
        <w:rPr>
          <w:lang w:val="ru-RU"/>
        </w:rPr>
      </w:pPr>
      <w:r w:rsidRPr="00860BBC">
        <w:rPr>
          <w:lang w:val="ru-RU"/>
        </w:rPr>
        <w:t>Задачи включают, среди прочего:</w:t>
      </w:r>
    </w:p>
    <w:p w:rsidR="008D7A5C" w:rsidRPr="00860BBC" w:rsidRDefault="008D7A5C" w:rsidP="008D7A5C">
      <w:pPr>
        <w:pStyle w:val="enumlev1"/>
        <w:rPr>
          <w:lang w:val="ru-RU" w:eastAsia="ja-JP"/>
        </w:rPr>
      </w:pPr>
      <w:r w:rsidRPr="00860BBC">
        <w:rPr>
          <w:lang w:val="ru-RU"/>
        </w:rPr>
        <w:t>•</w:t>
      </w:r>
      <w:r w:rsidRPr="00860BBC">
        <w:rPr>
          <w:lang w:val="ru-RU"/>
        </w:rPr>
        <w:tab/>
      </w:r>
      <w:r w:rsidRPr="00860BBC">
        <w:rPr>
          <w:color w:val="000000"/>
          <w:lang w:val="ru-RU"/>
        </w:rPr>
        <w:t xml:space="preserve">разработку </w:t>
      </w:r>
      <w:r w:rsidRPr="00860BBC">
        <w:rPr>
          <w:lang w:val="ru-RU" w:eastAsia="ja-JP"/>
        </w:rPr>
        <w:t>новых Рекомендаций</w:t>
      </w:r>
      <w:r>
        <w:rPr>
          <w:lang w:val="ru-RU" w:eastAsia="ja-JP"/>
        </w:rPr>
        <w:t>, касающихся</w:t>
      </w:r>
      <w:r w:rsidRPr="00860BBC">
        <w:rPr>
          <w:lang w:val="ru-RU" w:eastAsia="ja-JP"/>
        </w:rPr>
        <w:t xml:space="preserve"> требовани</w:t>
      </w:r>
      <w:r>
        <w:rPr>
          <w:lang w:val="ru-RU" w:eastAsia="ja-JP"/>
        </w:rPr>
        <w:t>й</w:t>
      </w:r>
      <w:r w:rsidRPr="00860BBC">
        <w:rPr>
          <w:lang w:val="ru-RU" w:eastAsia="ja-JP"/>
        </w:rPr>
        <w:t>, функциональной архитектур</w:t>
      </w:r>
      <w:r>
        <w:rPr>
          <w:lang w:val="ru-RU" w:eastAsia="ja-JP"/>
        </w:rPr>
        <w:t>ы</w:t>
      </w:r>
      <w:r w:rsidRPr="00860BBC">
        <w:rPr>
          <w:lang w:val="ru-RU" w:eastAsia="ja-JP"/>
        </w:rPr>
        <w:t xml:space="preserve"> и механизм</w:t>
      </w:r>
      <w:r>
        <w:rPr>
          <w:lang w:val="ru-RU" w:eastAsia="ja-JP"/>
        </w:rPr>
        <w:t>ов</w:t>
      </w:r>
      <w:r w:rsidRPr="00860BBC">
        <w:rPr>
          <w:lang w:val="ru-RU" w:eastAsia="ja-JP"/>
        </w:rPr>
        <w:t xml:space="preserve"> </w:t>
      </w:r>
      <w:r>
        <w:rPr>
          <w:lang w:val="ru-RU" w:eastAsia="ja-JP"/>
        </w:rPr>
        <w:t xml:space="preserve">общей </w:t>
      </w:r>
      <w:r>
        <w:rPr>
          <w:lang w:val="en-US" w:eastAsia="ja-JP"/>
        </w:rPr>
        <w:t>SDN</w:t>
      </w:r>
      <w:r w:rsidRPr="001843D5">
        <w:rPr>
          <w:lang w:val="ru-RU" w:eastAsia="ja-JP"/>
        </w:rPr>
        <w:t xml:space="preserve">, </w:t>
      </w:r>
      <w:r>
        <w:rPr>
          <w:lang w:val="ru-RU" w:eastAsia="ja-JP"/>
        </w:rPr>
        <w:t xml:space="preserve">ее применения для будущих сетей, а также </w:t>
      </w:r>
      <w:r w:rsidRPr="00860BBC">
        <w:rPr>
          <w:lang w:val="ru-RU" w:eastAsia="ja-JP"/>
        </w:rPr>
        <w:t>организации</w:t>
      </w:r>
      <w:r>
        <w:rPr>
          <w:lang w:val="ru-RU" w:eastAsia="ja-JP"/>
        </w:rPr>
        <w:t xml:space="preserve"> осведомленных об услугах сетей;</w:t>
      </w:r>
    </w:p>
    <w:p w:rsidR="008D7A5C" w:rsidRPr="00860BBC" w:rsidRDefault="008D7A5C" w:rsidP="008D7A5C">
      <w:pPr>
        <w:pStyle w:val="enumlev1"/>
        <w:rPr>
          <w:lang w:val="ru-RU" w:eastAsia="ja-JP"/>
        </w:rPr>
      </w:pPr>
      <w:r w:rsidRPr="00860BBC">
        <w:rPr>
          <w:lang w:val="ru-RU"/>
        </w:rPr>
        <w:t>•</w:t>
      </w:r>
      <w:r w:rsidRPr="00860BBC">
        <w:rPr>
          <w:lang w:val="ru-RU"/>
        </w:rPr>
        <w:tab/>
      </w:r>
      <w:r w:rsidRPr="00860BBC">
        <w:rPr>
          <w:color w:val="000000"/>
          <w:lang w:val="ru-RU"/>
        </w:rPr>
        <w:t xml:space="preserve">разработку </w:t>
      </w:r>
      <w:r w:rsidRPr="00860BBC">
        <w:rPr>
          <w:lang w:val="ru-RU" w:eastAsia="ja-JP"/>
        </w:rPr>
        <w:t>Рекомендаций,</w:t>
      </w:r>
      <w:r w:rsidRPr="00860BBC">
        <w:rPr>
          <w:lang w:val="ru-RU"/>
        </w:rPr>
        <w:t xml:space="preserve"> </w:t>
      </w:r>
      <w:r w:rsidRPr="00860BBC">
        <w:rPr>
          <w:lang w:val="ru-RU" w:eastAsia="ja-JP"/>
        </w:rPr>
        <w:t>касающихся общего обзора организации</w:t>
      </w:r>
      <w:r>
        <w:rPr>
          <w:lang w:val="ru-RU" w:eastAsia="ja-JP"/>
        </w:rPr>
        <w:t xml:space="preserve"> осведомленных об услугах сетей.</w:t>
      </w:r>
    </w:p>
    <w:p w:rsidR="008D7A5C" w:rsidRPr="00C83141" w:rsidRDefault="008D7A5C" w:rsidP="00B90F3B">
      <w:pPr>
        <w:pStyle w:val="Headingb"/>
        <w:rPr>
          <w:lang w:val="ru-RU"/>
        </w:rPr>
      </w:pPr>
      <w:r w:rsidRPr="00C83141">
        <w:rPr>
          <w:lang w:val="ru-RU"/>
        </w:rPr>
        <w:t>Относящиеся к Вопросу</w:t>
      </w:r>
    </w:p>
    <w:p w:rsidR="008D7A5C" w:rsidRPr="008D7A5C" w:rsidRDefault="008D7A5C" w:rsidP="00B90F3B">
      <w:pPr>
        <w:rPr>
          <w:lang w:val="ru-RU"/>
        </w:rPr>
      </w:pPr>
      <w:r>
        <w:rPr>
          <w:lang w:val="ru-RU"/>
        </w:rPr>
        <w:t>Рекомендации</w:t>
      </w:r>
      <w:r w:rsidRPr="008D7A5C">
        <w:rPr>
          <w:lang w:val="ru-RU"/>
        </w:rPr>
        <w:t xml:space="preserve">: </w:t>
      </w:r>
    </w:p>
    <w:p w:rsidR="008D7A5C" w:rsidRPr="00860BBC" w:rsidRDefault="008D7A5C" w:rsidP="008D7A5C">
      <w:pPr>
        <w:pStyle w:val="enumlev1"/>
        <w:rPr>
          <w:lang w:val="ru-RU"/>
        </w:rPr>
      </w:pPr>
      <w:r w:rsidRPr="00860BBC">
        <w:rPr>
          <w:lang w:val="ru-RU"/>
        </w:rPr>
        <w:t>•</w:t>
      </w:r>
      <w:r w:rsidRPr="00860BBC">
        <w:rPr>
          <w:lang w:val="ru-RU"/>
        </w:rPr>
        <w:tab/>
      </w:r>
      <w:r w:rsidRPr="00860BBC">
        <w:rPr>
          <w:lang w:val="ru-RU" w:eastAsia="ja-JP"/>
        </w:rPr>
        <w:t>Y.3011, Рекомендации серии Y.</w:t>
      </w:r>
    </w:p>
    <w:p w:rsidR="008D7A5C" w:rsidRDefault="008D7A5C" w:rsidP="00B90F3B">
      <w:pPr>
        <w:rPr>
          <w:lang w:val="ru-RU"/>
        </w:rPr>
      </w:pPr>
      <w:r>
        <w:rPr>
          <w:lang w:val="ru-RU"/>
        </w:rPr>
        <w:t>Вопросы</w:t>
      </w:r>
      <w:r w:rsidRPr="000F5AE7">
        <w:rPr>
          <w:lang w:val="ru-RU"/>
        </w:rPr>
        <w:t xml:space="preserve">: </w:t>
      </w:r>
    </w:p>
    <w:p w:rsidR="008D7A5C" w:rsidRPr="00860BBC" w:rsidRDefault="008D7A5C" w:rsidP="008D7A5C">
      <w:pPr>
        <w:pStyle w:val="enumlev1"/>
        <w:rPr>
          <w:lang w:val="ru-RU"/>
        </w:rPr>
      </w:pPr>
      <w:r w:rsidRPr="00860BBC">
        <w:rPr>
          <w:lang w:val="ru-RU"/>
        </w:rPr>
        <w:t>•</w:t>
      </w:r>
      <w:r w:rsidRPr="00860BBC">
        <w:rPr>
          <w:lang w:val="ru-RU"/>
        </w:rPr>
        <w:tab/>
      </w:r>
      <w:r w:rsidRPr="00860BBC">
        <w:rPr>
          <w:lang w:val="ru-RU" w:eastAsia="ja-JP"/>
        </w:rPr>
        <w:t xml:space="preserve">Все Вопросы, касающиеся </w:t>
      </w:r>
      <w:r>
        <w:rPr>
          <w:lang w:val="en-US" w:eastAsia="ja-JP"/>
        </w:rPr>
        <w:t>SDN</w:t>
      </w:r>
      <w:r w:rsidRPr="000247DB">
        <w:rPr>
          <w:lang w:val="ru-RU" w:eastAsia="ja-JP"/>
        </w:rPr>
        <w:t xml:space="preserve"> </w:t>
      </w:r>
      <w:r>
        <w:rPr>
          <w:lang w:val="ru-RU" w:eastAsia="ja-JP"/>
        </w:rPr>
        <w:t>и</w:t>
      </w:r>
      <w:r w:rsidRPr="00AD27F0">
        <w:rPr>
          <w:lang w:val="ru-RU" w:eastAsia="ja-JP"/>
        </w:rPr>
        <w:t xml:space="preserve"> </w:t>
      </w:r>
      <w:r w:rsidRPr="00860BBC">
        <w:rPr>
          <w:lang w:val="ru-RU" w:eastAsia="ja-JP"/>
        </w:rPr>
        <w:t>БС.</w:t>
      </w:r>
    </w:p>
    <w:p w:rsidR="008D7A5C" w:rsidRPr="008D7A5C" w:rsidRDefault="008D7A5C" w:rsidP="00B90F3B">
      <w:pPr>
        <w:rPr>
          <w:lang w:val="ru-RU"/>
        </w:rPr>
      </w:pPr>
      <w:r>
        <w:rPr>
          <w:lang w:val="ru-RU"/>
        </w:rPr>
        <w:t>Исследовательские комиссии</w:t>
      </w:r>
      <w:r w:rsidRPr="008D7A5C">
        <w:rPr>
          <w:lang w:val="ru-RU"/>
        </w:rPr>
        <w:t xml:space="preserve">: </w:t>
      </w:r>
    </w:p>
    <w:p w:rsidR="008D7A5C" w:rsidRPr="00860BBC" w:rsidRDefault="008D7A5C" w:rsidP="008D7A5C">
      <w:pPr>
        <w:pStyle w:val="enumlev1"/>
        <w:rPr>
          <w:lang w:val="ru-RU"/>
        </w:rPr>
      </w:pPr>
      <w:r w:rsidRPr="00860BBC">
        <w:rPr>
          <w:lang w:val="ru-RU"/>
        </w:rPr>
        <w:t>•</w:t>
      </w:r>
      <w:r w:rsidRPr="00860BBC">
        <w:rPr>
          <w:lang w:val="ru-RU"/>
        </w:rPr>
        <w:tab/>
      </w:r>
      <w:r w:rsidRPr="00860BBC">
        <w:rPr>
          <w:lang w:val="ru-RU" w:eastAsia="de-CH"/>
        </w:rPr>
        <w:t xml:space="preserve">Исследовательские комиссии МСЭ-Т, занимающиеся исследованиями в области </w:t>
      </w:r>
      <w:r>
        <w:rPr>
          <w:lang w:val="en-US" w:eastAsia="de-CH"/>
        </w:rPr>
        <w:t>SDN</w:t>
      </w:r>
      <w:r>
        <w:rPr>
          <w:lang w:val="ru-RU" w:eastAsia="de-CH"/>
        </w:rPr>
        <w:t xml:space="preserve"> и</w:t>
      </w:r>
      <w:r w:rsidRPr="00AD27F0">
        <w:rPr>
          <w:lang w:val="ru-RU" w:eastAsia="de-CH"/>
        </w:rPr>
        <w:t xml:space="preserve"> </w:t>
      </w:r>
      <w:r w:rsidRPr="00860BBC">
        <w:rPr>
          <w:lang w:val="ru-RU" w:eastAsia="de-CH"/>
        </w:rPr>
        <w:t>БС</w:t>
      </w:r>
      <w:r w:rsidRPr="00860BBC">
        <w:rPr>
          <w:lang w:val="ru-RU" w:eastAsia="ja-JP"/>
        </w:rPr>
        <w:t>.</w:t>
      </w:r>
    </w:p>
    <w:p w:rsidR="008D7A5C" w:rsidRPr="000F5AE7" w:rsidRDefault="008D7A5C" w:rsidP="00B90F3B">
      <w:pPr>
        <w:rPr>
          <w:lang w:val="ru-RU"/>
        </w:rPr>
      </w:pPr>
      <w:r w:rsidRPr="000F5AE7">
        <w:rPr>
          <w:lang w:val="ru-RU"/>
        </w:rPr>
        <w:t>Органы по стандартизации, форумы и консорциумы:</w:t>
      </w:r>
    </w:p>
    <w:p w:rsidR="008D7A5C" w:rsidRDefault="008D7A5C" w:rsidP="008D7A5C">
      <w:pPr>
        <w:pStyle w:val="enumlev1"/>
        <w:rPr>
          <w:lang w:val="ru-RU" w:eastAsia="ja-JP"/>
        </w:rPr>
      </w:pPr>
      <w:r w:rsidRPr="00EA415C">
        <w:rPr>
          <w:lang w:val="ru-RU"/>
        </w:rPr>
        <w:t>•</w:t>
      </w:r>
      <w:r w:rsidRPr="00EA415C">
        <w:rPr>
          <w:lang w:val="ru-RU"/>
        </w:rPr>
        <w:tab/>
      </w:r>
      <w:r w:rsidRPr="00860BBC">
        <w:rPr>
          <w:lang w:val="ru-RU" w:eastAsia="ja-JP"/>
        </w:rPr>
        <w:t>ОТК</w:t>
      </w:r>
      <w:r w:rsidRPr="00EA415C">
        <w:rPr>
          <w:lang w:val="ru-RU" w:eastAsia="ja-JP"/>
        </w:rPr>
        <w:t>1/</w:t>
      </w:r>
      <w:r w:rsidRPr="00860BBC">
        <w:rPr>
          <w:lang w:val="ru-RU" w:eastAsia="ja-JP"/>
        </w:rPr>
        <w:t>ПК</w:t>
      </w:r>
      <w:r w:rsidRPr="00EA415C">
        <w:rPr>
          <w:lang w:val="ru-RU" w:eastAsia="ja-JP"/>
        </w:rPr>
        <w:t xml:space="preserve">6 </w:t>
      </w:r>
      <w:r>
        <w:rPr>
          <w:lang w:val="ru-RU" w:eastAsia="ja-JP"/>
        </w:rPr>
        <w:t>ИСО</w:t>
      </w:r>
      <w:r w:rsidRPr="00EA415C">
        <w:rPr>
          <w:lang w:val="ru-RU" w:eastAsia="ja-JP"/>
        </w:rPr>
        <w:t>/</w:t>
      </w:r>
      <w:r w:rsidR="001A796A">
        <w:rPr>
          <w:lang w:val="ru-RU" w:eastAsia="ja-JP"/>
        </w:rPr>
        <w:t>МЭК;</w:t>
      </w:r>
    </w:p>
    <w:p w:rsidR="008D7A5C" w:rsidRPr="00405EC4" w:rsidRDefault="008D7A5C" w:rsidP="001A796A">
      <w:pPr>
        <w:spacing w:before="80"/>
        <w:ind w:left="794" w:hanging="794"/>
        <w:rPr>
          <w:lang w:val="ru-RU" w:eastAsia="ja-JP"/>
        </w:rPr>
      </w:pPr>
      <w:r w:rsidRPr="00431C0F">
        <w:rPr>
          <w:rFonts w:eastAsia="Malgun Gothic"/>
          <w:lang w:val="ru-RU"/>
        </w:rPr>
        <w:t>•</w:t>
      </w:r>
      <w:r w:rsidRPr="00431C0F">
        <w:rPr>
          <w:rFonts w:eastAsia="Malgun Gothic"/>
          <w:lang w:val="ru-RU"/>
        </w:rPr>
        <w:tab/>
      </w:r>
      <w:r>
        <w:rPr>
          <w:rFonts w:eastAsia="Malgun Gothic"/>
          <w:lang w:val="ru-RU"/>
        </w:rPr>
        <w:t xml:space="preserve">Рабочая группа </w:t>
      </w:r>
      <w:r w:rsidRPr="0038183E">
        <w:rPr>
          <w:rFonts w:eastAsia="Malgun Gothic" w:hint="eastAsia"/>
          <w:lang w:eastAsia="ja-JP"/>
        </w:rPr>
        <w:t>I</w:t>
      </w:r>
      <w:r>
        <w:rPr>
          <w:rFonts w:eastAsia="Malgun Gothic" w:hint="eastAsia"/>
          <w:lang w:eastAsia="ja-JP"/>
        </w:rPr>
        <w:t>SG</w:t>
      </w:r>
      <w:r>
        <w:rPr>
          <w:rFonts w:eastAsia="Malgun Gothic"/>
          <w:lang w:val="ru-RU"/>
        </w:rPr>
        <w:t xml:space="preserve"> ЕТСИ по виртуализации сетевых функций</w:t>
      </w:r>
      <w:r w:rsidRPr="00431C0F">
        <w:rPr>
          <w:rFonts w:eastAsia="Malgun Gothic" w:hint="eastAsia"/>
          <w:lang w:val="ru-RU" w:eastAsia="ja-JP"/>
        </w:rPr>
        <w:t xml:space="preserve"> (</w:t>
      </w:r>
      <w:r w:rsidRPr="0038183E">
        <w:rPr>
          <w:rFonts w:eastAsia="Malgun Gothic" w:hint="eastAsia"/>
          <w:lang w:eastAsia="ja-JP"/>
        </w:rPr>
        <w:t>NFV</w:t>
      </w:r>
      <w:r w:rsidRPr="00431C0F">
        <w:rPr>
          <w:rFonts w:eastAsia="Malgun Gothic" w:hint="eastAsia"/>
          <w:lang w:val="ru-RU" w:eastAsia="ja-JP"/>
        </w:rPr>
        <w:t>)</w:t>
      </w:r>
      <w:r w:rsidR="001A796A">
        <w:rPr>
          <w:rFonts w:eastAsia="Malgun Gothic"/>
          <w:lang w:val="ru-RU" w:eastAsia="ja-JP"/>
        </w:rPr>
        <w:t>;</w:t>
      </w:r>
    </w:p>
    <w:p w:rsidR="008D7A5C" w:rsidRPr="001A796A" w:rsidRDefault="008D7A5C" w:rsidP="001A796A">
      <w:pPr>
        <w:pStyle w:val="enumlev1"/>
        <w:rPr>
          <w:lang w:eastAsia="ja-JP"/>
        </w:rPr>
      </w:pPr>
      <w:r w:rsidRPr="00D84AF0">
        <w:rPr>
          <w:lang w:val="en-US"/>
        </w:rPr>
        <w:t>•</w:t>
      </w:r>
      <w:r w:rsidRPr="00D84AF0">
        <w:rPr>
          <w:lang w:val="en-US"/>
        </w:rPr>
        <w:tab/>
      </w:r>
      <w:r w:rsidRPr="00860BBC">
        <w:rPr>
          <w:lang w:val="ru-RU"/>
        </w:rPr>
        <w:t>Консорциум</w:t>
      </w:r>
      <w:r w:rsidRPr="00D84AF0">
        <w:rPr>
          <w:lang w:val="en-US"/>
        </w:rPr>
        <w:t xml:space="preserve"> </w:t>
      </w:r>
      <w:r w:rsidRPr="00D84AF0">
        <w:rPr>
          <w:lang w:val="en-US" w:eastAsia="de-CH"/>
        </w:rPr>
        <w:t>Open</w:t>
      </w:r>
      <w:r>
        <w:rPr>
          <w:lang w:val="en-US" w:eastAsia="ja-JP"/>
        </w:rPr>
        <w:t xml:space="preserve"> Networking Foundation</w:t>
      </w:r>
      <w:r w:rsidR="001A796A" w:rsidRPr="001A796A">
        <w:rPr>
          <w:lang w:eastAsia="ja-JP"/>
        </w:rPr>
        <w:t>;</w:t>
      </w:r>
    </w:p>
    <w:p w:rsidR="008D7A5C" w:rsidRPr="001A796A" w:rsidRDefault="008D7A5C" w:rsidP="001A796A">
      <w:pPr>
        <w:pStyle w:val="enumlev1"/>
        <w:rPr>
          <w:lang w:eastAsia="ja-JP"/>
        </w:rPr>
      </w:pPr>
      <w:r w:rsidRPr="00405EC4">
        <w:rPr>
          <w:lang w:val="en-US"/>
        </w:rPr>
        <w:t>•</w:t>
      </w:r>
      <w:r w:rsidRPr="00405EC4">
        <w:rPr>
          <w:lang w:val="en-US"/>
        </w:rPr>
        <w:tab/>
      </w:r>
      <w:r w:rsidRPr="00405EC4">
        <w:rPr>
          <w:lang w:val="en-US" w:eastAsia="de-CH"/>
        </w:rPr>
        <w:t>IETF</w:t>
      </w:r>
      <w:r w:rsidRPr="00405EC4">
        <w:rPr>
          <w:lang w:val="en-US" w:eastAsia="ja-JP"/>
        </w:rPr>
        <w:t>/IRTF</w:t>
      </w:r>
      <w:r w:rsidR="001A796A" w:rsidRPr="001A796A">
        <w:rPr>
          <w:lang w:eastAsia="ja-JP"/>
        </w:rPr>
        <w:t>;</w:t>
      </w:r>
    </w:p>
    <w:p w:rsidR="008D7A5C" w:rsidRDefault="008D7A5C" w:rsidP="001A796A">
      <w:pPr>
        <w:spacing w:before="80"/>
        <w:ind w:left="794" w:hanging="794"/>
        <w:rPr>
          <w:rFonts w:eastAsia="Malgun Gothic"/>
          <w:lang w:val="ru-RU" w:eastAsia="ja-JP"/>
        </w:rPr>
      </w:pPr>
      <w:r w:rsidRPr="008D7A5C">
        <w:rPr>
          <w:rFonts w:eastAsia="Malgun Gothic"/>
          <w:lang w:val="ru-RU"/>
        </w:rPr>
        <w:t>•</w:t>
      </w:r>
      <w:r w:rsidRPr="008D7A5C">
        <w:rPr>
          <w:rFonts w:eastAsia="Malgun Gothic"/>
          <w:lang w:val="ru-RU"/>
        </w:rPr>
        <w:tab/>
      </w:r>
      <w:r w:rsidRPr="0038183E">
        <w:rPr>
          <w:rFonts w:eastAsia="Malgun Gothic" w:hint="eastAsia"/>
          <w:lang w:eastAsia="ja-JP"/>
        </w:rPr>
        <w:t>TMF</w:t>
      </w:r>
      <w:r w:rsidR="001A796A">
        <w:rPr>
          <w:rFonts w:eastAsia="Malgun Gothic"/>
          <w:lang w:val="ru-RU" w:eastAsia="ja-JP"/>
        </w:rPr>
        <w:t>;</w:t>
      </w:r>
    </w:p>
    <w:p w:rsidR="008D7A5C" w:rsidRPr="000F5AE7" w:rsidRDefault="008D7A5C" w:rsidP="008D7A5C">
      <w:pPr>
        <w:spacing w:before="80"/>
        <w:ind w:left="794" w:hanging="794"/>
        <w:rPr>
          <w:lang w:val="ru-RU"/>
        </w:rPr>
      </w:pPr>
      <w:r w:rsidRPr="008D7A5C">
        <w:rPr>
          <w:rFonts w:eastAsia="Malgun Gothic"/>
          <w:lang w:val="ru-RU"/>
        </w:rPr>
        <w:t>•</w:t>
      </w:r>
      <w:r w:rsidRPr="008D7A5C">
        <w:rPr>
          <w:rFonts w:eastAsia="Malgun Gothic"/>
          <w:lang w:val="ru-RU"/>
        </w:rPr>
        <w:tab/>
      </w:r>
      <w:r w:rsidRPr="0038183E">
        <w:rPr>
          <w:rFonts w:eastAsia="Malgun Gothic" w:hint="eastAsia"/>
          <w:lang w:eastAsia="ja-JP"/>
        </w:rPr>
        <w:t>BBF</w:t>
      </w:r>
      <w:r>
        <w:rPr>
          <w:rFonts w:eastAsia="Malgun Gothic"/>
          <w:lang w:val="ru-RU" w:eastAsia="ja-JP"/>
        </w:rPr>
        <w:t>.</w:t>
      </w:r>
      <w:r w:rsidRPr="000F5AE7">
        <w:rPr>
          <w:lang w:val="ru-RU"/>
        </w:rPr>
        <w:t xml:space="preserve"> </w:t>
      </w:r>
    </w:p>
    <w:p w:rsidR="00133B97" w:rsidRDefault="008D7A5C" w:rsidP="001A796A">
      <w:pPr>
        <w:rPr>
          <w:lang w:val="ru-RU"/>
        </w:rPr>
      </w:pPr>
      <w:r>
        <w:rPr>
          <w:b/>
          <w:bCs/>
          <w:lang w:val="ru-RU"/>
        </w:rPr>
        <w:t>Примечание</w:t>
      </w:r>
      <w:r w:rsidRPr="00B90F3B">
        <w:rPr>
          <w:lang w:val="ru-RU"/>
        </w:rPr>
        <w:t xml:space="preserve">: </w:t>
      </w:r>
      <w:r>
        <w:rPr>
          <w:lang w:val="ru-RU"/>
        </w:rPr>
        <w:t>Работа</w:t>
      </w:r>
      <w:r w:rsidRPr="00563803">
        <w:rPr>
          <w:lang w:val="ru-RU"/>
        </w:rPr>
        <w:t xml:space="preserve"> </w:t>
      </w:r>
      <w:r>
        <w:rPr>
          <w:lang w:val="ru-RU"/>
        </w:rPr>
        <w:t>над</w:t>
      </w:r>
      <w:r w:rsidRPr="00563803">
        <w:rPr>
          <w:lang w:val="ru-RU"/>
        </w:rPr>
        <w:t xml:space="preserve"> </w:t>
      </w:r>
      <w:r>
        <w:rPr>
          <w:lang w:val="ru-RU"/>
        </w:rPr>
        <w:t>Вопросом</w:t>
      </w:r>
      <w:r w:rsidRPr="00563803">
        <w:rPr>
          <w:lang w:val="ru-RU"/>
        </w:rPr>
        <w:t xml:space="preserve"> 8/13 </w:t>
      </w:r>
      <w:r>
        <w:rPr>
          <w:lang w:val="ru-RU"/>
        </w:rPr>
        <w:t>как</w:t>
      </w:r>
      <w:r w:rsidRPr="00563803">
        <w:rPr>
          <w:lang w:val="ru-RU"/>
        </w:rPr>
        <w:t xml:space="preserve"> </w:t>
      </w:r>
      <w:r>
        <w:rPr>
          <w:lang w:val="ru-RU"/>
        </w:rPr>
        <w:t>отдельным</w:t>
      </w:r>
      <w:r w:rsidRPr="00563803">
        <w:rPr>
          <w:lang w:val="ru-RU"/>
        </w:rPr>
        <w:t xml:space="preserve"> </w:t>
      </w:r>
      <w:r>
        <w:rPr>
          <w:lang w:val="ru-RU"/>
        </w:rPr>
        <w:t>Вопросом</w:t>
      </w:r>
      <w:r w:rsidRPr="00563803">
        <w:rPr>
          <w:lang w:val="ru-RU"/>
        </w:rPr>
        <w:t xml:space="preserve"> </w:t>
      </w:r>
      <w:r>
        <w:rPr>
          <w:lang w:val="ru-RU"/>
        </w:rPr>
        <w:t>по</w:t>
      </w:r>
      <w:r w:rsidRPr="00563803">
        <w:rPr>
          <w:lang w:val="ru-RU"/>
        </w:rPr>
        <w:t xml:space="preserve"> </w:t>
      </w:r>
      <w:r>
        <w:rPr>
          <w:lang w:val="ru-RU"/>
        </w:rPr>
        <w:t>безопасности</w:t>
      </w:r>
      <w:r w:rsidRPr="00563803">
        <w:rPr>
          <w:lang w:val="ru-RU"/>
        </w:rPr>
        <w:t xml:space="preserve"> </w:t>
      </w:r>
      <w:r>
        <w:rPr>
          <w:lang w:val="ru-RU"/>
        </w:rPr>
        <w:t>в</w:t>
      </w:r>
      <w:r w:rsidRPr="00563803">
        <w:rPr>
          <w:lang w:val="ru-RU"/>
        </w:rPr>
        <w:t xml:space="preserve"> </w:t>
      </w:r>
      <w:r>
        <w:rPr>
          <w:lang w:val="ru-RU"/>
        </w:rPr>
        <w:t>рамках</w:t>
      </w:r>
      <w:r w:rsidRPr="00563803">
        <w:rPr>
          <w:lang w:val="ru-RU"/>
        </w:rPr>
        <w:t xml:space="preserve"> </w:t>
      </w:r>
      <w:r>
        <w:rPr>
          <w:lang w:val="ru-RU"/>
        </w:rPr>
        <w:t>ИК</w:t>
      </w:r>
      <w:r w:rsidRPr="00563803">
        <w:rPr>
          <w:lang w:val="ru-RU"/>
        </w:rPr>
        <w:t xml:space="preserve">13 </w:t>
      </w:r>
      <w:r>
        <w:rPr>
          <w:lang w:val="ru-RU"/>
        </w:rPr>
        <w:t>подошла к завершению</w:t>
      </w:r>
      <w:r w:rsidRPr="00563803">
        <w:rPr>
          <w:lang w:val="ru-RU"/>
        </w:rPr>
        <w:t xml:space="preserve"> (</w:t>
      </w:r>
      <w:r>
        <w:rPr>
          <w:lang w:val="ru-RU"/>
        </w:rPr>
        <w:t>с</w:t>
      </w:r>
      <w:r w:rsidRPr="00563803">
        <w:rPr>
          <w:lang w:val="ru-RU"/>
        </w:rPr>
        <w:t xml:space="preserve"> </w:t>
      </w:r>
      <w:r>
        <w:rPr>
          <w:lang w:val="ru-RU"/>
        </w:rPr>
        <w:t>осени</w:t>
      </w:r>
      <w:r w:rsidRPr="00563803">
        <w:rPr>
          <w:lang w:val="ru-RU"/>
        </w:rPr>
        <w:t xml:space="preserve"> 2013 </w:t>
      </w:r>
      <w:r>
        <w:rPr>
          <w:lang w:val="ru-RU"/>
        </w:rPr>
        <w:t>г</w:t>
      </w:r>
      <w:r w:rsidR="001A796A">
        <w:rPr>
          <w:lang w:val="ru-RU"/>
        </w:rPr>
        <w:t>.</w:t>
      </w:r>
      <w:r w:rsidRPr="00563803">
        <w:rPr>
          <w:lang w:val="ru-RU"/>
        </w:rPr>
        <w:t xml:space="preserve"> </w:t>
      </w:r>
      <w:r>
        <w:rPr>
          <w:lang w:val="ru-RU"/>
        </w:rPr>
        <w:t>не</w:t>
      </w:r>
      <w:r w:rsidRPr="00563803">
        <w:rPr>
          <w:lang w:val="ru-RU"/>
        </w:rPr>
        <w:t xml:space="preserve"> </w:t>
      </w:r>
      <w:r>
        <w:rPr>
          <w:lang w:val="ru-RU"/>
        </w:rPr>
        <w:t>проводилась</w:t>
      </w:r>
      <w:r w:rsidRPr="00563803">
        <w:rPr>
          <w:lang w:val="ru-RU"/>
        </w:rPr>
        <w:t xml:space="preserve"> </w:t>
      </w:r>
      <w:r>
        <w:rPr>
          <w:lang w:val="ru-RU"/>
        </w:rPr>
        <w:t>новая</w:t>
      </w:r>
      <w:r w:rsidRPr="00563803">
        <w:rPr>
          <w:lang w:val="ru-RU"/>
        </w:rPr>
        <w:t xml:space="preserve"> </w:t>
      </w:r>
      <w:r>
        <w:rPr>
          <w:lang w:val="ru-RU"/>
        </w:rPr>
        <w:t>работа</w:t>
      </w:r>
      <w:r w:rsidRPr="00563803">
        <w:rPr>
          <w:lang w:val="ru-RU"/>
        </w:rPr>
        <w:t xml:space="preserve">, </w:t>
      </w:r>
      <w:r>
        <w:rPr>
          <w:lang w:val="ru-RU"/>
        </w:rPr>
        <w:t>с</w:t>
      </w:r>
      <w:r w:rsidRPr="00563803">
        <w:rPr>
          <w:lang w:val="ru-RU"/>
        </w:rPr>
        <w:t xml:space="preserve"> </w:t>
      </w:r>
      <w:r>
        <w:rPr>
          <w:lang w:val="ru-RU"/>
        </w:rPr>
        <w:t>февраля</w:t>
      </w:r>
      <w:r w:rsidRPr="00563803">
        <w:rPr>
          <w:lang w:val="ru-RU"/>
        </w:rPr>
        <w:t xml:space="preserve"> 2014 </w:t>
      </w:r>
      <w:r w:rsidR="001A796A">
        <w:rPr>
          <w:lang w:val="ru-RU"/>
        </w:rPr>
        <w:t>г.</w:t>
      </w:r>
      <w:r w:rsidRPr="00563803">
        <w:rPr>
          <w:lang w:val="ru-RU"/>
        </w:rPr>
        <w:t xml:space="preserve"> </w:t>
      </w:r>
      <w:r>
        <w:rPr>
          <w:lang w:val="ru-RU"/>
        </w:rPr>
        <w:t>не</w:t>
      </w:r>
      <w:r w:rsidRPr="00563803">
        <w:rPr>
          <w:lang w:val="ru-RU"/>
        </w:rPr>
        <w:t xml:space="preserve"> </w:t>
      </w:r>
      <w:r>
        <w:rPr>
          <w:lang w:val="ru-RU"/>
        </w:rPr>
        <w:t>поступало</w:t>
      </w:r>
      <w:r w:rsidRPr="00563803">
        <w:rPr>
          <w:lang w:val="ru-RU"/>
        </w:rPr>
        <w:t xml:space="preserve"> </w:t>
      </w:r>
      <w:r>
        <w:rPr>
          <w:lang w:val="ru-RU"/>
        </w:rPr>
        <w:t>вкладов</w:t>
      </w:r>
      <w:r w:rsidRPr="00563803">
        <w:rPr>
          <w:lang w:val="ru-RU"/>
        </w:rPr>
        <w:t>).</w:t>
      </w:r>
      <w:r>
        <w:rPr>
          <w:lang w:val="ru-RU"/>
        </w:rPr>
        <w:t xml:space="preserve"> В</w:t>
      </w:r>
      <w:r w:rsidRPr="00563803">
        <w:rPr>
          <w:lang w:val="ru-RU"/>
        </w:rPr>
        <w:t xml:space="preserve"> </w:t>
      </w:r>
      <w:r>
        <w:rPr>
          <w:lang w:val="ru-RU"/>
        </w:rPr>
        <w:t>связи</w:t>
      </w:r>
      <w:r w:rsidRPr="00563803">
        <w:rPr>
          <w:lang w:val="ru-RU"/>
        </w:rPr>
        <w:t xml:space="preserve"> </w:t>
      </w:r>
      <w:r>
        <w:rPr>
          <w:lang w:val="ru-RU"/>
        </w:rPr>
        <w:t>с</w:t>
      </w:r>
      <w:r w:rsidRPr="00563803">
        <w:rPr>
          <w:lang w:val="ru-RU"/>
        </w:rPr>
        <w:t xml:space="preserve"> </w:t>
      </w:r>
      <w:r>
        <w:rPr>
          <w:lang w:val="ru-RU"/>
        </w:rPr>
        <w:t>этим</w:t>
      </w:r>
      <w:r w:rsidRPr="00563803">
        <w:rPr>
          <w:lang w:val="ru-RU"/>
        </w:rPr>
        <w:t xml:space="preserve"> </w:t>
      </w:r>
      <w:r>
        <w:rPr>
          <w:lang w:val="ru-RU"/>
        </w:rPr>
        <w:t>было</w:t>
      </w:r>
      <w:r w:rsidRPr="00563803">
        <w:rPr>
          <w:lang w:val="ru-RU"/>
        </w:rPr>
        <w:t xml:space="preserve"> </w:t>
      </w:r>
      <w:r>
        <w:rPr>
          <w:lang w:val="ru-RU"/>
        </w:rPr>
        <w:t>сочтено</w:t>
      </w:r>
      <w:r w:rsidRPr="00563803">
        <w:rPr>
          <w:lang w:val="ru-RU"/>
        </w:rPr>
        <w:t xml:space="preserve"> </w:t>
      </w:r>
      <w:r>
        <w:rPr>
          <w:lang w:val="ru-RU"/>
        </w:rPr>
        <w:t>целесообразным</w:t>
      </w:r>
      <w:r w:rsidRPr="00563803">
        <w:rPr>
          <w:lang w:val="ru-RU"/>
        </w:rPr>
        <w:t xml:space="preserve"> </w:t>
      </w:r>
      <w:r>
        <w:rPr>
          <w:lang w:val="ru-RU"/>
        </w:rPr>
        <w:t>распределить</w:t>
      </w:r>
      <w:r w:rsidRPr="00563803">
        <w:rPr>
          <w:lang w:val="ru-RU"/>
        </w:rPr>
        <w:t xml:space="preserve"> </w:t>
      </w:r>
      <w:r>
        <w:rPr>
          <w:lang w:val="ru-RU"/>
        </w:rPr>
        <w:t>эту</w:t>
      </w:r>
      <w:r w:rsidRPr="00563803">
        <w:rPr>
          <w:lang w:val="ru-RU"/>
        </w:rPr>
        <w:t xml:space="preserve"> </w:t>
      </w:r>
      <w:r>
        <w:rPr>
          <w:lang w:val="ru-RU"/>
        </w:rPr>
        <w:t>работу</w:t>
      </w:r>
      <w:r w:rsidRPr="00563803">
        <w:rPr>
          <w:lang w:val="ru-RU"/>
        </w:rPr>
        <w:t xml:space="preserve"> </w:t>
      </w:r>
      <w:r>
        <w:rPr>
          <w:lang w:val="ru-RU"/>
        </w:rPr>
        <w:t>по</w:t>
      </w:r>
      <w:r w:rsidRPr="00563803">
        <w:rPr>
          <w:lang w:val="ru-RU"/>
        </w:rPr>
        <w:t xml:space="preserve"> </w:t>
      </w:r>
      <w:r>
        <w:rPr>
          <w:lang w:val="ru-RU"/>
        </w:rPr>
        <w:t>другим</w:t>
      </w:r>
      <w:r w:rsidRPr="00563803">
        <w:rPr>
          <w:lang w:val="ru-RU"/>
        </w:rPr>
        <w:t xml:space="preserve"> </w:t>
      </w:r>
      <w:r>
        <w:rPr>
          <w:lang w:val="ru-RU"/>
        </w:rPr>
        <w:t>Вопросам</w:t>
      </w:r>
      <w:r w:rsidRPr="00563803">
        <w:rPr>
          <w:lang w:val="ru-RU"/>
        </w:rPr>
        <w:t xml:space="preserve"> </w:t>
      </w:r>
      <w:r>
        <w:rPr>
          <w:lang w:val="ru-RU"/>
        </w:rPr>
        <w:t>в</w:t>
      </w:r>
      <w:r w:rsidRPr="00563803">
        <w:rPr>
          <w:lang w:val="ru-RU"/>
        </w:rPr>
        <w:t xml:space="preserve"> </w:t>
      </w:r>
      <w:r>
        <w:rPr>
          <w:lang w:val="ru-RU"/>
        </w:rPr>
        <w:t>рамках</w:t>
      </w:r>
      <w:r w:rsidRPr="00563803">
        <w:rPr>
          <w:lang w:val="ru-RU"/>
        </w:rPr>
        <w:t xml:space="preserve"> </w:t>
      </w:r>
      <w:r>
        <w:rPr>
          <w:lang w:val="ru-RU"/>
        </w:rPr>
        <w:t>ИК</w:t>
      </w:r>
      <w:r w:rsidRPr="00563803">
        <w:rPr>
          <w:lang w:val="ru-RU"/>
        </w:rPr>
        <w:t>13.</w:t>
      </w:r>
      <w:r>
        <w:rPr>
          <w:lang w:val="ru-RU"/>
        </w:rPr>
        <w:t xml:space="preserve"> При этом</w:t>
      </w:r>
      <w:r w:rsidRPr="00563803">
        <w:rPr>
          <w:lang w:val="ru-RU"/>
        </w:rPr>
        <w:t xml:space="preserve"> </w:t>
      </w:r>
      <w:r>
        <w:rPr>
          <w:lang w:val="ru-RU"/>
        </w:rPr>
        <w:t>часть,</w:t>
      </w:r>
      <w:r w:rsidRPr="00563803">
        <w:rPr>
          <w:lang w:val="ru-RU"/>
        </w:rPr>
        <w:t xml:space="preserve"> </w:t>
      </w:r>
      <w:r>
        <w:rPr>
          <w:lang w:val="ru-RU"/>
        </w:rPr>
        <w:t>касающаяся</w:t>
      </w:r>
      <w:r w:rsidRPr="00563803">
        <w:rPr>
          <w:lang w:val="ru-RU"/>
        </w:rPr>
        <w:t xml:space="preserve"> </w:t>
      </w:r>
      <w:r>
        <w:rPr>
          <w:lang w:val="ru-RU"/>
        </w:rPr>
        <w:t>безопасности</w:t>
      </w:r>
      <w:r w:rsidRPr="000247DB">
        <w:rPr>
          <w:lang w:val="ru-RU"/>
        </w:rPr>
        <w:t xml:space="preserve"> </w:t>
      </w:r>
      <w:r w:rsidRPr="00563803">
        <w:t>SDN</w:t>
      </w:r>
      <w:r w:rsidRPr="00563803">
        <w:rPr>
          <w:lang w:val="ru-RU"/>
        </w:rPr>
        <w:t xml:space="preserve">, </w:t>
      </w:r>
      <w:r>
        <w:rPr>
          <w:lang w:val="ru-RU"/>
        </w:rPr>
        <w:t>была</w:t>
      </w:r>
      <w:r w:rsidRPr="00563803">
        <w:rPr>
          <w:lang w:val="ru-RU"/>
        </w:rPr>
        <w:t xml:space="preserve"> </w:t>
      </w:r>
      <w:r>
        <w:rPr>
          <w:lang w:val="ru-RU"/>
        </w:rPr>
        <w:t>поручена</w:t>
      </w:r>
      <w:r w:rsidRPr="00563803">
        <w:rPr>
          <w:lang w:val="ru-RU"/>
        </w:rPr>
        <w:t xml:space="preserve"> </w:t>
      </w:r>
      <w:r>
        <w:rPr>
          <w:lang w:val="ru-RU"/>
        </w:rPr>
        <w:t>Вопросу</w:t>
      </w:r>
      <w:r w:rsidRPr="00563803">
        <w:rPr>
          <w:lang w:val="ru-RU"/>
        </w:rPr>
        <w:t xml:space="preserve"> 14/13. </w:t>
      </w:r>
      <w:r>
        <w:rPr>
          <w:lang w:val="ru-RU"/>
        </w:rPr>
        <w:t xml:space="preserve">Для этого в текст Вопроса </w:t>
      </w:r>
      <w:r w:rsidRPr="00563803">
        <w:rPr>
          <w:lang w:val="ru-RU"/>
        </w:rPr>
        <w:t xml:space="preserve">14/13 </w:t>
      </w:r>
      <w:r>
        <w:rPr>
          <w:lang w:val="ru-RU"/>
        </w:rPr>
        <w:t>были внесены небольшие изменения, чтобы учесть в сфере его охвата целенаправленную работу по безопасности. Было</w:t>
      </w:r>
      <w:r w:rsidRPr="00563803">
        <w:rPr>
          <w:lang w:val="ru-RU"/>
        </w:rPr>
        <w:t xml:space="preserve"> </w:t>
      </w:r>
      <w:r>
        <w:rPr>
          <w:lang w:val="ru-RU"/>
        </w:rPr>
        <w:t>предложено</w:t>
      </w:r>
      <w:r w:rsidRPr="00563803">
        <w:rPr>
          <w:lang w:val="ru-RU"/>
        </w:rPr>
        <w:t xml:space="preserve"> </w:t>
      </w:r>
      <w:r>
        <w:rPr>
          <w:lang w:val="ru-RU"/>
        </w:rPr>
        <w:t>аннулировать</w:t>
      </w:r>
      <w:r w:rsidRPr="00563803">
        <w:rPr>
          <w:lang w:val="ru-RU"/>
        </w:rPr>
        <w:t xml:space="preserve"> </w:t>
      </w:r>
      <w:r>
        <w:rPr>
          <w:lang w:val="ru-RU"/>
        </w:rPr>
        <w:t>Вопрос</w:t>
      </w:r>
      <w:r w:rsidRPr="00563803">
        <w:rPr>
          <w:lang w:val="ru-RU"/>
        </w:rPr>
        <w:t xml:space="preserve"> 8/13.</w:t>
      </w:r>
      <w:r>
        <w:rPr>
          <w:lang w:val="ru-RU"/>
        </w:rPr>
        <w:t xml:space="preserve"> Аннулирование вступит в силу после проведения консультац</w:t>
      </w:r>
      <w:r w:rsidR="001A796A">
        <w:rPr>
          <w:lang w:val="ru-RU"/>
        </w:rPr>
        <w:t>ий с Государствами-Членами (см. </w:t>
      </w:r>
      <w:r>
        <w:rPr>
          <w:lang w:val="ru-RU"/>
        </w:rPr>
        <w:t>Циркуляр</w:t>
      </w:r>
      <w:r w:rsidRPr="008D7A5C">
        <w:rPr>
          <w:lang w:val="ru-RU"/>
        </w:rPr>
        <w:t xml:space="preserve"> 157). </w:t>
      </w:r>
    </w:p>
    <w:p w:rsidR="008D7A5C" w:rsidRPr="008D7A5C" w:rsidRDefault="008D7A5C" w:rsidP="001A796A">
      <w:pPr>
        <w:rPr>
          <w:rFonts w:ascii="Times New Roman" w:hAnsi="Times New Roman"/>
          <w:lang w:val="ru-RU"/>
        </w:rPr>
      </w:pPr>
      <w:r w:rsidRPr="008D7A5C">
        <w:rPr>
          <w:rFonts w:asciiTheme="majorBidi" w:hAnsiTheme="majorBidi" w:cstheme="majorBidi"/>
          <w:lang w:val="ru-RU"/>
        </w:rPr>
        <w:br w:type="page"/>
      </w:r>
    </w:p>
    <w:p w:rsidR="00133B97" w:rsidRPr="00133B97" w:rsidRDefault="008D7A5C" w:rsidP="00133B97">
      <w:pPr>
        <w:pStyle w:val="AnnexNo"/>
        <w:rPr>
          <w:sz w:val="22"/>
          <w:szCs w:val="16"/>
          <w:lang w:val="ru-RU"/>
        </w:rPr>
      </w:pPr>
      <w:r w:rsidRPr="00C83141">
        <w:rPr>
          <w:lang w:val="ru-RU"/>
        </w:rPr>
        <w:lastRenderedPageBreak/>
        <w:t>ПРИЛОЖЕНИЕ 3</w:t>
      </w:r>
      <w:r w:rsidR="00133B97">
        <w:rPr>
          <w:lang w:val="ru-RU"/>
        </w:rPr>
        <w:br/>
      </w:r>
      <w:r w:rsidRPr="00133B97">
        <w:rPr>
          <w:sz w:val="22"/>
          <w:szCs w:val="16"/>
          <w:lang w:val="ru-RU"/>
        </w:rPr>
        <w:t>(</w:t>
      </w:r>
      <w:r w:rsidR="00133B97" w:rsidRPr="00133B97">
        <w:rPr>
          <w:caps w:val="0"/>
          <w:sz w:val="22"/>
          <w:szCs w:val="16"/>
          <w:lang w:val="ru-RU"/>
        </w:rPr>
        <w:t>к</w:t>
      </w:r>
      <w:r w:rsidRPr="00133B97">
        <w:rPr>
          <w:sz w:val="22"/>
          <w:szCs w:val="16"/>
          <w:lang w:val="ru-RU"/>
        </w:rPr>
        <w:t xml:space="preserve"> </w:t>
      </w:r>
      <w:r w:rsidR="00133B97" w:rsidRPr="00133B97">
        <w:rPr>
          <w:caps w:val="0"/>
          <w:sz w:val="22"/>
          <w:szCs w:val="16"/>
          <w:lang w:val="ru-RU"/>
        </w:rPr>
        <w:t xml:space="preserve">Циркуляру </w:t>
      </w:r>
      <w:r w:rsidRPr="00133B97">
        <w:rPr>
          <w:sz w:val="22"/>
          <w:szCs w:val="16"/>
          <w:lang w:val="ru-RU"/>
        </w:rPr>
        <w:t>156 БСЭ)</w:t>
      </w:r>
    </w:p>
    <w:p w:rsidR="008D7A5C" w:rsidRPr="00B21954" w:rsidRDefault="008D7A5C" w:rsidP="00133B97">
      <w:pPr>
        <w:rPr>
          <w:lang w:val="ru-RU"/>
        </w:rPr>
      </w:pPr>
    </w:p>
    <w:p w:rsidR="008D7A5C" w:rsidRPr="00B90F3B" w:rsidRDefault="008D7A5C" w:rsidP="00B90F3B">
      <w:pPr>
        <w:pStyle w:val="Headingb"/>
        <w:rPr>
          <w:lang w:val="ru-RU"/>
        </w:rPr>
      </w:pPr>
      <w:r w:rsidRPr="00B90F3B">
        <w:rPr>
          <w:lang w:val="ru-RU"/>
        </w:rPr>
        <w:t xml:space="preserve">Вопрос 17/13 </w:t>
      </w:r>
      <w:r w:rsidR="00B90F3B" w:rsidRPr="00B90F3B">
        <w:rPr>
          <w:lang w:val="ru-RU"/>
        </w:rPr>
        <w:t>–</w:t>
      </w:r>
      <w:r w:rsidRPr="00B90F3B">
        <w:rPr>
          <w:lang w:val="ru-RU"/>
        </w:rPr>
        <w:t xml:space="preserve"> Требования к облачным вычислениям и большим данным, их экосистема и общие возможности</w:t>
      </w:r>
    </w:p>
    <w:p w:rsidR="008D7A5C" w:rsidRPr="00563803" w:rsidRDefault="008D7A5C" w:rsidP="008D7A5C">
      <w:pPr>
        <w:rPr>
          <w:lang w:val="ru-RU"/>
        </w:rPr>
      </w:pPr>
      <w:r w:rsidRPr="00563803">
        <w:rPr>
          <w:lang w:val="ru-RU"/>
        </w:rPr>
        <w:t>(</w:t>
      </w:r>
      <w:r>
        <w:rPr>
          <w:lang w:val="ru-RU"/>
        </w:rPr>
        <w:t xml:space="preserve">Продолжение Вопроса </w:t>
      </w:r>
      <w:r w:rsidRPr="00563803">
        <w:rPr>
          <w:lang w:val="ru-RU"/>
        </w:rPr>
        <w:t xml:space="preserve">17/13) </w:t>
      </w:r>
    </w:p>
    <w:p w:rsidR="008D7A5C" w:rsidRPr="00C83141" w:rsidRDefault="008D7A5C" w:rsidP="00B90F3B">
      <w:pPr>
        <w:pStyle w:val="Headingb"/>
        <w:rPr>
          <w:lang w:val="ru-RU"/>
        </w:rPr>
      </w:pPr>
      <w:r w:rsidRPr="00C83141">
        <w:rPr>
          <w:lang w:val="ru-RU"/>
        </w:rPr>
        <w:t>Обоснование</w:t>
      </w:r>
    </w:p>
    <w:p w:rsidR="008D7A5C" w:rsidRPr="00860BBC" w:rsidRDefault="008D7A5C" w:rsidP="008D7A5C">
      <w:pPr>
        <w:rPr>
          <w:lang w:val="ru-RU"/>
        </w:rPr>
      </w:pPr>
      <w:r w:rsidRPr="00860BBC">
        <w:rPr>
          <w:lang w:val="ru-RU"/>
        </w:rPr>
        <w:t>Облачные вычисления – это модель, которая дает пользователям услуг возможность повсеместного, удобного сетевого доступа по запросу к совместно используемому набору конфигурируемых вычислительных ресурсов (например, сетей, серверов, системы хранения данных, приложений и услуг), которые могут быть оперативно предоставлены и высвобождены при минимальных управленческих усилиях или минимальном взаимодействии поставщиков услуг. Модель облачных вычислений включает пять важнейших характеристик (по запросу, предоставление по широкополосной сети доступа, объединение ресурсов, быстрое обеспечение эластичности, самообслуживание и измеряемые услуги); пять категорий услуг по облачным вычислениям: программное обеспечение как услуга (SaaS), связь как услуга (CaaS), платформа как услуга (PaaS), инфраструктура как услуга (IaaS) и сеть как услуга (NaaS); а также различные модели развертывания (общественное, частное, гибридное и т. д.).</w:t>
      </w:r>
    </w:p>
    <w:p w:rsidR="008D7A5C" w:rsidRPr="00F0138F" w:rsidRDefault="008D7A5C" w:rsidP="008D7A5C">
      <w:pPr>
        <w:tabs>
          <w:tab w:val="clear" w:pos="794"/>
          <w:tab w:val="clear" w:pos="1191"/>
          <w:tab w:val="clear" w:pos="1588"/>
          <w:tab w:val="clear" w:pos="1985"/>
          <w:tab w:val="left" w:pos="1134"/>
          <w:tab w:val="left" w:pos="1871"/>
          <w:tab w:val="left" w:pos="2268"/>
        </w:tabs>
        <w:rPr>
          <w:lang w:val="ru-RU"/>
        </w:rPr>
      </w:pPr>
      <w:r>
        <w:rPr>
          <w:lang w:val="ru-RU"/>
        </w:rPr>
        <w:t xml:space="preserve">С помощью облачных вычислений можно обеспечить ряд других технологий, таких как большие данные, </w:t>
      </w:r>
      <w:r>
        <w:rPr>
          <w:lang w:val="fr-CH"/>
        </w:rPr>
        <w:t>IoT</w:t>
      </w:r>
      <w:r w:rsidRPr="00563803">
        <w:rPr>
          <w:lang w:val="ru-RU"/>
        </w:rPr>
        <w:t xml:space="preserve"> </w:t>
      </w:r>
      <w:r>
        <w:rPr>
          <w:lang w:val="ru-RU"/>
        </w:rPr>
        <w:t>и т.</w:t>
      </w:r>
      <w:r w:rsidR="009A5D9A">
        <w:rPr>
          <w:lang w:val="ru-RU"/>
        </w:rPr>
        <w:t> </w:t>
      </w:r>
      <w:r>
        <w:rPr>
          <w:lang w:val="ru-RU"/>
        </w:rPr>
        <w:t xml:space="preserve">д. Важным элементом работы в рамках данного Вопроса является определение требований к тому, чтобы с помощью облачных вычислений можно было эффективно обеспечивать другие технологии. </w:t>
      </w:r>
    </w:p>
    <w:p w:rsidR="008D7A5C" w:rsidRPr="00F0138F" w:rsidRDefault="008D7A5C" w:rsidP="008D7A5C">
      <w:pPr>
        <w:tabs>
          <w:tab w:val="clear" w:pos="794"/>
          <w:tab w:val="clear" w:pos="1191"/>
          <w:tab w:val="clear" w:pos="1588"/>
          <w:tab w:val="clear" w:pos="1985"/>
          <w:tab w:val="left" w:pos="1134"/>
          <w:tab w:val="left" w:pos="1871"/>
          <w:tab w:val="left" w:pos="2268"/>
        </w:tabs>
        <w:rPr>
          <w:lang w:val="ru-RU"/>
        </w:rPr>
      </w:pPr>
      <w:r>
        <w:rPr>
          <w:lang w:val="ru-RU"/>
        </w:rPr>
        <w:t>Большие данные относятся к категории технологий и услуг, в которых возможности, предоставляемые для сбора, хранения, поиска, совместного использования, анализа и визуализации данных, отличаются объемом, разнообразием и скоростью. Задачи, связанные с большими данными, не могут быть решены с помощью традиционных методов обработки и анализа данных</w:t>
      </w:r>
      <w:r w:rsidRPr="00F0138F">
        <w:rPr>
          <w:lang w:val="ru-RU"/>
        </w:rPr>
        <w:t>.</w:t>
      </w:r>
    </w:p>
    <w:p w:rsidR="008D7A5C" w:rsidRPr="00860BBC" w:rsidRDefault="008D7A5C" w:rsidP="008D7A5C">
      <w:pPr>
        <w:rPr>
          <w:lang w:val="ru-RU" w:eastAsia="ko-KR"/>
        </w:rPr>
      </w:pPr>
      <w:r w:rsidRPr="00860BBC">
        <w:rPr>
          <w:lang w:val="ru-RU" w:eastAsia="ko-KR"/>
        </w:rPr>
        <w:t xml:space="preserve">Участникам рынка электросвязи предстоит </w:t>
      </w:r>
      <w:r>
        <w:rPr>
          <w:lang w:val="ru-RU" w:eastAsia="ko-KR"/>
        </w:rPr>
        <w:t>сы</w:t>
      </w:r>
      <w:r w:rsidRPr="00860BBC">
        <w:rPr>
          <w:lang w:val="ru-RU" w:eastAsia="ko-KR"/>
        </w:rPr>
        <w:t xml:space="preserve">грать важную роль </w:t>
      </w:r>
      <w:r>
        <w:rPr>
          <w:lang w:val="ru-RU" w:eastAsia="ko-KR"/>
        </w:rPr>
        <w:t>в</w:t>
      </w:r>
      <w:r w:rsidRPr="00860BBC">
        <w:rPr>
          <w:lang w:val="ru-RU" w:eastAsia="ko-KR"/>
        </w:rPr>
        <w:t xml:space="preserve"> развивающ</w:t>
      </w:r>
      <w:r>
        <w:rPr>
          <w:lang w:val="ru-RU" w:eastAsia="ko-KR"/>
        </w:rPr>
        <w:t>их</w:t>
      </w:r>
      <w:r w:rsidRPr="00860BBC">
        <w:rPr>
          <w:lang w:val="ru-RU" w:eastAsia="ko-KR"/>
        </w:rPr>
        <w:t>ся экосистем</w:t>
      </w:r>
      <w:r>
        <w:rPr>
          <w:lang w:val="ru-RU" w:eastAsia="ko-KR"/>
        </w:rPr>
        <w:t>ах</w:t>
      </w:r>
      <w:r w:rsidRPr="00860BBC">
        <w:rPr>
          <w:lang w:val="ru-RU" w:eastAsia="ko-KR"/>
        </w:rPr>
        <w:t xml:space="preserve"> облачных вычислений</w:t>
      </w:r>
      <w:r>
        <w:rPr>
          <w:lang w:val="ru-RU" w:eastAsia="ko-KR"/>
        </w:rPr>
        <w:t xml:space="preserve"> и больших данных</w:t>
      </w:r>
      <w:r w:rsidRPr="00860BBC">
        <w:rPr>
          <w:lang w:val="ru-RU" w:eastAsia="ko-KR"/>
        </w:rPr>
        <w:t xml:space="preserve">. Сеть электросвязи является центральной частью </w:t>
      </w:r>
      <w:r>
        <w:rPr>
          <w:lang w:val="ru-RU" w:eastAsia="ko-KR"/>
        </w:rPr>
        <w:t xml:space="preserve">многопользовательской </w:t>
      </w:r>
      <w:r w:rsidRPr="00860BBC">
        <w:rPr>
          <w:lang w:val="ru-RU" w:eastAsia="ko-KR"/>
        </w:rPr>
        <w:t xml:space="preserve">архитектуры облачных вычислений </w:t>
      </w:r>
      <w:r>
        <w:rPr>
          <w:lang w:val="ru-RU" w:eastAsia="ko-KR"/>
        </w:rPr>
        <w:t>и больших данных</w:t>
      </w:r>
      <w:r w:rsidRPr="00860BBC">
        <w:rPr>
          <w:lang w:val="ru-RU" w:eastAsia="ko-KR"/>
        </w:rPr>
        <w:t xml:space="preserve">, обеспечивающей предоставление </w:t>
      </w:r>
      <w:r>
        <w:rPr>
          <w:lang w:val="ru-RU" w:eastAsia="ko-KR"/>
        </w:rPr>
        <w:t xml:space="preserve">клиентам </w:t>
      </w:r>
      <w:r w:rsidRPr="00860BBC">
        <w:rPr>
          <w:lang w:val="ru-RU" w:eastAsia="ko-KR"/>
        </w:rPr>
        <w:t xml:space="preserve">услуг с </w:t>
      </w:r>
      <w:r>
        <w:rPr>
          <w:lang w:val="ru-RU" w:eastAsia="ko-KR"/>
        </w:rPr>
        <w:t xml:space="preserve">необходимыми характеристиками, </w:t>
      </w:r>
      <w:r w:rsidRPr="00860BBC">
        <w:rPr>
          <w:lang w:val="ru-RU" w:eastAsia="ko-KR"/>
        </w:rPr>
        <w:t xml:space="preserve">качеством обслуживания (QoS) и </w:t>
      </w:r>
      <w:r>
        <w:rPr>
          <w:lang w:val="ru-RU" w:eastAsia="ko-KR"/>
        </w:rPr>
        <w:t xml:space="preserve">при </w:t>
      </w:r>
      <w:r w:rsidRPr="00860BBC">
        <w:rPr>
          <w:lang w:val="ru-RU" w:eastAsia="ko-KR"/>
        </w:rPr>
        <w:t>оптимальн</w:t>
      </w:r>
      <w:r>
        <w:rPr>
          <w:lang w:val="ru-RU" w:eastAsia="ko-KR"/>
        </w:rPr>
        <w:t>о</w:t>
      </w:r>
      <w:r w:rsidRPr="00860BBC">
        <w:rPr>
          <w:lang w:val="ru-RU" w:eastAsia="ko-KR"/>
        </w:rPr>
        <w:t>м использовани</w:t>
      </w:r>
      <w:r>
        <w:rPr>
          <w:lang w:val="ru-RU" w:eastAsia="ko-KR"/>
        </w:rPr>
        <w:t>и</w:t>
      </w:r>
      <w:r w:rsidRPr="00860BBC">
        <w:rPr>
          <w:lang w:val="ru-RU" w:eastAsia="ko-KR"/>
        </w:rPr>
        <w:t xml:space="preserve"> ресурсов.</w:t>
      </w:r>
    </w:p>
    <w:p w:rsidR="008D7A5C" w:rsidRPr="00860BBC" w:rsidRDefault="008D7A5C" w:rsidP="003971D3">
      <w:pPr>
        <w:rPr>
          <w:lang w:val="ru-RU"/>
        </w:rPr>
      </w:pPr>
      <w:r w:rsidRPr="00860BBC">
        <w:rPr>
          <w:lang w:val="ru-RU"/>
        </w:rPr>
        <w:t>Основное внимание в рамках данного Вопроса уделяется обеспечению необходим</w:t>
      </w:r>
      <w:r>
        <w:rPr>
          <w:lang w:val="ru-RU"/>
        </w:rPr>
        <w:t>ых</w:t>
      </w:r>
      <w:r w:rsidRPr="00860BBC">
        <w:rPr>
          <w:lang w:val="ru-RU"/>
        </w:rPr>
        <w:t xml:space="preserve"> общ</w:t>
      </w:r>
      <w:r w:rsidR="003971D3">
        <w:rPr>
          <w:lang w:val="ru-RU"/>
        </w:rPr>
        <w:t>и</w:t>
      </w:r>
      <w:r>
        <w:rPr>
          <w:lang w:val="ru-RU"/>
        </w:rPr>
        <w:t>х</w:t>
      </w:r>
      <w:r w:rsidRPr="00860BBC">
        <w:rPr>
          <w:lang w:val="ru-RU"/>
        </w:rPr>
        <w:t xml:space="preserve"> структур, определений и экосистем, в том числе разработке требований и возможностей, касающихся включения и обеспечения работы модели и технологий облачных вычислений </w:t>
      </w:r>
      <w:r>
        <w:rPr>
          <w:lang w:val="ru-RU"/>
        </w:rPr>
        <w:t xml:space="preserve">и больших данных </w:t>
      </w:r>
      <w:r w:rsidRPr="00860BBC">
        <w:rPr>
          <w:lang w:val="ru-RU"/>
        </w:rPr>
        <w:t>в экосистем</w:t>
      </w:r>
      <w:r>
        <w:rPr>
          <w:lang w:val="ru-RU"/>
        </w:rPr>
        <w:t>е</w:t>
      </w:r>
      <w:r w:rsidRPr="00860BBC">
        <w:rPr>
          <w:lang w:val="ru-RU"/>
        </w:rPr>
        <w:t xml:space="preserve"> электросвязи. Кроме того, </w:t>
      </w:r>
      <w:r>
        <w:rPr>
          <w:lang w:val="ru-RU"/>
        </w:rPr>
        <w:t>разрабатывается взаимосвязь между облачными вычислениями и большими данными</w:t>
      </w:r>
      <w:r w:rsidRPr="00860BBC">
        <w:rPr>
          <w:lang w:val="ru-RU" w:eastAsia="ko-KR"/>
        </w:rPr>
        <w:t>.</w:t>
      </w:r>
      <w:r>
        <w:rPr>
          <w:lang w:val="ru-RU" w:eastAsia="ko-KR"/>
        </w:rPr>
        <w:t xml:space="preserve"> </w:t>
      </w:r>
      <w:r w:rsidRPr="00860BBC">
        <w:rPr>
          <w:lang w:val="ru-RU"/>
        </w:rPr>
        <w:t xml:space="preserve">Предполагается, что в рамках данного Вопроса будут разработаны новые Рекомендации </w:t>
      </w:r>
      <w:r>
        <w:rPr>
          <w:lang w:val="ru-RU"/>
        </w:rPr>
        <w:t>по вопросам</w:t>
      </w:r>
      <w:r w:rsidRPr="00860BBC">
        <w:rPr>
          <w:lang w:val="ru-RU"/>
        </w:rPr>
        <w:t>:</w:t>
      </w:r>
    </w:p>
    <w:p w:rsidR="008D7A5C" w:rsidRPr="00860BBC" w:rsidRDefault="008D7A5C" w:rsidP="008D7A5C">
      <w:pPr>
        <w:pStyle w:val="enumlev1"/>
        <w:rPr>
          <w:lang w:val="ru-RU"/>
        </w:rPr>
      </w:pPr>
      <w:r w:rsidRPr="00860BBC">
        <w:rPr>
          <w:lang w:val="ru-RU"/>
        </w:rPr>
        <w:t>•</w:t>
      </w:r>
      <w:r w:rsidRPr="00860BBC">
        <w:rPr>
          <w:lang w:val="ru-RU"/>
        </w:rPr>
        <w:tab/>
        <w:t>определени</w:t>
      </w:r>
      <w:r>
        <w:rPr>
          <w:lang w:val="ru-RU"/>
        </w:rPr>
        <w:t>й</w:t>
      </w:r>
      <w:r w:rsidRPr="00860BBC">
        <w:rPr>
          <w:lang w:val="ru-RU"/>
        </w:rPr>
        <w:t>, обзор</w:t>
      </w:r>
      <w:r>
        <w:rPr>
          <w:lang w:val="ru-RU"/>
        </w:rPr>
        <w:t>а</w:t>
      </w:r>
      <w:r w:rsidRPr="00860BBC">
        <w:rPr>
          <w:lang w:val="ru-RU"/>
        </w:rPr>
        <w:t>, экосистем</w:t>
      </w:r>
      <w:r>
        <w:rPr>
          <w:lang w:val="ru-RU"/>
        </w:rPr>
        <w:t>ы</w:t>
      </w:r>
      <w:r w:rsidRPr="00860BBC">
        <w:rPr>
          <w:lang w:val="ru-RU"/>
        </w:rPr>
        <w:t xml:space="preserve"> и вариант</w:t>
      </w:r>
      <w:r>
        <w:rPr>
          <w:lang w:val="ru-RU"/>
        </w:rPr>
        <w:t>ов</w:t>
      </w:r>
      <w:r w:rsidRPr="00860BBC">
        <w:rPr>
          <w:lang w:val="ru-RU"/>
        </w:rPr>
        <w:t xml:space="preserve"> использования облачных вычислений</w:t>
      </w:r>
      <w:r>
        <w:rPr>
          <w:lang w:val="ru-RU"/>
        </w:rPr>
        <w:t xml:space="preserve"> и больших данных</w:t>
      </w:r>
      <w:r w:rsidRPr="00860BBC">
        <w:rPr>
          <w:lang w:val="ru-RU"/>
        </w:rPr>
        <w:t>;</w:t>
      </w:r>
    </w:p>
    <w:p w:rsidR="008D7A5C" w:rsidRPr="00860BBC" w:rsidRDefault="008D7A5C" w:rsidP="008D7A5C">
      <w:pPr>
        <w:pStyle w:val="enumlev1"/>
        <w:rPr>
          <w:lang w:val="ru-RU"/>
        </w:rPr>
      </w:pPr>
      <w:r w:rsidRPr="00860BBC">
        <w:rPr>
          <w:lang w:val="ru-RU"/>
        </w:rPr>
        <w:t>•</w:t>
      </w:r>
      <w:r w:rsidRPr="00860BBC">
        <w:rPr>
          <w:lang w:val="ru-RU"/>
        </w:rPr>
        <w:tab/>
        <w:t>требовани</w:t>
      </w:r>
      <w:r>
        <w:rPr>
          <w:lang w:val="ru-RU"/>
        </w:rPr>
        <w:t>й</w:t>
      </w:r>
      <w:r w:rsidRPr="00860BBC">
        <w:rPr>
          <w:lang w:val="ru-RU"/>
        </w:rPr>
        <w:t xml:space="preserve"> высокого уровня</w:t>
      </w:r>
      <w:r>
        <w:rPr>
          <w:lang w:val="ru-RU"/>
        </w:rPr>
        <w:t xml:space="preserve"> к </w:t>
      </w:r>
      <w:r w:rsidRPr="00860BBC">
        <w:rPr>
          <w:lang w:val="ru-RU"/>
        </w:rPr>
        <w:t xml:space="preserve">облачным вычислениям и </w:t>
      </w:r>
      <w:r>
        <w:rPr>
          <w:lang w:val="ru-RU"/>
        </w:rPr>
        <w:t xml:space="preserve">большим данным, а также </w:t>
      </w:r>
      <w:r w:rsidRPr="00860BBC">
        <w:rPr>
          <w:lang w:val="ru-RU"/>
        </w:rPr>
        <w:t>общи</w:t>
      </w:r>
      <w:r>
        <w:rPr>
          <w:lang w:val="ru-RU"/>
        </w:rPr>
        <w:t>х</w:t>
      </w:r>
      <w:r w:rsidRPr="00860BBC">
        <w:rPr>
          <w:lang w:val="ru-RU"/>
        </w:rPr>
        <w:t xml:space="preserve"> возможност</w:t>
      </w:r>
      <w:r>
        <w:rPr>
          <w:lang w:val="ru-RU"/>
        </w:rPr>
        <w:t>ей</w:t>
      </w:r>
      <w:r w:rsidRPr="00860BBC">
        <w:rPr>
          <w:lang w:val="ru-RU"/>
        </w:rPr>
        <w:t xml:space="preserve"> облачных вычислений</w:t>
      </w:r>
      <w:r>
        <w:rPr>
          <w:lang w:val="ru-RU"/>
        </w:rPr>
        <w:t xml:space="preserve"> и больших данных</w:t>
      </w:r>
      <w:r w:rsidRPr="00860BBC">
        <w:rPr>
          <w:lang w:val="ru-RU"/>
        </w:rPr>
        <w:t>;</w:t>
      </w:r>
    </w:p>
    <w:p w:rsidR="008D7A5C" w:rsidRPr="00860BBC" w:rsidRDefault="008D7A5C" w:rsidP="008D7A5C">
      <w:pPr>
        <w:pStyle w:val="enumlev1"/>
        <w:rPr>
          <w:lang w:val="ru-RU"/>
        </w:rPr>
      </w:pPr>
      <w:r w:rsidRPr="00860BBC">
        <w:rPr>
          <w:lang w:val="ru-RU"/>
        </w:rPr>
        <w:t>•</w:t>
      </w:r>
      <w:r w:rsidRPr="00860BBC">
        <w:rPr>
          <w:lang w:val="ru-RU"/>
        </w:rPr>
        <w:tab/>
        <w:t>требовани</w:t>
      </w:r>
      <w:r>
        <w:rPr>
          <w:lang w:val="ru-RU"/>
        </w:rPr>
        <w:t>й</w:t>
      </w:r>
      <w:r w:rsidRPr="00860BBC">
        <w:rPr>
          <w:lang w:val="ru-RU"/>
        </w:rPr>
        <w:t xml:space="preserve"> в отношении функционально</w:t>
      </w:r>
      <w:r>
        <w:rPr>
          <w:lang w:val="ru-RU"/>
        </w:rPr>
        <w:t>й</w:t>
      </w:r>
      <w:r w:rsidRPr="00860BBC">
        <w:rPr>
          <w:lang w:val="ru-RU"/>
        </w:rPr>
        <w:t xml:space="preserve"> совместим</w:t>
      </w:r>
      <w:r>
        <w:rPr>
          <w:lang w:val="ru-RU"/>
        </w:rPr>
        <w:t xml:space="preserve">ости </w:t>
      </w:r>
      <w:r w:rsidRPr="00860BBC">
        <w:rPr>
          <w:lang w:val="ru-RU"/>
        </w:rPr>
        <w:t xml:space="preserve">переносимости данных </w:t>
      </w:r>
      <w:r>
        <w:rPr>
          <w:lang w:val="ru-RU"/>
        </w:rPr>
        <w:t>и обмена информацией при</w:t>
      </w:r>
      <w:r w:rsidRPr="00860BBC">
        <w:rPr>
          <w:lang w:val="ru-RU"/>
        </w:rPr>
        <w:t xml:space="preserve"> облачных вычислениях</w:t>
      </w:r>
      <w:r>
        <w:rPr>
          <w:lang w:val="ru-RU"/>
        </w:rPr>
        <w:t xml:space="preserve"> и в больших данных</w:t>
      </w:r>
      <w:r w:rsidRPr="00860BBC">
        <w:rPr>
          <w:lang w:val="ru-RU" w:eastAsia="ko-KR"/>
        </w:rPr>
        <w:t>;</w:t>
      </w:r>
    </w:p>
    <w:p w:rsidR="008D7A5C" w:rsidRDefault="008D7A5C" w:rsidP="008D7A5C">
      <w:pPr>
        <w:pStyle w:val="enumlev1"/>
        <w:rPr>
          <w:lang w:val="ru-RU" w:eastAsia="ko-KR"/>
        </w:rPr>
      </w:pPr>
      <w:r w:rsidRPr="00860BBC">
        <w:rPr>
          <w:lang w:val="ru-RU"/>
        </w:rPr>
        <w:t>•</w:t>
      </w:r>
      <w:r w:rsidRPr="00860BBC">
        <w:rPr>
          <w:lang w:val="ru-RU"/>
        </w:rPr>
        <w:tab/>
        <w:t>общи</w:t>
      </w:r>
      <w:r>
        <w:rPr>
          <w:lang w:val="ru-RU"/>
        </w:rPr>
        <w:t>х</w:t>
      </w:r>
      <w:r w:rsidRPr="00860BBC">
        <w:rPr>
          <w:lang w:val="ru-RU"/>
        </w:rPr>
        <w:t xml:space="preserve"> и функциональны</w:t>
      </w:r>
      <w:r>
        <w:rPr>
          <w:lang w:val="ru-RU"/>
        </w:rPr>
        <w:t>х</w:t>
      </w:r>
      <w:r w:rsidRPr="00860BBC">
        <w:rPr>
          <w:lang w:val="ru-RU"/>
        </w:rPr>
        <w:t xml:space="preserve"> требовани</w:t>
      </w:r>
      <w:r>
        <w:rPr>
          <w:lang w:val="ru-RU"/>
        </w:rPr>
        <w:t>й</w:t>
      </w:r>
      <w:r w:rsidRPr="00860BBC">
        <w:rPr>
          <w:lang w:val="ru-RU"/>
        </w:rPr>
        <w:t xml:space="preserve"> к</w:t>
      </w:r>
      <w:r w:rsidRPr="00860BBC">
        <w:rPr>
          <w:lang w:val="ru-RU" w:eastAsia="ko-KR"/>
        </w:rPr>
        <w:t xml:space="preserve"> настольной системе как услуге (DaaS), в том числе функциональны</w:t>
      </w:r>
      <w:r>
        <w:rPr>
          <w:lang w:val="ru-RU" w:eastAsia="ko-KR"/>
        </w:rPr>
        <w:t>х</w:t>
      </w:r>
      <w:r w:rsidRPr="00860BBC">
        <w:rPr>
          <w:lang w:val="ru-RU" w:eastAsia="ko-KR"/>
        </w:rPr>
        <w:t xml:space="preserve"> требовани</w:t>
      </w:r>
      <w:r>
        <w:rPr>
          <w:lang w:val="ru-RU" w:eastAsia="ko-KR"/>
        </w:rPr>
        <w:t>й</w:t>
      </w:r>
      <w:r w:rsidRPr="00860BBC">
        <w:rPr>
          <w:lang w:val="ru-RU" w:eastAsia="ko-KR"/>
        </w:rPr>
        <w:t xml:space="preserve"> и эталонной архитектур</w:t>
      </w:r>
      <w:r>
        <w:rPr>
          <w:lang w:val="ru-RU" w:eastAsia="ko-KR"/>
        </w:rPr>
        <w:t>ы;</w:t>
      </w:r>
    </w:p>
    <w:p w:rsidR="008D7A5C" w:rsidRPr="00860BBC" w:rsidRDefault="008D7A5C" w:rsidP="008D7A5C">
      <w:pPr>
        <w:pStyle w:val="enumlev1"/>
        <w:rPr>
          <w:lang w:val="ru-RU"/>
        </w:rPr>
      </w:pPr>
      <w:r w:rsidRPr="00860BBC">
        <w:rPr>
          <w:lang w:val="ru-RU"/>
        </w:rPr>
        <w:t>•</w:t>
      </w:r>
      <w:r w:rsidRPr="00860BBC">
        <w:rPr>
          <w:lang w:val="ru-RU"/>
        </w:rPr>
        <w:tab/>
      </w:r>
      <w:r>
        <w:rPr>
          <w:lang w:val="ru-RU"/>
        </w:rPr>
        <w:t>взаимосвязи между облачными вычислениями и большими данными.</w:t>
      </w:r>
    </w:p>
    <w:p w:rsidR="008D7A5C" w:rsidRDefault="008D7A5C" w:rsidP="00133B97">
      <w:pPr>
        <w:keepNext/>
        <w:keepLines/>
        <w:tabs>
          <w:tab w:val="clear" w:pos="794"/>
          <w:tab w:val="clear" w:pos="1191"/>
          <w:tab w:val="clear" w:pos="1588"/>
          <w:tab w:val="clear" w:pos="1985"/>
          <w:tab w:val="left" w:pos="1134"/>
          <w:tab w:val="left" w:pos="1871"/>
          <w:tab w:val="left" w:pos="2268"/>
        </w:tabs>
        <w:rPr>
          <w:lang w:val="ru-RU"/>
        </w:rPr>
      </w:pPr>
      <w:r w:rsidRPr="00606F86">
        <w:rPr>
          <w:lang w:val="ru-RU"/>
        </w:rPr>
        <w:lastRenderedPageBreak/>
        <w:t xml:space="preserve">В сферу ответственности данного Вопроса входят следующие </w:t>
      </w:r>
      <w:r>
        <w:rPr>
          <w:lang w:val="ru-RU"/>
        </w:rPr>
        <w:t xml:space="preserve">основные </w:t>
      </w:r>
      <w:r w:rsidRPr="00606F86">
        <w:rPr>
          <w:lang w:val="ru-RU"/>
        </w:rPr>
        <w:t>Рекомендации, действовавшие на момент его утверждения</w:t>
      </w:r>
      <w:r>
        <w:rPr>
          <w:lang w:val="ru-RU"/>
        </w:rPr>
        <w:t>:</w:t>
      </w:r>
    </w:p>
    <w:p w:rsidR="00B90F3B" w:rsidRDefault="008D7A5C" w:rsidP="008D7A5C">
      <w:pPr>
        <w:pStyle w:val="enumlev1"/>
        <w:rPr>
          <w:lang w:val="ru-RU"/>
        </w:rPr>
      </w:pPr>
      <w:r w:rsidRPr="00860BBC">
        <w:rPr>
          <w:lang w:val="ru-RU"/>
        </w:rPr>
        <w:t>•</w:t>
      </w:r>
      <w:r w:rsidRPr="00860BBC">
        <w:rPr>
          <w:lang w:val="ru-RU"/>
        </w:rPr>
        <w:tab/>
      </w:r>
      <w:r w:rsidRPr="00953114">
        <w:t>Y</w:t>
      </w:r>
      <w:r w:rsidRPr="00225405">
        <w:rPr>
          <w:lang w:val="ru-RU"/>
        </w:rPr>
        <w:t xml:space="preserve">.3500, </w:t>
      </w:r>
      <w:r w:rsidRPr="00953114">
        <w:t>Y</w:t>
      </w:r>
      <w:r w:rsidRPr="00225405">
        <w:rPr>
          <w:lang w:val="ru-RU"/>
        </w:rPr>
        <w:t>.3501</w:t>
      </w:r>
      <w:r>
        <w:rPr>
          <w:lang w:val="ru-RU"/>
        </w:rPr>
        <w:t xml:space="preserve"> и</w:t>
      </w:r>
      <w:r w:rsidRPr="00225405">
        <w:rPr>
          <w:lang w:val="ru-RU"/>
        </w:rPr>
        <w:t xml:space="preserve"> </w:t>
      </w:r>
      <w:r w:rsidRPr="00953114">
        <w:t>Y</w:t>
      </w:r>
      <w:r w:rsidRPr="00225405">
        <w:rPr>
          <w:lang w:val="ru-RU"/>
        </w:rPr>
        <w:t>.3503</w:t>
      </w:r>
      <w:r w:rsidR="001A796A">
        <w:rPr>
          <w:lang w:val="ru-RU"/>
        </w:rPr>
        <w:t>.</w:t>
      </w:r>
    </w:p>
    <w:p w:rsidR="008D7A5C" w:rsidRPr="00C83141" w:rsidRDefault="008D7A5C" w:rsidP="00B90F3B">
      <w:pPr>
        <w:pStyle w:val="Headingb"/>
        <w:rPr>
          <w:lang w:val="ru-RU"/>
        </w:rPr>
      </w:pPr>
      <w:r w:rsidRPr="00C83141">
        <w:rPr>
          <w:lang w:val="ru-RU"/>
        </w:rPr>
        <w:t>Вопрос</w:t>
      </w:r>
    </w:p>
    <w:p w:rsidR="008D7A5C" w:rsidRDefault="008D7A5C" w:rsidP="00B90F3B">
      <w:pPr>
        <w:rPr>
          <w:lang w:val="ru-RU"/>
        </w:rPr>
      </w:pPr>
      <w:r w:rsidRPr="00860BBC">
        <w:rPr>
          <w:lang w:val="ru-RU" w:eastAsia="ja-JP"/>
        </w:rPr>
        <w:t>Необходимые для рассмотрения темы исследования включают, среди прочего</w:t>
      </w:r>
      <w:r w:rsidRPr="00225405">
        <w:rPr>
          <w:lang w:val="ru-RU"/>
        </w:rPr>
        <w:t>:</w:t>
      </w:r>
    </w:p>
    <w:p w:rsidR="008D7A5C" w:rsidRPr="00860BBC" w:rsidRDefault="008D7A5C" w:rsidP="008D7A5C">
      <w:pPr>
        <w:pStyle w:val="enumlev1"/>
        <w:rPr>
          <w:lang w:val="ru-RU"/>
        </w:rPr>
      </w:pPr>
      <w:r w:rsidRPr="00860BBC">
        <w:rPr>
          <w:lang w:val="ru-RU"/>
        </w:rPr>
        <w:t>•</w:t>
      </w:r>
      <w:r w:rsidRPr="00860BBC">
        <w:rPr>
          <w:lang w:val="ru-RU"/>
        </w:rPr>
        <w:tab/>
        <w:t>Какие следует разработать новые Рекомендации по определениям, экосистеме, вариантам использования</w:t>
      </w:r>
      <w:r>
        <w:rPr>
          <w:lang w:val="ru-RU"/>
        </w:rPr>
        <w:t xml:space="preserve"> и</w:t>
      </w:r>
      <w:r w:rsidRPr="00860BBC">
        <w:rPr>
          <w:lang w:val="ru-RU"/>
        </w:rPr>
        <w:t xml:space="preserve"> возможностям облачных вычислений</w:t>
      </w:r>
      <w:r>
        <w:rPr>
          <w:lang w:val="ru-RU"/>
        </w:rPr>
        <w:t xml:space="preserve"> и больших данных</w:t>
      </w:r>
      <w:r w:rsidRPr="00860BBC">
        <w:rPr>
          <w:lang w:val="ru-RU"/>
        </w:rPr>
        <w:t xml:space="preserve"> с позиций электросвязи?</w:t>
      </w:r>
    </w:p>
    <w:p w:rsidR="008D7A5C" w:rsidRPr="00860BBC" w:rsidRDefault="008D7A5C" w:rsidP="008D7A5C">
      <w:pPr>
        <w:pStyle w:val="enumlev1"/>
        <w:rPr>
          <w:lang w:val="ru-RU"/>
        </w:rPr>
      </w:pPr>
      <w:r w:rsidRPr="00860BBC">
        <w:rPr>
          <w:lang w:val="ru-RU"/>
        </w:rPr>
        <w:t>•</w:t>
      </w:r>
      <w:r w:rsidRPr="00860BBC">
        <w:rPr>
          <w:lang w:val="ru-RU"/>
        </w:rPr>
        <w:tab/>
        <w:t xml:space="preserve">Какие следует разработать новые Рекомендации по требованиям высокого уровня к облачным вычислениям и </w:t>
      </w:r>
      <w:r>
        <w:rPr>
          <w:lang w:val="ru-RU"/>
        </w:rPr>
        <w:t xml:space="preserve">большим данным, а также </w:t>
      </w:r>
      <w:r w:rsidRPr="00860BBC">
        <w:rPr>
          <w:lang w:val="ru-RU"/>
        </w:rPr>
        <w:t>общим возможностям облачных вычислений</w:t>
      </w:r>
      <w:r>
        <w:rPr>
          <w:lang w:val="ru-RU"/>
        </w:rPr>
        <w:t xml:space="preserve"> и больших данных</w:t>
      </w:r>
      <w:r w:rsidRPr="00860BBC">
        <w:rPr>
          <w:lang w:val="ru-RU"/>
        </w:rPr>
        <w:t>?</w:t>
      </w:r>
    </w:p>
    <w:p w:rsidR="008D7A5C" w:rsidRDefault="008D7A5C" w:rsidP="008D7A5C">
      <w:pPr>
        <w:pStyle w:val="enumlev1"/>
        <w:rPr>
          <w:highlight w:val="yellow"/>
          <w:lang w:val="ru-RU"/>
        </w:rPr>
      </w:pPr>
      <w:r w:rsidRPr="00860BBC">
        <w:rPr>
          <w:lang w:val="ru-RU"/>
        </w:rPr>
        <w:t>•</w:t>
      </w:r>
      <w:r w:rsidRPr="00860BBC">
        <w:rPr>
          <w:lang w:val="ru-RU"/>
        </w:rPr>
        <w:tab/>
        <w:t xml:space="preserve">Какие следует разработать новые Рекомендации по требованиям в отношении функциональной совместимости и переносимости данных при облачных вычислениях между поставщиками </w:t>
      </w:r>
      <w:r>
        <w:rPr>
          <w:lang w:val="ru-RU"/>
        </w:rPr>
        <w:t xml:space="preserve">облачных </w:t>
      </w:r>
      <w:r w:rsidRPr="00860BBC">
        <w:rPr>
          <w:lang w:val="ru-RU"/>
        </w:rPr>
        <w:t xml:space="preserve">услуг, которые были бы подходящими и достижимыми для различных вариантов использования </w:t>
      </w:r>
      <w:r>
        <w:rPr>
          <w:lang w:val="ru-RU"/>
        </w:rPr>
        <w:t>о</w:t>
      </w:r>
      <w:r w:rsidRPr="00860BBC">
        <w:rPr>
          <w:lang w:val="ru-RU"/>
        </w:rPr>
        <w:t>бла</w:t>
      </w:r>
      <w:r>
        <w:rPr>
          <w:lang w:val="ru-RU"/>
        </w:rPr>
        <w:t>ка</w:t>
      </w:r>
      <w:r w:rsidRPr="00860BBC">
        <w:rPr>
          <w:lang w:val="ru-RU"/>
        </w:rPr>
        <w:t>?</w:t>
      </w:r>
      <w:r w:rsidRPr="00860BBC">
        <w:rPr>
          <w:highlight w:val="yellow"/>
          <w:lang w:val="ru-RU"/>
        </w:rPr>
        <w:t xml:space="preserve"> </w:t>
      </w:r>
    </w:p>
    <w:p w:rsidR="008D7A5C" w:rsidRPr="00860BBC" w:rsidRDefault="008D7A5C" w:rsidP="008D7A5C">
      <w:pPr>
        <w:pStyle w:val="enumlev1"/>
        <w:rPr>
          <w:highlight w:val="yellow"/>
          <w:lang w:val="ru-RU"/>
        </w:rPr>
      </w:pPr>
      <w:r w:rsidRPr="00860BBC">
        <w:rPr>
          <w:lang w:val="ru-RU"/>
        </w:rPr>
        <w:t>•</w:t>
      </w:r>
      <w:r w:rsidRPr="00860BBC">
        <w:rPr>
          <w:lang w:val="ru-RU"/>
        </w:rPr>
        <w:tab/>
        <w:t>Как</w:t>
      </w:r>
      <w:r>
        <w:rPr>
          <w:lang w:val="ru-RU"/>
        </w:rPr>
        <w:t>ие следует разработать новые Рекомендации по большим данным, включая большие данные как услугу?</w:t>
      </w:r>
    </w:p>
    <w:p w:rsidR="008D7A5C" w:rsidRPr="008D7A5C" w:rsidRDefault="008D7A5C" w:rsidP="008D7A5C">
      <w:pPr>
        <w:pStyle w:val="enumlev1"/>
        <w:rPr>
          <w:lang w:val="ru-RU"/>
        </w:rPr>
      </w:pPr>
      <w:r w:rsidRPr="00860BBC">
        <w:rPr>
          <w:lang w:val="ru-RU"/>
        </w:rPr>
        <w:t>•</w:t>
      </w:r>
      <w:r w:rsidRPr="00860BBC">
        <w:rPr>
          <w:lang w:val="ru-RU"/>
        </w:rPr>
        <w:tab/>
        <w:t>Какое требуется сотрудничество для максимального сокращения дублирования работы с другими ОРС?</w:t>
      </w:r>
    </w:p>
    <w:p w:rsidR="008D7A5C" w:rsidRPr="00C83141" w:rsidRDefault="008D7A5C" w:rsidP="00B90F3B">
      <w:pPr>
        <w:pStyle w:val="Headingb"/>
        <w:rPr>
          <w:lang w:val="ru-RU"/>
        </w:rPr>
      </w:pPr>
      <w:r w:rsidRPr="00C83141">
        <w:rPr>
          <w:lang w:val="ru-RU"/>
        </w:rPr>
        <w:t>Задачи</w:t>
      </w:r>
    </w:p>
    <w:p w:rsidR="008D7A5C" w:rsidRPr="00860BBC" w:rsidRDefault="008D7A5C" w:rsidP="00B90F3B">
      <w:pPr>
        <w:rPr>
          <w:lang w:val="ru-RU"/>
        </w:rPr>
      </w:pPr>
      <w:r w:rsidRPr="00860BBC">
        <w:rPr>
          <w:lang w:val="ru-RU"/>
        </w:rPr>
        <w:t>Задачи включают, среди прочего:</w:t>
      </w:r>
    </w:p>
    <w:p w:rsidR="008D7A5C" w:rsidRPr="00860BBC" w:rsidRDefault="008D7A5C" w:rsidP="008D7A5C">
      <w:pPr>
        <w:pStyle w:val="enumlev1"/>
        <w:rPr>
          <w:lang w:val="ru-RU"/>
        </w:rPr>
      </w:pPr>
      <w:r w:rsidRPr="00860BBC">
        <w:rPr>
          <w:lang w:val="ru-RU"/>
        </w:rPr>
        <w:t>•</w:t>
      </w:r>
      <w:r w:rsidRPr="00860BBC">
        <w:rPr>
          <w:lang w:val="ru-RU"/>
        </w:rPr>
        <w:tab/>
        <w:t>разработку Рекомендаций по определениям, обзору, экосистеме, вариантам использования, роли в бизнесе облачных вычислений и преимуществам облачных вычислений</w:t>
      </w:r>
      <w:r>
        <w:rPr>
          <w:lang w:val="ru-RU"/>
        </w:rPr>
        <w:t xml:space="preserve"> и больших данных</w:t>
      </w:r>
      <w:r w:rsidRPr="00860BBC">
        <w:rPr>
          <w:lang w:val="ru-RU"/>
        </w:rPr>
        <w:t xml:space="preserve"> с позиций электросвязи;</w:t>
      </w:r>
    </w:p>
    <w:p w:rsidR="008D7A5C" w:rsidRPr="00860BBC" w:rsidRDefault="008D7A5C" w:rsidP="008D7A5C">
      <w:pPr>
        <w:pStyle w:val="enumlev1"/>
        <w:rPr>
          <w:lang w:val="ru-RU"/>
        </w:rPr>
      </w:pPr>
      <w:r w:rsidRPr="00860BBC">
        <w:rPr>
          <w:lang w:val="ru-RU"/>
        </w:rPr>
        <w:t>•</w:t>
      </w:r>
      <w:r w:rsidRPr="00860BBC">
        <w:rPr>
          <w:lang w:val="ru-RU"/>
        </w:rPr>
        <w:tab/>
        <w:t>разработку Рекомендаций по требованиям высокого уровня к облачным вычислениям и</w:t>
      </w:r>
      <w:r>
        <w:rPr>
          <w:lang w:val="ru-RU"/>
        </w:rPr>
        <w:t xml:space="preserve"> большим данным, а также</w:t>
      </w:r>
      <w:r w:rsidRPr="00860BBC">
        <w:rPr>
          <w:lang w:val="ru-RU"/>
        </w:rPr>
        <w:t xml:space="preserve"> общим возможностям облачных вычислений</w:t>
      </w:r>
      <w:r>
        <w:rPr>
          <w:lang w:val="ru-RU"/>
        </w:rPr>
        <w:t xml:space="preserve"> и больших данных</w:t>
      </w:r>
      <w:r w:rsidRPr="00860BBC">
        <w:rPr>
          <w:lang w:val="ru-RU"/>
        </w:rPr>
        <w:t>;</w:t>
      </w:r>
    </w:p>
    <w:p w:rsidR="008D7A5C" w:rsidRPr="00860BBC" w:rsidRDefault="008D7A5C" w:rsidP="008D7A5C">
      <w:pPr>
        <w:pStyle w:val="enumlev1"/>
        <w:rPr>
          <w:lang w:val="ru-RU"/>
        </w:rPr>
      </w:pPr>
      <w:r w:rsidRPr="00860BBC">
        <w:rPr>
          <w:lang w:val="ru-RU"/>
        </w:rPr>
        <w:t>•</w:t>
      </w:r>
      <w:r w:rsidRPr="00860BBC">
        <w:rPr>
          <w:lang w:val="ru-RU"/>
        </w:rPr>
        <w:tab/>
        <w:t>разработку Рекомендаций по функциональной совместимости и переносимости данных при облачных вычислениях;</w:t>
      </w:r>
    </w:p>
    <w:p w:rsidR="008D7A5C" w:rsidRDefault="008D7A5C" w:rsidP="008D7A5C">
      <w:pPr>
        <w:pStyle w:val="enumlev1"/>
        <w:rPr>
          <w:lang w:val="ru-RU"/>
        </w:rPr>
      </w:pPr>
      <w:r w:rsidRPr="00860BBC">
        <w:rPr>
          <w:lang w:val="ru-RU"/>
        </w:rPr>
        <w:t>•</w:t>
      </w:r>
      <w:r w:rsidRPr="00860BBC">
        <w:rPr>
          <w:lang w:val="ru-RU"/>
        </w:rPr>
        <w:tab/>
        <w:t>разработку Рекомендаций по требованиям и аспектам архитектуры для настольной системы как услуги (DaaS);</w:t>
      </w:r>
    </w:p>
    <w:p w:rsidR="008D7A5C" w:rsidRPr="00860BBC" w:rsidRDefault="008D7A5C" w:rsidP="008D7A5C">
      <w:pPr>
        <w:pStyle w:val="enumlev1"/>
        <w:rPr>
          <w:lang w:val="ru-RU"/>
        </w:rPr>
      </w:pPr>
      <w:r w:rsidRPr="00860BBC">
        <w:rPr>
          <w:lang w:val="ru-RU"/>
        </w:rPr>
        <w:t>•</w:t>
      </w:r>
      <w:r w:rsidRPr="00860BBC">
        <w:rPr>
          <w:lang w:val="ru-RU"/>
        </w:rPr>
        <w:tab/>
        <w:t xml:space="preserve">разработку Рекомендаций по </w:t>
      </w:r>
      <w:r w:rsidRPr="00225405">
        <w:rPr>
          <w:lang w:val="ru-RU"/>
        </w:rPr>
        <w:t xml:space="preserve">большим данным на базе облачных вычислений </w:t>
      </w:r>
      <w:r>
        <w:rPr>
          <w:lang w:val="ru-RU"/>
        </w:rPr>
        <w:t>и структуре обмена большими данными;</w:t>
      </w:r>
    </w:p>
    <w:p w:rsidR="008D7A5C" w:rsidRDefault="008D7A5C" w:rsidP="008D7A5C">
      <w:pPr>
        <w:pStyle w:val="enumlev1"/>
        <w:rPr>
          <w:lang w:val="ru-RU"/>
        </w:rPr>
      </w:pPr>
      <w:r w:rsidRPr="00860BBC">
        <w:rPr>
          <w:lang w:val="ru-RU"/>
        </w:rPr>
        <w:t>•</w:t>
      </w:r>
      <w:r w:rsidRPr="00860BBC">
        <w:rPr>
          <w:lang w:val="ru-RU"/>
        </w:rPr>
        <w:tab/>
        <w:t xml:space="preserve">обеспечение необходимого сотрудничества для работы в </w:t>
      </w:r>
      <w:r>
        <w:rPr>
          <w:lang w:val="ru-RU"/>
        </w:rPr>
        <w:t xml:space="preserve">рамках Вопроса 17/13 </w:t>
      </w:r>
      <w:r w:rsidRPr="00860BBC">
        <w:rPr>
          <w:lang w:val="ru-RU"/>
        </w:rPr>
        <w:t xml:space="preserve">МСЭ-Т </w:t>
      </w:r>
      <w:r>
        <w:rPr>
          <w:lang w:val="ru-RU"/>
        </w:rPr>
        <w:t xml:space="preserve">с соответствующими </w:t>
      </w:r>
      <w:r w:rsidRPr="00860BBC">
        <w:rPr>
          <w:lang w:val="ru-RU"/>
        </w:rPr>
        <w:t>ОРС, консорциума</w:t>
      </w:r>
      <w:r>
        <w:rPr>
          <w:lang w:val="ru-RU"/>
        </w:rPr>
        <w:t>ми</w:t>
      </w:r>
      <w:r w:rsidRPr="00860BBC">
        <w:rPr>
          <w:lang w:val="ru-RU"/>
        </w:rPr>
        <w:t xml:space="preserve"> и форума</w:t>
      </w:r>
      <w:r>
        <w:rPr>
          <w:lang w:val="ru-RU"/>
        </w:rPr>
        <w:t>ми;</w:t>
      </w:r>
    </w:p>
    <w:p w:rsidR="008D7A5C" w:rsidRDefault="008D7A5C" w:rsidP="008D7A5C">
      <w:pPr>
        <w:pStyle w:val="enumlev1"/>
        <w:rPr>
          <w:lang w:val="ru-RU"/>
        </w:rPr>
      </w:pPr>
      <w:r w:rsidRPr="00860BBC">
        <w:rPr>
          <w:lang w:val="ru-RU"/>
        </w:rPr>
        <w:t>•</w:t>
      </w:r>
      <w:r w:rsidRPr="00860BBC">
        <w:rPr>
          <w:lang w:val="ru-RU"/>
        </w:rPr>
        <w:tab/>
      </w:r>
      <w:r w:rsidRPr="00137E9B">
        <w:rPr>
          <w:lang w:val="ru-RU"/>
        </w:rPr>
        <w:t>поддержание, ведение и доработку Рекомендаций, которые входят в сферу охвата данного Вопроса</w:t>
      </w:r>
      <w:r>
        <w:rPr>
          <w:lang w:val="ru-RU"/>
        </w:rPr>
        <w:t>.</w:t>
      </w:r>
    </w:p>
    <w:p w:rsidR="008D7A5C" w:rsidRPr="00137E9B" w:rsidRDefault="008D7A5C" w:rsidP="00133B97">
      <w:pPr>
        <w:pStyle w:val="enumlev1"/>
        <w:ind w:left="0" w:firstLine="0"/>
        <w:rPr>
          <w:lang w:val="ru-RU"/>
        </w:rPr>
      </w:pPr>
      <w:r w:rsidRPr="00860BBC">
        <w:rPr>
          <w:lang w:val="ru-RU"/>
        </w:rPr>
        <w:t>Самая новая информация о состоянии работы в соответствии с этим Вопросом содержится в программе работы</w:t>
      </w:r>
      <w:r w:rsidRPr="00860BBC">
        <w:rPr>
          <w:rFonts w:eastAsia="Gulim"/>
          <w:lang w:val="ru-RU"/>
        </w:rPr>
        <w:t xml:space="preserve"> </w:t>
      </w:r>
      <w:r w:rsidRPr="00860BBC">
        <w:rPr>
          <w:rFonts w:eastAsia="Gulim"/>
          <w:szCs w:val="24"/>
          <w:lang w:val="ru-RU" w:eastAsia="ko-KR"/>
        </w:rPr>
        <w:t>ИК</w:t>
      </w:r>
      <w:r w:rsidRPr="00860BBC">
        <w:rPr>
          <w:szCs w:val="24"/>
          <w:lang w:val="ru-RU" w:eastAsia="ko-KR"/>
        </w:rPr>
        <w:t xml:space="preserve">13 </w:t>
      </w:r>
      <w:r w:rsidRPr="003F1215">
        <w:rPr>
          <w:rStyle w:val="Hyperlink"/>
          <w:lang w:val="ru-RU"/>
        </w:rPr>
        <w:t>(</w:t>
      </w:r>
      <w:hyperlink r:id="rId11" w:history="1">
        <w:r w:rsidR="00133B97" w:rsidRPr="00312035">
          <w:rPr>
            <w:rStyle w:val="Hyperlink"/>
          </w:rPr>
          <w:t>http</w:t>
        </w:r>
        <w:r w:rsidR="00133B97" w:rsidRPr="00312035">
          <w:rPr>
            <w:rStyle w:val="Hyperlink"/>
            <w:lang w:val="ru-RU"/>
          </w:rPr>
          <w:t>://</w:t>
        </w:r>
        <w:r w:rsidR="00133B97" w:rsidRPr="00312035">
          <w:rPr>
            <w:rStyle w:val="Hyperlink"/>
          </w:rPr>
          <w:t>www</w:t>
        </w:r>
        <w:r w:rsidR="00133B97" w:rsidRPr="00312035">
          <w:rPr>
            <w:rStyle w:val="Hyperlink"/>
            <w:lang w:val="ru-RU"/>
          </w:rPr>
          <w:t>.</w:t>
        </w:r>
        <w:r w:rsidR="00133B97" w:rsidRPr="00312035">
          <w:rPr>
            <w:rStyle w:val="Hyperlink"/>
          </w:rPr>
          <w:t>itu</w:t>
        </w:r>
        <w:r w:rsidR="00133B97" w:rsidRPr="00312035">
          <w:rPr>
            <w:rStyle w:val="Hyperlink"/>
            <w:lang w:val="ru-RU"/>
          </w:rPr>
          <w:t>.</w:t>
        </w:r>
        <w:r w:rsidR="00133B97" w:rsidRPr="00312035">
          <w:rPr>
            <w:rStyle w:val="Hyperlink"/>
          </w:rPr>
          <w:t>int</w:t>
        </w:r>
        <w:r w:rsidR="00133B97" w:rsidRPr="00312035">
          <w:rPr>
            <w:rStyle w:val="Hyperlink"/>
            <w:lang w:val="ru-RU"/>
          </w:rPr>
          <w:t>/</w:t>
        </w:r>
        <w:r w:rsidR="00133B97" w:rsidRPr="00312035">
          <w:rPr>
            <w:rStyle w:val="Hyperlink"/>
          </w:rPr>
          <w:t>ITU</w:t>
        </w:r>
        <w:r w:rsidR="00133B97" w:rsidRPr="00312035">
          <w:rPr>
            <w:rStyle w:val="Hyperlink"/>
            <w:lang w:val="ru-RU"/>
          </w:rPr>
          <w:t>-</w:t>
        </w:r>
        <w:r w:rsidR="00133B97" w:rsidRPr="00312035">
          <w:rPr>
            <w:rStyle w:val="Hyperlink"/>
          </w:rPr>
          <w:t>T</w:t>
        </w:r>
        <w:r w:rsidR="00133B97" w:rsidRPr="00312035">
          <w:rPr>
            <w:rStyle w:val="Hyperlink"/>
            <w:lang w:val="ru-RU"/>
          </w:rPr>
          <w:t>/</w:t>
        </w:r>
        <w:r w:rsidR="00133B97" w:rsidRPr="00312035">
          <w:rPr>
            <w:rStyle w:val="Hyperlink"/>
          </w:rPr>
          <w:t>workprog</w:t>
        </w:r>
        <w:r w:rsidR="00133B97" w:rsidRPr="00312035">
          <w:rPr>
            <w:rStyle w:val="Hyperlink"/>
            <w:lang w:val="ru-RU"/>
          </w:rPr>
          <w:t>/</w:t>
        </w:r>
        <w:r w:rsidR="00133B97" w:rsidRPr="00312035">
          <w:rPr>
            <w:rStyle w:val="Hyperlink"/>
          </w:rPr>
          <w:t>wp</w:t>
        </w:r>
        <w:r w:rsidR="00133B97" w:rsidRPr="00312035">
          <w:rPr>
            <w:rStyle w:val="Hyperlink"/>
            <w:lang w:val="ru-RU"/>
          </w:rPr>
          <w:t>_</w:t>
        </w:r>
        <w:r w:rsidR="00133B97" w:rsidRPr="00312035">
          <w:rPr>
            <w:rStyle w:val="Hyperlink"/>
          </w:rPr>
          <w:t>search</w:t>
        </w:r>
        <w:r w:rsidR="00133B97" w:rsidRPr="00312035">
          <w:rPr>
            <w:rStyle w:val="Hyperlink"/>
            <w:lang w:val="ru-RU"/>
          </w:rPr>
          <w:t>.</w:t>
        </w:r>
        <w:r w:rsidR="00133B97" w:rsidRPr="00312035">
          <w:rPr>
            <w:rStyle w:val="Hyperlink"/>
          </w:rPr>
          <w:t>aspx</w:t>
        </w:r>
        <w:r w:rsidR="00133B97" w:rsidRPr="00312035">
          <w:rPr>
            <w:rStyle w:val="Hyperlink"/>
            <w:lang w:val="ru-RU"/>
          </w:rPr>
          <w:t>?</w:t>
        </w:r>
        <w:r w:rsidR="00133B97" w:rsidRPr="00312035">
          <w:rPr>
            <w:rStyle w:val="Hyperlink"/>
          </w:rPr>
          <w:t>isn</w:t>
        </w:r>
        <w:r w:rsidR="00133B97" w:rsidRPr="00312035">
          <w:rPr>
            <w:rStyle w:val="Hyperlink"/>
            <w:lang w:val="ru-RU"/>
          </w:rPr>
          <w:t>_</w:t>
        </w:r>
        <w:r w:rsidR="00133B97" w:rsidRPr="00312035">
          <w:rPr>
            <w:rStyle w:val="Hyperlink"/>
          </w:rPr>
          <w:t>sp</w:t>
        </w:r>
        <w:r w:rsidR="00133B97" w:rsidRPr="00312035">
          <w:rPr>
            <w:rStyle w:val="Hyperlink"/>
            <w:lang w:val="ru-RU"/>
          </w:rPr>
          <w:t>=545&amp;</w:t>
        </w:r>
        <w:r w:rsidR="00133B97" w:rsidRPr="00312035">
          <w:rPr>
            <w:rStyle w:val="Hyperlink"/>
          </w:rPr>
          <w:t>isn</w:t>
        </w:r>
        <w:r w:rsidR="00133B97" w:rsidRPr="00312035">
          <w:rPr>
            <w:rStyle w:val="Hyperlink"/>
            <w:lang w:val="ru-RU"/>
          </w:rPr>
          <w:t>_</w:t>
        </w:r>
        <w:r w:rsidR="00133B97" w:rsidRPr="00312035">
          <w:rPr>
            <w:rStyle w:val="Hyperlink"/>
          </w:rPr>
          <w:t>sg</w:t>
        </w:r>
        <w:r w:rsidR="00133B97" w:rsidRPr="00312035">
          <w:rPr>
            <w:rStyle w:val="Hyperlink"/>
            <w:lang w:val="ru-RU"/>
          </w:rPr>
          <w:t>=</w:t>
        </w:r>
        <w:r w:rsidR="00133B97" w:rsidRPr="00312035">
          <w:rPr>
            <w:rStyle w:val="Hyperlink"/>
            <w:lang w:val="ru-RU"/>
          </w:rPr>
          <w:br/>
          <w:t>552&amp;</w:t>
        </w:r>
        <w:r w:rsidR="00133B97" w:rsidRPr="00312035">
          <w:rPr>
            <w:rStyle w:val="Hyperlink"/>
          </w:rPr>
          <w:t>isn</w:t>
        </w:r>
        <w:r w:rsidR="00133B97" w:rsidRPr="00312035">
          <w:rPr>
            <w:rStyle w:val="Hyperlink"/>
            <w:lang w:val="ru-RU"/>
          </w:rPr>
          <w:t>_</w:t>
        </w:r>
        <w:r w:rsidR="00133B97" w:rsidRPr="00312035">
          <w:rPr>
            <w:rStyle w:val="Hyperlink"/>
          </w:rPr>
          <w:t>wp</w:t>
        </w:r>
        <w:r w:rsidR="00133B97" w:rsidRPr="00312035">
          <w:rPr>
            <w:rStyle w:val="Hyperlink"/>
            <w:lang w:val="ru-RU"/>
          </w:rPr>
          <w:t>=1721&amp;</w:t>
        </w:r>
        <w:r w:rsidR="00133B97" w:rsidRPr="00312035">
          <w:rPr>
            <w:rStyle w:val="Hyperlink"/>
          </w:rPr>
          <w:t>isn</w:t>
        </w:r>
        <w:r w:rsidR="00133B97" w:rsidRPr="00312035">
          <w:rPr>
            <w:rStyle w:val="Hyperlink"/>
            <w:lang w:val="ru-RU"/>
          </w:rPr>
          <w:t>_</w:t>
        </w:r>
        <w:r w:rsidR="00133B97" w:rsidRPr="00312035">
          <w:rPr>
            <w:rStyle w:val="Hyperlink"/>
          </w:rPr>
          <w:t>qu</w:t>
        </w:r>
        <w:r w:rsidR="00133B97" w:rsidRPr="00312035">
          <w:rPr>
            <w:rStyle w:val="Hyperlink"/>
            <w:lang w:val="ru-RU"/>
          </w:rPr>
          <w:t>=1722&amp;</w:t>
        </w:r>
        <w:r w:rsidR="00133B97" w:rsidRPr="00312035">
          <w:rPr>
            <w:rStyle w:val="Hyperlink"/>
          </w:rPr>
          <w:t>isn</w:t>
        </w:r>
        <w:r w:rsidR="00133B97" w:rsidRPr="00312035">
          <w:rPr>
            <w:rStyle w:val="Hyperlink"/>
            <w:lang w:val="ru-RU"/>
          </w:rPr>
          <w:t>_</w:t>
        </w:r>
        <w:r w:rsidR="00133B97" w:rsidRPr="00312035">
          <w:rPr>
            <w:rStyle w:val="Hyperlink"/>
          </w:rPr>
          <w:t>status</w:t>
        </w:r>
        <w:r w:rsidR="00133B97" w:rsidRPr="00312035">
          <w:rPr>
            <w:rStyle w:val="Hyperlink"/>
            <w:lang w:val="ru-RU"/>
          </w:rPr>
          <w:t>=-1,1,3&amp;</w:t>
        </w:r>
        <w:r w:rsidR="00133B97" w:rsidRPr="00312035">
          <w:rPr>
            <w:rStyle w:val="Hyperlink"/>
          </w:rPr>
          <w:t>details</w:t>
        </w:r>
        <w:r w:rsidR="00133B97" w:rsidRPr="00312035">
          <w:rPr>
            <w:rStyle w:val="Hyperlink"/>
            <w:lang w:val="ru-RU"/>
          </w:rPr>
          <w:t>=0&amp;</w:t>
        </w:r>
        <w:r w:rsidR="00133B97" w:rsidRPr="00312035">
          <w:rPr>
            <w:rStyle w:val="Hyperlink"/>
          </w:rPr>
          <w:t>field</w:t>
        </w:r>
        <w:r w:rsidR="00133B97" w:rsidRPr="00312035">
          <w:rPr>
            <w:rStyle w:val="Hyperlink"/>
            <w:lang w:val="ru-RU"/>
          </w:rPr>
          <w:t>=</w:t>
        </w:r>
        <w:r w:rsidR="00133B97" w:rsidRPr="00312035">
          <w:rPr>
            <w:rStyle w:val="Hyperlink"/>
          </w:rPr>
          <w:t>aebcgfkjl</w:t>
        </w:r>
      </w:hyperlink>
      <w:r w:rsidRPr="003F1215">
        <w:rPr>
          <w:rStyle w:val="Hyperlink"/>
          <w:lang w:val="ru-RU"/>
        </w:rPr>
        <w:t>)</w:t>
      </w:r>
      <w:r w:rsidR="003F1215">
        <w:rPr>
          <w:lang w:val="ru-RU"/>
        </w:rPr>
        <w:t>.</w:t>
      </w:r>
    </w:p>
    <w:p w:rsidR="008D7A5C" w:rsidRPr="00C83141" w:rsidRDefault="008D7A5C" w:rsidP="00B90F3B">
      <w:pPr>
        <w:pStyle w:val="Headingb"/>
        <w:rPr>
          <w:lang w:val="ru-RU"/>
        </w:rPr>
      </w:pPr>
      <w:r w:rsidRPr="00C83141">
        <w:rPr>
          <w:lang w:val="ru-RU"/>
        </w:rPr>
        <w:t>Относящиеся к Вопросу</w:t>
      </w:r>
    </w:p>
    <w:p w:rsidR="008D7A5C" w:rsidRPr="008D7A5C" w:rsidRDefault="008D7A5C" w:rsidP="00B90F3B">
      <w:pPr>
        <w:rPr>
          <w:lang w:val="ru-RU"/>
        </w:rPr>
      </w:pPr>
      <w:r>
        <w:rPr>
          <w:lang w:val="ru-RU"/>
        </w:rPr>
        <w:t>Рекомендации</w:t>
      </w:r>
      <w:r w:rsidRPr="008D7A5C">
        <w:rPr>
          <w:lang w:val="ru-RU"/>
        </w:rPr>
        <w:t>:</w:t>
      </w:r>
    </w:p>
    <w:p w:rsidR="008D7A5C" w:rsidRPr="00860BBC" w:rsidRDefault="008D7A5C" w:rsidP="008D7A5C">
      <w:pPr>
        <w:pStyle w:val="enumlev1"/>
        <w:rPr>
          <w:lang w:val="ru-RU"/>
        </w:rPr>
      </w:pPr>
      <w:r w:rsidRPr="00860BBC">
        <w:rPr>
          <w:lang w:val="ru-RU"/>
        </w:rPr>
        <w:t>•</w:t>
      </w:r>
      <w:r w:rsidRPr="00860BBC">
        <w:rPr>
          <w:lang w:val="ru-RU"/>
        </w:rPr>
        <w:tab/>
        <w:t xml:space="preserve">Рекомендации серии Y и Рекомендации, касающиеся </w:t>
      </w:r>
      <w:r>
        <w:rPr>
          <w:lang w:val="ru-RU"/>
        </w:rPr>
        <w:t>облачных вычислений и больших данных</w:t>
      </w:r>
      <w:r w:rsidRPr="00860BBC">
        <w:rPr>
          <w:lang w:val="ru-RU"/>
        </w:rPr>
        <w:t>.</w:t>
      </w:r>
    </w:p>
    <w:p w:rsidR="008D7A5C" w:rsidRDefault="008D7A5C" w:rsidP="00133B97">
      <w:pPr>
        <w:keepNext/>
        <w:keepLines/>
        <w:rPr>
          <w:lang w:val="ru-RU"/>
        </w:rPr>
      </w:pPr>
      <w:r>
        <w:rPr>
          <w:lang w:val="ru-RU"/>
        </w:rPr>
        <w:t>Вопросы</w:t>
      </w:r>
      <w:r w:rsidRPr="00137E9B">
        <w:rPr>
          <w:lang w:val="ru-RU"/>
        </w:rPr>
        <w:t>:</w:t>
      </w:r>
    </w:p>
    <w:p w:rsidR="008D7A5C" w:rsidRPr="00137E9B" w:rsidRDefault="008D7A5C" w:rsidP="008D7A5C">
      <w:pPr>
        <w:pStyle w:val="enumlev1"/>
        <w:rPr>
          <w:lang w:val="ru-RU"/>
        </w:rPr>
      </w:pPr>
      <w:r w:rsidRPr="00860BBC">
        <w:rPr>
          <w:lang w:val="ru-RU"/>
        </w:rPr>
        <w:t>•</w:t>
      </w:r>
      <w:r w:rsidRPr="00860BBC">
        <w:rPr>
          <w:lang w:val="ru-RU"/>
        </w:rPr>
        <w:tab/>
      </w:r>
      <w:r>
        <w:rPr>
          <w:lang w:val="ru-RU"/>
        </w:rPr>
        <w:t>Другие соответствующие Вопросы ИК13 МСЭ-Т.</w:t>
      </w:r>
      <w:r w:rsidRPr="00860BBC">
        <w:rPr>
          <w:lang w:val="ru-RU"/>
        </w:rPr>
        <w:t xml:space="preserve"> </w:t>
      </w:r>
    </w:p>
    <w:p w:rsidR="008D7A5C" w:rsidRPr="008D7A5C" w:rsidRDefault="008D7A5C" w:rsidP="00133B97">
      <w:pPr>
        <w:keepNext/>
        <w:keepLines/>
        <w:rPr>
          <w:lang w:val="ru-RU"/>
        </w:rPr>
      </w:pPr>
      <w:r>
        <w:rPr>
          <w:lang w:val="ru-RU"/>
        </w:rPr>
        <w:lastRenderedPageBreak/>
        <w:t>Исследовательские комиссии</w:t>
      </w:r>
      <w:r w:rsidRPr="008D7A5C">
        <w:rPr>
          <w:lang w:val="ru-RU"/>
        </w:rPr>
        <w:t>:</w:t>
      </w:r>
    </w:p>
    <w:p w:rsidR="008D7A5C" w:rsidRPr="00860BBC" w:rsidRDefault="008D7A5C" w:rsidP="008D7A5C">
      <w:pPr>
        <w:pStyle w:val="enumlev1"/>
        <w:rPr>
          <w:lang w:val="ru-RU"/>
        </w:rPr>
      </w:pPr>
      <w:r w:rsidRPr="00860BBC">
        <w:rPr>
          <w:lang w:val="ru-RU"/>
        </w:rPr>
        <w:t>•</w:t>
      </w:r>
      <w:r w:rsidRPr="00860BBC">
        <w:rPr>
          <w:lang w:val="ru-RU"/>
        </w:rPr>
        <w:tab/>
      </w:r>
      <w:r>
        <w:rPr>
          <w:lang w:val="ru-RU"/>
        </w:rPr>
        <w:t xml:space="preserve">5-я, 9-я, 11-я, 16-я и 17-я </w:t>
      </w:r>
      <w:r w:rsidRPr="00860BBC">
        <w:rPr>
          <w:lang w:val="ru-RU" w:eastAsia="de-CH"/>
        </w:rPr>
        <w:t xml:space="preserve">Исследовательские комиссии МСЭ-Т </w:t>
      </w:r>
      <w:r>
        <w:rPr>
          <w:lang w:val="ru-RU" w:eastAsia="de-CH"/>
        </w:rPr>
        <w:t>и исследовательские комиссии МСЭ-</w:t>
      </w:r>
      <w:r>
        <w:rPr>
          <w:lang w:val="fr-CH" w:eastAsia="de-CH"/>
        </w:rPr>
        <w:t>D</w:t>
      </w:r>
      <w:r>
        <w:rPr>
          <w:lang w:val="ru-RU" w:eastAsia="de-CH"/>
        </w:rPr>
        <w:t>, в зависимости от случая</w:t>
      </w:r>
      <w:r w:rsidRPr="00860BBC">
        <w:rPr>
          <w:lang w:val="ru-RU" w:eastAsia="ja-JP"/>
        </w:rPr>
        <w:t>.</w:t>
      </w:r>
    </w:p>
    <w:p w:rsidR="008D7A5C" w:rsidRDefault="008D7A5C" w:rsidP="00B90F3B">
      <w:pPr>
        <w:rPr>
          <w:lang w:val="ru-RU"/>
        </w:rPr>
      </w:pPr>
      <w:r w:rsidRPr="000F5AE7">
        <w:rPr>
          <w:lang w:val="ru-RU"/>
        </w:rPr>
        <w:t>Органы</w:t>
      </w:r>
      <w:r w:rsidRPr="00137E9B">
        <w:rPr>
          <w:lang w:val="ru-RU"/>
        </w:rPr>
        <w:t xml:space="preserve"> </w:t>
      </w:r>
      <w:r w:rsidRPr="000F5AE7">
        <w:rPr>
          <w:lang w:val="ru-RU"/>
        </w:rPr>
        <w:t>по</w:t>
      </w:r>
      <w:r w:rsidRPr="00137E9B">
        <w:rPr>
          <w:lang w:val="ru-RU"/>
        </w:rPr>
        <w:t xml:space="preserve"> </w:t>
      </w:r>
      <w:r w:rsidRPr="000F5AE7">
        <w:rPr>
          <w:lang w:val="ru-RU"/>
        </w:rPr>
        <w:t>стандартизации</w:t>
      </w:r>
      <w:r w:rsidRPr="00137E9B">
        <w:rPr>
          <w:lang w:val="ru-RU"/>
        </w:rPr>
        <w:t xml:space="preserve">, </w:t>
      </w:r>
      <w:r w:rsidRPr="000F5AE7">
        <w:rPr>
          <w:lang w:val="ru-RU"/>
        </w:rPr>
        <w:t>форумы</w:t>
      </w:r>
      <w:r w:rsidRPr="00137E9B">
        <w:rPr>
          <w:lang w:val="ru-RU"/>
        </w:rPr>
        <w:t xml:space="preserve"> </w:t>
      </w:r>
      <w:r w:rsidRPr="000F5AE7">
        <w:rPr>
          <w:lang w:val="ru-RU"/>
        </w:rPr>
        <w:t>и</w:t>
      </w:r>
      <w:r w:rsidRPr="00137E9B">
        <w:rPr>
          <w:lang w:val="ru-RU"/>
        </w:rPr>
        <w:t xml:space="preserve"> </w:t>
      </w:r>
      <w:r w:rsidRPr="000F5AE7">
        <w:rPr>
          <w:lang w:val="ru-RU"/>
        </w:rPr>
        <w:t>консорциумы</w:t>
      </w:r>
      <w:r w:rsidRPr="00137E9B">
        <w:rPr>
          <w:lang w:val="ru-RU"/>
        </w:rPr>
        <w:t xml:space="preserve">, </w:t>
      </w:r>
      <w:r>
        <w:rPr>
          <w:lang w:val="ru-RU"/>
        </w:rPr>
        <w:t>включающие</w:t>
      </w:r>
      <w:r w:rsidRPr="00137E9B">
        <w:rPr>
          <w:lang w:val="ru-RU"/>
        </w:rPr>
        <w:t xml:space="preserve">, </w:t>
      </w:r>
      <w:r>
        <w:rPr>
          <w:lang w:val="ru-RU"/>
        </w:rPr>
        <w:t>среди</w:t>
      </w:r>
      <w:r w:rsidRPr="00137E9B">
        <w:rPr>
          <w:lang w:val="ru-RU"/>
        </w:rPr>
        <w:t xml:space="preserve"> </w:t>
      </w:r>
      <w:r>
        <w:rPr>
          <w:lang w:val="ru-RU"/>
        </w:rPr>
        <w:t>прочего</w:t>
      </w:r>
      <w:r w:rsidRPr="00137E9B">
        <w:rPr>
          <w:lang w:val="ru-RU"/>
        </w:rPr>
        <w:t>:</w:t>
      </w:r>
    </w:p>
    <w:p w:rsidR="008D7A5C" w:rsidRDefault="008D7A5C" w:rsidP="008D7A5C">
      <w:pPr>
        <w:pStyle w:val="enumlev1"/>
        <w:rPr>
          <w:szCs w:val="24"/>
          <w:lang w:val="ru-RU"/>
        </w:rPr>
      </w:pPr>
      <w:r w:rsidRPr="00860BBC">
        <w:rPr>
          <w:lang w:val="ru-RU"/>
        </w:rPr>
        <w:t>•</w:t>
      </w:r>
      <w:r w:rsidRPr="00860BBC">
        <w:rPr>
          <w:lang w:val="ru-RU"/>
        </w:rPr>
        <w:tab/>
      </w:r>
      <w:r w:rsidRPr="00860BBC">
        <w:rPr>
          <w:szCs w:val="24"/>
          <w:lang w:val="ru-RU"/>
        </w:rPr>
        <w:t>ОТК1</w:t>
      </w:r>
      <w:r>
        <w:rPr>
          <w:szCs w:val="24"/>
          <w:lang w:val="ru-RU"/>
        </w:rPr>
        <w:t>/</w:t>
      </w:r>
      <w:r w:rsidRPr="00860BBC">
        <w:rPr>
          <w:szCs w:val="24"/>
          <w:lang w:val="ru-RU"/>
        </w:rPr>
        <w:t>ПК38</w:t>
      </w:r>
      <w:r>
        <w:rPr>
          <w:szCs w:val="24"/>
          <w:lang w:val="ru-RU"/>
        </w:rPr>
        <w:t>/ ИСО/МЭК</w:t>
      </w:r>
      <w:r w:rsidRPr="00860BBC">
        <w:rPr>
          <w:szCs w:val="24"/>
          <w:lang w:val="ru-RU"/>
        </w:rPr>
        <w:t>;</w:t>
      </w:r>
    </w:p>
    <w:p w:rsidR="008D7A5C" w:rsidRDefault="008D7A5C" w:rsidP="008D7A5C">
      <w:pPr>
        <w:pStyle w:val="enumlev1"/>
        <w:rPr>
          <w:szCs w:val="24"/>
          <w:lang w:val="ru-RU"/>
        </w:rPr>
      </w:pPr>
      <w:r w:rsidRPr="00860BBC">
        <w:rPr>
          <w:lang w:val="ru-RU"/>
        </w:rPr>
        <w:t>•</w:t>
      </w:r>
      <w:r w:rsidRPr="00860BBC">
        <w:rPr>
          <w:lang w:val="ru-RU"/>
        </w:rPr>
        <w:tab/>
      </w:r>
      <w:r w:rsidRPr="00860BBC">
        <w:rPr>
          <w:szCs w:val="24"/>
          <w:lang w:val="ru-RU"/>
        </w:rPr>
        <w:t>ОТК1</w:t>
      </w:r>
      <w:r>
        <w:rPr>
          <w:szCs w:val="24"/>
          <w:lang w:val="ru-RU"/>
        </w:rPr>
        <w:t>/</w:t>
      </w:r>
      <w:r w:rsidRPr="00860BBC">
        <w:rPr>
          <w:szCs w:val="24"/>
          <w:lang w:val="ru-RU"/>
        </w:rPr>
        <w:t>ПК32 и ОТК1</w:t>
      </w:r>
      <w:r>
        <w:rPr>
          <w:szCs w:val="24"/>
          <w:lang w:val="ru-RU"/>
        </w:rPr>
        <w:t>/</w:t>
      </w:r>
      <w:r w:rsidRPr="00860BBC">
        <w:rPr>
          <w:szCs w:val="24"/>
          <w:lang w:val="ru-RU"/>
        </w:rPr>
        <w:t>ПК27</w:t>
      </w:r>
      <w:r>
        <w:rPr>
          <w:szCs w:val="24"/>
          <w:lang w:val="ru-RU"/>
        </w:rPr>
        <w:t xml:space="preserve"> ИСО/МЭК</w:t>
      </w:r>
      <w:r w:rsidRPr="00860BBC">
        <w:rPr>
          <w:szCs w:val="24"/>
          <w:lang w:val="ru-RU"/>
        </w:rPr>
        <w:t>;</w:t>
      </w:r>
    </w:p>
    <w:p w:rsidR="008D7A5C" w:rsidRDefault="008D7A5C" w:rsidP="008D7A5C">
      <w:pPr>
        <w:pStyle w:val="enumlev1"/>
        <w:rPr>
          <w:szCs w:val="24"/>
          <w:lang w:val="ru-RU"/>
        </w:rPr>
      </w:pPr>
      <w:r w:rsidRPr="00860BBC">
        <w:rPr>
          <w:lang w:val="ru-RU"/>
        </w:rPr>
        <w:t>•</w:t>
      </w:r>
      <w:r w:rsidRPr="00860BBC">
        <w:rPr>
          <w:lang w:val="ru-RU"/>
        </w:rPr>
        <w:tab/>
      </w:r>
      <w:r w:rsidRPr="00860BBC">
        <w:rPr>
          <w:szCs w:val="24"/>
          <w:lang w:val="ru-RU"/>
        </w:rPr>
        <w:t>ОТК1</w:t>
      </w:r>
      <w:r>
        <w:rPr>
          <w:szCs w:val="24"/>
          <w:lang w:val="ru-RU"/>
        </w:rPr>
        <w:t>/</w:t>
      </w:r>
      <w:r w:rsidRPr="00860BBC">
        <w:rPr>
          <w:szCs w:val="24"/>
          <w:lang w:val="ru-RU"/>
        </w:rPr>
        <w:t>РГ</w:t>
      </w:r>
      <w:r>
        <w:rPr>
          <w:szCs w:val="24"/>
          <w:lang w:val="ru-RU"/>
        </w:rPr>
        <w:t>9 ИСО/МЭК</w:t>
      </w:r>
      <w:r w:rsidRPr="00860BBC">
        <w:rPr>
          <w:szCs w:val="24"/>
          <w:lang w:val="ru-RU"/>
        </w:rPr>
        <w:t>;</w:t>
      </w:r>
    </w:p>
    <w:p w:rsidR="008D7A5C" w:rsidRPr="00860BBC" w:rsidRDefault="008D7A5C" w:rsidP="008D7A5C">
      <w:pPr>
        <w:pStyle w:val="enumlev1"/>
        <w:rPr>
          <w:lang w:val="ru-RU"/>
        </w:rPr>
      </w:pPr>
      <w:r w:rsidRPr="00860BBC">
        <w:rPr>
          <w:lang w:val="ru-RU"/>
        </w:rPr>
        <w:t>•</w:t>
      </w:r>
      <w:r w:rsidRPr="00860BBC">
        <w:rPr>
          <w:lang w:val="ru-RU"/>
        </w:rPr>
        <w:tab/>
        <w:t>Национальные институты по стандартам и технологиям (NIST);</w:t>
      </w:r>
    </w:p>
    <w:p w:rsidR="008D7A5C" w:rsidRPr="00860BBC" w:rsidRDefault="008D7A5C" w:rsidP="008D7A5C">
      <w:pPr>
        <w:pStyle w:val="enumlev1"/>
        <w:rPr>
          <w:lang w:val="ru-RU"/>
        </w:rPr>
      </w:pPr>
      <w:r w:rsidRPr="00860BBC">
        <w:rPr>
          <w:lang w:val="ru-RU"/>
        </w:rPr>
        <w:t>•</w:t>
      </w:r>
      <w:r w:rsidRPr="00860BBC">
        <w:rPr>
          <w:lang w:val="ru-RU"/>
        </w:rPr>
        <w:tab/>
        <w:t>Глобальный форум по технологиям межоблачного взаимодействия (GICTF);</w:t>
      </w:r>
    </w:p>
    <w:p w:rsidR="008D7A5C" w:rsidRPr="00860BBC" w:rsidRDefault="008D7A5C" w:rsidP="008D7A5C">
      <w:pPr>
        <w:pStyle w:val="enumlev1"/>
        <w:rPr>
          <w:lang w:val="ru-RU"/>
        </w:rPr>
      </w:pPr>
      <w:r w:rsidRPr="00860BBC">
        <w:rPr>
          <w:lang w:val="ru-RU"/>
        </w:rPr>
        <w:t>•</w:t>
      </w:r>
      <w:r w:rsidRPr="00860BBC">
        <w:rPr>
          <w:lang w:val="ru-RU"/>
        </w:rPr>
        <w:tab/>
        <w:t>Целевая группа по распределенному управлению (DMTF);</w:t>
      </w:r>
    </w:p>
    <w:p w:rsidR="008D7A5C" w:rsidRDefault="008D7A5C" w:rsidP="008D7A5C">
      <w:pPr>
        <w:pStyle w:val="enumlev1"/>
        <w:rPr>
          <w:lang w:val="ru-RU"/>
        </w:rPr>
      </w:pPr>
      <w:r w:rsidRPr="00860BBC">
        <w:rPr>
          <w:lang w:val="ru-RU"/>
        </w:rPr>
        <w:t>•</w:t>
      </w:r>
      <w:r w:rsidRPr="00860BBC">
        <w:rPr>
          <w:lang w:val="ru-RU"/>
        </w:rPr>
        <w:tab/>
        <w:t>Альянс "За облачную безопасность" (CSA).</w:t>
      </w:r>
    </w:p>
    <w:p w:rsidR="008D7A5C" w:rsidRPr="00D2094F" w:rsidRDefault="008D7A5C" w:rsidP="001A796A">
      <w:pPr>
        <w:rPr>
          <w:lang w:val="ru-RU"/>
        </w:rPr>
      </w:pPr>
      <w:r>
        <w:rPr>
          <w:b/>
          <w:bCs/>
          <w:lang w:val="ru-RU"/>
        </w:rPr>
        <w:t>Примечани</w:t>
      </w:r>
      <w:r w:rsidR="001A796A">
        <w:rPr>
          <w:b/>
          <w:bCs/>
          <w:lang w:val="ru-RU"/>
        </w:rPr>
        <w:t>е</w:t>
      </w:r>
      <w:r w:rsidRPr="00B90F3B">
        <w:rPr>
          <w:lang w:val="ru-RU"/>
        </w:rPr>
        <w:t xml:space="preserve">: </w:t>
      </w:r>
      <w:r>
        <w:rPr>
          <w:lang w:val="ru-RU"/>
        </w:rPr>
        <w:t>Сфера</w:t>
      </w:r>
      <w:r w:rsidRPr="00117A21">
        <w:rPr>
          <w:lang w:val="ru-RU"/>
        </w:rPr>
        <w:t xml:space="preserve"> </w:t>
      </w:r>
      <w:r>
        <w:rPr>
          <w:lang w:val="ru-RU"/>
        </w:rPr>
        <w:t>охвата</w:t>
      </w:r>
      <w:r w:rsidRPr="00117A21">
        <w:rPr>
          <w:lang w:val="ru-RU"/>
        </w:rPr>
        <w:t xml:space="preserve"> </w:t>
      </w:r>
      <w:r>
        <w:rPr>
          <w:lang w:val="ru-RU"/>
        </w:rPr>
        <w:t>Вопроса</w:t>
      </w:r>
      <w:r w:rsidRPr="00117A21">
        <w:rPr>
          <w:lang w:val="ru-RU"/>
        </w:rPr>
        <w:t xml:space="preserve"> 17/13 </w:t>
      </w:r>
      <w:r>
        <w:rPr>
          <w:lang w:val="ru-RU"/>
        </w:rPr>
        <w:t>пересмотрена для включения больших данных в описание Вопроса. В рамках текущей работы по Вопросу</w:t>
      </w:r>
      <w:r w:rsidRPr="00D2094F">
        <w:rPr>
          <w:lang w:val="ru-RU"/>
        </w:rPr>
        <w:t xml:space="preserve"> 17/13 </w:t>
      </w:r>
      <w:r>
        <w:rPr>
          <w:lang w:val="ru-RU"/>
        </w:rPr>
        <w:t>уже имеется два направления, связанных с большими данными, а также обновляемый список по этой теме. В будущем можно ожидать появления дополнительной работы в связи с расширением сферы охвата данного Вопроса</w:t>
      </w:r>
      <w:r w:rsidRPr="00D2094F">
        <w:rPr>
          <w:lang w:val="ru-RU"/>
        </w:rPr>
        <w:t>.</w:t>
      </w:r>
    </w:p>
    <w:p w:rsidR="008D7A5C" w:rsidRPr="00B21954" w:rsidRDefault="008D7A5C" w:rsidP="00133B97">
      <w:pPr>
        <w:rPr>
          <w:lang w:val="ru-RU"/>
        </w:rPr>
      </w:pPr>
      <w:r w:rsidRPr="00B21954">
        <w:rPr>
          <w:lang w:val="ru-RU"/>
        </w:rPr>
        <w:br w:type="page"/>
      </w:r>
    </w:p>
    <w:p w:rsidR="00B90F3B" w:rsidRPr="00133B97" w:rsidRDefault="008D7A5C" w:rsidP="00133B97">
      <w:pPr>
        <w:pStyle w:val="AnnexNo"/>
        <w:rPr>
          <w:sz w:val="22"/>
          <w:szCs w:val="16"/>
          <w:lang w:val="ru-RU"/>
        </w:rPr>
      </w:pPr>
      <w:r w:rsidRPr="00C83141">
        <w:rPr>
          <w:lang w:val="ru-RU"/>
        </w:rPr>
        <w:lastRenderedPageBreak/>
        <w:t>ПРИЛОЖЕНИЕ 4</w:t>
      </w:r>
      <w:r w:rsidR="00133B97">
        <w:rPr>
          <w:lang w:val="ru-RU"/>
        </w:rPr>
        <w:br/>
      </w:r>
      <w:r w:rsidRPr="00133B97">
        <w:rPr>
          <w:sz w:val="22"/>
          <w:szCs w:val="16"/>
          <w:lang w:val="ru-RU"/>
        </w:rPr>
        <w:t>(</w:t>
      </w:r>
      <w:r w:rsidR="00133B97" w:rsidRPr="00133B97">
        <w:rPr>
          <w:caps w:val="0"/>
          <w:sz w:val="22"/>
          <w:szCs w:val="16"/>
          <w:lang w:val="ru-RU"/>
        </w:rPr>
        <w:t xml:space="preserve">к Циркуляру </w:t>
      </w:r>
      <w:r w:rsidRPr="00133B97">
        <w:rPr>
          <w:sz w:val="22"/>
          <w:szCs w:val="16"/>
          <w:lang w:val="ru-RU"/>
        </w:rPr>
        <w:t>156 БСЭ)</w:t>
      </w:r>
    </w:p>
    <w:p w:rsidR="008D7A5C" w:rsidRPr="00B21954" w:rsidRDefault="008D7A5C" w:rsidP="00133B97">
      <w:pPr>
        <w:rPr>
          <w:lang w:val="ru-RU"/>
        </w:rPr>
      </w:pPr>
    </w:p>
    <w:p w:rsidR="008D7A5C" w:rsidRPr="00B90F3B" w:rsidRDefault="008D7A5C" w:rsidP="00B90F3B">
      <w:pPr>
        <w:pStyle w:val="Headingb"/>
        <w:rPr>
          <w:lang w:val="ru-RU"/>
        </w:rPr>
      </w:pPr>
      <w:r w:rsidRPr="00B90F3B">
        <w:rPr>
          <w:lang w:val="ru-RU"/>
        </w:rPr>
        <w:t>Вопрос 19/13 – Сквозное управление облачными вычислениями и их сквозная безопасность</w:t>
      </w:r>
    </w:p>
    <w:p w:rsidR="008D7A5C" w:rsidRPr="00F26A53" w:rsidRDefault="008D7A5C" w:rsidP="008D7A5C">
      <w:pPr>
        <w:rPr>
          <w:lang w:val="ru-RU"/>
        </w:rPr>
      </w:pPr>
      <w:r w:rsidRPr="00F26A53">
        <w:rPr>
          <w:lang w:val="ru-RU"/>
        </w:rPr>
        <w:t>(</w:t>
      </w:r>
      <w:r>
        <w:rPr>
          <w:lang w:val="ru-RU"/>
        </w:rPr>
        <w:t xml:space="preserve">Продолжение Вопроса </w:t>
      </w:r>
      <w:r w:rsidRPr="00F26A53">
        <w:rPr>
          <w:lang w:val="ru-RU"/>
        </w:rPr>
        <w:t xml:space="preserve">19/13 </w:t>
      </w:r>
      <w:r>
        <w:rPr>
          <w:lang w:val="ru-RU"/>
        </w:rPr>
        <w:t xml:space="preserve">и части Вопроса </w:t>
      </w:r>
      <w:r w:rsidRPr="00F26A53">
        <w:rPr>
          <w:lang w:val="ru-RU"/>
        </w:rPr>
        <w:t xml:space="preserve">8/13) </w:t>
      </w:r>
    </w:p>
    <w:p w:rsidR="008D7A5C" w:rsidRPr="00C83141" w:rsidRDefault="008D7A5C" w:rsidP="00B90F3B">
      <w:pPr>
        <w:pStyle w:val="Headingb"/>
        <w:rPr>
          <w:lang w:val="ru-RU"/>
        </w:rPr>
      </w:pPr>
      <w:r w:rsidRPr="00C83141">
        <w:rPr>
          <w:lang w:val="ru-RU"/>
        </w:rPr>
        <w:t>Обоснование</w:t>
      </w:r>
    </w:p>
    <w:p w:rsidR="008D7A5C" w:rsidRPr="00860BBC" w:rsidRDefault="008D7A5C" w:rsidP="00B90F3B">
      <w:pPr>
        <w:rPr>
          <w:lang w:val="ru-RU"/>
        </w:rPr>
      </w:pPr>
      <w:r w:rsidRPr="00860BBC">
        <w:rPr>
          <w:lang w:val="ru-RU"/>
        </w:rPr>
        <w:t>Облачные вычисления – это модель, которая дает пользователям услуг возможность повсеместного, удобного сетевого доступа по запросу к совместно используемому набору конфигурируемых вычислительных ресурсов (например, сетей, серверов, системы хранения данных, приложений и услуг), которые могут быть оперативно предоставлены и высвобождены при минимальных управленческих усилиях или минимальном взаимодействии поставщиков услуг. Модель облачных вычислений включает пять важнейших характеристик (по запросу, предоставление по широкополосной сети доступа, объединение ресурсов, быстрое обеспечение эластичности, самообслуживание и измеряемые услуги); пять категорий услуг по облачным вычислениям: программное обеспечение как услуга (SaaS), связь как услуга (CaaS), платформа как услуга (PaaS), инфраструктура как услуга (IaaS) и сеть как услуга (NaaS); а также различные модели развертывания (общественное, частное, гибридное и т. д.).</w:t>
      </w:r>
    </w:p>
    <w:p w:rsidR="008D7A5C" w:rsidRPr="00860BBC" w:rsidRDefault="008D7A5C" w:rsidP="00B90F3B">
      <w:pPr>
        <w:rPr>
          <w:lang w:val="ru-RU"/>
        </w:rPr>
      </w:pPr>
      <w:r w:rsidRPr="00860BBC">
        <w:rPr>
          <w:lang w:val="ru-RU"/>
        </w:rPr>
        <w:t>Термин "многооблачный" используется для обозначения облачных услуг, когда их приложения (компоненты) могут быть развернуты одним или несколькими поставщиками облачных услуг. При таких сценариях может происходить межоблачный обмен между двумя поставщиками облачных услуг. Фактическая архитектура специфична для приложения каждой разработки.</w:t>
      </w:r>
    </w:p>
    <w:p w:rsidR="008D7A5C" w:rsidRPr="00860BBC" w:rsidRDefault="008D7A5C" w:rsidP="008D7A5C">
      <w:pPr>
        <w:rPr>
          <w:lang w:val="ru-RU"/>
        </w:rPr>
      </w:pPr>
      <w:r w:rsidRPr="00860BBC">
        <w:rPr>
          <w:lang w:val="ru-RU"/>
        </w:rPr>
        <w:t>Благодаря конвергенции услуг электросвязи и информационных технологий в сфере облачных вычислений участникам рынка электросвязи предстоит играть важную роль на формирующемся рынке облачных вычислений и в развивающейся облачной экосистеме. Сеть электросвязи является центральной частью многопользовательской архитектуры облачных вычислений, обеспечивающей предоставление смешанных услуг с высоким QoS и оптимальным распределением ресурсов.</w:t>
      </w:r>
    </w:p>
    <w:p w:rsidR="008D7A5C" w:rsidRPr="00860BBC" w:rsidRDefault="008D7A5C" w:rsidP="00B90F3B">
      <w:pPr>
        <w:rPr>
          <w:lang w:val="ru-RU"/>
        </w:rPr>
      </w:pPr>
      <w:r w:rsidRPr="00860BBC">
        <w:rPr>
          <w:lang w:val="ru-RU"/>
        </w:rPr>
        <w:t>С принятием облачных услуг границы сетей, вычислений, систем хранения и приложений отдельно взятой организации будут расширяться в сферу поставщиков облачных услуг. В результате этого границы доверия организации станут динамичными и выйдут за пределы ее внутреннего контроля. Потеря организацией контроля над тем, кто имеет доступ и к какой информации и ресурсам, независимо от того, где расположены эти ресурсы, является одной из проблемных областей облачных вычислений и задачей для управления облачными услугами и ресурсами</w:t>
      </w:r>
      <w:r>
        <w:rPr>
          <w:lang w:val="ru-RU"/>
        </w:rPr>
        <w:t xml:space="preserve"> и обеспечения их безопасности.</w:t>
      </w:r>
      <w:r w:rsidRPr="00860BBC">
        <w:rPr>
          <w:lang w:val="ru-RU"/>
        </w:rPr>
        <w:t xml:space="preserve"> Эта задача может быть решена путем обмена подтверждающей идентичность информацией с поставщиком облачных услуг (CSP) с помощью специфичных для облачных вычислений решений, касающихся управления определением идентичности, в том числе путем объединения идентификационной информации облачных вычислений. Эта работа будет осуществляться в тесном взаимодействии с Вопросами, относящимися к безопасности.</w:t>
      </w:r>
    </w:p>
    <w:p w:rsidR="008D7A5C" w:rsidRPr="00860BBC" w:rsidRDefault="008D7A5C" w:rsidP="008D7A5C">
      <w:pPr>
        <w:rPr>
          <w:highlight w:val="yellow"/>
          <w:lang w:val="ru-RU" w:eastAsia="ko-KR"/>
        </w:rPr>
      </w:pPr>
      <w:r w:rsidRPr="00860BBC">
        <w:rPr>
          <w:lang w:val="ru-RU"/>
        </w:rPr>
        <w:t xml:space="preserve">Основное внимание в рамках данного Вопроса уделяется управлению облачными услугами и инфраструктурой, а также управлению смешанными облачными услугами и компонентами, использующими различные ресурсы инфраструктуры электросвязи и ИТ. Эти облачные услуги, как правило, состоят из отдельных элементов услуг, которые могут быть получены от третьих лиц или подвержены их воздействию. Это очень сложная управленческая среда, и она требует исследования стандартов, которые обеспечивают средства, позволяющие осуществлять последовательное сквозное многооблачное управление и мониторинг услуг, предлагаемых по всем сферам и технологиям и всеми сферами и технологиями различных поставщиков услуг. В сферу охвата данного Вопроса также входит исследование </w:t>
      </w:r>
      <w:r>
        <w:rPr>
          <w:lang w:val="ru-RU"/>
        </w:rPr>
        <w:t xml:space="preserve">механизмов безопасности и </w:t>
      </w:r>
      <w:r w:rsidRPr="00860BBC">
        <w:rPr>
          <w:lang w:val="ru-RU"/>
        </w:rPr>
        <w:t>методов для упорядочения и управления механизмами предоставления услуг по жизненным циклам услуг в целях эффективного создания и доставки услуг.</w:t>
      </w:r>
    </w:p>
    <w:p w:rsidR="008D7A5C" w:rsidRPr="00F26A53" w:rsidRDefault="008D7A5C" w:rsidP="00B90F3B">
      <w:pPr>
        <w:rPr>
          <w:lang w:val="ru-RU"/>
        </w:rPr>
      </w:pPr>
      <w:r w:rsidRPr="00860BBC">
        <w:rPr>
          <w:lang w:val="ru-RU" w:eastAsia="ko-KR"/>
        </w:rPr>
        <w:t xml:space="preserve">Следует отметить, что термин "сквозной" используется здесь в контексте информационных технологий и не означает управления конечными точками или пользовательскими устройствами, как это </w:t>
      </w:r>
      <w:r w:rsidRPr="00860BBC">
        <w:rPr>
          <w:lang w:val="ru-RU" w:eastAsia="ko-KR"/>
        </w:rPr>
        <w:lastRenderedPageBreak/>
        <w:t>подразумевалось бы в ином случае при использовании данного термина в контексте технологий электросвязи. Термин "сквозной" просто означает целостн</w:t>
      </w:r>
      <w:r>
        <w:rPr>
          <w:lang w:val="ru-RU" w:eastAsia="ko-KR"/>
        </w:rPr>
        <w:t>ые</w:t>
      </w:r>
      <w:r w:rsidRPr="00860BBC">
        <w:rPr>
          <w:lang w:val="ru-RU" w:eastAsia="ko-KR"/>
        </w:rPr>
        <w:t>, многоуровнев</w:t>
      </w:r>
      <w:r>
        <w:rPr>
          <w:lang w:val="ru-RU" w:eastAsia="ko-KR"/>
        </w:rPr>
        <w:t>ые</w:t>
      </w:r>
      <w:r w:rsidRPr="00860BBC">
        <w:rPr>
          <w:lang w:val="ru-RU" w:eastAsia="ko-KR"/>
        </w:rPr>
        <w:t>, многокомпонентн</w:t>
      </w:r>
      <w:r>
        <w:rPr>
          <w:lang w:val="ru-RU" w:eastAsia="ko-KR"/>
        </w:rPr>
        <w:t>ые</w:t>
      </w:r>
      <w:r w:rsidRPr="00860BBC">
        <w:rPr>
          <w:lang w:val="ru-RU" w:eastAsia="ko-KR"/>
        </w:rPr>
        <w:t xml:space="preserve"> и многооблачн</w:t>
      </w:r>
      <w:r>
        <w:rPr>
          <w:lang w:val="ru-RU" w:eastAsia="ko-KR"/>
        </w:rPr>
        <w:t>ые</w:t>
      </w:r>
      <w:r w:rsidRPr="00860BBC">
        <w:rPr>
          <w:lang w:val="ru-RU" w:eastAsia="ko-KR"/>
        </w:rPr>
        <w:t xml:space="preserve"> управление</w:t>
      </w:r>
      <w:r>
        <w:rPr>
          <w:lang w:val="ru-RU" w:eastAsia="ko-KR"/>
        </w:rPr>
        <w:t xml:space="preserve"> и безопасность</w:t>
      </w:r>
      <w:r w:rsidRPr="00860BBC">
        <w:rPr>
          <w:lang w:val="ru-RU" w:eastAsia="ko-KR"/>
        </w:rPr>
        <w:t>, входящ</w:t>
      </w:r>
      <w:r>
        <w:rPr>
          <w:lang w:val="ru-RU" w:eastAsia="ko-KR"/>
        </w:rPr>
        <w:t>ие</w:t>
      </w:r>
      <w:r w:rsidRPr="00860BBC">
        <w:rPr>
          <w:lang w:val="ru-RU" w:eastAsia="ko-KR"/>
        </w:rPr>
        <w:t xml:space="preserve"> в сферу охвата данного Вопроса.</w:t>
      </w:r>
    </w:p>
    <w:p w:rsidR="008D7A5C" w:rsidRPr="00C83141" w:rsidRDefault="008D7A5C" w:rsidP="00B90F3B">
      <w:pPr>
        <w:pStyle w:val="Headingb"/>
        <w:rPr>
          <w:lang w:val="ru-RU"/>
        </w:rPr>
      </w:pPr>
      <w:r w:rsidRPr="00C83141">
        <w:rPr>
          <w:lang w:val="ru-RU"/>
        </w:rPr>
        <w:t>Вопрос</w:t>
      </w:r>
    </w:p>
    <w:p w:rsidR="008D7A5C" w:rsidRDefault="008D7A5C" w:rsidP="008D7A5C">
      <w:pPr>
        <w:tabs>
          <w:tab w:val="clear" w:pos="794"/>
          <w:tab w:val="clear" w:pos="1191"/>
          <w:tab w:val="clear" w:pos="1588"/>
          <w:tab w:val="clear" w:pos="1985"/>
          <w:tab w:val="left" w:pos="1134"/>
          <w:tab w:val="left" w:pos="1871"/>
          <w:tab w:val="left" w:pos="2268"/>
        </w:tabs>
        <w:rPr>
          <w:lang w:val="ru-RU"/>
        </w:rPr>
      </w:pPr>
      <w:r w:rsidRPr="00860BBC">
        <w:rPr>
          <w:lang w:val="ru-RU"/>
        </w:rPr>
        <w:t xml:space="preserve">Необходимые для рассмотрения темы исследования включают </w:t>
      </w:r>
      <w:r>
        <w:rPr>
          <w:lang w:val="ru-RU"/>
        </w:rPr>
        <w:t>вопрос о том, к</w:t>
      </w:r>
      <w:r w:rsidRPr="00860BBC">
        <w:rPr>
          <w:lang w:val="ru-RU"/>
        </w:rPr>
        <w:t>акие следует разработать новые Рекомендации</w:t>
      </w:r>
      <w:r>
        <w:rPr>
          <w:lang w:val="ru-RU"/>
        </w:rPr>
        <w:t>:</w:t>
      </w:r>
    </w:p>
    <w:p w:rsidR="008D7A5C" w:rsidRPr="00860BBC" w:rsidRDefault="008D7A5C" w:rsidP="001A796A">
      <w:pPr>
        <w:pStyle w:val="enumlev1"/>
        <w:rPr>
          <w:highlight w:val="yellow"/>
          <w:lang w:val="ru-RU"/>
        </w:rPr>
      </w:pPr>
      <w:r w:rsidRPr="00860BBC">
        <w:rPr>
          <w:lang w:val="ru-RU"/>
        </w:rPr>
        <w:t>•</w:t>
      </w:r>
      <w:r w:rsidRPr="00860BBC">
        <w:rPr>
          <w:lang w:val="ru-RU"/>
        </w:rPr>
        <w:tab/>
        <w:t>по управлению облачными услугами (в сотрудничестве с ИК2), а также управлению облачной инфраструктурой и облачными ресурсами, используя в идеале общие основополагающие принципы, передовой опыт, основные положения, структуру и разработку – требование, предъявляемое операторами электросвязи и разработчиками услуг</w:t>
      </w:r>
      <w:r w:rsidR="001A796A">
        <w:rPr>
          <w:lang w:val="ru-RU"/>
        </w:rPr>
        <w:t>;</w:t>
      </w:r>
    </w:p>
    <w:p w:rsidR="008D7A5C" w:rsidRPr="00860BBC" w:rsidRDefault="008D7A5C" w:rsidP="008D7A5C">
      <w:pPr>
        <w:pStyle w:val="enumlev1"/>
        <w:rPr>
          <w:highlight w:val="yellow"/>
          <w:lang w:val="ru-RU"/>
        </w:rPr>
      </w:pPr>
      <w:r w:rsidRPr="00860BBC">
        <w:rPr>
          <w:lang w:val="ru-RU"/>
        </w:rPr>
        <w:t>•</w:t>
      </w:r>
      <w:r w:rsidRPr="00860BBC">
        <w:rPr>
          <w:lang w:val="ru-RU"/>
        </w:rPr>
        <w:tab/>
      </w:r>
      <w:r>
        <w:rPr>
          <w:lang w:val="ru-RU"/>
        </w:rPr>
        <w:t>по</w:t>
      </w:r>
      <w:r w:rsidRPr="00860BBC">
        <w:rPr>
          <w:lang w:val="ru-RU"/>
        </w:rPr>
        <w:t xml:space="preserve"> сфер</w:t>
      </w:r>
      <w:r>
        <w:rPr>
          <w:lang w:val="ru-RU"/>
        </w:rPr>
        <w:t>е</w:t>
      </w:r>
      <w:r w:rsidRPr="00860BBC">
        <w:rPr>
          <w:lang w:val="ru-RU"/>
        </w:rPr>
        <w:t xml:space="preserve"> рассмотрения</w:t>
      </w:r>
      <w:r>
        <w:rPr>
          <w:lang w:val="ru-RU"/>
        </w:rPr>
        <w:t>,</w:t>
      </w:r>
      <w:r w:rsidRPr="00860BBC">
        <w:rPr>
          <w:lang w:val="ru-RU"/>
        </w:rPr>
        <w:t xml:space="preserve"> котор</w:t>
      </w:r>
      <w:r>
        <w:rPr>
          <w:lang w:val="ru-RU"/>
        </w:rPr>
        <w:t>ая</w:t>
      </w:r>
      <w:r w:rsidRPr="00860BBC">
        <w:rPr>
          <w:lang w:val="ru-RU"/>
        </w:rPr>
        <w:t xml:space="preserve"> </w:t>
      </w:r>
      <w:r>
        <w:rPr>
          <w:lang w:val="ru-RU"/>
        </w:rPr>
        <w:t xml:space="preserve">включает </w:t>
      </w:r>
      <w:r w:rsidRPr="00860BBC">
        <w:rPr>
          <w:lang w:val="ru-RU"/>
        </w:rPr>
        <w:t>многооблачное управление, сценарии сквозного управления облачными услугами и облачной инфраструктурой/ресурсами</w:t>
      </w:r>
      <w:r>
        <w:rPr>
          <w:lang w:val="ru-RU"/>
        </w:rPr>
        <w:t>.</w:t>
      </w:r>
    </w:p>
    <w:p w:rsidR="008D7A5C" w:rsidRPr="00860BBC" w:rsidRDefault="008D7A5C" w:rsidP="008D7A5C">
      <w:pPr>
        <w:pStyle w:val="enumlev1"/>
        <w:rPr>
          <w:lang w:val="ru-RU"/>
        </w:rPr>
      </w:pPr>
      <w:r w:rsidRPr="00860BBC">
        <w:rPr>
          <w:lang w:val="ru-RU"/>
        </w:rPr>
        <w:t>•</w:t>
      </w:r>
      <w:r w:rsidRPr="00860BBC">
        <w:rPr>
          <w:lang w:val="ru-RU"/>
        </w:rPr>
        <w:tab/>
      </w:r>
      <w:r>
        <w:rPr>
          <w:lang w:val="ru-RU"/>
        </w:rPr>
        <w:t xml:space="preserve">по </w:t>
      </w:r>
      <w:r w:rsidRPr="00860BBC">
        <w:rPr>
          <w:lang w:val="ru-RU"/>
        </w:rPr>
        <w:t>изучени</w:t>
      </w:r>
      <w:r>
        <w:rPr>
          <w:lang w:val="ru-RU"/>
        </w:rPr>
        <w:t xml:space="preserve">ю </w:t>
      </w:r>
      <w:r w:rsidRPr="00860BBC">
        <w:rPr>
          <w:lang w:val="ru-RU"/>
        </w:rPr>
        <w:t>(в сотрудничестве с ИК</w:t>
      </w:r>
      <w:r>
        <w:rPr>
          <w:lang w:val="ru-RU"/>
        </w:rPr>
        <w:t>17</w:t>
      </w:r>
      <w:r w:rsidRPr="00860BBC">
        <w:rPr>
          <w:lang w:val="ru-RU"/>
        </w:rPr>
        <w:t>)</w:t>
      </w:r>
      <w:r>
        <w:rPr>
          <w:lang w:val="ru-RU"/>
        </w:rPr>
        <w:t xml:space="preserve"> характерной </w:t>
      </w:r>
      <w:r w:rsidRPr="00860BBC">
        <w:rPr>
          <w:lang w:val="ru-RU"/>
        </w:rPr>
        <w:t>для облачных вычислений идентичност</w:t>
      </w:r>
      <w:r>
        <w:rPr>
          <w:lang w:val="ru-RU"/>
        </w:rPr>
        <w:t>и</w:t>
      </w:r>
      <w:r w:rsidRPr="00860BBC">
        <w:rPr>
          <w:lang w:val="ru-RU"/>
        </w:rPr>
        <w:t xml:space="preserve">, </w:t>
      </w:r>
      <w:r>
        <w:rPr>
          <w:lang w:val="ru-RU"/>
        </w:rPr>
        <w:t xml:space="preserve">механизмов </w:t>
      </w:r>
      <w:r w:rsidRPr="00860BBC">
        <w:rPr>
          <w:lang w:val="ru-RU"/>
        </w:rPr>
        <w:t>доступ</w:t>
      </w:r>
      <w:r>
        <w:rPr>
          <w:lang w:val="ru-RU"/>
        </w:rPr>
        <w:t>а</w:t>
      </w:r>
      <w:r w:rsidRPr="00860BBC">
        <w:rPr>
          <w:lang w:val="ru-RU"/>
        </w:rPr>
        <w:t xml:space="preserve"> и безопасност</w:t>
      </w:r>
      <w:r>
        <w:rPr>
          <w:lang w:val="ru-RU"/>
        </w:rPr>
        <w:t>и</w:t>
      </w:r>
      <w:r w:rsidRPr="00860BBC">
        <w:rPr>
          <w:lang w:val="ru-RU"/>
        </w:rPr>
        <w:t xml:space="preserve">, которые обеспечивают возможность легкого проверенного доступа к облачным ресурсам в сценариях с участием нескольких поставщиков, при </w:t>
      </w:r>
      <w:r>
        <w:rPr>
          <w:lang w:val="ru-RU"/>
        </w:rPr>
        <w:t xml:space="preserve">условии </w:t>
      </w:r>
      <w:r w:rsidRPr="00860BBC">
        <w:rPr>
          <w:lang w:val="ru-RU"/>
        </w:rPr>
        <w:t>существовани</w:t>
      </w:r>
      <w:r>
        <w:rPr>
          <w:lang w:val="ru-RU"/>
        </w:rPr>
        <w:t>я</w:t>
      </w:r>
      <w:r w:rsidRPr="00860BBC">
        <w:rPr>
          <w:lang w:val="ru-RU"/>
        </w:rPr>
        <w:t xml:space="preserve"> таких </w:t>
      </w:r>
      <w:r>
        <w:rPr>
          <w:lang w:val="ru-RU"/>
        </w:rPr>
        <w:t>характерных</w:t>
      </w:r>
      <w:r w:rsidRPr="00860BBC">
        <w:rPr>
          <w:lang w:val="ru-RU"/>
        </w:rPr>
        <w:t xml:space="preserve"> для облачных вычислений сценариев (пока не созданы).</w:t>
      </w:r>
    </w:p>
    <w:p w:rsidR="008D7A5C" w:rsidRPr="00C83141" w:rsidRDefault="008D7A5C" w:rsidP="00B90F3B">
      <w:pPr>
        <w:pStyle w:val="Headingb"/>
        <w:rPr>
          <w:lang w:val="ru-RU"/>
        </w:rPr>
      </w:pPr>
      <w:r w:rsidRPr="00C83141">
        <w:rPr>
          <w:lang w:val="ru-RU"/>
        </w:rPr>
        <w:t>Задач</w:t>
      </w:r>
      <w:r w:rsidRPr="00C83141">
        <w:rPr>
          <w:rFonts w:eastAsiaTheme="minorEastAsia"/>
          <w:lang w:val="ru-RU"/>
        </w:rPr>
        <w:t>и</w:t>
      </w:r>
    </w:p>
    <w:p w:rsidR="008D7A5C" w:rsidRPr="008D7A5C" w:rsidRDefault="008D7A5C" w:rsidP="00B90F3B">
      <w:pPr>
        <w:rPr>
          <w:lang w:val="ru-RU"/>
        </w:rPr>
      </w:pPr>
      <w:r>
        <w:rPr>
          <w:lang w:val="ru-RU"/>
        </w:rPr>
        <w:t>Задачи включают</w:t>
      </w:r>
      <w:r w:rsidRPr="008D7A5C">
        <w:rPr>
          <w:lang w:val="ru-RU"/>
        </w:rPr>
        <w:t xml:space="preserve">: </w:t>
      </w:r>
    </w:p>
    <w:p w:rsidR="008D7A5C" w:rsidRPr="00860BBC" w:rsidRDefault="008D7A5C" w:rsidP="008D7A5C">
      <w:pPr>
        <w:pStyle w:val="enumlev1"/>
        <w:rPr>
          <w:highlight w:val="yellow"/>
          <w:lang w:val="ru-RU"/>
        </w:rPr>
      </w:pPr>
      <w:r w:rsidRPr="00860BBC">
        <w:rPr>
          <w:lang w:val="ru-RU"/>
        </w:rPr>
        <w:t>•</w:t>
      </w:r>
      <w:r w:rsidRPr="00860BBC">
        <w:rPr>
          <w:lang w:val="ru-RU"/>
        </w:rPr>
        <w:tab/>
        <w:t>разработку Рекомендаций по требованиям и возможностям высокого уровня для сквозного управления услугами облачных вычислений, включая облачную инфраструктуру и управление ресурсами;</w:t>
      </w:r>
    </w:p>
    <w:p w:rsidR="008D7A5C" w:rsidRDefault="008D7A5C" w:rsidP="008D7A5C">
      <w:pPr>
        <w:pStyle w:val="enumlev1"/>
        <w:rPr>
          <w:lang w:val="ru-RU"/>
        </w:rPr>
      </w:pPr>
      <w:r w:rsidRPr="00860BBC">
        <w:rPr>
          <w:lang w:val="ru-RU"/>
        </w:rPr>
        <w:t>•</w:t>
      </w:r>
      <w:r w:rsidRPr="00860BBC">
        <w:rPr>
          <w:lang w:val="ru-RU"/>
        </w:rPr>
        <w:tab/>
        <w:t>разработку Рекомендаций по управлению объединенной облачной идентичностью и доступом, если это будет сочтено необходимым;</w:t>
      </w:r>
    </w:p>
    <w:p w:rsidR="008D7A5C" w:rsidRPr="00860BBC" w:rsidRDefault="008D7A5C" w:rsidP="008D7A5C">
      <w:pPr>
        <w:pStyle w:val="enumlev1"/>
        <w:rPr>
          <w:lang w:val="ru-RU"/>
        </w:rPr>
      </w:pPr>
      <w:r w:rsidRPr="00860BBC">
        <w:rPr>
          <w:lang w:val="ru-RU"/>
        </w:rPr>
        <w:t>•</w:t>
      </w:r>
      <w:r w:rsidRPr="00860BBC">
        <w:rPr>
          <w:lang w:val="ru-RU"/>
        </w:rPr>
        <w:tab/>
        <w:t>разработку Рекомендаций</w:t>
      </w:r>
      <w:r>
        <w:rPr>
          <w:lang w:val="ru-RU"/>
        </w:rPr>
        <w:t xml:space="preserve">, необходимых для обеспечения безопасности облачных вычислений, как это определено рамками сотрудничества ИК13 и ИК17 по вопросам безопасности облачных вычислений (Приложение 6 к Документу </w:t>
      </w:r>
      <w:r w:rsidRPr="00953114">
        <w:t>COM</w:t>
      </w:r>
      <w:r w:rsidRPr="00F26A53">
        <w:rPr>
          <w:lang w:val="ru-RU"/>
        </w:rPr>
        <w:t xml:space="preserve"> 13-</w:t>
      </w:r>
      <w:r w:rsidRPr="00953114">
        <w:t>R</w:t>
      </w:r>
      <w:r w:rsidRPr="00F26A53">
        <w:rPr>
          <w:lang w:val="ru-RU"/>
        </w:rPr>
        <w:t xml:space="preserve"> 10)</w:t>
      </w:r>
      <w:r w:rsidRPr="00860BBC">
        <w:rPr>
          <w:lang w:val="ru-RU"/>
        </w:rPr>
        <w:t>;</w:t>
      </w:r>
    </w:p>
    <w:p w:rsidR="008D7A5C" w:rsidRPr="00860BBC" w:rsidRDefault="008D7A5C" w:rsidP="008D7A5C">
      <w:pPr>
        <w:pStyle w:val="enumlev1"/>
        <w:rPr>
          <w:rFonts w:eastAsia="Gulim"/>
          <w:lang w:val="ru-RU"/>
        </w:rPr>
      </w:pPr>
      <w:r w:rsidRPr="00860BBC">
        <w:rPr>
          <w:lang w:val="ru-RU"/>
        </w:rPr>
        <w:t>•</w:t>
      </w:r>
      <w:r w:rsidRPr="00860BBC">
        <w:rPr>
          <w:lang w:val="ru-RU"/>
        </w:rPr>
        <w:tab/>
        <w:t>обеспечение необходимого сотрудничества с внешними ОРС, консорциумами и форумами, работающими в области архитектуры и инфраструктуры облачных вычислений,</w:t>
      </w:r>
      <w:r w:rsidRPr="00860BBC">
        <w:rPr>
          <w:rFonts w:eastAsia="Gulim"/>
          <w:lang w:val="ru-RU"/>
        </w:rPr>
        <w:t xml:space="preserve"> для максимального сокращения дублирования работы.</w:t>
      </w:r>
    </w:p>
    <w:p w:rsidR="008D7A5C" w:rsidRPr="00860BBC" w:rsidRDefault="008D7A5C" w:rsidP="008D7A5C">
      <w:pPr>
        <w:pStyle w:val="enumlev1"/>
        <w:rPr>
          <w:lang w:val="ru-RU"/>
        </w:rPr>
      </w:pPr>
      <w:r w:rsidRPr="00860BBC">
        <w:rPr>
          <w:lang w:val="ru-RU"/>
        </w:rPr>
        <w:t>•</w:t>
      </w:r>
      <w:r w:rsidRPr="00860BBC">
        <w:rPr>
          <w:lang w:val="ru-RU"/>
        </w:rPr>
        <w:tab/>
        <w:t>Самая новая информация о состоянии работы в соответствии с этим Вопросом содержится в программе работы ИК13 (</w:t>
      </w:r>
      <w:hyperlink r:id="rId12" w:history="1">
        <w:r w:rsidRPr="008D2E1A">
          <w:rPr>
            <w:rStyle w:val="Hyperlink"/>
            <w:lang w:val="ru-RU"/>
          </w:rPr>
          <w:t>http</w:t>
        </w:r>
        <w:r w:rsidRPr="00C83141">
          <w:rPr>
            <w:rStyle w:val="Hyperlink"/>
            <w:lang w:val="ru-RU"/>
          </w:rPr>
          <w:t>://</w:t>
        </w:r>
        <w:r w:rsidRPr="008D2E1A">
          <w:rPr>
            <w:rStyle w:val="Hyperlink"/>
            <w:lang w:val="ru-RU"/>
          </w:rPr>
          <w:t>www</w:t>
        </w:r>
        <w:r w:rsidRPr="00C83141">
          <w:rPr>
            <w:rStyle w:val="Hyperlink"/>
            <w:lang w:val="ru-RU"/>
          </w:rPr>
          <w:t>.</w:t>
        </w:r>
        <w:r w:rsidRPr="008D2E1A">
          <w:rPr>
            <w:rStyle w:val="Hyperlink"/>
            <w:lang w:val="ru-RU"/>
          </w:rPr>
          <w:t>itu</w:t>
        </w:r>
        <w:r w:rsidRPr="00C83141">
          <w:rPr>
            <w:rStyle w:val="Hyperlink"/>
            <w:lang w:val="ru-RU"/>
          </w:rPr>
          <w:t>.</w:t>
        </w:r>
        <w:r w:rsidRPr="008D2E1A">
          <w:rPr>
            <w:rStyle w:val="Hyperlink"/>
            <w:lang w:val="ru-RU"/>
          </w:rPr>
          <w:t>int</w:t>
        </w:r>
        <w:r w:rsidRPr="00C83141">
          <w:rPr>
            <w:rStyle w:val="Hyperlink"/>
            <w:lang w:val="ru-RU"/>
          </w:rPr>
          <w:t>/</w:t>
        </w:r>
        <w:r w:rsidRPr="008D2E1A">
          <w:rPr>
            <w:rStyle w:val="Hyperlink"/>
            <w:lang w:val="ru-RU"/>
          </w:rPr>
          <w:t>ITU</w:t>
        </w:r>
        <w:r w:rsidRPr="00C83141">
          <w:rPr>
            <w:rStyle w:val="Hyperlink"/>
            <w:lang w:val="ru-RU"/>
          </w:rPr>
          <w:t>-</w:t>
        </w:r>
        <w:r w:rsidRPr="008D2E1A">
          <w:rPr>
            <w:rStyle w:val="Hyperlink"/>
            <w:lang w:val="ru-RU"/>
          </w:rPr>
          <w:t>T</w:t>
        </w:r>
        <w:r w:rsidRPr="00C83141">
          <w:rPr>
            <w:rStyle w:val="Hyperlink"/>
            <w:lang w:val="ru-RU"/>
          </w:rPr>
          <w:t>/</w:t>
        </w:r>
        <w:r w:rsidRPr="008D2E1A">
          <w:rPr>
            <w:rStyle w:val="Hyperlink"/>
            <w:lang w:val="ru-RU"/>
          </w:rPr>
          <w:t>workprog</w:t>
        </w:r>
        <w:r w:rsidRPr="00C83141">
          <w:rPr>
            <w:rStyle w:val="Hyperlink"/>
            <w:lang w:val="ru-RU"/>
          </w:rPr>
          <w:t>/</w:t>
        </w:r>
        <w:r w:rsidRPr="008D2E1A">
          <w:rPr>
            <w:rStyle w:val="Hyperlink"/>
            <w:lang w:val="ru-RU"/>
          </w:rPr>
          <w:t>wp</w:t>
        </w:r>
        <w:r w:rsidRPr="00C83141">
          <w:rPr>
            <w:rStyle w:val="Hyperlink"/>
            <w:lang w:val="ru-RU"/>
          </w:rPr>
          <w:t>_</w:t>
        </w:r>
        <w:r w:rsidRPr="008D2E1A">
          <w:rPr>
            <w:rStyle w:val="Hyperlink"/>
            <w:lang w:val="ru-RU"/>
          </w:rPr>
          <w:t>search</w:t>
        </w:r>
        <w:r w:rsidRPr="00C83141">
          <w:rPr>
            <w:rStyle w:val="Hyperlink"/>
            <w:lang w:val="ru-RU"/>
          </w:rPr>
          <w:t>.</w:t>
        </w:r>
        <w:r w:rsidRPr="008D2E1A">
          <w:rPr>
            <w:rStyle w:val="Hyperlink"/>
            <w:lang w:val="ru-RU"/>
          </w:rPr>
          <w:t>aspx</w:t>
        </w:r>
        <w:r w:rsidRPr="00C83141">
          <w:rPr>
            <w:rStyle w:val="Hyperlink"/>
            <w:lang w:val="ru-RU"/>
          </w:rPr>
          <w:t>?</w:t>
        </w:r>
        <w:r w:rsidRPr="008D2E1A">
          <w:rPr>
            <w:rStyle w:val="Hyperlink"/>
            <w:lang w:val="ru-RU"/>
          </w:rPr>
          <w:t>Q</w:t>
        </w:r>
        <w:r w:rsidRPr="00C83141">
          <w:rPr>
            <w:rStyle w:val="Hyperlink"/>
            <w:lang w:val="ru-RU"/>
          </w:rPr>
          <w:t>=19/13</w:t>
        </w:r>
      </w:hyperlink>
      <w:r w:rsidRPr="00860BBC">
        <w:rPr>
          <w:lang w:val="ru-RU"/>
        </w:rPr>
        <w:t>).</w:t>
      </w:r>
    </w:p>
    <w:p w:rsidR="008D7A5C" w:rsidRPr="00C83141" w:rsidRDefault="008D7A5C" w:rsidP="00B90F3B">
      <w:pPr>
        <w:pStyle w:val="Headingb"/>
        <w:rPr>
          <w:lang w:val="ru-RU"/>
        </w:rPr>
      </w:pPr>
      <w:r w:rsidRPr="00C83141">
        <w:rPr>
          <w:lang w:val="ru-RU"/>
        </w:rPr>
        <w:t>Относящиеся к Вопросу</w:t>
      </w:r>
    </w:p>
    <w:p w:rsidR="008D7A5C" w:rsidRPr="008D7A5C" w:rsidRDefault="008D7A5C" w:rsidP="00B90F3B">
      <w:pPr>
        <w:rPr>
          <w:lang w:val="ru-RU"/>
        </w:rPr>
      </w:pPr>
      <w:r>
        <w:rPr>
          <w:lang w:val="ru-RU"/>
        </w:rPr>
        <w:t>Вопросы</w:t>
      </w:r>
      <w:r w:rsidRPr="008D7A5C">
        <w:rPr>
          <w:lang w:val="ru-RU"/>
        </w:rPr>
        <w:t xml:space="preserve">: </w:t>
      </w:r>
    </w:p>
    <w:p w:rsidR="008D7A5C" w:rsidRPr="00F26A53" w:rsidRDefault="008D7A5C" w:rsidP="008D7A5C">
      <w:pPr>
        <w:pStyle w:val="enumlev1"/>
        <w:rPr>
          <w:lang w:val="ru-RU"/>
        </w:rPr>
      </w:pPr>
      <w:r w:rsidRPr="00860BBC">
        <w:rPr>
          <w:lang w:val="ru-RU"/>
        </w:rPr>
        <w:t>•</w:t>
      </w:r>
      <w:r w:rsidRPr="00860BBC">
        <w:rPr>
          <w:lang w:val="ru-RU"/>
        </w:rPr>
        <w:tab/>
        <w:t xml:space="preserve">Все связанные с облачными вычислениями Вопросы ИК13 </w:t>
      </w:r>
      <w:r w:rsidRPr="00F26A53">
        <w:rPr>
          <w:lang w:val="ru-RU"/>
        </w:rPr>
        <w:t>(6/13,</w:t>
      </w:r>
      <w:r>
        <w:rPr>
          <w:lang w:val="ru-RU"/>
        </w:rPr>
        <w:t xml:space="preserve"> </w:t>
      </w:r>
      <w:r w:rsidRPr="00F26A53">
        <w:rPr>
          <w:lang w:val="ru-RU"/>
        </w:rPr>
        <w:t xml:space="preserve">17/13, </w:t>
      </w:r>
      <w:r>
        <w:rPr>
          <w:lang w:val="ru-RU"/>
        </w:rPr>
        <w:t>1</w:t>
      </w:r>
      <w:r w:rsidRPr="00F26A53">
        <w:rPr>
          <w:lang w:val="ru-RU"/>
        </w:rPr>
        <w:t xml:space="preserve">8/13 </w:t>
      </w:r>
      <w:r>
        <w:rPr>
          <w:lang w:val="ru-RU"/>
        </w:rPr>
        <w:t>и</w:t>
      </w:r>
      <w:r w:rsidRPr="00F26A53">
        <w:rPr>
          <w:lang w:val="ru-RU"/>
        </w:rPr>
        <w:t xml:space="preserve"> 14/13, 15/13, 16/13), </w:t>
      </w:r>
      <w:r>
        <w:rPr>
          <w:lang w:val="ru-RU"/>
        </w:rPr>
        <w:t>ИК</w:t>
      </w:r>
      <w:r w:rsidRPr="00F26A53">
        <w:rPr>
          <w:lang w:val="ru-RU"/>
        </w:rPr>
        <w:t xml:space="preserve">2 (5/2, 7/2), </w:t>
      </w:r>
      <w:r>
        <w:rPr>
          <w:lang w:val="ru-RU"/>
        </w:rPr>
        <w:t>ИК</w:t>
      </w:r>
      <w:r w:rsidRPr="00F26A53">
        <w:rPr>
          <w:lang w:val="ru-RU"/>
        </w:rPr>
        <w:t xml:space="preserve">17 (8/17, </w:t>
      </w:r>
      <w:r>
        <w:rPr>
          <w:lang w:val="ru-RU"/>
        </w:rPr>
        <w:t>1</w:t>
      </w:r>
      <w:r w:rsidRPr="00F26A53">
        <w:rPr>
          <w:lang w:val="ru-RU"/>
        </w:rPr>
        <w:t>0/17).</w:t>
      </w:r>
    </w:p>
    <w:p w:rsidR="008D7A5C" w:rsidRDefault="008D7A5C" w:rsidP="00B90F3B">
      <w:pPr>
        <w:rPr>
          <w:lang w:val="ru-RU"/>
        </w:rPr>
      </w:pPr>
      <w:r w:rsidRPr="00A74B15">
        <w:rPr>
          <w:lang w:val="ru-RU"/>
        </w:rPr>
        <w:t xml:space="preserve">Органы по стандартизации, форумы и консорциумы: </w:t>
      </w:r>
    </w:p>
    <w:p w:rsidR="008D7A5C" w:rsidRPr="00860BBC" w:rsidRDefault="008D7A5C" w:rsidP="008D7A5C">
      <w:pPr>
        <w:pStyle w:val="enumlev1"/>
        <w:rPr>
          <w:lang w:val="ru-RU"/>
        </w:rPr>
      </w:pPr>
      <w:r w:rsidRPr="00860BBC">
        <w:rPr>
          <w:lang w:val="ru-RU"/>
        </w:rPr>
        <w:t>•</w:t>
      </w:r>
      <w:r w:rsidRPr="00860BBC">
        <w:rPr>
          <w:lang w:val="ru-RU"/>
        </w:rPr>
        <w:tab/>
        <w:t>ОТК1/ПК38</w:t>
      </w:r>
      <w:r>
        <w:rPr>
          <w:lang w:val="ru-RU"/>
        </w:rPr>
        <w:t xml:space="preserve"> ИСО/МЭК</w:t>
      </w:r>
      <w:r w:rsidRPr="00860BBC">
        <w:rPr>
          <w:lang w:val="ru-RU"/>
        </w:rPr>
        <w:t>;</w:t>
      </w:r>
    </w:p>
    <w:p w:rsidR="008D7A5C" w:rsidRPr="00860BBC" w:rsidRDefault="008D7A5C" w:rsidP="008D7A5C">
      <w:pPr>
        <w:pStyle w:val="enumlev1"/>
        <w:rPr>
          <w:szCs w:val="22"/>
          <w:lang w:val="ru-RU"/>
        </w:rPr>
      </w:pPr>
      <w:r w:rsidRPr="00860BBC">
        <w:rPr>
          <w:szCs w:val="22"/>
          <w:lang w:val="ru-RU"/>
        </w:rPr>
        <w:t>•</w:t>
      </w:r>
      <w:r w:rsidRPr="00860BBC">
        <w:rPr>
          <w:szCs w:val="22"/>
          <w:lang w:val="ru-RU"/>
        </w:rPr>
        <w:tab/>
        <w:t>Целевая группа по распределенному управлению (DMTF);</w:t>
      </w:r>
    </w:p>
    <w:p w:rsidR="008D7A5C" w:rsidRPr="00860BBC" w:rsidRDefault="008D7A5C" w:rsidP="008D7A5C">
      <w:pPr>
        <w:pStyle w:val="enumlev1"/>
        <w:rPr>
          <w:szCs w:val="22"/>
          <w:lang w:val="ru-RU"/>
        </w:rPr>
      </w:pPr>
      <w:r w:rsidRPr="00860BBC">
        <w:rPr>
          <w:szCs w:val="22"/>
          <w:lang w:val="ru-RU"/>
        </w:rPr>
        <w:t>•</w:t>
      </w:r>
      <w:r w:rsidRPr="00860BBC">
        <w:rPr>
          <w:szCs w:val="22"/>
          <w:lang w:val="ru-RU"/>
        </w:rPr>
        <w:tab/>
      </w:r>
      <w:r w:rsidRPr="00860BBC">
        <w:rPr>
          <w:lang w:val="ru-RU"/>
        </w:rPr>
        <w:t xml:space="preserve">Промышленная ассоциация сетевых устройств хранения данных </w:t>
      </w:r>
      <w:r w:rsidRPr="00860BBC">
        <w:rPr>
          <w:szCs w:val="22"/>
          <w:lang w:val="ru-RU"/>
        </w:rPr>
        <w:t>(SNIA);</w:t>
      </w:r>
    </w:p>
    <w:p w:rsidR="008D7A5C" w:rsidRPr="00860BBC" w:rsidRDefault="008D7A5C" w:rsidP="008D7A5C">
      <w:pPr>
        <w:pStyle w:val="enumlev1"/>
        <w:rPr>
          <w:lang w:val="ru-RU"/>
        </w:rPr>
      </w:pPr>
      <w:r w:rsidRPr="00860BBC">
        <w:rPr>
          <w:lang w:val="ru-RU"/>
        </w:rPr>
        <w:t>•</w:t>
      </w:r>
      <w:r w:rsidRPr="00860BBC">
        <w:rPr>
          <w:lang w:val="ru-RU"/>
        </w:rPr>
        <w:tab/>
        <w:t xml:space="preserve">Форум </w:t>
      </w:r>
      <w:r w:rsidRPr="00860BBC">
        <w:rPr>
          <w:lang w:val="ru-RU" w:eastAsia="fr-FR"/>
        </w:rPr>
        <w:t>TM</w:t>
      </w:r>
      <w:r w:rsidRPr="00860BBC">
        <w:rPr>
          <w:lang w:val="ru-RU"/>
        </w:rPr>
        <w:t>;</w:t>
      </w:r>
    </w:p>
    <w:p w:rsidR="008D7A5C" w:rsidRPr="00860BBC" w:rsidRDefault="008D7A5C" w:rsidP="008D7A5C">
      <w:pPr>
        <w:pStyle w:val="enumlev1"/>
        <w:rPr>
          <w:lang w:val="ru-RU"/>
        </w:rPr>
      </w:pPr>
      <w:r w:rsidRPr="00860BBC">
        <w:rPr>
          <w:lang w:val="ru-RU"/>
        </w:rPr>
        <w:t>•</w:t>
      </w:r>
      <w:r w:rsidRPr="00860BBC">
        <w:rPr>
          <w:lang w:val="ru-RU"/>
        </w:rPr>
        <w:tab/>
      </w:r>
      <w:r w:rsidRPr="00860BBC">
        <w:rPr>
          <w:lang w:val="ru-RU" w:eastAsia="fr-FR"/>
        </w:rPr>
        <w:t>OASIS;</w:t>
      </w:r>
    </w:p>
    <w:p w:rsidR="008D7A5C" w:rsidRPr="00860BBC" w:rsidRDefault="008D7A5C" w:rsidP="008D7A5C">
      <w:pPr>
        <w:pStyle w:val="enumlev1"/>
        <w:rPr>
          <w:lang w:val="ru-RU"/>
        </w:rPr>
      </w:pPr>
      <w:r w:rsidRPr="00860BBC">
        <w:rPr>
          <w:lang w:val="ru-RU"/>
        </w:rPr>
        <w:t>•</w:t>
      </w:r>
      <w:r w:rsidRPr="00860BBC">
        <w:rPr>
          <w:lang w:val="ru-RU"/>
        </w:rPr>
        <w:tab/>
      </w:r>
      <w:r w:rsidRPr="00860BBC">
        <w:rPr>
          <w:lang w:val="ru-RU" w:eastAsia="fr-FR"/>
        </w:rPr>
        <w:t>IETF.</w:t>
      </w:r>
    </w:p>
    <w:p w:rsidR="008D7A5C" w:rsidRPr="00243659" w:rsidRDefault="008D7A5C" w:rsidP="001A796A">
      <w:pPr>
        <w:keepLines/>
        <w:rPr>
          <w:rFonts w:asciiTheme="minorHAnsi" w:hAnsiTheme="minorHAnsi"/>
          <w:szCs w:val="22"/>
        </w:rPr>
      </w:pPr>
      <w:r>
        <w:rPr>
          <w:b/>
          <w:bCs/>
          <w:lang w:val="ru-RU"/>
        </w:rPr>
        <w:lastRenderedPageBreak/>
        <w:t>Примечание</w:t>
      </w:r>
      <w:r w:rsidRPr="00B90F3B">
        <w:rPr>
          <w:lang w:val="ru-RU"/>
        </w:rPr>
        <w:t>:</w:t>
      </w:r>
      <w:r w:rsidRPr="00902D66">
        <w:rPr>
          <w:lang w:val="ru-RU"/>
        </w:rPr>
        <w:t xml:space="preserve"> </w:t>
      </w:r>
      <w:r>
        <w:rPr>
          <w:lang w:val="ru-RU"/>
        </w:rPr>
        <w:t>Работа</w:t>
      </w:r>
      <w:r w:rsidRPr="00563803">
        <w:rPr>
          <w:lang w:val="ru-RU"/>
        </w:rPr>
        <w:t xml:space="preserve"> </w:t>
      </w:r>
      <w:r>
        <w:rPr>
          <w:lang w:val="ru-RU"/>
        </w:rPr>
        <w:t>над</w:t>
      </w:r>
      <w:r w:rsidRPr="00563803">
        <w:rPr>
          <w:lang w:val="ru-RU"/>
        </w:rPr>
        <w:t xml:space="preserve"> </w:t>
      </w:r>
      <w:r>
        <w:rPr>
          <w:lang w:val="ru-RU"/>
        </w:rPr>
        <w:t>Вопросом</w:t>
      </w:r>
      <w:r w:rsidRPr="00563803">
        <w:rPr>
          <w:lang w:val="ru-RU"/>
        </w:rPr>
        <w:t xml:space="preserve"> 8/13 </w:t>
      </w:r>
      <w:r>
        <w:rPr>
          <w:lang w:val="ru-RU"/>
        </w:rPr>
        <w:t>как</w:t>
      </w:r>
      <w:r w:rsidRPr="00563803">
        <w:rPr>
          <w:lang w:val="ru-RU"/>
        </w:rPr>
        <w:t xml:space="preserve"> </w:t>
      </w:r>
      <w:r>
        <w:rPr>
          <w:lang w:val="ru-RU"/>
        </w:rPr>
        <w:t>отдельным</w:t>
      </w:r>
      <w:r w:rsidRPr="00563803">
        <w:rPr>
          <w:lang w:val="ru-RU"/>
        </w:rPr>
        <w:t xml:space="preserve"> </w:t>
      </w:r>
      <w:r>
        <w:rPr>
          <w:lang w:val="ru-RU"/>
        </w:rPr>
        <w:t>Вопросом</w:t>
      </w:r>
      <w:r w:rsidRPr="00563803">
        <w:rPr>
          <w:lang w:val="ru-RU"/>
        </w:rPr>
        <w:t xml:space="preserve"> </w:t>
      </w:r>
      <w:r>
        <w:rPr>
          <w:lang w:val="ru-RU"/>
        </w:rPr>
        <w:t>по</w:t>
      </w:r>
      <w:r w:rsidRPr="00563803">
        <w:rPr>
          <w:lang w:val="ru-RU"/>
        </w:rPr>
        <w:t xml:space="preserve"> </w:t>
      </w:r>
      <w:r>
        <w:rPr>
          <w:lang w:val="ru-RU"/>
        </w:rPr>
        <w:t>безопасности</w:t>
      </w:r>
      <w:r w:rsidRPr="00563803">
        <w:rPr>
          <w:lang w:val="ru-RU"/>
        </w:rPr>
        <w:t xml:space="preserve"> </w:t>
      </w:r>
      <w:r>
        <w:rPr>
          <w:lang w:val="ru-RU"/>
        </w:rPr>
        <w:t>в</w:t>
      </w:r>
      <w:r w:rsidRPr="00563803">
        <w:rPr>
          <w:lang w:val="ru-RU"/>
        </w:rPr>
        <w:t xml:space="preserve"> </w:t>
      </w:r>
      <w:r>
        <w:rPr>
          <w:lang w:val="ru-RU"/>
        </w:rPr>
        <w:t>рамках</w:t>
      </w:r>
      <w:r w:rsidRPr="00563803">
        <w:rPr>
          <w:lang w:val="ru-RU"/>
        </w:rPr>
        <w:t xml:space="preserve"> </w:t>
      </w:r>
      <w:r>
        <w:rPr>
          <w:lang w:val="ru-RU"/>
        </w:rPr>
        <w:t>ИК</w:t>
      </w:r>
      <w:r w:rsidRPr="00563803">
        <w:rPr>
          <w:lang w:val="ru-RU"/>
        </w:rPr>
        <w:t xml:space="preserve">13 </w:t>
      </w:r>
      <w:r>
        <w:rPr>
          <w:lang w:val="ru-RU"/>
        </w:rPr>
        <w:t>подошла к завершению</w:t>
      </w:r>
      <w:r w:rsidRPr="00563803">
        <w:rPr>
          <w:lang w:val="ru-RU"/>
        </w:rPr>
        <w:t xml:space="preserve"> (</w:t>
      </w:r>
      <w:r>
        <w:rPr>
          <w:lang w:val="ru-RU"/>
        </w:rPr>
        <w:t>с</w:t>
      </w:r>
      <w:r w:rsidRPr="00563803">
        <w:rPr>
          <w:lang w:val="ru-RU"/>
        </w:rPr>
        <w:t xml:space="preserve"> </w:t>
      </w:r>
      <w:r>
        <w:rPr>
          <w:lang w:val="ru-RU"/>
        </w:rPr>
        <w:t>осени</w:t>
      </w:r>
      <w:r w:rsidRPr="00563803">
        <w:rPr>
          <w:lang w:val="ru-RU"/>
        </w:rPr>
        <w:t xml:space="preserve"> 2013 </w:t>
      </w:r>
      <w:r>
        <w:rPr>
          <w:lang w:val="ru-RU"/>
        </w:rPr>
        <w:t>г</w:t>
      </w:r>
      <w:r w:rsidR="001A796A">
        <w:rPr>
          <w:lang w:val="ru-RU"/>
        </w:rPr>
        <w:t>.</w:t>
      </w:r>
      <w:r w:rsidRPr="00563803">
        <w:rPr>
          <w:lang w:val="ru-RU"/>
        </w:rPr>
        <w:t xml:space="preserve"> </w:t>
      </w:r>
      <w:r>
        <w:rPr>
          <w:lang w:val="ru-RU"/>
        </w:rPr>
        <w:t>не</w:t>
      </w:r>
      <w:r w:rsidRPr="00563803">
        <w:rPr>
          <w:lang w:val="ru-RU"/>
        </w:rPr>
        <w:t xml:space="preserve"> </w:t>
      </w:r>
      <w:r>
        <w:rPr>
          <w:lang w:val="ru-RU"/>
        </w:rPr>
        <w:t>проводилась</w:t>
      </w:r>
      <w:r w:rsidRPr="00563803">
        <w:rPr>
          <w:lang w:val="ru-RU"/>
        </w:rPr>
        <w:t xml:space="preserve"> </w:t>
      </w:r>
      <w:r>
        <w:rPr>
          <w:lang w:val="ru-RU"/>
        </w:rPr>
        <w:t>новая</w:t>
      </w:r>
      <w:r w:rsidRPr="00563803">
        <w:rPr>
          <w:lang w:val="ru-RU"/>
        </w:rPr>
        <w:t xml:space="preserve"> </w:t>
      </w:r>
      <w:r>
        <w:rPr>
          <w:lang w:val="ru-RU"/>
        </w:rPr>
        <w:t>работа</w:t>
      </w:r>
      <w:r w:rsidRPr="00563803">
        <w:rPr>
          <w:lang w:val="ru-RU"/>
        </w:rPr>
        <w:t xml:space="preserve">, </w:t>
      </w:r>
      <w:r>
        <w:rPr>
          <w:lang w:val="ru-RU"/>
        </w:rPr>
        <w:t>с</w:t>
      </w:r>
      <w:r w:rsidRPr="00563803">
        <w:rPr>
          <w:lang w:val="ru-RU"/>
        </w:rPr>
        <w:t xml:space="preserve"> </w:t>
      </w:r>
      <w:r>
        <w:rPr>
          <w:lang w:val="ru-RU"/>
        </w:rPr>
        <w:t>февраля</w:t>
      </w:r>
      <w:r w:rsidRPr="00563803">
        <w:rPr>
          <w:lang w:val="ru-RU"/>
        </w:rPr>
        <w:t xml:space="preserve"> 2014 </w:t>
      </w:r>
      <w:r>
        <w:rPr>
          <w:lang w:val="ru-RU"/>
        </w:rPr>
        <w:t>года</w:t>
      </w:r>
      <w:r w:rsidRPr="00563803">
        <w:rPr>
          <w:lang w:val="ru-RU"/>
        </w:rPr>
        <w:t xml:space="preserve"> </w:t>
      </w:r>
      <w:r>
        <w:rPr>
          <w:lang w:val="ru-RU"/>
        </w:rPr>
        <w:t>не</w:t>
      </w:r>
      <w:r w:rsidRPr="00563803">
        <w:rPr>
          <w:lang w:val="ru-RU"/>
        </w:rPr>
        <w:t xml:space="preserve"> </w:t>
      </w:r>
      <w:r>
        <w:rPr>
          <w:lang w:val="ru-RU"/>
        </w:rPr>
        <w:t>поступало</w:t>
      </w:r>
      <w:r w:rsidRPr="00563803">
        <w:rPr>
          <w:lang w:val="ru-RU"/>
        </w:rPr>
        <w:t xml:space="preserve"> </w:t>
      </w:r>
      <w:r>
        <w:rPr>
          <w:lang w:val="ru-RU"/>
        </w:rPr>
        <w:t>вкладов</w:t>
      </w:r>
      <w:r w:rsidRPr="00563803">
        <w:rPr>
          <w:lang w:val="ru-RU"/>
        </w:rPr>
        <w:t>).</w:t>
      </w:r>
      <w:r>
        <w:rPr>
          <w:lang w:val="ru-RU"/>
        </w:rPr>
        <w:t xml:space="preserve"> В</w:t>
      </w:r>
      <w:r w:rsidRPr="00563803">
        <w:rPr>
          <w:lang w:val="ru-RU"/>
        </w:rPr>
        <w:t xml:space="preserve"> </w:t>
      </w:r>
      <w:r>
        <w:rPr>
          <w:lang w:val="ru-RU"/>
        </w:rPr>
        <w:t>связи</w:t>
      </w:r>
      <w:r w:rsidRPr="00563803">
        <w:rPr>
          <w:lang w:val="ru-RU"/>
        </w:rPr>
        <w:t xml:space="preserve"> </w:t>
      </w:r>
      <w:r>
        <w:rPr>
          <w:lang w:val="ru-RU"/>
        </w:rPr>
        <w:t>с</w:t>
      </w:r>
      <w:r w:rsidRPr="00563803">
        <w:rPr>
          <w:lang w:val="ru-RU"/>
        </w:rPr>
        <w:t xml:space="preserve"> </w:t>
      </w:r>
      <w:r>
        <w:rPr>
          <w:lang w:val="ru-RU"/>
        </w:rPr>
        <w:t>этим</w:t>
      </w:r>
      <w:r w:rsidRPr="00563803">
        <w:rPr>
          <w:lang w:val="ru-RU"/>
        </w:rPr>
        <w:t xml:space="preserve"> </w:t>
      </w:r>
      <w:r>
        <w:rPr>
          <w:lang w:val="ru-RU"/>
        </w:rPr>
        <w:t>было</w:t>
      </w:r>
      <w:r w:rsidRPr="00563803">
        <w:rPr>
          <w:lang w:val="ru-RU"/>
        </w:rPr>
        <w:t xml:space="preserve"> </w:t>
      </w:r>
      <w:r>
        <w:rPr>
          <w:lang w:val="ru-RU"/>
        </w:rPr>
        <w:t>сочтено</w:t>
      </w:r>
      <w:r w:rsidRPr="00563803">
        <w:rPr>
          <w:lang w:val="ru-RU"/>
        </w:rPr>
        <w:t xml:space="preserve"> </w:t>
      </w:r>
      <w:r>
        <w:rPr>
          <w:lang w:val="ru-RU"/>
        </w:rPr>
        <w:t>целесообразным</w:t>
      </w:r>
      <w:r w:rsidRPr="00563803">
        <w:rPr>
          <w:lang w:val="ru-RU"/>
        </w:rPr>
        <w:t xml:space="preserve"> </w:t>
      </w:r>
      <w:r>
        <w:rPr>
          <w:lang w:val="ru-RU"/>
        </w:rPr>
        <w:t>распределить</w:t>
      </w:r>
      <w:r w:rsidRPr="00563803">
        <w:rPr>
          <w:lang w:val="ru-RU"/>
        </w:rPr>
        <w:t xml:space="preserve"> </w:t>
      </w:r>
      <w:r>
        <w:rPr>
          <w:lang w:val="ru-RU"/>
        </w:rPr>
        <w:t>эту</w:t>
      </w:r>
      <w:r w:rsidRPr="00563803">
        <w:rPr>
          <w:lang w:val="ru-RU"/>
        </w:rPr>
        <w:t xml:space="preserve"> </w:t>
      </w:r>
      <w:r>
        <w:rPr>
          <w:lang w:val="ru-RU"/>
        </w:rPr>
        <w:t>работу</w:t>
      </w:r>
      <w:r w:rsidRPr="00563803">
        <w:rPr>
          <w:lang w:val="ru-RU"/>
        </w:rPr>
        <w:t xml:space="preserve"> </w:t>
      </w:r>
      <w:r>
        <w:rPr>
          <w:lang w:val="ru-RU"/>
        </w:rPr>
        <w:t>по</w:t>
      </w:r>
      <w:r w:rsidRPr="00563803">
        <w:rPr>
          <w:lang w:val="ru-RU"/>
        </w:rPr>
        <w:t xml:space="preserve"> </w:t>
      </w:r>
      <w:r>
        <w:rPr>
          <w:lang w:val="ru-RU"/>
        </w:rPr>
        <w:t>другим</w:t>
      </w:r>
      <w:r w:rsidRPr="00563803">
        <w:rPr>
          <w:lang w:val="ru-RU"/>
        </w:rPr>
        <w:t xml:space="preserve"> </w:t>
      </w:r>
      <w:r>
        <w:rPr>
          <w:lang w:val="ru-RU"/>
        </w:rPr>
        <w:t>Вопросам</w:t>
      </w:r>
      <w:r w:rsidRPr="00563803">
        <w:rPr>
          <w:lang w:val="ru-RU"/>
        </w:rPr>
        <w:t xml:space="preserve"> </w:t>
      </w:r>
      <w:r>
        <w:rPr>
          <w:lang w:val="ru-RU"/>
        </w:rPr>
        <w:t>в</w:t>
      </w:r>
      <w:r w:rsidRPr="00563803">
        <w:rPr>
          <w:lang w:val="ru-RU"/>
        </w:rPr>
        <w:t xml:space="preserve"> </w:t>
      </w:r>
      <w:r>
        <w:rPr>
          <w:lang w:val="ru-RU"/>
        </w:rPr>
        <w:t>рамках</w:t>
      </w:r>
      <w:r w:rsidRPr="00563803">
        <w:rPr>
          <w:lang w:val="ru-RU"/>
        </w:rPr>
        <w:t xml:space="preserve"> </w:t>
      </w:r>
      <w:r>
        <w:rPr>
          <w:lang w:val="ru-RU"/>
        </w:rPr>
        <w:t>ИК</w:t>
      </w:r>
      <w:r w:rsidRPr="00563803">
        <w:rPr>
          <w:lang w:val="ru-RU"/>
        </w:rPr>
        <w:t>13.</w:t>
      </w:r>
      <w:r>
        <w:rPr>
          <w:lang w:val="ru-RU"/>
        </w:rPr>
        <w:t xml:space="preserve"> При этом</w:t>
      </w:r>
      <w:r w:rsidRPr="00563803">
        <w:rPr>
          <w:lang w:val="ru-RU"/>
        </w:rPr>
        <w:t xml:space="preserve"> </w:t>
      </w:r>
      <w:r>
        <w:rPr>
          <w:lang w:val="ru-RU"/>
        </w:rPr>
        <w:t>работа по безопасности облачных вычислений была</w:t>
      </w:r>
      <w:r w:rsidRPr="00563803">
        <w:rPr>
          <w:lang w:val="ru-RU"/>
        </w:rPr>
        <w:t xml:space="preserve"> </w:t>
      </w:r>
      <w:r>
        <w:rPr>
          <w:lang w:val="ru-RU"/>
        </w:rPr>
        <w:t>передана Вопросу</w:t>
      </w:r>
      <w:r w:rsidRPr="00563803">
        <w:rPr>
          <w:lang w:val="ru-RU"/>
        </w:rPr>
        <w:t xml:space="preserve"> 1</w:t>
      </w:r>
      <w:r>
        <w:rPr>
          <w:lang w:val="ru-RU"/>
        </w:rPr>
        <w:t>9</w:t>
      </w:r>
      <w:r w:rsidRPr="00563803">
        <w:rPr>
          <w:lang w:val="ru-RU"/>
        </w:rPr>
        <w:t xml:space="preserve">/13. </w:t>
      </w:r>
      <w:r>
        <w:rPr>
          <w:lang w:val="ru-RU"/>
        </w:rPr>
        <w:t>Направления работы по Вопроса 8</w:t>
      </w:r>
      <w:r w:rsidRPr="00902D66">
        <w:rPr>
          <w:lang w:val="ru-RU"/>
        </w:rPr>
        <w:t>/13</w:t>
      </w:r>
      <w:r>
        <w:rPr>
          <w:lang w:val="ru-RU"/>
        </w:rPr>
        <w:t xml:space="preserve">, касающиеся облачных вычислений, были переданы Вопросу 19/13, а оставшиеся направления работы по Вопросу 8/13 были закрыты. Для этого в текст Вопроса </w:t>
      </w:r>
      <w:r w:rsidRPr="00563803">
        <w:rPr>
          <w:lang w:val="ru-RU"/>
        </w:rPr>
        <w:t>1</w:t>
      </w:r>
      <w:r>
        <w:rPr>
          <w:lang w:val="ru-RU"/>
        </w:rPr>
        <w:t>9</w:t>
      </w:r>
      <w:r w:rsidRPr="00563803">
        <w:rPr>
          <w:lang w:val="ru-RU"/>
        </w:rPr>
        <w:t xml:space="preserve">/13 </w:t>
      </w:r>
      <w:r>
        <w:rPr>
          <w:lang w:val="ru-RU"/>
        </w:rPr>
        <w:t>были внесены небольшие изменения, чтобы учесть в сфере его охвата целенаправленную работу по безопасности. Было</w:t>
      </w:r>
      <w:r w:rsidRPr="00563803">
        <w:rPr>
          <w:lang w:val="ru-RU"/>
        </w:rPr>
        <w:t xml:space="preserve"> </w:t>
      </w:r>
      <w:r>
        <w:rPr>
          <w:lang w:val="ru-RU"/>
        </w:rPr>
        <w:t>предложено</w:t>
      </w:r>
      <w:r w:rsidRPr="00563803">
        <w:rPr>
          <w:lang w:val="ru-RU"/>
        </w:rPr>
        <w:t xml:space="preserve"> </w:t>
      </w:r>
      <w:r>
        <w:rPr>
          <w:lang w:val="ru-RU"/>
        </w:rPr>
        <w:t>аннулировать</w:t>
      </w:r>
      <w:r w:rsidRPr="00563803">
        <w:rPr>
          <w:lang w:val="ru-RU"/>
        </w:rPr>
        <w:t xml:space="preserve"> </w:t>
      </w:r>
      <w:r>
        <w:rPr>
          <w:lang w:val="ru-RU"/>
        </w:rPr>
        <w:t>Вопрос</w:t>
      </w:r>
      <w:r w:rsidRPr="00563803">
        <w:rPr>
          <w:lang w:val="ru-RU"/>
        </w:rPr>
        <w:t xml:space="preserve"> 8/13.</w:t>
      </w:r>
      <w:r>
        <w:rPr>
          <w:lang w:val="ru-RU"/>
        </w:rPr>
        <w:t xml:space="preserve"> Аннулирование вступит в силу после проведения консультаций с Государствами-Членами (см. Циркуляр</w:t>
      </w:r>
      <w:r w:rsidRPr="00563803">
        <w:t xml:space="preserve"> 157</w:t>
      </w:r>
      <w:r w:rsidRPr="00902D66">
        <w:t>).</w:t>
      </w:r>
    </w:p>
    <w:p w:rsidR="0093055E" w:rsidRPr="00556393" w:rsidRDefault="0093055E">
      <w:pPr>
        <w:jc w:val="center"/>
        <w:rPr>
          <w:lang w:val="ru-RU"/>
        </w:rPr>
      </w:pPr>
      <w:r w:rsidRPr="00556393">
        <w:rPr>
          <w:lang w:val="ru-RU"/>
        </w:rPr>
        <w:t>______________</w:t>
      </w:r>
      <w:bookmarkStart w:id="1" w:name="_GoBack"/>
      <w:bookmarkEnd w:id="1"/>
    </w:p>
    <w:sectPr w:rsidR="0093055E" w:rsidRPr="00556393" w:rsidSect="008D7A5C">
      <w:headerReference w:type="default" r:id="rId13"/>
      <w:footerReference w:type="default" r:id="rId14"/>
      <w:footerReference w:type="first" r:id="rId15"/>
      <w:type w:val="oddPage"/>
      <w:pgSz w:w="11907" w:h="16834"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59" w:rsidRDefault="001C4759">
      <w:r>
        <w:separator/>
      </w:r>
    </w:p>
  </w:endnote>
  <w:endnote w:type="continuationSeparator" w:id="0">
    <w:p w:rsidR="001C4759" w:rsidRDefault="001C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BE" w:rsidRPr="00196AB1" w:rsidRDefault="00705ABE" w:rsidP="00705ABE">
    <w:pPr>
      <w:pStyle w:val="Footer"/>
      <w:tabs>
        <w:tab w:val="clear" w:pos="794"/>
        <w:tab w:val="clear" w:pos="1191"/>
        <w:tab w:val="clear" w:pos="1588"/>
        <w:tab w:val="clear" w:pos="1985"/>
      </w:tabs>
      <w:rPr>
        <w:lang w:val="fr-CH"/>
      </w:rPr>
    </w:pPr>
    <w:r w:rsidRPr="00801170">
      <w:rPr>
        <w:lang w:val="fr-CH"/>
      </w:rPr>
      <w:t>ITU-T\BUREAU\CIRC\</w:t>
    </w:r>
    <w:r>
      <w:rPr>
        <w:lang w:val="fr-CH"/>
      </w:rPr>
      <w:t>156R</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59" w:rsidRPr="00B426C1" w:rsidRDefault="00B426C1" w:rsidP="00B426C1">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59" w:rsidRDefault="001C4759">
      <w:r>
        <w:separator/>
      </w:r>
    </w:p>
  </w:footnote>
  <w:footnote w:type="continuationSeparator" w:id="0">
    <w:p w:rsidR="001C4759" w:rsidRDefault="001C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C1" w:rsidRDefault="00B21954">
    <w:pPr>
      <w:pStyle w:val="Header"/>
    </w:pPr>
    <w:sdt>
      <w:sdtPr>
        <w:id w:val="526448189"/>
        <w:docPartObj>
          <w:docPartGallery w:val="Page Numbers (Top of Page)"/>
          <w:docPartUnique/>
        </w:docPartObj>
      </w:sdtPr>
      <w:sdtEndPr>
        <w:rPr>
          <w:noProof/>
        </w:rPr>
      </w:sdtEndPr>
      <w:sdtContent>
        <w:r w:rsidR="00B426C1">
          <w:t xml:space="preserve">- </w:t>
        </w:r>
        <w:r w:rsidR="00B426C1">
          <w:fldChar w:fldCharType="begin"/>
        </w:r>
        <w:r w:rsidR="00B426C1">
          <w:instrText xml:space="preserve"> PAGE   \* MERGEFORMAT </w:instrText>
        </w:r>
        <w:r w:rsidR="00B426C1">
          <w:fldChar w:fldCharType="separate"/>
        </w:r>
        <w:r>
          <w:rPr>
            <w:noProof/>
          </w:rPr>
          <w:t>12</w:t>
        </w:r>
        <w:r w:rsidR="00B426C1">
          <w:rPr>
            <w:noProof/>
          </w:rPr>
          <w:fldChar w:fldCharType="end"/>
        </w:r>
      </w:sdtContent>
    </w:sdt>
    <w:r w:rsidR="00B426C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4E1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8292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A0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5A0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7696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A1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96C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02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0E61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0A7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0F5EB1"/>
    <w:rsid w:val="00103310"/>
    <w:rsid w:val="0011167E"/>
    <w:rsid w:val="00112116"/>
    <w:rsid w:val="00115B49"/>
    <w:rsid w:val="00116390"/>
    <w:rsid w:val="0012014A"/>
    <w:rsid w:val="00122BD5"/>
    <w:rsid w:val="00133B97"/>
    <w:rsid w:val="001526C5"/>
    <w:rsid w:val="00152875"/>
    <w:rsid w:val="001629DC"/>
    <w:rsid w:val="0017673F"/>
    <w:rsid w:val="00191000"/>
    <w:rsid w:val="001A796A"/>
    <w:rsid w:val="001B4A74"/>
    <w:rsid w:val="001C4759"/>
    <w:rsid w:val="001D261C"/>
    <w:rsid w:val="001D553D"/>
    <w:rsid w:val="001D5978"/>
    <w:rsid w:val="001E5BC6"/>
    <w:rsid w:val="002036AA"/>
    <w:rsid w:val="00207341"/>
    <w:rsid w:val="002102F6"/>
    <w:rsid w:val="00212A44"/>
    <w:rsid w:val="00214A30"/>
    <w:rsid w:val="00226950"/>
    <w:rsid w:val="002360B4"/>
    <w:rsid w:val="0025701E"/>
    <w:rsid w:val="0026232A"/>
    <w:rsid w:val="002640AC"/>
    <w:rsid w:val="002755DF"/>
    <w:rsid w:val="0029565D"/>
    <w:rsid w:val="002B315B"/>
    <w:rsid w:val="002B37F9"/>
    <w:rsid w:val="002C2EF1"/>
    <w:rsid w:val="002D26FD"/>
    <w:rsid w:val="002E4C41"/>
    <w:rsid w:val="003036D9"/>
    <w:rsid w:val="0031057A"/>
    <w:rsid w:val="003178C1"/>
    <w:rsid w:val="0033434F"/>
    <w:rsid w:val="00340304"/>
    <w:rsid w:val="00345CCF"/>
    <w:rsid w:val="00352D81"/>
    <w:rsid w:val="00390E93"/>
    <w:rsid w:val="003971D3"/>
    <w:rsid w:val="003B1273"/>
    <w:rsid w:val="003C6624"/>
    <w:rsid w:val="003D2F6F"/>
    <w:rsid w:val="003F1215"/>
    <w:rsid w:val="003F5B77"/>
    <w:rsid w:val="00400434"/>
    <w:rsid w:val="00401207"/>
    <w:rsid w:val="0041366E"/>
    <w:rsid w:val="004167E6"/>
    <w:rsid w:val="0041688E"/>
    <w:rsid w:val="004252DD"/>
    <w:rsid w:val="00431861"/>
    <w:rsid w:val="00435DCC"/>
    <w:rsid w:val="00444B73"/>
    <w:rsid w:val="00455EFA"/>
    <w:rsid w:val="00475A27"/>
    <w:rsid w:val="00495F13"/>
    <w:rsid w:val="004A0D07"/>
    <w:rsid w:val="004B3C0C"/>
    <w:rsid w:val="004C5268"/>
    <w:rsid w:val="004E01AE"/>
    <w:rsid w:val="004F48F0"/>
    <w:rsid w:val="004F6C6B"/>
    <w:rsid w:val="00501BDB"/>
    <w:rsid w:val="00514426"/>
    <w:rsid w:val="00556393"/>
    <w:rsid w:val="005626E3"/>
    <w:rsid w:val="00570E17"/>
    <w:rsid w:val="005C66E8"/>
    <w:rsid w:val="005D044D"/>
    <w:rsid w:val="005D71C5"/>
    <w:rsid w:val="005E616E"/>
    <w:rsid w:val="006139B2"/>
    <w:rsid w:val="00615C6F"/>
    <w:rsid w:val="00625BAF"/>
    <w:rsid w:val="006318C5"/>
    <w:rsid w:val="00636D90"/>
    <w:rsid w:val="006738AA"/>
    <w:rsid w:val="006777D5"/>
    <w:rsid w:val="006A6611"/>
    <w:rsid w:val="006D7FBC"/>
    <w:rsid w:val="006E20F5"/>
    <w:rsid w:val="006F1984"/>
    <w:rsid w:val="006F5F55"/>
    <w:rsid w:val="00700E7B"/>
    <w:rsid w:val="00701561"/>
    <w:rsid w:val="00705ABE"/>
    <w:rsid w:val="0071361F"/>
    <w:rsid w:val="00714619"/>
    <w:rsid w:val="00717255"/>
    <w:rsid w:val="0072182E"/>
    <w:rsid w:val="007411F8"/>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D2E1A"/>
    <w:rsid w:val="008D7A5C"/>
    <w:rsid w:val="008E0925"/>
    <w:rsid w:val="0093055E"/>
    <w:rsid w:val="009469D2"/>
    <w:rsid w:val="00960D23"/>
    <w:rsid w:val="00987680"/>
    <w:rsid w:val="009979B5"/>
    <w:rsid w:val="009A2C9B"/>
    <w:rsid w:val="009A5D9A"/>
    <w:rsid w:val="009B6144"/>
    <w:rsid w:val="009F7983"/>
    <w:rsid w:val="00A116C3"/>
    <w:rsid w:val="00A21DD2"/>
    <w:rsid w:val="00A23312"/>
    <w:rsid w:val="00A3021F"/>
    <w:rsid w:val="00A33930"/>
    <w:rsid w:val="00A343B2"/>
    <w:rsid w:val="00A4665C"/>
    <w:rsid w:val="00A55164"/>
    <w:rsid w:val="00A563C7"/>
    <w:rsid w:val="00A5713C"/>
    <w:rsid w:val="00A57977"/>
    <w:rsid w:val="00A57AE4"/>
    <w:rsid w:val="00A654CA"/>
    <w:rsid w:val="00A66C90"/>
    <w:rsid w:val="00A8170F"/>
    <w:rsid w:val="00A82B4B"/>
    <w:rsid w:val="00A91EB5"/>
    <w:rsid w:val="00A95CAB"/>
    <w:rsid w:val="00AC311D"/>
    <w:rsid w:val="00AD3D11"/>
    <w:rsid w:val="00AF2B53"/>
    <w:rsid w:val="00B01B9F"/>
    <w:rsid w:val="00B21954"/>
    <w:rsid w:val="00B34D84"/>
    <w:rsid w:val="00B426C1"/>
    <w:rsid w:val="00B52E06"/>
    <w:rsid w:val="00B540A2"/>
    <w:rsid w:val="00B800EF"/>
    <w:rsid w:val="00B8707E"/>
    <w:rsid w:val="00B90F3B"/>
    <w:rsid w:val="00BA03C8"/>
    <w:rsid w:val="00BA1454"/>
    <w:rsid w:val="00BC33B4"/>
    <w:rsid w:val="00BE412D"/>
    <w:rsid w:val="00BE4AA2"/>
    <w:rsid w:val="00C01CF2"/>
    <w:rsid w:val="00C044D2"/>
    <w:rsid w:val="00C07C06"/>
    <w:rsid w:val="00C22D6C"/>
    <w:rsid w:val="00C47B50"/>
    <w:rsid w:val="00C5494F"/>
    <w:rsid w:val="00C60E38"/>
    <w:rsid w:val="00C623F1"/>
    <w:rsid w:val="00C632A4"/>
    <w:rsid w:val="00C83141"/>
    <w:rsid w:val="00C83A49"/>
    <w:rsid w:val="00C83F4A"/>
    <w:rsid w:val="00C90B23"/>
    <w:rsid w:val="00C95EB8"/>
    <w:rsid w:val="00C96392"/>
    <w:rsid w:val="00CB3C5F"/>
    <w:rsid w:val="00CF3B7A"/>
    <w:rsid w:val="00D078F1"/>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F012B"/>
    <w:rsid w:val="00DF109B"/>
    <w:rsid w:val="00E07386"/>
    <w:rsid w:val="00E14A1A"/>
    <w:rsid w:val="00E17F1A"/>
    <w:rsid w:val="00E42669"/>
    <w:rsid w:val="00E42B52"/>
    <w:rsid w:val="00E45C46"/>
    <w:rsid w:val="00E477F8"/>
    <w:rsid w:val="00E56FD7"/>
    <w:rsid w:val="00E645B4"/>
    <w:rsid w:val="00E9129F"/>
    <w:rsid w:val="00ED0932"/>
    <w:rsid w:val="00EE78CF"/>
    <w:rsid w:val="00EF1FF9"/>
    <w:rsid w:val="00EF273F"/>
    <w:rsid w:val="00F14153"/>
    <w:rsid w:val="00F14C63"/>
    <w:rsid w:val="00F15118"/>
    <w:rsid w:val="00F205F5"/>
    <w:rsid w:val="00F2526F"/>
    <w:rsid w:val="00F45862"/>
    <w:rsid w:val="00F76457"/>
    <w:rsid w:val="00F830DA"/>
    <w:rsid w:val="00F95BE7"/>
    <w:rsid w:val="00F96A11"/>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C1"/>
    <w:pPr>
      <w:tabs>
        <w:tab w:val="left" w:pos="794"/>
        <w:tab w:val="left" w:pos="1191"/>
        <w:tab w:val="left" w:pos="1588"/>
        <w:tab w:val="left" w:pos="1985"/>
      </w:tabs>
      <w:spacing w:before="120"/>
      <w:jc w:val="both"/>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B472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B426C1"/>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eastAsia="Times New Roman" w:hAnsi="Times New Roman"/>
      <w:sz w:val="24"/>
      <w:szCs w:val="20"/>
    </w:rPr>
  </w:style>
  <w:style w:type="character" w:customStyle="1" w:styleId="FootnoteTextChar">
    <w:name w:val="Footnote Text Char"/>
    <w:link w:val="FootnoteText"/>
    <w:uiPriority w:val="99"/>
    <w:semiHidden/>
    <w:rsid w:val="00116390"/>
    <w:rPr>
      <w:rFonts w:ascii="Calibri" w:hAnsi="Calibri"/>
      <w:lang w:eastAsia="en-US"/>
    </w:rPr>
  </w:style>
  <w:style w:type="paragraph" w:styleId="EndnoteText">
    <w:name w:val="endnote text"/>
    <w:basedOn w:val="Normal"/>
    <w:link w:val="EndnoteTextChar"/>
    <w:semiHidden/>
    <w:unhideWhenUsed/>
    <w:rsid w:val="004F6C6B"/>
    <w:pPr>
      <w:spacing w:before="0"/>
    </w:pPr>
    <w:rPr>
      <w:sz w:val="20"/>
      <w:szCs w:val="20"/>
    </w:rPr>
  </w:style>
  <w:style w:type="character" w:customStyle="1" w:styleId="EndnoteTextChar">
    <w:name w:val="Endnote Text Char"/>
    <w:basedOn w:val="DefaultParagraphFont"/>
    <w:link w:val="EndnoteText"/>
    <w:semiHidden/>
    <w:rsid w:val="004F6C6B"/>
    <w:rPr>
      <w:rFonts w:ascii="Calibri" w:hAnsi="Calibri"/>
      <w:lang w:eastAsia="en-US"/>
    </w:rPr>
  </w:style>
  <w:style w:type="character" w:styleId="EndnoteReference">
    <w:name w:val="endnote reference"/>
    <w:basedOn w:val="DefaultParagraphFont"/>
    <w:semiHidden/>
    <w:unhideWhenUsed/>
    <w:rsid w:val="004F6C6B"/>
    <w:rPr>
      <w:vertAlign w:val="superscript"/>
    </w:rPr>
  </w:style>
  <w:style w:type="character" w:styleId="HTMLVariable">
    <w:name w:val="HTML Variable"/>
    <w:basedOn w:val="DefaultParagraphFont"/>
    <w:unhideWhenUsed/>
    <w:rsid w:val="00C90B23"/>
    <w:rPr>
      <w:i/>
      <w:iCs/>
    </w:rPr>
  </w:style>
  <w:style w:type="paragraph" w:customStyle="1" w:styleId="Headingb">
    <w:name w:val="Heading_b"/>
    <w:basedOn w:val="Normal"/>
    <w:next w:val="Normal"/>
    <w:link w:val="HeadingbChar"/>
    <w:qFormat/>
    <w:rsid w:val="00B426C1"/>
    <w:pPr>
      <w:keepNext/>
      <w:overflowPunct w:val="0"/>
      <w:autoSpaceDE w:val="0"/>
      <w:autoSpaceDN w:val="0"/>
      <w:adjustRightInd w:val="0"/>
      <w:spacing w:before="160"/>
      <w:textAlignment w:val="baseline"/>
    </w:pPr>
    <w:rPr>
      <w:rFonts w:eastAsia="Times New Roman"/>
      <w:b/>
      <w:szCs w:val="20"/>
      <w:lang w:val="en-GB"/>
    </w:rPr>
  </w:style>
  <w:style w:type="character" w:customStyle="1" w:styleId="HeadingbChar">
    <w:name w:val="Heading_b Char"/>
    <w:link w:val="Headingb"/>
    <w:locked/>
    <w:rsid w:val="00B426C1"/>
    <w:rPr>
      <w:rFonts w:ascii="Calibri" w:eastAsia="Times New Roman" w:hAnsi="Calibri"/>
      <w:b/>
      <w:sz w:val="22"/>
      <w:lang w:val="en-GB" w:eastAsia="en-US"/>
    </w:rPr>
  </w:style>
  <w:style w:type="paragraph" w:styleId="NormalWeb">
    <w:name w:val="Normal (Web)"/>
    <w:basedOn w:val="Normal"/>
    <w:unhideWhenUsed/>
    <w:rsid w:val="00B90F3B"/>
    <w:rPr>
      <w:rFonts w:ascii="Times New Roman" w:hAnsi="Times New Roman"/>
      <w:sz w:val="24"/>
    </w:rPr>
  </w:style>
  <w:style w:type="paragraph" w:styleId="MessageHeader">
    <w:name w:val="Message Header"/>
    <w:basedOn w:val="Normal"/>
    <w:link w:val="MessageHeaderChar"/>
    <w:unhideWhenUsed/>
    <w:rsid w:val="00B90F3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90F3B"/>
    <w:rPr>
      <w:rFonts w:asciiTheme="majorHAnsi" w:eastAsiaTheme="majorEastAsia" w:hAnsiTheme="majorHAnsi" w:cstheme="majorBidi"/>
      <w:sz w:val="24"/>
      <w:szCs w:val="24"/>
      <w:shd w:val="pct20"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Q=19/1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isn_sp=545&amp;isn_sg=552&amp;isn_wp=1721&amp;isn_qu=1722&amp;isn_status=-1,1,3&amp;details=0&amp;field=aebcgfkj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261F1F"/>
    <w:rsid w:val="00607CA6"/>
    <w:rsid w:val="006A4F01"/>
    <w:rsid w:val="006D5868"/>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918A-E962-46F4-BDFD-C9072C2B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TotalTime>
  <Pages>12</Pages>
  <Words>3113</Words>
  <Characters>21767</Characters>
  <Application>Microsoft Office Word</Application>
  <DocSecurity>0</DocSecurity>
  <Lines>417</Lines>
  <Paragraphs>173</Paragraphs>
  <ScaleCrop>false</ScaleCrop>
  <HeadingPairs>
    <vt:vector size="2" baseType="variant">
      <vt:variant>
        <vt:lpstr>Title</vt:lpstr>
      </vt:variant>
      <vt:variant>
        <vt:i4>1</vt:i4>
      </vt:variant>
    </vt:vector>
  </HeadingPairs>
  <TitlesOfParts>
    <vt:vector size="1" baseType="lpstr">
      <vt:lpstr>ITU Normal.dot</vt:lpstr>
    </vt:vector>
  </TitlesOfParts>
  <Manager>ITU-T</Manager>
  <Company>International Telecommunication Union (ITU)</Company>
  <LinksUpToDate>false</LinksUpToDate>
  <CharactersWithSpaces>24828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
  <dc:description>156R.docx  For: _x000d_Document date: _x000d_Saved by ITU51008698 at 14:50:47 on 26.06.2015</dc:description>
  <cp:lastModifiedBy>Kagermazova, Svetlana</cp:lastModifiedBy>
  <cp:revision>4</cp:revision>
  <cp:lastPrinted>2015-03-06T08:59:00Z</cp:lastPrinted>
  <dcterms:created xsi:type="dcterms:W3CDTF">2015-06-26T09:55:00Z</dcterms:created>
  <dcterms:modified xsi:type="dcterms:W3CDTF">2015-06-26T12:50:00Z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156R.docx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