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268"/>
      </w:tblGrid>
      <w:tr w:rsidR="00590119" w:rsidRPr="00F50108" w:rsidTr="00957F9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7369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7369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7369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590119" w:rsidP="007369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957F99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7369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346AB" w:rsidRPr="00F50108" w:rsidRDefault="00F346AB" w:rsidP="007369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2B4F3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B4F30">
        <w:rPr>
          <w:lang w:eastAsia="zh-CN"/>
        </w:rPr>
        <w:t>2015</w:t>
      </w:r>
      <w:r w:rsidR="002B4F30">
        <w:rPr>
          <w:rFonts w:hint="eastAsia"/>
          <w:lang w:eastAsia="zh-CN"/>
        </w:rPr>
        <w:t>年</w:t>
      </w:r>
      <w:r w:rsidR="00E2799A">
        <w:rPr>
          <w:rFonts w:hint="eastAsia"/>
          <w:lang w:eastAsia="zh-CN"/>
        </w:rPr>
        <w:t>5</w:t>
      </w:r>
      <w:r w:rsidR="00E2799A">
        <w:rPr>
          <w:rFonts w:hint="eastAsia"/>
          <w:lang w:eastAsia="zh-CN"/>
        </w:rPr>
        <w:t>月</w:t>
      </w:r>
      <w:r w:rsidR="00E2799A">
        <w:rPr>
          <w:rFonts w:hint="eastAsia"/>
          <w:lang w:eastAsia="zh-CN"/>
        </w:rPr>
        <w:t>18</w:t>
      </w:r>
      <w:r w:rsidR="00E2799A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202"/>
      </w:tblGrid>
      <w:tr w:rsidR="0063445E" w:rsidTr="00957F99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E2799A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2799A">
              <w:rPr>
                <w:b/>
                <w:szCs w:val="24"/>
                <w:lang w:eastAsia="zh-CN"/>
              </w:rPr>
              <w:t>153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E2799A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E2799A">
              <w:rPr>
                <w:szCs w:val="24"/>
                <w:lang w:eastAsia="zh-CN"/>
              </w:rPr>
              <w:t>COM 2/JZ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E2799A" w:rsidRPr="00E2799A">
              <w:rPr>
                <w:szCs w:val="24"/>
                <w:lang w:eastAsia="zh-CN"/>
              </w:rPr>
              <w:t>+41 22 730 5855</w:t>
            </w:r>
          </w:p>
          <w:p w:rsidR="0063445E" w:rsidRPr="00841612" w:rsidRDefault="00E2799A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E2799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202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957F99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C9579B" w:rsidRDefault="00C9579B" w:rsidP="00C9579B">
            <w:pPr>
              <w:tabs>
                <w:tab w:val="left" w:pos="4111"/>
              </w:tabs>
              <w:spacing w:before="40"/>
            </w:pPr>
          </w:p>
          <w:p w:rsidR="00160A43" w:rsidRDefault="00CE5D4D" w:rsidP="00C9579B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8" w:history="1">
              <w:r w:rsidR="00E2799A">
                <w:rPr>
                  <w:rStyle w:val="Hyperlink"/>
                  <w:szCs w:val="22"/>
                </w:rPr>
                <w:t>tsbsg2@itu.int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202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E2799A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E2799A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E2799A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E2799A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E2799A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E2799A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539"/>
      </w:tblGrid>
      <w:tr w:rsidR="0063445E" w:rsidTr="00957F99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8539" w:type="dxa"/>
          </w:tcPr>
          <w:p w:rsidR="0063445E" w:rsidRDefault="0063445E" w:rsidP="00235455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E2799A"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 w:rsidR="00486359">
              <w:rPr>
                <w:rFonts w:hint="eastAsia"/>
                <w:b/>
                <w:lang w:eastAsia="zh-CN"/>
              </w:rPr>
              <w:t>2012</w:t>
            </w:r>
            <w:r w:rsidR="00486359">
              <w:rPr>
                <w:rFonts w:hint="eastAsia"/>
                <w:b/>
                <w:lang w:eastAsia="zh-CN"/>
              </w:rPr>
              <w:t>年，迪拜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节的规定为批准新</w:t>
            </w:r>
            <w:r w:rsidR="00E2799A">
              <w:rPr>
                <w:rFonts w:hint="eastAsia"/>
                <w:b/>
                <w:lang w:eastAsia="zh-CN"/>
              </w:rPr>
              <w:t>的</w:t>
            </w:r>
            <w:r w:rsidR="00E2799A" w:rsidRPr="00E2799A">
              <w:rPr>
                <w:b/>
                <w:lang w:eastAsia="zh-CN"/>
              </w:rPr>
              <w:t>ITU</w:t>
            </w:r>
            <w:r w:rsidR="00235455">
              <w:rPr>
                <w:b/>
                <w:lang w:eastAsia="zh-CN"/>
              </w:rPr>
              <w:t>-</w:t>
            </w:r>
            <w:r w:rsidR="00E2799A" w:rsidRPr="00E2799A">
              <w:rPr>
                <w:b/>
                <w:lang w:eastAsia="zh-CN"/>
              </w:rPr>
              <w:t>T E.108</w:t>
            </w:r>
            <w:r w:rsidR="00E2799A" w:rsidRPr="00E2799A">
              <w:rPr>
                <w:rFonts w:hint="eastAsia"/>
                <w:b/>
                <w:lang w:eastAsia="zh-CN"/>
              </w:rPr>
              <w:t>建议书草案而召开的会议</w:t>
            </w:r>
            <w:r w:rsidR="00235455">
              <w:rPr>
                <w:rFonts w:hint="eastAsia"/>
                <w:b/>
                <w:lang w:eastAsia="zh-CN"/>
              </w:rPr>
              <w:t>；</w:t>
            </w:r>
          </w:p>
          <w:p w:rsidR="0063445E" w:rsidRDefault="00E2799A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29</w:t>
            </w:r>
            <w:r>
              <w:rPr>
                <w:rFonts w:hint="eastAsia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Pr="002B4F30" w:rsidRDefault="0063445E" w:rsidP="002B4F30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235455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6838FC">
        <w:rPr>
          <w:lang w:eastAsia="zh-CN"/>
        </w:rPr>
        <w:t>2</w:t>
      </w:r>
      <w:r>
        <w:rPr>
          <w:rFonts w:hint="eastAsia"/>
          <w:lang w:eastAsia="zh-CN"/>
        </w:rPr>
        <w:t>研究组（</w:t>
      </w:r>
      <w:r w:rsidR="00C1573D" w:rsidRPr="00C1573D">
        <w:rPr>
          <w:rFonts w:ascii="KaiTi" w:eastAsia="KaiTi" w:hAnsi="KaiTi" w:hint="eastAsia"/>
          <w:lang w:eastAsia="zh-CN"/>
        </w:rPr>
        <w:t>服务提供和电信管理的操作方面</w:t>
      </w:r>
      <w:r>
        <w:rPr>
          <w:rFonts w:hint="eastAsia"/>
          <w:lang w:eastAsia="zh-CN"/>
        </w:rPr>
        <w:t>）主席的请求，我荣幸地告知您，该研究组将于</w:t>
      </w:r>
      <w:r w:rsidR="00C1573D"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 w:rsidR="00C1573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C1573D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至</w:t>
      </w:r>
      <w:r w:rsidR="00C1573D"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日召开会议，并将采用世界电信标准化全会（</w:t>
      </w:r>
      <w:r w:rsidR="00486359">
        <w:rPr>
          <w:rFonts w:hint="eastAsia"/>
          <w:lang w:eastAsia="zh-CN"/>
        </w:rPr>
        <w:t>2012</w:t>
      </w:r>
      <w:r w:rsidR="00486359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9383A">
        <w:rPr>
          <w:rFonts w:hint="eastAsia"/>
          <w:lang w:eastAsia="zh-CN"/>
        </w:rPr>
        <w:t>上述</w:t>
      </w:r>
      <w:r w:rsidRPr="008D5B8C">
        <w:rPr>
          <w:rFonts w:hint="eastAsia"/>
          <w:bCs/>
          <w:lang w:eastAsia="zh-CN"/>
        </w:rPr>
        <w:t>新建议书</w:t>
      </w:r>
      <w:r w:rsidR="00F9383A"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C1573D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建议批准的新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</w:t>
      </w:r>
      <w:r w:rsidR="00C1573D">
        <w:rPr>
          <w:rFonts w:hint="eastAsia"/>
          <w:lang w:eastAsia="zh-CN"/>
        </w:rPr>
        <w:t>标题、</w:t>
      </w:r>
      <w:r>
        <w:rPr>
          <w:rFonts w:hint="eastAsia"/>
          <w:lang w:eastAsia="zh-CN"/>
        </w:rPr>
        <w:t>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235455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</w:t>
      </w:r>
      <w:r w:rsidR="00235455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63445E" w:rsidP="006838FC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r w:rsidR="00CE5D4D">
        <w:fldChar w:fldCharType="begin"/>
      </w:r>
      <w:r w:rsidR="00CE5D4D">
        <w:instrText xml:space="preserve"> HYPERLINK "http://www.itu.int/ipr/" </w:instrText>
      </w:r>
      <w:r w:rsidR="00CE5D4D">
        <w:fldChar w:fldCharType="separate"/>
      </w:r>
      <w:r w:rsidR="006838FC">
        <w:rPr>
          <w:rStyle w:val="Hyperlink"/>
          <w:szCs w:val="22"/>
        </w:rPr>
        <w:t>www.itu.int/ipr/</w:t>
      </w:r>
      <w:r w:rsidR="00CE5D4D">
        <w:rPr>
          <w:rStyle w:val="Hyperlink"/>
          <w:szCs w:val="22"/>
        </w:rPr>
        <w:fldChar w:fldCharType="end"/>
      </w:r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235455" w:rsidRDefault="002354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235455">
      <w:pPr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E4157E">
        <w:rPr>
          <w:b/>
          <w:bCs/>
          <w:lang w:eastAsia="zh-CN"/>
        </w:rPr>
        <w:t>2016</w:t>
      </w:r>
      <w:r>
        <w:rPr>
          <w:rFonts w:hint="eastAsia"/>
          <w:b/>
          <w:bCs/>
          <w:lang w:eastAsia="zh-CN"/>
        </w:rPr>
        <w:t>年</w:t>
      </w:r>
      <w:r w:rsidR="00E4157E"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 w:rsidR="00E4157E">
        <w:rPr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时告知我，贵主管部门是否同意授权第</w:t>
      </w:r>
      <w:r w:rsidR="00C1573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。</w:t>
      </w:r>
    </w:p>
    <w:p w:rsidR="0063445E" w:rsidRDefault="0063445E" w:rsidP="00235455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>
        <w:rPr>
          <w:rFonts w:hint="eastAsia"/>
          <w:lang w:eastAsia="zh-CN"/>
        </w:rPr>
        <w:t>应阐明其反对原因并提出可能的修改意见，以推动对</w:t>
      </w:r>
      <w:r w:rsidR="00F9383A">
        <w:rPr>
          <w:rFonts w:hint="eastAsia"/>
          <w:lang w:eastAsia="zh-CN"/>
        </w:rPr>
        <w:t>相关新建议书草案</w:t>
      </w:r>
      <w:r>
        <w:rPr>
          <w:rFonts w:hint="eastAsia"/>
          <w:lang w:eastAsia="zh-CN"/>
        </w:rPr>
        <w:t>的进一步审议，以便批准。</w:t>
      </w:r>
    </w:p>
    <w:p w:rsidR="0063445E" w:rsidRDefault="0063445E" w:rsidP="00235455">
      <w:pPr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 w:rsidR="00235455">
        <w:rPr>
          <w:lang w:val="en-US" w:eastAsia="zh-CN"/>
        </w:rPr>
        <w:t>%</w:t>
      </w:r>
      <w:r>
        <w:rPr>
          <w:rFonts w:hint="eastAsia"/>
          <w:lang w:eastAsia="zh-CN"/>
        </w:rPr>
        <w:t>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，则将</w:t>
      </w:r>
      <w:r w:rsidR="00F9383A">
        <w:rPr>
          <w:rFonts w:hint="eastAsia"/>
          <w:lang w:eastAsia="zh-CN"/>
        </w:rPr>
        <w:t>于</w:t>
      </w:r>
      <w:r w:rsidR="00E4157E">
        <w:rPr>
          <w:b/>
          <w:lang w:eastAsia="zh-CN"/>
        </w:rPr>
        <w:t>2016</w:t>
      </w:r>
      <w:r w:rsidRPr="00F9383A">
        <w:rPr>
          <w:rFonts w:hint="eastAsia"/>
          <w:b/>
          <w:lang w:eastAsia="zh-CN"/>
        </w:rPr>
        <w:t>年</w:t>
      </w:r>
      <w:r w:rsidR="00E4157E">
        <w:rPr>
          <w:b/>
          <w:lang w:eastAsia="zh-CN"/>
        </w:rPr>
        <w:t>1</w:t>
      </w:r>
      <w:r w:rsidRPr="00F9383A">
        <w:rPr>
          <w:rFonts w:hint="eastAsia"/>
          <w:b/>
          <w:lang w:eastAsia="zh-CN"/>
        </w:rPr>
        <w:t>月</w:t>
      </w:r>
      <w:r w:rsidR="00E4157E">
        <w:rPr>
          <w:b/>
          <w:lang w:eastAsia="zh-CN"/>
        </w:rPr>
        <w:t>29</w:t>
      </w:r>
      <w:r w:rsidRPr="00F9383A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63445E" w:rsidP="00486359">
      <w:pPr>
        <w:tabs>
          <w:tab w:val="clear" w:pos="794"/>
          <w:tab w:val="left" w:pos="540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>
        <w:rPr>
          <w:rFonts w:hint="eastAsia"/>
          <w:b/>
          <w:bCs/>
          <w:lang w:eastAsia="zh-CN"/>
        </w:rPr>
        <w:t>的主管部门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239</w:t>
      </w:r>
      <w:r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。</w:t>
      </w:r>
    </w:p>
    <w:p w:rsidR="0063445E" w:rsidRDefault="0063445E" w:rsidP="00E4157E">
      <w:pPr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E4157E">
        <w:rPr>
          <w:lang w:eastAsia="zh-CN"/>
        </w:rPr>
        <w:t>2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E4157E">
        <w:rPr>
          <w:lang w:eastAsia="zh-CN"/>
        </w:rPr>
        <w:t>5</w:t>
      </w:r>
      <w:r>
        <w:rPr>
          <w:rFonts w:hint="eastAsia"/>
          <w:lang w:eastAsia="zh-CN"/>
        </w:rPr>
        <w:t>/</w:t>
      </w:r>
      <w:r w:rsidR="00E4157E">
        <w:rPr>
          <w:lang w:eastAsia="zh-CN"/>
        </w:rPr>
        <w:t>2</w:t>
      </w:r>
      <w:r>
        <w:rPr>
          <w:rFonts w:hint="eastAsia"/>
          <w:lang w:eastAsia="zh-CN"/>
        </w:rPr>
        <w:t>号集体函中提供。</w:t>
      </w:r>
    </w:p>
    <w:p w:rsidR="0063445E" w:rsidRDefault="0063445E" w:rsidP="00235455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1D6E70">
      <w:pPr>
        <w:spacing w:before="1701"/>
        <w:rPr>
          <w:lang w:eastAsia="zh-CN"/>
        </w:rPr>
      </w:pPr>
      <w:bookmarkStart w:id="3" w:name="_GoBack"/>
      <w:bookmarkEnd w:id="3"/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E4157E">
        <w:rPr>
          <w:rFonts w:hint="eastAsia"/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E4157E" w:rsidRDefault="00E415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4157E" w:rsidRPr="00A725B2" w:rsidRDefault="00E4157E" w:rsidP="00A725B2">
      <w:pPr>
        <w:pStyle w:val="Appendixref"/>
        <w:rPr>
          <w:rFonts w:ascii="Calibri" w:eastAsia="SimSun" w:hAnsi="Calibri"/>
          <w:lang w:eastAsia="zh-CN"/>
        </w:rPr>
      </w:pPr>
      <w:r w:rsidRPr="00A725B2">
        <w:rPr>
          <w:rFonts w:ascii="Calibri" w:eastAsia="SimSun" w:hAnsi="Calibri" w:cs="Microsoft YaHei" w:hint="eastAsia"/>
          <w:lang w:eastAsia="zh-CN"/>
        </w:rPr>
        <w:lastRenderedPageBreak/>
        <w:t>（电信标准化局第</w:t>
      </w:r>
      <w:r w:rsidRPr="00A725B2">
        <w:rPr>
          <w:rFonts w:ascii="Calibri" w:eastAsia="SimSun" w:hAnsi="Calibri"/>
          <w:lang w:eastAsia="zh-CN"/>
        </w:rPr>
        <w:t>153</w:t>
      </w:r>
      <w:r w:rsidRPr="00A725B2">
        <w:rPr>
          <w:rFonts w:ascii="Calibri" w:eastAsia="SimSun" w:hAnsi="Calibri" w:cs="Microsoft YaHei" w:hint="eastAsia"/>
          <w:lang w:eastAsia="zh-CN"/>
        </w:rPr>
        <w:t>号通函）</w:t>
      </w:r>
      <w:r w:rsidRPr="00A725B2">
        <w:rPr>
          <w:rFonts w:ascii="Calibri" w:eastAsia="SimSun" w:hAnsi="Calibri"/>
          <w:lang w:eastAsia="zh-CN"/>
        </w:rPr>
        <w:br/>
      </w:r>
      <w:r w:rsidRPr="00A725B2">
        <w:rPr>
          <w:rFonts w:ascii="Calibri" w:eastAsia="SimSun" w:hAnsi="Calibri" w:cs="Microsoft YaHei" w:hint="eastAsia"/>
          <w:lang w:eastAsia="zh-CN"/>
        </w:rPr>
        <w:t>附件</w:t>
      </w:r>
      <w:r w:rsidRPr="00A725B2">
        <w:rPr>
          <w:rFonts w:ascii="Calibri" w:eastAsia="SimSun" w:hAnsi="Calibri" w:hint="eastAsia"/>
          <w:lang w:eastAsia="zh-CN"/>
        </w:rPr>
        <w:t>1</w:t>
      </w:r>
    </w:p>
    <w:p w:rsidR="00E4157E" w:rsidRDefault="00E4157E" w:rsidP="00C1573D">
      <w:pPr>
        <w:tabs>
          <w:tab w:val="left" w:pos="720"/>
        </w:tabs>
        <w:jc w:val="center"/>
        <w:rPr>
          <w:b/>
          <w:bCs/>
          <w:lang w:eastAsia="zh-CN"/>
        </w:rPr>
      </w:pPr>
      <w:r>
        <w:rPr>
          <w:b/>
          <w:bCs/>
        </w:rPr>
        <w:t>ITU-T E.108</w:t>
      </w:r>
      <w:proofErr w:type="spellStart"/>
      <w:r w:rsidRPr="00E4157E">
        <w:rPr>
          <w:rFonts w:hint="eastAsia"/>
          <w:b/>
          <w:bCs/>
        </w:rPr>
        <w:t>新建议书草案</w:t>
      </w:r>
      <w:proofErr w:type="spellEnd"/>
      <w:r w:rsidR="00C1573D">
        <w:rPr>
          <w:rFonts w:hint="eastAsia"/>
          <w:b/>
          <w:bCs/>
          <w:lang w:eastAsia="zh-CN"/>
        </w:rPr>
        <w:t>的摘要和出处</w:t>
      </w:r>
      <w:r>
        <w:rPr>
          <w:b/>
          <w:bCs/>
        </w:rPr>
        <w:t>（</w:t>
      </w:r>
      <w:r w:rsidR="00C1573D">
        <w:rPr>
          <w:rFonts w:hint="eastAsia"/>
          <w:b/>
          <w:bCs/>
          <w:lang w:eastAsia="zh-CN"/>
        </w:rPr>
        <w:t>原</w:t>
      </w:r>
      <w:r>
        <w:rPr>
          <w:b/>
          <w:bCs/>
        </w:rPr>
        <w:t>E.RDR-MMS</w:t>
      </w:r>
      <w:r>
        <w:rPr>
          <w:b/>
          <w:bCs/>
        </w:rPr>
        <w:t>）</w:t>
      </w:r>
    </w:p>
    <w:p w:rsidR="00C1573D" w:rsidRDefault="00C1573D" w:rsidP="00E4157E">
      <w:pPr>
        <w:tabs>
          <w:tab w:val="left" w:pos="720"/>
        </w:tabs>
        <w:jc w:val="center"/>
        <w:rPr>
          <w:b/>
          <w:bCs/>
          <w:lang w:eastAsia="zh-CN"/>
        </w:rPr>
      </w:pPr>
    </w:p>
    <w:p w:rsidR="00E4157E" w:rsidRDefault="00E4157E" w:rsidP="00E4157E">
      <w:pPr>
        <w:tabs>
          <w:tab w:val="left" w:pos="720"/>
        </w:tabs>
        <w:rPr>
          <w:b/>
          <w:bCs/>
          <w:lang w:eastAsia="zh-CN"/>
        </w:rPr>
      </w:pPr>
      <w:r>
        <w:rPr>
          <w:b/>
          <w:bCs/>
        </w:rPr>
        <w:t>ITU-T E.108</w:t>
      </w:r>
      <w:r>
        <w:rPr>
          <w:rFonts w:hint="eastAsia"/>
          <w:b/>
          <w:bCs/>
          <w:lang w:eastAsia="zh-CN"/>
        </w:rPr>
        <w:t>新建议书草案</w:t>
      </w:r>
    </w:p>
    <w:p w:rsidR="00E4157E" w:rsidRDefault="00E4157E" w:rsidP="00E4157E">
      <w:pPr>
        <w:tabs>
          <w:tab w:val="left" w:pos="720"/>
        </w:tabs>
        <w:rPr>
          <w:b/>
          <w:bCs/>
        </w:rPr>
      </w:pPr>
      <w:r>
        <w:rPr>
          <w:b/>
          <w:bCs/>
        </w:rPr>
        <w:t>（</w:t>
      </w:r>
      <w:hyperlink r:id="rId9" w:history="1">
        <w:r>
          <w:rPr>
            <w:rStyle w:val="Hyperlink"/>
            <w:b/>
            <w:bCs/>
          </w:rPr>
          <w:t>COM 2 – R14</w:t>
        </w:r>
      </w:hyperlink>
      <w:r>
        <w:rPr>
          <w:b/>
          <w:bCs/>
        </w:rPr>
        <w:t>）</w:t>
      </w:r>
    </w:p>
    <w:p w:rsidR="00E4157E" w:rsidRDefault="00C1573D" w:rsidP="00C1573D">
      <w:pPr>
        <w:tabs>
          <w:tab w:val="left" w:pos="720"/>
        </w:tabs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救灾移动信息服务的要求</w:t>
      </w:r>
    </w:p>
    <w:p w:rsidR="00E4157E" w:rsidRPr="00E4157E" w:rsidRDefault="00E4157E" w:rsidP="00E4157E">
      <w:pPr>
        <w:pStyle w:val="Headingb"/>
        <w:rPr>
          <w:rFonts w:ascii="Calibri" w:eastAsia="SimSun" w:hAnsi="Calibri"/>
          <w:lang w:eastAsia="zh-CN"/>
        </w:rPr>
      </w:pPr>
      <w:r w:rsidRPr="00E4157E">
        <w:rPr>
          <w:rFonts w:ascii="Calibri" w:eastAsia="SimSun" w:hAnsi="Calibri" w:hint="eastAsia"/>
          <w:lang w:eastAsia="zh-CN"/>
        </w:rPr>
        <w:t>摘要</w:t>
      </w:r>
    </w:p>
    <w:p w:rsidR="00E4157E" w:rsidRDefault="00E4157E" w:rsidP="00235455">
      <w:pPr>
        <w:ind w:firstLineChars="200" w:firstLine="480"/>
        <w:rPr>
          <w:lang w:eastAsia="zh-CN"/>
        </w:rPr>
      </w:pPr>
      <w:r>
        <w:rPr>
          <w:lang w:eastAsia="zh-CN"/>
        </w:rPr>
        <w:t>ITU-T E.108</w:t>
      </w:r>
      <w:r w:rsidR="00C1573D">
        <w:rPr>
          <w:rFonts w:hint="eastAsia"/>
          <w:lang w:eastAsia="zh-CN"/>
        </w:rPr>
        <w:t>建议书阐述了对</w:t>
      </w:r>
      <w:r w:rsidR="00C1573D" w:rsidRPr="00C1573D">
        <w:rPr>
          <w:rFonts w:hint="eastAsia"/>
          <w:lang w:eastAsia="zh-CN"/>
        </w:rPr>
        <w:t>救灾移动</w:t>
      </w:r>
      <w:r w:rsidR="00C1573D">
        <w:rPr>
          <w:rFonts w:hint="eastAsia"/>
          <w:lang w:eastAsia="zh-CN"/>
        </w:rPr>
        <w:t>信息服务</w:t>
      </w:r>
      <w:r w:rsidR="00C1573D" w:rsidRPr="00C1573D">
        <w:rPr>
          <w:rFonts w:hint="eastAsia"/>
          <w:lang w:eastAsia="zh-CN"/>
        </w:rPr>
        <w:t>的要求</w:t>
      </w:r>
      <w:r w:rsidR="00C1573D">
        <w:rPr>
          <w:rFonts w:hint="eastAsia"/>
          <w:lang w:eastAsia="zh-CN"/>
        </w:rPr>
        <w:t>。灾后，由于许多用户均希望与灾</w:t>
      </w:r>
      <w:r w:rsidR="00235455">
        <w:rPr>
          <w:rFonts w:hint="eastAsia"/>
          <w:lang w:eastAsia="zh-CN"/>
        </w:rPr>
        <w:t>区</w:t>
      </w:r>
      <w:r w:rsidR="00235455">
        <w:rPr>
          <w:lang w:eastAsia="zh-CN"/>
        </w:rPr>
        <w:t>的</w:t>
      </w:r>
      <w:r w:rsidR="00C1573D">
        <w:rPr>
          <w:rFonts w:hint="eastAsia"/>
          <w:lang w:eastAsia="zh-CN"/>
        </w:rPr>
        <w:t>朋友或亲属联系以确定其是否安全，通信设施经常会出现过载。因此，通信常会出现失败。此灾害信息服务旨在为</w:t>
      </w:r>
      <w:r w:rsidR="00235455">
        <w:rPr>
          <w:rFonts w:hint="eastAsia"/>
          <w:lang w:eastAsia="zh-CN"/>
        </w:rPr>
        <w:t>交流</w:t>
      </w:r>
      <w:r w:rsidR="00C1573D">
        <w:rPr>
          <w:rFonts w:hint="eastAsia"/>
          <w:lang w:eastAsia="zh-CN"/>
        </w:rPr>
        <w:t>安全状况信息提供一种替代方法。目前介绍了两种方法。一种是基于文字的短信系统，另一种是基于话音的消息系统。</w:t>
      </w:r>
    </w:p>
    <w:p w:rsidR="00E4157E" w:rsidRDefault="00E4157E" w:rsidP="00235455">
      <w:pPr>
        <w:rPr>
          <w:lang w:eastAsia="zh-CN"/>
        </w:rPr>
      </w:pPr>
    </w:p>
    <w:p w:rsidR="00235455" w:rsidRPr="00235455" w:rsidRDefault="00235455" w:rsidP="00235455">
      <w:pPr>
        <w:rPr>
          <w:lang w:eastAsia="zh-CN"/>
        </w:rPr>
      </w:pPr>
    </w:p>
    <w:p w:rsidR="00E4157E" w:rsidRDefault="00E4157E">
      <w:pPr>
        <w:jc w:val="center"/>
      </w:pPr>
      <w:r>
        <w:t>______________</w:t>
      </w:r>
    </w:p>
    <w:sectPr w:rsidR="00E4157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30" w:rsidRDefault="002B4F30">
      <w:r>
        <w:separator/>
      </w:r>
    </w:p>
  </w:endnote>
  <w:endnote w:type="continuationSeparator" w:id="0">
    <w:p w:rsidR="002B4F30" w:rsidRDefault="002B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95" w:rsidRPr="00C9579B" w:rsidRDefault="00B45295">
    <w:pPr>
      <w:pStyle w:val="Footer"/>
      <w:rPr>
        <w:lang w:val="fr-CH"/>
      </w:rPr>
    </w:pPr>
    <w:r w:rsidRPr="00EC5527">
      <w:rPr>
        <w:lang w:val="fr-CH"/>
      </w:rPr>
      <w:t>ITU-T\BUREAU\CIRC\153</w:t>
    </w:r>
    <w:r>
      <w:rPr>
        <w:lang w:val="fr-CH"/>
      </w:rPr>
      <w:t>C</w:t>
    </w:r>
    <w:r w:rsidRPr="00EC5527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E41E39" w:rsidRDefault="00E41E39" w:rsidP="00A55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A55D76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30" w:rsidRDefault="002B4F30">
      <w:r>
        <w:separator/>
      </w:r>
    </w:p>
  </w:footnote>
  <w:footnote w:type="continuationSeparator" w:id="0">
    <w:p w:rsidR="002B4F30" w:rsidRDefault="002B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84161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CE5D4D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0"/>
    <w:rsid w:val="00027EE3"/>
    <w:rsid w:val="00081BA5"/>
    <w:rsid w:val="00090E72"/>
    <w:rsid w:val="00094C0B"/>
    <w:rsid w:val="000A2484"/>
    <w:rsid w:val="00117471"/>
    <w:rsid w:val="00160A43"/>
    <w:rsid w:val="001D6E70"/>
    <w:rsid w:val="00234A9B"/>
    <w:rsid w:val="00235455"/>
    <w:rsid w:val="00282732"/>
    <w:rsid w:val="00284869"/>
    <w:rsid w:val="002B4F30"/>
    <w:rsid w:val="002E05E3"/>
    <w:rsid w:val="00303A2A"/>
    <w:rsid w:val="003064AD"/>
    <w:rsid w:val="00334A24"/>
    <w:rsid w:val="0035674D"/>
    <w:rsid w:val="003F1CCA"/>
    <w:rsid w:val="00464015"/>
    <w:rsid w:val="00486359"/>
    <w:rsid w:val="00590119"/>
    <w:rsid w:val="005C26FD"/>
    <w:rsid w:val="00627AE8"/>
    <w:rsid w:val="0063445E"/>
    <w:rsid w:val="006838FC"/>
    <w:rsid w:val="006B463C"/>
    <w:rsid w:val="006D22B1"/>
    <w:rsid w:val="006D42C6"/>
    <w:rsid w:val="0073698E"/>
    <w:rsid w:val="007568DA"/>
    <w:rsid w:val="00841612"/>
    <w:rsid w:val="0084436D"/>
    <w:rsid w:val="008B2BDA"/>
    <w:rsid w:val="009128F1"/>
    <w:rsid w:val="009424FC"/>
    <w:rsid w:val="00956D38"/>
    <w:rsid w:val="00957F99"/>
    <w:rsid w:val="009727EA"/>
    <w:rsid w:val="00974486"/>
    <w:rsid w:val="0098505D"/>
    <w:rsid w:val="009C2FF6"/>
    <w:rsid w:val="00A1090D"/>
    <w:rsid w:val="00A16AB0"/>
    <w:rsid w:val="00A55D76"/>
    <w:rsid w:val="00A725B2"/>
    <w:rsid w:val="00B01F79"/>
    <w:rsid w:val="00B31DB0"/>
    <w:rsid w:val="00B45295"/>
    <w:rsid w:val="00B56B75"/>
    <w:rsid w:val="00BB5392"/>
    <w:rsid w:val="00BC7AEE"/>
    <w:rsid w:val="00BE339D"/>
    <w:rsid w:val="00C03E87"/>
    <w:rsid w:val="00C1573D"/>
    <w:rsid w:val="00C6016A"/>
    <w:rsid w:val="00C7008A"/>
    <w:rsid w:val="00C916ED"/>
    <w:rsid w:val="00C9579B"/>
    <w:rsid w:val="00CE5D4D"/>
    <w:rsid w:val="00D16F47"/>
    <w:rsid w:val="00D34F86"/>
    <w:rsid w:val="00E2799A"/>
    <w:rsid w:val="00E35907"/>
    <w:rsid w:val="00E4157E"/>
    <w:rsid w:val="00E41E39"/>
    <w:rsid w:val="00E47AFF"/>
    <w:rsid w:val="00F07A3C"/>
    <w:rsid w:val="00F346AB"/>
    <w:rsid w:val="00F9383A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84BD8450-AAB5-42D0-B430-EAD52E2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Headingb">
    <w:name w:val="Heading_b"/>
    <w:basedOn w:val="Normal"/>
    <w:next w:val="Normal"/>
    <w:rsid w:val="00E4157E"/>
    <w:pPr>
      <w:keepNext/>
      <w:spacing w:before="160"/>
      <w:textAlignment w:val="auto"/>
    </w:pPr>
    <w:rPr>
      <w:rFonts w:eastAsia="Times New Roman"/>
      <w:b/>
    </w:rPr>
  </w:style>
  <w:style w:type="paragraph" w:customStyle="1" w:styleId="Appendixref">
    <w:name w:val="Appendix_ref"/>
    <w:basedOn w:val="Normal"/>
    <w:next w:val="Normal"/>
    <w:rsid w:val="00E4157E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E415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736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T13-SG02-R-00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3</Pages>
  <Words>1095</Words>
  <Characters>425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1517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</dc:creator>
  <cp:keywords/>
  <dc:description>153C.DOCX  For: _x000d_Document date: _x000d_Saved by ITU51006817 at 08:08:00 on 27/05/2015</dc:description>
  <cp:lastModifiedBy>Aveline, Marion</cp:lastModifiedBy>
  <cp:revision>4</cp:revision>
  <cp:lastPrinted>2015-05-27T10:00:00Z</cp:lastPrinted>
  <dcterms:created xsi:type="dcterms:W3CDTF">2015-05-27T10:00:00Z</dcterms:created>
  <dcterms:modified xsi:type="dcterms:W3CDTF">2015-05-27T10:07:00Z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153C.DOCX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