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061E38" w:rsidTr="00303D62">
        <w:trPr>
          <w:cantSplit/>
        </w:trPr>
        <w:tc>
          <w:tcPr>
            <w:tcW w:w="6426" w:type="dxa"/>
            <w:vAlign w:val="center"/>
          </w:tcPr>
          <w:p w:rsidR="00C34772" w:rsidRPr="00061E38" w:rsidRDefault="00C34772" w:rsidP="00303D62">
            <w:pPr>
              <w:tabs>
                <w:tab w:val="right" w:pos="8732"/>
              </w:tabs>
              <w:spacing w:before="0"/>
              <w:rPr>
                <w:rFonts w:ascii="Verdana" w:hAnsi="Verdana"/>
                <w:b/>
                <w:bCs/>
                <w:color w:val="FFFFFF"/>
                <w:sz w:val="26"/>
                <w:szCs w:val="26"/>
                <w:lang w:val="es-ES"/>
              </w:rPr>
            </w:pPr>
            <w:r w:rsidRPr="00061E38">
              <w:rPr>
                <w:rFonts w:ascii="Verdana" w:hAnsi="Verdana"/>
                <w:b/>
                <w:bCs/>
                <w:sz w:val="26"/>
                <w:szCs w:val="26"/>
                <w:lang w:val="es-ES"/>
              </w:rPr>
              <w:t>Oficina de Normalización</w:t>
            </w:r>
            <w:r w:rsidRPr="00061E38">
              <w:rPr>
                <w:rFonts w:ascii="Verdana" w:hAnsi="Verdana"/>
                <w:b/>
                <w:bCs/>
                <w:sz w:val="26"/>
                <w:szCs w:val="26"/>
                <w:lang w:val="es-ES"/>
              </w:rPr>
              <w:br/>
              <w:t>de las Telecomunicaciones</w:t>
            </w:r>
          </w:p>
        </w:tc>
        <w:tc>
          <w:tcPr>
            <w:tcW w:w="3355" w:type="dxa"/>
            <w:vAlign w:val="center"/>
          </w:tcPr>
          <w:p w:rsidR="00C34772" w:rsidRPr="00061E38" w:rsidRDefault="00C34772" w:rsidP="00303D62">
            <w:pPr>
              <w:spacing w:before="0"/>
              <w:jc w:val="right"/>
              <w:rPr>
                <w:rFonts w:ascii="Verdana" w:hAnsi="Verdana"/>
                <w:color w:val="FFFFFF"/>
                <w:sz w:val="26"/>
                <w:szCs w:val="26"/>
                <w:lang w:val="es-ES"/>
              </w:rPr>
            </w:pPr>
            <w:r w:rsidRPr="00061E38">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bl>
    <w:p w:rsidR="00C34772" w:rsidRDefault="00C34772" w:rsidP="00303D62">
      <w:pPr>
        <w:spacing w:before="0"/>
        <w:rPr>
          <w:lang w:val="es-ES"/>
        </w:rPr>
      </w:pPr>
    </w:p>
    <w:p w:rsidR="008760BC" w:rsidRDefault="008760BC" w:rsidP="00303D62">
      <w:pPr>
        <w:spacing w:before="0"/>
        <w:rPr>
          <w:lang w:val="es-ES"/>
        </w:rPr>
      </w:pPr>
    </w:p>
    <w:p w:rsidR="008760BC" w:rsidRDefault="008760BC" w:rsidP="00303D62">
      <w:pPr>
        <w:spacing w:before="0"/>
        <w:rPr>
          <w:lang w:val="es-ES"/>
        </w:rPr>
      </w:pPr>
    </w:p>
    <w:p w:rsidR="008760BC" w:rsidRPr="008760BC" w:rsidRDefault="008760BC" w:rsidP="008760BC">
      <w:pPr>
        <w:tabs>
          <w:tab w:val="clear" w:pos="794"/>
          <w:tab w:val="clear" w:pos="1191"/>
          <w:tab w:val="clear" w:pos="1588"/>
          <w:tab w:val="clear" w:pos="1985"/>
          <w:tab w:val="left" w:pos="4962"/>
        </w:tabs>
        <w:spacing w:before="0"/>
        <w:rPr>
          <w:rFonts w:asciiTheme="minorHAnsi" w:hAnsiTheme="minorHAnsi"/>
          <w:lang w:val="es-ES"/>
        </w:rPr>
      </w:pPr>
      <w:r>
        <w:rPr>
          <w:lang w:val="es-ES"/>
        </w:rPr>
        <w:tab/>
      </w:r>
      <w:r w:rsidRPr="008760BC">
        <w:rPr>
          <w:rFonts w:asciiTheme="minorHAnsi" w:hAnsiTheme="minorHAnsi"/>
          <w:lang w:val="es-ES"/>
        </w:rPr>
        <w:t>Ginebra, 15 de octubre de 2014</w:t>
      </w:r>
    </w:p>
    <w:p w:rsidR="008760BC" w:rsidRDefault="008760BC" w:rsidP="00303D62">
      <w:pPr>
        <w:spacing w:before="0"/>
        <w:rPr>
          <w:lang w:val="es-ES"/>
        </w:rPr>
      </w:pPr>
    </w:p>
    <w:p w:rsidR="008760BC" w:rsidRDefault="008760BC"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810D16" w:rsidTr="00303D62">
        <w:trPr>
          <w:cantSplit/>
          <w:trHeight w:val="340"/>
        </w:trPr>
        <w:tc>
          <w:tcPr>
            <w:tcW w:w="993" w:type="dxa"/>
          </w:tcPr>
          <w:p w:rsidR="00C34772" w:rsidRPr="00810D16" w:rsidRDefault="00C34772" w:rsidP="00810D16">
            <w:pPr>
              <w:pStyle w:val="Tabletext0"/>
              <w:tabs>
                <w:tab w:val="clear" w:pos="1134"/>
                <w:tab w:val="clear" w:pos="2268"/>
                <w:tab w:val="left" w:pos="794"/>
                <w:tab w:val="left" w:pos="1191"/>
                <w:tab w:val="left" w:pos="1588"/>
              </w:tabs>
              <w:rPr>
                <w:rFonts w:asciiTheme="minorHAnsi" w:hAnsiTheme="minorHAnsi"/>
                <w:sz w:val="24"/>
                <w:szCs w:val="24"/>
                <w:lang w:val="en-GB"/>
              </w:rPr>
            </w:pPr>
            <w:r w:rsidRPr="00810D16">
              <w:rPr>
                <w:rFonts w:asciiTheme="minorHAnsi" w:hAnsiTheme="minorHAnsi"/>
                <w:sz w:val="24"/>
                <w:szCs w:val="24"/>
                <w:lang w:val="en-GB"/>
              </w:rPr>
              <w:t>Ref.:</w:t>
            </w:r>
          </w:p>
          <w:p w:rsidR="00C34772" w:rsidRPr="00810D16" w:rsidRDefault="00C34772" w:rsidP="00810D16">
            <w:pPr>
              <w:pStyle w:val="Tabletext0"/>
              <w:tabs>
                <w:tab w:val="clear" w:pos="1134"/>
                <w:tab w:val="clear" w:pos="2268"/>
                <w:tab w:val="left" w:pos="794"/>
                <w:tab w:val="left" w:pos="1191"/>
                <w:tab w:val="left" w:pos="1588"/>
              </w:tabs>
              <w:rPr>
                <w:rFonts w:asciiTheme="minorHAnsi" w:hAnsiTheme="minorHAnsi"/>
                <w:sz w:val="24"/>
                <w:szCs w:val="24"/>
                <w:lang w:val="en-GB"/>
              </w:rPr>
            </w:pPr>
          </w:p>
          <w:p w:rsidR="00C34772" w:rsidRPr="00810D16" w:rsidRDefault="00C34772" w:rsidP="00810D16">
            <w:pPr>
              <w:pStyle w:val="Tabletext0"/>
              <w:tabs>
                <w:tab w:val="clear" w:pos="1134"/>
                <w:tab w:val="clear" w:pos="2268"/>
                <w:tab w:val="left" w:pos="794"/>
                <w:tab w:val="left" w:pos="1191"/>
                <w:tab w:val="left" w:pos="1588"/>
              </w:tabs>
              <w:rPr>
                <w:rFonts w:asciiTheme="minorHAnsi" w:hAnsiTheme="minorHAnsi"/>
                <w:sz w:val="24"/>
                <w:szCs w:val="24"/>
                <w:lang w:val="en-GB"/>
              </w:rPr>
            </w:pPr>
          </w:p>
          <w:p w:rsidR="00C34772" w:rsidRPr="00810D16" w:rsidRDefault="00C34772" w:rsidP="00810D16">
            <w:pPr>
              <w:pStyle w:val="Tabletext0"/>
              <w:tabs>
                <w:tab w:val="clear" w:pos="1134"/>
                <w:tab w:val="clear" w:pos="2268"/>
                <w:tab w:val="left" w:pos="794"/>
                <w:tab w:val="left" w:pos="1191"/>
                <w:tab w:val="left" w:pos="1588"/>
              </w:tabs>
              <w:rPr>
                <w:rFonts w:asciiTheme="minorHAnsi" w:hAnsiTheme="minorHAnsi"/>
                <w:sz w:val="24"/>
                <w:szCs w:val="24"/>
                <w:lang w:val="en-GB"/>
              </w:rPr>
            </w:pPr>
            <w:r w:rsidRPr="00810D16">
              <w:rPr>
                <w:rFonts w:asciiTheme="minorHAnsi" w:hAnsiTheme="minorHAnsi"/>
                <w:sz w:val="24"/>
                <w:szCs w:val="24"/>
                <w:lang w:val="en-GB"/>
              </w:rPr>
              <w:t>Tel.:</w:t>
            </w:r>
            <w:r w:rsidRPr="00810D16">
              <w:rPr>
                <w:rFonts w:asciiTheme="minorHAnsi" w:hAnsiTheme="minorHAnsi"/>
                <w:sz w:val="24"/>
                <w:szCs w:val="24"/>
                <w:lang w:val="en-GB"/>
              </w:rPr>
              <w:br/>
              <w:t>Fax:</w:t>
            </w:r>
          </w:p>
        </w:tc>
        <w:tc>
          <w:tcPr>
            <w:tcW w:w="3884" w:type="dxa"/>
          </w:tcPr>
          <w:p w:rsidR="00C34772" w:rsidRPr="00810D16" w:rsidRDefault="00C34772" w:rsidP="00E63A7B">
            <w:pPr>
              <w:tabs>
                <w:tab w:val="left" w:pos="4111"/>
              </w:tabs>
              <w:spacing w:before="0"/>
              <w:ind w:left="57"/>
              <w:rPr>
                <w:rFonts w:asciiTheme="minorHAnsi" w:hAnsiTheme="minorHAnsi"/>
                <w:b/>
                <w:szCs w:val="24"/>
                <w:lang w:val="es-ES"/>
              </w:rPr>
            </w:pPr>
            <w:r w:rsidRPr="00810D16">
              <w:rPr>
                <w:rFonts w:asciiTheme="minorHAnsi" w:hAnsiTheme="minorHAnsi"/>
                <w:b/>
                <w:szCs w:val="24"/>
                <w:lang w:val="es-ES"/>
              </w:rPr>
              <w:t xml:space="preserve">Circular TSB </w:t>
            </w:r>
            <w:r w:rsidR="00E63A7B" w:rsidRPr="00810D16">
              <w:rPr>
                <w:rFonts w:asciiTheme="minorHAnsi" w:hAnsiTheme="minorHAnsi"/>
                <w:b/>
                <w:szCs w:val="24"/>
                <w:lang w:val="es-ES"/>
              </w:rPr>
              <w:t>123</w:t>
            </w:r>
          </w:p>
          <w:p w:rsidR="00C34772" w:rsidRPr="00810D16" w:rsidRDefault="00C34772" w:rsidP="00061E38">
            <w:pPr>
              <w:tabs>
                <w:tab w:val="left" w:pos="4111"/>
              </w:tabs>
              <w:spacing w:before="0"/>
              <w:ind w:left="57"/>
              <w:rPr>
                <w:rFonts w:asciiTheme="minorHAnsi" w:hAnsiTheme="minorHAnsi"/>
                <w:b/>
                <w:szCs w:val="24"/>
                <w:lang w:val="es-ES"/>
              </w:rPr>
            </w:pPr>
            <w:r w:rsidRPr="00810D16">
              <w:rPr>
                <w:rFonts w:asciiTheme="minorHAnsi" w:hAnsiTheme="minorHAnsi"/>
                <w:szCs w:val="24"/>
                <w:lang w:val="es-ES"/>
              </w:rPr>
              <w:t xml:space="preserve">COM </w:t>
            </w:r>
            <w:r w:rsidR="00061E38" w:rsidRPr="00810D16">
              <w:rPr>
                <w:rFonts w:asciiTheme="minorHAnsi" w:hAnsiTheme="minorHAnsi"/>
                <w:szCs w:val="24"/>
                <w:lang w:val="es-ES"/>
              </w:rPr>
              <w:t>17</w:t>
            </w:r>
            <w:r w:rsidRPr="00810D16">
              <w:rPr>
                <w:rFonts w:asciiTheme="minorHAnsi" w:hAnsiTheme="minorHAnsi"/>
                <w:szCs w:val="24"/>
                <w:lang w:val="es-ES"/>
              </w:rPr>
              <w:t>/</w:t>
            </w:r>
            <w:r w:rsidR="00061E38" w:rsidRPr="00810D16">
              <w:rPr>
                <w:rFonts w:asciiTheme="minorHAnsi" w:hAnsiTheme="minorHAnsi"/>
                <w:szCs w:val="24"/>
                <w:lang w:val="es-ES"/>
              </w:rPr>
              <w:t>MEU</w:t>
            </w:r>
          </w:p>
          <w:p w:rsidR="00C34772" w:rsidRPr="00810D16" w:rsidRDefault="00C34772" w:rsidP="00303D62">
            <w:pPr>
              <w:tabs>
                <w:tab w:val="left" w:pos="4111"/>
              </w:tabs>
              <w:spacing w:before="0"/>
              <w:ind w:left="57"/>
              <w:rPr>
                <w:rFonts w:asciiTheme="minorHAnsi" w:hAnsiTheme="minorHAnsi"/>
                <w:szCs w:val="24"/>
                <w:lang w:val="es-ES"/>
              </w:rPr>
            </w:pPr>
          </w:p>
          <w:p w:rsidR="00C34772" w:rsidRPr="00810D16" w:rsidRDefault="00C34772" w:rsidP="00303D62">
            <w:pPr>
              <w:tabs>
                <w:tab w:val="left" w:pos="4111"/>
              </w:tabs>
              <w:spacing w:before="0"/>
              <w:ind w:left="57"/>
              <w:rPr>
                <w:rFonts w:asciiTheme="minorHAnsi" w:hAnsiTheme="minorHAnsi"/>
                <w:szCs w:val="24"/>
                <w:lang w:val="es-ES"/>
              </w:rPr>
            </w:pPr>
            <w:r w:rsidRPr="00810D16">
              <w:rPr>
                <w:rFonts w:asciiTheme="minorHAnsi" w:hAnsiTheme="minorHAnsi"/>
                <w:szCs w:val="24"/>
                <w:lang w:val="es-ES"/>
              </w:rPr>
              <w:t>+41 22 730</w:t>
            </w:r>
            <w:r w:rsidR="00061E38" w:rsidRPr="00810D16">
              <w:rPr>
                <w:rFonts w:asciiTheme="minorHAnsi" w:hAnsiTheme="minorHAnsi"/>
                <w:szCs w:val="24"/>
                <w:lang w:val="es-ES"/>
              </w:rPr>
              <w:t xml:space="preserve"> 5866</w:t>
            </w:r>
            <w:r w:rsidRPr="00810D16">
              <w:rPr>
                <w:rFonts w:asciiTheme="minorHAnsi" w:hAnsiTheme="minorHAnsi"/>
                <w:szCs w:val="24"/>
                <w:lang w:val="es-ES"/>
              </w:rPr>
              <w:br/>
              <w:t>+41 22 730 5853</w:t>
            </w:r>
          </w:p>
        </w:tc>
        <w:tc>
          <w:tcPr>
            <w:tcW w:w="5329" w:type="dxa"/>
          </w:tcPr>
          <w:p w:rsidR="00C34772" w:rsidRPr="00810D16" w:rsidRDefault="00C34772" w:rsidP="00303D62">
            <w:pPr>
              <w:tabs>
                <w:tab w:val="clear" w:pos="794"/>
                <w:tab w:val="clear" w:pos="1191"/>
                <w:tab w:val="clear" w:pos="1588"/>
                <w:tab w:val="clear" w:pos="1985"/>
                <w:tab w:val="left" w:pos="284"/>
              </w:tabs>
              <w:spacing w:before="0"/>
              <w:ind w:left="284" w:hanging="227"/>
              <w:rPr>
                <w:rFonts w:asciiTheme="minorHAnsi" w:hAnsiTheme="minorHAnsi"/>
                <w:szCs w:val="24"/>
                <w:lang w:val="es-ES"/>
              </w:rPr>
            </w:pPr>
            <w:bookmarkStart w:id="0" w:name="Addressee_S"/>
            <w:bookmarkEnd w:id="0"/>
            <w:r w:rsidRPr="00810D16">
              <w:rPr>
                <w:rFonts w:asciiTheme="minorHAnsi" w:hAnsiTheme="minorHAnsi"/>
                <w:szCs w:val="24"/>
                <w:lang w:val="es-ES"/>
              </w:rPr>
              <w:t>-</w:t>
            </w:r>
            <w:r w:rsidRPr="00810D16">
              <w:rPr>
                <w:rFonts w:asciiTheme="minorHAnsi" w:hAnsiTheme="minorHAnsi"/>
                <w:szCs w:val="24"/>
                <w:lang w:val="es-ES"/>
              </w:rPr>
              <w:tab/>
              <w:t xml:space="preserve">A las Administraciones de los Estados Miembros </w:t>
            </w:r>
            <w:r w:rsidR="00FD7FEF" w:rsidRPr="00810D16">
              <w:rPr>
                <w:rFonts w:asciiTheme="minorHAnsi" w:hAnsiTheme="minorHAnsi"/>
                <w:szCs w:val="24"/>
                <w:lang w:val="es-ES"/>
              </w:rPr>
              <w:br/>
            </w:r>
            <w:r w:rsidRPr="00810D16">
              <w:rPr>
                <w:rFonts w:asciiTheme="minorHAnsi" w:hAnsiTheme="minorHAnsi"/>
                <w:szCs w:val="24"/>
                <w:lang w:val="es-ES"/>
              </w:rPr>
              <w:t>de la Unión</w:t>
            </w:r>
          </w:p>
        </w:tc>
      </w:tr>
      <w:tr w:rsidR="00C34772" w:rsidRPr="00810D16" w:rsidTr="00303D62">
        <w:trPr>
          <w:cantSplit/>
        </w:trPr>
        <w:tc>
          <w:tcPr>
            <w:tcW w:w="993" w:type="dxa"/>
          </w:tcPr>
          <w:p w:rsidR="00C34772" w:rsidRPr="00810D16" w:rsidRDefault="00C34772" w:rsidP="00810D16">
            <w:pPr>
              <w:pStyle w:val="Tabletext0"/>
              <w:tabs>
                <w:tab w:val="clear" w:pos="1134"/>
                <w:tab w:val="clear" w:pos="2268"/>
                <w:tab w:val="left" w:pos="794"/>
                <w:tab w:val="left" w:pos="1191"/>
                <w:tab w:val="left" w:pos="1588"/>
              </w:tabs>
              <w:rPr>
                <w:rFonts w:asciiTheme="minorHAnsi" w:hAnsiTheme="minorHAnsi"/>
                <w:sz w:val="24"/>
                <w:szCs w:val="24"/>
                <w:lang w:val="en-GB"/>
              </w:rPr>
            </w:pPr>
            <w:r w:rsidRPr="00810D16">
              <w:rPr>
                <w:rFonts w:asciiTheme="minorHAnsi" w:hAnsiTheme="minorHAnsi"/>
                <w:sz w:val="24"/>
                <w:szCs w:val="24"/>
                <w:lang w:val="en-GB"/>
              </w:rPr>
              <w:t>Correo-e:</w:t>
            </w:r>
          </w:p>
        </w:tc>
        <w:tc>
          <w:tcPr>
            <w:tcW w:w="3884" w:type="dxa"/>
          </w:tcPr>
          <w:p w:rsidR="00C34772" w:rsidRPr="00810D16" w:rsidRDefault="008760BC" w:rsidP="00810D16">
            <w:pPr>
              <w:pStyle w:val="Tabletext0"/>
              <w:tabs>
                <w:tab w:val="clear" w:pos="1134"/>
                <w:tab w:val="clear" w:pos="2268"/>
                <w:tab w:val="left" w:pos="794"/>
                <w:tab w:val="left" w:pos="1191"/>
                <w:tab w:val="left" w:pos="1588"/>
              </w:tabs>
              <w:rPr>
                <w:rFonts w:asciiTheme="minorHAnsi" w:hAnsiTheme="minorHAnsi"/>
                <w:sz w:val="24"/>
                <w:szCs w:val="24"/>
                <w:lang w:val="es-ES"/>
              </w:rPr>
            </w:pPr>
            <w:hyperlink r:id="rId9" w:history="1">
              <w:r w:rsidR="00061E38" w:rsidRPr="00810D16">
                <w:rPr>
                  <w:rStyle w:val="Hyperlink"/>
                  <w:rFonts w:asciiTheme="minorHAnsi" w:hAnsiTheme="minorHAnsi"/>
                  <w:sz w:val="24"/>
                  <w:szCs w:val="24"/>
                  <w:lang w:val="es-ES"/>
                </w:rPr>
                <w:t>tsbsg17@itu.int</w:t>
              </w:r>
            </w:hyperlink>
            <w:r w:rsidR="00C34772" w:rsidRPr="00810D16">
              <w:rPr>
                <w:rFonts w:asciiTheme="minorHAnsi" w:hAnsiTheme="minorHAnsi"/>
                <w:sz w:val="24"/>
                <w:szCs w:val="24"/>
                <w:lang w:val="es-ES"/>
              </w:rPr>
              <w:t xml:space="preserve"> </w:t>
            </w:r>
          </w:p>
        </w:tc>
        <w:tc>
          <w:tcPr>
            <w:tcW w:w="5329" w:type="dxa"/>
          </w:tcPr>
          <w:p w:rsidR="00C34772" w:rsidRPr="00810D16" w:rsidRDefault="00C34772" w:rsidP="00303D62">
            <w:pPr>
              <w:tabs>
                <w:tab w:val="left" w:pos="4111"/>
              </w:tabs>
              <w:spacing w:before="0"/>
              <w:rPr>
                <w:rFonts w:asciiTheme="minorHAnsi" w:hAnsiTheme="minorHAnsi"/>
                <w:szCs w:val="24"/>
                <w:lang w:val="es-ES"/>
              </w:rPr>
            </w:pPr>
            <w:r w:rsidRPr="00810D16">
              <w:rPr>
                <w:rFonts w:asciiTheme="minorHAnsi" w:hAnsiTheme="minorHAnsi"/>
                <w:b/>
                <w:szCs w:val="24"/>
                <w:lang w:val="es-ES"/>
              </w:rPr>
              <w:t>Copia</w:t>
            </w:r>
            <w:r w:rsidRPr="00810D16">
              <w:rPr>
                <w:rFonts w:asciiTheme="minorHAnsi" w:hAnsiTheme="minorHAnsi"/>
                <w:szCs w:val="24"/>
                <w:lang w:val="es-ES"/>
              </w:rPr>
              <w:t>:</w:t>
            </w:r>
          </w:p>
          <w:p w:rsidR="00C34772" w:rsidRPr="00810D16" w:rsidRDefault="00C34772" w:rsidP="00303D62">
            <w:pPr>
              <w:tabs>
                <w:tab w:val="clear" w:pos="794"/>
                <w:tab w:val="left" w:pos="226"/>
                <w:tab w:val="left" w:pos="4111"/>
              </w:tabs>
              <w:spacing w:before="0"/>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 los Miembros del Sector UIT</w:t>
            </w:r>
            <w:r w:rsidRPr="00810D16">
              <w:rPr>
                <w:rFonts w:asciiTheme="minorHAnsi" w:hAnsiTheme="minorHAnsi"/>
                <w:szCs w:val="24"/>
                <w:lang w:val="es-ES"/>
              </w:rPr>
              <w:noBreakHyphen/>
              <w:t>T;</w:t>
            </w:r>
          </w:p>
          <w:p w:rsidR="00C34772" w:rsidRPr="00810D16" w:rsidRDefault="00C34772" w:rsidP="00D4490E">
            <w:pPr>
              <w:tabs>
                <w:tab w:val="clear" w:pos="794"/>
                <w:tab w:val="left" w:pos="226"/>
                <w:tab w:val="left" w:pos="4111"/>
              </w:tabs>
              <w:spacing w:before="0"/>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 los Asociados del UIT</w:t>
            </w:r>
            <w:r w:rsidR="00D4490E" w:rsidRPr="00810D16">
              <w:rPr>
                <w:rFonts w:asciiTheme="minorHAnsi" w:hAnsiTheme="minorHAnsi"/>
                <w:szCs w:val="24"/>
                <w:lang w:val="es-ES"/>
              </w:rPr>
              <w:t>-</w:t>
            </w:r>
            <w:r w:rsidRPr="00810D16">
              <w:rPr>
                <w:rFonts w:asciiTheme="minorHAnsi" w:hAnsiTheme="minorHAnsi"/>
                <w:szCs w:val="24"/>
                <w:lang w:val="es-ES"/>
              </w:rPr>
              <w:t>T;</w:t>
            </w:r>
          </w:p>
          <w:p w:rsidR="00C34772" w:rsidRPr="00810D16" w:rsidRDefault="00C34772" w:rsidP="00303D62">
            <w:pPr>
              <w:tabs>
                <w:tab w:val="clear" w:pos="794"/>
                <w:tab w:val="left" w:pos="226"/>
                <w:tab w:val="left" w:pos="4111"/>
              </w:tabs>
              <w:spacing w:before="0"/>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 las Instituciones Académicas del UIT-T;</w:t>
            </w:r>
          </w:p>
          <w:p w:rsidR="00C34772" w:rsidRPr="00810D16" w:rsidRDefault="00C34772" w:rsidP="00BB0983">
            <w:pPr>
              <w:tabs>
                <w:tab w:val="left" w:pos="226"/>
                <w:tab w:val="left" w:pos="4111"/>
              </w:tabs>
              <w:spacing w:before="0"/>
              <w:ind w:left="226" w:hanging="226"/>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Al Presidente y a los Vicepresidentes de la</w:t>
            </w:r>
            <w:r w:rsidR="00D4490E" w:rsidRPr="00810D16">
              <w:rPr>
                <w:rFonts w:asciiTheme="minorHAnsi" w:hAnsiTheme="minorHAnsi"/>
                <w:szCs w:val="24"/>
                <w:lang w:val="es-ES"/>
              </w:rPr>
              <w:t xml:space="preserve"> </w:t>
            </w:r>
            <w:r w:rsidRPr="00810D16">
              <w:rPr>
                <w:rFonts w:asciiTheme="minorHAnsi" w:hAnsiTheme="minorHAnsi"/>
                <w:szCs w:val="24"/>
                <w:lang w:val="es-ES"/>
              </w:rPr>
              <w:br/>
              <w:t xml:space="preserve">Comisión de Estudio </w:t>
            </w:r>
            <w:r w:rsidR="00BB0983" w:rsidRPr="00810D16">
              <w:rPr>
                <w:rFonts w:asciiTheme="minorHAnsi" w:hAnsiTheme="minorHAnsi"/>
                <w:szCs w:val="24"/>
                <w:lang w:val="es-ES"/>
              </w:rPr>
              <w:t>17</w:t>
            </w:r>
            <w:r w:rsidRPr="00810D16">
              <w:rPr>
                <w:rFonts w:asciiTheme="minorHAnsi" w:hAnsiTheme="minorHAnsi"/>
                <w:szCs w:val="24"/>
                <w:lang w:val="es-ES"/>
              </w:rPr>
              <w:t>;</w:t>
            </w:r>
          </w:p>
          <w:p w:rsidR="00C34772" w:rsidRPr="00810D16" w:rsidRDefault="00C34772" w:rsidP="00184843">
            <w:pPr>
              <w:tabs>
                <w:tab w:val="left" w:pos="226"/>
                <w:tab w:val="left" w:pos="4111"/>
              </w:tabs>
              <w:spacing w:before="0"/>
              <w:ind w:left="226" w:hanging="226"/>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Al Director de la Oficina de Desarrollo de las Telecomunicaciones;</w:t>
            </w:r>
          </w:p>
          <w:p w:rsidR="00E6138E" w:rsidRPr="00810D16" w:rsidRDefault="00C34772" w:rsidP="00D4490E">
            <w:pPr>
              <w:tabs>
                <w:tab w:val="left" w:pos="226"/>
                <w:tab w:val="left" w:pos="4111"/>
              </w:tabs>
              <w:spacing w:before="0"/>
              <w:ind w:left="226" w:hanging="226"/>
              <w:rPr>
                <w:rFonts w:asciiTheme="minorHAnsi" w:hAnsiTheme="minorHAnsi"/>
                <w:szCs w:val="24"/>
                <w:lang w:val="es-ES"/>
              </w:rPr>
            </w:pPr>
            <w:r w:rsidRPr="00810D16">
              <w:rPr>
                <w:rFonts w:asciiTheme="minorHAnsi" w:hAnsiTheme="minorHAnsi"/>
                <w:szCs w:val="24"/>
                <w:lang w:val="es-ES"/>
              </w:rPr>
              <w:t>-</w:t>
            </w:r>
            <w:r w:rsidRPr="00810D16">
              <w:rPr>
                <w:rFonts w:asciiTheme="minorHAnsi" w:hAnsiTheme="minorHAnsi"/>
                <w:szCs w:val="24"/>
                <w:lang w:val="es-ES"/>
              </w:rPr>
              <w:tab/>
              <w:t>Al Director de la Oficina de Radiocomunicaciones</w:t>
            </w:r>
          </w:p>
        </w:tc>
      </w:tr>
    </w:tbl>
    <w:p w:rsidR="00C34772" w:rsidRPr="00061E38"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8646"/>
      </w:tblGrid>
      <w:tr w:rsidR="00C34772" w:rsidRPr="00810D16" w:rsidTr="000F7697">
        <w:trPr>
          <w:cantSplit/>
        </w:trPr>
        <w:tc>
          <w:tcPr>
            <w:tcW w:w="985" w:type="dxa"/>
          </w:tcPr>
          <w:p w:rsidR="00C34772" w:rsidRPr="00810D16" w:rsidRDefault="00C34772" w:rsidP="00303D62">
            <w:pPr>
              <w:tabs>
                <w:tab w:val="left" w:pos="4111"/>
              </w:tabs>
              <w:spacing w:before="10"/>
              <w:ind w:left="57"/>
              <w:rPr>
                <w:rFonts w:asciiTheme="minorHAnsi" w:hAnsiTheme="minorHAnsi"/>
                <w:szCs w:val="24"/>
                <w:lang w:val="es-ES"/>
              </w:rPr>
            </w:pPr>
            <w:r w:rsidRPr="00810D16">
              <w:rPr>
                <w:rFonts w:asciiTheme="minorHAnsi" w:hAnsiTheme="minorHAnsi"/>
                <w:szCs w:val="24"/>
                <w:lang w:val="es-ES"/>
              </w:rPr>
              <w:t>Asunto:</w:t>
            </w:r>
          </w:p>
        </w:tc>
        <w:tc>
          <w:tcPr>
            <w:tcW w:w="8646" w:type="dxa"/>
          </w:tcPr>
          <w:p w:rsidR="00C34772" w:rsidRPr="00810D16" w:rsidRDefault="00C34772" w:rsidP="00273D72">
            <w:pPr>
              <w:tabs>
                <w:tab w:val="left" w:pos="4111"/>
              </w:tabs>
              <w:spacing w:before="0"/>
              <w:rPr>
                <w:rFonts w:asciiTheme="minorHAnsi" w:hAnsiTheme="minorHAnsi"/>
                <w:b/>
                <w:szCs w:val="24"/>
                <w:lang w:val="es-ES"/>
              </w:rPr>
            </w:pPr>
            <w:r w:rsidRPr="00810D16">
              <w:rPr>
                <w:rFonts w:asciiTheme="minorHAnsi" w:hAnsiTheme="minorHAnsi"/>
                <w:b/>
                <w:szCs w:val="24"/>
                <w:lang w:val="es-ES"/>
              </w:rPr>
              <w:t xml:space="preserve">Reunión de la Comisión de Estudio </w:t>
            </w:r>
            <w:r w:rsidR="00061E38" w:rsidRPr="00810D16">
              <w:rPr>
                <w:rFonts w:asciiTheme="minorHAnsi" w:hAnsiTheme="minorHAnsi"/>
                <w:b/>
                <w:szCs w:val="24"/>
                <w:lang w:val="es-ES"/>
              </w:rPr>
              <w:t>17</w:t>
            </w:r>
            <w:r w:rsidRPr="00810D16">
              <w:rPr>
                <w:rFonts w:asciiTheme="minorHAnsi" w:hAnsiTheme="minorHAnsi"/>
                <w:b/>
                <w:szCs w:val="24"/>
                <w:lang w:val="es-ES"/>
              </w:rPr>
              <w:t xml:space="preserve"> para la aprobación de</w:t>
            </w:r>
            <w:r w:rsidR="00D5240C" w:rsidRPr="00810D16">
              <w:rPr>
                <w:rFonts w:asciiTheme="minorHAnsi" w:hAnsiTheme="minorHAnsi"/>
                <w:b/>
                <w:szCs w:val="24"/>
                <w:lang w:val="es-ES"/>
              </w:rPr>
              <w:t>l</w:t>
            </w:r>
            <w:r w:rsidRPr="00810D16">
              <w:rPr>
                <w:rFonts w:asciiTheme="minorHAnsi" w:hAnsiTheme="minorHAnsi"/>
                <w:b/>
                <w:szCs w:val="24"/>
                <w:lang w:val="es-ES"/>
              </w:rPr>
              <w:t xml:space="preserve"> proyecto de </w:t>
            </w:r>
            <w:r w:rsidR="00061E38" w:rsidRPr="00810D16">
              <w:rPr>
                <w:rFonts w:asciiTheme="minorHAnsi" w:hAnsiTheme="minorHAnsi"/>
                <w:b/>
                <w:szCs w:val="24"/>
                <w:lang w:val="es-ES"/>
              </w:rPr>
              <w:t xml:space="preserve">nueva </w:t>
            </w:r>
            <w:r w:rsidRPr="00810D16">
              <w:rPr>
                <w:rFonts w:asciiTheme="minorHAnsi" w:hAnsiTheme="minorHAnsi"/>
                <w:b/>
                <w:szCs w:val="24"/>
                <w:lang w:val="es-ES"/>
              </w:rPr>
              <w:t xml:space="preserve">Recomendación UIT-T </w:t>
            </w:r>
            <w:r w:rsidR="004C7B87" w:rsidRPr="00810D16">
              <w:rPr>
                <w:rFonts w:asciiTheme="minorHAnsi" w:hAnsiTheme="minorHAnsi"/>
                <w:b/>
                <w:szCs w:val="24"/>
                <w:lang w:val="es-ES"/>
              </w:rPr>
              <w:t>X.1</w:t>
            </w:r>
            <w:r w:rsidR="00E63A7B" w:rsidRPr="00810D16">
              <w:rPr>
                <w:rFonts w:asciiTheme="minorHAnsi" w:hAnsiTheme="minorHAnsi"/>
                <w:b/>
                <w:szCs w:val="24"/>
                <w:lang w:val="es-ES"/>
              </w:rPr>
              <w:t>525</w:t>
            </w:r>
            <w:r w:rsidR="004C7B87" w:rsidRPr="00810D16">
              <w:rPr>
                <w:rFonts w:asciiTheme="minorHAnsi" w:hAnsiTheme="minorHAnsi"/>
                <w:b/>
                <w:szCs w:val="24"/>
                <w:lang w:val="es-ES"/>
              </w:rPr>
              <w:t xml:space="preserve">, </w:t>
            </w:r>
            <w:r w:rsidRPr="00810D16">
              <w:rPr>
                <w:rFonts w:asciiTheme="minorHAnsi" w:hAnsiTheme="minorHAnsi"/>
                <w:b/>
                <w:szCs w:val="24"/>
                <w:lang w:val="es-ES"/>
              </w:rPr>
              <w:t>de conformidad con las</w:t>
            </w:r>
            <w:r w:rsidR="004C7B87" w:rsidRPr="00810D16">
              <w:rPr>
                <w:rFonts w:asciiTheme="minorHAnsi" w:hAnsiTheme="minorHAnsi"/>
                <w:b/>
                <w:szCs w:val="24"/>
                <w:lang w:val="es-ES"/>
              </w:rPr>
              <w:t xml:space="preserve"> disposiciones de la Resolución </w:t>
            </w:r>
            <w:r w:rsidRPr="00810D16">
              <w:rPr>
                <w:rFonts w:asciiTheme="minorHAnsi" w:hAnsiTheme="minorHAnsi"/>
                <w:b/>
                <w:szCs w:val="24"/>
                <w:lang w:val="es-ES"/>
              </w:rPr>
              <w:t xml:space="preserve">1, </w:t>
            </w:r>
            <w:r w:rsidR="00273D72" w:rsidRPr="00810D16">
              <w:rPr>
                <w:rFonts w:asciiTheme="minorHAnsi" w:hAnsiTheme="minorHAnsi"/>
                <w:b/>
                <w:szCs w:val="24"/>
                <w:lang w:val="es-ES"/>
              </w:rPr>
              <w:t>s</w:t>
            </w:r>
            <w:r w:rsidRPr="00810D16">
              <w:rPr>
                <w:rFonts w:asciiTheme="minorHAnsi" w:hAnsiTheme="minorHAnsi"/>
                <w:b/>
                <w:szCs w:val="24"/>
                <w:lang w:val="es-ES"/>
              </w:rPr>
              <w:t>ección 9, de la AMNT (</w:t>
            </w:r>
            <w:r w:rsidR="00D5240C" w:rsidRPr="00810D16">
              <w:rPr>
                <w:rFonts w:asciiTheme="minorHAnsi" w:hAnsiTheme="minorHAnsi"/>
                <w:b/>
                <w:szCs w:val="24"/>
                <w:lang w:val="es-ES"/>
              </w:rPr>
              <w:t>Dub</w:t>
            </w:r>
            <w:r w:rsidR="00E63A7B" w:rsidRPr="00810D16">
              <w:rPr>
                <w:rFonts w:asciiTheme="minorHAnsi" w:hAnsiTheme="minorHAnsi"/>
                <w:b/>
                <w:szCs w:val="24"/>
                <w:lang w:val="es-ES"/>
              </w:rPr>
              <w:t>á</w:t>
            </w:r>
            <w:r w:rsidR="00D5240C" w:rsidRPr="00810D16">
              <w:rPr>
                <w:rFonts w:asciiTheme="minorHAnsi" w:hAnsiTheme="minorHAnsi"/>
                <w:b/>
                <w:szCs w:val="24"/>
                <w:lang w:val="es-ES"/>
              </w:rPr>
              <w:t>i</w:t>
            </w:r>
            <w:r w:rsidRPr="00810D16">
              <w:rPr>
                <w:rFonts w:asciiTheme="minorHAnsi" w:hAnsiTheme="minorHAnsi"/>
                <w:b/>
                <w:szCs w:val="24"/>
                <w:lang w:val="es-ES"/>
              </w:rPr>
              <w:t>, 20</w:t>
            </w:r>
            <w:r w:rsidR="00D5240C" w:rsidRPr="00810D16">
              <w:rPr>
                <w:rFonts w:asciiTheme="minorHAnsi" w:hAnsiTheme="minorHAnsi"/>
                <w:b/>
                <w:szCs w:val="24"/>
                <w:lang w:val="es-ES"/>
              </w:rPr>
              <w:t>12</w:t>
            </w:r>
            <w:r w:rsidRPr="00810D16">
              <w:rPr>
                <w:rFonts w:asciiTheme="minorHAnsi" w:hAnsiTheme="minorHAnsi"/>
                <w:b/>
                <w:szCs w:val="24"/>
                <w:lang w:val="es-ES"/>
              </w:rPr>
              <w:t>)</w:t>
            </w:r>
            <w:r w:rsidR="00802E24" w:rsidRPr="00810D16">
              <w:rPr>
                <w:rFonts w:asciiTheme="minorHAnsi" w:hAnsiTheme="minorHAnsi"/>
                <w:b/>
                <w:szCs w:val="24"/>
                <w:lang w:val="es-ES"/>
              </w:rPr>
              <w:t>,</w:t>
            </w:r>
            <w:r w:rsidR="000F7697" w:rsidRPr="00810D16">
              <w:rPr>
                <w:rFonts w:asciiTheme="minorHAnsi" w:hAnsiTheme="minorHAnsi"/>
                <w:b/>
                <w:szCs w:val="24"/>
                <w:lang w:val="es-ES"/>
              </w:rPr>
              <w:t xml:space="preserve"> </w:t>
            </w:r>
            <w:r w:rsidRPr="00810D16">
              <w:rPr>
                <w:rFonts w:asciiTheme="minorHAnsi" w:hAnsiTheme="minorHAnsi"/>
                <w:b/>
                <w:szCs w:val="24"/>
                <w:lang w:val="es-ES"/>
              </w:rPr>
              <w:t xml:space="preserve">Ginebra, </w:t>
            </w:r>
            <w:r w:rsidR="00E63A7B" w:rsidRPr="00810D16">
              <w:rPr>
                <w:rFonts w:asciiTheme="minorHAnsi" w:hAnsiTheme="minorHAnsi"/>
                <w:b/>
                <w:szCs w:val="24"/>
                <w:lang w:val="es-ES"/>
              </w:rPr>
              <w:t>17 de abril</w:t>
            </w:r>
            <w:r w:rsidR="00061E38" w:rsidRPr="00810D16">
              <w:rPr>
                <w:rFonts w:asciiTheme="minorHAnsi" w:hAnsiTheme="minorHAnsi"/>
                <w:b/>
                <w:szCs w:val="24"/>
                <w:lang w:val="es-ES"/>
              </w:rPr>
              <w:t xml:space="preserve"> de 201</w:t>
            </w:r>
            <w:r w:rsidR="00E63A7B" w:rsidRPr="00810D16">
              <w:rPr>
                <w:rFonts w:asciiTheme="minorHAnsi" w:hAnsiTheme="minorHAnsi"/>
                <w:b/>
                <w:szCs w:val="24"/>
                <w:lang w:val="es-ES"/>
              </w:rPr>
              <w:t>5</w:t>
            </w:r>
          </w:p>
        </w:tc>
      </w:tr>
    </w:tbl>
    <w:p w:rsidR="00C34772" w:rsidRPr="00810D16" w:rsidRDefault="00C34772" w:rsidP="00303D62">
      <w:pPr>
        <w:rPr>
          <w:rFonts w:asciiTheme="minorHAnsi" w:hAnsiTheme="minorHAnsi"/>
          <w:lang w:val="es-ES"/>
        </w:rPr>
      </w:pPr>
      <w:bookmarkStart w:id="1" w:name="StartTyping_S"/>
      <w:bookmarkStart w:id="2" w:name="suitetext"/>
      <w:bookmarkStart w:id="3" w:name="text"/>
      <w:bookmarkEnd w:id="1"/>
      <w:bookmarkEnd w:id="2"/>
      <w:bookmarkEnd w:id="3"/>
    </w:p>
    <w:p w:rsidR="00C34772" w:rsidRPr="00810D16" w:rsidRDefault="00C34772" w:rsidP="00303D62">
      <w:pPr>
        <w:rPr>
          <w:rFonts w:asciiTheme="minorHAnsi" w:hAnsiTheme="minorHAnsi"/>
          <w:lang w:val="es-ES"/>
        </w:rPr>
      </w:pPr>
      <w:r w:rsidRPr="00810D16">
        <w:rPr>
          <w:rFonts w:asciiTheme="minorHAnsi" w:hAnsiTheme="minorHAnsi"/>
          <w:lang w:val="es-ES"/>
        </w:rPr>
        <w:t>Muy Señora mía/Muy Señor mío:</w:t>
      </w:r>
    </w:p>
    <w:p w:rsidR="00C34772" w:rsidRPr="00810D16" w:rsidRDefault="00C34772" w:rsidP="00FD7FEF">
      <w:pPr>
        <w:pStyle w:val="Normalaftertitle"/>
        <w:spacing w:before="120"/>
        <w:rPr>
          <w:rFonts w:asciiTheme="minorHAnsi" w:hAnsiTheme="minorHAnsi"/>
          <w:lang w:val="es-ES"/>
        </w:rPr>
      </w:pPr>
      <w:r w:rsidRPr="00810D16">
        <w:rPr>
          <w:rFonts w:asciiTheme="minorHAnsi" w:hAnsiTheme="minorHAnsi"/>
          <w:bCs/>
          <w:lang w:val="es-ES"/>
        </w:rPr>
        <w:t>1</w:t>
      </w:r>
      <w:r w:rsidRPr="00810D16">
        <w:rPr>
          <w:rFonts w:asciiTheme="minorHAnsi" w:hAnsiTheme="minorHAnsi"/>
          <w:lang w:val="es-ES"/>
        </w:rPr>
        <w:tab/>
        <w:t xml:space="preserve">A petición del Presidente de la Comisión de Estudio </w:t>
      </w:r>
      <w:r w:rsidR="00061E38" w:rsidRPr="00810D16">
        <w:rPr>
          <w:rFonts w:asciiTheme="minorHAnsi" w:hAnsiTheme="minorHAnsi"/>
          <w:lang w:val="es-ES"/>
        </w:rPr>
        <w:t>17</w:t>
      </w:r>
      <w:r w:rsidRPr="00810D16">
        <w:rPr>
          <w:rFonts w:asciiTheme="minorHAnsi" w:hAnsiTheme="minorHAnsi"/>
          <w:lang w:val="es-ES"/>
        </w:rPr>
        <w:t xml:space="preserve"> </w:t>
      </w:r>
      <w:r w:rsidRPr="00810D16">
        <w:rPr>
          <w:rFonts w:asciiTheme="minorHAnsi" w:hAnsiTheme="minorHAnsi"/>
          <w:iCs/>
          <w:lang w:val="es-ES"/>
        </w:rPr>
        <w:t>(</w:t>
      </w:r>
      <w:r w:rsidR="00061E38" w:rsidRPr="00810D16">
        <w:rPr>
          <w:rFonts w:asciiTheme="minorHAnsi" w:hAnsiTheme="minorHAnsi"/>
          <w:i/>
          <w:lang w:val="es-ES"/>
        </w:rPr>
        <w:t>Seguridad</w:t>
      </w:r>
      <w:r w:rsidR="00061E38" w:rsidRPr="00810D16">
        <w:rPr>
          <w:rFonts w:asciiTheme="minorHAnsi" w:hAnsiTheme="minorHAnsi"/>
          <w:iCs/>
          <w:lang w:val="es-ES"/>
        </w:rPr>
        <w:t>)</w:t>
      </w:r>
      <w:r w:rsidRPr="00810D16">
        <w:rPr>
          <w:rFonts w:asciiTheme="minorHAnsi" w:hAnsiTheme="minorHAnsi"/>
          <w:lang w:val="es-ES"/>
        </w:rPr>
        <w:t xml:space="preserve">, tengo el honor de informarle que esta Comisión de Estudio, que se reunirá del </w:t>
      </w:r>
      <w:r w:rsidR="00985D1F" w:rsidRPr="00810D16">
        <w:rPr>
          <w:rFonts w:asciiTheme="minorHAnsi" w:hAnsiTheme="minorHAnsi"/>
          <w:lang w:val="es-ES"/>
        </w:rPr>
        <w:t>8 al 17 de abril</w:t>
      </w:r>
      <w:r w:rsidR="004C7B87" w:rsidRPr="00810D16">
        <w:rPr>
          <w:rFonts w:asciiTheme="minorHAnsi" w:hAnsiTheme="minorHAnsi"/>
          <w:lang w:val="es-ES"/>
        </w:rPr>
        <w:t xml:space="preserve"> de</w:t>
      </w:r>
      <w:r w:rsidR="001E6AA2" w:rsidRPr="00810D16">
        <w:rPr>
          <w:rFonts w:asciiTheme="minorHAnsi" w:hAnsiTheme="minorHAnsi"/>
          <w:lang w:val="es-ES"/>
        </w:rPr>
        <w:t xml:space="preserve"> </w:t>
      </w:r>
      <w:r w:rsidR="00061E38" w:rsidRPr="00810D16">
        <w:rPr>
          <w:rFonts w:asciiTheme="minorHAnsi" w:hAnsiTheme="minorHAnsi"/>
          <w:lang w:val="es-ES"/>
        </w:rPr>
        <w:t>201</w:t>
      </w:r>
      <w:r w:rsidR="00985D1F" w:rsidRPr="00810D16">
        <w:rPr>
          <w:rFonts w:asciiTheme="minorHAnsi" w:hAnsiTheme="minorHAnsi"/>
          <w:lang w:val="es-ES"/>
        </w:rPr>
        <w:t>5</w:t>
      </w:r>
      <w:r w:rsidRPr="00810D16">
        <w:rPr>
          <w:rFonts w:asciiTheme="minorHAnsi" w:hAnsiTheme="minorHAnsi"/>
          <w:lang w:val="es-ES"/>
        </w:rPr>
        <w:t>, se propone aplicar el procedimiento descr</w:t>
      </w:r>
      <w:r w:rsidR="004C7B87" w:rsidRPr="00810D16">
        <w:rPr>
          <w:rFonts w:asciiTheme="minorHAnsi" w:hAnsiTheme="minorHAnsi"/>
          <w:lang w:val="es-ES"/>
        </w:rPr>
        <w:t xml:space="preserve">ito en la Resolución 1, </w:t>
      </w:r>
      <w:r w:rsidR="00FD7FEF" w:rsidRPr="00810D16">
        <w:rPr>
          <w:rFonts w:asciiTheme="minorHAnsi" w:hAnsiTheme="minorHAnsi"/>
          <w:lang w:val="es-ES"/>
        </w:rPr>
        <w:t>s</w:t>
      </w:r>
      <w:r w:rsidR="004C7B87" w:rsidRPr="00810D16">
        <w:rPr>
          <w:rFonts w:asciiTheme="minorHAnsi" w:hAnsiTheme="minorHAnsi"/>
          <w:lang w:val="es-ES"/>
        </w:rPr>
        <w:t>ección 9, de la AMNT (</w:t>
      </w:r>
      <w:r w:rsidR="00D5240C" w:rsidRPr="00810D16">
        <w:rPr>
          <w:rFonts w:asciiTheme="minorHAnsi" w:hAnsiTheme="minorHAnsi"/>
          <w:lang w:val="es-ES"/>
        </w:rPr>
        <w:t>Dub</w:t>
      </w:r>
      <w:r w:rsidR="00985D1F" w:rsidRPr="00810D16">
        <w:rPr>
          <w:rFonts w:asciiTheme="minorHAnsi" w:hAnsiTheme="minorHAnsi"/>
          <w:lang w:val="es-ES"/>
        </w:rPr>
        <w:t>á</w:t>
      </w:r>
      <w:r w:rsidR="00D5240C" w:rsidRPr="00810D16">
        <w:rPr>
          <w:rFonts w:asciiTheme="minorHAnsi" w:hAnsiTheme="minorHAnsi"/>
          <w:lang w:val="es-ES"/>
        </w:rPr>
        <w:t>i</w:t>
      </w:r>
      <w:r w:rsidR="004C7B87" w:rsidRPr="00810D16">
        <w:rPr>
          <w:rFonts w:asciiTheme="minorHAnsi" w:hAnsiTheme="minorHAnsi"/>
          <w:lang w:val="es-ES"/>
        </w:rPr>
        <w:t>, </w:t>
      </w:r>
      <w:r w:rsidRPr="00810D16">
        <w:rPr>
          <w:rFonts w:asciiTheme="minorHAnsi" w:hAnsiTheme="minorHAnsi"/>
          <w:lang w:val="es-ES"/>
        </w:rPr>
        <w:t>20</w:t>
      </w:r>
      <w:r w:rsidR="00D5240C" w:rsidRPr="00810D16">
        <w:rPr>
          <w:rFonts w:asciiTheme="minorHAnsi" w:hAnsiTheme="minorHAnsi"/>
          <w:lang w:val="es-ES"/>
        </w:rPr>
        <w:t>12</w:t>
      </w:r>
      <w:r w:rsidRPr="00810D16">
        <w:rPr>
          <w:rFonts w:asciiTheme="minorHAnsi" w:hAnsiTheme="minorHAnsi"/>
          <w:lang w:val="es-ES"/>
        </w:rPr>
        <w:t xml:space="preserve">) para la aprobación </w:t>
      </w:r>
      <w:r w:rsidR="00061E38" w:rsidRPr="00810D16">
        <w:rPr>
          <w:rFonts w:asciiTheme="minorHAnsi" w:hAnsiTheme="minorHAnsi"/>
          <w:lang w:val="es-ES"/>
        </w:rPr>
        <w:t>de</w:t>
      </w:r>
      <w:r w:rsidR="00D5240C" w:rsidRPr="00810D16">
        <w:rPr>
          <w:rFonts w:asciiTheme="minorHAnsi" w:hAnsiTheme="minorHAnsi"/>
          <w:lang w:val="es-ES"/>
        </w:rPr>
        <w:t>l</w:t>
      </w:r>
      <w:r w:rsidR="00061E38" w:rsidRPr="00810D16">
        <w:rPr>
          <w:rFonts w:asciiTheme="minorHAnsi" w:hAnsiTheme="minorHAnsi"/>
          <w:lang w:val="es-ES"/>
        </w:rPr>
        <w:t xml:space="preserve"> proyecto de nueva Recomendación </w:t>
      </w:r>
      <w:r w:rsidR="00D5240C" w:rsidRPr="00810D16">
        <w:rPr>
          <w:rFonts w:asciiTheme="minorHAnsi" w:hAnsiTheme="minorHAnsi"/>
          <w:lang w:val="es-ES"/>
        </w:rPr>
        <w:t xml:space="preserve">arriba </w:t>
      </w:r>
      <w:r w:rsidRPr="00810D16">
        <w:rPr>
          <w:rFonts w:asciiTheme="minorHAnsi" w:hAnsiTheme="minorHAnsi"/>
          <w:lang w:val="es-ES"/>
        </w:rPr>
        <w:t>mencionado.</w:t>
      </w:r>
    </w:p>
    <w:p w:rsidR="00C34772" w:rsidRPr="00810D16" w:rsidRDefault="00C34772" w:rsidP="00985D1F">
      <w:pPr>
        <w:rPr>
          <w:rFonts w:asciiTheme="minorHAnsi" w:hAnsiTheme="minorHAnsi"/>
          <w:lang w:val="es-ES"/>
        </w:rPr>
      </w:pPr>
      <w:r w:rsidRPr="00810D16">
        <w:rPr>
          <w:rFonts w:asciiTheme="minorHAnsi" w:hAnsiTheme="minorHAnsi"/>
          <w:bCs/>
          <w:lang w:val="es-ES"/>
        </w:rPr>
        <w:t>2</w:t>
      </w:r>
      <w:r w:rsidRPr="00810D16">
        <w:rPr>
          <w:rFonts w:asciiTheme="minorHAnsi" w:hAnsiTheme="minorHAnsi"/>
          <w:lang w:val="es-ES"/>
        </w:rPr>
        <w:tab/>
        <w:t xml:space="preserve">El </w:t>
      </w:r>
      <w:r w:rsidR="000735DA" w:rsidRPr="00810D16">
        <w:rPr>
          <w:rFonts w:asciiTheme="minorHAnsi" w:hAnsiTheme="minorHAnsi"/>
          <w:b/>
          <w:lang w:val="es-ES"/>
        </w:rPr>
        <w:t>A</w:t>
      </w:r>
      <w:r w:rsidR="004C7B87" w:rsidRPr="00810D16">
        <w:rPr>
          <w:rFonts w:asciiTheme="minorHAnsi" w:hAnsiTheme="minorHAnsi"/>
          <w:b/>
          <w:lang w:val="es-ES"/>
        </w:rPr>
        <w:t>nexo </w:t>
      </w:r>
      <w:r w:rsidRPr="00810D16">
        <w:rPr>
          <w:rFonts w:asciiTheme="minorHAnsi" w:hAnsiTheme="minorHAnsi"/>
          <w:b/>
          <w:lang w:val="es-ES"/>
        </w:rPr>
        <w:t>1</w:t>
      </w:r>
      <w:r w:rsidRPr="00810D16">
        <w:rPr>
          <w:rFonts w:asciiTheme="minorHAnsi" w:hAnsiTheme="minorHAnsi"/>
          <w:lang w:val="es-ES"/>
        </w:rPr>
        <w:t xml:space="preserve"> </w:t>
      </w:r>
      <w:r w:rsidR="00985D1F" w:rsidRPr="00810D16">
        <w:rPr>
          <w:rFonts w:asciiTheme="minorHAnsi" w:hAnsiTheme="minorHAnsi"/>
          <w:lang w:val="es-ES"/>
        </w:rPr>
        <w:t>contendrá</w:t>
      </w:r>
      <w:r w:rsidRPr="00810D16">
        <w:rPr>
          <w:rFonts w:asciiTheme="minorHAnsi" w:hAnsiTheme="minorHAnsi"/>
          <w:lang w:val="es-ES"/>
        </w:rPr>
        <w:t xml:space="preserve"> el título y el resumen de</w:t>
      </w:r>
      <w:r w:rsidR="00D5240C" w:rsidRPr="00810D16">
        <w:rPr>
          <w:rFonts w:asciiTheme="minorHAnsi" w:hAnsiTheme="minorHAnsi"/>
          <w:lang w:val="es-ES"/>
        </w:rPr>
        <w:t>l</w:t>
      </w:r>
      <w:r w:rsidRPr="00810D16">
        <w:rPr>
          <w:rFonts w:asciiTheme="minorHAnsi" w:hAnsiTheme="minorHAnsi"/>
          <w:lang w:val="es-ES"/>
        </w:rPr>
        <w:t xml:space="preserve"> proyecto de </w:t>
      </w:r>
      <w:r w:rsidR="00061E38" w:rsidRPr="00810D16">
        <w:rPr>
          <w:rFonts w:asciiTheme="minorHAnsi" w:hAnsiTheme="minorHAnsi"/>
          <w:lang w:val="es-ES"/>
        </w:rPr>
        <w:t xml:space="preserve">nueva </w:t>
      </w:r>
      <w:r w:rsidR="004C7B87" w:rsidRPr="00810D16">
        <w:rPr>
          <w:rFonts w:asciiTheme="minorHAnsi" w:hAnsiTheme="minorHAnsi"/>
          <w:lang w:val="es-ES"/>
        </w:rPr>
        <w:t>Recomendación UIT</w:t>
      </w:r>
      <w:r w:rsidR="004C7B87" w:rsidRPr="00810D16">
        <w:rPr>
          <w:rFonts w:asciiTheme="minorHAnsi" w:hAnsiTheme="minorHAnsi"/>
          <w:lang w:val="es-ES"/>
        </w:rPr>
        <w:noBreakHyphen/>
      </w:r>
      <w:r w:rsidRPr="00810D16">
        <w:rPr>
          <w:rFonts w:asciiTheme="minorHAnsi" w:hAnsiTheme="minorHAnsi"/>
          <w:lang w:val="es-ES"/>
        </w:rPr>
        <w:t>T, con indicación de</w:t>
      </w:r>
      <w:r w:rsidR="00D5240C" w:rsidRPr="00810D16">
        <w:rPr>
          <w:rFonts w:asciiTheme="minorHAnsi" w:hAnsiTheme="minorHAnsi"/>
          <w:lang w:val="es-ES"/>
        </w:rPr>
        <w:t>l</w:t>
      </w:r>
      <w:r w:rsidRPr="00810D16">
        <w:rPr>
          <w:rFonts w:asciiTheme="minorHAnsi" w:hAnsiTheme="minorHAnsi"/>
          <w:lang w:val="es-ES"/>
        </w:rPr>
        <w:t xml:space="preserve"> documento en que figura.</w:t>
      </w:r>
    </w:p>
    <w:p w:rsidR="00C34772" w:rsidRPr="00810D16" w:rsidRDefault="00C34772" w:rsidP="00E442DD">
      <w:pPr>
        <w:rPr>
          <w:rFonts w:asciiTheme="minorHAnsi" w:hAnsiTheme="minorHAnsi"/>
          <w:lang w:val="es-ES"/>
        </w:rPr>
      </w:pPr>
      <w:r w:rsidRPr="00810D16">
        <w:rPr>
          <w:rFonts w:asciiTheme="minorHAnsi" w:hAnsiTheme="minorHAnsi"/>
          <w:bCs/>
          <w:lang w:val="es-ES"/>
        </w:rPr>
        <w:t>3</w:t>
      </w:r>
      <w:r w:rsidRPr="00810D16">
        <w:rPr>
          <w:rFonts w:asciiTheme="minorHAnsi" w:hAnsiTheme="minorHAnsi"/>
          <w:lang w:val="es-ES"/>
        </w:rPr>
        <w:tab/>
        <w:t>Todo Estado Miembro, Miembro de Sector, Asociado o Institución Académica de la UIT consciente de la titularidad de una patente propia o ajena que pueda cubrir total o parcialmente los elementos de</w:t>
      </w:r>
      <w:r w:rsidR="00E442DD" w:rsidRPr="00810D16">
        <w:rPr>
          <w:rFonts w:asciiTheme="minorHAnsi" w:hAnsiTheme="minorHAnsi"/>
          <w:lang w:val="es-ES"/>
        </w:rPr>
        <w:t>l</w:t>
      </w:r>
      <w:r w:rsidRPr="00810D16">
        <w:rPr>
          <w:rFonts w:asciiTheme="minorHAnsi" w:hAnsiTheme="minorHAnsi"/>
          <w:lang w:val="es-ES"/>
        </w:rPr>
        <w:t xml:space="preserve"> proyecto de Recomendación propuesto</w:t>
      </w:r>
      <w:r w:rsidR="00061E38" w:rsidRPr="00810D16">
        <w:rPr>
          <w:rFonts w:asciiTheme="minorHAnsi" w:hAnsiTheme="minorHAnsi"/>
          <w:lang w:val="es-ES"/>
        </w:rPr>
        <w:t xml:space="preserve"> </w:t>
      </w:r>
      <w:r w:rsidRPr="00810D16">
        <w:rPr>
          <w:rFonts w:asciiTheme="minorHAnsi" w:hAnsiTheme="minorHAnsi"/>
          <w:lang w:val="es-ES"/>
        </w:rPr>
        <w:t>para aprobación debe poner esa información en conocimiento de la TSB, de conformidad con la política sobre patentes del UIT</w:t>
      </w:r>
      <w:r w:rsidRPr="00810D16">
        <w:rPr>
          <w:rFonts w:asciiTheme="minorHAnsi" w:hAnsiTheme="minorHAnsi"/>
          <w:lang w:val="es-ES"/>
        </w:rPr>
        <w:noBreakHyphen/>
        <w:t>T/UIT-R/ISO/CEI.</w:t>
      </w:r>
    </w:p>
    <w:p w:rsidR="00C34772" w:rsidRPr="00810D16" w:rsidRDefault="00C34772" w:rsidP="001E6AA2">
      <w:pPr>
        <w:rPr>
          <w:rFonts w:asciiTheme="minorHAnsi" w:hAnsiTheme="minorHAnsi"/>
          <w:lang w:val="es-ES"/>
        </w:rPr>
      </w:pPr>
      <w:r w:rsidRPr="00810D16">
        <w:rPr>
          <w:rFonts w:asciiTheme="minorHAnsi" w:hAnsiTheme="minorHAnsi"/>
          <w:lang w:val="es-ES"/>
        </w:rPr>
        <w:t>Puede accederse en línea a la información disponible sob</w:t>
      </w:r>
      <w:r w:rsidR="004C7B87" w:rsidRPr="00810D16">
        <w:rPr>
          <w:rFonts w:asciiTheme="minorHAnsi" w:hAnsiTheme="minorHAnsi"/>
          <w:lang w:val="es-ES"/>
        </w:rPr>
        <w:t>re patentes a través del sitio web del</w:t>
      </w:r>
      <w:r w:rsidR="001E6AA2" w:rsidRPr="00810D16">
        <w:rPr>
          <w:rFonts w:asciiTheme="minorHAnsi" w:hAnsiTheme="minorHAnsi"/>
          <w:lang w:val="es-ES"/>
        </w:rPr>
        <w:t xml:space="preserve"> </w:t>
      </w:r>
      <w:r w:rsidR="004C7B87" w:rsidRPr="00810D16">
        <w:rPr>
          <w:rFonts w:asciiTheme="minorHAnsi" w:hAnsiTheme="minorHAnsi"/>
          <w:lang w:val="es-ES"/>
        </w:rPr>
        <w:t>UIT</w:t>
      </w:r>
      <w:r w:rsidR="004C7B87" w:rsidRPr="00810D16">
        <w:rPr>
          <w:rFonts w:asciiTheme="minorHAnsi" w:hAnsiTheme="minorHAnsi"/>
          <w:lang w:val="es-ES"/>
        </w:rPr>
        <w:noBreakHyphen/>
      </w:r>
      <w:r w:rsidRPr="00810D16">
        <w:rPr>
          <w:rFonts w:asciiTheme="minorHAnsi" w:hAnsiTheme="minorHAnsi"/>
          <w:lang w:val="es-ES"/>
        </w:rPr>
        <w:t>T (</w:t>
      </w:r>
      <w:hyperlink r:id="rId10" w:history="1">
        <w:r w:rsidR="001E6AA2" w:rsidRPr="00810D16">
          <w:rPr>
            <w:rStyle w:val="Hyperlink"/>
            <w:rFonts w:asciiTheme="minorHAnsi" w:hAnsiTheme="minorHAnsi"/>
            <w:lang w:val="es-ES"/>
          </w:rPr>
          <w:t>www.i</w:t>
        </w:r>
        <w:r w:rsidR="001E6AA2" w:rsidRPr="00810D16">
          <w:rPr>
            <w:rStyle w:val="Hyperlink"/>
            <w:rFonts w:asciiTheme="minorHAnsi" w:hAnsiTheme="minorHAnsi"/>
            <w:lang w:val="es-ES"/>
          </w:rPr>
          <w:t>t</w:t>
        </w:r>
        <w:r w:rsidR="001E6AA2" w:rsidRPr="00810D16">
          <w:rPr>
            <w:rStyle w:val="Hyperlink"/>
            <w:rFonts w:asciiTheme="minorHAnsi" w:hAnsiTheme="minorHAnsi"/>
            <w:lang w:val="es-ES"/>
          </w:rPr>
          <w:t>u.int/ipr/</w:t>
        </w:r>
      </w:hyperlink>
      <w:r w:rsidRPr="00810D16">
        <w:rPr>
          <w:rFonts w:asciiTheme="minorHAnsi" w:hAnsiTheme="minorHAnsi"/>
          <w:lang w:val="es-ES"/>
        </w:rPr>
        <w:t>).</w:t>
      </w:r>
    </w:p>
    <w:p w:rsidR="00C34772" w:rsidRPr="00810D16" w:rsidRDefault="00C34772" w:rsidP="00C45A89">
      <w:pPr>
        <w:rPr>
          <w:rFonts w:asciiTheme="minorHAnsi" w:hAnsiTheme="minorHAnsi"/>
          <w:lang w:val="es-ES"/>
        </w:rPr>
      </w:pPr>
      <w:r w:rsidRPr="00810D16">
        <w:rPr>
          <w:rFonts w:asciiTheme="minorHAnsi" w:hAnsiTheme="minorHAnsi"/>
          <w:bCs/>
          <w:lang w:val="es-ES"/>
        </w:rPr>
        <w:br w:type="page"/>
      </w:r>
      <w:r w:rsidRPr="00810D16">
        <w:rPr>
          <w:rFonts w:asciiTheme="minorHAnsi" w:hAnsiTheme="minorHAnsi"/>
          <w:bCs/>
          <w:lang w:val="es-ES"/>
        </w:rPr>
        <w:lastRenderedPageBreak/>
        <w:t>4</w:t>
      </w:r>
      <w:r w:rsidRPr="00810D16">
        <w:rPr>
          <w:rFonts w:asciiTheme="minorHAnsi" w:hAnsiTheme="minorHAnsi"/>
          <w:lang w:val="es-ES"/>
        </w:rPr>
        <w:tab/>
        <w:t xml:space="preserve">Teniendo en cuenta las disposiciones de la Resolución 1, </w:t>
      </w:r>
      <w:r w:rsidR="00C45A89" w:rsidRPr="00810D16">
        <w:rPr>
          <w:rFonts w:asciiTheme="minorHAnsi" w:hAnsiTheme="minorHAnsi"/>
          <w:lang w:val="es-ES"/>
        </w:rPr>
        <w:t>s</w:t>
      </w:r>
      <w:r w:rsidRPr="00810D16">
        <w:rPr>
          <w:rFonts w:asciiTheme="minorHAnsi" w:hAnsiTheme="minorHAnsi"/>
          <w:lang w:val="es-ES"/>
        </w:rPr>
        <w:t xml:space="preserve">ección 9, le agradecería que me comunicase </w:t>
      </w:r>
      <w:r w:rsidRPr="00810D16">
        <w:rPr>
          <w:rFonts w:asciiTheme="minorHAnsi" w:hAnsiTheme="minorHAnsi"/>
          <w:b/>
          <w:lang w:val="es-ES"/>
        </w:rPr>
        <w:t>antes</w:t>
      </w:r>
      <w:r w:rsidRPr="00810D16">
        <w:rPr>
          <w:rFonts w:asciiTheme="minorHAnsi" w:hAnsiTheme="minorHAnsi"/>
          <w:lang w:val="es-ES"/>
        </w:rPr>
        <w:t xml:space="preserve"> de las 24.00 horas UTC </w:t>
      </w:r>
      <w:r w:rsidRPr="00810D16">
        <w:rPr>
          <w:rFonts w:asciiTheme="minorHAnsi" w:hAnsiTheme="minorHAnsi"/>
          <w:bCs/>
          <w:lang w:val="es-ES"/>
        </w:rPr>
        <w:t xml:space="preserve">del </w:t>
      </w:r>
      <w:r w:rsidR="00E442DD" w:rsidRPr="00810D16">
        <w:rPr>
          <w:rFonts w:asciiTheme="minorHAnsi" w:hAnsiTheme="minorHAnsi"/>
          <w:b/>
          <w:lang w:val="es-ES"/>
        </w:rPr>
        <w:t>27</w:t>
      </w:r>
      <w:r w:rsidR="00061E38" w:rsidRPr="00810D16">
        <w:rPr>
          <w:rFonts w:asciiTheme="minorHAnsi" w:hAnsiTheme="minorHAnsi"/>
          <w:b/>
          <w:lang w:val="es-ES"/>
        </w:rPr>
        <w:t xml:space="preserve"> de </w:t>
      </w:r>
      <w:r w:rsidR="00E442DD" w:rsidRPr="00810D16">
        <w:rPr>
          <w:rFonts w:asciiTheme="minorHAnsi" w:hAnsiTheme="minorHAnsi"/>
          <w:b/>
          <w:lang w:val="es-ES"/>
        </w:rPr>
        <w:t>marzo</w:t>
      </w:r>
      <w:r w:rsidR="00061E38" w:rsidRPr="00810D16">
        <w:rPr>
          <w:rFonts w:asciiTheme="minorHAnsi" w:hAnsiTheme="minorHAnsi"/>
          <w:b/>
          <w:lang w:val="es-ES"/>
        </w:rPr>
        <w:t xml:space="preserve"> de 201</w:t>
      </w:r>
      <w:r w:rsidR="00E442DD" w:rsidRPr="00810D16">
        <w:rPr>
          <w:rFonts w:asciiTheme="minorHAnsi" w:hAnsiTheme="minorHAnsi"/>
          <w:b/>
          <w:lang w:val="es-ES"/>
        </w:rPr>
        <w:t xml:space="preserve">5 </w:t>
      </w:r>
      <w:r w:rsidRPr="00810D16">
        <w:rPr>
          <w:rFonts w:asciiTheme="minorHAnsi" w:hAnsiTheme="minorHAnsi"/>
          <w:lang w:val="es-ES"/>
        </w:rPr>
        <w:t xml:space="preserve">si su Administración otorga a la Comisión de Estudio </w:t>
      </w:r>
      <w:r w:rsidR="00061E38" w:rsidRPr="00810D16">
        <w:rPr>
          <w:rFonts w:asciiTheme="minorHAnsi" w:hAnsiTheme="minorHAnsi"/>
          <w:lang w:val="es-ES"/>
        </w:rPr>
        <w:t xml:space="preserve">17 </w:t>
      </w:r>
      <w:r w:rsidRPr="00810D16">
        <w:rPr>
          <w:rFonts w:asciiTheme="minorHAnsi" w:hAnsiTheme="minorHAnsi"/>
          <w:lang w:val="es-ES"/>
        </w:rPr>
        <w:t>la autoridad necesaria para que</w:t>
      </w:r>
      <w:r w:rsidR="00D5240C" w:rsidRPr="00810D16">
        <w:rPr>
          <w:rFonts w:asciiTheme="minorHAnsi" w:hAnsiTheme="minorHAnsi"/>
          <w:lang w:val="es-ES"/>
        </w:rPr>
        <w:t>,</w:t>
      </w:r>
      <w:r w:rsidRPr="00810D16">
        <w:rPr>
          <w:rFonts w:asciiTheme="minorHAnsi" w:hAnsiTheme="minorHAnsi"/>
          <w:lang w:val="es-ES"/>
        </w:rPr>
        <w:t xml:space="preserve"> durante su reunión</w:t>
      </w:r>
      <w:r w:rsidR="00D5240C" w:rsidRPr="00810D16">
        <w:rPr>
          <w:rFonts w:asciiTheme="minorHAnsi" w:hAnsiTheme="minorHAnsi"/>
          <w:lang w:val="es-ES"/>
        </w:rPr>
        <w:t>,</w:t>
      </w:r>
      <w:r w:rsidRPr="00810D16">
        <w:rPr>
          <w:rFonts w:asciiTheme="minorHAnsi" w:hAnsiTheme="minorHAnsi"/>
          <w:lang w:val="es-ES"/>
        </w:rPr>
        <w:t xml:space="preserve"> pueda considerar la aprobación de est</w:t>
      </w:r>
      <w:r w:rsidR="00D5240C" w:rsidRPr="00810D16">
        <w:rPr>
          <w:rFonts w:asciiTheme="minorHAnsi" w:hAnsiTheme="minorHAnsi"/>
          <w:lang w:val="es-ES"/>
        </w:rPr>
        <w:t>e</w:t>
      </w:r>
      <w:r w:rsidRPr="00810D16">
        <w:rPr>
          <w:rFonts w:asciiTheme="minorHAnsi" w:hAnsiTheme="minorHAnsi"/>
          <w:lang w:val="es-ES"/>
        </w:rPr>
        <w:t xml:space="preserve"> proyecto de </w:t>
      </w:r>
      <w:r w:rsidR="00BB0983" w:rsidRPr="00810D16">
        <w:rPr>
          <w:rFonts w:asciiTheme="minorHAnsi" w:hAnsiTheme="minorHAnsi"/>
          <w:lang w:val="es-ES"/>
        </w:rPr>
        <w:t xml:space="preserve">nueva </w:t>
      </w:r>
      <w:r w:rsidRPr="00810D16">
        <w:rPr>
          <w:rFonts w:asciiTheme="minorHAnsi" w:hAnsiTheme="minorHAnsi"/>
          <w:lang w:val="es-ES"/>
        </w:rPr>
        <w:t>Recomendación.</w:t>
      </w:r>
    </w:p>
    <w:p w:rsidR="00C34772" w:rsidRPr="00810D16" w:rsidRDefault="00C34772" w:rsidP="00D5240C">
      <w:pPr>
        <w:rPr>
          <w:rFonts w:asciiTheme="minorHAnsi" w:hAnsiTheme="minorHAnsi"/>
          <w:lang w:val="es-ES"/>
        </w:rPr>
      </w:pPr>
      <w:r w:rsidRPr="00810D16">
        <w:rPr>
          <w:rFonts w:asciiTheme="minorHAnsi" w:hAnsiTheme="minorHAnsi"/>
          <w:lang w:val="es-ES"/>
        </w:rPr>
        <w:t>Si algunos Estados Miembros opinan que no puede procederse a considerar la aprobación, deben indicar sus razones de desaprobación así como los posibles cambios que facilitarían el nuevo examen y la aprobación de</w:t>
      </w:r>
      <w:r w:rsidR="00D5240C" w:rsidRPr="00810D16">
        <w:rPr>
          <w:rFonts w:asciiTheme="minorHAnsi" w:hAnsiTheme="minorHAnsi"/>
          <w:lang w:val="es-ES"/>
        </w:rPr>
        <w:t>l</w:t>
      </w:r>
      <w:r w:rsidRPr="00810D16">
        <w:rPr>
          <w:rFonts w:asciiTheme="minorHAnsi" w:hAnsiTheme="minorHAnsi"/>
          <w:lang w:val="es-ES"/>
        </w:rPr>
        <w:t xml:space="preserve"> proyecto de </w:t>
      </w:r>
      <w:r w:rsidR="00061E38" w:rsidRPr="00810D16">
        <w:rPr>
          <w:rFonts w:asciiTheme="minorHAnsi" w:hAnsiTheme="minorHAnsi"/>
          <w:lang w:val="es-ES"/>
        </w:rPr>
        <w:t xml:space="preserve">nueva </w:t>
      </w:r>
      <w:r w:rsidRPr="00810D16">
        <w:rPr>
          <w:rFonts w:asciiTheme="minorHAnsi" w:hAnsiTheme="minorHAnsi"/>
          <w:lang w:val="es-ES"/>
        </w:rPr>
        <w:t>Recomendación.</w:t>
      </w:r>
    </w:p>
    <w:p w:rsidR="00C34772" w:rsidRPr="00810D16" w:rsidRDefault="00C34772" w:rsidP="00E442DD">
      <w:pPr>
        <w:rPr>
          <w:rFonts w:asciiTheme="minorHAnsi" w:hAnsiTheme="minorHAnsi"/>
          <w:lang w:val="es-ES"/>
        </w:rPr>
      </w:pPr>
      <w:r w:rsidRPr="00810D16">
        <w:rPr>
          <w:rFonts w:asciiTheme="minorHAnsi" w:hAnsiTheme="minorHAnsi"/>
          <w:bCs/>
          <w:lang w:val="es-ES"/>
        </w:rPr>
        <w:t>5</w:t>
      </w:r>
      <w:r w:rsidRPr="00810D16">
        <w:rPr>
          <w:rFonts w:asciiTheme="minorHAnsi" w:hAnsiTheme="minorHAnsi"/>
          <w:lang w:val="es-ES"/>
        </w:rPr>
        <w:tab/>
        <w:t>Si el 70% como mínimo de las respuestas de los Estados Miembros están a favor de que se considere la aprobación de est</w:t>
      </w:r>
      <w:r w:rsidR="00D5240C" w:rsidRPr="00810D16">
        <w:rPr>
          <w:rFonts w:asciiTheme="minorHAnsi" w:hAnsiTheme="minorHAnsi"/>
          <w:lang w:val="es-ES"/>
        </w:rPr>
        <w:t>e</w:t>
      </w:r>
      <w:r w:rsidRPr="00810D16">
        <w:rPr>
          <w:rFonts w:asciiTheme="minorHAnsi" w:hAnsiTheme="minorHAnsi"/>
          <w:lang w:val="es-ES"/>
        </w:rPr>
        <w:t xml:space="preserve"> proyecto de </w:t>
      </w:r>
      <w:r w:rsidR="00BB0983" w:rsidRPr="00810D16">
        <w:rPr>
          <w:rFonts w:asciiTheme="minorHAnsi" w:hAnsiTheme="minorHAnsi"/>
          <w:lang w:val="es-ES"/>
        </w:rPr>
        <w:t xml:space="preserve">nueva </w:t>
      </w:r>
      <w:r w:rsidRPr="00810D16">
        <w:rPr>
          <w:rFonts w:asciiTheme="minorHAnsi" w:hAnsiTheme="minorHAnsi"/>
          <w:lang w:val="es-ES"/>
        </w:rPr>
        <w:t>Recomendación</w:t>
      </w:r>
      <w:r w:rsidR="00BB0983" w:rsidRPr="00810D16">
        <w:rPr>
          <w:rFonts w:asciiTheme="minorHAnsi" w:hAnsiTheme="minorHAnsi"/>
          <w:lang w:val="es-ES"/>
        </w:rPr>
        <w:t xml:space="preserve"> </w:t>
      </w:r>
      <w:r w:rsidRPr="00810D16">
        <w:rPr>
          <w:rFonts w:asciiTheme="minorHAnsi" w:hAnsiTheme="minorHAnsi"/>
          <w:lang w:val="es-ES"/>
        </w:rPr>
        <w:t xml:space="preserve">en la reunión de la Comisión de Estudio, </w:t>
      </w:r>
      <w:r w:rsidRPr="00810D16">
        <w:rPr>
          <w:rFonts w:asciiTheme="minorHAnsi" w:hAnsiTheme="minorHAnsi"/>
          <w:bCs/>
          <w:lang w:val="es-ES"/>
        </w:rPr>
        <w:t xml:space="preserve">el </w:t>
      </w:r>
      <w:r w:rsidR="00E442DD" w:rsidRPr="00810D16">
        <w:rPr>
          <w:rFonts w:asciiTheme="minorHAnsi" w:hAnsiTheme="minorHAnsi"/>
          <w:b/>
          <w:lang w:val="es-ES"/>
        </w:rPr>
        <w:t>17</w:t>
      </w:r>
      <w:r w:rsidR="00061E38" w:rsidRPr="00810D16">
        <w:rPr>
          <w:rFonts w:asciiTheme="minorHAnsi" w:hAnsiTheme="minorHAnsi"/>
          <w:b/>
          <w:lang w:val="es-ES"/>
        </w:rPr>
        <w:t xml:space="preserve"> de </w:t>
      </w:r>
      <w:r w:rsidR="00E442DD" w:rsidRPr="00810D16">
        <w:rPr>
          <w:rFonts w:asciiTheme="minorHAnsi" w:hAnsiTheme="minorHAnsi"/>
          <w:b/>
          <w:lang w:val="es-ES"/>
        </w:rPr>
        <w:t>abril</w:t>
      </w:r>
      <w:r w:rsidR="00061E38" w:rsidRPr="00810D16">
        <w:rPr>
          <w:rFonts w:asciiTheme="minorHAnsi" w:hAnsiTheme="minorHAnsi"/>
          <w:b/>
          <w:lang w:val="es-ES"/>
        </w:rPr>
        <w:t xml:space="preserve"> de 201</w:t>
      </w:r>
      <w:r w:rsidR="00E442DD" w:rsidRPr="00810D16">
        <w:rPr>
          <w:rFonts w:asciiTheme="minorHAnsi" w:hAnsiTheme="minorHAnsi"/>
          <w:b/>
          <w:lang w:val="es-ES"/>
        </w:rPr>
        <w:t>5</w:t>
      </w:r>
      <w:r w:rsidRPr="00810D16">
        <w:rPr>
          <w:rFonts w:asciiTheme="minorHAnsi" w:hAnsiTheme="minorHAnsi"/>
          <w:b/>
          <w:lang w:val="es-ES"/>
        </w:rPr>
        <w:t xml:space="preserve"> </w:t>
      </w:r>
      <w:r w:rsidRPr="00810D16">
        <w:rPr>
          <w:rFonts w:asciiTheme="minorHAnsi" w:hAnsiTheme="minorHAnsi"/>
          <w:lang w:val="es-ES"/>
        </w:rPr>
        <w:t xml:space="preserve">se dedicará una </w:t>
      </w:r>
      <w:r w:rsidR="00D54642" w:rsidRPr="00810D16">
        <w:rPr>
          <w:rFonts w:asciiTheme="minorHAnsi" w:hAnsiTheme="minorHAnsi"/>
          <w:lang w:val="es-ES"/>
        </w:rPr>
        <w:t>Sesión Plenaria</w:t>
      </w:r>
      <w:r w:rsidRPr="00810D16">
        <w:rPr>
          <w:rFonts w:asciiTheme="minorHAnsi" w:hAnsiTheme="minorHAnsi"/>
          <w:lang w:val="es-ES"/>
        </w:rPr>
        <w:t xml:space="preserve"> a la aplicación del procedimiento de aprobación.</w:t>
      </w:r>
    </w:p>
    <w:p w:rsidR="00C34772" w:rsidRPr="00810D16" w:rsidRDefault="00C34772" w:rsidP="000735DA">
      <w:pPr>
        <w:rPr>
          <w:rFonts w:asciiTheme="minorHAnsi" w:hAnsiTheme="minorHAnsi"/>
          <w:lang w:val="es-ES"/>
        </w:rPr>
      </w:pPr>
      <w:r w:rsidRPr="00810D16">
        <w:rPr>
          <w:rFonts w:asciiTheme="minorHAnsi" w:hAnsiTheme="minorHAnsi"/>
          <w:lang w:val="es-ES"/>
        </w:rPr>
        <w:t xml:space="preserve">Invito pues a su Administración a que envíe un representante a dicha reunión. Se invita a las </w:t>
      </w:r>
      <w:r w:rsidRPr="00810D16">
        <w:rPr>
          <w:rFonts w:asciiTheme="minorHAnsi" w:hAnsiTheme="minorHAnsi"/>
          <w:b/>
          <w:lang w:val="es-ES"/>
        </w:rPr>
        <w:t>Administraciones de los Estados Miembros de la Unión</w:t>
      </w:r>
      <w:r w:rsidRPr="00810D16">
        <w:rPr>
          <w:rFonts w:asciiTheme="minorHAnsi" w:hAnsiTheme="minorHAnsi"/>
          <w:lang w:val="es-ES"/>
        </w:rPr>
        <w:t xml:space="preserve"> a precisar el nombre de su </w:t>
      </w:r>
      <w:r w:rsidR="000735DA" w:rsidRPr="00810D16">
        <w:rPr>
          <w:rFonts w:asciiTheme="minorHAnsi" w:hAnsiTheme="minorHAnsi"/>
          <w:lang w:val="es-ES"/>
        </w:rPr>
        <w:t>je</w:t>
      </w:r>
      <w:r w:rsidRPr="00810D16">
        <w:rPr>
          <w:rFonts w:asciiTheme="minorHAnsi" w:hAnsiTheme="minorHAnsi"/>
          <w:lang w:val="es-ES"/>
        </w:rPr>
        <w:t xml:space="preserv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w:t>
      </w:r>
      <w:r w:rsidR="00D54642" w:rsidRPr="00810D16">
        <w:rPr>
          <w:rFonts w:asciiTheme="minorHAnsi" w:hAnsiTheme="minorHAnsi"/>
          <w:lang w:val="es-ES"/>
        </w:rPr>
        <w:t>A</w:t>
      </w:r>
      <w:r w:rsidRPr="00810D16">
        <w:rPr>
          <w:rFonts w:asciiTheme="minorHAnsi" w:hAnsiTheme="minorHAnsi"/>
          <w:lang w:val="es-ES"/>
        </w:rPr>
        <w:t>rtículo 19, número 239, del Convenio de la UIT.</w:t>
      </w:r>
    </w:p>
    <w:p w:rsidR="00C34772" w:rsidRPr="00810D16" w:rsidRDefault="00C34772" w:rsidP="00E442DD">
      <w:pPr>
        <w:rPr>
          <w:rFonts w:asciiTheme="minorHAnsi" w:hAnsiTheme="minorHAnsi"/>
          <w:lang w:val="es-ES"/>
        </w:rPr>
      </w:pPr>
      <w:r w:rsidRPr="00810D16">
        <w:rPr>
          <w:rFonts w:asciiTheme="minorHAnsi" w:hAnsiTheme="minorHAnsi"/>
          <w:bCs/>
          <w:lang w:val="es-ES"/>
        </w:rPr>
        <w:t>6</w:t>
      </w:r>
      <w:r w:rsidRPr="00810D16">
        <w:rPr>
          <w:rFonts w:asciiTheme="minorHAnsi" w:hAnsiTheme="minorHAnsi"/>
          <w:lang w:val="es-ES"/>
        </w:rPr>
        <w:tab/>
        <w:t>El orden del día y toda la información pertinente sobre la reunión de la Comisión de Estudio</w:t>
      </w:r>
      <w:r w:rsidR="00C45A89" w:rsidRPr="00810D16">
        <w:rPr>
          <w:rFonts w:asciiTheme="minorHAnsi" w:hAnsiTheme="minorHAnsi"/>
          <w:lang w:val="es-ES"/>
        </w:rPr>
        <w:t> </w:t>
      </w:r>
      <w:r w:rsidR="00061E38" w:rsidRPr="00810D16">
        <w:rPr>
          <w:rFonts w:asciiTheme="minorHAnsi" w:hAnsiTheme="minorHAnsi"/>
          <w:lang w:val="es-ES"/>
        </w:rPr>
        <w:t xml:space="preserve">17 </w:t>
      </w:r>
      <w:r w:rsidR="00802E24" w:rsidRPr="00810D16">
        <w:rPr>
          <w:rFonts w:asciiTheme="minorHAnsi" w:hAnsiTheme="minorHAnsi"/>
          <w:lang w:val="es-ES"/>
        </w:rPr>
        <w:t>figurarán en la Carta C</w:t>
      </w:r>
      <w:r w:rsidRPr="00810D16">
        <w:rPr>
          <w:rFonts w:asciiTheme="minorHAnsi" w:hAnsiTheme="minorHAnsi"/>
          <w:lang w:val="es-ES"/>
        </w:rPr>
        <w:t xml:space="preserve">olectiva </w:t>
      </w:r>
      <w:r w:rsidR="00E442DD" w:rsidRPr="00810D16">
        <w:rPr>
          <w:rFonts w:asciiTheme="minorHAnsi" w:hAnsiTheme="minorHAnsi"/>
          <w:lang w:val="es-ES"/>
        </w:rPr>
        <w:t>5</w:t>
      </w:r>
      <w:r w:rsidRPr="00810D16">
        <w:rPr>
          <w:rFonts w:asciiTheme="minorHAnsi" w:hAnsiTheme="minorHAnsi"/>
          <w:lang w:val="es-ES"/>
        </w:rPr>
        <w:t>/</w:t>
      </w:r>
      <w:r w:rsidR="00061E38" w:rsidRPr="00810D16">
        <w:rPr>
          <w:rFonts w:asciiTheme="minorHAnsi" w:hAnsiTheme="minorHAnsi"/>
          <w:lang w:val="es-ES"/>
        </w:rPr>
        <w:t>17.</w:t>
      </w:r>
    </w:p>
    <w:p w:rsidR="00C34772" w:rsidRPr="00810D16" w:rsidRDefault="00C34772" w:rsidP="00D5240C">
      <w:pPr>
        <w:rPr>
          <w:rFonts w:asciiTheme="minorHAnsi" w:hAnsiTheme="minorHAnsi"/>
          <w:lang w:val="es-ES"/>
        </w:rPr>
      </w:pPr>
      <w:r w:rsidRPr="00810D16">
        <w:rPr>
          <w:rFonts w:asciiTheme="minorHAnsi" w:hAnsiTheme="minorHAnsi"/>
          <w:bCs/>
          <w:lang w:val="es-ES"/>
        </w:rPr>
        <w:t>7</w:t>
      </w:r>
      <w:r w:rsidRPr="00810D16">
        <w:rPr>
          <w:rFonts w:asciiTheme="minorHAnsi" w:hAnsiTheme="minorHAnsi"/>
          <w:lang w:val="es-ES"/>
        </w:rPr>
        <w:tab/>
        <w:t>Después de la reunión, el Director de la TS</w:t>
      </w:r>
      <w:r w:rsidR="00802E24" w:rsidRPr="00810D16">
        <w:rPr>
          <w:rFonts w:asciiTheme="minorHAnsi" w:hAnsiTheme="minorHAnsi"/>
          <w:lang w:val="es-ES"/>
        </w:rPr>
        <w:t>B notificará por C</w:t>
      </w:r>
      <w:r w:rsidRPr="00810D16">
        <w:rPr>
          <w:rFonts w:asciiTheme="minorHAnsi" w:hAnsiTheme="minorHAnsi"/>
          <w:lang w:val="es-ES"/>
        </w:rPr>
        <w:t xml:space="preserve">ircular la decisión tomada sobre esta </w:t>
      </w:r>
      <w:r w:rsidR="00D5240C" w:rsidRPr="00810D16">
        <w:rPr>
          <w:rFonts w:asciiTheme="minorHAnsi" w:hAnsiTheme="minorHAnsi"/>
          <w:lang w:val="es-ES"/>
        </w:rPr>
        <w:t>Recomendación</w:t>
      </w:r>
      <w:r w:rsidRPr="00810D16">
        <w:rPr>
          <w:rFonts w:asciiTheme="minorHAnsi" w:hAnsiTheme="minorHAnsi"/>
          <w:lang w:val="es-ES"/>
        </w:rPr>
        <w:t xml:space="preserve">. </w:t>
      </w:r>
      <w:r w:rsidR="00D5240C" w:rsidRPr="00810D16">
        <w:rPr>
          <w:rFonts w:asciiTheme="minorHAnsi" w:hAnsiTheme="minorHAnsi"/>
          <w:lang w:val="es-ES"/>
        </w:rPr>
        <w:t>Dicha</w:t>
      </w:r>
      <w:r w:rsidRPr="00810D16">
        <w:rPr>
          <w:rFonts w:asciiTheme="minorHAnsi" w:hAnsiTheme="minorHAnsi"/>
          <w:lang w:val="es-ES"/>
        </w:rPr>
        <w:t xml:space="preserve"> información se publicará también en el Boletín de Explotación de la UIT.</w:t>
      </w:r>
    </w:p>
    <w:p w:rsidR="00C34772" w:rsidRPr="00810D16" w:rsidRDefault="00C34772" w:rsidP="001E6AA2">
      <w:pPr>
        <w:ind w:right="92"/>
        <w:rPr>
          <w:rFonts w:asciiTheme="minorHAnsi" w:hAnsiTheme="minorHAnsi"/>
          <w:lang w:val="es-ES"/>
        </w:rPr>
      </w:pPr>
      <w:r w:rsidRPr="00810D16">
        <w:rPr>
          <w:rFonts w:asciiTheme="minorHAnsi" w:hAnsiTheme="minorHAnsi"/>
          <w:lang w:val="es-ES"/>
        </w:rPr>
        <w:t>Le saluda muy atentamente</w:t>
      </w:r>
      <w:r w:rsidR="001E6AA2" w:rsidRPr="00810D16">
        <w:rPr>
          <w:rFonts w:asciiTheme="minorHAnsi" w:hAnsiTheme="minorHAnsi"/>
          <w:lang w:val="es-ES"/>
        </w:rPr>
        <w:t>.</w:t>
      </w:r>
    </w:p>
    <w:p w:rsidR="00C34772" w:rsidRPr="00810D16" w:rsidRDefault="00C34772" w:rsidP="00303D62">
      <w:pPr>
        <w:spacing w:before="1701"/>
        <w:ind w:right="91"/>
        <w:rPr>
          <w:rFonts w:asciiTheme="minorHAnsi" w:hAnsiTheme="minorHAnsi"/>
          <w:lang w:val="es-ES"/>
        </w:rPr>
      </w:pPr>
      <w:r w:rsidRPr="00810D16">
        <w:rPr>
          <w:rFonts w:asciiTheme="minorHAnsi" w:hAnsiTheme="minorHAnsi"/>
          <w:lang w:val="es-ES"/>
        </w:rPr>
        <w:t>Malcolm Johnson</w:t>
      </w:r>
      <w:r w:rsidRPr="00810D16">
        <w:rPr>
          <w:rFonts w:asciiTheme="minorHAnsi" w:hAnsiTheme="minorHAnsi"/>
          <w:lang w:val="es-ES"/>
        </w:rPr>
        <w:br/>
        <w:t>Director de la Oficina de</w:t>
      </w:r>
      <w:r w:rsidRPr="00810D16">
        <w:rPr>
          <w:rFonts w:asciiTheme="minorHAnsi" w:hAnsiTheme="minorHAnsi"/>
          <w:lang w:val="es-ES"/>
        </w:rPr>
        <w:br/>
        <w:t>Normalización de las Telecomunicaciones</w:t>
      </w:r>
    </w:p>
    <w:p w:rsidR="00C34772" w:rsidRPr="00810D16" w:rsidRDefault="00C34772" w:rsidP="00303D62">
      <w:pPr>
        <w:spacing w:before="400"/>
        <w:ind w:right="91"/>
        <w:rPr>
          <w:rFonts w:asciiTheme="minorHAnsi" w:hAnsiTheme="minorHAnsi"/>
          <w:lang w:val="es-ES"/>
        </w:rPr>
      </w:pPr>
    </w:p>
    <w:p w:rsidR="004C7B87" w:rsidRPr="00810D16" w:rsidRDefault="004C7B87" w:rsidP="00303D62">
      <w:pPr>
        <w:spacing w:before="400"/>
        <w:ind w:right="91"/>
        <w:rPr>
          <w:rFonts w:asciiTheme="minorHAnsi" w:hAnsiTheme="minorHAnsi"/>
          <w:lang w:val="es-ES"/>
        </w:rPr>
      </w:pPr>
    </w:p>
    <w:p w:rsidR="004C7B87" w:rsidRPr="00810D16" w:rsidRDefault="004C7B87" w:rsidP="00303D62">
      <w:pPr>
        <w:spacing w:before="400"/>
        <w:ind w:right="91"/>
        <w:rPr>
          <w:rFonts w:asciiTheme="minorHAnsi" w:hAnsiTheme="minorHAnsi"/>
          <w:lang w:val="es-ES"/>
        </w:rPr>
      </w:pPr>
    </w:p>
    <w:p w:rsidR="004C7B87" w:rsidRPr="00810D16" w:rsidRDefault="004C7B87" w:rsidP="00303D62">
      <w:pPr>
        <w:spacing w:before="400"/>
        <w:ind w:right="91"/>
        <w:rPr>
          <w:rFonts w:asciiTheme="minorHAnsi" w:hAnsiTheme="minorHAnsi"/>
          <w:lang w:val="es-ES"/>
        </w:rPr>
      </w:pPr>
    </w:p>
    <w:p w:rsidR="00C34772" w:rsidRPr="00810D16" w:rsidRDefault="00C34772" w:rsidP="00303D62">
      <w:pPr>
        <w:rPr>
          <w:rFonts w:asciiTheme="minorHAnsi" w:hAnsiTheme="minorHAnsi"/>
          <w:bCs/>
          <w:lang w:val="es-ES"/>
        </w:rPr>
      </w:pPr>
      <w:r w:rsidRPr="00810D16">
        <w:rPr>
          <w:rFonts w:asciiTheme="minorHAnsi" w:hAnsiTheme="minorHAnsi"/>
          <w:b/>
          <w:lang w:val="es-ES"/>
        </w:rPr>
        <w:t>Anexo</w:t>
      </w:r>
      <w:r w:rsidRPr="00810D16">
        <w:rPr>
          <w:rFonts w:asciiTheme="minorHAnsi" w:hAnsiTheme="minorHAnsi"/>
          <w:bCs/>
          <w:lang w:val="es-ES"/>
        </w:rPr>
        <w:t>:</w:t>
      </w:r>
      <w:r w:rsidRPr="00810D16">
        <w:rPr>
          <w:rFonts w:asciiTheme="minorHAnsi" w:hAnsiTheme="minorHAnsi"/>
          <w:b/>
          <w:lang w:val="es-ES"/>
        </w:rPr>
        <w:t xml:space="preserve"> </w:t>
      </w:r>
      <w:r w:rsidR="00061E38" w:rsidRPr="00810D16">
        <w:rPr>
          <w:rFonts w:asciiTheme="minorHAnsi" w:hAnsiTheme="minorHAnsi"/>
          <w:bCs/>
          <w:lang w:val="es-ES"/>
        </w:rPr>
        <w:t>1</w:t>
      </w:r>
    </w:p>
    <w:p w:rsidR="00061E38" w:rsidRPr="00061E38" w:rsidRDefault="00061E38">
      <w:pPr>
        <w:tabs>
          <w:tab w:val="clear" w:pos="794"/>
          <w:tab w:val="clear" w:pos="1191"/>
          <w:tab w:val="clear" w:pos="1588"/>
          <w:tab w:val="clear" w:pos="1985"/>
        </w:tabs>
        <w:overflowPunct/>
        <w:autoSpaceDE/>
        <w:autoSpaceDN/>
        <w:adjustRightInd/>
        <w:spacing w:before="0"/>
        <w:textAlignment w:val="auto"/>
        <w:rPr>
          <w:lang w:val="es-ES"/>
        </w:rPr>
      </w:pPr>
      <w:r w:rsidRPr="00061E38">
        <w:rPr>
          <w:lang w:val="es-ES"/>
        </w:rPr>
        <w:br w:type="page"/>
      </w:r>
    </w:p>
    <w:p w:rsidR="00061E38" w:rsidRPr="008760BC" w:rsidRDefault="00061E38" w:rsidP="00810D16">
      <w:pPr>
        <w:pStyle w:val="AppendixRef"/>
        <w:spacing w:before="0"/>
        <w:rPr>
          <w:rFonts w:asciiTheme="minorHAnsi" w:hAnsiTheme="minorHAnsi"/>
          <w:b/>
          <w:bCs/>
        </w:rPr>
      </w:pPr>
      <w:r w:rsidRPr="008760BC">
        <w:rPr>
          <w:rFonts w:asciiTheme="minorHAnsi" w:hAnsiTheme="minorHAnsi"/>
          <w:b/>
          <w:bCs/>
        </w:rPr>
        <w:lastRenderedPageBreak/>
        <w:t>ANEXO 1</w:t>
      </w:r>
      <w:r w:rsidRPr="008760BC">
        <w:rPr>
          <w:rFonts w:asciiTheme="minorHAnsi" w:hAnsiTheme="minorHAnsi"/>
          <w:b/>
          <w:bCs/>
        </w:rPr>
        <w:br/>
        <w:t>(</w:t>
      </w:r>
      <w:r w:rsidR="00C61BE4" w:rsidRPr="008760BC">
        <w:rPr>
          <w:rFonts w:asciiTheme="minorHAnsi" w:hAnsiTheme="minorHAnsi"/>
          <w:b/>
          <w:bCs/>
        </w:rPr>
        <w:t xml:space="preserve">a la Circular </w:t>
      </w:r>
      <w:r w:rsidRPr="008760BC">
        <w:rPr>
          <w:rFonts w:asciiTheme="minorHAnsi" w:hAnsiTheme="minorHAnsi"/>
          <w:b/>
          <w:bCs/>
        </w:rPr>
        <w:t xml:space="preserve">TSB </w:t>
      </w:r>
      <w:r w:rsidR="00E442DD" w:rsidRPr="008760BC">
        <w:rPr>
          <w:rFonts w:asciiTheme="minorHAnsi" w:hAnsiTheme="minorHAnsi"/>
          <w:b/>
          <w:bCs/>
        </w:rPr>
        <w:t>123</w:t>
      </w:r>
      <w:r w:rsidRPr="008760BC">
        <w:rPr>
          <w:rFonts w:asciiTheme="minorHAnsi" w:hAnsiTheme="minorHAnsi"/>
          <w:b/>
          <w:bCs/>
        </w:rPr>
        <w:t>)</w:t>
      </w:r>
    </w:p>
    <w:p w:rsidR="00061E38" w:rsidRPr="008760BC" w:rsidRDefault="006D7C5B" w:rsidP="00810D16">
      <w:pPr>
        <w:spacing w:before="240"/>
        <w:jc w:val="center"/>
        <w:rPr>
          <w:rFonts w:asciiTheme="minorHAnsi" w:hAnsiTheme="minorHAnsi"/>
          <w:b/>
          <w:bCs/>
          <w:szCs w:val="24"/>
        </w:rPr>
      </w:pPr>
      <w:r w:rsidRPr="008760BC">
        <w:rPr>
          <w:rFonts w:asciiTheme="minorHAnsi" w:hAnsiTheme="minorHAnsi"/>
          <w:b/>
          <w:bCs/>
          <w:szCs w:val="24"/>
        </w:rPr>
        <w:t>Resumen y ubicación de</w:t>
      </w:r>
      <w:r w:rsidR="00D5240C" w:rsidRPr="008760BC">
        <w:rPr>
          <w:rFonts w:asciiTheme="minorHAnsi" w:hAnsiTheme="minorHAnsi"/>
          <w:b/>
          <w:bCs/>
          <w:szCs w:val="24"/>
        </w:rPr>
        <w:t>l</w:t>
      </w:r>
      <w:r w:rsidRPr="008760BC">
        <w:rPr>
          <w:rFonts w:asciiTheme="minorHAnsi" w:hAnsiTheme="minorHAnsi"/>
          <w:b/>
          <w:bCs/>
          <w:szCs w:val="24"/>
        </w:rPr>
        <w:t xml:space="preserve"> texto</w:t>
      </w:r>
    </w:p>
    <w:p w:rsidR="00061E38" w:rsidRPr="008760BC" w:rsidRDefault="006D7C5B" w:rsidP="002F2C33">
      <w:pPr>
        <w:spacing w:before="360"/>
        <w:rPr>
          <w:rFonts w:asciiTheme="minorHAnsi" w:hAnsiTheme="minorHAnsi"/>
          <w:b/>
          <w:bCs/>
        </w:rPr>
      </w:pPr>
      <w:r w:rsidRPr="008760BC">
        <w:rPr>
          <w:rFonts w:asciiTheme="minorHAnsi" w:hAnsiTheme="minorHAnsi"/>
          <w:b/>
          <w:bCs/>
        </w:rPr>
        <w:t>Proyecto de nueva Recomendación</w:t>
      </w:r>
      <w:r w:rsidR="00FD61EE" w:rsidRPr="008760BC">
        <w:rPr>
          <w:rFonts w:asciiTheme="minorHAnsi" w:hAnsiTheme="minorHAnsi"/>
          <w:b/>
          <w:bCs/>
        </w:rPr>
        <w:t xml:space="preserve"> UIT-T X.</w:t>
      </w:r>
      <w:r w:rsidR="00E442DD" w:rsidRPr="008760BC">
        <w:rPr>
          <w:rFonts w:asciiTheme="minorHAnsi" w:hAnsiTheme="minorHAnsi"/>
          <w:b/>
          <w:bCs/>
        </w:rPr>
        <w:t>1525</w:t>
      </w:r>
      <w:r w:rsidR="00FD61EE" w:rsidRPr="008760BC">
        <w:rPr>
          <w:rFonts w:asciiTheme="minorHAnsi" w:hAnsiTheme="minorHAnsi"/>
          <w:b/>
          <w:bCs/>
        </w:rPr>
        <w:t xml:space="preserve"> (X.</w:t>
      </w:r>
      <w:r w:rsidR="00E442DD" w:rsidRPr="008760BC">
        <w:rPr>
          <w:rFonts w:asciiTheme="minorHAnsi" w:hAnsiTheme="minorHAnsi"/>
          <w:b/>
          <w:bCs/>
        </w:rPr>
        <w:t>cwss</w:t>
      </w:r>
      <w:r w:rsidR="00FD61EE" w:rsidRPr="008760BC">
        <w:rPr>
          <w:rFonts w:asciiTheme="minorHAnsi" w:hAnsiTheme="minorHAnsi"/>
          <w:b/>
          <w:bCs/>
        </w:rPr>
        <w:t>)</w:t>
      </w:r>
      <w:r w:rsidR="00E442DD" w:rsidRPr="008760BC">
        <w:rPr>
          <w:rFonts w:asciiTheme="minorHAnsi" w:hAnsiTheme="minorHAnsi"/>
          <w:b/>
          <w:bCs/>
        </w:rPr>
        <w:t xml:space="preserve"> Sistema común de puntuación de debilidades</w:t>
      </w:r>
      <w:r w:rsidR="001E6AA2" w:rsidRPr="008760BC">
        <w:rPr>
          <w:rFonts w:asciiTheme="minorHAnsi" w:hAnsiTheme="minorHAnsi"/>
          <w:b/>
          <w:bCs/>
        </w:rPr>
        <w:t xml:space="preserve"> </w:t>
      </w:r>
      <w:r w:rsidR="002F2C33" w:rsidRPr="008760BC">
        <w:rPr>
          <w:rFonts w:asciiTheme="minorHAnsi" w:hAnsiTheme="minorHAnsi"/>
          <w:b/>
          <w:bCs/>
        </w:rPr>
        <w:br/>
      </w:r>
      <w:r w:rsidR="00061E38" w:rsidRPr="008760BC">
        <w:rPr>
          <w:rFonts w:asciiTheme="minorHAnsi" w:hAnsiTheme="minorHAnsi"/>
          <w:b/>
          <w:bCs/>
        </w:rPr>
        <w:t xml:space="preserve">COM 17 – R </w:t>
      </w:r>
      <w:r w:rsidR="00E442DD" w:rsidRPr="008760BC">
        <w:rPr>
          <w:rFonts w:asciiTheme="minorHAnsi" w:hAnsiTheme="minorHAnsi"/>
          <w:b/>
          <w:bCs/>
        </w:rPr>
        <w:t>33</w:t>
      </w:r>
    </w:p>
    <w:p w:rsidR="00061E38" w:rsidRPr="008760BC" w:rsidRDefault="00672ACD" w:rsidP="00810D16">
      <w:pPr>
        <w:rPr>
          <w:rFonts w:asciiTheme="minorHAnsi" w:hAnsiTheme="minorHAnsi"/>
          <w:b/>
        </w:rPr>
      </w:pPr>
      <w:r w:rsidRPr="008760BC">
        <w:rPr>
          <w:rFonts w:asciiTheme="minorHAnsi" w:hAnsiTheme="minorHAnsi"/>
          <w:b/>
        </w:rPr>
        <w:t>Resumen</w:t>
      </w:r>
    </w:p>
    <w:p w:rsidR="00061E38" w:rsidRPr="008760BC" w:rsidRDefault="00E442DD" w:rsidP="00A11393">
      <w:pPr>
        <w:rPr>
          <w:rFonts w:asciiTheme="minorHAnsi" w:hAnsiTheme="minorHAnsi"/>
          <w:szCs w:val="24"/>
          <w:lang w:eastAsia="ko-KR"/>
        </w:rPr>
      </w:pPr>
      <w:r w:rsidRPr="008760BC">
        <w:rPr>
          <w:rFonts w:asciiTheme="minorHAnsi" w:hAnsiTheme="minorHAnsi"/>
          <w:szCs w:val="24"/>
          <w:lang w:eastAsia="ko-KR"/>
        </w:rPr>
        <w:t xml:space="preserve">En la Recomendación X.1525 sobre el sistema común de puntuación de debilidades (CWSS, common weakness scoring system) </w:t>
      </w:r>
      <w:r w:rsidR="00CE7D8A" w:rsidRPr="008760BC">
        <w:rPr>
          <w:rFonts w:asciiTheme="minorHAnsi" w:hAnsiTheme="minorHAnsi"/>
          <w:szCs w:val="24"/>
          <w:lang w:eastAsia="ko-KR"/>
        </w:rPr>
        <w:t>se facilita un marco abierto para comunicar las características y repercusiones de las debilidades de las tecnologías de la información y las comunicaciones (TIC) durante el desarrollo de las capacidades de software. El objetivo de esta Recomendación es permitir que los conceptores de software de TIC, los gestores, los encargados de la realización de pruebas, los vendedores de productos de seguridad, los proveedores de servicios, los compradores, los vendedores de aplicaciones y los investigadores utilicen un lenguaje común para la puntuación de debilidades de las TIC que podrían manifestarse como vulnerabilidades al utilizar el software</w:t>
      </w:r>
      <w:r w:rsidRPr="008760BC">
        <w:rPr>
          <w:rFonts w:asciiTheme="minorHAnsi" w:hAnsiTheme="minorHAnsi"/>
          <w:szCs w:val="24"/>
          <w:lang w:eastAsia="ko-KR"/>
        </w:rPr>
        <w:t>.</w:t>
      </w:r>
      <w:r w:rsidR="003C33D1" w:rsidRPr="008760BC">
        <w:rPr>
          <w:rFonts w:asciiTheme="minorHAnsi" w:hAnsiTheme="minorHAnsi"/>
          <w:szCs w:val="24"/>
          <w:lang w:eastAsia="ko-KR"/>
        </w:rPr>
        <w:t xml:space="preserve"> </w:t>
      </w:r>
    </w:p>
    <w:p w:rsidR="00061E38" w:rsidRPr="008760BC" w:rsidRDefault="00061E38" w:rsidP="00B96B37">
      <w:pPr>
        <w:rPr>
          <w:rFonts w:asciiTheme="minorHAnsi" w:hAnsiTheme="minorHAnsi"/>
          <w:szCs w:val="24"/>
          <w:lang w:eastAsia="ko-KR"/>
        </w:rPr>
      </w:pPr>
    </w:p>
    <w:p w:rsidR="00F57C2F" w:rsidRPr="008760BC" w:rsidRDefault="00F57C2F" w:rsidP="0032202E">
      <w:pPr>
        <w:pStyle w:val="Reasons"/>
        <w:rPr>
          <w:rFonts w:asciiTheme="minorHAnsi" w:hAnsiTheme="minorHAnsi"/>
          <w:szCs w:val="24"/>
          <w:lang w:val="es-ES_tradnl" w:eastAsia="ko-KR"/>
        </w:rPr>
      </w:pPr>
    </w:p>
    <w:p w:rsidR="00F57C2F" w:rsidRDefault="00F57C2F">
      <w:pPr>
        <w:jc w:val="center"/>
      </w:pPr>
      <w:r>
        <w:t>______________</w:t>
      </w:r>
    </w:p>
    <w:p w:rsidR="00401C20" w:rsidRPr="00061E38" w:rsidRDefault="00401C20" w:rsidP="00061E38">
      <w:pPr>
        <w:spacing w:before="240"/>
        <w:jc w:val="center"/>
        <w:rPr>
          <w:lang w:val="es-ES"/>
        </w:rPr>
      </w:pPr>
    </w:p>
    <w:p w:rsidR="00810D16" w:rsidRPr="00061E38" w:rsidRDefault="00810D16">
      <w:pPr>
        <w:spacing w:before="240"/>
        <w:jc w:val="center"/>
        <w:rPr>
          <w:lang w:val="es-ES"/>
        </w:rPr>
      </w:pPr>
      <w:bookmarkStart w:id="4" w:name="_GoBack"/>
      <w:bookmarkEnd w:id="4"/>
    </w:p>
    <w:sectPr w:rsidR="00810D16" w:rsidRPr="00061E38" w:rsidSect="00316D58">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A8" w:rsidRDefault="00EF55A8">
      <w:r>
        <w:separator/>
      </w:r>
    </w:p>
  </w:endnote>
  <w:endnote w:type="continuationSeparator" w:id="0">
    <w:p w:rsidR="00EF55A8" w:rsidRDefault="00EF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0C" w:rsidRPr="00810D16" w:rsidRDefault="00810D16" w:rsidP="00810D16">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810D16">
      <w:rPr>
        <w:rFonts w:asciiTheme="minorHAnsi" w:hAnsiTheme="minorHAnsi"/>
        <w:caps/>
        <w:noProof/>
        <w:sz w:val="16"/>
        <w:lang w:val="fr-CH"/>
      </w:rPr>
      <w:t>ITU-T\BUREAU\CIRC\123</w:t>
    </w:r>
    <w:r>
      <w:rPr>
        <w:rFonts w:asciiTheme="minorHAnsi" w:hAnsiTheme="minorHAnsi"/>
        <w:caps/>
        <w:noProof/>
        <w:sz w:val="16"/>
        <w:lang w:val="fr-CH"/>
      </w:rPr>
      <w:t>S</w:t>
    </w:r>
    <w:r w:rsidRPr="00810D16">
      <w:rPr>
        <w:rFonts w:asciiTheme="minorHAnsi" w:hAnsiTheme="minorHAns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697" w:rsidRPr="008760BC" w:rsidRDefault="000F7697" w:rsidP="000F7697">
    <w:pPr>
      <w:pStyle w:val="FirstFooter"/>
      <w:ind w:left="-397" w:right="-397"/>
      <w:jc w:val="center"/>
      <w:rPr>
        <w:rFonts w:asciiTheme="minorHAnsi" w:hAnsiTheme="minorHAnsi"/>
        <w:szCs w:val="18"/>
      </w:rPr>
    </w:pPr>
    <w:r w:rsidRPr="008760BC">
      <w:rPr>
        <w:rFonts w:asciiTheme="minorHAnsi" w:hAnsiTheme="minorHAnsi"/>
        <w:szCs w:val="18"/>
      </w:rPr>
      <w:t>Unión Internacional de Telecomunicaciones • Place des Nations • CH</w:t>
    </w:r>
    <w:r w:rsidRPr="008760BC">
      <w:rPr>
        <w:rFonts w:asciiTheme="minorHAnsi" w:hAnsiTheme="minorHAnsi"/>
        <w:szCs w:val="18"/>
      </w:rPr>
      <w:noBreakHyphen/>
      <w:t>1211 Ginebra 20 • Suiza</w:t>
    </w:r>
    <w:r w:rsidRPr="008760BC">
      <w:rPr>
        <w:rFonts w:asciiTheme="minorHAnsi" w:hAnsiTheme="minorHAnsi"/>
        <w:szCs w:val="18"/>
      </w:rPr>
      <w:br/>
      <w:t xml:space="preserve">Tel: +41 22 730 5111 • Fax: +41 22 733 7256 • Correo-e: </w:t>
    </w:r>
    <w:hyperlink r:id="rId1" w:history="1">
      <w:r w:rsidRPr="008760BC">
        <w:rPr>
          <w:rStyle w:val="Hyperlink"/>
          <w:rFonts w:asciiTheme="minorHAnsi" w:hAnsiTheme="minorHAnsi"/>
          <w:szCs w:val="18"/>
        </w:rPr>
        <w:t>itumail@itu.int</w:t>
      </w:r>
    </w:hyperlink>
    <w:r w:rsidRPr="008760BC">
      <w:rPr>
        <w:rFonts w:asciiTheme="minorHAnsi" w:hAnsiTheme="minorHAnsi"/>
        <w:szCs w:val="18"/>
      </w:rPr>
      <w:t xml:space="preserve"> • </w:t>
    </w:r>
    <w:hyperlink r:id="rId2" w:history="1">
      <w:r w:rsidRPr="008760BC">
        <w:rPr>
          <w:rStyle w:val="Hyperlink"/>
          <w:rFonts w:asciiTheme="minorHAnsi" w:hAnsiTheme="minorHAnsi"/>
          <w:szCs w:val="18"/>
        </w:rPr>
        <w:t>www.itu.int</w:t>
      </w:r>
    </w:hyperlink>
    <w:r w:rsidRPr="008760BC">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A8" w:rsidRDefault="00EF55A8">
      <w:r>
        <w:t>____________________</w:t>
      </w:r>
    </w:p>
  </w:footnote>
  <w:footnote w:type="continuationSeparator" w:id="0">
    <w:p w:rsidR="00EF55A8" w:rsidRDefault="00EF5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A8" w:rsidRPr="008760BC" w:rsidRDefault="00EF55A8">
    <w:pPr>
      <w:pStyle w:val="Header"/>
      <w:rPr>
        <w:rFonts w:asciiTheme="minorHAnsi" w:hAnsiTheme="minorHAnsi"/>
        <w:sz w:val="18"/>
        <w:szCs w:val="18"/>
      </w:rPr>
    </w:pPr>
    <w:r w:rsidRPr="008760BC">
      <w:rPr>
        <w:rFonts w:asciiTheme="minorHAnsi" w:hAnsiTheme="minorHAnsi"/>
        <w:sz w:val="18"/>
        <w:szCs w:val="18"/>
      </w:rPr>
      <w:t xml:space="preserve">- </w:t>
    </w:r>
    <w:r w:rsidRPr="008760BC">
      <w:rPr>
        <w:rStyle w:val="PageNumber"/>
        <w:rFonts w:asciiTheme="minorHAnsi" w:hAnsiTheme="minorHAnsi"/>
        <w:sz w:val="18"/>
        <w:szCs w:val="18"/>
      </w:rPr>
      <w:fldChar w:fldCharType="begin"/>
    </w:r>
    <w:r w:rsidRPr="008760BC">
      <w:rPr>
        <w:rStyle w:val="PageNumber"/>
        <w:rFonts w:asciiTheme="minorHAnsi" w:hAnsiTheme="minorHAnsi"/>
        <w:sz w:val="18"/>
        <w:szCs w:val="18"/>
      </w:rPr>
      <w:instrText xml:space="preserve"> PAGE </w:instrText>
    </w:r>
    <w:r w:rsidRPr="008760BC">
      <w:rPr>
        <w:rStyle w:val="PageNumber"/>
        <w:rFonts w:asciiTheme="minorHAnsi" w:hAnsiTheme="minorHAnsi"/>
        <w:sz w:val="18"/>
        <w:szCs w:val="18"/>
      </w:rPr>
      <w:fldChar w:fldCharType="separate"/>
    </w:r>
    <w:r w:rsidR="008760BC">
      <w:rPr>
        <w:rStyle w:val="PageNumber"/>
        <w:rFonts w:asciiTheme="minorHAnsi" w:hAnsiTheme="minorHAnsi"/>
        <w:noProof/>
        <w:sz w:val="18"/>
        <w:szCs w:val="18"/>
      </w:rPr>
      <w:t>3</w:t>
    </w:r>
    <w:r w:rsidRPr="008760BC">
      <w:rPr>
        <w:rStyle w:val="PageNumber"/>
        <w:rFonts w:asciiTheme="minorHAnsi" w:hAnsiTheme="minorHAnsi"/>
        <w:sz w:val="18"/>
        <w:szCs w:val="18"/>
      </w:rPr>
      <w:fldChar w:fldCharType="end"/>
    </w:r>
    <w:r w:rsidRPr="008760BC">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360C0"/>
    <w:rsid w:val="00061E38"/>
    <w:rsid w:val="000735DA"/>
    <w:rsid w:val="000C382F"/>
    <w:rsid w:val="000E6CB7"/>
    <w:rsid w:val="000F7697"/>
    <w:rsid w:val="001173CC"/>
    <w:rsid w:val="00153821"/>
    <w:rsid w:val="00184843"/>
    <w:rsid w:val="001A2547"/>
    <w:rsid w:val="001A54CC"/>
    <w:rsid w:val="001E6AA2"/>
    <w:rsid w:val="00257FB4"/>
    <w:rsid w:val="00273D72"/>
    <w:rsid w:val="00292C09"/>
    <w:rsid w:val="002B680C"/>
    <w:rsid w:val="002B6F35"/>
    <w:rsid w:val="002F2C33"/>
    <w:rsid w:val="002F4788"/>
    <w:rsid w:val="00303D62"/>
    <w:rsid w:val="00316D58"/>
    <w:rsid w:val="0032052B"/>
    <w:rsid w:val="00335367"/>
    <w:rsid w:val="00370C2D"/>
    <w:rsid w:val="003C33D1"/>
    <w:rsid w:val="003D1E8D"/>
    <w:rsid w:val="003D673B"/>
    <w:rsid w:val="003F2855"/>
    <w:rsid w:val="00401C20"/>
    <w:rsid w:val="004517F4"/>
    <w:rsid w:val="004C4144"/>
    <w:rsid w:val="004C7B87"/>
    <w:rsid w:val="005F76DD"/>
    <w:rsid w:val="00606E6D"/>
    <w:rsid w:val="006232E4"/>
    <w:rsid w:val="00653484"/>
    <w:rsid w:val="00672ACD"/>
    <w:rsid w:val="0068037D"/>
    <w:rsid w:val="00685F35"/>
    <w:rsid w:val="006969B4"/>
    <w:rsid w:val="006D7C5B"/>
    <w:rsid w:val="00742A49"/>
    <w:rsid w:val="00781E2A"/>
    <w:rsid w:val="00802E24"/>
    <w:rsid w:val="00810D16"/>
    <w:rsid w:val="008258C2"/>
    <w:rsid w:val="008505BD"/>
    <w:rsid w:val="00850C78"/>
    <w:rsid w:val="008760BC"/>
    <w:rsid w:val="008A6146"/>
    <w:rsid w:val="008C17AD"/>
    <w:rsid w:val="008C2E9E"/>
    <w:rsid w:val="008D02CD"/>
    <w:rsid w:val="0095172A"/>
    <w:rsid w:val="00985D1F"/>
    <w:rsid w:val="009A0BA0"/>
    <w:rsid w:val="00A11393"/>
    <w:rsid w:val="00A54E47"/>
    <w:rsid w:val="00AA6931"/>
    <w:rsid w:val="00AD5D3D"/>
    <w:rsid w:val="00AE7093"/>
    <w:rsid w:val="00B422BC"/>
    <w:rsid w:val="00B43F77"/>
    <w:rsid w:val="00B53908"/>
    <w:rsid w:val="00B55A3E"/>
    <w:rsid w:val="00B95F0A"/>
    <w:rsid w:val="00B96180"/>
    <w:rsid w:val="00B96B37"/>
    <w:rsid w:val="00BB0983"/>
    <w:rsid w:val="00BD48F7"/>
    <w:rsid w:val="00C17AC0"/>
    <w:rsid w:val="00C34772"/>
    <w:rsid w:val="00C45A89"/>
    <w:rsid w:val="00C5465A"/>
    <w:rsid w:val="00C61BE4"/>
    <w:rsid w:val="00CE7D8A"/>
    <w:rsid w:val="00D4490E"/>
    <w:rsid w:val="00D5240C"/>
    <w:rsid w:val="00D54642"/>
    <w:rsid w:val="00DD77C9"/>
    <w:rsid w:val="00E442DD"/>
    <w:rsid w:val="00E6138E"/>
    <w:rsid w:val="00E63A7B"/>
    <w:rsid w:val="00E839B0"/>
    <w:rsid w:val="00E92C09"/>
    <w:rsid w:val="00EF55A8"/>
    <w:rsid w:val="00F57C2F"/>
    <w:rsid w:val="00F6461F"/>
    <w:rsid w:val="00F6707E"/>
    <w:rsid w:val="00F92E4E"/>
    <w:rsid w:val="00FC6492"/>
    <w:rsid w:val="00FD2B2D"/>
    <w:rsid w:val="00FD61EE"/>
    <w:rsid w:val="00FD7F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160B2D5-E8FE-4FF4-BF1B-B0F3ED3E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E6CB7"/>
    <w:pPr>
      <w:spacing w:before="0"/>
    </w:pPr>
    <w:rPr>
      <w:rFonts w:ascii="Tahoma" w:hAnsi="Tahoma" w:cs="Tahoma"/>
      <w:sz w:val="16"/>
      <w:szCs w:val="16"/>
    </w:rPr>
  </w:style>
  <w:style w:type="character" w:customStyle="1" w:styleId="BalloonTextChar">
    <w:name w:val="Balloon Text Char"/>
    <w:basedOn w:val="DefaultParagraphFont"/>
    <w:link w:val="BalloonText"/>
    <w:rsid w:val="000E6CB7"/>
    <w:rPr>
      <w:rFonts w:ascii="Tahoma" w:hAnsi="Tahoma" w:cs="Tahoma"/>
      <w:sz w:val="16"/>
      <w:szCs w:val="16"/>
      <w:lang w:val="es-ES_tradnl" w:eastAsia="en-US"/>
    </w:rPr>
  </w:style>
  <w:style w:type="paragraph" w:customStyle="1" w:styleId="Reasons">
    <w:name w:val="Reasons"/>
    <w:basedOn w:val="Normal"/>
    <w:qFormat/>
    <w:rsid w:val="00F57C2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19876">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978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E0BA-9902-4874-BFDB-72BF773C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3</Pages>
  <Words>747</Words>
  <Characters>3975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4713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2</cp:revision>
  <cp:lastPrinted>2014-10-20T08:42:00Z</cp:lastPrinted>
  <dcterms:created xsi:type="dcterms:W3CDTF">2014-11-11T18:08:00Z</dcterms:created>
  <dcterms:modified xsi:type="dcterms:W3CDTF">2014-11-11T18:08:00Z</dcterms:modified>
</cp:coreProperties>
</file>