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0F494561" wp14:editId="08F74986">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0E3618">
      <w:pPr>
        <w:tabs>
          <w:tab w:val="clear" w:pos="794"/>
          <w:tab w:val="clear" w:pos="1191"/>
          <w:tab w:val="clear" w:pos="1588"/>
          <w:tab w:val="clear" w:pos="1985"/>
          <w:tab w:val="left" w:pos="4962"/>
        </w:tabs>
      </w:pPr>
      <w:r>
        <w:tab/>
        <w:t xml:space="preserve">Ginebra, </w:t>
      </w:r>
      <w:r w:rsidR="000E3618">
        <w:t>27 de mayo</w:t>
      </w:r>
      <w:r w:rsidR="00F47E80">
        <w:t xml:space="preserve"> de 2014</w:t>
      </w:r>
    </w:p>
    <w:p w:rsidR="00C34772" w:rsidRDefault="00C34772" w:rsidP="00303D62"/>
    <w:tbl>
      <w:tblPr>
        <w:tblW w:w="10065" w:type="dxa"/>
        <w:tblInd w:w="8" w:type="dxa"/>
        <w:tblLayout w:type="fixed"/>
        <w:tblCellMar>
          <w:left w:w="0" w:type="dxa"/>
          <w:right w:w="0" w:type="dxa"/>
        </w:tblCellMar>
        <w:tblLook w:val="0000" w:firstRow="0" w:lastRow="0" w:firstColumn="0" w:lastColumn="0" w:noHBand="0" w:noVBand="0"/>
      </w:tblPr>
      <w:tblGrid>
        <w:gridCol w:w="993"/>
        <w:gridCol w:w="3819"/>
        <w:gridCol w:w="5253"/>
      </w:tblGrid>
      <w:tr w:rsidR="00C34772" w:rsidTr="00457CC0">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454940" w:rsidRDefault="00454940" w:rsidP="00303D62">
            <w:pPr>
              <w:tabs>
                <w:tab w:val="left" w:pos="4111"/>
              </w:tabs>
              <w:spacing w:before="10"/>
              <w:ind w:left="57"/>
              <w:rPr>
                <w:sz w:val="22"/>
              </w:rPr>
            </w:pPr>
          </w:p>
          <w:p w:rsidR="00454940" w:rsidRDefault="00454940" w:rsidP="00303D62">
            <w:pPr>
              <w:tabs>
                <w:tab w:val="left" w:pos="4111"/>
              </w:tabs>
              <w:spacing w:before="10"/>
              <w:ind w:left="57"/>
              <w:rPr>
                <w:sz w:val="22"/>
              </w:rPr>
            </w:pPr>
            <w:r>
              <w:rPr>
                <w:sz w:val="22"/>
                <w:szCs w:val="22"/>
              </w:rPr>
              <w:br/>
              <w:t>Contacto:</w:t>
            </w:r>
          </w:p>
          <w:p w:rsidR="00454940" w:rsidRDefault="00454940" w:rsidP="00303D62">
            <w:pPr>
              <w:tabs>
                <w:tab w:val="left" w:pos="4111"/>
              </w:tabs>
              <w:spacing w:before="10"/>
              <w:ind w:left="57"/>
              <w:rPr>
                <w:sz w:val="22"/>
              </w:rPr>
            </w:pPr>
          </w:p>
          <w:p w:rsidR="00454940" w:rsidRDefault="00454940" w:rsidP="00303D62">
            <w:pPr>
              <w:tabs>
                <w:tab w:val="left" w:pos="4111"/>
              </w:tabs>
              <w:spacing w:before="10"/>
              <w:ind w:left="57"/>
              <w:rPr>
                <w:sz w:val="22"/>
              </w:rPr>
            </w:pPr>
            <w:r>
              <w:t>Tel.:</w:t>
            </w:r>
            <w:r>
              <w:br/>
              <w:t>Fax:</w:t>
            </w:r>
            <w:r>
              <w:br/>
              <w:t>Correo-e:</w:t>
            </w:r>
          </w:p>
          <w:p w:rsidR="00454940" w:rsidRDefault="00454940" w:rsidP="00303D62">
            <w:pPr>
              <w:tabs>
                <w:tab w:val="left" w:pos="4111"/>
              </w:tabs>
              <w:spacing w:before="10"/>
              <w:ind w:left="57"/>
              <w:rPr>
                <w:sz w:val="22"/>
              </w:rPr>
            </w:pPr>
          </w:p>
        </w:tc>
        <w:tc>
          <w:tcPr>
            <w:tcW w:w="3819" w:type="dxa"/>
          </w:tcPr>
          <w:p w:rsidR="00C34772" w:rsidRPr="000E3618" w:rsidRDefault="00454940" w:rsidP="000E3618">
            <w:pPr>
              <w:tabs>
                <w:tab w:val="left" w:pos="4111"/>
              </w:tabs>
              <w:spacing w:before="0"/>
              <w:ind w:left="57"/>
              <w:rPr>
                <w:b/>
                <w:lang w:val="en-US"/>
              </w:rPr>
            </w:pPr>
            <w:r w:rsidRPr="000E3618">
              <w:rPr>
                <w:b/>
                <w:lang w:val="en-US"/>
              </w:rPr>
              <w:t>Circular TSB 9</w:t>
            </w:r>
            <w:r w:rsidR="000E3618">
              <w:rPr>
                <w:b/>
                <w:lang w:val="en-US"/>
              </w:rPr>
              <w:t>4</w:t>
            </w:r>
          </w:p>
          <w:p w:rsidR="00454940" w:rsidRPr="000E3618" w:rsidRDefault="00454940" w:rsidP="005A78CB">
            <w:pPr>
              <w:tabs>
                <w:tab w:val="left" w:pos="4111"/>
              </w:tabs>
              <w:spacing w:before="0"/>
              <w:ind w:left="57"/>
              <w:rPr>
                <w:bCs/>
                <w:lang w:val="en-US"/>
              </w:rPr>
            </w:pPr>
            <w:r w:rsidRPr="000E3618">
              <w:rPr>
                <w:bCs/>
                <w:lang w:val="en-US"/>
              </w:rPr>
              <w:t>TSB Workshops/VM</w:t>
            </w:r>
          </w:p>
          <w:p w:rsidR="00454940" w:rsidRPr="000E3618" w:rsidRDefault="00454940" w:rsidP="005A78CB">
            <w:pPr>
              <w:tabs>
                <w:tab w:val="left" w:pos="4111"/>
              </w:tabs>
              <w:spacing w:before="0"/>
              <w:ind w:left="57"/>
              <w:rPr>
                <w:bCs/>
                <w:lang w:val="en-US"/>
              </w:rPr>
            </w:pPr>
          </w:p>
          <w:p w:rsidR="00454940" w:rsidRPr="000E3618" w:rsidRDefault="00454940" w:rsidP="005A78CB">
            <w:pPr>
              <w:tabs>
                <w:tab w:val="left" w:pos="4111"/>
              </w:tabs>
              <w:spacing w:before="0"/>
              <w:ind w:left="57"/>
              <w:rPr>
                <w:bCs/>
                <w:lang w:val="en-US"/>
              </w:rPr>
            </w:pPr>
            <w:r w:rsidRPr="000E3618">
              <w:rPr>
                <w:bCs/>
                <w:lang w:val="en-US"/>
              </w:rPr>
              <w:t>Vijay Mauree</w:t>
            </w:r>
          </w:p>
          <w:p w:rsidR="00C34772" w:rsidRPr="000E3618" w:rsidRDefault="00C34772" w:rsidP="00303D62">
            <w:pPr>
              <w:tabs>
                <w:tab w:val="left" w:pos="4111"/>
              </w:tabs>
              <w:spacing w:before="0"/>
              <w:ind w:left="57"/>
              <w:rPr>
                <w:lang w:val="en-US"/>
              </w:rPr>
            </w:pPr>
          </w:p>
          <w:p w:rsidR="00454940" w:rsidRDefault="00454940" w:rsidP="00303D62">
            <w:pPr>
              <w:tabs>
                <w:tab w:val="left" w:pos="4111"/>
              </w:tabs>
              <w:spacing w:before="0"/>
              <w:ind w:left="57"/>
            </w:pPr>
            <w:r>
              <w:t xml:space="preserve">+41 22 730 </w:t>
            </w:r>
            <w:r>
              <w:rPr>
                <w:sz w:val="22"/>
                <w:szCs w:val="22"/>
                <w:lang w:val="fr-CH"/>
              </w:rPr>
              <w:t>5591</w:t>
            </w:r>
            <w:r>
              <w:br/>
              <w:t>+41 22 730 5853</w:t>
            </w:r>
            <w:r>
              <w:br/>
            </w:r>
            <w:hyperlink r:id="rId10" w:history="1">
              <w:r w:rsidRPr="00293F79">
                <w:rPr>
                  <w:rStyle w:val="Hyperlink"/>
                  <w:sz w:val="22"/>
                  <w:szCs w:val="22"/>
                  <w:lang w:val="fr-CH"/>
                </w:rPr>
                <w:t>vijay.mauree@itu.int</w:t>
              </w:r>
            </w:hyperlink>
          </w:p>
        </w:tc>
        <w:tc>
          <w:tcPr>
            <w:tcW w:w="5253" w:type="dxa"/>
          </w:tcPr>
          <w:p w:rsidR="00F47E80" w:rsidRPr="003D16F1" w:rsidRDefault="00D71489" w:rsidP="005A78CB">
            <w:pPr>
              <w:tabs>
                <w:tab w:val="clear" w:pos="794"/>
                <w:tab w:val="num" w:pos="0"/>
                <w:tab w:val="left" w:pos="226"/>
                <w:tab w:val="left" w:pos="4111"/>
              </w:tabs>
              <w:spacing w:before="0"/>
            </w:pPr>
            <w:r>
              <w:t xml:space="preserve">- </w:t>
            </w:r>
            <w:r w:rsidR="00F47E80" w:rsidRPr="003D16F1">
              <w:t>A las Administracio</w:t>
            </w:r>
            <w:r w:rsidR="00F47E80">
              <w:t xml:space="preserve">nes de los Estados </w:t>
            </w:r>
            <w:r>
              <w:br/>
              <w:t xml:space="preserve">  </w:t>
            </w:r>
            <w:r w:rsidR="00F47E80">
              <w:t xml:space="preserve">Miembros de </w:t>
            </w:r>
            <w:r w:rsidR="00F47E80" w:rsidRPr="003D16F1">
              <w:t>la Unión</w:t>
            </w:r>
            <w:r w:rsidR="00F47E80">
              <w:t>;</w:t>
            </w:r>
          </w:p>
          <w:p w:rsidR="00F47E80" w:rsidRPr="003D16F1" w:rsidRDefault="00D71489" w:rsidP="005A78CB">
            <w:pPr>
              <w:tabs>
                <w:tab w:val="clear" w:pos="794"/>
                <w:tab w:val="num" w:pos="0"/>
                <w:tab w:val="left" w:pos="226"/>
                <w:tab w:val="left" w:pos="4111"/>
              </w:tabs>
              <w:spacing w:before="0"/>
            </w:pPr>
            <w:r>
              <w:t xml:space="preserve">- </w:t>
            </w:r>
            <w:r w:rsidR="00F47E80" w:rsidRPr="003D16F1">
              <w:t>A los Miembros del Sector UIT-T;</w:t>
            </w:r>
          </w:p>
          <w:p w:rsidR="00F47E80" w:rsidRDefault="00D71489" w:rsidP="005A78CB">
            <w:pPr>
              <w:tabs>
                <w:tab w:val="clear" w:pos="794"/>
                <w:tab w:val="num" w:pos="0"/>
                <w:tab w:val="left" w:pos="226"/>
                <w:tab w:val="left" w:pos="4111"/>
              </w:tabs>
              <w:spacing w:before="0"/>
            </w:pPr>
            <w:r>
              <w:t xml:space="preserve">- </w:t>
            </w:r>
            <w:r w:rsidR="00F47E80" w:rsidRPr="003D16F1">
              <w:t>A los Asociados del UIT</w:t>
            </w:r>
            <w:r w:rsidR="00F47E80" w:rsidRPr="003D16F1">
              <w:noBreakHyphen/>
              <w:t>T;</w:t>
            </w:r>
          </w:p>
          <w:p w:rsidR="00C34772" w:rsidRDefault="00F47E80" w:rsidP="005A78CB">
            <w:pPr>
              <w:tabs>
                <w:tab w:val="clear" w:pos="794"/>
                <w:tab w:val="num" w:pos="0"/>
                <w:tab w:val="left" w:pos="284"/>
                <w:tab w:val="left" w:pos="4111"/>
              </w:tabs>
              <w:spacing w:before="0"/>
            </w:pPr>
            <w:r w:rsidRPr="00665FBD">
              <w:t>-</w:t>
            </w:r>
            <w:r w:rsidR="00D71489">
              <w:t xml:space="preserve"> </w:t>
            </w:r>
            <w:r>
              <w:t xml:space="preserve">A las Instituciones Académicas del </w:t>
            </w:r>
            <w:r w:rsidRPr="00665FBD">
              <w:t>UIT-T</w:t>
            </w:r>
          </w:p>
        </w:tc>
      </w:tr>
      <w:tr w:rsidR="00C34772" w:rsidTr="00457CC0">
        <w:trPr>
          <w:cantSplit/>
        </w:trPr>
        <w:tc>
          <w:tcPr>
            <w:tcW w:w="993" w:type="dxa"/>
          </w:tcPr>
          <w:p w:rsidR="00C34772" w:rsidRDefault="00C34772" w:rsidP="00303D62">
            <w:pPr>
              <w:tabs>
                <w:tab w:val="left" w:pos="4111"/>
              </w:tabs>
              <w:spacing w:before="10"/>
              <w:ind w:left="57"/>
            </w:pPr>
          </w:p>
        </w:tc>
        <w:tc>
          <w:tcPr>
            <w:tcW w:w="3819" w:type="dxa"/>
          </w:tcPr>
          <w:p w:rsidR="00C34772" w:rsidRDefault="00C34772" w:rsidP="00303D62">
            <w:pPr>
              <w:tabs>
                <w:tab w:val="left" w:pos="4111"/>
              </w:tabs>
              <w:spacing w:before="0"/>
              <w:ind w:left="57"/>
            </w:pPr>
          </w:p>
        </w:tc>
        <w:tc>
          <w:tcPr>
            <w:tcW w:w="5253" w:type="dxa"/>
          </w:tcPr>
          <w:p w:rsidR="00C34772" w:rsidRPr="005A78CB" w:rsidRDefault="00C34772" w:rsidP="005A78CB">
            <w:pPr>
              <w:tabs>
                <w:tab w:val="left" w:pos="226"/>
                <w:tab w:val="left" w:pos="4111"/>
              </w:tabs>
              <w:spacing w:before="240"/>
              <w:ind w:left="227" w:hanging="227"/>
              <w:rPr>
                <w:b/>
                <w:bCs/>
              </w:rPr>
            </w:pPr>
            <w:r w:rsidRPr="005A78CB">
              <w:rPr>
                <w:b/>
                <w:bCs/>
              </w:rPr>
              <w:t>Copia:</w:t>
            </w:r>
          </w:p>
          <w:p w:rsidR="00F47E80" w:rsidRPr="003D16F1" w:rsidRDefault="00C34772" w:rsidP="005A78CB">
            <w:pPr>
              <w:tabs>
                <w:tab w:val="left" w:pos="226"/>
                <w:tab w:val="left" w:pos="4111"/>
              </w:tabs>
              <w:spacing w:before="0"/>
              <w:ind w:left="226" w:hanging="226"/>
            </w:pPr>
            <w:r>
              <w:t>-</w:t>
            </w:r>
            <w:r w:rsidR="00D71489">
              <w:t xml:space="preserve">  </w:t>
            </w:r>
            <w:r w:rsidR="00F47E80" w:rsidRPr="003D16F1">
              <w:t>A</w:t>
            </w:r>
            <w:r w:rsidR="00F47E80">
              <w:t xml:space="preserve"> </w:t>
            </w:r>
            <w:r w:rsidR="00F47E80" w:rsidRPr="003D16F1">
              <w:t>l</w:t>
            </w:r>
            <w:r w:rsidR="00F47E80">
              <w:t>os</w:t>
            </w:r>
            <w:r w:rsidR="00F47E80" w:rsidRPr="003D16F1">
              <w:t xml:space="preserve"> Presidente</w:t>
            </w:r>
            <w:r w:rsidR="00F47E80">
              <w:t>s</w:t>
            </w:r>
            <w:r w:rsidR="00F47E80" w:rsidRPr="003D16F1">
              <w:t xml:space="preserve"> y Vicepresidentes de </w:t>
            </w:r>
            <w:r w:rsidR="00F47E80">
              <w:t>las Comisiones de Estudio del UIT-T</w:t>
            </w:r>
            <w:r w:rsidR="00F47E80" w:rsidRPr="003D16F1">
              <w:t>;</w:t>
            </w:r>
          </w:p>
          <w:p w:rsidR="00F47E80" w:rsidRDefault="00D71489" w:rsidP="005A78CB">
            <w:pPr>
              <w:tabs>
                <w:tab w:val="clear" w:pos="794"/>
                <w:tab w:val="clear" w:pos="1191"/>
                <w:tab w:val="clear" w:pos="1588"/>
                <w:tab w:val="clear" w:pos="1985"/>
                <w:tab w:val="left" w:pos="226"/>
                <w:tab w:val="left" w:pos="510"/>
              </w:tabs>
              <w:spacing w:before="0"/>
              <w:ind w:left="226" w:hanging="226"/>
            </w:pPr>
            <w:r>
              <w:t xml:space="preserve">-  </w:t>
            </w:r>
            <w:r w:rsidR="00F47E80">
              <w:t>Al</w:t>
            </w:r>
            <w:r w:rsidR="00F47E80" w:rsidRPr="003D16F1">
              <w:t xml:space="preserve"> Director de la Oficina de Desar</w:t>
            </w:r>
            <w:r w:rsidR="005A78CB">
              <w:t>rollo de las Telecomunicaciones;</w:t>
            </w:r>
          </w:p>
          <w:p w:rsidR="00F47E80" w:rsidRPr="003D16F1" w:rsidRDefault="00D71489" w:rsidP="005A78CB">
            <w:pPr>
              <w:tabs>
                <w:tab w:val="clear" w:pos="794"/>
                <w:tab w:val="clear" w:pos="1191"/>
                <w:tab w:val="clear" w:pos="1588"/>
                <w:tab w:val="clear" w:pos="1985"/>
                <w:tab w:val="left" w:pos="226"/>
                <w:tab w:val="left" w:pos="510"/>
              </w:tabs>
              <w:spacing w:before="0"/>
              <w:ind w:left="226" w:hanging="226"/>
            </w:pPr>
            <w:r>
              <w:t xml:space="preserve">-  </w:t>
            </w:r>
            <w:r w:rsidR="00F47E80">
              <w:t>Al</w:t>
            </w:r>
            <w:r w:rsidR="00F47E80" w:rsidRPr="003D16F1">
              <w:t xml:space="preserve"> Director de la Oficina de Radiocomunicaciones;</w:t>
            </w:r>
          </w:p>
          <w:p w:rsidR="00F47E80" w:rsidRDefault="00D71489" w:rsidP="000E3618">
            <w:pPr>
              <w:tabs>
                <w:tab w:val="clear" w:pos="794"/>
                <w:tab w:val="clear" w:pos="1191"/>
                <w:tab w:val="clear" w:pos="1588"/>
                <w:tab w:val="clear" w:pos="1985"/>
                <w:tab w:val="left" w:pos="226"/>
                <w:tab w:val="left" w:pos="510"/>
              </w:tabs>
              <w:spacing w:before="0"/>
              <w:ind w:left="226" w:hanging="226"/>
            </w:pPr>
            <w:r>
              <w:t xml:space="preserve">-  </w:t>
            </w:r>
            <w:r w:rsidR="000E3618">
              <w:t>Al Director de la Oficina Regional de la UIT en Bangkok</w:t>
            </w:r>
            <w:r w:rsidR="006578C7">
              <w:t>;</w:t>
            </w:r>
          </w:p>
          <w:p w:rsidR="00C34772" w:rsidRDefault="00D71489" w:rsidP="000E3618">
            <w:pPr>
              <w:tabs>
                <w:tab w:val="clear" w:pos="794"/>
                <w:tab w:val="left" w:pos="226"/>
                <w:tab w:val="left" w:pos="4111"/>
              </w:tabs>
              <w:spacing w:before="0"/>
              <w:ind w:left="226" w:hanging="226"/>
            </w:pPr>
            <w:r>
              <w:t xml:space="preserve">-  </w:t>
            </w:r>
            <w:r w:rsidR="00F47E80" w:rsidRPr="003D16F1">
              <w:t>A</w:t>
            </w:r>
            <w:r w:rsidR="00F47E80">
              <w:t xml:space="preserve"> la Misión Permanente de </w:t>
            </w:r>
            <w:r w:rsidR="000E3618">
              <w:t>Tailandia</w:t>
            </w:r>
            <w:r w:rsidR="00F47E80">
              <w:t xml:space="preserve"> en Ginebra</w:t>
            </w:r>
            <w:r w:rsidR="005A78CB">
              <w:t>.</w:t>
            </w:r>
          </w:p>
        </w:tc>
      </w:tr>
    </w:tbl>
    <w:p w:rsidR="00C34772" w:rsidRDefault="00C34772" w:rsidP="00303D6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43"/>
        <w:gridCol w:w="7120"/>
      </w:tblGrid>
      <w:tr w:rsidR="00C34772" w:rsidTr="00D71489">
        <w:trPr>
          <w:cantSplit/>
          <w:trHeight w:val="680"/>
        </w:trPr>
        <w:tc>
          <w:tcPr>
            <w:tcW w:w="843" w:type="dxa"/>
          </w:tcPr>
          <w:p w:rsidR="00C34772" w:rsidRDefault="00C34772" w:rsidP="00303D62">
            <w:pPr>
              <w:tabs>
                <w:tab w:val="left" w:pos="4111"/>
              </w:tabs>
              <w:spacing w:before="10"/>
              <w:ind w:left="57"/>
              <w:rPr>
                <w:sz w:val="22"/>
              </w:rPr>
            </w:pPr>
            <w:r>
              <w:rPr>
                <w:sz w:val="22"/>
              </w:rPr>
              <w:t>Asunto:</w:t>
            </w:r>
          </w:p>
        </w:tc>
        <w:tc>
          <w:tcPr>
            <w:tcW w:w="7120" w:type="dxa"/>
          </w:tcPr>
          <w:p w:rsidR="00C34772" w:rsidRDefault="00F47E80" w:rsidP="00D71489">
            <w:pPr>
              <w:tabs>
                <w:tab w:val="left" w:pos="4111"/>
              </w:tabs>
              <w:spacing w:before="0"/>
            </w:pPr>
            <w:r>
              <w:rPr>
                <w:b/>
              </w:rPr>
              <w:t xml:space="preserve">Foro Regional </w:t>
            </w:r>
            <w:r w:rsidR="000E3618">
              <w:rPr>
                <w:b/>
              </w:rPr>
              <w:t xml:space="preserve">de Normalización </w:t>
            </w:r>
            <w:r>
              <w:rPr>
                <w:b/>
              </w:rPr>
              <w:t xml:space="preserve">para </w:t>
            </w:r>
            <w:r w:rsidR="00D71489">
              <w:rPr>
                <w:b/>
              </w:rPr>
              <w:t xml:space="preserve">la Región </w:t>
            </w:r>
            <w:r w:rsidR="000E3618">
              <w:rPr>
                <w:b/>
              </w:rPr>
              <w:t>Asia-Pacífico</w:t>
            </w:r>
            <w:r>
              <w:rPr>
                <w:b/>
              </w:rPr>
              <w:t>,</w:t>
            </w:r>
            <w:r>
              <w:rPr>
                <w:b/>
              </w:rPr>
              <w:br/>
              <w:t>(</w:t>
            </w:r>
            <w:r w:rsidR="000E3618">
              <w:rPr>
                <w:b/>
              </w:rPr>
              <w:t>Bangkok, Tailandia</w:t>
            </w:r>
            <w:r>
              <w:rPr>
                <w:b/>
              </w:rPr>
              <w:t>, 2</w:t>
            </w:r>
            <w:r w:rsidR="000E3618">
              <w:rPr>
                <w:b/>
              </w:rPr>
              <w:t xml:space="preserve">5 </w:t>
            </w:r>
            <w:r>
              <w:rPr>
                <w:b/>
              </w:rPr>
              <w:t xml:space="preserve">de </w:t>
            </w:r>
            <w:r w:rsidR="000E3618">
              <w:rPr>
                <w:b/>
              </w:rPr>
              <w:t xml:space="preserve">agosto </w:t>
            </w:r>
            <w:r>
              <w:rPr>
                <w:b/>
              </w:rPr>
              <w:t>de 2014)</w:t>
            </w:r>
            <w:r w:rsidR="00C34772">
              <w:rPr>
                <w:b/>
              </w:rPr>
              <w:t xml:space="preserve"> </w:t>
            </w:r>
          </w:p>
        </w:tc>
      </w:tr>
    </w:tbl>
    <w:p w:rsidR="00C34772" w:rsidRDefault="00C34772" w:rsidP="00303D62"/>
    <w:p w:rsidR="00C34772" w:rsidRDefault="00C34772" w:rsidP="00303D62">
      <w:r>
        <w:t>Muy Señora mía/Muy Señor mío:</w:t>
      </w:r>
    </w:p>
    <w:p w:rsidR="000E3618" w:rsidRDefault="006578C7" w:rsidP="000E3618">
      <w:r>
        <w:t>1</w:t>
      </w:r>
      <w:r w:rsidR="000E3618">
        <w:tab/>
        <w:t xml:space="preserve">La Unión Internacional de Telecomunicaciones organiza un Foro Regional de Normalización para la Región Asia-Pacífico en colaboración con la </w:t>
      </w:r>
      <w:proofErr w:type="spellStart"/>
      <w:r w:rsidR="000E3618">
        <w:t>Telecomunidad</w:t>
      </w:r>
      <w:proofErr w:type="spellEnd"/>
      <w:r w:rsidR="000E3618">
        <w:t xml:space="preserve"> Asia-Pacífico (APT). El Foro se celebrará el 25 de agosto de 2014 en el Imperial </w:t>
      </w:r>
      <w:proofErr w:type="spellStart"/>
      <w:r w:rsidR="000E3618">
        <w:t>Queen's</w:t>
      </w:r>
      <w:proofErr w:type="spellEnd"/>
      <w:r w:rsidR="000E3618">
        <w:t xml:space="preserve"> Park Hotel de Bangkok, Tailandia.</w:t>
      </w:r>
    </w:p>
    <w:p w:rsidR="000E3618" w:rsidRDefault="000E3618" w:rsidP="000E3618">
      <w:r>
        <w:t>Dará comienzo a las 09.30 horas. La inscripción de los participantes se abrirá a las 08.30 horas. En las pantallas situadas a la entrada del lugar de reunión aparecerá información detallada sobre la misma.</w:t>
      </w:r>
    </w:p>
    <w:p w:rsidR="000E3618" w:rsidRDefault="000E3618" w:rsidP="000E3618">
      <w:r>
        <w:t xml:space="preserve">Las siguientes reuniones se celebrarán en el mismo lugar y también serán acogidas por la </w:t>
      </w:r>
      <w:proofErr w:type="spellStart"/>
      <w:r>
        <w:t>Telecomunidad</w:t>
      </w:r>
      <w:proofErr w:type="spellEnd"/>
      <w:r>
        <w:t xml:space="preserve"> Asia-Pacífico (APT): Evento conjunto UIT-APT sobre Conformidad e Interoperabilidad (25-26 de agosto de 2014) y el 24º Foro del Programa de Normalización de APT (ASTAP-24) (27-29 de agosto de 2014).</w:t>
      </w:r>
    </w:p>
    <w:p w:rsidR="000E3618" w:rsidRDefault="006578C7" w:rsidP="00B771DF">
      <w:r>
        <w:t>2</w:t>
      </w:r>
      <w:r w:rsidR="00B771DF">
        <w:tab/>
      </w:r>
      <w:r w:rsidR="000E3618">
        <w:t>Los debates tendrán lugar únicamente en inglés.</w:t>
      </w:r>
    </w:p>
    <w:p w:rsidR="000E3618" w:rsidRDefault="006578C7" w:rsidP="00B771DF">
      <w:r>
        <w:t>3</w:t>
      </w:r>
      <w:r w:rsidR="00B771DF">
        <w:tab/>
      </w:r>
      <w:r w:rsidR="000E3618">
        <w:t xml:space="preserve">La participación está abierta a los Estados </w:t>
      </w:r>
      <w:r w:rsidR="00B771DF">
        <w:t>M</w:t>
      </w:r>
      <w:r w:rsidR="000E3618">
        <w:t xml:space="preserve">iembros, a los Miembros de Sector, a los Asociados y a las Instituciones Académicas de la UIT, </w:t>
      </w:r>
      <w:r w:rsidR="00B771DF">
        <w:t>así como a</w:t>
      </w:r>
      <w:r w:rsidR="000E3618">
        <w:t xml:space="preserve"> cualquier persona de un país que sea </w:t>
      </w:r>
      <w:r w:rsidR="00B771DF">
        <w:t>m</w:t>
      </w:r>
      <w:r w:rsidR="000E3618">
        <w:t xml:space="preserve">iembro de la UIT y desee contribuir a los trabajos, comprendidas las personas que también sean miembros de organizaciones nacionales, regionales e internacionales. La participación en el </w:t>
      </w:r>
      <w:r w:rsidR="00B771DF">
        <w:t>F</w:t>
      </w:r>
      <w:r w:rsidR="000E3618">
        <w:t>oro es gratuita.</w:t>
      </w:r>
    </w:p>
    <w:p w:rsidR="000E3618" w:rsidRDefault="006578C7" w:rsidP="00B771DF">
      <w:r>
        <w:lastRenderedPageBreak/>
        <w:t>4</w:t>
      </w:r>
      <w:r w:rsidR="00B771DF">
        <w:tab/>
      </w:r>
      <w:r w:rsidR="000E3618">
        <w:t>El evento tiene por objeto proporcionar asesoría concreta y aconsejar sobre prácticas idóneas a los países en desarrollo sobre la elaboración de normas globales, crear una estructura de normas nacionales de manera que pueda potenciarse la competencia en materia de normalización de los países en desarrollo y facilitar el establecimiento de una secretar</w:t>
      </w:r>
      <w:r w:rsidR="00B771DF">
        <w:t>í</w:t>
      </w:r>
      <w:r w:rsidR="000E3618">
        <w:t>a nacional de normalización para coordinar la participación en las Comisiones de Estudio del UIT</w:t>
      </w:r>
      <w:r w:rsidR="00B771DF">
        <w:t>-T</w:t>
      </w:r>
      <w:r w:rsidR="000E3618">
        <w:t xml:space="preserve">. El </w:t>
      </w:r>
      <w:r w:rsidR="00B771DF">
        <w:t>F</w:t>
      </w:r>
      <w:r w:rsidR="000E3618">
        <w:t>oro también discutirá las actividades de normalización en curso en las Comisiones de Estudio que revisten interés para la región y estudiar</w:t>
      </w:r>
      <w:r w:rsidR="00B771DF">
        <w:t>á</w:t>
      </w:r>
      <w:r w:rsidR="000E3618">
        <w:t xml:space="preserve"> la forma en que los países de la región pueden crear una </w:t>
      </w:r>
      <w:r w:rsidR="00B771DF">
        <w:t>secretaría</w:t>
      </w:r>
      <w:r w:rsidR="000E3618">
        <w:t xml:space="preserve"> nacional de normalización para el UIT-T.</w:t>
      </w:r>
    </w:p>
    <w:p w:rsidR="000E3618" w:rsidRDefault="000E3618" w:rsidP="00B771DF">
      <w:r>
        <w:t>Ent</w:t>
      </w:r>
      <w:r w:rsidR="00B771DF">
        <w:t>r</w:t>
      </w:r>
      <w:r>
        <w:t xml:space="preserve">e la audiencia a la que va dirigida esta formación cabe citar a los Estados </w:t>
      </w:r>
      <w:r w:rsidR="00B771DF">
        <w:t>M</w:t>
      </w:r>
      <w:r>
        <w:t xml:space="preserve">iembros de la UIT, los organismos nacionales de normalización, los reguladores de las TIC, las empresas de TIC, las organizaciones de investigación de las TIC, los proveedores de servicios y las Instituciones </w:t>
      </w:r>
      <w:r w:rsidR="00B771DF">
        <w:t>A</w:t>
      </w:r>
      <w:r>
        <w:t>cadémicas.</w:t>
      </w:r>
    </w:p>
    <w:p w:rsidR="000E3618" w:rsidRDefault="006578C7" w:rsidP="00B771DF">
      <w:r>
        <w:t>5</w:t>
      </w:r>
      <w:r w:rsidR="00B771DF">
        <w:tab/>
        <w:t>El proyecto de</w:t>
      </w:r>
      <w:r w:rsidR="000E3618">
        <w:t xml:space="preserve"> programa del Foro, incluidas las presentaciones de los oradores, estar</w:t>
      </w:r>
      <w:r w:rsidR="00B771DF">
        <w:t>á</w:t>
      </w:r>
      <w:r w:rsidR="000E3618">
        <w:t xml:space="preserve"> disponible en la siguiente dirección web del UIT-T:</w:t>
      </w:r>
      <w:r w:rsidR="00B771DF">
        <w:t xml:space="preserve"> </w:t>
      </w:r>
      <w:hyperlink r:id="rId11" w:history="1">
        <w:r w:rsidR="00B771DF" w:rsidRPr="00F0133B">
          <w:rPr>
            <w:rStyle w:val="Hyperlink"/>
            <w:rFonts w:asciiTheme="majorBidi" w:hAnsiTheme="majorBidi" w:cstheme="majorBidi"/>
            <w:szCs w:val="24"/>
          </w:rPr>
          <w:t>http://www.itu.int/en/ITU-T/Workshops-and-Seminars/bsg/082014/Pages/default.aspx</w:t>
        </w:r>
      </w:hyperlink>
      <w:r w:rsidR="00B771DF" w:rsidRPr="00F0133B">
        <w:rPr>
          <w:rFonts w:asciiTheme="majorBidi" w:hAnsiTheme="majorBidi" w:cstheme="majorBidi"/>
          <w:szCs w:val="24"/>
        </w:rPr>
        <w:t>.</w:t>
      </w:r>
    </w:p>
    <w:p w:rsidR="000E3618" w:rsidRDefault="000E3618" w:rsidP="00B771DF">
      <w:r>
        <w:t>Esta dirección web se actualizar</w:t>
      </w:r>
      <w:r w:rsidR="00B771DF">
        <w:t>á</w:t>
      </w:r>
      <w:r>
        <w:t xml:space="preserve"> a medida que se disponga de información nueva o modificada. Cualquier otra información adicional </w:t>
      </w:r>
      <w:r w:rsidR="00B771DF">
        <w:t xml:space="preserve">figurará </w:t>
      </w:r>
      <w:r>
        <w:t>en la mencionada dirección web.</w:t>
      </w:r>
    </w:p>
    <w:p w:rsidR="000E3618" w:rsidRPr="00BC73CB" w:rsidRDefault="006578C7" w:rsidP="0051744F">
      <w:r>
        <w:t>6</w:t>
      </w:r>
      <w:r w:rsidR="00B771DF">
        <w:tab/>
        <w:t>E</w:t>
      </w:r>
      <w:r w:rsidR="000E3618">
        <w:t xml:space="preserve">l hotel recomendado, que es igualmente el lugar de la reunión, es el Imperial </w:t>
      </w:r>
      <w:proofErr w:type="spellStart"/>
      <w:r w:rsidR="000E3618">
        <w:t>Queen</w:t>
      </w:r>
      <w:r w:rsidR="00B771DF">
        <w:t>'</w:t>
      </w:r>
      <w:r w:rsidR="000E3618">
        <w:t>s</w:t>
      </w:r>
      <w:proofErr w:type="spellEnd"/>
      <w:r w:rsidR="000E3618">
        <w:t xml:space="preserve"> Park Hot</w:t>
      </w:r>
      <w:r w:rsidR="00B771DF">
        <w:t>e</w:t>
      </w:r>
      <w:r w:rsidR="000E3618">
        <w:t>l (</w:t>
      </w:r>
      <w:hyperlink r:id="rId12" w:history="1">
        <w:r w:rsidR="000E3618" w:rsidRPr="00F92989">
          <w:rPr>
            <w:rStyle w:val="Hyperlink"/>
          </w:rPr>
          <w:t>www.imperialhotels.com</w:t>
        </w:r>
      </w:hyperlink>
      <w:r w:rsidR="000E3618">
        <w:t xml:space="preserve">) donde se han hecho reservas en bloque y </w:t>
      </w:r>
      <w:r w:rsidR="00B771DF">
        <w:t xml:space="preserve">se han obtenido tarifas </w:t>
      </w:r>
      <w:r w:rsidR="000E3618">
        <w:t xml:space="preserve">preferenciales. Se solicita a los participantes que reserven </w:t>
      </w:r>
      <w:r w:rsidR="00B771DF">
        <w:t xml:space="preserve">directamente ellos mismos </w:t>
      </w:r>
      <w:r w:rsidR="000E3618">
        <w:t xml:space="preserve">su estancia en el hotel. </w:t>
      </w:r>
      <w:r w:rsidR="00B771DF">
        <w:t>La</w:t>
      </w:r>
      <w:r w:rsidR="000E3618">
        <w:t xml:space="preserve"> coordinador</w:t>
      </w:r>
      <w:r w:rsidR="00B771DF">
        <w:t>a</w:t>
      </w:r>
      <w:r w:rsidR="000E3618">
        <w:t xml:space="preserve"> local es la Sra. </w:t>
      </w:r>
      <w:proofErr w:type="spellStart"/>
      <w:r w:rsidR="000E3618">
        <w:t>Pimonpun</w:t>
      </w:r>
      <w:proofErr w:type="spellEnd"/>
      <w:r w:rsidR="000E3618">
        <w:t xml:space="preserve"> </w:t>
      </w:r>
      <w:proofErr w:type="spellStart"/>
      <w:r w:rsidR="000E3618">
        <w:t>Kaen</w:t>
      </w:r>
      <w:proofErr w:type="spellEnd"/>
      <w:r w:rsidR="000E3618">
        <w:t xml:space="preserve"> A-Kart, Asisten</w:t>
      </w:r>
      <w:r w:rsidR="00B771DF">
        <w:t>te</w:t>
      </w:r>
      <w:r w:rsidR="000E3618">
        <w:t xml:space="preserve"> del </w:t>
      </w:r>
      <w:r w:rsidR="00B771DF">
        <w:t>D</w:t>
      </w:r>
      <w:r w:rsidR="000E3618">
        <w:t>irecto</w:t>
      </w:r>
      <w:r w:rsidR="0051744F">
        <w:t>r</w:t>
      </w:r>
      <w:r w:rsidR="000E3618">
        <w:t xml:space="preserve"> de </w:t>
      </w:r>
      <w:r w:rsidR="0051744F">
        <w:t>V</w:t>
      </w:r>
      <w:r w:rsidR="000E3618">
        <w:t xml:space="preserve">entas, correo-e: </w:t>
      </w:r>
      <w:hyperlink r:id="rId13" w:history="1">
        <w:r w:rsidR="00B771DF" w:rsidRPr="00F0133B">
          <w:rPr>
            <w:rStyle w:val="Hyperlink"/>
            <w:rFonts w:asciiTheme="majorBidi" w:hAnsiTheme="majorBidi" w:cstheme="majorBidi"/>
            <w:szCs w:val="24"/>
          </w:rPr>
          <w:t>pimonpun.k@imperialhotels.com</w:t>
        </w:r>
      </w:hyperlink>
      <w:r w:rsidR="00B771DF" w:rsidRPr="00F0133B">
        <w:rPr>
          <w:rFonts w:asciiTheme="majorBidi" w:hAnsiTheme="majorBidi" w:cstheme="majorBidi"/>
          <w:color w:val="000000"/>
          <w:szCs w:val="24"/>
        </w:rPr>
        <w:t>;</w:t>
      </w:r>
      <w:r w:rsidR="00BC73CB">
        <w:rPr>
          <w:rFonts w:asciiTheme="majorBidi" w:hAnsiTheme="majorBidi" w:cstheme="majorBidi"/>
          <w:color w:val="000000"/>
          <w:szCs w:val="24"/>
        </w:rPr>
        <w:t xml:space="preserve"> </w:t>
      </w:r>
      <w:r w:rsidR="0051744F">
        <w:rPr>
          <w:rFonts w:asciiTheme="majorBidi" w:hAnsiTheme="majorBidi" w:cstheme="majorBidi"/>
          <w:color w:val="000000"/>
          <w:szCs w:val="24"/>
        </w:rPr>
        <w:t>T</w:t>
      </w:r>
      <w:r w:rsidR="00BC73CB">
        <w:rPr>
          <w:rFonts w:asciiTheme="majorBidi" w:hAnsiTheme="majorBidi" w:cstheme="majorBidi"/>
          <w:color w:val="000000"/>
          <w:szCs w:val="24"/>
        </w:rPr>
        <w:t>eléfono</w:t>
      </w:r>
      <w:r w:rsidR="00BC73CB" w:rsidRPr="00F0133B">
        <w:rPr>
          <w:rFonts w:asciiTheme="majorBidi" w:hAnsiTheme="majorBidi" w:cstheme="majorBidi"/>
          <w:color w:val="000000"/>
          <w:szCs w:val="24"/>
        </w:rPr>
        <w:t xml:space="preserve">: +66 2261 9300 </w:t>
      </w:r>
      <w:r w:rsidR="0051744F">
        <w:rPr>
          <w:rFonts w:asciiTheme="majorBidi" w:hAnsiTheme="majorBidi" w:cstheme="majorBidi"/>
          <w:color w:val="000000"/>
          <w:szCs w:val="24"/>
        </w:rPr>
        <w:t>(</w:t>
      </w:r>
      <w:r w:rsidR="00BC73CB" w:rsidRPr="00F0133B">
        <w:rPr>
          <w:rFonts w:asciiTheme="majorBidi" w:hAnsiTheme="majorBidi" w:cstheme="majorBidi"/>
          <w:color w:val="000000"/>
          <w:szCs w:val="24"/>
        </w:rPr>
        <w:t>ext.</w:t>
      </w:r>
      <w:r w:rsidR="0051744F">
        <w:rPr>
          <w:rFonts w:asciiTheme="majorBidi" w:hAnsiTheme="majorBidi" w:cstheme="majorBidi"/>
          <w:color w:val="000000"/>
          <w:szCs w:val="24"/>
        </w:rPr>
        <w:t>:</w:t>
      </w:r>
      <w:r w:rsidR="00BC73CB" w:rsidRPr="00F0133B">
        <w:rPr>
          <w:rFonts w:asciiTheme="majorBidi" w:hAnsiTheme="majorBidi" w:cstheme="majorBidi"/>
          <w:color w:val="000000"/>
          <w:szCs w:val="24"/>
        </w:rPr>
        <w:t xml:space="preserve"> 4615</w:t>
      </w:r>
      <w:r w:rsidR="0051744F">
        <w:rPr>
          <w:rFonts w:asciiTheme="majorBidi" w:hAnsiTheme="majorBidi" w:cstheme="majorBidi"/>
          <w:color w:val="000000"/>
          <w:szCs w:val="24"/>
        </w:rPr>
        <w:t>)</w:t>
      </w:r>
      <w:r w:rsidR="00BC73CB">
        <w:rPr>
          <w:rFonts w:asciiTheme="majorBidi" w:hAnsiTheme="majorBidi" w:cstheme="majorBidi"/>
          <w:color w:val="000000"/>
          <w:szCs w:val="24"/>
        </w:rPr>
        <w:t xml:space="preserve">. </w:t>
      </w:r>
      <w:r w:rsidR="000E3618">
        <w:t xml:space="preserve">Se ruega a los delegados que utilicen los transportes públicos desde el Aeropuerto Internacional </w:t>
      </w:r>
      <w:proofErr w:type="spellStart"/>
      <w:r w:rsidR="00BC73CB" w:rsidRPr="00F35AFB">
        <w:rPr>
          <w:rFonts w:asciiTheme="majorBidi" w:hAnsiTheme="majorBidi" w:cstheme="majorBidi"/>
          <w:szCs w:val="24"/>
        </w:rPr>
        <w:t>Suvarnabhumi</w:t>
      </w:r>
      <w:proofErr w:type="spellEnd"/>
      <w:r w:rsidR="000E3618">
        <w:t xml:space="preserve">, Tailandia. En la siguiente dirección web aparece </w:t>
      </w:r>
      <w:r w:rsidR="00BC73CB">
        <w:t>información</w:t>
      </w:r>
      <w:r w:rsidR="000E3618">
        <w:t xml:space="preserve"> adicional:</w:t>
      </w:r>
      <w:r w:rsidR="00BC73CB">
        <w:t xml:space="preserve"> </w:t>
      </w:r>
      <w:hyperlink r:id="rId14" w:history="1">
        <w:r w:rsidR="00BC73CB" w:rsidRPr="00F35AFB">
          <w:rPr>
            <w:rStyle w:val="Hyperlink"/>
            <w:rFonts w:asciiTheme="majorBidi" w:hAnsiTheme="majorBidi" w:cstheme="majorBidi"/>
            <w:szCs w:val="24"/>
          </w:rPr>
          <w:t>http://www.bangkokairportonline.com/</w:t>
        </w:r>
      </w:hyperlink>
      <w:r w:rsidR="00BC73CB" w:rsidRPr="00F35AFB">
        <w:rPr>
          <w:rFonts w:asciiTheme="majorBidi" w:hAnsiTheme="majorBidi" w:cstheme="majorBidi"/>
          <w:szCs w:val="24"/>
        </w:rPr>
        <w:t>.</w:t>
      </w:r>
      <w:r w:rsidR="00BC73CB">
        <w:rPr>
          <w:rFonts w:asciiTheme="majorBidi" w:hAnsiTheme="majorBidi" w:cstheme="majorBidi"/>
          <w:szCs w:val="24"/>
        </w:rPr>
        <w:t xml:space="preserve"> </w:t>
      </w:r>
      <w:r w:rsidR="000E3618">
        <w:t xml:space="preserve">En al </w:t>
      </w:r>
      <w:r w:rsidR="00BC73CB" w:rsidRPr="00BC73CB">
        <w:rPr>
          <w:b/>
          <w:bCs/>
        </w:rPr>
        <w:t>A</w:t>
      </w:r>
      <w:r w:rsidR="000E3618" w:rsidRPr="00BC73CB">
        <w:rPr>
          <w:b/>
          <w:bCs/>
        </w:rPr>
        <w:t>nexo 1</w:t>
      </w:r>
      <w:r w:rsidR="000E3618">
        <w:t xml:space="preserve"> figura información general para los participantes, así como en la dirección web de la UIT</w:t>
      </w:r>
      <w:r w:rsidR="00BC73CB" w:rsidRPr="00F35AFB">
        <w:rPr>
          <w:rFonts w:asciiTheme="majorBidi" w:hAnsiTheme="majorBidi" w:cstheme="majorBidi"/>
          <w:szCs w:val="24"/>
        </w:rPr>
        <w:t xml:space="preserve">: </w:t>
      </w:r>
      <w:hyperlink r:id="rId15" w:history="1">
        <w:r w:rsidR="00BC73CB" w:rsidRPr="00F35AFB">
          <w:rPr>
            <w:rStyle w:val="Hyperlink"/>
            <w:rFonts w:asciiTheme="majorBidi" w:hAnsiTheme="majorBidi" w:cstheme="majorBidi"/>
            <w:szCs w:val="24"/>
          </w:rPr>
          <w:t>http://www.itu.int/en/ITU-T/Workshops-and-Seminars/bsg/082014/Pages/default.aspx</w:t>
        </w:r>
      </w:hyperlink>
      <w:r w:rsidR="00BC73CB">
        <w:rPr>
          <w:rStyle w:val="Hyperlink"/>
          <w:rFonts w:asciiTheme="majorBidi" w:hAnsiTheme="majorBidi" w:cstheme="majorBidi"/>
          <w:szCs w:val="24"/>
          <w:u w:val="none"/>
        </w:rPr>
        <w:t>.</w:t>
      </w:r>
    </w:p>
    <w:p w:rsidR="000E3618" w:rsidRDefault="006578C7" w:rsidP="007248F9">
      <w:r>
        <w:t>7</w:t>
      </w:r>
      <w:r w:rsidR="00BC73CB">
        <w:tab/>
      </w:r>
      <w:r w:rsidR="000E3618" w:rsidRPr="00BC73CB">
        <w:rPr>
          <w:b/>
          <w:bCs/>
        </w:rPr>
        <w:t>Becas:</w:t>
      </w:r>
      <w:r w:rsidR="000E3618">
        <w:t xml:space="preserve"> </w:t>
      </w:r>
      <w:r w:rsidR="00BC73CB">
        <w:t xml:space="preserve">Tenemos </w:t>
      </w:r>
      <w:r w:rsidR="000E3618">
        <w:t xml:space="preserve">el placer de comunicarle que la UIT concederá una beca completa (que cubre un billete </w:t>
      </w:r>
      <w:r w:rsidR="00BC73CB">
        <w:t xml:space="preserve">de avión </w:t>
      </w:r>
      <w:r w:rsidR="000E3618">
        <w:t>de ida y vuelta en clase económica y dieta</w:t>
      </w:r>
      <w:r w:rsidR="00BC73CB">
        <w:t>s)</w:t>
      </w:r>
      <w:r w:rsidR="000E3618">
        <w:t xml:space="preserve"> por cada país elegible en la Región Asia-</w:t>
      </w:r>
      <w:r w:rsidR="00BC73CB">
        <w:t>P</w:t>
      </w:r>
      <w:r w:rsidR="000E3618">
        <w:t>ac</w:t>
      </w:r>
      <w:r w:rsidR="00BC73CB">
        <w:t>í</w:t>
      </w:r>
      <w:r w:rsidR="000E3618">
        <w:t xml:space="preserve">fico. </w:t>
      </w:r>
      <w:proofErr w:type="gramStart"/>
      <w:r w:rsidR="000E3618">
        <w:t>se</w:t>
      </w:r>
      <w:proofErr w:type="gramEnd"/>
      <w:r w:rsidR="000E3618">
        <w:t xml:space="preserve"> dará prioridad a las solicitudes de los P</w:t>
      </w:r>
      <w:r w:rsidR="00BC73CB">
        <w:t>aí</w:t>
      </w:r>
      <w:r w:rsidR="000E3618">
        <w:t xml:space="preserve">ses </w:t>
      </w:r>
      <w:r w:rsidR="00BC73CB">
        <w:t>M</w:t>
      </w:r>
      <w:r w:rsidR="000E3618">
        <w:t xml:space="preserve">enos </w:t>
      </w:r>
      <w:r w:rsidR="00BC73CB">
        <w:t>A</w:t>
      </w:r>
      <w:r w:rsidR="000E3618">
        <w:t>delantados (PMA) así como a los países de bajos ingresos (países con una renta per cápita inferior a 200</w:t>
      </w:r>
      <w:r w:rsidR="00BC73CB">
        <w:t>0</w:t>
      </w:r>
      <w:r w:rsidR="000E3618">
        <w:t xml:space="preserve"> USD), dentro del presupuesto disponible. Además, se dará preferencia a los solicitantes que </w:t>
      </w:r>
      <w:r w:rsidR="00BC73CB">
        <w:t>t</w:t>
      </w:r>
      <w:r w:rsidR="000E3618">
        <w:t>engan la intención de asist</w:t>
      </w:r>
      <w:r w:rsidR="00BC73CB">
        <w:t>ir</w:t>
      </w:r>
      <w:r w:rsidR="000E3618">
        <w:t xml:space="preserve"> </w:t>
      </w:r>
      <w:r w:rsidR="000E3618" w:rsidRPr="00BC73CB">
        <w:rPr>
          <w:b/>
          <w:bCs/>
        </w:rPr>
        <w:t>a todas</w:t>
      </w:r>
      <w:r w:rsidR="000E3618">
        <w:t xml:space="preserve"> las reuniones que tendrán lugar en Bangkok </w:t>
      </w:r>
      <w:r w:rsidR="00BC73CB">
        <w:t>d</w:t>
      </w:r>
      <w:r w:rsidR="000E3618">
        <w:t>el 25 al 29 de agosto de 2014.</w:t>
      </w:r>
    </w:p>
    <w:p w:rsidR="000E3618" w:rsidRDefault="00BC73CB" w:rsidP="00BC73CB">
      <w:r>
        <w:t xml:space="preserve">Los participantes deben </w:t>
      </w:r>
      <w:r w:rsidR="000E3618">
        <w:t>estar debidamente autorizados por sus respectivas Administraciones.</w:t>
      </w:r>
    </w:p>
    <w:p w:rsidR="000E3618" w:rsidRDefault="000E3618" w:rsidP="00BC73CB">
      <w:r>
        <w:t xml:space="preserve">Aunque el número de becas se limita a una por participante y </w:t>
      </w:r>
      <w:r w:rsidR="00BC73CB">
        <w:t>país</w:t>
      </w:r>
      <w:r>
        <w:t xml:space="preserve">, no se restringe el número de delegados que pueden enviar los </w:t>
      </w:r>
      <w:r w:rsidR="00BC73CB">
        <w:t>países</w:t>
      </w:r>
      <w:r>
        <w:t>, siempre y cuando los gastos de los delegados adicionales corran a cargo del país interesado.</w:t>
      </w:r>
    </w:p>
    <w:p w:rsidR="000E3618" w:rsidRDefault="000E3618" w:rsidP="0042121F">
      <w:r>
        <w:t>Se ru</w:t>
      </w:r>
      <w:r w:rsidR="00BC73CB">
        <w:t>e</w:t>
      </w:r>
      <w:r>
        <w:t>ga a los participantes</w:t>
      </w:r>
      <w:r w:rsidR="00BC73CB">
        <w:t xml:space="preserve"> que aspiren a</w:t>
      </w:r>
      <w:r>
        <w:t xml:space="preserve"> una beca que completen el formulario de solicitud de </w:t>
      </w:r>
      <w:r w:rsidR="00BC73CB">
        <w:t>beca</w:t>
      </w:r>
      <w:r>
        <w:t xml:space="preserve"> que figura en el </w:t>
      </w:r>
      <w:r w:rsidRPr="00BC73CB">
        <w:rPr>
          <w:b/>
          <w:bCs/>
        </w:rPr>
        <w:t>Anexo 2</w:t>
      </w:r>
      <w:r>
        <w:t xml:space="preserve"> y lo devuelvan a la UIT al correo-e:</w:t>
      </w:r>
      <w:r w:rsidR="0042121F" w:rsidRPr="0042121F">
        <w:t xml:space="preserve"> </w:t>
      </w:r>
      <w:hyperlink r:id="rId16" w:history="1">
        <w:r w:rsidR="0042121F" w:rsidRPr="00F0133B">
          <w:rPr>
            <w:rStyle w:val="Hyperlink"/>
            <w:rFonts w:asciiTheme="majorBidi" w:hAnsiTheme="majorBidi" w:cstheme="majorBidi"/>
            <w:szCs w:val="24"/>
          </w:rPr>
          <w:t>bdtfellowships@itu.int</w:t>
        </w:r>
      </w:hyperlink>
      <w:r w:rsidR="0042121F">
        <w:rPr>
          <w:rStyle w:val="Hyperlink"/>
          <w:rFonts w:asciiTheme="majorBidi" w:hAnsiTheme="majorBidi" w:cstheme="majorBidi"/>
          <w:szCs w:val="24"/>
        </w:rPr>
        <w:t xml:space="preserve"> </w:t>
      </w:r>
      <w:r>
        <w:t>o por fax:</w:t>
      </w:r>
      <w:r w:rsidR="0042121F">
        <w:t xml:space="preserve"> </w:t>
      </w:r>
      <w:r w:rsidR="0042121F" w:rsidRPr="00F0133B">
        <w:rPr>
          <w:rFonts w:asciiTheme="majorBidi" w:hAnsiTheme="majorBidi" w:cstheme="majorBidi"/>
          <w:szCs w:val="24"/>
        </w:rPr>
        <w:t>+41</w:t>
      </w:r>
      <w:r w:rsidR="0042121F">
        <w:rPr>
          <w:rFonts w:asciiTheme="majorBidi" w:hAnsiTheme="majorBidi" w:cstheme="majorBidi"/>
          <w:szCs w:val="24"/>
        </w:rPr>
        <w:t> </w:t>
      </w:r>
      <w:r w:rsidR="0042121F" w:rsidRPr="00F0133B">
        <w:rPr>
          <w:rFonts w:asciiTheme="majorBidi" w:hAnsiTheme="majorBidi" w:cstheme="majorBidi"/>
          <w:szCs w:val="24"/>
        </w:rPr>
        <w:t>22 730 5778</w:t>
      </w:r>
      <w:r w:rsidR="0042121F">
        <w:rPr>
          <w:rFonts w:asciiTheme="majorBidi" w:hAnsiTheme="majorBidi" w:cstheme="majorBidi"/>
          <w:szCs w:val="24"/>
        </w:rPr>
        <w:t xml:space="preserve"> </w:t>
      </w:r>
      <w:r w:rsidR="0042121F">
        <w:t>a</w:t>
      </w:r>
      <w:r>
        <w:t xml:space="preserve"> más tardar </w:t>
      </w:r>
      <w:r w:rsidRPr="0042121F">
        <w:t xml:space="preserve">el </w:t>
      </w:r>
      <w:r w:rsidRPr="0042121F">
        <w:rPr>
          <w:b/>
          <w:bCs/>
        </w:rPr>
        <w:t>4 de julio de 2014</w:t>
      </w:r>
      <w:r>
        <w:t>.</w:t>
      </w:r>
    </w:p>
    <w:p w:rsidR="000E3618" w:rsidRDefault="000E3618" w:rsidP="0042121F">
      <w:r>
        <w:t xml:space="preserve">La APT también ofrece una beca que cubre un billete </w:t>
      </w:r>
      <w:r w:rsidR="0042121F">
        <w:t xml:space="preserve">de avión de ida y vuelta, el </w:t>
      </w:r>
      <w:r>
        <w:t>alojamiento en el hotel y los gastos de bolsillo por cada miembro elegible de la APT salvo a aquellos países a los que la UIT ya haya concedió una beca. Para beneficiarse de la beca de la APT, se solicita a</w:t>
      </w:r>
      <w:r w:rsidR="0042121F">
        <w:t xml:space="preserve"> </w:t>
      </w:r>
      <w:r>
        <w:t>l</w:t>
      </w:r>
      <w:r w:rsidR="0042121F">
        <w:t>o</w:t>
      </w:r>
      <w:r>
        <w:t xml:space="preserve">s participantes que consulten la carta de invitación de </w:t>
      </w:r>
      <w:r w:rsidRPr="0042121F">
        <w:rPr>
          <w:b/>
          <w:bCs/>
        </w:rPr>
        <w:t>25 de mayo de 2014</w:t>
      </w:r>
      <w:r>
        <w:t>.</w:t>
      </w:r>
    </w:p>
    <w:p w:rsidR="000E3618" w:rsidRDefault="006578C7" w:rsidP="00AE1673">
      <w:pPr>
        <w:keepNext/>
        <w:keepLines/>
      </w:pPr>
      <w:r>
        <w:lastRenderedPageBreak/>
        <w:t>8</w:t>
      </w:r>
      <w:r w:rsidR="0042121F">
        <w:tab/>
        <w:t>A</w:t>
      </w:r>
      <w:r w:rsidR="000E3618">
        <w:t xml:space="preserve"> fin de </w:t>
      </w:r>
      <w:r w:rsidR="0042121F">
        <w:t xml:space="preserve">que </w:t>
      </w:r>
      <w:r w:rsidR="000E3618">
        <w:t xml:space="preserve">la APT </w:t>
      </w:r>
      <w:r w:rsidR="0042121F">
        <w:t xml:space="preserve">pueda </w:t>
      </w:r>
      <w:r w:rsidR="000E3618">
        <w:t xml:space="preserve">concluir los acuerdos necesarios para la organización </w:t>
      </w:r>
      <w:r w:rsidR="0042121F">
        <w:t>d</w:t>
      </w:r>
      <w:r w:rsidR="000E3618">
        <w:t>el Foro, le agradecería</w:t>
      </w:r>
      <w:r w:rsidR="0042121F">
        <w:t>mos</w:t>
      </w:r>
      <w:r w:rsidR="000E3618">
        <w:t xml:space="preserve"> que se inscribiese a través del formulario en línea que se encuentra en la dirección web de la APT en:</w:t>
      </w:r>
      <w:r w:rsidR="0042121F">
        <w:t xml:space="preserve"> </w:t>
      </w:r>
      <w:hyperlink r:id="rId17" w:history="1">
        <w:r w:rsidR="0042121F" w:rsidRPr="00694BCE">
          <w:rPr>
            <w:rStyle w:val="Hyperlink"/>
            <w:rFonts w:asciiTheme="majorBidi" w:eastAsia="Arial Unicode MS" w:hAnsiTheme="majorBidi" w:cstheme="majorBidi"/>
            <w:szCs w:val="24"/>
          </w:rPr>
          <w:t>http://www.apt.int/content/online-registration</w:t>
        </w:r>
      </w:hyperlink>
      <w:r w:rsidR="0042121F" w:rsidRPr="00694BCE">
        <w:rPr>
          <w:rFonts w:asciiTheme="majorBidi" w:hAnsiTheme="majorBidi" w:cstheme="majorBidi"/>
          <w:szCs w:val="24"/>
        </w:rPr>
        <w:t>.</w:t>
      </w:r>
      <w:r w:rsidR="0042121F">
        <w:rPr>
          <w:rFonts w:asciiTheme="majorBidi" w:hAnsiTheme="majorBidi" w:cstheme="majorBidi"/>
          <w:szCs w:val="24"/>
        </w:rPr>
        <w:t xml:space="preserve"> </w:t>
      </w:r>
      <w:r w:rsidR="0042121F">
        <w:t>L</w:t>
      </w:r>
      <w:r w:rsidR="000E3618">
        <w:t>as inscripciones de abre</w:t>
      </w:r>
      <w:r w:rsidR="0042121F">
        <w:t>n</w:t>
      </w:r>
      <w:r w:rsidR="000E3618">
        <w:t xml:space="preserve"> el </w:t>
      </w:r>
      <w:r w:rsidR="000E3618" w:rsidRPr="0042121F">
        <w:rPr>
          <w:b/>
          <w:bCs/>
        </w:rPr>
        <w:t>25 de julio de 2014. Le ruego que tenga presente que la preinscripción de los participante</w:t>
      </w:r>
      <w:r w:rsidR="0042121F">
        <w:rPr>
          <w:b/>
          <w:bCs/>
        </w:rPr>
        <w:t>s</w:t>
      </w:r>
      <w:r w:rsidR="000E3618" w:rsidRPr="0042121F">
        <w:rPr>
          <w:b/>
          <w:bCs/>
        </w:rPr>
        <w:t xml:space="preserve"> en los talleres se lleva a cabo exclusivamente </w:t>
      </w:r>
      <w:r w:rsidR="000E3618" w:rsidRPr="0042121F">
        <w:rPr>
          <w:b/>
          <w:bCs/>
          <w:i/>
          <w:iCs/>
        </w:rPr>
        <w:t>en línea</w:t>
      </w:r>
      <w:r w:rsidR="000E3618">
        <w:t>.</w:t>
      </w:r>
    </w:p>
    <w:p w:rsidR="000E3618" w:rsidRDefault="000E3618" w:rsidP="0042121F">
      <w:r>
        <w:t>9</w:t>
      </w:r>
      <w:r w:rsidR="0042121F">
        <w:tab/>
        <w:t>L</w:t>
      </w:r>
      <w:r>
        <w:t>e recordamos que lo</w:t>
      </w:r>
      <w:r w:rsidR="0042121F">
        <w:t>s</w:t>
      </w:r>
      <w:r>
        <w:t xml:space="preserve"> ciudadanos procedentes de ciertos países necesitan visado para entrar y permanecer en Tailandia. Ese visado debe solicitarse y obtenerse en la Embajada de Tailandia en su país o, en su defecto, en la más próxima a su país de partida. Le rogamos que verifique los re</w:t>
      </w:r>
      <w:r w:rsidR="0042121F">
        <w:t xml:space="preserve">quisitos </w:t>
      </w:r>
      <w:r>
        <w:t xml:space="preserve">del visado en la </w:t>
      </w:r>
      <w:r w:rsidR="0042121F">
        <w:t>E</w:t>
      </w:r>
      <w:r>
        <w:t xml:space="preserve">mbajada o Consulado </w:t>
      </w:r>
      <w:r w:rsidR="0042121F">
        <w:t>G</w:t>
      </w:r>
      <w:r>
        <w:t xml:space="preserve">eneral de Tailandia más próximo. En </w:t>
      </w:r>
      <w:hyperlink r:id="rId18" w:history="1">
        <w:r w:rsidR="0042121F" w:rsidRPr="00C03BE5">
          <w:rPr>
            <w:rStyle w:val="Hyperlink"/>
            <w:rFonts w:asciiTheme="majorBidi" w:hAnsiTheme="majorBidi" w:cstheme="majorBidi"/>
          </w:rPr>
          <w:t>http://www.mfa.go.th/main/en/services/123</w:t>
        </w:r>
      </w:hyperlink>
      <w:r w:rsidR="0042121F">
        <w:rPr>
          <w:rFonts w:asciiTheme="majorBidi" w:hAnsiTheme="majorBidi" w:cstheme="majorBidi"/>
        </w:rPr>
        <w:t xml:space="preserve"> </w:t>
      </w:r>
      <w:r>
        <w:t>aparecen más detalles al respecto.</w:t>
      </w:r>
    </w:p>
    <w:p w:rsidR="000E3618" w:rsidRDefault="000E3618" w:rsidP="0051744F">
      <w:r>
        <w:t xml:space="preserve">Los participantes que necesiten una carta de la APT para solicitar el visado deben ponerse en contacto con la </w:t>
      </w:r>
      <w:r w:rsidRPr="0042121F">
        <w:rPr>
          <w:b/>
          <w:bCs/>
        </w:rPr>
        <w:t xml:space="preserve">Sra. Arrasan </w:t>
      </w:r>
      <w:proofErr w:type="spellStart"/>
      <w:r w:rsidRPr="0042121F">
        <w:rPr>
          <w:b/>
          <w:bCs/>
        </w:rPr>
        <w:t>Thapanasakul</w:t>
      </w:r>
      <w:proofErr w:type="spellEnd"/>
      <w:r w:rsidRPr="0042121F">
        <w:rPr>
          <w:b/>
          <w:bCs/>
        </w:rPr>
        <w:t xml:space="preserve">, Asistente Administrativo (RRHH); </w:t>
      </w:r>
      <w:proofErr w:type="spellStart"/>
      <w:r w:rsidR="0042121F">
        <w:rPr>
          <w:b/>
          <w:bCs/>
        </w:rPr>
        <w:t>Tele</w:t>
      </w:r>
      <w:r w:rsidRPr="0042121F">
        <w:rPr>
          <w:b/>
          <w:bCs/>
        </w:rPr>
        <w:t>comunidad</w:t>
      </w:r>
      <w:proofErr w:type="spellEnd"/>
      <w:r w:rsidRPr="0042121F">
        <w:rPr>
          <w:b/>
          <w:bCs/>
        </w:rPr>
        <w:t xml:space="preserve"> Asia-</w:t>
      </w:r>
      <w:r w:rsidR="0042121F">
        <w:rPr>
          <w:b/>
          <w:bCs/>
        </w:rPr>
        <w:t>P</w:t>
      </w:r>
      <w:r w:rsidRPr="0042121F">
        <w:rPr>
          <w:b/>
          <w:bCs/>
        </w:rPr>
        <w:t>ac</w:t>
      </w:r>
      <w:r w:rsidR="0042121F">
        <w:rPr>
          <w:b/>
          <w:bCs/>
        </w:rPr>
        <w:t>í</w:t>
      </w:r>
      <w:r w:rsidRPr="0042121F">
        <w:rPr>
          <w:b/>
          <w:bCs/>
        </w:rPr>
        <w:t>fico; correo-</w:t>
      </w:r>
      <w:r w:rsidR="0051744F">
        <w:rPr>
          <w:b/>
          <w:bCs/>
        </w:rPr>
        <w:t xml:space="preserve">e: </w:t>
      </w:r>
      <w:hyperlink r:id="rId19" w:history="1">
        <w:r w:rsidR="0042121F" w:rsidRPr="005117EE">
          <w:rPr>
            <w:rStyle w:val="Hyperlink"/>
            <w:rFonts w:asciiTheme="majorBidi" w:hAnsiTheme="majorBidi" w:cstheme="majorBidi"/>
            <w:b/>
            <w:bCs/>
          </w:rPr>
          <w:t>aptadmin@apt.int</w:t>
        </w:r>
      </w:hyperlink>
      <w:r w:rsidR="0042121F" w:rsidRPr="005117EE">
        <w:rPr>
          <w:rFonts w:asciiTheme="majorBidi" w:hAnsiTheme="majorBidi" w:cstheme="majorBidi"/>
          <w:b/>
          <w:bCs/>
        </w:rPr>
        <w:t>; Tel</w:t>
      </w:r>
      <w:r w:rsidR="0042121F">
        <w:rPr>
          <w:rFonts w:asciiTheme="majorBidi" w:hAnsiTheme="majorBidi" w:cstheme="majorBidi"/>
          <w:b/>
          <w:bCs/>
        </w:rPr>
        <w:t>.</w:t>
      </w:r>
      <w:r w:rsidR="0042121F" w:rsidRPr="005117EE">
        <w:rPr>
          <w:rFonts w:asciiTheme="majorBidi" w:hAnsiTheme="majorBidi" w:cstheme="majorBidi"/>
          <w:b/>
          <w:bCs/>
        </w:rPr>
        <w:t>: +66 2 573 0044 (</w:t>
      </w:r>
      <w:r w:rsidR="0051744F">
        <w:rPr>
          <w:rFonts w:asciiTheme="majorBidi" w:hAnsiTheme="majorBidi" w:cstheme="majorBidi"/>
          <w:b/>
          <w:bCs/>
        </w:rPr>
        <w:t>e</w:t>
      </w:r>
      <w:r w:rsidR="0042121F" w:rsidRPr="005117EE">
        <w:rPr>
          <w:rFonts w:asciiTheme="majorBidi" w:hAnsiTheme="majorBidi" w:cstheme="majorBidi"/>
          <w:b/>
          <w:bCs/>
        </w:rPr>
        <w:t>xt.</w:t>
      </w:r>
      <w:r w:rsidR="0051744F">
        <w:rPr>
          <w:rFonts w:asciiTheme="majorBidi" w:hAnsiTheme="majorBidi" w:cstheme="majorBidi"/>
          <w:b/>
          <w:bCs/>
        </w:rPr>
        <w:t>:</w:t>
      </w:r>
      <w:r w:rsidR="0042121F" w:rsidRPr="005117EE">
        <w:rPr>
          <w:rFonts w:asciiTheme="majorBidi" w:hAnsiTheme="majorBidi" w:cstheme="majorBidi"/>
          <w:b/>
          <w:bCs/>
        </w:rPr>
        <w:t xml:space="preserve"> 118); </w:t>
      </w:r>
      <w:r w:rsidR="0051744F">
        <w:rPr>
          <w:rFonts w:asciiTheme="majorBidi" w:hAnsiTheme="majorBidi" w:cstheme="majorBidi"/>
          <w:b/>
          <w:bCs/>
        </w:rPr>
        <w:br/>
      </w:r>
      <w:r w:rsidR="0042121F" w:rsidRPr="005117EE">
        <w:rPr>
          <w:rFonts w:asciiTheme="majorBidi" w:hAnsiTheme="majorBidi" w:cstheme="majorBidi"/>
          <w:b/>
          <w:bCs/>
        </w:rPr>
        <w:t>Fax</w:t>
      </w:r>
      <w:r w:rsidR="0051744F">
        <w:rPr>
          <w:rFonts w:asciiTheme="majorBidi" w:hAnsiTheme="majorBidi" w:cstheme="majorBidi"/>
          <w:b/>
          <w:bCs/>
        </w:rPr>
        <w:t xml:space="preserve">: </w:t>
      </w:r>
      <w:r w:rsidR="0042121F" w:rsidRPr="005117EE">
        <w:rPr>
          <w:rFonts w:asciiTheme="majorBidi" w:hAnsiTheme="majorBidi" w:cstheme="majorBidi"/>
          <w:b/>
          <w:bCs/>
        </w:rPr>
        <w:t>+66 2 573 7479</w:t>
      </w:r>
      <w:r>
        <w:t>. Le rogamos que tenga presente que la aprobación del visado puede llevar tiempo por lo que debe presenta</w:t>
      </w:r>
      <w:r w:rsidR="0052128D">
        <w:t>r la solicitud lo antes posible</w:t>
      </w:r>
      <w:r>
        <w:t>.</w:t>
      </w:r>
    </w:p>
    <w:p w:rsidR="000E3618" w:rsidRDefault="000E3618" w:rsidP="000E3618"/>
    <w:p w:rsidR="000E3618" w:rsidRDefault="000E3618" w:rsidP="000E3618">
      <w:r>
        <w:t>Atentamente</w:t>
      </w:r>
      <w:r w:rsidR="0042121F">
        <w:t>,</w:t>
      </w:r>
    </w:p>
    <w:p w:rsidR="000E3618" w:rsidRDefault="000E3618" w:rsidP="000E3618"/>
    <w:p w:rsidR="000E3618" w:rsidRDefault="000E3618" w:rsidP="000E3618"/>
    <w:p w:rsidR="000E3618" w:rsidRDefault="000E3618" w:rsidP="000E3618"/>
    <w:p w:rsidR="000E3618" w:rsidRDefault="000E3618" w:rsidP="000E3618">
      <w:r>
        <w:t>Malcolm Johnson</w:t>
      </w:r>
    </w:p>
    <w:p w:rsidR="000E3618" w:rsidRDefault="000E3618" w:rsidP="0042121F">
      <w:r>
        <w:t xml:space="preserve">Director de la </w:t>
      </w:r>
      <w:r w:rsidR="0042121F">
        <w:t>O</w:t>
      </w:r>
      <w:r>
        <w:t xml:space="preserve">ficina de </w:t>
      </w:r>
      <w:r w:rsidR="0042121F">
        <w:br/>
        <w:t>N</w:t>
      </w:r>
      <w:r>
        <w:t>ormalización de las Telecomunicaciones</w:t>
      </w:r>
    </w:p>
    <w:p w:rsidR="000E3618" w:rsidRDefault="000E3618" w:rsidP="000E3618"/>
    <w:p w:rsidR="0042121F" w:rsidRDefault="0042121F" w:rsidP="000E3618"/>
    <w:p w:rsidR="0042121F" w:rsidRDefault="0042121F" w:rsidP="000E3618"/>
    <w:p w:rsidR="0042121F" w:rsidRDefault="0042121F" w:rsidP="000E3618"/>
    <w:p w:rsidR="0042121F" w:rsidRDefault="0042121F" w:rsidP="000E3618"/>
    <w:p w:rsidR="000E3618" w:rsidRPr="007248F9" w:rsidRDefault="000E3618" w:rsidP="000E3618">
      <w:pPr>
        <w:rPr>
          <w:b/>
          <w:bCs/>
          <w:lang w:val="en-US"/>
        </w:rPr>
      </w:pPr>
      <w:proofErr w:type="spellStart"/>
      <w:r w:rsidRPr="007248F9">
        <w:rPr>
          <w:b/>
          <w:bCs/>
          <w:lang w:val="en-US"/>
        </w:rPr>
        <w:t>Anexos</w:t>
      </w:r>
      <w:proofErr w:type="spellEnd"/>
      <w:r w:rsidRPr="007248F9">
        <w:rPr>
          <w:b/>
          <w:bCs/>
          <w:lang w:val="en-US"/>
        </w:rPr>
        <w:t>: 2</w:t>
      </w:r>
    </w:p>
    <w:p w:rsidR="000E3618" w:rsidRPr="007248F9" w:rsidRDefault="000E3618" w:rsidP="000E3618">
      <w:pPr>
        <w:rPr>
          <w:lang w:val="en-US"/>
        </w:rPr>
      </w:pPr>
    </w:p>
    <w:p w:rsidR="00587245" w:rsidRPr="007248F9" w:rsidRDefault="00587245">
      <w:pPr>
        <w:tabs>
          <w:tab w:val="clear" w:pos="794"/>
          <w:tab w:val="clear" w:pos="1191"/>
          <w:tab w:val="clear" w:pos="1588"/>
          <w:tab w:val="clear" w:pos="1985"/>
        </w:tabs>
        <w:overflowPunct/>
        <w:autoSpaceDE/>
        <w:autoSpaceDN/>
        <w:adjustRightInd/>
        <w:spacing w:before="0"/>
        <w:textAlignment w:val="auto"/>
        <w:rPr>
          <w:lang w:val="en-US"/>
        </w:rPr>
        <w:sectPr w:rsidR="00587245" w:rsidRPr="007248F9" w:rsidSect="00192624">
          <w:headerReference w:type="default" r:id="rId20"/>
          <w:footerReference w:type="default" r:id="rId21"/>
          <w:footerReference w:type="first" r:id="rId22"/>
          <w:pgSz w:w="11907" w:h="16840" w:code="9"/>
          <w:pgMar w:top="1134" w:right="1089" w:bottom="1134" w:left="1089" w:header="567" w:footer="567" w:gutter="0"/>
          <w:paperSrc w:first="15" w:other="15"/>
          <w:cols w:space="720"/>
          <w:titlePg/>
          <w:docGrid w:linePitch="326"/>
        </w:sectPr>
      </w:pPr>
    </w:p>
    <w:p w:rsidR="00587245" w:rsidRPr="00F112FD" w:rsidRDefault="00587245" w:rsidP="00587245">
      <w:pPr>
        <w:pStyle w:val="BodyText2"/>
        <w:spacing w:before="0"/>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Pr>
          <w:rFonts w:asciiTheme="majorBidi" w:hAnsiTheme="majorBidi" w:cstheme="majorBidi"/>
          <w:color w:val="000000"/>
          <w:szCs w:val="24"/>
          <w:lang w:val="en-US"/>
        </w:rPr>
        <w:t>1</w:t>
      </w:r>
    </w:p>
    <w:p w:rsidR="00587245" w:rsidRDefault="00587245" w:rsidP="00587245">
      <w:pPr>
        <w:tabs>
          <w:tab w:val="clear" w:pos="794"/>
          <w:tab w:val="clear" w:pos="1191"/>
          <w:tab w:val="clear" w:pos="1588"/>
          <w:tab w:val="clear" w:pos="1985"/>
        </w:tabs>
        <w:spacing w:before="0"/>
        <w:jc w:val="center"/>
        <w:rPr>
          <w:rFonts w:ascii="Verdana" w:eastAsia="SimSun" w:hAnsi="Verdana"/>
          <w:sz w:val="18"/>
          <w:szCs w:val="24"/>
          <w:lang w:val="en-US" w:eastAsia="zh-CN"/>
        </w:rPr>
      </w:pPr>
      <w:r w:rsidRPr="007248F9">
        <w:rPr>
          <w:rFonts w:asciiTheme="majorBidi" w:hAnsiTheme="majorBidi" w:cstheme="majorBidi"/>
          <w:color w:val="000000"/>
          <w:szCs w:val="24"/>
          <w:lang w:val="en-US"/>
        </w:rPr>
        <w:t>(</w:t>
      </w:r>
      <w:proofErr w:type="gramStart"/>
      <w:r w:rsidRPr="007248F9">
        <w:rPr>
          <w:rFonts w:asciiTheme="majorBidi" w:hAnsiTheme="majorBidi" w:cstheme="majorBidi"/>
          <w:color w:val="000000"/>
          <w:szCs w:val="24"/>
          <w:lang w:val="en-US"/>
        </w:rPr>
        <w:t>to</w:t>
      </w:r>
      <w:proofErr w:type="gramEnd"/>
      <w:r w:rsidRPr="007248F9">
        <w:rPr>
          <w:rFonts w:asciiTheme="majorBidi" w:hAnsiTheme="majorBidi" w:cstheme="majorBidi"/>
          <w:color w:val="000000"/>
          <w:szCs w:val="24"/>
          <w:lang w:val="en-US"/>
        </w:rPr>
        <w:t xml:space="preserve"> TSB Circular 94)</w:t>
      </w:r>
      <w:r w:rsidRPr="007248F9">
        <w:rPr>
          <w:rFonts w:asciiTheme="majorBidi" w:hAnsiTheme="majorBidi" w:cstheme="majorBidi"/>
          <w:color w:val="000000"/>
          <w:szCs w:val="24"/>
          <w:lang w:val="en-US"/>
        </w:rPr>
        <w:br/>
      </w:r>
    </w:p>
    <w:tbl>
      <w:tblPr>
        <w:tblW w:w="9918" w:type="dxa"/>
        <w:tblLook w:val="04A0" w:firstRow="1" w:lastRow="0" w:firstColumn="1" w:lastColumn="0" w:noHBand="0" w:noVBand="1"/>
      </w:tblPr>
      <w:tblGrid>
        <w:gridCol w:w="7905"/>
        <w:gridCol w:w="2013"/>
      </w:tblGrid>
      <w:tr w:rsidR="00587245" w:rsidTr="000E22ED">
        <w:tc>
          <w:tcPr>
            <w:tcW w:w="7905" w:type="dxa"/>
          </w:tcPr>
          <w:p w:rsidR="00587245" w:rsidRPr="005A2675" w:rsidRDefault="00587245" w:rsidP="000E22ED">
            <w:pPr>
              <w:jc w:val="center"/>
              <w:rPr>
                <w:b/>
                <w:bCs/>
                <w:color w:val="000000"/>
                <w:sz w:val="28"/>
                <w:szCs w:val="28"/>
              </w:rPr>
            </w:pPr>
            <w:r>
              <w:rPr>
                <w:rFonts w:asciiTheme="majorBidi" w:eastAsia="SimSun" w:hAnsiTheme="majorBidi" w:cstheme="majorBidi"/>
                <w:szCs w:val="24"/>
                <w:lang w:val="en-US" w:eastAsia="zh-CN"/>
              </w:rPr>
              <w:br w:type="page"/>
            </w:r>
            <w:r w:rsidRPr="007248F9">
              <w:rPr>
                <w:b/>
                <w:bCs/>
                <w:color w:val="000000"/>
                <w:sz w:val="28"/>
                <w:szCs w:val="28"/>
                <w:lang w:val="en-US"/>
              </w:rPr>
              <w:br/>
            </w:r>
            <w:r w:rsidRPr="007248F9">
              <w:rPr>
                <w:b/>
                <w:bCs/>
                <w:color w:val="000000"/>
                <w:sz w:val="28"/>
                <w:szCs w:val="28"/>
                <w:lang w:val="en-US"/>
              </w:rPr>
              <w:br/>
            </w:r>
            <w:r w:rsidRPr="005A2675">
              <w:rPr>
                <w:b/>
                <w:bCs/>
                <w:color w:val="000000"/>
                <w:sz w:val="28"/>
                <w:szCs w:val="28"/>
              </w:rPr>
              <w:t>PARTICIPANT’S INFORMATION</w:t>
            </w:r>
          </w:p>
          <w:p w:rsidR="00587245" w:rsidRPr="00EA1891" w:rsidRDefault="00587245" w:rsidP="000E22ED">
            <w:pPr>
              <w:jc w:val="center"/>
              <w:rPr>
                <w:color w:val="000000"/>
              </w:rPr>
            </w:pPr>
            <w:r>
              <w:rPr>
                <w:noProof/>
                <w:lang w:val="en-US" w:eastAsia="zh-CN"/>
              </w:rPr>
              <w:drawing>
                <wp:anchor distT="0" distB="0" distL="114300" distR="114300" simplePos="0" relativeHeight="251661312" behindDoc="0" locked="0" layoutInCell="1" allowOverlap="1" wp14:anchorId="3A2D5241" wp14:editId="77B95D67">
                  <wp:simplePos x="0" y="0"/>
                  <wp:positionH relativeFrom="margin">
                    <wp:posOffset>-20955</wp:posOffset>
                  </wp:positionH>
                  <wp:positionV relativeFrom="margin">
                    <wp:posOffset>91440</wp:posOffset>
                  </wp:positionV>
                  <wp:extent cx="722630" cy="814070"/>
                  <wp:effectExtent l="0" t="0" r="127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2630" cy="8140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13" w:type="dxa"/>
          </w:tcPr>
          <w:p w:rsidR="00587245" w:rsidRPr="00687FE6" w:rsidRDefault="00587245" w:rsidP="000E22ED">
            <w:pPr>
              <w:pStyle w:val="Default"/>
            </w:pPr>
            <w:r>
              <w:rPr>
                <w:b/>
                <w:bCs/>
                <w:noProof/>
              </w:rPr>
              <w:t xml:space="preserve">               </w:t>
            </w:r>
            <w:r>
              <w:rPr>
                <w:b/>
                <w:bCs/>
                <w:noProof/>
                <w:lang w:eastAsia="zh-CN"/>
              </w:rPr>
              <w:drawing>
                <wp:inline distT="0" distB="0" distL="0" distR="0" wp14:anchorId="6A065EDB" wp14:editId="1171D7EB">
                  <wp:extent cx="734695" cy="622935"/>
                  <wp:effectExtent l="0" t="0" r="8255" b="571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re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4695" cy="622935"/>
                          </a:xfrm>
                          <a:prstGeom prst="rect">
                            <a:avLst/>
                          </a:prstGeom>
                          <a:noFill/>
                          <a:ln>
                            <a:noFill/>
                          </a:ln>
                        </pic:spPr>
                      </pic:pic>
                    </a:graphicData>
                  </a:graphic>
                </wp:inline>
              </w:drawing>
            </w:r>
          </w:p>
          <w:p w:rsidR="00587245" w:rsidRPr="005A2675" w:rsidRDefault="00587245" w:rsidP="000E22ED">
            <w:pPr>
              <w:pStyle w:val="Default"/>
            </w:pPr>
          </w:p>
        </w:tc>
      </w:tr>
      <w:tr w:rsidR="00587245" w:rsidTr="000E22ED">
        <w:tc>
          <w:tcPr>
            <w:tcW w:w="7905" w:type="dxa"/>
          </w:tcPr>
          <w:p w:rsidR="00587245" w:rsidRDefault="00587245" w:rsidP="000E22ED">
            <w:pPr>
              <w:jc w:val="center"/>
              <w:rPr>
                <w:noProof/>
              </w:rPr>
            </w:pPr>
          </w:p>
        </w:tc>
        <w:tc>
          <w:tcPr>
            <w:tcW w:w="2013" w:type="dxa"/>
          </w:tcPr>
          <w:p w:rsidR="00587245" w:rsidRPr="00EE2F7B" w:rsidRDefault="00587245" w:rsidP="000E22ED">
            <w:pPr>
              <w:pStyle w:val="Default"/>
              <w:rPr>
                <w:b/>
                <w:bCs/>
              </w:rPr>
            </w:pPr>
          </w:p>
        </w:tc>
      </w:tr>
    </w:tbl>
    <w:p w:rsidR="00587245" w:rsidRPr="005A2675" w:rsidRDefault="00587245" w:rsidP="00587245">
      <w:pPr>
        <w:rPr>
          <w:color w:val="000000"/>
        </w:rPr>
      </w:pPr>
      <w:r>
        <w:rPr>
          <w:noProof/>
          <w:color w:val="000000"/>
          <w:lang w:val="en-US" w:eastAsia="zh-CN"/>
        </w:rPr>
        <mc:AlternateContent>
          <mc:Choice Requires="wps">
            <w:drawing>
              <wp:anchor distT="4294967295" distB="4294967295" distL="114300" distR="114300" simplePos="0" relativeHeight="251659264" behindDoc="0" locked="0" layoutInCell="1" allowOverlap="1" wp14:anchorId="73389915" wp14:editId="5D559DFB">
                <wp:simplePos x="0" y="0"/>
                <wp:positionH relativeFrom="column">
                  <wp:posOffset>-69215</wp:posOffset>
                </wp:positionH>
                <wp:positionV relativeFrom="paragraph">
                  <wp:posOffset>80009</wp:posOffset>
                </wp:positionV>
                <wp:extent cx="6311900" cy="0"/>
                <wp:effectExtent l="0" t="38100" r="12700" b="381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F1CCE0"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6.3pt" to="491.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" strokeweight="6pt">
                <v:stroke linestyle="thickBetweenThin"/>
              </v:line>
            </w:pict>
          </mc:Fallback>
        </mc:AlternateContent>
      </w:r>
    </w:p>
    <w:p w:rsidR="00587245" w:rsidRPr="00587245" w:rsidRDefault="00587245" w:rsidP="00587245">
      <w:pPr>
        <w:jc w:val="center"/>
        <w:rPr>
          <w:b/>
          <w:bCs/>
          <w:color w:val="000000"/>
          <w:sz w:val="28"/>
          <w:szCs w:val="28"/>
          <w:lang w:val="en-US"/>
        </w:rPr>
      </w:pPr>
      <w:r w:rsidRPr="00587245">
        <w:rPr>
          <w:b/>
          <w:bCs/>
          <w:color w:val="000000"/>
          <w:sz w:val="28"/>
          <w:szCs w:val="28"/>
          <w:lang w:val="en-US"/>
        </w:rPr>
        <w:t xml:space="preserve">ITU Regional Standardization Forum for Asia Pacific </w:t>
      </w:r>
      <w:proofErr w:type="gramStart"/>
      <w:r w:rsidRPr="00587245">
        <w:rPr>
          <w:b/>
          <w:bCs/>
          <w:color w:val="000000"/>
          <w:sz w:val="28"/>
          <w:szCs w:val="28"/>
          <w:lang w:val="en-US"/>
        </w:rPr>
        <w:t>Region</w:t>
      </w:r>
      <w:proofErr w:type="gramEnd"/>
      <w:r w:rsidRPr="00587245">
        <w:rPr>
          <w:b/>
          <w:bCs/>
          <w:color w:val="000000"/>
          <w:sz w:val="28"/>
          <w:szCs w:val="28"/>
          <w:lang w:val="en-US"/>
        </w:rPr>
        <w:br/>
        <w:t>(25 August, 2014, Bangkok, Thailand)</w:t>
      </w:r>
    </w:p>
    <w:p w:rsidR="00587245" w:rsidRDefault="00587245" w:rsidP="00587245">
      <w:pPr>
        <w:pStyle w:val="Default"/>
        <w:ind w:right="-421"/>
      </w:pPr>
    </w:p>
    <w:p w:rsidR="00587245" w:rsidRDefault="00587245" w:rsidP="00587245">
      <w:pPr>
        <w:pStyle w:val="Default"/>
        <w:ind w:right="-421"/>
      </w:pPr>
    </w:p>
    <w:p w:rsidR="00587245" w:rsidRPr="00F828E1" w:rsidRDefault="00587245" w:rsidP="00587245">
      <w:pPr>
        <w:pStyle w:val="Default"/>
      </w:pPr>
      <w:r w:rsidRPr="00F828E1">
        <w:t xml:space="preserve">The </w:t>
      </w:r>
      <w:hyperlink r:id="rId25" w:history="1">
        <w:r w:rsidRPr="00F828E1">
          <w:rPr>
            <w:rStyle w:val="Hyperlink"/>
          </w:rPr>
          <w:t>ITU Regional Standardization Forum for the Asia and Pacific region</w:t>
        </w:r>
      </w:hyperlink>
      <w:r w:rsidRPr="00F828E1">
        <w:t xml:space="preserve"> which is </w:t>
      </w:r>
      <w:r>
        <w:t xml:space="preserve">in collaboration </w:t>
      </w:r>
      <w:r w:rsidRPr="00F828E1">
        <w:t xml:space="preserve">with the Asia-Pacific </w:t>
      </w:r>
      <w:proofErr w:type="spellStart"/>
      <w:r w:rsidRPr="00F828E1">
        <w:t>Telecommunity</w:t>
      </w:r>
      <w:proofErr w:type="spellEnd"/>
      <w:r w:rsidRPr="00F828E1">
        <w:t xml:space="preserve"> (APT) will be held in Bangkok, Thailand, on 25 August 2014.  APT will kindly host this event.</w:t>
      </w:r>
    </w:p>
    <w:p w:rsidR="00587245" w:rsidRPr="00587245" w:rsidRDefault="00587245" w:rsidP="00587245">
      <w:pPr>
        <w:jc w:val="both"/>
        <w:rPr>
          <w:color w:val="000000"/>
          <w:lang w:val="en-US"/>
        </w:rPr>
      </w:pPr>
      <w:r w:rsidRPr="00587245">
        <w:rPr>
          <w:color w:val="000000"/>
          <w:lang w:val="en-US"/>
        </w:rPr>
        <w:t xml:space="preserve">The detailed arrangements are as follows:  </w:t>
      </w:r>
    </w:p>
    <w:p w:rsidR="00587245" w:rsidRPr="00587245" w:rsidRDefault="00587245" w:rsidP="00587245">
      <w:pPr>
        <w:jc w:val="both"/>
        <w:rPr>
          <w:b/>
          <w:bCs/>
          <w:color w:val="000000"/>
          <w:u w:val="single"/>
          <w:lang w:val="en-US"/>
        </w:rPr>
      </w:pPr>
    </w:p>
    <w:p w:rsidR="00587245" w:rsidRPr="00587245" w:rsidRDefault="00587245" w:rsidP="00587245">
      <w:pPr>
        <w:jc w:val="both"/>
        <w:rPr>
          <w:b/>
          <w:bCs/>
          <w:color w:val="000000"/>
          <w:u w:val="single"/>
          <w:lang w:val="en-US"/>
        </w:rPr>
      </w:pPr>
      <w:r w:rsidRPr="00587245">
        <w:rPr>
          <w:b/>
          <w:bCs/>
          <w:color w:val="000000"/>
          <w:u w:val="single"/>
          <w:lang w:val="en-US"/>
        </w:rPr>
        <w:t>VENUE:</w:t>
      </w:r>
    </w:p>
    <w:p w:rsidR="00587245" w:rsidRPr="00587245" w:rsidRDefault="00587245" w:rsidP="00587245">
      <w:pPr>
        <w:jc w:val="both"/>
        <w:rPr>
          <w:rFonts w:eastAsia="SimSun"/>
          <w:color w:val="000000"/>
          <w:lang w:val="en-US" w:eastAsia="zh-CN"/>
        </w:rPr>
      </w:pPr>
      <w:r w:rsidRPr="00587245">
        <w:rPr>
          <w:rFonts w:eastAsia="SimSun"/>
          <w:color w:val="000000"/>
          <w:lang w:val="en-US" w:eastAsia="zh-CN"/>
        </w:rPr>
        <w:t>The Meeting will be held in the Queen’s Park 1+2 rooms, 2</w:t>
      </w:r>
      <w:r w:rsidRPr="00587245">
        <w:rPr>
          <w:rFonts w:eastAsia="SimSun"/>
          <w:color w:val="000000"/>
          <w:vertAlign w:val="superscript"/>
          <w:lang w:val="en-US" w:eastAsia="zh-CN"/>
        </w:rPr>
        <w:t>nd</w:t>
      </w:r>
      <w:r w:rsidRPr="00587245">
        <w:rPr>
          <w:rFonts w:eastAsia="SimSun"/>
          <w:color w:val="000000"/>
          <w:lang w:val="en-US" w:eastAsia="zh-CN"/>
        </w:rPr>
        <w:t xml:space="preserve"> Floor of The Imperial Queen’s Park Hotel.</w:t>
      </w:r>
    </w:p>
    <w:p w:rsidR="00587245" w:rsidRPr="00587245" w:rsidRDefault="00587245" w:rsidP="00587245">
      <w:pPr>
        <w:jc w:val="both"/>
        <w:rPr>
          <w:rFonts w:eastAsia="SimSun"/>
          <w:color w:val="000000"/>
          <w:lang w:val="en-US" w:eastAsia="zh-CN"/>
        </w:rPr>
      </w:pPr>
      <w:r w:rsidRPr="00587245">
        <w:rPr>
          <w:rFonts w:eastAsia="SimSun"/>
          <w:color w:val="000000"/>
          <w:lang w:val="en-US" w:eastAsia="zh-CN"/>
        </w:rPr>
        <w:t>The contact details of the hotel are as follows:</w:t>
      </w:r>
    </w:p>
    <w:p w:rsidR="00587245" w:rsidRPr="00587245" w:rsidRDefault="00587245" w:rsidP="00587245">
      <w:pPr>
        <w:jc w:val="both"/>
        <w:rPr>
          <w:rFonts w:eastAsia="SimSun"/>
          <w:b/>
          <w:bCs/>
          <w:color w:val="000000"/>
          <w:szCs w:val="30"/>
          <w:lang w:val="en-US" w:eastAsia="zh-CN" w:bidi="th-TH"/>
        </w:rPr>
      </w:pPr>
      <w:r w:rsidRPr="00587245">
        <w:rPr>
          <w:rFonts w:eastAsia="SimSun"/>
          <w:b/>
          <w:bCs/>
          <w:color w:val="000000"/>
          <w:lang w:val="en-US" w:eastAsia="zh-CN"/>
        </w:rPr>
        <w:tab/>
        <w:t>THE IMPERIAL QUEEN’S PARK HOTEL</w:t>
      </w:r>
    </w:p>
    <w:p w:rsidR="00587245" w:rsidRPr="00587245" w:rsidRDefault="00587245" w:rsidP="00587245">
      <w:pPr>
        <w:jc w:val="both"/>
        <w:rPr>
          <w:rFonts w:eastAsia="SimSun"/>
          <w:b/>
          <w:bCs/>
          <w:color w:val="000000"/>
          <w:lang w:val="en-US" w:eastAsia="zh-CN"/>
        </w:rPr>
      </w:pPr>
      <w:r w:rsidRPr="00587245">
        <w:rPr>
          <w:rFonts w:eastAsia="SimSun"/>
          <w:b/>
          <w:bCs/>
          <w:color w:val="000000"/>
          <w:lang w:val="en-US" w:eastAsia="zh-CN"/>
        </w:rPr>
        <w:tab/>
        <w:t>Address:</w:t>
      </w:r>
      <w:r w:rsidRPr="00587245">
        <w:rPr>
          <w:rFonts w:eastAsia="SimSun"/>
          <w:b/>
          <w:bCs/>
          <w:color w:val="000000"/>
          <w:lang w:val="en-US" w:eastAsia="zh-CN"/>
        </w:rPr>
        <w:tab/>
        <w:t xml:space="preserve">199 </w:t>
      </w:r>
      <w:proofErr w:type="spellStart"/>
      <w:r w:rsidRPr="00587245">
        <w:rPr>
          <w:rFonts w:eastAsia="SimSun"/>
          <w:b/>
          <w:bCs/>
          <w:color w:val="000000"/>
          <w:lang w:val="en-US" w:eastAsia="zh-CN"/>
        </w:rPr>
        <w:t>Sukhumvit</w:t>
      </w:r>
      <w:proofErr w:type="spellEnd"/>
      <w:r w:rsidRPr="00587245">
        <w:rPr>
          <w:rFonts w:eastAsia="SimSun"/>
          <w:b/>
          <w:bCs/>
          <w:color w:val="000000"/>
          <w:lang w:val="en-US" w:eastAsia="zh-CN"/>
        </w:rPr>
        <w:t xml:space="preserve"> </w:t>
      </w:r>
      <w:proofErr w:type="spellStart"/>
      <w:r w:rsidRPr="00587245">
        <w:rPr>
          <w:rFonts w:eastAsia="SimSun"/>
          <w:b/>
          <w:bCs/>
          <w:color w:val="000000"/>
          <w:lang w:val="en-US" w:eastAsia="zh-CN"/>
        </w:rPr>
        <w:t>Soi</w:t>
      </w:r>
      <w:proofErr w:type="spellEnd"/>
      <w:r w:rsidRPr="00587245">
        <w:rPr>
          <w:rFonts w:eastAsia="SimSun"/>
          <w:b/>
          <w:bCs/>
          <w:color w:val="000000"/>
          <w:lang w:val="en-US" w:eastAsia="zh-CN"/>
        </w:rPr>
        <w:t xml:space="preserve"> 22, Bangkok 10110, Thailand</w:t>
      </w:r>
    </w:p>
    <w:p w:rsidR="00587245" w:rsidRPr="00B353A9" w:rsidRDefault="00587245" w:rsidP="00587245">
      <w:pPr>
        <w:jc w:val="both"/>
        <w:rPr>
          <w:rFonts w:eastAsia="SimSun"/>
          <w:b/>
          <w:bCs/>
          <w:color w:val="000000"/>
          <w:lang w:val="de-CH" w:eastAsia="zh-CN"/>
        </w:rPr>
      </w:pPr>
      <w:r w:rsidRPr="00587245">
        <w:rPr>
          <w:rFonts w:eastAsia="SimSun"/>
          <w:b/>
          <w:bCs/>
          <w:color w:val="000000"/>
          <w:lang w:val="en-US" w:eastAsia="zh-CN"/>
        </w:rPr>
        <w:tab/>
      </w:r>
      <w:r w:rsidRPr="00B353A9">
        <w:rPr>
          <w:rFonts w:eastAsia="SimSun"/>
          <w:b/>
          <w:bCs/>
          <w:color w:val="000000"/>
          <w:lang w:val="de-CH" w:eastAsia="zh-CN"/>
        </w:rPr>
        <w:t xml:space="preserve">Tel: </w:t>
      </w:r>
      <w:r w:rsidRPr="00B353A9">
        <w:rPr>
          <w:rFonts w:eastAsia="SimSun"/>
          <w:b/>
          <w:bCs/>
          <w:color w:val="000000"/>
          <w:lang w:val="de-CH" w:eastAsia="zh-CN"/>
        </w:rPr>
        <w:tab/>
      </w:r>
      <w:r w:rsidRPr="00B353A9">
        <w:rPr>
          <w:rFonts w:eastAsia="SimSun"/>
          <w:b/>
          <w:bCs/>
          <w:color w:val="000000"/>
          <w:lang w:val="de-CH" w:eastAsia="zh-CN"/>
        </w:rPr>
        <w:tab/>
        <w:t>+66 2 261 9000</w:t>
      </w:r>
    </w:p>
    <w:p w:rsidR="00587245" w:rsidRPr="00B353A9" w:rsidRDefault="00587245" w:rsidP="00587245">
      <w:pPr>
        <w:spacing w:line="255" w:lineRule="atLeast"/>
        <w:rPr>
          <w:rFonts w:ascii="Calibri" w:hAnsi="Calibri"/>
          <w:color w:val="000000"/>
          <w:sz w:val="22"/>
          <w:szCs w:val="22"/>
          <w:lang w:val="de-CH" w:bidi="th-TH"/>
        </w:rPr>
      </w:pPr>
      <w:r w:rsidRPr="00B353A9">
        <w:rPr>
          <w:rFonts w:eastAsia="SimSun"/>
          <w:b/>
          <w:bCs/>
          <w:color w:val="000000"/>
          <w:lang w:val="de-CH" w:eastAsia="zh-CN"/>
        </w:rPr>
        <w:tab/>
        <w:t>URL:</w:t>
      </w:r>
      <w:r w:rsidRPr="00B353A9">
        <w:rPr>
          <w:rFonts w:eastAsia="SimSun"/>
          <w:b/>
          <w:bCs/>
          <w:color w:val="000000"/>
          <w:lang w:val="de-CH" w:eastAsia="zh-CN"/>
        </w:rPr>
        <w:tab/>
      </w:r>
      <w:r w:rsidRPr="00B353A9">
        <w:rPr>
          <w:rFonts w:eastAsia="SimSun"/>
          <w:b/>
          <w:bCs/>
          <w:color w:val="000000"/>
          <w:lang w:val="de-CH" w:eastAsia="zh-CN"/>
        </w:rPr>
        <w:tab/>
      </w:r>
      <w:r w:rsidR="00EC5CD7">
        <w:fldChar w:fldCharType="begin"/>
      </w:r>
      <w:r w:rsidR="00EC5CD7" w:rsidRPr="00EC5CD7">
        <w:rPr>
          <w:lang w:val="fr-FR"/>
        </w:rPr>
        <w:instrText xml:space="preserve"> HYPERLINK "http://www.imperialhotels.com" </w:instrText>
      </w:r>
      <w:r w:rsidR="00EC5CD7">
        <w:fldChar w:fldCharType="separate"/>
      </w:r>
      <w:r w:rsidRPr="00B353A9">
        <w:rPr>
          <w:rStyle w:val="Hyperlink"/>
          <w:rFonts w:eastAsia="SimSun"/>
          <w:b/>
          <w:bCs/>
          <w:lang w:val="de-CH" w:eastAsia="zh-CN"/>
        </w:rPr>
        <w:t>http://www.imperialhotels.com</w:t>
      </w:r>
      <w:r w:rsidR="00EC5CD7">
        <w:rPr>
          <w:rStyle w:val="Hyperlink"/>
          <w:rFonts w:eastAsia="SimSun"/>
          <w:b/>
          <w:bCs/>
          <w:lang w:val="de-CH" w:eastAsia="zh-CN"/>
        </w:rPr>
        <w:fldChar w:fldCharType="end"/>
      </w:r>
      <w:r w:rsidRPr="00B353A9">
        <w:rPr>
          <w:rFonts w:eastAsia="SimSun"/>
          <w:b/>
          <w:bCs/>
          <w:color w:val="000000"/>
          <w:lang w:val="de-CH" w:eastAsia="zh-CN"/>
        </w:rPr>
        <w:t xml:space="preserve"> </w:t>
      </w:r>
    </w:p>
    <w:p w:rsidR="00587245" w:rsidRPr="00B353A9" w:rsidRDefault="00587245" w:rsidP="00587245">
      <w:pPr>
        <w:jc w:val="both"/>
        <w:rPr>
          <w:b/>
          <w:bCs/>
          <w:color w:val="000000"/>
          <w:u w:val="single"/>
          <w:lang w:val="de-CH"/>
        </w:rPr>
      </w:pPr>
      <w:r w:rsidRPr="00B353A9">
        <w:rPr>
          <w:b/>
          <w:bCs/>
          <w:color w:val="000000"/>
          <w:u w:val="single"/>
          <w:lang w:val="de-CH"/>
        </w:rPr>
        <w:br/>
      </w:r>
    </w:p>
    <w:p w:rsidR="00587245" w:rsidRPr="00587245" w:rsidRDefault="00587245" w:rsidP="00587245">
      <w:pPr>
        <w:jc w:val="both"/>
        <w:rPr>
          <w:b/>
          <w:bCs/>
          <w:color w:val="000000"/>
          <w:u w:val="single"/>
          <w:lang w:val="fr-CH"/>
        </w:rPr>
      </w:pPr>
      <w:r w:rsidRPr="00587245">
        <w:rPr>
          <w:b/>
          <w:bCs/>
          <w:color w:val="000000"/>
          <w:u w:val="single"/>
          <w:lang w:val="fr-CH"/>
        </w:rPr>
        <w:t xml:space="preserve">PARTICIPATION: </w:t>
      </w:r>
    </w:p>
    <w:p w:rsidR="00587245" w:rsidRPr="00587245" w:rsidRDefault="00587245" w:rsidP="00587245">
      <w:pPr>
        <w:snapToGrid w:val="0"/>
        <w:jc w:val="both"/>
        <w:rPr>
          <w:rFonts w:eastAsia="SimSun"/>
          <w:color w:val="000000"/>
          <w:lang w:val="en-US" w:eastAsia="zh-CN"/>
        </w:rPr>
      </w:pPr>
      <w:r w:rsidRPr="00587245">
        <w:rPr>
          <w:lang w:val="en-US"/>
        </w:rPr>
        <w:t>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Forum is free of charge.</w:t>
      </w:r>
    </w:p>
    <w:p w:rsidR="00587245" w:rsidRPr="00587245" w:rsidRDefault="00587245" w:rsidP="00587245">
      <w:pPr>
        <w:tabs>
          <w:tab w:val="clear" w:pos="794"/>
          <w:tab w:val="clear" w:pos="1191"/>
          <w:tab w:val="clear" w:pos="1588"/>
          <w:tab w:val="clear" w:pos="1985"/>
        </w:tabs>
        <w:spacing w:before="0"/>
        <w:rPr>
          <w:b/>
          <w:bCs/>
          <w:color w:val="000000"/>
          <w:u w:val="single"/>
          <w:lang w:val="en-US"/>
        </w:rPr>
      </w:pPr>
    </w:p>
    <w:p w:rsidR="00587245" w:rsidRPr="00587245" w:rsidRDefault="00587245" w:rsidP="00587245">
      <w:pPr>
        <w:snapToGrid w:val="0"/>
        <w:jc w:val="both"/>
        <w:rPr>
          <w:rFonts w:eastAsia="SimSun"/>
          <w:b/>
          <w:bCs/>
          <w:color w:val="000000"/>
          <w:u w:val="single"/>
          <w:lang w:val="en-US" w:eastAsia="zh-CN"/>
        </w:rPr>
      </w:pPr>
      <w:r w:rsidRPr="00587245">
        <w:rPr>
          <w:b/>
          <w:bCs/>
          <w:color w:val="000000"/>
          <w:u w:val="single"/>
          <w:lang w:val="en-US"/>
        </w:rPr>
        <w:t>REGISTRATION:</w:t>
      </w:r>
    </w:p>
    <w:p w:rsidR="00587245" w:rsidRPr="00587245" w:rsidRDefault="00587245" w:rsidP="00587245">
      <w:pPr>
        <w:snapToGrid w:val="0"/>
        <w:jc w:val="both"/>
        <w:rPr>
          <w:rFonts w:eastAsia="Arial Unicode MS"/>
          <w:lang w:val="en-US"/>
        </w:rPr>
      </w:pPr>
      <w:r w:rsidRPr="00587245">
        <w:rPr>
          <w:rFonts w:eastAsia="Arial Unicode MS"/>
          <w:lang w:val="en-US"/>
        </w:rPr>
        <w:t xml:space="preserve">Registration of delegates can be done online at </w:t>
      </w:r>
      <w:hyperlink r:id="rId26" w:history="1">
        <w:r w:rsidRPr="00587245">
          <w:rPr>
            <w:rStyle w:val="Hyperlink"/>
            <w:rFonts w:eastAsia="Arial Unicode MS"/>
            <w:lang w:val="en-US"/>
          </w:rPr>
          <w:t>http://www.apt.int/content/online-registration</w:t>
        </w:r>
      </w:hyperlink>
      <w:r w:rsidRPr="00587245">
        <w:rPr>
          <w:rFonts w:eastAsia="Arial Unicode MS"/>
          <w:lang w:val="en-US"/>
        </w:rPr>
        <w:t xml:space="preserve">.  </w:t>
      </w:r>
    </w:p>
    <w:p w:rsidR="00587245" w:rsidRPr="00587245" w:rsidRDefault="00587245" w:rsidP="00587245">
      <w:pPr>
        <w:snapToGrid w:val="0"/>
        <w:jc w:val="both"/>
        <w:rPr>
          <w:rFonts w:eastAsia="SimSun"/>
          <w:b/>
          <w:bCs/>
          <w:color w:val="000000"/>
          <w:u w:val="single"/>
          <w:lang w:val="en-US" w:eastAsia="zh-CN"/>
        </w:rPr>
      </w:pPr>
      <w:r w:rsidRPr="00587245">
        <w:rPr>
          <w:b/>
          <w:bCs/>
          <w:color w:val="000000"/>
          <w:u w:val="single"/>
          <w:lang w:val="en-US"/>
        </w:rPr>
        <w:br/>
        <w:t>HOTEL ACCOMMODATION:</w:t>
      </w:r>
    </w:p>
    <w:p w:rsidR="00587245" w:rsidRPr="00587245" w:rsidRDefault="00587245" w:rsidP="00587245">
      <w:pPr>
        <w:jc w:val="both"/>
        <w:rPr>
          <w:color w:val="000000"/>
          <w:lang w:val="en-US"/>
        </w:rPr>
      </w:pPr>
      <w:r w:rsidRPr="00587245">
        <w:rPr>
          <w:rFonts w:eastAsia="SimSun"/>
          <w:b/>
          <w:bCs/>
          <w:color w:val="000000"/>
          <w:lang w:val="en-US" w:eastAsia="zh-CN"/>
        </w:rPr>
        <w:t>THE IMPERIAL QUEEN’S PARK HOTEL</w:t>
      </w:r>
      <w:r w:rsidRPr="00587245">
        <w:rPr>
          <w:color w:val="000000"/>
          <w:lang w:val="en-US"/>
        </w:rPr>
        <w:t xml:space="preserve"> is recommended for all participants to stay during the meeting. Please make your hotel booking in order to be eligible for the special rates given below at the earliest possible date or not later than</w:t>
      </w:r>
      <w:r w:rsidRPr="00587245">
        <w:rPr>
          <w:b/>
          <w:bCs/>
          <w:color w:val="000000"/>
          <w:lang w:val="en-US"/>
        </w:rPr>
        <w:t xml:space="preserve"> 25 July 2014. </w:t>
      </w:r>
      <w:r w:rsidRPr="00587245">
        <w:rPr>
          <w:bCs/>
          <w:color w:val="000000"/>
          <w:lang w:val="en-US"/>
        </w:rPr>
        <w:t xml:space="preserve">The </w:t>
      </w:r>
      <w:r w:rsidRPr="00587245">
        <w:rPr>
          <w:b/>
          <w:bCs/>
          <w:color w:val="000000"/>
          <w:lang w:val="en-US"/>
        </w:rPr>
        <w:t>Hotel Reservation Form is attached</w:t>
      </w:r>
      <w:r w:rsidRPr="00587245">
        <w:rPr>
          <w:color w:val="000000"/>
          <w:lang w:val="en-US"/>
        </w:rPr>
        <w:t xml:space="preserve">.  </w:t>
      </w:r>
      <w:r w:rsidRPr="00587245">
        <w:rPr>
          <w:color w:val="000000"/>
          <w:lang w:val="en-US"/>
        </w:rPr>
        <w:br/>
      </w:r>
    </w:p>
    <w:p w:rsidR="00587245" w:rsidRPr="00587245" w:rsidRDefault="00587245" w:rsidP="00587245">
      <w:pPr>
        <w:jc w:val="both"/>
        <w:rPr>
          <w:rFonts w:eastAsia="SimSun"/>
          <w:color w:val="000000"/>
          <w:szCs w:val="30"/>
          <w:lang w:val="en-US" w:eastAsia="zh-CN" w:bidi="th-TH"/>
        </w:rPr>
      </w:pPr>
      <w:r w:rsidRPr="00587245">
        <w:rPr>
          <w:color w:val="000000"/>
          <w:lang w:val="en-US"/>
        </w:rPr>
        <w:br w:type="column"/>
      </w:r>
      <w:r w:rsidRPr="00587245">
        <w:rPr>
          <w:color w:val="000000"/>
          <w:lang w:val="en-US"/>
        </w:rPr>
        <w:lastRenderedPageBreak/>
        <w:t xml:space="preserve">Please send the Hotel Reservation form to the </w:t>
      </w:r>
      <w:r w:rsidRPr="00587245">
        <w:rPr>
          <w:rFonts w:eastAsia="SimSun"/>
          <w:color w:val="000000"/>
          <w:lang w:val="en-US" w:eastAsia="zh-CN"/>
        </w:rPr>
        <w:t>Imperial Queen’s Park hotel</w:t>
      </w:r>
      <w:r w:rsidRPr="00587245">
        <w:rPr>
          <w:color w:val="000000"/>
          <w:lang w:val="en-US"/>
        </w:rPr>
        <w:t>; e-mail address:</w:t>
      </w:r>
      <w:r w:rsidRPr="00587245">
        <w:rPr>
          <w:color w:val="000080"/>
          <w:lang w:val="en-US"/>
        </w:rPr>
        <w:t xml:space="preserve">  </w:t>
      </w:r>
      <w:hyperlink r:id="rId27" w:history="1">
        <w:r w:rsidRPr="00587245">
          <w:rPr>
            <w:rStyle w:val="Hyperlink"/>
            <w:lang w:val="en-US"/>
          </w:rPr>
          <w:t>reservation@imperialhotels.com</w:t>
        </w:r>
      </w:hyperlink>
      <w:r w:rsidRPr="00587245">
        <w:rPr>
          <w:lang w:val="en-US"/>
        </w:rPr>
        <w:t xml:space="preserve"> or Fax: 66(2) 261 9578, 66(2) 261 9545 </w:t>
      </w:r>
      <w:r w:rsidRPr="00587245">
        <w:rPr>
          <w:color w:val="000000"/>
          <w:lang w:val="en-US"/>
        </w:rPr>
        <w:t xml:space="preserve">with a copy to APT Secretariat; e-mail address: </w:t>
      </w:r>
      <w:hyperlink r:id="rId28" w:history="1">
        <w:r w:rsidRPr="00587245">
          <w:rPr>
            <w:rStyle w:val="Hyperlink"/>
            <w:lang w:val="en-US"/>
          </w:rPr>
          <w:t>aptawg@apt.int</w:t>
        </w:r>
      </w:hyperlink>
      <w:r w:rsidRPr="00587245">
        <w:rPr>
          <w:color w:val="000000"/>
          <w:lang w:val="en-US"/>
        </w:rPr>
        <w:t xml:space="preserve"> and </w:t>
      </w:r>
      <w:hyperlink r:id="rId29" w:history="1">
        <w:r w:rsidRPr="00587245">
          <w:rPr>
            <w:rStyle w:val="Hyperlink"/>
            <w:lang w:val="en-US"/>
          </w:rPr>
          <w:t>aptadmin@apt.int</w:t>
        </w:r>
      </w:hyperlink>
      <w:r w:rsidRPr="00587245">
        <w:rPr>
          <w:color w:val="000000"/>
          <w:lang w:val="en-US"/>
        </w:rPr>
        <w:t xml:space="preserve">. </w:t>
      </w:r>
    </w:p>
    <w:p w:rsidR="00587245" w:rsidRPr="00587245" w:rsidRDefault="00587245" w:rsidP="00587245">
      <w:pPr>
        <w:jc w:val="both"/>
        <w:rPr>
          <w:color w:val="000000"/>
          <w:lang w:val="en-US"/>
        </w:rPr>
      </w:pPr>
    </w:p>
    <w:tbl>
      <w:tblPr>
        <w:tblW w:w="69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3038"/>
      </w:tblGrid>
      <w:tr w:rsidR="00587245" w:rsidRPr="00184F3D" w:rsidTr="000E22ED">
        <w:tc>
          <w:tcPr>
            <w:tcW w:w="3870" w:type="dxa"/>
          </w:tcPr>
          <w:p w:rsidR="00587245" w:rsidRPr="00184F3D" w:rsidRDefault="00587245" w:rsidP="000E22ED">
            <w:pPr>
              <w:jc w:val="center"/>
              <w:rPr>
                <w:b/>
              </w:rPr>
            </w:pPr>
            <w:r w:rsidRPr="00184F3D">
              <w:rPr>
                <w:b/>
              </w:rPr>
              <w:t xml:space="preserve">Room </w:t>
            </w:r>
            <w:proofErr w:type="spellStart"/>
            <w:r w:rsidRPr="00184F3D">
              <w:rPr>
                <w:b/>
              </w:rPr>
              <w:t>Type</w:t>
            </w:r>
            <w:proofErr w:type="spellEnd"/>
          </w:p>
        </w:tc>
        <w:tc>
          <w:tcPr>
            <w:tcW w:w="3038" w:type="dxa"/>
          </w:tcPr>
          <w:p w:rsidR="00587245" w:rsidRPr="00184F3D" w:rsidRDefault="00587245" w:rsidP="000E22ED">
            <w:pPr>
              <w:jc w:val="center"/>
              <w:rPr>
                <w:b/>
              </w:rPr>
            </w:pPr>
            <w:r>
              <w:rPr>
                <w:b/>
              </w:rPr>
              <w:t xml:space="preserve">Room </w:t>
            </w:r>
            <w:proofErr w:type="spellStart"/>
            <w:r>
              <w:rPr>
                <w:b/>
              </w:rPr>
              <w:t>Rate</w:t>
            </w:r>
            <w:proofErr w:type="spellEnd"/>
          </w:p>
        </w:tc>
      </w:tr>
      <w:tr w:rsidR="00587245" w:rsidRPr="00184F3D" w:rsidTr="000E22ED">
        <w:tc>
          <w:tcPr>
            <w:tcW w:w="3870" w:type="dxa"/>
          </w:tcPr>
          <w:p w:rsidR="00587245" w:rsidRPr="00184F3D" w:rsidRDefault="00587245" w:rsidP="000E22ED">
            <w:pPr>
              <w:rPr>
                <w:b/>
              </w:rPr>
            </w:pPr>
            <w:proofErr w:type="spellStart"/>
            <w:r>
              <w:rPr>
                <w:b/>
              </w:rPr>
              <w:t>Deluxe</w:t>
            </w:r>
            <w:proofErr w:type="spellEnd"/>
            <w:r>
              <w:rPr>
                <w:b/>
              </w:rPr>
              <w:t xml:space="preserve"> (Single)</w:t>
            </w:r>
          </w:p>
        </w:tc>
        <w:tc>
          <w:tcPr>
            <w:tcW w:w="3038" w:type="dxa"/>
          </w:tcPr>
          <w:p w:rsidR="00587245" w:rsidRPr="00184F3D" w:rsidRDefault="00587245" w:rsidP="000E22ED">
            <w:pPr>
              <w:rPr>
                <w:b/>
              </w:rPr>
            </w:pPr>
            <w:r>
              <w:rPr>
                <w:b/>
              </w:rPr>
              <w:t>THB3,000</w:t>
            </w:r>
            <w:r w:rsidRPr="00D77CF6">
              <w:rPr>
                <w:b/>
              </w:rPr>
              <w:t xml:space="preserve"> net</w:t>
            </w:r>
          </w:p>
        </w:tc>
      </w:tr>
      <w:tr w:rsidR="00587245" w:rsidRPr="00184F3D" w:rsidTr="000E22ED">
        <w:tc>
          <w:tcPr>
            <w:tcW w:w="3870" w:type="dxa"/>
          </w:tcPr>
          <w:p w:rsidR="00587245" w:rsidRPr="00184F3D" w:rsidRDefault="00587245" w:rsidP="000E22ED">
            <w:pPr>
              <w:rPr>
                <w:b/>
              </w:rPr>
            </w:pPr>
            <w:proofErr w:type="spellStart"/>
            <w:r>
              <w:rPr>
                <w:b/>
              </w:rPr>
              <w:t>Deluxe</w:t>
            </w:r>
            <w:proofErr w:type="spellEnd"/>
            <w:r>
              <w:rPr>
                <w:b/>
              </w:rPr>
              <w:t xml:space="preserve"> (Twin)</w:t>
            </w:r>
          </w:p>
        </w:tc>
        <w:tc>
          <w:tcPr>
            <w:tcW w:w="3038" w:type="dxa"/>
          </w:tcPr>
          <w:p w:rsidR="00587245" w:rsidRPr="00184F3D" w:rsidRDefault="00587245" w:rsidP="000E22ED">
            <w:pPr>
              <w:rPr>
                <w:b/>
              </w:rPr>
            </w:pPr>
            <w:r>
              <w:rPr>
                <w:b/>
              </w:rPr>
              <w:t>THB3,300 net</w:t>
            </w:r>
          </w:p>
        </w:tc>
      </w:tr>
      <w:tr w:rsidR="00587245" w:rsidRPr="00184F3D" w:rsidTr="000E22ED">
        <w:tc>
          <w:tcPr>
            <w:tcW w:w="3870" w:type="dxa"/>
          </w:tcPr>
          <w:p w:rsidR="00587245" w:rsidRPr="00184F3D" w:rsidRDefault="00587245" w:rsidP="000E22ED">
            <w:pPr>
              <w:rPr>
                <w:b/>
              </w:rPr>
            </w:pPr>
            <w:r>
              <w:rPr>
                <w:b/>
              </w:rPr>
              <w:t>Premier (Single)</w:t>
            </w:r>
          </w:p>
        </w:tc>
        <w:tc>
          <w:tcPr>
            <w:tcW w:w="3038" w:type="dxa"/>
          </w:tcPr>
          <w:p w:rsidR="00587245" w:rsidRPr="00184F3D" w:rsidRDefault="00587245" w:rsidP="000E22ED">
            <w:pPr>
              <w:rPr>
                <w:b/>
              </w:rPr>
            </w:pPr>
            <w:r>
              <w:rPr>
                <w:b/>
              </w:rPr>
              <w:t>THB3,300 net</w:t>
            </w:r>
          </w:p>
        </w:tc>
      </w:tr>
      <w:tr w:rsidR="00587245" w:rsidRPr="00184F3D" w:rsidTr="000E22ED">
        <w:tc>
          <w:tcPr>
            <w:tcW w:w="3870" w:type="dxa"/>
          </w:tcPr>
          <w:p w:rsidR="00587245" w:rsidRPr="00184F3D" w:rsidRDefault="00587245" w:rsidP="000E22ED">
            <w:pPr>
              <w:rPr>
                <w:b/>
              </w:rPr>
            </w:pPr>
            <w:r>
              <w:rPr>
                <w:b/>
              </w:rPr>
              <w:t>Premier (Twin)</w:t>
            </w:r>
          </w:p>
        </w:tc>
        <w:tc>
          <w:tcPr>
            <w:tcW w:w="3038" w:type="dxa"/>
          </w:tcPr>
          <w:p w:rsidR="00587245" w:rsidRDefault="00587245" w:rsidP="000E22ED">
            <w:pPr>
              <w:rPr>
                <w:b/>
              </w:rPr>
            </w:pPr>
            <w:r>
              <w:rPr>
                <w:b/>
              </w:rPr>
              <w:t>THB3,600 net</w:t>
            </w:r>
          </w:p>
        </w:tc>
      </w:tr>
    </w:tbl>
    <w:p w:rsidR="00587245" w:rsidRDefault="00587245" w:rsidP="00587245">
      <w:pPr>
        <w:pStyle w:val="Default"/>
        <w:rPr>
          <w:i/>
          <w:iCs/>
        </w:rPr>
      </w:pPr>
    </w:p>
    <w:p w:rsidR="00587245" w:rsidRPr="00507733" w:rsidRDefault="00587245" w:rsidP="00587245">
      <w:pPr>
        <w:pStyle w:val="Default"/>
        <w:jc w:val="both"/>
        <w:rPr>
          <w:rFonts w:eastAsia="SimSun"/>
          <w:lang w:eastAsia="zh-CN"/>
        </w:rPr>
      </w:pPr>
      <w:r w:rsidRPr="00507733">
        <w:t xml:space="preserve">The group room rates quoted above </w:t>
      </w:r>
      <w:proofErr w:type="gramStart"/>
      <w:r w:rsidRPr="00507733">
        <w:t>are</w:t>
      </w:r>
      <w:proofErr w:type="gramEnd"/>
      <w:r w:rsidRPr="00507733">
        <w:t xml:space="preserve"> in Thai Baht, </w:t>
      </w:r>
      <w:r>
        <w:t xml:space="preserve">and </w:t>
      </w:r>
      <w:r w:rsidRPr="00507733">
        <w:t>includ</w:t>
      </w:r>
      <w:r>
        <w:t>e</w:t>
      </w:r>
      <w:r w:rsidRPr="00507733">
        <w:t xml:space="preserve"> high speed internet and buffet</w:t>
      </w:r>
      <w:r>
        <w:t xml:space="preserve"> breakfast</w:t>
      </w:r>
      <w:r w:rsidRPr="00507733">
        <w:t xml:space="preserve"> at </w:t>
      </w:r>
      <w:r>
        <w:t>Parkview restaurant</w:t>
      </w:r>
      <w:r w:rsidRPr="00507733">
        <w:t>. The above rates are inclusive of 10% service charge and 7% applicable government taxes.</w:t>
      </w:r>
    </w:p>
    <w:p w:rsidR="00587245" w:rsidRPr="00507733" w:rsidRDefault="00587245" w:rsidP="00587245">
      <w:pPr>
        <w:pStyle w:val="Default"/>
        <w:jc w:val="both"/>
        <w:rPr>
          <w:rFonts w:eastAsia="SimSun"/>
          <w:lang w:eastAsia="zh-CN"/>
        </w:rPr>
      </w:pPr>
    </w:p>
    <w:p w:rsidR="00587245" w:rsidRPr="00587245" w:rsidRDefault="00587245" w:rsidP="00587245">
      <w:pPr>
        <w:jc w:val="both"/>
        <w:rPr>
          <w:bCs/>
          <w:color w:val="000000"/>
          <w:lang w:val="en-US"/>
        </w:rPr>
      </w:pPr>
      <w:r w:rsidRPr="00587245">
        <w:rPr>
          <w:rFonts w:eastAsia="SimSun"/>
          <w:color w:val="000000"/>
          <w:lang w:val="en-US" w:eastAsia="zh-CN"/>
        </w:rPr>
        <w:t xml:space="preserve">The above mentioned types of room are available on a first come first served basis. Participants are recommended to make early reservations in order to get the rooms of their choice.  A </w:t>
      </w:r>
      <w:r w:rsidRPr="00587245">
        <w:rPr>
          <w:bCs/>
          <w:color w:val="000000"/>
          <w:lang w:val="en-US"/>
        </w:rPr>
        <w:t xml:space="preserve">room cancelled less than </w:t>
      </w:r>
      <w:r w:rsidRPr="00587245">
        <w:rPr>
          <w:b/>
          <w:bCs/>
          <w:i/>
          <w:iCs/>
          <w:color w:val="000000"/>
          <w:u w:val="single"/>
          <w:lang w:val="en-US"/>
        </w:rPr>
        <w:t xml:space="preserve">3 </w:t>
      </w:r>
      <w:proofErr w:type="spellStart"/>
      <w:r w:rsidRPr="00587245">
        <w:rPr>
          <w:b/>
          <w:bCs/>
          <w:i/>
          <w:iCs/>
          <w:color w:val="000000"/>
          <w:u w:val="single"/>
          <w:lang w:val="en-US"/>
        </w:rPr>
        <w:t>days</w:t>
      </w:r>
      <w:r w:rsidRPr="00587245">
        <w:rPr>
          <w:bCs/>
          <w:i/>
          <w:iCs/>
          <w:color w:val="000000"/>
          <w:u w:val="single"/>
          <w:lang w:val="en-US"/>
        </w:rPr>
        <w:t xml:space="preserve"> </w:t>
      </w:r>
      <w:r w:rsidRPr="00587245">
        <w:rPr>
          <w:bCs/>
          <w:iCs/>
          <w:color w:val="000000"/>
          <w:lang w:val="en-US"/>
        </w:rPr>
        <w:t>notice</w:t>
      </w:r>
      <w:proofErr w:type="spellEnd"/>
      <w:r w:rsidRPr="00587245">
        <w:rPr>
          <w:bCs/>
          <w:iCs/>
          <w:color w:val="000000"/>
          <w:lang w:val="en-US"/>
        </w:rPr>
        <w:t xml:space="preserve"> </w:t>
      </w:r>
      <w:r w:rsidRPr="00587245">
        <w:rPr>
          <w:bCs/>
          <w:color w:val="000000"/>
          <w:lang w:val="en-US"/>
        </w:rPr>
        <w:t>will be subject to one night room charge.  This penalty will be charged to the individual guest’s credit card.</w:t>
      </w:r>
    </w:p>
    <w:p w:rsidR="00587245" w:rsidRPr="00587245" w:rsidRDefault="00587245" w:rsidP="00587245">
      <w:pPr>
        <w:jc w:val="both"/>
        <w:rPr>
          <w:bCs/>
          <w:color w:val="000000"/>
          <w:lang w:val="en-US"/>
        </w:rPr>
      </w:pPr>
      <w:r w:rsidRPr="00587245">
        <w:rPr>
          <w:bCs/>
          <w:color w:val="000000"/>
          <w:lang w:val="en-US"/>
        </w:rPr>
        <w:t xml:space="preserve">The hotel advises: </w:t>
      </w:r>
    </w:p>
    <w:p w:rsidR="00587245" w:rsidRPr="00587245" w:rsidRDefault="00587245" w:rsidP="00587245">
      <w:pPr>
        <w:jc w:val="both"/>
        <w:rPr>
          <w:bCs/>
          <w:color w:val="000000"/>
          <w:lang w:val="en-US"/>
        </w:rPr>
      </w:pPr>
    </w:p>
    <w:p w:rsidR="00587245" w:rsidRPr="00587245" w:rsidRDefault="00587245" w:rsidP="00587245">
      <w:pPr>
        <w:jc w:val="both"/>
        <w:rPr>
          <w:rFonts w:eastAsia="SimSun"/>
          <w:b/>
          <w:color w:val="000000"/>
          <w:lang w:val="en-US" w:eastAsia="zh-CN"/>
        </w:rPr>
      </w:pPr>
      <w:r w:rsidRPr="00587245">
        <w:rPr>
          <w:rFonts w:eastAsia="SimSun"/>
          <w:b/>
          <w:color w:val="000000"/>
          <w:lang w:val="en-US" w:eastAsia="zh-CN"/>
        </w:rPr>
        <w:t>Check in is 14:00 hours; check out at 14:00 hours.</w:t>
      </w:r>
      <w:r w:rsidRPr="00587245">
        <w:rPr>
          <w:b/>
          <w:bCs/>
          <w:color w:val="376092"/>
          <w:lang w:val="en-US"/>
        </w:rPr>
        <w:t xml:space="preserve"> </w:t>
      </w:r>
    </w:p>
    <w:p w:rsidR="00587245" w:rsidRPr="00587245" w:rsidRDefault="00587245" w:rsidP="00587245">
      <w:pPr>
        <w:jc w:val="both"/>
        <w:rPr>
          <w:b/>
          <w:bCs/>
          <w:color w:val="000000"/>
          <w:lang w:val="en-US"/>
        </w:rPr>
      </w:pPr>
    </w:p>
    <w:p w:rsidR="00587245" w:rsidRPr="00587245" w:rsidRDefault="00587245" w:rsidP="00587245">
      <w:pPr>
        <w:jc w:val="both"/>
        <w:rPr>
          <w:b/>
          <w:bCs/>
          <w:color w:val="000000"/>
          <w:lang w:val="en-US"/>
        </w:rPr>
      </w:pPr>
      <w:r w:rsidRPr="00587245">
        <w:rPr>
          <w:b/>
          <w:bCs/>
          <w:color w:val="000000"/>
          <w:lang w:val="en-US"/>
        </w:rPr>
        <w:t>All bookings must be secured by a major credit card.</w:t>
      </w:r>
    </w:p>
    <w:p w:rsidR="00587245" w:rsidRPr="00587245" w:rsidRDefault="00587245" w:rsidP="00587245">
      <w:pPr>
        <w:jc w:val="both"/>
        <w:rPr>
          <w:b/>
          <w:bCs/>
          <w:color w:val="000000"/>
          <w:highlight w:val="yellow"/>
          <w:lang w:val="en-US"/>
        </w:rPr>
      </w:pPr>
    </w:p>
    <w:p w:rsidR="00587245" w:rsidRPr="00587245" w:rsidRDefault="00587245" w:rsidP="00587245">
      <w:pPr>
        <w:jc w:val="both"/>
        <w:rPr>
          <w:b/>
          <w:bCs/>
          <w:color w:val="000000"/>
          <w:lang w:val="en-US"/>
        </w:rPr>
      </w:pPr>
      <w:r w:rsidRPr="00587245">
        <w:rPr>
          <w:b/>
          <w:bCs/>
          <w:color w:val="000000"/>
          <w:lang w:val="en-US"/>
        </w:rPr>
        <w:t xml:space="preserve">As deadline for room blocking is 25 July 2014, the APT Secretariat may not be able to guarantee hotel reservation and special rates after this date. </w:t>
      </w:r>
    </w:p>
    <w:p w:rsidR="00587245" w:rsidRPr="00587245" w:rsidRDefault="00587245" w:rsidP="00587245">
      <w:pPr>
        <w:rPr>
          <w:b/>
          <w:bCs/>
          <w:color w:val="000000"/>
          <w:lang w:val="en-US"/>
        </w:rPr>
      </w:pPr>
    </w:p>
    <w:p w:rsidR="00587245" w:rsidRPr="00587245" w:rsidRDefault="00587245" w:rsidP="00587245">
      <w:pPr>
        <w:rPr>
          <w:rFonts w:eastAsia="SimSun"/>
          <w:b/>
          <w:bCs/>
          <w:color w:val="000000"/>
          <w:u w:val="single"/>
          <w:lang w:val="en-US" w:eastAsia="zh-CN"/>
        </w:rPr>
      </w:pPr>
      <w:proofErr w:type="gramStart"/>
      <w:r w:rsidRPr="00587245">
        <w:rPr>
          <w:b/>
          <w:bCs/>
          <w:color w:val="000000"/>
          <w:u w:val="single"/>
          <w:lang w:val="en-US"/>
        </w:rPr>
        <w:t>FORUM  WEBSITE</w:t>
      </w:r>
      <w:proofErr w:type="gramEnd"/>
      <w:r w:rsidRPr="00587245">
        <w:rPr>
          <w:b/>
          <w:bCs/>
          <w:color w:val="000000"/>
          <w:u w:val="single"/>
          <w:lang w:val="en-US"/>
        </w:rPr>
        <w:t>, SPEAKERS’ PRESENTATIONS AND TEMPLATES:</w:t>
      </w:r>
    </w:p>
    <w:p w:rsidR="00587245" w:rsidRPr="00587245" w:rsidRDefault="00587245" w:rsidP="00587245">
      <w:pPr>
        <w:jc w:val="both"/>
        <w:rPr>
          <w:rFonts w:asciiTheme="majorBidi" w:hAnsiTheme="majorBidi" w:cstheme="majorBidi"/>
          <w:szCs w:val="24"/>
          <w:lang w:val="en-US"/>
        </w:rPr>
      </w:pPr>
      <w:r w:rsidRPr="00587245">
        <w:rPr>
          <w:rFonts w:asciiTheme="majorBidi" w:hAnsiTheme="majorBidi" w:cstheme="majorBidi"/>
          <w:bCs/>
          <w:color w:val="000000"/>
          <w:szCs w:val="24"/>
          <w:lang w:val="en-US"/>
        </w:rPr>
        <w:t xml:space="preserve">Related information about the meeting, speakers’ presentations including templates for presentations and speakers’ biographies will be available at the ITU Website at: </w:t>
      </w:r>
      <w:r w:rsidRPr="00587245">
        <w:rPr>
          <w:rFonts w:asciiTheme="majorBidi" w:hAnsiTheme="majorBidi" w:cstheme="majorBidi"/>
          <w:szCs w:val="24"/>
          <w:lang w:val="en-US"/>
        </w:rPr>
        <w:t xml:space="preserve">  </w:t>
      </w:r>
      <w:hyperlink r:id="rId30" w:history="1">
        <w:r w:rsidRPr="00587245">
          <w:rPr>
            <w:rStyle w:val="Hyperlink"/>
            <w:rFonts w:asciiTheme="majorBidi" w:hAnsiTheme="majorBidi" w:cstheme="majorBidi"/>
            <w:szCs w:val="24"/>
            <w:lang w:val="en-US"/>
          </w:rPr>
          <w:t>http://www.itu.int/en/ITU-T/Workshops-and-Seminars/bsg/082014/Pages/default.aspx</w:t>
        </w:r>
      </w:hyperlink>
      <w:r w:rsidRPr="00587245">
        <w:rPr>
          <w:rFonts w:asciiTheme="majorBidi" w:hAnsiTheme="majorBidi" w:cstheme="majorBidi"/>
          <w:szCs w:val="24"/>
          <w:lang w:val="en-US"/>
        </w:rPr>
        <w:t xml:space="preserve">. </w:t>
      </w:r>
    </w:p>
    <w:p w:rsidR="00587245" w:rsidRPr="0079153E" w:rsidRDefault="00587245" w:rsidP="00587245">
      <w:pPr>
        <w:pStyle w:val="NormalWeb"/>
        <w:spacing w:before="120" w:after="120"/>
        <w:rPr>
          <w:rFonts w:asciiTheme="majorBidi" w:hAnsiTheme="majorBidi" w:cstheme="majorBidi"/>
          <w:sz w:val="24"/>
          <w:szCs w:val="24"/>
        </w:rPr>
      </w:pPr>
      <w:r w:rsidRPr="0079153E">
        <w:rPr>
          <w:rFonts w:asciiTheme="majorBidi" w:hAnsiTheme="majorBidi" w:cstheme="majorBidi"/>
          <w:sz w:val="24"/>
          <w:szCs w:val="24"/>
        </w:rPr>
        <w:t>This website will be updated as new or modified information becomes available.  All other additional information on logistics will be made available at the same website.</w:t>
      </w:r>
    </w:p>
    <w:p w:rsidR="00587245" w:rsidRPr="00587245" w:rsidRDefault="00587245" w:rsidP="00587245">
      <w:pPr>
        <w:jc w:val="both"/>
        <w:rPr>
          <w:b/>
          <w:bCs/>
          <w:color w:val="000000"/>
          <w:u w:val="single"/>
          <w:lang w:val="en-US"/>
        </w:rPr>
      </w:pPr>
      <w:r w:rsidRPr="00587245">
        <w:rPr>
          <w:color w:val="000000"/>
          <w:lang w:val="en-US"/>
        </w:rPr>
        <w:t>In order to facilitate efficient meeting management and document handling process</w:t>
      </w:r>
      <w:r w:rsidRPr="00587245">
        <w:rPr>
          <w:rFonts w:eastAsia="SimSun"/>
          <w:color w:val="000000"/>
          <w:lang w:val="en-US" w:eastAsia="zh-CN"/>
        </w:rPr>
        <w:t>,</w:t>
      </w:r>
      <w:r w:rsidRPr="00587245">
        <w:rPr>
          <w:color w:val="000000"/>
          <w:lang w:val="en-US"/>
        </w:rPr>
        <w:t xml:space="preserve"> ITU encourages the use of electronic documents during the meeting. Electronic copies of the Forum documents will be available at the ITU website:  under the bullet “Draft Programme”: </w:t>
      </w:r>
      <w:hyperlink r:id="rId31" w:history="1">
        <w:r w:rsidRPr="00587245">
          <w:rPr>
            <w:rStyle w:val="Hyperlink"/>
            <w:lang w:val="en-US"/>
          </w:rPr>
          <w:t>http://www.itu.int/en/ITU-T/Workshops-and-Seminars/bsg/082014/Pages/default.aspx</w:t>
        </w:r>
      </w:hyperlink>
      <w:r w:rsidRPr="00587245">
        <w:rPr>
          <w:color w:val="000000"/>
          <w:lang w:val="en-US"/>
        </w:rPr>
        <w:t xml:space="preserve">. </w:t>
      </w:r>
    </w:p>
    <w:p w:rsidR="00587245" w:rsidRPr="00587245" w:rsidRDefault="00587245" w:rsidP="00587245">
      <w:pPr>
        <w:tabs>
          <w:tab w:val="left" w:pos="1275"/>
        </w:tabs>
        <w:rPr>
          <w:b/>
          <w:bCs/>
          <w:color w:val="000000"/>
          <w:u w:val="single"/>
          <w:lang w:val="en-US"/>
        </w:rPr>
      </w:pPr>
    </w:p>
    <w:p w:rsidR="00587245" w:rsidRPr="00587245" w:rsidRDefault="00587245" w:rsidP="00587245">
      <w:pPr>
        <w:rPr>
          <w:b/>
          <w:bCs/>
          <w:u w:val="single"/>
          <w:lang w:val="en-US" w:bidi="th-TH"/>
        </w:rPr>
      </w:pPr>
      <w:r w:rsidRPr="00587245">
        <w:rPr>
          <w:b/>
          <w:bCs/>
          <w:u w:val="single"/>
          <w:lang w:val="en-US" w:bidi="th-TH"/>
        </w:rPr>
        <w:t>WIRELESS LAN</w:t>
      </w:r>
    </w:p>
    <w:p w:rsidR="00587245" w:rsidRPr="00587245" w:rsidRDefault="00587245" w:rsidP="00587245">
      <w:pPr>
        <w:jc w:val="both"/>
        <w:rPr>
          <w:lang w:val="en-US" w:bidi="th-TH"/>
        </w:rPr>
      </w:pPr>
      <w:r w:rsidRPr="00587245">
        <w:rPr>
          <w:lang w:val="en-US" w:bidi="th-TH"/>
        </w:rPr>
        <w:t>Internet Access over a wireless network will be available during the meeting. Participants who wish to utilize the wireless facility are kindly requested to bring their own laptop computers with Wi-Fi capability.</w:t>
      </w:r>
    </w:p>
    <w:p w:rsidR="00587245" w:rsidRPr="00587245" w:rsidRDefault="00587245" w:rsidP="00587245">
      <w:pPr>
        <w:tabs>
          <w:tab w:val="left" w:pos="1275"/>
        </w:tabs>
        <w:rPr>
          <w:rFonts w:eastAsia="SimSun"/>
          <w:b/>
          <w:bCs/>
          <w:color w:val="000000"/>
          <w:u w:val="single"/>
          <w:lang w:val="en-US" w:eastAsia="zh-CN"/>
        </w:rPr>
      </w:pPr>
    </w:p>
    <w:p w:rsidR="00587245" w:rsidRPr="00587245" w:rsidRDefault="00587245" w:rsidP="00587245">
      <w:pPr>
        <w:tabs>
          <w:tab w:val="left" w:pos="1275"/>
        </w:tabs>
        <w:rPr>
          <w:b/>
          <w:bCs/>
          <w:color w:val="000000"/>
          <w:u w:val="single"/>
          <w:lang w:val="en-US"/>
        </w:rPr>
      </w:pPr>
      <w:r w:rsidRPr="00587245">
        <w:rPr>
          <w:rFonts w:eastAsia="SimSun"/>
          <w:b/>
          <w:bCs/>
          <w:color w:val="000000"/>
          <w:u w:val="single"/>
          <w:lang w:val="en-US" w:eastAsia="zh-CN"/>
        </w:rPr>
        <w:br w:type="column"/>
      </w:r>
      <w:r w:rsidRPr="00587245">
        <w:rPr>
          <w:rFonts w:eastAsia="SimSun"/>
          <w:b/>
          <w:bCs/>
          <w:color w:val="000000"/>
          <w:u w:val="single"/>
          <w:lang w:val="en-US" w:eastAsia="zh-CN"/>
        </w:rPr>
        <w:lastRenderedPageBreak/>
        <w:t>TRANSPORTATION FROM THE AIRPORT TO THE HOTEL</w:t>
      </w:r>
      <w:r w:rsidRPr="00587245">
        <w:rPr>
          <w:b/>
          <w:bCs/>
          <w:color w:val="000000"/>
          <w:u w:val="single"/>
          <w:lang w:val="en-US"/>
        </w:rPr>
        <w:t>:</w:t>
      </w:r>
    </w:p>
    <w:p w:rsidR="00587245" w:rsidRPr="00587245" w:rsidRDefault="00587245" w:rsidP="00587245">
      <w:pPr>
        <w:rPr>
          <w:lang w:val="en-US"/>
        </w:rPr>
      </w:pPr>
      <w:r w:rsidRPr="00587245">
        <w:rPr>
          <w:lang w:val="en-US"/>
        </w:rPr>
        <w:t xml:space="preserve">Delegates are requested to use public transportation facilities of the </w:t>
      </w:r>
      <w:proofErr w:type="spellStart"/>
      <w:r w:rsidRPr="00587245">
        <w:rPr>
          <w:lang w:val="en-US"/>
        </w:rPr>
        <w:t>Suvarnabhumi</w:t>
      </w:r>
      <w:proofErr w:type="spellEnd"/>
      <w:r w:rsidRPr="00587245">
        <w:rPr>
          <w:lang w:val="en-US"/>
        </w:rPr>
        <w:t xml:space="preserve"> International Airport, Thailand. For more information, please visit website: </w:t>
      </w:r>
      <w:hyperlink r:id="rId32" w:history="1">
        <w:r w:rsidRPr="00587245">
          <w:rPr>
            <w:rStyle w:val="Hyperlink"/>
            <w:lang w:val="en-US"/>
          </w:rPr>
          <w:t>http://www.bangkokairportonline.com/</w:t>
        </w:r>
      </w:hyperlink>
      <w:r w:rsidRPr="00587245">
        <w:rPr>
          <w:lang w:val="en-US"/>
        </w:rPr>
        <w:t xml:space="preserve">. </w:t>
      </w:r>
    </w:p>
    <w:p w:rsidR="00587245" w:rsidRPr="00587245" w:rsidRDefault="00587245" w:rsidP="00587245">
      <w:pPr>
        <w:jc w:val="both"/>
        <w:rPr>
          <w:lang w:val="en-US"/>
        </w:rPr>
      </w:pPr>
      <w:r w:rsidRPr="00587245">
        <w:rPr>
          <w:lang w:val="en-US"/>
        </w:rPr>
        <w:t xml:space="preserve">For your general information, the following types of transportation are available from </w:t>
      </w:r>
      <w:proofErr w:type="spellStart"/>
      <w:r w:rsidRPr="00587245">
        <w:rPr>
          <w:lang w:val="en-US"/>
        </w:rPr>
        <w:t>Suvarnabhumi</w:t>
      </w:r>
      <w:proofErr w:type="spellEnd"/>
      <w:r w:rsidRPr="00587245">
        <w:rPr>
          <w:lang w:val="en-US"/>
        </w:rPr>
        <w:t xml:space="preserve"> International Airport to the Hotel: </w:t>
      </w:r>
    </w:p>
    <w:p w:rsidR="00587245" w:rsidRPr="00587245" w:rsidRDefault="00587245" w:rsidP="00587245">
      <w:pPr>
        <w:jc w:val="both"/>
        <w:rPr>
          <w:lang w:val="en-US"/>
        </w:rPr>
      </w:pPr>
    </w:p>
    <w:p w:rsidR="00587245" w:rsidRPr="00587245" w:rsidRDefault="00587245" w:rsidP="00587245">
      <w:pPr>
        <w:numPr>
          <w:ilvl w:val="0"/>
          <w:numId w:val="8"/>
        </w:numPr>
        <w:tabs>
          <w:tab w:val="clear" w:pos="794"/>
          <w:tab w:val="clear" w:pos="1191"/>
          <w:tab w:val="clear" w:pos="1588"/>
          <w:tab w:val="clear" w:pos="1985"/>
        </w:tabs>
        <w:overflowPunct/>
        <w:autoSpaceDE/>
        <w:autoSpaceDN/>
        <w:adjustRightInd/>
        <w:spacing w:before="0"/>
        <w:jc w:val="both"/>
        <w:textAlignment w:val="auto"/>
        <w:rPr>
          <w:lang w:val="en-US"/>
        </w:rPr>
      </w:pPr>
      <w:r w:rsidRPr="00587245">
        <w:rPr>
          <w:lang w:val="en-US"/>
        </w:rPr>
        <w:t xml:space="preserve">Public Meter </w:t>
      </w:r>
      <w:proofErr w:type="gramStart"/>
      <w:r w:rsidRPr="00587245">
        <w:rPr>
          <w:lang w:val="en-US"/>
        </w:rPr>
        <w:t>Taxi,</w:t>
      </w:r>
      <w:proofErr w:type="gramEnd"/>
      <w:r w:rsidRPr="00587245">
        <w:rPr>
          <w:lang w:val="en-US"/>
        </w:rPr>
        <w:t xml:space="preserve"> is located on 1</w:t>
      </w:r>
      <w:r w:rsidRPr="00587245">
        <w:rPr>
          <w:vertAlign w:val="superscript"/>
          <w:lang w:val="en-US"/>
        </w:rPr>
        <w:t>st</w:t>
      </w:r>
      <w:r w:rsidRPr="00587245">
        <w:rPr>
          <w:lang w:val="en-US"/>
        </w:rPr>
        <w:t xml:space="preserve"> floor of the Arrival Hall, entrance 4 and 7.  The fare is shown on meter, plus Baht 50 surcharge for boarding at the airport, plus any expressway toll charges. </w:t>
      </w:r>
    </w:p>
    <w:p w:rsidR="00587245" w:rsidRPr="00587245" w:rsidRDefault="00587245" w:rsidP="00587245">
      <w:pPr>
        <w:ind w:left="720"/>
        <w:jc w:val="both"/>
        <w:rPr>
          <w:lang w:val="en-US"/>
        </w:rPr>
      </w:pPr>
    </w:p>
    <w:p w:rsidR="00587245" w:rsidRPr="00587245" w:rsidRDefault="00587245" w:rsidP="00587245">
      <w:pPr>
        <w:numPr>
          <w:ilvl w:val="0"/>
          <w:numId w:val="8"/>
        </w:numPr>
        <w:tabs>
          <w:tab w:val="clear" w:pos="794"/>
          <w:tab w:val="clear" w:pos="1191"/>
          <w:tab w:val="clear" w:pos="1588"/>
          <w:tab w:val="clear" w:pos="1985"/>
        </w:tabs>
        <w:overflowPunct/>
        <w:autoSpaceDE/>
        <w:autoSpaceDN/>
        <w:adjustRightInd/>
        <w:spacing w:before="0"/>
        <w:jc w:val="both"/>
        <w:textAlignment w:val="auto"/>
        <w:rPr>
          <w:lang w:val="en-US"/>
        </w:rPr>
      </w:pPr>
      <w:r w:rsidRPr="00587245">
        <w:rPr>
          <w:lang w:val="en-US"/>
        </w:rPr>
        <w:t xml:space="preserve">Airport Limousine Service, the limousine service to various destinations in the city, is located at the arrival floor of the airport.  </w:t>
      </w:r>
    </w:p>
    <w:p w:rsidR="00587245" w:rsidRPr="00587245" w:rsidRDefault="00587245" w:rsidP="00587245">
      <w:pPr>
        <w:jc w:val="both"/>
        <w:rPr>
          <w:lang w:val="en-US"/>
        </w:rPr>
      </w:pPr>
      <w:r w:rsidRPr="00587245">
        <w:rPr>
          <w:lang w:val="en-US"/>
        </w:rPr>
        <w:t xml:space="preserve">It takes about 50 minutes by car from </w:t>
      </w:r>
      <w:proofErr w:type="spellStart"/>
      <w:r w:rsidRPr="00587245">
        <w:rPr>
          <w:lang w:val="en-US"/>
        </w:rPr>
        <w:t>Suvarnabhumi</w:t>
      </w:r>
      <w:proofErr w:type="spellEnd"/>
      <w:r w:rsidRPr="00587245">
        <w:rPr>
          <w:lang w:val="en-US"/>
        </w:rPr>
        <w:t xml:space="preserve"> International Airport to hotel via express way. </w:t>
      </w:r>
    </w:p>
    <w:p w:rsidR="00587245" w:rsidRPr="00587245" w:rsidRDefault="00587245" w:rsidP="00587245">
      <w:pPr>
        <w:jc w:val="both"/>
        <w:rPr>
          <w:lang w:val="en-US"/>
        </w:rPr>
      </w:pPr>
    </w:p>
    <w:p w:rsidR="00587245" w:rsidRPr="00587245" w:rsidRDefault="00587245" w:rsidP="00587245">
      <w:pPr>
        <w:tabs>
          <w:tab w:val="left" w:pos="1290"/>
        </w:tabs>
        <w:jc w:val="both"/>
        <w:rPr>
          <w:rFonts w:eastAsia="SimSun"/>
          <w:b/>
          <w:bCs/>
          <w:color w:val="000000"/>
          <w:u w:val="single"/>
          <w:lang w:val="en-US" w:eastAsia="zh-CN"/>
        </w:rPr>
      </w:pPr>
      <w:r w:rsidRPr="00587245">
        <w:rPr>
          <w:b/>
          <w:bCs/>
          <w:color w:val="000000"/>
          <w:u w:val="single"/>
          <w:lang w:val="en-US"/>
        </w:rPr>
        <w:t>VISA AND IMMIGRATION INFORMATION:</w:t>
      </w:r>
    </w:p>
    <w:p w:rsidR="00587245" w:rsidRPr="00587245" w:rsidRDefault="00587245" w:rsidP="00587245">
      <w:pPr>
        <w:jc w:val="both"/>
        <w:rPr>
          <w:lang w:val="en-US"/>
        </w:rPr>
      </w:pPr>
      <w:r w:rsidRPr="00587245">
        <w:rPr>
          <w:lang w:val="en-US"/>
        </w:rPr>
        <w:t xml:space="preserve">Visa requirements to Thailand may vary for the citizens of different countries. Please check the visa requirements with your nearest Royal Thai Embassy or Consulate General. </w:t>
      </w:r>
      <w:proofErr w:type="gramStart"/>
      <w:r w:rsidRPr="00587245">
        <w:rPr>
          <w:lang w:val="en-US"/>
        </w:rPr>
        <w:t xml:space="preserve">Kindly visit </w:t>
      </w:r>
      <w:hyperlink r:id="rId33" w:history="1">
        <w:r w:rsidRPr="00587245">
          <w:rPr>
            <w:rStyle w:val="Hyperlink"/>
            <w:lang w:val="en-US"/>
          </w:rPr>
          <w:t>http://www.mfa.go.th/main/en/services/123</w:t>
        </w:r>
      </w:hyperlink>
      <w:r w:rsidRPr="00587245">
        <w:rPr>
          <w:color w:val="000080"/>
          <w:lang w:val="en-US"/>
        </w:rPr>
        <w:t xml:space="preserve"> </w:t>
      </w:r>
      <w:r w:rsidRPr="00587245">
        <w:rPr>
          <w:lang w:val="en-US"/>
        </w:rPr>
        <w:t>for more details.</w:t>
      </w:r>
      <w:proofErr w:type="gramEnd"/>
      <w:r w:rsidRPr="00587245">
        <w:rPr>
          <w:lang w:val="en-US"/>
        </w:rPr>
        <w:t xml:space="preserve"> If you require a visa supporting letter from APT, please contact the following person </w:t>
      </w:r>
      <w:r w:rsidRPr="00587245">
        <w:rPr>
          <w:b/>
          <w:bCs/>
          <w:lang w:val="en-US"/>
        </w:rPr>
        <w:t>no later than 25 July 2014</w:t>
      </w:r>
      <w:r w:rsidRPr="00587245">
        <w:rPr>
          <w:lang w:val="en-US"/>
        </w:rPr>
        <w:t>:</w:t>
      </w:r>
    </w:p>
    <w:p w:rsidR="00587245" w:rsidRPr="00587245" w:rsidRDefault="00587245" w:rsidP="00587245">
      <w:pPr>
        <w:jc w:val="both"/>
        <w:rPr>
          <w:lang w:val="en-US"/>
        </w:rPr>
      </w:pPr>
    </w:p>
    <w:p w:rsidR="00587245" w:rsidRPr="00587245" w:rsidRDefault="00587245" w:rsidP="00587245">
      <w:pPr>
        <w:ind w:firstLine="720"/>
        <w:jc w:val="both"/>
        <w:rPr>
          <w:b/>
          <w:bCs/>
          <w:lang w:val="en-US"/>
        </w:rPr>
      </w:pPr>
      <w:r w:rsidRPr="00587245">
        <w:rPr>
          <w:b/>
          <w:bCs/>
          <w:lang w:val="en-US"/>
        </w:rPr>
        <w:t xml:space="preserve">Ms. </w:t>
      </w:r>
      <w:proofErr w:type="spellStart"/>
      <w:r w:rsidRPr="00587245">
        <w:rPr>
          <w:b/>
          <w:bCs/>
          <w:lang w:val="en-US"/>
        </w:rPr>
        <w:t>Warrawan</w:t>
      </w:r>
      <w:proofErr w:type="spellEnd"/>
      <w:r w:rsidRPr="00587245">
        <w:rPr>
          <w:b/>
          <w:bCs/>
          <w:lang w:val="en-US"/>
        </w:rPr>
        <w:t xml:space="preserve"> </w:t>
      </w:r>
      <w:proofErr w:type="spellStart"/>
      <w:r w:rsidRPr="00587245">
        <w:rPr>
          <w:b/>
          <w:bCs/>
          <w:lang w:val="en-US"/>
        </w:rPr>
        <w:t>Thapanasakul</w:t>
      </w:r>
      <w:proofErr w:type="spellEnd"/>
    </w:p>
    <w:p w:rsidR="00587245" w:rsidRPr="00587245" w:rsidRDefault="00587245" w:rsidP="00587245">
      <w:pPr>
        <w:jc w:val="both"/>
        <w:rPr>
          <w:lang w:val="en-US"/>
        </w:rPr>
      </w:pPr>
      <w:r w:rsidRPr="00587245">
        <w:rPr>
          <w:lang w:val="en-US"/>
        </w:rPr>
        <w:tab/>
        <w:t>Administrative Assistant (HR)</w:t>
      </w:r>
    </w:p>
    <w:p w:rsidR="00587245" w:rsidRPr="00587245" w:rsidRDefault="00587245" w:rsidP="00587245">
      <w:pPr>
        <w:jc w:val="both"/>
        <w:rPr>
          <w:lang w:val="en-US"/>
        </w:rPr>
      </w:pPr>
      <w:r w:rsidRPr="00587245">
        <w:rPr>
          <w:lang w:val="en-US"/>
        </w:rPr>
        <w:tab/>
        <w:t xml:space="preserve">Asia Pacific </w:t>
      </w:r>
      <w:proofErr w:type="spellStart"/>
      <w:r w:rsidRPr="00587245">
        <w:rPr>
          <w:lang w:val="en-US"/>
        </w:rPr>
        <w:t>Telecommunity</w:t>
      </w:r>
      <w:proofErr w:type="spellEnd"/>
    </w:p>
    <w:p w:rsidR="00587245" w:rsidRPr="00587245" w:rsidRDefault="00587245" w:rsidP="00587245">
      <w:pPr>
        <w:jc w:val="both"/>
        <w:rPr>
          <w:lang w:val="en-US"/>
        </w:rPr>
      </w:pPr>
      <w:r w:rsidRPr="00587245">
        <w:rPr>
          <w:lang w:val="en-US"/>
        </w:rPr>
        <w:tab/>
        <w:t>TEL: +66 2 573 0044 (Ext.: 118)</w:t>
      </w:r>
      <w:r w:rsidRPr="00587245">
        <w:rPr>
          <w:lang w:val="en-US"/>
        </w:rPr>
        <w:tab/>
        <w:t>FAX：+66 2 573 7479</w:t>
      </w:r>
    </w:p>
    <w:p w:rsidR="00587245" w:rsidRPr="00587245" w:rsidRDefault="00587245" w:rsidP="00587245">
      <w:pPr>
        <w:jc w:val="both"/>
        <w:rPr>
          <w:lang w:val="en-US"/>
        </w:rPr>
      </w:pPr>
      <w:r w:rsidRPr="00587245">
        <w:rPr>
          <w:lang w:val="en-US"/>
        </w:rPr>
        <w:tab/>
        <w:t xml:space="preserve">EMAIL: </w:t>
      </w:r>
      <w:r w:rsidR="00EC5CD7">
        <w:fldChar w:fldCharType="begin"/>
      </w:r>
      <w:r w:rsidR="00EC5CD7" w:rsidRPr="00EC5CD7">
        <w:rPr>
          <w:lang w:val="en-US"/>
        </w:rPr>
        <w:instrText xml:space="preserve"> HYPERLINK "mailto:aptadmin@apt.int" </w:instrText>
      </w:r>
      <w:r w:rsidR="00EC5CD7">
        <w:fldChar w:fldCharType="separate"/>
      </w:r>
      <w:r w:rsidRPr="00587245">
        <w:rPr>
          <w:rStyle w:val="Hyperlink"/>
          <w:lang w:val="en-US"/>
        </w:rPr>
        <w:t>aptadmin@apt.int</w:t>
      </w:r>
      <w:r w:rsidR="00EC5CD7">
        <w:rPr>
          <w:rStyle w:val="Hyperlink"/>
          <w:lang w:val="en-US"/>
        </w:rPr>
        <w:fldChar w:fldCharType="end"/>
      </w:r>
      <w:r w:rsidRPr="00587245">
        <w:rPr>
          <w:lang w:val="en-US"/>
        </w:rPr>
        <w:t xml:space="preserve">  </w:t>
      </w:r>
    </w:p>
    <w:p w:rsidR="00587245" w:rsidRPr="00587245" w:rsidRDefault="00587245" w:rsidP="00587245">
      <w:pPr>
        <w:jc w:val="both"/>
        <w:rPr>
          <w:color w:val="000000"/>
          <w:lang w:val="en-US"/>
        </w:rPr>
      </w:pPr>
    </w:p>
    <w:p w:rsidR="00587245" w:rsidRPr="00587245" w:rsidRDefault="00587245" w:rsidP="00587245">
      <w:pPr>
        <w:tabs>
          <w:tab w:val="left" w:pos="1275"/>
        </w:tabs>
        <w:rPr>
          <w:rFonts w:eastAsia="SimSun"/>
          <w:b/>
          <w:bCs/>
          <w:color w:val="000000"/>
          <w:u w:val="single"/>
          <w:lang w:val="en-US" w:eastAsia="zh-CN"/>
        </w:rPr>
      </w:pPr>
      <w:r w:rsidRPr="00587245">
        <w:rPr>
          <w:b/>
          <w:bCs/>
          <w:color w:val="000000"/>
          <w:u w:val="single"/>
          <w:lang w:val="en-US"/>
        </w:rPr>
        <w:t>INSURANCE:</w:t>
      </w:r>
    </w:p>
    <w:p w:rsidR="00587245" w:rsidRPr="00587245" w:rsidRDefault="00587245" w:rsidP="00587245">
      <w:pPr>
        <w:jc w:val="both"/>
        <w:rPr>
          <w:b/>
          <w:bCs/>
          <w:color w:val="000000"/>
          <w:lang w:val="en-US"/>
        </w:rPr>
      </w:pPr>
      <w:r w:rsidRPr="00587245">
        <w:rPr>
          <w:color w:val="000000"/>
          <w:lang w:val="en-US"/>
        </w:rPr>
        <w:t>Due to the procedural difficulties and budgetary constraints, the hosting organization is not able to bear the cost of insurance for the participants including any medical expenses or any other expenses. Delegates are therefore advised to request their administrations/organizations to kindly make necessary arrangements for insurance and medical coverage before travelling.</w:t>
      </w:r>
    </w:p>
    <w:p w:rsidR="00587245" w:rsidRPr="00587245" w:rsidRDefault="00587245" w:rsidP="00587245">
      <w:pPr>
        <w:rPr>
          <w:rFonts w:eastAsia="SimSun"/>
          <w:b/>
          <w:bCs/>
          <w:color w:val="000000"/>
          <w:u w:val="single"/>
          <w:lang w:val="en-US" w:eastAsia="zh-CN"/>
        </w:rPr>
      </w:pPr>
      <w:r w:rsidRPr="00587245">
        <w:rPr>
          <w:b/>
          <w:bCs/>
          <w:color w:val="000000"/>
          <w:u w:val="single"/>
          <w:lang w:val="en-US"/>
        </w:rPr>
        <w:t>PRACTICAL INFORMATION:</w:t>
      </w:r>
    </w:p>
    <w:p w:rsidR="00587245" w:rsidRPr="00047F45" w:rsidRDefault="00587245" w:rsidP="00587245">
      <w:pPr>
        <w:tabs>
          <w:tab w:val="left" w:pos="1275"/>
        </w:tabs>
        <w:jc w:val="both"/>
        <w:rPr>
          <w:color w:val="000000"/>
          <w:lang w:val="en" w:bidi="th-TH"/>
        </w:rPr>
      </w:pPr>
      <w:r w:rsidRPr="00587245">
        <w:rPr>
          <w:b/>
          <w:bCs/>
          <w:lang w:val="en-US"/>
        </w:rPr>
        <w:t xml:space="preserve">About Bangkok: </w:t>
      </w:r>
      <w:r w:rsidRPr="00587245">
        <w:rPr>
          <w:lang w:val="en-US"/>
        </w:rPr>
        <w:t xml:space="preserve">Bangkok is the capital city of Thailand, it is known in Thai as Krung </w:t>
      </w:r>
      <w:proofErr w:type="spellStart"/>
      <w:r w:rsidRPr="00587245">
        <w:rPr>
          <w:lang w:val="en-US"/>
        </w:rPr>
        <w:t>Thep</w:t>
      </w:r>
      <w:proofErr w:type="spellEnd"/>
      <w:r w:rsidRPr="00587245">
        <w:rPr>
          <w:lang w:val="en-US"/>
        </w:rPr>
        <w:t xml:space="preserve"> Maha </w:t>
      </w:r>
      <w:proofErr w:type="spellStart"/>
      <w:r w:rsidRPr="00587245">
        <w:rPr>
          <w:lang w:val="en-US"/>
        </w:rPr>
        <w:t>Nakorn</w:t>
      </w:r>
      <w:proofErr w:type="spellEnd"/>
      <w:r w:rsidRPr="00587245">
        <w:rPr>
          <w:lang w:val="en-US"/>
        </w:rPr>
        <w:t>.</w:t>
      </w:r>
      <w:r w:rsidRPr="00587245">
        <w:rPr>
          <w:b/>
          <w:bCs/>
          <w:lang w:val="en-US"/>
        </w:rPr>
        <w:t xml:space="preserve">  </w:t>
      </w:r>
      <w:r w:rsidRPr="00047F45">
        <w:rPr>
          <w:color w:val="000000"/>
          <w:lang w:val="en" w:bidi="th-TH"/>
        </w:rPr>
        <w:t>It is also the seat of Thailand's revered Royal Family, with His Majesty the King recognized as Head of State, Head of the Armed Forces, Upholder of the Buddhist religion and Upholder of all religions.</w:t>
      </w:r>
    </w:p>
    <w:p w:rsidR="00587245" w:rsidRPr="00047F45" w:rsidRDefault="00587245" w:rsidP="00587245">
      <w:pPr>
        <w:tabs>
          <w:tab w:val="left" w:pos="1275"/>
        </w:tabs>
        <w:jc w:val="both"/>
        <w:rPr>
          <w:color w:val="000000"/>
          <w:lang w:val="en" w:bidi="th-TH"/>
        </w:rPr>
      </w:pPr>
      <w:r w:rsidRPr="00047F45">
        <w:rPr>
          <w:color w:val="000000"/>
          <w:lang w:val="en" w:bidi="th-TH"/>
        </w:rPr>
        <w:t xml:space="preserve">Thailand is a constitutional monarchy with His Majesty King </w:t>
      </w:r>
      <w:proofErr w:type="spellStart"/>
      <w:r w:rsidRPr="00047F45">
        <w:rPr>
          <w:color w:val="000000"/>
          <w:lang w:val="en" w:bidi="th-TH"/>
        </w:rPr>
        <w:t>Bhumibol</w:t>
      </w:r>
      <w:proofErr w:type="spellEnd"/>
      <w:r w:rsidRPr="00047F45">
        <w:rPr>
          <w:color w:val="000000"/>
          <w:lang w:val="en" w:bidi="th-TH"/>
        </w:rPr>
        <w:t xml:space="preserve"> </w:t>
      </w:r>
      <w:proofErr w:type="spellStart"/>
      <w:r w:rsidRPr="00047F45">
        <w:rPr>
          <w:color w:val="000000"/>
          <w:lang w:val="en" w:bidi="th-TH"/>
        </w:rPr>
        <w:t>A</w:t>
      </w:r>
      <w:r>
        <w:rPr>
          <w:color w:val="000000"/>
          <w:lang w:val="en" w:bidi="th-TH"/>
        </w:rPr>
        <w:t>dulyadej</w:t>
      </w:r>
      <w:proofErr w:type="spellEnd"/>
      <w:r>
        <w:rPr>
          <w:color w:val="000000"/>
          <w:lang w:val="en" w:bidi="th-TH"/>
        </w:rPr>
        <w:t>, or King Rama IX, the Ninth K</w:t>
      </w:r>
      <w:r w:rsidRPr="00047F45">
        <w:rPr>
          <w:color w:val="000000"/>
          <w:lang w:val="en" w:bidi="th-TH"/>
        </w:rPr>
        <w:t xml:space="preserve">ing of the </w:t>
      </w:r>
      <w:proofErr w:type="spellStart"/>
      <w:r w:rsidRPr="00047F45">
        <w:rPr>
          <w:color w:val="000000"/>
          <w:lang w:val="en" w:bidi="th-TH"/>
        </w:rPr>
        <w:t>Chakri</w:t>
      </w:r>
      <w:proofErr w:type="spellEnd"/>
      <w:r w:rsidRPr="00047F45">
        <w:rPr>
          <w:color w:val="000000"/>
          <w:lang w:val="en" w:bidi="th-TH"/>
        </w:rPr>
        <w:t xml:space="preserve"> Dynasty.  The present King has reigned for more than half a century, making him the longest reigning Thai Monarch. Thailand embraces a rich diversity of cultures and traditions. With its proud history, tropical climate and renowned hospitality, the Kingdom is a never-ending source of fascination and pleasure for international visitors.</w:t>
      </w:r>
    </w:p>
    <w:p w:rsidR="00587245" w:rsidRPr="00587245" w:rsidRDefault="00587245" w:rsidP="00587245">
      <w:pPr>
        <w:jc w:val="both"/>
        <w:rPr>
          <w:b/>
          <w:bCs/>
          <w:lang w:val="en-US"/>
        </w:rPr>
      </w:pPr>
      <w:r w:rsidRPr="00587245">
        <w:rPr>
          <w:b/>
          <w:bCs/>
          <w:lang w:val="en-US"/>
        </w:rPr>
        <w:br/>
      </w:r>
    </w:p>
    <w:p w:rsidR="00587245" w:rsidRPr="00587245" w:rsidRDefault="00587245" w:rsidP="00587245">
      <w:pPr>
        <w:jc w:val="both"/>
        <w:rPr>
          <w:lang w:val="en-US"/>
        </w:rPr>
      </w:pPr>
      <w:r w:rsidRPr="00587245">
        <w:rPr>
          <w:b/>
          <w:bCs/>
          <w:lang w:val="en-US"/>
        </w:rPr>
        <w:br w:type="column"/>
      </w:r>
      <w:r w:rsidRPr="00587245">
        <w:rPr>
          <w:b/>
          <w:bCs/>
          <w:lang w:val="en-US"/>
        </w:rPr>
        <w:lastRenderedPageBreak/>
        <w:t>Weather</w:t>
      </w:r>
      <w:r w:rsidRPr="00587245">
        <w:rPr>
          <w:lang w:val="en-US"/>
        </w:rPr>
        <w:t xml:space="preserve">:  Average temperature in August is between 30 and 35 degree Celsius.  </w:t>
      </w:r>
    </w:p>
    <w:p w:rsidR="00587245" w:rsidRPr="00587245" w:rsidRDefault="00587245" w:rsidP="00587245">
      <w:pPr>
        <w:jc w:val="both"/>
        <w:rPr>
          <w:lang w:val="en-US"/>
        </w:rPr>
      </w:pPr>
      <w:r w:rsidRPr="00587245">
        <w:rPr>
          <w:b/>
          <w:bCs/>
          <w:lang w:val="en-US"/>
        </w:rPr>
        <w:t>Time Zone</w:t>
      </w:r>
      <w:r w:rsidRPr="00587245">
        <w:rPr>
          <w:lang w:val="en-US"/>
        </w:rPr>
        <w:t>:  GMT + 7 hours.</w:t>
      </w:r>
    </w:p>
    <w:p w:rsidR="00587245" w:rsidRPr="00587245" w:rsidRDefault="00587245" w:rsidP="00587245">
      <w:pPr>
        <w:jc w:val="both"/>
        <w:rPr>
          <w:lang w:val="en-US"/>
        </w:rPr>
      </w:pPr>
      <w:r w:rsidRPr="00587245">
        <w:rPr>
          <w:b/>
          <w:bCs/>
          <w:lang w:val="en-US"/>
        </w:rPr>
        <w:t>Banks &amp; Currency</w:t>
      </w:r>
      <w:r w:rsidRPr="00587245">
        <w:rPr>
          <w:lang w:val="en-US"/>
        </w:rPr>
        <w:t xml:space="preserve">:    The unit of Thai currency is Thai Baht (THB).  The exchange rate as of April </w:t>
      </w:r>
      <w:proofErr w:type="gramStart"/>
      <w:r w:rsidRPr="00587245">
        <w:rPr>
          <w:lang w:val="en-US"/>
        </w:rPr>
        <w:t>2014,</w:t>
      </w:r>
      <w:proofErr w:type="gramEnd"/>
      <w:r w:rsidRPr="00587245">
        <w:rPr>
          <w:lang w:val="en-US"/>
        </w:rPr>
        <w:t xml:space="preserve"> is THB 31.00 to 1 USD. </w:t>
      </w:r>
    </w:p>
    <w:p w:rsidR="00587245" w:rsidRPr="00587245" w:rsidRDefault="00587245" w:rsidP="00587245">
      <w:pPr>
        <w:jc w:val="both"/>
        <w:rPr>
          <w:lang w:val="en-US"/>
        </w:rPr>
      </w:pPr>
      <w:r w:rsidRPr="00587245">
        <w:rPr>
          <w:b/>
          <w:bCs/>
          <w:lang w:val="en-US"/>
        </w:rPr>
        <w:t>Electricity</w:t>
      </w:r>
      <w:r w:rsidRPr="00587245">
        <w:rPr>
          <w:lang w:val="en-US"/>
        </w:rPr>
        <w:t>:  Supply voltage is 220V, 50Hz. A standard grounded Thai outlet supports European 2-pin plugs and earthed and unearthed American plugs (see picture). Please bring the right adapter for your equipment.</w:t>
      </w:r>
    </w:p>
    <w:p w:rsidR="00587245" w:rsidRPr="00587245" w:rsidRDefault="00587245" w:rsidP="00587245">
      <w:pPr>
        <w:jc w:val="both"/>
        <w:rPr>
          <w:lang w:val="en-US"/>
        </w:rPr>
      </w:pPr>
      <w:r>
        <w:rPr>
          <w:noProof/>
          <w:lang w:val="en-US" w:eastAsia="zh-CN"/>
        </w:rPr>
        <w:drawing>
          <wp:anchor distT="0" distB="0" distL="114300" distR="114300" simplePos="0" relativeHeight="251660288" behindDoc="0" locked="0" layoutInCell="1" allowOverlap="1" wp14:anchorId="00FE8464" wp14:editId="3F299737">
            <wp:simplePos x="0" y="0"/>
            <wp:positionH relativeFrom="column">
              <wp:posOffset>1765300</wp:posOffset>
            </wp:positionH>
            <wp:positionV relativeFrom="paragraph">
              <wp:posOffset>5715</wp:posOffset>
            </wp:positionV>
            <wp:extent cx="2156460" cy="1003300"/>
            <wp:effectExtent l="0" t="0" r="0" b="6350"/>
            <wp:wrapNone/>
            <wp:docPr id="5" name="Picture 5" descr="Thai_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i_plu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5646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245" w:rsidRPr="00587245" w:rsidRDefault="00587245" w:rsidP="00587245">
      <w:pPr>
        <w:tabs>
          <w:tab w:val="left" w:pos="1275"/>
        </w:tabs>
        <w:jc w:val="both"/>
        <w:rPr>
          <w:lang w:val="en-US"/>
        </w:rPr>
      </w:pPr>
      <w:r w:rsidRPr="00587245">
        <w:rPr>
          <w:lang w:val="en-US"/>
        </w:rPr>
        <w:t xml:space="preserve">             </w:t>
      </w:r>
    </w:p>
    <w:p w:rsidR="00587245" w:rsidRPr="00587245" w:rsidRDefault="00587245" w:rsidP="00587245">
      <w:pPr>
        <w:keepNext/>
        <w:spacing w:before="240" w:after="120"/>
        <w:outlineLvl w:val="0"/>
        <w:rPr>
          <w:rFonts w:ascii="Antique Olive" w:hAnsi="Antique Olive" w:cs="Arial"/>
          <w:b/>
          <w:bCs/>
          <w:kern w:val="32"/>
          <w:sz w:val="16"/>
          <w:szCs w:val="16"/>
          <w:lang w:val="en-US"/>
        </w:rPr>
      </w:pPr>
    </w:p>
    <w:p w:rsidR="00587245" w:rsidRPr="00587245" w:rsidRDefault="00587245" w:rsidP="00587245">
      <w:pPr>
        <w:rPr>
          <w:rFonts w:eastAsia="SimSun"/>
          <w:b/>
          <w:bCs/>
          <w:u w:val="single"/>
          <w:lang w:val="en-US" w:eastAsia="zh-CN"/>
        </w:rPr>
      </w:pPr>
    </w:p>
    <w:p w:rsidR="00587245" w:rsidRPr="00587245" w:rsidRDefault="00587245" w:rsidP="00587245">
      <w:pPr>
        <w:rPr>
          <w:b/>
          <w:bCs/>
          <w:color w:val="000000"/>
          <w:u w:val="single"/>
          <w:lang w:val="en-US"/>
        </w:rPr>
      </w:pPr>
    </w:p>
    <w:p w:rsidR="00587245" w:rsidRPr="00587245" w:rsidRDefault="00587245" w:rsidP="00587245">
      <w:pPr>
        <w:rPr>
          <w:b/>
          <w:bCs/>
          <w:color w:val="000000"/>
          <w:u w:val="single"/>
          <w:lang w:val="en-US"/>
        </w:rPr>
      </w:pPr>
    </w:p>
    <w:p w:rsidR="00587245" w:rsidRPr="00587245" w:rsidRDefault="00587245" w:rsidP="00587245">
      <w:pPr>
        <w:rPr>
          <w:rFonts w:eastAsia="SimSun"/>
          <w:b/>
          <w:bCs/>
          <w:color w:val="000000"/>
          <w:u w:val="single"/>
          <w:lang w:val="en-US" w:eastAsia="zh-CN"/>
        </w:rPr>
      </w:pPr>
      <w:r w:rsidRPr="00587245">
        <w:rPr>
          <w:b/>
          <w:bCs/>
          <w:color w:val="000000"/>
          <w:u w:val="single"/>
          <w:lang w:val="en-US"/>
        </w:rPr>
        <w:t>C</w:t>
      </w:r>
      <w:r w:rsidRPr="00587245">
        <w:rPr>
          <w:rFonts w:eastAsia="SimSun"/>
          <w:b/>
          <w:bCs/>
          <w:color w:val="000000"/>
          <w:u w:val="single"/>
          <w:lang w:val="en-US" w:eastAsia="zh-CN"/>
        </w:rPr>
        <w:t>ONTACT</w:t>
      </w:r>
      <w:r w:rsidRPr="00587245">
        <w:rPr>
          <w:b/>
          <w:bCs/>
          <w:color w:val="000000"/>
          <w:u w:val="single"/>
          <w:lang w:val="en-US"/>
        </w:rPr>
        <w:t xml:space="preserve"> I</w:t>
      </w:r>
      <w:r w:rsidRPr="00587245">
        <w:rPr>
          <w:rFonts w:eastAsia="SimSun"/>
          <w:b/>
          <w:bCs/>
          <w:color w:val="000000"/>
          <w:u w:val="single"/>
          <w:lang w:val="en-US" w:eastAsia="zh-CN"/>
        </w:rPr>
        <w:t>NFORMATION</w:t>
      </w:r>
      <w:r w:rsidRPr="00587245">
        <w:rPr>
          <w:b/>
          <w:bCs/>
          <w:color w:val="000000"/>
          <w:u w:val="single"/>
          <w:lang w:val="en-US"/>
        </w:rPr>
        <w:t>:</w:t>
      </w:r>
    </w:p>
    <w:p w:rsidR="00587245" w:rsidRPr="00587245" w:rsidRDefault="00587245" w:rsidP="00587245">
      <w:pPr>
        <w:rPr>
          <w:rFonts w:eastAsia="SimSun"/>
          <w:b/>
          <w:bCs/>
          <w:color w:val="000000"/>
          <w:u w:val="single"/>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819"/>
      </w:tblGrid>
      <w:tr w:rsidR="00587245" w:rsidRPr="00C055A9" w:rsidTr="000E22ED">
        <w:tc>
          <w:tcPr>
            <w:tcW w:w="3794" w:type="dxa"/>
          </w:tcPr>
          <w:p w:rsidR="00587245" w:rsidRPr="00587245" w:rsidRDefault="00587245" w:rsidP="000E22ED">
            <w:pPr>
              <w:spacing w:before="0" w:after="120"/>
              <w:jc w:val="both"/>
              <w:rPr>
                <w:rFonts w:eastAsia="SimSun"/>
                <w:b/>
                <w:bCs/>
                <w:color w:val="000000"/>
                <w:u w:val="single"/>
                <w:lang w:val="en-US" w:eastAsia="zh-CN"/>
              </w:rPr>
            </w:pPr>
            <w:r w:rsidRPr="00587245">
              <w:rPr>
                <w:b/>
                <w:bCs/>
                <w:color w:val="000000"/>
                <w:u w:val="single"/>
                <w:lang w:val="en-US"/>
              </w:rPr>
              <w:t>APT Secretariat</w:t>
            </w:r>
          </w:p>
          <w:p w:rsidR="00587245" w:rsidRPr="00587245" w:rsidRDefault="00587245" w:rsidP="000E22ED">
            <w:pPr>
              <w:spacing w:before="0"/>
              <w:jc w:val="both"/>
              <w:rPr>
                <w:color w:val="000000"/>
                <w:lang w:val="en-US"/>
              </w:rPr>
            </w:pPr>
            <w:r w:rsidRPr="00587245">
              <w:rPr>
                <w:color w:val="000000"/>
                <w:lang w:val="en-US"/>
              </w:rPr>
              <w:t xml:space="preserve">Asia-Pacific </w:t>
            </w:r>
            <w:proofErr w:type="spellStart"/>
            <w:r w:rsidRPr="00587245">
              <w:rPr>
                <w:color w:val="000000"/>
                <w:lang w:val="en-US"/>
              </w:rPr>
              <w:t>Telecommunity</w:t>
            </w:r>
            <w:proofErr w:type="spellEnd"/>
          </w:p>
          <w:p w:rsidR="00587245" w:rsidRPr="00587245" w:rsidRDefault="00587245" w:rsidP="000E22ED">
            <w:pPr>
              <w:spacing w:before="0"/>
              <w:jc w:val="both"/>
              <w:rPr>
                <w:color w:val="000000"/>
                <w:lang w:val="en-US"/>
              </w:rPr>
            </w:pPr>
            <w:r w:rsidRPr="00587245">
              <w:rPr>
                <w:color w:val="000000"/>
                <w:lang w:val="en-US"/>
              </w:rPr>
              <w:t xml:space="preserve">12/49 </w:t>
            </w:r>
            <w:proofErr w:type="spellStart"/>
            <w:r w:rsidRPr="00587245">
              <w:rPr>
                <w:color w:val="000000"/>
                <w:lang w:val="en-US"/>
              </w:rPr>
              <w:t>Soi</w:t>
            </w:r>
            <w:proofErr w:type="spellEnd"/>
            <w:r w:rsidRPr="00587245">
              <w:rPr>
                <w:color w:val="000000"/>
                <w:lang w:val="en-US"/>
              </w:rPr>
              <w:t xml:space="preserve">: 5 </w:t>
            </w:r>
            <w:proofErr w:type="spellStart"/>
            <w:r w:rsidRPr="00587245">
              <w:rPr>
                <w:color w:val="000000"/>
                <w:lang w:val="en-US"/>
              </w:rPr>
              <w:t>Chaengwattana</w:t>
            </w:r>
            <w:proofErr w:type="spellEnd"/>
            <w:r w:rsidRPr="00587245">
              <w:rPr>
                <w:color w:val="000000"/>
                <w:lang w:val="en-US"/>
              </w:rPr>
              <w:t xml:space="preserve"> Road</w:t>
            </w:r>
          </w:p>
          <w:p w:rsidR="00587245" w:rsidRPr="00587245" w:rsidRDefault="00587245" w:rsidP="000E22ED">
            <w:pPr>
              <w:spacing w:before="0"/>
              <w:jc w:val="both"/>
              <w:rPr>
                <w:color w:val="000000"/>
                <w:lang w:val="en-US"/>
              </w:rPr>
            </w:pPr>
            <w:r w:rsidRPr="00587245">
              <w:rPr>
                <w:color w:val="000000"/>
                <w:lang w:val="en-US"/>
              </w:rPr>
              <w:t>Bangkok 10210, Thailand</w:t>
            </w:r>
          </w:p>
          <w:p w:rsidR="00587245" w:rsidRPr="00587245" w:rsidRDefault="00587245" w:rsidP="000E22ED">
            <w:pPr>
              <w:spacing w:before="0"/>
              <w:jc w:val="both"/>
              <w:rPr>
                <w:color w:val="000000"/>
                <w:lang w:val="en-US"/>
              </w:rPr>
            </w:pPr>
            <w:r w:rsidRPr="00587245">
              <w:rPr>
                <w:color w:val="000000"/>
                <w:lang w:val="en-US"/>
              </w:rPr>
              <w:t>Tel: + 66 2 573 0044</w:t>
            </w:r>
          </w:p>
          <w:p w:rsidR="00587245" w:rsidRPr="00B353A9" w:rsidRDefault="00587245" w:rsidP="000E22ED">
            <w:pPr>
              <w:spacing w:before="0"/>
              <w:jc w:val="both"/>
              <w:rPr>
                <w:color w:val="000000"/>
                <w:lang w:val="en-US"/>
              </w:rPr>
            </w:pPr>
            <w:r w:rsidRPr="00B353A9">
              <w:rPr>
                <w:color w:val="000000"/>
                <w:lang w:val="en-US"/>
              </w:rPr>
              <w:t xml:space="preserve">Fax: +66 2 573 7479  </w:t>
            </w:r>
          </w:p>
          <w:p w:rsidR="00587245" w:rsidRPr="00565BAE" w:rsidRDefault="00587245" w:rsidP="000E22ED">
            <w:pPr>
              <w:spacing w:before="0"/>
              <w:rPr>
                <w:rFonts w:eastAsia="SimSun"/>
                <w:i/>
                <w:color w:val="000000"/>
                <w:lang w:val="en-US" w:eastAsia="zh-CN"/>
              </w:rPr>
            </w:pPr>
            <w:r w:rsidRPr="00C055A9">
              <w:rPr>
                <w:i/>
                <w:color w:val="000000"/>
                <w:lang w:val="pt-BR"/>
              </w:rPr>
              <w:t xml:space="preserve">E-mail: </w:t>
            </w:r>
            <w:hyperlink r:id="rId35" w:history="1">
              <w:r w:rsidRPr="00FA384B">
                <w:rPr>
                  <w:rStyle w:val="Hyperlink"/>
                  <w:i/>
                  <w:lang w:val="pt-BR"/>
                </w:rPr>
                <w:t>apt</w:t>
              </w:r>
              <w:r w:rsidRPr="00FA384B">
                <w:rPr>
                  <w:rStyle w:val="Hyperlink"/>
                  <w:rFonts w:eastAsia="SimSun"/>
                  <w:i/>
                  <w:lang w:val="pt-BR" w:eastAsia="zh-CN"/>
                </w:rPr>
                <w:t>astap</w:t>
              </w:r>
              <w:r w:rsidRPr="00FA384B">
                <w:rPr>
                  <w:rStyle w:val="Hyperlink"/>
                  <w:i/>
                  <w:lang w:val="pt-BR"/>
                </w:rPr>
                <w:t>@apt.int</w:t>
              </w:r>
            </w:hyperlink>
          </w:p>
        </w:tc>
        <w:tc>
          <w:tcPr>
            <w:tcW w:w="4819" w:type="dxa"/>
          </w:tcPr>
          <w:p w:rsidR="00587245" w:rsidRPr="00587245" w:rsidRDefault="00587245" w:rsidP="000E22ED">
            <w:pPr>
              <w:spacing w:before="0" w:after="120"/>
              <w:rPr>
                <w:b/>
                <w:bCs/>
                <w:color w:val="000000"/>
                <w:u w:val="single"/>
                <w:lang w:val="en-US"/>
              </w:rPr>
            </w:pPr>
            <w:r w:rsidRPr="00587245">
              <w:rPr>
                <w:b/>
                <w:bCs/>
                <w:color w:val="000000"/>
                <w:u w:val="single"/>
                <w:lang w:val="en-US"/>
              </w:rPr>
              <w:t>ITU Secretariat</w:t>
            </w:r>
          </w:p>
          <w:p w:rsidR="00587245" w:rsidRPr="00587245" w:rsidRDefault="00587245" w:rsidP="000E22ED">
            <w:pPr>
              <w:spacing w:before="0"/>
              <w:rPr>
                <w:b/>
                <w:bCs/>
                <w:color w:val="000000"/>
                <w:u w:val="single"/>
                <w:lang w:val="en-US"/>
              </w:rPr>
            </w:pPr>
            <w:r w:rsidRPr="00587245">
              <w:rPr>
                <w:color w:val="000000"/>
                <w:lang w:val="en-US"/>
              </w:rPr>
              <w:t>Mr Vijay Mauree</w:t>
            </w:r>
          </w:p>
          <w:p w:rsidR="00587245" w:rsidRPr="00587245" w:rsidRDefault="00587245" w:rsidP="000E22ED">
            <w:pPr>
              <w:spacing w:before="0"/>
              <w:rPr>
                <w:color w:val="000000"/>
                <w:lang w:val="en-US"/>
              </w:rPr>
            </w:pPr>
            <w:r w:rsidRPr="00587245">
              <w:rPr>
                <w:color w:val="000000"/>
                <w:lang w:val="en-US"/>
              </w:rPr>
              <w:t>Programme Coordinator</w:t>
            </w:r>
          </w:p>
          <w:p w:rsidR="00587245" w:rsidRDefault="00587245" w:rsidP="000E22ED">
            <w:pPr>
              <w:spacing w:before="0"/>
              <w:rPr>
                <w:color w:val="000000"/>
              </w:rPr>
            </w:pPr>
            <w:proofErr w:type="spellStart"/>
            <w:r>
              <w:rPr>
                <w:color w:val="000000"/>
              </w:rPr>
              <w:t>Telecommunication</w:t>
            </w:r>
            <w:proofErr w:type="spellEnd"/>
            <w:r>
              <w:rPr>
                <w:color w:val="000000"/>
              </w:rPr>
              <w:t xml:space="preserve"> </w:t>
            </w:r>
            <w:proofErr w:type="spellStart"/>
            <w:r>
              <w:rPr>
                <w:color w:val="000000"/>
              </w:rPr>
              <w:t>Standardization</w:t>
            </w:r>
            <w:proofErr w:type="spellEnd"/>
            <w:r>
              <w:rPr>
                <w:color w:val="000000"/>
              </w:rPr>
              <w:t xml:space="preserve"> Bureau</w:t>
            </w:r>
          </w:p>
          <w:p w:rsidR="00587245" w:rsidRDefault="00587245" w:rsidP="000E22ED">
            <w:pPr>
              <w:spacing w:before="0"/>
              <w:rPr>
                <w:color w:val="000000"/>
              </w:rPr>
            </w:pPr>
            <w:r>
              <w:rPr>
                <w:color w:val="000000"/>
              </w:rPr>
              <w:t xml:space="preserve">International </w:t>
            </w:r>
            <w:proofErr w:type="spellStart"/>
            <w:r>
              <w:rPr>
                <w:color w:val="000000"/>
              </w:rPr>
              <w:t>Telecommunication</w:t>
            </w:r>
            <w:proofErr w:type="spellEnd"/>
            <w:r>
              <w:rPr>
                <w:color w:val="000000"/>
              </w:rPr>
              <w:t xml:space="preserve"> </w:t>
            </w:r>
            <w:proofErr w:type="spellStart"/>
            <w:r>
              <w:rPr>
                <w:color w:val="000000"/>
              </w:rPr>
              <w:t>Union</w:t>
            </w:r>
            <w:proofErr w:type="spellEnd"/>
          </w:p>
          <w:p w:rsidR="00587245" w:rsidRPr="00784844" w:rsidRDefault="00587245" w:rsidP="000E22ED">
            <w:pPr>
              <w:spacing w:before="0"/>
              <w:rPr>
                <w:color w:val="000000"/>
              </w:rPr>
            </w:pPr>
            <w:r>
              <w:rPr>
                <w:color w:val="000000"/>
              </w:rPr>
              <w:t xml:space="preserve">Geneva, </w:t>
            </w:r>
            <w:proofErr w:type="spellStart"/>
            <w:r>
              <w:rPr>
                <w:color w:val="000000"/>
              </w:rPr>
              <w:t>Switzerland</w:t>
            </w:r>
            <w:proofErr w:type="spellEnd"/>
            <w:r>
              <w:rPr>
                <w:b/>
                <w:bCs/>
                <w:color w:val="000000"/>
                <w:u w:val="single"/>
              </w:rPr>
              <w:br/>
            </w:r>
            <w:r w:rsidRPr="00784844">
              <w:rPr>
                <w:color w:val="000000"/>
              </w:rPr>
              <w:t>Tel: +41 22 730 5591</w:t>
            </w:r>
            <w:r w:rsidRPr="00784844">
              <w:rPr>
                <w:color w:val="000000"/>
              </w:rPr>
              <w:br/>
            </w:r>
            <w:r>
              <w:rPr>
                <w:i/>
                <w:iCs/>
                <w:color w:val="000000"/>
              </w:rPr>
              <w:t>E-m</w:t>
            </w:r>
            <w:r w:rsidRPr="00784844">
              <w:rPr>
                <w:i/>
                <w:iCs/>
                <w:color w:val="000000"/>
              </w:rPr>
              <w:t>ail:</w:t>
            </w:r>
            <w:r w:rsidRPr="00784844">
              <w:rPr>
                <w:color w:val="000000"/>
              </w:rPr>
              <w:t xml:space="preserve"> </w:t>
            </w:r>
            <w:hyperlink r:id="rId36" w:history="1">
              <w:r w:rsidRPr="00784844">
                <w:rPr>
                  <w:rStyle w:val="Hyperlink"/>
                  <w:i/>
                  <w:iCs/>
                </w:rPr>
                <w:t>vijay.mauree@itu.int</w:t>
              </w:r>
            </w:hyperlink>
            <w:r>
              <w:rPr>
                <w:b/>
                <w:bCs/>
                <w:color w:val="000000"/>
                <w:u w:val="single"/>
              </w:rPr>
              <w:t xml:space="preserve"> </w:t>
            </w:r>
            <w:r>
              <w:rPr>
                <w:b/>
                <w:bCs/>
                <w:color w:val="000000"/>
                <w:u w:val="single"/>
              </w:rPr>
              <w:br/>
            </w:r>
            <w:r>
              <w:rPr>
                <w:b/>
                <w:bCs/>
                <w:color w:val="000000"/>
                <w:u w:val="single"/>
              </w:rPr>
              <w:br/>
            </w:r>
          </w:p>
        </w:tc>
      </w:tr>
    </w:tbl>
    <w:p w:rsidR="00587245" w:rsidRDefault="00587245" w:rsidP="00587245">
      <w:pPr>
        <w:tabs>
          <w:tab w:val="clear" w:pos="794"/>
          <w:tab w:val="clear" w:pos="1191"/>
          <w:tab w:val="clear" w:pos="1588"/>
          <w:tab w:val="clear" w:pos="1985"/>
        </w:tabs>
        <w:spacing w:before="0"/>
        <w:sectPr w:rsidR="00587245" w:rsidSect="00192624">
          <w:headerReference w:type="default" r:id="rId37"/>
          <w:footerReference w:type="default" r:id="rId38"/>
          <w:headerReference w:type="first" r:id="rId39"/>
          <w:footerReference w:type="first" r:id="rId40"/>
          <w:type w:val="oddPage"/>
          <w:pgSz w:w="11907" w:h="16840" w:code="9"/>
          <w:pgMar w:top="567" w:right="822" w:bottom="567" w:left="1066" w:header="397" w:footer="397" w:gutter="0"/>
          <w:paperSrc w:first="7" w:other="7"/>
          <w:cols w:space="720"/>
          <w:docGrid w:linePitch="326"/>
        </w:sectPr>
      </w:pPr>
    </w:p>
    <w:p w:rsidR="00587245" w:rsidRPr="00F112FD" w:rsidRDefault="00587245" w:rsidP="00587245">
      <w:pPr>
        <w:pStyle w:val="BodyText2"/>
        <w:spacing w:before="0"/>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Pr>
          <w:rFonts w:asciiTheme="majorBidi" w:hAnsiTheme="majorBidi" w:cstheme="majorBidi"/>
          <w:color w:val="000000"/>
          <w:szCs w:val="24"/>
          <w:lang w:val="en-US"/>
        </w:rPr>
        <w:t>2</w:t>
      </w:r>
    </w:p>
    <w:p w:rsidR="00587245" w:rsidRDefault="00587245" w:rsidP="00587245">
      <w:pPr>
        <w:tabs>
          <w:tab w:val="clear" w:pos="794"/>
          <w:tab w:val="clear" w:pos="1191"/>
        </w:tabs>
        <w:spacing w:before="0" w:after="120"/>
        <w:jc w:val="center"/>
        <w:rPr>
          <w:b/>
          <w:bCs/>
          <w:lang w:val="en-US"/>
        </w:rPr>
      </w:pPr>
      <w:r w:rsidRPr="00F112FD">
        <w:rPr>
          <w:rFonts w:asciiTheme="majorBidi" w:hAnsiTheme="majorBidi" w:cstheme="majorBidi"/>
          <w:color w:val="000000"/>
          <w:szCs w:val="24"/>
        </w:rPr>
        <w:t>(</w:t>
      </w:r>
      <w:proofErr w:type="gramStart"/>
      <w:r w:rsidRPr="00F112FD">
        <w:rPr>
          <w:rFonts w:asciiTheme="majorBidi" w:hAnsiTheme="majorBidi" w:cstheme="majorBidi"/>
          <w:color w:val="000000"/>
          <w:szCs w:val="24"/>
        </w:rPr>
        <w:t>to</w:t>
      </w:r>
      <w:proofErr w:type="gramEnd"/>
      <w:r w:rsidRPr="00F112FD">
        <w:rPr>
          <w:rFonts w:asciiTheme="majorBidi" w:hAnsiTheme="majorBidi" w:cstheme="majorBidi"/>
          <w:color w:val="000000"/>
          <w:szCs w:val="24"/>
        </w:rPr>
        <w:t xml:space="preserve"> TSB Circular </w:t>
      </w:r>
      <w:r>
        <w:rPr>
          <w:rFonts w:asciiTheme="majorBidi" w:hAnsiTheme="majorBidi" w:cstheme="majorBidi"/>
          <w:color w:val="000000"/>
          <w:szCs w:val="24"/>
        </w:rPr>
        <w:t>94</w:t>
      </w:r>
      <w:r w:rsidRPr="00F112FD">
        <w:rPr>
          <w:rFonts w:asciiTheme="majorBidi" w:hAnsiTheme="majorBidi" w:cstheme="majorBidi"/>
          <w:color w:val="000000"/>
          <w:szCs w:val="24"/>
        </w:rPr>
        <w:t>)</w:t>
      </w:r>
      <w:r w:rsidRPr="00F112FD">
        <w:rPr>
          <w:rFonts w:asciiTheme="majorBidi" w:hAnsiTheme="majorBidi" w:cstheme="majorBidi"/>
          <w:color w:val="000000"/>
          <w:szCs w:val="24"/>
        </w:rPr>
        <w:br/>
      </w:r>
      <w:r>
        <w:rPr>
          <w:b/>
          <w:bCs/>
        </w:rPr>
        <w:br/>
      </w:r>
      <w:r>
        <w:rPr>
          <w:b/>
          <w:bCs/>
          <w:lang w:val="en-US"/>
        </w:rPr>
        <w:t>FELLOWSHIP REQUEST</w:t>
      </w:r>
    </w:p>
    <w:p w:rsidR="00587245" w:rsidRDefault="00587245" w:rsidP="00587245">
      <w:pPr>
        <w:rPr>
          <w:sz w:val="4"/>
          <w:szCs w:val="4"/>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587245" w:rsidTr="000E22ED">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587245" w:rsidRDefault="00587245" w:rsidP="000E22ED">
            <w:pPr>
              <w:rPr>
                <w:sz w:val="16"/>
              </w:rPr>
            </w:pPr>
            <w:r>
              <w:rPr>
                <w:noProof/>
                <w:sz w:val="16"/>
                <w:lang w:val="en-US" w:eastAsia="zh-CN"/>
              </w:rPr>
              <w:drawing>
                <wp:inline distT="0" distB="0" distL="0" distR="0" wp14:anchorId="4E348661" wp14:editId="50140430">
                  <wp:extent cx="628650" cy="66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587245" w:rsidRPr="00587245" w:rsidRDefault="00587245" w:rsidP="000E22ED">
            <w:pPr>
              <w:spacing w:before="60"/>
              <w:jc w:val="center"/>
              <w:rPr>
                <w:b/>
                <w:bCs/>
                <w:i/>
                <w:iCs/>
                <w:lang w:val="en-US"/>
              </w:rPr>
            </w:pPr>
            <w:r w:rsidRPr="00587245">
              <w:rPr>
                <w:b/>
                <w:bCs/>
                <w:lang w:val="en-US"/>
              </w:rPr>
              <w:t xml:space="preserve">ITU Regional Standardization Forum for Asia-Pacific Region; Conformance and Interoperability Event; and </w:t>
            </w:r>
            <w:r w:rsidRPr="00587245">
              <w:rPr>
                <w:b/>
                <w:bCs/>
                <w:lang w:val="en-US"/>
              </w:rPr>
              <w:br/>
              <w:t>24</w:t>
            </w:r>
            <w:r w:rsidRPr="00587245">
              <w:rPr>
                <w:b/>
                <w:bCs/>
                <w:vertAlign w:val="superscript"/>
                <w:lang w:val="en-US"/>
              </w:rPr>
              <w:t>th</w:t>
            </w:r>
            <w:r w:rsidRPr="00587245">
              <w:rPr>
                <w:b/>
                <w:bCs/>
                <w:lang w:val="en-US"/>
              </w:rPr>
              <w:t xml:space="preserve"> APT Standardization Programme Forum (ASTAP-24)</w:t>
            </w:r>
          </w:p>
          <w:p w:rsidR="00587245" w:rsidRDefault="00587245" w:rsidP="000E22ED">
            <w:pPr>
              <w:spacing w:before="60"/>
              <w:jc w:val="center"/>
            </w:pPr>
            <w:r>
              <w:t xml:space="preserve">(Bangkok, </w:t>
            </w:r>
            <w:proofErr w:type="spellStart"/>
            <w:r>
              <w:t>Thailand</w:t>
            </w:r>
            <w:proofErr w:type="spellEnd"/>
            <w:r>
              <w:t xml:space="preserve">, 25-29 </w:t>
            </w:r>
            <w:proofErr w:type="spellStart"/>
            <w:r>
              <w:t>August</w:t>
            </w:r>
            <w:proofErr w:type="spellEnd"/>
            <w:r>
              <w:t xml:space="preserve"> 2014)</w:t>
            </w:r>
          </w:p>
        </w:tc>
        <w:tc>
          <w:tcPr>
            <w:tcW w:w="1162" w:type="dxa"/>
            <w:tcBorders>
              <w:top w:val="single" w:sz="6" w:space="0" w:color="auto"/>
              <w:left w:val="nil"/>
              <w:bottom w:val="single" w:sz="6" w:space="0" w:color="auto"/>
              <w:right w:val="single" w:sz="6" w:space="0" w:color="auto"/>
            </w:tcBorders>
            <w:hideMark/>
          </w:tcPr>
          <w:p w:rsidR="00587245" w:rsidRDefault="00587245" w:rsidP="000E22ED">
            <w:r>
              <w:rPr>
                <w:noProof/>
                <w:lang w:val="en-US" w:eastAsia="zh-CN"/>
              </w:rPr>
              <w:drawing>
                <wp:inline distT="0" distB="0" distL="0" distR="0" wp14:anchorId="2AF1942F" wp14:editId="10CE9463">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587245" w:rsidTr="000E22ED">
        <w:tc>
          <w:tcPr>
            <w:tcW w:w="2696" w:type="dxa"/>
            <w:gridSpan w:val="3"/>
          </w:tcPr>
          <w:p w:rsidR="00587245" w:rsidRDefault="00587245" w:rsidP="000E22ED">
            <w:pPr>
              <w:spacing w:before="0"/>
              <w:rPr>
                <w:b/>
                <w:bCs/>
                <w:iCs/>
                <w:sz w:val="20"/>
              </w:rPr>
            </w:pPr>
          </w:p>
          <w:p w:rsidR="00587245" w:rsidRDefault="00587245" w:rsidP="000E22ED">
            <w:pPr>
              <w:spacing w:before="0"/>
              <w:rPr>
                <w:b/>
                <w:bCs/>
                <w:iCs/>
                <w:sz w:val="20"/>
              </w:rPr>
            </w:pPr>
            <w:proofErr w:type="spellStart"/>
            <w:r>
              <w:rPr>
                <w:b/>
                <w:bCs/>
                <w:iCs/>
                <w:sz w:val="20"/>
              </w:rPr>
              <w:t>Please</w:t>
            </w:r>
            <w:proofErr w:type="spellEnd"/>
            <w:r>
              <w:rPr>
                <w:b/>
                <w:bCs/>
                <w:iCs/>
                <w:sz w:val="20"/>
              </w:rPr>
              <w:t xml:space="preserve"> </w:t>
            </w:r>
            <w:proofErr w:type="spellStart"/>
            <w:r>
              <w:rPr>
                <w:b/>
                <w:bCs/>
                <w:iCs/>
                <w:sz w:val="20"/>
              </w:rPr>
              <w:t>return</w:t>
            </w:r>
            <w:proofErr w:type="spellEnd"/>
            <w:r>
              <w:rPr>
                <w:b/>
                <w:bCs/>
                <w:iCs/>
                <w:sz w:val="20"/>
              </w:rPr>
              <w:t xml:space="preserve"> to:</w:t>
            </w:r>
          </w:p>
        </w:tc>
        <w:tc>
          <w:tcPr>
            <w:tcW w:w="3120" w:type="dxa"/>
            <w:gridSpan w:val="2"/>
            <w:hideMark/>
          </w:tcPr>
          <w:p w:rsidR="00587245" w:rsidRDefault="00587245" w:rsidP="000E22ED">
            <w:pPr>
              <w:rPr>
                <w:b/>
                <w:bCs/>
                <w:sz w:val="20"/>
                <w:lang w:val="en-US"/>
              </w:rPr>
            </w:pPr>
            <w:r>
              <w:rPr>
                <w:b/>
                <w:bCs/>
                <w:sz w:val="20"/>
                <w:lang w:val="en-US"/>
              </w:rPr>
              <w:t xml:space="preserve">ITU </w:t>
            </w:r>
          </w:p>
          <w:p w:rsidR="00587245" w:rsidRDefault="00587245" w:rsidP="000E22ED">
            <w:pPr>
              <w:rPr>
                <w:b/>
                <w:bCs/>
                <w:iCs/>
                <w:sz w:val="20"/>
                <w:lang w:val="en-US"/>
              </w:rPr>
            </w:pPr>
            <w:r>
              <w:rPr>
                <w:b/>
                <w:bCs/>
                <w:sz w:val="20"/>
                <w:lang w:val="en-US"/>
              </w:rPr>
              <w:t>Geneva (Switzerland)</w:t>
            </w:r>
          </w:p>
        </w:tc>
        <w:tc>
          <w:tcPr>
            <w:tcW w:w="3829" w:type="dxa"/>
            <w:gridSpan w:val="4"/>
            <w:hideMark/>
          </w:tcPr>
          <w:p w:rsidR="00587245" w:rsidRDefault="00587245" w:rsidP="000E22ED">
            <w:pPr>
              <w:jc w:val="center"/>
              <w:rPr>
                <w:b/>
                <w:bCs/>
                <w:sz w:val="20"/>
                <w:lang w:val="it-IT"/>
              </w:rPr>
            </w:pPr>
            <w:r>
              <w:rPr>
                <w:b/>
                <w:bCs/>
                <w:sz w:val="20"/>
                <w:lang w:val="it-IT"/>
              </w:rPr>
              <w:t xml:space="preserve">E-mail : </w:t>
            </w:r>
            <w:r>
              <w:rPr>
                <w:b/>
                <w:bCs/>
                <w:sz w:val="20"/>
                <w:lang w:val="it-IT"/>
              </w:rPr>
              <w:tab/>
            </w:r>
            <w:hyperlink r:id="rId42" w:history="1">
              <w:r>
                <w:rPr>
                  <w:rStyle w:val="Hyperlink"/>
                  <w:b/>
                  <w:bCs/>
                  <w:sz w:val="20"/>
                  <w:lang w:val="it-IT"/>
                </w:rPr>
                <w:t>bdtfellowships@itu.int</w:t>
              </w:r>
            </w:hyperlink>
            <w:r>
              <w:rPr>
                <w:b/>
                <w:bCs/>
                <w:sz w:val="20"/>
                <w:lang w:val="it-IT"/>
              </w:rPr>
              <w:t xml:space="preserve"> </w:t>
            </w:r>
          </w:p>
          <w:p w:rsidR="00587245" w:rsidRDefault="00587245" w:rsidP="000E22ED">
            <w:pPr>
              <w:spacing w:before="0"/>
              <w:jc w:val="center"/>
              <w:rPr>
                <w:b/>
                <w:bCs/>
                <w:sz w:val="20"/>
                <w:lang w:val="it-IT"/>
              </w:rPr>
            </w:pPr>
            <w:r>
              <w:rPr>
                <w:b/>
                <w:bCs/>
                <w:sz w:val="20"/>
                <w:lang w:val="it-IT"/>
              </w:rPr>
              <w:tab/>
            </w:r>
            <w:proofErr w:type="spellStart"/>
            <w:r>
              <w:rPr>
                <w:b/>
                <w:bCs/>
                <w:sz w:val="20"/>
                <w:lang w:val="it-IT"/>
              </w:rPr>
              <w:t>Tel</w:t>
            </w:r>
            <w:proofErr w:type="spellEnd"/>
            <w:r>
              <w:rPr>
                <w:b/>
                <w:bCs/>
                <w:sz w:val="20"/>
                <w:lang w:val="it-IT"/>
              </w:rPr>
              <w:t xml:space="preserve">: +41 </w:t>
            </w:r>
            <w:proofErr w:type="gramStart"/>
            <w:r>
              <w:rPr>
                <w:b/>
                <w:bCs/>
                <w:sz w:val="20"/>
                <w:lang w:val="it-IT"/>
              </w:rPr>
              <w:t>22</w:t>
            </w:r>
            <w:proofErr w:type="gramEnd"/>
            <w:r>
              <w:rPr>
                <w:b/>
                <w:bCs/>
                <w:sz w:val="20"/>
                <w:lang w:val="it-IT"/>
              </w:rPr>
              <w:t xml:space="preserve"> 730 5227 </w:t>
            </w:r>
          </w:p>
          <w:p w:rsidR="00587245" w:rsidRDefault="00587245" w:rsidP="000E22ED">
            <w:pPr>
              <w:spacing w:before="0"/>
              <w:jc w:val="center"/>
              <w:rPr>
                <w:b/>
                <w:bCs/>
                <w:sz w:val="20"/>
                <w:lang w:val="it-IT"/>
              </w:rPr>
            </w:pPr>
            <w:r>
              <w:rPr>
                <w:b/>
                <w:bCs/>
                <w:sz w:val="20"/>
                <w:lang w:val="it-IT"/>
              </w:rPr>
              <w:tab/>
              <w:t xml:space="preserve">Fax: +41 </w:t>
            </w:r>
            <w:proofErr w:type="gramStart"/>
            <w:r>
              <w:rPr>
                <w:b/>
                <w:bCs/>
                <w:sz w:val="20"/>
                <w:lang w:val="it-IT"/>
              </w:rPr>
              <w:t>22</w:t>
            </w:r>
            <w:proofErr w:type="gramEnd"/>
            <w:r>
              <w:rPr>
                <w:b/>
                <w:bCs/>
                <w:sz w:val="20"/>
                <w:lang w:val="it-IT"/>
              </w:rPr>
              <w:t xml:space="preserve"> 730 5778</w:t>
            </w:r>
          </w:p>
        </w:tc>
      </w:tr>
      <w:tr w:rsidR="00587245" w:rsidRPr="00EC5CD7" w:rsidTr="000E22ED">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587245" w:rsidRDefault="00587245" w:rsidP="000E22ED">
            <w:pPr>
              <w:spacing w:after="120"/>
              <w:jc w:val="center"/>
              <w:rPr>
                <w:b/>
                <w:iCs/>
                <w:lang w:val="en-US"/>
              </w:rPr>
            </w:pPr>
            <w:r>
              <w:rPr>
                <w:b/>
                <w:iCs/>
                <w:lang w:val="en-US"/>
              </w:rPr>
              <w:t xml:space="preserve">Request for fellowship to be submitted before </w:t>
            </w:r>
            <w:r>
              <w:rPr>
                <w:b/>
                <w:iCs/>
                <w:lang w:val="en-US"/>
              </w:rPr>
              <w:br/>
            </w:r>
            <w:r w:rsidRPr="0079153E">
              <w:rPr>
                <w:b/>
                <w:iCs/>
                <w:lang w:val="en-US"/>
              </w:rPr>
              <w:t>4 July 2014</w:t>
            </w:r>
          </w:p>
        </w:tc>
      </w:tr>
      <w:tr w:rsidR="00587245" w:rsidRPr="00EC5CD7" w:rsidTr="000E22ED">
        <w:tc>
          <w:tcPr>
            <w:tcW w:w="2838" w:type="dxa"/>
            <w:gridSpan w:val="4"/>
            <w:tcMar>
              <w:top w:w="0" w:type="dxa"/>
              <w:left w:w="107" w:type="dxa"/>
              <w:bottom w:w="0" w:type="dxa"/>
              <w:right w:w="107" w:type="dxa"/>
            </w:tcMar>
          </w:tcPr>
          <w:p w:rsidR="00587245" w:rsidRDefault="00587245" w:rsidP="000E22ED">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587245" w:rsidRDefault="00587245" w:rsidP="000E22ED">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587245" w:rsidRDefault="00587245" w:rsidP="000E22ED">
            <w:pPr>
              <w:spacing w:before="0"/>
              <w:jc w:val="center"/>
              <w:rPr>
                <w:lang w:val="en-US"/>
              </w:rPr>
            </w:pPr>
          </w:p>
        </w:tc>
      </w:tr>
      <w:tr w:rsidR="00587245" w:rsidTr="000E22ED">
        <w:trPr>
          <w:cantSplit/>
        </w:trPr>
        <w:tc>
          <w:tcPr>
            <w:tcW w:w="9645" w:type="dxa"/>
            <w:gridSpan w:val="9"/>
            <w:tcBorders>
              <w:top w:val="single" w:sz="6" w:space="0" w:color="auto"/>
              <w:left w:val="single" w:sz="6" w:space="0" w:color="auto"/>
              <w:bottom w:val="nil"/>
              <w:right w:val="single" w:sz="6" w:space="0" w:color="auto"/>
            </w:tcBorders>
          </w:tcPr>
          <w:p w:rsidR="00587245" w:rsidRPr="00587245" w:rsidRDefault="00587245" w:rsidP="000E22ED">
            <w:pPr>
              <w:spacing w:before="80"/>
              <w:rPr>
                <w:sz w:val="18"/>
                <w:szCs w:val="18"/>
                <w:lang w:val="en-US"/>
              </w:rPr>
            </w:pPr>
            <w:r w:rsidRPr="00587245">
              <w:rPr>
                <w:sz w:val="18"/>
                <w:szCs w:val="18"/>
                <w:lang w:val="en-US"/>
              </w:rPr>
              <w:t>Registration Confirmation I.D. No: ……………………………………………………………………………</w:t>
            </w:r>
            <w:r w:rsidRPr="00587245">
              <w:rPr>
                <w:sz w:val="18"/>
                <w:szCs w:val="18"/>
                <w:lang w:val="en-US"/>
              </w:rPr>
              <w:br/>
              <w:t xml:space="preserve">(Note:  It is imperative for fellowship holders to pre-register via the on-line registration form at </w:t>
            </w:r>
            <w:hyperlink r:id="rId43" w:history="1">
              <w:r w:rsidRPr="00587245">
                <w:rPr>
                  <w:rStyle w:val="Hyperlink"/>
                  <w:rFonts w:asciiTheme="majorBidi" w:hAnsiTheme="majorBidi" w:cstheme="majorBidi"/>
                  <w:sz w:val="18"/>
                  <w:szCs w:val="18"/>
                  <w:lang w:val="en-US"/>
                </w:rPr>
                <w:t>http://www.itu.int/en/ITU-T/Workshops-and-Seminars/bsg/082014/Pages/default.aspx</w:t>
              </w:r>
            </w:hyperlink>
            <w:r w:rsidRPr="00587245">
              <w:rPr>
                <w:sz w:val="18"/>
                <w:szCs w:val="18"/>
                <w:lang w:val="en-US"/>
              </w:rPr>
              <w:t xml:space="preserve"> </w:t>
            </w:r>
            <w:r w:rsidRPr="00587245">
              <w:rPr>
                <w:color w:val="1F497D"/>
                <w:sz w:val="18"/>
                <w:szCs w:val="18"/>
                <w:lang w:val="en-US"/>
              </w:rPr>
              <w:t>).</w:t>
            </w:r>
          </w:p>
          <w:p w:rsidR="00587245" w:rsidRDefault="00587245" w:rsidP="000E22ED">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587245" w:rsidRDefault="00587245" w:rsidP="000E22ED">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587245" w:rsidRDefault="00587245" w:rsidP="000E22ED">
            <w:pPr>
              <w:tabs>
                <w:tab w:val="left" w:pos="170"/>
                <w:tab w:val="left" w:pos="1701"/>
                <w:tab w:val="right" w:leader="underscore" w:pos="5954"/>
                <w:tab w:val="left" w:pos="6521"/>
                <w:tab w:val="right" w:leader="underscore" w:pos="10773"/>
              </w:tabs>
              <w:spacing w:before="0"/>
              <w:rPr>
                <w:b/>
                <w:sz w:val="16"/>
                <w:lang w:val="en-US"/>
              </w:rPr>
            </w:pPr>
          </w:p>
          <w:p w:rsidR="00587245" w:rsidRDefault="00587245" w:rsidP="000E22ED">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587245" w:rsidRDefault="00587245" w:rsidP="000E22ED">
            <w:pPr>
              <w:tabs>
                <w:tab w:val="left" w:pos="170"/>
                <w:tab w:val="left" w:pos="1701"/>
                <w:tab w:val="center" w:pos="3828"/>
                <w:tab w:val="center" w:pos="8647"/>
                <w:tab w:val="center" w:pos="9781"/>
                <w:tab w:val="right" w:leader="underscore" w:pos="10773"/>
              </w:tabs>
              <w:spacing w:before="0"/>
              <w:rPr>
                <w:b/>
                <w:sz w:val="16"/>
                <w:lang w:val="en-US"/>
              </w:rPr>
            </w:pPr>
          </w:p>
          <w:p w:rsidR="00587245" w:rsidRDefault="00587245" w:rsidP="000E22ED">
            <w:pPr>
              <w:tabs>
                <w:tab w:val="left" w:pos="170"/>
                <w:tab w:val="right" w:pos="4536"/>
                <w:tab w:val="right" w:leader="underscore" w:pos="10773"/>
              </w:tabs>
              <w:rPr>
                <w:b/>
                <w:sz w:val="16"/>
              </w:rPr>
            </w:pPr>
            <w:proofErr w:type="spellStart"/>
            <w:r>
              <w:rPr>
                <w:b/>
                <w:sz w:val="16"/>
              </w:rPr>
              <w:t>Title</w:t>
            </w:r>
            <w:proofErr w:type="spellEnd"/>
            <w:r>
              <w:rPr>
                <w:b/>
                <w:sz w:val="16"/>
              </w:rPr>
              <w:t>:</w:t>
            </w:r>
            <w:r>
              <w:rPr>
                <w:b/>
                <w:sz w:val="16"/>
              </w:rPr>
              <w:tab/>
              <w:t>____________________________________________________________________________________________________</w:t>
            </w:r>
          </w:p>
          <w:p w:rsidR="00587245" w:rsidRDefault="00587245" w:rsidP="000E22ED">
            <w:pPr>
              <w:tabs>
                <w:tab w:val="left" w:pos="170"/>
                <w:tab w:val="left" w:pos="1701"/>
                <w:tab w:val="center" w:pos="3828"/>
                <w:tab w:val="center" w:pos="8647"/>
                <w:tab w:val="center" w:pos="9781"/>
                <w:tab w:val="right" w:leader="underscore" w:pos="10773"/>
              </w:tabs>
              <w:rPr>
                <w:b/>
                <w:sz w:val="16"/>
              </w:rPr>
            </w:pPr>
          </w:p>
        </w:tc>
      </w:tr>
      <w:tr w:rsidR="00587245" w:rsidRPr="00EC5CD7" w:rsidTr="000E22ED">
        <w:trPr>
          <w:cantSplit/>
        </w:trPr>
        <w:tc>
          <w:tcPr>
            <w:tcW w:w="9645" w:type="dxa"/>
            <w:gridSpan w:val="9"/>
            <w:tcBorders>
              <w:top w:val="nil"/>
              <w:left w:val="single" w:sz="6" w:space="0" w:color="auto"/>
              <w:bottom w:val="single" w:sz="6" w:space="0" w:color="auto"/>
              <w:right w:val="single" w:sz="6" w:space="0" w:color="auto"/>
            </w:tcBorders>
          </w:tcPr>
          <w:p w:rsidR="00587245" w:rsidRPr="00587245" w:rsidRDefault="00587245" w:rsidP="000E22ED">
            <w:pPr>
              <w:tabs>
                <w:tab w:val="left" w:pos="170"/>
                <w:tab w:val="left" w:pos="1701"/>
                <w:tab w:val="right" w:leader="underscore" w:pos="5954"/>
                <w:tab w:val="left" w:pos="6521"/>
                <w:tab w:val="right" w:leader="underscore" w:pos="10773"/>
              </w:tabs>
              <w:rPr>
                <w:b/>
                <w:sz w:val="16"/>
                <w:lang w:val="en-US"/>
              </w:rPr>
            </w:pPr>
            <w:r w:rsidRPr="00587245">
              <w:rPr>
                <w:b/>
                <w:sz w:val="16"/>
                <w:lang w:val="en-US"/>
              </w:rPr>
              <w:t xml:space="preserve">Address: </w:t>
            </w:r>
            <w:r w:rsidRPr="00587245">
              <w:rPr>
                <w:b/>
                <w:sz w:val="16"/>
                <w:lang w:val="en-US"/>
              </w:rPr>
              <w:tab/>
              <w:t>____________________________________________________________________________________________________</w:t>
            </w:r>
          </w:p>
          <w:p w:rsidR="00587245" w:rsidRPr="00587245" w:rsidRDefault="00587245" w:rsidP="000E22ED">
            <w:pPr>
              <w:tabs>
                <w:tab w:val="left" w:pos="170"/>
                <w:tab w:val="left" w:pos="1701"/>
                <w:tab w:val="right" w:leader="underscore" w:pos="5954"/>
                <w:tab w:val="left" w:pos="6521"/>
                <w:tab w:val="right" w:leader="underscore" w:pos="10773"/>
              </w:tabs>
              <w:spacing w:before="180"/>
              <w:ind w:left="170" w:hanging="170"/>
              <w:rPr>
                <w:b/>
                <w:sz w:val="16"/>
                <w:lang w:val="en-US"/>
              </w:rPr>
            </w:pPr>
            <w:r w:rsidRPr="00587245">
              <w:rPr>
                <w:b/>
                <w:sz w:val="16"/>
                <w:lang w:val="en-US"/>
              </w:rPr>
              <w:t>______________________________________________________________________________________________________________</w:t>
            </w:r>
          </w:p>
          <w:p w:rsidR="00587245" w:rsidRPr="00587245" w:rsidRDefault="00587245" w:rsidP="000E22ED">
            <w:pPr>
              <w:tabs>
                <w:tab w:val="left" w:pos="170"/>
                <w:tab w:val="left" w:pos="1701"/>
                <w:tab w:val="right" w:leader="underscore" w:pos="5954"/>
                <w:tab w:val="left" w:pos="6521"/>
                <w:tab w:val="right" w:leader="underscore" w:pos="10773"/>
              </w:tabs>
              <w:ind w:left="170" w:hanging="170"/>
              <w:rPr>
                <w:b/>
                <w:sz w:val="16"/>
                <w:lang w:val="en-US"/>
              </w:rPr>
            </w:pPr>
          </w:p>
          <w:p w:rsidR="00587245" w:rsidRDefault="00587245" w:rsidP="000E22ED">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587245" w:rsidRDefault="00587245" w:rsidP="000E22ED">
            <w:pPr>
              <w:tabs>
                <w:tab w:val="left" w:pos="170"/>
                <w:tab w:val="left" w:pos="1701"/>
                <w:tab w:val="center" w:pos="3828"/>
                <w:tab w:val="center" w:pos="8647"/>
                <w:tab w:val="center" w:pos="9781"/>
                <w:tab w:val="right" w:leader="underscore" w:pos="10773"/>
              </w:tabs>
              <w:rPr>
                <w:b/>
                <w:sz w:val="16"/>
                <w:lang w:val="en-US"/>
              </w:rPr>
            </w:pPr>
          </w:p>
          <w:p w:rsidR="00587245" w:rsidRDefault="00587245" w:rsidP="000E22ED">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587245" w:rsidRDefault="00587245" w:rsidP="000E22ED">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587245" w:rsidRDefault="00587245" w:rsidP="000E22ED">
            <w:pPr>
              <w:tabs>
                <w:tab w:val="left" w:pos="170"/>
                <w:tab w:val="left" w:pos="1701"/>
                <w:tab w:val="right" w:leader="underscore" w:pos="4820"/>
                <w:tab w:val="left" w:pos="5245"/>
                <w:tab w:val="left" w:pos="7230"/>
                <w:tab w:val="right" w:leader="underscore" w:pos="10773"/>
              </w:tabs>
              <w:spacing w:before="0"/>
              <w:rPr>
                <w:b/>
                <w:sz w:val="16"/>
                <w:lang w:val="en-US"/>
              </w:rPr>
            </w:pPr>
          </w:p>
          <w:p w:rsidR="00587245" w:rsidRPr="00587245" w:rsidRDefault="00587245" w:rsidP="000E22ED">
            <w:pPr>
              <w:tabs>
                <w:tab w:val="left" w:pos="170"/>
                <w:tab w:val="left" w:pos="1701"/>
                <w:tab w:val="right" w:leader="underscore" w:pos="4820"/>
                <w:tab w:val="left" w:pos="5245"/>
                <w:tab w:val="left" w:pos="7230"/>
                <w:tab w:val="right" w:leader="underscore" w:pos="10773"/>
              </w:tabs>
              <w:rPr>
                <w:b/>
                <w:sz w:val="16"/>
                <w:lang w:val="en-US"/>
              </w:rPr>
            </w:pPr>
            <w:r w:rsidRPr="00587245">
              <w:rPr>
                <w:b/>
                <w:sz w:val="16"/>
                <w:lang w:val="en-US"/>
              </w:rPr>
              <w:t>Nationality: __________________________________________   Passport number: ________________________________________</w:t>
            </w:r>
          </w:p>
          <w:p w:rsidR="00587245" w:rsidRDefault="00587245" w:rsidP="000E22ED">
            <w:pPr>
              <w:tabs>
                <w:tab w:val="left" w:pos="170"/>
                <w:tab w:val="left" w:pos="1850"/>
                <w:tab w:val="left" w:pos="3693"/>
                <w:tab w:val="left" w:pos="4543"/>
                <w:tab w:val="left" w:pos="7378"/>
                <w:tab w:val="left" w:pos="9079"/>
              </w:tabs>
              <w:spacing w:before="0"/>
              <w:rPr>
                <w:b/>
                <w:sz w:val="16"/>
                <w:lang w:val="en-US"/>
              </w:rPr>
            </w:pPr>
          </w:p>
          <w:p w:rsidR="00587245" w:rsidRPr="00587245" w:rsidRDefault="00587245" w:rsidP="000E22ED">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87245">
              <w:rPr>
                <w:b/>
                <w:sz w:val="16"/>
                <w:lang w:val="en-US"/>
              </w:rPr>
              <w:t>Date of issue: ___________________   In (place)</w:t>
            </w:r>
            <w:r w:rsidRPr="00587245">
              <w:rPr>
                <w:b/>
                <w:sz w:val="16"/>
                <w:lang w:val="en-US"/>
              </w:rPr>
              <w:tab/>
              <w:t>: _____________________________Valid until (date): _______________________</w:t>
            </w:r>
          </w:p>
          <w:p w:rsidR="00587245" w:rsidRDefault="00587245" w:rsidP="000E22ED">
            <w:pPr>
              <w:tabs>
                <w:tab w:val="left" w:pos="170"/>
                <w:tab w:val="left" w:pos="1850"/>
                <w:tab w:val="left" w:pos="3693"/>
                <w:tab w:val="left" w:pos="4543"/>
                <w:tab w:val="left" w:pos="7378"/>
                <w:tab w:val="left" w:pos="9079"/>
                <w:tab w:val="right" w:leader="underscore" w:pos="10773"/>
              </w:tabs>
              <w:rPr>
                <w:b/>
                <w:sz w:val="16"/>
                <w:lang w:val="en-US"/>
              </w:rPr>
            </w:pPr>
          </w:p>
        </w:tc>
      </w:tr>
      <w:tr w:rsidR="00587245" w:rsidRPr="00EC5CD7" w:rsidTr="000E22ED">
        <w:trPr>
          <w:cantSplit/>
        </w:trPr>
        <w:tc>
          <w:tcPr>
            <w:tcW w:w="9645" w:type="dxa"/>
            <w:gridSpan w:val="9"/>
            <w:tcBorders>
              <w:top w:val="nil"/>
              <w:left w:val="single" w:sz="6" w:space="0" w:color="auto"/>
              <w:bottom w:val="nil"/>
              <w:right w:val="single" w:sz="6" w:space="0" w:color="auto"/>
            </w:tcBorders>
            <w:hideMark/>
          </w:tcPr>
          <w:p w:rsidR="00587245" w:rsidRPr="009145B5" w:rsidRDefault="00587245" w:rsidP="00587245">
            <w:pPr>
              <w:pStyle w:val="PlainText"/>
              <w:numPr>
                <w:ilvl w:val="0"/>
                <w:numId w:val="9"/>
              </w:numPr>
              <w:rPr>
                <w:rFonts w:asciiTheme="majorBidi" w:hAnsiTheme="majorBidi" w:cstheme="majorBidi"/>
                <w:color w:val="000000"/>
                <w:sz w:val="16"/>
                <w:szCs w:val="16"/>
              </w:rPr>
            </w:pPr>
            <w:r w:rsidRPr="009145B5">
              <w:rPr>
                <w:rFonts w:asciiTheme="majorBidi" w:hAnsiTheme="majorBidi" w:cstheme="majorBidi"/>
                <w:color w:val="000000"/>
                <w:sz w:val="16"/>
                <w:szCs w:val="16"/>
              </w:rPr>
              <w:t xml:space="preserve">Request for fellowship to be submitted before </w:t>
            </w:r>
            <w:r w:rsidRPr="009145B5">
              <w:rPr>
                <w:rFonts w:asciiTheme="majorBidi" w:hAnsiTheme="majorBidi" w:cstheme="majorBidi"/>
                <w:b/>
                <w:bCs/>
                <w:color w:val="000000"/>
                <w:sz w:val="16"/>
                <w:szCs w:val="16"/>
              </w:rPr>
              <w:t>4 July 2014</w:t>
            </w:r>
          </w:p>
          <w:p w:rsidR="00587245" w:rsidRPr="009145B5" w:rsidRDefault="00587245" w:rsidP="00587245">
            <w:pPr>
              <w:pStyle w:val="PlainText"/>
              <w:numPr>
                <w:ilvl w:val="0"/>
                <w:numId w:val="9"/>
              </w:numPr>
              <w:rPr>
                <w:rFonts w:asciiTheme="majorBidi" w:hAnsiTheme="majorBidi" w:cstheme="majorBidi"/>
                <w:color w:val="000000"/>
                <w:sz w:val="16"/>
                <w:szCs w:val="16"/>
              </w:rPr>
            </w:pPr>
            <w:r w:rsidRPr="009145B5">
              <w:rPr>
                <w:rFonts w:asciiTheme="majorBidi" w:hAnsiTheme="majorBidi" w:cstheme="majorBidi"/>
                <w:color w:val="000000"/>
                <w:sz w:val="16"/>
                <w:szCs w:val="16"/>
              </w:rPr>
              <w:t>CONDITIONS</w:t>
            </w:r>
          </w:p>
          <w:p w:rsidR="00587245" w:rsidRPr="009145B5" w:rsidRDefault="00587245" w:rsidP="00587245">
            <w:pPr>
              <w:pStyle w:val="PlainText"/>
              <w:numPr>
                <w:ilvl w:val="0"/>
                <w:numId w:val="10"/>
              </w:numPr>
              <w:rPr>
                <w:rFonts w:asciiTheme="majorBidi" w:hAnsiTheme="majorBidi" w:cstheme="majorBidi"/>
                <w:color w:val="000000"/>
                <w:sz w:val="16"/>
                <w:szCs w:val="16"/>
              </w:rPr>
            </w:pPr>
            <w:r w:rsidRPr="009145B5">
              <w:rPr>
                <w:rFonts w:asciiTheme="majorBidi" w:hAnsiTheme="majorBidi" w:cstheme="majorBidi"/>
                <w:color w:val="000000"/>
                <w:sz w:val="16"/>
                <w:szCs w:val="16"/>
              </w:rPr>
              <w:t>One fellowship per eligible country</w:t>
            </w:r>
          </w:p>
          <w:p w:rsidR="00587245" w:rsidRPr="009145B5" w:rsidRDefault="00587245" w:rsidP="00587245">
            <w:pPr>
              <w:pStyle w:val="PlainText"/>
              <w:numPr>
                <w:ilvl w:val="0"/>
                <w:numId w:val="10"/>
              </w:numPr>
              <w:rPr>
                <w:rFonts w:asciiTheme="majorBidi" w:hAnsiTheme="majorBidi" w:cstheme="majorBidi"/>
                <w:color w:val="000000"/>
                <w:sz w:val="16"/>
                <w:szCs w:val="16"/>
              </w:rPr>
            </w:pPr>
            <w:r w:rsidRPr="009145B5">
              <w:rPr>
                <w:rFonts w:asciiTheme="majorBidi" w:hAnsiTheme="majorBidi" w:cstheme="majorBidi"/>
                <w:color w:val="000000"/>
                <w:sz w:val="16"/>
                <w:szCs w:val="16"/>
              </w:rPr>
              <w:t>One return eco class air</w:t>
            </w:r>
            <w:r>
              <w:rPr>
                <w:rFonts w:asciiTheme="majorBidi" w:hAnsiTheme="majorBidi" w:cstheme="majorBidi"/>
                <w:color w:val="000000"/>
                <w:sz w:val="16"/>
                <w:szCs w:val="16"/>
              </w:rPr>
              <w:t>-</w:t>
            </w:r>
            <w:r w:rsidRPr="009145B5">
              <w:rPr>
                <w:rFonts w:asciiTheme="majorBidi" w:hAnsiTheme="majorBidi" w:cstheme="majorBidi"/>
                <w:color w:val="000000"/>
                <w:sz w:val="16"/>
                <w:szCs w:val="16"/>
              </w:rPr>
              <w:t>ticket by the most direct/economical route</w:t>
            </w:r>
          </w:p>
          <w:p w:rsidR="00587245" w:rsidRPr="009145B5" w:rsidRDefault="00587245" w:rsidP="00587245">
            <w:pPr>
              <w:pStyle w:val="PlainText"/>
              <w:numPr>
                <w:ilvl w:val="0"/>
                <w:numId w:val="10"/>
              </w:numPr>
              <w:rPr>
                <w:rFonts w:asciiTheme="majorBidi" w:hAnsiTheme="majorBidi" w:cstheme="majorBidi"/>
                <w:color w:val="000000"/>
                <w:sz w:val="16"/>
                <w:szCs w:val="16"/>
              </w:rPr>
            </w:pPr>
            <w:r w:rsidRPr="009145B5">
              <w:rPr>
                <w:rFonts w:asciiTheme="majorBidi" w:hAnsiTheme="majorBidi" w:cstheme="majorBidi"/>
                <w:color w:val="000000"/>
                <w:sz w:val="16"/>
                <w:szCs w:val="16"/>
              </w:rPr>
              <w:t>A daily subsistence allowance intended to cover accommodation, meals and incidental expenses</w:t>
            </w:r>
          </w:p>
          <w:p w:rsidR="00587245" w:rsidRPr="009145B5" w:rsidRDefault="00587245" w:rsidP="00587245">
            <w:pPr>
              <w:pStyle w:val="PlainText"/>
              <w:numPr>
                <w:ilvl w:val="0"/>
                <w:numId w:val="10"/>
              </w:numPr>
              <w:rPr>
                <w:rFonts w:asciiTheme="majorBidi" w:hAnsiTheme="majorBidi" w:cstheme="majorBidi"/>
                <w:color w:val="000000"/>
                <w:sz w:val="16"/>
                <w:szCs w:val="16"/>
              </w:rPr>
            </w:pPr>
            <w:r w:rsidRPr="009145B5">
              <w:rPr>
                <w:rFonts w:asciiTheme="majorBidi" w:hAnsiTheme="majorBidi" w:cstheme="majorBidi"/>
                <w:color w:val="000000"/>
                <w:sz w:val="16"/>
                <w:szCs w:val="16"/>
              </w:rPr>
              <w:t>Imperative that fellows be present from the first day to the end of the meeting</w:t>
            </w:r>
          </w:p>
          <w:p w:rsidR="00587245" w:rsidRPr="00587245" w:rsidRDefault="00587245" w:rsidP="000E22ED">
            <w:pPr>
              <w:jc w:val="center"/>
              <w:rPr>
                <w:b/>
                <w:bCs/>
                <w:sz w:val="20"/>
                <w:lang w:val="en-US"/>
              </w:rPr>
            </w:pPr>
          </w:p>
        </w:tc>
      </w:tr>
      <w:tr w:rsidR="00587245" w:rsidTr="000E22ED">
        <w:trPr>
          <w:trHeight w:val="664"/>
        </w:trPr>
        <w:tc>
          <w:tcPr>
            <w:tcW w:w="6383" w:type="dxa"/>
            <w:gridSpan w:val="6"/>
            <w:tcBorders>
              <w:top w:val="single" w:sz="4" w:space="0" w:color="auto"/>
              <w:left w:val="single" w:sz="4" w:space="0" w:color="auto"/>
              <w:bottom w:val="single" w:sz="4" w:space="0" w:color="auto"/>
              <w:right w:val="nil"/>
            </w:tcBorders>
          </w:tcPr>
          <w:p w:rsidR="00587245" w:rsidRDefault="00587245" w:rsidP="000E22ED">
            <w:pPr>
              <w:spacing w:before="60"/>
              <w:ind w:left="170" w:hanging="170"/>
              <w:rPr>
                <w:b/>
                <w:bCs/>
                <w:sz w:val="16"/>
                <w:lang w:val="en-US"/>
              </w:rPr>
            </w:pPr>
          </w:p>
          <w:p w:rsidR="00587245" w:rsidRDefault="00587245" w:rsidP="000E22ED">
            <w:pPr>
              <w:spacing w:before="60"/>
              <w:rPr>
                <w:b/>
                <w:bCs/>
                <w:sz w:val="16"/>
                <w:lang w:val="en-US"/>
              </w:rPr>
            </w:pPr>
            <w:r>
              <w:rPr>
                <w:b/>
                <w:bCs/>
                <w:sz w:val="16"/>
                <w:lang w:val="en-US"/>
              </w:rPr>
              <w:t>Signature of fellowship candidate:</w:t>
            </w:r>
          </w:p>
          <w:p w:rsidR="00587245" w:rsidRDefault="00587245" w:rsidP="000E22ED">
            <w:pPr>
              <w:spacing w:before="60"/>
            </w:pPr>
          </w:p>
        </w:tc>
        <w:tc>
          <w:tcPr>
            <w:tcW w:w="3262" w:type="dxa"/>
            <w:gridSpan w:val="3"/>
            <w:tcBorders>
              <w:top w:val="single" w:sz="4" w:space="0" w:color="auto"/>
              <w:left w:val="nil"/>
              <w:bottom w:val="single" w:sz="4" w:space="0" w:color="auto"/>
              <w:right w:val="single" w:sz="4" w:space="0" w:color="auto"/>
            </w:tcBorders>
          </w:tcPr>
          <w:p w:rsidR="00587245" w:rsidRDefault="00587245" w:rsidP="000E22ED">
            <w:pPr>
              <w:spacing w:before="60"/>
              <w:rPr>
                <w:sz w:val="16"/>
                <w:szCs w:val="16"/>
              </w:rPr>
            </w:pPr>
          </w:p>
          <w:p w:rsidR="00587245" w:rsidRDefault="00587245" w:rsidP="000E22ED">
            <w:pPr>
              <w:spacing w:before="60"/>
            </w:pPr>
            <w:r>
              <w:rPr>
                <w:b/>
                <w:bCs/>
                <w:sz w:val="16"/>
                <w:lang w:val="en-US"/>
              </w:rPr>
              <w:t>Date:</w:t>
            </w:r>
          </w:p>
        </w:tc>
      </w:tr>
      <w:tr w:rsidR="00587245" w:rsidRPr="00EC5CD7" w:rsidTr="000E22ED">
        <w:tc>
          <w:tcPr>
            <w:tcW w:w="9645" w:type="dxa"/>
            <w:gridSpan w:val="9"/>
            <w:tcBorders>
              <w:top w:val="single" w:sz="4" w:space="0" w:color="auto"/>
              <w:left w:val="single" w:sz="4" w:space="0" w:color="auto"/>
              <w:bottom w:val="single" w:sz="4" w:space="0" w:color="auto"/>
              <w:right w:val="single" w:sz="4" w:space="0" w:color="auto"/>
            </w:tcBorders>
            <w:hideMark/>
          </w:tcPr>
          <w:p w:rsidR="00587245" w:rsidRPr="00587245" w:rsidRDefault="00587245" w:rsidP="000E22ED">
            <w:pPr>
              <w:rPr>
                <w:lang w:val="en-US"/>
              </w:rPr>
            </w:pPr>
            <w:r>
              <w:rPr>
                <w:b/>
                <w:bCs/>
                <w:sz w:val="16"/>
                <w:lang w:val="en-US"/>
              </w:rPr>
              <w:t>TO VALIDATE FELLOWSHIP REQUEST, NAME, TITLE AND SIGNATURE OF CERTIFYING OFFICIAL DESIGNATING PARTICIPANT MUST BE COMPLETED BELOW WITH OFFICIAL STAMP.</w:t>
            </w:r>
          </w:p>
        </w:tc>
      </w:tr>
      <w:tr w:rsidR="00587245" w:rsidTr="000E22ED">
        <w:trPr>
          <w:trHeight w:val="503"/>
        </w:trPr>
        <w:tc>
          <w:tcPr>
            <w:tcW w:w="6383" w:type="dxa"/>
            <w:gridSpan w:val="6"/>
            <w:tcBorders>
              <w:top w:val="single" w:sz="4" w:space="0" w:color="auto"/>
              <w:left w:val="single" w:sz="4" w:space="0" w:color="auto"/>
              <w:bottom w:val="single" w:sz="4" w:space="0" w:color="auto"/>
              <w:right w:val="nil"/>
            </w:tcBorders>
            <w:hideMark/>
          </w:tcPr>
          <w:p w:rsidR="00587245" w:rsidRDefault="00587245" w:rsidP="00192624">
            <w:pPr>
              <w:spacing w:before="240" w:after="20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587245" w:rsidRDefault="00587245" w:rsidP="000E22ED">
            <w:r>
              <w:rPr>
                <w:b/>
                <w:bCs/>
                <w:sz w:val="16"/>
                <w:lang w:val="en-US"/>
              </w:rPr>
              <w:t>Date</w:t>
            </w:r>
          </w:p>
        </w:tc>
      </w:tr>
    </w:tbl>
    <w:p w:rsidR="000E3618" w:rsidRDefault="00192624" w:rsidP="00192624">
      <w:pPr>
        <w:jc w:val="center"/>
      </w:pPr>
      <w:r>
        <w:t>______________</w:t>
      </w:r>
    </w:p>
    <w:sectPr w:rsidR="000E3618" w:rsidSect="00587245">
      <w:headerReference w:type="default" r:id="rId44"/>
      <w:headerReference w:type="first" r:id="rId45"/>
      <w:footerReference w:type="first" r:id="rId46"/>
      <w:type w:val="oddPage"/>
      <w:pgSz w:w="11907" w:h="16840"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BDC" w:rsidRDefault="00BB2BDC">
      <w:r>
        <w:separator/>
      </w:r>
    </w:p>
  </w:endnote>
  <w:endnote w:type="continuationSeparator" w:id="0">
    <w:p w:rsidR="00BB2BDC" w:rsidRDefault="00BB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ntique Olive">
    <w:altName w:val="Trebuchet MS"/>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8D" w:rsidRPr="0052128D" w:rsidRDefault="0052128D" w:rsidP="0052128D">
    <w:pPr>
      <w:pStyle w:val="Footer"/>
      <w:rPr>
        <w:rFonts w:asciiTheme="majorBidi" w:hAnsiTheme="majorBidi" w:cstheme="majorBidi"/>
        <w:szCs w:val="18"/>
        <w:lang w:val="fr-CH"/>
      </w:rPr>
    </w:pPr>
    <w:r w:rsidRPr="0052128D">
      <w:rPr>
        <w:rFonts w:asciiTheme="majorBidi" w:hAnsiTheme="majorBidi" w:cstheme="majorBidi"/>
        <w:szCs w:val="18"/>
        <w:lang w:val="fr-CH"/>
      </w:rPr>
      <w:t>ITU-T\BUREAU\CIRC\094S.DOC</w:t>
    </w:r>
  </w:p>
  <w:p w:rsidR="00192624" w:rsidRPr="0052128D" w:rsidRDefault="00192624" w:rsidP="0052128D">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192624" w:rsidRPr="003D673B" w:rsidTr="00D51DB4">
      <w:tc>
        <w:tcPr>
          <w:tcW w:w="1985" w:type="dxa"/>
          <w:tcBorders>
            <w:top w:val="single" w:sz="6" w:space="0" w:color="auto"/>
            <w:left w:val="nil"/>
            <w:bottom w:val="nil"/>
            <w:right w:val="nil"/>
          </w:tcBorders>
        </w:tcPr>
        <w:p w:rsidR="00192624" w:rsidRDefault="00192624" w:rsidP="00D51DB4">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192624" w:rsidRDefault="00192624" w:rsidP="00D51DB4">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192624" w:rsidRDefault="00192624" w:rsidP="00D51DB4">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192624" w:rsidRDefault="00192624" w:rsidP="00D51DB4">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192624" w:rsidTr="00D51DB4">
      <w:tc>
        <w:tcPr>
          <w:tcW w:w="1985" w:type="dxa"/>
        </w:tcPr>
        <w:p w:rsidR="00192624" w:rsidRDefault="00192624" w:rsidP="00D51DB4">
          <w:pPr>
            <w:pStyle w:val="FirstFooter"/>
            <w:rPr>
              <w:rFonts w:ascii="Futura Lt BT" w:hAnsi="Futura Lt BT"/>
            </w:rPr>
          </w:pPr>
          <w:r>
            <w:rPr>
              <w:rFonts w:ascii="Futura Lt BT" w:hAnsi="Futura Lt BT"/>
            </w:rPr>
            <w:t>CH-1211 Ginebra 20</w:t>
          </w:r>
        </w:p>
      </w:tc>
      <w:tc>
        <w:tcPr>
          <w:tcW w:w="3119" w:type="dxa"/>
        </w:tcPr>
        <w:p w:rsidR="00192624" w:rsidRDefault="00192624" w:rsidP="00D51D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192624" w:rsidRDefault="00192624" w:rsidP="00D51DB4">
          <w:pPr>
            <w:pStyle w:val="FirstFooter"/>
            <w:rPr>
              <w:rFonts w:ascii="Futura Lt BT" w:hAnsi="Futura Lt BT"/>
            </w:rPr>
          </w:pPr>
          <w:r>
            <w:rPr>
              <w:rFonts w:ascii="Futura Lt BT" w:hAnsi="Futura Lt BT"/>
            </w:rPr>
            <w:t>Telegrama ITU GENEVE</w:t>
          </w:r>
        </w:p>
      </w:tc>
      <w:tc>
        <w:tcPr>
          <w:tcW w:w="2304" w:type="dxa"/>
        </w:tcPr>
        <w:p w:rsidR="00192624" w:rsidRDefault="00192624" w:rsidP="00D51DB4">
          <w:pPr>
            <w:pStyle w:val="FirstFooter"/>
            <w:tabs>
              <w:tab w:val="right" w:pos="1956"/>
            </w:tabs>
            <w:ind w:right="70"/>
            <w:rPr>
              <w:rFonts w:ascii="Futura Lt BT" w:hAnsi="Futura Lt BT"/>
            </w:rPr>
          </w:pPr>
          <w:r>
            <w:rPr>
              <w:rFonts w:ascii="Futura Lt BT" w:hAnsi="Futura Lt BT"/>
            </w:rPr>
            <w:tab/>
            <w:t>www.itu.int</w:t>
          </w:r>
        </w:p>
      </w:tc>
    </w:tr>
    <w:tr w:rsidR="00192624" w:rsidTr="00D51DB4">
      <w:tc>
        <w:tcPr>
          <w:tcW w:w="1985" w:type="dxa"/>
        </w:tcPr>
        <w:p w:rsidR="00192624" w:rsidRDefault="00192624" w:rsidP="00D51DB4">
          <w:pPr>
            <w:pStyle w:val="FirstFooter"/>
            <w:rPr>
              <w:rFonts w:ascii="Futura Lt BT" w:hAnsi="Futura Lt BT"/>
            </w:rPr>
          </w:pPr>
          <w:r>
            <w:rPr>
              <w:rFonts w:ascii="Futura Lt BT" w:hAnsi="Futura Lt BT"/>
            </w:rPr>
            <w:t>Suiza</w:t>
          </w:r>
        </w:p>
      </w:tc>
      <w:tc>
        <w:tcPr>
          <w:tcW w:w="3119" w:type="dxa"/>
        </w:tcPr>
        <w:p w:rsidR="00192624" w:rsidRDefault="00192624" w:rsidP="00D51D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192624" w:rsidRDefault="00192624" w:rsidP="00D51DB4">
          <w:pPr>
            <w:pStyle w:val="FirstFooter"/>
            <w:rPr>
              <w:rFonts w:ascii="Futura Lt BT" w:hAnsi="Futura Lt BT"/>
            </w:rPr>
          </w:pPr>
        </w:p>
      </w:tc>
      <w:tc>
        <w:tcPr>
          <w:tcW w:w="2304" w:type="dxa"/>
        </w:tcPr>
        <w:p w:rsidR="00192624" w:rsidRDefault="00192624" w:rsidP="00D51DB4">
          <w:pPr>
            <w:pStyle w:val="FirstFooter"/>
            <w:rPr>
              <w:rFonts w:ascii="Futura Lt BT" w:hAnsi="Futura Lt BT"/>
            </w:rPr>
          </w:pPr>
        </w:p>
      </w:tc>
    </w:tr>
  </w:tbl>
  <w:p w:rsidR="00192624" w:rsidRDefault="00192624" w:rsidP="001926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28D" w:rsidRPr="0052128D" w:rsidRDefault="0052128D" w:rsidP="0052128D">
    <w:pPr>
      <w:pStyle w:val="Footer"/>
      <w:rPr>
        <w:rFonts w:asciiTheme="majorBidi" w:hAnsiTheme="majorBidi" w:cstheme="majorBidi"/>
        <w:lang w:val="fr-CH"/>
      </w:rPr>
    </w:pPr>
    <w:r w:rsidRPr="0052128D">
      <w:rPr>
        <w:rFonts w:asciiTheme="majorBidi" w:hAnsiTheme="majorBidi" w:cstheme="majorBidi"/>
        <w:lang w:val="fr-CH"/>
      </w:rPr>
      <w:t>ITU-T\BUREAU\CIRC\094</w:t>
    </w:r>
    <w:r>
      <w:rPr>
        <w:rFonts w:asciiTheme="majorBidi" w:hAnsiTheme="majorBidi" w:cstheme="majorBidi"/>
        <w:lang w:val="fr-CH"/>
      </w:rPr>
      <w:t>S</w:t>
    </w:r>
    <w:r w:rsidRPr="0052128D">
      <w:rPr>
        <w:rFonts w:asciiTheme="majorBidi" w:hAnsiTheme="majorBidi" w:cstheme="majorBidi"/>
        <w:lang w:val="fr-CH"/>
      </w:rPr>
      <w:t>.DOC</w:t>
    </w:r>
  </w:p>
  <w:p w:rsidR="00192624" w:rsidRPr="00192624" w:rsidRDefault="00192624" w:rsidP="00192624">
    <w:pPr>
      <w:pStyle w:val="Footer"/>
      <w:rPr>
        <w:sz w:val="16"/>
        <w:szCs w:val="16"/>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45" w:rsidRPr="00BC59FD" w:rsidRDefault="00587245" w:rsidP="00846102">
    <w:pPr>
      <w:pStyle w:val="Footer"/>
      <w:rPr>
        <w:rFonts w:asciiTheme="majorBidi" w:hAnsiTheme="majorBidi" w:cstheme="majorBidi"/>
      </w:rPr>
    </w:pPr>
  </w:p>
  <w:bookmarkStart w:id="1" w:name="_MON_1454839461"/>
  <w:bookmarkEnd w:id="1"/>
  <w:p w:rsidR="00587245" w:rsidRPr="00BC59FD" w:rsidRDefault="00587245" w:rsidP="00CD6066">
    <w:pPr>
      <w:pStyle w:val="Footer"/>
      <w:rPr>
        <w:rFonts w:asciiTheme="majorBidi" w:hAnsiTheme="majorBidi" w:cstheme="majorBidi"/>
      </w:rPr>
    </w:pPr>
    <w:r w:rsidRPr="00BC59FD">
      <w:rPr>
        <w:rFonts w:asciiTheme="majorBidi" w:hAnsiTheme="majorBidi" w:cstheme="majorBidi"/>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63315103" r:id="rId2">
          <o:FieldCodes>\s</o:FieldCodes>
        </o:OLEObject>
      </w:obje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F8E" w:rsidRPr="00A92F8E" w:rsidRDefault="00A92F8E" w:rsidP="00A92F8E">
    <w:pPr>
      <w:pStyle w:val="Footer"/>
      <w:rPr>
        <w:rFonts w:asciiTheme="majorBidi" w:hAnsiTheme="majorBidi" w:cstheme="majorBidi"/>
        <w:szCs w:val="18"/>
        <w:lang w:val="fr-CH"/>
      </w:rPr>
    </w:pPr>
    <w:r w:rsidRPr="00A92F8E">
      <w:rPr>
        <w:rFonts w:asciiTheme="majorBidi" w:hAnsiTheme="majorBidi" w:cstheme="majorBidi"/>
        <w:szCs w:val="18"/>
        <w:lang w:val="fr-CH"/>
      </w:rPr>
      <w:t>ITU-T\BUREAU\CIRC\094S.DOC</w:t>
    </w:r>
  </w:p>
  <w:p w:rsidR="00587245" w:rsidRPr="00A92F8E" w:rsidRDefault="00587245" w:rsidP="00A92F8E">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BDC" w:rsidRDefault="00BB2BDC">
      <w:r>
        <w:t>____________________</w:t>
      </w:r>
    </w:p>
  </w:footnote>
  <w:footnote w:type="continuationSeparator" w:id="0">
    <w:p w:rsidR="00BB2BDC" w:rsidRDefault="00BB2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D6" w:rsidRPr="0052128D" w:rsidRDefault="00F377D6">
    <w:pPr>
      <w:pStyle w:val="Header"/>
      <w:rPr>
        <w:sz w:val="18"/>
        <w:szCs w:val="18"/>
      </w:rPr>
    </w:pPr>
    <w:r w:rsidRPr="0052128D">
      <w:rPr>
        <w:sz w:val="18"/>
        <w:szCs w:val="18"/>
      </w:rPr>
      <w:fldChar w:fldCharType="begin"/>
    </w:r>
    <w:r w:rsidRPr="0052128D">
      <w:rPr>
        <w:sz w:val="18"/>
        <w:szCs w:val="18"/>
      </w:rPr>
      <w:instrText xml:space="preserve"> PAGE   \* MERGEFORMAT </w:instrText>
    </w:r>
    <w:r w:rsidRPr="0052128D">
      <w:rPr>
        <w:sz w:val="18"/>
        <w:szCs w:val="18"/>
      </w:rPr>
      <w:fldChar w:fldCharType="separate"/>
    </w:r>
    <w:r w:rsidR="00EC5CD7">
      <w:rPr>
        <w:noProof/>
        <w:sz w:val="18"/>
        <w:szCs w:val="18"/>
      </w:rPr>
      <w:t>3</w:t>
    </w:r>
    <w:r w:rsidRPr="0052128D">
      <w:rPr>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45" w:rsidRDefault="0051744F" w:rsidP="00F377D6">
    <w:pPr>
      <w:pStyle w:val="Header"/>
      <w:rPr>
        <w:noProof/>
      </w:rPr>
    </w:pPr>
    <w:r>
      <w:fldChar w:fldCharType="begin"/>
    </w:r>
    <w:r>
      <w:instrText xml:space="preserve"> PAGE   \* MERGEFORMAT </w:instrText>
    </w:r>
    <w:r>
      <w:fldChar w:fldCharType="separate"/>
    </w:r>
    <w:r w:rsidR="00EC5CD7">
      <w:rPr>
        <w:noProof/>
      </w:rPr>
      <w:t>8</w:t>
    </w:r>
    <w:r>
      <w:rPr>
        <w:noProof/>
      </w:rPr>
      <w:fldChar w:fldCharType="end"/>
    </w:r>
  </w:p>
  <w:p w:rsidR="0051744F" w:rsidRPr="00F377D6" w:rsidRDefault="0051744F" w:rsidP="00F377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45" w:rsidRDefault="00587245" w:rsidP="00F377D6">
    <w:pPr>
      <w:pStyle w:val="Header"/>
    </w:pPr>
    <w:r>
      <w:fldChar w:fldCharType="begin"/>
    </w:r>
    <w:r>
      <w:instrText xml:space="preserve"> PAGE   \* MERGEFORMAT </w:instrText>
    </w:r>
    <w:r>
      <w:fldChar w:fldCharType="separate"/>
    </w:r>
    <w:r w:rsidR="00192624">
      <w:rPr>
        <w:noProof/>
      </w:rPr>
      <w:t>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D6" w:rsidRPr="00F377D6" w:rsidRDefault="00F377D6" w:rsidP="00F377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D6" w:rsidRDefault="00F377D6" w:rsidP="00F377D6">
    <w:pPr>
      <w:pStyle w:val="Header"/>
    </w:pPr>
    <w:r>
      <w:fldChar w:fldCharType="begin"/>
    </w:r>
    <w:r>
      <w:instrText xml:space="preserve"> PAGE   \* MERGEFORMAT </w:instrText>
    </w:r>
    <w:r>
      <w:fldChar w:fldCharType="separate"/>
    </w:r>
    <w:r w:rsidR="00EC5CD7">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846721A"/>
    <w:multiLevelType w:val="hybridMultilevel"/>
    <w:tmpl w:val="FBF469D0"/>
    <w:lvl w:ilvl="0" w:tplc="D214C0E8">
      <w:start w:val="1"/>
      <w:numFmt w:val="decimal"/>
      <w:lvlText w:val="%1"/>
      <w:lvlJc w:val="left"/>
      <w:pPr>
        <w:ind w:left="1080" w:hanging="84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9"/>
  </w:num>
  <w:num w:numId="3">
    <w:abstractNumId w:val="5"/>
  </w:num>
  <w:num w:numId="4">
    <w:abstractNumId w:val="4"/>
  </w:num>
  <w:num w:numId="5">
    <w:abstractNumId w:val="6"/>
  </w:num>
  <w:num w:numId="6">
    <w:abstractNumId w:val="8"/>
  </w:num>
  <w:num w:numId="7">
    <w:abstractNumId w:val="7"/>
  </w:num>
  <w:num w:numId="8">
    <w:abstractNumId w:val="0"/>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CD"/>
    <w:rsid w:val="00002529"/>
    <w:rsid w:val="00056F9C"/>
    <w:rsid w:val="00090C15"/>
    <w:rsid w:val="000C382F"/>
    <w:rsid w:val="000E3618"/>
    <w:rsid w:val="00104D9B"/>
    <w:rsid w:val="001173CC"/>
    <w:rsid w:val="00183483"/>
    <w:rsid w:val="00192624"/>
    <w:rsid w:val="001A54CC"/>
    <w:rsid w:val="00257FB4"/>
    <w:rsid w:val="002665E3"/>
    <w:rsid w:val="00303D62"/>
    <w:rsid w:val="003137B8"/>
    <w:rsid w:val="00313B88"/>
    <w:rsid w:val="00335367"/>
    <w:rsid w:val="00370C2D"/>
    <w:rsid w:val="00386A96"/>
    <w:rsid w:val="003877CD"/>
    <w:rsid w:val="003B6F1C"/>
    <w:rsid w:val="003D1E8D"/>
    <w:rsid w:val="003D673B"/>
    <w:rsid w:val="003F2855"/>
    <w:rsid w:val="00401C20"/>
    <w:rsid w:val="0042121F"/>
    <w:rsid w:val="00454940"/>
    <w:rsid w:val="00457CC0"/>
    <w:rsid w:val="004C4144"/>
    <w:rsid w:val="004C625C"/>
    <w:rsid w:val="0051744F"/>
    <w:rsid w:val="0052128D"/>
    <w:rsid w:val="00587245"/>
    <w:rsid w:val="005A78CB"/>
    <w:rsid w:val="005B3BF9"/>
    <w:rsid w:val="005E4AE1"/>
    <w:rsid w:val="006578C7"/>
    <w:rsid w:val="006969B4"/>
    <w:rsid w:val="006D4227"/>
    <w:rsid w:val="007248F9"/>
    <w:rsid w:val="00766C24"/>
    <w:rsid w:val="00781E2A"/>
    <w:rsid w:val="007E1DDA"/>
    <w:rsid w:val="008258C2"/>
    <w:rsid w:val="008505BD"/>
    <w:rsid w:val="00850C78"/>
    <w:rsid w:val="008C17AD"/>
    <w:rsid w:val="008D02CD"/>
    <w:rsid w:val="0095172A"/>
    <w:rsid w:val="009C101F"/>
    <w:rsid w:val="00A21514"/>
    <w:rsid w:val="00A54E47"/>
    <w:rsid w:val="00A92F8E"/>
    <w:rsid w:val="00AE1673"/>
    <w:rsid w:val="00AE7093"/>
    <w:rsid w:val="00B17CF2"/>
    <w:rsid w:val="00B422BC"/>
    <w:rsid w:val="00B43F77"/>
    <w:rsid w:val="00B771DF"/>
    <w:rsid w:val="00B912B6"/>
    <w:rsid w:val="00B95F0A"/>
    <w:rsid w:val="00B96180"/>
    <w:rsid w:val="00B9697B"/>
    <w:rsid w:val="00BB2BDC"/>
    <w:rsid w:val="00BC73CB"/>
    <w:rsid w:val="00C17AC0"/>
    <w:rsid w:val="00C34772"/>
    <w:rsid w:val="00CD591A"/>
    <w:rsid w:val="00CE6BBC"/>
    <w:rsid w:val="00D15610"/>
    <w:rsid w:val="00D25B7A"/>
    <w:rsid w:val="00D71489"/>
    <w:rsid w:val="00D81346"/>
    <w:rsid w:val="00DD77C9"/>
    <w:rsid w:val="00E839B0"/>
    <w:rsid w:val="00E9195D"/>
    <w:rsid w:val="00E92C09"/>
    <w:rsid w:val="00EC5CD7"/>
    <w:rsid w:val="00ED2659"/>
    <w:rsid w:val="00EE251A"/>
    <w:rsid w:val="00F377D6"/>
    <w:rsid w:val="00F47E80"/>
    <w:rsid w:val="00F50A8E"/>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45494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customStyle="1" w:styleId="TableGrid11">
    <w:name w:val="Table Grid11"/>
    <w:basedOn w:val="TableNormal"/>
    <w:next w:val="TableGrid"/>
    <w:uiPriority w:val="59"/>
    <w:rsid w:val="00BB2BDC"/>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BB2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87245"/>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87245"/>
    <w:rPr>
      <w:rFonts w:ascii="Consolas" w:eastAsia="Calibri" w:hAnsi="Consolas"/>
      <w:sz w:val="21"/>
      <w:szCs w:val="21"/>
      <w:lang w:val="en-GB" w:eastAsia="en-US"/>
    </w:rPr>
  </w:style>
  <w:style w:type="paragraph" w:customStyle="1" w:styleId="Default">
    <w:name w:val="Default"/>
    <w:rsid w:val="00587245"/>
    <w:pPr>
      <w:widowControl w:val="0"/>
      <w:autoSpaceDE w:val="0"/>
      <w:autoSpaceDN w:val="0"/>
      <w:adjustRightInd w:val="0"/>
    </w:pPr>
    <w:rPr>
      <w:rFonts w:ascii="Times New Roman" w:eastAsia="MS Mincho" w:hAnsi="Times New Roman"/>
      <w:color w:val="000000"/>
      <w:sz w:val="24"/>
      <w:szCs w:val="24"/>
      <w:lang w:eastAsia="ja-JP"/>
    </w:rPr>
  </w:style>
  <w:style w:type="paragraph" w:customStyle="1" w:styleId="Reasons">
    <w:name w:val="Reasons"/>
    <w:basedOn w:val="Normal"/>
    <w:qFormat/>
    <w:rsid w:val="0019262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semiHidden/>
    <w:unhideWhenUsed/>
    <w:rsid w:val="00A92F8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92F8E"/>
    <w:rPr>
      <w:rFonts w:ascii="Segoe UI" w:hAnsi="Segoe UI" w:cs="Segoe UI"/>
      <w:sz w:val="18"/>
      <w:szCs w:val="18"/>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45494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customStyle="1" w:styleId="TableGrid11">
    <w:name w:val="Table Grid11"/>
    <w:basedOn w:val="TableNormal"/>
    <w:next w:val="TableGrid"/>
    <w:uiPriority w:val="59"/>
    <w:rsid w:val="00BB2BDC"/>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BB2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87245"/>
    <w:pPr>
      <w:tabs>
        <w:tab w:val="clear" w:pos="794"/>
        <w:tab w:val="clear" w:pos="1191"/>
        <w:tab w:val="clear" w:pos="1588"/>
        <w:tab w:val="clear" w:pos="1985"/>
      </w:tabs>
      <w:overflowPunct/>
      <w:autoSpaceDE/>
      <w:autoSpaceDN/>
      <w:adjustRightInd/>
      <w:spacing w:before="0"/>
      <w:textAlignment w:val="auto"/>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87245"/>
    <w:rPr>
      <w:rFonts w:ascii="Consolas" w:eastAsia="Calibri" w:hAnsi="Consolas"/>
      <w:sz w:val="21"/>
      <w:szCs w:val="21"/>
      <w:lang w:val="en-GB" w:eastAsia="en-US"/>
    </w:rPr>
  </w:style>
  <w:style w:type="paragraph" w:customStyle="1" w:styleId="Default">
    <w:name w:val="Default"/>
    <w:rsid w:val="00587245"/>
    <w:pPr>
      <w:widowControl w:val="0"/>
      <w:autoSpaceDE w:val="0"/>
      <w:autoSpaceDN w:val="0"/>
      <w:adjustRightInd w:val="0"/>
    </w:pPr>
    <w:rPr>
      <w:rFonts w:ascii="Times New Roman" w:eastAsia="MS Mincho" w:hAnsi="Times New Roman"/>
      <w:color w:val="000000"/>
      <w:sz w:val="24"/>
      <w:szCs w:val="24"/>
      <w:lang w:eastAsia="ja-JP"/>
    </w:rPr>
  </w:style>
  <w:style w:type="paragraph" w:customStyle="1" w:styleId="Reasons">
    <w:name w:val="Reasons"/>
    <w:basedOn w:val="Normal"/>
    <w:qFormat/>
    <w:rsid w:val="00192624"/>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semiHidden/>
    <w:unhideWhenUsed/>
    <w:rsid w:val="00A92F8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92F8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imonpun.k@imperialhotels.com" TargetMode="External"/><Relationship Id="rId18" Type="http://schemas.openxmlformats.org/officeDocument/2006/relationships/hyperlink" Target="http://www.mfa.go.th/main/en/services/123" TargetMode="External"/><Relationship Id="rId26" Type="http://schemas.openxmlformats.org/officeDocument/2006/relationships/hyperlink" Target="http://www.apt.int/content/online-registration"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image" Target="media/image4.jpeg"/><Relationship Id="rId42" Type="http://schemas.openxmlformats.org/officeDocument/2006/relationships/hyperlink" Target="mailto:bdtfellowships@itu.int"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mperialhotels.com" TargetMode="External"/><Relationship Id="rId17" Type="http://schemas.openxmlformats.org/officeDocument/2006/relationships/hyperlink" Target="http://www.apt.int/content/online-registration" TargetMode="External"/><Relationship Id="rId25" Type="http://schemas.openxmlformats.org/officeDocument/2006/relationships/hyperlink" Target="http://www.itu.int/en/ITU-T/Workshops-and-Seminars/bsg/082014/Pages/default.aspx" TargetMode="External"/><Relationship Id="rId33" Type="http://schemas.openxmlformats.org/officeDocument/2006/relationships/hyperlink" Target="http://www.mfa.go.th/main/en/services/123" TargetMode="External"/><Relationship Id="rId38" Type="http://schemas.openxmlformats.org/officeDocument/2006/relationships/footer" Target="footer3.xm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bdtfellowships@itu.int" TargetMode="External"/><Relationship Id="rId20" Type="http://schemas.openxmlformats.org/officeDocument/2006/relationships/header" Target="header1.xml"/><Relationship Id="rId29" Type="http://schemas.openxmlformats.org/officeDocument/2006/relationships/hyperlink" Target="mailto:aptadmin@apt.int" TargetMode="External"/><Relationship Id="rId41"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bsg/082014/Pages/default.aspx" TargetMode="External"/><Relationship Id="rId24" Type="http://schemas.openxmlformats.org/officeDocument/2006/relationships/image" Target="media/image3.jpeg"/><Relationship Id="rId32" Type="http://schemas.openxmlformats.org/officeDocument/2006/relationships/hyperlink" Target="http://www.bangkokairportonline.com/" TargetMode="External"/><Relationship Id="rId37" Type="http://schemas.openxmlformats.org/officeDocument/2006/relationships/header" Target="header2.xml"/><Relationship Id="rId40" Type="http://schemas.openxmlformats.org/officeDocument/2006/relationships/footer" Target="footer4.xml"/><Relationship Id="rId45"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www.itu.int/en/ITU-T/Workshops-and-Seminars/bsg/082014/Pages/default.aspx" TargetMode="External"/><Relationship Id="rId23" Type="http://schemas.openxmlformats.org/officeDocument/2006/relationships/image" Target="media/image2.jpeg"/><Relationship Id="rId28" Type="http://schemas.openxmlformats.org/officeDocument/2006/relationships/hyperlink" Target="mailto:aptawg@apt.int" TargetMode="External"/><Relationship Id="rId36" Type="http://schemas.openxmlformats.org/officeDocument/2006/relationships/hyperlink" Target="mailto:vijay.mauree@itu.int" TargetMode="External"/><Relationship Id="rId10" Type="http://schemas.openxmlformats.org/officeDocument/2006/relationships/hyperlink" Target="mailto:vijay.mauree@itu.int" TargetMode="External"/><Relationship Id="rId19" Type="http://schemas.openxmlformats.org/officeDocument/2006/relationships/hyperlink" Target="mailto:aptadmin@apt.int" TargetMode="External"/><Relationship Id="rId31" Type="http://schemas.openxmlformats.org/officeDocument/2006/relationships/hyperlink" Target="http://www.itu.int/en/ITU-T/Workshops-and-Seminars/bsg/082014/Pages/default.aspx" TargetMode="Externa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angkokairportonline.com/" TargetMode="External"/><Relationship Id="rId22" Type="http://schemas.openxmlformats.org/officeDocument/2006/relationships/footer" Target="footer2.xml"/><Relationship Id="rId27" Type="http://schemas.openxmlformats.org/officeDocument/2006/relationships/hyperlink" Target="mailto:reservation@imperialhotels.com" TargetMode="External"/><Relationship Id="rId30" Type="http://schemas.openxmlformats.org/officeDocument/2006/relationships/hyperlink" Target="http://www.itu.int/en/ITU-T/Workshops-and-Seminars/bsg/082014/Pages/default.aspx" TargetMode="External"/><Relationship Id="rId35" Type="http://schemas.openxmlformats.org/officeDocument/2006/relationships/hyperlink" Target="mailto:aptastap@apt.int" TargetMode="External"/><Relationship Id="rId43" Type="http://schemas.openxmlformats.org/officeDocument/2006/relationships/hyperlink" Target="http://www.itu.int/en/ITU-T/Workshops-and-Seminars/bsg/082014/Pages/default.aspx" TargetMode="External"/><Relationship Id="rId48"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6B480-A055-4671-BE3E-C77DDB84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1</TotalTime>
  <Pages>9</Pages>
  <Words>2768</Words>
  <Characters>15778</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18509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Christe-Baldan, Susana</dc:creator>
  <cp:lastModifiedBy>Bettini, Nadine</cp:lastModifiedBy>
  <cp:revision>2</cp:revision>
  <cp:lastPrinted>2014-06-03T11:48:00Z</cp:lastPrinted>
  <dcterms:created xsi:type="dcterms:W3CDTF">2014-06-03T13:39:00Z</dcterms:created>
  <dcterms:modified xsi:type="dcterms:W3CDTF">2014-06-03T13:39:00Z</dcterms:modified>
</cp:coreProperties>
</file>