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B673C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3A89AF57" wp14:editId="4F1872D9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Pr="0015329D" w:rsidRDefault="00B14AEF" w:rsidP="00B14AEF">
      <w:pPr>
        <w:spacing w:before="0"/>
        <w:rPr>
          <w:sz w:val="14"/>
          <w:szCs w:val="22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88269E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88269E">
              <w:rPr>
                <w:lang w:bidi="ar-EG"/>
              </w:rPr>
              <w:t>17</w:t>
            </w:r>
            <w:r w:rsidR="00B92124">
              <w:rPr>
                <w:rFonts w:hint="cs"/>
                <w:rtl/>
                <w:lang w:bidi="ar-SY"/>
              </w:rPr>
              <w:t xml:space="preserve"> </w:t>
            </w:r>
            <w:r w:rsidR="0088269E">
              <w:rPr>
                <w:rFonts w:hint="cs"/>
                <w:rtl/>
                <w:lang w:bidi="ar-SY"/>
              </w:rPr>
              <w:t>أبريل</w:t>
            </w:r>
            <w:r w:rsidR="00B92124">
              <w:rPr>
                <w:rFonts w:hint="cs"/>
                <w:rtl/>
                <w:lang w:bidi="ar-SY"/>
              </w:rPr>
              <w:t xml:space="preserve"> </w:t>
            </w:r>
            <w:r w:rsidR="00B92124">
              <w:rPr>
                <w:lang w:bidi="ar-SY"/>
              </w:rPr>
              <w:t>2014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D4493F" w:rsidRDefault="00007569" w:rsidP="00685201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المرجع:</w:t>
            </w:r>
          </w:p>
          <w:p w:rsidR="00685201" w:rsidRDefault="00685201" w:rsidP="0068520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</w:p>
          <w:p w:rsidR="00685201" w:rsidRPr="00007569" w:rsidRDefault="00685201" w:rsidP="00685201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007569" w:rsidRDefault="0088269E" w:rsidP="0088269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88269E">
              <w:rPr>
                <w:rFonts w:ascii="Times New Roman Bold" w:hAnsi="Times New Roman Bold" w:hint="cs"/>
                <w:b/>
                <w:bCs/>
                <w:rtl/>
              </w:rPr>
              <w:t>التصويب </w:t>
            </w:r>
            <w:r w:rsidRPr="0088269E">
              <w:rPr>
                <w:rFonts w:ascii="Times New Roman Bold" w:hAnsi="Times New Roman Bold"/>
                <w:b/>
                <w:bCs/>
              </w:rPr>
              <w:t>1</w:t>
            </w:r>
            <w:r w:rsidRPr="0088269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ال‍معممة</w:t>
            </w:r>
            <w:r>
              <w:rPr>
                <w:b/>
                <w:rtl/>
                <w:lang w:bidi="ar-EG"/>
              </w:rPr>
              <w:br/>
            </w:r>
            <w:r w:rsidR="00C5483C"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 w:rsidR="00C5483C">
              <w:rPr>
                <w:b/>
              </w:rPr>
              <w:t xml:space="preserve">Circular </w:t>
            </w:r>
            <w:r w:rsidR="00B92124">
              <w:rPr>
                <w:b/>
              </w:rPr>
              <w:t>89</w:t>
            </w:r>
            <w:r w:rsidR="00685201">
              <w:rPr>
                <w:rFonts w:hint="cs"/>
                <w:b/>
                <w:rtl/>
                <w:lang w:bidi="ar-EG"/>
              </w:rPr>
              <w:br/>
            </w:r>
            <w:r w:rsidR="00007569"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="00007569" w:rsidRPr="00007569">
              <w:rPr>
                <w:bCs/>
              </w:rPr>
              <w:t>Workshops/</w:t>
            </w:r>
            <w:r w:rsidR="00B92124">
              <w:rPr>
                <w:bCs/>
              </w:rPr>
              <w:t>A</w:t>
            </w:r>
            <w:r w:rsidR="00007569" w:rsidRPr="00007569">
              <w:rPr>
                <w:bCs/>
              </w:rPr>
              <w:t>.</w:t>
            </w:r>
            <w:r w:rsidR="00B92124">
              <w:rPr>
                <w:bCs/>
              </w:rPr>
              <w:t>N</w:t>
            </w:r>
            <w:r w:rsidR="00007569" w:rsidRPr="00007569">
              <w:rPr>
                <w:bCs/>
              </w:rPr>
              <w:t>.</w:t>
            </w:r>
          </w:p>
          <w:p w:rsidR="00685201" w:rsidRPr="00685201" w:rsidRDefault="00685201" w:rsidP="0068520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+41 22 730 5126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0E6C54">
              <w:rPr>
                <w:rFonts w:hint="cs"/>
                <w:rtl/>
                <w:lang w:bidi="ar-EG"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68520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0E6C54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E6C54" w:rsidRDefault="00F71CA3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0E6C54">
              <w:rPr>
                <w:rFonts w:hint="cs"/>
                <w:spacing w:val="-4"/>
                <w:rtl/>
              </w:rPr>
              <w:t>إلى الهيئات الأكادي</w:t>
            </w:r>
            <w:r w:rsidR="000E6C54" w:rsidRPr="000E6C54">
              <w:rPr>
                <w:rFonts w:hint="cs"/>
                <w:spacing w:val="-4"/>
                <w:rtl/>
              </w:rPr>
              <w:t>‍</w:t>
            </w:r>
            <w:r w:rsidRPr="000E6C54">
              <w:rPr>
                <w:rFonts w:hint="cs"/>
                <w:spacing w:val="-4"/>
                <w:rtl/>
              </w:rPr>
              <w:t>مية ال</w:t>
            </w:r>
            <w:r w:rsidR="000E6C54" w:rsidRPr="000E6C54">
              <w:rPr>
                <w:rFonts w:hint="cs"/>
                <w:spacing w:val="-4"/>
                <w:rtl/>
              </w:rPr>
              <w:t>‍</w:t>
            </w:r>
            <w:r w:rsidRPr="000E6C54">
              <w:rPr>
                <w:rFonts w:hint="cs"/>
                <w:spacing w:val="-4"/>
                <w:rtl/>
              </w:rPr>
              <w:t>منضمة إلى قطاع تقييس الاتصالات</w:t>
            </w:r>
          </w:p>
          <w:p w:rsidR="00007569" w:rsidRPr="00007569" w:rsidRDefault="00007569" w:rsidP="0015329D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lang w:bidi="ar-EG"/>
              </w:rPr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685201" w:rsidRDefault="00685201" w:rsidP="0031633A">
            <w:pPr>
              <w:spacing w:before="60" w:after="60" w:line="300" w:lineRule="exact"/>
              <w:ind w:left="57"/>
              <w:rPr>
                <w:rtl/>
              </w:rPr>
            </w:pP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85201" w:rsidRDefault="00685201" w:rsidP="0068520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07569" w:rsidRPr="00007569" w:rsidRDefault="00867292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B9212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B92124">
              <w:rPr>
                <w:rFonts w:hint="cs"/>
                <w:spacing w:val="-4"/>
                <w:rtl/>
              </w:rPr>
              <w:t>رؤساء ل</w:t>
            </w:r>
            <w:r w:rsidR="001D6F1A">
              <w:rPr>
                <w:rFonts w:hint="cs"/>
                <w:spacing w:val="-4"/>
                <w:rtl/>
              </w:rPr>
              <w:t>‍</w:t>
            </w:r>
            <w:r w:rsidR="00B92124">
              <w:rPr>
                <w:rFonts w:hint="cs"/>
                <w:spacing w:val="-4"/>
                <w:rtl/>
              </w:rPr>
              <w:t>جان دراسات قطاع تقييس الاتصالات ونوابهم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 w:rsidR="00B92124">
              <w:rPr>
                <w:rFonts w:hint="cs"/>
                <w:rtl/>
              </w:rPr>
              <w:t>؛</w:t>
            </w:r>
          </w:p>
          <w:p w:rsidR="00B92124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 في القاهرة؛</w:t>
            </w:r>
          </w:p>
          <w:p w:rsidR="00B92124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 في أديس أبابا؛</w:t>
            </w:r>
          </w:p>
          <w:p w:rsidR="00B92124" w:rsidRPr="00007569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لتونس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6F2D36">
            <w:pPr>
              <w:spacing w:before="0" w:line="12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6F2D36">
            <w:pPr>
              <w:tabs>
                <w:tab w:val="right" w:pos="1432"/>
                <w:tab w:val="left" w:pos="4111"/>
              </w:tabs>
              <w:spacing w:before="0" w:line="120" w:lineRule="auto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6F2D36">
            <w:pPr>
              <w:tabs>
                <w:tab w:val="left" w:pos="284"/>
                <w:tab w:val="left" w:pos="4111"/>
              </w:tabs>
              <w:spacing w:before="0" w:line="120" w:lineRule="auto"/>
              <w:ind w:left="284" w:hanging="227"/>
              <w:rPr>
                <w:b/>
                <w:bCs/>
                <w:rtl/>
                <w:lang w:bidi="ar-EG"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1165A8">
            <w:pPr>
              <w:spacing w:before="60" w:after="60" w:line="187" w:lineRule="auto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B92124" w:rsidP="001165A8">
            <w:pPr>
              <w:tabs>
                <w:tab w:val="left" w:pos="284"/>
                <w:tab w:val="left" w:pos="4111"/>
              </w:tabs>
              <w:spacing w:before="60" w:after="60" w:line="187" w:lineRule="auto"/>
              <w:ind w:left="57"/>
              <w:rPr>
                <w:b/>
                <w:bCs/>
                <w:rtl/>
                <w:lang w:bidi="ar-SY"/>
              </w:rPr>
            </w:pP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ورشة العمل الإقليمية الثانية للجنة الدراسات </w:t>
            </w:r>
            <w:r w:rsidRPr="002774FE">
              <w:rPr>
                <w:rFonts w:ascii="Times New Roman Bold" w:hAnsi="Times New Roman Bold"/>
                <w:b/>
                <w:bCs/>
                <w:spacing w:val="-2"/>
              </w:rPr>
              <w:t>13</w:t>
            </w: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 xml:space="preserve"> من أجل إفريقيا بشأن "شبكات ال</w:t>
            </w:r>
            <w:r w:rsidR="00711E4E"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>‍</w:t>
            </w: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>مستقبل: ال</w:t>
            </w:r>
            <w:r w:rsidR="00711E4E"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>‍</w:t>
            </w: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 xml:space="preserve">حوسبة </w:t>
            </w:r>
            <w:r w:rsidRPr="00E54595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السحابية وتوفير الطاقة والأمن والافتراضية"</w:t>
            </w:r>
            <w:r w:rsidR="00711E4E">
              <w:rPr>
                <w:b/>
                <w:bCs/>
                <w:rtl/>
                <w:lang w:bidi="ar-SY"/>
              </w:rPr>
              <w:tab/>
            </w:r>
            <w:r w:rsidR="00F003AC">
              <w:rPr>
                <w:b/>
                <w:bCs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 xml:space="preserve">(تونس العاصمة، تونس، </w:t>
            </w:r>
            <w:r>
              <w:rPr>
                <w:b/>
                <w:bCs/>
                <w:lang w:bidi="ar-SY"/>
              </w:rPr>
              <w:t>28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أبريل </w:t>
            </w:r>
            <w:r>
              <w:rPr>
                <w:b/>
                <w:bCs/>
                <w:lang w:bidi="ar-SY"/>
              </w:rPr>
              <w:t>2014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007569" w:rsidRPr="000302D3" w:rsidRDefault="00007569" w:rsidP="00B22D2F">
      <w:pPr>
        <w:spacing w:before="36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6F2D36">
      <w:pPr>
        <w:spacing w:before="100" w:line="187" w:lineRule="auto"/>
        <w:rPr>
          <w:rtl/>
        </w:rPr>
      </w:pPr>
      <w:r w:rsidRPr="000302D3">
        <w:rPr>
          <w:rFonts w:hint="cs"/>
          <w:rtl/>
        </w:rPr>
        <w:t>ت</w:t>
      </w:r>
      <w:r w:rsidR="00F003AC">
        <w:rPr>
          <w:rFonts w:hint="cs"/>
          <w:rtl/>
        </w:rPr>
        <w:t>‍</w:t>
      </w:r>
      <w:r w:rsidRPr="000302D3">
        <w:rPr>
          <w:rFonts w:hint="cs"/>
          <w:rtl/>
        </w:rPr>
        <w:t>حية طيبة وبعد،</w:t>
      </w:r>
    </w:p>
    <w:p w:rsidR="00AB148D" w:rsidRPr="00353357" w:rsidRDefault="0088269E" w:rsidP="00913ACC">
      <w:pPr>
        <w:spacing w:before="100" w:line="187" w:lineRule="auto"/>
        <w:rPr>
          <w:spacing w:val="-4"/>
          <w:rtl/>
          <w:lang w:bidi="ar-EG"/>
        </w:rPr>
      </w:pPr>
      <w:r w:rsidRPr="00353357">
        <w:rPr>
          <w:rFonts w:hint="cs"/>
          <w:spacing w:val="-4"/>
          <w:rtl/>
        </w:rPr>
        <w:t>يرجى الإحاطة</w:t>
      </w:r>
      <w:r w:rsidR="00AB38DC">
        <w:rPr>
          <w:rFonts w:hint="cs"/>
          <w:spacing w:val="-4"/>
          <w:rtl/>
        </w:rPr>
        <w:t xml:space="preserve"> علماً</w:t>
      </w:r>
      <w:r w:rsidRPr="00353357">
        <w:rPr>
          <w:rFonts w:hint="cs"/>
          <w:spacing w:val="-4"/>
          <w:rtl/>
        </w:rPr>
        <w:t xml:space="preserve"> بأن جهة الاتصال ال</w:t>
      </w:r>
      <w:r w:rsidR="00E350E3" w:rsidRPr="00353357">
        <w:rPr>
          <w:rFonts w:hint="cs"/>
          <w:spacing w:val="-4"/>
          <w:rtl/>
        </w:rPr>
        <w:t>‍</w:t>
      </w:r>
      <w:r w:rsidRPr="00353357">
        <w:rPr>
          <w:rFonts w:hint="cs"/>
          <w:spacing w:val="-4"/>
          <w:rtl/>
        </w:rPr>
        <w:t>محلية في البلد ال</w:t>
      </w:r>
      <w:r w:rsidR="00E350E3" w:rsidRPr="00353357">
        <w:rPr>
          <w:rFonts w:hint="cs"/>
          <w:spacing w:val="-4"/>
          <w:rtl/>
        </w:rPr>
        <w:t>‍</w:t>
      </w:r>
      <w:r w:rsidRPr="00353357">
        <w:rPr>
          <w:rFonts w:hint="cs"/>
          <w:spacing w:val="-4"/>
          <w:rtl/>
        </w:rPr>
        <w:t>مضيف لأغراض ال</w:t>
      </w:r>
      <w:r w:rsidR="00DB0B04">
        <w:rPr>
          <w:rFonts w:hint="cs"/>
          <w:spacing w:val="-4"/>
          <w:rtl/>
        </w:rPr>
        <w:t>‍</w:t>
      </w:r>
      <w:r w:rsidRPr="00353357">
        <w:rPr>
          <w:rFonts w:hint="cs"/>
          <w:spacing w:val="-4"/>
          <w:rtl/>
        </w:rPr>
        <w:t>مساعدة بشأن وسائل النقل فيما يتعلق بورشة</w:t>
      </w:r>
      <w:r w:rsidR="00AB148D" w:rsidRPr="00353357">
        <w:rPr>
          <w:rFonts w:hint="cs"/>
          <w:spacing w:val="-4"/>
          <w:rtl/>
          <w:lang w:bidi="ar-EG"/>
        </w:rPr>
        <w:t xml:space="preserve"> العمل الإقليمية الثانية للجنة الدراسات</w:t>
      </w:r>
      <w:r w:rsidR="00913ACC">
        <w:rPr>
          <w:rFonts w:hint="eastAsia"/>
          <w:spacing w:val="-4"/>
          <w:rtl/>
          <w:lang w:bidi="ar-EG"/>
        </w:rPr>
        <w:t> </w:t>
      </w:r>
      <w:r w:rsidR="00AB148D" w:rsidRPr="00353357">
        <w:rPr>
          <w:spacing w:val="-4"/>
        </w:rPr>
        <w:t>13</w:t>
      </w:r>
      <w:r w:rsidR="00AB148D" w:rsidRPr="00353357">
        <w:rPr>
          <w:rFonts w:hint="cs"/>
          <w:spacing w:val="-4"/>
          <w:rtl/>
          <w:lang w:bidi="ar-EG"/>
        </w:rPr>
        <w:t xml:space="preserve"> </w:t>
      </w:r>
      <w:r w:rsidR="00F003AC" w:rsidRPr="00353357">
        <w:rPr>
          <w:rFonts w:hint="cs"/>
          <w:spacing w:val="-4"/>
          <w:rtl/>
          <w:lang w:bidi="ar-EG"/>
        </w:rPr>
        <w:t xml:space="preserve">لقطاع تقييس الاتصالات </w:t>
      </w:r>
      <w:r w:rsidR="00AB148D" w:rsidRPr="00353357">
        <w:rPr>
          <w:rFonts w:hint="cs"/>
          <w:spacing w:val="-4"/>
          <w:rtl/>
          <w:lang w:bidi="ar-EG"/>
        </w:rPr>
        <w:t>من أجل إفريقيا بشأن "</w:t>
      </w:r>
      <w:r w:rsidR="00AB148D" w:rsidRPr="00353357">
        <w:rPr>
          <w:rFonts w:hint="cs"/>
          <w:spacing w:val="-4"/>
          <w:rtl/>
        </w:rPr>
        <w:t>شبكات ال</w:t>
      </w:r>
      <w:r w:rsidR="00E350E3" w:rsidRPr="00353357">
        <w:rPr>
          <w:rFonts w:hint="cs"/>
          <w:spacing w:val="-4"/>
          <w:rtl/>
        </w:rPr>
        <w:t>‍</w:t>
      </w:r>
      <w:r w:rsidR="00AB148D" w:rsidRPr="00353357">
        <w:rPr>
          <w:rFonts w:hint="cs"/>
          <w:spacing w:val="-4"/>
          <w:rtl/>
        </w:rPr>
        <w:t>مستقبل: ال</w:t>
      </w:r>
      <w:r w:rsidR="00E350E3" w:rsidRPr="00353357">
        <w:rPr>
          <w:rFonts w:hint="cs"/>
          <w:spacing w:val="-4"/>
          <w:rtl/>
        </w:rPr>
        <w:t>‍</w:t>
      </w:r>
      <w:r w:rsidR="00AB148D" w:rsidRPr="00353357">
        <w:rPr>
          <w:rFonts w:hint="cs"/>
          <w:spacing w:val="-4"/>
          <w:rtl/>
        </w:rPr>
        <w:t>حوسبة السحابية وتوفير الطاقة والأمن والافتراضية</w:t>
      </w:r>
      <w:r w:rsidR="00AB148D" w:rsidRPr="00353357">
        <w:rPr>
          <w:rFonts w:hint="cs"/>
          <w:b/>
          <w:bCs/>
          <w:spacing w:val="-4"/>
          <w:rtl/>
        </w:rPr>
        <w:t>"،</w:t>
      </w:r>
      <w:r w:rsidR="00AB148D" w:rsidRPr="00353357">
        <w:rPr>
          <w:rFonts w:hint="cs"/>
          <w:spacing w:val="-4"/>
          <w:rtl/>
        </w:rPr>
        <w:t xml:space="preserve"> </w:t>
      </w:r>
      <w:r w:rsidRPr="00353357">
        <w:rPr>
          <w:rFonts w:hint="cs"/>
          <w:spacing w:val="-4"/>
          <w:rtl/>
        </w:rPr>
        <w:t xml:space="preserve">تونس العاصمة، تونس، </w:t>
      </w:r>
      <w:r w:rsidRPr="00353357">
        <w:rPr>
          <w:spacing w:val="-4"/>
        </w:rPr>
        <w:t>28</w:t>
      </w:r>
      <w:r w:rsidRPr="00353357">
        <w:rPr>
          <w:rFonts w:hint="eastAsia"/>
          <w:spacing w:val="-4"/>
          <w:rtl/>
          <w:lang w:bidi="ar-EG"/>
        </w:rPr>
        <w:t> أبريل </w:t>
      </w:r>
      <w:r w:rsidRPr="00353357">
        <w:rPr>
          <w:spacing w:val="-4"/>
          <w:lang w:bidi="ar-EG"/>
        </w:rPr>
        <w:t>2014</w:t>
      </w:r>
      <w:r w:rsidRPr="00353357">
        <w:rPr>
          <w:rFonts w:hint="cs"/>
          <w:spacing w:val="-4"/>
          <w:rtl/>
          <w:lang w:bidi="ar-EG"/>
        </w:rPr>
        <w:t xml:space="preserve"> قد تغي</w:t>
      </w:r>
      <w:r w:rsidR="00415938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رت بعد أن كانت السيدة ري</w:t>
      </w:r>
      <w:r w:rsidR="00E350E3" w:rsidRPr="00353357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م بال</w:t>
      </w:r>
      <w:r w:rsidR="00917BF2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حسين</w:t>
      </w:r>
      <w:r w:rsidRPr="00353357">
        <w:rPr>
          <w:rFonts w:hint="cs"/>
          <w:spacing w:val="-4"/>
          <w:rtl/>
          <w:lang w:bidi="ar-EG"/>
        </w:rPr>
        <w:noBreakHyphen/>
        <w:t>شريف، فأصبح</w:t>
      </w:r>
      <w:r w:rsidR="00353357">
        <w:rPr>
          <w:rFonts w:hint="eastAsia"/>
          <w:spacing w:val="-4"/>
          <w:rtl/>
          <w:lang w:bidi="ar-EG"/>
        </w:rPr>
        <w:t> </w:t>
      </w:r>
      <w:r w:rsidRPr="00353357">
        <w:rPr>
          <w:rFonts w:hint="cs"/>
          <w:spacing w:val="-4"/>
          <w:rtl/>
          <w:lang w:bidi="ar-EG"/>
        </w:rPr>
        <w:t>ال</w:t>
      </w:r>
      <w:r w:rsidR="00E350E3" w:rsidRPr="00353357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مسؤول التالي هو جهة الاتصال:</w:t>
      </w:r>
    </w:p>
    <w:p w:rsidR="0088269E" w:rsidRPr="0088269E" w:rsidRDefault="0088269E" w:rsidP="006F2D36">
      <w:pPr>
        <w:spacing w:before="100"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>السيد شريف معز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br/>
        <w:t xml:space="preserve">البريد الإلكتروني: </w:t>
      </w:r>
      <w:hyperlink r:id="rId10" w:history="1">
        <w:r w:rsidRPr="00B87589">
          <w:rPr>
            <w:rStyle w:val="Hyperlink"/>
            <w:lang w:bidi="ar-EG"/>
          </w:rPr>
          <w:t>Moez.Cherif@tunisietelecom.tn</w:t>
        </w:r>
      </w:hyperlink>
      <w:r>
        <w:rPr>
          <w:rFonts w:hint="cs"/>
          <w:rtl/>
          <w:lang w:bidi="ar-EG"/>
        </w:rPr>
        <w:tab/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الهاتف: </w:t>
      </w:r>
      <w:r>
        <w:rPr>
          <w:lang w:bidi="ar-EG"/>
        </w:rPr>
        <w:t>+216 98 216 666</w:t>
      </w:r>
    </w:p>
    <w:p w:rsidR="00EA5B6B" w:rsidRPr="00F606EF" w:rsidRDefault="0088269E" w:rsidP="006F2D36">
      <w:pPr>
        <w:spacing w:before="100" w:line="187" w:lineRule="auto"/>
        <w:rPr>
          <w:spacing w:val="-6"/>
          <w:rtl/>
          <w:lang w:bidi="ar-EG"/>
        </w:rPr>
      </w:pPr>
      <w:r w:rsidRPr="00F606EF">
        <w:rPr>
          <w:rFonts w:hint="cs"/>
          <w:spacing w:val="-6"/>
          <w:rtl/>
          <w:lang w:bidi="ar-EG"/>
        </w:rPr>
        <w:t>وفضلاً عن ذلك، فإن عنوان البريد الإلكتروني للمسؤول عن تقديم المساعدة بشأن طلبات الحصول على تأشيرة الدخول هو كما يلي:</w:t>
      </w:r>
    </w:p>
    <w:p w:rsidR="0088269E" w:rsidRPr="0067601B" w:rsidRDefault="0088269E" w:rsidP="006F2D36">
      <w:pPr>
        <w:spacing w:before="100" w:line="187" w:lineRule="auto"/>
        <w:rPr>
          <w:spacing w:val="-2"/>
          <w:lang w:bidi="ar-EG"/>
        </w:rPr>
      </w:pPr>
      <w:r>
        <w:rPr>
          <w:rFonts w:hint="cs"/>
          <w:spacing w:val="-2"/>
          <w:rtl/>
          <w:lang w:bidi="ar-EG"/>
        </w:rPr>
        <w:t>السيدة سعيدة مويلحي</w:t>
      </w:r>
      <w:r>
        <w:rPr>
          <w:rFonts w:hint="cs"/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br/>
        <w:t xml:space="preserve">البريد الإلكتروني: </w:t>
      </w:r>
      <w:hyperlink r:id="rId11" w:history="1">
        <w:r w:rsidRPr="00B87589">
          <w:rPr>
            <w:rStyle w:val="Hyperlink"/>
            <w:spacing w:val="-2"/>
            <w:lang w:bidi="ar-EG"/>
          </w:rPr>
          <w:t>Saida.Mouelhi@tunisietelecom.tn</w:t>
        </w:r>
      </w:hyperlink>
      <w:r>
        <w:rPr>
          <w:rFonts w:hint="cs"/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br/>
        <w:t xml:space="preserve">الهاتف: </w:t>
      </w:r>
      <w:r>
        <w:rPr>
          <w:spacing w:val="-2"/>
          <w:lang w:bidi="ar-EG"/>
        </w:rPr>
        <w:t>+216 70 302 863</w:t>
      </w:r>
    </w:p>
    <w:p w:rsidR="00EA5B6B" w:rsidRPr="000302D3" w:rsidRDefault="00EA5B6B" w:rsidP="00867292">
      <w:pPr>
        <w:spacing w:before="0" w:line="187" w:lineRule="auto"/>
        <w:contextualSpacing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F606EF">
      <w:pPr>
        <w:spacing w:before="600" w:line="187" w:lineRule="auto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bookmarkStart w:id="0" w:name="_GoBack"/>
      <w:bookmarkEnd w:id="0"/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EA5B6B" w:rsidRPr="000302D3" w:rsidSect="0088269E">
      <w:headerReference w:type="default" r:id="rId12"/>
      <w:footerReference w:type="default" r:id="rId13"/>
      <w:footerReference w:type="first" r:id="rId14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66" w:rsidRDefault="00541B66">
      <w:r>
        <w:separator/>
      </w:r>
    </w:p>
  </w:endnote>
  <w:endnote w:type="continuationSeparator" w:id="0">
    <w:p w:rsidR="00541B66" w:rsidRDefault="0054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2F5D10" w:rsidRDefault="006723E0" w:rsidP="00247254">
    <w:pPr>
      <w:pStyle w:val="Footer"/>
      <w:rPr>
        <w:lang w:val="fr-FR"/>
      </w:rPr>
    </w:pPr>
    <w:r w:rsidRPr="002F5D10">
      <w:rPr>
        <w:lang w:val="fr-FR"/>
      </w:rPr>
      <w:t>ITU-T\BUREAU\CIRC\089E.DOC</w:t>
    </w:r>
    <w:r w:rsidRPr="002F5D10">
      <w:rPr>
        <w:lang w:val="fr-FR"/>
      </w:rPr>
      <w:tab/>
    </w:r>
    <w:r w:rsidRPr="002F5D10">
      <w:rPr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6"/>
      <w:gridCol w:w="3050"/>
      <w:gridCol w:w="2358"/>
      <w:gridCol w:w="2179"/>
    </w:tblGrid>
    <w:tr w:rsidR="006F2D36" w:rsidTr="000509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>E-mail:</w:t>
          </w:r>
          <w:r>
            <w:tab/>
          </w:r>
          <w:hyperlink r:id="rId1" w:history="1">
            <w:r w:rsidR="00A47D19" w:rsidRPr="002B7132">
              <w:rPr>
                <w:rStyle w:val="Hyperlink"/>
              </w:rPr>
              <w:t>itumail@itu.int</w:t>
            </w:r>
          </w:hyperlink>
          <w:r w:rsidR="00A47D19">
            <w:t xml:space="preserve"> </w:t>
          </w:r>
        </w:p>
      </w:tc>
    </w:tr>
    <w:tr w:rsidR="006F2D36" w:rsidTr="0005096F">
      <w:trPr>
        <w:cantSplit/>
      </w:trPr>
      <w:tc>
        <w:tcPr>
          <w:tcW w:w="1062" w:type="pct"/>
        </w:tcPr>
        <w:p w:rsidR="006F2D36" w:rsidRPr="008F5E3A" w:rsidRDefault="006F2D36" w:rsidP="0005096F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6F2D36" w:rsidRPr="008F5E3A" w:rsidRDefault="006F2D36" w:rsidP="0005096F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6F2D36" w:rsidRPr="008F5E3A" w:rsidRDefault="006F2D36" w:rsidP="0005096F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6F2D36" w:rsidRPr="00724ED5" w:rsidRDefault="006F2D36" w:rsidP="0005096F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6F2D36" w:rsidTr="0005096F">
      <w:trPr>
        <w:cantSplit/>
      </w:trPr>
      <w:tc>
        <w:tcPr>
          <w:tcW w:w="1062" w:type="pct"/>
        </w:tcPr>
        <w:p w:rsidR="006F2D36" w:rsidRDefault="006F2D36" w:rsidP="0005096F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6F2D36" w:rsidRDefault="006F2D36" w:rsidP="0005096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F2D36" w:rsidRDefault="006F2D36" w:rsidP="0005096F">
          <w:pPr>
            <w:pStyle w:val="itu"/>
          </w:pPr>
        </w:p>
      </w:tc>
      <w:tc>
        <w:tcPr>
          <w:tcW w:w="1131" w:type="pct"/>
        </w:tcPr>
        <w:p w:rsidR="006F2D36" w:rsidRDefault="006F2D36" w:rsidP="0005096F">
          <w:pPr>
            <w:pStyle w:val="itu"/>
          </w:pPr>
        </w:p>
      </w:tc>
    </w:tr>
  </w:tbl>
  <w:p w:rsidR="002F5D10" w:rsidRPr="006F2D36" w:rsidRDefault="002F5D10" w:rsidP="006F2D36">
    <w:pPr>
      <w:pStyle w:val="Footer"/>
      <w:bidi w:val="0"/>
      <w:spacing w:before="0"/>
      <w:rPr>
        <w:sz w:val="10"/>
        <w:szCs w:val="18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66" w:rsidRDefault="00541B66">
      <w:r>
        <w:separator/>
      </w:r>
    </w:p>
  </w:footnote>
  <w:footnote w:type="continuationSeparator" w:id="0">
    <w:p w:rsidR="00541B66" w:rsidRDefault="0054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9E" w:rsidRDefault="0088269E" w:rsidP="0088269E">
    <w:pPr>
      <w:pStyle w:val="Header"/>
      <w:bidi w:val="0"/>
      <w:spacing w:after="240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72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FA22201"/>
    <w:multiLevelType w:val="hybridMultilevel"/>
    <w:tmpl w:val="948E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6"/>
    <w:rsid w:val="00007569"/>
    <w:rsid w:val="00012BDE"/>
    <w:rsid w:val="000132B7"/>
    <w:rsid w:val="00020DB7"/>
    <w:rsid w:val="000260D5"/>
    <w:rsid w:val="000302D3"/>
    <w:rsid w:val="000440C4"/>
    <w:rsid w:val="000525E5"/>
    <w:rsid w:val="00060A53"/>
    <w:rsid w:val="000637D6"/>
    <w:rsid w:val="0006455A"/>
    <w:rsid w:val="00064EC5"/>
    <w:rsid w:val="00073E7E"/>
    <w:rsid w:val="00075D90"/>
    <w:rsid w:val="00076A45"/>
    <w:rsid w:val="00081D8A"/>
    <w:rsid w:val="0008339F"/>
    <w:rsid w:val="000A3EFF"/>
    <w:rsid w:val="000A7621"/>
    <w:rsid w:val="000C2FB2"/>
    <w:rsid w:val="000D3455"/>
    <w:rsid w:val="000D3F69"/>
    <w:rsid w:val="000D6000"/>
    <w:rsid w:val="000E6C54"/>
    <w:rsid w:val="0010144A"/>
    <w:rsid w:val="001014A9"/>
    <w:rsid w:val="001132C8"/>
    <w:rsid w:val="001165A8"/>
    <w:rsid w:val="00127FFE"/>
    <w:rsid w:val="00133BF7"/>
    <w:rsid w:val="001401E7"/>
    <w:rsid w:val="00150879"/>
    <w:rsid w:val="001523BE"/>
    <w:rsid w:val="0015329D"/>
    <w:rsid w:val="0016239F"/>
    <w:rsid w:val="00171E80"/>
    <w:rsid w:val="00180899"/>
    <w:rsid w:val="001919D1"/>
    <w:rsid w:val="0019658A"/>
    <w:rsid w:val="001A5641"/>
    <w:rsid w:val="001A5E10"/>
    <w:rsid w:val="001B186C"/>
    <w:rsid w:val="001B5908"/>
    <w:rsid w:val="001C0EF6"/>
    <w:rsid w:val="001C7ECA"/>
    <w:rsid w:val="001D1DF8"/>
    <w:rsid w:val="001D39B3"/>
    <w:rsid w:val="001D3E3A"/>
    <w:rsid w:val="001D6103"/>
    <w:rsid w:val="001D6F02"/>
    <w:rsid w:val="001D6F1A"/>
    <w:rsid w:val="001F1051"/>
    <w:rsid w:val="001F6CD8"/>
    <w:rsid w:val="00201E08"/>
    <w:rsid w:val="0021011A"/>
    <w:rsid w:val="00211DDC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AED"/>
    <w:rsid w:val="00264241"/>
    <w:rsid w:val="00270797"/>
    <w:rsid w:val="00274B47"/>
    <w:rsid w:val="002774FE"/>
    <w:rsid w:val="00286E0F"/>
    <w:rsid w:val="00293F7E"/>
    <w:rsid w:val="002947F9"/>
    <w:rsid w:val="00295451"/>
    <w:rsid w:val="002974E6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2F5D10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53357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5938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C42D6"/>
    <w:rsid w:val="004E1059"/>
    <w:rsid w:val="004E4BB7"/>
    <w:rsid w:val="004F3D50"/>
    <w:rsid w:val="0051132E"/>
    <w:rsid w:val="00511394"/>
    <w:rsid w:val="00523B5B"/>
    <w:rsid w:val="00535CA0"/>
    <w:rsid w:val="00537B94"/>
    <w:rsid w:val="00541B66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4EED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34DC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3E0"/>
    <w:rsid w:val="00672C1B"/>
    <w:rsid w:val="00674542"/>
    <w:rsid w:val="0067601B"/>
    <w:rsid w:val="006765EA"/>
    <w:rsid w:val="00680F48"/>
    <w:rsid w:val="00681DA0"/>
    <w:rsid w:val="006845A9"/>
    <w:rsid w:val="00685201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6F2D36"/>
    <w:rsid w:val="0071127D"/>
    <w:rsid w:val="00711E4E"/>
    <w:rsid w:val="007149A7"/>
    <w:rsid w:val="007202C3"/>
    <w:rsid w:val="007437F9"/>
    <w:rsid w:val="00746048"/>
    <w:rsid w:val="007561C9"/>
    <w:rsid w:val="00757D5F"/>
    <w:rsid w:val="00761DE8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67292"/>
    <w:rsid w:val="0087077B"/>
    <w:rsid w:val="00875870"/>
    <w:rsid w:val="00876CC0"/>
    <w:rsid w:val="0088269E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3ACC"/>
    <w:rsid w:val="00914455"/>
    <w:rsid w:val="00917BF2"/>
    <w:rsid w:val="00920A44"/>
    <w:rsid w:val="009257DF"/>
    <w:rsid w:val="0093679C"/>
    <w:rsid w:val="00945C4F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7DED"/>
    <w:rsid w:val="009D2DD2"/>
    <w:rsid w:val="009E21AD"/>
    <w:rsid w:val="009F4B09"/>
    <w:rsid w:val="00A14ADB"/>
    <w:rsid w:val="00A22222"/>
    <w:rsid w:val="00A26EA0"/>
    <w:rsid w:val="00A47D19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148D"/>
    <w:rsid w:val="00AB321E"/>
    <w:rsid w:val="00AB38DC"/>
    <w:rsid w:val="00AB5A96"/>
    <w:rsid w:val="00AC315B"/>
    <w:rsid w:val="00AD28DD"/>
    <w:rsid w:val="00B06EFE"/>
    <w:rsid w:val="00B10464"/>
    <w:rsid w:val="00B14AEF"/>
    <w:rsid w:val="00B204CB"/>
    <w:rsid w:val="00B22847"/>
    <w:rsid w:val="00B22D2F"/>
    <w:rsid w:val="00B232BD"/>
    <w:rsid w:val="00B269E5"/>
    <w:rsid w:val="00B40910"/>
    <w:rsid w:val="00B51184"/>
    <w:rsid w:val="00B57363"/>
    <w:rsid w:val="00B673C6"/>
    <w:rsid w:val="00B73D95"/>
    <w:rsid w:val="00B7558A"/>
    <w:rsid w:val="00B77254"/>
    <w:rsid w:val="00B805FD"/>
    <w:rsid w:val="00B80951"/>
    <w:rsid w:val="00B80A6A"/>
    <w:rsid w:val="00B85152"/>
    <w:rsid w:val="00B92124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493F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0B04"/>
    <w:rsid w:val="00DC2200"/>
    <w:rsid w:val="00DC4DC2"/>
    <w:rsid w:val="00DC5505"/>
    <w:rsid w:val="00DC65F8"/>
    <w:rsid w:val="00DE3A97"/>
    <w:rsid w:val="00DE4D41"/>
    <w:rsid w:val="00DE76C6"/>
    <w:rsid w:val="00DE7845"/>
    <w:rsid w:val="00DF0B2F"/>
    <w:rsid w:val="00E11642"/>
    <w:rsid w:val="00E14185"/>
    <w:rsid w:val="00E205A2"/>
    <w:rsid w:val="00E24356"/>
    <w:rsid w:val="00E25C6C"/>
    <w:rsid w:val="00E27501"/>
    <w:rsid w:val="00E32073"/>
    <w:rsid w:val="00E3445E"/>
    <w:rsid w:val="00E350E3"/>
    <w:rsid w:val="00E36E54"/>
    <w:rsid w:val="00E4218D"/>
    <w:rsid w:val="00E448CA"/>
    <w:rsid w:val="00E507D1"/>
    <w:rsid w:val="00E529E7"/>
    <w:rsid w:val="00E54595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03AC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2F0E"/>
    <w:rsid w:val="00F53552"/>
    <w:rsid w:val="00F606EF"/>
    <w:rsid w:val="00F64182"/>
    <w:rsid w:val="00F65153"/>
    <w:rsid w:val="00F6747C"/>
    <w:rsid w:val="00F70E06"/>
    <w:rsid w:val="00F71475"/>
    <w:rsid w:val="00F71CA3"/>
    <w:rsid w:val="00F76437"/>
    <w:rsid w:val="00F855CB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3079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0D7A8EF-5179-4E4D-B057-3029E42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A47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7659-B3CA-46F4-B616-59F754B5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5</TotalTime>
  <Pages>1</Pages>
  <Words>244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1786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Aveline, Marion</cp:lastModifiedBy>
  <cp:revision>4</cp:revision>
  <cp:lastPrinted>2014-03-26T16:34:00Z</cp:lastPrinted>
  <dcterms:created xsi:type="dcterms:W3CDTF">2014-04-25T07:28:00Z</dcterms:created>
  <dcterms:modified xsi:type="dcterms:W3CDTF">2014-04-25T07:41:00Z</dcterms:modified>
</cp:coreProperties>
</file>