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E157C6">
        <w:t>23 de enero de 2014</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Default="00C34772" w:rsidP="009C050F">
            <w:pPr>
              <w:tabs>
                <w:tab w:val="left" w:pos="4111"/>
              </w:tabs>
              <w:spacing w:before="0"/>
              <w:ind w:left="57"/>
              <w:rPr>
                <w:b/>
              </w:rPr>
            </w:pPr>
            <w:r>
              <w:rPr>
                <w:b/>
              </w:rPr>
              <w:t xml:space="preserve">Circular TSB </w:t>
            </w:r>
            <w:r w:rsidR="009C050F">
              <w:rPr>
                <w:b/>
              </w:rPr>
              <w:t>77</w:t>
            </w:r>
          </w:p>
          <w:p w:rsidR="00C34772" w:rsidRDefault="00C34772" w:rsidP="009C050F">
            <w:pPr>
              <w:tabs>
                <w:tab w:val="left" w:pos="4111"/>
              </w:tabs>
              <w:spacing w:before="0"/>
              <w:ind w:left="57"/>
              <w:rPr>
                <w:b/>
              </w:rPr>
            </w:pPr>
          </w:p>
          <w:p w:rsidR="00C34772" w:rsidRDefault="00C34772" w:rsidP="00303D62">
            <w:pPr>
              <w:tabs>
                <w:tab w:val="left" w:pos="4111"/>
              </w:tabs>
              <w:spacing w:before="0"/>
              <w:ind w:left="57"/>
            </w:pPr>
          </w:p>
          <w:p w:rsidR="00C34772" w:rsidRDefault="00C34772" w:rsidP="00303D62">
            <w:pPr>
              <w:tabs>
                <w:tab w:val="left" w:pos="4111"/>
              </w:tabs>
              <w:spacing w:before="0"/>
              <w:ind w:left="57"/>
            </w:pPr>
            <w:r>
              <w:t>+41 22 730</w:t>
            </w:r>
            <w:r w:rsidR="009C050F">
              <w:t xml:space="preserve"> 5591</w:t>
            </w:r>
            <w:r>
              <w:br/>
              <w:t>+41 22 730 5853</w:t>
            </w:r>
          </w:p>
        </w:tc>
        <w:tc>
          <w:tcPr>
            <w:tcW w:w="5329" w:type="dxa"/>
          </w:tcPr>
          <w:p w:rsidR="009C050F" w:rsidRDefault="00C34772" w:rsidP="00303D62">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 de la Unión</w:t>
            </w:r>
          </w:p>
          <w:p w:rsidR="009C050F" w:rsidRDefault="009C050F" w:rsidP="00303D62">
            <w:pPr>
              <w:tabs>
                <w:tab w:val="clear" w:pos="794"/>
                <w:tab w:val="clear" w:pos="1191"/>
                <w:tab w:val="clear" w:pos="1588"/>
                <w:tab w:val="clear" w:pos="1985"/>
                <w:tab w:val="left" w:pos="284"/>
              </w:tabs>
              <w:spacing w:before="0"/>
              <w:ind w:left="284" w:hanging="227"/>
            </w:pPr>
            <w:r>
              <w:t>-</w:t>
            </w:r>
            <w:r>
              <w:tab/>
              <w:t>A los Miembros del Sector UIT</w:t>
            </w:r>
            <w:r>
              <w:noBreakHyphen/>
              <w:t xml:space="preserve">T; </w:t>
            </w:r>
          </w:p>
          <w:p w:rsidR="009C050F" w:rsidRDefault="009C050F" w:rsidP="00303D62">
            <w:pPr>
              <w:tabs>
                <w:tab w:val="clear" w:pos="794"/>
                <w:tab w:val="clear" w:pos="1191"/>
                <w:tab w:val="clear" w:pos="1588"/>
                <w:tab w:val="clear" w:pos="1985"/>
                <w:tab w:val="left" w:pos="284"/>
              </w:tabs>
              <w:spacing w:before="0"/>
              <w:ind w:left="284" w:hanging="227"/>
            </w:pPr>
            <w:r>
              <w:t>-</w:t>
            </w:r>
            <w:r>
              <w:tab/>
              <w:t>A los Asociados del UIT</w:t>
            </w:r>
            <w:r>
              <w:noBreakHyphen/>
              <w:t xml:space="preserve">T; </w:t>
            </w:r>
          </w:p>
          <w:p w:rsidR="00C34772" w:rsidRDefault="009C050F" w:rsidP="00303D62">
            <w:pPr>
              <w:tabs>
                <w:tab w:val="clear" w:pos="794"/>
                <w:tab w:val="clear" w:pos="1191"/>
                <w:tab w:val="clear" w:pos="1588"/>
                <w:tab w:val="clear" w:pos="1985"/>
                <w:tab w:val="left" w:pos="284"/>
              </w:tabs>
              <w:spacing w:before="0"/>
              <w:ind w:left="284" w:hanging="227"/>
            </w:pPr>
            <w:r>
              <w:t>-</w:t>
            </w:r>
            <w:r>
              <w:tab/>
              <w:t xml:space="preserve">A las Instituciones Académicas del </w:t>
            </w:r>
            <w:r w:rsidRPr="00665FBD">
              <w:t>UIT-T</w:t>
            </w: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0001DA" w:rsidP="009C050F">
            <w:pPr>
              <w:tabs>
                <w:tab w:val="left" w:pos="4111"/>
              </w:tabs>
              <w:spacing w:before="0"/>
              <w:ind w:left="57"/>
            </w:pPr>
            <w:hyperlink r:id="rId10" w:history="1">
              <w:r w:rsidR="004A573F" w:rsidRPr="007F667B">
                <w:rPr>
                  <w:rStyle w:val="Hyperlink"/>
                </w:rPr>
                <w:t>tsbsg@itu.int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C34772" w:rsidRDefault="00C34772" w:rsidP="009C050F">
            <w:pPr>
              <w:tabs>
                <w:tab w:val="left" w:pos="226"/>
                <w:tab w:val="left" w:pos="4111"/>
              </w:tabs>
              <w:spacing w:before="0"/>
              <w:ind w:left="226" w:hanging="226"/>
            </w:pPr>
            <w:r>
              <w:t>-</w:t>
            </w:r>
            <w:r>
              <w:tab/>
              <w:t>Al Presidente y a los Vicepresidentes de la</w:t>
            </w:r>
            <w:r w:rsidR="009C050F">
              <w:t>s</w:t>
            </w:r>
            <w:r>
              <w:br/>
            </w:r>
            <w:r w:rsidR="009C050F">
              <w:t>Comisiones de Estudio del UIT-T y del GANT</w:t>
            </w:r>
            <w:r>
              <w:t>;</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r w:rsidR="009C050F">
              <w:t>;</w:t>
            </w:r>
          </w:p>
          <w:p w:rsidR="009C050F" w:rsidRDefault="009C050F" w:rsidP="00303D62">
            <w:pPr>
              <w:tabs>
                <w:tab w:val="clear" w:pos="794"/>
                <w:tab w:val="clear" w:pos="1191"/>
                <w:tab w:val="clear" w:pos="1588"/>
                <w:tab w:val="clear" w:pos="1985"/>
                <w:tab w:val="left" w:pos="226"/>
                <w:tab w:val="left" w:pos="510"/>
              </w:tabs>
              <w:spacing w:before="0"/>
              <w:ind w:left="226" w:hanging="169"/>
            </w:pPr>
            <w:r>
              <w:t>-</w:t>
            </w:r>
            <w:r>
              <w:tab/>
              <w:t>A los Directores de las Oficinas Regionales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Tr="00303D62">
        <w:trPr>
          <w:cantSplit/>
        </w:trPr>
        <w:tc>
          <w:tcPr>
            <w:tcW w:w="822" w:type="dxa"/>
          </w:tcPr>
          <w:p w:rsidR="00C34772" w:rsidRDefault="00C34772" w:rsidP="004A573F">
            <w:pPr>
              <w:tabs>
                <w:tab w:val="left" w:pos="4111"/>
              </w:tabs>
              <w:ind w:left="57"/>
              <w:rPr>
                <w:sz w:val="22"/>
              </w:rPr>
            </w:pPr>
            <w:r>
              <w:rPr>
                <w:sz w:val="22"/>
              </w:rPr>
              <w:t>Asunto:</w:t>
            </w:r>
          </w:p>
        </w:tc>
        <w:tc>
          <w:tcPr>
            <w:tcW w:w="7116" w:type="dxa"/>
          </w:tcPr>
          <w:p w:rsidR="00C34772" w:rsidRPr="004A573F" w:rsidRDefault="004A573F" w:rsidP="004A573F">
            <w:pPr>
              <w:tabs>
                <w:tab w:val="left" w:pos="4111"/>
              </w:tabs>
              <w:rPr>
                <w:b/>
              </w:rPr>
            </w:pPr>
            <w:r>
              <w:rPr>
                <w:b/>
              </w:rPr>
              <w:t xml:space="preserve"> </w:t>
            </w:r>
            <w:r w:rsidRPr="004A573F">
              <w:rPr>
                <w:b/>
              </w:rPr>
              <w:t xml:space="preserve">Curso de </w:t>
            </w:r>
            <w:proofErr w:type="spellStart"/>
            <w:r w:rsidRPr="004A573F">
              <w:rPr>
                <w:b/>
              </w:rPr>
              <w:t>ciberaprendizaje</w:t>
            </w:r>
            <w:proofErr w:type="spellEnd"/>
            <w:r w:rsidRPr="004A573F">
              <w:rPr>
                <w:b/>
              </w:rPr>
              <w:t xml:space="preserve"> sobre la Recomendación UIT-T A.1:</w:t>
            </w:r>
          </w:p>
          <w:p w:rsidR="004A573F" w:rsidRPr="004A573F" w:rsidRDefault="004A573F" w:rsidP="004A573F">
            <w:pPr>
              <w:tabs>
                <w:tab w:val="left" w:pos="4111"/>
              </w:tabs>
              <w:spacing w:before="0"/>
              <w:rPr>
                <w:bCs/>
              </w:rPr>
            </w:pPr>
            <w:r w:rsidRPr="004A573F">
              <w:rPr>
                <w:b/>
              </w:rPr>
              <w:t xml:space="preserve"> "Métodos de trabajo de las Comisiones de Estudio"</w:t>
            </w:r>
          </w:p>
        </w:tc>
      </w:tr>
    </w:tbl>
    <w:p w:rsidR="00C34772" w:rsidRDefault="00C34772" w:rsidP="0004475C">
      <w:pPr>
        <w:spacing w:before="240"/>
      </w:pPr>
      <w:bookmarkStart w:id="2" w:name="StartTyping_S"/>
      <w:bookmarkStart w:id="3" w:name="suitetext"/>
      <w:bookmarkStart w:id="4" w:name="text"/>
      <w:bookmarkEnd w:id="2"/>
      <w:bookmarkEnd w:id="3"/>
      <w:bookmarkEnd w:id="4"/>
      <w:r>
        <w:t>Muy Señor mío:</w:t>
      </w:r>
    </w:p>
    <w:p w:rsidR="00C34772" w:rsidRDefault="00C34772" w:rsidP="0004475C">
      <w:pPr>
        <w:pStyle w:val="Normalaftertitle"/>
        <w:spacing w:before="120"/>
      </w:pPr>
      <w:r>
        <w:rPr>
          <w:bCs/>
        </w:rPr>
        <w:t>1</w:t>
      </w:r>
      <w:r>
        <w:tab/>
      </w:r>
      <w:r w:rsidR="004A573F">
        <w:t>La Resolución 44 de la AMNT-12 "Reducción de la disparidad en materia de normalización</w:t>
      </w:r>
      <w:r w:rsidR="0004475C">
        <w:t>"</w:t>
      </w:r>
      <w:r w:rsidR="00FE4F7A">
        <w:rPr>
          <w:rStyle w:val="FootnoteReference"/>
        </w:rPr>
        <w:footnoteReference w:id="1"/>
      </w:r>
      <w:r w:rsidR="004A573F">
        <w:t xml:space="preserve"> solicita al Director de la TSB que tome medidas para reducir la disparidad en materia de normalización. Una de las nuevas medidas adoptadas con arreglo a </w:t>
      </w:r>
      <w:r w:rsidR="00342426">
        <w:t xml:space="preserve">esta </w:t>
      </w:r>
      <w:r w:rsidR="004A573F">
        <w:t>Resoluci</w:t>
      </w:r>
      <w:r w:rsidR="00342426">
        <w:t>ó</w:t>
      </w:r>
      <w:r w:rsidR="004A573F">
        <w:t xml:space="preserve">n 44 fue considerar la </w:t>
      </w:r>
      <w:r w:rsidR="00AC4FF3">
        <w:t>utilización</w:t>
      </w:r>
      <w:r w:rsidR="004A573F">
        <w:t xml:space="preserve"> de canales de </w:t>
      </w:r>
      <w:proofErr w:type="spellStart"/>
      <w:r w:rsidR="004A573F">
        <w:t>ciberaprendizaje</w:t>
      </w:r>
      <w:proofErr w:type="spellEnd"/>
      <w:r w:rsidR="004A573F">
        <w:t xml:space="preserve"> para formar en el uso de las Recomendaciones UIT-T.</w:t>
      </w:r>
    </w:p>
    <w:p w:rsidR="00342426" w:rsidRPr="00342426" w:rsidRDefault="00C34772" w:rsidP="00AC4FF3">
      <w:r w:rsidRPr="00342426">
        <w:rPr>
          <w:bCs/>
        </w:rPr>
        <w:t>2</w:t>
      </w:r>
      <w:r w:rsidRPr="00342426">
        <w:tab/>
      </w:r>
      <w:r w:rsidR="00342426">
        <w:t>En este context</w:t>
      </w:r>
      <w:r w:rsidR="00AC4FF3">
        <w:t>o, la TSB ha desarrollado un cu</w:t>
      </w:r>
      <w:r w:rsidR="00342426">
        <w:t xml:space="preserve">rso de </w:t>
      </w:r>
      <w:proofErr w:type="spellStart"/>
      <w:r w:rsidR="00342426">
        <w:t>ciberaprendizaje</w:t>
      </w:r>
      <w:proofErr w:type="spellEnd"/>
      <w:r w:rsidR="00342426">
        <w:t xml:space="preserve"> sobre la Recomendación UIT-T A.1: Métodos de trabajo de las Comisiones de Estudio del UIT-T. Esta </w:t>
      </w:r>
      <w:r w:rsidR="00AC4FF3">
        <w:t>Recomendación</w:t>
      </w:r>
      <w:r w:rsidR="00342426">
        <w:t xml:space="preserve"> fac</w:t>
      </w:r>
      <w:r w:rsidR="00AC4FF3">
        <w:t>i</w:t>
      </w:r>
      <w:r w:rsidR="00342426">
        <w:t>lita directrices relativas a los métodos de trabajo como, por ejemplo, la realización de reuniones, la preparación de estudios, la dirección de las Comisiones de Estudio, la función de los Relatores y la tramitación de las contribuciones y documentos temporales del UIT-T.</w:t>
      </w:r>
    </w:p>
    <w:p w:rsidR="00C34772" w:rsidRPr="00342426" w:rsidRDefault="00C34772" w:rsidP="00CD62B0">
      <w:r w:rsidRPr="00342426">
        <w:rPr>
          <w:bCs/>
        </w:rPr>
        <w:t>3</w:t>
      </w:r>
      <w:r w:rsidRPr="00342426">
        <w:tab/>
      </w:r>
      <w:r w:rsidR="00CD62B0">
        <w:t xml:space="preserve">Los principales objetivos del curso de </w:t>
      </w:r>
      <w:proofErr w:type="spellStart"/>
      <w:r w:rsidR="00CD62B0">
        <w:t>ciberaprendizaje</w:t>
      </w:r>
      <w:proofErr w:type="spellEnd"/>
      <w:r w:rsidR="00CD62B0">
        <w:t xml:space="preserve"> son los de presentar las </w:t>
      </w:r>
      <w:r w:rsidR="00AC4FF3">
        <w:t>estructuras</w:t>
      </w:r>
      <w:r w:rsidR="00CD62B0">
        <w:t>, la gestión, los mecanismos de coordinación y los procedimientos de funcionamiento de las Comisiones de Estudio del UIT-T definidos en la Recomendación UIT-T A.1.</w:t>
      </w:r>
    </w:p>
    <w:p w:rsidR="00CD62B0" w:rsidRDefault="00CD62B0" w:rsidP="0061287B">
      <w:r>
        <w:t>El cur</w:t>
      </w:r>
      <w:r w:rsidR="0061287B">
        <w:t>s</w:t>
      </w:r>
      <w:r>
        <w:t xml:space="preserve">o tiene una duración aproximada de dos horas y consta de seis </w:t>
      </w:r>
      <w:r w:rsidR="00AC4FF3">
        <w:t>módulos</w:t>
      </w:r>
      <w:r>
        <w:t>:</w:t>
      </w:r>
    </w:p>
    <w:p w:rsidR="00CD62B0" w:rsidRDefault="00CD62B0" w:rsidP="0061287B">
      <w:pPr>
        <w:pStyle w:val="enumlev1"/>
      </w:pPr>
      <w:r>
        <w:t>•</w:t>
      </w:r>
      <w:r>
        <w:tab/>
        <w:t>Normalizaci</w:t>
      </w:r>
      <w:r w:rsidR="0061287B">
        <w:t>ó</w:t>
      </w:r>
      <w:r>
        <w:t>n en el UIT-T</w:t>
      </w:r>
    </w:p>
    <w:p w:rsidR="00CD62B0" w:rsidRDefault="00CD62B0" w:rsidP="0061287B">
      <w:pPr>
        <w:pStyle w:val="enumlev1"/>
      </w:pPr>
      <w:r>
        <w:t>•</w:t>
      </w:r>
      <w:r>
        <w:tab/>
        <w:t>Gesti</w:t>
      </w:r>
      <w:r w:rsidR="0061287B">
        <w:t>ó</w:t>
      </w:r>
      <w:r>
        <w:t xml:space="preserve">n de las </w:t>
      </w:r>
      <w:r w:rsidR="0061287B">
        <w:t>C</w:t>
      </w:r>
      <w:r>
        <w:t xml:space="preserve">omisiones de </w:t>
      </w:r>
      <w:r w:rsidR="0061287B">
        <w:t>E</w:t>
      </w:r>
      <w:r>
        <w:t>studio</w:t>
      </w:r>
    </w:p>
    <w:p w:rsidR="00CD62B0" w:rsidRDefault="00CD62B0" w:rsidP="0061287B">
      <w:pPr>
        <w:pStyle w:val="enumlev1"/>
      </w:pPr>
      <w:r>
        <w:t>•</w:t>
      </w:r>
      <w:r>
        <w:tab/>
      </w:r>
      <w:r w:rsidR="0061287B">
        <w:t>C</w:t>
      </w:r>
      <w:r>
        <w:t>oordinación</w:t>
      </w:r>
    </w:p>
    <w:p w:rsidR="00CD62B0" w:rsidRDefault="00CD62B0" w:rsidP="0061287B">
      <w:pPr>
        <w:pStyle w:val="enumlev1"/>
      </w:pPr>
      <w:r>
        <w:t>•</w:t>
      </w:r>
      <w:r>
        <w:tab/>
      </w:r>
      <w:r w:rsidR="0061287B">
        <w:t>A</w:t>
      </w:r>
      <w:r>
        <w:t>portaciones a las Comisiones de Estudio</w:t>
      </w:r>
    </w:p>
    <w:p w:rsidR="00CD62B0" w:rsidRDefault="00CD62B0" w:rsidP="00CD62B0">
      <w:pPr>
        <w:pStyle w:val="enumlev1"/>
      </w:pPr>
      <w:r>
        <w:t>•</w:t>
      </w:r>
      <w:r>
        <w:tab/>
        <w:t>Resultados de las Comisio</w:t>
      </w:r>
      <w:r w:rsidR="0061287B">
        <w:t>n</w:t>
      </w:r>
      <w:r>
        <w:t>es de Estudio</w:t>
      </w:r>
    </w:p>
    <w:p w:rsidR="00CD62B0" w:rsidRDefault="00CD62B0" w:rsidP="00CD62B0">
      <w:pPr>
        <w:pStyle w:val="enumlev1"/>
      </w:pPr>
      <w:r>
        <w:t>•</w:t>
      </w:r>
      <w:r>
        <w:tab/>
        <w:t>Infraestructura de apoyo a los pr</w:t>
      </w:r>
      <w:r w:rsidR="0061287B">
        <w:t>o</w:t>
      </w:r>
      <w:r>
        <w:t>cesos de las Comisiones de Estudio</w:t>
      </w:r>
    </w:p>
    <w:p w:rsidR="00CD62B0" w:rsidRDefault="00FE4F7A" w:rsidP="00FE4F7A">
      <w:r>
        <w:lastRenderedPageBreak/>
        <w:t>4</w:t>
      </w:r>
      <w:r>
        <w:tab/>
        <w:t xml:space="preserve">Cada módulo es una unidad </w:t>
      </w:r>
      <w:proofErr w:type="spellStart"/>
      <w:r>
        <w:t>autocontenida</w:t>
      </w:r>
      <w:proofErr w:type="spellEnd"/>
      <w:r w:rsidR="003325B5">
        <w:t>,</w:t>
      </w:r>
      <w:r>
        <w:t xml:space="preserve"> que incluye el contenido del curso y preguntas. Una vez completado el curso los participantes pueden realizar una evaluación final en línea</w:t>
      </w:r>
      <w:r w:rsidR="00AC4FF3">
        <w:t xml:space="preserve"> con la cual</w:t>
      </w:r>
      <w:r>
        <w:t xml:space="preserve">, a partir de una puntuación del 80% podrán obtener un certificado. </w:t>
      </w:r>
    </w:p>
    <w:p w:rsidR="00AC4FF3" w:rsidRPr="00AC4FF3" w:rsidRDefault="00AC4FF3" w:rsidP="00AC4FF3">
      <w:pPr>
        <w:rPr>
          <w:rFonts w:eastAsia="SimSun" w:cs="Arial"/>
          <w:color w:val="000000"/>
          <w:lang w:eastAsia="zh-CN"/>
        </w:rPr>
      </w:pPr>
      <w:r w:rsidRPr="00AC4FF3">
        <w:rPr>
          <w:rFonts w:eastAsia="SimSun" w:cs="Arial"/>
          <w:color w:val="000000"/>
          <w:lang w:eastAsia="zh-CN"/>
        </w:rPr>
        <w:t>5</w:t>
      </w:r>
      <w:r w:rsidRPr="00AC4FF3">
        <w:rPr>
          <w:rFonts w:eastAsia="SimSun" w:cs="Arial"/>
          <w:color w:val="000000"/>
          <w:lang w:eastAsia="zh-CN"/>
        </w:rPr>
        <w:tab/>
      </w:r>
      <w:r>
        <w:t>El curso se encuentra disponible en la dirección web de la Academia de la UIT en</w:t>
      </w:r>
      <w:r w:rsidRPr="00AC4FF3">
        <w:t xml:space="preserve">: </w:t>
      </w:r>
      <w:r w:rsidRPr="002226F5">
        <w:rPr>
          <w:rFonts w:eastAsia="SimSun" w:cs="Arial"/>
          <w:color w:val="000000"/>
          <w:lang w:eastAsia="zh-CN"/>
        </w:rPr>
        <w:t>(</w:t>
      </w:r>
      <w:hyperlink r:id="rId11" w:history="1">
        <w:r w:rsidRPr="002226F5">
          <w:rPr>
            <w:rStyle w:val="Hyperlink"/>
          </w:rPr>
          <w:t>http://aca</w:t>
        </w:r>
        <w:r w:rsidRPr="002226F5">
          <w:rPr>
            <w:rStyle w:val="Hyperlink"/>
          </w:rPr>
          <w:t>d</w:t>
        </w:r>
        <w:r w:rsidRPr="002226F5">
          <w:rPr>
            <w:rStyle w:val="Hyperlink"/>
          </w:rPr>
          <w:t>emy.itu.int</w:t>
        </w:r>
      </w:hyperlink>
      <w:r w:rsidRPr="002226F5">
        <w:t xml:space="preserve">) </w:t>
      </w:r>
      <w:r>
        <w:t xml:space="preserve">o a través del enlace </w:t>
      </w:r>
      <w:hyperlink r:id="rId12" w:history="1">
        <w:r w:rsidRPr="00AC4FF3">
          <w:rPr>
            <w:rStyle w:val="Hyperlink"/>
          </w:rPr>
          <w:t>http://academy.itu.int/index.php/c</w:t>
        </w:r>
        <w:r w:rsidRPr="00AC4FF3">
          <w:rPr>
            <w:rStyle w:val="Hyperlink"/>
          </w:rPr>
          <w:t>o</w:t>
        </w:r>
        <w:r w:rsidRPr="00AC4FF3">
          <w:rPr>
            <w:rStyle w:val="Hyperlink"/>
          </w:rPr>
          <w:t>mponent/k2/item/1115</w:t>
        </w:r>
      </w:hyperlink>
      <w:r>
        <w:t>. La integración del curso en la Academia de la UIT se hizo en colaboración con la BDT que gestiona esta plataforma. Los participantes deberán inscribirse en la dirección web de la Academia de la UIT para recibir un registro de acceso y una contraseña. Tras la inscripción se enviará automáticamente la clave por correo.</w:t>
      </w:r>
    </w:p>
    <w:p w:rsidR="00CD62B0" w:rsidRPr="00AC4FF3" w:rsidRDefault="00AC4FF3" w:rsidP="00AC4FF3">
      <w:r>
        <w:t>6</w:t>
      </w:r>
      <w:r>
        <w:tab/>
        <w:t>Deseo aprovechar esta oportunidad para invitarle a compartir esta información con las organizaciones de su país que ya participan o están interesadas en participar en las Comisiones de Estudio del UIT-T y desean conocer más sobre los métodos de trabajo de dichas Comisiones de Estudio.</w:t>
      </w:r>
    </w:p>
    <w:p w:rsidR="00AC4FF3" w:rsidRDefault="00AC4FF3" w:rsidP="00303D62">
      <w:pPr>
        <w:rPr>
          <w:bCs/>
        </w:rPr>
      </w:pPr>
      <w:r>
        <w:rPr>
          <w:bCs/>
        </w:rPr>
        <w:t>7</w:t>
      </w:r>
      <w:r>
        <w:rPr>
          <w:bCs/>
        </w:rPr>
        <w:tab/>
        <w:t>Se trata del primero de una serie de cursos en línea. El próximo curso será sobre Calidad de Servicio de las redes móviles.</w:t>
      </w:r>
    </w:p>
    <w:p w:rsidR="00AC4FF3" w:rsidRDefault="00AC4FF3" w:rsidP="00303D62">
      <w:pPr>
        <w:rPr>
          <w:bCs/>
        </w:rPr>
      </w:pPr>
      <w:r>
        <w:rPr>
          <w:bCs/>
        </w:rPr>
        <w:t>Atentamente,</w:t>
      </w:r>
    </w:p>
    <w:p w:rsidR="00C34772" w:rsidRDefault="00C34772" w:rsidP="00AC4FF3">
      <w:pPr>
        <w:spacing w:before="1200"/>
        <w:ind w:right="91"/>
      </w:pPr>
      <w:r w:rsidRPr="00B422BC">
        <w:t>Malcolm Johnson</w:t>
      </w:r>
      <w:r>
        <w:br/>
        <w:t>Director de la Oficina de</w:t>
      </w:r>
      <w:r>
        <w:br/>
        <w:t>Normalización de las Telecomunicaciones</w:t>
      </w:r>
    </w:p>
    <w:sectPr w:rsidR="00C34772" w:rsidSect="00B87E9E">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9F" w:rsidRDefault="00E7719F">
      <w:r>
        <w:separator/>
      </w:r>
    </w:p>
  </w:endnote>
  <w:endnote w:type="continuationSeparator" w:id="0">
    <w:p w:rsidR="00E7719F" w:rsidRDefault="00E7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C6" w:rsidRPr="00E157C6" w:rsidRDefault="000001DA">
    <w:pPr>
      <w:pStyle w:val="Footer"/>
      <w:rPr>
        <w:sz w:val="16"/>
        <w:szCs w:val="16"/>
        <w:lang w:val="fr-CH"/>
      </w:rPr>
    </w:pPr>
    <w:r w:rsidRPr="000001DA">
      <w:rPr>
        <w:sz w:val="16"/>
        <w:szCs w:val="16"/>
        <w:lang w:val="fr-FR"/>
      </w:rPr>
      <w:t>itu-t\bureau\circ\077s.docx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6969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000001DA" w:rsidRPr="00EA46BB">
              <w:rPr>
                <w:rStyle w:val="Hyperlink"/>
                <w:rFonts w:ascii="Futura Lt BT" w:hAnsi="Futura Lt BT"/>
              </w:rPr>
              <w:t>itumail@itu.int</w:t>
            </w:r>
          </w:hyperlink>
          <w:r w:rsidR="000001DA">
            <w:rPr>
              <w:rFonts w:ascii="Futura Lt BT" w:hAnsi="Futura Lt BT"/>
            </w:rPr>
            <w:t xml:space="preserve"> </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r>
          <w:hyperlink r:id="rId2" w:history="1">
            <w:r w:rsidR="000001DA" w:rsidRPr="00EA46BB">
              <w:rPr>
                <w:rStyle w:val="Hyperlink"/>
                <w:rFonts w:ascii="Futura Lt BT" w:hAnsi="Futura Lt BT"/>
              </w:rPr>
              <w:t>www.itu.int</w:t>
            </w:r>
          </w:hyperlink>
          <w:r w:rsidR="000001DA">
            <w:rPr>
              <w:rFonts w:ascii="Futura Lt BT" w:hAnsi="Futura Lt BT"/>
            </w:rPr>
            <w:t xml:space="preserve"> </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9F" w:rsidRDefault="00E7719F">
      <w:r>
        <w:t>____________________</w:t>
      </w:r>
    </w:p>
  </w:footnote>
  <w:footnote w:type="continuationSeparator" w:id="0">
    <w:p w:rsidR="00E7719F" w:rsidRDefault="00E7719F">
      <w:r>
        <w:continuationSeparator/>
      </w:r>
    </w:p>
  </w:footnote>
  <w:footnote w:id="1">
    <w:p w:rsidR="00FE4F7A" w:rsidRPr="00FE4F7A" w:rsidRDefault="00FE4F7A" w:rsidP="00D53D34">
      <w:pPr>
        <w:pStyle w:val="FootnoteText"/>
      </w:pPr>
      <w:r>
        <w:rPr>
          <w:rStyle w:val="FootnoteReference"/>
        </w:rPr>
        <w:footnoteRef/>
      </w:r>
      <w:r w:rsidRPr="00FE4F7A">
        <w:tab/>
        <w:t>Para m</w:t>
      </w:r>
      <w:r>
        <w:t xml:space="preserve">ás detalles </w:t>
      </w:r>
      <w:r w:rsidR="00AC4FF3">
        <w:t>consulte</w:t>
      </w:r>
      <w:r>
        <w:t xml:space="preserve"> la dirección web</w:t>
      </w:r>
      <w:r w:rsidRPr="00FE4F7A">
        <w:t xml:space="preserve"> </w:t>
      </w:r>
      <w:hyperlink r:id="rId1" w:history="1">
        <w:r w:rsidRPr="00FE4F7A">
          <w:rPr>
            <w:rStyle w:val="Hyperlink"/>
          </w:rPr>
          <w:t>http://www.itu.int/en/ITU-T/gap/Pages/default.aspx</w:t>
        </w:r>
      </w:hyperlink>
      <w:r w:rsidR="00D53D3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0001DA">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B03B21"/>
    <w:multiLevelType w:val="hybridMultilevel"/>
    <w:tmpl w:val="609CA990"/>
    <w:lvl w:ilvl="0" w:tplc="2BE67510">
      <w:start w:val="1"/>
      <w:numFmt w:val="decimal"/>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9F"/>
    <w:rsid w:val="000001DA"/>
    <w:rsid w:val="00002529"/>
    <w:rsid w:val="0004475C"/>
    <w:rsid w:val="000C382F"/>
    <w:rsid w:val="001173CC"/>
    <w:rsid w:val="00130FF3"/>
    <w:rsid w:val="001A54CC"/>
    <w:rsid w:val="00257FB4"/>
    <w:rsid w:val="00303D62"/>
    <w:rsid w:val="003325B5"/>
    <w:rsid w:val="00335367"/>
    <w:rsid w:val="00342426"/>
    <w:rsid w:val="00370C2D"/>
    <w:rsid w:val="003D1E8D"/>
    <w:rsid w:val="003D673B"/>
    <w:rsid w:val="003F2855"/>
    <w:rsid w:val="00401C20"/>
    <w:rsid w:val="004A573F"/>
    <w:rsid w:val="004C4144"/>
    <w:rsid w:val="0061287B"/>
    <w:rsid w:val="006969B4"/>
    <w:rsid w:val="00781E2A"/>
    <w:rsid w:val="007933A2"/>
    <w:rsid w:val="00814503"/>
    <w:rsid w:val="008258C2"/>
    <w:rsid w:val="008505BD"/>
    <w:rsid w:val="00850C78"/>
    <w:rsid w:val="008C17AD"/>
    <w:rsid w:val="008D02CD"/>
    <w:rsid w:val="0095172A"/>
    <w:rsid w:val="0095262C"/>
    <w:rsid w:val="009A0BA0"/>
    <w:rsid w:val="009C050F"/>
    <w:rsid w:val="009F7B5A"/>
    <w:rsid w:val="00A54E47"/>
    <w:rsid w:val="00AC4FF3"/>
    <w:rsid w:val="00AE7093"/>
    <w:rsid w:val="00B422BC"/>
    <w:rsid w:val="00B43F77"/>
    <w:rsid w:val="00B55A3E"/>
    <w:rsid w:val="00B87E9E"/>
    <w:rsid w:val="00B95F0A"/>
    <w:rsid w:val="00B96180"/>
    <w:rsid w:val="00C17AC0"/>
    <w:rsid w:val="00C34772"/>
    <w:rsid w:val="00C5465A"/>
    <w:rsid w:val="00CD62B0"/>
    <w:rsid w:val="00D53D34"/>
    <w:rsid w:val="00D54642"/>
    <w:rsid w:val="00DD77C9"/>
    <w:rsid w:val="00DF3538"/>
    <w:rsid w:val="00E157C6"/>
    <w:rsid w:val="00E7719F"/>
    <w:rsid w:val="00E839B0"/>
    <w:rsid w:val="00E92C09"/>
    <w:rsid w:val="00F14380"/>
    <w:rsid w:val="00F6461F"/>
    <w:rsid w:val="00FD2B2D"/>
    <w:rsid w:val="00FE4F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cademy.itu.int/index.php/component/k2/item/11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emy.itu.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gap/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85EB-1F8D-45F6-99C6-76682590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2</Pages>
  <Words>545</Words>
  <Characters>3051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3589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Bettini, Nadine</cp:lastModifiedBy>
  <cp:revision>2</cp:revision>
  <cp:lastPrinted>2014-01-28T09:52:00Z</cp:lastPrinted>
  <dcterms:created xsi:type="dcterms:W3CDTF">2014-02-26T14:08:00Z</dcterms:created>
  <dcterms:modified xsi:type="dcterms:W3CDTF">2014-02-26T14:08:00Z</dcterms:modified>
</cp:coreProperties>
</file>