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Pr="00137E5D" w:rsidRDefault="004556D7" w:rsidP="00FA43BC">
      <w:pPr>
        <w:pStyle w:val="Index1"/>
        <w:tabs>
          <w:tab w:val="clear" w:pos="794"/>
          <w:tab w:val="clear" w:pos="1191"/>
          <w:tab w:val="clear" w:pos="1588"/>
          <w:tab w:val="clear" w:pos="1985"/>
          <w:tab w:val="left" w:pos="5387"/>
        </w:tabs>
        <w:rPr>
          <w:lang w:val="en-US"/>
        </w:rPr>
      </w:pPr>
      <w:bookmarkStart w:id="0" w:name="_GoBack"/>
      <w:bookmarkEnd w:id="0"/>
      <w:r w:rsidRPr="005D0E19">
        <w:rPr>
          <w:lang w:val="en-US"/>
        </w:rPr>
        <w:tab/>
      </w:r>
      <w:r w:rsidR="00D27786" w:rsidRPr="00137E5D">
        <w:rPr>
          <w:lang w:val="en-US"/>
        </w:rPr>
        <w:t>Geneva,</w:t>
      </w:r>
      <w:r w:rsidR="003418D2" w:rsidRPr="00137E5D">
        <w:rPr>
          <w:lang w:val="en-US"/>
        </w:rPr>
        <w:t xml:space="preserve"> </w:t>
      </w:r>
      <w:r w:rsidR="00FD210E">
        <w:rPr>
          <w:lang w:val="en-US"/>
        </w:rPr>
        <w:t>30</w:t>
      </w:r>
      <w:r w:rsidR="00FA43BC" w:rsidRPr="003264AB">
        <w:rPr>
          <w:lang w:val="en-US"/>
        </w:rPr>
        <w:t xml:space="preserve"> </w:t>
      </w:r>
      <w:r w:rsidR="003B1049" w:rsidRPr="003264AB">
        <w:rPr>
          <w:lang w:val="en-US"/>
        </w:rPr>
        <w:t>September</w:t>
      </w:r>
      <w:r w:rsidR="000D4E75" w:rsidRPr="00137E5D">
        <w:rPr>
          <w:lang w:val="en-US"/>
        </w:rPr>
        <w:t xml:space="preserve"> 201</w:t>
      </w:r>
      <w:r w:rsidR="007F6038">
        <w:rPr>
          <w:lang w:val="en-US"/>
        </w:rPr>
        <w:t>3</w:t>
      </w:r>
    </w:p>
    <w:p w:rsidR="00D27786" w:rsidRPr="00137E5D" w:rsidRDefault="00D27786" w:rsidP="00D27786">
      <w:pPr>
        <w:rPr>
          <w:lang w:val="en-US"/>
        </w:rPr>
      </w:pPr>
    </w:p>
    <w:p w:rsidR="00D27786" w:rsidRPr="00137E5D" w:rsidRDefault="00D27786" w:rsidP="00D27786">
      <w:pPr>
        <w:rPr>
          <w:lang w:val="en-US"/>
        </w:rPr>
      </w:pPr>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137E5D">
        <w:trPr>
          <w:cantSplit/>
        </w:trPr>
        <w:tc>
          <w:tcPr>
            <w:tcW w:w="6426" w:type="dxa"/>
            <w:vAlign w:val="center"/>
          </w:tcPr>
          <w:p w:rsidR="00D27786" w:rsidRPr="00137E5D" w:rsidRDefault="00D27786" w:rsidP="00D27786">
            <w:pPr>
              <w:tabs>
                <w:tab w:val="right" w:pos="8732"/>
              </w:tabs>
              <w:spacing w:before="0"/>
              <w:rPr>
                <w:rFonts w:ascii="Verdana" w:hAnsi="Verdana"/>
                <w:b/>
                <w:bCs/>
                <w:iCs/>
                <w:color w:val="FFFFFF"/>
                <w:sz w:val="26"/>
                <w:szCs w:val="26"/>
                <w:lang w:val="en-US"/>
              </w:rPr>
            </w:pPr>
            <w:r w:rsidRPr="00137E5D">
              <w:rPr>
                <w:rFonts w:ascii="Verdana" w:hAnsi="Verdana"/>
                <w:b/>
                <w:bCs/>
                <w:iCs/>
                <w:sz w:val="26"/>
                <w:szCs w:val="26"/>
                <w:lang w:val="en-US"/>
              </w:rPr>
              <w:t>Telecommunication Standardization</w:t>
            </w:r>
            <w:r w:rsidRPr="00137E5D">
              <w:rPr>
                <w:rFonts w:ascii="Verdana" w:hAnsi="Verdana"/>
                <w:b/>
                <w:bCs/>
                <w:iCs/>
                <w:sz w:val="26"/>
                <w:szCs w:val="26"/>
                <w:lang w:val="en-US"/>
              </w:rPr>
              <w:br/>
              <w:t>Bureau</w:t>
            </w:r>
          </w:p>
        </w:tc>
        <w:tc>
          <w:tcPr>
            <w:tcW w:w="3355" w:type="dxa"/>
            <w:vAlign w:val="center"/>
          </w:tcPr>
          <w:p w:rsidR="00D27786" w:rsidRPr="00137E5D" w:rsidRDefault="00706482" w:rsidP="00D27786">
            <w:pPr>
              <w:spacing w:before="0"/>
              <w:jc w:val="right"/>
              <w:rPr>
                <w:rFonts w:ascii="Verdana" w:hAnsi="Verdana"/>
                <w:color w:val="FFFFFF"/>
                <w:sz w:val="26"/>
                <w:szCs w:val="26"/>
                <w:lang w:val="en-US"/>
              </w:rPr>
            </w:pPr>
            <w:bookmarkStart w:id="1" w:name="ditulogo"/>
            <w:bookmarkEnd w:id="1"/>
            <w:r w:rsidRPr="00137E5D">
              <w:rPr>
                <w:rFonts w:ascii="Verdana" w:hAnsi="Verdana"/>
                <w:noProof/>
                <w:color w:val="FFFFFF"/>
                <w:sz w:val="26"/>
                <w:szCs w:val="26"/>
                <w:lang w:val="en-US" w:eastAsia="zh-CN"/>
              </w:rPr>
              <w:drawing>
                <wp:inline distT="0" distB="0" distL="0" distR="0" wp14:anchorId="606726B4" wp14:editId="7044B7EE">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27786" w:rsidRPr="00137E5D">
        <w:trPr>
          <w:cantSplit/>
        </w:trPr>
        <w:tc>
          <w:tcPr>
            <w:tcW w:w="6426" w:type="dxa"/>
            <w:vAlign w:val="center"/>
          </w:tcPr>
          <w:p w:rsidR="00D27786" w:rsidRPr="00137E5D" w:rsidRDefault="00D27786" w:rsidP="00D27786">
            <w:pPr>
              <w:tabs>
                <w:tab w:val="right" w:pos="8732"/>
              </w:tabs>
              <w:spacing w:before="0"/>
              <w:rPr>
                <w:rFonts w:ascii="Verdana" w:hAnsi="Verdana"/>
                <w:b/>
                <w:bCs/>
                <w:iCs/>
                <w:sz w:val="18"/>
                <w:szCs w:val="18"/>
                <w:lang w:val="en-US"/>
              </w:rPr>
            </w:pPr>
          </w:p>
        </w:tc>
        <w:tc>
          <w:tcPr>
            <w:tcW w:w="3355" w:type="dxa"/>
            <w:vAlign w:val="center"/>
          </w:tcPr>
          <w:p w:rsidR="00D27786" w:rsidRPr="00137E5D" w:rsidRDefault="00D27786" w:rsidP="00D27786">
            <w:pPr>
              <w:spacing w:before="0"/>
              <w:ind w:left="993" w:hanging="993"/>
              <w:jc w:val="right"/>
              <w:rPr>
                <w:rFonts w:ascii="Verdana" w:hAnsi="Verdana"/>
                <w:sz w:val="18"/>
                <w:szCs w:val="18"/>
                <w:lang w:val="en-US"/>
              </w:rPr>
            </w:pPr>
          </w:p>
        </w:tc>
      </w:tr>
    </w:tbl>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4556D7" w:rsidRPr="00137E5D">
        <w:trPr>
          <w:cantSplit/>
        </w:trPr>
        <w:tc>
          <w:tcPr>
            <w:tcW w:w="993" w:type="dxa"/>
          </w:tcPr>
          <w:p w:rsidR="004556D7" w:rsidRPr="00137E5D" w:rsidRDefault="004556D7">
            <w:pPr>
              <w:tabs>
                <w:tab w:val="left" w:pos="4111"/>
              </w:tabs>
              <w:spacing w:before="10"/>
              <w:rPr>
                <w:sz w:val="22"/>
                <w:lang w:val="en-US"/>
              </w:rPr>
            </w:pPr>
            <w:r w:rsidRPr="00137E5D">
              <w:rPr>
                <w:sz w:val="22"/>
                <w:lang w:val="en-US"/>
              </w:rPr>
              <w:t>Ref:</w:t>
            </w:r>
          </w:p>
          <w:p w:rsidR="004556D7" w:rsidRPr="00137E5D" w:rsidRDefault="004556D7">
            <w:pPr>
              <w:tabs>
                <w:tab w:val="left" w:pos="4111"/>
              </w:tabs>
              <w:spacing w:before="10"/>
              <w:rPr>
                <w:sz w:val="22"/>
                <w:lang w:val="en-US"/>
              </w:rPr>
            </w:pPr>
          </w:p>
          <w:p w:rsidR="004556D7" w:rsidRPr="00137E5D" w:rsidRDefault="004556D7">
            <w:pPr>
              <w:tabs>
                <w:tab w:val="left" w:pos="4111"/>
              </w:tabs>
              <w:spacing w:before="10"/>
              <w:rPr>
                <w:sz w:val="22"/>
                <w:lang w:val="en-US"/>
              </w:rPr>
            </w:pPr>
            <w:r w:rsidRPr="00137E5D">
              <w:rPr>
                <w:sz w:val="22"/>
                <w:lang w:val="en-US"/>
              </w:rPr>
              <w:br/>
              <w:t>Tel:</w:t>
            </w:r>
          </w:p>
          <w:p w:rsidR="004556D7" w:rsidRPr="00137E5D" w:rsidRDefault="004556D7">
            <w:pPr>
              <w:tabs>
                <w:tab w:val="left" w:pos="4111"/>
              </w:tabs>
              <w:spacing w:before="10"/>
              <w:rPr>
                <w:rFonts w:ascii="Futura Lt BT" w:hAnsi="Futura Lt BT"/>
                <w:sz w:val="20"/>
                <w:lang w:val="en-US"/>
              </w:rPr>
            </w:pPr>
            <w:r w:rsidRPr="00137E5D">
              <w:rPr>
                <w:sz w:val="22"/>
                <w:lang w:val="en-US"/>
              </w:rPr>
              <w:t>Fax:</w:t>
            </w:r>
          </w:p>
        </w:tc>
        <w:tc>
          <w:tcPr>
            <w:tcW w:w="4436" w:type="dxa"/>
          </w:tcPr>
          <w:p w:rsidR="004556D7" w:rsidRPr="00137E5D" w:rsidRDefault="000D4E75" w:rsidP="00AE0319">
            <w:pPr>
              <w:tabs>
                <w:tab w:val="left" w:pos="4111"/>
              </w:tabs>
              <w:spacing w:before="0"/>
              <w:rPr>
                <w:b/>
                <w:lang w:val="en-US"/>
              </w:rPr>
            </w:pPr>
            <w:r w:rsidRPr="00137E5D">
              <w:rPr>
                <w:b/>
                <w:lang w:val="en-US"/>
              </w:rPr>
              <w:t xml:space="preserve">TSB Circular </w:t>
            </w:r>
            <w:r w:rsidR="000E5220">
              <w:rPr>
                <w:b/>
                <w:lang w:val="en-US"/>
              </w:rPr>
              <w:t>52</w:t>
            </w:r>
          </w:p>
          <w:p w:rsidR="004556D7" w:rsidRPr="00137E5D" w:rsidRDefault="004556D7" w:rsidP="002E5AC3">
            <w:pPr>
              <w:tabs>
                <w:tab w:val="left" w:pos="4111"/>
              </w:tabs>
              <w:spacing w:before="0"/>
              <w:rPr>
                <w:b/>
                <w:lang w:val="en-US"/>
              </w:rPr>
            </w:pPr>
            <w:r w:rsidRPr="00137E5D">
              <w:rPr>
                <w:lang w:val="en-US"/>
              </w:rPr>
              <w:t xml:space="preserve">COM </w:t>
            </w:r>
            <w:r w:rsidR="000D4E75" w:rsidRPr="00137E5D">
              <w:rPr>
                <w:lang w:val="en-US"/>
              </w:rPr>
              <w:t>17</w:t>
            </w:r>
            <w:r w:rsidRPr="00137E5D">
              <w:rPr>
                <w:lang w:val="en-US"/>
              </w:rPr>
              <w:t>/</w:t>
            </w:r>
            <w:r w:rsidR="002E5AC3" w:rsidRPr="00137E5D">
              <w:rPr>
                <w:lang w:val="en-US"/>
              </w:rPr>
              <w:t>MEU</w:t>
            </w:r>
          </w:p>
          <w:p w:rsidR="004556D7" w:rsidRPr="00137E5D" w:rsidRDefault="004556D7">
            <w:pPr>
              <w:tabs>
                <w:tab w:val="left" w:pos="4111"/>
              </w:tabs>
              <w:spacing w:before="0"/>
              <w:rPr>
                <w:lang w:val="en-US"/>
              </w:rPr>
            </w:pPr>
            <w:r w:rsidRPr="00137E5D">
              <w:rPr>
                <w:lang w:val="en-US"/>
              </w:rPr>
              <w:br/>
              <w:t xml:space="preserve">+41 22 730 </w:t>
            </w:r>
            <w:r w:rsidR="002E5AC3" w:rsidRPr="00137E5D">
              <w:rPr>
                <w:lang w:val="en-US"/>
              </w:rPr>
              <w:t>5866</w:t>
            </w:r>
            <w:r w:rsidRPr="00137E5D">
              <w:rPr>
                <w:lang w:val="en-US"/>
              </w:rPr>
              <w:br/>
              <w:t>+41 22 730 5853</w:t>
            </w:r>
          </w:p>
        </w:tc>
        <w:tc>
          <w:tcPr>
            <w:tcW w:w="4436" w:type="dxa"/>
          </w:tcPr>
          <w:p w:rsidR="004556D7" w:rsidRPr="00137E5D" w:rsidRDefault="004556D7">
            <w:pPr>
              <w:tabs>
                <w:tab w:val="clear" w:pos="794"/>
                <w:tab w:val="clear" w:pos="1191"/>
                <w:tab w:val="clear" w:pos="1588"/>
                <w:tab w:val="clear" w:pos="1985"/>
                <w:tab w:val="left" w:pos="284"/>
              </w:tabs>
              <w:spacing w:before="0"/>
              <w:ind w:left="284" w:hanging="284"/>
              <w:rPr>
                <w:lang w:val="en-US"/>
              </w:rPr>
            </w:pPr>
            <w:bookmarkStart w:id="2" w:name="Addressee_E"/>
            <w:bookmarkEnd w:id="2"/>
            <w:r w:rsidRPr="00137E5D">
              <w:rPr>
                <w:lang w:val="en-US"/>
              </w:rPr>
              <w:t>-</w:t>
            </w:r>
            <w:r w:rsidRPr="00137E5D">
              <w:rPr>
                <w:lang w:val="en-US"/>
              </w:rPr>
              <w:tab/>
              <w:t>To Administrations of Member States of the Union</w:t>
            </w:r>
          </w:p>
        </w:tc>
      </w:tr>
      <w:tr w:rsidR="004556D7" w:rsidRPr="00137E5D">
        <w:trPr>
          <w:cantSplit/>
        </w:trPr>
        <w:tc>
          <w:tcPr>
            <w:tcW w:w="993" w:type="dxa"/>
          </w:tcPr>
          <w:p w:rsidR="004556D7" w:rsidRPr="00137E5D" w:rsidRDefault="004556D7">
            <w:pPr>
              <w:spacing w:before="10"/>
              <w:rPr>
                <w:lang w:val="en-US"/>
              </w:rPr>
            </w:pPr>
            <w:r w:rsidRPr="00137E5D">
              <w:rPr>
                <w:lang w:val="en-US"/>
              </w:rPr>
              <w:t>E-mail:</w:t>
            </w:r>
          </w:p>
        </w:tc>
        <w:tc>
          <w:tcPr>
            <w:tcW w:w="4436" w:type="dxa"/>
          </w:tcPr>
          <w:p w:rsidR="004556D7" w:rsidRPr="00137E5D" w:rsidRDefault="000444F2" w:rsidP="000D4E75">
            <w:pPr>
              <w:tabs>
                <w:tab w:val="left" w:pos="4111"/>
              </w:tabs>
              <w:spacing w:before="0"/>
              <w:rPr>
                <w:lang w:val="en-US"/>
              </w:rPr>
            </w:pPr>
            <w:hyperlink r:id="rId10" w:history="1">
              <w:r w:rsidR="000D4E75" w:rsidRPr="00137E5D">
                <w:rPr>
                  <w:rStyle w:val="Hyperlink"/>
                  <w:lang w:val="en-US"/>
                </w:rPr>
                <w:t>tsbsg17@itu.int</w:t>
              </w:r>
            </w:hyperlink>
            <w:r w:rsidR="005C7BD2" w:rsidRPr="00137E5D">
              <w:rPr>
                <w:lang w:val="en-US"/>
              </w:rPr>
              <w:t xml:space="preserve"> </w:t>
            </w:r>
          </w:p>
        </w:tc>
        <w:tc>
          <w:tcPr>
            <w:tcW w:w="4436" w:type="dxa"/>
          </w:tcPr>
          <w:p w:rsidR="004556D7" w:rsidRPr="00137E5D" w:rsidRDefault="004556D7">
            <w:pPr>
              <w:tabs>
                <w:tab w:val="left" w:pos="4111"/>
              </w:tabs>
              <w:spacing w:before="0"/>
              <w:rPr>
                <w:b/>
                <w:lang w:val="en-US"/>
              </w:rPr>
            </w:pPr>
            <w:r w:rsidRPr="00137E5D">
              <w:rPr>
                <w:b/>
                <w:lang w:val="en-US"/>
              </w:rPr>
              <w:t>Copy:</w:t>
            </w:r>
          </w:p>
          <w:p w:rsidR="004556D7" w:rsidRPr="00137E5D" w:rsidRDefault="004556D7">
            <w:pPr>
              <w:tabs>
                <w:tab w:val="clear" w:pos="794"/>
                <w:tab w:val="left" w:pos="141"/>
                <w:tab w:val="left" w:pos="4111"/>
              </w:tabs>
              <w:spacing w:before="0"/>
              <w:rPr>
                <w:lang w:val="en-US"/>
              </w:rPr>
            </w:pPr>
            <w:r w:rsidRPr="00137E5D">
              <w:rPr>
                <w:lang w:val="en-US"/>
              </w:rPr>
              <w:t>-</w:t>
            </w:r>
            <w:r w:rsidRPr="00137E5D">
              <w:rPr>
                <w:lang w:val="en-US"/>
              </w:rPr>
              <w:tab/>
              <w:t>To ITU-T Sector Members;</w:t>
            </w:r>
          </w:p>
          <w:p w:rsidR="004556D7" w:rsidRPr="00137E5D" w:rsidRDefault="004556D7">
            <w:pPr>
              <w:tabs>
                <w:tab w:val="clear" w:pos="794"/>
                <w:tab w:val="left" w:pos="141"/>
                <w:tab w:val="left" w:pos="4111"/>
              </w:tabs>
              <w:spacing w:before="0"/>
              <w:rPr>
                <w:lang w:val="en-US"/>
              </w:rPr>
            </w:pPr>
            <w:r w:rsidRPr="00137E5D">
              <w:rPr>
                <w:lang w:val="en-US"/>
              </w:rPr>
              <w:t>- To ITU-T Associates;</w:t>
            </w:r>
          </w:p>
          <w:p w:rsidR="003B4D2F" w:rsidRPr="00137E5D" w:rsidRDefault="003B4D2F" w:rsidP="003B4D2F">
            <w:pPr>
              <w:tabs>
                <w:tab w:val="clear" w:pos="794"/>
                <w:tab w:val="left" w:pos="141"/>
                <w:tab w:val="left" w:pos="4111"/>
              </w:tabs>
              <w:spacing w:before="0"/>
            </w:pPr>
            <w:r w:rsidRPr="00137E5D">
              <w:rPr>
                <w:lang w:val="en-US"/>
              </w:rPr>
              <w:t xml:space="preserve">- </w:t>
            </w:r>
            <w:r w:rsidRPr="00137E5D">
              <w:t>To ITU-T Academia;</w:t>
            </w:r>
          </w:p>
          <w:p w:rsidR="004556D7" w:rsidRPr="00137E5D" w:rsidRDefault="004556D7" w:rsidP="000D4E75">
            <w:pPr>
              <w:tabs>
                <w:tab w:val="clear" w:pos="794"/>
                <w:tab w:val="left" w:pos="141"/>
                <w:tab w:val="left" w:pos="4111"/>
              </w:tabs>
              <w:spacing w:before="0"/>
              <w:ind w:left="141" w:hanging="141"/>
              <w:rPr>
                <w:lang w:val="en-US"/>
              </w:rPr>
            </w:pPr>
            <w:r w:rsidRPr="00137E5D">
              <w:rPr>
                <w:lang w:val="en-US"/>
              </w:rPr>
              <w:t>-</w:t>
            </w:r>
            <w:r w:rsidRPr="00137E5D">
              <w:rPr>
                <w:lang w:val="en-US"/>
              </w:rPr>
              <w:tab/>
              <w:t>To the Chairman and Vice-Chairm</w:t>
            </w:r>
            <w:r w:rsidR="005C7BD2" w:rsidRPr="00137E5D">
              <w:rPr>
                <w:lang w:val="en-US"/>
              </w:rPr>
              <w:t>e</w:t>
            </w:r>
            <w:r w:rsidRPr="00137E5D">
              <w:rPr>
                <w:lang w:val="en-US"/>
              </w:rPr>
              <w:t xml:space="preserve">n of Study Group </w:t>
            </w:r>
            <w:r w:rsidR="000D4E75" w:rsidRPr="00137E5D">
              <w:rPr>
                <w:lang w:val="en-US"/>
              </w:rPr>
              <w:t>17</w:t>
            </w:r>
            <w:r w:rsidRPr="00137E5D">
              <w:rPr>
                <w:lang w:val="en-US"/>
              </w:rPr>
              <w:t>;</w:t>
            </w:r>
          </w:p>
          <w:p w:rsidR="004556D7" w:rsidRPr="00137E5D" w:rsidRDefault="004556D7">
            <w:pPr>
              <w:tabs>
                <w:tab w:val="clear" w:pos="794"/>
                <w:tab w:val="left" w:pos="141"/>
                <w:tab w:val="left" w:pos="4111"/>
              </w:tabs>
              <w:spacing w:before="0"/>
              <w:ind w:left="141" w:hanging="141"/>
              <w:rPr>
                <w:lang w:val="en-US"/>
              </w:rPr>
            </w:pPr>
            <w:r w:rsidRPr="00137E5D">
              <w:rPr>
                <w:lang w:val="en-US"/>
              </w:rPr>
              <w:t>-</w:t>
            </w:r>
            <w:r w:rsidRPr="00137E5D">
              <w:rPr>
                <w:lang w:val="en-US"/>
              </w:rPr>
              <w:tab/>
              <w:t>To the Director of the Telecommunication Development Bureau;</w:t>
            </w:r>
          </w:p>
          <w:p w:rsidR="004556D7" w:rsidRPr="00137E5D" w:rsidRDefault="004556D7">
            <w:pPr>
              <w:tabs>
                <w:tab w:val="clear" w:pos="794"/>
                <w:tab w:val="clear" w:pos="1191"/>
                <w:tab w:val="clear" w:pos="1588"/>
                <w:tab w:val="clear" w:pos="1985"/>
                <w:tab w:val="left" w:pos="141"/>
              </w:tabs>
              <w:spacing w:before="0"/>
              <w:ind w:left="141" w:hanging="141"/>
              <w:rPr>
                <w:lang w:val="en-US"/>
              </w:rPr>
            </w:pPr>
            <w:r w:rsidRPr="00137E5D">
              <w:rPr>
                <w:lang w:val="en-US"/>
              </w:rPr>
              <w:t>-</w:t>
            </w:r>
            <w:r w:rsidRPr="00137E5D">
              <w:rPr>
                <w:lang w:val="en-US"/>
              </w:rPr>
              <w:tab/>
              <w:t xml:space="preserve">To the Director of the </w:t>
            </w:r>
            <w:proofErr w:type="spellStart"/>
            <w:r w:rsidRPr="00137E5D">
              <w:rPr>
                <w:lang w:val="en-US"/>
              </w:rPr>
              <w:t>Radiocommunication</w:t>
            </w:r>
            <w:proofErr w:type="spellEnd"/>
            <w:r w:rsidRPr="00137E5D">
              <w:rPr>
                <w:lang w:val="en-US"/>
              </w:rPr>
              <w:t xml:space="preserve"> Bureau</w:t>
            </w:r>
          </w:p>
          <w:p w:rsidR="004556D7" w:rsidRPr="00137E5D" w:rsidRDefault="004556D7">
            <w:pPr>
              <w:tabs>
                <w:tab w:val="clear" w:pos="794"/>
                <w:tab w:val="clear" w:pos="1191"/>
                <w:tab w:val="clear" w:pos="1588"/>
                <w:tab w:val="clear" w:pos="1985"/>
                <w:tab w:val="left" w:pos="284"/>
              </w:tabs>
              <w:spacing w:before="0"/>
              <w:ind w:left="284" w:hanging="284"/>
              <w:rPr>
                <w:lang w:val="en-US"/>
              </w:rPr>
            </w:pPr>
          </w:p>
        </w:tc>
      </w:tr>
    </w:tbl>
    <w:p w:rsidR="004556D7" w:rsidRPr="00137E5D" w:rsidRDefault="004556D7">
      <w:pPr>
        <w:spacing w:before="0"/>
        <w:rPr>
          <w:lang w:val="en-US"/>
        </w:rPr>
      </w:pPr>
    </w:p>
    <w:tbl>
      <w:tblPr>
        <w:tblW w:w="0" w:type="auto"/>
        <w:tblLayout w:type="fixed"/>
        <w:tblCellMar>
          <w:left w:w="107" w:type="dxa"/>
          <w:right w:w="107" w:type="dxa"/>
        </w:tblCellMar>
        <w:tblLook w:val="0000" w:firstRow="0" w:lastRow="0" w:firstColumn="0" w:lastColumn="0" w:noHBand="0" w:noVBand="0"/>
      </w:tblPr>
      <w:tblGrid>
        <w:gridCol w:w="1100"/>
        <w:gridCol w:w="7654"/>
      </w:tblGrid>
      <w:tr w:rsidR="004556D7" w:rsidRPr="00137E5D" w:rsidTr="008B5F8E">
        <w:trPr>
          <w:cantSplit/>
        </w:trPr>
        <w:tc>
          <w:tcPr>
            <w:tcW w:w="1100" w:type="dxa"/>
          </w:tcPr>
          <w:p w:rsidR="004556D7" w:rsidRPr="00137E5D" w:rsidRDefault="004556D7">
            <w:pPr>
              <w:tabs>
                <w:tab w:val="left" w:pos="4111"/>
              </w:tabs>
              <w:spacing w:before="10"/>
              <w:ind w:left="57"/>
              <w:rPr>
                <w:sz w:val="22"/>
                <w:lang w:val="en-US"/>
              </w:rPr>
            </w:pPr>
            <w:r w:rsidRPr="00137E5D">
              <w:rPr>
                <w:sz w:val="22"/>
                <w:lang w:val="en-US"/>
              </w:rPr>
              <w:t>Subject:</w:t>
            </w:r>
          </w:p>
        </w:tc>
        <w:tc>
          <w:tcPr>
            <w:tcW w:w="7654" w:type="dxa"/>
          </w:tcPr>
          <w:p w:rsidR="004556D7" w:rsidRPr="00137E5D" w:rsidRDefault="004556D7" w:rsidP="00C6543E">
            <w:pPr>
              <w:tabs>
                <w:tab w:val="left" w:pos="4111"/>
              </w:tabs>
              <w:spacing w:before="0"/>
              <w:ind w:left="57" w:right="-284"/>
              <w:rPr>
                <w:lang w:val="en-US"/>
              </w:rPr>
            </w:pPr>
            <w:r w:rsidRPr="00137E5D">
              <w:rPr>
                <w:b/>
                <w:lang w:val="en-US"/>
              </w:rPr>
              <w:t xml:space="preserve">Meeting of Study Group </w:t>
            </w:r>
            <w:r w:rsidR="000D4E75" w:rsidRPr="00137E5D">
              <w:rPr>
                <w:b/>
                <w:lang w:val="en-US"/>
              </w:rPr>
              <w:t>17</w:t>
            </w:r>
            <w:r w:rsidRPr="00137E5D">
              <w:rPr>
                <w:b/>
                <w:lang w:val="en-US"/>
              </w:rPr>
              <w:t xml:space="preserve"> with a view to approving </w:t>
            </w:r>
            <w:r w:rsidR="000D4E75" w:rsidRPr="00137E5D">
              <w:rPr>
                <w:b/>
                <w:lang w:val="en-US"/>
              </w:rPr>
              <w:t>draft new Recommendation</w:t>
            </w:r>
            <w:r w:rsidRPr="00137E5D">
              <w:rPr>
                <w:b/>
                <w:lang w:val="en-US"/>
              </w:rPr>
              <w:t>s</w:t>
            </w:r>
            <w:r w:rsidR="00FB4C63" w:rsidRPr="00137E5D">
              <w:rPr>
                <w:b/>
                <w:lang w:val="en-US"/>
              </w:rPr>
              <w:t xml:space="preserve"> ITU-T </w:t>
            </w:r>
            <w:r w:rsidR="003E71DE" w:rsidRPr="00137E5D">
              <w:rPr>
                <w:b/>
                <w:lang w:val="en-US"/>
              </w:rPr>
              <w:t>X.1</w:t>
            </w:r>
            <w:r w:rsidR="007F6038">
              <w:rPr>
                <w:b/>
                <w:lang w:val="en-US"/>
              </w:rPr>
              <w:t>2</w:t>
            </w:r>
            <w:r w:rsidR="003B1049">
              <w:rPr>
                <w:b/>
                <w:lang w:val="en-US"/>
              </w:rPr>
              <w:t>10, X.1243 Cor.1, X.1546, X.1582</w:t>
            </w:r>
            <w:r w:rsidR="002F27B6">
              <w:rPr>
                <w:b/>
                <w:lang w:val="en-US"/>
              </w:rPr>
              <w:t xml:space="preserve"> </w:t>
            </w:r>
            <w:r w:rsidR="009C7059" w:rsidRPr="00137E5D">
              <w:rPr>
                <w:b/>
                <w:lang w:val="en-US"/>
              </w:rPr>
              <w:t>and X.1</w:t>
            </w:r>
            <w:r w:rsidR="003B1049">
              <w:rPr>
                <w:b/>
                <w:lang w:val="en-US"/>
              </w:rPr>
              <w:t>600</w:t>
            </w:r>
            <w:r w:rsidR="0003331E" w:rsidRPr="00137E5D">
              <w:rPr>
                <w:b/>
                <w:lang w:val="en-US"/>
              </w:rPr>
              <w:t xml:space="preserve"> </w:t>
            </w:r>
            <w:r w:rsidR="00FA43BC">
              <w:rPr>
                <w:b/>
                <w:lang w:val="en-US"/>
              </w:rPr>
              <w:t xml:space="preserve">and draft revised Recommendations </w:t>
            </w:r>
            <w:r w:rsidR="00000AF7">
              <w:rPr>
                <w:b/>
                <w:lang w:val="en-US"/>
              </w:rPr>
              <w:t xml:space="preserve">ITU-T </w:t>
            </w:r>
            <w:r w:rsidR="00FA43BC">
              <w:rPr>
                <w:b/>
                <w:lang w:val="en-US"/>
              </w:rPr>
              <w:t xml:space="preserve">X.1520 and X.1526 </w:t>
            </w:r>
            <w:r w:rsidRPr="00137E5D">
              <w:rPr>
                <w:b/>
                <w:lang w:val="en-US"/>
              </w:rPr>
              <w:t>in accordance with the provisions of Resolution 1, Section 9, of WTSA (</w:t>
            </w:r>
            <w:r w:rsidR="007F6038">
              <w:rPr>
                <w:b/>
                <w:lang w:val="en-US"/>
              </w:rPr>
              <w:t>Dubai</w:t>
            </w:r>
            <w:r w:rsidR="005C7BD2" w:rsidRPr="00137E5D">
              <w:rPr>
                <w:b/>
                <w:lang w:val="en-US"/>
              </w:rPr>
              <w:t>, 20</w:t>
            </w:r>
            <w:r w:rsidR="007F6038">
              <w:rPr>
                <w:b/>
                <w:lang w:val="en-US"/>
              </w:rPr>
              <w:t>12</w:t>
            </w:r>
            <w:r w:rsidRPr="00137E5D">
              <w:rPr>
                <w:b/>
                <w:lang w:val="en-US"/>
              </w:rPr>
              <w:t>)</w:t>
            </w:r>
            <w:r w:rsidR="005D0EE8" w:rsidRPr="00137E5D">
              <w:rPr>
                <w:b/>
                <w:lang w:val="en-US"/>
              </w:rPr>
              <w:t>,</w:t>
            </w:r>
            <w:r w:rsidR="00C6543E">
              <w:rPr>
                <w:b/>
                <w:lang w:val="en-US"/>
              </w:rPr>
              <w:t xml:space="preserve"> </w:t>
            </w:r>
            <w:r w:rsidR="00C6543E">
              <w:rPr>
                <w:b/>
                <w:lang w:val="en-US"/>
              </w:rPr>
              <w:br/>
            </w:r>
            <w:r w:rsidRPr="00137E5D">
              <w:rPr>
                <w:b/>
                <w:lang w:val="en-US"/>
              </w:rPr>
              <w:t xml:space="preserve">Geneva, </w:t>
            </w:r>
            <w:r w:rsidR="00E27C03">
              <w:rPr>
                <w:b/>
                <w:lang w:val="en-US"/>
              </w:rPr>
              <w:t>2</w:t>
            </w:r>
            <w:r w:rsidR="007F6038">
              <w:rPr>
                <w:b/>
                <w:lang w:val="en-US"/>
              </w:rPr>
              <w:t xml:space="preserve">4 </w:t>
            </w:r>
            <w:r w:rsidR="003B1049">
              <w:rPr>
                <w:b/>
                <w:lang w:val="en-US"/>
              </w:rPr>
              <w:t>January</w:t>
            </w:r>
            <w:r w:rsidR="000D4E75" w:rsidRPr="00137E5D">
              <w:rPr>
                <w:b/>
                <w:lang w:val="en-US"/>
              </w:rPr>
              <w:t xml:space="preserve"> 201</w:t>
            </w:r>
            <w:r w:rsidR="003B1049">
              <w:rPr>
                <w:b/>
                <w:lang w:val="en-US"/>
              </w:rPr>
              <w:t>4</w:t>
            </w:r>
          </w:p>
        </w:tc>
      </w:tr>
    </w:tbl>
    <w:p w:rsidR="004556D7" w:rsidRPr="00137E5D" w:rsidRDefault="004556D7">
      <w:pPr>
        <w:rPr>
          <w:lang w:val="en-US"/>
        </w:rPr>
      </w:pPr>
      <w:bookmarkStart w:id="3" w:name="StartTyping_E"/>
      <w:bookmarkEnd w:id="3"/>
    </w:p>
    <w:p w:rsidR="004556D7" w:rsidRPr="00137E5D" w:rsidRDefault="004556D7">
      <w:pPr>
        <w:rPr>
          <w:lang w:val="en-US"/>
        </w:rPr>
      </w:pPr>
    </w:p>
    <w:p w:rsidR="004556D7" w:rsidRPr="00137E5D" w:rsidRDefault="004556D7">
      <w:pPr>
        <w:rPr>
          <w:lang w:val="en-US"/>
        </w:rPr>
      </w:pPr>
      <w:r w:rsidRPr="00137E5D">
        <w:rPr>
          <w:lang w:val="en-US"/>
        </w:rPr>
        <w:t>Dear Sir/Madam,</w:t>
      </w:r>
    </w:p>
    <w:p w:rsidR="005C4DF9" w:rsidRPr="00137E5D" w:rsidRDefault="004556D7" w:rsidP="00A06E68">
      <w:pPr>
        <w:rPr>
          <w:lang w:val="en-US"/>
        </w:rPr>
      </w:pPr>
      <w:r w:rsidRPr="00137E5D">
        <w:rPr>
          <w:bCs/>
          <w:lang w:val="en-US"/>
        </w:rPr>
        <w:t>1</w:t>
      </w:r>
      <w:r w:rsidRPr="00137E5D">
        <w:rPr>
          <w:lang w:val="en-US"/>
        </w:rPr>
        <w:tab/>
        <w:t xml:space="preserve">At the request of the Chairman of Study Group </w:t>
      </w:r>
      <w:r w:rsidR="000D4E75" w:rsidRPr="00137E5D">
        <w:rPr>
          <w:lang w:val="en-US"/>
        </w:rPr>
        <w:t>17</w:t>
      </w:r>
      <w:r w:rsidRPr="00137E5D">
        <w:rPr>
          <w:lang w:val="en-US"/>
        </w:rPr>
        <w:t xml:space="preserve">, </w:t>
      </w:r>
      <w:r w:rsidR="000D4E75" w:rsidRPr="00137E5D">
        <w:rPr>
          <w:i/>
          <w:iCs/>
          <w:szCs w:val="24"/>
          <w:lang w:val="en-US"/>
        </w:rPr>
        <w:t>Security</w:t>
      </w:r>
      <w:r w:rsidRPr="00137E5D">
        <w:rPr>
          <w:lang w:val="en-US"/>
        </w:rPr>
        <w:t xml:space="preserve">, I have the </w:t>
      </w:r>
      <w:proofErr w:type="spellStart"/>
      <w:r w:rsidRPr="00137E5D">
        <w:rPr>
          <w:lang w:val="en-US"/>
        </w:rPr>
        <w:t>honour</w:t>
      </w:r>
      <w:proofErr w:type="spellEnd"/>
      <w:r w:rsidRPr="00137E5D">
        <w:rPr>
          <w:lang w:val="en-US"/>
        </w:rPr>
        <w:t xml:space="preserve"> to inform you that this </w:t>
      </w:r>
      <w:r w:rsidR="00F33EDB" w:rsidRPr="00137E5D">
        <w:rPr>
          <w:lang w:val="en-US"/>
        </w:rPr>
        <w:t>S</w:t>
      </w:r>
      <w:r w:rsidRPr="00137E5D">
        <w:rPr>
          <w:lang w:val="en-US"/>
        </w:rPr>
        <w:t xml:space="preserve">tudy </w:t>
      </w:r>
      <w:r w:rsidR="00F33EDB" w:rsidRPr="00137E5D">
        <w:rPr>
          <w:lang w:val="en-US"/>
        </w:rPr>
        <w:t>G</w:t>
      </w:r>
      <w:r w:rsidR="00D36174" w:rsidRPr="00137E5D">
        <w:rPr>
          <w:lang w:val="en-US"/>
        </w:rPr>
        <w:t>roup, which will meet from</w:t>
      </w:r>
      <w:r w:rsidR="00233178" w:rsidRPr="00137E5D">
        <w:rPr>
          <w:lang w:val="en-US"/>
        </w:rPr>
        <w:t xml:space="preserve"> </w:t>
      </w:r>
      <w:r w:rsidR="00E27C03">
        <w:rPr>
          <w:lang w:val="en-US"/>
        </w:rPr>
        <w:t>15</w:t>
      </w:r>
      <w:r w:rsidR="005A619A" w:rsidRPr="00137E5D">
        <w:rPr>
          <w:lang w:val="en-US"/>
        </w:rPr>
        <w:t xml:space="preserve"> to </w:t>
      </w:r>
      <w:r w:rsidR="00E27C03">
        <w:rPr>
          <w:lang w:val="en-US"/>
        </w:rPr>
        <w:t>2</w:t>
      </w:r>
      <w:r w:rsidR="007A40F5">
        <w:rPr>
          <w:lang w:val="en-US"/>
        </w:rPr>
        <w:t xml:space="preserve">4 </w:t>
      </w:r>
      <w:r w:rsidR="00E27C03">
        <w:rPr>
          <w:lang w:val="en-US"/>
        </w:rPr>
        <w:t>January</w:t>
      </w:r>
      <w:r w:rsidR="00946AAE" w:rsidRPr="00137E5D">
        <w:rPr>
          <w:lang w:val="en-US"/>
        </w:rPr>
        <w:t xml:space="preserve"> 201</w:t>
      </w:r>
      <w:r w:rsidR="00E27C03">
        <w:rPr>
          <w:lang w:val="en-US"/>
        </w:rPr>
        <w:t>4</w:t>
      </w:r>
      <w:r w:rsidRPr="00137E5D">
        <w:rPr>
          <w:lang w:val="en-US"/>
        </w:rPr>
        <w:t>, intends to apply the procedure described in Resolution 1, Section 9, of WTSA (</w:t>
      </w:r>
      <w:r w:rsidR="007A40F5">
        <w:rPr>
          <w:lang w:val="en-US"/>
        </w:rPr>
        <w:t>Dubai</w:t>
      </w:r>
      <w:r w:rsidR="005C7BD2" w:rsidRPr="00137E5D">
        <w:rPr>
          <w:lang w:val="en-US"/>
        </w:rPr>
        <w:t>, 20</w:t>
      </w:r>
      <w:r w:rsidR="007A40F5">
        <w:rPr>
          <w:lang w:val="en-US"/>
        </w:rPr>
        <w:t>12</w:t>
      </w:r>
      <w:r w:rsidRPr="00137E5D">
        <w:rPr>
          <w:lang w:val="en-US"/>
        </w:rPr>
        <w:t xml:space="preserve">) for the approval of </w:t>
      </w:r>
      <w:r w:rsidR="00EE6D69" w:rsidRPr="00137E5D">
        <w:rPr>
          <w:lang w:val="en-US"/>
        </w:rPr>
        <w:t xml:space="preserve">the </w:t>
      </w:r>
      <w:proofErr w:type="gramStart"/>
      <w:r w:rsidR="00EE6D69" w:rsidRPr="00137E5D">
        <w:rPr>
          <w:lang w:val="en-US"/>
        </w:rPr>
        <w:t>above-mentioned</w:t>
      </w:r>
      <w:proofErr w:type="gramEnd"/>
      <w:r w:rsidR="00EE6D69" w:rsidRPr="00137E5D">
        <w:rPr>
          <w:lang w:val="en-US"/>
        </w:rPr>
        <w:t xml:space="preserve"> draft </w:t>
      </w:r>
      <w:r w:rsidRPr="00137E5D">
        <w:rPr>
          <w:lang w:val="en-US"/>
        </w:rPr>
        <w:t>Recommendations</w:t>
      </w:r>
      <w:r w:rsidR="00A06E68">
        <w:rPr>
          <w:lang w:val="en-US"/>
        </w:rPr>
        <w:t xml:space="preserve"> and draft c</w:t>
      </w:r>
      <w:r w:rsidR="00E27C03">
        <w:rPr>
          <w:lang w:val="en-US"/>
        </w:rPr>
        <w:t>orrigendum</w:t>
      </w:r>
      <w:r w:rsidRPr="00137E5D">
        <w:rPr>
          <w:lang w:val="en-US"/>
        </w:rPr>
        <w:t>.</w:t>
      </w:r>
    </w:p>
    <w:p w:rsidR="004556D7" w:rsidRPr="00137E5D" w:rsidRDefault="004556D7" w:rsidP="00A06E68">
      <w:pPr>
        <w:rPr>
          <w:lang w:val="en-US"/>
        </w:rPr>
      </w:pPr>
      <w:r w:rsidRPr="00137E5D">
        <w:rPr>
          <w:bCs/>
          <w:lang w:val="en-US"/>
        </w:rPr>
        <w:t>2</w:t>
      </w:r>
      <w:r w:rsidRPr="00137E5D">
        <w:rPr>
          <w:lang w:val="en-US"/>
        </w:rPr>
        <w:tab/>
        <w:t xml:space="preserve">The </w:t>
      </w:r>
      <w:r w:rsidR="000D4E75" w:rsidRPr="00137E5D">
        <w:rPr>
          <w:lang w:val="en-US"/>
        </w:rPr>
        <w:t>title</w:t>
      </w:r>
      <w:r w:rsidR="00EE6D69" w:rsidRPr="00137E5D">
        <w:rPr>
          <w:lang w:val="en-US"/>
        </w:rPr>
        <w:t xml:space="preserve">s, </w:t>
      </w:r>
      <w:r w:rsidRPr="00137E5D">
        <w:rPr>
          <w:lang w:val="en-US"/>
        </w:rPr>
        <w:t>summaries and location of the dra</w:t>
      </w:r>
      <w:r w:rsidR="000D4E75" w:rsidRPr="00137E5D">
        <w:rPr>
          <w:lang w:val="en-US"/>
        </w:rPr>
        <w:t xml:space="preserve">ft </w:t>
      </w:r>
      <w:r w:rsidRPr="00137E5D">
        <w:rPr>
          <w:lang w:val="en-US"/>
        </w:rPr>
        <w:t xml:space="preserve">ITU-T Recommendations proposed for approval will be found in </w:t>
      </w:r>
      <w:r w:rsidRPr="00137E5D">
        <w:rPr>
          <w:b/>
          <w:lang w:val="en-US"/>
        </w:rPr>
        <w:t>Annex 1</w:t>
      </w:r>
      <w:r w:rsidRPr="00137E5D">
        <w:rPr>
          <w:lang w:val="en-US"/>
        </w:rPr>
        <w:t>.</w:t>
      </w:r>
    </w:p>
    <w:p w:rsidR="003E620E" w:rsidRPr="00137E5D" w:rsidRDefault="004556D7" w:rsidP="005D0EE8">
      <w:pPr>
        <w:rPr>
          <w:lang w:val="en-US"/>
        </w:rPr>
      </w:pPr>
      <w:r w:rsidRPr="00137E5D">
        <w:rPr>
          <w:bCs/>
          <w:lang w:val="en-US"/>
        </w:rPr>
        <w:t>3</w:t>
      </w:r>
      <w:r w:rsidRPr="00137E5D">
        <w:rPr>
          <w:lang w:val="en-US"/>
        </w:rPr>
        <w:tab/>
        <w:t>Any ITU Member State, Sector Member</w:t>
      </w:r>
      <w:r w:rsidR="005D0EE8" w:rsidRPr="00137E5D">
        <w:rPr>
          <w:lang w:val="en-US"/>
        </w:rPr>
        <w:t>,</w:t>
      </w:r>
      <w:r w:rsidRPr="00137E5D">
        <w:rPr>
          <w:lang w:val="en-US"/>
        </w:rPr>
        <w:t xml:space="preserve"> Associate </w:t>
      </w:r>
      <w:r w:rsidR="005D0EE8" w:rsidRPr="00137E5D">
        <w:rPr>
          <w:lang w:val="en-US"/>
        </w:rPr>
        <w:t>or Academic</w:t>
      </w:r>
      <w:r w:rsidR="000A3957" w:rsidRPr="00137E5D">
        <w:rPr>
          <w:lang w:val="en-US"/>
        </w:rPr>
        <w:t xml:space="preserve"> Institution </w:t>
      </w:r>
      <w:r w:rsidRPr="00137E5D">
        <w:rPr>
          <w:lang w:val="en-US"/>
        </w:rPr>
        <w:t xml:space="preserve">aware of a patent held by </w:t>
      </w:r>
      <w:proofErr w:type="gramStart"/>
      <w:r w:rsidRPr="00137E5D">
        <w:rPr>
          <w:lang w:val="en-US"/>
        </w:rPr>
        <w:t>itself</w:t>
      </w:r>
      <w:proofErr w:type="gramEnd"/>
      <w:r w:rsidRPr="00137E5D">
        <w:rPr>
          <w:lang w:val="en-US"/>
        </w:rPr>
        <w:t xml:space="preserve"> or others which may fully or partly cover elements of the draft Recommendations proposed for approval is requested to disclose such information to TSB, </w:t>
      </w:r>
      <w:r w:rsidR="003E620E" w:rsidRPr="00137E5D">
        <w:rPr>
          <w:lang w:val="en-US"/>
        </w:rPr>
        <w:t>in accordance with the Common Patent Policy for ITU-T/ITU-R/ISO/IEC.</w:t>
      </w:r>
    </w:p>
    <w:p w:rsidR="004556D7" w:rsidRPr="00137E5D" w:rsidRDefault="003E620E" w:rsidP="003E620E">
      <w:pPr>
        <w:ind w:right="-426"/>
        <w:rPr>
          <w:lang w:val="en-US"/>
        </w:rPr>
      </w:pPr>
      <w:r w:rsidRPr="00137E5D">
        <w:rPr>
          <w:lang w:val="en-US"/>
        </w:rPr>
        <w:t>Available patent information can be accessed on</w:t>
      </w:r>
      <w:r w:rsidRPr="00137E5D">
        <w:rPr>
          <w:lang w:val="en-US"/>
        </w:rPr>
        <w:noBreakHyphen/>
        <w:t>line via the ITU</w:t>
      </w:r>
      <w:r w:rsidRPr="00137E5D">
        <w:rPr>
          <w:lang w:val="en-US"/>
        </w:rPr>
        <w:noBreakHyphen/>
        <w:t>T website (</w:t>
      </w:r>
      <w:hyperlink r:id="rId11" w:history="1">
        <w:r w:rsidRPr="00137E5D">
          <w:rPr>
            <w:rStyle w:val="Hyperlink"/>
            <w:lang w:val="en-US"/>
          </w:rPr>
          <w:t>www.itu.int/ITU-T/ipr/</w:t>
        </w:r>
      </w:hyperlink>
      <w:r w:rsidRPr="00137E5D">
        <w:rPr>
          <w:lang w:val="en-US"/>
        </w:rPr>
        <w:t>).</w:t>
      </w:r>
    </w:p>
    <w:p w:rsidR="005C4DF9" w:rsidRPr="00137E5D" w:rsidRDefault="004556D7">
      <w:pPr>
        <w:rPr>
          <w:lang w:val="en-US"/>
        </w:rPr>
      </w:pPr>
      <w:r w:rsidRPr="00137E5D">
        <w:rPr>
          <w:bCs/>
          <w:lang w:val="en-US"/>
        </w:rPr>
        <w:br w:type="page"/>
      </w:r>
      <w:r w:rsidRPr="00137E5D">
        <w:rPr>
          <w:bCs/>
          <w:lang w:val="en-US"/>
        </w:rPr>
        <w:lastRenderedPageBreak/>
        <w:t>4</w:t>
      </w:r>
      <w:r w:rsidRPr="00137E5D">
        <w:rPr>
          <w:lang w:val="en-US"/>
        </w:rPr>
        <w:tab/>
        <w:t xml:space="preserve">Having regard to the provisions of Resolution 1, Section 9, I should be grateful if you would inform me by 2400 hours UTC </w:t>
      </w:r>
      <w:r w:rsidRPr="00137E5D">
        <w:rPr>
          <w:b/>
          <w:lang w:val="en-US"/>
        </w:rPr>
        <w:t xml:space="preserve">on </w:t>
      </w:r>
      <w:r w:rsidR="00E27C03">
        <w:rPr>
          <w:b/>
          <w:lang w:val="en-US"/>
        </w:rPr>
        <w:t>3 January</w:t>
      </w:r>
      <w:r w:rsidR="00B839AF" w:rsidRPr="00137E5D">
        <w:rPr>
          <w:b/>
          <w:lang w:val="en-US"/>
        </w:rPr>
        <w:t xml:space="preserve"> </w:t>
      </w:r>
      <w:r w:rsidR="00F01361" w:rsidRPr="00137E5D">
        <w:rPr>
          <w:b/>
          <w:lang w:val="en-US"/>
        </w:rPr>
        <w:t>201</w:t>
      </w:r>
      <w:r w:rsidR="00F01361">
        <w:rPr>
          <w:b/>
          <w:lang w:val="en-US"/>
        </w:rPr>
        <w:t>4</w:t>
      </w:r>
      <w:r w:rsidR="00F01361" w:rsidRPr="00137E5D">
        <w:rPr>
          <w:lang w:val="en-US"/>
        </w:rPr>
        <w:t xml:space="preserve"> </w:t>
      </w:r>
      <w:r w:rsidRPr="00137E5D">
        <w:rPr>
          <w:lang w:val="en-US"/>
        </w:rPr>
        <w:t xml:space="preserve">whether your Administration assigns authority to Study Group </w:t>
      </w:r>
      <w:r w:rsidR="000D4E75" w:rsidRPr="00137E5D">
        <w:rPr>
          <w:lang w:val="en-US"/>
        </w:rPr>
        <w:t>17</w:t>
      </w:r>
      <w:r w:rsidRPr="00137E5D">
        <w:rPr>
          <w:lang w:val="en-US"/>
        </w:rPr>
        <w:t xml:space="preserve"> that these draft Recommendations </w:t>
      </w:r>
      <w:r w:rsidR="00A06E68">
        <w:rPr>
          <w:lang w:val="en-US"/>
        </w:rPr>
        <w:t>and c</w:t>
      </w:r>
      <w:r w:rsidR="00E27C03">
        <w:rPr>
          <w:lang w:val="en-US"/>
        </w:rPr>
        <w:t xml:space="preserve">orrigendum </w:t>
      </w:r>
      <w:r w:rsidRPr="00137E5D">
        <w:rPr>
          <w:lang w:val="en-US"/>
        </w:rPr>
        <w:t>should be considered for approval at the Study Group meeting.</w:t>
      </w:r>
    </w:p>
    <w:p w:rsidR="004556D7" w:rsidRPr="00137E5D" w:rsidRDefault="004556D7" w:rsidP="00A06E68">
      <w:pPr>
        <w:rPr>
          <w:lang w:val="en-US"/>
        </w:rPr>
      </w:pPr>
      <w:r w:rsidRPr="00137E5D">
        <w:rPr>
          <w:lang w:val="en-US"/>
        </w:rPr>
        <w:t>Should any Member States be of the opinion that consideration for approval should not proceed, they should advise their reasons for disapproving and indicate the possible changes that would facilitate further consideration and approval of the draft Recommendations</w:t>
      </w:r>
      <w:r w:rsidR="00A06E68">
        <w:rPr>
          <w:lang w:val="en-US"/>
        </w:rPr>
        <w:t xml:space="preserve"> and </w:t>
      </w:r>
      <w:proofErr w:type="gramStart"/>
      <w:r w:rsidR="00A06E68">
        <w:rPr>
          <w:lang w:val="en-US"/>
        </w:rPr>
        <w:t>c</w:t>
      </w:r>
      <w:r w:rsidR="00E27C03">
        <w:rPr>
          <w:lang w:val="en-US"/>
        </w:rPr>
        <w:t>orrigendum</w:t>
      </w:r>
      <w:r w:rsidRPr="00137E5D">
        <w:rPr>
          <w:lang w:val="en-US"/>
        </w:rPr>
        <w:t>.</w:t>
      </w:r>
      <w:proofErr w:type="gramEnd"/>
    </w:p>
    <w:p w:rsidR="004556D7" w:rsidRPr="00137E5D" w:rsidRDefault="004556D7" w:rsidP="00A06E68">
      <w:pPr>
        <w:rPr>
          <w:lang w:val="en-US"/>
        </w:rPr>
      </w:pPr>
      <w:r w:rsidRPr="00137E5D">
        <w:rPr>
          <w:bCs/>
          <w:lang w:val="en-US"/>
        </w:rPr>
        <w:t>5</w:t>
      </w:r>
      <w:r w:rsidRPr="00137E5D">
        <w:rPr>
          <w:lang w:val="en-US"/>
        </w:rPr>
        <w:tab/>
        <w:t xml:space="preserve">If 70% or more of the replies from Member States support consideration for approval of these draft Recommendations </w:t>
      </w:r>
      <w:r w:rsidR="00A06E68">
        <w:rPr>
          <w:lang w:val="en-US"/>
        </w:rPr>
        <w:t>and c</w:t>
      </w:r>
      <w:r w:rsidR="00E27C03">
        <w:rPr>
          <w:lang w:val="en-US"/>
        </w:rPr>
        <w:t xml:space="preserve">orrigendum </w:t>
      </w:r>
      <w:r w:rsidRPr="00137E5D">
        <w:rPr>
          <w:lang w:val="en-US"/>
        </w:rPr>
        <w:t xml:space="preserve">at the Study Group meeting, one Plenary session will be devoted </w:t>
      </w:r>
      <w:r w:rsidRPr="00137E5D">
        <w:rPr>
          <w:b/>
          <w:lang w:val="en-US"/>
        </w:rPr>
        <w:t xml:space="preserve">on </w:t>
      </w:r>
      <w:r w:rsidR="00E27C03">
        <w:rPr>
          <w:b/>
          <w:lang w:val="en-US"/>
        </w:rPr>
        <w:t>2</w:t>
      </w:r>
      <w:r w:rsidR="007A40F5">
        <w:rPr>
          <w:b/>
          <w:lang w:val="en-US"/>
        </w:rPr>
        <w:t xml:space="preserve">4 </w:t>
      </w:r>
      <w:r w:rsidR="00E27C03">
        <w:rPr>
          <w:b/>
          <w:lang w:val="en-US"/>
        </w:rPr>
        <w:t>January</w:t>
      </w:r>
      <w:r w:rsidR="00946AAE" w:rsidRPr="00137E5D">
        <w:rPr>
          <w:b/>
          <w:lang w:val="en-US"/>
        </w:rPr>
        <w:t xml:space="preserve"> 201</w:t>
      </w:r>
      <w:r w:rsidR="00E27C03">
        <w:rPr>
          <w:b/>
          <w:lang w:val="en-US"/>
        </w:rPr>
        <w:t>4</w:t>
      </w:r>
      <w:r w:rsidR="00946AAE" w:rsidRPr="00137E5D">
        <w:rPr>
          <w:b/>
          <w:lang w:val="en-US"/>
        </w:rPr>
        <w:t xml:space="preserve"> </w:t>
      </w:r>
      <w:r w:rsidRPr="00137E5D">
        <w:rPr>
          <w:lang w:val="en-US"/>
        </w:rPr>
        <w:t>to apply the approval procedure.</w:t>
      </w:r>
    </w:p>
    <w:p w:rsidR="004556D7" w:rsidRPr="00137E5D" w:rsidRDefault="004556D7">
      <w:pPr>
        <w:rPr>
          <w:lang w:val="en-US"/>
        </w:rPr>
      </w:pPr>
      <w:r w:rsidRPr="00137E5D">
        <w:rPr>
          <w:lang w:val="en-US"/>
        </w:rPr>
        <w:t xml:space="preserve">I accordingly invite your Administration to send a representative to the meeting. </w:t>
      </w:r>
      <w:r w:rsidRPr="00137E5D">
        <w:rPr>
          <w:b/>
          <w:lang w:val="en-US"/>
        </w:rPr>
        <w:t>The Administrations of Member States of the Union</w:t>
      </w:r>
      <w:r w:rsidRPr="00137E5D">
        <w:rPr>
          <w:lang w:val="en-US"/>
        </w:rPr>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4556D7" w:rsidRPr="005D0E19" w:rsidRDefault="004556D7" w:rsidP="00912F72">
      <w:pPr>
        <w:rPr>
          <w:lang w:val="en-US"/>
        </w:rPr>
      </w:pPr>
      <w:r w:rsidRPr="00137E5D">
        <w:rPr>
          <w:bCs/>
          <w:lang w:val="en-US"/>
        </w:rPr>
        <w:t>6</w:t>
      </w:r>
      <w:r w:rsidRPr="00137E5D">
        <w:rPr>
          <w:lang w:val="en-US"/>
        </w:rPr>
        <w:tab/>
        <w:t>The agenda and all relevant information concerning the Study Group </w:t>
      </w:r>
      <w:r w:rsidR="000D4E75" w:rsidRPr="00137E5D">
        <w:rPr>
          <w:lang w:val="en-US"/>
        </w:rPr>
        <w:t>17</w:t>
      </w:r>
      <w:r w:rsidRPr="00137E5D">
        <w:rPr>
          <w:lang w:val="en-US"/>
        </w:rPr>
        <w:t xml:space="preserve"> meeting wi</w:t>
      </w:r>
      <w:r w:rsidR="000D0987" w:rsidRPr="00137E5D">
        <w:rPr>
          <w:lang w:val="en-US"/>
        </w:rPr>
        <w:t>ll be available from</w:t>
      </w:r>
      <w:r w:rsidR="00437720">
        <w:rPr>
          <w:lang w:val="en-US"/>
        </w:rPr>
        <w:t xml:space="preserve"> </w:t>
      </w:r>
      <w:r w:rsidR="000D0987" w:rsidRPr="003264AB">
        <w:rPr>
          <w:lang w:val="en-US"/>
        </w:rPr>
        <w:t xml:space="preserve">Collective </w:t>
      </w:r>
      <w:r w:rsidR="000D4E75" w:rsidRPr="003264AB">
        <w:rPr>
          <w:lang w:val="en-US"/>
        </w:rPr>
        <w:t xml:space="preserve">letter </w:t>
      </w:r>
      <w:r w:rsidR="00912F72" w:rsidRPr="003264AB">
        <w:t>3/17</w:t>
      </w:r>
      <w:r w:rsidR="000D4E75" w:rsidRPr="00137E5D">
        <w:rPr>
          <w:lang w:val="en-US"/>
        </w:rPr>
        <w:t>.</w:t>
      </w:r>
    </w:p>
    <w:p w:rsidR="004556D7" w:rsidRPr="005D0E19" w:rsidRDefault="004556D7" w:rsidP="000D4E75">
      <w:pPr>
        <w:rPr>
          <w:lang w:val="en-US"/>
        </w:rPr>
      </w:pPr>
      <w:r w:rsidRPr="005D0E19">
        <w:rPr>
          <w:bCs/>
          <w:lang w:val="en-US"/>
        </w:rPr>
        <w:t>7</w:t>
      </w:r>
      <w:r w:rsidRPr="005D0E19">
        <w:rPr>
          <w:lang w:val="en-US"/>
        </w:rPr>
        <w:tab/>
        <w:t>After the meeting, the Director of TSB will notify, in a circular, the decision taken on these Recommendations. This information will also be published in the ITU Operational Bulletin.</w:t>
      </w:r>
    </w:p>
    <w:p w:rsidR="004556D7" w:rsidRPr="005D0E19" w:rsidRDefault="004556D7">
      <w:pPr>
        <w:spacing w:before="480"/>
        <w:rPr>
          <w:lang w:val="en-US"/>
        </w:rPr>
      </w:pPr>
      <w:r w:rsidRPr="005D0E19">
        <w:rPr>
          <w:lang w:val="en-US"/>
        </w:rPr>
        <w:t>Yours faithfully,</w:t>
      </w:r>
    </w:p>
    <w:p w:rsidR="004556D7" w:rsidRPr="005D0E19" w:rsidRDefault="002C2A8C">
      <w:pPr>
        <w:spacing w:before="1701"/>
        <w:rPr>
          <w:lang w:val="en-US"/>
        </w:rPr>
      </w:pPr>
      <w:r w:rsidRPr="005D0E19">
        <w:rPr>
          <w:lang w:val="en-US"/>
        </w:rPr>
        <w:t>Malcolm Johnson</w:t>
      </w:r>
      <w:r w:rsidR="004556D7" w:rsidRPr="005D0E19">
        <w:rPr>
          <w:lang w:val="en-US"/>
        </w:rPr>
        <w:br/>
        <w:t>Director of the Telecommunication</w:t>
      </w:r>
      <w:r w:rsidR="004556D7" w:rsidRPr="005D0E19">
        <w:rPr>
          <w:lang w:val="en-US"/>
        </w:rPr>
        <w:br/>
        <w:t>Standardization Bureau</w:t>
      </w:r>
    </w:p>
    <w:p w:rsidR="004556D7" w:rsidRPr="005D0E19" w:rsidRDefault="004556D7">
      <w:pPr>
        <w:spacing w:before="720"/>
        <w:rPr>
          <w:lang w:val="en-US"/>
        </w:rPr>
      </w:pPr>
    </w:p>
    <w:p w:rsidR="000D4E75" w:rsidRPr="005D0E19" w:rsidRDefault="004556D7">
      <w:pPr>
        <w:spacing w:before="720"/>
        <w:rPr>
          <w:b/>
          <w:lang w:val="en-US"/>
        </w:rPr>
      </w:pPr>
      <w:r w:rsidRPr="005D0E19">
        <w:rPr>
          <w:b/>
          <w:lang w:val="en-US"/>
        </w:rPr>
        <w:t>Annex:</w:t>
      </w:r>
      <w:r w:rsidR="00174053" w:rsidRPr="005D0E19">
        <w:rPr>
          <w:b/>
          <w:lang w:val="en-US"/>
        </w:rPr>
        <w:t xml:space="preserve"> </w:t>
      </w:r>
      <w:r w:rsidR="009F48A0" w:rsidRPr="005D0E19">
        <w:rPr>
          <w:b/>
          <w:lang w:val="en-US"/>
        </w:rPr>
        <w:t>1</w:t>
      </w:r>
    </w:p>
    <w:p w:rsidR="000D4E75" w:rsidRPr="00F22759" w:rsidRDefault="000D4E75" w:rsidP="00E27C03">
      <w:pPr>
        <w:pStyle w:val="AppendixRef"/>
        <w:spacing w:before="0"/>
        <w:rPr>
          <w:b/>
          <w:bCs/>
          <w:lang w:val="en-US"/>
        </w:rPr>
      </w:pPr>
      <w:r w:rsidRPr="005D0E19">
        <w:rPr>
          <w:lang w:val="en-US"/>
        </w:rPr>
        <w:br w:type="page"/>
      </w:r>
      <w:r w:rsidRPr="00F22759">
        <w:rPr>
          <w:b/>
          <w:bCs/>
          <w:lang w:val="en-US"/>
        </w:rPr>
        <w:lastRenderedPageBreak/>
        <w:t>ANNEX 1</w:t>
      </w:r>
      <w:r w:rsidRPr="00F22759">
        <w:rPr>
          <w:b/>
          <w:bCs/>
          <w:lang w:val="en-US"/>
        </w:rPr>
        <w:br/>
        <w:t xml:space="preserve">(to TSB Circular </w:t>
      </w:r>
      <w:r w:rsidR="000E5220">
        <w:rPr>
          <w:b/>
          <w:bCs/>
          <w:lang w:val="en-US"/>
        </w:rPr>
        <w:t>52</w:t>
      </w:r>
      <w:r w:rsidRPr="00F22759">
        <w:rPr>
          <w:b/>
          <w:bCs/>
          <w:lang w:val="en-US"/>
        </w:rPr>
        <w:t>)</w:t>
      </w:r>
    </w:p>
    <w:p w:rsidR="000D4E75" w:rsidRPr="005D0E19" w:rsidRDefault="000D4E75" w:rsidP="000D4E75">
      <w:pPr>
        <w:spacing w:before="240"/>
        <w:jc w:val="center"/>
        <w:rPr>
          <w:szCs w:val="24"/>
          <w:lang w:val="en-US"/>
        </w:rPr>
      </w:pPr>
      <w:r w:rsidRPr="005D0E19">
        <w:rPr>
          <w:b/>
          <w:bCs/>
          <w:szCs w:val="24"/>
          <w:lang w:val="en-US"/>
        </w:rPr>
        <w:t>Summary and location of the texts</w:t>
      </w:r>
    </w:p>
    <w:p w:rsidR="00950E07" w:rsidRPr="005D0E19" w:rsidRDefault="00950E07" w:rsidP="003D1005">
      <w:pPr>
        <w:spacing w:before="360"/>
        <w:rPr>
          <w:b/>
          <w:bCs/>
          <w:sz w:val="28"/>
          <w:szCs w:val="28"/>
          <w:lang w:val="en-US"/>
        </w:rPr>
      </w:pPr>
      <w:r w:rsidRPr="005D0E19">
        <w:rPr>
          <w:b/>
          <w:bCs/>
          <w:lang w:val="en-US"/>
        </w:rPr>
        <w:t xml:space="preserve">Draft new Recommendation </w:t>
      </w:r>
      <w:r w:rsidR="00C540DD">
        <w:rPr>
          <w:b/>
          <w:bCs/>
          <w:lang w:val="en-US"/>
        </w:rPr>
        <w:t xml:space="preserve">ITU-T </w:t>
      </w:r>
      <w:r w:rsidR="00492301" w:rsidRPr="00492301">
        <w:rPr>
          <w:b/>
          <w:bCs/>
          <w:lang w:val="en-US"/>
        </w:rPr>
        <w:t>X.1210 (</w:t>
      </w:r>
      <w:proofErr w:type="spellStart"/>
      <w:r w:rsidR="00492301" w:rsidRPr="00492301">
        <w:rPr>
          <w:b/>
          <w:bCs/>
          <w:lang w:val="en-US"/>
        </w:rPr>
        <w:t>X.trm</w:t>
      </w:r>
      <w:proofErr w:type="spellEnd"/>
      <w:r w:rsidR="00492301" w:rsidRPr="00492301">
        <w:rPr>
          <w:b/>
          <w:bCs/>
          <w:lang w:val="en-US"/>
        </w:rPr>
        <w:t>), Overview of source-based security troubleshooting mechanisms for Internet protocol-based networks</w:t>
      </w:r>
      <w:r w:rsidRPr="005D0E19">
        <w:rPr>
          <w:b/>
          <w:bCs/>
          <w:lang w:val="en-US"/>
        </w:rPr>
        <w:br/>
      </w:r>
      <w:r w:rsidR="00C540DD" w:rsidRPr="00C540DD">
        <w:rPr>
          <w:b/>
          <w:bCs/>
          <w:szCs w:val="24"/>
          <w:lang w:val="en-US"/>
        </w:rPr>
        <w:t xml:space="preserve">COM 17 – R </w:t>
      </w:r>
      <w:r w:rsidR="00492301">
        <w:rPr>
          <w:b/>
          <w:bCs/>
          <w:szCs w:val="24"/>
          <w:lang w:val="en-US"/>
        </w:rPr>
        <w:t>1</w:t>
      </w:r>
      <w:r w:rsidR="003D1005">
        <w:rPr>
          <w:b/>
          <w:bCs/>
          <w:szCs w:val="24"/>
          <w:lang w:val="en-US"/>
        </w:rPr>
        <w:t>2</w:t>
      </w:r>
    </w:p>
    <w:p w:rsidR="00950E07" w:rsidRPr="005D0E19" w:rsidRDefault="00950E07" w:rsidP="00950E07">
      <w:pPr>
        <w:rPr>
          <w:b/>
          <w:lang w:val="en-US"/>
        </w:rPr>
      </w:pPr>
      <w:r w:rsidRPr="005D0E19">
        <w:rPr>
          <w:b/>
          <w:lang w:val="en-US"/>
        </w:rPr>
        <w:t>Summary</w:t>
      </w:r>
    </w:p>
    <w:p w:rsidR="00AE1C3F" w:rsidRPr="00BC0B04" w:rsidRDefault="00AE1C3F" w:rsidP="00626C19">
      <w:pPr>
        <w:widowControl w:val="0"/>
        <w:tabs>
          <w:tab w:val="clear" w:pos="794"/>
          <w:tab w:val="clear" w:pos="1191"/>
          <w:tab w:val="clear" w:pos="1588"/>
          <w:tab w:val="clear" w:pos="1985"/>
        </w:tabs>
        <w:overflowPunct/>
        <w:jc w:val="both"/>
        <w:textAlignment w:val="auto"/>
        <w:rPr>
          <w:szCs w:val="24"/>
          <w:lang w:eastAsia="ko-KR"/>
        </w:rPr>
      </w:pPr>
      <w:r w:rsidRPr="00BC0B04">
        <w:rPr>
          <w:szCs w:val="24"/>
          <w:lang w:eastAsia="ko-KR"/>
        </w:rPr>
        <w:t>Source-based t</w:t>
      </w:r>
      <w:r w:rsidRPr="00BC0B04">
        <w:rPr>
          <w:szCs w:val="24"/>
          <w:lang w:eastAsia="zh-CN"/>
        </w:rPr>
        <w:t>roubleshooting security issues in Internet protocol-based networks involve</w:t>
      </w:r>
      <w:r w:rsidRPr="00BC0B04">
        <w:rPr>
          <w:szCs w:val="24"/>
          <w:lang w:eastAsia="ko-KR"/>
        </w:rPr>
        <w:t xml:space="preserve"> techniques used to discover technical information concerning the ingress points, paths, partial paths or sources of a packet or packets causing a problematic network event, generally for the purposes of applying mitigation measures</w:t>
      </w:r>
      <w:r w:rsidRPr="00BC0B04">
        <w:rPr>
          <w:szCs w:val="24"/>
          <w:lang w:eastAsia="zh-CN"/>
        </w:rPr>
        <w:t>.</w:t>
      </w:r>
    </w:p>
    <w:p w:rsidR="00AE1C3F" w:rsidRPr="00BC0B04" w:rsidRDefault="00AE1C3F" w:rsidP="00AE1C3F">
      <w:pPr>
        <w:spacing w:after="120"/>
        <w:jc w:val="both"/>
        <w:rPr>
          <w:bCs/>
          <w:szCs w:val="24"/>
          <w:lang w:eastAsia="ko-KR"/>
        </w:rPr>
      </w:pPr>
      <w:r w:rsidRPr="00BC0B04">
        <w:rPr>
          <w:szCs w:val="24"/>
          <w:lang w:eastAsia="zh-CN"/>
        </w:rPr>
        <w:t xml:space="preserve">Recommendation ITU-T X.1210 </w:t>
      </w:r>
      <w:r w:rsidRPr="00BC0B04">
        <w:rPr>
          <w:szCs w:val="24"/>
          <w:lang w:eastAsia="ko-KR"/>
        </w:rPr>
        <w:t>provide</w:t>
      </w:r>
      <w:r w:rsidRPr="00BC0B04">
        <w:rPr>
          <w:szCs w:val="24"/>
          <w:lang w:eastAsia="zh-CN"/>
        </w:rPr>
        <w:t xml:space="preserve">s an overview of </w:t>
      </w:r>
      <w:r w:rsidRPr="00BC0B04">
        <w:rPr>
          <w:szCs w:val="24"/>
          <w:lang w:eastAsia="ko-KR"/>
        </w:rPr>
        <w:t xml:space="preserve">source-based security </w:t>
      </w:r>
      <w:r w:rsidRPr="00BC0B04">
        <w:rPr>
          <w:szCs w:val="24"/>
          <w:lang w:eastAsia="zh-CN"/>
        </w:rPr>
        <w:t xml:space="preserve">troubleshooting mechanisms for security issues, </w:t>
      </w:r>
      <w:r w:rsidRPr="00BC0B04">
        <w:rPr>
          <w:szCs w:val="24"/>
          <w:lang w:eastAsia="ko-KR"/>
        </w:rPr>
        <w:t>as well as selection criteria and basic security guidelines of troubleshooting mechanisms</w:t>
      </w:r>
      <w:r w:rsidRPr="00BC0B04">
        <w:rPr>
          <w:szCs w:val="24"/>
          <w:lang w:eastAsia="zh-CN"/>
        </w:rPr>
        <w:t>.</w:t>
      </w:r>
    </w:p>
    <w:p w:rsidR="00AE1C3F" w:rsidRDefault="00AE1C3F" w:rsidP="001A3527">
      <w:pPr>
        <w:rPr>
          <w:rFonts w:eastAsiaTheme="minorEastAsia"/>
          <w:lang w:eastAsia="zh-CN"/>
        </w:rPr>
      </w:pPr>
    </w:p>
    <w:p w:rsidR="008D3268" w:rsidRPr="005D0E19" w:rsidRDefault="008D3268" w:rsidP="003D1005">
      <w:pPr>
        <w:spacing w:before="360"/>
        <w:rPr>
          <w:b/>
          <w:bCs/>
          <w:sz w:val="28"/>
          <w:szCs w:val="28"/>
          <w:lang w:val="en-US"/>
        </w:rPr>
      </w:pPr>
      <w:r w:rsidRPr="0089195D">
        <w:rPr>
          <w:b/>
          <w:bCs/>
          <w:lang w:val="en-US"/>
        </w:rPr>
        <w:t>Draft new Corrigendum 1 to Recommendation ITU-T X.1243</w:t>
      </w:r>
      <w:r w:rsidR="00020CB2" w:rsidRPr="0089195D">
        <w:rPr>
          <w:b/>
          <w:bCs/>
          <w:lang w:val="en-US"/>
        </w:rPr>
        <w:t xml:space="preserve">, </w:t>
      </w:r>
      <w:r w:rsidR="00020CB2" w:rsidRPr="0089195D">
        <w:rPr>
          <w:b/>
          <w:bCs/>
        </w:rPr>
        <w:t>Interactive gateway system for countering spam: Corrigendum 1</w:t>
      </w:r>
      <w:r w:rsidRPr="0089195D">
        <w:rPr>
          <w:b/>
          <w:bCs/>
          <w:lang w:val="en-US"/>
        </w:rPr>
        <w:br/>
      </w:r>
      <w:r w:rsidRPr="0089195D">
        <w:rPr>
          <w:b/>
          <w:bCs/>
          <w:szCs w:val="24"/>
          <w:lang w:val="en-US"/>
        </w:rPr>
        <w:t>COM 17 – R 1</w:t>
      </w:r>
      <w:r w:rsidR="003D1005" w:rsidRPr="0089195D">
        <w:rPr>
          <w:b/>
          <w:bCs/>
          <w:szCs w:val="24"/>
          <w:lang w:val="en-US"/>
        </w:rPr>
        <w:t>3</w:t>
      </w:r>
    </w:p>
    <w:p w:rsidR="0089195D" w:rsidRPr="003264AB" w:rsidRDefault="0089195D" w:rsidP="0089195D">
      <w:pPr>
        <w:keepNext/>
        <w:spacing w:before="160"/>
        <w:rPr>
          <w:rFonts w:eastAsiaTheme="minorEastAsia"/>
          <w:b/>
        </w:rPr>
      </w:pPr>
      <w:r w:rsidRPr="003264AB">
        <w:rPr>
          <w:rFonts w:eastAsiaTheme="minorEastAsia"/>
          <w:b/>
        </w:rPr>
        <w:t>Summary</w:t>
      </w:r>
    </w:p>
    <w:p w:rsidR="0089195D" w:rsidRDefault="0089195D" w:rsidP="0089195D">
      <w:pPr>
        <w:rPr>
          <w:rFonts w:eastAsiaTheme="minorEastAsia"/>
        </w:rPr>
      </w:pPr>
      <w:r w:rsidRPr="003264AB">
        <w:rPr>
          <w:rFonts w:eastAsiaTheme="minorEastAsia"/>
        </w:rPr>
        <w:t>This Corrigendum 1 to Recommendation ITU-T X.1243 (2010) corrects two errors in clause 7.2.7.</w:t>
      </w:r>
    </w:p>
    <w:p w:rsidR="008D3268" w:rsidRPr="005D0E19" w:rsidRDefault="008D3268" w:rsidP="0089195D">
      <w:pPr>
        <w:spacing w:before="360"/>
        <w:rPr>
          <w:b/>
          <w:bCs/>
          <w:sz w:val="28"/>
          <w:szCs w:val="28"/>
          <w:lang w:val="en-US"/>
        </w:rPr>
      </w:pPr>
      <w:r w:rsidRPr="005D0E19">
        <w:rPr>
          <w:b/>
          <w:bCs/>
          <w:lang w:val="en-US"/>
        </w:rPr>
        <w:t xml:space="preserve">Draft </w:t>
      </w:r>
      <w:r w:rsidRPr="008D3268">
        <w:rPr>
          <w:b/>
          <w:bCs/>
          <w:lang w:val="en-US"/>
        </w:rPr>
        <w:t>revised Recommendation ITU-T X.1520 (</w:t>
      </w:r>
      <w:proofErr w:type="spellStart"/>
      <w:r w:rsidRPr="008D3268">
        <w:rPr>
          <w:b/>
          <w:bCs/>
          <w:lang w:val="en-US"/>
        </w:rPr>
        <w:t>X.cve</w:t>
      </w:r>
      <w:proofErr w:type="spellEnd"/>
      <w:r w:rsidRPr="008D3268">
        <w:rPr>
          <w:b/>
          <w:bCs/>
          <w:lang w:val="en-US"/>
        </w:rPr>
        <w:t>), Common vulnerabilities and exposures</w:t>
      </w:r>
      <w:r w:rsidRPr="005D0E19">
        <w:rPr>
          <w:b/>
          <w:bCs/>
          <w:lang w:val="en-US"/>
        </w:rPr>
        <w:br/>
      </w:r>
      <w:r w:rsidRPr="00C540DD">
        <w:rPr>
          <w:b/>
          <w:bCs/>
          <w:szCs w:val="24"/>
          <w:lang w:val="en-US"/>
        </w:rPr>
        <w:t xml:space="preserve">COM 17 – R </w:t>
      </w:r>
      <w:r>
        <w:rPr>
          <w:b/>
          <w:bCs/>
          <w:szCs w:val="24"/>
          <w:lang w:val="en-US"/>
        </w:rPr>
        <w:t>1</w:t>
      </w:r>
      <w:r w:rsidR="003D1005">
        <w:rPr>
          <w:b/>
          <w:bCs/>
          <w:szCs w:val="24"/>
          <w:lang w:val="en-US"/>
        </w:rPr>
        <w:t>4</w:t>
      </w:r>
    </w:p>
    <w:p w:rsidR="008D3268" w:rsidRPr="005D0E19" w:rsidRDefault="008D3268" w:rsidP="008D3268">
      <w:pPr>
        <w:rPr>
          <w:b/>
          <w:lang w:val="en-US"/>
        </w:rPr>
      </w:pPr>
      <w:r w:rsidRPr="005D0E19">
        <w:rPr>
          <w:b/>
          <w:lang w:val="en-US"/>
        </w:rPr>
        <w:t>Summary</w:t>
      </w:r>
    </w:p>
    <w:p w:rsidR="00F36F4E" w:rsidRPr="006D78FA" w:rsidRDefault="00F36F4E" w:rsidP="00F36F4E">
      <w:pPr>
        <w:rPr>
          <w:rFonts w:eastAsia="SimSun"/>
          <w:szCs w:val="24"/>
        </w:rPr>
      </w:pPr>
      <w:r w:rsidRPr="008A5B82">
        <w:rPr>
          <w:rFonts w:eastAsia="SimSun"/>
          <w:szCs w:val="24"/>
        </w:rPr>
        <w:t xml:space="preserve">Recommendation </w:t>
      </w:r>
      <w:r>
        <w:rPr>
          <w:rFonts w:eastAsia="SimSun"/>
          <w:szCs w:val="24"/>
        </w:rPr>
        <w:t xml:space="preserve">ITU-T X.1520 </w:t>
      </w:r>
      <w:r w:rsidRPr="008A5B82">
        <w:rPr>
          <w:rFonts w:eastAsia="SimSun"/>
          <w:szCs w:val="24"/>
        </w:rPr>
        <w:t>on the use of the common vulnerabilities and exposures (CVE) provides a</w:t>
      </w:r>
      <w:r w:rsidRPr="009C5AEC">
        <w:rPr>
          <w:rFonts w:eastAsia="SimSun"/>
          <w:szCs w:val="24"/>
        </w:rPr>
        <w:t xml:space="preserve"> structured means to exchange information security vulnerabilities and exposures that provide</w:t>
      </w:r>
      <w:r>
        <w:rPr>
          <w:rFonts w:eastAsia="SimSun"/>
          <w:szCs w:val="24"/>
        </w:rPr>
        <w:t>s</w:t>
      </w:r>
      <w:r w:rsidRPr="009C5AEC">
        <w:rPr>
          <w:rFonts w:eastAsia="SimSun"/>
          <w:szCs w:val="24"/>
        </w:rPr>
        <w:t xml:space="preserve"> common names for publicly known problems </w:t>
      </w:r>
      <w:r w:rsidRPr="009C5AEC">
        <w:rPr>
          <w:szCs w:val="24"/>
        </w:rPr>
        <w:t>in the commercial or open source software used in communications networks, end</w:t>
      </w:r>
      <w:r>
        <w:rPr>
          <w:szCs w:val="24"/>
        </w:rPr>
        <w:t>-</w:t>
      </w:r>
      <w:r w:rsidRPr="009C5AEC">
        <w:rPr>
          <w:szCs w:val="24"/>
        </w:rPr>
        <w:t xml:space="preserve">user devices, or any of the other types of </w:t>
      </w:r>
      <w:r>
        <w:rPr>
          <w:szCs w:val="24"/>
        </w:rPr>
        <w:t>information and communications technology (</w:t>
      </w:r>
      <w:r w:rsidRPr="009C5AEC">
        <w:rPr>
          <w:szCs w:val="24"/>
        </w:rPr>
        <w:t>ICT</w:t>
      </w:r>
      <w:r>
        <w:rPr>
          <w:szCs w:val="24"/>
        </w:rPr>
        <w:t>)</w:t>
      </w:r>
      <w:r w:rsidRPr="009C5AEC">
        <w:rPr>
          <w:szCs w:val="24"/>
        </w:rPr>
        <w:t xml:space="preserve"> capable of running software</w:t>
      </w:r>
      <w:r w:rsidRPr="009C5AEC">
        <w:rPr>
          <w:rFonts w:eastAsia="SimSun"/>
          <w:szCs w:val="24"/>
        </w:rPr>
        <w:t xml:space="preserve">. The goal of the Recommendation is </w:t>
      </w:r>
      <w:r>
        <w:rPr>
          <w:rFonts w:eastAsia="SimSun"/>
          <w:szCs w:val="24"/>
        </w:rPr>
        <w:t xml:space="preserve">to define use of CVE </w:t>
      </w:r>
      <w:r w:rsidRPr="009C5AEC">
        <w:rPr>
          <w:rFonts w:eastAsia="SimSun"/>
          <w:szCs w:val="24"/>
        </w:rPr>
        <w:t>to make it easier to share data across separate vulnerability capabilities (tools, repositories, and serv</w:t>
      </w:r>
      <w:r>
        <w:rPr>
          <w:rFonts w:eastAsia="SimSun"/>
          <w:szCs w:val="24"/>
        </w:rPr>
        <w:t xml:space="preserve">ices) with this common naming. </w:t>
      </w:r>
      <w:r w:rsidRPr="009C5AEC">
        <w:rPr>
          <w:rFonts w:eastAsia="SimSun"/>
          <w:szCs w:val="24"/>
        </w:rPr>
        <w:t xml:space="preserve">This Recommendation </w:t>
      </w:r>
      <w:r>
        <w:rPr>
          <w:rFonts w:eastAsia="SimSun"/>
          <w:szCs w:val="24"/>
        </w:rPr>
        <w:t>defines the use of CVE to provide a mechanism for</w:t>
      </w:r>
      <w:r w:rsidRPr="009C5AEC">
        <w:rPr>
          <w:rFonts w:eastAsia="SimSun"/>
          <w:szCs w:val="24"/>
        </w:rPr>
        <w:t xml:space="preserve"> vulnerability databases and other capabilities </w:t>
      </w:r>
      <w:r w:rsidRPr="006D78FA">
        <w:rPr>
          <w:rFonts w:eastAsia="SimSun"/>
          <w:szCs w:val="24"/>
        </w:rPr>
        <w:t xml:space="preserve">to be used together, and to facilitate the comparison of security tools and services. CVE does not contain information such as risk, </w:t>
      </w:r>
      <w:proofErr w:type="gramStart"/>
      <w:r w:rsidRPr="006D78FA">
        <w:rPr>
          <w:rFonts w:eastAsia="SimSun"/>
          <w:szCs w:val="24"/>
        </w:rPr>
        <w:t>impact,</w:t>
      </w:r>
      <w:proofErr w:type="gramEnd"/>
      <w:r w:rsidRPr="006D78FA">
        <w:rPr>
          <w:rFonts w:eastAsia="SimSun"/>
          <w:szCs w:val="24"/>
        </w:rPr>
        <w:t xml:space="preserve"> fix information, or detailed technical information. CVE only contains the standard identifier number with status indicator, a brief description, and references to related vulnerability reports and advisories. The repository of CVE </w:t>
      </w:r>
      <w:r>
        <w:rPr>
          <w:rFonts w:eastAsia="SimSun"/>
          <w:szCs w:val="24"/>
        </w:rPr>
        <w:t>i</w:t>
      </w:r>
      <w:r w:rsidRPr="006D78FA">
        <w:rPr>
          <w:rFonts w:eastAsia="SimSun"/>
          <w:szCs w:val="24"/>
        </w:rPr>
        <w:t>dentifiers is available at [cve.mitre.org/</w:t>
      </w:r>
      <w:proofErr w:type="spellStart"/>
      <w:r w:rsidRPr="006D78FA">
        <w:rPr>
          <w:rFonts w:eastAsia="SimSun"/>
          <w:szCs w:val="24"/>
        </w:rPr>
        <w:t>cve</w:t>
      </w:r>
      <w:proofErr w:type="spellEnd"/>
      <w:r w:rsidRPr="006D78FA">
        <w:rPr>
          <w:rFonts w:eastAsia="SimSun"/>
          <w:szCs w:val="24"/>
        </w:rPr>
        <w:t>/cve.html].</w:t>
      </w:r>
    </w:p>
    <w:p w:rsidR="00F36F4E" w:rsidRDefault="00F36F4E" w:rsidP="00F36F4E">
      <w:pPr>
        <w:rPr>
          <w:rFonts w:eastAsiaTheme="minorEastAsia"/>
          <w:lang w:eastAsia="zh-CN"/>
        </w:rPr>
      </w:pPr>
      <w:r w:rsidRPr="006D78FA">
        <w:rPr>
          <w:rFonts w:eastAsia="SimSun"/>
          <w:szCs w:val="24"/>
        </w:rPr>
        <w:t>The intention of CVE, the use of which is defined in this Recommendation, is to be comprehensive with respect to all publicly known vulnerabilities and exposures. While CVE is designed</w:t>
      </w:r>
      <w:r w:rsidRPr="009C5AEC">
        <w:rPr>
          <w:rFonts w:eastAsia="SimSun"/>
          <w:szCs w:val="24"/>
        </w:rPr>
        <w:t xml:space="preserve"> to contain mature information, the primary focus is on identifying vulnerabilities and exposures that are detected by security tools and any new problems that become public, and then addressing any older security problems that require validation.</w:t>
      </w:r>
    </w:p>
    <w:p w:rsidR="00D20ACE" w:rsidRPr="005D0E19" w:rsidRDefault="00D20ACE" w:rsidP="003D1005">
      <w:pPr>
        <w:spacing w:before="360"/>
        <w:rPr>
          <w:b/>
          <w:bCs/>
          <w:sz w:val="28"/>
          <w:szCs w:val="28"/>
          <w:lang w:val="en-US"/>
        </w:rPr>
      </w:pPr>
      <w:r w:rsidRPr="005D0E19">
        <w:rPr>
          <w:b/>
          <w:bCs/>
          <w:lang w:val="en-US"/>
        </w:rPr>
        <w:lastRenderedPageBreak/>
        <w:t xml:space="preserve">Draft </w:t>
      </w:r>
      <w:r w:rsidRPr="008D3268">
        <w:rPr>
          <w:b/>
          <w:bCs/>
          <w:lang w:val="en-US"/>
        </w:rPr>
        <w:t xml:space="preserve">revised Recommendation ITU-T </w:t>
      </w:r>
      <w:r w:rsidRPr="00D20ACE">
        <w:rPr>
          <w:b/>
          <w:bCs/>
          <w:lang w:val="en-US"/>
        </w:rPr>
        <w:t>X.1526 (</w:t>
      </w:r>
      <w:proofErr w:type="spellStart"/>
      <w:r w:rsidRPr="00D20ACE">
        <w:rPr>
          <w:b/>
          <w:bCs/>
          <w:lang w:val="en-US"/>
        </w:rPr>
        <w:t>X.oval</w:t>
      </w:r>
      <w:proofErr w:type="spellEnd"/>
      <w:r w:rsidRPr="00D20ACE">
        <w:rPr>
          <w:b/>
          <w:bCs/>
          <w:lang w:val="en-US"/>
        </w:rPr>
        <w:t>), Open vulnerability and assessment language</w:t>
      </w:r>
      <w:r w:rsidRPr="005D0E19">
        <w:rPr>
          <w:b/>
          <w:bCs/>
          <w:lang w:val="en-US"/>
        </w:rPr>
        <w:br/>
      </w:r>
      <w:r w:rsidRPr="00C540DD">
        <w:rPr>
          <w:b/>
          <w:bCs/>
          <w:szCs w:val="24"/>
          <w:lang w:val="en-US"/>
        </w:rPr>
        <w:t xml:space="preserve">COM 17 – R </w:t>
      </w:r>
      <w:r>
        <w:rPr>
          <w:b/>
          <w:bCs/>
          <w:szCs w:val="24"/>
          <w:lang w:val="en-US"/>
        </w:rPr>
        <w:t>1</w:t>
      </w:r>
      <w:r w:rsidR="003D1005">
        <w:rPr>
          <w:b/>
          <w:bCs/>
          <w:szCs w:val="24"/>
          <w:lang w:val="en-US"/>
        </w:rPr>
        <w:t>5</w:t>
      </w:r>
    </w:p>
    <w:p w:rsidR="00D20ACE" w:rsidRPr="005D0E19" w:rsidRDefault="00D20ACE" w:rsidP="00D20ACE">
      <w:pPr>
        <w:rPr>
          <w:b/>
          <w:lang w:val="en-US"/>
        </w:rPr>
      </w:pPr>
      <w:r w:rsidRPr="005D0E19">
        <w:rPr>
          <w:b/>
          <w:lang w:val="en-US"/>
        </w:rPr>
        <w:t>Summary</w:t>
      </w:r>
    </w:p>
    <w:p w:rsidR="00392042" w:rsidRDefault="00392042" w:rsidP="00D20ACE">
      <w:pPr>
        <w:rPr>
          <w:rFonts w:eastAsiaTheme="minorEastAsia"/>
          <w:lang w:eastAsia="zh-CN"/>
        </w:rPr>
      </w:pPr>
      <w:r w:rsidRPr="0036027C">
        <w:rPr>
          <w:bCs/>
        </w:rPr>
        <w:t>In Recommendation ITU-T X.1526</w:t>
      </w:r>
      <w:r w:rsidRPr="0036027C">
        <w:rPr>
          <w:b/>
        </w:rPr>
        <w:t xml:space="preserve"> </w:t>
      </w:r>
      <w:r w:rsidRPr="0036027C">
        <w:t xml:space="preserve">the </w:t>
      </w:r>
      <w:r w:rsidRPr="0036027C">
        <w:rPr>
          <w:bCs/>
        </w:rPr>
        <w:t>Open Vulnerability and Assessment Language (OVAL)</w:t>
      </w:r>
      <w:r w:rsidRPr="0036027C">
        <w:rPr>
          <w:b/>
        </w:rPr>
        <w:t xml:space="preserve"> </w:t>
      </w:r>
      <w:r w:rsidRPr="0036027C">
        <w:t xml:space="preserve">standardizes the three main steps of the assessment process: representing configuration information of </w:t>
      </w:r>
      <w:r>
        <w:t>endpoint</w:t>
      </w:r>
      <w:r w:rsidRPr="0036027C">
        <w:t xml:space="preserve">s for testing; analysing the </w:t>
      </w:r>
      <w:r>
        <w:t>endpoint</w:t>
      </w:r>
      <w:r w:rsidRPr="0036027C">
        <w:t xml:space="preserve"> for the presence of the specified machine state (vulnerability, configuration, patch state, etc.) and reporting the results of this assessment. The purpose of OVAL is to provide an international, information security, community standard to promote open and publicly available security content and to standardize the transfer of this information across the entire spectrum of security tools and services. OVAL is a language used to encode </w:t>
      </w:r>
      <w:r>
        <w:t>endpoint</w:t>
      </w:r>
      <w:r w:rsidRPr="0036027C">
        <w:t xml:space="preserve"> details, and an assortment of content repositories held throughout the community.</w:t>
      </w:r>
    </w:p>
    <w:p w:rsidR="008D3268" w:rsidRPr="005D0E19" w:rsidRDefault="008D3268" w:rsidP="0089195D">
      <w:pPr>
        <w:spacing w:before="360"/>
        <w:rPr>
          <w:b/>
          <w:bCs/>
          <w:sz w:val="28"/>
          <w:szCs w:val="28"/>
          <w:lang w:val="en-US"/>
        </w:rPr>
      </w:pPr>
      <w:r w:rsidRPr="005D0E19">
        <w:rPr>
          <w:b/>
          <w:bCs/>
          <w:lang w:val="en-US"/>
        </w:rPr>
        <w:t xml:space="preserve">Draft </w:t>
      </w:r>
      <w:r>
        <w:rPr>
          <w:b/>
          <w:bCs/>
          <w:lang w:val="en-US"/>
        </w:rPr>
        <w:t>new</w:t>
      </w:r>
      <w:r w:rsidRPr="008D3268">
        <w:rPr>
          <w:b/>
          <w:bCs/>
          <w:lang w:val="en-US"/>
        </w:rPr>
        <w:t xml:space="preserve"> Recommendation ITU-T X.1546 (</w:t>
      </w:r>
      <w:proofErr w:type="spellStart"/>
      <w:r w:rsidRPr="008D3268">
        <w:rPr>
          <w:b/>
          <w:bCs/>
          <w:lang w:val="en-US"/>
        </w:rPr>
        <w:t>X.maec</w:t>
      </w:r>
      <w:proofErr w:type="spellEnd"/>
      <w:r w:rsidRPr="008D3268">
        <w:rPr>
          <w:b/>
          <w:bCs/>
          <w:lang w:val="en-US"/>
        </w:rPr>
        <w:t>), Malware attribute enumeration and characterization</w:t>
      </w:r>
      <w:r w:rsidRPr="005D0E19">
        <w:rPr>
          <w:b/>
          <w:bCs/>
          <w:lang w:val="en-US"/>
        </w:rPr>
        <w:br/>
      </w:r>
      <w:r w:rsidRPr="00C540DD">
        <w:rPr>
          <w:b/>
          <w:bCs/>
          <w:szCs w:val="24"/>
          <w:lang w:val="en-US"/>
        </w:rPr>
        <w:t xml:space="preserve">COM 17 – R </w:t>
      </w:r>
      <w:r>
        <w:rPr>
          <w:b/>
          <w:bCs/>
          <w:szCs w:val="24"/>
          <w:lang w:val="en-US"/>
        </w:rPr>
        <w:t>1</w:t>
      </w:r>
      <w:r w:rsidR="003D1005">
        <w:rPr>
          <w:b/>
          <w:bCs/>
          <w:szCs w:val="24"/>
          <w:lang w:val="en-US"/>
        </w:rPr>
        <w:t>6</w:t>
      </w:r>
    </w:p>
    <w:p w:rsidR="008D3268" w:rsidRPr="005D0E19" w:rsidRDefault="008D3268" w:rsidP="008D3268">
      <w:pPr>
        <w:rPr>
          <w:b/>
          <w:lang w:val="en-US"/>
        </w:rPr>
      </w:pPr>
      <w:r w:rsidRPr="005D0E19">
        <w:rPr>
          <w:b/>
          <w:lang w:val="en-US"/>
        </w:rPr>
        <w:t>Summary</w:t>
      </w:r>
    </w:p>
    <w:p w:rsidR="00392042" w:rsidRPr="00392042" w:rsidRDefault="00392042" w:rsidP="00392042">
      <w:pPr>
        <w:rPr>
          <w:rFonts w:eastAsia="SimSun"/>
        </w:rPr>
      </w:pPr>
      <w:r w:rsidRPr="008C7EDD">
        <w:rPr>
          <w:rFonts w:eastAsia="SimSun"/>
          <w:lang w:eastAsia="zh-CN"/>
        </w:rPr>
        <w:t xml:space="preserve">The </w:t>
      </w:r>
      <w:r w:rsidRPr="008C7EDD">
        <w:rPr>
          <w:rFonts w:eastAsia="SimSun"/>
          <w:bCs/>
          <w:lang w:eastAsia="zh-CN"/>
        </w:rPr>
        <w:t>malware attribute enumeration and characterization (MAEC)</w:t>
      </w:r>
      <w:r w:rsidRPr="008C7EDD">
        <w:rPr>
          <w:rFonts w:eastAsia="SimSun"/>
          <w:b/>
          <w:lang w:eastAsia="zh-CN"/>
        </w:rPr>
        <w:t xml:space="preserve"> </w:t>
      </w:r>
      <w:r w:rsidRPr="008C7EDD">
        <w:rPr>
          <w:rFonts w:eastAsia="MS Mincho"/>
        </w:rPr>
        <w:t xml:space="preserve">language includes enumerations of malware attributes and behaviour that provide a common vocabulary. These enumerations are at different levels of abstraction: low-level observables, mid-level behaviours and high-level taxonomies. Recommendation ITU-T </w:t>
      </w:r>
      <w:r>
        <w:rPr>
          <w:rFonts w:eastAsia="MS Mincho"/>
        </w:rPr>
        <w:t>1546</w:t>
      </w:r>
      <w:r w:rsidRPr="008C7EDD">
        <w:rPr>
          <w:rFonts w:eastAsia="MS Mincho"/>
        </w:rPr>
        <w:t xml:space="preserve">, which is the initial version of MAEC, focuses on the creation of the enumeration of low-level malware attributes, and leverages the few instances of similar work already done in this area. </w:t>
      </w:r>
      <w:r w:rsidRPr="008C7EDD">
        <w:t>Thus it will initially be capable of characterizing the most common malware types, including Trojans, worms, and rootkits, but will ultimately be applicable to more esoteric malware types</w:t>
      </w:r>
      <w:r w:rsidRPr="008C7EDD">
        <w:rPr>
          <w:lang w:eastAsia="zh-CN"/>
        </w:rPr>
        <w:t>.</w:t>
      </w:r>
    </w:p>
    <w:p w:rsidR="008D3268" w:rsidRPr="005D0E19" w:rsidRDefault="008D3268" w:rsidP="003D1005">
      <w:pPr>
        <w:spacing w:before="360"/>
        <w:rPr>
          <w:b/>
          <w:bCs/>
          <w:sz w:val="28"/>
          <w:szCs w:val="28"/>
          <w:lang w:val="en-US"/>
        </w:rPr>
      </w:pPr>
      <w:r w:rsidRPr="005D0E19">
        <w:rPr>
          <w:b/>
          <w:bCs/>
          <w:lang w:val="en-US"/>
        </w:rPr>
        <w:t xml:space="preserve">Draft </w:t>
      </w:r>
      <w:r>
        <w:rPr>
          <w:b/>
          <w:bCs/>
          <w:lang w:val="en-US"/>
        </w:rPr>
        <w:t>new</w:t>
      </w:r>
      <w:r w:rsidRPr="008D3268">
        <w:rPr>
          <w:b/>
          <w:bCs/>
          <w:lang w:val="en-US"/>
        </w:rPr>
        <w:t xml:space="preserve"> Recommendation ITU-T </w:t>
      </w:r>
      <w:r w:rsidR="00D20ACE" w:rsidRPr="00D20ACE">
        <w:rPr>
          <w:b/>
          <w:bCs/>
          <w:lang w:val="en-US"/>
        </w:rPr>
        <w:t>1582 (</w:t>
      </w:r>
      <w:proofErr w:type="spellStart"/>
      <w:r w:rsidR="00D20ACE" w:rsidRPr="00D20ACE">
        <w:rPr>
          <w:b/>
          <w:bCs/>
          <w:lang w:val="en-US"/>
        </w:rPr>
        <w:t>X.cybex-tp</w:t>
      </w:r>
      <w:proofErr w:type="spellEnd"/>
      <w:r w:rsidR="00D20ACE" w:rsidRPr="00D20ACE">
        <w:rPr>
          <w:b/>
          <w:bCs/>
          <w:lang w:val="en-US"/>
        </w:rPr>
        <w:t xml:space="preserve">), Transport protocols supporting </w:t>
      </w:r>
      <w:proofErr w:type="spellStart"/>
      <w:r w:rsidR="00D20ACE" w:rsidRPr="00D20ACE">
        <w:rPr>
          <w:b/>
          <w:bCs/>
          <w:lang w:val="en-US"/>
        </w:rPr>
        <w:t>cybersecurity</w:t>
      </w:r>
      <w:proofErr w:type="spellEnd"/>
      <w:r w:rsidR="00D20ACE" w:rsidRPr="00D20ACE">
        <w:rPr>
          <w:b/>
          <w:bCs/>
          <w:lang w:val="en-US"/>
        </w:rPr>
        <w:t xml:space="preserve"> information exchange</w:t>
      </w:r>
      <w:r w:rsidRPr="005D0E19">
        <w:rPr>
          <w:b/>
          <w:bCs/>
          <w:lang w:val="en-US"/>
        </w:rPr>
        <w:br/>
      </w:r>
      <w:r w:rsidRPr="00C540DD">
        <w:rPr>
          <w:b/>
          <w:bCs/>
          <w:szCs w:val="24"/>
          <w:lang w:val="en-US"/>
        </w:rPr>
        <w:t xml:space="preserve">COM 17 – R </w:t>
      </w:r>
      <w:r>
        <w:rPr>
          <w:b/>
          <w:bCs/>
          <w:szCs w:val="24"/>
          <w:lang w:val="en-US"/>
        </w:rPr>
        <w:t>1</w:t>
      </w:r>
      <w:r w:rsidR="003D1005">
        <w:rPr>
          <w:b/>
          <w:bCs/>
          <w:szCs w:val="24"/>
          <w:lang w:val="en-US"/>
        </w:rPr>
        <w:t>7</w:t>
      </w:r>
    </w:p>
    <w:p w:rsidR="008D3268" w:rsidRPr="005D0E19" w:rsidRDefault="008D3268" w:rsidP="008D3268">
      <w:pPr>
        <w:rPr>
          <w:b/>
          <w:lang w:val="en-US"/>
        </w:rPr>
      </w:pPr>
      <w:r w:rsidRPr="005D0E19">
        <w:rPr>
          <w:b/>
          <w:lang w:val="en-US"/>
        </w:rPr>
        <w:t>Summary</w:t>
      </w:r>
    </w:p>
    <w:p w:rsidR="00073FDA" w:rsidRPr="00653A17" w:rsidRDefault="00073FDA" w:rsidP="00073FDA">
      <w:pPr>
        <w:rPr>
          <w:rFonts w:eastAsia="SimSun"/>
          <w:szCs w:val="24"/>
        </w:rPr>
      </w:pPr>
      <w:r w:rsidRPr="00653A17">
        <w:rPr>
          <w:rFonts w:eastAsia="SimSun"/>
          <w:szCs w:val="24"/>
        </w:rPr>
        <w:t>This</w:t>
      </w:r>
      <w:r w:rsidRPr="00653A17">
        <w:rPr>
          <w:rFonts w:eastAsia="SimSun"/>
          <w:b/>
          <w:szCs w:val="24"/>
        </w:rPr>
        <w:t xml:space="preserve"> </w:t>
      </w:r>
      <w:r w:rsidRPr="00653A17">
        <w:rPr>
          <w:rFonts w:eastAsia="SimSun"/>
          <w:szCs w:val="24"/>
        </w:rPr>
        <w:t xml:space="preserve">Recommendation </w:t>
      </w:r>
      <w:r w:rsidRPr="00653A17">
        <w:rPr>
          <w:szCs w:val="24"/>
          <w:lang w:eastAsia="ja-JP"/>
        </w:rPr>
        <w:t xml:space="preserve">provides an overview of transport protocols that have been adopted and adapted for use within the </w:t>
      </w:r>
      <w:proofErr w:type="spellStart"/>
      <w:r w:rsidRPr="00653A17">
        <w:rPr>
          <w:szCs w:val="24"/>
          <w:lang w:eastAsia="ja-JP"/>
        </w:rPr>
        <w:t>Cybersecurity</w:t>
      </w:r>
      <w:proofErr w:type="spellEnd"/>
      <w:r w:rsidRPr="00653A17">
        <w:rPr>
          <w:szCs w:val="24"/>
          <w:lang w:eastAsia="ja-JP"/>
        </w:rPr>
        <w:t xml:space="preserve"> Information Exchange (CYBEX). The Recommendation outlines applications of transport, transport protocol characteristics, as well as security considerations.</w:t>
      </w:r>
    </w:p>
    <w:p w:rsidR="00D20ACE" w:rsidRPr="005D0E19" w:rsidRDefault="00D20ACE" w:rsidP="003D1005">
      <w:pPr>
        <w:spacing w:before="360"/>
        <w:rPr>
          <w:b/>
          <w:bCs/>
          <w:sz w:val="28"/>
          <w:szCs w:val="28"/>
          <w:lang w:val="en-US"/>
        </w:rPr>
      </w:pPr>
      <w:r w:rsidRPr="005D0E19">
        <w:rPr>
          <w:b/>
          <w:bCs/>
          <w:lang w:val="en-US"/>
        </w:rPr>
        <w:t xml:space="preserve">Draft </w:t>
      </w:r>
      <w:r>
        <w:rPr>
          <w:b/>
          <w:bCs/>
          <w:lang w:val="en-US"/>
        </w:rPr>
        <w:t>new</w:t>
      </w:r>
      <w:r w:rsidRPr="008D3268">
        <w:rPr>
          <w:b/>
          <w:bCs/>
          <w:lang w:val="en-US"/>
        </w:rPr>
        <w:t xml:space="preserve"> Recommendation ITU-T </w:t>
      </w:r>
      <w:r w:rsidRPr="00D20ACE">
        <w:rPr>
          <w:b/>
          <w:bCs/>
          <w:lang w:val="en-US"/>
        </w:rPr>
        <w:t>X.1600 (</w:t>
      </w:r>
      <w:proofErr w:type="spellStart"/>
      <w:r w:rsidRPr="00D20ACE">
        <w:rPr>
          <w:b/>
          <w:bCs/>
          <w:lang w:val="en-US"/>
        </w:rPr>
        <w:t>X.ccsec</w:t>
      </w:r>
      <w:proofErr w:type="spellEnd"/>
      <w:r w:rsidRPr="00D20ACE">
        <w:rPr>
          <w:b/>
          <w:bCs/>
          <w:lang w:val="en-US"/>
        </w:rPr>
        <w:t>), Security framework for cloud computing</w:t>
      </w:r>
      <w:r w:rsidRPr="005D0E19">
        <w:rPr>
          <w:b/>
          <w:bCs/>
          <w:lang w:val="en-US"/>
        </w:rPr>
        <w:br/>
      </w:r>
      <w:r w:rsidRPr="00C540DD">
        <w:rPr>
          <w:b/>
          <w:bCs/>
          <w:szCs w:val="24"/>
          <w:lang w:val="en-US"/>
        </w:rPr>
        <w:t xml:space="preserve">COM 17 – R </w:t>
      </w:r>
      <w:r w:rsidR="003D1005">
        <w:rPr>
          <w:b/>
          <w:bCs/>
          <w:szCs w:val="24"/>
          <w:lang w:val="en-US"/>
        </w:rPr>
        <w:t>19</w:t>
      </w:r>
    </w:p>
    <w:p w:rsidR="00D20ACE" w:rsidRPr="005D0E19" w:rsidRDefault="00D20ACE" w:rsidP="00D20ACE">
      <w:pPr>
        <w:rPr>
          <w:b/>
          <w:lang w:val="en-US"/>
        </w:rPr>
      </w:pPr>
      <w:r w:rsidRPr="005D0E19">
        <w:rPr>
          <w:b/>
          <w:lang w:val="en-US"/>
        </w:rPr>
        <w:t>Summary</w:t>
      </w:r>
    </w:p>
    <w:p w:rsidR="008D3268" w:rsidRPr="003C2C50" w:rsidRDefault="003C2C50" w:rsidP="003C2C50">
      <w:pPr>
        <w:rPr>
          <w:rFonts w:ascii="TimesNewRoman" w:hAnsi="TimesNewRoman" w:cs="TimesNewRoman"/>
          <w:szCs w:val="24"/>
          <w:lang w:eastAsia="zh-CN"/>
        </w:rPr>
      </w:pPr>
      <w:r w:rsidRPr="00A531EC">
        <w:rPr>
          <w:rFonts w:ascii="TimesNewRoman" w:hAnsi="TimesNewRoman" w:cs="TimesNewRoman"/>
          <w:szCs w:val="24"/>
          <w:lang w:eastAsia="zh-CN"/>
        </w:rPr>
        <w:t>Recommendation ITU-T X.</w:t>
      </w:r>
      <w:r w:rsidRPr="00A531EC">
        <w:rPr>
          <w:rFonts w:ascii="TimesNewRoman" w:eastAsia="SimSun" w:hAnsi="TimesNewRoman" w:cs="TimesNewRoman"/>
          <w:szCs w:val="24"/>
          <w:lang w:eastAsia="zh-CN"/>
        </w:rPr>
        <w:t>1600</w:t>
      </w:r>
      <w:r w:rsidRPr="00A531EC">
        <w:rPr>
          <w:rFonts w:ascii="TimesNewRoman" w:hAnsi="TimesNewRoman" w:cs="TimesNewRoman"/>
          <w:szCs w:val="24"/>
          <w:lang w:eastAsia="zh-CN"/>
        </w:rPr>
        <w:t xml:space="preserve"> describes the security framework for cloud computing. This Recommendation analyses security threats and challenges in </w:t>
      </w:r>
      <w:r w:rsidRPr="00A531EC">
        <w:rPr>
          <w:rFonts w:ascii="TimesNewRoman" w:eastAsia="SimSun" w:hAnsi="TimesNewRoman" w:cs="TimesNewRoman"/>
          <w:szCs w:val="24"/>
          <w:lang w:eastAsia="zh-CN"/>
        </w:rPr>
        <w:t xml:space="preserve">the </w:t>
      </w:r>
      <w:r w:rsidRPr="00A531EC">
        <w:rPr>
          <w:rFonts w:ascii="TimesNewRoman" w:hAnsi="TimesNewRoman" w:cs="TimesNewRoman"/>
          <w:szCs w:val="24"/>
          <w:lang w:eastAsia="zh-CN"/>
        </w:rPr>
        <w:t xml:space="preserve">cloud computing environment, and </w:t>
      </w:r>
      <w:r w:rsidRPr="00A531EC">
        <w:rPr>
          <w:rFonts w:ascii="TimesNewRoman" w:eastAsia="SimSun" w:hAnsi="TimesNewRoman" w:cs="TimesNewRoman"/>
          <w:szCs w:val="24"/>
          <w:lang w:eastAsia="zh-CN"/>
        </w:rPr>
        <w:t>describes</w:t>
      </w:r>
      <w:r w:rsidRPr="00A531EC">
        <w:rPr>
          <w:rFonts w:ascii="TimesNewRoman" w:hAnsi="TimesNewRoman" w:cs="TimesNewRoman"/>
          <w:szCs w:val="24"/>
          <w:lang w:eastAsia="zh-CN"/>
        </w:rPr>
        <w:t xml:space="preserve"> security capabilities that </w:t>
      </w:r>
      <w:r w:rsidRPr="00A531EC">
        <w:rPr>
          <w:rFonts w:ascii="TimesNewRoman" w:eastAsia="SimSun" w:hAnsi="TimesNewRoman" w:cs="TimesNewRoman"/>
          <w:szCs w:val="24"/>
          <w:lang w:eastAsia="zh-CN"/>
        </w:rPr>
        <w:t xml:space="preserve">could </w:t>
      </w:r>
      <w:r w:rsidRPr="00A531EC">
        <w:rPr>
          <w:rFonts w:ascii="TimesNewRoman" w:hAnsi="TimesNewRoman" w:cs="TimesNewRoman"/>
          <w:szCs w:val="24"/>
          <w:lang w:eastAsia="zh-CN"/>
        </w:rPr>
        <w:t xml:space="preserve">mitigate </w:t>
      </w:r>
      <w:r w:rsidRPr="00A531EC">
        <w:rPr>
          <w:rFonts w:ascii="TimesNewRoman" w:eastAsia="SimSun" w:hAnsi="TimesNewRoman" w:cs="TimesNewRoman"/>
          <w:szCs w:val="24"/>
          <w:lang w:eastAsia="zh-CN"/>
        </w:rPr>
        <w:t>these</w:t>
      </w:r>
      <w:r w:rsidRPr="00A531EC">
        <w:rPr>
          <w:rFonts w:ascii="TimesNewRoman" w:hAnsi="TimesNewRoman" w:cs="TimesNewRoman"/>
          <w:szCs w:val="24"/>
          <w:lang w:eastAsia="zh-CN"/>
        </w:rPr>
        <w:t xml:space="preserve"> threats and </w:t>
      </w:r>
      <w:r w:rsidRPr="00A531EC">
        <w:rPr>
          <w:rFonts w:ascii="TimesNewRoman" w:eastAsia="SimSun" w:hAnsi="TimesNewRoman" w:cs="TimesNewRoman"/>
          <w:szCs w:val="24"/>
          <w:lang w:eastAsia="zh-CN"/>
        </w:rPr>
        <w:t>address</w:t>
      </w:r>
      <w:r w:rsidRPr="00A531EC">
        <w:rPr>
          <w:rFonts w:ascii="TimesNewRoman" w:hAnsi="TimesNewRoman" w:cs="TimesNewRoman"/>
          <w:szCs w:val="24"/>
          <w:lang w:eastAsia="zh-CN"/>
        </w:rPr>
        <w:t xml:space="preserve"> security challenges.</w:t>
      </w:r>
      <w:r w:rsidRPr="00A531EC">
        <w:rPr>
          <w:rFonts w:ascii="TimesNewRoman" w:eastAsia="SimSun" w:hAnsi="TimesNewRoman" w:cs="TimesNewRoman"/>
          <w:szCs w:val="24"/>
          <w:lang w:eastAsia="zh-CN"/>
        </w:rPr>
        <w:t xml:space="preserve"> A</w:t>
      </w:r>
      <w:r w:rsidRPr="00A531EC">
        <w:rPr>
          <w:rFonts w:ascii="TimesNewRoman" w:hAnsi="TimesNewRoman" w:cs="TimesNewRoman"/>
          <w:szCs w:val="24"/>
          <w:lang w:eastAsia="zh-CN"/>
        </w:rPr>
        <w:t xml:space="preserve"> </w:t>
      </w:r>
      <w:r w:rsidRPr="00A531EC">
        <w:rPr>
          <w:rFonts w:ascii="TimesNewRoman" w:eastAsia="SimSun" w:hAnsi="TimesNewRoman" w:cs="TimesNewRoman"/>
          <w:szCs w:val="24"/>
          <w:lang w:eastAsia="zh-CN"/>
        </w:rPr>
        <w:t xml:space="preserve">framework </w:t>
      </w:r>
      <w:r w:rsidRPr="00A531EC">
        <w:rPr>
          <w:rFonts w:ascii="TimesNewRoman" w:hAnsi="TimesNewRoman" w:cs="TimesNewRoman"/>
          <w:szCs w:val="24"/>
          <w:lang w:eastAsia="zh-CN"/>
        </w:rPr>
        <w:t xml:space="preserve">methodology is </w:t>
      </w:r>
      <w:r w:rsidRPr="00A531EC">
        <w:rPr>
          <w:rFonts w:ascii="TimesNewRoman" w:eastAsia="SimSun" w:hAnsi="TimesNewRoman" w:cs="TimesNewRoman"/>
          <w:szCs w:val="24"/>
          <w:lang w:eastAsia="zh-CN"/>
        </w:rPr>
        <w:t>provided</w:t>
      </w:r>
      <w:r w:rsidRPr="00A531EC">
        <w:rPr>
          <w:rFonts w:ascii="TimesNewRoman" w:hAnsi="TimesNewRoman" w:cs="TimesNewRoman"/>
          <w:szCs w:val="24"/>
          <w:lang w:eastAsia="zh-CN"/>
        </w:rPr>
        <w:t xml:space="preserve"> </w:t>
      </w:r>
      <w:r w:rsidRPr="00A531EC">
        <w:rPr>
          <w:rFonts w:ascii="TimesNewRoman" w:eastAsia="SimSun" w:hAnsi="TimesNewRoman" w:cs="TimesNewRoman"/>
          <w:szCs w:val="24"/>
          <w:lang w:eastAsia="zh-CN"/>
        </w:rPr>
        <w:t xml:space="preserve">for determining which of these security capabilities will require specification for </w:t>
      </w:r>
      <w:r w:rsidRPr="00A531EC">
        <w:rPr>
          <w:rFonts w:ascii="TimesNewRoman" w:hAnsi="TimesNewRoman" w:cs="TimesNewRoman"/>
          <w:szCs w:val="24"/>
          <w:lang w:eastAsia="zh-CN"/>
        </w:rPr>
        <w:t>mitigat</w:t>
      </w:r>
      <w:r w:rsidRPr="00A531EC">
        <w:rPr>
          <w:rFonts w:ascii="TimesNewRoman" w:eastAsia="SimSun" w:hAnsi="TimesNewRoman" w:cs="TimesNewRoman"/>
          <w:szCs w:val="24"/>
          <w:lang w:eastAsia="zh-CN"/>
        </w:rPr>
        <w:t>ing</w:t>
      </w:r>
      <w:r w:rsidRPr="00A531EC">
        <w:rPr>
          <w:rFonts w:ascii="TimesNewRoman" w:hAnsi="TimesNewRoman" w:cs="TimesNewRoman"/>
          <w:szCs w:val="24"/>
          <w:lang w:eastAsia="zh-CN"/>
        </w:rPr>
        <w:t xml:space="preserve"> security threats and </w:t>
      </w:r>
      <w:r w:rsidRPr="00A531EC">
        <w:rPr>
          <w:rFonts w:ascii="TimesNewRoman" w:eastAsia="SimSun" w:hAnsi="TimesNewRoman" w:cs="TimesNewRoman"/>
          <w:szCs w:val="24"/>
          <w:lang w:eastAsia="zh-CN"/>
        </w:rPr>
        <w:t>addressing</w:t>
      </w:r>
      <w:r w:rsidRPr="00A531EC">
        <w:rPr>
          <w:rFonts w:ascii="TimesNewRoman" w:hAnsi="TimesNewRoman" w:cs="TimesNewRoman"/>
          <w:szCs w:val="24"/>
          <w:lang w:eastAsia="zh-CN"/>
        </w:rPr>
        <w:t xml:space="preserve"> security challenge</w:t>
      </w:r>
      <w:r w:rsidRPr="00A531EC">
        <w:rPr>
          <w:rFonts w:ascii="TimesNewRoman" w:eastAsia="SimSun" w:hAnsi="TimesNewRoman" w:cs="TimesNewRoman"/>
          <w:szCs w:val="24"/>
          <w:lang w:eastAsia="zh-CN"/>
        </w:rPr>
        <w:t>s for cloud computing.</w:t>
      </w:r>
      <w:r w:rsidRPr="00A531EC">
        <w:rPr>
          <w:rFonts w:ascii="TimesNewRoman" w:hAnsi="TimesNewRoman" w:cs="TimesNewRoman"/>
          <w:szCs w:val="24"/>
          <w:lang w:eastAsia="zh-CN"/>
        </w:rPr>
        <w:t xml:space="preserve"> Appendix I </w:t>
      </w:r>
      <w:proofErr w:type="gramStart"/>
      <w:r w:rsidRPr="00A531EC">
        <w:rPr>
          <w:rFonts w:ascii="TimesNewRoman" w:hAnsi="TimesNewRoman" w:cs="TimesNewRoman"/>
          <w:szCs w:val="24"/>
          <w:lang w:eastAsia="zh-CN"/>
        </w:rPr>
        <w:t>provides</w:t>
      </w:r>
      <w:proofErr w:type="gramEnd"/>
      <w:r w:rsidRPr="00A531EC">
        <w:rPr>
          <w:rFonts w:ascii="TimesNewRoman" w:hAnsi="TimesNewRoman" w:cs="TimesNewRoman"/>
          <w:szCs w:val="24"/>
          <w:lang w:eastAsia="zh-CN"/>
        </w:rPr>
        <w:t xml:space="preserve"> a mapping table on how a particular security threat </w:t>
      </w:r>
      <w:r w:rsidRPr="00A531EC">
        <w:rPr>
          <w:rFonts w:ascii="TimesNewRoman" w:eastAsia="SimSun" w:hAnsi="TimesNewRoman" w:cs="TimesNewRoman"/>
          <w:szCs w:val="24"/>
          <w:lang w:eastAsia="zh-CN"/>
        </w:rPr>
        <w:t>or</w:t>
      </w:r>
      <w:r w:rsidRPr="00A531EC">
        <w:rPr>
          <w:rFonts w:ascii="TimesNewRoman" w:hAnsi="TimesNewRoman" w:cs="TimesNewRoman"/>
          <w:szCs w:val="24"/>
          <w:lang w:eastAsia="zh-CN"/>
        </w:rPr>
        <w:t xml:space="preserve"> challenge is addressed by </w:t>
      </w:r>
      <w:r w:rsidRPr="00A531EC">
        <w:rPr>
          <w:rFonts w:ascii="TimesNewRoman" w:eastAsia="SimSun" w:hAnsi="TimesNewRoman" w:cs="TimesNewRoman"/>
          <w:szCs w:val="24"/>
          <w:lang w:eastAsia="zh-CN"/>
        </w:rPr>
        <w:t xml:space="preserve">one or more </w:t>
      </w:r>
      <w:r w:rsidRPr="00A531EC">
        <w:rPr>
          <w:rFonts w:ascii="TimesNewRoman" w:hAnsi="TimesNewRoman" w:cs="TimesNewRoman"/>
          <w:szCs w:val="24"/>
          <w:lang w:eastAsia="zh-CN"/>
        </w:rPr>
        <w:t>corresponding security capabilities</w:t>
      </w:r>
      <w:r w:rsidRPr="00A531EC">
        <w:rPr>
          <w:rFonts w:ascii="TimesNewRoman" w:eastAsia="SimSun" w:hAnsi="TimesNewRoman" w:cs="TimesNewRoman"/>
          <w:szCs w:val="24"/>
          <w:lang w:eastAsia="zh-CN"/>
        </w:rPr>
        <w:t>.</w:t>
      </w:r>
    </w:p>
    <w:p w:rsidR="008728E0" w:rsidRPr="005D0E19" w:rsidRDefault="008728E0" w:rsidP="008728E0">
      <w:pPr>
        <w:spacing w:before="240"/>
        <w:jc w:val="center"/>
        <w:rPr>
          <w:lang w:val="en-US"/>
        </w:rPr>
      </w:pPr>
      <w:r w:rsidRPr="005D0E19">
        <w:rPr>
          <w:lang w:val="en-US"/>
        </w:rPr>
        <w:t>____________</w:t>
      </w:r>
    </w:p>
    <w:sectPr w:rsidR="008728E0" w:rsidRPr="005D0E19" w:rsidSect="007C7809">
      <w:headerReference w:type="default" r:id="rId12"/>
      <w:footerReference w:type="default" r:id="rId13"/>
      <w:footerReference w:type="first" r:id="rId14"/>
      <w:pgSz w:w="11907" w:h="16840" w:code="9"/>
      <w:pgMar w:top="1134" w:right="1134" w:bottom="1134" w:left="1134" w:header="567" w:footer="567" w:gutter="0"/>
      <w:paperSrc w:first="15" w:other="1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347" w:rsidRDefault="00063347">
      <w:r>
        <w:separator/>
      </w:r>
    </w:p>
  </w:endnote>
  <w:endnote w:type="continuationSeparator" w:id="0">
    <w:p w:rsidR="00063347" w:rsidRDefault="0006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E8" w:rsidRPr="000D4E75" w:rsidRDefault="005D0EE8" w:rsidP="00902A30">
    <w:pPr>
      <w:pStyle w:val="Footer"/>
      <w:rPr>
        <w:sz w:val="16"/>
        <w:lang w:val="fr-CH"/>
      </w:rPr>
    </w:pPr>
    <w:r>
      <w:rPr>
        <w:sz w:val="16"/>
        <w:lang w:val="fr-CH"/>
      </w:rPr>
      <w:t>ITU-T\BUREAU\CIRC\</w:t>
    </w:r>
    <w:r w:rsidR="001A67A1">
      <w:rPr>
        <w:sz w:val="16"/>
        <w:lang w:val="fr-CH"/>
      </w:rPr>
      <w:t>0</w:t>
    </w:r>
    <w:r w:rsidR="000E5220">
      <w:rPr>
        <w:sz w:val="16"/>
        <w:lang w:val="fr-CH"/>
      </w:rPr>
      <w:t>52</w:t>
    </w:r>
    <w:r>
      <w:rPr>
        <w:sz w:val="16"/>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E8" w:rsidRDefault="005D0EE8">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5D0EE8" w:rsidRDefault="005D0EE8"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5D0EE8" w:rsidRDefault="005D0EE8">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347" w:rsidRDefault="00063347">
      <w:r>
        <w:t>____________________</w:t>
      </w:r>
    </w:p>
  </w:footnote>
  <w:footnote w:type="continuationSeparator" w:id="0">
    <w:p w:rsidR="00063347" w:rsidRDefault="0006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E8" w:rsidRPr="00796E24" w:rsidRDefault="005D0EE8">
    <w:pPr>
      <w:pStyle w:val="Header"/>
      <w:rPr>
        <w:sz w:val="16"/>
        <w:szCs w:val="16"/>
      </w:rPr>
    </w:pPr>
    <w:r w:rsidRPr="00796E24">
      <w:rPr>
        <w:sz w:val="16"/>
        <w:szCs w:val="16"/>
      </w:rPr>
      <w:t xml:space="preserve">- </w:t>
    </w:r>
    <w:r w:rsidR="006820A7" w:rsidRPr="00796E24">
      <w:rPr>
        <w:sz w:val="16"/>
        <w:szCs w:val="16"/>
      </w:rPr>
      <w:fldChar w:fldCharType="begin"/>
    </w:r>
    <w:r w:rsidR="006820A7" w:rsidRPr="00796E24">
      <w:rPr>
        <w:sz w:val="16"/>
        <w:szCs w:val="16"/>
      </w:rPr>
      <w:instrText>PAGE</w:instrText>
    </w:r>
    <w:r w:rsidR="006820A7" w:rsidRPr="00796E24">
      <w:rPr>
        <w:sz w:val="16"/>
        <w:szCs w:val="16"/>
      </w:rPr>
      <w:fldChar w:fldCharType="separate"/>
    </w:r>
    <w:r w:rsidR="000444F2">
      <w:rPr>
        <w:noProof/>
        <w:sz w:val="16"/>
        <w:szCs w:val="16"/>
      </w:rPr>
      <w:t>4</w:t>
    </w:r>
    <w:r w:rsidR="006820A7" w:rsidRPr="00796E24">
      <w:rPr>
        <w:noProof/>
        <w:sz w:val="16"/>
        <w:szCs w:val="16"/>
      </w:rPr>
      <w:fldChar w:fldCharType="end"/>
    </w:r>
    <w:r w:rsidRPr="00796E2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67251D"/>
    <w:multiLevelType w:val="hybridMultilevel"/>
    <w:tmpl w:val="0122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E55627"/>
    <w:multiLevelType w:val="hybridMultilevel"/>
    <w:tmpl w:val="7C786C9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2255E"/>
    <w:multiLevelType w:val="hybridMultilevel"/>
    <w:tmpl w:val="342029BC"/>
    <w:lvl w:ilvl="0" w:tplc="BCA6E6DC">
      <w:numFmt w:val="bullet"/>
      <w:lvlText w:val="•"/>
      <w:lvlJc w:val="left"/>
      <w:pPr>
        <w:ind w:left="792" w:hanging="792"/>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CF66B2"/>
    <w:multiLevelType w:val="hybridMultilevel"/>
    <w:tmpl w:val="2AD2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002E8"/>
    <w:rsid w:val="00000AEA"/>
    <w:rsid w:val="00000AF7"/>
    <w:rsid w:val="00013479"/>
    <w:rsid w:val="0001581D"/>
    <w:rsid w:val="00020CB2"/>
    <w:rsid w:val="0003331E"/>
    <w:rsid w:val="00036D9B"/>
    <w:rsid w:val="000428BB"/>
    <w:rsid w:val="000444F2"/>
    <w:rsid w:val="00063347"/>
    <w:rsid w:val="00073FDA"/>
    <w:rsid w:val="0009124E"/>
    <w:rsid w:val="000A3957"/>
    <w:rsid w:val="000A74EB"/>
    <w:rsid w:val="000B4082"/>
    <w:rsid w:val="000B4C91"/>
    <w:rsid w:val="000C6F06"/>
    <w:rsid w:val="000D0987"/>
    <w:rsid w:val="000D237D"/>
    <w:rsid w:val="000D4E75"/>
    <w:rsid w:val="000E5220"/>
    <w:rsid w:val="000F14A1"/>
    <w:rsid w:val="00132E06"/>
    <w:rsid w:val="00137E5D"/>
    <w:rsid w:val="00174053"/>
    <w:rsid w:val="00183340"/>
    <w:rsid w:val="001A153B"/>
    <w:rsid w:val="001A2BAA"/>
    <w:rsid w:val="001A3527"/>
    <w:rsid w:val="001A67A1"/>
    <w:rsid w:val="001B6AD7"/>
    <w:rsid w:val="001D7FD6"/>
    <w:rsid w:val="00223438"/>
    <w:rsid w:val="00233178"/>
    <w:rsid w:val="002378BD"/>
    <w:rsid w:val="00250DC2"/>
    <w:rsid w:val="00254FA0"/>
    <w:rsid w:val="00275BA1"/>
    <w:rsid w:val="00284516"/>
    <w:rsid w:val="00284A96"/>
    <w:rsid w:val="002C2A8C"/>
    <w:rsid w:val="002E5AC3"/>
    <w:rsid w:val="002F27B6"/>
    <w:rsid w:val="002F2CD9"/>
    <w:rsid w:val="00301BD3"/>
    <w:rsid w:val="00323F86"/>
    <w:rsid w:val="003264AB"/>
    <w:rsid w:val="00332662"/>
    <w:rsid w:val="0034129E"/>
    <w:rsid w:val="003418D2"/>
    <w:rsid w:val="003626E4"/>
    <w:rsid w:val="003643B7"/>
    <w:rsid w:val="00374A80"/>
    <w:rsid w:val="00386E4E"/>
    <w:rsid w:val="00390246"/>
    <w:rsid w:val="00392042"/>
    <w:rsid w:val="0039477F"/>
    <w:rsid w:val="00397631"/>
    <w:rsid w:val="00397FFE"/>
    <w:rsid w:val="003B1049"/>
    <w:rsid w:val="003B4D2F"/>
    <w:rsid w:val="003B5DA6"/>
    <w:rsid w:val="003C0256"/>
    <w:rsid w:val="003C2C50"/>
    <w:rsid w:val="003D1005"/>
    <w:rsid w:val="003E620E"/>
    <w:rsid w:val="003E71DE"/>
    <w:rsid w:val="00406FDB"/>
    <w:rsid w:val="00412516"/>
    <w:rsid w:val="004148AD"/>
    <w:rsid w:val="00414CBB"/>
    <w:rsid w:val="00424E71"/>
    <w:rsid w:val="004259C3"/>
    <w:rsid w:val="00437720"/>
    <w:rsid w:val="004419C6"/>
    <w:rsid w:val="0044349E"/>
    <w:rsid w:val="004556D7"/>
    <w:rsid w:val="004670EB"/>
    <w:rsid w:val="0047521D"/>
    <w:rsid w:val="0048406A"/>
    <w:rsid w:val="004841CD"/>
    <w:rsid w:val="00492301"/>
    <w:rsid w:val="00492BF7"/>
    <w:rsid w:val="004A0A2E"/>
    <w:rsid w:val="004B75A3"/>
    <w:rsid w:val="004C0168"/>
    <w:rsid w:val="004C4933"/>
    <w:rsid w:val="004D37EC"/>
    <w:rsid w:val="00523B72"/>
    <w:rsid w:val="005500A5"/>
    <w:rsid w:val="0055486A"/>
    <w:rsid w:val="00557349"/>
    <w:rsid w:val="00580F18"/>
    <w:rsid w:val="00584D41"/>
    <w:rsid w:val="005866D2"/>
    <w:rsid w:val="005A36D0"/>
    <w:rsid w:val="005A5F2B"/>
    <w:rsid w:val="005A619A"/>
    <w:rsid w:val="005B53C7"/>
    <w:rsid w:val="005B6E1A"/>
    <w:rsid w:val="005C4DF9"/>
    <w:rsid w:val="005C5FEE"/>
    <w:rsid w:val="005C7BD2"/>
    <w:rsid w:val="005D0E19"/>
    <w:rsid w:val="005D0EE8"/>
    <w:rsid w:val="005F15D5"/>
    <w:rsid w:val="00626C19"/>
    <w:rsid w:val="00634055"/>
    <w:rsid w:val="00642661"/>
    <w:rsid w:val="00660026"/>
    <w:rsid w:val="00661968"/>
    <w:rsid w:val="0066763E"/>
    <w:rsid w:val="006820A7"/>
    <w:rsid w:val="00684385"/>
    <w:rsid w:val="006D2FDF"/>
    <w:rsid w:val="006D619F"/>
    <w:rsid w:val="006D7283"/>
    <w:rsid w:val="006E5FF2"/>
    <w:rsid w:val="006E7C16"/>
    <w:rsid w:val="006F4771"/>
    <w:rsid w:val="006F5768"/>
    <w:rsid w:val="00703030"/>
    <w:rsid w:val="00706482"/>
    <w:rsid w:val="0070659A"/>
    <w:rsid w:val="00706A00"/>
    <w:rsid w:val="007212FB"/>
    <w:rsid w:val="00723078"/>
    <w:rsid w:val="0072428C"/>
    <w:rsid w:val="00725E00"/>
    <w:rsid w:val="0074214E"/>
    <w:rsid w:val="0076472D"/>
    <w:rsid w:val="00773676"/>
    <w:rsid w:val="007757E1"/>
    <w:rsid w:val="00796E24"/>
    <w:rsid w:val="007A40F5"/>
    <w:rsid w:val="007B284B"/>
    <w:rsid w:val="007C7809"/>
    <w:rsid w:val="007D4D6C"/>
    <w:rsid w:val="007E0282"/>
    <w:rsid w:val="007E262B"/>
    <w:rsid w:val="007E450E"/>
    <w:rsid w:val="007E46BB"/>
    <w:rsid w:val="007E5665"/>
    <w:rsid w:val="007F6038"/>
    <w:rsid w:val="008004F1"/>
    <w:rsid w:val="00814CB9"/>
    <w:rsid w:val="0085416F"/>
    <w:rsid w:val="008728E0"/>
    <w:rsid w:val="008914C8"/>
    <w:rsid w:val="0089195D"/>
    <w:rsid w:val="008B5F8E"/>
    <w:rsid w:val="008C41B2"/>
    <w:rsid w:val="008D10C6"/>
    <w:rsid w:val="008D2BEE"/>
    <w:rsid w:val="008D3268"/>
    <w:rsid w:val="008E2966"/>
    <w:rsid w:val="008F768A"/>
    <w:rsid w:val="0090295A"/>
    <w:rsid w:val="00902A30"/>
    <w:rsid w:val="00912F72"/>
    <w:rsid w:val="00927650"/>
    <w:rsid w:val="0093352F"/>
    <w:rsid w:val="00944BF0"/>
    <w:rsid w:val="00946AAE"/>
    <w:rsid w:val="00950E07"/>
    <w:rsid w:val="009560C7"/>
    <w:rsid w:val="00980F62"/>
    <w:rsid w:val="00983187"/>
    <w:rsid w:val="00987BF8"/>
    <w:rsid w:val="009A5E03"/>
    <w:rsid w:val="009B0596"/>
    <w:rsid w:val="009B5421"/>
    <w:rsid w:val="009C7059"/>
    <w:rsid w:val="009F48A0"/>
    <w:rsid w:val="00A05B74"/>
    <w:rsid w:val="00A06E68"/>
    <w:rsid w:val="00A07FDA"/>
    <w:rsid w:val="00A10FB7"/>
    <w:rsid w:val="00A37EDA"/>
    <w:rsid w:val="00A46A59"/>
    <w:rsid w:val="00A661B0"/>
    <w:rsid w:val="00A8115F"/>
    <w:rsid w:val="00A8273E"/>
    <w:rsid w:val="00AA4AEF"/>
    <w:rsid w:val="00AC3528"/>
    <w:rsid w:val="00AD7E77"/>
    <w:rsid w:val="00AE0319"/>
    <w:rsid w:val="00AE1C3F"/>
    <w:rsid w:val="00AE216C"/>
    <w:rsid w:val="00AF54F1"/>
    <w:rsid w:val="00B06115"/>
    <w:rsid w:val="00B37274"/>
    <w:rsid w:val="00B450FE"/>
    <w:rsid w:val="00B51197"/>
    <w:rsid w:val="00B53057"/>
    <w:rsid w:val="00B72303"/>
    <w:rsid w:val="00B74CDB"/>
    <w:rsid w:val="00B818C2"/>
    <w:rsid w:val="00B82F53"/>
    <w:rsid w:val="00B839AF"/>
    <w:rsid w:val="00BB074C"/>
    <w:rsid w:val="00BB11BA"/>
    <w:rsid w:val="00BC0A21"/>
    <w:rsid w:val="00BF5286"/>
    <w:rsid w:val="00C028D9"/>
    <w:rsid w:val="00C064C2"/>
    <w:rsid w:val="00C17506"/>
    <w:rsid w:val="00C4799F"/>
    <w:rsid w:val="00C51F81"/>
    <w:rsid w:val="00C540DD"/>
    <w:rsid w:val="00C60E22"/>
    <w:rsid w:val="00C6404B"/>
    <w:rsid w:val="00C6543E"/>
    <w:rsid w:val="00C75B39"/>
    <w:rsid w:val="00C83168"/>
    <w:rsid w:val="00CD4312"/>
    <w:rsid w:val="00CE1D44"/>
    <w:rsid w:val="00D00080"/>
    <w:rsid w:val="00D031E1"/>
    <w:rsid w:val="00D052DF"/>
    <w:rsid w:val="00D14388"/>
    <w:rsid w:val="00D156E1"/>
    <w:rsid w:val="00D20ACE"/>
    <w:rsid w:val="00D27786"/>
    <w:rsid w:val="00D32475"/>
    <w:rsid w:val="00D342D1"/>
    <w:rsid w:val="00D36174"/>
    <w:rsid w:val="00D46AE2"/>
    <w:rsid w:val="00D72935"/>
    <w:rsid w:val="00D729AB"/>
    <w:rsid w:val="00D73E4D"/>
    <w:rsid w:val="00D8627E"/>
    <w:rsid w:val="00DA6DB2"/>
    <w:rsid w:val="00DC0223"/>
    <w:rsid w:val="00DC1380"/>
    <w:rsid w:val="00DC3CDE"/>
    <w:rsid w:val="00DD47A3"/>
    <w:rsid w:val="00DF2348"/>
    <w:rsid w:val="00E06868"/>
    <w:rsid w:val="00E21F8A"/>
    <w:rsid w:val="00E27C03"/>
    <w:rsid w:val="00E43079"/>
    <w:rsid w:val="00E465A4"/>
    <w:rsid w:val="00E56F62"/>
    <w:rsid w:val="00E97170"/>
    <w:rsid w:val="00EA3324"/>
    <w:rsid w:val="00EB137D"/>
    <w:rsid w:val="00EC7115"/>
    <w:rsid w:val="00EE0654"/>
    <w:rsid w:val="00EE68AC"/>
    <w:rsid w:val="00EE6D69"/>
    <w:rsid w:val="00F01361"/>
    <w:rsid w:val="00F032CB"/>
    <w:rsid w:val="00F06F81"/>
    <w:rsid w:val="00F11055"/>
    <w:rsid w:val="00F22759"/>
    <w:rsid w:val="00F33EDB"/>
    <w:rsid w:val="00F36F4E"/>
    <w:rsid w:val="00F727E1"/>
    <w:rsid w:val="00F729A7"/>
    <w:rsid w:val="00F82C26"/>
    <w:rsid w:val="00F8692D"/>
    <w:rsid w:val="00F930F6"/>
    <w:rsid w:val="00FA43BC"/>
    <w:rsid w:val="00FA6222"/>
    <w:rsid w:val="00FB1D91"/>
    <w:rsid w:val="00FB4C63"/>
    <w:rsid w:val="00FB7F28"/>
    <w:rsid w:val="00FD210E"/>
    <w:rsid w:val="00FD6451"/>
    <w:rsid w:val="00FF22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8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7C780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C7809"/>
    <w:pPr>
      <w:spacing w:before="320"/>
      <w:outlineLvl w:val="1"/>
    </w:pPr>
  </w:style>
  <w:style w:type="paragraph" w:styleId="Heading3">
    <w:name w:val="heading 3"/>
    <w:basedOn w:val="Heading1"/>
    <w:next w:val="Normal"/>
    <w:qFormat/>
    <w:rsid w:val="007C7809"/>
    <w:pPr>
      <w:spacing w:before="200"/>
      <w:outlineLvl w:val="2"/>
    </w:pPr>
  </w:style>
  <w:style w:type="paragraph" w:styleId="Heading4">
    <w:name w:val="heading 4"/>
    <w:basedOn w:val="Heading3"/>
    <w:next w:val="Normal"/>
    <w:qFormat/>
    <w:rsid w:val="007C7809"/>
    <w:pPr>
      <w:tabs>
        <w:tab w:val="clear" w:pos="794"/>
        <w:tab w:val="left" w:pos="1191"/>
      </w:tabs>
      <w:ind w:left="993" w:hanging="993"/>
      <w:outlineLvl w:val="3"/>
    </w:pPr>
  </w:style>
  <w:style w:type="paragraph" w:styleId="Heading5">
    <w:name w:val="heading 5"/>
    <w:basedOn w:val="Heading3"/>
    <w:next w:val="Normal"/>
    <w:qFormat/>
    <w:rsid w:val="007C7809"/>
    <w:pPr>
      <w:tabs>
        <w:tab w:val="clear" w:pos="794"/>
        <w:tab w:val="left" w:pos="1191"/>
      </w:tabs>
      <w:outlineLvl w:val="4"/>
    </w:pPr>
  </w:style>
  <w:style w:type="paragraph" w:styleId="Heading6">
    <w:name w:val="heading 6"/>
    <w:basedOn w:val="Heading3"/>
    <w:next w:val="Normal"/>
    <w:qFormat/>
    <w:rsid w:val="007C7809"/>
    <w:pPr>
      <w:tabs>
        <w:tab w:val="clear" w:pos="794"/>
        <w:tab w:val="left" w:pos="1191"/>
      </w:tabs>
      <w:outlineLvl w:val="5"/>
    </w:pPr>
  </w:style>
  <w:style w:type="paragraph" w:styleId="Heading7">
    <w:name w:val="heading 7"/>
    <w:basedOn w:val="Heading3"/>
    <w:next w:val="Normal"/>
    <w:qFormat/>
    <w:rsid w:val="007C7809"/>
    <w:pPr>
      <w:tabs>
        <w:tab w:val="clear" w:pos="794"/>
        <w:tab w:val="left" w:pos="1191"/>
      </w:tabs>
      <w:outlineLvl w:val="6"/>
    </w:pPr>
  </w:style>
  <w:style w:type="paragraph" w:styleId="Heading8">
    <w:name w:val="heading 8"/>
    <w:basedOn w:val="Heading3"/>
    <w:next w:val="Normal"/>
    <w:qFormat/>
    <w:rsid w:val="007C7809"/>
    <w:pPr>
      <w:tabs>
        <w:tab w:val="clear" w:pos="794"/>
        <w:tab w:val="left" w:pos="1191"/>
      </w:tabs>
      <w:outlineLvl w:val="7"/>
    </w:pPr>
  </w:style>
  <w:style w:type="paragraph" w:styleId="Heading9">
    <w:name w:val="heading 9"/>
    <w:basedOn w:val="Heading3"/>
    <w:next w:val="Normal"/>
    <w:qFormat/>
    <w:rsid w:val="007C78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7C7809"/>
    <w:rPr>
      <w:vertAlign w:val="superscript"/>
    </w:rPr>
  </w:style>
  <w:style w:type="paragraph" w:styleId="TOC8">
    <w:name w:val="toc 8"/>
    <w:basedOn w:val="TOC3"/>
    <w:next w:val="Normal"/>
    <w:semiHidden/>
    <w:rsid w:val="007C7809"/>
  </w:style>
  <w:style w:type="paragraph" w:styleId="TOC7">
    <w:name w:val="toc 7"/>
    <w:basedOn w:val="TOC3"/>
    <w:next w:val="Normal"/>
    <w:semiHidden/>
    <w:rsid w:val="007C7809"/>
  </w:style>
  <w:style w:type="paragraph" w:styleId="TOC6">
    <w:name w:val="toc 6"/>
    <w:basedOn w:val="TOC3"/>
    <w:next w:val="Normal"/>
    <w:semiHidden/>
    <w:rsid w:val="007C7809"/>
  </w:style>
  <w:style w:type="paragraph" w:styleId="TOC5">
    <w:name w:val="toc 5"/>
    <w:basedOn w:val="TOC3"/>
    <w:next w:val="Normal"/>
    <w:semiHidden/>
    <w:rsid w:val="007C7809"/>
  </w:style>
  <w:style w:type="paragraph" w:styleId="TOC4">
    <w:name w:val="toc 4"/>
    <w:basedOn w:val="TOC3"/>
    <w:next w:val="Normal"/>
    <w:semiHidden/>
    <w:rsid w:val="007C7809"/>
  </w:style>
  <w:style w:type="paragraph" w:styleId="TOC3">
    <w:name w:val="toc 3"/>
    <w:basedOn w:val="TOC2"/>
    <w:next w:val="Normal"/>
    <w:semiHidden/>
    <w:rsid w:val="007C7809"/>
    <w:pPr>
      <w:spacing w:before="80"/>
    </w:pPr>
  </w:style>
  <w:style w:type="paragraph" w:styleId="TOC2">
    <w:name w:val="toc 2"/>
    <w:basedOn w:val="TOC1"/>
    <w:next w:val="Normal"/>
    <w:uiPriority w:val="39"/>
    <w:rsid w:val="007C7809"/>
    <w:pPr>
      <w:spacing w:before="120"/>
    </w:pPr>
  </w:style>
  <w:style w:type="paragraph" w:styleId="TOC1">
    <w:name w:val="toc 1"/>
    <w:basedOn w:val="Normal"/>
    <w:semiHidden/>
    <w:rsid w:val="007C7809"/>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C7809"/>
    <w:pPr>
      <w:ind w:left="1698"/>
    </w:pPr>
  </w:style>
  <w:style w:type="paragraph" w:styleId="Index6">
    <w:name w:val="index 6"/>
    <w:basedOn w:val="Normal"/>
    <w:next w:val="Normal"/>
    <w:semiHidden/>
    <w:rsid w:val="007C7809"/>
    <w:pPr>
      <w:ind w:left="1415"/>
    </w:pPr>
  </w:style>
  <w:style w:type="paragraph" w:styleId="Index5">
    <w:name w:val="index 5"/>
    <w:basedOn w:val="Normal"/>
    <w:next w:val="Normal"/>
    <w:semiHidden/>
    <w:rsid w:val="007C7809"/>
    <w:pPr>
      <w:ind w:left="1132"/>
    </w:pPr>
  </w:style>
  <w:style w:type="paragraph" w:styleId="Index4">
    <w:name w:val="index 4"/>
    <w:basedOn w:val="Normal"/>
    <w:next w:val="Normal"/>
    <w:semiHidden/>
    <w:rsid w:val="007C7809"/>
    <w:pPr>
      <w:ind w:left="851"/>
    </w:pPr>
  </w:style>
  <w:style w:type="paragraph" w:styleId="Index3">
    <w:name w:val="index 3"/>
    <w:basedOn w:val="Normal"/>
    <w:next w:val="Normal"/>
    <w:semiHidden/>
    <w:rsid w:val="007C7809"/>
    <w:pPr>
      <w:ind w:left="567"/>
    </w:pPr>
  </w:style>
  <w:style w:type="paragraph" w:styleId="Index2">
    <w:name w:val="index 2"/>
    <w:basedOn w:val="Normal"/>
    <w:next w:val="Normal"/>
    <w:semiHidden/>
    <w:rsid w:val="007C7809"/>
    <w:pPr>
      <w:ind w:left="284"/>
    </w:pPr>
  </w:style>
  <w:style w:type="paragraph" w:styleId="Index1">
    <w:name w:val="index 1"/>
    <w:basedOn w:val="Normal"/>
    <w:next w:val="Normal"/>
    <w:semiHidden/>
    <w:rsid w:val="007C7809"/>
  </w:style>
  <w:style w:type="character" w:styleId="LineNumber">
    <w:name w:val="line number"/>
    <w:basedOn w:val="DefaultParagraphFont"/>
    <w:rsid w:val="007C7809"/>
  </w:style>
  <w:style w:type="paragraph" w:styleId="IndexHeading">
    <w:name w:val="index heading"/>
    <w:basedOn w:val="Normal"/>
    <w:next w:val="Normal"/>
    <w:semiHidden/>
    <w:rsid w:val="007C7809"/>
  </w:style>
  <w:style w:type="paragraph" w:styleId="Footer">
    <w:name w:val="footer"/>
    <w:basedOn w:val="Normal"/>
    <w:rsid w:val="007C780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7C780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7C7809"/>
    <w:rPr>
      <w:position w:val="6"/>
      <w:sz w:val="16"/>
    </w:rPr>
  </w:style>
  <w:style w:type="paragraph" w:styleId="FootnoteText">
    <w:name w:val="footnote text"/>
    <w:basedOn w:val="Normal"/>
    <w:semiHidden/>
    <w:rsid w:val="007C7809"/>
    <w:pPr>
      <w:keepLines/>
      <w:tabs>
        <w:tab w:val="left" w:pos="256"/>
      </w:tabs>
      <w:ind w:left="256" w:hanging="256"/>
    </w:pPr>
  </w:style>
  <w:style w:type="paragraph" w:styleId="NormalIndent">
    <w:name w:val="Normal Indent"/>
    <w:basedOn w:val="Normal"/>
    <w:rsid w:val="007C7809"/>
    <w:pPr>
      <w:ind w:left="794"/>
    </w:pPr>
  </w:style>
  <w:style w:type="paragraph" w:customStyle="1" w:styleId="TableLegend">
    <w:name w:val="Table_Legend"/>
    <w:basedOn w:val="TableText"/>
    <w:rsid w:val="007C7809"/>
    <w:pPr>
      <w:spacing w:before="120"/>
    </w:pPr>
  </w:style>
  <w:style w:type="paragraph" w:customStyle="1" w:styleId="TableText">
    <w:name w:val="Table_Text"/>
    <w:basedOn w:val="Normal"/>
    <w:rsid w:val="007C78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C7809"/>
    <w:pPr>
      <w:keepLines/>
      <w:spacing w:before="0"/>
    </w:pPr>
    <w:rPr>
      <w:b/>
      <w:caps w:val="0"/>
    </w:rPr>
  </w:style>
  <w:style w:type="paragraph" w:customStyle="1" w:styleId="Table">
    <w:name w:val="Table_#"/>
    <w:basedOn w:val="Normal"/>
    <w:next w:val="TableTitle"/>
    <w:rsid w:val="007C7809"/>
    <w:pPr>
      <w:keepNext/>
      <w:spacing w:before="560" w:after="120"/>
      <w:jc w:val="center"/>
    </w:pPr>
    <w:rPr>
      <w:caps/>
    </w:rPr>
  </w:style>
  <w:style w:type="paragraph" w:customStyle="1" w:styleId="enumlev1">
    <w:name w:val="enumlev1"/>
    <w:basedOn w:val="Normal"/>
    <w:rsid w:val="007C7809"/>
    <w:pPr>
      <w:spacing w:before="80"/>
      <w:ind w:left="794" w:hanging="794"/>
    </w:pPr>
  </w:style>
  <w:style w:type="paragraph" w:customStyle="1" w:styleId="enumlev2">
    <w:name w:val="enumlev2"/>
    <w:basedOn w:val="enumlev1"/>
    <w:rsid w:val="007C7809"/>
    <w:pPr>
      <w:ind w:left="1191" w:hanging="397"/>
    </w:pPr>
  </w:style>
  <w:style w:type="paragraph" w:customStyle="1" w:styleId="enumlev3">
    <w:name w:val="enumlev3"/>
    <w:basedOn w:val="enumlev2"/>
    <w:rsid w:val="007C7809"/>
    <w:pPr>
      <w:ind w:left="1588"/>
    </w:pPr>
  </w:style>
  <w:style w:type="paragraph" w:customStyle="1" w:styleId="TableHead">
    <w:name w:val="Table_Head"/>
    <w:basedOn w:val="TableText"/>
    <w:rsid w:val="007C7809"/>
    <w:pPr>
      <w:keepNext/>
      <w:spacing w:before="80" w:after="80"/>
      <w:jc w:val="center"/>
    </w:pPr>
    <w:rPr>
      <w:b/>
    </w:rPr>
  </w:style>
  <w:style w:type="paragraph" w:customStyle="1" w:styleId="FigureLegend">
    <w:name w:val="Figure_Legend"/>
    <w:basedOn w:val="Normal"/>
    <w:rsid w:val="007C780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C7809"/>
    <w:pPr>
      <w:spacing w:before="480"/>
    </w:pPr>
  </w:style>
  <w:style w:type="paragraph" w:customStyle="1" w:styleId="FigureTitle">
    <w:name w:val="Figure_Title"/>
    <w:basedOn w:val="TableTitle"/>
    <w:next w:val="Normal"/>
    <w:rsid w:val="007C7809"/>
    <w:pPr>
      <w:keepNext w:val="0"/>
      <w:spacing w:after="480"/>
    </w:pPr>
  </w:style>
  <w:style w:type="paragraph" w:customStyle="1" w:styleId="Annex">
    <w:name w:val="Annex_#"/>
    <w:basedOn w:val="Normal"/>
    <w:next w:val="AnnexRef"/>
    <w:rsid w:val="007C7809"/>
    <w:pPr>
      <w:keepNext/>
      <w:keepLines/>
      <w:spacing w:before="480" w:after="80"/>
      <w:jc w:val="center"/>
    </w:pPr>
    <w:rPr>
      <w:caps/>
    </w:rPr>
  </w:style>
  <w:style w:type="paragraph" w:customStyle="1" w:styleId="AnnexRef">
    <w:name w:val="Annex_Ref"/>
    <w:basedOn w:val="Normal"/>
    <w:next w:val="AnnexTitle"/>
    <w:rsid w:val="007C7809"/>
    <w:pPr>
      <w:keepNext/>
      <w:keepLines/>
      <w:jc w:val="center"/>
    </w:pPr>
  </w:style>
  <w:style w:type="paragraph" w:customStyle="1" w:styleId="AnnexTitle">
    <w:name w:val="Annex_Title"/>
    <w:basedOn w:val="Normal"/>
    <w:next w:val="Normalaftertitle"/>
    <w:rsid w:val="007C7809"/>
    <w:pPr>
      <w:keepNext/>
      <w:keepLines/>
      <w:spacing w:before="240" w:after="280"/>
      <w:jc w:val="center"/>
    </w:pPr>
    <w:rPr>
      <w:b/>
    </w:rPr>
  </w:style>
  <w:style w:type="paragraph" w:customStyle="1" w:styleId="Appendix">
    <w:name w:val="Appendix_#"/>
    <w:basedOn w:val="Annex"/>
    <w:next w:val="AppendixRef"/>
    <w:rsid w:val="007C7809"/>
  </w:style>
  <w:style w:type="paragraph" w:customStyle="1" w:styleId="AppendixRef">
    <w:name w:val="Appendix_Ref"/>
    <w:basedOn w:val="AnnexRef"/>
    <w:next w:val="AppendixTitle"/>
    <w:rsid w:val="007C7809"/>
  </w:style>
  <w:style w:type="paragraph" w:customStyle="1" w:styleId="AppendixTitle">
    <w:name w:val="Appendix_Title"/>
    <w:basedOn w:val="AnnexTitle"/>
    <w:next w:val="Normalaftertitle"/>
    <w:rsid w:val="007C7809"/>
  </w:style>
  <w:style w:type="paragraph" w:customStyle="1" w:styleId="RefTitle">
    <w:name w:val="Ref_Title"/>
    <w:basedOn w:val="Normal"/>
    <w:next w:val="RefText"/>
    <w:rsid w:val="007C7809"/>
    <w:pPr>
      <w:spacing w:before="480"/>
      <w:jc w:val="center"/>
    </w:pPr>
    <w:rPr>
      <w:caps/>
    </w:rPr>
  </w:style>
  <w:style w:type="paragraph" w:customStyle="1" w:styleId="RefText">
    <w:name w:val="Ref_Text"/>
    <w:basedOn w:val="Normal"/>
    <w:rsid w:val="007C7809"/>
    <w:pPr>
      <w:ind w:left="794" w:hanging="794"/>
    </w:pPr>
  </w:style>
  <w:style w:type="paragraph" w:customStyle="1" w:styleId="Equation">
    <w:name w:val="Equation"/>
    <w:basedOn w:val="Normal"/>
    <w:rsid w:val="007C7809"/>
    <w:pPr>
      <w:tabs>
        <w:tab w:val="clear" w:pos="1191"/>
        <w:tab w:val="clear" w:pos="1588"/>
        <w:tab w:val="clear" w:pos="1985"/>
        <w:tab w:val="center" w:pos="4876"/>
        <w:tab w:val="right" w:pos="9752"/>
      </w:tabs>
    </w:pPr>
  </w:style>
  <w:style w:type="paragraph" w:customStyle="1" w:styleId="Head">
    <w:name w:val="Head"/>
    <w:basedOn w:val="Normal"/>
    <w:rsid w:val="007C780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C7809"/>
    <w:pPr>
      <w:keepNext/>
      <w:keepLines/>
      <w:spacing w:before="240"/>
      <w:jc w:val="center"/>
    </w:pPr>
    <w:rPr>
      <w:b/>
      <w:caps/>
    </w:rPr>
  </w:style>
  <w:style w:type="paragraph" w:customStyle="1" w:styleId="Normalaftertitle">
    <w:name w:val="Normal after title"/>
    <w:basedOn w:val="Normal"/>
    <w:next w:val="Normal"/>
    <w:rsid w:val="007C7809"/>
    <w:pPr>
      <w:spacing w:before="320"/>
    </w:pPr>
  </w:style>
  <w:style w:type="paragraph" w:customStyle="1" w:styleId="call">
    <w:name w:val="call"/>
    <w:basedOn w:val="Normal"/>
    <w:next w:val="Normal"/>
    <w:rsid w:val="007C7809"/>
    <w:pPr>
      <w:keepNext/>
      <w:keepLines/>
      <w:spacing w:before="160"/>
      <w:ind w:left="794"/>
    </w:pPr>
    <w:rPr>
      <w:i/>
    </w:rPr>
  </w:style>
  <w:style w:type="paragraph" w:customStyle="1" w:styleId="Rec">
    <w:name w:val="Rec_#"/>
    <w:basedOn w:val="Normal"/>
    <w:next w:val="RecTitle"/>
    <w:rsid w:val="007C7809"/>
    <w:pPr>
      <w:keepNext/>
      <w:keepLines/>
      <w:spacing w:before="480"/>
      <w:jc w:val="center"/>
    </w:pPr>
    <w:rPr>
      <w:caps/>
    </w:rPr>
  </w:style>
  <w:style w:type="paragraph" w:customStyle="1" w:styleId="toc0">
    <w:name w:val="toc 0"/>
    <w:basedOn w:val="Normal"/>
    <w:next w:val="TOC1"/>
    <w:rsid w:val="007C7809"/>
    <w:pPr>
      <w:tabs>
        <w:tab w:val="clear" w:pos="794"/>
        <w:tab w:val="clear" w:pos="1191"/>
        <w:tab w:val="clear" w:pos="1588"/>
        <w:tab w:val="clear" w:pos="1985"/>
        <w:tab w:val="right" w:pos="9781"/>
      </w:tabs>
    </w:pPr>
    <w:rPr>
      <w:b/>
    </w:rPr>
  </w:style>
  <w:style w:type="paragraph" w:styleId="List">
    <w:name w:val="List"/>
    <w:basedOn w:val="Normal"/>
    <w:rsid w:val="007C780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C780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C780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C780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C7809"/>
    <w:pPr>
      <w:spacing w:before="160"/>
      <w:ind w:left="0" w:firstLine="0"/>
      <w:outlineLvl w:val="9"/>
    </w:pPr>
  </w:style>
  <w:style w:type="paragraph" w:customStyle="1" w:styleId="Keywords">
    <w:name w:val="Keywords"/>
    <w:basedOn w:val="Normal"/>
    <w:rsid w:val="007C7809"/>
    <w:pPr>
      <w:tabs>
        <w:tab w:val="clear" w:pos="1191"/>
        <w:tab w:val="clear" w:pos="1588"/>
      </w:tabs>
      <w:ind w:left="794" w:hanging="794"/>
    </w:pPr>
  </w:style>
  <w:style w:type="paragraph" w:customStyle="1" w:styleId="ASN1">
    <w:name w:val="ASN.1"/>
    <w:basedOn w:val="Normal"/>
    <w:rsid w:val="007C780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C780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C7809"/>
    <w:pPr>
      <w:tabs>
        <w:tab w:val="clear" w:pos="794"/>
        <w:tab w:val="clear" w:pos="1191"/>
        <w:tab w:val="clear" w:pos="1588"/>
        <w:tab w:val="clear" w:pos="1985"/>
      </w:tabs>
      <w:spacing w:before="480"/>
      <w:ind w:left="4961"/>
    </w:pPr>
  </w:style>
  <w:style w:type="paragraph" w:customStyle="1" w:styleId="meeting">
    <w:name w:val="meeting"/>
    <w:basedOn w:val="Head"/>
    <w:next w:val="Head"/>
    <w:rsid w:val="007C7809"/>
    <w:pPr>
      <w:tabs>
        <w:tab w:val="left" w:pos="7371"/>
      </w:tabs>
      <w:spacing w:after="560"/>
    </w:pPr>
  </w:style>
  <w:style w:type="paragraph" w:customStyle="1" w:styleId="BodyText">
    <w:name w:val="BodyText"/>
    <w:basedOn w:val="Normal"/>
    <w:rsid w:val="007C7809"/>
    <w:pPr>
      <w:tabs>
        <w:tab w:val="clear" w:pos="794"/>
        <w:tab w:val="clear" w:pos="1191"/>
        <w:tab w:val="clear" w:pos="1588"/>
        <w:tab w:val="clear" w:pos="1985"/>
      </w:tabs>
      <w:spacing w:before="240"/>
    </w:pPr>
  </w:style>
  <w:style w:type="paragraph" w:customStyle="1" w:styleId="ITUintr">
    <w:name w:val="ITU_intr"/>
    <w:basedOn w:val="Normal"/>
    <w:next w:val="Normal"/>
    <w:rsid w:val="007C7809"/>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C7809"/>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7C7809"/>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7C780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7C780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C7809"/>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7C7809"/>
    <w:rPr>
      <w:sz w:val="20"/>
    </w:rPr>
  </w:style>
  <w:style w:type="paragraph" w:customStyle="1" w:styleId="ITUbureau">
    <w:name w:val="ITU_bureau"/>
    <w:basedOn w:val="Normal"/>
    <w:rsid w:val="007C7809"/>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7C780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7C7809"/>
    <w:pPr>
      <w:tabs>
        <w:tab w:val="clear" w:pos="794"/>
        <w:tab w:val="clear" w:pos="1191"/>
        <w:tab w:val="clear" w:pos="1588"/>
        <w:tab w:val="clear" w:pos="1985"/>
      </w:tabs>
      <w:ind w:left="-680"/>
    </w:pPr>
    <w:rPr>
      <w:sz w:val="22"/>
    </w:rPr>
  </w:style>
  <w:style w:type="paragraph" w:customStyle="1" w:styleId="LetterEnd">
    <w:name w:val="Letter_End"/>
    <w:basedOn w:val="Normal"/>
    <w:rsid w:val="007C7809"/>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7C780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7C7809"/>
    <w:pPr>
      <w:tabs>
        <w:tab w:val="left" w:pos="1418"/>
        <w:tab w:val="left" w:pos="1985"/>
        <w:tab w:val="left" w:pos="2268"/>
      </w:tabs>
      <w:spacing w:before="284"/>
      <w:ind w:firstLine="1304"/>
    </w:pPr>
  </w:style>
  <w:style w:type="paragraph" w:customStyle="1" w:styleId="NormFoot">
    <w:name w:val="Norm_Foo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7C7809"/>
    <w:pPr>
      <w:spacing w:before="160"/>
      <w:ind w:left="0" w:firstLine="0"/>
      <w:outlineLvl w:val="9"/>
    </w:pPr>
    <w:rPr>
      <w:b w:val="0"/>
      <w:i/>
    </w:rPr>
  </w:style>
  <w:style w:type="paragraph" w:customStyle="1" w:styleId="listitem">
    <w:name w:val="listitem"/>
    <w:basedOn w:val="Normal"/>
    <w:rsid w:val="007C7809"/>
    <w:pPr>
      <w:keepLines/>
      <w:tabs>
        <w:tab w:val="left" w:pos="1361"/>
        <w:tab w:val="left" w:pos="1758"/>
        <w:tab w:val="left" w:pos="2155"/>
        <w:tab w:val="left" w:pos="2552"/>
      </w:tabs>
      <w:ind w:left="567"/>
    </w:pPr>
  </w:style>
  <w:style w:type="paragraph" w:styleId="BodyText0">
    <w:name w:val="Body Text"/>
    <w:basedOn w:val="Normal"/>
    <w:rsid w:val="007C7809"/>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7C780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C7809"/>
    <w:pPr>
      <w:tabs>
        <w:tab w:val="left" w:pos="397"/>
      </w:tabs>
    </w:pPr>
  </w:style>
  <w:style w:type="paragraph" w:customStyle="1" w:styleId="FirstFooter">
    <w:name w:val="FirstFooter"/>
    <w:basedOn w:val="Footer"/>
    <w:rsid w:val="007C7809"/>
    <w:pPr>
      <w:tabs>
        <w:tab w:val="clear" w:pos="5954"/>
        <w:tab w:val="clear" w:pos="9639"/>
      </w:tabs>
      <w:spacing w:before="40"/>
    </w:pPr>
    <w:rPr>
      <w:caps w:val="0"/>
    </w:rPr>
  </w:style>
  <w:style w:type="paragraph" w:styleId="TOC9">
    <w:name w:val="toc 9"/>
    <w:basedOn w:val="TOC3"/>
    <w:next w:val="Normal"/>
    <w:semiHidden/>
    <w:rsid w:val="007C7809"/>
  </w:style>
  <w:style w:type="character" w:styleId="Hyperlink">
    <w:name w:val="Hyperlink"/>
    <w:basedOn w:val="DefaultParagraphFont"/>
    <w:rsid w:val="007C7809"/>
    <w:rPr>
      <w:color w:val="0000FF"/>
      <w:u w:val="single"/>
    </w:rPr>
  </w:style>
  <w:style w:type="character" w:styleId="FollowedHyperlink">
    <w:name w:val="FollowedHyperlink"/>
    <w:basedOn w:val="DefaultParagraphFont"/>
    <w:rsid w:val="007C7809"/>
    <w:rPr>
      <w:color w:val="800080"/>
      <w:u w:val="single"/>
    </w:rPr>
  </w:style>
  <w:style w:type="paragraph" w:customStyle="1" w:styleId="Headingb0">
    <w:name w:val="Heading_b"/>
    <w:basedOn w:val="Normal"/>
    <w:next w:val="Normal"/>
    <w:rsid w:val="008728E0"/>
    <w:pPr>
      <w:keepNext/>
      <w:spacing w:before="160"/>
    </w:pPr>
    <w:rPr>
      <w:rFonts w:eastAsia="MS Mincho"/>
      <w:b/>
    </w:rPr>
  </w:style>
  <w:style w:type="paragraph" w:styleId="BalloonText">
    <w:name w:val="Balloon Text"/>
    <w:basedOn w:val="Normal"/>
    <w:link w:val="BalloonTextChar"/>
    <w:rsid w:val="00D32475"/>
    <w:pPr>
      <w:spacing w:before="0"/>
    </w:pPr>
    <w:rPr>
      <w:rFonts w:ascii="Tahoma" w:hAnsi="Tahoma" w:cs="Tahoma"/>
      <w:sz w:val="16"/>
      <w:szCs w:val="16"/>
    </w:rPr>
  </w:style>
  <w:style w:type="character" w:customStyle="1" w:styleId="BalloonTextChar">
    <w:name w:val="Balloon Text Char"/>
    <w:basedOn w:val="DefaultParagraphFont"/>
    <w:link w:val="BalloonText"/>
    <w:rsid w:val="00D32475"/>
    <w:rPr>
      <w:rFonts w:ascii="Tahoma" w:hAnsi="Tahoma" w:cs="Tahoma"/>
      <w:sz w:val="16"/>
      <w:szCs w:val="16"/>
      <w:lang w:val="en-GB" w:eastAsia="en-US"/>
    </w:rPr>
  </w:style>
  <w:style w:type="paragraph" w:styleId="ListParagraph">
    <w:name w:val="List Paragraph"/>
    <w:basedOn w:val="Normal"/>
    <w:uiPriority w:val="34"/>
    <w:qFormat/>
    <w:rsid w:val="00C175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8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7C780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C7809"/>
    <w:pPr>
      <w:spacing w:before="320"/>
      <w:outlineLvl w:val="1"/>
    </w:pPr>
  </w:style>
  <w:style w:type="paragraph" w:styleId="Heading3">
    <w:name w:val="heading 3"/>
    <w:basedOn w:val="Heading1"/>
    <w:next w:val="Normal"/>
    <w:qFormat/>
    <w:rsid w:val="007C7809"/>
    <w:pPr>
      <w:spacing w:before="200"/>
      <w:outlineLvl w:val="2"/>
    </w:pPr>
  </w:style>
  <w:style w:type="paragraph" w:styleId="Heading4">
    <w:name w:val="heading 4"/>
    <w:basedOn w:val="Heading3"/>
    <w:next w:val="Normal"/>
    <w:qFormat/>
    <w:rsid w:val="007C7809"/>
    <w:pPr>
      <w:tabs>
        <w:tab w:val="clear" w:pos="794"/>
        <w:tab w:val="left" w:pos="1191"/>
      </w:tabs>
      <w:ind w:left="993" w:hanging="993"/>
      <w:outlineLvl w:val="3"/>
    </w:pPr>
  </w:style>
  <w:style w:type="paragraph" w:styleId="Heading5">
    <w:name w:val="heading 5"/>
    <w:basedOn w:val="Heading3"/>
    <w:next w:val="Normal"/>
    <w:qFormat/>
    <w:rsid w:val="007C7809"/>
    <w:pPr>
      <w:tabs>
        <w:tab w:val="clear" w:pos="794"/>
        <w:tab w:val="left" w:pos="1191"/>
      </w:tabs>
      <w:outlineLvl w:val="4"/>
    </w:pPr>
  </w:style>
  <w:style w:type="paragraph" w:styleId="Heading6">
    <w:name w:val="heading 6"/>
    <w:basedOn w:val="Heading3"/>
    <w:next w:val="Normal"/>
    <w:qFormat/>
    <w:rsid w:val="007C7809"/>
    <w:pPr>
      <w:tabs>
        <w:tab w:val="clear" w:pos="794"/>
        <w:tab w:val="left" w:pos="1191"/>
      </w:tabs>
      <w:outlineLvl w:val="5"/>
    </w:pPr>
  </w:style>
  <w:style w:type="paragraph" w:styleId="Heading7">
    <w:name w:val="heading 7"/>
    <w:basedOn w:val="Heading3"/>
    <w:next w:val="Normal"/>
    <w:qFormat/>
    <w:rsid w:val="007C7809"/>
    <w:pPr>
      <w:tabs>
        <w:tab w:val="clear" w:pos="794"/>
        <w:tab w:val="left" w:pos="1191"/>
      </w:tabs>
      <w:outlineLvl w:val="6"/>
    </w:pPr>
  </w:style>
  <w:style w:type="paragraph" w:styleId="Heading8">
    <w:name w:val="heading 8"/>
    <w:basedOn w:val="Heading3"/>
    <w:next w:val="Normal"/>
    <w:qFormat/>
    <w:rsid w:val="007C7809"/>
    <w:pPr>
      <w:tabs>
        <w:tab w:val="clear" w:pos="794"/>
        <w:tab w:val="left" w:pos="1191"/>
      </w:tabs>
      <w:outlineLvl w:val="7"/>
    </w:pPr>
  </w:style>
  <w:style w:type="paragraph" w:styleId="Heading9">
    <w:name w:val="heading 9"/>
    <w:basedOn w:val="Heading3"/>
    <w:next w:val="Normal"/>
    <w:qFormat/>
    <w:rsid w:val="007C78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7C7809"/>
    <w:rPr>
      <w:vertAlign w:val="superscript"/>
    </w:rPr>
  </w:style>
  <w:style w:type="paragraph" w:styleId="TOC8">
    <w:name w:val="toc 8"/>
    <w:basedOn w:val="TOC3"/>
    <w:next w:val="Normal"/>
    <w:semiHidden/>
    <w:rsid w:val="007C7809"/>
  </w:style>
  <w:style w:type="paragraph" w:styleId="TOC7">
    <w:name w:val="toc 7"/>
    <w:basedOn w:val="TOC3"/>
    <w:next w:val="Normal"/>
    <w:semiHidden/>
    <w:rsid w:val="007C7809"/>
  </w:style>
  <w:style w:type="paragraph" w:styleId="TOC6">
    <w:name w:val="toc 6"/>
    <w:basedOn w:val="TOC3"/>
    <w:next w:val="Normal"/>
    <w:semiHidden/>
    <w:rsid w:val="007C7809"/>
  </w:style>
  <w:style w:type="paragraph" w:styleId="TOC5">
    <w:name w:val="toc 5"/>
    <w:basedOn w:val="TOC3"/>
    <w:next w:val="Normal"/>
    <w:semiHidden/>
    <w:rsid w:val="007C7809"/>
  </w:style>
  <w:style w:type="paragraph" w:styleId="TOC4">
    <w:name w:val="toc 4"/>
    <w:basedOn w:val="TOC3"/>
    <w:next w:val="Normal"/>
    <w:semiHidden/>
    <w:rsid w:val="007C7809"/>
  </w:style>
  <w:style w:type="paragraph" w:styleId="TOC3">
    <w:name w:val="toc 3"/>
    <w:basedOn w:val="TOC2"/>
    <w:next w:val="Normal"/>
    <w:semiHidden/>
    <w:rsid w:val="007C7809"/>
    <w:pPr>
      <w:spacing w:before="80"/>
    </w:pPr>
  </w:style>
  <w:style w:type="paragraph" w:styleId="TOC2">
    <w:name w:val="toc 2"/>
    <w:basedOn w:val="TOC1"/>
    <w:next w:val="Normal"/>
    <w:uiPriority w:val="39"/>
    <w:rsid w:val="007C7809"/>
    <w:pPr>
      <w:spacing w:before="120"/>
    </w:pPr>
  </w:style>
  <w:style w:type="paragraph" w:styleId="TOC1">
    <w:name w:val="toc 1"/>
    <w:basedOn w:val="Normal"/>
    <w:semiHidden/>
    <w:rsid w:val="007C7809"/>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C7809"/>
    <w:pPr>
      <w:ind w:left="1698"/>
    </w:pPr>
  </w:style>
  <w:style w:type="paragraph" w:styleId="Index6">
    <w:name w:val="index 6"/>
    <w:basedOn w:val="Normal"/>
    <w:next w:val="Normal"/>
    <w:semiHidden/>
    <w:rsid w:val="007C7809"/>
    <w:pPr>
      <w:ind w:left="1415"/>
    </w:pPr>
  </w:style>
  <w:style w:type="paragraph" w:styleId="Index5">
    <w:name w:val="index 5"/>
    <w:basedOn w:val="Normal"/>
    <w:next w:val="Normal"/>
    <w:semiHidden/>
    <w:rsid w:val="007C7809"/>
    <w:pPr>
      <w:ind w:left="1132"/>
    </w:pPr>
  </w:style>
  <w:style w:type="paragraph" w:styleId="Index4">
    <w:name w:val="index 4"/>
    <w:basedOn w:val="Normal"/>
    <w:next w:val="Normal"/>
    <w:semiHidden/>
    <w:rsid w:val="007C7809"/>
    <w:pPr>
      <w:ind w:left="851"/>
    </w:pPr>
  </w:style>
  <w:style w:type="paragraph" w:styleId="Index3">
    <w:name w:val="index 3"/>
    <w:basedOn w:val="Normal"/>
    <w:next w:val="Normal"/>
    <w:semiHidden/>
    <w:rsid w:val="007C7809"/>
    <w:pPr>
      <w:ind w:left="567"/>
    </w:pPr>
  </w:style>
  <w:style w:type="paragraph" w:styleId="Index2">
    <w:name w:val="index 2"/>
    <w:basedOn w:val="Normal"/>
    <w:next w:val="Normal"/>
    <w:semiHidden/>
    <w:rsid w:val="007C7809"/>
    <w:pPr>
      <w:ind w:left="284"/>
    </w:pPr>
  </w:style>
  <w:style w:type="paragraph" w:styleId="Index1">
    <w:name w:val="index 1"/>
    <w:basedOn w:val="Normal"/>
    <w:next w:val="Normal"/>
    <w:semiHidden/>
    <w:rsid w:val="007C7809"/>
  </w:style>
  <w:style w:type="character" w:styleId="LineNumber">
    <w:name w:val="line number"/>
    <w:basedOn w:val="DefaultParagraphFont"/>
    <w:rsid w:val="007C7809"/>
  </w:style>
  <w:style w:type="paragraph" w:styleId="IndexHeading">
    <w:name w:val="index heading"/>
    <w:basedOn w:val="Normal"/>
    <w:next w:val="Normal"/>
    <w:semiHidden/>
    <w:rsid w:val="007C7809"/>
  </w:style>
  <w:style w:type="paragraph" w:styleId="Footer">
    <w:name w:val="footer"/>
    <w:basedOn w:val="Normal"/>
    <w:rsid w:val="007C780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7C780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7C7809"/>
    <w:rPr>
      <w:position w:val="6"/>
      <w:sz w:val="16"/>
    </w:rPr>
  </w:style>
  <w:style w:type="paragraph" w:styleId="FootnoteText">
    <w:name w:val="footnote text"/>
    <w:basedOn w:val="Normal"/>
    <w:semiHidden/>
    <w:rsid w:val="007C7809"/>
    <w:pPr>
      <w:keepLines/>
      <w:tabs>
        <w:tab w:val="left" w:pos="256"/>
      </w:tabs>
      <w:ind w:left="256" w:hanging="256"/>
    </w:pPr>
  </w:style>
  <w:style w:type="paragraph" w:styleId="NormalIndent">
    <w:name w:val="Normal Indent"/>
    <w:basedOn w:val="Normal"/>
    <w:rsid w:val="007C7809"/>
    <w:pPr>
      <w:ind w:left="794"/>
    </w:pPr>
  </w:style>
  <w:style w:type="paragraph" w:customStyle="1" w:styleId="TableLegend">
    <w:name w:val="Table_Legend"/>
    <w:basedOn w:val="TableText"/>
    <w:rsid w:val="007C7809"/>
    <w:pPr>
      <w:spacing w:before="120"/>
    </w:pPr>
  </w:style>
  <w:style w:type="paragraph" w:customStyle="1" w:styleId="TableText">
    <w:name w:val="Table_Text"/>
    <w:basedOn w:val="Normal"/>
    <w:rsid w:val="007C78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C7809"/>
    <w:pPr>
      <w:keepLines/>
      <w:spacing w:before="0"/>
    </w:pPr>
    <w:rPr>
      <w:b/>
      <w:caps w:val="0"/>
    </w:rPr>
  </w:style>
  <w:style w:type="paragraph" w:customStyle="1" w:styleId="Table">
    <w:name w:val="Table_#"/>
    <w:basedOn w:val="Normal"/>
    <w:next w:val="TableTitle"/>
    <w:rsid w:val="007C7809"/>
    <w:pPr>
      <w:keepNext/>
      <w:spacing w:before="560" w:after="120"/>
      <w:jc w:val="center"/>
    </w:pPr>
    <w:rPr>
      <w:caps/>
    </w:rPr>
  </w:style>
  <w:style w:type="paragraph" w:customStyle="1" w:styleId="enumlev1">
    <w:name w:val="enumlev1"/>
    <w:basedOn w:val="Normal"/>
    <w:rsid w:val="007C7809"/>
    <w:pPr>
      <w:spacing w:before="80"/>
      <w:ind w:left="794" w:hanging="794"/>
    </w:pPr>
  </w:style>
  <w:style w:type="paragraph" w:customStyle="1" w:styleId="enumlev2">
    <w:name w:val="enumlev2"/>
    <w:basedOn w:val="enumlev1"/>
    <w:rsid w:val="007C7809"/>
    <w:pPr>
      <w:ind w:left="1191" w:hanging="397"/>
    </w:pPr>
  </w:style>
  <w:style w:type="paragraph" w:customStyle="1" w:styleId="enumlev3">
    <w:name w:val="enumlev3"/>
    <w:basedOn w:val="enumlev2"/>
    <w:rsid w:val="007C7809"/>
    <w:pPr>
      <w:ind w:left="1588"/>
    </w:pPr>
  </w:style>
  <w:style w:type="paragraph" w:customStyle="1" w:styleId="TableHead">
    <w:name w:val="Table_Head"/>
    <w:basedOn w:val="TableText"/>
    <w:rsid w:val="007C7809"/>
    <w:pPr>
      <w:keepNext/>
      <w:spacing w:before="80" w:after="80"/>
      <w:jc w:val="center"/>
    </w:pPr>
    <w:rPr>
      <w:b/>
    </w:rPr>
  </w:style>
  <w:style w:type="paragraph" w:customStyle="1" w:styleId="FigureLegend">
    <w:name w:val="Figure_Legend"/>
    <w:basedOn w:val="Normal"/>
    <w:rsid w:val="007C780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C7809"/>
    <w:pPr>
      <w:spacing w:before="480"/>
    </w:pPr>
  </w:style>
  <w:style w:type="paragraph" w:customStyle="1" w:styleId="FigureTitle">
    <w:name w:val="Figure_Title"/>
    <w:basedOn w:val="TableTitle"/>
    <w:next w:val="Normal"/>
    <w:rsid w:val="007C7809"/>
    <w:pPr>
      <w:keepNext w:val="0"/>
      <w:spacing w:after="480"/>
    </w:pPr>
  </w:style>
  <w:style w:type="paragraph" w:customStyle="1" w:styleId="Annex">
    <w:name w:val="Annex_#"/>
    <w:basedOn w:val="Normal"/>
    <w:next w:val="AnnexRef"/>
    <w:rsid w:val="007C7809"/>
    <w:pPr>
      <w:keepNext/>
      <w:keepLines/>
      <w:spacing w:before="480" w:after="80"/>
      <w:jc w:val="center"/>
    </w:pPr>
    <w:rPr>
      <w:caps/>
    </w:rPr>
  </w:style>
  <w:style w:type="paragraph" w:customStyle="1" w:styleId="AnnexRef">
    <w:name w:val="Annex_Ref"/>
    <w:basedOn w:val="Normal"/>
    <w:next w:val="AnnexTitle"/>
    <w:rsid w:val="007C7809"/>
    <w:pPr>
      <w:keepNext/>
      <w:keepLines/>
      <w:jc w:val="center"/>
    </w:pPr>
  </w:style>
  <w:style w:type="paragraph" w:customStyle="1" w:styleId="AnnexTitle">
    <w:name w:val="Annex_Title"/>
    <w:basedOn w:val="Normal"/>
    <w:next w:val="Normalaftertitle"/>
    <w:rsid w:val="007C7809"/>
    <w:pPr>
      <w:keepNext/>
      <w:keepLines/>
      <w:spacing w:before="240" w:after="280"/>
      <w:jc w:val="center"/>
    </w:pPr>
    <w:rPr>
      <w:b/>
    </w:rPr>
  </w:style>
  <w:style w:type="paragraph" w:customStyle="1" w:styleId="Appendix">
    <w:name w:val="Appendix_#"/>
    <w:basedOn w:val="Annex"/>
    <w:next w:val="AppendixRef"/>
    <w:rsid w:val="007C7809"/>
  </w:style>
  <w:style w:type="paragraph" w:customStyle="1" w:styleId="AppendixRef">
    <w:name w:val="Appendix_Ref"/>
    <w:basedOn w:val="AnnexRef"/>
    <w:next w:val="AppendixTitle"/>
    <w:rsid w:val="007C7809"/>
  </w:style>
  <w:style w:type="paragraph" w:customStyle="1" w:styleId="AppendixTitle">
    <w:name w:val="Appendix_Title"/>
    <w:basedOn w:val="AnnexTitle"/>
    <w:next w:val="Normalaftertitle"/>
    <w:rsid w:val="007C7809"/>
  </w:style>
  <w:style w:type="paragraph" w:customStyle="1" w:styleId="RefTitle">
    <w:name w:val="Ref_Title"/>
    <w:basedOn w:val="Normal"/>
    <w:next w:val="RefText"/>
    <w:rsid w:val="007C7809"/>
    <w:pPr>
      <w:spacing w:before="480"/>
      <w:jc w:val="center"/>
    </w:pPr>
    <w:rPr>
      <w:caps/>
    </w:rPr>
  </w:style>
  <w:style w:type="paragraph" w:customStyle="1" w:styleId="RefText">
    <w:name w:val="Ref_Text"/>
    <w:basedOn w:val="Normal"/>
    <w:rsid w:val="007C7809"/>
    <w:pPr>
      <w:ind w:left="794" w:hanging="794"/>
    </w:pPr>
  </w:style>
  <w:style w:type="paragraph" w:customStyle="1" w:styleId="Equation">
    <w:name w:val="Equation"/>
    <w:basedOn w:val="Normal"/>
    <w:rsid w:val="007C7809"/>
    <w:pPr>
      <w:tabs>
        <w:tab w:val="clear" w:pos="1191"/>
        <w:tab w:val="clear" w:pos="1588"/>
        <w:tab w:val="clear" w:pos="1985"/>
        <w:tab w:val="center" w:pos="4876"/>
        <w:tab w:val="right" w:pos="9752"/>
      </w:tabs>
    </w:pPr>
  </w:style>
  <w:style w:type="paragraph" w:customStyle="1" w:styleId="Head">
    <w:name w:val="Head"/>
    <w:basedOn w:val="Normal"/>
    <w:rsid w:val="007C780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C7809"/>
    <w:pPr>
      <w:keepNext/>
      <w:keepLines/>
      <w:spacing w:before="240"/>
      <w:jc w:val="center"/>
    </w:pPr>
    <w:rPr>
      <w:b/>
      <w:caps/>
    </w:rPr>
  </w:style>
  <w:style w:type="paragraph" w:customStyle="1" w:styleId="Normalaftertitle">
    <w:name w:val="Normal after title"/>
    <w:basedOn w:val="Normal"/>
    <w:next w:val="Normal"/>
    <w:rsid w:val="007C7809"/>
    <w:pPr>
      <w:spacing w:before="320"/>
    </w:pPr>
  </w:style>
  <w:style w:type="paragraph" w:customStyle="1" w:styleId="call">
    <w:name w:val="call"/>
    <w:basedOn w:val="Normal"/>
    <w:next w:val="Normal"/>
    <w:rsid w:val="007C7809"/>
    <w:pPr>
      <w:keepNext/>
      <w:keepLines/>
      <w:spacing w:before="160"/>
      <w:ind w:left="794"/>
    </w:pPr>
    <w:rPr>
      <w:i/>
    </w:rPr>
  </w:style>
  <w:style w:type="paragraph" w:customStyle="1" w:styleId="Rec">
    <w:name w:val="Rec_#"/>
    <w:basedOn w:val="Normal"/>
    <w:next w:val="RecTitle"/>
    <w:rsid w:val="007C7809"/>
    <w:pPr>
      <w:keepNext/>
      <w:keepLines/>
      <w:spacing w:before="480"/>
      <w:jc w:val="center"/>
    </w:pPr>
    <w:rPr>
      <w:caps/>
    </w:rPr>
  </w:style>
  <w:style w:type="paragraph" w:customStyle="1" w:styleId="toc0">
    <w:name w:val="toc 0"/>
    <w:basedOn w:val="Normal"/>
    <w:next w:val="TOC1"/>
    <w:rsid w:val="007C7809"/>
    <w:pPr>
      <w:tabs>
        <w:tab w:val="clear" w:pos="794"/>
        <w:tab w:val="clear" w:pos="1191"/>
        <w:tab w:val="clear" w:pos="1588"/>
        <w:tab w:val="clear" w:pos="1985"/>
        <w:tab w:val="right" w:pos="9781"/>
      </w:tabs>
    </w:pPr>
    <w:rPr>
      <w:b/>
    </w:rPr>
  </w:style>
  <w:style w:type="paragraph" w:styleId="List">
    <w:name w:val="List"/>
    <w:basedOn w:val="Normal"/>
    <w:rsid w:val="007C780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C780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C780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C780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C7809"/>
    <w:pPr>
      <w:spacing w:before="160"/>
      <w:ind w:left="0" w:firstLine="0"/>
      <w:outlineLvl w:val="9"/>
    </w:pPr>
  </w:style>
  <w:style w:type="paragraph" w:customStyle="1" w:styleId="Keywords">
    <w:name w:val="Keywords"/>
    <w:basedOn w:val="Normal"/>
    <w:rsid w:val="007C7809"/>
    <w:pPr>
      <w:tabs>
        <w:tab w:val="clear" w:pos="1191"/>
        <w:tab w:val="clear" w:pos="1588"/>
      </w:tabs>
      <w:ind w:left="794" w:hanging="794"/>
    </w:pPr>
  </w:style>
  <w:style w:type="paragraph" w:customStyle="1" w:styleId="ASN1">
    <w:name w:val="ASN.1"/>
    <w:basedOn w:val="Normal"/>
    <w:rsid w:val="007C780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C780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C7809"/>
    <w:pPr>
      <w:tabs>
        <w:tab w:val="clear" w:pos="794"/>
        <w:tab w:val="clear" w:pos="1191"/>
        <w:tab w:val="clear" w:pos="1588"/>
        <w:tab w:val="clear" w:pos="1985"/>
      </w:tabs>
      <w:spacing w:before="480"/>
      <w:ind w:left="4961"/>
    </w:pPr>
  </w:style>
  <w:style w:type="paragraph" w:customStyle="1" w:styleId="meeting">
    <w:name w:val="meeting"/>
    <w:basedOn w:val="Head"/>
    <w:next w:val="Head"/>
    <w:rsid w:val="007C7809"/>
    <w:pPr>
      <w:tabs>
        <w:tab w:val="left" w:pos="7371"/>
      </w:tabs>
      <w:spacing w:after="560"/>
    </w:pPr>
  </w:style>
  <w:style w:type="paragraph" w:customStyle="1" w:styleId="BodyText">
    <w:name w:val="BodyText"/>
    <w:basedOn w:val="Normal"/>
    <w:rsid w:val="007C7809"/>
    <w:pPr>
      <w:tabs>
        <w:tab w:val="clear" w:pos="794"/>
        <w:tab w:val="clear" w:pos="1191"/>
        <w:tab w:val="clear" w:pos="1588"/>
        <w:tab w:val="clear" w:pos="1985"/>
      </w:tabs>
      <w:spacing w:before="240"/>
    </w:pPr>
  </w:style>
  <w:style w:type="paragraph" w:customStyle="1" w:styleId="ITUintr">
    <w:name w:val="ITU_intr"/>
    <w:basedOn w:val="Normal"/>
    <w:next w:val="Normal"/>
    <w:rsid w:val="007C7809"/>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C7809"/>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7C7809"/>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7C780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7C780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C7809"/>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7C7809"/>
    <w:rPr>
      <w:sz w:val="20"/>
    </w:rPr>
  </w:style>
  <w:style w:type="paragraph" w:customStyle="1" w:styleId="ITUbureau">
    <w:name w:val="ITU_bureau"/>
    <w:basedOn w:val="Normal"/>
    <w:rsid w:val="007C7809"/>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7C780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7C7809"/>
    <w:pPr>
      <w:tabs>
        <w:tab w:val="clear" w:pos="794"/>
        <w:tab w:val="clear" w:pos="1191"/>
        <w:tab w:val="clear" w:pos="1588"/>
        <w:tab w:val="clear" w:pos="1985"/>
      </w:tabs>
      <w:ind w:left="-680"/>
    </w:pPr>
    <w:rPr>
      <w:sz w:val="22"/>
    </w:rPr>
  </w:style>
  <w:style w:type="paragraph" w:customStyle="1" w:styleId="LetterEnd">
    <w:name w:val="Letter_End"/>
    <w:basedOn w:val="Normal"/>
    <w:rsid w:val="007C7809"/>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7C780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7C7809"/>
    <w:pPr>
      <w:tabs>
        <w:tab w:val="left" w:pos="1418"/>
        <w:tab w:val="left" w:pos="1985"/>
        <w:tab w:val="left" w:pos="2268"/>
      </w:tabs>
      <w:spacing w:before="284"/>
      <w:ind w:firstLine="1304"/>
    </w:pPr>
  </w:style>
  <w:style w:type="paragraph" w:customStyle="1" w:styleId="NormFoot">
    <w:name w:val="Norm_Foo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7C7809"/>
    <w:pPr>
      <w:spacing w:before="160"/>
      <w:ind w:left="0" w:firstLine="0"/>
      <w:outlineLvl w:val="9"/>
    </w:pPr>
    <w:rPr>
      <w:b w:val="0"/>
      <w:i/>
    </w:rPr>
  </w:style>
  <w:style w:type="paragraph" w:customStyle="1" w:styleId="listitem">
    <w:name w:val="listitem"/>
    <w:basedOn w:val="Normal"/>
    <w:rsid w:val="007C7809"/>
    <w:pPr>
      <w:keepLines/>
      <w:tabs>
        <w:tab w:val="left" w:pos="1361"/>
        <w:tab w:val="left" w:pos="1758"/>
        <w:tab w:val="left" w:pos="2155"/>
        <w:tab w:val="left" w:pos="2552"/>
      </w:tabs>
      <w:ind w:left="567"/>
    </w:pPr>
  </w:style>
  <w:style w:type="paragraph" w:styleId="BodyText0">
    <w:name w:val="Body Text"/>
    <w:basedOn w:val="Normal"/>
    <w:rsid w:val="007C7809"/>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7C780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C7809"/>
    <w:pPr>
      <w:tabs>
        <w:tab w:val="left" w:pos="397"/>
      </w:tabs>
    </w:pPr>
  </w:style>
  <w:style w:type="paragraph" w:customStyle="1" w:styleId="FirstFooter">
    <w:name w:val="FirstFooter"/>
    <w:basedOn w:val="Footer"/>
    <w:rsid w:val="007C7809"/>
    <w:pPr>
      <w:tabs>
        <w:tab w:val="clear" w:pos="5954"/>
        <w:tab w:val="clear" w:pos="9639"/>
      </w:tabs>
      <w:spacing w:before="40"/>
    </w:pPr>
    <w:rPr>
      <w:caps w:val="0"/>
    </w:rPr>
  </w:style>
  <w:style w:type="paragraph" w:styleId="TOC9">
    <w:name w:val="toc 9"/>
    <w:basedOn w:val="TOC3"/>
    <w:next w:val="Normal"/>
    <w:semiHidden/>
    <w:rsid w:val="007C7809"/>
  </w:style>
  <w:style w:type="character" w:styleId="Hyperlink">
    <w:name w:val="Hyperlink"/>
    <w:basedOn w:val="DefaultParagraphFont"/>
    <w:rsid w:val="007C7809"/>
    <w:rPr>
      <w:color w:val="0000FF"/>
      <w:u w:val="single"/>
    </w:rPr>
  </w:style>
  <w:style w:type="character" w:styleId="FollowedHyperlink">
    <w:name w:val="FollowedHyperlink"/>
    <w:basedOn w:val="DefaultParagraphFont"/>
    <w:rsid w:val="007C7809"/>
    <w:rPr>
      <w:color w:val="800080"/>
      <w:u w:val="single"/>
    </w:rPr>
  </w:style>
  <w:style w:type="paragraph" w:customStyle="1" w:styleId="Headingb0">
    <w:name w:val="Heading_b"/>
    <w:basedOn w:val="Normal"/>
    <w:next w:val="Normal"/>
    <w:rsid w:val="008728E0"/>
    <w:pPr>
      <w:keepNext/>
      <w:spacing w:before="160"/>
    </w:pPr>
    <w:rPr>
      <w:rFonts w:eastAsia="MS Mincho"/>
      <w:b/>
    </w:rPr>
  </w:style>
  <w:style w:type="paragraph" w:styleId="BalloonText">
    <w:name w:val="Balloon Text"/>
    <w:basedOn w:val="Normal"/>
    <w:link w:val="BalloonTextChar"/>
    <w:rsid w:val="00D32475"/>
    <w:pPr>
      <w:spacing w:before="0"/>
    </w:pPr>
    <w:rPr>
      <w:rFonts w:ascii="Tahoma" w:hAnsi="Tahoma" w:cs="Tahoma"/>
      <w:sz w:val="16"/>
      <w:szCs w:val="16"/>
    </w:rPr>
  </w:style>
  <w:style w:type="character" w:customStyle="1" w:styleId="BalloonTextChar">
    <w:name w:val="Balloon Text Char"/>
    <w:basedOn w:val="DefaultParagraphFont"/>
    <w:link w:val="BalloonText"/>
    <w:rsid w:val="00D32475"/>
    <w:rPr>
      <w:rFonts w:ascii="Tahoma" w:hAnsi="Tahoma" w:cs="Tahoma"/>
      <w:sz w:val="16"/>
      <w:szCs w:val="16"/>
      <w:lang w:val="en-GB" w:eastAsia="en-US"/>
    </w:rPr>
  </w:style>
  <w:style w:type="paragraph" w:styleId="ListParagraph">
    <w:name w:val="List Paragraph"/>
    <w:basedOn w:val="Normal"/>
    <w:uiPriority w:val="34"/>
    <w:qFormat/>
    <w:rsid w:val="00C17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sbsg17@itu.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3B1C4-6093-459F-A726-F7F253A2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3</TotalTime>
  <Pages>4</Pages>
  <Words>1312</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9114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2424847</vt:i4>
      </vt:variant>
      <vt:variant>
        <vt:i4>0</vt:i4>
      </vt:variant>
      <vt:variant>
        <vt:i4>0</vt:i4>
      </vt:variant>
      <vt:variant>
        <vt:i4>5</vt:i4>
      </vt:variant>
      <vt:variant>
        <vt:lpwstr>mailto:tsbsg17@itu.int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5</cp:revision>
  <cp:lastPrinted>2013-09-23T10:12:00Z</cp:lastPrinted>
  <dcterms:created xsi:type="dcterms:W3CDTF">2013-09-30T08:29:00Z</dcterms:created>
  <dcterms:modified xsi:type="dcterms:W3CDTF">2013-09-30T08:32:00Z</dcterms:modified>
</cp:coreProperties>
</file>