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466252" w:rsidTr="00D03870">
        <w:trPr>
          <w:cantSplit/>
        </w:trPr>
        <w:tc>
          <w:tcPr>
            <w:tcW w:w="7314" w:type="dxa"/>
            <w:vAlign w:val="center"/>
          </w:tcPr>
          <w:p w:rsidR="00A91EB5" w:rsidRPr="00466252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6625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6625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466252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66252">
              <w:rPr>
                <w:noProof/>
                <w:szCs w:val="22"/>
                <w:lang w:eastAsia="zh-CN"/>
              </w:rPr>
              <w:drawing>
                <wp:inline distT="0" distB="0" distL="0" distR="0" wp14:anchorId="682D4584" wp14:editId="2BD0BA49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466252" w:rsidTr="00D03870">
        <w:trPr>
          <w:cantSplit/>
        </w:trPr>
        <w:tc>
          <w:tcPr>
            <w:tcW w:w="7314" w:type="dxa"/>
            <w:vAlign w:val="center"/>
          </w:tcPr>
          <w:p w:rsidR="00A91EB5" w:rsidRPr="00A835BD" w:rsidRDefault="00A91EB5" w:rsidP="00D03870"/>
        </w:tc>
        <w:tc>
          <w:tcPr>
            <w:tcW w:w="2513" w:type="dxa"/>
            <w:vAlign w:val="center"/>
          </w:tcPr>
          <w:p w:rsidR="00A91EB5" w:rsidRPr="00A835BD" w:rsidRDefault="00A91EB5" w:rsidP="00D03870"/>
        </w:tc>
      </w:tr>
    </w:tbl>
    <w:p w:rsidR="008E0925" w:rsidRPr="00466252" w:rsidRDefault="008E0925" w:rsidP="0046625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66252">
        <w:rPr>
          <w:lang w:val="ru-RU"/>
        </w:rPr>
        <w:tab/>
        <w:t>Женева,</w:t>
      </w:r>
      <w:r w:rsidR="00466252" w:rsidRPr="00466252">
        <w:rPr>
          <w:lang w:val="ru-RU"/>
        </w:rPr>
        <w:t xml:space="preserve"> </w:t>
      </w:r>
      <w:r w:rsidR="0021016B">
        <w:rPr>
          <w:lang w:val="ru-RU"/>
        </w:rPr>
        <w:t>2 июля 2013 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466252" w:rsidTr="00D03870">
        <w:trPr>
          <w:cantSplit/>
        </w:trPr>
        <w:tc>
          <w:tcPr>
            <w:tcW w:w="1360" w:type="dxa"/>
          </w:tcPr>
          <w:p w:rsidR="008E0925" w:rsidRPr="00466252" w:rsidRDefault="008E0925" w:rsidP="00642822">
            <w:pPr>
              <w:spacing w:before="0"/>
              <w:rPr>
                <w:lang w:val="ru-RU"/>
              </w:rPr>
            </w:pPr>
            <w:r w:rsidRPr="00466252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466252" w:rsidRDefault="008E0925" w:rsidP="00E57AD3">
            <w:pPr>
              <w:spacing w:before="0"/>
              <w:rPr>
                <w:lang w:val="ru-RU"/>
              </w:rPr>
            </w:pPr>
            <w:r w:rsidRPr="00223910">
              <w:rPr>
                <w:b/>
                <w:bCs/>
                <w:lang w:val="ru-RU"/>
              </w:rPr>
              <w:t>Циркуляр</w:t>
            </w:r>
            <w:r w:rsidR="005D044D" w:rsidRPr="00223910">
              <w:rPr>
                <w:b/>
                <w:bCs/>
                <w:lang w:val="ru-RU"/>
              </w:rPr>
              <w:t xml:space="preserve"> </w:t>
            </w:r>
            <w:r w:rsidR="00E57AD3">
              <w:rPr>
                <w:b/>
                <w:bCs/>
                <w:lang w:val="ru-RU"/>
              </w:rPr>
              <w:t>37</w:t>
            </w:r>
            <w:r w:rsidR="005D044D" w:rsidRPr="00223910">
              <w:rPr>
                <w:b/>
                <w:bCs/>
                <w:lang w:val="ru-RU"/>
              </w:rPr>
              <w:t xml:space="preserve"> </w:t>
            </w:r>
            <w:r w:rsidRPr="00223910">
              <w:rPr>
                <w:b/>
                <w:bCs/>
                <w:lang w:val="ru-RU"/>
              </w:rPr>
              <w:t>БСЭ</w:t>
            </w:r>
            <w:r w:rsidR="00642822">
              <w:rPr>
                <w:b/>
                <w:bCs/>
              </w:rPr>
              <w:br/>
            </w:r>
            <w:r w:rsidRPr="00466252">
              <w:rPr>
                <w:lang w:val="ru-RU"/>
              </w:rPr>
              <w:t xml:space="preserve">COM </w:t>
            </w:r>
            <w:r w:rsidR="00E57AD3">
              <w:rPr>
                <w:lang w:val="ru-RU"/>
              </w:rPr>
              <w:t>13</w:t>
            </w:r>
            <w:r w:rsidR="00C22D6C" w:rsidRPr="00466252">
              <w:rPr>
                <w:lang w:val="ru-RU"/>
              </w:rPr>
              <w:t>/</w:t>
            </w:r>
            <w:r w:rsidR="00E57AD3">
              <w:rPr>
                <w:lang w:val="ru-RU"/>
              </w:rPr>
              <w:t>КТ</w:t>
            </w:r>
          </w:p>
          <w:p w:rsidR="00E645B4" w:rsidRPr="00466252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Администр</w:t>
            </w:r>
            <w:bookmarkStart w:id="2" w:name="_GoBack"/>
            <w:bookmarkEnd w:id="2"/>
            <w:r w:rsidRPr="00466252">
              <w:rPr>
                <w:lang w:val="ru-RU"/>
              </w:rPr>
              <w:t>ациям Государств – Членов Союза</w:t>
            </w:r>
          </w:p>
        </w:tc>
      </w:tr>
      <w:tr w:rsidR="008E0925" w:rsidRPr="002E3225" w:rsidTr="00D03870">
        <w:trPr>
          <w:cantSplit/>
        </w:trPr>
        <w:tc>
          <w:tcPr>
            <w:tcW w:w="1360" w:type="dxa"/>
          </w:tcPr>
          <w:p w:rsidR="008E0925" w:rsidRPr="00466252" w:rsidRDefault="008E0925" w:rsidP="00642822">
            <w:pPr>
              <w:spacing w:before="0"/>
              <w:rPr>
                <w:lang w:val="ru-RU"/>
              </w:rPr>
            </w:pPr>
            <w:r w:rsidRPr="00466252">
              <w:rPr>
                <w:lang w:val="ru-RU"/>
              </w:rPr>
              <w:t>Тел.:</w:t>
            </w:r>
            <w:r w:rsidR="00642822">
              <w:br/>
            </w:r>
            <w:r w:rsidRPr="00466252">
              <w:rPr>
                <w:lang w:val="ru-RU"/>
              </w:rPr>
              <w:t>Факс:</w:t>
            </w:r>
            <w:r w:rsidRPr="00466252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9D76CF" w:rsidRDefault="008E0925" w:rsidP="009D76CF">
            <w:pPr>
              <w:spacing w:before="0"/>
            </w:pPr>
            <w:r w:rsidRPr="00466252">
              <w:rPr>
                <w:lang w:val="ru-RU"/>
              </w:rPr>
              <w:t>+41 22 730</w:t>
            </w:r>
            <w:r w:rsidR="00C22D6C" w:rsidRPr="00466252">
              <w:rPr>
                <w:lang w:val="ru-RU"/>
              </w:rPr>
              <w:t xml:space="preserve"> </w:t>
            </w:r>
            <w:r w:rsidR="004311BB">
              <w:t>5126</w:t>
            </w:r>
            <w:r w:rsidRPr="00466252">
              <w:rPr>
                <w:lang w:val="ru-RU"/>
              </w:rPr>
              <w:br/>
              <w:t>+41 22 730 5853</w:t>
            </w:r>
            <w:r w:rsidRPr="00466252">
              <w:rPr>
                <w:lang w:val="ru-RU"/>
              </w:rPr>
              <w:br/>
            </w:r>
            <w:r w:rsidR="002E3225">
              <w:fldChar w:fldCharType="begin"/>
            </w:r>
            <w:r w:rsidR="002E3225">
              <w:instrText xml:space="preserve"> HYPERLINK "mailto:tsbsg13@itu.int" </w:instrText>
            </w:r>
            <w:r w:rsidR="002E3225">
              <w:fldChar w:fldCharType="separate"/>
            </w:r>
            <w:r w:rsidR="009D76CF" w:rsidRPr="003E017D">
              <w:rPr>
                <w:rStyle w:val="Hyperlink"/>
                <w:lang w:val="ru-RU"/>
              </w:rPr>
              <w:t>tsbsg</w:t>
            </w:r>
            <w:r w:rsidR="009D76CF" w:rsidRPr="003E017D">
              <w:rPr>
                <w:rStyle w:val="Hyperlink"/>
              </w:rPr>
              <w:t>13</w:t>
            </w:r>
            <w:r w:rsidR="009D76CF" w:rsidRPr="003E017D">
              <w:rPr>
                <w:rStyle w:val="Hyperlink"/>
                <w:lang w:val="ru-RU"/>
              </w:rPr>
              <w:t>@itu.int</w:t>
            </w:r>
            <w:r w:rsidR="002E3225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b/>
                <w:bCs/>
                <w:lang w:val="ru-RU"/>
              </w:rPr>
              <w:t>Копии</w:t>
            </w:r>
            <w:r w:rsidRPr="00466252">
              <w:rPr>
                <w:lang w:val="ru-RU"/>
              </w:rPr>
              <w:t>: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Членам Сектора МСЭ-Т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Ассоциированным членам МСЭ-Т</w:t>
            </w:r>
          </w:p>
          <w:p w:rsidR="001629DC" w:rsidRPr="00466252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</w:r>
            <w:r w:rsidR="00682238">
              <w:rPr>
                <w:lang w:val="ru-RU"/>
              </w:rPr>
              <w:t>Академическим организациям − Членам МСЭ</w:t>
            </w:r>
            <w:r w:rsidR="00682238">
              <w:rPr>
                <w:lang w:val="ru-RU"/>
              </w:rPr>
              <w:noBreakHyphen/>
              <w:t>Т</w:t>
            </w:r>
          </w:p>
          <w:p w:rsidR="008E0925" w:rsidRPr="00466252" w:rsidRDefault="00A21DD2" w:rsidP="009209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 xml:space="preserve">Председателю и заместителям </w:t>
            </w:r>
            <w:r w:rsidR="00FE5770" w:rsidRPr="00466252">
              <w:rPr>
                <w:lang w:val="ru-RU"/>
              </w:rPr>
              <w:t xml:space="preserve">председателя </w:t>
            </w:r>
            <w:r w:rsidR="00920908">
              <w:rPr>
                <w:lang w:val="ru-RU"/>
              </w:rPr>
              <w:t>13</w:t>
            </w:r>
            <w:r w:rsidR="00C22D6C" w:rsidRPr="00466252">
              <w:rPr>
                <w:lang w:val="ru-RU"/>
              </w:rPr>
              <w:t>-</w:t>
            </w:r>
            <w:r w:rsidR="008E0925" w:rsidRPr="00466252">
              <w:rPr>
                <w:lang w:val="ru-RU"/>
              </w:rPr>
              <w:t>й Исследовательской комиссии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466252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E57D50" w:rsidTr="00D03870">
        <w:trPr>
          <w:cantSplit/>
        </w:trPr>
        <w:tc>
          <w:tcPr>
            <w:tcW w:w="1360" w:type="dxa"/>
          </w:tcPr>
          <w:p w:rsidR="008E0925" w:rsidRPr="00466252" w:rsidRDefault="008E0925" w:rsidP="00466252">
            <w:pPr>
              <w:spacing w:before="0"/>
              <w:rPr>
                <w:lang w:val="ru-RU"/>
              </w:rPr>
            </w:pPr>
            <w:r w:rsidRPr="00466252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466252" w:rsidRDefault="00C22D6C" w:rsidP="0000140C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466252">
              <w:rPr>
                <w:b/>
                <w:bCs/>
                <w:lang w:val="ru-RU"/>
              </w:rPr>
              <w:t>Утверждение пересмотренных Вопросов</w:t>
            </w:r>
            <w:r w:rsidR="0000140C">
              <w:rPr>
                <w:b/>
                <w:bCs/>
              </w:rPr>
              <w:t xml:space="preserve"> </w:t>
            </w:r>
            <w:r w:rsidR="00920908">
              <w:rPr>
                <w:b/>
              </w:rPr>
              <w:t xml:space="preserve">2, 3, 6, 8, 9, 11 </w:t>
            </w:r>
            <w:r w:rsidR="00920908">
              <w:rPr>
                <w:b/>
                <w:lang w:val="ru-RU"/>
              </w:rPr>
              <w:t>и</w:t>
            </w:r>
            <w:r w:rsidR="00920908">
              <w:rPr>
                <w:b/>
              </w:rPr>
              <w:t xml:space="preserve"> 14/13</w:t>
            </w:r>
            <w:r w:rsidR="00A21DD2" w:rsidRPr="00466252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C22D6C" w:rsidRPr="00466252" w:rsidRDefault="00C22D6C" w:rsidP="00466252">
      <w:pPr>
        <w:pStyle w:val="Normalaftertitle"/>
        <w:rPr>
          <w:lang w:val="ru-RU"/>
        </w:rPr>
      </w:pPr>
      <w:bookmarkStart w:id="3" w:name="StartTyping_E"/>
      <w:bookmarkEnd w:id="3"/>
      <w:r w:rsidRPr="00466252">
        <w:rPr>
          <w:lang w:val="ru-RU"/>
        </w:rPr>
        <w:t>Уважаемая госпожа,</w:t>
      </w:r>
      <w:r w:rsidRPr="00466252">
        <w:rPr>
          <w:lang w:val="ru-RU"/>
        </w:rPr>
        <w:br/>
      </w:r>
      <w:r w:rsidR="006F1984" w:rsidRPr="00466252">
        <w:rPr>
          <w:lang w:val="ru-RU"/>
        </w:rPr>
        <w:t xml:space="preserve">уважаемый </w:t>
      </w:r>
      <w:r w:rsidRPr="00466252">
        <w:rPr>
          <w:lang w:val="ru-RU"/>
        </w:rPr>
        <w:t>господин,</w:t>
      </w:r>
    </w:p>
    <w:p w:rsidR="00C22D6C" w:rsidRPr="00466252" w:rsidRDefault="00C22D6C" w:rsidP="009D76CF">
      <w:pPr>
        <w:spacing w:before="240"/>
        <w:rPr>
          <w:lang w:val="ru-RU"/>
        </w:rPr>
      </w:pPr>
      <w:bookmarkStart w:id="4" w:name="suitetext"/>
      <w:bookmarkStart w:id="5" w:name="text"/>
      <w:bookmarkEnd w:id="4"/>
      <w:bookmarkEnd w:id="5"/>
      <w:r w:rsidRPr="00466252">
        <w:rPr>
          <w:lang w:val="ru-RU"/>
        </w:rPr>
        <w:t>1</w:t>
      </w:r>
      <w:r w:rsidRPr="00466252">
        <w:rPr>
          <w:lang w:val="ru-RU"/>
        </w:rPr>
        <w:tab/>
        <w:t xml:space="preserve">По просьбе председателя </w:t>
      </w:r>
      <w:r w:rsidR="0000140C" w:rsidRPr="0000140C">
        <w:rPr>
          <w:lang w:val="ru-RU"/>
        </w:rPr>
        <w:t>13</w:t>
      </w:r>
      <w:r w:rsidRPr="00466252">
        <w:rPr>
          <w:lang w:val="ru-RU"/>
        </w:rPr>
        <w:t xml:space="preserve">-й Исследовательской комиссии </w:t>
      </w:r>
      <w:r w:rsidR="00BC7F7F">
        <w:rPr>
          <w:lang w:val="ru-RU"/>
        </w:rPr>
        <w:t>"</w:t>
      </w:r>
      <w:r w:rsidR="00BC7F7F" w:rsidRPr="00860BBC">
        <w:rPr>
          <w:lang w:val="ru-RU"/>
        </w:rPr>
        <w:t>Будущие сети, включая облачные вычисления, подвижные сети и СПП</w:t>
      </w:r>
      <w:r w:rsidR="00BC7F7F">
        <w:rPr>
          <w:lang w:val="ru-RU"/>
        </w:rPr>
        <w:t>"</w:t>
      </w:r>
      <w:r w:rsidRPr="00466252">
        <w:rPr>
          <w:lang w:val="ru-RU"/>
        </w:rPr>
        <w:t xml:space="preserve"> имею честь </w:t>
      </w:r>
      <w:r w:rsidR="006139B2" w:rsidRPr="00466252">
        <w:rPr>
          <w:lang w:val="ru-RU"/>
        </w:rPr>
        <w:t>сообщи</w:t>
      </w:r>
      <w:r w:rsidR="00A21DD2" w:rsidRPr="00466252">
        <w:rPr>
          <w:lang w:val="ru-RU"/>
        </w:rPr>
        <w:t>ть</w:t>
      </w:r>
      <w:r w:rsidR="00223910" w:rsidRPr="00466252">
        <w:rPr>
          <w:lang w:val="ru-RU"/>
        </w:rPr>
        <w:t xml:space="preserve">, </w:t>
      </w:r>
      <w:r w:rsidRPr="00466252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466252">
        <w:rPr>
          <w:lang w:val="ru-RU"/>
        </w:rPr>
        <w:t>(</w:t>
      </w:r>
      <w:r w:rsidR="009D5AB8">
        <w:rPr>
          <w:lang w:val="ru-RU"/>
        </w:rPr>
        <w:t>Дубай, 2012</w:t>
      </w:r>
      <w:r w:rsidR="00642FF8">
        <w:rPr>
          <w:lang w:val="ru-RU"/>
        </w:rPr>
        <w:t> </w:t>
      </w:r>
      <w:r w:rsidR="00466252" w:rsidRPr="00466252">
        <w:rPr>
          <w:lang w:val="ru-RU"/>
        </w:rPr>
        <w:t>г.)</w:t>
      </w:r>
      <w:r w:rsidR="00466252" w:rsidRPr="00642822">
        <w:rPr>
          <w:lang w:val="ru-RU"/>
        </w:rPr>
        <w:t xml:space="preserve"> </w:t>
      </w:r>
      <w:r w:rsidRPr="00466252">
        <w:rPr>
          <w:lang w:val="ru-RU"/>
        </w:rPr>
        <w:t>ВАСЭ, Государства</w:t>
      </w:r>
      <w:r w:rsidR="006139B2" w:rsidRPr="00466252">
        <w:rPr>
          <w:lang w:val="ru-RU"/>
        </w:rPr>
        <w:t>-</w:t>
      </w:r>
      <w:r w:rsidRPr="00466252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A972ED">
        <w:rPr>
          <w:lang w:val="ru-RU"/>
        </w:rPr>
        <w:t>с</w:t>
      </w:r>
      <w:r w:rsidR="00BC7F7F">
        <w:rPr>
          <w:lang w:val="ru-RU"/>
        </w:rPr>
        <w:t xml:space="preserve"> 18 февраля</w:t>
      </w:r>
      <w:r w:rsidR="00A972ED">
        <w:rPr>
          <w:lang w:val="ru-RU"/>
        </w:rPr>
        <w:t xml:space="preserve"> по</w:t>
      </w:r>
      <w:r w:rsidR="00BC7F7F">
        <w:rPr>
          <w:lang w:val="ru-RU"/>
        </w:rPr>
        <w:t xml:space="preserve"> 1 марта 2013</w:t>
      </w:r>
      <w:r w:rsidR="0066345A">
        <w:rPr>
          <w:lang w:val="ru-RU"/>
        </w:rPr>
        <w:t> года</w:t>
      </w:r>
      <w:r w:rsidR="006139B2" w:rsidRPr="00466252">
        <w:rPr>
          <w:lang w:val="ru-RU"/>
        </w:rPr>
        <w:t xml:space="preserve">, </w:t>
      </w:r>
      <w:r w:rsidRPr="00466252">
        <w:rPr>
          <w:lang w:val="ru-RU"/>
        </w:rPr>
        <w:t>достигли согласия путем консенсуса относительно утверждения следующ</w:t>
      </w:r>
      <w:r w:rsidR="006139B2" w:rsidRPr="00466252">
        <w:rPr>
          <w:lang w:val="ru-RU"/>
        </w:rPr>
        <w:t xml:space="preserve">их пересмотренных </w:t>
      </w:r>
      <w:r w:rsidRPr="00466252">
        <w:rPr>
          <w:lang w:val="ru-RU"/>
        </w:rPr>
        <w:t>Вопросов:</w:t>
      </w:r>
    </w:p>
    <w:p w:rsidR="00CA1AFE" w:rsidRPr="009D76CF" w:rsidRDefault="00303000" w:rsidP="005B0B0D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FF01E5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FF01E5">
        <w:rPr>
          <w:b/>
          <w:bCs/>
          <w:i/>
          <w:iCs/>
          <w:szCs w:val="22"/>
          <w:lang w:val="ru-RU"/>
        </w:rPr>
        <w:t>2/13</w:t>
      </w:r>
      <w:r w:rsidR="00CA1AFE" w:rsidRPr="00FF01E5">
        <w:rPr>
          <w:i/>
          <w:iCs/>
          <w:szCs w:val="22"/>
          <w:lang w:val="ru-RU"/>
        </w:rPr>
        <w:t xml:space="preserve"> </w:t>
      </w:r>
      <w:r w:rsidR="009D76CF" w:rsidRPr="009D76CF">
        <w:rPr>
          <w:i/>
          <w:iCs/>
          <w:szCs w:val="22"/>
          <w:lang w:val="ru-RU"/>
        </w:rPr>
        <w:t xml:space="preserve">– </w:t>
      </w:r>
      <w:r w:rsidRPr="00B216F9">
        <w:rPr>
          <w:i/>
          <w:iCs/>
          <w:szCs w:val="22"/>
          <w:lang w:val="ru-RU"/>
        </w:rPr>
        <w:t>Требования, касающиеся развития СПП (СПП-e) и их возможностей, включая поддержку ИВ</w:t>
      </w:r>
      <w:r w:rsidRPr="00FF01E5">
        <w:rPr>
          <w:i/>
          <w:iCs/>
          <w:color w:val="000000"/>
          <w:szCs w:val="22"/>
          <w:lang w:val="ru-RU"/>
        </w:rPr>
        <w:t xml:space="preserve"> </w:t>
      </w:r>
      <w:r w:rsidR="00242F5B">
        <w:rPr>
          <w:i/>
          <w:iCs/>
          <w:color w:val="000000"/>
          <w:szCs w:val="22"/>
          <w:lang w:val="ru-RU"/>
        </w:rPr>
        <w:t>и использование</w:t>
      </w:r>
      <w:r w:rsidR="00B216F9">
        <w:rPr>
          <w:i/>
          <w:iCs/>
          <w:color w:val="000000"/>
          <w:szCs w:val="22"/>
          <w:lang w:val="ru-RU"/>
        </w:rPr>
        <w:t xml:space="preserve"> организации сетей с программируемыми параметрами </w:t>
      </w:r>
      <w:r w:rsidR="007D1AA9">
        <w:rPr>
          <w:szCs w:val="22"/>
          <w:lang w:val="ru-RU"/>
        </w:rPr>
        <w:t>(см. Приложение </w:t>
      </w:r>
      <w:r w:rsidR="00CA1AFE" w:rsidRPr="00FF01E5">
        <w:rPr>
          <w:szCs w:val="22"/>
          <w:lang w:val="ru-RU"/>
        </w:rPr>
        <w:t>1)</w:t>
      </w:r>
      <w:r w:rsidR="009D76CF">
        <w:rPr>
          <w:szCs w:val="22"/>
          <w:lang w:val="ru-RU"/>
        </w:rPr>
        <w:t>;</w:t>
      </w:r>
    </w:p>
    <w:p w:rsidR="00CA1AFE" w:rsidRPr="00FF01E5" w:rsidRDefault="00303000" w:rsidP="00447AF9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FF01E5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FF01E5">
        <w:rPr>
          <w:b/>
          <w:bCs/>
          <w:i/>
          <w:iCs/>
          <w:szCs w:val="22"/>
          <w:lang w:val="ru-RU"/>
        </w:rPr>
        <w:t>3/13</w:t>
      </w:r>
      <w:r w:rsidR="00CA1AFE" w:rsidRPr="00FF01E5">
        <w:rPr>
          <w:i/>
          <w:iCs/>
          <w:szCs w:val="22"/>
          <w:lang w:val="ru-RU"/>
        </w:rPr>
        <w:t xml:space="preserve"> </w:t>
      </w:r>
      <w:r w:rsidR="009D76CF">
        <w:rPr>
          <w:i/>
          <w:iCs/>
          <w:szCs w:val="22"/>
          <w:lang w:val="ru-RU"/>
        </w:rPr>
        <w:t xml:space="preserve">– </w:t>
      </w:r>
      <w:r w:rsidR="007165BD" w:rsidRPr="00FF01E5">
        <w:rPr>
          <w:i/>
          <w:iCs/>
          <w:szCs w:val="22"/>
          <w:lang w:val="ru-RU" w:eastAsia="ja-JP"/>
        </w:rPr>
        <w:t>Функциональная архитектура для развития СПП (СПП-e), включая поддержку ИВ</w:t>
      </w:r>
      <w:r w:rsidR="007165BD" w:rsidRPr="00FF01E5">
        <w:rPr>
          <w:i/>
          <w:iCs/>
          <w:color w:val="000000"/>
          <w:szCs w:val="22"/>
          <w:lang w:val="ru-RU"/>
        </w:rPr>
        <w:t xml:space="preserve"> </w:t>
      </w:r>
      <w:r w:rsidR="005B0B0D">
        <w:rPr>
          <w:i/>
          <w:iCs/>
          <w:color w:val="000000"/>
          <w:szCs w:val="22"/>
          <w:lang w:val="ru-RU"/>
        </w:rPr>
        <w:t xml:space="preserve">и использование организации сетей с программируемыми параметрами </w:t>
      </w:r>
      <w:r w:rsidR="007D1AA9">
        <w:rPr>
          <w:szCs w:val="22"/>
          <w:lang w:val="ru-RU"/>
        </w:rPr>
        <w:t>(см. Приложение </w:t>
      </w:r>
      <w:r w:rsidR="00CA1AFE" w:rsidRPr="00FF01E5">
        <w:rPr>
          <w:szCs w:val="22"/>
          <w:lang w:val="ru-RU"/>
        </w:rPr>
        <w:t>2)</w:t>
      </w:r>
      <w:r w:rsidR="009D76CF">
        <w:rPr>
          <w:szCs w:val="22"/>
          <w:lang w:val="ru-RU"/>
        </w:rPr>
        <w:t>;</w:t>
      </w:r>
    </w:p>
    <w:p w:rsidR="00CA1AFE" w:rsidRPr="00FF01E5" w:rsidRDefault="00303000" w:rsidP="006B7F5F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FF01E5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FF01E5">
        <w:rPr>
          <w:b/>
          <w:bCs/>
          <w:i/>
          <w:iCs/>
          <w:szCs w:val="22"/>
          <w:lang w:val="ru-RU"/>
        </w:rPr>
        <w:t>6/13</w:t>
      </w:r>
      <w:r w:rsidR="00CA1AFE" w:rsidRPr="00FF01E5">
        <w:rPr>
          <w:i/>
          <w:iCs/>
          <w:szCs w:val="22"/>
          <w:lang w:val="ru-RU"/>
        </w:rPr>
        <w:t xml:space="preserve"> </w:t>
      </w:r>
      <w:r w:rsidR="009D76CF">
        <w:rPr>
          <w:i/>
          <w:iCs/>
          <w:szCs w:val="22"/>
          <w:lang w:val="ru-RU"/>
        </w:rPr>
        <w:t xml:space="preserve">– </w:t>
      </w:r>
      <w:r w:rsidR="00AB39A4" w:rsidRPr="00FF01E5">
        <w:rPr>
          <w:i/>
          <w:iCs/>
          <w:szCs w:val="22"/>
          <w:lang w:val="ru-RU" w:eastAsia="ja-JP"/>
        </w:rPr>
        <w:t>Требования и механизмы, касающиеся обеспечения качества обслуживания</w:t>
      </w:r>
      <w:r w:rsidR="00D0636B" w:rsidRPr="006B7F5F">
        <w:rPr>
          <w:i/>
          <w:iCs/>
          <w:szCs w:val="22"/>
          <w:lang w:val="ru-RU" w:eastAsia="ja-JP"/>
        </w:rPr>
        <w:t xml:space="preserve"> </w:t>
      </w:r>
      <w:r w:rsidR="006B7F5F">
        <w:rPr>
          <w:i/>
          <w:iCs/>
          <w:szCs w:val="22"/>
          <w:lang w:val="ru-RU" w:eastAsia="ja-JP"/>
        </w:rPr>
        <w:t>сети</w:t>
      </w:r>
      <w:r w:rsidR="00A6092C">
        <w:rPr>
          <w:i/>
          <w:iCs/>
          <w:szCs w:val="22"/>
          <w:lang w:val="ru-RU" w:eastAsia="ja-JP"/>
        </w:rPr>
        <w:t xml:space="preserve"> (</w:t>
      </w:r>
      <w:r w:rsidR="00A6092C">
        <w:rPr>
          <w:i/>
          <w:iCs/>
          <w:color w:val="000000"/>
          <w:szCs w:val="22"/>
          <w:lang w:val="ru-RU"/>
        </w:rPr>
        <w:t>включая поддержку организации сетей с программируемыми параметрами</w:t>
      </w:r>
      <w:r w:rsidR="00CA1AFE" w:rsidRPr="00FF01E5">
        <w:rPr>
          <w:i/>
          <w:iCs/>
          <w:szCs w:val="22"/>
          <w:lang w:val="ru-RU" w:eastAsia="ko-KR"/>
        </w:rPr>
        <w:t>)</w:t>
      </w:r>
      <w:r w:rsidR="00CA1AFE" w:rsidRPr="00FF01E5">
        <w:rPr>
          <w:szCs w:val="22"/>
          <w:lang w:val="ru-RU"/>
        </w:rPr>
        <w:t xml:space="preserve"> </w:t>
      </w:r>
      <w:r w:rsidR="007D1AA9">
        <w:rPr>
          <w:szCs w:val="22"/>
          <w:lang w:val="ru-RU"/>
        </w:rPr>
        <w:t>(см. Приложение </w:t>
      </w:r>
      <w:r w:rsidR="00CA1AFE" w:rsidRPr="00FF01E5">
        <w:rPr>
          <w:szCs w:val="22"/>
          <w:lang w:val="ru-RU"/>
        </w:rPr>
        <w:t>3)</w:t>
      </w:r>
      <w:r w:rsidR="009D76CF">
        <w:rPr>
          <w:szCs w:val="22"/>
          <w:lang w:val="ru-RU"/>
        </w:rPr>
        <w:t>;</w:t>
      </w:r>
    </w:p>
    <w:p w:rsidR="00CA1AFE" w:rsidRPr="00FF01E5" w:rsidRDefault="00303000" w:rsidP="00A6092C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FF01E5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FF01E5">
        <w:rPr>
          <w:b/>
          <w:bCs/>
          <w:i/>
          <w:iCs/>
          <w:szCs w:val="22"/>
          <w:lang w:val="ru-RU"/>
        </w:rPr>
        <w:t>8/13</w:t>
      </w:r>
      <w:r w:rsidR="00CA1AFE" w:rsidRPr="00FF01E5">
        <w:rPr>
          <w:i/>
          <w:iCs/>
          <w:szCs w:val="22"/>
          <w:lang w:val="ru-RU"/>
        </w:rPr>
        <w:t xml:space="preserve"> </w:t>
      </w:r>
      <w:r w:rsidR="009D76CF">
        <w:rPr>
          <w:i/>
          <w:iCs/>
          <w:szCs w:val="22"/>
          <w:lang w:val="ru-RU"/>
        </w:rPr>
        <w:t xml:space="preserve">– </w:t>
      </w:r>
      <w:r w:rsidR="00AB39A4" w:rsidRPr="00FF01E5">
        <w:rPr>
          <w:i/>
          <w:iCs/>
          <w:szCs w:val="22"/>
          <w:lang w:val="ru-RU" w:eastAsia="ja-JP"/>
        </w:rPr>
        <w:t>Управление безопасностью и идентичностью в развивающихся управляемых сетях</w:t>
      </w:r>
      <w:r w:rsidR="00AB39A4" w:rsidRPr="00FF01E5">
        <w:rPr>
          <w:szCs w:val="22"/>
          <w:lang w:val="ru-RU" w:eastAsia="ja-JP"/>
        </w:rPr>
        <w:t xml:space="preserve"> </w:t>
      </w:r>
      <w:r w:rsidR="00CA1AFE" w:rsidRPr="00FF01E5">
        <w:rPr>
          <w:i/>
          <w:iCs/>
          <w:szCs w:val="22"/>
          <w:lang w:val="ru-RU"/>
        </w:rPr>
        <w:t>(</w:t>
      </w:r>
      <w:r w:rsidR="00A6092C">
        <w:rPr>
          <w:i/>
          <w:iCs/>
          <w:szCs w:val="22"/>
          <w:lang w:val="ru-RU"/>
        </w:rPr>
        <w:t>включая организацию</w:t>
      </w:r>
      <w:r w:rsidR="00A6092C" w:rsidRPr="00A6092C">
        <w:rPr>
          <w:i/>
          <w:iCs/>
          <w:color w:val="000000"/>
          <w:szCs w:val="22"/>
          <w:lang w:val="ru-RU"/>
        </w:rPr>
        <w:t xml:space="preserve"> </w:t>
      </w:r>
      <w:r w:rsidR="00A6092C">
        <w:rPr>
          <w:i/>
          <w:iCs/>
          <w:color w:val="000000"/>
          <w:szCs w:val="22"/>
          <w:lang w:val="ru-RU"/>
        </w:rPr>
        <w:t>сетей с программируемыми параметрами</w:t>
      </w:r>
      <w:r w:rsidR="00CA1AFE" w:rsidRPr="00FF01E5">
        <w:rPr>
          <w:i/>
          <w:iCs/>
          <w:szCs w:val="22"/>
          <w:lang w:val="ru-RU"/>
        </w:rPr>
        <w:t xml:space="preserve">) </w:t>
      </w:r>
      <w:r w:rsidR="007D1AA9">
        <w:rPr>
          <w:szCs w:val="22"/>
          <w:lang w:val="ru-RU"/>
        </w:rPr>
        <w:t>(см. Приложение </w:t>
      </w:r>
      <w:r w:rsidR="00CA1AFE" w:rsidRPr="00FF01E5">
        <w:rPr>
          <w:szCs w:val="22"/>
          <w:lang w:val="ru-RU"/>
        </w:rPr>
        <w:t>4)</w:t>
      </w:r>
      <w:r w:rsidR="009D76CF">
        <w:rPr>
          <w:szCs w:val="22"/>
          <w:lang w:val="ru-RU"/>
        </w:rPr>
        <w:t>;</w:t>
      </w:r>
    </w:p>
    <w:p w:rsidR="00CA1AFE" w:rsidRPr="007B52AA" w:rsidRDefault="00303000" w:rsidP="007B52AA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7B52AA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7B52AA">
        <w:rPr>
          <w:b/>
          <w:bCs/>
          <w:i/>
          <w:iCs/>
          <w:szCs w:val="22"/>
          <w:lang w:val="ru-RU"/>
        </w:rPr>
        <w:t>9/13</w:t>
      </w:r>
      <w:r w:rsidR="00CA1AFE" w:rsidRPr="007B52AA">
        <w:rPr>
          <w:i/>
          <w:iCs/>
          <w:szCs w:val="22"/>
          <w:lang w:val="ru-RU"/>
        </w:rPr>
        <w:t xml:space="preserve"> </w:t>
      </w:r>
      <w:r w:rsidR="009D76CF">
        <w:rPr>
          <w:i/>
          <w:iCs/>
          <w:szCs w:val="22"/>
          <w:lang w:val="ru-RU"/>
        </w:rPr>
        <w:t xml:space="preserve">– </w:t>
      </w:r>
      <w:r w:rsidR="00AB39A4" w:rsidRPr="00FF01E5">
        <w:rPr>
          <w:i/>
          <w:iCs/>
          <w:szCs w:val="22"/>
          <w:lang w:val="ru-RU" w:eastAsia="ja-JP"/>
        </w:rPr>
        <w:t>Управление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мобильностью</w:t>
      </w:r>
      <w:r w:rsidR="00AB39A4" w:rsidRPr="007B52AA">
        <w:rPr>
          <w:i/>
          <w:iCs/>
          <w:szCs w:val="22"/>
          <w:bdr w:val="none" w:sz="0" w:space="0" w:color="auto" w:frame="1"/>
          <w:lang w:val="ru-RU"/>
        </w:rPr>
        <w:t xml:space="preserve"> </w:t>
      </w:r>
      <w:r w:rsidR="007B52AA">
        <w:rPr>
          <w:i/>
          <w:iCs/>
          <w:szCs w:val="22"/>
          <w:lang w:val="ru-RU" w:eastAsia="ja-JP"/>
        </w:rPr>
        <w:t>(</w:t>
      </w:r>
      <w:r w:rsidR="007B52AA">
        <w:rPr>
          <w:i/>
          <w:iCs/>
          <w:color w:val="000000"/>
          <w:szCs w:val="22"/>
          <w:lang w:val="ru-RU"/>
        </w:rPr>
        <w:t>включая поддержку организации сетей с программируемыми параметрами</w:t>
      </w:r>
      <w:r w:rsidR="007B52AA" w:rsidRPr="00FF01E5">
        <w:rPr>
          <w:i/>
          <w:iCs/>
          <w:szCs w:val="22"/>
          <w:lang w:val="ru-RU" w:eastAsia="ko-KR"/>
        </w:rPr>
        <w:t>)</w:t>
      </w:r>
      <w:r w:rsidR="007B52AA" w:rsidRPr="00FF01E5">
        <w:rPr>
          <w:szCs w:val="22"/>
          <w:lang w:val="ru-RU"/>
        </w:rPr>
        <w:t xml:space="preserve"> </w:t>
      </w:r>
      <w:r w:rsidR="007D1AA9">
        <w:rPr>
          <w:szCs w:val="22"/>
          <w:lang w:val="ru-RU"/>
        </w:rPr>
        <w:t>(см. Приложение </w:t>
      </w:r>
      <w:r w:rsidR="00CA1AFE" w:rsidRPr="007B52AA">
        <w:rPr>
          <w:szCs w:val="22"/>
          <w:lang w:val="ru-RU"/>
        </w:rPr>
        <w:t>5)</w:t>
      </w:r>
      <w:r w:rsidR="009D76CF">
        <w:rPr>
          <w:szCs w:val="22"/>
          <w:lang w:val="ru-RU"/>
        </w:rPr>
        <w:t>;</w:t>
      </w:r>
    </w:p>
    <w:p w:rsidR="00CA1AFE" w:rsidRPr="007B52AA" w:rsidRDefault="00303000" w:rsidP="00F91DBE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7B52AA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7B52AA">
        <w:rPr>
          <w:b/>
          <w:bCs/>
          <w:i/>
          <w:iCs/>
          <w:szCs w:val="22"/>
          <w:lang w:val="ru-RU"/>
        </w:rPr>
        <w:t>11/13</w:t>
      </w:r>
      <w:r w:rsidR="00CA1AFE" w:rsidRPr="007B52AA">
        <w:rPr>
          <w:rFonts w:eastAsia="Malgun Gothic"/>
          <w:i/>
          <w:iCs/>
          <w:szCs w:val="22"/>
          <w:lang w:val="ru-RU"/>
        </w:rPr>
        <w:t xml:space="preserve"> </w:t>
      </w:r>
      <w:r w:rsidR="009D76CF">
        <w:rPr>
          <w:rFonts w:eastAsia="Malgun Gothic"/>
          <w:i/>
          <w:iCs/>
          <w:szCs w:val="22"/>
          <w:lang w:val="ru-RU"/>
        </w:rPr>
        <w:t xml:space="preserve">– </w:t>
      </w:r>
      <w:r w:rsidR="00AB39A4" w:rsidRPr="00FF01E5">
        <w:rPr>
          <w:i/>
          <w:iCs/>
          <w:szCs w:val="22"/>
          <w:lang w:val="ru-RU" w:eastAsia="ja-JP"/>
        </w:rPr>
        <w:t>Развитие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ориентированных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на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пользователя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сетей</w:t>
      </w:r>
      <w:r w:rsidR="00AB39A4" w:rsidRPr="007B52AA">
        <w:rPr>
          <w:i/>
          <w:iCs/>
          <w:szCs w:val="22"/>
          <w:lang w:val="ru-RU" w:eastAsia="ja-JP"/>
        </w:rPr>
        <w:t xml:space="preserve"> </w:t>
      </w:r>
      <w:r w:rsidR="00AB39A4" w:rsidRPr="00FF01E5">
        <w:rPr>
          <w:i/>
          <w:iCs/>
          <w:szCs w:val="22"/>
          <w:lang w:val="ru-RU" w:eastAsia="ja-JP"/>
        </w:rPr>
        <w:t>и</w:t>
      </w:r>
      <w:r w:rsidR="00AB39A4" w:rsidRPr="00FF01E5">
        <w:rPr>
          <w:i/>
          <w:iCs/>
          <w:szCs w:val="22"/>
          <w:lang w:eastAsia="ja-JP"/>
        </w:rPr>
        <w:t> </w:t>
      </w:r>
      <w:r w:rsidR="00AB39A4" w:rsidRPr="00FF01E5">
        <w:rPr>
          <w:i/>
          <w:iCs/>
          <w:szCs w:val="22"/>
          <w:lang w:val="ru-RU" w:eastAsia="ja-JP"/>
        </w:rPr>
        <w:t>услуг</w:t>
      </w:r>
      <w:r w:rsidR="00F91DBE">
        <w:rPr>
          <w:i/>
          <w:iCs/>
          <w:szCs w:val="22"/>
          <w:lang w:val="ru-RU" w:eastAsia="ja-JP"/>
        </w:rPr>
        <w:t xml:space="preserve"> и </w:t>
      </w:r>
      <w:r w:rsidR="00AB39A4" w:rsidRPr="00FF01E5">
        <w:rPr>
          <w:i/>
          <w:iCs/>
          <w:szCs w:val="22"/>
          <w:lang w:val="ru-RU" w:eastAsia="ja-JP"/>
        </w:rPr>
        <w:t>взаимодействие</w:t>
      </w:r>
      <w:r w:rsidR="00AB39A4" w:rsidRPr="007B52AA">
        <w:rPr>
          <w:rFonts w:eastAsia="Malgun Gothic"/>
          <w:i/>
          <w:iCs/>
          <w:szCs w:val="22"/>
          <w:lang w:val="ru-RU"/>
        </w:rPr>
        <w:t xml:space="preserve"> </w:t>
      </w:r>
      <w:r w:rsidR="007B52AA">
        <w:rPr>
          <w:rFonts w:eastAsia="Malgun Gothic"/>
          <w:i/>
          <w:iCs/>
          <w:szCs w:val="22"/>
          <w:lang w:val="ru-RU"/>
        </w:rPr>
        <w:t xml:space="preserve">с сетями будущего, включая </w:t>
      </w:r>
      <w:r w:rsidR="007B52AA">
        <w:rPr>
          <w:i/>
          <w:iCs/>
          <w:szCs w:val="22"/>
          <w:lang w:val="ru-RU"/>
        </w:rPr>
        <w:t>организацию</w:t>
      </w:r>
      <w:r w:rsidR="007B52AA" w:rsidRPr="00A6092C">
        <w:rPr>
          <w:i/>
          <w:iCs/>
          <w:color w:val="000000"/>
          <w:szCs w:val="22"/>
          <w:lang w:val="ru-RU"/>
        </w:rPr>
        <w:t xml:space="preserve"> </w:t>
      </w:r>
      <w:r w:rsidR="007B52AA">
        <w:rPr>
          <w:i/>
          <w:iCs/>
          <w:color w:val="000000"/>
          <w:szCs w:val="22"/>
          <w:lang w:val="ru-RU"/>
        </w:rPr>
        <w:t>сетей с программируемыми параметрами</w:t>
      </w:r>
      <w:r w:rsidR="007B52AA" w:rsidRPr="007B52AA">
        <w:rPr>
          <w:szCs w:val="22"/>
          <w:lang w:val="ru-RU"/>
        </w:rPr>
        <w:t xml:space="preserve"> </w:t>
      </w:r>
      <w:r w:rsidR="007D1AA9">
        <w:rPr>
          <w:szCs w:val="22"/>
          <w:lang w:val="ru-RU"/>
        </w:rPr>
        <w:t>(см. Приложение </w:t>
      </w:r>
      <w:r w:rsidR="00CA1AFE" w:rsidRPr="007B52AA">
        <w:rPr>
          <w:szCs w:val="22"/>
          <w:lang w:val="ru-RU"/>
        </w:rPr>
        <w:t>6)</w:t>
      </w:r>
      <w:r w:rsidR="009D76CF">
        <w:rPr>
          <w:szCs w:val="22"/>
          <w:lang w:val="ru-RU"/>
        </w:rPr>
        <w:t>;</w:t>
      </w:r>
    </w:p>
    <w:p w:rsidR="00CA1AFE" w:rsidRPr="002A3CEF" w:rsidRDefault="00303000" w:rsidP="002A3CEF">
      <w:pPr>
        <w:numPr>
          <w:ilvl w:val="12"/>
          <w:numId w:val="0"/>
        </w:numPr>
        <w:rPr>
          <w:i/>
          <w:iCs/>
          <w:szCs w:val="22"/>
          <w:lang w:val="ru-RU"/>
        </w:rPr>
      </w:pPr>
      <w:r w:rsidRPr="002A3CEF">
        <w:rPr>
          <w:b/>
          <w:bCs/>
          <w:i/>
          <w:iCs/>
          <w:szCs w:val="22"/>
          <w:lang w:val="ru-RU"/>
        </w:rPr>
        <w:t>Вопрос</w:t>
      </w:r>
      <w:r w:rsidRPr="00FF01E5">
        <w:rPr>
          <w:b/>
          <w:bCs/>
          <w:i/>
          <w:iCs/>
          <w:szCs w:val="22"/>
        </w:rPr>
        <w:t> </w:t>
      </w:r>
      <w:r w:rsidR="00CA1AFE" w:rsidRPr="002A3CEF">
        <w:rPr>
          <w:b/>
          <w:bCs/>
          <w:i/>
          <w:iCs/>
          <w:szCs w:val="22"/>
          <w:lang w:val="ru-RU"/>
        </w:rPr>
        <w:t>14/13</w:t>
      </w:r>
      <w:r w:rsidR="00CA1AFE" w:rsidRPr="002A3CEF">
        <w:rPr>
          <w:i/>
          <w:iCs/>
          <w:szCs w:val="22"/>
          <w:lang w:val="ru-RU"/>
        </w:rPr>
        <w:t xml:space="preserve"> </w:t>
      </w:r>
      <w:r w:rsidR="009D76CF">
        <w:rPr>
          <w:i/>
          <w:iCs/>
          <w:szCs w:val="22"/>
          <w:lang w:val="ru-RU"/>
        </w:rPr>
        <w:t xml:space="preserve">– </w:t>
      </w:r>
      <w:r w:rsidR="00FF01E5" w:rsidRPr="00FF01E5">
        <w:rPr>
          <w:i/>
          <w:iCs/>
          <w:szCs w:val="22"/>
          <w:lang w:val="ru-RU" w:eastAsia="ja-JP"/>
        </w:rPr>
        <w:t>Организация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2A3CEF">
        <w:rPr>
          <w:i/>
          <w:iCs/>
          <w:color w:val="000000"/>
          <w:szCs w:val="22"/>
          <w:lang w:val="ru-RU"/>
        </w:rPr>
        <w:t>сетей с программируемыми параметрами</w:t>
      </w:r>
      <w:r w:rsidR="002A3CEF" w:rsidRPr="007B52AA">
        <w:rPr>
          <w:szCs w:val="22"/>
          <w:lang w:val="ru-RU"/>
        </w:rPr>
        <w:t xml:space="preserve"> </w:t>
      </w:r>
      <w:r w:rsidR="002A3CEF" w:rsidRPr="002A3CEF">
        <w:rPr>
          <w:i/>
          <w:iCs/>
          <w:szCs w:val="22"/>
          <w:lang w:val="ru-RU"/>
        </w:rPr>
        <w:t>и организация</w:t>
      </w:r>
      <w:r w:rsid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осведомленных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об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услугах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сетей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в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будущих</w:t>
      </w:r>
      <w:r w:rsidR="00FF01E5" w:rsidRPr="002A3CEF">
        <w:rPr>
          <w:i/>
          <w:iCs/>
          <w:szCs w:val="22"/>
          <w:lang w:val="ru-RU" w:eastAsia="ja-JP"/>
        </w:rPr>
        <w:t xml:space="preserve"> </w:t>
      </w:r>
      <w:r w:rsidR="00FF01E5" w:rsidRPr="00FF01E5">
        <w:rPr>
          <w:i/>
          <w:iCs/>
          <w:szCs w:val="22"/>
          <w:lang w:val="ru-RU" w:eastAsia="ja-JP"/>
        </w:rPr>
        <w:t>сетях</w:t>
      </w:r>
      <w:r w:rsidR="00CA1AFE" w:rsidRPr="002A3CEF">
        <w:rPr>
          <w:rFonts w:eastAsia="Malgun Gothic"/>
          <w:i/>
          <w:iCs/>
          <w:szCs w:val="22"/>
          <w:lang w:val="ru-RU"/>
        </w:rPr>
        <w:t xml:space="preserve"> </w:t>
      </w:r>
      <w:r w:rsidR="007D1AA9">
        <w:rPr>
          <w:szCs w:val="22"/>
          <w:lang w:val="ru-RU"/>
        </w:rPr>
        <w:t>(см. Приложение </w:t>
      </w:r>
      <w:r w:rsidR="00CA1AFE" w:rsidRPr="002A3CEF">
        <w:rPr>
          <w:szCs w:val="22"/>
          <w:lang w:val="ru-RU"/>
        </w:rPr>
        <w:t>7).</w:t>
      </w:r>
    </w:p>
    <w:p w:rsidR="00CA1AFE" w:rsidRPr="002A3CEF" w:rsidRDefault="00CA1AFE" w:rsidP="00CA1AF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2A3CEF">
        <w:rPr>
          <w:szCs w:val="22"/>
          <w:lang w:val="ru-RU"/>
        </w:rPr>
        <w:br w:type="page"/>
      </w:r>
    </w:p>
    <w:p w:rsidR="00CA1AFE" w:rsidRPr="00743F56" w:rsidRDefault="00CA1AFE" w:rsidP="00743F56">
      <w:pPr>
        <w:rPr>
          <w:b/>
          <w:bCs/>
          <w:lang w:val="ru-RU"/>
        </w:rPr>
      </w:pPr>
      <w:r w:rsidRPr="00743F56">
        <w:rPr>
          <w:lang w:val="ru-RU"/>
        </w:rPr>
        <w:lastRenderedPageBreak/>
        <w:t>2</w:t>
      </w:r>
      <w:r w:rsidRPr="00743F56">
        <w:rPr>
          <w:lang w:val="ru-RU"/>
        </w:rPr>
        <w:tab/>
      </w:r>
      <w:r w:rsidR="00743F56" w:rsidRPr="00743F56">
        <w:rPr>
          <w:b/>
          <w:bCs/>
          <w:lang w:val="ru-RU"/>
        </w:rPr>
        <w:t>Таким образом,</w:t>
      </w:r>
      <w:r w:rsidR="00743F56">
        <w:rPr>
          <w:lang w:val="ru-RU"/>
        </w:rPr>
        <w:t xml:space="preserve"> </w:t>
      </w:r>
      <w:r w:rsidR="00FF01E5">
        <w:rPr>
          <w:b/>
          <w:bCs/>
          <w:lang w:val="ru-RU"/>
        </w:rPr>
        <w:t>Вопросы</w:t>
      </w:r>
      <w:r w:rsidRPr="00743F56">
        <w:rPr>
          <w:b/>
          <w:bCs/>
          <w:lang w:val="ru-RU"/>
        </w:rPr>
        <w:t xml:space="preserve"> </w:t>
      </w:r>
      <w:r w:rsidRPr="00743F56">
        <w:rPr>
          <w:b/>
          <w:lang w:val="ru-RU"/>
        </w:rPr>
        <w:t xml:space="preserve">2, 3, 6, 8, 9, 11 </w:t>
      </w:r>
      <w:r w:rsidR="00743F56">
        <w:rPr>
          <w:b/>
          <w:lang w:val="ru-RU"/>
        </w:rPr>
        <w:t>и</w:t>
      </w:r>
      <w:r w:rsidRPr="00743F56">
        <w:rPr>
          <w:b/>
          <w:lang w:val="ru-RU"/>
        </w:rPr>
        <w:t xml:space="preserve"> 14/13</w:t>
      </w:r>
      <w:r w:rsidRPr="00743F56">
        <w:rPr>
          <w:b/>
          <w:bCs/>
          <w:lang w:val="ru-RU"/>
        </w:rPr>
        <w:t xml:space="preserve"> </w:t>
      </w:r>
      <w:r w:rsidR="000B561A">
        <w:rPr>
          <w:b/>
          <w:bCs/>
          <w:lang w:val="ru-RU"/>
        </w:rPr>
        <w:t>утв</w:t>
      </w:r>
      <w:r w:rsidR="00743F56">
        <w:rPr>
          <w:b/>
          <w:bCs/>
          <w:lang w:val="ru-RU"/>
        </w:rPr>
        <w:t>е</w:t>
      </w:r>
      <w:r w:rsidR="000B561A">
        <w:rPr>
          <w:b/>
          <w:bCs/>
          <w:lang w:val="ru-RU"/>
        </w:rPr>
        <w:t>р</w:t>
      </w:r>
      <w:r w:rsidR="00743F56">
        <w:rPr>
          <w:b/>
          <w:bCs/>
          <w:lang w:val="ru-RU"/>
        </w:rPr>
        <w:t>ждаются</w:t>
      </w:r>
      <w:r w:rsidRPr="009D76CF">
        <w:rPr>
          <w:lang w:val="ru-RU"/>
        </w:rPr>
        <w:t>.</w:t>
      </w:r>
    </w:p>
    <w:p w:rsidR="00CA1AFE" w:rsidRPr="000B561A" w:rsidRDefault="00CA1AFE" w:rsidP="004413CA">
      <w:pPr>
        <w:rPr>
          <w:lang w:val="ru-RU"/>
        </w:rPr>
      </w:pPr>
      <w:r w:rsidRPr="000B561A">
        <w:rPr>
          <w:lang w:val="ru-RU"/>
        </w:rPr>
        <w:t>3</w:t>
      </w:r>
      <w:r w:rsidRPr="000B561A">
        <w:rPr>
          <w:lang w:val="ru-RU"/>
        </w:rPr>
        <w:tab/>
      </w:r>
      <w:r w:rsidR="000B561A" w:rsidRPr="00466252">
        <w:rPr>
          <w:lang w:val="ru-RU"/>
        </w:rPr>
        <w:t>Предполагается, что разработанные в результате</w:t>
      </w:r>
      <w:r w:rsidR="004413CA">
        <w:rPr>
          <w:lang w:val="ru-RU"/>
        </w:rPr>
        <w:t xml:space="preserve"> в рамках Вопроса 8/13 </w:t>
      </w:r>
      <w:r w:rsidR="000B561A" w:rsidRPr="00466252">
        <w:rPr>
          <w:lang w:val="ru-RU"/>
        </w:rPr>
        <w:t>Рекомендации будут приниматься в соответствии с традиционным процессом утверждения (ТПУ)</w:t>
      </w:r>
      <w:r w:rsidRPr="000B561A">
        <w:rPr>
          <w:lang w:val="ru-RU"/>
        </w:rPr>
        <w:t>.</w:t>
      </w:r>
    </w:p>
    <w:p w:rsidR="00C22D6C" w:rsidRPr="00466252" w:rsidRDefault="004413CA" w:rsidP="004413CA">
      <w:pPr>
        <w:rPr>
          <w:lang w:val="ru-RU"/>
        </w:rPr>
      </w:pPr>
      <w:r>
        <w:rPr>
          <w:lang w:val="ru-RU"/>
        </w:rPr>
        <w:t>4</w:t>
      </w:r>
      <w:r w:rsidR="00C22D6C" w:rsidRPr="00466252">
        <w:rPr>
          <w:lang w:val="ru-RU"/>
        </w:rPr>
        <w:tab/>
        <w:t xml:space="preserve">Предполагается, что </w:t>
      </w:r>
      <w:r w:rsidR="006139B2" w:rsidRPr="00466252">
        <w:rPr>
          <w:lang w:val="ru-RU"/>
        </w:rPr>
        <w:t>разработанные в результате</w:t>
      </w:r>
      <w:r w:rsidR="00C22D6C" w:rsidRPr="00466252">
        <w:rPr>
          <w:lang w:val="ru-RU"/>
        </w:rPr>
        <w:t xml:space="preserve"> </w:t>
      </w:r>
      <w:r>
        <w:rPr>
          <w:lang w:val="ru-RU"/>
        </w:rPr>
        <w:t>в рамках Вопросов 2</w:t>
      </w:r>
      <w:r w:rsidRPr="004413CA">
        <w:rPr>
          <w:lang w:val="ru-RU"/>
        </w:rPr>
        <w:t xml:space="preserve">, 3, 6, 9, 11 </w:t>
      </w:r>
      <w:r>
        <w:rPr>
          <w:lang w:val="ru-RU"/>
        </w:rPr>
        <w:t>и</w:t>
      </w:r>
      <w:r w:rsidRPr="004413CA">
        <w:rPr>
          <w:lang w:val="ru-RU"/>
        </w:rPr>
        <w:t xml:space="preserve"> 14/13 </w:t>
      </w:r>
      <w:r w:rsidR="00C22D6C" w:rsidRPr="00466252">
        <w:rPr>
          <w:lang w:val="ru-RU"/>
        </w:rPr>
        <w:t>Рекомендации будут приниматься в соответствии с</w:t>
      </w:r>
      <w:r w:rsidR="006139B2" w:rsidRPr="00466252">
        <w:rPr>
          <w:lang w:val="ru-RU"/>
        </w:rPr>
        <w:t xml:space="preserve"> </w:t>
      </w:r>
      <w:r w:rsidR="00C22D6C" w:rsidRPr="00466252">
        <w:rPr>
          <w:lang w:val="ru-RU"/>
        </w:rPr>
        <w:t>альтернативным процессом утверждения (АПУ).</w:t>
      </w:r>
    </w:p>
    <w:p w:rsidR="00C22D6C" w:rsidRPr="00466252" w:rsidRDefault="00C22D6C" w:rsidP="00466252">
      <w:pPr>
        <w:pStyle w:val="Normalaftertitle"/>
        <w:rPr>
          <w:lang w:val="ru-RU"/>
        </w:rPr>
      </w:pPr>
      <w:r w:rsidRPr="00466252">
        <w:rPr>
          <w:lang w:val="ru-RU"/>
        </w:rPr>
        <w:t>С уважением,</w:t>
      </w:r>
    </w:p>
    <w:p w:rsidR="00C22D6C" w:rsidRPr="00466252" w:rsidRDefault="00C22D6C" w:rsidP="00466252">
      <w:pPr>
        <w:spacing w:before="1080"/>
        <w:rPr>
          <w:lang w:val="ru-RU"/>
        </w:rPr>
      </w:pPr>
      <w:r w:rsidRPr="00466252">
        <w:rPr>
          <w:lang w:val="ru-RU"/>
        </w:rPr>
        <w:t>Малколм Джонсон</w:t>
      </w:r>
      <w:r w:rsidRPr="00466252">
        <w:rPr>
          <w:lang w:val="ru-RU"/>
        </w:rPr>
        <w:br/>
        <w:t>Директор Бюро</w:t>
      </w:r>
      <w:r w:rsidRPr="00466252">
        <w:rPr>
          <w:lang w:val="ru-RU"/>
        </w:rPr>
        <w:br/>
        <w:t>стандартизации электросвязи</w:t>
      </w:r>
    </w:p>
    <w:p w:rsidR="00F205F5" w:rsidRDefault="00C22D6C" w:rsidP="00FB3B9A">
      <w:pPr>
        <w:spacing w:before="720"/>
        <w:rPr>
          <w:lang w:val="ru-RU"/>
        </w:rPr>
      </w:pPr>
      <w:r w:rsidRPr="00466252">
        <w:rPr>
          <w:b/>
          <w:bCs/>
          <w:lang w:val="ru-RU"/>
        </w:rPr>
        <w:t>Приложени</w:t>
      </w:r>
      <w:r w:rsidR="00082B7B" w:rsidRPr="00466252">
        <w:rPr>
          <w:b/>
          <w:bCs/>
          <w:lang w:val="ru-RU"/>
        </w:rPr>
        <w:t>е</w:t>
      </w:r>
      <w:r w:rsidRPr="00466252">
        <w:rPr>
          <w:lang w:val="ru-RU"/>
        </w:rPr>
        <w:t xml:space="preserve">: </w:t>
      </w:r>
      <w:r w:rsidR="00643837">
        <w:rPr>
          <w:lang w:val="ru-RU"/>
        </w:rPr>
        <w:t>7</w:t>
      </w:r>
    </w:p>
    <w:p w:rsidR="002921F7" w:rsidRPr="002E3225" w:rsidRDefault="002921F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 w:rsidRPr="002E3225">
        <w:rPr>
          <w:lang w:val="ru-RU"/>
        </w:rPr>
        <w:br w:type="page"/>
      </w:r>
    </w:p>
    <w:p w:rsidR="00D41379" w:rsidRPr="002E3225" w:rsidRDefault="00D41379" w:rsidP="002921F7">
      <w:pPr>
        <w:pStyle w:val="AnnexNo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Pr="002E3225">
        <w:rPr>
          <w:lang w:val="ru-RU"/>
        </w:rPr>
        <w:t>1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2921F7" w:rsidRPr="002E3225">
        <w:rPr>
          <w:caps w:val="0"/>
          <w:sz w:val="22"/>
          <w:szCs w:val="22"/>
          <w:lang w:val="ru-RU"/>
        </w:rPr>
        <w:t>к</w:t>
      </w:r>
      <w:r w:rsidRPr="002E3225">
        <w:rPr>
          <w:sz w:val="22"/>
          <w:szCs w:val="22"/>
          <w:lang w:val="ru-RU"/>
        </w:rPr>
        <w:t xml:space="preserve"> </w:t>
      </w:r>
      <w:r w:rsidR="002921F7" w:rsidRPr="002E3225">
        <w:rPr>
          <w:caps w:val="0"/>
          <w:sz w:val="22"/>
          <w:szCs w:val="22"/>
          <w:lang w:val="ru-RU"/>
        </w:rPr>
        <w:t>Циркуляру</w:t>
      </w:r>
      <w:r w:rsidR="002921F7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F7468A" w:rsidRPr="002921F7" w:rsidRDefault="00F7468A" w:rsidP="002921F7">
      <w:pPr>
        <w:pStyle w:val="Questiontitle"/>
        <w:jc w:val="left"/>
      </w:pPr>
      <w:r w:rsidRPr="002921F7">
        <w:t>Вопрос</w:t>
      </w:r>
      <w:r w:rsidRPr="00D41379">
        <w:t xml:space="preserve"> 2/13 – Требования, касающиеся развития СПП (СПП-e) и их возможностей, включая поддержку ИВ</w:t>
      </w:r>
      <w:r w:rsidR="007817E8" w:rsidRPr="002921F7">
        <w:t xml:space="preserve"> и использование организации сетей с программируемыми параметрами</w:t>
      </w:r>
    </w:p>
    <w:p w:rsidR="00F7468A" w:rsidRPr="002921F7" w:rsidRDefault="00F7468A" w:rsidP="002921F7">
      <w:pPr>
        <w:pStyle w:val="Heading3"/>
        <w:rPr>
          <w:lang w:val="ru-RU"/>
        </w:rPr>
      </w:pPr>
      <w:r w:rsidRPr="002921F7">
        <w:rPr>
          <w:lang w:val="ru-RU"/>
        </w:rPr>
        <w:t>1</w:t>
      </w:r>
      <w:r w:rsidRPr="002921F7">
        <w:rPr>
          <w:lang w:val="ru-RU"/>
        </w:rPr>
        <w:tab/>
        <w:t>Обоснование</w:t>
      </w:r>
    </w:p>
    <w:p w:rsidR="00F7468A" w:rsidRPr="00860BBC" w:rsidRDefault="00F7468A" w:rsidP="007040DE">
      <w:pPr>
        <w:rPr>
          <w:lang w:val="ru-RU"/>
        </w:rPr>
      </w:pPr>
      <w:r w:rsidRPr="00860BBC">
        <w:rPr>
          <w:lang w:val="ru-RU"/>
        </w:rPr>
        <w:t xml:space="preserve">По мере быстрого роста числа услуг и приложений постоянно возрастает спрос на усовершенствованные возможности СПП и их развитие. Появляющиеся услуги и приложения предъявляют все больше требований к сетям и приводят к необходимости сделать их более "разумными", обеспечив новые возможности в отношении услуг и сетей. Одной из основных задач является максимальное использование общих возможностей, с тем чтобы обеспечить поддержку широкому спектру услуг и приложений на различных вертикальных рынках экономически эффективным способом, с участием различных производителей и с возможностью </w:t>
      </w:r>
      <w:r w:rsidR="007040DE">
        <w:rPr>
          <w:lang w:val="ru-RU"/>
        </w:rPr>
        <w:t>простого</w:t>
      </w:r>
      <w:r w:rsidRPr="00860BBC">
        <w:rPr>
          <w:lang w:val="ru-RU"/>
        </w:rPr>
        <w:t xml:space="preserve"> развертывания. </w:t>
      </w:r>
    </w:p>
    <w:p w:rsidR="00F7468A" w:rsidRPr="00860BBC" w:rsidRDefault="00F7468A" w:rsidP="00F7468A">
      <w:pPr>
        <w:rPr>
          <w:lang w:val="ru-RU"/>
        </w:rPr>
      </w:pPr>
      <w:r w:rsidRPr="00860BBC">
        <w:rPr>
          <w:lang w:val="ru-RU"/>
        </w:rPr>
        <w:t>В то же время растущая интеграция и конвергенция передовых технологий связи (например, технологии доставки контента, организации сетей распределенных услуг и платформ предоставления услуг) и передовых информационных технологий (например, технологии облачных вычислений, управления большим массивом данных, SOA и веб-служб и композиционные технологии) предоставляют большой набор расширенных возможностей для поддержки новых перспективных услуг и предложений.</w:t>
      </w:r>
    </w:p>
    <w:p w:rsidR="00F7468A" w:rsidRPr="00860BBC" w:rsidRDefault="00F7468A" w:rsidP="00F7468A">
      <w:pPr>
        <w:rPr>
          <w:lang w:val="ru-RU"/>
        </w:rPr>
      </w:pPr>
      <w:r w:rsidRPr="00860BBC">
        <w:rPr>
          <w:lang w:val="ru-RU"/>
        </w:rPr>
        <w:t xml:space="preserve">Появляющиеся услуги и приложения, подлежащие рассмотрению, включают: 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услуги и приложения интернета вещей (ИВ) в различных областях вертикального рынка (установленные ключевые области рынка включают электронное здравоохранение, интеллектуальные транспортные системы, умный дом, умный город, управление в чрезвычайных ситуациях и т. д.); 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усовершенствованные мультимедийные диалоговые услуги, IPTV и услуги на основе сети доставки контента (например, услуги центра связи, мобильное IPTV); 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услуги на основе усовершенствованного сетевого интеллекта (например, обеспечение настройки приложений в соответствии с требованиями третьих лиц или других пользователей). </w:t>
      </w:r>
    </w:p>
    <w:p w:rsidR="00F7468A" w:rsidRPr="00860BBC" w:rsidRDefault="00F7468A" w:rsidP="00F7468A">
      <w:pPr>
        <w:rPr>
          <w:lang w:val="ru-RU"/>
        </w:rPr>
      </w:pPr>
      <w:r w:rsidRPr="00860BBC">
        <w:rPr>
          <w:lang w:val="ru-RU"/>
        </w:rPr>
        <w:t>Кроме того, будут рассмотрены приложения и услуги на основе интеграции вышеуказанных услуг и приложений с передовыми информационно-коммуникационными технологиями</w:t>
      </w:r>
      <w:r w:rsidR="00C94CC8">
        <w:rPr>
          <w:lang w:val="ru-RU"/>
        </w:rPr>
        <w:t>, включая организацию сетей с программируемыми параметрами</w:t>
      </w:r>
      <w:r w:rsidR="003059CA">
        <w:rPr>
          <w:lang w:val="ru-RU"/>
        </w:rPr>
        <w:t xml:space="preserve"> (</w:t>
      </w:r>
      <w:r w:rsidR="003059CA">
        <w:t>SDN</w:t>
      </w:r>
      <w:r w:rsidR="003059CA" w:rsidRPr="003059CA">
        <w:rPr>
          <w:lang w:val="ru-RU"/>
        </w:rPr>
        <w:t>)</w:t>
      </w:r>
      <w:r w:rsidRPr="00860BBC">
        <w:rPr>
          <w:lang w:val="ru-RU"/>
        </w:rPr>
        <w:t>.</w:t>
      </w:r>
    </w:p>
    <w:p w:rsidR="00F7468A" w:rsidRPr="00860BBC" w:rsidRDefault="00F7468A" w:rsidP="00F7468A">
      <w:pPr>
        <w:rPr>
          <w:lang w:val="ru-RU"/>
        </w:rPr>
      </w:pPr>
      <w:r w:rsidRPr="00860BBC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860BBC" w:rsidDel="00DF5EC7">
        <w:rPr>
          <w:lang w:val="ru-RU"/>
        </w:rPr>
        <w:t xml:space="preserve"> </w:t>
      </w:r>
    </w:p>
    <w:p w:rsidR="00F7468A" w:rsidRPr="00860BBC" w:rsidRDefault="00EA415C" w:rsidP="00F7468A">
      <w:pPr>
        <w:pStyle w:val="enumlev1"/>
        <w:rPr>
          <w:lang w:val="ru-RU"/>
        </w:rPr>
      </w:pPr>
      <w:r>
        <w:rPr>
          <w:lang w:val="ru-RU"/>
        </w:rPr>
        <w:t>•</w:t>
      </w:r>
      <w:r w:rsidR="00F7468A" w:rsidRPr="00860BBC">
        <w:rPr>
          <w:lang w:val="ru-RU"/>
        </w:rPr>
        <w:tab/>
        <w:t xml:space="preserve">Y.1901, </w:t>
      </w:r>
      <w:r w:rsidR="00F7468A" w:rsidRPr="00860BBC">
        <w:rPr>
          <w:color w:val="222222"/>
          <w:lang w:val="ru-RU"/>
        </w:rPr>
        <w:t xml:space="preserve">Y.1991, </w:t>
      </w:r>
      <w:r w:rsidR="00F7468A" w:rsidRPr="00860BBC">
        <w:rPr>
          <w:lang w:val="ru-RU"/>
        </w:rPr>
        <w:t xml:space="preserve">Y.1902, Y.2006, Y.2007, </w:t>
      </w:r>
      <w:r w:rsidR="00F7468A" w:rsidRPr="00860BBC">
        <w:rPr>
          <w:color w:val="222222"/>
          <w:lang w:val="ru-RU"/>
        </w:rPr>
        <w:t xml:space="preserve">Y.2091, </w:t>
      </w:r>
      <w:r w:rsidR="00F7468A" w:rsidRPr="00860BBC">
        <w:rPr>
          <w:lang w:val="ru-RU"/>
        </w:rPr>
        <w:t>Y.2201, Y.2211, Y.2212, Y.2215, Y.2216, Y.2233, Y.2236, Y.2807,</w:t>
      </w:r>
      <w:r w:rsidR="00F7468A" w:rsidRPr="00860BBC">
        <w:rPr>
          <w:color w:val="222222"/>
          <w:lang w:val="ru-RU"/>
        </w:rPr>
        <w:t xml:space="preserve"> Добавление 5 к серии Y.1900, Добавления 1 и 7 к серии Y.2000 </w:t>
      </w:r>
      <w:r w:rsidR="00F7468A" w:rsidRPr="00860BBC">
        <w:rPr>
          <w:lang w:val="ru-RU"/>
        </w:rPr>
        <w:t>(аспекты IPTV, СПП);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Y.2234, Y.2240 (аспекты среды предоставления услуг); </w:t>
      </w:r>
    </w:p>
    <w:p w:rsidR="00F7468A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Y.2213, Y.2221, Y.2060, Y.2061 (аспекты ИВ).</w:t>
      </w:r>
    </w:p>
    <w:p w:rsidR="00032C6B" w:rsidRPr="008F62BD" w:rsidRDefault="009F3352" w:rsidP="008F62BD">
      <w:pPr>
        <w:shd w:val="clear" w:color="auto" w:fill="FFFFFF"/>
        <w:rPr>
          <w:lang w:val="ru-RU"/>
        </w:rPr>
      </w:pPr>
      <w:r w:rsidRPr="009F3352">
        <w:rPr>
          <w:rFonts w:asciiTheme="majorBidi" w:hAnsiTheme="majorBidi" w:cstheme="majorBidi"/>
          <w:color w:val="000000"/>
          <w:szCs w:val="22"/>
          <w:lang w:val="ru-RU"/>
        </w:rPr>
        <w:t xml:space="preserve">Обновленная информация о </w:t>
      </w:r>
      <w:r>
        <w:rPr>
          <w:rFonts w:asciiTheme="majorBidi" w:hAnsiTheme="majorBidi" w:cstheme="majorBidi"/>
          <w:color w:val="000000"/>
          <w:szCs w:val="22"/>
          <w:lang w:val="ru-RU"/>
        </w:rPr>
        <w:t>ходе</w:t>
      </w:r>
      <w:r w:rsidRPr="009F3352">
        <w:rPr>
          <w:rFonts w:asciiTheme="majorBidi" w:hAnsiTheme="majorBidi" w:cstheme="majorBidi"/>
          <w:color w:val="000000"/>
          <w:szCs w:val="22"/>
          <w:lang w:val="ru-RU"/>
        </w:rPr>
        <w:t xml:space="preserve"> работы в рамках настоящего Вопроса содержится в программе работы ИК1</w:t>
      </w:r>
      <w:r>
        <w:rPr>
          <w:rFonts w:asciiTheme="majorBidi" w:hAnsiTheme="majorBidi" w:cstheme="majorBidi"/>
          <w:color w:val="000000"/>
          <w:szCs w:val="22"/>
          <w:lang w:val="ru-RU"/>
        </w:rPr>
        <w:t>3</w:t>
      </w:r>
      <w:r w:rsidRPr="009F3352">
        <w:rPr>
          <w:rFonts w:asciiTheme="majorBidi" w:hAnsiTheme="majorBidi" w:cstheme="majorBidi"/>
          <w:color w:val="000000"/>
          <w:szCs w:val="22"/>
          <w:lang w:val="ru-RU"/>
        </w:rPr>
        <w:t xml:space="preserve"> по адресу: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hyperlink r:id="rId10" w:history="1">
        <w:r w:rsidR="009D76CF" w:rsidRPr="003E017D">
          <w:rPr>
            <w:rStyle w:val="Hyperlink"/>
          </w:rPr>
          <w:t>http</w:t>
        </w:r>
        <w:r w:rsidR="009D76CF" w:rsidRPr="003E017D">
          <w:rPr>
            <w:rStyle w:val="Hyperlink"/>
            <w:lang w:val="ru-RU"/>
          </w:rPr>
          <w:t>://</w:t>
        </w:r>
        <w:r w:rsidR="009D76CF" w:rsidRPr="003E017D">
          <w:rPr>
            <w:rStyle w:val="Hyperlink"/>
          </w:rPr>
          <w:t>www</w:t>
        </w:r>
        <w:r w:rsidR="009D76CF" w:rsidRPr="003E017D">
          <w:rPr>
            <w:rStyle w:val="Hyperlink"/>
            <w:lang w:val="ru-RU"/>
          </w:rPr>
          <w:t>.</w:t>
        </w:r>
        <w:proofErr w:type="spellStart"/>
        <w:r w:rsidR="009D76CF" w:rsidRPr="003E017D">
          <w:rPr>
            <w:rStyle w:val="Hyperlink"/>
          </w:rPr>
          <w:t>itu</w:t>
        </w:r>
        <w:proofErr w:type="spellEnd"/>
        <w:r w:rsidR="009D76CF" w:rsidRPr="003E017D">
          <w:rPr>
            <w:rStyle w:val="Hyperlink"/>
            <w:lang w:val="ru-RU"/>
          </w:rPr>
          <w:t>.</w:t>
        </w:r>
        <w:proofErr w:type="spellStart"/>
        <w:r w:rsidR="009D76CF" w:rsidRPr="003E017D">
          <w:rPr>
            <w:rStyle w:val="Hyperlink"/>
          </w:rPr>
          <w:t>int</w:t>
        </w:r>
        <w:proofErr w:type="spellEnd"/>
        <w:r w:rsidR="009D76CF" w:rsidRPr="003E017D">
          <w:rPr>
            <w:rStyle w:val="Hyperlink"/>
            <w:lang w:val="ru-RU"/>
          </w:rPr>
          <w:t>/</w:t>
        </w:r>
        <w:r w:rsidR="009D76CF" w:rsidRPr="003E017D">
          <w:rPr>
            <w:rStyle w:val="Hyperlink"/>
          </w:rPr>
          <w:t>ITU</w:t>
        </w:r>
        <w:r w:rsidR="009D76CF" w:rsidRPr="003E017D">
          <w:rPr>
            <w:rStyle w:val="Hyperlink"/>
            <w:lang w:val="ru-RU"/>
          </w:rPr>
          <w:t>-</w:t>
        </w:r>
        <w:r w:rsidR="009D76CF" w:rsidRPr="003E017D">
          <w:rPr>
            <w:rStyle w:val="Hyperlink"/>
          </w:rPr>
          <w:t>T</w:t>
        </w:r>
        <w:r w:rsidR="009D76CF" w:rsidRPr="003E017D">
          <w:rPr>
            <w:rStyle w:val="Hyperlink"/>
            <w:lang w:val="ru-RU"/>
          </w:rPr>
          <w:t>/</w:t>
        </w:r>
        <w:proofErr w:type="spellStart"/>
        <w:r w:rsidR="009D76CF" w:rsidRPr="003E017D">
          <w:rPr>
            <w:rStyle w:val="Hyperlink"/>
          </w:rPr>
          <w:t>workprog</w:t>
        </w:r>
        <w:proofErr w:type="spellEnd"/>
        <w:r w:rsidR="009D76CF" w:rsidRPr="003E017D">
          <w:rPr>
            <w:rStyle w:val="Hyperlink"/>
            <w:lang w:val="ru-RU"/>
          </w:rPr>
          <w:t>/</w:t>
        </w:r>
        <w:proofErr w:type="spellStart"/>
        <w:r w:rsidR="009D76CF" w:rsidRPr="003E017D">
          <w:rPr>
            <w:rStyle w:val="Hyperlink"/>
          </w:rPr>
          <w:t>wp</w:t>
        </w:r>
        <w:proofErr w:type="spellEnd"/>
        <w:r w:rsidR="009D76CF" w:rsidRPr="003E017D">
          <w:rPr>
            <w:rStyle w:val="Hyperlink"/>
            <w:lang w:val="ru-RU"/>
          </w:rPr>
          <w:t>_</w:t>
        </w:r>
        <w:r w:rsidR="009D76CF" w:rsidRPr="003E017D">
          <w:rPr>
            <w:rStyle w:val="Hyperlink"/>
          </w:rPr>
          <w:t>search</w:t>
        </w:r>
        <w:r w:rsidR="009D76CF" w:rsidRPr="003E017D">
          <w:rPr>
            <w:rStyle w:val="Hyperlink"/>
            <w:lang w:val="ru-RU"/>
          </w:rPr>
          <w:t>.</w:t>
        </w:r>
        <w:proofErr w:type="spellStart"/>
        <w:r w:rsidR="009D76CF" w:rsidRPr="003E017D">
          <w:rPr>
            <w:rStyle w:val="Hyperlink"/>
          </w:rPr>
          <w:t>aspx</w:t>
        </w:r>
        <w:proofErr w:type="spellEnd"/>
        <w:r w:rsidR="009D76CF" w:rsidRPr="003E017D">
          <w:rPr>
            <w:rStyle w:val="Hyperlink"/>
            <w:lang w:val="ru-RU"/>
          </w:rPr>
          <w:t>?</w:t>
        </w:r>
        <w:r w:rsidR="009D76CF" w:rsidRPr="003E017D">
          <w:rPr>
            <w:rStyle w:val="Hyperlink"/>
          </w:rPr>
          <w:t>Q</w:t>
        </w:r>
        <w:r w:rsidR="009D76CF" w:rsidRPr="003E017D">
          <w:rPr>
            <w:rStyle w:val="Hyperlink"/>
            <w:lang w:val="ru-RU"/>
          </w:rPr>
          <w:t>=2/13</w:t>
        </w:r>
      </w:hyperlink>
      <w:r w:rsidR="008F62BD" w:rsidRPr="008F62BD">
        <w:rPr>
          <w:color w:val="02274B"/>
          <w:lang w:val="ru-RU"/>
        </w:rPr>
        <w:t>.</w:t>
      </w:r>
    </w:p>
    <w:p w:rsidR="00F7468A" w:rsidRPr="002921F7" w:rsidRDefault="00F7468A" w:rsidP="00423300">
      <w:pPr>
        <w:pStyle w:val="Heading3"/>
        <w:rPr>
          <w:lang w:val="ru-RU"/>
        </w:rPr>
      </w:pPr>
      <w:r w:rsidRPr="002921F7">
        <w:rPr>
          <w:lang w:val="ru-RU"/>
        </w:rPr>
        <w:t>2</w:t>
      </w:r>
      <w:r w:rsidRPr="002921F7">
        <w:rPr>
          <w:lang w:val="ru-RU"/>
        </w:rPr>
        <w:tab/>
        <w:t>Вопрос</w:t>
      </w:r>
    </w:p>
    <w:p w:rsidR="00F7468A" w:rsidRPr="00EA415C" w:rsidRDefault="00F7468A" w:rsidP="00596733">
      <w:pPr>
        <w:rPr>
          <w:lang w:val="ru-RU"/>
        </w:rPr>
      </w:pPr>
      <w:r w:rsidRPr="00860BBC">
        <w:rPr>
          <w:lang w:val="ru-RU"/>
        </w:rPr>
        <w:t>В рамках данного Вопроса рассматривается поддержка появляющихся услуг и приложений в СПП и ее развитие. На основе случаев использования и связанных с ними аспектов экосистемы будут установлены требования и возможности, налагаемые на сети (в том числе пользовательские сети).</w:t>
      </w:r>
      <w:r w:rsidR="007B41DB">
        <w:rPr>
          <w:lang w:val="ru-RU"/>
        </w:rPr>
        <w:t xml:space="preserve"> Изучение требований и возможностей будет включать использование в </w:t>
      </w:r>
      <w:r w:rsidR="00596733">
        <w:rPr>
          <w:lang w:val="ru-RU"/>
        </w:rPr>
        <w:t>развивающихся</w:t>
      </w:r>
      <w:r w:rsidR="007B41DB">
        <w:rPr>
          <w:lang w:val="ru-RU"/>
        </w:rPr>
        <w:t xml:space="preserve"> СПП передовых</w:t>
      </w:r>
      <w:r w:rsidR="00BA3081">
        <w:rPr>
          <w:lang w:val="ru-RU"/>
        </w:rPr>
        <w:t xml:space="preserve"> обеспечивающих технологий</w:t>
      </w:r>
      <w:r w:rsidR="00C333A8">
        <w:rPr>
          <w:lang w:val="ru-RU"/>
        </w:rPr>
        <w:t xml:space="preserve">, таких как </w:t>
      </w:r>
      <w:r w:rsidR="00C333A8">
        <w:t>SDN</w:t>
      </w:r>
      <w:r w:rsidR="00EA415C" w:rsidRPr="00EA415C">
        <w:rPr>
          <w:lang w:val="ru-RU"/>
        </w:rPr>
        <w:t>.</w:t>
      </w:r>
    </w:p>
    <w:p w:rsidR="00F7468A" w:rsidRPr="00860BBC" w:rsidRDefault="00F7468A" w:rsidP="00C333A8">
      <w:pPr>
        <w:keepNext/>
        <w:rPr>
          <w:lang w:val="ru-RU"/>
        </w:rPr>
      </w:pPr>
      <w:r w:rsidRPr="00860BBC">
        <w:rPr>
          <w:lang w:val="ru-RU"/>
        </w:rPr>
        <w:lastRenderedPageBreak/>
        <w:t>Темы исследования включают, помимо прочего, следующее: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Каковы требования и возможности, необходимые для поддержки появляющихся услуг и приложений в развивающейся СПП?</w:t>
      </w:r>
      <w:r w:rsidRPr="00860BBC" w:rsidDel="003F36BB">
        <w:rPr>
          <w:lang w:val="ru-RU"/>
        </w:rPr>
        <w:t xml:space="preserve"> </w:t>
      </w:r>
    </w:p>
    <w:p w:rsidR="00F7468A" w:rsidRPr="00860BBC" w:rsidRDefault="00F7468A" w:rsidP="00F7468A">
      <w:pPr>
        <w:rPr>
          <w:b/>
          <w:lang w:val="ru-RU"/>
        </w:rPr>
      </w:pPr>
      <w:r w:rsidRPr="00860BBC">
        <w:rPr>
          <w:lang w:val="ru-RU"/>
        </w:rPr>
        <w:t xml:space="preserve">Возможности с учетом спецификации включают: </w:t>
      </w:r>
    </w:p>
    <w:p w:rsidR="00F7468A" w:rsidRPr="002E3225" w:rsidRDefault="008F62BD" w:rsidP="002E3225">
      <w:pPr>
        <w:pStyle w:val="enumlev1"/>
        <w:spacing w:before="60"/>
        <w:rPr>
          <w:lang w:val="ru-RU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="00F7468A" w:rsidRPr="002E3225">
        <w:rPr>
          <w:lang w:val="ru-RU"/>
        </w:rPr>
        <w:t xml:space="preserve">усовершенствованные возможности для поддержки услуг и приложений ИВ: организация автономных сетей и предоставление автономных услуг; возможности, основанные на определении местоположения; временная чувствительность; организация специальных сетей/сетей устройство-устройство; возможности шлюзов и устройств, характерные для ИВ; </w:t>
      </w:r>
    </w:p>
    <w:p w:rsidR="00F7468A" w:rsidRPr="002E3225" w:rsidRDefault="008F62BD" w:rsidP="002E3225">
      <w:pPr>
        <w:pStyle w:val="enumlev1"/>
        <w:spacing w:before="60"/>
        <w:rPr>
          <w:lang w:val="ru-RU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="00F7468A" w:rsidRPr="002E3225">
        <w:rPr>
          <w:lang w:val="ru-RU"/>
        </w:rPr>
        <w:t xml:space="preserve">усовершенствованные возможности для поддержки появляющихся мультимедийных диалоговых услуг, </w:t>
      </w:r>
      <w:r w:rsidR="00F7468A" w:rsidRPr="00860BBC">
        <w:t>IPTV</w:t>
      </w:r>
      <w:r w:rsidR="00F7468A" w:rsidRPr="002E3225">
        <w:rPr>
          <w:lang w:val="ru-RU"/>
        </w:rPr>
        <w:t xml:space="preserve"> и услуг на основе сети доставки контента;</w:t>
      </w:r>
    </w:p>
    <w:p w:rsidR="00F7468A" w:rsidRPr="002E3225" w:rsidRDefault="008F62BD" w:rsidP="002E3225">
      <w:pPr>
        <w:pStyle w:val="enumlev1"/>
        <w:spacing w:before="60"/>
        <w:rPr>
          <w:lang w:val="ru-RU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="00F7468A" w:rsidRPr="002E3225">
        <w:rPr>
          <w:lang w:val="ru-RU"/>
        </w:rPr>
        <w:t>усовершенствованные возможности для обеспечения сетевого интеллекта (</w:t>
      </w:r>
      <w:r w:rsidR="00F7468A" w:rsidRPr="00860BBC">
        <w:t>NICE</w:t>
      </w:r>
      <w:r w:rsidR="00F7468A" w:rsidRPr="002E3225">
        <w:rPr>
          <w:lang w:val="ru-RU"/>
        </w:rPr>
        <w:t>): извлечение информации из данных, аналитика и обоснование; осведомленность о контенте; динамичное управление политикой и составление расписания трафика; самостоятельное назначение пользователем сети и сервисных услуг</w:t>
      </w:r>
      <w:r w:rsidR="00F7468A" w:rsidRPr="002E3225">
        <w:rPr>
          <w:lang w:val="ru-RU" w:eastAsia="ja-JP"/>
        </w:rPr>
        <w:t>; гибкость расчетов и тарификации</w:t>
      </w:r>
      <w:r w:rsidR="00F7468A" w:rsidRPr="002E3225">
        <w:rPr>
          <w:lang w:val="ru-RU"/>
        </w:rPr>
        <w:t xml:space="preserve">; </w:t>
      </w:r>
    </w:p>
    <w:p w:rsidR="00F7468A" w:rsidRPr="002E3225" w:rsidRDefault="008F62BD" w:rsidP="002E3225">
      <w:pPr>
        <w:pStyle w:val="enumlev1"/>
        <w:spacing w:before="60"/>
        <w:rPr>
          <w:lang w:val="ru-RU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="00F7468A" w:rsidRPr="002E3225">
        <w:rPr>
          <w:lang w:val="ru-RU"/>
        </w:rPr>
        <w:t>усовершенствованные возможности для улучшенной среды предоставления услуг (платформа предоставления услуг для СПП и ее развитие, включая поддержку ИВ): возможности, относящиеся к приложениям или общие для приложений в различных областях вертикального рынка</w:t>
      </w:r>
      <w:r w:rsidR="00F7468A" w:rsidRPr="002E3225">
        <w:rPr>
          <w:color w:val="000000"/>
          <w:lang w:val="ru-RU"/>
        </w:rPr>
        <w:t>;</w:t>
      </w:r>
      <w:r w:rsidR="00F7468A" w:rsidRPr="002E3225">
        <w:rPr>
          <w:lang w:val="ru-RU"/>
        </w:rPr>
        <w:t xml:space="preserve"> возможности создания среды распределенных услуг; возможности создания среды предоставления услуг для усовершенствованных устройств пользователя; публикация приложений и интеграция с порталами и наборами приложений.</w:t>
      </w:r>
    </w:p>
    <w:p w:rsidR="00F7468A" w:rsidRPr="002921F7" w:rsidRDefault="00F7468A" w:rsidP="00423300">
      <w:pPr>
        <w:pStyle w:val="Heading3"/>
        <w:rPr>
          <w:lang w:val="ru-RU"/>
        </w:rPr>
      </w:pPr>
      <w:r w:rsidRPr="002921F7">
        <w:rPr>
          <w:lang w:val="ru-RU"/>
        </w:rPr>
        <w:t>3</w:t>
      </w:r>
      <w:r w:rsidRPr="002921F7">
        <w:rPr>
          <w:lang w:val="ru-RU"/>
        </w:rPr>
        <w:tab/>
        <w:t>Задачи</w:t>
      </w:r>
    </w:p>
    <w:p w:rsidR="00F7468A" w:rsidRPr="00860BBC" w:rsidRDefault="00F7468A" w:rsidP="00F7468A">
      <w:pPr>
        <w:rPr>
          <w:lang w:val="ru-RU"/>
        </w:rPr>
      </w:pPr>
      <w:r w:rsidRPr="00860BBC">
        <w:rPr>
          <w:lang w:val="ru-RU"/>
        </w:rPr>
        <w:t>Задачи включают, среди прочего: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разработку Рекомендаций для поддержки появляющихся услуг и приложений в развивающейся СПП</w:t>
      </w:r>
      <w:r w:rsidRPr="00860BBC">
        <w:rPr>
          <w:bCs/>
          <w:color w:val="000000"/>
          <w:lang w:val="ru-RU"/>
        </w:rPr>
        <w:t>, рассматривающих</w:t>
      </w:r>
      <w:r w:rsidRPr="00860BBC">
        <w:rPr>
          <w:lang w:val="ru-RU"/>
        </w:rPr>
        <w:t>:</w:t>
      </w:r>
    </w:p>
    <w:p w:rsidR="00F7468A" w:rsidRPr="002E3225" w:rsidRDefault="00F7468A" w:rsidP="002E3225">
      <w:pPr>
        <w:pStyle w:val="enumlev2"/>
        <w:spacing w:before="6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 xml:space="preserve">случаи использования; </w:t>
      </w:r>
    </w:p>
    <w:p w:rsidR="00F7468A" w:rsidRPr="002E3225" w:rsidRDefault="00F7468A" w:rsidP="002E3225">
      <w:pPr>
        <w:pStyle w:val="enumlev2"/>
        <w:spacing w:before="6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>аспекты экосистемы с учетом бизнес-моделей и случаев использования;</w:t>
      </w:r>
    </w:p>
    <w:p w:rsidR="00F7468A" w:rsidRPr="002E3225" w:rsidRDefault="00F7468A" w:rsidP="002E3225">
      <w:pPr>
        <w:pStyle w:val="enumlev2"/>
        <w:spacing w:before="6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</w:r>
      <w:r w:rsidRPr="002E3225">
        <w:rPr>
          <w:rFonts w:eastAsia="MS Mincho"/>
          <w:lang w:val="ru-RU"/>
        </w:rPr>
        <w:t>требования к</w:t>
      </w:r>
      <w:r w:rsidRPr="002E3225">
        <w:rPr>
          <w:lang w:val="ru-RU"/>
        </w:rPr>
        <w:t xml:space="preserve"> услугам и приложениям (включая требования к интерфейсам услуг);</w:t>
      </w:r>
    </w:p>
    <w:p w:rsidR="00F7468A" w:rsidRPr="002E3225" w:rsidRDefault="00F7468A" w:rsidP="002E3225">
      <w:pPr>
        <w:pStyle w:val="enumlev2"/>
        <w:spacing w:before="6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>возможности (включая структуру возможностей, возможности, охватывающие домены сетей конечного пользователя);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поддержание, ведение и доработку Рекомендаций, которые входят в сферу охвата данного Вопроса.</w:t>
      </w:r>
    </w:p>
    <w:p w:rsidR="00F7468A" w:rsidRPr="002921F7" w:rsidRDefault="00F7468A" w:rsidP="00423300">
      <w:pPr>
        <w:pStyle w:val="Heading3"/>
        <w:rPr>
          <w:lang w:val="ru-RU"/>
        </w:rPr>
      </w:pPr>
      <w:r w:rsidRPr="002921F7">
        <w:rPr>
          <w:lang w:val="ru-RU"/>
        </w:rPr>
        <w:t>4</w:t>
      </w:r>
      <w:r w:rsidRPr="002921F7">
        <w:rPr>
          <w:lang w:val="ru-RU"/>
        </w:rPr>
        <w:tab/>
        <w:t>Относящиеся к Вопросу</w:t>
      </w:r>
    </w:p>
    <w:p w:rsidR="00F7468A" w:rsidRPr="00860BBC" w:rsidRDefault="00F7468A" w:rsidP="00F7468A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szCs w:val="24"/>
          <w:lang w:val="ru-RU"/>
        </w:rPr>
        <w:t>Серии</w:t>
      </w:r>
      <w:r w:rsidRPr="00860BBC">
        <w:rPr>
          <w:lang w:val="ru-RU"/>
        </w:rPr>
        <w:t xml:space="preserve"> </w:t>
      </w:r>
      <w:r w:rsidRPr="00860BBC">
        <w:rPr>
          <w:szCs w:val="24"/>
          <w:lang w:val="ru-RU"/>
        </w:rPr>
        <w:t>Y, F и H.</w:t>
      </w:r>
    </w:p>
    <w:p w:rsidR="00F7468A" w:rsidRPr="00860BBC" w:rsidRDefault="00F7468A" w:rsidP="00F7468A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szCs w:val="24"/>
          <w:lang w:val="ru-RU"/>
        </w:rPr>
        <w:t>Другие соответствующие Вопросы ИК13.</w:t>
      </w:r>
    </w:p>
    <w:p w:rsidR="00F7468A" w:rsidRPr="00860BBC" w:rsidRDefault="00F7468A" w:rsidP="00F7468A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F7468A" w:rsidRPr="00860BBC" w:rsidRDefault="00F7468A" w:rsidP="00F7468A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ИК</w:t>
      </w:r>
      <w:r w:rsidRPr="00860BBC">
        <w:rPr>
          <w:szCs w:val="24"/>
          <w:lang w:val="ru-RU"/>
        </w:rPr>
        <w:t xml:space="preserve">9, ИК11, ИК16 и другие исследовательские комиссии МСЭ-Т, </w:t>
      </w:r>
      <w:r w:rsidR="008928F5">
        <w:rPr>
          <w:szCs w:val="24"/>
          <w:lang w:val="ru-RU"/>
        </w:rPr>
        <w:t>в зависимости от случая</w:t>
      </w:r>
      <w:r w:rsidRPr="00860BBC">
        <w:rPr>
          <w:szCs w:val="24"/>
          <w:lang w:val="ru-RU"/>
        </w:rPr>
        <w:t xml:space="preserve">, исследовательские комиссии МСЭ-R, </w:t>
      </w:r>
      <w:r w:rsidR="008928F5">
        <w:rPr>
          <w:szCs w:val="24"/>
          <w:lang w:val="ru-RU"/>
        </w:rPr>
        <w:t>в зависимости от случая</w:t>
      </w:r>
      <w:r w:rsidRPr="00860BBC">
        <w:rPr>
          <w:szCs w:val="24"/>
          <w:lang w:val="ru-RU"/>
        </w:rPr>
        <w:t>.</w:t>
      </w:r>
    </w:p>
    <w:p w:rsidR="00F7468A" w:rsidRPr="00860BBC" w:rsidRDefault="00F7468A" w:rsidP="00F7468A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консорциумы, включая, среди прочего</w:t>
      </w:r>
      <w:r w:rsidRPr="00860BBC">
        <w:rPr>
          <w:b w:val="0"/>
          <w:bCs/>
          <w:lang w:val="ru-RU"/>
        </w:rPr>
        <w:t>:</w:t>
      </w:r>
    </w:p>
    <w:p w:rsidR="00F7468A" w:rsidRPr="00860BBC" w:rsidRDefault="00FB3B9A" w:rsidP="002E3225">
      <w:pPr>
        <w:pStyle w:val="enumlev1"/>
        <w:keepNext/>
        <w:spacing w:before="60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IETF.</w:t>
      </w:r>
    </w:p>
    <w:p w:rsidR="00F7468A" w:rsidRPr="00860BBC" w:rsidRDefault="00FB3B9A" w:rsidP="002E3225">
      <w:pPr>
        <w:pStyle w:val="enumlev1"/>
        <w:spacing w:before="40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OMA.</w:t>
      </w:r>
    </w:p>
    <w:p w:rsidR="00F7468A" w:rsidRDefault="00FB3B9A" w:rsidP="002E3225">
      <w:pPr>
        <w:pStyle w:val="enumlev1"/>
        <w:spacing w:before="40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IEEE.</w:t>
      </w:r>
    </w:p>
    <w:p w:rsidR="007C3398" w:rsidRPr="00860BBC" w:rsidRDefault="008928F5" w:rsidP="002E3225">
      <w:pPr>
        <w:pStyle w:val="enumlev1"/>
        <w:spacing w:before="4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FB3B9A">
        <w:rPr>
          <w:lang w:val="ru-RU"/>
        </w:rPr>
        <w:t>ATIS.</w:t>
      </w:r>
    </w:p>
    <w:p w:rsidR="007C3398" w:rsidRPr="00860BBC" w:rsidRDefault="00FB3B9A" w:rsidP="002E3225">
      <w:pPr>
        <w:pStyle w:val="enumlev1"/>
        <w:spacing w:before="40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ЕТСИ.</w:t>
      </w:r>
    </w:p>
    <w:p w:rsidR="007C3398" w:rsidRPr="00860BBC" w:rsidRDefault="00FB3B9A" w:rsidP="002E3225">
      <w:pPr>
        <w:pStyle w:val="enumlev1"/>
        <w:spacing w:before="40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ИСО/МЭК.</w:t>
      </w:r>
    </w:p>
    <w:p w:rsidR="00423300" w:rsidRPr="002E3225" w:rsidRDefault="007C3398" w:rsidP="002E3225">
      <w:pPr>
        <w:pStyle w:val="enumlev1"/>
        <w:spacing w:before="40"/>
        <w:rPr>
          <w:caps/>
          <w:sz w:val="26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3GPP/3GPP2.</w:t>
      </w:r>
      <w:r w:rsidR="00423300" w:rsidRPr="002E3225">
        <w:rPr>
          <w:lang w:val="ru-RU"/>
        </w:rPr>
        <w:br w:type="page"/>
      </w:r>
    </w:p>
    <w:p w:rsidR="00F7468A" w:rsidRPr="002E3225" w:rsidRDefault="00597678" w:rsidP="00423300">
      <w:pPr>
        <w:pStyle w:val="AnnexNo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Pr="002E3225">
        <w:rPr>
          <w:lang w:val="ru-RU"/>
        </w:rPr>
        <w:t>2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423300" w:rsidRPr="002E3225">
        <w:rPr>
          <w:caps w:val="0"/>
          <w:sz w:val="22"/>
          <w:szCs w:val="22"/>
          <w:lang w:val="ru-RU"/>
        </w:rPr>
        <w:t>к Циркуляру</w:t>
      </w:r>
      <w:r w:rsidR="00423300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B640C8" w:rsidRDefault="007C3398" w:rsidP="00423300">
      <w:pPr>
        <w:pStyle w:val="Questiontitle"/>
        <w:jc w:val="left"/>
      </w:pPr>
      <w:r w:rsidRPr="00DD5877">
        <w:rPr>
          <w:rFonts w:cs="Times New Roman Bold"/>
          <w:szCs w:val="22"/>
        </w:rPr>
        <w:t>Вопрос 3/13 – Функциональная архитектура для развития СПП (СПП-e), включая поддержку ИВ</w:t>
      </w:r>
      <w:r w:rsidR="00B640C8" w:rsidRPr="00B640C8">
        <w:rPr>
          <w:i/>
          <w:iCs/>
          <w:color w:val="000000"/>
          <w:szCs w:val="22"/>
        </w:rPr>
        <w:t xml:space="preserve"> </w:t>
      </w:r>
      <w:r w:rsidR="00B640C8" w:rsidRPr="00B640C8">
        <w:rPr>
          <w:color w:val="000000"/>
          <w:szCs w:val="22"/>
        </w:rPr>
        <w:t>и использование организации сетей с программируемыми параметрами</w:t>
      </w:r>
      <w:r w:rsidR="00B640C8">
        <w:rPr>
          <w:i/>
          <w:iCs/>
          <w:color w:val="000000"/>
          <w:szCs w:val="22"/>
        </w:rPr>
        <w:t xml:space="preserve"> </w:t>
      </w:r>
    </w:p>
    <w:p w:rsidR="007C3398" w:rsidRPr="002E3225" w:rsidRDefault="007C3398" w:rsidP="002921F7">
      <w:pPr>
        <w:pStyle w:val="Heading3"/>
        <w:rPr>
          <w:lang w:val="ru-RU"/>
        </w:rPr>
      </w:pPr>
      <w:r w:rsidRPr="002E3225">
        <w:rPr>
          <w:lang w:val="ru-RU"/>
        </w:rPr>
        <w:t>1</w:t>
      </w:r>
      <w:r w:rsidRPr="002E3225">
        <w:rPr>
          <w:lang w:val="ru-RU"/>
        </w:rPr>
        <w:tab/>
        <w:t>Обоснование</w:t>
      </w:r>
    </w:p>
    <w:p w:rsidR="007C3398" w:rsidRPr="00860BBC" w:rsidRDefault="007C3398" w:rsidP="00521648">
      <w:pPr>
        <w:rPr>
          <w:lang w:val="ru-RU" w:eastAsia="ja-JP"/>
        </w:rPr>
      </w:pPr>
      <w:r w:rsidRPr="00860BBC">
        <w:rPr>
          <w:lang w:val="ru-RU" w:eastAsia="ja-JP"/>
        </w:rPr>
        <w:t xml:space="preserve">Поскольку СПП утверждают свои позиции в качестве основного механизма для различных приложений, в настоящее время внимание уделяется путям проектирования современных систем ИКТ на основе СПП и связанной с ним архитектуры. Учитывая обширные характеристики СПП, обладающие большими возможностями системы ИКТ, удовлетворяющие потребностям отрасли, могут быть реализованы посредством дополнительной разработки на основе архитектуры СПП. Этот путь является перспективным </w:t>
      </w:r>
      <w:r w:rsidR="00521648">
        <w:rPr>
          <w:lang w:val="ru-RU" w:eastAsia="ja-JP"/>
        </w:rPr>
        <w:t>в аспекте</w:t>
      </w:r>
      <w:r w:rsidRPr="00860BBC">
        <w:rPr>
          <w:lang w:val="ru-RU" w:eastAsia="ja-JP"/>
        </w:rPr>
        <w:t xml:space="preserve"> эффективности и времени выхода на рынок.</w:t>
      </w:r>
    </w:p>
    <w:p w:rsidR="007C3398" w:rsidRPr="00860BBC" w:rsidRDefault="007C3398" w:rsidP="007C3398">
      <w:pPr>
        <w:rPr>
          <w:lang w:val="ru-RU" w:eastAsia="ja-JP"/>
        </w:rPr>
      </w:pPr>
      <w:r w:rsidRPr="00860BBC">
        <w:rPr>
          <w:lang w:val="ru-RU" w:eastAsia="ja-JP"/>
        </w:rPr>
        <w:t>Для обеспечения такого подхода архитектура СПП, определенная в Рекомендации </w:t>
      </w:r>
      <w:r w:rsidR="00423300">
        <w:rPr>
          <w:lang w:val="ru-RU" w:eastAsia="ja-JP"/>
        </w:rPr>
        <w:t xml:space="preserve">МСЭ-Т </w:t>
      </w:r>
      <w:r w:rsidRPr="00860BBC">
        <w:rPr>
          <w:lang w:val="ru-RU" w:eastAsia="ja-JP"/>
        </w:rPr>
        <w:t>Y.2012, должна поддерживаться и обновляться с учетом последних событий в отрасли. Кроме того, эта работа будет стимулировать развитие архитектуры СПП, особенно поддержку расширения возможностей сетевого интеллекта (NICE)</w:t>
      </w:r>
      <w:r w:rsidR="00521648">
        <w:rPr>
          <w:lang w:val="ru-RU" w:eastAsia="ja-JP"/>
        </w:rPr>
        <w:t xml:space="preserve"> и использование</w:t>
      </w:r>
      <w:r w:rsidR="008F2B25">
        <w:rPr>
          <w:lang w:val="ru-RU" w:eastAsia="ja-JP"/>
        </w:rPr>
        <w:t xml:space="preserve"> технологий</w:t>
      </w:r>
      <w:r w:rsidR="00521648">
        <w:rPr>
          <w:lang w:val="ru-RU" w:eastAsia="ja-JP"/>
        </w:rPr>
        <w:t xml:space="preserve"> </w:t>
      </w:r>
      <w:r w:rsidR="00521648">
        <w:rPr>
          <w:lang w:eastAsia="ja-JP"/>
        </w:rPr>
        <w:t>SDN</w:t>
      </w:r>
      <w:r w:rsidR="008F2B25">
        <w:rPr>
          <w:lang w:val="ru-RU" w:eastAsia="ja-JP"/>
        </w:rPr>
        <w:t xml:space="preserve"> (организация сетей с пр</w:t>
      </w:r>
      <w:r w:rsidR="00521648">
        <w:rPr>
          <w:lang w:val="ru-RU" w:eastAsia="ja-JP"/>
        </w:rPr>
        <w:t>ограммируемыми параметрами)</w:t>
      </w:r>
      <w:r w:rsidRPr="00860BBC">
        <w:rPr>
          <w:lang w:val="ru-RU" w:eastAsia="ja-JP"/>
        </w:rPr>
        <w:t>.</w:t>
      </w:r>
    </w:p>
    <w:p w:rsidR="007C3398" w:rsidRPr="00860BBC" w:rsidRDefault="007C3398" w:rsidP="007C3398">
      <w:pPr>
        <w:rPr>
          <w:lang w:val="ru-RU" w:eastAsia="ja-JP"/>
        </w:rPr>
      </w:pPr>
      <w:r w:rsidRPr="00860BBC">
        <w:rPr>
          <w:lang w:val="ru-RU" w:eastAsia="ja-JP"/>
        </w:rPr>
        <w:t>Аналогично СПП, важной темой рассмотрения будет поддержание и развитие архитектуры IPTV, определенной в Рекомендации </w:t>
      </w:r>
      <w:r w:rsidR="00423300">
        <w:rPr>
          <w:lang w:val="ru-RU" w:eastAsia="ja-JP"/>
        </w:rPr>
        <w:t xml:space="preserve">МСЭ-Т </w:t>
      </w:r>
      <w:r w:rsidRPr="00860BBC">
        <w:rPr>
          <w:lang w:val="ru-RU" w:eastAsia="ja-JP"/>
        </w:rPr>
        <w:t>Y.1910.</w:t>
      </w:r>
    </w:p>
    <w:p w:rsidR="007C3398" w:rsidRPr="00860BBC" w:rsidRDefault="007C3398" w:rsidP="0039590D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7C3398" w:rsidRPr="00860BBC" w:rsidRDefault="007C3398" w:rsidP="007C3398">
      <w:pPr>
        <w:rPr>
          <w:lang w:val="ru-RU"/>
        </w:rPr>
      </w:pPr>
      <w:r w:rsidRPr="00860BBC">
        <w:rPr>
          <w:lang w:val="ru-RU"/>
        </w:rPr>
        <w:t>Какие новые и пересмотренные Рекомендации по структуре и/или архитектуре требуются для осуществления конвергенции на основе СПП, IPTV и их развития?</w:t>
      </w:r>
    </w:p>
    <w:p w:rsidR="007C3398" w:rsidRPr="00860BBC" w:rsidRDefault="007C3398" w:rsidP="007C3398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>Исследование общих эталонных моделей развития СПП для поддержки IPTV и появляющихся потребностей отрасли.</w:t>
      </w:r>
    </w:p>
    <w:p w:rsidR="007C3398" w:rsidRPr="00860BBC" w:rsidRDefault="007C3398" w:rsidP="007C3398">
      <w:pPr>
        <w:pStyle w:val="enumlev1"/>
        <w:rPr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ko-KR"/>
        </w:rPr>
        <w:t xml:space="preserve">Подготовка структур для определения базовых архитектурных композиций развития СПП, </w:t>
      </w:r>
      <w:r w:rsidRPr="00860BBC">
        <w:rPr>
          <w:lang w:val="ru-RU"/>
        </w:rPr>
        <w:t>например NICE для поддержки IPTV</w:t>
      </w:r>
      <w:r w:rsidRPr="00860BBC">
        <w:rPr>
          <w:lang w:val="ru-RU" w:eastAsia="ko-KR"/>
        </w:rPr>
        <w:t>. Они будут основаны на определении требований к архитектуре, вытекающих из потребностей отрасли.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>Исследование общих эталонных моделей развития СПП для поддержки</w:t>
      </w:r>
      <w:r w:rsidRPr="00860BBC">
        <w:rPr>
          <w:lang w:val="ru-RU" w:eastAsia="fr-FR"/>
        </w:rPr>
        <w:t xml:space="preserve"> ИВ.</w:t>
      </w:r>
    </w:p>
    <w:p w:rsidR="007C3398" w:rsidRDefault="007C3398" w:rsidP="007C3398">
      <w:pPr>
        <w:pStyle w:val="enumlev1"/>
        <w:rPr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ko-KR"/>
        </w:rPr>
        <w:t>Определение объектов, их функций и эталонных точек, требуемых для предоставления услуг электросвязи, в целях поддержки ИВ</w:t>
      </w:r>
      <w:r w:rsidRPr="00860BBC">
        <w:rPr>
          <w:iCs/>
          <w:lang w:val="ru-RU" w:eastAsia="ko-KR"/>
        </w:rPr>
        <w:t>. Сюда относятся потребность в функциональных эталонных моделях</w:t>
      </w:r>
      <w:r w:rsidRPr="00860BBC">
        <w:rPr>
          <w:lang w:val="ru-RU" w:eastAsia="ko-KR"/>
        </w:rPr>
        <w:t xml:space="preserve">, </w:t>
      </w:r>
      <w:r w:rsidRPr="00860BBC">
        <w:rPr>
          <w:lang w:val="ru-RU" w:eastAsia="ja-JP"/>
        </w:rPr>
        <w:t>учитывающих</w:t>
      </w:r>
      <w:r w:rsidRPr="00860BBC">
        <w:rPr>
          <w:lang w:val="ru-RU" w:eastAsia="ko-KR"/>
        </w:rPr>
        <w:t xml:space="preserve"> ключевые вопросы поддержки повсеместно распространенных сред</w:t>
      </w:r>
      <w:r w:rsidRPr="00860BBC">
        <w:rPr>
          <w:lang w:val="ru-RU" w:eastAsia="ja-JP"/>
        </w:rPr>
        <w:t xml:space="preserve">, и добавление новых функций и/или изменение существующих функций. </w:t>
      </w:r>
      <w:r w:rsidRPr="00860BBC">
        <w:rPr>
          <w:lang w:val="ru-RU" w:eastAsia="ko-KR"/>
        </w:rPr>
        <w:t xml:space="preserve">Данный анализ должен включать рассмотрение влияния на существующие Рекомендации и случаи взаимодействия. </w:t>
      </w:r>
    </w:p>
    <w:p w:rsidR="008F2B25" w:rsidRPr="008F2B25" w:rsidRDefault="008F2B25" w:rsidP="007C3398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>
        <w:rPr>
          <w:lang w:val="ru-RU"/>
        </w:rPr>
        <w:t xml:space="preserve">Исследование использования технологий </w:t>
      </w:r>
      <w:r>
        <w:rPr>
          <w:lang w:val="en-US"/>
        </w:rPr>
        <w:t>SDN</w:t>
      </w:r>
      <w:r>
        <w:rPr>
          <w:lang w:val="ru-RU"/>
        </w:rPr>
        <w:t xml:space="preserve"> в архитектуре СПП </w:t>
      </w:r>
      <w:r w:rsidR="00150101">
        <w:rPr>
          <w:lang w:val="ru-RU"/>
        </w:rPr>
        <w:t>и при ее развитии.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Структура реализации, относящаяся к обеспечению</w:t>
      </w:r>
      <w:r w:rsidRPr="00860BBC">
        <w:rPr>
          <w:lang w:val="ru-RU" w:eastAsia="ja-JP"/>
        </w:rPr>
        <w:t xml:space="preserve"> услуг электросвязи в чрезвычайных ситуациях в СПП. Определить технические проблемы, мероприятия и функции конкретных сетевых технологий, которые могут быть задействованы для удовлетворения требований и предоставления возможностей, указанных в Рекомендации Y.1271, и разработать какие-либо новые Рекомендации или доработать существующие </w:t>
      </w:r>
      <w:r w:rsidRPr="00860BBC">
        <w:rPr>
          <w:rFonts w:eastAsia="MS Mincho"/>
          <w:lang w:val="ru-RU" w:eastAsia="ja-JP"/>
        </w:rPr>
        <w:t>Рекомендации (например, Y.2205)</w:t>
      </w:r>
      <w:r w:rsidRPr="00860BBC">
        <w:rPr>
          <w:lang w:val="ru-RU" w:eastAsia="ja-JP"/>
        </w:rPr>
        <w:t>, которые будут сочтены необходимыми.</w:t>
      </w:r>
    </w:p>
    <w:p w:rsidR="007C3398" w:rsidRPr="00860BBC" w:rsidRDefault="007C3398" w:rsidP="007C3398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Поддержание и ведение существующих Рекомендаций.</w:t>
      </w:r>
    </w:p>
    <w:p w:rsidR="007C3398" w:rsidRPr="00860BBC" w:rsidRDefault="00423300" w:rsidP="007C3398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="007C3398" w:rsidRPr="00860BBC">
        <w:rPr>
          <w:lang w:val="ru-RU"/>
        </w:rPr>
        <w:tab/>
        <w:t xml:space="preserve">Задачи включают поддержание, ведение и/или доработку следующих Рекомендаций: 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.1271 – </w:t>
      </w:r>
      <w:r w:rsidR="00180D0A" w:rsidRPr="002E3225">
        <w:rPr>
          <w:lang w:val="ru-RU"/>
        </w:rPr>
        <w:t>Концептуальные требования и сетевые ресурсы для обеспечения экстренной связи по сетям связи, находящимся в стадии перехода от коммутации каналов к коммутации пакетов</w:t>
      </w:r>
      <w:r w:rsidRPr="002E3225">
        <w:rPr>
          <w:lang w:val="ru-RU"/>
        </w:rPr>
        <w:t>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.1910 </w:t>
      </w:r>
      <w:r w:rsidRPr="00860BBC">
        <w:sym w:font="Symbol" w:char="F02D"/>
      </w:r>
      <w:r w:rsidRPr="002E3225">
        <w:rPr>
          <w:lang w:val="ru-RU"/>
        </w:rPr>
        <w:t xml:space="preserve"> Функциональная архитектура для </w:t>
      </w:r>
      <w:r w:rsidRPr="00860BBC">
        <w:t>IPTV</w:t>
      </w:r>
      <w:r w:rsidRPr="002E3225">
        <w:rPr>
          <w:lang w:val="ru-RU"/>
        </w:rPr>
        <w:t>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.2001 – Общий обзор СПП.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lastRenderedPageBreak/>
        <w:tab/>
      </w:r>
      <w:r w:rsidRPr="00860BBC">
        <w:t>Y</w:t>
      </w:r>
      <w:r w:rsidRPr="002E3225">
        <w:rPr>
          <w:lang w:val="ru-RU"/>
        </w:rPr>
        <w:t xml:space="preserve">.2002 </w:t>
      </w:r>
      <w:r w:rsidRPr="00860BBC">
        <w:sym w:font="Symbol" w:char="F02D"/>
      </w:r>
      <w:r w:rsidRPr="002E3225">
        <w:rPr>
          <w:lang w:val="ru-RU"/>
        </w:rPr>
        <w:t xml:space="preserve"> Обзор организации повсеместно распространенных сетей и ее поддержки в</w:t>
      </w:r>
      <w:r w:rsidRPr="00860BBC">
        <w:t> </w:t>
      </w:r>
      <w:r w:rsidRPr="002E3225">
        <w:rPr>
          <w:lang w:val="ru-RU"/>
        </w:rPr>
        <w:t>СПП.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.2011 – Общие принципы и общая эталонная модель для СПП. 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.2012 – Функциональные требования к СПП и их архитектура.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.2013 – Функциональные требования к структуре конвергированных услуг и ее архитектура.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.2014 – Функции управления присоединением сетей в сетях последующих поколений.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.2015 </w:t>
      </w:r>
      <w:r w:rsidRPr="00860BBC">
        <w:sym w:font="Symbol" w:char="F02D"/>
      </w:r>
      <w:r w:rsidRPr="002E3225">
        <w:rPr>
          <w:lang w:val="ru-RU"/>
        </w:rPr>
        <w:t xml:space="preserve"> Общие требования по разделению идентификатора/указателя в СПП.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.2016 – Функциональные требования и архитектура СПП для приложений и услуг, в</w:t>
      </w:r>
      <w:r w:rsidRPr="00860BBC">
        <w:t> </w:t>
      </w:r>
      <w:r w:rsidRPr="002E3225">
        <w:rPr>
          <w:lang w:val="ru-RU"/>
        </w:rPr>
        <w:t>которых используется идентификация на основе меток.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.2017 – Функции многоадресной передачи в сетях последующих поколений.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.2018 </w:t>
      </w:r>
      <w:r w:rsidRPr="00860BBC">
        <w:sym w:font="Symbol" w:char="F02D"/>
      </w:r>
      <w:r w:rsidRPr="002E3225">
        <w:rPr>
          <w:lang w:val="ru-RU"/>
        </w:rPr>
        <w:t xml:space="preserve"> Структура управления мобильностью и контроля мобильности и архитектура на транспортном уровне СПП.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.2019 </w:t>
      </w:r>
      <w:r w:rsidRPr="00860BBC">
        <w:sym w:font="Symbol" w:char="F02D"/>
      </w:r>
      <w:r w:rsidRPr="002E3225">
        <w:rPr>
          <w:lang w:val="ru-RU"/>
        </w:rPr>
        <w:t xml:space="preserve"> Функциональная архитектура для доставки контента в СПП.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.2020 </w:t>
      </w:r>
      <w:r w:rsidRPr="00860BBC">
        <w:sym w:font="Symbol" w:char="F02D"/>
      </w:r>
      <w:r w:rsidRPr="002E3225">
        <w:rPr>
          <w:lang w:val="ru-RU"/>
        </w:rPr>
        <w:t xml:space="preserve"> Функциональная архитектура открытой среды обслуживания в сетях последующего поколения.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.2021 – Система </w:t>
      </w:r>
      <w:r w:rsidRPr="00860BBC">
        <w:t>IMS</w:t>
      </w:r>
      <w:r w:rsidRPr="002E3225">
        <w:rPr>
          <w:lang w:val="ru-RU"/>
        </w:rPr>
        <w:t xml:space="preserve"> для сетей последующих поколений.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.2022 </w:t>
      </w:r>
      <w:r w:rsidRPr="00860BBC">
        <w:sym w:font="Symbol" w:char="F02D"/>
      </w:r>
      <w:r w:rsidRPr="002E3225">
        <w:rPr>
          <w:lang w:val="ru-RU"/>
        </w:rPr>
        <w:t xml:space="preserve"> Функциональная архитектура для поддержки производимого в главном компьютере разделения идентификаторов узлов и указателей местоположения в сетях последующих поколений.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 xml:space="preserve">.2023 </w:t>
      </w:r>
      <w:r w:rsidRPr="00860BBC">
        <w:sym w:font="Symbol" w:char="F02D"/>
      </w:r>
      <w:r w:rsidRPr="002E3225">
        <w:rPr>
          <w:lang w:val="ru-RU"/>
        </w:rPr>
        <w:t xml:space="preserve"> Функциональные требования и архитектура СПП для службы центра мультимедийной связи.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.2031 – Архитектура эмуляции КТСОП/ЦСИС.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rFonts w:eastAsia="MS Mincho"/>
          <w:lang w:val="ru-RU"/>
        </w:rPr>
        <w:tab/>
      </w:r>
      <w:r w:rsidRPr="00860BBC">
        <w:rPr>
          <w:rFonts w:eastAsia="MS Mincho"/>
        </w:rPr>
        <w:t>Y</w:t>
      </w:r>
      <w:r w:rsidRPr="002E3225">
        <w:rPr>
          <w:rFonts w:eastAsia="MS Mincho"/>
          <w:lang w:val="ru-RU"/>
        </w:rPr>
        <w:t>.2055</w:t>
      </w:r>
      <w:r w:rsidRPr="002E3225">
        <w:rPr>
          <w:lang w:val="ru-RU"/>
        </w:rPr>
        <w:t xml:space="preserve"> – Структура отображения объектов с использованием </w:t>
      </w:r>
      <w:proofErr w:type="spellStart"/>
      <w:r w:rsidRPr="00860BBC">
        <w:t>IPv</w:t>
      </w:r>
      <w:proofErr w:type="spellEnd"/>
      <w:r w:rsidRPr="002E3225">
        <w:rPr>
          <w:lang w:val="ru-RU"/>
        </w:rPr>
        <w:t>6 в сетях последующих поколений.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rFonts w:eastAsia="MS Mincho"/>
          <w:lang w:val="ru-RU"/>
        </w:rPr>
        <w:tab/>
      </w:r>
      <w:r w:rsidRPr="00860BBC">
        <w:rPr>
          <w:rFonts w:eastAsia="MS Mincho"/>
        </w:rPr>
        <w:t>Y</w:t>
      </w:r>
      <w:r w:rsidRPr="002E3225">
        <w:rPr>
          <w:rFonts w:eastAsia="MS Mincho"/>
          <w:lang w:val="ru-RU"/>
        </w:rPr>
        <w:t>.2056</w:t>
      </w:r>
      <w:r w:rsidRPr="002E3225">
        <w:rPr>
          <w:lang w:val="ru-RU"/>
        </w:rPr>
        <w:t xml:space="preserve"> – Структура вертикальной множественной адресации в сетях последующих поколений на базе </w:t>
      </w:r>
      <w:proofErr w:type="spellStart"/>
      <w:r w:rsidRPr="00860BBC">
        <w:t>IPv</w:t>
      </w:r>
      <w:proofErr w:type="spellEnd"/>
      <w:r w:rsidRPr="002E3225">
        <w:rPr>
          <w:lang w:val="ru-RU"/>
        </w:rPr>
        <w:t>6.</w:t>
      </w:r>
    </w:p>
    <w:p w:rsidR="007C3398" w:rsidRPr="002E3225" w:rsidRDefault="007C3398" w:rsidP="00423300">
      <w:pPr>
        <w:pStyle w:val="enumlev1"/>
        <w:rPr>
          <w:lang w:val="ru-RU"/>
        </w:rPr>
      </w:pPr>
      <w:r w:rsidRPr="002E3225">
        <w:rPr>
          <w:rFonts w:eastAsia="MS Mincho"/>
          <w:lang w:val="ru-RU"/>
        </w:rPr>
        <w:tab/>
      </w:r>
      <w:r w:rsidRPr="00860BBC">
        <w:rPr>
          <w:rFonts w:eastAsia="MS Mincho"/>
        </w:rPr>
        <w:t>Y</w:t>
      </w:r>
      <w:r w:rsidRPr="002E3225">
        <w:rPr>
          <w:rFonts w:eastAsia="MS Mincho"/>
          <w:lang w:val="ru-RU"/>
        </w:rPr>
        <w:t>.2057</w:t>
      </w:r>
      <w:r w:rsidRPr="002E3225">
        <w:rPr>
          <w:lang w:val="ru-RU"/>
        </w:rPr>
        <w:t xml:space="preserve"> – Основы разделения идентификаторов узлов и указателей местоположения в</w:t>
      </w:r>
      <w:r w:rsidRPr="00860BBC">
        <w:t> </w:t>
      </w:r>
      <w:r w:rsidRPr="002E3225">
        <w:rPr>
          <w:lang w:val="ru-RU"/>
        </w:rPr>
        <w:t xml:space="preserve">сетях последующих поколений на базе </w:t>
      </w:r>
      <w:proofErr w:type="spellStart"/>
      <w:r w:rsidRPr="00860BBC">
        <w:t>IPv</w:t>
      </w:r>
      <w:proofErr w:type="spellEnd"/>
      <w:r w:rsidRPr="002E3225">
        <w:rPr>
          <w:lang w:val="ru-RU"/>
        </w:rPr>
        <w:t>6.</w:t>
      </w:r>
    </w:p>
    <w:p w:rsidR="007C3398" w:rsidRPr="002E3225" w:rsidRDefault="007C3398" w:rsidP="00423300">
      <w:pPr>
        <w:pStyle w:val="enumlev1"/>
        <w:rPr>
          <w:rFonts w:eastAsia="MS Mincho"/>
          <w:lang w:val="ru-RU"/>
        </w:rPr>
      </w:pPr>
      <w:r w:rsidRPr="002E3225">
        <w:rPr>
          <w:lang w:val="ru-RU"/>
        </w:rPr>
        <w:tab/>
      </w:r>
      <w:r w:rsidRPr="00860BBC">
        <w:t>Y</w:t>
      </w:r>
      <w:r w:rsidRPr="002E3225">
        <w:rPr>
          <w:lang w:val="ru-RU"/>
        </w:rPr>
        <w:t>.2205 – Сети последующих поколений – Электросвязь в чрезвычайных ситуациях – Технические соображения.</w:t>
      </w:r>
    </w:p>
    <w:p w:rsidR="007C3398" w:rsidRPr="00860BBC" w:rsidRDefault="00180D0A" w:rsidP="00A00A42">
      <w:pPr>
        <w:rPr>
          <w:rFonts w:eastAsia="MS Mincho"/>
          <w:lang w:val="ru-RU" w:eastAsia="ja-JP"/>
        </w:rPr>
      </w:pPr>
      <w:r>
        <w:rPr>
          <w:lang w:val="ru-RU"/>
        </w:rPr>
        <w:t>Обновленная</w:t>
      </w:r>
      <w:r w:rsidR="007C3398" w:rsidRPr="00860BBC">
        <w:rPr>
          <w:lang w:val="ru-RU"/>
        </w:rPr>
        <w:t xml:space="preserve"> программа работ</w:t>
      </w:r>
      <w:r w:rsidR="004E6A20">
        <w:rPr>
          <w:lang w:val="ru-RU"/>
        </w:rPr>
        <w:t>ы</w:t>
      </w:r>
      <w:r w:rsidR="007C3398" w:rsidRPr="00860BBC">
        <w:rPr>
          <w:lang w:val="ru-RU"/>
        </w:rPr>
        <w:t xml:space="preserve"> в сфер</w:t>
      </w:r>
      <w:r w:rsidR="00B17E2F">
        <w:rPr>
          <w:lang w:val="ru-RU"/>
        </w:rPr>
        <w:t>е</w:t>
      </w:r>
      <w:r w:rsidR="007C3398" w:rsidRPr="00860BBC">
        <w:rPr>
          <w:lang w:val="ru-RU"/>
        </w:rPr>
        <w:t xml:space="preserve"> охвата данного Вопроса </w:t>
      </w:r>
      <w:r w:rsidR="004E6A20">
        <w:rPr>
          <w:lang w:val="ru-RU"/>
        </w:rPr>
        <w:t>ра</w:t>
      </w:r>
      <w:r w:rsidR="00B17E2F">
        <w:rPr>
          <w:lang w:val="ru-RU"/>
        </w:rPr>
        <w:t>змещена</w:t>
      </w:r>
      <w:r w:rsidR="007C3398" w:rsidRPr="00860BBC">
        <w:rPr>
          <w:lang w:val="ru-RU"/>
        </w:rPr>
        <w:t xml:space="preserve"> по адресу:</w:t>
      </w:r>
      <w:r w:rsidR="007C3398" w:rsidRPr="00860BBC">
        <w:rPr>
          <w:lang w:val="ru-RU"/>
        </w:rPr>
        <w:br/>
      </w:r>
      <w:hyperlink r:id="rId11" w:history="1">
        <w:r w:rsidR="007C3398" w:rsidRPr="00860BBC">
          <w:rPr>
            <w:rStyle w:val="Hyperlink"/>
            <w:lang w:val="ru-RU"/>
          </w:rPr>
          <w:t>http://www.itu.int/ITU-T/workprog/wp_search.aspx?Q=3/13</w:t>
        </w:r>
      </w:hyperlink>
      <w:r w:rsidR="007C3398" w:rsidRPr="00860BBC">
        <w:rPr>
          <w:lang w:val="ru-RU"/>
        </w:rPr>
        <w:t xml:space="preserve">. </w:t>
      </w:r>
    </w:p>
    <w:p w:rsidR="007C3398" w:rsidRPr="00860BBC" w:rsidRDefault="007C3398" w:rsidP="0039590D">
      <w:pPr>
        <w:pStyle w:val="Heading3"/>
        <w:rPr>
          <w:lang w:val="ru-RU"/>
        </w:rPr>
      </w:pPr>
      <w:r w:rsidRPr="00860BBC">
        <w:rPr>
          <w:lang w:val="ru-RU"/>
        </w:rPr>
        <w:t>4</w:t>
      </w:r>
      <w:r w:rsidRPr="00860BBC">
        <w:rPr>
          <w:lang w:val="ru-RU"/>
        </w:rPr>
        <w:tab/>
        <w:t>Относящиеся к Вопросу</w:t>
      </w:r>
    </w:p>
    <w:p w:rsidR="007C3398" w:rsidRPr="00860BBC" w:rsidRDefault="007C3398" w:rsidP="007C3398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fr-FR"/>
        </w:rPr>
        <w:t xml:space="preserve">Все </w:t>
      </w:r>
      <w:r w:rsidRPr="00860BBC">
        <w:rPr>
          <w:lang w:val="ru-RU" w:eastAsia="ja-JP"/>
        </w:rPr>
        <w:t>исследовательские комиссии МСЭ-Т.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fr-FR"/>
        </w:rPr>
        <w:t xml:space="preserve">Исследовательские комиссии МСЭ-R, </w:t>
      </w:r>
      <w:r w:rsidR="008928F5">
        <w:rPr>
          <w:lang w:val="ru-RU" w:eastAsia="fr-FR"/>
        </w:rPr>
        <w:t>в зависимости от случая</w:t>
      </w:r>
      <w:r w:rsidRPr="00860BBC">
        <w:rPr>
          <w:lang w:val="ru-RU" w:eastAsia="fr-FR"/>
        </w:rPr>
        <w:t>.</w:t>
      </w:r>
    </w:p>
    <w:p w:rsidR="007C3398" w:rsidRPr="00860BBC" w:rsidRDefault="007C3398" w:rsidP="007C3398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консорциумы, включая, среди</w:t>
      </w:r>
      <w:r w:rsidRPr="00860BBC">
        <w:rPr>
          <w:szCs w:val="24"/>
          <w:lang w:val="ru-RU" w:eastAsia="ja-JP"/>
        </w:rPr>
        <w:t xml:space="preserve"> прочего</w:t>
      </w:r>
      <w:r w:rsidRPr="00860BBC">
        <w:rPr>
          <w:b w:val="0"/>
          <w:bCs/>
          <w:lang w:val="ru-RU"/>
        </w:rPr>
        <w:t>:</w:t>
      </w:r>
    </w:p>
    <w:p w:rsidR="007C3398" w:rsidRPr="00860BBC" w:rsidRDefault="00590EA2" w:rsidP="007C3398">
      <w:pPr>
        <w:pStyle w:val="enumlev1"/>
        <w:rPr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ATIS.</w:t>
      </w:r>
    </w:p>
    <w:p w:rsidR="007C3398" w:rsidRPr="00860BBC" w:rsidRDefault="00590EA2" w:rsidP="007C3398">
      <w:pPr>
        <w:pStyle w:val="enumlev1"/>
        <w:rPr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IETF.</w:t>
      </w:r>
    </w:p>
    <w:p w:rsidR="007C3398" w:rsidRPr="00860BBC" w:rsidRDefault="00590EA2" w:rsidP="007C3398">
      <w:pPr>
        <w:pStyle w:val="enumlev1"/>
        <w:rPr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ЕТСИ.</w:t>
      </w:r>
    </w:p>
    <w:p w:rsidR="007C3398" w:rsidRPr="00860BBC" w:rsidRDefault="00590EA2" w:rsidP="007C3398">
      <w:pPr>
        <w:pStyle w:val="enumlev1"/>
        <w:rPr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ИСО.</w:t>
      </w:r>
    </w:p>
    <w:p w:rsidR="007C3398" w:rsidRPr="00860BBC" w:rsidRDefault="00590EA2" w:rsidP="007C3398">
      <w:pPr>
        <w:pStyle w:val="enumlev1"/>
        <w:rPr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МЭК.</w:t>
      </w:r>
    </w:p>
    <w:p w:rsidR="007C3398" w:rsidRPr="00860BBC" w:rsidRDefault="007C3398" w:rsidP="007C3398">
      <w:pPr>
        <w:pStyle w:val="enumlev1"/>
        <w:rPr>
          <w:lang w:val="ru-RU" w:eastAsia="fr-F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3GPP</w:t>
      </w:r>
      <w:r w:rsidRPr="00860BBC">
        <w:rPr>
          <w:lang w:val="ru-RU" w:eastAsia="fr-FR"/>
        </w:rPr>
        <w:t>/3GPP2.</w:t>
      </w:r>
    </w:p>
    <w:p w:rsidR="00C37CA2" w:rsidRPr="002E3225" w:rsidRDefault="00C37CA2" w:rsidP="002E3225">
      <w:pPr>
        <w:pStyle w:val="AnnexNo"/>
        <w:spacing w:before="360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Pr="002E3225">
        <w:rPr>
          <w:lang w:val="ru-RU"/>
        </w:rPr>
        <w:t>3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D86DD0" w:rsidRPr="002E3225">
        <w:rPr>
          <w:caps w:val="0"/>
          <w:sz w:val="22"/>
          <w:szCs w:val="22"/>
          <w:lang w:val="ru-RU"/>
        </w:rPr>
        <w:t>к Циркуляру</w:t>
      </w:r>
      <w:r w:rsidR="00D86DD0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7C3398" w:rsidRPr="00B17E2F" w:rsidRDefault="007C3398" w:rsidP="002E3225">
      <w:pPr>
        <w:pStyle w:val="Questiontitle"/>
        <w:spacing w:before="120"/>
        <w:jc w:val="left"/>
        <w:rPr>
          <w:szCs w:val="22"/>
        </w:rPr>
      </w:pPr>
      <w:r w:rsidRPr="00B17E2F">
        <w:rPr>
          <w:szCs w:val="22"/>
        </w:rPr>
        <w:t>Вопрос 6/13 – Требования и механизмы, касающиеся обеспечения качества обслуживания</w:t>
      </w:r>
      <w:r w:rsidR="00391C0B" w:rsidRPr="00B17E2F">
        <w:rPr>
          <w:szCs w:val="22"/>
        </w:rPr>
        <w:t xml:space="preserve"> </w:t>
      </w:r>
      <w:r w:rsidR="0095337C" w:rsidRPr="00B17E2F">
        <w:rPr>
          <w:szCs w:val="22"/>
        </w:rPr>
        <w:t>сет</w:t>
      </w:r>
      <w:r w:rsidR="0095337C">
        <w:rPr>
          <w:szCs w:val="22"/>
        </w:rPr>
        <w:t>и</w:t>
      </w:r>
      <w:r w:rsidR="0095337C" w:rsidRPr="00B17E2F">
        <w:rPr>
          <w:szCs w:val="22"/>
        </w:rPr>
        <w:t xml:space="preserve"> </w:t>
      </w:r>
      <w:r w:rsidR="00391C0B" w:rsidRPr="00B17E2F">
        <w:rPr>
          <w:szCs w:val="22"/>
          <w:lang w:eastAsia="ja-JP"/>
        </w:rPr>
        <w:t>(</w:t>
      </w:r>
      <w:r w:rsidR="00391C0B" w:rsidRPr="00B17E2F">
        <w:rPr>
          <w:color w:val="000000"/>
          <w:szCs w:val="22"/>
        </w:rPr>
        <w:t>включая поддержку организации сетей с программируемыми параметрами</w:t>
      </w:r>
      <w:r w:rsidR="00391C0B" w:rsidRPr="00B17E2F">
        <w:rPr>
          <w:szCs w:val="22"/>
          <w:lang w:eastAsia="ko-KR"/>
        </w:rPr>
        <w:t>)</w:t>
      </w:r>
    </w:p>
    <w:p w:rsidR="007C3398" w:rsidRPr="00860BBC" w:rsidRDefault="007C3398" w:rsidP="007C3398">
      <w:pPr>
        <w:pStyle w:val="Heading3"/>
        <w:rPr>
          <w:lang w:val="ru-RU"/>
        </w:rPr>
      </w:pPr>
      <w:r w:rsidRPr="00860BBC">
        <w:rPr>
          <w:lang w:val="ru-RU"/>
        </w:rPr>
        <w:t>1</w:t>
      </w:r>
      <w:r w:rsidRPr="00860BBC">
        <w:rPr>
          <w:lang w:val="ru-RU"/>
        </w:rPr>
        <w:tab/>
        <w:t>Обоснование</w:t>
      </w:r>
    </w:p>
    <w:p w:rsidR="007C3398" w:rsidRPr="00860BBC" w:rsidRDefault="007C3398" w:rsidP="007C3398">
      <w:pPr>
        <w:rPr>
          <w:lang w:val="ru-RU"/>
        </w:rPr>
      </w:pPr>
      <w:r w:rsidRPr="00860BBC">
        <w:rPr>
          <w:lang w:val="ru-RU"/>
        </w:rPr>
        <w:t>Ключевой характеристикой существующих и появляющихся сетей является использование умного транспортирования для обеспечения работы всех приложений и услуг. Однако к различным типам приложений/услуг (например, веб-услуги, IP-телефония, IPTV и контекстно-осведомленные/осведомленные о контенте услуги) предъявляются разные требования в отношении QoS/QoE, которые полностью должны удовлетворяться при таком умном транспортировании. Поэтому необходимы соответствующие механизмы достижения требуемых уровней QoS/QoE, особенно для приложений, которые чувствительны к задержке и потерям. Для таких приложений может также потребоваться значительная ширина полосы и строгое обеспечение качества, что делает обеспечение высокого QoS/QoE проблематичным.</w:t>
      </w:r>
    </w:p>
    <w:p w:rsidR="007C3398" w:rsidRPr="00860BBC" w:rsidRDefault="007C3398" w:rsidP="007C3398">
      <w:pPr>
        <w:rPr>
          <w:lang w:val="ru-RU"/>
        </w:rPr>
      </w:pPr>
      <w:r w:rsidRPr="00860BBC">
        <w:rPr>
          <w:lang w:val="ru-RU"/>
        </w:rPr>
        <w:t>Для последовательного, эффективного, динамичного и безопасного обеспечения QoS/QoE необходимо уделить внимание следующим аспектам: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требования к QoE и QoS приложений;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задействование различных типов технологий транспортирования, включая эволюционные и революционные технологии (например, Ethernet, IP и MPLS в базовой сети; ЦАЛ, UMTS, Wi</w:t>
      </w:r>
      <w:r w:rsidRPr="00860BBC">
        <w:rPr>
          <w:lang w:val="ru-RU"/>
        </w:rPr>
        <w:noBreakHyphen/>
        <w:t xml:space="preserve">Fi, WiMAX, LTE </w:t>
      </w:r>
      <w:r w:rsidRPr="00860BBC">
        <w:rPr>
          <w:rFonts w:eastAsia="MS Mincho"/>
          <w:lang w:val="ru-RU" w:eastAsia="ja-JP"/>
        </w:rPr>
        <w:t xml:space="preserve">и </w:t>
      </w:r>
      <w:r w:rsidRPr="00860BBC">
        <w:rPr>
          <w:lang w:val="ru-RU"/>
        </w:rPr>
        <w:t>LTE-advanced в сети доступа), конечных точек (например, смартфоны/</w:t>
      </w:r>
      <w:r w:rsidR="009B3831">
        <w:rPr>
          <w:lang w:val="ru-RU"/>
        </w:rPr>
        <w:t>планшеты</w:t>
      </w:r>
      <w:r w:rsidRPr="00860BBC">
        <w:rPr>
          <w:lang w:val="ru-RU"/>
        </w:rPr>
        <w:t xml:space="preserve">, переносные компьютеры и телеприставки) и </w:t>
      </w:r>
      <w:r w:rsidR="00B40211">
        <w:rPr>
          <w:lang w:val="ru-RU"/>
        </w:rPr>
        <w:t>нескольких</w:t>
      </w:r>
      <w:r w:rsidRPr="00860BBC">
        <w:rPr>
          <w:lang w:val="ru-RU"/>
        </w:rPr>
        <w:t xml:space="preserve"> административных доменов (например, домашние сети, сети предприятий, сети поставщиков услуг и частные/общедоступные облака) в сквозном тракте;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C81946">
        <w:rPr>
          <w:lang w:val="ru-RU"/>
        </w:rPr>
        <w:t>готовность</w:t>
      </w:r>
      <w:r w:rsidRPr="00860BBC">
        <w:rPr>
          <w:lang w:val="ru-RU"/>
        </w:rPr>
        <w:t xml:space="preserve"> и точность топологии сети и информации о загрузке; 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использование многоадресной передачи и прочих появляющихся механизмов распределения контента (например, создание сетей, ориентированных на контент (CCN));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QoS/QoE для </w:t>
      </w:r>
      <w:r w:rsidR="00A00A42">
        <w:rPr>
          <w:lang w:val="ru-RU"/>
        </w:rPr>
        <w:t>организации</w:t>
      </w:r>
      <w:r w:rsidRPr="00860BBC">
        <w:rPr>
          <w:lang w:val="ru-RU"/>
        </w:rPr>
        <w:t xml:space="preserve"> сет</w:t>
      </w:r>
      <w:r w:rsidR="00A00A42">
        <w:rPr>
          <w:lang w:val="ru-RU"/>
        </w:rPr>
        <w:t>ей</w:t>
      </w:r>
      <w:r w:rsidRPr="00860BBC">
        <w:rPr>
          <w:lang w:val="ru-RU"/>
        </w:rPr>
        <w:t xml:space="preserve"> с программируемыми параметрами</w:t>
      </w:r>
      <w:r w:rsidR="00A00A42">
        <w:rPr>
          <w:lang w:val="ru-RU"/>
        </w:rPr>
        <w:t xml:space="preserve"> </w:t>
      </w:r>
      <w:r w:rsidR="00A00A42" w:rsidRPr="00A00A42">
        <w:rPr>
          <w:lang w:val="ru-RU"/>
        </w:rPr>
        <w:t>(</w:t>
      </w:r>
      <w:r w:rsidR="00A00A42">
        <w:rPr>
          <w:lang w:val="en-US"/>
        </w:rPr>
        <w:t>SDN</w:t>
      </w:r>
      <w:r w:rsidR="00A00A42" w:rsidRPr="00A00A42">
        <w:rPr>
          <w:lang w:val="ru-RU"/>
        </w:rPr>
        <w:t>)</w:t>
      </w:r>
      <w:r w:rsidRPr="00860BBC">
        <w:rPr>
          <w:lang w:val="ru-RU"/>
        </w:rPr>
        <w:t>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QoS/QoE для сетей доставки контента и их взаимодействие;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степень детализации управления QoS;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кочевничество и мобильность пользователей </w:t>
      </w:r>
      <w:r w:rsidR="00B90D66">
        <w:rPr>
          <w:lang w:val="ru-RU"/>
        </w:rPr>
        <w:t xml:space="preserve">в аспекте </w:t>
      </w:r>
      <w:r w:rsidRPr="00860BBC">
        <w:rPr>
          <w:lang w:val="ru-RU"/>
        </w:rPr>
        <w:t>QoS;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соглашение об уровне обслуживания между поставщиками или между поставщиком и пользователем;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связанная с </w:t>
      </w:r>
      <w:r w:rsidRPr="00860BBC">
        <w:rPr>
          <w:rFonts w:eastAsia="MS Mincho"/>
          <w:lang w:val="ru-RU" w:eastAsia="ja-JP"/>
        </w:rPr>
        <w:t>QoS политика, учитывающая широкий спектр политик (например, бизнес-политику, системную политику, администраторскую политику и политику в отношении устройств, а также отображение взаимоотношений между ними);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использование технологии наложения (однорангового или </w:t>
      </w:r>
      <w:r w:rsidR="001F2494">
        <w:rPr>
          <w:lang w:val="ru-RU"/>
        </w:rPr>
        <w:t>ин</w:t>
      </w:r>
      <w:r w:rsidRPr="00860BBC">
        <w:rPr>
          <w:lang w:val="ru-RU"/>
        </w:rPr>
        <w:t>ого) для маршрутизации при состоянии сети, близком к перегрузке, обеспечение надежной многоадресной передачи и т. д.</w:t>
      </w:r>
    </w:p>
    <w:p w:rsidR="007C3398" w:rsidRPr="00860BBC" w:rsidRDefault="007C3398" w:rsidP="001F2494">
      <w:pPr>
        <w:pStyle w:val="enumlev1"/>
        <w:ind w:left="0" w:firstLine="0"/>
        <w:rPr>
          <w:lang w:val="ru-RU"/>
        </w:rPr>
      </w:pPr>
      <w:r w:rsidRPr="00860BBC">
        <w:rPr>
          <w:lang w:val="ru-RU"/>
        </w:rPr>
        <w:t xml:space="preserve">Рекомендации, входящие в сферу охвата данного Вопроса, </w:t>
      </w:r>
      <w:r w:rsidR="001F2494">
        <w:rPr>
          <w:lang w:val="ru-RU"/>
        </w:rPr>
        <w:t>размещены</w:t>
      </w:r>
      <w:r w:rsidRPr="00860BBC">
        <w:rPr>
          <w:lang w:val="ru-RU"/>
        </w:rPr>
        <w:t xml:space="preserve"> по адресу:</w:t>
      </w:r>
      <w:r w:rsidRPr="00860BBC">
        <w:rPr>
          <w:rFonts w:eastAsia="MS Mincho"/>
          <w:lang w:val="ru-RU" w:eastAsia="ja-JP"/>
        </w:rPr>
        <w:t xml:space="preserve"> </w:t>
      </w:r>
      <w:hyperlink r:id="rId12" w:history="1">
        <w:r w:rsidRPr="00860BBC">
          <w:rPr>
            <w:rStyle w:val="Hyperlink"/>
            <w:lang w:val="ru-RU"/>
          </w:rPr>
          <w:t>http://www.itu.int/ITU-T/workprog/wp_search.aspx?Q=6/13</w:t>
        </w:r>
      </w:hyperlink>
      <w:r w:rsidRPr="00860BBC">
        <w:rPr>
          <w:rFonts w:eastAsia="MS Mincho"/>
          <w:lang w:val="ru-RU" w:eastAsia="ja-JP"/>
        </w:rPr>
        <w:t>.</w:t>
      </w:r>
    </w:p>
    <w:p w:rsidR="007C3398" w:rsidRPr="00860BBC" w:rsidRDefault="007C3398" w:rsidP="00DB7763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7C3398" w:rsidRPr="00860BBC" w:rsidRDefault="007C3398" w:rsidP="007C3398">
      <w:pPr>
        <w:rPr>
          <w:lang w:val="ru-RU"/>
        </w:rPr>
      </w:pPr>
      <w:r w:rsidRPr="00860BBC">
        <w:rPr>
          <w:lang w:val="ru-RU"/>
        </w:rPr>
        <w:t>Необходимые для рассмотрения темы исследования включают, среди прочего, следующие: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Какие новые Рекомендации или доработки существующих Рекомендаций необходимы для обеспечения QoS/QoE в будущих сетях (включая </w:t>
      </w:r>
      <w:r w:rsidR="00A5283C">
        <w:rPr>
          <w:lang w:val="ru-RU"/>
        </w:rPr>
        <w:t>организацию</w:t>
      </w:r>
      <w:r w:rsidRPr="00860BBC">
        <w:rPr>
          <w:lang w:val="ru-RU"/>
        </w:rPr>
        <w:t xml:space="preserve"> сетей с программируемыми параметрами и автономных сетей), особенно в отношении приложений/услуг, для которых качество имеет большое значение и которым требуется значительная ширина полосы (например, IPTV, </w:t>
      </w:r>
      <w:r w:rsidR="00A5283C">
        <w:rPr>
          <w:lang w:val="ru-RU"/>
        </w:rPr>
        <w:t>теле</w:t>
      </w:r>
      <w:r w:rsidRPr="00860BBC">
        <w:rPr>
          <w:lang w:val="ru-RU"/>
        </w:rPr>
        <w:t>присутствие)?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Какие новые Рекомендации или доработки существующих Рекомендаций необходимы для эффективного использования механизмов QoS СПП в наложенных сетях, сетях для доставки контента и сетях, ориентированных на контент, таких как сети, используемые для интеллектуальной доставки контента и надежной многоадресной передачи?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lastRenderedPageBreak/>
        <w:t>•</w:t>
      </w:r>
      <w:r w:rsidRPr="00860BBC">
        <w:rPr>
          <w:lang w:val="ru-RU"/>
        </w:rPr>
        <w:tab/>
        <w:t xml:space="preserve">Какие новые Рекомендации или доработки существующих Рекомендаций необходимы для обеспечения </w:t>
      </w:r>
      <w:r w:rsidRPr="00860BBC">
        <w:rPr>
          <w:rFonts w:eastAsia="MS Mincho"/>
          <w:lang w:val="ru-RU"/>
        </w:rPr>
        <w:t xml:space="preserve">QoS/QoE </w:t>
      </w:r>
      <w:r w:rsidRPr="00860BBC">
        <w:rPr>
          <w:lang w:val="ru-RU"/>
        </w:rPr>
        <w:t>сетевых операционных систем?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Какие новые Рекомендации необходимы для обеспечения управления ресурсами и их контроля с целью достижения сквозного QoS в разнородной среде, в которой задействованы различные механизмы QoS и </w:t>
      </w:r>
      <w:r w:rsidR="00B40211">
        <w:rPr>
          <w:lang w:val="ru-RU"/>
        </w:rPr>
        <w:t>несколько</w:t>
      </w:r>
      <w:r w:rsidRPr="00860BBC">
        <w:rPr>
          <w:lang w:val="ru-RU"/>
        </w:rPr>
        <w:t xml:space="preserve"> домен</w:t>
      </w:r>
      <w:r w:rsidR="00B40211">
        <w:rPr>
          <w:lang w:val="ru-RU"/>
        </w:rPr>
        <w:t>ов</w:t>
      </w:r>
      <w:r w:rsidRPr="00860BBC">
        <w:rPr>
          <w:lang w:val="ru-RU"/>
        </w:rPr>
        <w:t xml:space="preserve"> поставщиков?</w:t>
      </w:r>
    </w:p>
    <w:p w:rsidR="007C3398" w:rsidRPr="00860BBC" w:rsidRDefault="007C3398" w:rsidP="002E3225">
      <w:pPr>
        <w:pStyle w:val="enumlev1"/>
        <w:spacing w:before="60"/>
        <w:rPr>
          <w:rFonts w:eastAsia="MS Mincho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MS Mincho"/>
          <w:lang w:val="ru-RU"/>
        </w:rPr>
        <w:t>Какие новые Рекомендации или доработки существующих Рекомендаций, относящихся к управлению политикой, необходимы для углубленной проверки пакетов?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Какие необходимы руководящие указания</w:t>
      </w:r>
      <w:r w:rsidRPr="00860BBC">
        <w:rPr>
          <w:rFonts w:eastAsia="MS Mincho"/>
          <w:lang w:val="ru-RU"/>
        </w:rPr>
        <w:t xml:space="preserve"> для обеспечения удовлетворительного решения проблем QoS/QoE, поднятых при рассмотрении других Вопросов в 13</w:t>
      </w:r>
      <w:r w:rsidRPr="00860BBC">
        <w:rPr>
          <w:rFonts w:eastAsia="MS Mincho"/>
          <w:lang w:val="ru-RU"/>
        </w:rPr>
        <w:noBreakHyphen/>
        <w:t>й Исследовательской комиссии?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Какие доработки существующих Рекомендаций необходимы для прямого или косвенного обеспечения энергосбережения в отрасли информационно-коммуникационных технологий (ИКТ) или в других отраслях? Какие доработки </w:t>
      </w:r>
      <w:r w:rsidR="00DD2242">
        <w:rPr>
          <w:lang w:val="ru-RU"/>
        </w:rPr>
        <w:t>разрабатываемых</w:t>
      </w:r>
      <w:r w:rsidRPr="00860BBC">
        <w:rPr>
          <w:lang w:val="ru-RU"/>
        </w:rPr>
        <w:t xml:space="preserve"> или новых Рекомендаций необходимы для обеспечения такого энергосбережения? </w:t>
      </w:r>
    </w:p>
    <w:p w:rsidR="007C3398" w:rsidRPr="00860BBC" w:rsidRDefault="00D86DD0" w:rsidP="00C8541B">
      <w:pPr>
        <w:pStyle w:val="Note"/>
        <w:rPr>
          <w:lang w:val="ru-RU"/>
        </w:rPr>
      </w:pPr>
      <w:r w:rsidRPr="00860BBC">
        <w:rPr>
          <w:lang w:val="ru-RU"/>
        </w:rPr>
        <w:t>ПРИМЕЧАНИЕ</w:t>
      </w:r>
      <w:r w:rsidR="007C3398" w:rsidRPr="00860BBC">
        <w:rPr>
          <w:lang w:val="ru-RU"/>
        </w:rPr>
        <w:t xml:space="preserve">. </w:t>
      </w:r>
      <w:r w:rsidR="007C3398" w:rsidRPr="00860BBC">
        <w:rPr>
          <w:lang w:val="ru-RU"/>
        </w:rPr>
        <w:sym w:font="Symbol" w:char="F02D"/>
      </w:r>
      <w:r w:rsidR="007C3398" w:rsidRPr="00860BBC">
        <w:rPr>
          <w:lang w:val="ru-RU"/>
        </w:rPr>
        <w:t xml:space="preserve"> Во всех новых </w:t>
      </w:r>
      <w:r w:rsidR="007C3398" w:rsidRPr="002E3225">
        <w:rPr>
          <w:lang w:val="ru-RU"/>
        </w:rPr>
        <w:t>темах</w:t>
      </w:r>
      <w:r w:rsidR="007C3398" w:rsidRPr="00860BBC">
        <w:rPr>
          <w:lang w:val="ru-RU"/>
        </w:rPr>
        <w:t xml:space="preserve"> исследования будут учитываться существующие стандарты других ОРС (например, IETF и 3GPP).</w:t>
      </w:r>
    </w:p>
    <w:p w:rsidR="007C3398" w:rsidRPr="00860BBC" w:rsidRDefault="007C3398" w:rsidP="007C3398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7C3398" w:rsidRPr="00860BBC" w:rsidRDefault="007C3398" w:rsidP="007C3398">
      <w:pPr>
        <w:rPr>
          <w:lang w:val="ru-RU"/>
        </w:rPr>
      </w:pPr>
      <w:r w:rsidRPr="00860BBC">
        <w:rPr>
          <w:lang w:val="ru-RU"/>
        </w:rPr>
        <w:t>Задачи включают, среди прочего:</w:t>
      </w:r>
    </w:p>
    <w:p w:rsidR="007C3398" w:rsidRPr="00860BBC" w:rsidRDefault="007C3398" w:rsidP="007C3398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поддержание и ведение действующих Рекомендаций, входящих в сферу охвата данного Вопроса;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разработку новых Рекомендаций или доработку действующих Рекомендаций по обеспечению QoS/QoE для:</w:t>
      </w:r>
    </w:p>
    <w:p w:rsidR="007C3398" w:rsidRPr="002E3225" w:rsidRDefault="007C3398" w:rsidP="00D86DD0">
      <w:pPr>
        <w:pStyle w:val="enumlev2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</w:r>
      <w:r w:rsidRPr="002E3225">
        <w:rPr>
          <w:rFonts w:eastAsia="MS Mincho"/>
          <w:lang w:val="ru-RU" w:eastAsia="ja-JP"/>
        </w:rPr>
        <w:t>наложенных сетей и сетей для доставки контента;</w:t>
      </w:r>
    </w:p>
    <w:p w:rsidR="007C3398" w:rsidRPr="002E3225" w:rsidRDefault="007C3398" w:rsidP="002E3225">
      <w:pPr>
        <w:pStyle w:val="enumlev2"/>
        <w:spacing w:before="4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>расширения возможностей сетевого интеллекта</w:t>
      </w:r>
      <w:r w:rsidRPr="002E3225">
        <w:rPr>
          <w:rFonts w:eastAsia="MS Mincho"/>
          <w:lang w:val="ru-RU" w:eastAsia="ja-JP"/>
        </w:rPr>
        <w:t xml:space="preserve"> (</w:t>
      </w:r>
      <w:r w:rsidRPr="00860BBC">
        <w:rPr>
          <w:rFonts w:eastAsia="MS Mincho"/>
          <w:lang w:eastAsia="ja-JP"/>
        </w:rPr>
        <w:t>NICE</w:t>
      </w:r>
      <w:r w:rsidRPr="002E3225">
        <w:rPr>
          <w:rFonts w:eastAsia="MS Mincho"/>
          <w:lang w:val="ru-RU" w:eastAsia="ja-JP"/>
        </w:rPr>
        <w:t>);</w:t>
      </w:r>
    </w:p>
    <w:p w:rsidR="007C3398" w:rsidRPr="002E3225" w:rsidRDefault="007C3398" w:rsidP="002E3225">
      <w:pPr>
        <w:pStyle w:val="enumlev2"/>
        <w:spacing w:before="40"/>
        <w:rPr>
          <w:rFonts w:eastAsia="MS Mincho"/>
          <w:lang w:val="ru-RU" w:eastAsia="ja-JP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</w:r>
      <w:r w:rsidRPr="002E3225">
        <w:rPr>
          <w:rFonts w:eastAsia="MS Mincho"/>
          <w:lang w:val="ru-RU" w:eastAsia="ja-JP"/>
        </w:rPr>
        <w:t>"умных" повсеместно распространенных сетей (</w:t>
      </w:r>
      <w:r w:rsidRPr="00860BBC">
        <w:t>SUN</w:t>
      </w:r>
      <w:r w:rsidRPr="002E3225">
        <w:rPr>
          <w:rFonts w:eastAsia="MS Mincho"/>
          <w:lang w:val="ru-RU" w:eastAsia="ja-JP"/>
        </w:rPr>
        <w:t>);</w:t>
      </w:r>
    </w:p>
    <w:p w:rsidR="00410C3F" w:rsidRPr="002E3225" w:rsidRDefault="00410C3F" w:rsidP="002E3225">
      <w:pPr>
        <w:pStyle w:val="enumlev2"/>
        <w:spacing w:before="40"/>
        <w:rPr>
          <w:rFonts w:eastAsia="MS Mincho"/>
          <w:lang w:val="ru-RU" w:eastAsia="ja-JP"/>
        </w:rPr>
      </w:pPr>
      <w:r w:rsidRPr="002E3225">
        <w:rPr>
          <w:rFonts w:eastAsia="MS Mincho"/>
          <w:lang w:val="ru-RU" w:eastAsia="ja-JP"/>
        </w:rPr>
        <w:t>–</w:t>
      </w:r>
      <w:r w:rsidRPr="002E3225">
        <w:rPr>
          <w:rFonts w:eastAsia="MS Mincho"/>
          <w:lang w:val="ru-RU" w:eastAsia="ja-JP"/>
        </w:rPr>
        <w:tab/>
        <w:t>организации сетей с программируемыми параметрами</w:t>
      </w:r>
      <w:r w:rsidR="00A5283C" w:rsidRPr="002E3225">
        <w:rPr>
          <w:rFonts w:eastAsia="MS Mincho"/>
          <w:lang w:val="ru-RU" w:eastAsia="ja-JP"/>
        </w:rPr>
        <w:t xml:space="preserve"> (</w:t>
      </w:r>
      <w:r w:rsidR="00A5283C">
        <w:rPr>
          <w:rFonts w:eastAsia="MS Mincho"/>
          <w:lang w:val="en-US" w:eastAsia="ja-JP"/>
        </w:rPr>
        <w:t>SDN</w:t>
      </w:r>
      <w:r w:rsidR="00A5283C" w:rsidRPr="002E3225">
        <w:rPr>
          <w:rFonts w:eastAsia="MS Mincho"/>
          <w:lang w:val="ru-RU" w:eastAsia="ja-JP"/>
        </w:rPr>
        <w:t>)</w:t>
      </w:r>
      <w:r w:rsidRPr="002E3225">
        <w:rPr>
          <w:rFonts w:eastAsia="MS Mincho"/>
          <w:lang w:val="ru-RU" w:eastAsia="ja-JP"/>
        </w:rPr>
        <w:t>;</w:t>
      </w:r>
    </w:p>
    <w:p w:rsidR="007C3398" w:rsidRPr="002E3225" w:rsidRDefault="007C3398" w:rsidP="002E3225">
      <w:pPr>
        <w:pStyle w:val="enumlev2"/>
        <w:spacing w:before="4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>будущих сетей;</w:t>
      </w:r>
    </w:p>
    <w:p w:rsidR="007C3398" w:rsidRPr="002E3225" w:rsidRDefault="007C3398" w:rsidP="002E3225">
      <w:pPr>
        <w:pStyle w:val="enumlev2"/>
        <w:spacing w:before="40"/>
        <w:rPr>
          <w:lang w:val="ru-RU"/>
        </w:rPr>
      </w:pPr>
      <w:r w:rsidRPr="002E3225">
        <w:rPr>
          <w:lang w:val="ru-RU"/>
        </w:rPr>
        <w:t>–</w:t>
      </w:r>
      <w:r w:rsidRPr="002E3225">
        <w:rPr>
          <w:lang w:val="ru-RU"/>
        </w:rPr>
        <w:tab/>
        <w:t>сетевых операционных систем;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разработку новых Рекомендаций или доработку действующих Рекомендаций по сквозному QoS QoS/QoE;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разработку новых Рекомендаций или доработку действующих Рекомендаций </w:t>
      </w:r>
      <w:r w:rsidR="00EA415C">
        <w:rPr>
          <w:lang w:val="ru-RU"/>
        </w:rPr>
        <w:t xml:space="preserve">для обеспечения </w:t>
      </w:r>
      <w:r w:rsidRPr="00860BBC">
        <w:rPr>
          <w:rFonts w:eastAsia="MS Mincho"/>
          <w:lang w:val="ru-RU" w:eastAsia="ja-JP"/>
        </w:rPr>
        <w:t>углубленной проверки пакетов;</w:t>
      </w:r>
    </w:p>
    <w:p w:rsidR="007C3398" w:rsidRPr="00860BBC" w:rsidRDefault="007C3398" w:rsidP="002E3225">
      <w:pPr>
        <w:pStyle w:val="enumlev1"/>
        <w:spacing w:before="6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разработку руководящих указаний в отношении других Вопросов по проблемам </w:t>
      </w:r>
      <w:r w:rsidRPr="00860BBC">
        <w:rPr>
          <w:rFonts w:eastAsia="MS Mincho"/>
          <w:lang w:val="ru-RU" w:eastAsia="ja-JP"/>
        </w:rPr>
        <w:t>QoS/QoE.</w:t>
      </w:r>
    </w:p>
    <w:p w:rsidR="007C3398" w:rsidRPr="00860BBC" w:rsidRDefault="007C3398" w:rsidP="007C3398">
      <w:pPr>
        <w:pStyle w:val="Heading3"/>
        <w:rPr>
          <w:lang w:val="ru-RU"/>
        </w:rPr>
      </w:pPr>
      <w:r w:rsidRPr="00860BBC">
        <w:rPr>
          <w:lang w:val="ru-RU"/>
        </w:rPr>
        <w:t>4</w:t>
      </w:r>
      <w:r w:rsidRPr="00860BBC">
        <w:rPr>
          <w:lang w:val="ru-RU"/>
        </w:rPr>
        <w:tab/>
        <w:t>Относящиеся к Вопросу</w:t>
      </w:r>
    </w:p>
    <w:p w:rsidR="007C3398" w:rsidRPr="00860BBC" w:rsidRDefault="007C3398" w:rsidP="007C3398">
      <w:pPr>
        <w:pStyle w:val="Headingb"/>
        <w:spacing w:line="230" w:lineRule="exact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7C3398" w:rsidRPr="00860BBC" w:rsidRDefault="007C3398" w:rsidP="007C3398">
      <w:pPr>
        <w:pStyle w:val="enumlev1"/>
        <w:spacing w:line="230" w:lineRule="exact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Серии Y и Q.</w:t>
      </w:r>
    </w:p>
    <w:p w:rsidR="007C3398" w:rsidRPr="00860BBC" w:rsidRDefault="007C3398" w:rsidP="007C3398">
      <w:pPr>
        <w:pStyle w:val="Headingb"/>
        <w:spacing w:line="230" w:lineRule="exact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7C3398" w:rsidRPr="00860BBC" w:rsidRDefault="007C3398" w:rsidP="007C3398">
      <w:pPr>
        <w:pStyle w:val="enumlev1"/>
        <w:spacing w:line="230" w:lineRule="exact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Все Вопросы, касающиеся СПП</w:t>
      </w:r>
      <w:r w:rsidRPr="00860BBC">
        <w:rPr>
          <w:rFonts w:eastAsia="MS Mincho"/>
          <w:lang w:val="ru-RU"/>
        </w:rPr>
        <w:t>, будущих сетей, облачных вычислений</w:t>
      </w:r>
      <w:r w:rsidRPr="00860BBC">
        <w:rPr>
          <w:lang w:val="ru-RU"/>
        </w:rPr>
        <w:t xml:space="preserve">, </w:t>
      </w:r>
      <w:r w:rsidRPr="00860BBC">
        <w:rPr>
          <w:rFonts w:eastAsia="MS Mincho"/>
          <w:lang w:val="ru-RU"/>
        </w:rPr>
        <w:t xml:space="preserve">ИВ, </w:t>
      </w:r>
      <w:r w:rsidRPr="00860BBC">
        <w:rPr>
          <w:lang w:val="ru-RU"/>
        </w:rPr>
        <w:t>IPTV и QoS.</w:t>
      </w:r>
    </w:p>
    <w:p w:rsidR="007C3398" w:rsidRPr="00860BBC" w:rsidRDefault="007C3398" w:rsidP="007C3398">
      <w:pPr>
        <w:pStyle w:val="Headingb"/>
        <w:spacing w:line="230" w:lineRule="exact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7C3398" w:rsidRPr="00860BBC" w:rsidRDefault="007C3398" w:rsidP="007C3398">
      <w:pPr>
        <w:pStyle w:val="enumlev1"/>
        <w:spacing w:line="230" w:lineRule="exact"/>
        <w:rPr>
          <w:b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ИК12, занимающаяся вопросами QoS, и исследовательские комиссии, имеющие отношение к СПП, будущим сетям, облачным вычислениям, </w:t>
      </w:r>
      <w:r w:rsidRPr="00860BBC">
        <w:rPr>
          <w:rFonts w:eastAsia="MS Mincho"/>
          <w:lang w:val="ru-RU"/>
        </w:rPr>
        <w:t xml:space="preserve">ИВ и </w:t>
      </w:r>
      <w:r w:rsidRPr="00860BBC">
        <w:rPr>
          <w:lang w:val="ru-RU"/>
        </w:rPr>
        <w:t>IPTV.</w:t>
      </w:r>
    </w:p>
    <w:p w:rsidR="007C3398" w:rsidRPr="00860BBC" w:rsidRDefault="007C3398" w:rsidP="007C3398">
      <w:pPr>
        <w:pStyle w:val="Headingb"/>
        <w:spacing w:line="230" w:lineRule="exact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</w:t>
      </w:r>
      <w:r w:rsidRPr="00860BBC">
        <w:rPr>
          <w:b w:val="0"/>
          <w:bCs/>
          <w:lang w:val="ru-RU"/>
        </w:rPr>
        <w:t>:</w:t>
      </w:r>
    </w:p>
    <w:p w:rsidR="007C3398" w:rsidRPr="00860BBC" w:rsidRDefault="00192E12" w:rsidP="002E3225">
      <w:pPr>
        <w:pStyle w:val="enumlev1"/>
        <w:spacing w:before="60" w:line="230" w:lineRule="exact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3GPP.</w:t>
      </w:r>
    </w:p>
    <w:p w:rsidR="007C3398" w:rsidRPr="00860BBC" w:rsidRDefault="00192E12" w:rsidP="002E3225">
      <w:pPr>
        <w:pStyle w:val="enumlev1"/>
        <w:spacing w:before="20" w:line="230" w:lineRule="exact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ATIS CSF, IIF, PTSC и PRQC.</w:t>
      </w:r>
    </w:p>
    <w:p w:rsidR="007C3398" w:rsidRPr="00192E12" w:rsidRDefault="007C3398" w:rsidP="002E3225">
      <w:pPr>
        <w:pStyle w:val="enumlev1"/>
        <w:spacing w:before="20" w:line="230" w:lineRule="exact"/>
        <w:rPr>
          <w:lang w:val="en-US"/>
        </w:rPr>
      </w:pPr>
      <w:r w:rsidRPr="00D84AF0">
        <w:rPr>
          <w:lang w:val="en-US"/>
        </w:rPr>
        <w:t>•</w:t>
      </w:r>
      <w:r w:rsidRPr="00D84AF0">
        <w:rPr>
          <w:lang w:val="en-US"/>
        </w:rPr>
        <w:tab/>
      </w:r>
      <w:r w:rsidRPr="00860BBC">
        <w:rPr>
          <w:lang w:val="ru-RU"/>
        </w:rPr>
        <w:t>Форум</w:t>
      </w:r>
      <w:r w:rsidR="00192E12">
        <w:rPr>
          <w:lang w:val="en-US"/>
        </w:rPr>
        <w:t xml:space="preserve"> Broadband Forum</w:t>
      </w:r>
      <w:r w:rsidR="00192E12" w:rsidRPr="00192E12">
        <w:rPr>
          <w:lang w:val="en-US"/>
        </w:rPr>
        <w:t>.</w:t>
      </w:r>
    </w:p>
    <w:p w:rsidR="007C3398" w:rsidRPr="00192E12" w:rsidRDefault="007C3398" w:rsidP="002E3225">
      <w:pPr>
        <w:pStyle w:val="enumlev1"/>
        <w:spacing w:before="20" w:line="230" w:lineRule="exact"/>
        <w:rPr>
          <w:lang w:val="en-US"/>
        </w:rPr>
      </w:pPr>
      <w:r w:rsidRPr="00D84AF0">
        <w:rPr>
          <w:lang w:val="en-US"/>
        </w:rPr>
        <w:t>•</w:t>
      </w:r>
      <w:r w:rsidRPr="00D84AF0">
        <w:rPr>
          <w:lang w:val="en-US"/>
        </w:rPr>
        <w:tab/>
        <w:t xml:space="preserve">AFI ISG </w:t>
      </w:r>
      <w:r w:rsidRPr="00860BBC">
        <w:rPr>
          <w:lang w:val="ru-RU"/>
        </w:rPr>
        <w:t>ЕТСИ</w:t>
      </w:r>
      <w:r w:rsidR="00192E12" w:rsidRPr="00192E12">
        <w:rPr>
          <w:lang w:val="en-US"/>
        </w:rPr>
        <w:t>.</w:t>
      </w:r>
    </w:p>
    <w:p w:rsidR="007C3398" w:rsidRPr="00860BBC" w:rsidRDefault="00192E12" w:rsidP="002E3225">
      <w:pPr>
        <w:pStyle w:val="enumlev1"/>
        <w:spacing w:before="20" w:line="230" w:lineRule="exact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IEEE 802 LAN/MAN.</w:t>
      </w:r>
    </w:p>
    <w:p w:rsidR="00D86DD0" w:rsidRPr="002E3225" w:rsidRDefault="007C3398" w:rsidP="002E3225">
      <w:pPr>
        <w:pStyle w:val="enumlev1"/>
        <w:spacing w:before="20"/>
        <w:rPr>
          <w:caps/>
          <w:sz w:val="26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IETF.</w:t>
      </w:r>
      <w:r w:rsidR="00D86DD0" w:rsidRPr="002E3225">
        <w:rPr>
          <w:lang w:val="ru-RU"/>
        </w:rPr>
        <w:br w:type="page"/>
      </w:r>
    </w:p>
    <w:p w:rsidR="00C37CA2" w:rsidRPr="002E3225" w:rsidRDefault="00C37CA2" w:rsidP="00D86DD0">
      <w:pPr>
        <w:pStyle w:val="AnnexNo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Pr="002E3225">
        <w:rPr>
          <w:lang w:val="ru-RU"/>
        </w:rPr>
        <w:t>4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D86DD0" w:rsidRPr="002E3225">
        <w:rPr>
          <w:caps w:val="0"/>
          <w:sz w:val="22"/>
          <w:szCs w:val="22"/>
          <w:lang w:val="ru-RU"/>
        </w:rPr>
        <w:t>к Циркуляру</w:t>
      </w:r>
      <w:r w:rsidR="00D86DD0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C07345" w:rsidRPr="0097737B" w:rsidRDefault="00C07345" w:rsidP="00D86DD0">
      <w:pPr>
        <w:pStyle w:val="Questiontitle"/>
        <w:jc w:val="left"/>
        <w:rPr>
          <w:szCs w:val="22"/>
        </w:rPr>
      </w:pPr>
      <w:r w:rsidRPr="0097737B">
        <w:rPr>
          <w:szCs w:val="22"/>
        </w:rPr>
        <w:t xml:space="preserve">Вопрос 8/13 – Управление безопасностью и идентичностью в развивающихся </w:t>
      </w:r>
      <w:r w:rsidRPr="0097737B">
        <w:rPr>
          <w:szCs w:val="22"/>
        </w:rPr>
        <w:br/>
        <w:t>управляемых сетях</w:t>
      </w:r>
      <w:r w:rsidR="009B549C" w:rsidRPr="0097737B">
        <w:rPr>
          <w:szCs w:val="22"/>
        </w:rPr>
        <w:t xml:space="preserve"> (включая организацию</w:t>
      </w:r>
      <w:r w:rsidR="009B549C" w:rsidRPr="0097737B">
        <w:rPr>
          <w:color w:val="000000"/>
          <w:szCs w:val="22"/>
        </w:rPr>
        <w:t xml:space="preserve"> сетей с программируемыми параметрами</w:t>
      </w:r>
      <w:r w:rsidR="009B549C" w:rsidRPr="0097737B">
        <w:rPr>
          <w:szCs w:val="22"/>
        </w:rPr>
        <w:t>)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1</w:t>
      </w:r>
      <w:r w:rsidRPr="00860BBC">
        <w:rPr>
          <w:lang w:val="ru-RU"/>
        </w:rPr>
        <w:tab/>
        <w:t>Обоснование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ИК13 отвечает за требования и механизмы для сетевого управления безопасностью и идентичностью в контексте всех архитектур, разработанных в рамках ИК13. Данный конкретный Вопрос играет ведущую роль в проведении исследований в области безопасности в ИК13 и обеспечивает координацию вопросов безопасности по всем изучаемым в ИК13 Вопросам.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В то время как поставщики услуг управляемых сетей стремятся обеспечить традиционно высокий уровень безопасности, возрастает как число, так и сложность случаев угроз в отношении инфраструктуры развивающихся сетей. Этот вопрос осложняется трудностью координации и взаимодействия большого числа организаций, работающих над различными аспектами обеспечения безопасности. Признавая, что безопасность является одним из определяющих показателей работы развивающихся управляемых сетей, необходимо внедрить ряд стандартов, которые в максимально возможной степени гарантировали бы ожидаемые уровни безопасности. Несколькими примерами новых тем исследования в ИК13, требующими создания новых возможностей управляемых сетей, являются облачные вычисления, доставка контента, возможность программирования, организация умных повсеместных сетей, сети с автоматическим изменением конфигурации, услуги с учетом контекста, социальные сети, одноранговые услуги и связи машины с машиной. Помимо соответствия требованиям безопасности конечных пользователей все эти, а также другие услуги должны удовлетворять жестким требованиям к безопасности для обеспечения электросвязи в чрезвычайных ситуациях (ET). В этой связи ET имеет особые потребности в области безопасности, которые должны обеспечиваться стандартами.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Поскольку ИК13 определяет соответствующую архитектуру управляемых сетей, очевидно, что существует необходимость рассмотрения соответствующих аспектов безопасности в рамках этой всеобъемлющей работы. Следовательно, данный Вопрос направлен на обеспечение необходимых спецификаций и руководства по сетевой безопасности для связанной с разработкой архитектуры работы, проводимой в ИК13.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 xml:space="preserve">Кроме того, 13-й Исследовательской комиссии необходимо рассмотреть в контексте разрабатываемой ею архитектуры широкий круг связанных с IdM вопросов, касающихся поставщиков услуг, органов государственного управления и конечных пользователей. 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Поскольку с развитием сетей появляются новые угрозы их безопасности, для устранения которых нет известных средств, такие угрозы должны быть надлежащим образом документированы, с тем чтобы администраторы сетей и конечные пользователи могли уменьшить последствия их влияния. Соответственно, объектом исследований в области безопасности сетей должна быть архитектура управляемой сети, обеспечивающая: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надлежащую защиту сети и защиту информации;</w:t>
      </w:r>
    </w:p>
    <w:p w:rsidR="00C07345" w:rsidRPr="00860BBC" w:rsidRDefault="00C07345" w:rsidP="00B40211">
      <w:pPr>
        <w:pStyle w:val="enumlev1"/>
        <w:rPr>
          <w:highlight w:val="yellow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решения в области безопасности, применимые для </w:t>
      </w:r>
      <w:r w:rsidR="00B40211">
        <w:rPr>
          <w:lang w:val="ru-RU"/>
        </w:rPr>
        <w:t>нескольких</w:t>
      </w:r>
      <w:r w:rsidRPr="00860BBC">
        <w:rPr>
          <w:lang w:val="ru-RU"/>
        </w:rPr>
        <w:t xml:space="preserve"> административных доменов;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защищенное управление определением идентичности.</w:t>
      </w:r>
    </w:p>
    <w:p w:rsidR="00C07345" w:rsidRPr="00860BBC" w:rsidRDefault="004E6A20" w:rsidP="00C07345">
      <w:pPr>
        <w:rPr>
          <w:lang w:val="ru-RU"/>
        </w:rPr>
      </w:pPr>
      <w:r>
        <w:rPr>
          <w:lang w:val="ru-RU"/>
        </w:rPr>
        <w:t>Обновленная</w:t>
      </w:r>
      <w:r w:rsidRPr="00860BBC">
        <w:rPr>
          <w:lang w:val="ru-RU"/>
        </w:rPr>
        <w:t xml:space="preserve"> программа работ</w:t>
      </w:r>
      <w:r>
        <w:rPr>
          <w:lang w:val="ru-RU"/>
        </w:rPr>
        <w:t>ы</w:t>
      </w:r>
      <w:r w:rsidRPr="00860BBC">
        <w:rPr>
          <w:lang w:val="ru-RU"/>
        </w:rPr>
        <w:t xml:space="preserve"> в сфер</w:t>
      </w:r>
      <w:r>
        <w:rPr>
          <w:lang w:val="ru-RU"/>
        </w:rPr>
        <w:t>е</w:t>
      </w:r>
      <w:r w:rsidRPr="00860BBC">
        <w:rPr>
          <w:lang w:val="ru-RU"/>
        </w:rPr>
        <w:t xml:space="preserve"> охвата данного Вопроса, </w:t>
      </w:r>
      <w:r>
        <w:rPr>
          <w:lang w:val="ru-RU"/>
        </w:rPr>
        <w:t>размещена</w:t>
      </w:r>
      <w:r w:rsidRPr="00860BBC">
        <w:rPr>
          <w:lang w:val="ru-RU"/>
        </w:rPr>
        <w:t xml:space="preserve"> по адресу:</w:t>
      </w:r>
      <w:r w:rsidR="00C07345" w:rsidRPr="00860BBC">
        <w:rPr>
          <w:lang w:val="ru-RU"/>
        </w:rPr>
        <w:br/>
      </w:r>
      <w:hyperlink r:id="rId13" w:history="1">
        <w:r w:rsidR="00C07345" w:rsidRPr="00860BBC">
          <w:rPr>
            <w:rStyle w:val="Hyperlink"/>
            <w:lang w:val="ru-RU"/>
          </w:rPr>
          <w:t>http://www.itu.int/ITU-T/workprog/wp_search.aspx?Q=8/13</w:t>
        </w:r>
      </w:hyperlink>
      <w:r w:rsidR="00C07345" w:rsidRPr="00860BBC">
        <w:rPr>
          <w:lang w:val="ru-RU"/>
        </w:rPr>
        <w:t xml:space="preserve">. 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По умолчанию процедурой утверждения всех Рекомендаций, подготовленных в рамках данного Вопроса, является традиционный процесс утверждения (ТПУ).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Необходимые для рассмотрения темы исследования включают, среди прочего, следующие:</w:t>
      </w:r>
    </w:p>
    <w:p w:rsidR="00C07345" w:rsidRPr="00860BBC" w:rsidRDefault="00C07345" w:rsidP="006A7617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Каковы требования к безопасности и управлению определением идентичности в отношении развивающихся управляемых сетей с учетом требований новых технологий</w:t>
      </w:r>
      <w:r w:rsidR="006A7617">
        <w:rPr>
          <w:lang w:val="ru-RU"/>
        </w:rPr>
        <w:t xml:space="preserve"> (включая </w:t>
      </w:r>
      <w:r w:rsidR="006A7617">
        <w:rPr>
          <w:lang w:val="ru-RU"/>
        </w:rPr>
        <w:lastRenderedPageBreak/>
        <w:t>организацию сетей с программируемыми параметрами</w:t>
      </w:r>
      <w:r w:rsidR="00623E6F">
        <w:rPr>
          <w:lang w:val="ru-RU"/>
        </w:rPr>
        <w:t xml:space="preserve"> (</w:t>
      </w:r>
      <w:r w:rsidR="00623E6F">
        <w:rPr>
          <w:lang w:val="en-US"/>
        </w:rPr>
        <w:t>SDN</w:t>
      </w:r>
      <w:r w:rsidR="00623E6F" w:rsidRPr="00623E6F">
        <w:rPr>
          <w:lang w:val="ru-RU"/>
        </w:rPr>
        <w:t>)</w:t>
      </w:r>
      <w:r w:rsidR="006A7617">
        <w:rPr>
          <w:lang w:val="ru-RU"/>
        </w:rPr>
        <w:t>)</w:t>
      </w:r>
      <w:r w:rsidRPr="00860BBC">
        <w:rPr>
          <w:lang w:val="ru-RU"/>
        </w:rPr>
        <w:t>, входящих в сферу ответственности ИК13?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Какие механизмы обеспечения безопасности необходимы для выполнения этих требований?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Какие доработки существующих Рекомендаций необходимы для прямого или косвенного обеспечения энергосбережения в отрасли информационно-коммуникационных технологий (ИКТ) или в других отраслях?</w:t>
      </w:r>
      <w:r w:rsidRPr="00860BBC">
        <w:rPr>
          <w:lang w:val="ru-RU"/>
        </w:rPr>
        <w:t xml:space="preserve"> 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Задачи включают, среди прочего, следующее: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обеспечить ведущую роль данного Вопроса в изучении вопросов безопасности в рамках 13</w:t>
      </w:r>
      <w:r w:rsidRPr="00860BBC">
        <w:rPr>
          <w:lang w:val="ru-RU"/>
        </w:rPr>
        <w:noBreakHyphen/>
        <w:t>й Исследовательской комиссии;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обеспечить соответствие разработанной архитектуры принятым принципам безопасности, разработанным ИК17 МСЭ-T;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обеспечить, чтобы предлагаемые решения в области безопасности, поддерживающие новые технологии, соответствовали требованиям безопасности управляемых сетей.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В частности,</w:t>
      </w:r>
    </w:p>
    <w:p w:rsidR="00C07345" w:rsidRPr="00860BBC" w:rsidRDefault="00C07345" w:rsidP="00C07345">
      <w:pPr>
        <w:pStyle w:val="enumlev1"/>
        <w:rPr>
          <w:highlight w:val="yellow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определить взаимодействующие структурные компоненты управления определением идентичности (</w:t>
      </w:r>
      <w:r w:rsidRPr="00860BBC">
        <w:rPr>
          <w:szCs w:val="24"/>
          <w:lang w:val="ru-RU"/>
        </w:rPr>
        <w:t>IdM</w:t>
      </w:r>
      <w:r w:rsidRPr="00860BBC">
        <w:rPr>
          <w:lang w:val="ru-RU"/>
        </w:rPr>
        <w:t>) в поддержку всех архитектур управляемых сетей, входящих в сферу ответственности ИК13;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установить структуру для поддержки новых услуг по аутентификации и авторизации в управляемой сети и определить соответствующие механизмы и процедуры;</w:t>
      </w:r>
    </w:p>
    <w:p w:rsidR="00C07345" w:rsidRPr="00860BBC" w:rsidRDefault="00C07345" w:rsidP="00C07345">
      <w:pPr>
        <w:pStyle w:val="enumlev1"/>
        <w:rPr>
          <w:highlight w:val="yellow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разработать новые или доработать существующие Рекомендации МСЭ-T по требованиям и механизмам обеспечения безопасности и управления определением идентичности в поддержку вышеуказанных технологий;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оказать помощь в составлении разделов, посвященных соображениям безопасности, в соответствующих разрабатываемых в рамках других Вопросов ИК13 Рекомендаций МСЭ</w:t>
      </w:r>
      <w:r w:rsidRPr="00860BBC">
        <w:rPr>
          <w:lang w:val="ru-RU"/>
        </w:rPr>
        <w:noBreakHyphen/>
        <w:t>Т;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>рассмотреть, какие доработки существующих Рекомендаций необходимы для прямого или косвенного обеспечения экономии энергии в отрасли информационно-коммуникационных технологий (ИКТ) или в других отраслях. Рассмотреть вопрос доработки разрабатываемых или новых Рекомендаций, необходимой для обеспечения такой экономии энергии.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4</w:t>
      </w:r>
      <w:r w:rsidRPr="00860BBC">
        <w:rPr>
          <w:lang w:val="ru-RU"/>
        </w:rPr>
        <w:tab/>
        <w:t>Относящиеся к Вопросу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Серия Y.</w:t>
      </w:r>
      <w:r w:rsidRPr="00860BBC">
        <w:rPr>
          <w:szCs w:val="24"/>
          <w:lang w:val="ru-RU" w:eastAsia="de-CH"/>
        </w:rPr>
        <w:t>2700</w:t>
      </w:r>
      <w:r w:rsidRPr="00860BBC">
        <w:rPr>
          <w:lang w:val="ru-RU"/>
        </w:rPr>
        <w:t>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Все Вопросы ИК13.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szCs w:val="24"/>
          <w:lang w:val="ru-RU" w:eastAsia="de-CH"/>
        </w:rPr>
        <w:t xml:space="preserve">Все исследовательские комиссии </w:t>
      </w:r>
      <w:r w:rsidRPr="00860BBC">
        <w:rPr>
          <w:lang w:val="ru-RU"/>
        </w:rPr>
        <w:t>МСЭ-T, МСЭ-R, МСЭ-D.</w:t>
      </w:r>
    </w:p>
    <w:p w:rsidR="00C07345" w:rsidRPr="00860BBC" w:rsidRDefault="00C07345" w:rsidP="00C07345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ОТК1/ПК27</w:t>
      </w:r>
      <w:r>
        <w:rPr>
          <w:lang w:val="ru-RU"/>
        </w:rPr>
        <w:t xml:space="preserve"> ИСО/МЭК</w:t>
      </w:r>
      <w:r w:rsidR="002069FF">
        <w:rPr>
          <w:lang w:val="ru-RU"/>
        </w:rPr>
        <w:t>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2069FF">
        <w:rPr>
          <w:lang w:val="ru-RU" w:eastAsia="de-CH"/>
        </w:rPr>
        <w:t>ATIS.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192E12">
        <w:rPr>
          <w:lang w:val="ru-RU" w:eastAsia="de-CH"/>
        </w:rPr>
        <w:t>ЕТСИ.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192E12">
        <w:rPr>
          <w:lang w:val="ru-RU" w:eastAsia="de-CH"/>
        </w:rPr>
        <w:t>TIA.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192E12">
        <w:rPr>
          <w:lang w:val="ru-RU" w:eastAsia="de-CH"/>
        </w:rPr>
        <w:t>IETF.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de-CH"/>
        </w:rPr>
        <w:t>3GPP</w:t>
      </w:r>
      <w:r w:rsidR="00192E12">
        <w:rPr>
          <w:lang w:val="ru-RU"/>
        </w:rPr>
        <w:t xml:space="preserve"> и 3GPP2.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192E12">
        <w:rPr>
          <w:lang w:val="ru-RU" w:eastAsia="de-CH"/>
        </w:rPr>
        <w:t>OMA.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Форум ТМ.</w:t>
      </w:r>
    </w:p>
    <w:p w:rsidR="00F17466" w:rsidRPr="002E3225" w:rsidRDefault="00F17466" w:rsidP="00D86DD0">
      <w:pPr>
        <w:pStyle w:val="AnnexNo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Pr="002E3225">
        <w:rPr>
          <w:lang w:val="ru-RU"/>
        </w:rPr>
        <w:t>5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D86DD0" w:rsidRPr="002E3225">
        <w:rPr>
          <w:caps w:val="0"/>
          <w:sz w:val="22"/>
          <w:szCs w:val="22"/>
          <w:lang w:val="ru-RU"/>
        </w:rPr>
        <w:t>к Циркуляру</w:t>
      </w:r>
      <w:r w:rsidR="00D86DD0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F17466" w:rsidRPr="002F7D64" w:rsidRDefault="00F17466" w:rsidP="00D86DD0">
      <w:pPr>
        <w:pStyle w:val="Questiontitle"/>
        <w:jc w:val="left"/>
        <w:rPr>
          <w:szCs w:val="22"/>
        </w:rPr>
      </w:pPr>
      <w:r w:rsidRPr="002F7D64">
        <w:rPr>
          <w:szCs w:val="22"/>
        </w:rPr>
        <w:t xml:space="preserve">Вопрос 9/13 – </w:t>
      </w:r>
      <w:r w:rsidRPr="002F7D64">
        <w:rPr>
          <w:rFonts w:eastAsia="Gulim"/>
          <w:szCs w:val="22"/>
          <w:lang w:eastAsia="ko-KR"/>
        </w:rPr>
        <w:t>Управление мобильностью</w:t>
      </w:r>
      <w:r w:rsidR="002F7D64">
        <w:rPr>
          <w:rFonts w:eastAsia="Gulim"/>
          <w:szCs w:val="22"/>
          <w:lang w:eastAsia="ko-KR"/>
        </w:rPr>
        <w:t xml:space="preserve"> </w:t>
      </w:r>
      <w:r w:rsidR="002F7D64" w:rsidRPr="002F7D64">
        <w:rPr>
          <w:szCs w:val="22"/>
          <w:lang w:eastAsia="ja-JP"/>
        </w:rPr>
        <w:t>(</w:t>
      </w:r>
      <w:r w:rsidR="002F7D64" w:rsidRPr="002F7D64">
        <w:rPr>
          <w:color w:val="000000"/>
          <w:szCs w:val="22"/>
        </w:rPr>
        <w:t>включая поддержку организации сетей с программируемыми параметрами</w:t>
      </w:r>
      <w:r w:rsidR="002F7D64" w:rsidRPr="002F7D64">
        <w:rPr>
          <w:szCs w:val="22"/>
          <w:lang w:eastAsia="ko-KR"/>
        </w:rPr>
        <w:t>)</w:t>
      </w:r>
    </w:p>
    <w:p w:rsidR="00F17466" w:rsidRPr="00860BBC" w:rsidRDefault="00F17466" w:rsidP="00F17466">
      <w:pPr>
        <w:pStyle w:val="Heading3"/>
        <w:rPr>
          <w:lang w:val="ru-RU"/>
        </w:rPr>
      </w:pPr>
      <w:r w:rsidRPr="00860BBC">
        <w:rPr>
          <w:lang w:val="ru-RU"/>
        </w:rPr>
        <w:t>1</w:t>
      </w:r>
      <w:r w:rsidRPr="00860BBC">
        <w:rPr>
          <w:lang w:val="ru-RU"/>
        </w:rPr>
        <w:tab/>
        <w:t>Обоснование</w:t>
      </w:r>
    </w:p>
    <w:p w:rsidR="00F17466" w:rsidRPr="00860BBC" w:rsidRDefault="00F17466" w:rsidP="00F17466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 xml:space="preserve">На пути к окончательному переходу к функционально совместимым и согласованным сетевым архитектурам отрасль должна обеспечивать глобальный роуминг и непрерывную мобильность для пользователей различных технологий доступа и/или различных операторов, с тем чтобы они могли пользоваться бесперебойным обслуживанием, передвигаясь в пределах одной сети или между сетями. Работа над управлением мобильностью (УМ) основывается на требованиях, которые определены в Рекомендациях </w:t>
      </w:r>
      <w:r w:rsidR="00D86DD0">
        <w:rPr>
          <w:rFonts w:eastAsia="Gulim"/>
          <w:lang w:val="ru-RU" w:eastAsia="ko-KR"/>
        </w:rPr>
        <w:t xml:space="preserve">МСЭ-Т </w:t>
      </w:r>
      <w:r w:rsidRPr="00860BBC">
        <w:rPr>
          <w:rFonts w:eastAsia="Gulim"/>
          <w:lang w:val="ru-RU" w:eastAsia="ko-KR"/>
        </w:rPr>
        <w:t>Q.1706/Y.2801, Q.1707/Y.2801 и Q.1762/Y.2802.</w:t>
      </w:r>
    </w:p>
    <w:p w:rsidR="00F17466" w:rsidRPr="00860BBC" w:rsidRDefault="00F17466" w:rsidP="00F40C10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 xml:space="preserve">Для поддержки мобильности и повсеместности свойств в различных сценариях в рамках компетенции ИК13 необходимо </w:t>
      </w:r>
      <w:r w:rsidR="00F40C10">
        <w:rPr>
          <w:rFonts w:eastAsia="Gulim"/>
          <w:lang w:val="ru-RU" w:eastAsia="ko-KR"/>
        </w:rPr>
        <w:t>прежде всего</w:t>
      </w:r>
      <w:r w:rsidRPr="00860BBC">
        <w:rPr>
          <w:rFonts w:eastAsia="Gulim"/>
          <w:lang w:val="ru-RU" w:eastAsia="ko-KR"/>
        </w:rPr>
        <w:t xml:space="preserve"> определить вопросы и проблемы, касающиеся УМ в развивающихся IMT и СПП, а также других сетях</w:t>
      </w:r>
      <w:r w:rsidR="009E4FE1">
        <w:rPr>
          <w:rFonts w:eastAsia="Gulim"/>
          <w:lang w:val="ru-RU" w:eastAsia="ko-KR"/>
        </w:rPr>
        <w:t xml:space="preserve"> (включая организацию сетей с программируемыми параметрами</w:t>
      </w:r>
      <w:r w:rsidR="004C01EC">
        <w:rPr>
          <w:rFonts w:eastAsia="Gulim"/>
          <w:lang w:val="ru-RU" w:eastAsia="ko-KR"/>
        </w:rPr>
        <w:t xml:space="preserve"> (</w:t>
      </w:r>
      <w:r w:rsidR="004C01EC">
        <w:rPr>
          <w:rFonts w:eastAsia="Gulim"/>
          <w:lang w:eastAsia="ko-KR"/>
        </w:rPr>
        <w:t>SDN</w:t>
      </w:r>
      <w:r w:rsidR="004C01EC" w:rsidRPr="004C01EC">
        <w:rPr>
          <w:rFonts w:eastAsia="Gulim"/>
          <w:lang w:val="ru-RU" w:eastAsia="ko-KR"/>
        </w:rPr>
        <w:t>)</w:t>
      </w:r>
      <w:r w:rsidR="009E4FE1">
        <w:rPr>
          <w:rFonts w:eastAsia="Gulim"/>
          <w:lang w:val="ru-RU" w:eastAsia="ko-KR"/>
        </w:rPr>
        <w:t>)</w:t>
      </w:r>
      <w:r w:rsidRPr="00860BBC">
        <w:rPr>
          <w:rFonts w:eastAsia="Gulim"/>
          <w:lang w:val="ru-RU" w:eastAsia="ko-KR"/>
        </w:rPr>
        <w:t>, входящих в сферу ответственности ИК13.</w:t>
      </w:r>
    </w:p>
    <w:p w:rsidR="00F17466" w:rsidRPr="00860BBC" w:rsidRDefault="00F17466" w:rsidP="00F17466">
      <w:pPr>
        <w:tabs>
          <w:tab w:val="left" w:pos="420"/>
        </w:tabs>
        <w:rPr>
          <w:lang w:val="ru-RU"/>
        </w:rPr>
      </w:pPr>
      <w:r w:rsidRPr="00860BBC">
        <w:rPr>
          <w:lang w:val="ru-RU" w:eastAsia="ko-KR"/>
        </w:rPr>
        <w:t>Основанная на данном исследовании по определению вопросов и проблем работа будет направлена на разработку общих и типовых "строительных блоков". УМ для обеспечения непрерывности обслуживания в различных неоднородных системах и сетях, исследуемых ИК13, при согласовании с характерными для данной области технологиями, рассматриваемыми в рамках других отдельных Вопросов.</w:t>
      </w:r>
    </w:p>
    <w:p w:rsidR="00F17466" w:rsidRPr="00860BBC" w:rsidRDefault="00F17466" w:rsidP="00F17466">
      <w:pPr>
        <w:tabs>
          <w:tab w:val="left" w:pos="420"/>
        </w:tabs>
        <w:rPr>
          <w:lang w:val="ru-RU"/>
        </w:rPr>
      </w:pPr>
      <w:r w:rsidRPr="00860BBC">
        <w:rPr>
          <w:rFonts w:eastAsia="Gulim"/>
          <w:lang w:val="ru-RU" w:eastAsia="ko-KR"/>
        </w:rPr>
        <w:t>Эта работа в целом включает все аспекты, которые требуются в оконечном оборудовании, сетях потребителей, сетях доступа (как проводных, так и беспроводных), базовых сетях и сетях прикладных услуг. Результаты работы в рамках данного Вопроса будут учтены и использованы другими Вопросами в качестве общей основы для обеспечения выполнения требований УM, относящихся к их конкретным областям работы.</w:t>
      </w:r>
    </w:p>
    <w:p w:rsidR="00F17466" w:rsidRPr="00860BBC" w:rsidRDefault="00F17466" w:rsidP="00F17466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 xml:space="preserve">В сферу охвата данного Вопроса входят следующие Рекомендации: 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1706</w:t>
      </w:r>
      <w:r w:rsidR="00D86DD0">
        <w:rPr>
          <w:rFonts w:eastAsia="Gulim"/>
          <w:lang w:val="ru-RU" w:eastAsia="ko-KR"/>
        </w:rPr>
        <w:t>/Y.2801 –</w:t>
      </w:r>
      <w:r w:rsidRPr="00860BBC">
        <w:rPr>
          <w:rFonts w:eastAsia="Gulim"/>
          <w:lang w:val="ru-RU" w:eastAsia="ko-KR"/>
        </w:rPr>
        <w:t xml:space="preserve"> Требования к управлению мобильностью для СПП;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1707</w:t>
      </w:r>
      <w:r w:rsidR="00D86DD0">
        <w:rPr>
          <w:rFonts w:eastAsia="Gulim"/>
          <w:lang w:val="ru-RU" w:eastAsia="ko-KR"/>
        </w:rPr>
        <w:t>/Y.2804 –</w:t>
      </w:r>
      <w:r w:rsidRPr="00860BBC">
        <w:rPr>
          <w:rFonts w:eastAsia="Gulim"/>
          <w:lang w:val="ru-RU" w:eastAsia="ko-KR"/>
        </w:rPr>
        <w:t xml:space="preserve"> Общая структура управления мобильностью для</w:t>
      </w:r>
      <w:r w:rsidRPr="00860BBC">
        <w:rPr>
          <w:lang w:val="ru-RU"/>
        </w:rPr>
        <w:t xml:space="preserve"> </w:t>
      </w:r>
      <w:r w:rsidRPr="00860BBC">
        <w:rPr>
          <w:rFonts w:eastAsia="Gulim"/>
          <w:lang w:val="ru-RU" w:eastAsia="ko-KR"/>
        </w:rPr>
        <w:t>СПП;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1708</w:t>
      </w:r>
      <w:r w:rsidR="00D86DD0">
        <w:rPr>
          <w:rFonts w:eastAsia="Gulim"/>
          <w:lang w:val="ru-RU" w:eastAsia="ko-KR"/>
        </w:rPr>
        <w:t>/Y.2805 –</w:t>
      </w:r>
      <w:r w:rsidRPr="00860BBC">
        <w:rPr>
          <w:rFonts w:eastAsia="Gulim"/>
          <w:lang w:val="ru-RU" w:eastAsia="ko-KR"/>
        </w:rPr>
        <w:t xml:space="preserve"> Структура управления местоположением для СПП;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1709</w:t>
      </w:r>
      <w:r w:rsidR="00D86DD0">
        <w:rPr>
          <w:rFonts w:eastAsia="Gulim"/>
          <w:lang w:val="ru-RU" w:eastAsia="ko-KR"/>
        </w:rPr>
        <w:t xml:space="preserve">/Y.2806 – </w:t>
      </w:r>
      <w:r w:rsidRPr="00860BBC">
        <w:rPr>
          <w:rFonts w:eastAsia="Gulim"/>
          <w:lang w:val="ru-RU" w:eastAsia="ko-KR"/>
        </w:rPr>
        <w:t>Структура управления хэндовером для СПП;</w:t>
      </w:r>
    </w:p>
    <w:p w:rsidR="00F17466" w:rsidRPr="00860BBC" w:rsidRDefault="00F17466" w:rsidP="00D86DD0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1762</w:t>
      </w:r>
      <w:r w:rsidRPr="00860BBC">
        <w:rPr>
          <w:rFonts w:eastAsia="Gulim"/>
          <w:lang w:val="ru-RU" w:eastAsia="ko-KR"/>
        </w:rPr>
        <w:t>/Y.2802</w:t>
      </w:r>
      <w:r w:rsidR="00D86DD0">
        <w:rPr>
          <w:rFonts w:eastAsia="Gulim"/>
          <w:lang w:val="ru-RU" w:eastAsia="ko-KR"/>
        </w:rPr>
        <w:t xml:space="preserve"> –</w:t>
      </w:r>
      <w:r w:rsidRPr="00860BBC">
        <w:rPr>
          <w:rFonts w:eastAsia="Gulim"/>
          <w:lang w:val="ru-RU" w:eastAsia="ko-KR"/>
        </w:rPr>
        <w:t xml:space="preserve"> Общие требования к конвергенции фиксированной и подвижной связи;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1763</w:t>
      </w:r>
      <w:r w:rsidR="00D86DD0">
        <w:rPr>
          <w:rFonts w:eastAsia="Gulim"/>
          <w:lang w:val="ru-RU" w:eastAsia="ko-KR"/>
        </w:rPr>
        <w:t>/Y.2803 –</w:t>
      </w:r>
      <w:r w:rsidRPr="00860BBC">
        <w:rPr>
          <w:rFonts w:eastAsia="Gulim"/>
          <w:lang w:val="ru-RU" w:eastAsia="ko-KR"/>
        </w:rPr>
        <w:t xml:space="preserve"> Услуга FMC с использованием традиционной КТСОП или ЦСИС как сети фиксированного доступа для пользователей сетей подвижной связи;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Y.</w:t>
      </w:r>
      <w:r w:rsidRPr="00860BBC">
        <w:rPr>
          <w:lang w:val="ru-RU" w:eastAsia="ja-JP"/>
        </w:rPr>
        <w:t>2808</w:t>
      </w:r>
      <w:r w:rsidR="00D86DD0">
        <w:rPr>
          <w:rFonts w:eastAsia="Gulim"/>
          <w:lang w:val="ru-RU" w:eastAsia="ko-KR"/>
        </w:rPr>
        <w:t xml:space="preserve"> – </w:t>
      </w:r>
      <w:r w:rsidRPr="00860BBC">
        <w:rPr>
          <w:rFonts w:eastAsia="Gulim"/>
          <w:lang w:val="ru-RU" w:eastAsia="ko-KR"/>
        </w:rPr>
        <w:t>Конвергенция фиксированной и подвижной связи с общим доменом управления соединением IMS;</w:t>
      </w:r>
    </w:p>
    <w:p w:rsidR="00F17466" w:rsidRPr="00860BBC" w:rsidRDefault="00F17466" w:rsidP="00F17466">
      <w:pPr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Y.</w:t>
      </w:r>
      <w:r w:rsidRPr="00860BBC">
        <w:rPr>
          <w:lang w:val="ru-RU" w:eastAsia="ja-JP"/>
        </w:rPr>
        <w:t>2809</w:t>
      </w:r>
      <w:r w:rsidR="00D86DD0">
        <w:rPr>
          <w:rFonts w:eastAsia="Gulim"/>
          <w:lang w:val="ru-RU" w:eastAsia="ko-KR"/>
        </w:rPr>
        <w:t xml:space="preserve"> –</w:t>
      </w:r>
      <w:r w:rsidRPr="00860BBC">
        <w:rPr>
          <w:rFonts w:eastAsia="Gulim"/>
          <w:lang w:val="ru-RU" w:eastAsia="ko-KR"/>
        </w:rPr>
        <w:t xml:space="preserve"> Структура управления мобильностью в слое услуг СПП.</w:t>
      </w:r>
    </w:p>
    <w:p w:rsidR="00F17466" w:rsidRPr="00860BBC" w:rsidRDefault="00F17466" w:rsidP="00BC1420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 xml:space="preserve">Текущие проекты Рекомендаций, входящих в сферу охвата данного Вопроса, </w:t>
      </w:r>
      <w:r w:rsidR="00BC1420">
        <w:rPr>
          <w:rFonts w:eastAsia="Gulim"/>
          <w:lang w:val="ru-RU" w:eastAsia="ko-KR"/>
        </w:rPr>
        <w:t>размещены</w:t>
      </w:r>
      <w:r w:rsidRPr="00860BBC">
        <w:rPr>
          <w:rFonts w:eastAsia="Gulim"/>
          <w:lang w:val="ru-RU" w:eastAsia="ko-KR"/>
        </w:rPr>
        <w:t xml:space="preserve"> по адресу:</w:t>
      </w:r>
      <w:r w:rsidRPr="00860BBC">
        <w:rPr>
          <w:lang w:val="ru-RU"/>
        </w:rPr>
        <w:t xml:space="preserve"> </w:t>
      </w:r>
      <w:hyperlink r:id="rId14" w:history="1">
        <w:r w:rsidRPr="00860BBC">
          <w:rPr>
            <w:rStyle w:val="Hyperlink"/>
            <w:lang w:val="ru-RU"/>
          </w:rPr>
          <w:t>http://www.itu.int/ITU-T/workprog/wp_search.aspx?Q=9/13</w:t>
        </w:r>
      </w:hyperlink>
      <w:r w:rsidRPr="00860BBC">
        <w:rPr>
          <w:rFonts w:eastAsia="Gulim"/>
          <w:lang w:val="ru-RU" w:eastAsia="ko-KR"/>
        </w:rPr>
        <w:t>.</w:t>
      </w:r>
    </w:p>
    <w:p w:rsidR="00F17466" w:rsidRPr="00860BBC" w:rsidRDefault="00F17466" w:rsidP="00F17466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F17466" w:rsidRPr="00860BBC" w:rsidRDefault="00F17466" w:rsidP="00F17466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>Необходимые для рассмотрения темы исследования, среди прочих, включают следующие:</w:t>
      </w:r>
    </w:p>
    <w:p w:rsidR="00F17466" w:rsidRPr="00860BBC" w:rsidRDefault="00F17466" w:rsidP="00F17466">
      <w:pPr>
        <w:widowControl w:val="0"/>
        <w:tabs>
          <w:tab w:val="left" w:pos="720"/>
        </w:tabs>
        <w:ind w:left="720" w:hanging="72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Что требуется для поддержания глобального роуминга и непрерывной мобильности, а также для предоставления услуг в пределах одной сети или между сетями в отношении как развивающейся IMT, так и СПП? </w:t>
      </w:r>
    </w:p>
    <w:p w:rsidR="00F17466" w:rsidRPr="00860BBC" w:rsidRDefault="00F17466" w:rsidP="00F17466">
      <w:pPr>
        <w:widowControl w:val="0"/>
        <w:tabs>
          <w:tab w:val="left" w:pos="720"/>
        </w:tabs>
        <w:ind w:left="720" w:hanging="72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Что требуется для предоставления услуг, независимых от способа доступа, между существующими и развивающимися IMT и сетями фиксированной связи? </w:t>
      </w:r>
    </w:p>
    <w:p w:rsidR="00F17466" w:rsidRPr="00860BBC" w:rsidRDefault="00F17466" w:rsidP="00F17466">
      <w:pPr>
        <w:widowControl w:val="0"/>
        <w:tabs>
          <w:tab w:val="left" w:pos="720"/>
        </w:tabs>
        <w:ind w:left="720" w:hanging="720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Какие усовершенствования требуются для прямого или косвенного обеспечения </w:t>
      </w:r>
      <w:r w:rsidRPr="00860BBC">
        <w:rPr>
          <w:lang w:val="ru-RU"/>
        </w:rPr>
        <w:lastRenderedPageBreak/>
        <w:t xml:space="preserve">энергосбережения в отрасли информационно-коммуникационных технологий или других отраслях? </w:t>
      </w:r>
    </w:p>
    <w:p w:rsidR="00F17466" w:rsidRPr="00860BBC" w:rsidRDefault="00F17466" w:rsidP="00F17466">
      <w:pPr>
        <w:widowControl w:val="0"/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Какими могут быть общие и типовые требования к УМ для поддержки мобильности и повсеместности свойств в появляющихся сетях</w:t>
      </w:r>
      <w:r w:rsidR="00F70881">
        <w:rPr>
          <w:rFonts w:eastAsia="Gulim"/>
          <w:lang w:val="ru-RU" w:eastAsia="ko-KR"/>
        </w:rPr>
        <w:t xml:space="preserve"> (включая </w:t>
      </w:r>
      <w:r w:rsidR="00F70881">
        <w:rPr>
          <w:rFonts w:eastAsia="Gulim"/>
          <w:lang w:eastAsia="ko-KR"/>
        </w:rPr>
        <w:t>SDN</w:t>
      </w:r>
      <w:r w:rsidR="00F70881" w:rsidRPr="00F70881">
        <w:rPr>
          <w:rFonts w:eastAsia="Gulim"/>
          <w:lang w:val="ru-RU" w:eastAsia="ko-KR"/>
        </w:rPr>
        <w:t>)</w:t>
      </w:r>
      <w:r w:rsidRPr="00860BBC">
        <w:rPr>
          <w:rFonts w:eastAsia="Gulim"/>
          <w:lang w:val="ru-RU" w:eastAsia="ko-KR"/>
        </w:rPr>
        <w:t>, входящих в сферу ответственности ИК13?</w:t>
      </w:r>
    </w:p>
    <w:p w:rsidR="00F17466" w:rsidRPr="00860BBC" w:rsidRDefault="00F17466" w:rsidP="00F17466">
      <w:pPr>
        <w:widowControl w:val="0"/>
        <w:tabs>
          <w:tab w:val="left" w:pos="720"/>
        </w:tabs>
        <w:ind w:left="720" w:hanging="720"/>
        <w:rPr>
          <w:rFonts w:eastAsia="Gulim"/>
          <w:lang w:val="ru-RU" w:eastAsia="ko-KR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 w:eastAsia="ko-KR"/>
        </w:rPr>
        <w:t>Что необходимо для разработки общей и типовой структуры УМ, которая должна быть учтена и использована для базовых возможностей таких появляющихся сетей и услуг?</w:t>
      </w:r>
    </w:p>
    <w:p w:rsidR="00F17466" w:rsidRPr="00860BBC" w:rsidRDefault="00F17466" w:rsidP="00F17466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F17466" w:rsidRPr="00860BBC" w:rsidRDefault="00F17466" w:rsidP="00F17466">
      <w:pPr>
        <w:rPr>
          <w:lang w:val="ru-RU"/>
        </w:rPr>
      </w:pPr>
      <w:r w:rsidRPr="00860BBC">
        <w:rPr>
          <w:lang w:val="ru-RU"/>
        </w:rPr>
        <w:t>Задачи включают, среди прочего:</w:t>
      </w:r>
    </w:p>
    <w:p w:rsidR="00F17466" w:rsidRPr="00860BBC" w:rsidRDefault="00F17466" w:rsidP="0032233B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выявление или определение перспектив для возможностей пользователя и оператора</w:t>
      </w:r>
      <w:r w:rsidR="0032233B">
        <w:rPr>
          <w:lang w:val="ru-RU"/>
        </w:rPr>
        <w:t xml:space="preserve"> по управлению мобильностью </w:t>
      </w:r>
      <w:r w:rsidRPr="00860BBC">
        <w:rPr>
          <w:lang w:val="ru-RU"/>
        </w:rPr>
        <w:t>для развивающихся IMT и СПП, а также для появляющихся сетей</w:t>
      </w:r>
      <w:r w:rsidR="004C01EC">
        <w:rPr>
          <w:lang w:val="ru-RU"/>
        </w:rPr>
        <w:t xml:space="preserve"> (включая </w:t>
      </w:r>
      <w:r w:rsidR="004C01EC">
        <w:rPr>
          <w:lang w:val="en-US"/>
        </w:rPr>
        <w:t>SDN</w:t>
      </w:r>
      <w:r w:rsidR="004C01EC" w:rsidRPr="004C01EC">
        <w:rPr>
          <w:lang w:val="ru-RU"/>
        </w:rPr>
        <w:t>)</w:t>
      </w:r>
      <w:r w:rsidRPr="00860BBC">
        <w:rPr>
          <w:lang w:val="ru-RU"/>
        </w:rPr>
        <w:t xml:space="preserve"> и услуг, входящих в сферу ответственности </w:t>
      </w:r>
      <w:r w:rsidRPr="00860BBC">
        <w:rPr>
          <w:rFonts w:eastAsia="Gulim"/>
          <w:lang w:val="ru-RU" w:eastAsia="ko-KR"/>
        </w:rPr>
        <w:t>ИК13;</w:t>
      </w:r>
    </w:p>
    <w:p w:rsidR="00F17466" w:rsidRPr="00860BBC" w:rsidRDefault="00F17466" w:rsidP="00F17466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определение функциональных требований и предложение общих принципов проектирования в отношении возможностей управления мобильностью для таких появляющихся сетей и услуг;</w:t>
      </w:r>
      <w:r w:rsidRPr="00860BBC">
        <w:rPr>
          <w:rFonts w:eastAsia="Gulim"/>
          <w:lang w:val="ru-RU"/>
        </w:rPr>
        <w:t xml:space="preserve"> </w:t>
      </w:r>
    </w:p>
    <w:p w:rsidR="00F17466" w:rsidRPr="00860BBC" w:rsidRDefault="00F17466" w:rsidP="00F17466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разработку общей структуры и эталонной архитектуры, в том числе определение функциональных объектов</w:t>
      </w:r>
      <w:r w:rsidRPr="00860BBC">
        <w:rPr>
          <w:rFonts w:eastAsia="Gulim"/>
          <w:lang w:val="ru-RU" w:eastAsia="ko-KR"/>
        </w:rPr>
        <w:t xml:space="preserve"> и информационных потоков</w:t>
      </w:r>
      <w:r w:rsidRPr="00860BBC">
        <w:rPr>
          <w:lang w:val="ru-RU"/>
        </w:rPr>
        <w:t xml:space="preserve">, необходимых для обеспечения возможностей управления мобильностью, </w:t>
      </w:r>
      <w:r w:rsidRPr="00860BBC">
        <w:rPr>
          <w:rFonts w:eastAsia="Gulim"/>
          <w:lang w:val="ru-RU" w:eastAsia="ko-KR"/>
        </w:rPr>
        <w:t>которые будут учтены и использованы повсеместно в других конкретных областях работы;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распределение функциональных объектов физическим объектам, для того чтобы определить, какие интерфейсы могут использовать существующие протоколы или усовершенствования к существующим протоколам и какие интерфейсы требуют разработки новых протоколов для обеспечения возможностей управления мобильностью;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определение и изучение применимости стандартов, связанных с конвергенцией, в контексте архитектуры СПП и требований </w:t>
      </w:r>
      <w:r w:rsidRPr="00860BBC">
        <w:rPr>
          <w:rFonts w:eastAsia="Gulim"/>
          <w:lang w:val="ru-RU" w:eastAsia="ko-KR"/>
        </w:rPr>
        <w:t xml:space="preserve">УM </w:t>
      </w:r>
      <w:r w:rsidRPr="00860BBC">
        <w:rPr>
          <w:lang w:val="ru-RU"/>
        </w:rPr>
        <w:t>и их документальное оформление;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определение и изучение вопросов архитектурных и сетевых интерфейсов применительно к конкретным функциям </w:t>
      </w:r>
      <w:r w:rsidRPr="00860BBC">
        <w:rPr>
          <w:rFonts w:eastAsia="Gulim"/>
          <w:lang w:val="ru-RU" w:eastAsia="ko-KR"/>
        </w:rPr>
        <w:t>УM</w:t>
      </w:r>
      <w:r w:rsidRPr="00860BBC">
        <w:rPr>
          <w:lang w:val="ru-RU"/>
        </w:rPr>
        <w:t xml:space="preserve"> в общей архитектуре СПП и их документальное оформление.</w:t>
      </w:r>
    </w:p>
    <w:p w:rsidR="00F17466" w:rsidRPr="00860BBC" w:rsidRDefault="00F17466" w:rsidP="00F17466">
      <w:pPr>
        <w:pStyle w:val="Heading3"/>
        <w:rPr>
          <w:lang w:val="ru-RU"/>
        </w:rPr>
      </w:pPr>
      <w:r w:rsidRPr="00860BBC">
        <w:rPr>
          <w:lang w:val="ru-RU"/>
        </w:rPr>
        <w:t>4</w:t>
      </w:r>
      <w:r w:rsidRPr="00860BBC">
        <w:rPr>
          <w:lang w:val="ru-RU"/>
        </w:rPr>
        <w:tab/>
        <w:t>Относящиеся к Вопросу</w:t>
      </w:r>
    </w:p>
    <w:p w:rsidR="00F17466" w:rsidRPr="00860BBC" w:rsidRDefault="00F17466" w:rsidP="00F17466">
      <w:pPr>
        <w:tabs>
          <w:tab w:val="left" w:pos="420"/>
        </w:tabs>
        <w:rPr>
          <w:rFonts w:eastAsia="Gulim"/>
          <w:lang w:val="ru-RU" w:eastAsia="ko-KR"/>
        </w:rPr>
      </w:pPr>
      <w:r w:rsidRPr="00860BBC">
        <w:rPr>
          <w:rFonts w:eastAsia="Gulim"/>
          <w:lang w:val="ru-RU" w:eastAsia="ko-KR"/>
        </w:rPr>
        <w:t>Решение задач, поставленных в данном Вопросе, потребует тесной координации и сотрудничества, охватывающих:</w:t>
      </w:r>
    </w:p>
    <w:p w:rsidR="00F17466" w:rsidRPr="00860BBC" w:rsidRDefault="00F17466" w:rsidP="00F17466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Серия </w:t>
      </w:r>
      <w:r w:rsidRPr="00860BBC">
        <w:rPr>
          <w:rFonts w:eastAsia="Gulim"/>
          <w:lang w:val="ru-RU" w:eastAsia="ko-KR"/>
        </w:rPr>
        <w:t>Q.</w:t>
      </w:r>
      <w:r w:rsidRPr="00860BBC">
        <w:rPr>
          <w:lang w:val="ru-RU" w:eastAsia="ja-JP"/>
        </w:rPr>
        <w:t>17xx</w:t>
      </w:r>
      <w:r w:rsidRPr="00860BBC">
        <w:rPr>
          <w:rFonts w:eastAsia="Gulim"/>
          <w:lang w:val="ru-RU" w:eastAsia="ko-KR"/>
        </w:rPr>
        <w:t>, серия Y.</w:t>
      </w:r>
    </w:p>
    <w:p w:rsidR="00F17466" w:rsidRPr="00860BBC" w:rsidRDefault="00F17466" w:rsidP="00F17466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Все Вопросы, касающиеся развивающихся</w:t>
      </w:r>
      <w:r w:rsidRPr="00860BBC">
        <w:rPr>
          <w:lang w:val="ru-RU" w:eastAsia="ko-KR"/>
        </w:rPr>
        <w:t xml:space="preserve"> IMT и СПП.</w:t>
      </w:r>
    </w:p>
    <w:p w:rsidR="00F17466" w:rsidRPr="00860BBC" w:rsidRDefault="00F17466" w:rsidP="00F17466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Исследовательские комиссии МСЭ, занимающиеся исследованиями в области </w:t>
      </w:r>
      <w:r w:rsidRPr="00860BBC">
        <w:rPr>
          <w:lang w:val="ru-RU" w:eastAsia="ko-KR"/>
        </w:rPr>
        <w:t>УM и конвергенции сетей фиксированной и подвижной связи.</w:t>
      </w:r>
    </w:p>
    <w:p w:rsidR="00F17466" w:rsidRPr="00860BBC" w:rsidRDefault="00F17466" w:rsidP="00F17466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</w:t>
      </w:r>
      <w:r w:rsidRPr="00860BBC">
        <w:rPr>
          <w:b w:val="0"/>
          <w:bCs/>
          <w:lang w:val="ru-RU"/>
        </w:rPr>
        <w:t>:</w:t>
      </w:r>
    </w:p>
    <w:p w:rsidR="00F17466" w:rsidRPr="002E3225" w:rsidRDefault="00F17466" w:rsidP="00F17466">
      <w:pPr>
        <w:pStyle w:val="enumlev1"/>
        <w:rPr>
          <w:rFonts w:eastAsia="Gulim"/>
          <w:lang w:val="ru-RU" w:eastAsia="ko-KR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Pr="002E3225">
        <w:rPr>
          <w:lang w:val="ru-RU" w:eastAsia="ja-JP"/>
        </w:rPr>
        <w:t>3</w:t>
      </w:r>
      <w:r w:rsidRPr="002069FF">
        <w:rPr>
          <w:lang w:val="en-US" w:eastAsia="ja-JP"/>
        </w:rPr>
        <w:t>GPPs</w:t>
      </w:r>
      <w:r w:rsidR="002069FF" w:rsidRPr="002E3225">
        <w:rPr>
          <w:rFonts w:eastAsia="Gulim"/>
          <w:lang w:val="ru-RU" w:eastAsia="ko-KR"/>
        </w:rPr>
        <w:t>.</w:t>
      </w:r>
    </w:p>
    <w:p w:rsidR="00F17466" w:rsidRPr="002E3225" w:rsidRDefault="00F17466" w:rsidP="00F17466">
      <w:pPr>
        <w:pStyle w:val="enumlev1"/>
        <w:rPr>
          <w:rFonts w:eastAsia="Gulim"/>
          <w:lang w:val="ru-RU" w:eastAsia="ko-KR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Pr="002069FF">
        <w:rPr>
          <w:lang w:val="en-US" w:eastAsia="ja-JP"/>
        </w:rPr>
        <w:t>IETF</w:t>
      </w:r>
      <w:r w:rsidR="002069FF" w:rsidRPr="002E3225">
        <w:rPr>
          <w:rFonts w:eastAsia="Gulim"/>
          <w:lang w:val="ru-RU" w:eastAsia="ko-KR"/>
        </w:rPr>
        <w:t>.</w:t>
      </w:r>
    </w:p>
    <w:p w:rsidR="00F17466" w:rsidRPr="002E3225" w:rsidRDefault="00F17466" w:rsidP="00F17466">
      <w:pPr>
        <w:pStyle w:val="enumlev1"/>
        <w:rPr>
          <w:rFonts w:eastAsia="Gulim"/>
          <w:lang w:val="ru-RU" w:eastAsia="ko-KR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Pr="002069FF">
        <w:rPr>
          <w:lang w:val="en-US" w:eastAsia="ja-JP"/>
        </w:rPr>
        <w:t>IEEE</w:t>
      </w:r>
      <w:r w:rsidR="002069FF" w:rsidRPr="002E3225">
        <w:rPr>
          <w:rFonts w:eastAsia="Gulim"/>
          <w:lang w:val="ru-RU" w:eastAsia="ko-KR"/>
        </w:rPr>
        <w:t>.</w:t>
      </w:r>
    </w:p>
    <w:p w:rsidR="00F17466" w:rsidRPr="002E3225" w:rsidRDefault="00F17466" w:rsidP="00F17466">
      <w:pPr>
        <w:pStyle w:val="enumlev1"/>
        <w:rPr>
          <w:rFonts w:eastAsia="Gulim"/>
          <w:lang w:val="ru-RU" w:eastAsia="ko-KR"/>
        </w:rPr>
      </w:pPr>
      <w:r w:rsidRPr="002E3225">
        <w:rPr>
          <w:lang w:val="ru-RU"/>
        </w:rPr>
        <w:t>•</w:t>
      </w:r>
      <w:r w:rsidRPr="002E3225">
        <w:rPr>
          <w:lang w:val="ru-RU"/>
        </w:rPr>
        <w:tab/>
      </w:r>
      <w:r w:rsidRPr="002069FF">
        <w:rPr>
          <w:lang w:val="en-US" w:eastAsia="ja-JP"/>
        </w:rPr>
        <w:t>Broadband</w:t>
      </w:r>
      <w:r w:rsidR="002069FF" w:rsidRPr="002E3225">
        <w:rPr>
          <w:rFonts w:eastAsia="Gulim"/>
          <w:lang w:val="ru-RU" w:eastAsia="ko-KR"/>
        </w:rPr>
        <w:t xml:space="preserve"> </w:t>
      </w:r>
      <w:r w:rsidR="002069FF" w:rsidRPr="002069FF">
        <w:rPr>
          <w:rFonts w:eastAsia="Gulim"/>
          <w:lang w:val="en-US" w:eastAsia="ko-KR"/>
        </w:rPr>
        <w:t>Forum</w:t>
      </w:r>
      <w:r w:rsidR="002069FF" w:rsidRPr="002E3225">
        <w:rPr>
          <w:rFonts w:eastAsia="Gulim"/>
          <w:lang w:val="ru-RU" w:eastAsia="ko-KR"/>
        </w:rPr>
        <w:t>.</w:t>
      </w:r>
    </w:p>
    <w:p w:rsidR="00F17466" w:rsidRPr="00860BBC" w:rsidRDefault="00F17466" w:rsidP="00F17466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>Другие соответствующие органы.</w:t>
      </w:r>
    </w:p>
    <w:p w:rsidR="00C37CA2" w:rsidRPr="002E3225" w:rsidRDefault="00C37CA2" w:rsidP="000630A8">
      <w:pPr>
        <w:pStyle w:val="AnnexNo"/>
        <w:rPr>
          <w:sz w:val="22"/>
          <w:szCs w:val="22"/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="00F17466" w:rsidRPr="002E3225">
        <w:rPr>
          <w:lang w:val="ru-RU"/>
        </w:rPr>
        <w:t>6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0630A8" w:rsidRPr="002E3225">
        <w:rPr>
          <w:caps w:val="0"/>
          <w:sz w:val="22"/>
          <w:szCs w:val="22"/>
          <w:lang w:val="ru-RU"/>
        </w:rPr>
        <w:t>к Циркуляру</w:t>
      </w:r>
      <w:r w:rsidR="000630A8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C07345" w:rsidRPr="008048E0" w:rsidRDefault="00C07345" w:rsidP="00A55EDC">
      <w:pPr>
        <w:pStyle w:val="Questiontitle"/>
        <w:jc w:val="left"/>
        <w:rPr>
          <w:szCs w:val="22"/>
        </w:rPr>
      </w:pPr>
      <w:r w:rsidRPr="00F70881">
        <w:rPr>
          <w:szCs w:val="22"/>
        </w:rPr>
        <w:t xml:space="preserve">Вопрос 11/13 – </w:t>
      </w:r>
      <w:r w:rsidR="008048E0" w:rsidRPr="008048E0">
        <w:rPr>
          <w:szCs w:val="22"/>
          <w:lang w:eastAsia="ja-JP"/>
        </w:rPr>
        <w:t>Развитие ориентированных на пользователя сетей и услуг и взаимодействие</w:t>
      </w:r>
      <w:r w:rsidR="008048E0" w:rsidRPr="008048E0">
        <w:rPr>
          <w:rFonts w:eastAsia="Malgun Gothic"/>
          <w:szCs w:val="22"/>
        </w:rPr>
        <w:t xml:space="preserve"> с сетями будущего, включая </w:t>
      </w:r>
      <w:r w:rsidR="008048E0" w:rsidRPr="008048E0">
        <w:rPr>
          <w:szCs w:val="22"/>
        </w:rPr>
        <w:t>организацию</w:t>
      </w:r>
      <w:r w:rsidR="008048E0" w:rsidRPr="008048E0">
        <w:rPr>
          <w:color w:val="000000"/>
          <w:szCs w:val="22"/>
        </w:rPr>
        <w:t xml:space="preserve"> сетей с программируемыми параметрами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1</w:t>
      </w:r>
      <w:r w:rsidRPr="00860BBC">
        <w:rPr>
          <w:lang w:val="ru-RU"/>
        </w:rPr>
        <w:tab/>
        <w:t>Обоснование</w:t>
      </w:r>
    </w:p>
    <w:p w:rsidR="00C07345" w:rsidRPr="00860BBC" w:rsidRDefault="00C07345" w:rsidP="00C07345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>Развитие информационно-коммуникационных технологий (ИКТ) оказывает значительное влияние, прежде всего, на расширение опыта конечных пользователей путем предоставления не только устройств, но и усовершенствованных сетей и услуг, которые станут частью умной среды пользователя. Таким образом, эти усовершенствования также оказывают влияние на сети, создавая различные возможности связи благодаря различным услугам и приложениям.</w:t>
      </w:r>
      <w:r w:rsidRPr="00860BBC">
        <w:rPr>
          <w:lang w:val="ru-RU"/>
        </w:rPr>
        <w:t xml:space="preserve"> </w:t>
      </w:r>
      <w:r w:rsidRPr="00860BBC">
        <w:rPr>
          <w:rFonts w:eastAsia="Gulim"/>
          <w:lang w:val="ru-RU"/>
        </w:rPr>
        <w:t>Услуги и приложения, такие как конфигурация ресурсов, предоставление возможностей и управление, особенно поступающие из среды конечных пользователей, имеют все большее значение для процесса связи в целом.</w:t>
      </w:r>
    </w:p>
    <w:p w:rsidR="00C07345" w:rsidRPr="00860BBC" w:rsidRDefault="00C07345" w:rsidP="00293D9D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 xml:space="preserve">Учитывая среду будущих сетей (БС), определенную в Рекомендации </w:t>
      </w:r>
      <w:r w:rsidR="00A55EDC">
        <w:rPr>
          <w:rFonts w:eastAsia="Gulim"/>
          <w:lang w:val="ru-RU"/>
        </w:rPr>
        <w:t xml:space="preserve">МСЭ-Т </w:t>
      </w:r>
      <w:r w:rsidRPr="00860BBC">
        <w:rPr>
          <w:rFonts w:eastAsia="Gulim"/>
          <w:lang w:val="ru-RU"/>
        </w:rPr>
        <w:t>Y.3001, для связи все более важными становятся различные характеристики осведомленности.</w:t>
      </w:r>
      <w:r w:rsidRPr="00860BBC">
        <w:rPr>
          <w:lang w:val="ru-RU"/>
        </w:rPr>
        <w:t xml:space="preserve"> </w:t>
      </w:r>
      <w:r w:rsidRPr="00860BBC">
        <w:rPr>
          <w:rFonts w:eastAsia="Gulim"/>
          <w:lang w:val="ru-RU"/>
        </w:rPr>
        <w:t>Замечено, что знание о состоянии среды конечных пользователей (</w:t>
      </w:r>
      <w:r w:rsidR="00293D9D">
        <w:rPr>
          <w:rFonts w:eastAsia="Gulim"/>
          <w:lang w:val="ru-RU"/>
        </w:rPr>
        <w:t>в аспекте</w:t>
      </w:r>
      <w:r w:rsidRPr="00860BBC">
        <w:rPr>
          <w:rFonts w:eastAsia="Gulim"/>
          <w:lang w:val="ru-RU"/>
        </w:rPr>
        <w:t xml:space="preserve"> услуг/приложений и возможностей связи, включая сети конечных пользователей) должно быть одним из важнейших требований, касающихся обеспечения таких характеристик осведомленности.</w:t>
      </w:r>
    </w:p>
    <w:p w:rsidR="00C07345" w:rsidRPr="00860BBC" w:rsidRDefault="00C07345" w:rsidP="00C07345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>Ориентированные на пользователя сети и услуги обеспечивают конечным пользователям возможность сотрудничества благодаря обмену услугами и ресурсами для взаимодействия между людьми и объектами, используя характеристики осведомленности для поддержки конкретных приложений/услуг посредством динамичной организации совместных групп и совместного использования среды передачи в среде конечных пользователей.</w:t>
      </w:r>
    </w:p>
    <w:p w:rsidR="00C07345" w:rsidRPr="00860BBC" w:rsidRDefault="00C07345" w:rsidP="00C07345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>В рамках данного Вопроса будет изучено такое значение ориентированных на пользователя сетей и услуг и определены требования и функции, обеспечивающие создание умной среды конечного пользователя. Это исследование также позволит определить требования конечных пользователей к сети, особенно к появляющимся сетям, относящимся к компетенции ИК13.</w:t>
      </w:r>
    </w:p>
    <w:p w:rsidR="00C07345" w:rsidRPr="00860BBC" w:rsidRDefault="00C07345" w:rsidP="00034C5A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>Кроме того, в продолжение работы, проводившейся в предыдущем исследовательском периоде, необходимо исследовать аспекты взаимодействия между различными сетями и услугами, и такое исследование должно быть сосредоточено на взаимодействии между другими сетями и БС, включая S</w:t>
      </w:r>
      <w:r w:rsidR="00034C5A">
        <w:rPr>
          <w:rFonts w:eastAsia="Gulim"/>
        </w:rPr>
        <w:t>D</w:t>
      </w:r>
      <w:r w:rsidRPr="00860BBC">
        <w:rPr>
          <w:rFonts w:eastAsia="Gulim"/>
          <w:lang w:val="ru-RU"/>
        </w:rPr>
        <w:t>N, при определении любой необходимости во взаимодействии.</w:t>
      </w:r>
    </w:p>
    <w:p w:rsidR="00C07345" w:rsidRPr="00860BBC" w:rsidRDefault="00C07345" w:rsidP="00C07345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 xml:space="preserve">Таким образом, в рамках данного Вопроса внимание, среди прочего, будет уделяться деятельности, связанной с ориентированными на пользователя сетями и услугами, с учетом среды конечных пользователей, включая </w:t>
      </w:r>
      <w:r w:rsidR="00293D9D">
        <w:rPr>
          <w:rFonts w:eastAsia="Gulim"/>
          <w:lang w:val="ru-RU"/>
        </w:rPr>
        <w:t xml:space="preserve">сетевое </w:t>
      </w:r>
      <w:r w:rsidRPr="00860BBC">
        <w:rPr>
          <w:rFonts w:eastAsia="Gulim"/>
          <w:lang w:val="ru-RU"/>
        </w:rPr>
        <w:t>взаимодействие.</w:t>
      </w:r>
    </w:p>
    <w:p w:rsidR="00C07345" w:rsidRPr="00860BBC" w:rsidRDefault="00C07345" w:rsidP="00C07345">
      <w:pPr>
        <w:rPr>
          <w:rFonts w:eastAsia="Gulim"/>
          <w:lang w:val="ru-RU"/>
        </w:rPr>
      </w:pPr>
      <w:r w:rsidRPr="00860BBC">
        <w:rPr>
          <w:rFonts w:eastAsia="Gulim"/>
          <w:lang w:val="ru-RU"/>
        </w:rPr>
        <w:t>В сферу охвата данного Вопроса входят следующие Рекомендации: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Y.1911, Y.2281, Y.2291, Y.2062.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C07345" w:rsidRPr="00860BBC" w:rsidRDefault="00C07345" w:rsidP="00C07345">
      <w:pPr>
        <w:rPr>
          <w:b/>
          <w:lang w:val="ru-RU"/>
        </w:rPr>
      </w:pPr>
      <w:r w:rsidRPr="00860BBC">
        <w:rPr>
          <w:lang w:val="ru-RU"/>
        </w:rPr>
        <w:t>Необходимые для рассмотрения темы исследования включают, среди прочего, следующие: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 xml:space="preserve">Какие новые Рекомендации должны быть разработаны в отношении сетей конечных пользователей, включая их способность поддерживать конкретные приложения/услуги? 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 xml:space="preserve">Какие новые Рекомендации должны быть разработаны для поддержки связи объект-объект? 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 xml:space="preserve">Какие новые Рекомендации должны быть разработаны для поддержки ориентированных на пользователя услуг? 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Какие усовершенствования необходимо внести в существующие Рекомендации для обеспечения возможности взаимодействия между появляющимися сетями (например, БС, включая SUN) и сетями конечных пользователей (например, сетями в помещении пользователя)?</w:t>
      </w:r>
    </w:p>
    <w:p w:rsidR="00C07345" w:rsidRPr="00860BBC" w:rsidRDefault="00C07345" w:rsidP="008F6886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lastRenderedPageBreak/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Какие новые Рекомендации должны быть разработаны в отношении взаимодействия между фиксированными и подвижными сетями</w:t>
      </w:r>
      <w:r w:rsidR="00034C5A">
        <w:rPr>
          <w:rFonts w:eastAsia="Gulim"/>
          <w:lang w:val="ru-RU"/>
        </w:rPr>
        <w:t>, сетями будущего</w:t>
      </w:r>
      <w:r w:rsidR="008F6886">
        <w:rPr>
          <w:rFonts w:eastAsia="Gulim"/>
          <w:lang w:val="ru-RU"/>
        </w:rPr>
        <w:t>, включая организацию сетей с программируемыми параметрами</w:t>
      </w:r>
      <w:r w:rsidRPr="00860BBC">
        <w:rPr>
          <w:rFonts w:eastAsia="Gulim"/>
          <w:lang w:val="ru-RU"/>
        </w:rPr>
        <w:t xml:space="preserve">? 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Задачи включают, среди прочего: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поддержание, </w:t>
      </w:r>
      <w:r w:rsidRPr="00860BBC">
        <w:rPr>
          <w:rFonts w:eastAsia="Gulim"/>
          <w:lang w:val="ru-RU"/>
        </w:rPr>
        <w:t xml:space="preserve">ведение и совершенствование Рекомендаций Y.1911, Y.2281, Y.2291 и Y.2062; 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разработку новых Рекомендаций, касающихся сетей конечных пользователей и их конкретных приложений/услуг с точки зрения конечных пользователей (например, усовершенствование домашних сетей, персональных сетей и</w:t>
      </w:r>
      <w:r w:rsidRPr="00860BBC">
        <w:rPr>
          <w:rFonts w:eastAsia="Gulim"/>
          <w:b/>
          <w:lang w:val="ru-RU"/>
        </w:rPr>
        <w:t> </w:t>
      </w:r>
      <w:r w:rsidRPr="00860BBC">
        <w:rPr>
          <w:rFonts w:eastAsia="Gulim"/>
          <w:lang w:val="ru-RU"/>
        </w:rPr>
        <w:t>т. д.);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разработку новых Рекомендаций, касающихся связи объект-объект между пользователями с сопряженными объектами и их услугами с учетом веб-сети вещей/объектов;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разработку новых Рекомендаций, касающихся ориентированных на пользователя услуг с использованием основанной на знании осведомленности о контексте в поддержу БС, включая SUN;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>разработку новых Рекомендаций, касающихся взаимодействия между фиксированными/подвижными сетями (включая специализированные сети, например сети транспортных средств, "умные" электросети) и услугами с учетом неоднородной и ограничительной сетевой среды на стороне конечных пользователей.</w:t>
      </w:r>
    </w:p>
    <w:p w:rsidR="00C07345" w:rsidRPr="00860BBC" w:rsidRDefault="00C8541B" w:rsidP="00C8541B">
      <w:pPr>
        <w:pStyle w:val="Note"/>
        <w:rPr>
          <w:rFonts w:eastAsia="Gulim"/>
          <w:szCs w:val="24"/>
          <w:lang w:val="ru-RU"/>
        </w:rPr>
      </w:pPr>
      <w:r w:rsidRPr="00860BBC">
        <w:rPr>
          <w:lang w:val="ru-RU"/>
        </w:rPr>
        <w:t>ПРИМЕЧАНИЕ</w:t>
      </w:r>
      <w:r w:rsidR="00C07345" w:rsidRPr="00860BBC">
        <w:rPr>
          <w:lang w:val="ru-RU"/>
        </w:rPr>
        <w:t xml:space="preserve">. </w:t>
      </w:r>
      <w:r w:rsidR="00C07345" w:rsidRPr="00860BBC">
        <w:rPr>
          <w:lang w:val="ru-RU"/>
        </w:rPr>
        <w:sym w:font="Symbol" w:char="F02D"/>
      </w:r>
      <w:r w:rsidR="00C07345" w:rsidRPr="00860BBC">
        <w:rPr>
          <w:lang w:val="ru-RU"/>
        </w:rPr>
        <w:t xml:space="preserve"> </w:t>
      </w:r>
      <w:r w:rsidR="001C4F16" w:rsidRPr="002E3225">
        <w:rPr>
          <w:lang w:val="ru-RU"/>
        </w:rPr>
        <w:t>Обновленная</w:t>
      </w:r>
      <w:r w:rsidR="001C4F16" w:rsidRPr="009F3352">
        <w:rPr>
          <w:rFonts w:asciiTheme="majorBidi" w:hAnsiTheme="majorBidi" w:cstheme="majorBidi"/>
          <w:szCs w:val="22"/>
          <w:lang w:val="ru-RU"/>
        </w:rPr>
        <w:t xml:space="preserve"> информация о </w:t>
      </w:r>
      <w:r w:rsidR="001C4F16">
        <w:rPr>
          <w:rFonts w:asciiTheme="majorBidi" w:hAnsiTheme="majorBidi" w:cstheme="majorBidi"/>
          <w:szCs w:val="22"/>
          <w:lang w:val="ru-RU"/>
        </w:rPr>
        <w:t>ходе</w:t>
      </w:r>
      <w:r w:rsidR="001C4F16" w:rsidRPr="009F3352">
        <w:rPr>
          <w:rFonts w:asciiTheme="majorBidi" w:hAnsiTheme="majorBidi" w:cstheme="majorBidi"/>
          <w:szCs w:val="22"/>
          <w:lang w:val="ru-RU"/>
        </w:rPr>
        <w:t xml:space="preserve"> работы в рамках настоящего Вопроса содержится в программе работы ИК1</w:t>
      </w:r>
      <w:r w:rsidR="001C4F16">
        <w:rPr>
          <w:rFonts w:asciiTheme="majorBidi" w:hAnsiTheme="majorBidi" w:cstheme="majorBidi"/>
          <w:szCs w:val="22"/>
          <w:lang w:val="ru-RU"/>
        </w:rPr>
        <w:t>3</w:t>
      </w:r>
      <w:r w:rsidR="001C4F16" w:rsidRPr="009F3352">
        <w:rPr>
          <w:rFonts w:asciiTheme="majorBidi" w:hAnsiTheme="majorBidi" w:cstheme="majorBidi"/>
          <w:szCs w:val="22"/>
          <w:lang w:val="ru-RU"/>
        </w:rPr>
        <w:t xml:space="preserve"> </w:t>
      </w:r>
      <w:r w:rsidR="00C07345" w:rsidRPr="00860BBC">
        <w:rPr>
          <w:lang w:val="ru-RU"/>
        </w:rPr>
        <w:t>(</w:t>
      </w:r>
      <w:hyperlink r:id="rId15" w:history="1">
        <w:r w:rsidR="00C07345" w:rsidRPr="00860BBC">
          <w:rPr>
            <w:rStyle w:val="Hyperlink"/>
            <w:lang w:val="ru-RU"/>
          </w:rPr>
          <w:t>http://www.itu.int/ITU-T/workprog/wp_search.aspx?Q=11/13</w:t>
        </w:r>
      </w:hyperlink>
      <w:r w:rsidR="00C07345" w:rsidRPr="00860BBC">
        <w:rPr>
          <w:kern w:val="2"/>
          <w:szCs w:val="24"/>
          <w:lang w:val="ru-RU" w:eastAsia="ko-KR"/>
        </w:rPr>
        <w:t>)</w:t>
      </w:r>
      <w:r w:rsidR="00C07345" w:rsidRPr="00860BBC">
        <w:rPr>
          <w:rFonts w:eastAsia="Gulim"/>
          <w:lang w:val="ru-RU"/>
        </w:rPr>
        <w:t>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4</w:t>
      </w:r>
      <w:r w:rsidRPr="00860BBC">
        <w:rPr>
          <w:lang w:val="ru-RU"/>
        </w:rPr>
        <w:tab/>
        <w:t>Относящиеся к Вопросу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Серии </w:t>
      </w:r>
      <w:r w:rsidRPr="00860BBC">
        <w:rPr>
          <w:rFonts w:eastAsia="Gulim"/>
          <w:lang w:val="ru-RU"/>
        </w:rPr>
        <w:t>I, Q, X и Y.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Все Вопросы, касающиеся </w:t>
      </w:r>
      <w:r w:rsidRPr="00860BBC">
        <w:rPr>
          <w:rFonts w:eastAsia="Gulim"/>
          <w:lang w:val="ru-RU"/>
        </w:rPr>
        <w:t xml:space="preserve">SUN, </w:t>
      </w:r>
      <w:r w:rsidR="008D4653">
        <w:rPr>
          <w:rFonts w:eastAsia="Gulim"/>
          <w:lang w:val="en-US"/>
        </w:rPr>
        <w:t>SDN</w:t>
      </w:r>
      <w:r w:rsidR="008D4653" w:rsidRPr="008D4653">
        <w:rPr>
          <w:rFonts w:eastAsia="Gulim"/>
          <w:lang w:val="ru-RU"/>
        </w:rPr>
        <w:t xml:space="preserve">, </w:t>
      </w:r>
      <w:r w:rsidRPr="00860BBC">
        <w:rPr>
          <w:rFonts w:eastAsia="Gulim"/>
          <w:lang w:val="ru-RU"/>
        </w:rPr>
        <w:t>БС, ИВ/M2M и домашних сетей.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rFonts w:eastAsia="Gulim"/>
          <w:lang w:val="ru-RU"/>
        </w:rPr>
        <w:t xml:space="preserve">Все исследовательские комиссии, имеющие отношение к вопросам SUN, </w:t>
      </w:r>
      <w:r w:rsidR="008D4653">
        <w:rPr>
          <w:rFonts w:eastAsia="Gulim"/>
          <w:lang w:val="en-US"/>
        </w:rPr>
        <w:t>SDN</w:t>
      </w:r>
      <w:r w:rsidR="008D4653" w:rsidRPr="008D4653">
        <w:rPr>
          <w:rFonts w:eastAsia="Gulim"/>
          <w:lang w:val="ru-RU"/>
        </w:rPr>
        <w:t xml:space="preserve">, </w:t>
      </w:r>
      <w:r w:rsidRPr="00860BBC">
        <w:rPr>
          <w:rFonts w:eastAsia="Gulim"/>
          <w:lang w:val="ru-RU"/>
        </w:rPr>
        <w:t>БС, ИВ/M2M и домашних сетей.</w:t>
      </w:r>
    </w:p>
    <w:p w:rsidR="00C07345" w:rsidRPr="00860BBC" w:rsidRDefault="00C07345" w:rsidP="00C07345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="002069FF">
        <w:rPr>
          <w:rFonts w:eastAsia="Gulim"/>
          <w:lang w:val="ru-RU"/>
        </w:rPr>
        <w:t>ЕТСИ/TК M2M.</w:t>
      </w:r>
    </w:p>
    <w:p w:rsidR="00C07345" w:rsidRDefault="002069FF" w:rsidP="00C07345">
      <w:pPr>
        <w:pStyle w:val="enumlev1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IETF.</w:t>
      </w:r>
    </w:p>
    <w:p w:rsidR="008D4653" w:rsidRPr="008D4653" w:rsidRDefault="008D4653" w:rsidP="008D4653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>
        <w:rPr>
          <w:lang w:val="ru-RU"/>
        </w:rPr>
        <w:t>О</w:t>
      </w:r>
      <w:r>
        <w:rPr>
          <w:lang w:val="en-US"/>
        </w:rPr>
        <w:t>NF</w:t>
      </w:r>
      <w:r w:rsidR="002069FF">
        <w:rPr>
          <w:lang w:val="ru-RU"/>
        </w:rPr>
        <w:t>.</w:t>
      </w:r>
    </w:p>
    <w:p w:rsidR="00C07345" w:rsidRPr="00860BBC" w:rsidRDefault="002069FF" w:rsidP="00C07345">
      <w:pPr>
        <w:pStyle w:val="enumlev1"/>
        <w:rPr>
          <w:rFonts w:eastAsia="Gulim"/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3GPP.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Форум DSL</w:t>
      </w:r>
      <w:r w:rsidR="002069FF">
        <w:rPr>
          <w:rFonts w:eastAsia="Gulim"/>
          <w:lang w:val="ru-RU"/>
        </w:rPr>
        <w:t>.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HGI</w:t>
      </w:r>
      <w:r w:rsidRPr="00860BBC">
        <w:rPr>
          <w:rFonts w:eastAsia="Gulim"/>
          <w:lang w:val="ru-RU"/>
        </w:rPr>
        <w:t xml:space="preserve"> (Инициатива в области домашних шл</w:t>
      </w:r>
      <w:r w:rsidR="002069FF">
        <w:rPr>
          <w:rFonts w:eastAsia="Gulim"/>
          <w:lang w:val="ru-RU"/>
        </w:rPr>
        <w:t>юзов).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IPSO</w:t>
      </w:r>
      <w:r w:rsidR="002069FF">
        <w:rPr>
          <w:rFonts w:eastAsia="Gulim"/>
          <w:lang w:val="ru-RU"/>
        </w:rPr>
        <w:t xml:space="preserve"> Alliance.</w:t>
      </w:r>
    </w:p>
    <w:p w:rsidR="00C07345" w:rsidRPr="00860BBC" w:rsidRDefault="00C07345" w:rsidP="00C07345">
      <w:pPr>
        <w:pStyle w:val="enumlev1"/>
        <w:rPr>
          <w:rFonts w:eastAsia="Gulim"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OMA</w:t>
      </w:r>
      <w:r w:rsidRPr="00860BBC">
        <w:rPr>
          <w:rFonts w:eastAsia="Gulim"/>
          <w:lang w:val="ru-RU"/>
        </w:rPr>
        <w:t xml:space="preserve"> (О</w:t>
      </w:r>
      <w:r w:rsidR="002069FF">
        <w:rPr>
          <w:rFonts w:eastAsia="Gulim"/>
          <w:lang w:val="ru-RU"/>
        </w:rPr>
        <w:t>ткрытый альянс подвижной связи).</w:t>
      </w:r>
    </w:p>
    <w:p w:rsidR="00C07345" w:rsidRPr="00860BBC" w:rsidRDefault="00C07345" w:rsidP="00C07345">
      <w:pPr>
        <w:pStyle w:val="enumlev1"/>
        <w:rPr>
          <w:iCs/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OGC</w:t>
      </w:r>
      <w:r w:rsidRPr="00860BBC">
        <w:rPr>
          <w:rFonts w:eastAsia="Gulim"/>
          <w:lang w:val="ru-RU"/>
        </w:rPr>
        <w:t xml:space="preserve"> (Открытый геопространственный консорциум).</w:t>
      </w:r>
    </w:p>
    <w:p w:rsidR="00C37CA2" w:rsidRPr="002E3225" w:rsidRDefault="00C37CA2" w:rsidP="00C8541B">
      <w:pPr>
        <w:pStyle w:val="AnnexNo"/>
        <w:rPr>
          <w:lang w:val="ru-RU"/>
        </w:rPr>
      </w:pPr>
      <w:r w:rsidRPr="002E3225">
        <w:rPr>
          <w:lang w:val="ru-RU"/>
        </w:rPr>
        <w:lastRenderedPageBreak/>
        <w:t>ПРИЛОЖЕНИЕ</w:t>
      </w:r>
      <w:r w:rsidRPr="00D41379">
        <w:t> </w:t>
      </w:r>
      <w:r w:rsidR="00F17466" w:rsidRPr="002E3225">
        <w:rPr>
          <w:lang w:val="ru-RU"/>
        </w:rPr>
        <w:t>7</w:t>
      </w:r>
      <w:r w:rsidRPr="002E3225">
        <w:rPr>
          <w:lang w:val="ru-RU"/>
        </w:rPr>
        <w:br/>
      </w:r>
      <w:r w:rsidRPr="002E3225">
        <w:rPr>
          <w:sz w:val="22"/>
          <w:szCs w:val="22"/>
          <w:lang w:val="ru-RU"/>
        </w:rPr>
        <w:t>(</w:t>
      </w:r>
      <w:r w:rsidR="00C8541B" w:rsidRPr="002E3225">
        <w:rPr>
          <w:caps w:val="0"/>
          <w:sz w:val="22"/>
          <w:szCs w:val="22"/>
          <w:lang w:val="ru-RU"/>
        </w:rPr>
        <w:t>к Циркуляру</w:t>
      </w:r>
      <w:r w:rsidR="00C8541B" w:rsidRPr="000925FF">
        <w:rPr>
          <w:caps w:val="0"/>
          <w:sz w:val="22"/>
          <w:szCs w:val="22"/>
        </w:rPr>
        <w:t> </w:t>
      </w:r>
      <w:r w:rsidRPr="002E3225">
        <w:rPr>
          <w:sz w:val="22"/>
          <w:szCs w:val="22"/>
          <w:lang w:val="ru-RU"/>
        </w:rPr>
        <w:t>37 БСЭ)</w:t>
      </w:r>
    </w:p>
    <w:p w:rsidR="00C07345" w:rsidRPr="008D4653" w:rsidRDefault="00C07345" w:rsidP="00EA1FCC">
      <w:pPr>
        <w:pStyle w:val="Questiontitle"/>
        <w:jc w:val="left"/>
        <w:rPr>
          <w:szCs w:val="22"/>
        </w:rPr>
      </w:pPr>
      <w:r w:rsidRPr="008D4653">
        <w:rPr>
          <w:szCs w:val="22"/>
        </w:rPr>
        <w:t xml:space="preserve">Вопрос 14/13 – </w:t>
      </w:r>
      <w:r w:rsidR="009D0524" w:rsidRPr="008D4653">
        <w:rPr>
          <w:szCs w:val="22"/>
          <w:lang w:eastAsia="ja-JP"/>
        </w:rPr>
        <w:t xml:space="preserve">Организация </w:t>
      </w:r>
      <w:r w:rsidR="009D0524" w:rsidRPr="008D4653">
        <w:rPr>
          <w:color w:val="000000"/>
          <w:szCs w:val="22"/>
        </w:rPr>
        <w:t>сетей с программируемыми параметрами</w:t>
      </w:r>
      <w:r w:rsidR="009D0524" w:rsidRPr="008D4653">
        <w:rPr>
          <w:szCs w:val="22"/>
        </w:rPr>
        <w:t xml:space="preserve"> и организация</w:t>
      </w:r>
      <w:r w:rsidR="009D0524" w:rsidRPr="008D4653">
        <w:rPr>
          <w:szCs w:val="22"/>
          <w:lang w:eastAsia="ja-JP"/>
        </w:rPr>
        <w:t xml:space="preserve"> осведомленных об услугах сетей в будущих сетях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1</w:t>
      </w:r>
      <w:r w:rsidRPr="00860BBC">
        <w:rPr>
          <w:lang w:val="ru-RU"/>
        </w:rPr>
        <w:tab/>
        <w:t>Обоснование</w:t>
      </w:r>
    </w:p>
    <w:p w:rsidR="00C07345" w:rsidRPr="00860BBC" w:rsidRDefault="00C07345" w:rsidP="00252EDB">
      <w:pPr>
        <w:rPr>
          <w:lang w:val="ru-RU" w:eastAsia="ja-JP"/>
        </w:rPr>
      </w:pPr>
      <w:r w:rsidRPr="00860BBC">
        <w:rPr>
          <w:lang w:val="ru-RU" w:eastAsia="ja-JP"/>
        </w:rPr>
        <w:t xml:space="preserve">Число сетевых услуг постоянно растет, и они становятся все более разнообразными не только </w:t>
      </w:r>
      <w:r w:rsidR="00BD4648">
        <w:rPr>
          <w:lang w:val="ru-RU" w:eastAsia="ja-JP"/>
        </w:rPr>
        <w:t>в аспекте</w:t>
      </w:r>
      <w:r w:rsidRPr="00860BBC">
        <w:rPr>
          <w:lang w:val="ru-RU" w:eastAsia="ja-JP"/>
        </w:rPr>
        <w:t xml:space="preserve"> традиционных характеристик, таких как пропускная способность и задержка, но и </w:t>
      </w:r>
      <w:r w:rsidR="00BD4648">
        <w:rPr>
          <w:lang w:val="ru-RU" w:eastAsia="ja-JP"/>
        </w:rPr>
        <w:t>по показателям</w:t>
      </w:r>
      <w:r w:rsidRPr="00860BBC">
        <w:rPr>
          <w:lang w:val="ru-RU" w:eastAsia="ja-JP"/>
        </w:rPr>
        <w:t xml:space="preserve"> потребляемой мощности, мобильности, допуска на задержку, безопасности и т. д. Будущие сети (БС) должны обеспечивать возможность внедрения этих услуг, не требуя существенного упрощения развертывания и эксплуатации и резкого увеличения расходов на них. В</w:t>
      </w:r>
      <w:r w:rsidR="00E50317">
        <w:rPr>
          <w:lang w:val="ru-RU" w:eastAsia="ja-JP"/>
        </w:rPr>
        <w:t> </w:t>
      </w:r>
      <w:r w:rsidRPr="00860BBC">
        <w:rPr>
          <w:lang w:val="ru-RU" w:eastAsia="ja-JP"/>
        </w:rPr>
        <w:t xml:space="preserve">то же время для </w:t>
      </w:r>
      <w:r w:rsidR="004B277B">
        <w:rPr>
          <w:lang w:val="ru-RU" w:eastAsia="ja-JP"/>
        </w:rPr>
        <w:t>успешного развития</w:t>
      </w:r>
      <w:r w:rsidRPr="00860BBC">
        <w:rPr>
          <w:lang w:val="ru-RU" w:eastAsia="ja-JP"/>
        </w:rPr>
        <w:t xml:space="preserve"> разнообразных услуг предпочтительно, чтобы сети обеспечивали простые методы оценки и/или маломасштабного развертывания новых услуг. Учитывая эти требования, </w:t>
      </w:r>
      <w:r w:rsidR="00252EDB">
        <w:rPr>
          <w:lang w:val="ru-RU" w:eastAsia="ja-JP"/>
        </w:rPr>
        <w:t xml:space="preserve">в </w:t>
      </w:r>
      <w:r w:rsidRPr="00860BBC">
        <w:rPr>
          <w:lang w:val="ru-RU" w:eastAsia="ja-JP"/>
        </w:rPr>
        <w:t>Рекомендаци</w:t>
      </w:r>
      <w:r w:rsidR="00252EDB">
        <w:rPr>
          <w:lang w:val="ru-RU" w:eastAsia="ja-JP"/>
        </w:rPr>
        <w:t>и</w:t>
      </w:r>
      <w:r w:rsidRPr="00860BBC">
        <w:rPr>
          <w:lang w:val="ru-RU" w:eastAsia="ja-JP"/>
        </w:rPr>
        <w:t xml:space="preserve"> Y.3001 осведомленность об услугах </w:t>
      </w:r>
      <w:r w:rsidR="00252EDB" w:rsidRPr="00860BBC">
        <w:rPr>
          <w:lang w:val="ru-RU" w:eastAsia="ja-JP"/>
        </w:rPr>
        <w:t>определяет</w:t>
      </w:r>
      <w:r w:rsidR="00252EDB">
        <w:rPr>
          <w:lang w:val="ru-RU" w:eastAsia="ja-JP"/>
        </w:rPr>
        <w:t>ся</w:t>
      </w:r>
      <w:r w:rsidR="00252EDB" w:rsidRPr="00860BBC">
        <w:rPr>
          <w:lang w:val="ru-RU" w:eastAsia="ja-JP"/>
        </w:rPr>
        <w:t xml:space="preserve"> </w:t>
      </w:r>
      <w:r w:rsidR="00252EDB">
        <w:rPr>
          <w:lang w:val="ru-RU" w:eastAsia="ja-JP"/>
        </w:rPr>
        <w:t>как</w:t>
      </w:r>
      <w:r w:rsidRPr="00860BBC">
        <w:rPr>
          <w:lang w:val="ru-RU" w:eastAsia="ja-JP"/>
        </w:rPr>
        <w:t xml:space="preserve"> одн</w:t>
      </w:r>
      <w:r w:rsidR="00252EDB">
        <w:rPr>
          <w:lang w:val="ru-RU" w:eastAsia="ja-JP"/>
        </w:rPr>
        <w:t>а</w:t>
      </w:r>
      <w:r w:rsidRPr="00860BBC">
        <w:rPr>
          <w:lang w:val="ru-RU" w:eastAsia="ja-JP"/>
        </w:rPr>
        <w:t xml:space="preserve"> из основных </w:t>
      </w:r>
      <w:r w:rsidR="00252EDB">
        <w:rPr>
          <w:lang w:val="ru-RU" w:eastAsia="ja-JP"/>
        </w:rPr>
        <w:t>задач</w:t>
      </w:r>
      <w:r w:rsidRPr="00860BBC">
        <w:rPr>
          <w:lang w:val="ru-RU" w:eastAsia="ja-JP"/>
        </w:rPr>
        <w:t xml:space="preserve"> БС для создания более эффективного способа решения данной </w:t>
      </w:r>
      <w:r w:rsidR="00252EDB">
        <w:rPr>
          <w:lang w:val="ru-RU" w:eastAsia="ja-JP"/>
        </w:rPr>
        <w:t>сложнейшей</w:t>
      </w:r>
      <w:r w:rsidRPr="00860BBC">
        <w:rPr>
          <w:lang w:val="ru-RU" w:eastAsia="ja-JP"/>
        </w:rPr>
        <w:t xml:space="preserve"> задачи. </w:t>
      </w:r>
    </w:p>
    <w:p w:rsidR="00C07345" w:rsidRPr="00860BBC" w:rsidRDefault="006B2970" w:rsidP="00511983">
      <w:pPr>
        <w:rPr>
          <w:highlight w:val="yellow"/>
          <w:lang w:val="ru-RU" w:eastAsia="ja-JP"/>
        </w:rPr>
      </w:pPr>
      <w:r>
        <w:rPr>
          <w:lang w:val="ru-RU" w:eastAsia="ja-JP"/>
        </w:rPr>
        <w:t>О</w:t>
      </w:r>
      <w:r w:rsidRPr="00860BBC">
        <w:rPr>
          <w:lang w:val="ru-RU" w:eastAsia="ja-JP"/>
        </w:rPr>
        <w:t>рганизация сетей с про</w:t>
      </w:r>
      <w:r>
        <w:rPr>
          <w:lang w:val="ru-RU" w:eastAsia="ja-JP"/>
        </w:rPr>
        <w:t xml:space="preserve">граммируемыми параметрами (SDN) </w:t>
      </w:r>
      <w:r w:rsidRPr="00860BBC">
        <w:rPr>
          <w:lang w:val="ru-RU" w:eastAsia="ja-JP"/>
        </w:rPr>
        <w:t xml:space="preserve">и </w:t>
      </w:r>
      <w:r>
        <w:rPr>
          <w:lang w:val="ru-RU" w:eastAsia="ja-JP"/>
        </w:rPr>
        <w:t>в</w:t>
      </w:r>
      <w:r w:rsidR="00C07345" w:rsidRPr="00860BBC">
        <w:rPr>
          <w:lang w:val="ru-RU" w:eastAsia="ja-JP"/>
        </w:rPr>
        <w:t xml:space="preserve">иртуализация сетей </w:t>
      </w:r>
      <w:r w:rsidR="005C6362" w:rsidRPr="00860BBC">
        <w:rPr>
          <w:lang w:val="ru-RU" w:eastAsia="ja-JP"/>
        </w:rPr>
        <w:t>относятся перспективным технологиям</w:t>
      </w:r>
      <w:r w:rsidR="005C6362">
        <w:rPr>
          <w:lang w:val="ru-RU" w:eastAsia="ja-JP"/>
        </w:rPr>
        <w:t>, поскольку они</w:t>
      </w:r>
      <w:r w:rsidR="00C07345" w:rsidRPr="00860BBC">
        <w:rPr>
          <w:lang w:val="ru-RU" w:eastAsia="ja-JP"/>
        </w:rPr>
        <w:t xml:space="preserve"> позволяют сетевым операторам </w:t>
      </w:r>
      <w:r w:rsidR="00E763A8">
        <w:rPr>
          <w:lang w:val="ru-RU" w:eastAsia="ja-JP"/>
        </w:rPr>
        <w:t xml:space="preserve">осуществлять </w:t>
      </w:r>
      <w:r w:rsidR="00E763A8" w:rsidRPr="00860BBC">
        <w:rPr>
          <w:lang w:val="ru-RU" w:eastAsia="ja-JP"/>
        </w:rPr>
        <w:t>разделение сетей на участки для уменьшения размера проблемы</w:t>
      </w:r>
      <w:r w:rsidR="00E763A8">
        <w:rPr>
          <w:lang w:val="ru-RU" w:eastAsia="ja-JP"/>
        </w:rPr>
        <w:t xml:space="preserve"> и</w:t>
      </w:r>
      <w:r w:rsidR="00E763A8" w:rsidRPr="00860BBC">
        <w:rPr>
          <w:lang w:val="ru-RU" w:eastAsia="ja-JP"/>
        </w:rPr>
        <w:t xml:space="preserve"> </w:t>
      </w:r>
      <w:r w:rsidR="0031699D">
        <w:rPr>
          <w:lang w:val="ru-RU" w:eastAsia="ja-JP"/>
        </w:rPr>
        <w:t>управлять</w:t>
      </w:r>
      <w:r w:rsidR="00C07345" w:rsidRPr="00860BBC">
        <w:rPr>
          <w:lang w:val="ru-RU" w:eastAsia="ja-JP"/>
        </w:rPr>
        <w:t xml:space="preserve"> свои</w:t>
      </w:r>
      <w:r w:rsidR="0031699D">
        <w:rPr>
          <w:lang w:val="ru-RU" w:eastAsia="ja-JP"/>
        </w:rPr>
        <w:t>ми</w:t>
      </w:r>
      <w:r w:rsidR="00C07345" w:rsidRPr="00860BBC">
        <w:rPr>
          <w:lang w:val="ru-RU" w:eastAsia="ja-JP"/>
        </w:rPr>
        <w:t xml:space="preserve"> сет</w:t>
      </w:r>
      <w:r w:rsidR="0031699D">
        <w:rPr>
          <w:lang w:val="ru-RU" w:eastAsia="ja-JP"/>
        </w:rPr>
        <w:t>ям</w:t>
      </w:r>
      <w:r w:rsidR="00C07345" w:rsidRPr="00860BBC">
        <w:rPr>
          <w:lang w:val="ru-RU" w:eastAsia="ja-JP"/>
        </w:rPr>
        <w:t xml:space="preserve">и единым программируемым образом. Это обеспечивает реализацию многочисленных изолированных и гибких сетей в целях поддержки широкого спектра сетевых архитектур, услуг и пользователей, не создающих помех другим. Такая технология считается одной из основных для БС, и различные ОРС приступили к </w:t>
      </w:r>
      <w:r w:rsidR="00511983">
        <w:rPr>
          <w:lang w:val="ru-RU" w:eastAsia="ja-JP"/>
        </w:rPr>
        <w:t>активному</w:t>
      </w:r>
      <w:r w:rsidR="00C07345" w:rsidRPr="00860BBC">
        <w:rPr>
          <w:lang w:val="ru-RU" w:eastAsia="ja-JP"/>
        </w:rPr>
        <w:t xml:space="preserve"> исследованию этих технологий, однако общая структура, охватывающая всю отрасль электросвязи, до сих пор не определена. Существуют и другие подходы к уменьшению разнообразия и сложности, как, например, путем внедрения сетевой архитектуры</w:t>
      </w:r>
      <w:r w:rsidR="00511983">
        <w:rPr>
          <w:lang w:val="ru-RU" w:eastAsia="ja-JP"/>
        </w:rPr>
        <w:t xml:space="preserve"> с простым управлением</w:t>
      </w:r>
      <w:r w:rsidR="00C07345" w:rsidRPr="00860BBC">
        <w:rPr>
          <w:lang w:val="ru-RU" w:eastAsia="ja-JP"/>
        </w:rPr>
        <w:t>, такой как тщательно разработанные децентрализация и автономность.</w:t>
      </w:r>
    </w:p>
    <w:p w:rsidR="00C07345" w:rsidRPr="004335C4" w:rsidRDefault="00C07345" w:rsidP="00EF6E0C">
      <w:pPr>
        <w:rPr>
          <w:lang w:val="ru-RU" w:eastAsia="ja-JP"/>
        </w:rPr>
      </w:pPr>
      <w:r w:rsidRPr="00860BBC">
        <w:rPr>
          <w:lang w:val="ru-RU"/>
        </w:rPr>
        <w:t xml:space="preserve">В сферу охвата данного Вопроса входят Рекомендации, определяющие структуру, сценарии обслуживания, требования и архитектуру организации осведомленных об услугах сетей, в частности технологии виртуализации сетей и </w:t>
      </w:r>
      <w:r w:rsidRPr="00860BBC">
        <w:rPr>
          <w:lang w:val="ru-RU" w:eastAsia="ja-JP"/>
        </w:rPr>
        <w:t>SDN.</w:t>
      </w:r>
      <w:r w:rsidR="004335C4">
        <w:rPr>
          <w:lang w:val="ru-RU" w:eastAsia="ja-JP"/>
        </w:rPr>
        <w:t xml:space="preserve"> Что касается </w:t>
      </w:r>
      <w:r w:rsidR="004335C4">
        <w:rPr>
          <w:lang w:eastAsia="ja-JP"/>
        </w:rPr>
        <w:t>SDN</w:t>
      </w:r>
      <w:r w:rsidR="004335C4">
        <w:rPr>
          <w:lang w:val="ru-RU" w:eastAsia="ja-JP"/>
        </w:rPr>
        <w:t xml:space="preserve">, то основное внимание уделяется общей части </w:t>
      </w:r>
      <w:r w:rsidR="004335C4">
        <w:rPr>
          <w:lang w:eastAsia="ja-JP"/>
        </w:rPr>
        <w:t>SDN</w:t>
      </w:r>
      <w:r w:rsidR="00EF6E0C">
        <w:rPr>
          <w:lang w:val="ru-RU" w:eastAsia="ja-JP"/>
        </w:rPr>
        <w:t>,</w:t>
      </w:r>
      <w:r w:rsidR="004335C4">
        <w:rPr>
          <w:lang w:val="ru-RU" w:eastAsia="ja-JP"/>
        </w:rPr>
        <w:t xml:space="preserve"> </w:t>
      </w:r>
      <w:r w:rsidR="00EF6E0C">
        <w:rPr>
          <w:lang w:val="ru-RU" w:eastAsia="ja-JP"/>
        </w:rPr>
        <w:t>к</w:t>
      </w:r>
      <w:r w:rsidR="004335C4">
        <w:rPr>
          <w:lang w:val="ru-RU" w:eastAsia="ja-JP"/>
        </w:rPr>
        <w:t>оторая может применяться в различных сетях, и ее применению в будущих сетях.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2</w:t>
      </w:r>
      <w:r w:rsidRPr="00860BBC">
        <w:rPr>
          <w:lang w:val="ru-RU"/>
        </w:rPr>
        <w:tab/>
        <w:t>Вопрос</w:t>
      </w:r>
    </w:p>
    <w:p w:rsidR="00C07345" w:rsidRPr="00860BBC" w:rsidRDefault="00C07345" w:rsidP="00C07345">
      <w:pPr>
        <w:rPr>
          <w:lang w:val="ru-RU" w:eastAsia="ja-JP"/>
        </w:rPr>
      </w:pPr>
      <w:r w:rsidRPr="00860BBC">
        <w:rPr>
          <w:lang w:val="ru-RU" w:eastAsia="ja-JP"/>
        </w:rPr>
        <w:t>Необходимые для рассмотрения темы исследования включают, среди прочего:</w:t>
      </w:r>
    </w:p>
    <w:p w:rsidR="00C07345" w:rsidRPr="00860BBC" w:rsidRDefault="00C07345" w:rsidP="00DB2CE7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>требования</w:t>
      </w:r>
      <w:r w:rsidR="00AC6A27">
        <w:rPr>
          <w:lang w:val="ru-RU"/>
        </w:rPr>
        <w:t xml:space="preserve"> к архитектуре для управления </w:t>
      </w:r>
      <w:r w:rsidRPr="00860BBC">
        <w:rPr>
          <w:lang w:val="ru-RU"/>
        </w:rPr>
        <w:t>быстро растущими и диверсифицированными услугами и вспомогательными функциями</w:t>
      </w:r>
      <w:r w:rsidR="00AC6A27">
        <w:rPr>
          <w:lang w:val="ru-RU"/>
        </w:rPr>
        <w:t xml:space="preserve">, в частности </w:t>
      </w:r>
      <w:r w:rsidR="00AC6A27">
        <w:rPr>
          <w:lang w:val="en-US"/>
        </w:rPr>
        <w:t>SDN</w:t>
      </w:r>
      <w:r w:rsidR="00AC6A27">
        <w:rPr>
          <w:lang w:val="ru-RU"/>
        </w:rPr>
        <w:t xml:space="preserve"> и виртуализаци</w:t>
      </w:r>
      <w:r w:rsidR="00DB2CE7">
        <w:rPr>
          <w:lang w:val="ru-RU"/>
        </w:rPr>
        <w:t>ей</w:t>
      </w:r>
      <w:r w:rsidR="00AC6A27">
        <w:rPr>
          <w:lang w:val="ru-RU"/>
        </w:rPr>
        <w:t xml:space="preserve"> сетей,</w:t>
      </w:r>
      <w:r w:rsidRPr="00860BBC">
        <w:rPr>
          <w:lang w:val="ru-RU"/>
        </w:rPr>
        <w:t xml:space="preserve"> и их эксплуатации;</w:t>
      </w:r>
    </w:p>
    <w:p w:rsidR="00C07345" w:rsidRPr="00860BBC" w:rsidRDefault="00C07345" w:rsidP="00C07345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анализ разрыва между </w:t>
      </w:r>
      <w:r w:rsidR="001475D2">
        <w:rPr>
          <w:lang w:val="en-US"/>
        </w:rPr>
        <w:t>SDN</w:t>
      </w:r>
      <w:r w:rsidR="001475D2" w:rsidRPr="001475D2">
        <w:rPr>
          <w:lang w:val="ru-RU"/>
        </w:rPr>
        <w:t xml:space="preserve">, </w:t>
      </w:r>
      <w:r w:rsidRPr="00860BBC">
        <w:rPr>
          <w:lang w:val="ru-RU"/>
        </w:rPr>
        <w:t>организацией осведомленных об услугах сетей и существующими стандартами и/или технологиями</w:t>
      </w:r>
      <w:r w:rsidRPr="00860BBC">
        <w:rPr>
          <w:lang w:val="ru-RU" w:eastAsia="ja-JP"/>
        </w:rPr>
        <w:t>;</w:t>
      </w:r>
    </w:p>
    <w:p w:rsidR="00C07345" w:rsidRPr="00860BBC" w:rsidRDefault="00C07345" w:rsidP="00EB6925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подходы, архитектура и механизмы для организации </w:t>
      </w:r>
      <w:r w:rsidR="00EB6925" w:rsidRPr="00860BBC">
        <w:rPr>
          <w:lang w:val="ru-RU"/>
        </w:rPr>
        <w:t xml:space="preserve">распределенных сетей с высокой степенью масштабируемости, </w:t>
      </w:r>
      <w:r w:rsidRPr="00860BBC">
        <w:rPr>
          <w:lang w:val="ru-RU"/>
        </w:rPr>
        <w:t>осведомленных об услугах</w:t>
      </w:r>
      <w:r w:rsidR="00EB6925">
        <w:rPr>
          <w:lang w:val="ru-RU"/>
        </w:rPr>
        <w:t xml:space="preserve"> и с программируемыми параметрами,</w:t>
      </w:r>
      <w:r w:rsidRPr="00860BBC">
        <w:rPr>
          <w:lang w:val="ru-RU"/>
        </w:rPr>
        <w:t xml:space="preserve"> простых </w:t>
      </w:r>
      <w:r w:rsidR="00EB6925">
        <w:rPr>
          <w:lang w:val="ru-RU"/>
        </w:rPr>
        <w:t>для</w:t>
      </w:r>
      <w:r w:rsidRPr="00860BBC">
        <w:rPr>
          <w:lang w:val="ru-RU"/>
        </w:rPr>
        <w:t xml:space="preserve"> контрол</w:t>
      </w:r>
      <w:r w:rsidR="00EB6925">
        <w:rPr>
          <w:lang w:val="ru-RU"/>
        </w:rPr>
        <w:t>я</w:t>
      </w:r>
      <w:r w:rsidRPr="00860BBC">
        <w:rPr>
          <w:lang w:val="ru-RU"/>
        </w:rPr>
        <w:t>, эксплуатации и управлени</w:t>
      </w:r>
      <w:r w:rsidR="00EB6925">
        <w:rPr>
          <w:lang w:val="ru-RU"/>
        </w:rPr>
        <w:t>я</w:t>
      </w:r>
      <w:r w:rsidRPr="00860BBC">
        <w:rPr>
          <w:lang w:val="ru-RU"/>
        </w:rPr>
        <w:t>;</w:t>
      </w:r>
    </w:p>
    <w:p w:rsidR="00C07345" w:rsidRPr="00860BBC" w:rsidRDefault="00C07345" w:rsidP="00096D8A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  <w:t xml:space="preserve">вопросы и решения для перехода от существующей сети на основе </w:t>
      </w:r>
      <w:r w:rsidRPr="00860BBC">
        <w:rPr>
          <w:lang w:val="ru-RU" w:eastAsia="ja-JP"/>
        </w:rPr>
        <w:t xml:space="preserve">IP к </w:t>
      </w:r>
      <w:r w:rsidR="00096D8A">
        <w:rPr>
          <w:lang w:val="en-US" w:eastAsia="ja-JP"/>
        </w:rPr>
        <w:t>SDN</w:t>
      </w:r>
      <w:r w:rsidR="00096D8A">
        <w:rPr>
          <w:lang w:val="ru-RU" w:eastAsia="ja-JP"/>
        </w:rPr>
        <w:t xml:space="preserve"> и организации </w:t>
      </w:r>
      <w:r w:rsidRPr="00860BBC">
        <w:rPr>
          <w:lang w:val="ru-RU" w:eastAsia="ja-JP"/>
        </w:rPr>
        <w:t>осведомленны</w:t>
      </w:r>
      <w:r w:rsidR="00096D8A">
        <w:rPr>
          <w:lang w:val="ru-RU" w:eastAsia="ja-JP"/>
        </w:rPr>
        <w:t>х</w:t>
      </w:r>
      <w:r w:rsidRPr="00860BBC">
        <w:rPr>
          <w:lang w:val="ru-RU" w:eastAsia="ja-JP"/>
        </w:rPr>
        <w:t xml:space="preserve"> об услугах сет</w:t>
      </w:r>
      <w:r w:rsidR="00096D8A">
        <w:rPr>
          <w:lang w:val="ru-RU" w:eastAsia="ja-JP"/>
        </w:rPr>
        <w:t>ей</w:t>
      </w:r>
      <w:r w:rsidRPr="00860BBC">
        <w:rPr>
          <w:lang w:val="ru-RU" w:eastAsia="ja-JP"/>
        </w:rPr>
        <w:t>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t>3</w:t>
      </w:r>
      <w:r w:rsidRPr="00860BBC">
        <w:rPr>
          <w:lang w:val="ru-RU"/>
        </w:rPr>
        <w:tab/>
        <w:t>Задачи</w:t>
      </w:r>
    </w:p>
    <w:p w:rsidR="00C07345" w:rsidRPr="00860BBC" w:rsidRDefault="00C07345" w:rsidP="00C07345">
      <w:pPr>
        <w:rPr>
          <w:lang w:val="ru-RU"/>
        </w:rPr>
      </w:pPr>
      <w:r w:rsidRPr="00860BBC">
        <w:rPr>
          <w:lang w:val="ru-RU"/>
        </w:rPr>
        <w:t>Задачи включают, среди прочего:</w:t>
      </w:r>
    </w:p>
    <w:p w:rsidR="00096D8A" w:rsidRPr="00860BBC" w:rsidRDefault="00096D8A" w:rsidP="00AD27F0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color w:val="000000"/>
          <w:lang w:val="ru-RU"/>
        </w:rPr>
        <w:t xml:space="preserve">разработку </w:t>
      </w:r>
      <w:r w:rsidRPr="00860BBC">
        <w:rPr>
          <w:lang w:val="ru-RU" w:eastAsia="ja-JP"/>
        </w:rPr>
        <w:t>новых Рекомендаций</w:t>
      </w:r>
      <w:r>
        <w:rPr>
          <w:lang w:val="ru-RU" w:eastAsia="ja-JP"/>
        </w:rPr>
        <w:t>, касающихся</w:t>
      </w:r>
      <w:r w:rsidRPr="00860BBC">
        <w:rPr>
          <w:lang w:val="ru-RU" w:eastAsia="ja-JP"/>
        </w:rPr>
        <w:t xml:space="preserve"> требовани</w:t>
      </w:r>
      <w:r>
        <w:rPr>
          <w:lang w:val="ru-RU" w:eastAsia="ja-JP"/>
        </w:rPr>
        <w:t>й</w:t>
      </w:r>
      <w:r w:rsidRPr="00860BBC">
        <w:rPr>
          <w:lang w:val="ru-RU" w:eastAsia="ja-JP"/>
        </w:rPr>
        <w:t>, функциональной архитектур</w:t>
      </w:r>
      <w:r>
        <w:rPr>
          <w:lang w:val="ru-RU" w:eastAsia="ja-JP"/>
        </w:rPr>
        <w:t>ы</w:t>
      </w:r>
      <w:r w:rsidRPr="00860BBC">
        <w:rPr>
          <w:lang w:val="ru-RU" w:eastAsia="ja-JP"/>
        </w:rPr>
        <w:t xml:space="preserve"> и механизм</w:t>
      </w:r>
      <w:r>
        <w:rPr>
          <w:lang w:val="ru-RU" w:eastAsia="ja-JP"/>
        </w:rPr>
        <w:t>ов</w:t>
      </w:r>
      <w:r w:rsidRPr="00860BBC">
        <w:rPr>
          <w:lang w:val="ru-RU" w:eastAsia="ja-JP"/>
        </w:rPr>
        <w:t xml:space="preserve"> </w:t>
      </w:r>
      <w:r w:rsidR="001843D5">
        <w:rPr>
          <w:lang w:val="ru-RU" w:eastAsia="ja-JP"/>
        </w:rPr>
        <w:t xml:space="preserve">общей </w:t>
      </w:r>
      <w:r w:rsidR="001843D5">
        <w:rPr>
          <w:lang w:val="en-US" w:eastAsia="ja-JP"/>
        </w:rPr>
        <w:t>SDN</w:t>
      </w:r>
      <w:r w:rsidR="001843D5" w:rsidRPr="001843D5">
        <w:rPr>
          <w:lang w:val="ru-RU" w:eastAsia="ja-JP"/>
        </w:rPr>
        <w:t xml:space="preserve">, </w:t>
      </w:r>
      <w:r w:rsidR="001843D5">
        <w:rPr>
          <w:lang w:val="ru-RU" w:eastAsia="ja-JP"/>
        </w:rPr>
        <w:t>ее применения для будущих сетей</w:t>
      </w:r>
      <w:r w:rsidR="00AD27F0">
        <w:rPr>
          <w:lang w:val="ru-RU" w:eastAsia="ja-JP"/>
        </w:rPr>
        <w:t xml:space="preserve">, а также </w:t>
      </w:r>
      <w:r w:rsidRPr="00860BBC">
        <w:rPr>
          <w:lang w:val="ru-RU" w:eastAsia="ja-JP"/>
        </w:rPr>
        <w:t>организации</w:t>
      </w:r>
      <w:r w:rsidR="00EA1FCC">
        <w:rPr>
          <w:lang w:val="ru-RU" w:eastAsia="ja-JP"/>
        </w:rPr>
        <w:t xml:space="preserve"> осведомленных об услугах сетей;</w:t>
      </w:r>
    </w:p>
    <w:p w:rsidR="00C07345" w:rsidRPr="00860BBC" w:rsidRDefault="00C07345" w:rsidP="00C07345">
      <w:pPr>
        <w:pStyle w:val="enumlev1"/>
        <w:rPr>
          <w:lang w:val="ru-RU" w:eastAsia="ja-JP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color w:val="000000"/>
          <w:lang w:val="ru-RU"/>
        </w:rPr>
        <w:t xml:space="preserve">разработку </w:t>
      </w:r>
      <w:r w:rsidRPr="00860BBC">
        <w:rPr>
          <w:lang w:val="ru-RU" w:eastAsia="ja-JP"/>
        </w:rPr>
        <w:t>Рекомендаций,</w:t>
      </w:r>
      <w:r w:rsidRPr="00860BBC">
        <w:rPr>
          <w:lang w:val="ru-RU"/>
        </w:rPr>
        <w:t xml:space="preserve"> </w:t>
      </w:r>
      <w:r w:rsidRPr="00860BBC">
        <w:rPr>
          <w:lang w:val="ru-RU" w:eastAsia="ja-JP"/>
        </w:rPr>
        <w:t>касающихся общего обзора организации</w:t>
      </w:r>
      <w:r w:rsidR="00AD27F0">
        <w:rPr>
          <w:lang w:val="ru-RU" w:eastAsia="ja-JP"/>
        </w:rPr>
        <w:t xml:space="preserve"> осведомленных об услугах сетей.</w:t>
      </w:r>
    </w:p>
    <w:p w:rsidR="00C07345" w:rsidRPr="00860BBC" w:rsidRDefault="00C07345" w:rsidP="00C07345">
      <w:pPr>
        <w:pStyle w:val="Heading3"/>
        <w:rPr>
          <w:lang w:val="ru-RU"/>
        </w:rPr>
      </w:pPr>
      <w:r w:rsidRPr="00860BBC">
        <w:rPr>
          <w:lang w:val="ru-RU"/>
        </w:rPr>
        <w:lastRenderedPageBreak/>
        <w:t>4</w:t>
      </w:r>
      <w:r w:rsidRPr="00860BBC">
        <w:rPr>
          <w:lang w:val="ru-RU"/>
        </w:rPr>
        <w:tab/>
        <w:t>Относящиеся к Вопросу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Рекомендации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>Y.3011, Рекомендации серии Y.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Вопросы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C07345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ja-JP"/>
        </w:rPr>
        <w:t xml:space="preserve">Все Вопросы, касающиеся </w:t>
      </w:r>
      <w:r w:rsidR="00AD27F0">
        <w:rPr>
          <w:lang w:val="en-US" w:eastAsia="ja-JP"/>
        </w:rPr>
        <w:t>SDN</w:t>
      </w:r>
      <w:r w:rsidR="00AD27F0" w:rsidRPr="00AD27F0">
        <w:rPr>
          <w:lang w:val="ru-RU" w:eastAsia="ja-JP"/>
        </w:rPr>
        <w:t xml:space="preserve">, </w:t>
      </w:r>
      <w:r w:rsidRPr="00860BBC">
        <w:rPr>
          <w:lang w:val="ru-RU" w:eastAsia="ja-JP"/>
        </w:rPr>
        <w:t>БС.</w:t>
      </w:r>
    </w:p>
    <w:p w:rsidR="00C07345" w:rsidRPr="00860BBC" w:rsidRDefault="00C07345" w:rsidP="00C07345">
      <w:pPr>
        <w:pStyle w:val="Headingb"/>
        <w:rPr>
          <w:b w:val="0"/>
          <w:bCs/>
          <w:lang w:val="ru-RU"/>
        </w:rPr>
      </w:pPr>
      <w:r w:rsidRPr="00860BBC">
        <w:rPr>
          <w:lang w:val="ru-RU"/>
        </w:rPr>
        <w:t>Исследовательские комиссии</w:t>
      </w:r>
      <w:r w:rsidRPr="00860BBC">
        <w:rPr>
          <w:b w:val="0"/>
          <w:bCs/>
          <w:lang w:val="ru-RU"/>
        </w:rPr>
        <w:t>:</w:t>
      </w:r>
    </w:p>
    <w:p w:rsidR="00C07345" w:rsidRPr="00860BBC" w:rsidRDefault="00C07345" w:rsidP="00AD27F0">
      <w:pPr>
        <w:pStyle w:val="enumlev1"/>
        <w:rPr>
          <w:lang w:val="ru-RU"/>
        </w:rPr>
      </w:pPr>
      <w:r w:rsidRPr="00860BBC">
        <w:rPr>
          <w:lang w:val="ru-RU"/>
        </w:rPr>
        <w:t>•</w:t>
      </w:r>
      <w:r w:rsidRPr="00860BBC">
        <w:rPr>
          <w:lang w:val="ru-RU"/>
        </w:rPr>
        <w:tab/>
      </w:r>
      <w:r w:rsidRPr="00860BBC">
        <w:rPr>
          <w:lang w:val="ru-RU" w:eastAsia="de-CH"/>
        </w:rPr>
        <w:t xml:space="preserve">Исследовательские комиссии МСЭ-Т, занимающиеся исследованиями в области </w:t>
      </w:r>
      <w:r w:rsidR="00AD27F0">
        <w:rPr>
          <w:lang w:val="en-US" w:eastAsia="de-CH"/>
        </w:rPr>
        <w:t>SDN</w:t>
      </w:r>
      <w:r w:rsidR="00AD27F0">
        <w:rPr>
          <w:lang w:val="ru-RU" w:eastAsia="de-CH"/>
        </w:rPr>
        <w:t xml:space="preserve"> и</w:t>
      </w:r>
      <w:r w:rsidR="00AD27F0" w:rsidRPr="00AD27F0">
        <w:rPr>
          <w:lang w:val="ru-RU" w:eastAsia="de-CH"/>
        </w:rPr>
        <w:t xml:space="preserve"> </w:t>
      </w:r>
      <w:r w:rsidRPr="00860BBC">
        <w:rPr>
          <w:lang w:val="ru-RU" w:eastAsia="de-CH"/>
        </w:rPr>
        <w:t>БС</w:t>
      </w:r>
      <w:r w:rsidRPr="00860BBC">
        <w:rPr>
          <w:lang w:val="ru-RU" w:eastAsia="ja-JP"/>
        </w:rPr>
        <w:t>.</w:t>
      </w:r>
    </w:p>
    <w:p w:rsidR="00C07345" w:rsidRPr="00860BBC" w:rsidRDefault="00C07345" w:rsidP="00C07345">
      <w:pPr>
        <w:pStyle w:val="Headingb"/>
        <w:rPr>
          <w:lang w:val="ru-RU"/>
        </w:rPr>
      </w:pPr>
      <w:r w:rsidRPr="00860BBC">
        <w:rPr>
          <w:lang w:val="ru-RU"/>
        </w:rPr>
        <w:t>Органы по стандартизации, форумы и консорциумы</w:t>
      </w:r>
      <w:r w:rsidRPr="00860BBC">
        <w:rPr>
          <w:b w:val="0"/>
          <w:bCs/>
          <w:lang w:val="ru-RU"/>
        </w:rPr>
        <w:t>:</w:t>
      </w:r>
    </w:p>
    <w:p w:rsidR="00C07345" w:rsidRDefault="00C07345" w:rsidP="00C07345">
      <w:pPr>
        <w:pStyle w:val="enumlev1"/>
        <w:rPr>
          <w:lang w:val="ru-RU" w:eastAsia="ja-JP"/>
        </w:rPr>
      </w:pPr>
      <w:r w:rsidRPr="00EA415C">
        <w:rPr>
          <w:lang w:val="ru-RU"/>
        </w:rPr>
        <w:t>•</w:t>
      </w:r>
      <w:r w:rsidRPr="00EA415C">
        <w:rPr>
          <w:lang w:val="ru-RU"/>
        </w:rPr>
        <w:tab/>
      </w:r>
      <w:r w:rsidRPr="00860BBC">
        <w:rPr>
          <w:lang w:val="ru-RU" w:eastAsia="ja-JP"/>
        </w:rPr>
        <w:t>ОТК</w:t>
      </w:r>
      <w:r w:rsidRPr="00EA415C">
        <w:rPr>
          <w:lang w:val="ru-RU" w:eastAsia="ja-JP"/>
        </w:rPr>
        <w:t>1/</w:t>
      </w:r>
      <w:r w:rsidRPr="00860BBC">
        <w:rPr>
          <w:lang w:val="ru-RU" w:eastAsia="ja-JP"/>
        </w:rPr>
        <w:t>ПК</w:t>
      </w:r>
      <w:r w:rsidRPr="00EA415C">
        <w:rPr>
          <w:lang w:val="ru-RU" w:eastAsia="ja-JP"/>
        </w:rPr>
        <w:t xml:space="preserve">6 </w:t>
      </w:r>
      <w:r>
        <w:rPr>
          <w:lang w:val="ru-RU" w:eastAsia="ja-JP"/>
        </w:rPr>
        <w:t>ИСО</w:t>
      </w:r>
      <w:r w:rsidRPr="00EA415C">
        <w:rPr>
          <w:lang w:val="ru-RU" w:eastAsia="ja-JP"/>
        </w:rPr>
        <w:t>/</w:t>
      </w:r>
      <w:r>
        <w:rPr>
          <w:lang w:val="ru-RU" w:eastAsia="ja-JP"/>
        </w:rPr>
        <w:t>МЭК</w:t>
      </w:r>
      <w:r w:rsidR="002069FF">
        <w:rPr>
          <w:lang w:val="ru-RU" w:eastAsia="ja-JP"/>
        </w:rPr>
        <w:t>.</w:t>
      </w:r>
    </w:p>
    <w:p w:rsidR="00405EC4" w:rsidRPr="00405EC4" w:rsidRDefault="00405EC4" w:rsidP="00456ADC">
      <w:pPr>
        <w:spacing w:before="80"/>
        <w:ind w:left="794" w:hanging="794"/>
        <w:rPr>
          <w:lang w:val="ru-RU" w:eastAsia="ja-JP"/>
        </w:rPr>
      </w:pPr>
      <w:r w:rsidRPr="00431C0F">
        <w:rPr>
          <w:rFonts w:eastAsia="Malgun Gothic"/>
          <w:lang w:val="ru-RU"/>
        </w:rPr>
        <w:t>•</w:t>
      </w:r>
      <w:r w:rsidRPr="00431C0F">
        <w:rPr>
          <w:rFonts w:eastAsia="Malgun Gothic"/>
          <w:lang w:val="ru-RU"/>
        </w:rPr>
        <w:tab/>
      </w:r>
      <w:r w:rsidR="00431C0F">
        <w:rPr>
          <w:rFonts w:eastAsia="Malgun Gothic"/>
          <w:lang w:val="ru-RU"/>
        </w:rPr>
        <w:t xml:space="preserve">Рабочая группа </w:t>
      </w:r>
      <w:r w:rsidR="00431C0F" w:rsidRPr="0038183E">
        <w:rPr>
          <w:rFonts w:eastAsia="Malgun Gothic" w:hint="eastAsia"/>
          <w:lang w:eastAsia="ja-JP"/>
        </w:rPr>
        <w:t>I</w:t>
      </w:r>
      <w:r w:rsidR="00431C0F">
        <w:rPr>
          <w:rFonts w:eastAsia="Malgun Gothic" w:hint="eastAsia"/>
          <w:lang w:eastAsia="ja-JP"/>
        </w:rPr>
        <w:t>SG</w:t>
      </w:r>
      <w:r w:rsidR="00431C0F">
        <w:rPr>
          <w:rFonts w:eastAsia="Malgun Gothic"/>
          <w:lang w:val="ru-RU"/>
        </w:rPr>
        <w:t xml:space="preserve"> </w:t>
      </w:r>
      <w:r w:rsidR="00456ADC">
        <w:rPr>
          <w:rFonts w:eastAsia="Malgun Gothic"/>
          <w:lang w:val="ru-RU"/>
        </w:rPr>
        <w:t xml:space="preserve">ЕТСИ </w:t>
      </w:r>
      <w:r w:rsidR="00431C0F">
        <w:rPr>
          <w:rFonts w:eastAsia="Malgun Gothic"/>
          <w:lang w:val="ru-RU"/>
        </w:rPr>
        <w:t>по виртуализации сетевых функций</w:t>
      </w:r>
      <w:r w:rsidRPr="00431C0F">
        <w:rPr>
          <w:rFonts w:eastAsia="Malgun Gothic" w:hint="eastAsia"/>
          <w:lang w:val="ru-RU" w:eastAsia="ja-JP"/>
        </w:rPr>
        <w:t xml:space="preserve"> (</w:t>
      </w:r>
      <w:r w:rsidRPr="0038183E">
        <w:rPr>
          <w:rFonts w:eastAsia="Malgun Gothic" w:hint="eastAsia"/>
          <w:lang w:eastAsia="ja-JP"/>
        </w:rPr>
        <w:t>NFV</w:t>
      </w:r>
      <w:r w:rsidRPr="00431C0F">
        <w:rPr>
          <w:rFonts w:eastAsia="Malgun Gothic" w:hint="eastAsia"/>
          <w:lang w:val="ru-RU" w:eastAsia="ja-JP"/>
        </w:rPr>
        <w:t>)</w:t>
      </w:r>
      <w:r w:rsidR="002069FF">
        <w:rPr>
          <w:rFonts w:eastAsia="Malgun Gothic"/>
          <w:lang w:val="ru-RU" w:eastAsia="ja-JP"/>
        </w:rPr>
        <w:t>.</w:t>
      </w:r>
    </w:p>
    <w:p w:rsidR="00C07345" w:rsidRPr="002E3225" w:rsidRDefault="00C07345" w:rsidP="00C07345">
      <w:pPr>
        <w:pStyle w:val="enumlev1"/>
        <w:rPr>
          <w:lang w:val="en-US" w:eastAsia="ja-JP"/>
        </w:rPr>
      </w:pPr>
      <w:r w:rsidRPr="00D84AF0">
        <w:rPr>
          <w:lang w:val="en-US"/>
        </w:rPr>
        <w:t>•</w:t>
      </w:r>
      <w:r w:rsidRPr="00D84AF0">
        <w:rPr>
          <w:lang w:val="en-US"/>
        </w:rPr>
        <w:tab/>
      </w:r>
      <w:r w:rsidRPr="00860BBC">
        <w:rPr>
          <w:lang w:val="ru-RU"/>
        </w:rPr>
        <w:t>Консорциум</w:t>
      </w:r>
      <w:r w:rsidRPr="00D84AF0">
        <w:rPr>
          <w:lang w:val="en-US"/>
        </w:rPr>
        <w:t xml:space="preserve"> </w:t>
      </w:r>
      <w:r w:rsidRPr="00D84AF0">
        <w:rPr>
          <w:lang w:val="en-US" w:eastAsia="de-CH"/>
        </w:rPr>
        <w:t>Open</w:t>
      </w:r>
      <w:r w:rsidR="002069FF">
        <w:rPr>
          <w:lang w:val="en-US" w:eastAsia="ja-JP"/>
        </w:rPr>
        <w:t xml:space="preserve"> Networking Foundation</w:t>
      </w:r>
      <w:r w:rsidR="002069FF" w:rsidRPr="002E3225">
        <w:rPr>
          <w:lang w:val="en-US" w:eastAsia="ja-JP"/>
        </w:rPr>
        <w:t>.</w:t>
      </w:r>
    </w:p>
    <w:p w:rsidR="00C07345" w:rsidRPr="00405EC4" w:rsidRDefault="00C07345" w:rsidP="00C07345">
      <w:pPr>
        <w:pStyle w:val="enumlev1"/>
        <w:rPr>
          <w:lang w:val="en-US" w:eastAsia="ja-JP"/>
        </w:rPr>
      </w:pPr>
      <w:r w:rsidRPr="00405EC4">
        <w:rPr>
          <w:lang w:val="en-US"/>
        </w:rPr>
        <w:t>•</w:t>
      </w:r>
      <w:r w:rsidRPr="00405EC4">
        <w:rPr>
          <w:lang w:val="en-US"/>
        </w:rPr>
        <w:tab/>
      </w:r>
      <w:r w:rsidRPr="00405EC4">
        <w:rPr>
          <w:lang w:val="en-US" w:eastAsia="de-CH"/>
        </w:rPr>
        <w:t>IETF</w:t>
      </w:r>
      <w:r w:rsidRPr="00405EC4">
        <w:rPr>
          <w:lang w:val="en-US" w:eastAsia="ja-JP"/>
        </w:rPr>
        <w:t>/IRTF.</w:t>
      </w:r>
    </w:p>
    <w:p w:rsidR="00405EC4" w:rsidRPr="00FD3E72" w:rsidRDefault="00405EC4" w:rsidP="00405EC4">
      <w:pPr>
        <w:spacing w:before="80"/>
        <w:ind w:left="794" w:hanging="794"/>
        <w:rPr>
          <w:rFonts w:eastAsia="Malgun Gothic"/>
          <w:lang w:val="ru-RU" w:eastAsia="ja-JP"/>
        </w:rPr>
      </w:pPr>
      <w:r w:rsidRPr="0038183E">
        <w:rPr>
          <w:rFonts w:eastAsia="Malgun Gothic"/>
        </w:rPr>
        <w:t>•</w:t>
      </w:r>
      <w:r w:rsidRPr="0038183E">
        <w:rPr>
          <w:rFonts w:eastAsia="Malgun Gothic"/>
        </w:rPr>
        <w:tab/>
      </w:r>
      <w:r w:rsidRPr="0038183E">
        <w:rPr>
          <w:rFonts w:eastAsia="Malgun Gothic" w:hint="eastAsia"/>
          <w:lang w:eastAsia="ja-JP"/>
        </w:rPr>
        <w:t>TMF</w:t>
      </w:r>
      <w:r w:rsidR="00FD3E72">
        <w:rPr>
          <w:rFonts w:eastAsia="Malgun Gothic"/>
          <w:lang w:val="ru-RU" w:eastAsia="ja-JP"/>
        </w:rPr>
        <w:t>.</w:t>
      </w:r>
    </w:p>
    <w:p w:rsidR="00405EC4" w:rsidRPr="00FD3E72" w:rsidRDefault="00405EC4" w:rsidP="00405EC4">
      <w:pPr>
        <w:spacing w:before="80"/>
        <w:ind w:left="794" w:hanging="794"/>
        <w:rPr>
          <w:rFonts w:eastAsia="Malgun Gothic"/>
          <w:lang w:val="ru-RU" w:eastAsia="ja-JP"/>
        </w:rPr>
      </w:pPr>
      <w:r w:rsidRPr="0038183E">
        <w:rPr>
          <w:rFonts w:eastAsia="Malgun Gothic"/>
        </w:rPr>
        <w:t>•</w:t>
      </w:r>
      <w:r w:rsidRPr="0038183E">
        <w:rPr>
          <w:rFonts w:eastAsia="Malgun Gothic"/>
        </w:rPr>
        <w:tab/>
      </w:r>
      <w:r w:rsidRPr="0038183E">
        <w:rPr>
          <w:rFonts w:eastAsia="Malgun Gothic" w:hint="eastAsia"/>
          <w:lang w:eastAsia="ja-JP"/>
        </w:rPr>
        <w:t>BBF</w:t>
      </w:r>
      <w:r w:rsidR="00FD3E72">
        <w:rPr>
          <w:rFonts w:eastAsia="Malgun Gothic"/>
          <w:lang w:val="ru-RU" w:eastAsia="ja-JP"/>
        </w:rPr>
        <w:t>.</w:t>
      </w:r>
    </w:p>
    <w:p w:rsidR="00532DFC" w:rsidRPr="004456D9" w:rsidRDefault="004456D9" w:rsidP="004456D9">
      <w:pPr>
        <w:spacing w:before="720"/>
        <w:jc w:val="center"/>
        <w:rPr>
          <w:lang w:val="ru-RU"/>
        </w:rPr>
      </w:pPr>
      <w:r>
        <w:t>______________</w:t>
      </w:r>
    </w:p>
    <w:sectPr w:rsidR="00532DFC" w:rsidRPr="004456D9" w:rsidSect="00466252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F7" w:rsidRDefault="002921F7">
      <w:r>
        <w:separator/>
      </w:r>
    </w:p>
  </w:endnote>
  <w:endnote w:type="continuationSeparator" w:id="0">
    <w:p w:rsidR="002921F7" w:rsidRDefault="0029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F7" w:rsidRPr="002E3225" w:rsidRDefault="002E3225" w:rsidP="002E3225">
    <w:pPr>
      <w:pStyle w:val="Footer"/>
      <w:rPr>
        <w:lang w:val="fr-CH"/>
      </w:rPr>
    </w:pPr>
    <w:r w:rsidRPr="00022CA0">
      <w:rPr>
        <w:caps/>
        <w:lang w:val="fr-CH"/>
      </w:rPr>
      <w:t>ITU-T\BUREAU\CIRC</w:t>
    </w:r>
    <w:r>
      <w:rPr>
        <w:caps/>
        <w:lang w:val="fr-CH"/>
      </w:rPr>
      <w:t>\037</w:t>
    </w:r>
    <w:r>
      <w:rPr>
        <w:caps/>
        <w:lang w:val="fr-CH"/>
      </w:rPr>
      <w:t>R</w:t>
    </w:r>
    <w:r>
      <w:rPr>
        <w:caps/>
        <w:lang w:val="fr-CH"/>
      </w:rPr>
      <w:t>.</w:t>
    </w:r>
    <w:r w:rsidRPr="00022CA0">
      <w:rPr>
        <w:caps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921F7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921F7" w:rsidRPr="00EF273F" w:rsidTr="00466252">
      <w:trPr>
        <w:cantSplit/>
      </w:trPr>
      <w:tc>
        <w:tcPr>
          <w:tcW w:w="1062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921F7" w:rsidRPr="00EF273F" w:rsidTr="00466252">
      <w:trPr>
        <w:cantSplit/>
      </w:trPr>
      <w:tc>
        <w:tcPr>
          <w:tcW w:w="1062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921F7" w:rsidRPr="00EF273F" w:rsidRDefault="002921F7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921F7" w:rsidRDefault="002921F7" w:rsidP="00466252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F7" w:rsidRDefault="002921F7">
      <w:r>
        <w:separator/>
      </w:r>
    </w:p>
  </w:footnote>
  <w:footnote w:type="continuationSeparator" w:id="0">
    <w:p w:rsidR="002921F7" w:rsidRDefault="0029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F7" w:rsidRDefault="002921F7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225">
          <w:rPr>
            <w:noProof/>
          </w:rPr>
          <w:t>16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328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96B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8C9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04F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BAB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A22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AC1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A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25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5C7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8575527"/>
    <w:multiLevelType w:val="hybridMultilevel"/>
    <w:tmpl w:val="A45AC2BA"/>
    <w:lvl w:ilvl="0" w:tplc="BDF863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C07EF"/>
    <w:multiLevelType w:val="hybridMultilevel"/>
    <w:tmpl w:val="19B6E21A"/>
    <w:lvl w:ilvl="0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E4830"/>
    <w:multiLevelType w:val="hybridMultilevel"/>
    <w:tmpl w:val="49943722"/>
    <w:lvl w:ilvl="0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F24EF4"/>
    <w:multiLevelType w:val="hybridMultilevel"/>
    <w:tmpl w:val="5A6C7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630BB"/>
    <w:multiLevelType w:val="hybridMultilevel"/>
    <w:tmpl w:val="4698B8F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12"/>
  </w:num>
  <w:num w:numId="5">
    <w:abstractNumId w:val="25"/>
  </w:num>
  <w:num w:numId="6">
    <w:abstractNumId w:val="11"/>
  </w:num>
  <w:num w:numId="7">
    <w:abstractNumId w:val="27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20"/>
  </w:num>
  <w:num w:numId="30">
    <w:abstractNumId w:val="22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B8"/>
    <w:rsid w:val="0000080B"/>
    <w:rsid w:val="0000140C"/>
    <w:rsid w:val="00024565"/>
    <w:rsid w:val="0003235D"/>
    <w:rsid w:val="00032C6B"/>
    <w:rsid w:val="00034C5A"/>
    <w:rsid w:val="0004022E"/>
    <w:rsid w:val="000630A8"/>
    <w:rsid w:val="00082B7B"/>
    <w:rsid w:val="000925FF"/>
    <w:rsid w:val="00095EA0"/>
    <w:rsid w:val="00096825"/>
    <w:rsid w:val="00096D8A"/>
    <w:rsid w:val="000B561A"/>
    <w:rsid w:val="000C2147"/>
    <w:rsid w:val="000C7D98"/>
    <w:rsid w:val="00103310"/>
    <w:rsid w:val="00115B49"/>
    <w:rsid w:val="001475D2"/>
    <w:rsid w:val="00150101"/>
    <w:rsid w:val="001629DC"/>
    <w:rsid w:val="00180D0A"/>
    <w:rsid w:val="001843D5"/>
    <w:rsid w:val="00192E12"/>
    <w:rsid w:val="001B4A74"/>
    <w:rsid w:val="001C4F16"/>
    <w:rsid w:val="001D261C"/>
    <w:rsid w:val="001F2494"/>
    <w:rsid w:val="002069FF"/>
    <w:rsid w:val="00207341"/>
    <w:rsid w:val="0021016B"/>
    <w:rsid w:val="00223910"/>
    <w:rsid w:val="00242F5B"/>
    <w:rsid w:val="00252EDB"/>
    <w:rsid w:val="0025701E"/>
    <w:rsid w:val="0026232A"/>
    <w:rsid w:val="002921F7"/>
    <w:rsid w:val="00293D9D"/>
    <w:rsid w:val="002A3CEF"/>
    <w:rsid w:val="002B37F9"/>
    <w:rsid w:val="002D26FD"/>
    <w:rsid w:val="002E3225"/>
    <w:rsid w:val="002E4C41"/>
    <w:rsid w:val="002F7D64"/>
    <w:rsid w:val="00303000"/>
    <w:rsid w:val="003059CA"/>
    <w:rsid w:val="00314D44"/>
    <w:rsid w:val="0031699D"/>
    <w:rsid w:val="0032233B"/>
    <w:rsid w:val="0033434F"/>
    <w:rsid w:val="00340304"/>
    <w:rsid w:val="00391C0B"/>
    <w:rsid w:val="0039590D"/>
    <w:rsid w:val="003F5B77"/>
    <w:rsid w:val="00405EC4"/>
    <w:rsid w:val="00410C3F"/>
    <w:rsid w:val="004167E6"/>
    <w:rsid w:val="0041688E"/>
    <w:rsid w:val="00423300"/>
    <w:rsid w:val="004311BB"/>
    <w:rsid w:val="00431C0F"/>
    <w:rsid w:val="004335C4"/>
    <w:rsid w:val="004413CA"/>
    <w:rsid w:val="00444B73"/>
    <w:rsid w:val="004456D9"/>
    <w:rsid w:val="00447AF9"/>
    <w:rsid w:val="00455EFA"/>
    <w:rsid w:val="00456ADC"/>
    <w:rsid w:val="00466252"/>
    <w:rsid w:val="00475A27"/>
    <w:rsid w:val="00481CAC"/>
    <w:rsid w:val="00495F13"/>
    <w:rsid w:val="004A0D07"/>
    <w:rsid w:val="004B277B"/>
    <w:rsid w:val="004C01EC"/>
    <w:rsid w:val="004C5268"/>
    <w:rsid w:val="004E01AE"/>
    <w:rsid w:val="004E6A20"/>
    <w:rsid w:val="004E6ECC"/>
    <w:rsid w:val="004F48F0"/>
    <w:rsid w:val="00511983"/>
    <w:rsid w:val="00514426"/>
    <w:rsid w:val="00521648"/>
    <w:rsid w:val="00532DFC"/>
    <w:rsid w:val="00554D3F"/>
    <w:rsid w:val="00590EA2"/>
    <w:rsid w:val="00596733"/>
    <w:rsid w:val="00597678"/>
    <w:rsid w:val="005B0B0D"/>
    <w:rsid w:val="005B27C6"/>
    <w:rsid w:val="005C6362"/>
    <w:rsid w:val="005D044D"/>
    <w:rsid w:val="005E616E"/>
    <w:rsid w:val="005F01A8"/>
    <w:rsid w:val="006139B2"/>
    <w:rsid w:val="00615B67"/>
    <w:rsid w:val="00623E6F"/>
    <w:rsid w:val="00625BAF"/>
    <w:rsid w:val="00636D90"/>
    <w:rsid w:val="00642822"/>
    <w:rsid w:val="00642FF8"/>
    <w:rsid w:val="00643837"/>
    <w:rsid w:val="0066345A"/>
    <w:rsid w:val="006777D5"/>
    <w:rsid w:val="00682238"/>
    <w:rsid w:val="006A7617"/>
    <w:rsid w:val="006B2970"/>
    <w:rsid w:val="006B7F5F"/>
    <w:rsid w:val="006D6E01"/>
    <w:rsid w:val="006E14F2"/>
    <w:rsid w:val="006F1984"/>
    <w:rsid w:val="00701561"/>
    <w:rsid w:val="007040DE"/>
    <w:rsid w:val="0071361F"/>
    <w:rsid w:val="007165BD"/>
    <w:rsid w:val="00717255"/>
    <w:rsid w:val="00741C5B"/>
    <w:rsid w:val="0074299E"/>
    <w:rsid w:val="00743F56"/>
    <w:rsid w:val="007477AB"/>
    <w:rsid w:val="00753F18"/>
    <w:rsid w:val="00763FF3"/>
    <w:rsid w:val="007817E8"/>
    <w:rsid w:val="0079397B"/>
    <w:rsid w:val="007B41DB"/>
    <w:rsid w:val="007B52AA"/>
    <w:rsid w:val="007C3398"/>
    <w:rsid w:val="007D0BFA"/>
    <w:rsid w:val="007D1AA9"/>
    <w:rsid w:val="008048E0"/>
    <w:rsid w:val="00826CB4"/>
    <w:rsid w:val="00831FDC"/>
    <w:rsid w:val="00832A5A"/>
    <w:rsid w:val="008606B6"/>
    <w:rsid w:val="00871131"/>
    <w:rsid w:val="008928F5"/>
    <w:rsid w:val="008C5C0E"/>
    <w:rsid w:val="008C7044"/>
    <w:rsid w:val="008D4653"/>
    <w:rsid w:val="008E0925"/>
    <w:rsid w:val="008F2B25"/>
    <w:rsid w:val="008F62BD"/>
    <w:rsid w:val="008F6886"/>
    <w:rsid w:val="00920908"/>
    <w:rsid w:val="009469D2"/>
    <w:rsid w:val="0095337C"/>
    <w:rsid w:val="00960898"/>
    <w:rsid w:val="0097737B"/>
    <w:rsid w:val="00987F37"/>
    <w:rsid w:val="009979B5"/>
    <w:rsid w:val="009A2C9B"/>
    <w:rsid w:val="009B3831"/>
    <w:rsid w:val="009B549C"/>
    <w:rsid w:val="009B6144"/>
    <w:rsid w:val="009D0524"/>
    <w:rsid w:val="009D5AB8"/>
    <w:rsid w:val="009D76CF"/>
    <w:rsid w:val="009E4FE1"/>
    <w:rsid w:val="009F3352"/>
    <w:rsid w:val="00A00A42"/>
    <w:rsid w:val="00A21523"/>
    <w:rsid w:val="00A21DD2"/>
    <w:rsid w:val="00A33253"/>
    <w:rsid w:val="00A5283C"/>
    <w:rsid w:val="00A55EDC"/>
    <w:rsid w:val="00A563C7"/>
    <w:rsid w:val="00A57977"/>
    <w:rsid w:val="00A6092C"/>
    <w:rsid w:val="00A654CA"/>
    <w:rsid w:val="00A66C90"/>
    <w:rsid w:val="00A8170F"/>
    <w:rsid w:val="00A835BD"/>
    <w:rsid w:val="00A91EB5"/>
    <w:rsid w:val="00A972ED"/>
    <w:rsid w:val="00AB39A4"/>
    <w:rsid w:val="00AC6A27"/>
    <w:rsid w:val="00AD27F0"/>
    <w:rsid w:val="00AD3D11"/>
    <w:rsid w:val="00AF2B53"/>
    <w:rsid w:val="00B17E2F"/>
    <w:rsid w:val="00B216F9"/>
    <w:rsid w:val="00B34D84"/>
    <w:rsid w:val="00B40211"/>
    <w:rsid w:val="00B640C8"/>
    <w:rsid w:val="00B81F85"/>
    <w:rsid w:val="00B84405"/>
    <w:rsid w:val="00B90D66"/>
    <w:rsid w:val="00BA3081"/>
    <w:rsid w:val="00BC1420"/>
    <w:rsid w:val="00BC33B4"/>
    <w:rsid w:val="00BC7F7F"/>
    <w:rsid w:val="00BD4648"/>
    <w:rsid w:val="00BF6ACE"/>
    <w:rsid w:val="00C07345"/>
    <w:rsid w:val="00C22D6C"/>
    <w:rsid w:val="00C333A8"/>
    <w:rsid w:val="00C37CA2"/>
    <w:rsid w:val="00C60E38"/>
    <w:rsid w:val="00C623F1"/>
    <w:rsid w:val="00C81946"/>
    <w:rsid w:val="00C8541B"/>
    <w:rsid w:val="00C94CC8"/>
    <w:rsid w:val="00CA1AFE"/>
    <w:rsid w:val="00CD0B0B"/>
    <w:rsid w:val="00D03870"/>
    <w:rsid w:val="00D0636B"/>
    <w:rsid w:val="00D41379"/>
    <w:rsid w:val="00D47122"/>
    <w:rsid w:val="00D83022"/>
    <w:rsid w:val="00D86DD0"/>
    <w:rsid w:val="00D911F5"/>
    <w:rsid w:val="00DA1127"/>
    <w:rsid w:val="00DB2CE7"/>
    <w:rsid w:val="00DB7763"/>
    <w:rsid w:val="00DC6716"/>
    <w:rsid w:val="00DD2242"/>
    <w:rsid w:val="00DD2CE8"/>
    <w:rsid w:val="00DD5877"/>
    <w:rsid w:val="00DF012B"/>
    <w:rsid w:val="00DF109B"/>
    <w:rsid w:val="00E07386"/>
    <w:rsid w:val="00E14A1A"/>
    <w:rsid w:val="00E17F1A"/>
    <w:rsid w:val="00E45C46"/>
    <w:rsid w:val="00E50317"/>
    <w:rsid w:val="00E57AD3"/>
    <w:rsid w:val="00E57D50"/>
    <w:rsid w:val="00E645B4"/>
    <w:rsid w:val="00E763A8"/>
    <w:rsid w:val="00E76B71"/>
    <w:rsid w:val="00EA1FCC"/>
    <w:rsid w:val="00EA415C"/>
    <w:rsid w:val="00EB6925"/>
    <w:rsid w:val="00EF273F"/>
    <w:rsid w:val="00EF6E0C"/>
    <w:rsid w:val="00F15118"/>
    <w:rsid w:val="00F17466"/>
    <w:rsid w:val="00F205F5"/>
    <w:rsid w:val="00F40C10"/>
    <w:rsid w:val="00F5543C"/>
    <w:rsid w:val="00F70881"/>
    <w:rsid w:val="00F7468A"/>
    <w:rsid w:val="00F830DA"/>
    <w:rsid w:val="00F91DBE"/>
    <w:rsid w:val="00FB3B9A"/>
    <w:rsid w:val="00FC019B"/>
    <w:rsid w:val="00FD353E"/>
    <w:rsid w:val="00FD3E72"/>
    <w:rsid w:val="00FE3F16"/>
    <w:rsid w:val="00FE5770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921F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921F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link w:val="enumlev1Char"/>
    <w:rsid w:val="00F7468A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enumlev2">
    <w:name w:val="enumlev2"/>
    <w:basedOn w:val="enumlev1"/>
    <w:link w:val="enumlev2Char"/>
    <w:rsid w:val="00F7468A"/>
    <w:pPr>
      <w:ind w:left="1191" w:hanging="397"/>
    </w:pPr>
  </w:style>
  <w:style w:type="paragraph" w:customStyle="1" w:styleId="Headingb">
    <w:name w:val="Heading_b"/>
    <w:basedOn w:val="Normal"/>
    <w:next w:val="Normal"/>
    <w:link w:val="HeadingbChar"/>
    <w:qFormat/>
    <w:rsid w:val="00F7468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F7468A"/>
    <w:rPr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F7468A"/>
    <w:rPr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F7468A"/>
    <w:rPr>
      <w:b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7C3398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customStyle="1" w:styleId="NoteChar">
    <w:name w:val="Note Char"/>
    <w:link w:val="Note"/>
    <w:locked/>
    <w:rsid w:val="007C3398"/>
    <w:rPr>
      <w:sz w:val="22"/>
      <w:lang w:val="en-GB" w:eastAsia="en-US"/>
    </w:rPr>
  </w:style>
  <w:style w:type="character" w:customStyle="1" w:styleId="NormalaftertitleChar">
    <w:name w:val="Normal after title Char"/>
    <w:link w:val="Normalaftertitle"/>
    <w:rsid w:val="00C07345"/>
    <w:rPr>
      <w:sz w:val="22"/>
      <w:lang w:val="en-GB" w:eastAsia="en-US"/>
    </w:rPr>
  </w:style>
  <w:style w:type="paragraph" w:customStyle="1" w:styleId="FooterPubl">
    <w:name w:val="Footer_Publ"/>
    <w:basedOn w:val="Normal"/>
    <w:rsid w:val="00032C6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18"/>
      <w:szCs w:val="20"/>
      <w:lang w:val="en-GB"/>
    </w:rPr>
  </w:style>
  <w:style w:type="paragraph" w:customStyle="1" w:styleId="Reasons">
    <w:name w:val="Reasons"/>
    <w:basedOn w:val="Normal"/>
    <w:qFormat/>
    <w:rsid w:val="004456D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Questiontitle">
    <w:name w:val="Question_title"/>
    <w:basedOn w:val="Normal"/>
    <w:next w:val="Normal"/>
    <w:rsid w:val="002921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Cs w:val="20"/>
      <w:lang w:val="ru-RU"/>
    </w:rPr>
  </w:style>
  <w:style w:type="character" w:styleId="FollowedHyperlink">
    <w:name w:val="FollowedHyperlink"/>
    <w:basedOn w:val="DefaultParagraphFont"/>
    <w:rsid w:val="00D86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921F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921F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link w:val="enumlev1Char"/>
    <w:rsid w:val="00F7468A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enumlev2">
    <w:name w:val="enumlev2"/>
    <w:basedOn w:val="enumlev1"/>
    <w:link w:val="enumlev2Char"/>
    <w:rsid w:val="00F7468A"/>
    <w:pPr>
      <w:ind w:left="1191" w:hanging="397"/>
    </w:pPr>
  </w:style>
  <w:style w:type="paragraph" w:customStyle="1" w:styleId="Headingb">
    <w:name w:val="Heading_b"/>
    <w:basedOn w:val="Normal"/>
    <w:next w:val="Normal"/>
    <w:link w:val="HeadingbChar"/>
    <w:qFormat/>
    <w:rsid w:val="00F7468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F7468A"/>
    <w:rPr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F7468A"/>
    <w:rPr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F7468A"/>
    <w:rPr>
      <w:b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7C3398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customStyle="1" w:styleId="NoteChar">
    <w:name w:val="Note Char"/>
    <w:link w:val="Note"/>
    <w:locked/>
    <w:rsid w:val="007C3398"/>
    <w:rPr>
      <w:sz w:val="22"/>
      <w:lang w:val="en-GB" w:eastAsia="en-US"/>
    </w:rPr>
  </w:style>
  <w:style w:type="character" w:customStyle="1" w:styleId="NormalaftertitleChar">
    <w:name w:val="Normal after title Char"/>
    <w:link w:val="Normalaftertitle"/>
    <w:rsid w:val="00C07345"/>
    <w:rPr>
      <w:sz w:val="22"/>
      <w:lang w:val="en-GB" w:eastAsia="en-US"/>
    </w:rPr>
  </w:style>
  <w:style w:type="paragraph" w:customStyle="1" w:styleId="FooterPubl">
    <w:name w:val="Footer_Publ"/>
    <w:basedOn w:val="Normal"/>
    <w:rsid w:val="00032C6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18"/>
      <w:szCs w:val="20"/>
      <w:lang w:val="en-GB"/>
    </w:rPr>
  </w:style>
  <w:style w:type="paragraph" w:customStyle="1" w:styleId="Reasons">
    <w:name w:val="Reasons"/>
    <w:basedOn w:val="Normal"/>
    <w:qFormat/>
    <w:rsid w:val="004456D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Questiontitle">
    <w:name w:val="Question_title"/>
    <w:basedOn w:val="Normal"/>
    <w:next w:val="Normal"/>
    <w:rsid w:val="002921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Cs w:val="20"/>
      <w:lang w:val="ru-RU"/>
    </w:rPr>
  </w:style>
  <w:style w:type="character" w:styleId="FollowedHyperlink">
    <w:name w:val="FollowedHyperlink"/>
    <w:basedOn w:val="DefaultParagraphFont"/>
    <w:rsid w:val="00D86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workprog/wp_search.aspx?Q=8/1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workprog/wp_search.aspx?Q=6/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search.aspx?Q=3/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T/workprog/wp_search.aspx?Q=11/13" TargetMode="External"/><Relationship Id="rId10" Type="http://schemas.openxmlformats.org/officeDocument/2006/relationships/hyperlink" Target="http://www.itu.int/ITU-T/workprog/wp_search.aspx?Q=2/13%2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workprog/wp_search.aspx?Q=9/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APROV-G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6F3C-2B72-4723-9F29-AD1F0143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PR_TSBAPROV-GR.dotm</Template>
  <TotalTime>0</TotalTime>
  <Pages>16</Pages>
  <Words>4698</Words>
  <Characters>35207</Characters>
  <Application>Microsoft Office Word</Application>
  <DocSecurity>4</DocSecurity>
  <Lines>293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39826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Maloletkova, Svetlana</dc:creator>
  <cp:lastModifiedBy>Regan, Gabrielle</cp:lastModifiedBy>
  <cp:revision>2</cp:revision>
  <cp:lastPrinted>2013-07-19T08:47:00Z</cp:lastPrinted>
  <dcterms:created xsi:type="dcterms:W3CDTF">2013-07-19T08:47:00Z</dcterms:created>
  <dcterms:modified xsi:type="dcterms:W3CDTF">2013-07-19T08:47:00Z</dcterms:modified>
</cp:coreProperties>
</file>