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639" w:type="dxa"/>
        <w:tblLayout w:type="fixed"/>
        <w:tblCellMar>
          <w:left w:w="0" w:type="dxa"/>
          <w:right w:w="0" w:type="dxa"/>
        </w:tblCellMar>
        <w:tblLook w:val="0000" w:firstRow="0" w:lastRow="0" w:firstColumn="0" w:lastColumn="0" w:noHBand="0" w:noVBand="0"/>
      </w:tblPr>
      <w:tblGrid>
        <w:gridCol w:w="6284"/>
        <w:gridCol w:w="3355"/>
      </w:tblGrid>
      <w:tr w:rsidR="0079339C" w:rsidRPr="00CB3F84" w:rsidTr="00FA2D57">
        <w:trPr>
          <w:cantSplit/>
        </w:trPr>
        <w:tc>
          <w:tcPr>
            <w:tcW w:w="6284" w:type="dxa"/>
            <w:vAlign w:val="center"/>
          </w:tcPr>
          <w:p w:rsidR="003668FA" w:rsidRPr="00CB3F84" w:rsidRDefault="00FA5D7E" w:rsidP="00991684">
            <w:pPr>
              <w:tabs>
                <w:tab w:val="right" w:pos="8732"/>
              </w:tabs>
              <w:spacing w:before="0"/>
              <w:rPr>
                <w:rFonts w:eastAsia="SimSun"/>
                <w:b/>
                <w:bCs/>
                <w:iCs/>
                <w:color w:val="FFFFFF"/>
                <w:sz w:val="26"/>
                <w:szCs w:val="26"/>
                <w:lang w:eastAsia="zh-CN"/>
              </w:rPr>
            </w:pPr>
            <w:bookmarkStart w:id="0" w:name="_GoBack"/>
            <w:bookmarkEnd w:id="0"/>
            <w:r w:rsidRPr="00B73F4D">
              <w:rPr>
                <w:rFonts w:ascii="SimSun" w:hAnsi="SimSun" w:hint="eastAsia"/>
                <w:b/>
                <w:bCs/>
                <w:sz w:val="28"/>
                <w:szCs w:val="28"/>
                <w:lang w:eastAsia="zh-CN"/>
              </w:rPr>
              <w:t>电信标准化局</w:t>
            </w:r>
          </w:p>
        </w:tc>
        <w:tc>
          <w:tcPr>
            <w:tcW w:w="3355" w:type="dxa"/>
            <w:vAlign w:val="center"/>
          </w:tcPr>
          <w:p w:rsidR="003668FA" w:rsidRPr="00CB3F84" w:rsidRDefault="00351E6E" w:rsidP="00991684">
            <w:pPr>
              <w:spacing w:before="0"/>
              <w:jc w:val="right"/>
              <w:rPr>
                <w:rFonts w:eastAsia="SimSun"/>
                <w:color w:val="FFFFFF"/>
                <w:sz w:val="26"/>
                <w:szCs w:val="26"/>
              </w:rPr>
            </w:pPr>
            <w:bookmarkStart w:id="1" w:name="ditulogo"/>
            <w:bookmarkEnd w:id="1"/>
            <w:r w:rsidRPr="00CB3F84">
              <w:rPr>
                <w:rFonts w:eastAsia="SimSun"/>
                <w:noProof/>
                <w:color w:val="FFFFFF"/>
                <w:sz w:val="26"/>
                <w:szCs w:val="26"/>
                <w:lang w:val="en-US" w:eastAsia="zh-CN"/>
              </w:rPr>
              <w:drawing>
                <wp:inline distT="0" distB="0" distL="0" distR="0" wp14:anchorId="1F783538" wp14:editId="619E7032">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9339C" w:rsidRPr="00CB3F84" w:rsidTr="00FA2D57">
        <w:trPr>
          <w:cantSplit/>
        </w:trPr>
        <w:tc>
          <w:tcPr>
            <w:tcW w:w="6284" w:type="dxa"/>
            <w:vAlign w:val="center"/>
          </w:tcPr>
          <w:p w:rsidR="003668FA" w:rsidRPr="00CB3F84" w:rsidRDefault="003668FA" w:rsidP="00991684">
            <w:pPr>
              <w:tabs>
                <w:tab w:val="right" w:pos="8732"/>
              </w:tabs>
              <w:spacing w:before="0"/>
              <w:rPr>
                <w:rFonts w:eastAsia="SimSun"/>
                <w:b/>
                <w:bCs/>
                <w:iCs/>
                <w:sz w:val="18"/>
                <w:szCs w:val="18"/>
              </w:rPr>
            </w:pPr>
          </w:p>
        </w:tc>
        <w:tc>
          <w:tcPr>
            <w:tcW w:w="3355" w:type="dxa"/>
            <w:vAlign w:val="center"/>
          </w:tcPr>
          <w:p w:rsidR="003668FA" w:rsidRPr="00CB3F84" w:rsidRDefault="003668FA" w:rsidP="00991684">
            <w:pPr>
              <w:spacing w:before="0"/>
              <w:ind w:left="993" w:hanging="993"/>
              <w:jc w:val="right"/>
              <w:rPr>
                <w:rFonts w:eastAsia="SimSun"/>
                <w:sz w:val="18"/>
                <w:szCs w:val="18"/>
              </w:rPr>
            </w:pPr>
          </w:p>
        </w:tc>
      </w:tr>
    </w:tbl>
    <w:p w:rsidR="003668FA" w:rsidRPr="00CB3F84" w:rsidRDefault="003668FA" w:rsidP="00991684">
      <w:pPr>
        <w:pStyle w:val="Index1"/>
        <w:tabs>
          <w:tab w:val="clear" w:pos="794"/>
          <w:tab w:val="clear" w:pos="1191"/>
          <w:tab w:val="clear" w:pos="1588"/>
          <w:tab w:val="clear" w:pos="1985"/>
          <w:tab w:val="left" w:pos="5387"/>
        </w:tabs>
        <w:rPr>
          <w:rFonts w:eastAsia="SimSun"/>
        </w:rPr>
      </w:pPr>
    </w:p>
    <w:p w:rsidR="003668FA" w:rsidRPr="00CB3F84" w:rsidRDefault="00351E6E" w:rsidP="00991684">
      <w:pPr>
        <w:pStyle w:val="Index1"/>
        <w:tabs>
          <w:tab w:val="clear" w:pos="794"/>
          <w:tab w:val="clear" w:pos="1191"/>
          <w:tab w:val="clear" w:pos="1588"/>
          <w:tab w:val="clear" w:pos="1985"/>
          <w:tab w:val="left" w:pos="5387"/>
        </w:tabs>
        <w:rPr>
          <w:rFonts w:eastAsia="SimSun"/>
        </w:rPr>
      </w:pPr>
      <w:r w:rsidRPr="00CB3F84">
        <w:rPr>
          <w:rFonts w:eastAsia="SimSun"/>
        </w:rPr>
        <w:tab/>
        <w:t>2013</w:t>
      </w:r>
      <w:r w:rsidRPr="00CB3F84">
        <w:rPr>
          <w:rFonts w:eastAsia="SimSun"/>
        </w:rPr>
        <w:t>年</w:t>
      </w:r>
      <w:r w:rsidR="00991684">
        <w:rPr>
          <w:rFonts w:eastAsia="SimSun" w:hint="eastAsia"/>
          <w:lang w:eastAsia="zh-CN"/>
        </w:rPr>
        <w:t>7</w:t>
      </w:r>
      <w:r w:rsidRPr="00CB3F84">
        <w:rPr>
          <w:rFonts w:eastAsia="SimSun"/>
        </w:rPr>
        <w:t>月</w:t>
      </w:r>
      <w:r w:rsidR="00991684">
        <w:rPr>
          <w:rFonts w:eastAsia="SimSun" w:hint="eastAsia"/>
          <w:lang w:eastAsia="zh-CN"/>
        </w:rPr>
        <w:t>23</w:t>
      </w:r>
      <w:proofErr w:type="spellStart"/>
      <w:r w:rsidRPr="00CB3F84">
        <w:rPr>
          <w:rFonts w:eastAsia="SimSun"/>
        </w:rPr>
        <w:t>日，日内瓦</w:t>
      </w:r>
      <w:proofErr w:type="spellEnd"/>
    </w:p>
    <w:p w:rsidR="003668FA" w:rsidRPr="00CB3F84" w:rsidRDefault="003668FA" w:rsidP="00991684">
      <w:pPr>
        <w:rPr>
          <w:rFonts w:eastAsia="SimSun"/>
        </w:rPr>
      </w:pPr>
    </w:p>
    <w:tbl>
      <w:tblPr>
        <w:tblW w:w="0" w:type="auto"/>
        <w:tblInd w:w="8" w:type="dxa"/>
        <w:tblLayout w:type="fixed"/>
        <w:tblCellMar>
          <w:left w:w="0" w:type="dxa"/>
          <w:right w:w="0" w:type="dxa"/>
        </w:tblCellMar>
        <w:tblLook w:val="0000" w:firstRow="0" w:lastRow="0" w:firstColumn="0" w:lastColumn="0" w:noHBand="0" w:noVBand="0"/>
      </w:tblPr>
      <w:tblGrid>
        <w:gridCol w:w="993"/>
        <w:gridCol w:w="4436"/>
        <w:gridCol w:w="4436"/>
      </w:tblGrid>
      <w:tr w:rsidR="0079339C" w:rsidRPr="00991684">
        <w:trPr>
          <w:cantSplit/>
        </w:trPr>
        <w:tc>
          <w:tcPr>
            <w:tcW w:w="993" w:type="dxa"/>
          </w:tcPr>
          <w:p w:rsidR="003668FA" w:rsidRPr="00991684" w:rsidRDefault="00BB2FF1" w:rsidP="00991684">
            <w:pPr>
              <w:tabs>
                <w:tab w:val="left" w:pos="4111"/>
              </w:tabs>
              <w:spacing w:before="10"/>
              <w:rPr>
                <w:rFonts w:eastAsia="SimSun"/>
                <w:szCs w:val="24"/>
              </w:rPr>
            </w:pPr>
            <w:proofErr w:type="spellStart"/>
            <w:r w:rsidRPr="00991684">
              <w:rPr>
                <w:rFonts w:eastAsia="SimSun"/>
                <w:szCs w:val="24"/>
              </w:rPr>
              <w:t>文号</w:t>
            </w:r>
            <w:proofErr w:type="spellEnd"/>
            <w:r w:rsidRPr="00991684">
              <w:rPr>
                <w:rFonts w:eastAsia="SimSun"/>
                <w:szCs w:val="24"/>
              </w:rPr>
              <w:t>：</w:t>
            </w:r>
          </w:p>
          <w:p w:rsidR="003668FA" w:rsidRPr="00991684" w:rsidRDefault="003668FA" w:rsidP="00991684">
            <w:pPr>
              <w:tabs>
                <w:tab w:val="left" w:pos="4111"/>
              </w:tabs>
              <w:spacing w:before="10"/>
              <w:rPr>
                <w:rFonts w:eastAsia="SimSun"/>
                <w:szCs w:val="24"/>
              </w:rPr>
            </w:pPr>
          </w:p>
          <w:p w:rsidR="003668FA" w:rsidRPr="00991684" w:rsidRDefault="00351E6E" w:rsidP="00991684">
            <w:pPr>
              <w:tabs>
                <w:tab w:val="left" w:pos="4111"/>
              </w:tabs>
              <w:spacing w:before="10"/>
              <w:rPr>
                <w:rFonts w:eastAsia="SimSun"/>
                <w:szCs w:val="24"/>
                <w:lang w:eastAsia="zh-CN"/>
              </w:rPr>
            </w:pPr>
            <w:r w:rsidRPr="00991684">
              <w:rPr>
                <w:rFonts w:eastAsia="SimSun"/>
                <w:szCs w:val="24"/>
              </w:rPr>
              <w:br/>
            </w:r>
            <w:r w:rsidR="00BB2FF1" w:rsidRPr="00991684">
              <w:rPr>
                <w:rFonts w:eastAsia="SimSun" w:hint="eastAsia"/>
                <w:szCs w:val="24"/>
                <w:lang w:eastAsia="zh-CN"/>
              </w:rPr>
              <w:t>电话：</w:t>
            </w:r>
          </w:p>
          <w:p w:rsidR="003668FA" w:rsidRPr="00991684" w:rsidRDefault="00BB2FF1" w:rsidP="00991684">
            <w:pPr>
              <w:tabs>
                <w:tab w:val="left" w:pos="4111"/>
              </w:tabs>
              <w:spacing w:before="10"/>
              <w:rPr>
                <w:rFonts w:eastAsia="SimSun"/>
                <w:szCs w:val="24"/>
                <w:lang w:eastAsia="zh-CN"/>
              </w:rPr>
            </w:pPr>
            <w:r w:rsidRPr="00991684">
              <w:rPr>
                <w:rFonts w:eastAsia="SimSun" w:hint="eastAsia"/>
                <w:szCs w:val="24"/>
                <w:lang w:eastAsia="zh-CN"/>
              </w:rPr>
              <w:t>传真：</w:t>
            </w:r>
          </w:p>
        </w:tc>
        <w:tc>
          <w:tcPr>
            <w:tcW w:w="4436" w:type="dxa"/>
          </w:tcPr>
          <w:p w:rsidR="003668FA" w:rsidRPr="00991684" w:rsidRDefault="00351E6E" w:rsidP="00991684">
            <w:pPr>
              <w:tabs>
                <w:tab w:val="left" w:pos="4111"/>
              </w:tabs>
              <w:spacing w:before="0"/>
              <w:rPr>
                <w:rFonts w:eastAsia="SimSun"/>
                <w:b/>
                <w:szCs w:val="24"/>
              </w:rPr>
            </w:pPr>
            <w:proofErr w:type="spellStart"/>
            <w:r w:rsidRPr="00991684">
              <w:rPr>
                <w:rFonts w:eastAsia="SimSun"/>
                <w:b/>
                <w:szCs w:val="24"/>
              </w:rPr>
              <w:t>电信标准化局第</w:t>
            </w:r>
            <w:proofErr w:type="spellEnd"/>
            <w:r w:rsidR="00991684">
              <w:rPr>
                <w:rFonts w:eastAsia="SimSun" w:hint="eastAsia"/>
                <w:b/>
                <w:szCs w:val="24"/>
                <w:lang w:eastAsia="zh-CN"/>
              </w:rPr>
              <w:t>36</w:t>
            </w:r>
            <w:proofErr w:type="spellStart"/>
            <w:r w:rsidRPr="00991684">
              <w:rPr>
                <w:rFonts w:eastAsia="SimSun"/>
                <w:b/>
                <w:szCs w:val="24"/>
              </w:rPr>
              <w:t>号通函</w:t>
            </w:r>
            <w:proofErr w:type="spellEnd"/>
          </w:p>
          <w:p w:rsidR="003668FA" w:rsidRPr="00991684" w:rsidRDefault="00991684" w:rsidP="00991684">
            <w:pPr>
              <w:tabs>
                <w:tab w:val="left" w:pos="4111"/>
              </w:tabs>
              <w:spacing w:before="0"/>
              <w:rPr>
                <w:rFonts w:eastAsia="SimSun"/>
                <w:b/>
                <w:szCs w:val="24"/>
              </w:rPr>
            </w:pPr>
            <w:r>
              <w:rPr>
                <w:rFonts w:eastAsia="SimSun"/>
                <w:szCs w:val="24"/>
              </w:rPr>
              <w:t xml:space="preserve">TSB </w:t>
            </w:r>
            <w:r>
              <w:rPr>
                <w:rFonts w:eastAsia="SimSun" w:hint="eastAsia"/>
                <w:szCs w:val="24"/>
                <w:lang w:eastAsia="zh-CN"/>
              </w:rPr>
              <w:t>w</w:t>
            </w:r>
            <w:r w:rsidR="00351E6E" w:rsidRPr="00991684">
              <w:rPr>
                <w:rFonts w:eastAsia="SimSun"/>
                <w:szCs w:val="24"/>
              </w:rPr>
              <w:t>orkshops/</w:t>
            </w:r>
            <w:r>
              <w:rPr>
                <w:rFonts w:eastAsia="SimSun" w:hint="eastAsia"/>
                <w:szCs w:val="24"/>
                <w:lang w:eastAsia="zh-CN"/>
              </w:rPr>
              <w:t>A</w:t>
            </w:r>
            <w:r w:rsidR="00351E6E" w:rsidRPr="00991684">
              <w:rPr>
                <w:rFonts w:eastAsia="SimSun"/>
                <w:szCs w:val="24"/>
              </w:rPr>
              <w:t>.</w:t>
            </w:r>
            <w:r>
              <w:rPr>
                <w:rFonts w:eastAsia="SimSun" w:hint="eastAsia"/>
                <w:szCs w:val="24"/>
                <w:lang w:eastAsia="zh-CN"/>
              </w:rPr>
              <w:t>N</w:t>
            </w:r>
            <w:r w:rsidR="00351E6E" w:rsidRPr="00991684">
              <w:rPr>
                <w:rFonts w:eastAsia="SimSun"/>
                <w:szCs w:val="24"/>
              </w:rPr>
              <w:t>.</w:t>
            </w:r>
          </w:p>
          <w:p w:rsidR="003668FA" w:rsidRPr="00991684" w:rsidRDefault="00351E6E" w:rsidP="00991684">
            <w:pPr>
              <w:tabs>
                <w:tab w:val="left" w:pos="4111"/>
              </w:tabs>
              <w:spacing w:before="0"/>
              <w:rPr>
                <w:rFonts w:eastAsia="SimSun"/>
                <w:szCs w:val="24"/>
              </w:rPr>
            </w:pPr>
            <w:r w:rsidRPr="00991684">
              <w:rPr>
                <w:rFonts w:eastAsia="SimSun"/>
                <w:szCs w:val="24"/>
              </w:rPr>
              <w:br/>
              <w:t>+41 22 730 5591</w:t>
            </w:r>
            <w:r w:rsidRPr="00991684">
              <w:rPr>
                <w:rFonts w:eastAsia="SimSun"/>
                <w:szCs w:val="24"/>
              </w:rPr>
              <w:br/>
              <w:t>+41 22 730 5853</w:t>
            </w:r>
          </w:p>
        </w:tc>
        <w:tc>
          <w:tcPr>
            <w:tcW w:w="4436" w:type="dxa"/>
          </w:tcPr>
          <w:p w:rsidR="003668FA" w:rsidRPr="00991684" w:rsidRDefault="00351E6E" w:rsidP="00991684">
            <w:pPr>
              <w:tabs>
                <w:tab w:val="clear" w:pos="794"/>
                <w:tab w:val="left" w:pos="233"/>
                <w:tab w:val="left" w:pos="4111"/>
              </w:tabs>
              <w:spacing w:before="0"/>
              <w:ind w:left="233" w:hanging="233"/>
              <w:rPr>
                <w:rFonts w:eastAsia="SimSun"/>
                <w:szCs w:val="24"/>
                <w:lang w:eastAsia="zh-CN"/>
              </w:rPr>
            </w:pPr>
            <w:bookmarkStart w:id="2" w:name="Addressee_E"/>
            <w:bookmarkEnd w:id="2"/>
            <w:r w:rsidRPr="00991684">
              <w:rPr>
                <w:rFonts w:eastAsia="SimSun"/>
                <w:szCs w:val="24"/>
                <w:lang w:eastAsia="zh-CN"/>
              </w:rPr>
              <w:t>-</w:t>
            </w:r>
            <w:r w:rsidRPr="00991684">
              <w:rPr>
                <w:rFonts w:eastAsia="SimSun"/>
                <w:szCs w:val="24"/>
                <w:lang w:eastAsia="zh-CN"/>
              </w:rPr>
              <w:tab/>
            </w:r>
            <w:r w:rsidR="00CB3F84" w:rsidRPr="00991684">
              <w:rPr>
                <w:rFonts w:eastAsia="SimSun" w:hint="eastAsia"/>
                <w:szCs w:val="24"/>
                <w:lang w:eastAsia="zh-CN"/>
              </w:rPr>
              <w:t>国际电联成员国主管部门</w:t>
            </w:r>
            <w:r w:rsidRPr="00991684">
              <w:rPr>
                <w:rFonts w:eastAsia="SimSun"/>
                <w:szCs w:val="24"/>
                <w:lang w:eastAsia="zh-CN"/>
              </w:rPr>
              <w:t>；</w:t>
            </w:r>
          </w:p>
          <w:p w:rsidR="003668FA" w:rsidRPr="00991684" w:rsidRDefault="00351E6E" w:rsidP="00991684">
            <w:pPr>
              <w:tabs>
                <w:tab w:val="clear" w:pos="794"/>
                <w:tab w:val="left" w:pos="233"/>
                <w:tab w:val="left" w:pos="4111"/>
              </w:tabs>
              <w:spacing w:before="0"/>
              <w:rPr>
                <w:rFonts w:eastAsia="SimSun"/>
                <w:color w:val="000000"/>
                <w:szCs w:val="24"/>
                <w:lang w:eastAsia="zh-CN"/>
              </w:rPr>
            </w:pPr>
            <w:r w:rsidRPr="00991684">
              <w:rPr>
                <w:rFonts w:eastAsia="SimSun"/>
                <w:color w:val="000000"/>
                <w:szCs w:val="24"/>
                <w:lang w:eastAsia="zh-CN"/>
              </w:rPr>
              <w:t>-</w:t>
            </w:r>
            <w:r w:rsidRPr="00991684">
              <w:rPr>
                <w:rFonts w:eastAsia="SimSun"/>
                <w:color w:val="000000"/>
                <w:szCs w:val="24"/>
                <w:lang w:eastAsia="zh-CN"/>
              </w:rPr>
              <w:tab/>
            </w:r>
            <w:r w:rsidR="00CB3F84" w:rsidRPr="00991684">
              <w:rPr>
                <w:rFonts w:eastAsia="SimSun"/>
                <w:color w:val="000000"/>
                <w:szCs w:val="24"/>
                <w:lang w:eastAsia="zh-CN"/>
              </w:rPr>
              <w:t>ITU-T</w:t>
            </w:r>
            <w:r w:rsidRPr="00991684">
              <w:rPr>
                <w:rFonts w:eastAsia="SimSun"/>
                <w:color w:val="000000"/>
                <w:szCs w:val="24"/>
                <w:lang w:eastAsia="zh-CN"/>
              </w:rPr>
              <w:t>部门成员；</w:t>
            </w:r>
          </w:p>
          <w:p w:rsidR="003668FA" w:rsidRPr="00991684" w:rsidRDefault="00351E6E" w:rsidP="00991684">
            <w:pPr>
              <w:tabs>
                <w:tab w:val="clear" w:pos="794"/>
                <w:tab w:val="clear" w:pos="1191"/>
                <w:tab w:val="clear" w:pos="1588"/>
                <w:tab w:val="clear" w:pos="1985"/>
                <w:tab w:val="left" w:pos="233"/>
                <w:tab w:val="left" w:pos="284"/>
              </w:tabs>
              <w:spacing w:before="0"/>
              <w:ind w:left="284" w:hanging="284"/>
              <w:rPr>
                <w:rFonts w:eastAsia="SimSun"/>
                <w:color w:val="000000"/>
                <w:szCs w:val="24"/>
                <w:lang w:eastAsia="zh-CN"/>
              </w:rPr>
            </w:pPr>
            <w:r w:rsidRPr="00991684">
              <w:rPr>
                <w:rFonts w:eastAsia="SimSun"/>
                <w:color w:val="000000"/>
                <w:szCs w:val="24"/>
                <w:lang w:eastAsia="zh-CN"/>
              </w:rPr>
              <w:t>-</w:t>
            </w:r>
            <w:r w:rsidRPr="00991684">
              <w:rPr>
                <w:rFonts w:eastAsia="SimSun"/>
                <w:color w:val="000000"/>
                <w:szCs w:val="24"/>
                <w:lang w:eastAsia="zh-CN"/>
              </w:rPr>
              <w:tab/>
            </w:r>
            <w:r w:rsidR="00CB3F84" w:rsidRPr="00991684">
              <w:rPr>
                <w:rFonts w:eastAsia="SimSun"/>
                <w:color w:val="000000"/>
                <w:szCs w:val="24"/>
                <w:lang w:eastAsia="zh-CN"/>
              </w:rPr>
              <w:t>ITU-T</w:t>
            </w:r>
            <w:r w:rsidRPr="00991684">
              <w:rPr>
                <w:rFonts w:eastAsia="SimSun"/>
                <w:color w:val="000000"/>
                <w:szCs w:val="24"/>
                <w:lang w:eastAsia="zh-CN"/>
              </w:rPr>
              <w:t>部门准成员；</w:t>
            </w:r>
          </w:p>
          <w:p w:rsidR="003668FA" w:rsidRPr="00991684" w:rsidRDefault="00351E6E" w:rsidP="00991684">
            <w:pPr>
              <w:tabs>
                <w:tab w:val="clear" w:pos="794"/>
                <w:tab w:val="clear" w:pos="1191"/>
                <w:tab w:val="clear" w:pos="1588"/>
                <w:tab w:val="clear" w:pos="1985"/>
                <w:tab w:val="left" w:pos="233"/>
                <w:tab w:val="left" w:pos="284"/>
              </w:tabs>
              <w:spacing w:before="0"/>
              <w:ind w:left="284" w:hanging="284"/>
              <w:rPr>
                <w:rFonts w:eastAsia="SimSun"/>
                <w:color w:val="000000"/>
                <w:szCs w:val="24"/>
                <w:lang w:eastAsia="zh-CN"/>
              </w:rPr>
            </w:pPr>
            <w:r w:rsidRPr="00991684">
              <w:rPr>
                <w:rFonts w:eastAsia="SimSun"/>
                <w:color w:val="000000"/>
                <w:szCs w:val="24"/>
                <w:lang w:eastAsia="zh-CN"/>
              </w:rPr>
              <w:t>-</w:t>
            </w:r>
            <w:r w:rsidRPr="00991684">
              <w:rPr>
                <w:rFonts w:eastAsia="SimSun"/>
                <w:color w:val="000000"/>
                <w:szCs w:val="24"/>
                <w:lang w:eastAsia="zh-CN"/>
              </w:rPr>
              <w:tab/>
              <w:t>ITU-T</w:t>
            </w:r>
            <w:r w:rsidR="00991684">
              <w:rPr>
                <w:rFonts w:eastAsia="SimSun"/>
                <w:color w:val="000000"/>
                <w:szCs w:val="24"/>
                <w:lang w:eastAsia="zh-CN"/>
              </w:rPr>
              <w:t>学术成员</w:t>
            </w:r>
          </w:p>
          <w:p w:rsidR="003668FA" w:rsidRPr="00991684" w:rsidRDefault="003668FA" w:rsidP="00991684">
            <w:pPr>
              <w:tabs>
                <w:tab w:val="clear" w:pos="794"/>
                <w:tab w:val="clear" w:pos="1191"/>
                <w:tab w:val="clear" w:pos="1588"/>
                <w:tab w:val="clear" w:pos="1985"/>
                <w:tab w:val="left" w:pos="233"/>
                <w:tab w:val="left" w:pos="284"/>
              </w:tabs>
              <w:spacing w:before="0"/>
              <w:ind w:left="284" w:hanging="284"/>
              <w:rPr>
                <w:rFonts w:eastAsia="SimSun"/>
                <w:szCs w:val="24"/>
                <w:lang w:eastAsia="zh-CN"/>
              </w:rPr>
            </w:pPr>
          </w:p>
        </w:tc>
      </w:tr>
      <w:tr w:rsidR="0079339C" w:rsidRPr="00991684">
        <w:trPr>
          <w:cantSplit/>
        </w:trPr>
        <w:tc>
          <w:tcPr>
            <w:tcW w:w="993" w:type="dxa"/>
          </w:tcPr>
          <w:p w:rsidR="003668FA" w:rsidRPr="00991684" w:rsidRDefault="003668FA" w:rsidP="00991684">
            <w:pPr>
              <w:spacing w:before="10"/>
              <w:rPr>
                <w:rFonts w:eastAsia="SimSun"/>
                <w:szCs w:val="24"/>
                <w:lang w:eastAsia="zh-CN"/>
              </w:rPr>
            </w:pPr>
          </w:p>
          <w:p w:rsidR="003668FA" w:rsidRPr="00991684" w:rsidRDefault="00BB2FF1" w:rsidP="00991684">
            <w:pPr>
              <w:spacing w:before="10"/>
              <w:rPr>
                <w:rFonts w:eastAsia="SimSun"/>
                <w:szCs w:val="24"/>
                <w:lang w:eastAsia="zh-CN"/>
              </w:rPr>
            </w:pPr>
            <w:r w:rsidRPr="00991684">
              <w:rPr>
                <w:rFonts w:eastAsia="SimSun"/>
                <w:szCs w:val="24"/>
                <w:lang w:eastAsia="zh-CN"/>
              </w:rPr>
              <w:t>电子</w:t>
            </w:r>
            <w:r w:rsidR="00CB3F84" w:rsidRPr="00991684">
              <w:rPr>
                <w:rFonts w:eastAsia="SimSun" w:hint="eastAsia"/>
                <w:szCs w:val="24"/>
                <w:lang w:eastAsia="zh-CN"/>
              </w:rPr>
              <w:br/>
            </w:r>
            <w:r w:rsidRPr="00991684">
              <w:rPr>
                <w:rFonts w:eastAsia="SimSun"/>
                <w:szCs w:val="24"/>
                <w:lang w:eastAsia="zh-CN"/>
              </w:rPr>
              <w:t>邮件：</w:t>
            </w:r>
          </w:p>
        </w:tc>
        <w:tc>
          <w:tcPr>
            <w:tcW w:w="4436" w:type="dxa"/>
          </w:tcPr>
          <w:p w:rsidR="003668FA" w:rsidRPr="00991684" w:rsidRDefault="003668FA" w:rsidP="00991684">
            <w:pPr>
              <w:tabs>
                <w:tab w:val="left" w:pos="4111"/>
              </w:tabs>
              <w:spacing w:before="0"/>
              <w:rPr>
                <w:rFonts w:eastAsia="SimSun"/>
                <w:szCs w:val="24"/>
                <w:lang w:eastAsia="zh-CN"/>
              </w:rPr>
            </w:pPr>
          </w:p>
          <w:p w:rsidR="003668FA" w:rsidRPr="00991684" w:rsidRDefault="006C3A84" w:rsidP="00991684">
            <w:pPr>
              <w:tabs>
                <w:tab w:val="left" w:pos="4111"/>
              </w:tabs>
              <w:spacing w:before="0"/>
              <w:rPr>
                <w:rFonts w:eastAsia="SimSun"/>
                <w:szCs w:val="24"/>
                <w:lang w:eastAsia="zh-CN"/>
              </w:rPr>
            </w:pPr>
            <w:hyperlink r:id="rId9" w:history="1">
              <w:r w:rsidR="00991684" w:rsidRPr="00506865">
                <w:rPr>
                  <w:rStyle w:val="Hyperlink"/>
                </w:rPr>
                <w:t>tsbfginnovation@itu.int</w:t>
              </w:r>
            </w:hyperlink>
          </w:p>
        </w:tc>
        <w:tc>
          <w:tcPr>
            <w:tcW w:w="4436" w:type="dxa"/>
          </w:tcPr>
          <w:p w:rsidR="003668FA" w:rsidRPr="00991684" w:rsidRDefault="00FA2D57" w:rsidP="00991684">
            <w:pPr>
              <w:tabs>
                <w:tab w:val="left" w:pos="4111"/>
              </w:tabs>
              <w:spacing w:before="0"/>
              <w:rPr>
                <w:rFonts w:eastAsia="SimSun"/>
                <w:b/>
                <w:szCs w:val="24"/>
                <w:lang w:eastAsia="zh-CN"/>
              </w:rPr>
            </w:pPr>
            <w:r w:rsidRPr="00991684">
              <w:rPr>
                <w:rFonts w:eastAsia="SimSun" w:hint="eastAsia"/>
                <w:b/>
                <w:szCs w:val="24"/>
                <w:lang w:eastAsia="zh-CN"/>
              </w:rPr>
              <w:t>抄送</w:t>
            </w:r>
            <w:r w:rsidR="00E76CDD" w:rsidRPr="00991684">
              <w:rPr>
                <w:rFonts w:eastAsia="SimSun" w:hint="eastAsia"/>
                <w:b/>
                <w:szCs w:val="24"/>
                <w:lang w:eastAsia="zh-CN"/>
              </w:rPr>
              <w:t>：</w:t>
            </w:r>
          </w:p>
          <w:p w:rsidR="003668FA" w:rsidRPr="00991684" w:rsidRDefault="00351E6E" w:rsidP="00991684">
            <w:pPr>
              <w:tabs>
                <w:tab w:val="clear" w:pos="794"/>
                <w:tab w:val="left" w:pos="233"/>
                <w:tab w:val="left" w:pos="4111"/>
              </w:tabs>
              <w:spacing w:before="0"/>
              <w:ind w:left="233" w:hanging="233"/>
              <w:rPr>
                <w:rFonts w:eastAsia="SimSun"/>
                <w:szCs w:val="24"/>
                <w:lang w:eastAsia="zh-CN"/>
              </w:rPr>
            </w:pPr>
            <w:r w:rsidRPr="00991684">
              <w:rPr>
                <w:rFonts w:eastAsia="SimSun"/>
                <w:szCs w:val="24"/>
                <w:lang w:eastAsia="zh-CN"/>
              </w:rPr>
              <w:t>-</w:t>
            </w:r>
            <w:r w:rsidRPr="00991684">
              <w:rPr>
                <w:rFonts w:eastAsia="SimSun"/>
                <w:szCs w:val="24"/>
                <w:lang w:eastAsia="zh-CN"/>
              </w:rPr>
              <w:tab/>
              <w:t>ITU-T</w:t>
            </w:r>
            <w:r w:rsidRPr="00991684">
              <w:rPr>
                <w:rFonts w:eastAsia="SimSun"/>
                <w:szCs w:val="24"/>
                <w:lang w:eastAsia="zh-CN"/>
              </w:rPr>
              <w:t>各研究组正副主席；</w:t>
            </w:r>
          </w:p>
          <w:p w:rsidR="003668FA" w:rsidRPr="00991684" w:rsidRDefault="00351E6E" w:rsidP="00991684">
            <w:pPr>
              <w:tabs>
                <w:tab w:val="clear" w:pos="794"/>
                <w:tab w:val="left" w:pos="233"/>
                <w:tab w:val="left" w:pos="4111"/>
              </w:tabs>
              <w:spacing w:before="0"/>
              <w:ind w:left="233" w:hanging="233"/>
              <w:rPr>
                <w:rFonts w:eastAsia="SimSun"/>
                <w:szCs w:val="24"/>
                <w:lang w:eastAsia="zh-CN"/>
              </w:rPr>
            </w:pPr>
            <w:r w:rsidRPr="00991684">
              <w:rPr>
                <w:rFonts w:eastAsia="SimSun"/>
                <w:szCs w:val="24"/>
                <w:lang w:eastAsia="zh-CN"/>
              </w:rPr>
              <w:t>-</w:t>
            </w:r>
            <w:r w:rsidRPr="00991684">
              <w:rPr>
                <w:rFonts w:eastAsia="SimSun"/>
                <w:szCs w:val="24"/>
                <w:lang w:eastAsia="zh-CN"/>
              </w:rPr>
              <w:tab/>
            </w:r>
            <w:r w:rsidRPr="00991684">
              <w:rPr>
                <w:rFonts w:eastAsia="SimSun"/>
                <w:szCs w:val="24"/>
                <w:lang w:eastAsia="zh-CN"/>
              </w:rPr>
              <w:t>电信发展局主任；</w:t>
            </w:r>
          </w:p>
          <w:p w:rsidR="003668FA" w:rsidRPr="00991684" w:rsidRDefault="00351E6E" w:rsidP="00991684">
            <w:pPr>
              <w:tabs>
                <w:tab w:val="clear" w:pos="794"/>
                <w:tab w:val="clear" w:pos="1191"/>
                <w:tab w:val="clear" w:pos="1588"/>
                <w:tab w:val="clear" w:pos="1985"/>
                <w:tab w:val="left" w:pos="233"/>
              </w:tabs>
              <w:spacing w:before="0"/>
              <w:ind w:left="233" w:hanging="233"/>
              <w:rPr>
                <w:rFonts w:eastAsia="SimSun"/>
                <w:szCs w:val="24"/>
                <w:lang w:eastAsia="zh-CN"/>
              </w:rPr>
            </w:pPr>
            <w:r w:rsidRPr="00991684">
              <w:rPr>
                <w:rFonts w:eastAsia="SimSun"/>
                <w:szCs w:val="24"/>
                <w:lang w:eastAsia="zh-CN"/>
              </w:rPr>
              <w:t>-</w:t>
            </w:r>
            <w:r w:rsidRPr="00991684">
              <w:rPr>
                <w:rFonts w:eastAsia="SimSun"/>
                <w:szCs w:val="24"/>
                <w:lang w:eastAsia="zh-CN"/>
              </w:rPr>
              <w:tab/>
            </w:r>
            <w:r w:rsidRPr="00991684">
              <w:rPr>
                <w:rFonts w:eastAsia="SimSun"/>
                <w:szCs w:val="24"/>
                <w:lang w:eastAsia="zh-CN"/>
              </w:rPr>
              <w:t>无线电通信局主任</w:t>
            </w:r>
          </w:p>
          <w:p w:rsidR="003668FA" w:rsidRPr="00991684" w:rsidRDefault="003668FA" w:rsidP="00991684">
            <w:pPr>
              <w:tabs>
                <w:tab w:val="clear" w:pos="794"/>
                <w:tab w:val="clear" w:pos="1191"/>
                <w:tab w:val="clear" w:pos="1588"/>
                <w:tab w:val="clear" w:pos="1985"/>
                <w:tab w:val="left" w:pos="284"/>
              </w:tabs>
              <w:spacing w:before="0"/>
              <w:ind w:left="284" w:hanging="284"/>
              <w:rPr>
                <w:rFonts w:eastAsia="SimSun"/>
                <w:szCs w:val="24"/>
                <w:lang w:eastAsia="zh-CN"/>
              </w:rPr>
            </w:pPr>
          </w:p>
        </w:tc>
      </w:tr>
    </w:tbl>
    <w:p w:rsidR="003668FA" w:rsidRPr="00991684" w:rsidRDefault="003668FA" w:rsidP="00991684">
      <w:pPr>
        <w:spacing w:before="0"/>
        <w:rPr>
          <w:rFonts w:eastAsia="SimSun"/>
          <w:szCs w:val="24"/>
          <w:lang w:eastAsia="zh-CN"/>
        </w:rPr>
      </w:pPr>
    </w:p>
    <w:tbl>
      <w:tblPr>
        <w:tblW w:w="9781" w:type="dxa"/>
        <w:tblInd w:w="107" w:type="dxa"/>
        <w:tblLayout w:type="fixed"/>
        <w:tblCellMar>
          <w:left w:w="107" w:type="dxa"/>
          <w:right w:w="107" w:type="dxa"/>
        </w:tblCellMar>
        <w:tblLook w:val="0000" w:firstRow="0" w:lastRow="0" w:firstColumn="0" w:lastColumn="0" w:noHBand="0" w:noVBand="0"/>
      </w:tblPr>
      <w:tblGrid>
        <w:gridCol w:w="993"/>
        <w:gridCol w:w="8788"/>
      </w:tblGrid>
      <w:tr w:rsidR="0079339C" w:rsidRPr="00991684" w:rsidTr="0049637F">
        <w:trPr>
          <w:cantSplit/>
        </w:trPr>
        <w:tc>
          <w:tcPr>
            <w:tcW w:w="993" w:type="dxa"/>
          </w:tcPr>
          <w:p w:rsidR="003668FA" w:rsidRPr="00991684" w:rsidRDefault="00FA2D57" w:rsidP="00991684">
            <w:pPr>
              <w:tabs>
                <w:tab w:val="left" w:pos="4111"/>
              </w:tabs>
              <w:spacing w:before="10"/>
              <w:ind w:left="57"/>
              <w:rPr>
                <w:rFonts w:eastAsia="SimSun"/>
                <w:szCs w:val="24"/>
                <w:lang w:eastAsia="zh-CN"/>
              </w:rPr>
            </w:pPr>
            <w:proofErr w:type="spellStart"/>
            <w:r w:rsidRPr="00991684">
              <w:rPr>
                <w:rFonts w:eastAsia="SimSun"/>
                <w:szCs w:val="24"/>
              </w:rPr>
              <w:t>事由</w:t>
            </w:r>
            <w:proofErr w:type="spellEnd"/>
            <w:r w:rsidR="00E76CDD" w:rsidRPr="00991684">
              <w:rPr>
                <w:rFonts w:eastAsia="SimSun" w:hint="eastAsia"/>
                <w:szCs w:val="24"/>
                <w:lang w:eastAsia="zh-CN"/>
              </w:rPr>
              <w:t>：</w:t>
            </w:r>
          </w:p>
        </w:tc>
        <w:tc>
          <w:tcPr>
            <w:tcW w:w="8788" w:type="dxa"/>
          </w:tcPr>
          <w:p w:rsidR="003668FA" w:rsidRPr="00991684" w:rsidRDefault="007A526C" w:rsidP="00991684">
            <w:pPr>
              <w:tabs>
                <w:tab w:val="left" w:pos="4111"/>
              </w:tabs>
              <w:spacing w:before="0"/>
              <w:ind w:left="57" w:right="28"/>
              <w:rPr>
                <w:rFonts w:eastAsia="SimSun"/>
                <w:szCs w:val="24"/>
                <w:lang w:eastAsia="zh-CN"/>
              </w:rPr>
            </w:pPr>
            <w:r w:rsidRPr="00991684">
              <w:rPr>
                <w:rFonts w:eastAsia="SimSun" w:hint="eastAsia"/>
                <w:b/>
                <w:szCs w:val="24"/>
                <w:lang w:eastAsia="zh-CN"/>
              </w:rPr>
              <w:t>有关</w:t>
            </w:r>
            <w:r w:rsidR="00CB3F84" w:rsidRPr="00991684">
              <w:rPr>
                <w:rFonts w:eastAsia="SimSun" w:hint="eastAsia"/>
                <w:b/>
                <w:szCs w:val="24"/>
                <w:lang w:eastAsia="zh-CN"/>
              </w:rPr>
              <w:t>“</w:t>
            </w:r>
            <w:r w:rsidRPr="00991684">
              <w:rPr>
                <w:rFonts w:eastAsia="SimSun" w:hint="eastAsia"/>
                <w:b/>
                <w:szCs w:val="24"/>
                <w:lang w:eastAsia="zh-CN"/>
              </w:rPr>
              <w:t>新兴经济体</w:t>
            </w:r>
            <w:r w:rsidR="00991684">
              <w:rPr>
                <w:rFonts w:eastAsia="SimSun" w:hint="eastAsia"/>
                <w:b/>
                <w:szCs w:val="24"/>
                <w:lang w:eastAsia="zh-CN"/>
              </w:rPr>
              <w:t>信息通信技术（</w:t>
            </w:r>
            <w:r w:rsidRPr="00991684">
              <w:rPr>
                <w:rFonts w:eastAsia="SimSun"/>
                <w:b/>
                <w:szCs w:val="24"/>
                <w:lang w:eastAsia="zh-CN"/>
              </w:rPr>
              <w:t>ICT</w:t>
            </w:r>
            <w:r w:rsidR="00991684">
              <w:rPr>
                <w:rFonts w:eastAsia="SimSun" w:hint="eastAsia"/>
                <w:b/>
                <w:szCs w:val="24"/>
                <w:lang w:eastAsia="zh-CN"/>
              </w:rPr>
              <w:t>）</w:t>
            </w:r>
            <w:r w:rsidRPr="00991684">
              <w:rPr>
                <w:rFonts w:eastAsia="SimSun" w:hint="eastAsia"/>
                <w:b/>
                <w:szCs w:val="24"/>
                <w:lang w:eastAsia="zh-CN"/>
              </w:rPr>
              <w:t>创新</w:t>
            </w:r>
            <w:r w:rsidR="00CB3F84" w:rsidRPr="00991684">
              <w:rPr>
                <w:rFonts w:eastAsia="SimSun" w:hint="eastAsia"/>
                <w:b/>
                <w:szCs w:val="24"/>
                <w:lang w:eastAsia="zh-CN"/>
              </w:rPr>
              <w:t>”</w:t>
            </w:r>
            <w:r w:rsidRPr="00991684">
              <w:rPr>
                <w:rFonts w:eastAsia="SimSun" w:hint="eastAsia"/>
                <w:b/>
                <w:szCs w:val="24"/>
                <w:lang w:eastAsia="zh-CN"/>
              </w:rPr>
              <w:t>的国际电联讲习班</w:t>
            </w:r>
            <w:r w:rsidR="0049637F">
              <w:rPr>
                <w:rFonts w:eastAsia="SimSun"/>
                <w:b/>
                <w:szCs w:val="24"/>
                <w:lang w:eastAsia="zh-CN"/>
              </w:rPr>
              <w:br/>
            </w:r>
            <w:r w:rsidRPr="00991684">
              <w:rPr>
                <w:rFonts w:eastAsia="SimSun" w:hint="eastAsia"/>
                <w:b/>
                <w:szCs w:val="24"/>
                <w:lang w:eastAsia="zh-CN"/>
              </w:rPr>
              <w:t>（</w:t>
            </w:r>
            <w:r w:rsidRPr="00991684">
              <w:rPr>
                <w:rFonts w:eastAsia="SimSun"/>
                <w:b/>
                <w:szCs w:val="24"/>
                <w:lang w:eastAsia="zh-CN"/>
              </w:rPr>
              <w:t>201</w:t>
            </w:r>
            <w:r w:rsidR="00CB3F84" w:rsidRPr="00991684">
              <w:rPr>
                <w:rFonts w:eastAsia="SimSun" w:hint="eastAsia"/>
                <w:b/>
                <w:szCs w:val="24"/>
                <w:lang w:eastAsia="zh-CN"/>
              </w:rPr>
              <w:t>3</w:t>
            </w:r>
            <w:r w:rsidRPr="00991684">
              <w:rPr>
                <w:rFonts w:eastAsia="SimSun" w:hint="eastAsia"/>
                <w:b/>
                <w:szCs w:val="24"/>
                <w:lang w:eastAsia="zh-CN"/>
              </w:rPr>
              <w:t>年</w:t>
            </w:r>
            <w:r w:rsidR="00991684">
              <w:rPr>
                <w:rFonts w:eastAsia="SimSun" w:hint="eastAsia"/>
                <w:b/>
                <w:szCs w:val="24"/>
                <w:lang w:eastAsia="zh-CN"/>
              </w:rPr>
              <w:t>9</w:t>
            </w:r>
            <w:r w:rsidRPr="00991684">
              <w:rPr>
                <w:rFonts w:eastAsia="SimSun" w:hint="eastAsia"/>
                <w:b/>
                <w:szCs w:val="24"/>
                <w:lang w:eastAsia="zh-CN"/>
              </w:rPr>
              <w:t>月</w:t>
            </w:r>
            <w:r w:rsidR="00991684">
              <w:rPr>
                <w:rFonts w:eastAsia="SimSun" w:hint="eastAsia"/>
                <w:b/>
                <w:szCs w:val="24"/>
                <w:lang w:eastAsia="zh-CN"/>
              </w:rPr>
              <w:t>18</w:t>
            </w:r>
            <w:r w:rsidRPr="00991684">
              <w:rPr>
                <w:rFonts w:eastAsia="SimSun" w:hint="eastAsia"/>
                <w:b/>
                <w:szCs w:val="24"/>
                <w:lang w:eastAsia="zh-CN"/>
              </w:rPr>
              <w:t>日，</w:t>
            </w:r>
            <w:r w:rsidR="00991684">
              <w:rPr>
                <w:rFonts w:eastAsia="SimSun" w:hint="eastAsia"/>
                <w:b/>
                <w:szCs w:val="24"/>
                <w:lang w:eastAsia="zh-CN"/>
              </w:rPr>
              <w:t>瑞士日内瓦</w:t>
            </w:r>
            <w:r w:rsidR="00CB3F84" w:rsidRPr="00991684">
              <w:rPr>
                <w:rFonts w:eastAsia="SimSun" w:hint="eastAsia"/>
                <w:b/>
                <w:szCs w:val="24"/>
                <w:lang w:eastAsia="zh-CN"/>
              </w:rPr>
              <w:t>）</w:t>
            </w:r>
          </w:p>
        </w:tc>
      </w:tr>
    </w:tbl>
    <w:p w:rsidR="003668FA" w:rsidRPr="00991684" w:rsidRDefault="003668FA" w:rsidP="00991684">
      <w:pPr>
        <w:spacing w:before="160"/>
        <w:ind w:left="-198"/>
        <w:rPr>
          <w:rFonts w:eastAsia="SimSun"/>
          <w:szCs w:val="24"/>
          <w:lang w:eastAsia="zh-CN"/>
        </w:rPr>
      </w:pPr>
    </w:p>
    <w:p w:rsidR="003668FA" w:rsidRPr="00991684" w:rsidRDefault="00351E6E" w:rsidP="00991684">
      <w:pPr>
        <w:rPr>
          <w:rFonts w:eastAsia="SimSun"/>
          <w:szCs w:val="24"/>
          <w:lang w:eastAsia="zh-CN"/>
        </w:rPr>
      </w:pPr>
      <w:bookmarkStart w:id="3" w:name="StartTyping_E"/>
      <w:bookmarkEnd w:id="3"/>
      <w:r w:rsidRPr="00991684">
        <w:rPr>
          <w:rFonts w:eastAsia="SimSun"/>
          <w:szCs w:val="24"/>
          <w:lang w:eastAsia="zh-CN"/>
        </w:rPr>
        <w:t>尊敬的先生</w:t>
      </w:r>
      <w:r w:rsidRPr="00991684">
        <w:rPr>
          <w:rFonts w:eastAsia="SimSun"/>
          <w:szCs w:val="24"/>
          <w:lang w:eastAsia="zh-CN"/>
        </w:rPr>
        <w:t>/</w:t>
      </w:r>
      <w:r w:rsidR="00991684">
        <w:rPr>
          <w:rFonts w:eastAsia="SimSun"/>
          <w:szCs w:val="24"/>
          <w:lang w:eastAsia="zh-CN"/>
        </w:rPr>
        <w:t>女士</w:t>
      </w:r>
      <w:r w:rsidR="00991684">
        <w:rPr>
          <w:rFonts w:eastAsia="SimSun" w:hint="eastAsia"/>
          <w:szCs w:val="24"/>
          <w:lang w:eastAsia="zh-CN"/>
        </w:rPr>
        <w:t>：</w:t>
      </w:r>
    </w:p>
    <w:p w:rsidR="003668FA" w:rsidRPr="00991684" w:rsidRDefault="00351E6E" w:rsidP="00595256">
      <w:pPr>
        <w:shd w:val="clear" w:color="auto" w:fill="FFFFFF"/>
        <w:rPr>
          <w:rFonts w:eastAsia="SimSun"/>
          <w:szCs w:val="24"/>
          <w:lang w:eastAsia="zh-CN"/>
        </w:rPr>
      </w:pPr>
      <w:bookmarkStart w:id="4" w:name="suitetext"/>
      <w:bookmarkStart w:id="5" w:name="text"/>
      <w:bookmarkEnd w:id="4"/>
      <w:bookmarkEnd w:id="5"/>
      <w:r w:rsidRPr="00991684">
        <w:rPr>
          <w:rFonts w:eastAsia="SimSun"/>
          <w:bCs/>
          <w:szCs w:val="24"/>
          <w:lang w:eastAsia="zh-CN"/>
        </w:rPr>
        <w:t>1</w:t>
      </w:r>
      <w:r w:rsidR="00CB3F84" w:rsidRPr="00991684">
        <w:rPr>
          <w:rFonts w:eastAsia="SimSun" w:hint="eastAsia"/>
          <w:bCs/>
          <w:szCs w:val="24"/>
          <w:lang w:eastAsia="zh-CN"/>
        </w:rPr>
        <w:tab/>
      </w:r>
      <w:r w:rsidR="00991684" w:rsidRPr="00595256">
        <w:rPr>
          <w:rFonts w:eastAsia="SimSun" w:hint="eastAsia"/>
          <w:spacing w:val="2"/>
          <w:szCs w:val="24"/>
          <w:lang w:eastAsia="zh-CN"/>
        </w:rPr>
        <w:t>我高兴地通知您，</w:t>
      </w:r>
      <w:r w:rsidR="00FA2D57" w:rsidRPr="00595256">
        <w:rPr>
          <w:rFonts w:eastAsia="SimSun"/>
          <w:spacing w:val="2"/>
          <w:szCs w:val="24"/>
          <w:lang w:eastAsia="zh-CN"/>
        </w:rPr>
        <w:t>国际电联将于</w:t>
      </w:r>
      <w:r w:rsidR="00CB3F84" w:rsidRPr="00595256">
        <w:rPr>
          <w:rFonts w:eastAsia="SimSun"/>
          <w:spacing w:val="2"/>
          <w:szCs w:val="24"/>
          <w:lang w:eastAsia="zh-CN"/>
        </w:rPr>
        <w:t>2013</w:t>
      </w:r>
      <w:r w:rsidR="00CB3F84" w:rsidRPr="00595256">
        <w:rPr>
          <w:rFonts w:eastAsia="SimSun" w:hint="eastAsia"/>
          <w:spacing w:val="2"/>
          <w:szCs w:val="24"/>
          <w:lang w:eastAsia="zh-CN"/>
        </w:rPr>
        <w:t>年</w:t>
      </w:r>
      <w:r w:rsidR="00991684" w:rsidRPr="00595256">
        <w:rPr>
          <w:rFonts w:eastAsia="SimSun" w:hint="eastAsia"/>
          <w:spacing w:val="2"/>
          <w:szCs w:val="24"/>
          <w:lang w:eastAsia="zh-CN"/>
        </w:rPr>
        <w:t>9</w:t>
      </w:r>
      <w:r w:rsidR="00CB3F84" w:rsidRPr="00595256">
        <w:rPr>
          <w:rFonts w:eastAsia="SimSun" w:hint="eastAsia"/>
          <w:spacing w:val="2"/>
          <w:szCs w:val="24"/>
          <w:lang w:eastAsia="zh-CN"/>
        </w:rPr>
        <w:t>月</w:t>
      </w:r>
      <w:r w:rsidR="00991684" w:rsidRPr="00595256">
        <w:rPr>
          <w:rFonts w:eastAsia="SimSun" w:hint="eastAsia"/>
          <w:spacing w:val="2"/>
          <w:szCs w:val="24"/>
          <w:lang w:eastAsia="zh-CN"/>
        </w:rPr>
        <w:t>18</w:t>
      </w:r>
      <w:r w:rsidR="00CB3F84" w:rsidRPr="00595256">
        <w:rPr>
          <w:rFonts w:eastAsia="SimSun" w:hint="eastAsia"/>
          <w:spacing w:val="2"/>
          <w:szCs w:val="24"/>
          <w:lang w:eastAsia="zh-CN"/>
        </w:rPr>
        <w:t>日</w:t>
      </w:r>
      <w:r w:rsidR="00FA2D57" w:rsidRPr="00595256">
        <w:rPr>
          <w:rFonts w:eastAsia="SimSun"/>
          <w:spacing w:val="2"/>
          <w:szCs w:val="24"/>
          <w:lang w:eastAsia="zh-CN"/>
        </w:rPr>
        <w:t>在</w:t>
      </w:r>
      <w:r w:rsidR="00991684" w:rsidRPr="00595256">
        <w:rPr>
          <w:rFonts w:eastAsia="SimSun" w:hint="eastAsia"/>
          <w:spacing w:val="2"/>
          <w:szCs w:val="24"/>
          <w:lang w:eastAsia="zh-CN"/>
        </w:rPr>
        <w:t>瑞士日内瓦国际电联总部</w:t>
      </w:r>
      <w:r w:rsidR="007969D9" w:rsidRPr="00595256">
        <w:rPr>
          <w:rFonts w:eastAsia="SimSun"/>
          <w:spacing w:val="2"/>
          <w:szCs w:val="24"/>
          <w:lang w:eastAsia="zh-CN"/>
        </w:rPr>
        <w:t>举办</w:t>
      </w:r>
      <w:r w:rsidR="00CB3F84" w:rsidRPr="00595256">
        <w:rPr>
          <w:rFonts w:eastAsia="SimSun" w:hint="eastAsia"/>
          <w:spacing w:val="2"/>
          <w:szCs w:val="24"/>
          <w:lang w:eastAsia="zh-CN"/>
        </w:rPr>
        <w:t>有关</w:t>
      </w:r>
      <w:r w:rsidR="00CB3F84" w:rsidRPr="00595256">
        <w:rPr>
          <w:rFonts w:ascii="SimSun" w:eastAsia="SimSun" w:hAnsi="SimSun" w:hint="eastAsia"/>
          <w:b/>
          <w:bCs/>
          <w:spacing w:val="2"/>
          <w:szCs w:val="24"/>
          <w:lang w:eastAsia="zh-CN"/>
        </w:rPr>
        <w:t>“</w:t>
      </w:r>
      <w:r w:rsidR="007969D9" w:rsidRPr="00595256">
        <w:rPr>
          <w:rFonts w:eastAsia="SimSun"/>
          <w:b/>
          <w:spacing w:val="2"/>
          <w:szCs w:val="24"/>
          <w:lang w:eastAsia="zh-CN"/>
        </w:rPr>
        <w:t>新兴经济体</w:t>
      </w:r>
      <w:r w:rsidR="007969D9" w:rsidRPr="00595256">
        <w:rPr>
          <w:rFonts w:eastAsia="SimSun"/>
          <w:b/>
          <w:spacing w:val="2"/>
          <w:szCs w:val="24"/>
          <w:lang w:eastAsia="zh-CN"/>
        </w:rPr>
        <w:t>ICT</w:t>
      </w:r>
      <w:r w:rsidR="007969D9" w:rsidRPr="00595256">
        <w:rPr>
          <w:rFonts w:eastAsia="SimSun"/>
          <w:b/>
          <w:spacing w:val="2"/>
          <w:szCs w:val="24"/>
          <w:lang w:eastAsia="zh-CN"/>
        </w:rPr>
        <w:t>创新</w:t>
      </w:r>
      <w:r w:rsidR="00CB3F84" w:rsidRPr="00595256">
        <w:rPr>
          <w:rFonts w:eastAsia="SimSun" w:hint="eastAsia"/>
          <w:b/>
          <w:spacing w:val="2"/>
          <w:szCs w:val="24"/>
          <w:lang w:eastAsia="zh-CN"/>
        </w:rPr>
        <w:t>”</w:t>
      </w:r>
      <w:r w:rsidR="00CB3F84" w:rsidRPr="00595256">
        <w:rPr>
          <w:rFonts w:eastAsia="SimSun" w:hint="eastAsia"/>
          <w:bCs/>
          <w:spacing w:val="2"/>
          <w:szCs w:val="24"/>
          <w:lang w:eastAsia="zh-CN"/>
        </w:rPr>
        <w:t>的</w:t>
      </w:r>
      <w:r w:rsidR="007969D9" w:rsidRPr="00595256">
        <w:rPr>
          <w:rFonts w:eastAsia="SimSun"/>
          <w:bCs/>
          <w:spacing w:val="2"/>
          <w:szCs w:val="24"/>
          <w:lang w:eastAsia="zh-CN"/>
        </w:rPr>
        <w:t>讲习班。</w:t>
      </w:r>
      <w:hyperlink r:id="rId10" w:history="1">
        <w:r w:rsidR="00595256" w:rsidRPr="00595256">
          <w:rPr>
            <w:rStyle w:val="Hyperlink"/>
            <w:rFonts w:hint="eastAsia"/>
            <w:spacing w:val="2"/>
            <w:szCs w:val="24"/>
            <w:lang w:val="en" w:eastAsia="zh-CN"/>
          </w:rPr>
          <w:t>创新焦点组</w:t>
        </w:r>
      </w:hyperlink>
      <w:r w:rsidR="007969D9" w:rsidRPr="00595256">
        <w:rPr>
          <w:rFonts w:eastAsia="SimSun"/>
          <w:bCs/>
          <w:spacing w:val="2"/>
          <w:szCs w:val="24"/>
          <w:lang w:eastAsia="zh-CN"/>
        </w:rPr>
        <w:t>第</w:t>
      </w:r>
      <w:r w:rsidR="00595256" w:rsidRPr="00595256">
        <w:rPr>
          <w:rFonts w:eastAsia="SimSun" w:hint="eastAsia"/>
          <w:bCs/>
          <w:spacing w:val="2"/>
          <w:szCs w:val="24"/>
          <w:lang w:eastAsia="zh-CN"/>
        </w:rPr>
        <w:t>六</w:t>
      </w:r>
      <w:r w:rsidR="007969D9" w:rsidRPr="00595256">
        <w:rPr>
          <w:rFonts w:eastAsia="SimSun"/>
          <w:bCs/>
          <w:spacing w:val="2"/>
          <w:szCs w:val="24"/>
          <w:lang w:eastAsia="zh-CN"/>
        </w:rPr>
        <w:t>次</w:t>
      </w:r>
      <w:hyperlink r:id="rId11" w:history="1">
        <w:r w:rsidR="00595256" w:rsidRPr="00595256">
          <w:rPr>
            <w:rStyle w:val="Hyperlink"/>
            <w:rFonts w:hint="eastAsia"/>
            <w:spacing w:val="2"/>
            <w:szCs w:val="24"/>
            <w:lang w:val="en" w:eastAsia="zh-CN"/>
          </w:rPr>
          <w:t>会议</w:t>
        </w:r>
      </w:hyperlink>
      <w:r w:rsidR="007969D9" w:rsidRPr="00595256">
        <w:rPr>
          <w:rFonts w:eastAsia="SimSun"/>
          <w:bCs/>
          <w:spacing w:val="2"/>
          <w:szCs w:val="24"/>
          <w:lang w:eastAsia="zh-CN"/>
        </w:rPr>
        <w:t>将于</w:t>
      </w:r>
      <w:r w:rsidR="00595256" w:rsidRPr="00595256">
        <w:rPr>
          <w:rFonts w:eastAsia="SimSun"/>
          <w:bCs/>
          <w:spacing w:val="2"/>
          <w:szCs w:val="24"/>
          <w:lang w:eastAsia="zh-CN"/>
        </w:rPr>
        <w:t>讲习班召开前</w:t>
      </w:r>
      <w:r w:rsidR="00595256" w:rsidRPr="00595256">
        <w:rPr>
          <w:rFonts w:eastAsia="SimSun" w:hint="eastAsia"/>
          <w:bCs/>
          <w:spacing w:val="2"/>
          <w:szCs w:val="24"/>
          <w:lang w:eastAsia="zh-CN"/>
        </w:rPr>
        <w:t>的</w:t>
      </w:r>
      <w:r w:rsidR="007969D9" w:rsidRPr="00595256">
        <w:rPr>
          <w:rFonts w:eastAsia="SimSun"/>
          <w:bCs/>
          <w:spacing w:val="2"/>
          <w:szCs w:val="24"/>
          <w:lang w:eastAsia="zh-CN"/>
        </w:rPr>
        <w:t>2013</w:t>
      </w:r>
      <w:r w:rsidR="00CB3F84" w:rsidRPr="00595256">
        <w:rPr>
          <w:rFonts w:eastAsia="SimSun" w:hint="eastAsia"/>
          <w:bCs/>
          <w:spacing w:val="2"/>
          <w:szCs w:val="24"/>
          <w:lang w:eastAsia="zh-CN"/>
        </w:rPr>
        <w:t>年</w:t>
      </w:r>
      <w:r w:rsidR="00595256" w:rsidRPr="00595256">
        <w:rPr>
          <w:rFonts w:eastAsia="SimSun" w:hint="eastAsia"/>
          <w:bCs/>
          <w:spacing w:val="2"/>
          <w:szCs w:val="24"/>
          <w:lang w:eastAsia="zh-CN"/>
        </w:rPr>
        <w:t>9</w:t>
      </w:r>
      <w:r w:rsidR="00CB3F84" w:rsidRPr="00991684">
        <w:rPr>
          <w:rFonts w:eastAsia="SimSun" w:hint="eastAsia"/>
          <w:bCs/>
          <w:szCs w:val="24"/>
          <w:lang w:eastAsia="zh-CN"/>
        </w:rPr>
        <w:t>月</w:t>
      </w:r>
      <w:r w:rsidR="00595256">
        <w:rPr>
          <w:rFonts w:eastAsia="SimSun" w:hint="eastAsia"/>
          <w:bCs/>
          <w:szCs w:val="24"/>
          <w:lang w:eastAsia="zh-CN"/>
        </w:rPr>
        <w:t>16</w:t>
      </w:r>
      <w:r w:rsidR="00595256">
        <w:rPr>
          <w:rFonts w:eastAsia="SimSun" w:hint="eastAsia"/>
          <w:bCs/>
          <w:szCs w:val="24"/>
          <w:lang w:eastAsia="zh-CN"/>
        </w:rPr>
        <w:t>至</w:t>
      </w:r>
      <w:r w:rsidR="00595256">
        <w:rPr>
          <w:rFonts w:eastAsia="SimSun" w:hint="eastAsia"/>
          <w:bCs/>
          <w:szCs w:val="24"/>
          <w:lang w:eastAsia="zh-CN"/>
        </w:rPr>
        <w:t>17</w:t>
      </w:r>
      <w:r w:rsidR="00CB3F84" w:rsidRPr="00991684">
        <w:rPr>
          <w:rFonts w:eastAsia="SimSun" w:hint="eastAsia"/>
          <w:bCs/>
          <w:szCs w:val="24"/>
          <w:lang w:eastAsia="zh-CN"/>
        </w:rPr>
        <w:t>日</w:t>
      </w:r>
      <w:r w:rsidR="007969D9" w:rsidRPr="00991684">
        <w:rPr>
          <w:rFonts w:eastAsia="SimSun"/>
          <w:bCs/>
          <w:szCs w:val="24"/>
          <w:lang w:eastAsia="zh-CN"/>
        </w:rPr>
        <w:t>在</w:t>
      </w:r>
      <w:r w:rsidR="00595256">
        <w:rPr>
          <w:rFonts w:eastAsia="SimSun" w:hint="eastAsia"/>
          <w:bCs/>
          <w:szCs w:val="24"/>
          <w:lang w:eastAsia="zh-CN"/>
        </w:rPr>
        <w:t>同一</w:t>
      </w:r>
      <w:r w:rsidR="007969D9" w:rsidRPr="00991684">
        <w:rPr>
          <w:rFonts w:eastAsia="SimSun"/>
          <w:bCs/>
          <w:szCs w:val="24"/>
          <w:lang w:eastAsia="zh-CN"/>
        </w:rPr>
        <w:t>地点举行。</w:t>
      </w:r>
    </w:p>
    <w:p w:rsidR="003668FA" w:rsidRPr="00991684" w:rsidRDefault="007A526C" w:rsidP="00595256">
      <w:pPr>
        <w:ind w:firstLineChars="200" w:firstLine="480"/>
        <w:rPr>
          <w:rFonts w:eastAsia="SimSun"/>
          <w:szCs w:val="24"/>
          <w:lang w:eastAsia="zh-CN"/>
        </w:rPr>
      </w:pPr>
      <w:r w:rsidRPr="00991684">
        <w:rPr>
          <w:rFonts w:eastAsia="SimSun" w:hint="eastAsia"/>
          <w:szCs w:val="24"/>
          <w:lang w:eastAsia="zh-CN"/>
        </w:rPr>
        <w:t>讲习班将于</w:t>
      </w:r>
      <w:r w:rsidRPr="00991684">
        <w:rPr>
          <w:rFonts w:eastAsia="SimSun"/>
          <w:szCs w:val="24"/>
          <w:lang w:eastAsia="zh-CN"/>
        </w:rPr>
        <w:t>09:30</w:t>
      </w:r>
      <w:r w:rsidRPr="00991684">
        <w:rPr>
          <w:rFonts w:eastAsia="SimSun" w:hint="eastAsia"/>
          <w:szCs w:val="24"/>
          <w:lang w:eastAsia="zh-CN"/>
        </w:rPr>
        <w:t>开始。</w:t>
      </w:r>
      <w:r w:rsidR="00E142DA" w:rsidRPr="00991684">
        <w:rPr>
          <w:rFonts w:hint="eastAsia"/>
          <w:szCs w:val="24"/>
          <w:lang w:eastAsia="zh-CN"/>
        </w:rPr>
        <w:t>有关会议厅的详尽信息将在国际电联总部各入口处的屏幕上显示。</w:t>
      </w:r>
      <w:r w:rsidR="00E142DA" w:rsidRPr="00595256">
        <w:rPr>
          <w:rFonts w:hint="eastAsia"/>
          <w:szCs w:val="24"/>
          <w:lang w:val="en-US" w:eastAsia="zh-CN"/>
        </w:rPr>
        <w:t>注册工作将自</w:t>
      </w:r>
      <w:r w:rsidR="00E142DA" w:rsidRPr="00595256">
        <w:rPr>
          <w:szCs w:val="24"/>
          <w:lang w:val="en-US" w:eastAsia="zh-CN"/>
        </w:rPr>
        <w:t>08:</w:t>
      </w:r>
      <w:r w:rsidR="00595256">
        <w:rPr>
          <w:rFonts w:hint="eastAsia"/>
          <w:szCs w:val="24"/>
          <w:lang w:val="en-US" w:eastAsia="zh-CN"/>
        </w:rPr>
        <w:t>30</w:t>
      </w:r>
      <w:r w:rsidR="00595256">
        <w:rPr>
          <w:rFonts w:hint="eastAsia"/>
          <w:szCs w:val="24"/>
          <w:lang w:val="en-US" w:eastAsia="zh-CN"/>
        </w:rPr>
        <w:t>时起进行</w:t>
      </w:r>
      <w:r w:rsidR="00E142DA" w:rsidRPr="00991684">
        <w:rPr>
          <w:rFonts w:hint="eastAsia"/>
          <w:szCs w:val="24"/>
          <w:lang w:val="en-US" w:eastAsia="zh-CN"/>
        </w:rPr>
        <w:t>。</w:t>
      </w:r>
    </w:p>
    <w:p w:rsidR="003668FA" w:rsidRPr="00991684" w:rsidRDefault="00351E6E" w:rsidP="00991684">
      <w:pPr>
        <w:rPr>
          <w:rFonts w:eastAsia="SimSun"/>
          <w:szCs w:val="24"/>
          <w:lang w:eastAsia="zh-CN"/>
        </w:rPr>
      </w:pPr>
      <w:r w:rsidRPr="00991684">
        <w:rPr>
          <w:rFonts w:eastAsia="SimSun"/>
          <w:bCs/>
          <w:szCs w:val="24"/>
          <w:lang w:eastAsia="zh-CN"/>
        </w:rPr>
        <w:t>2</w:t>
      </w:r>
      <w:r w:rsidRPr="00991684">
        <w:rPr>
          <w:rFonts w:eastAsia="SimSun"/>
          <w:szCs w:val="24"/>
          <w:lang w:eastAsia="zh-CN"/>
        </w:rPr>
        <w:tab/>
      </w:r>
      <w:r w:rsidR="007A526C" w:rsidRPr="00991684">
        <w:rPr>
          <w:rFonts w:eastAsia="SimSun" w:hint="eastAsia"/>
          <w:szCs w:val="24"/>
          <w:lang w:eastAsia="zh-CN"/>
        </w:rPr>
        <w:t>讨论将仅用英文进行。</w:t>
      </w:r>
    </w:p>
    <w:p w:rsidR="003668FA" w:rsidRPr="00991684" w:rsidRDefault="00351E6E" w:rsidP="00595256">
      <w:pPr>
        <w:shd w:val="clear" w:color="auto" w:fill="FFFFFF"/>
        <w:rPr>
          <w:rFonts w:eastAsia="SimSun"/>
          <w:color w:val="000000"/>
          <w:szCs w:val="24"/>
          <w:lang w:eastAsia="zh-CN"/>
        </w:rPr>
      </w:pPr>
      <w:r w:rsidRPr="00991684">
        <w:rPr>
          <w:rFonts w:eastAsia="SimSun"/>
          <w:szCs w:val="24"/>
          <w:lang w:eastAsia="zh-CN"/>
        </w:rPr>
        <w:t>3</w:t>
      </w:r>
      <w:r w:rsidRPr="00991684">
        <w:rPr>
          <w:rFonts w:eastAsia="SimSun"/>
          <w:szCs w:val="24"/>
          <w:lang w:eastAsia="zh-CN"/>
        </w:rPr>
        <w:tab/>
      </w:r>
      <w:r w:rsidRPr="00991684">
        <w:rPr>
          <w:rFonts w:eastAsia="SimSun"/>
          <w:szCs w:val="24"/>
          <w:lang w:eastAsia="zh-CN"/>
        </w:rPr>
        <w:t>国际电联成员国、部门成员、部门准成员和学术</w:t>
      </w:r>
      <w:r w:rsidR="00CB3F84" w:rsidRPr="00991684">
        <w:rPr>
          <w:rFonts w:eastAsia="SimSun" w:hint="eastAsia"/>
          <w:szCs w:val="24"/>
          <w:lang w:eastAsia="zh-CN"/>
        </w:rPr>
        <w:t>机构</w:t>
      </w:r>
      <w:r w:rsidRPr="00991684">
        <w:rPr>
          <w:rFonts w:eastAsia="SimSun"/>
          <w:szCs w:val="24"/>
          <w:lang w:eastAsia="zh-CN"/>
        </w:rPr>
        <w:t>以及愿参加此工作的来自国际电联成员国的任何个人均可参加此讲习班。这里所指的个人亦包括作为国际、区域</w:t>
      </w:r>
      <w:r w:rsidR="00595256">
        <w:rPr>
          <w:rFonts w:eastAsia="SimSun" w:hint="eastAsia"/>
          <w:szCs w:val="24"/>
          <w:lang w:eastAsia="zh-CN"/>
        </w:rPr>
        <w:t>性</w:t>
      </w:r>
      <w:r w:rsidRPr="00991684">
        <w:rPr>
          <w:rFonts w:eastAsia="SimSun"/>
          <w:szCs w:val="24"/>
          <w:lang w:eastAsia="zh-CN"/>
        </w:rPr>
        <w:t>和国家组织成员的个人。讲习班不收取任何费用</w:t>
      </w:r>
      <w:r w:rsidR="00595256">
        <w:rPr>
          <w:rFonts w:eastAsia="SimSun" w:hint="eastAsia"/>
          <w:szCs w:val="24"/>
          <w:lang w:eastAsia="zh-CN"/>
        </w:rPr>
        <w:t>，但也不发放与会补贴</w:t>
      </w:r>
      <w:r w:rsidRPr="00991684">
        <w:rPr>
          <w:rFonts w:eastAsia="SimSun"/>
          <w:szCs w:val="24"/>
          <w:lang w:eastAsia="zh-CN"/>
        </w:rPr>
        <w:t>。</w:t>
      </w:r>
    </w:p>
    <w:p w:rsidR="003668FA" w:rsidRPr="00991684" w:rsidRDefault="00351E6E" w:rsidP="00991684">
      <w:pPr>
        <w:rPr>
          <w:rFonts w:eastAsia="SimSun"/>
          <w:szCs w:val="24"/>
          <w:lang w:eastAsia="zh-CN"/>
        </w:rPr>
      </w:pPr>
      <w:r w:rsidRPr="00991684">
        <w:rPr>
          <w:rFonts w:eastAsia="SimSun"/>
          <w:szCs w:val="24"/>
          <w:lang w:eastAsia="zh-CN"/>
        </w:rPr>
        <w:t>4</w:t>
      </w:r>
      <w:r w:rsidR="00CB3F84" w:rsidRPr="00991684">
        <w:rPr>
          <w:rFonts w:eastAsia="SimSun" w:hint="eastAsia"/>
          <w:szCs w:val="24"/>
          <w:lang w:eastAsia="zh-CN"/>
        </w:rPr>
        <w:tab/>
      </w:r>
      <w:r w:rsidR="003668FA" w:rsidRPr="00991684">
        <w:rPr>
          <w:rFonts w:eastAsia="SimSun" w:hint="eastAsia"/>
          <w:szCs w:val="24"/>
          <w:lang w:eastAsia="zh-CN"/>
        </w:rPr>
        <w:t>目前各国和相关公司都在寻找刺激创新的有效方法。总体而言，公司在通过</w:t>
      </w:r>
      <w:r w:rsidR="00A401CA" w:rsidRPr="00991684">
        <w:rPr>
          <w:rFonts w:eastAsia="SimSun" w:hint="eastAsia"/>
          <w:szCs w:val="24"/>
          <w:lang w:eastAsia="zh-CN"/>
        </w:rPr>
        <w:t>开发创新产品、解决方案和部署新服务开辟新的收入渠道，政府则以制定目标明确的战略、政策和举措等手段尽可能实现社会经济的最大发展。整个</w:t>
      </w:r>
      <w:proofErr w:type="gramStart"/>
      <w:r w:rsidR="00A401CA" w:rsidRPr="00991684">
        <w:rPr>
          <w:rFonts w:eastAsia="SimSun" w:hint="eastAsia"/>
          <w:szCs w:val="24"/>
          <w:lang w:eastAsia="zh-CN"/>
        </w:rPr>
        <w:t>业界均</w:t>
      </w:r>
      <w:proofErr w:type="gramEnd"/>
      <w:r w:rsidR="00A401CA" w:rsidRPr="00991684">
        <w:rPr>
          <w:rFonts w:eastAsia="SimSun" w:hint="eastAsia"/>
          <w:szCs w:val="24"/>
          <w:lang w:eastAsia="zh-CN"/>
        </w:rPr>
        <w:t>认为，创新是在有效实现经济发展目标的同时，开辟新的商业机会的关键所在。</w:t>
      </w:r>
    </w:p>
    <w:p w:rsidR="00A401CA" w:rsidRPr="00991684" w:rsidRDefault="00A401CA" w:rsidP="00595256">
      <w:pPr>
        <w:ind w:firstLineChars="200" w:firstLine="480"/>
        <w:rPr>
          <w:rFonts w:eastAsia="SimSun"/>
          <w:szCs w:val="24"/>
          <w:lang w:eastAsia="zh-CN"/>
        </w:rPr>
      </w:pPr>
      <w:r w:rsidRPr="00991684">
        <w:rPr>
          <w:rFonts w:eastAsia="SimSun" w:hint="eastAsia"/>
          <w:szCs w:val="24"/>
          <w:lang w:eastAsia="zh-CN"/>
        </w:rPr>
        <w:t>为制定上述成功战略、政策和行动项目，我们需要回答本研讨会意在处理的一些重要问题：</w:t>
      </w:r>
    </w:p>
    <w:p w:rsidR="00A401CA" w:rsidRPr="00991684" w:rsidRDefault="00595256" w:rsidP="00991684">
      <w:pPr>
        <w:rPr>
          <w:rFonts w:eastAsia="SimSun"/>
          <w:szCs w:val="24"/>
          <w:lang w:eastAsia="zh-CN"/>
        </w:rPr>
      </w:pPr>
      <w:r w:rsidRPr="00595256">
        <w:rPr>
          <w:rFonts w:eastAsia="SimSun"/>
          <w:szCs w:val="24"/>
          <w:lang w:eastAsia="zh-CN"/>
        </w:rPr>
        <w:t>•</w:t>
      </w:r>
      <w:r w:rsidR="00A401CA" w:rsidRPr="00991684">
        <w:rPr>
          <w:rFonts w:eastAsia="SimSun" w:hint="eastAsia"/>
          <w:szCs w:val="24"/>
          <w:lang w:eastAsia="zh-CN"/>
        </w:rPr>
        <w:tab/>
      </w:r>
      <w:r w:rsidR="00DD20A2" w:rsidRPr="00991684">
        <w:rPr>
          <w:rFonts w:eastAsia="SimSun" w:hint="eastAsia"/>
          <w:szCs w:val="24"/>
          <w:lang w:eastAsia="zh-CN"/>
        </w:rPr>
        <w:t>在标准化和创新生态系统中，应如何促进标准化对创新产生的作用，反之亦然？</w:t>
      </w:r>
    </w:p>
    <w:p w:rsidR="00DD20A2" w:rsidRPr="00991684" w:rsidRDefault="00595256" w:rsidP="00991684">
      <w:pPr>
        <w:rPr>
          <w:rFonts w:eastAsia="SimSun"/>
          <w:szCs w:val="24"/>
          <w:lang w:eastAsia="zh-CN"/>
        </w:rPr>
      </w:pPr>
      <w:r w:rsidRPr="00595256">
        <w:rPr>
          <w:rFonts w:eastAsia="SimSun"/>
          <w:szCs w:val="24"/>
          <w:lang w:eastAsia="zh-CN"/>
        </w:rPr>
        <w:t>•</w:t>
      </w:r>
      <w:r w:rsidR="00DD20A2" w:rsidRPr="00991684">
        <w:rPr>
          <w:rFonts w:eastAsia="SimSun" w:hint="eastAsia"/>
          <w:szCs w:val="24"/>
          <w:lang w:eastAsia="zh-CN"/>
        </w:rPr>
        <w:tab/>
      </w:r>
      <w:r w:rsidR="00DD20A2" w:rsidRPr="00991684">
        <w:rPr>
          <w:rFonts w:eastAsia="SimSun" w:hint="eastAsia"/>
          <w:szCs w:val="24"/>
          <w:lang w:eastAsia="zh-CN"/>
        </w:rPr>
        <w:t>一些创业者对参与标准化活动持怀疑态度的主要根源有哪些？</w:t>
      </w:r>
    </w:p>
    <w:p w:rsidR="003668FA" w:rsidRPr="00991684" w:rsidRDefault="007969D9" w:rsidP="00595256">
      <w:pPr>
        <w:ind w:firstLineChars="200" w:firstLine="480"/>
        <w:rPr>
          <w:rFonts w:eastAsia="SimSun"/>
          <w:color w:val="000000"/>
          <w:szCs w:val="24"/>
          <w:lang w:eastAsia="zh-CN"/>
        </w:rPr>
      </w:pPr>
      <w:r w:rsidRPr="00991684">
        <w:rPr>
          <w:rFonts w:eastAsia="SimSun"/>
          <w:szCs w:val="24"/>
          <w:lang w:eastAsia="zh-CN"/>
        </w:rPr>
        <w:lastRenderedPageBreak/>
        <w:t>讲习班的</w:t>
      </w:r>
      <w:r w:rsidR="00CB3F84" w:rsidRPr="00991684">
        <w:rPr>
          <w:rFonts w:eastAsia="SimSun" w:hint="eastAsia"/>
          <w:szCs w:val="24"/>
          <w:lang w:eastAsia="zh-CN"/>
        </w:rPr>
        <w:t>目的</w:t>
      </w:r>
      <w:r w:rsidRPr="00991684">
        <w:rPr>
          <w:rFonts w:eastAsia="SimSun"/>
          <w:szCs w:val="24"/>
          <w:lang w:eastAsia="zh-CN"/>
        </w:rPr>
        <w:t>是</w:t>
      </w:r>
      <w:r w:rsidR="00DD20A2" w:rsidRPr="00991684">
        <w:rPr>
          <w:rFonts w:eastAsia="SimSun" w:hint="eastAsia"/>
          <w:szCs w:val="24"/>
          <w:lang w:eastAsia="zh-CN"/>
        </w:rPr>
        <w:t>探讨标准化的潜在优势作用，以及实现</w:t>
      </w:r>
      <w:r w:rsidR="00DD20A2" w:rsidRPr="00991684">
        <w:rPr>
          <w:rFonts w:eastAsia="SimSun" w:hint="eastAsia"/>
          <w:szCs w:val="24"/>
          <w:lang w:eastAsia="zh-CN"/>
        </w:rPr>
        <w:t>ITU-T</w:t>
      </w:r>
      <w:r w:rsidR="00DD20A2" w:rsidRPr="00991684">
        <w:rPr>
          <w:rFonts w:eastAsia="SimSun" w:hint="eastAsia"/>
          <w:szCs w:val="24"/>
          <w:lang w:eastAsia="zh-CN"/>
        </w:rPr>
        <w:t>标准化活动创新对公司、行业和国家发展带来的影响。此外，讲习班还将讨论创业者在实现创新标准化方面面临的主要障碍，</w:t>
      </w:r>
      <w:r w:rsidR="0048281D" w:rsidRPr="00991684">
        <w:rPr>
          <w:rFonts w:eastAsia="SimSun" w:hint="eastAsia"/>
          <w:szCs w:val="24"/>
          <w:lang w:eastAsia="zh-CN"/>
        </w:rPr>
        <w:t>并除提出行动建议外，还将就有效的战略和政策提出明确无误的建议。</w:t>
      </w:r>
      <w:r w:rsidRPr="00991684">
        <w:rPr>
          <w:rFonts w:eastAsia="SimSun" w:hint="eastAsia"/>
          <w:color w:val="000000"/>
          <w:szCs w:val="24"/>
          <w:lang w:eastAsia="zh-CN"/>
        </w:rPr>
        <w:t xml:space="preserve"> </w:t>
      </w:r>
    </w:p>
    <w:p w:rsidR="00E142DA" w:rsidRPr="00991684" w:rsidRDefault="00E142DA" w:rsidP="00595256">
      <w:pPr>
        <w:rPr>
          <w:rFonts w:eastAsia="SimSun"/>
          <w:szCs w:val="24"/>
          <w:lang w:eastAsia="zh-CN"/>
        </w:rPr>
      </w:pPr>
      <w:r w:rsidRPr="00991684">
        <w:rPr>
          <w:rFonts w:eastAsia="SimSun"/>
          <w:szCs w:val="24"/>
          <w:lang w:val="en-US" w:eastAsia="zh-CN"/>
        </w:rPr>
        <w:t>5</w:t>
      </w:r>
      <w:r w:rsidRPr="00991684">
        <w:rPr>
          <w:rFonts w:eastAsia="SimSun"/>
          <w:szCs w:val="24"/>
          <w:lang w:val="en-US" w:eastAsia="zh-CN"/>
        </w:rPr>
        <w:tab/>
      </w:r>
      <w:r w:rsidRPr="00991684">
        <w:rPr>
          <w:rFonts w:eastAsia="SimSun" w:hint="eastAsia"/>
          <w:szCs w:val="24"/>
          <w:lang w:eastAsia="zh-CN"/>
        </w:rPr>
        <w:t>讲习班的日程草案见</w:t>
      </w:r>
      <w:r w:rsidRPr="00991684">
        <w:rPr>
          <w:rFonts w:eastAsia="SimSun" w:hint="eastAsia"/>
          <w:b/>
          <w:bCs/>
          <w:szCs w:val="24"/>
          <w:lang w:eastAsia="zh-CN"/>
        </w:rPr>
        <w:t>附件</w:t>
      </w:r>
      <w:r w:rsidRPr="00991684">
        <w:rPr>
          <w:rFonts w:eastAsia="SimSun" w:hint="eastAsia"/>
          <w:b/>
          <w:bCs/>
          <w:szCs w:val="24"/>
          <w:lang w:eastAsia="zh-CN"/>
        </w:rPr>
        <w:t>1</w:t>
      </w:r>
      <w:r w:rsidRPr="00991684">
        <w:rPr>
          <w:rFonts w:eastAsia="SimSun" w:hint="eastAsia"/>
          <w:szCs w:val="24"/>
          <w:lang w:eastAsia="zh-CN"/>
        </w:rPr>
        <w:t>。包括演讲稿的日程将通过</w:t>
      </w:r>
      <w:r w:rsidRPr="00991684">
        <w:rPr>
          <w:rFonts w:eastAsia="SimSun" w:hint="eastAsia"/>
          <w:szCs w:val="24"/>
          <w:lang w:eastAsia="zh-CN"/>
        </w:rPr>
        <w:t>ITU-T</w:t>
      </w:r>
      <w:r w:rsidRPr="00991684">
        <w:rPr>
          <w:rFonts w:eastAsia="SimSun" w:hint="eastAsia"/>
          <w:szCs w:val="24"/>
          <w:lang w:eastAsia="zh-CN"/>
        </w:rPr>
        <w:t>网站的以下地址提供：</w:t>
      </w:r>
      <w:r w:rsidR="006C3A84">
        <w:fldChar w:fldCharType="begin"/>
      </w:r>
      <w:r w:rsidR="006C3A84">
        <w:rPr>
          <w:lang w:eastAsia="zh-CN"/>
        </w:rPr>
        <w:instrText xml:space="preserve"> HYPERLINK "http://www.itu.int/en/ITU-T/Workshops-and-Seminars/ict/201309/Pages/default.aspx" </w:instrText>
      </w:r>
      <w:r w:rsidR="006C3A84">
        <w:fldChar w:fldCharType="separate"/>
      </w:r>
      <w:r w:rsidR="00595256" w:rsidRPr="00E71867">
        <w:rPr>
          <w:rStyle w:val="Hyperlink"/>
          <w:lang w:val="en-US" w:eastAsia="zh-CN"/>
        </w:rPr>
        <w:t>http://www.itu.int/en/ITU-T/Workshops-and-Seminars/ict/201309/Pages/default.aspx</w:t>
      </w:r>
      <w:r w:rsidR="006C3A84">
        <w:rPr>
          <w:rStyle w:val="Hyperlink"/>
          <w:lang w:val="en-US" w:eastAsia="zh-CN"/>
        </w:rPr>
        <w:fldChar w:fldCharType="end"/>
      </w:r>
      <w:r w:rsidRPr="00991684">
        <w:rPr>
          <w:rFonts w:eastAsia="SimSun" w:hint="eastAsia"/>
          <w:szCs w:val="24"/>
          <w:lang w:eastAsia="zh-CN"/>
        </w:rPr>
        <w:t>。将根据新的或经修改的信息，不断对该网站进行更新。</w:t>
      </w:r>
    </w:p>
    <w:p w:rsidR="00E142DA" w:rsidRPr="00991684" w:rsidRDefault="00E142DA" w:rsidP="00991684">
      <w:pPr>
        <w:tabs>
          <w:tab w:val="clear" w:pos="794"/>
          <w:tab w:val="clear" w:pos="1191"/>
          <w:tab w:val="clear" w:pos="1588"/>
          <w:tab w:val="clear" w:pos="1985"/>
        </w:tabs>
        <w:spacing w:before="0"/>
        <w:rPr>
          <w:rFonts w:eastAsia="SimSun"/>
          <w:szCs w:val="24"/>
          <w:lang w:val="en-US" w:eastAsia="zh-CN"/>
        </w:rPr>
      </w:pPr>
      <w:r w:rsidRPr="00991684">
        <w:rPr>
          <w:rFonts w:eastAsia="SimSun"/>
          <w:szCs w:val="24"/>
          <w:lang w:val="en-US" w:eastAsia="zh-CN"/>
        </w:rPr>
        <w:t>6</w:t>
      </w:r>
      <w:r w:rsidRPr="00991684">
        <w:rPr>
          <w:rFonts w:eastAsia="SimSun"/>
          <w:szCs w:val="24"/>
          <w:lang w:val="en-US" w:eastAsia="zh-CN"/>
        </w:rPr>
        <w:tab/>
      </w:r>
      <w:r w:rsidRPr="00991684">
        <w:rPr>
          <w:rFonts w:eastAsia="SimSun" w:hint="eastAsia"/>
          <w:szCs w:val="24"/>
          <w:lang w:val="en-US" w:eastAsia="zh-CN"/>
        </w:rPr>
        <w:t>国际电联的主要会议厅内设有无线局域网设施，供代表使用。国际电联</w:t>
      </w:r>
      <w:proofErr w:type="spellStart"/>
      <w:r w:rsidRPr="00991684">
        <w:rPr>
          <w:rFonts w:eastAsia="SimSun"/>
          <w:szCs w:val="24"/>
          <w:lang w:val="en-US" w:eastAsia="zh-CN"/>
        </w:rPr>
        <w:t>Montbrillant</w:t>
      </w:r>
      <w:proofErr w:type="spellEnd"/>
      <w:r w:rsidRPr="00991684">
        <w:rPr>
          <w:rFonts w:eastAsia="SimSun" w:hint="eastAsia"/>
          <w:szCs w:val="24"/>
          <w:lang w:val="en-US" w:eastAsia="zh-CN"/>
        </w:rPr>
        <w:t>办公楼内继续提供有线网络接入。详细信息见</w:t>
      </w:r>
      <w:r w:rsidRPr="00991684">
        <w:rPr>
          <w:rFonts w:eastAsia="SimSun"/>
          <w:szCs w:val="24"/>
          <w:lang w:val="en-US" w:eastAsia="zh-CN"/>
        </w:rPr>
        <w:t>ITU-T</w:t>
      </w:r>
      <w:r w:rsidRPr="00991684">
        <w:rPr>
          <w:rFonts w:eastAsia="SimSun" w:hint="eastAsia"/>
          <w:szCs w:val="24"/>
          <w:lang w:val="en-US" w:eastAsia="zh-CN"/>
        </w:rPr>
        <w:t>网站</w:t>
      </w:r>
      <w:r w:rsidRPr="00991684">
        <w:rPr>
          <w:rFonts w:eastAsia="SimSun" w:hint="eastAsia"/>
          <w:szCs w:val="24"/>
          <w:lang w:eastAsia="zh-CN"/>
        </w:rPr>
        <w:t>（</w:t>
      </w:r>
      <w:hyperlink r:id="rId12" w:history="1">
        <w:r w:rsidRPr="00991684">
          <w:rPr>
            <w:rFonts w:eastAsia="SimSun"/>
            <w:color w:val="0000FF"/>
            <w:szCs w:val="24"/>
            <w:u w:val="single"/>
            <w:lang w:eastAsia="zh-CN"/>
          </w:rPr>
          <w:t>http://www.itu.int/ITU-T/edh/faqs-support.html</w:t>
        </w:r>
      </w:hyperlink>
      <w:r w:rsidRPr="00991684">
        <w:rPr>
          <w:rFonts w:eastAsia="SimSun" w:hint="eastAsia"/>
          <w:szCs w:val="24"/>
          <w:lang w:eastAsia="zh-CN"/>
        </w:rPr>
        <w:t>）。</w:t>
      </w:r>
    </w:p>
    <w:p w:rsidR="00E142DA" w:rsidRPr="00991684" w:rsidRDefault="00E142DA" w:rsidP="00595256">
      <w:pPr>
        <w:rPr>
          <w:rFonts w:eastAsia="SimSun"/>
          <w:szCs w:val="24"/>
        </w:rPr>
      </w:pPr>
      <w:r w:rsidRPr="00991684">
        <w:rPr>
          <w:rFonts w:eastAsia="SimSun"/>
          <w:szCs w:val="24"/>
        </w:rPr>
        <w:t>7</w:t>
      </w:r>
      <w:r w:rsidRPr="00991684">
        <w:rPr>
          <w:rFonts w:eastAsia="SimSun"/>
          <w:szCs w:val="24"/>
        </w:rPr>
        <w:tab/>
      </w:r>
      <w:proofErr w:type="spellStart"/>
      <w:r w:rsidRPr="00991684">
        <w:rPr>
          <w:rFonts w:eastAsia="SimSun" w:hint="eastAsia"/>
          <w:szCs w:val="24"/>
        </w:rPr>
        <w:t>为了您的方便，</w:t>
      </w:r>
      <w:r w:rsidRPr="00991684">
        <w:rPr>
          <w:rFonts w:eastAsia="SimSun" w:hint="eastAsia"/>
          <w:b/>
          <w:bCs/>
          <w:szCs w:val="24"/>
        </w:rPr>
        <w:t>附件</w:t>
      </w:r>
      <w:proofErr w:type="spellEnd"/>
      <w:r w:rsidRPr="00991684">
        <w:rPr>
          <w:rFonts w:eastAsia="SimSun" w:hint="eastAsia"/>
          <w:b/>
          <w:bCs/>
          <w:szCs w:val="24"/>
        </w:rPr>
        <w:t>2</w:t>
      </w:r>
      <w:proofErr w:type="spellStart"/>
      <w:r w:rsidRPr="00991684">
        <w:rPr>
          <w:rFonts w:eastAsia="SimSun" w:hint="eastAsia"/>
          <w:szCs w:val="24"/>
        </w:rPr>
        <w:t>附有一份酒店确认表（见</w:t>
      </w:r>
      <w:proofErr w:type="spellEnd"/>
      <w:r w:rsidR="006C3A84">
        <w:fldChar w:fldCharType="begin"/>
      </w:r>
      <w:r w:rsidR="006C3A84">
        <w:instrText xml:space="preserve"> HYPERLINK "http://www.itu.int/travel/" </w:instrText>
      </w:r>
      <w:r w:rsidR="006C3A84">
        <w:fldChar w:fldCharType="separate"/>
      </w:r>
      <w:r w:rsidRPr="00991684">
        <w:rPr>
          <w:rFonts w:eastAsia="SimSun"/>
          <w:color w:val="0000FF"/>
          <w:szCs w:val="24"/>
          <w:u w:val="single"/>
        </w:rPr>
        <w:t>http://www.itu.int/travel/</w:t>
      </w:r>
      <w:r w:rsidR="006C3A84">
        <w:rPr>
          <w:rFonts w:eastAsia="SimSun"/>
          <w:color w:val="0000FF"/>
          <w:szCs w:val="24"/>
          <w:u w:val="single"/>
        </w:rPr>
        <w:fldChar w:fldCharType="end"/>
      </w:r>
      <w:proofErr w:type="spellStart"/>
      <w:r w:rsidRPr="00991684">
        <w:rPr>
          <w:rFonts w:eastAsia="SimSun" w:hint="eastAsia"/>
          <w:szCs w:val="24"/>
        </w:rPr>
        <w:t>提供的酒店</w:t>
      </w:r>
      <w:proofErr w:type="spellEnd"/>
      <w:r w:rsidR="00595256">
        <w:rPr>
          <w:rFonts w:eastAsia="SimSun" w:hint="eastAsia"/>
          <w:szCs w:val="24"/>
          <w:lang w:eastAsia="zh-CN"/>
        </w:rPr>
        <w:t>一览</w:t>
      </w:r>
      <w:r w:rsidRPr="00991684">
        <w:rPr>
          <w:rFonts w:eastAsia="SimSun" w:hint="eastAsia"/>
          <w:szCs w:val="24"/>
        </w:rPr>
        <w:t>表）。</w:t>
      </w:r>
      <w:proofErr w:type="spellStart"/>
      <w:r w:rsidRPr="00991684">
        <w:rPr>
          <w:rFonts w:eastAsia="SimSun" w:hint="eastAsia"/>
          <w:szCs w:val="24"/>
        </w:rPr>
        <w:t>有关酒店住宿、交通和签证要求的详细信息，请查询</w:t>
      </w:r>
      <w:proofErr w:type="spellEnd"/>
      <w:r w:rsidRPr="00991684">
        <w:rPr>
          <w:rFonts w:eastAsia="SimSun" w:hint="eastAsia"/>
          <w:szCs w:val="24"/>
        </w:rPr>
        <w:t>ITU-T</w:t>
      </w:r>
      <w:proofErr w:type="spellStart"/>
      <w:r w:rsidRPr="00991684">
        <w:rPr>
          <w:rFonts w:eastAsia="SimSun" w:hint="eastAsia"/>
          <w:szCs w:val="24"/>
        </w:rPr>
        <w:t>网站</w:t>
      </w:r>
      <w:proofErr w:type="spellEnd"/>
      <w:r w:rsidRPr="00991684">
        <w:rPr>
          <w:rFonts w:eastAsia="SimSun" w:hint="eastAsia"/>
          <w:szCs w:val="24"/>
        </w:rPr>
        <w:t>：</w:t>
      </w:r>
      <w:hyperlink r:id="rId13" w:history="1">
        <w:r w:rsidR="00595256" w:rsidRPr="00A269C2">
          <w:rPr>
            <w:rStyle w:val="Hyperlink"/>
            <w:szCs w:val="24"/>
          </w:rPr>
          <w:t>http://www.itu.int/en/ITU-T/Workshops-and-Seminars/ict/201309/Pages/default.aspx</w:t>
        </w:r>
      </w:hyperlink>
      <w:r w:rsidR="00595256" w:rsidRPr="00A269C2">
        <w:rPr>
          <w:szCs w:val="24"/>
        </w:rPr>
        <w:t>.</w:t>
      </w:r>
      <w:r w:rsidRPr="00991684">
        <w:rPr>
          <w:rFonts w:eastAsia="SimSun" w:hint="eastAsia"/>
          <w:szCs w:val="24"/>
        </w:rPr>
        <w:t>。</w:t>
      </w:r>
    </w:p>
    <w:p w:rsidR="00E142DA" w:rsidRPr="00991684" w:rsidRDefault="00E142DA" w:rsidP="00595256">
      <w:pPr>
        <w:spacing w:before="100" w:after="20"/>
        <w:rPr>
          <w:rFonts w:eastAsia="SimSun"/>
          <w:szCs w:val="24"/>
          <w:lang w:eastAsia="zh-CN"/>
        </w:rPr>
      </w:pPr>
      <w:r w:rsidRPr="00991684">
        <w:rPr>
          <w:rFonts w:eastAsia="SimSun"/>
          <w:szCs w:val="24"/>
          <w:lang w:eastAsia="zh-CN"/>
        </w:rPr>
        <w:t>8</w:t>
      </w:r>
      <w:r w:rsidRPr="00991684">
        <w:rPr>
          <w:rFonts w:eastAsia="SimSun"/>
          <w:szCs w:val="24"/>
          <w:lang w:eastAsia="zh-CN"/>
        </w:rPr>
        <w:tab/>
      </w:r>
      <w:r w:rsidRPr="00991684">
        <w:rPr>
          <w:rFonts w:eastAsia="SimSun" w:hint="eastAsia"/>
          <w:szCs w:val="24"/>
          <w:lang w:eastAsia="zh-CN"/>
        </w:rPr>
        <w:t>为便于电信标准化局就讲习班的组织做出必要安排，我希望您能通过</w:t>
      </w:r>
      <w:r w:rsidR="006C3A84">
        <w:fldChar w:fldCharType="begin"/>
      </w:r>
      <w:r w:rsidR="006C3A84">
        <w:instrText xml:space="preserve"> HYPERLINK "http://www.itu.int/en/ITU-T/Workshops-and-Seminars/ict/201309/Pages/default.aspx" </w:instrText>
      </w:r>
      <w:r w:rsidR="006C3A84">
        <w:fldChar w:fldCharType="separate"/>
      </w:r>
      <w:r w:rsidR="00595256" w:rsidRPr="00A269C2">
        <w:rPr>
          <w:rStyle w:val="Hyperlink"/>
          <w:szCs w:val="24"/>
        </w:rPr>
        <w:t>http://www.itu.int/en/ITU-T/Workshops-and-Seminars/ict/201309/Pages/default.aspx</w:t>
      </w:r>
      <w:r w:rsidR="006C3A84">
        <w:rPr>
          <w:rStyle w:val="Hyperlink"/>
          <w:szCs w:val="24"/>
        </w:rPr>
        <w:fldChar w:fldCharType="end"/>
      </w:r>
      <w:r w:rsidRPr="00991684">
        <w:rPr>
          <w:rFonts w:eastAsia="SimSun" w:hint="eastAsia"/>
          <w:szCs w:val="24"/>
          <w:lang w:eastAsia="zh-CN"/>
        </w:rPr>
        <w:t>网址</w:t>
      </w:r>
      <w:r w:rsidRPr="00991684">
        <w:rPr>
          <w:rFonts w:eastAsia="SimSun" w:hint="eastAsia"/>
          <w:szCs w:val="24"/>
          <w:lang w:val="en-US" w:eastAsia="zh-CN"/>
        </w:rPr>
        <w:t>以</w:t>
      </w:r>
      <w:r w:rsidRPr="00991684">
        <w:rPr>
          <w:rFonts w:eastAsia="SimSun" w:hint="eastAsia"/>
          <w:szCs w:val="24"/>
          <w:lang w:eastAsia="zh-CN"/>
        </w:rPr>
        <w:t>在线方式向电信标准化局尽早、但</w:t>
      </w:r>
      <w:r w:rsidRPr="00991684">
        <w:rPr>
          <w:rFonts w:eastAsia="SimSun" w:hint="eastAsia"/>
          <w:b/>
          <w:bCs/>
          <w:szCs w:val="24"/>
          <w:lang w:eastAsia="zh-CN"/>
        </w:rPr>
        <w:t>不迟于</w:t>
      </w:r>
      <w:r w:rsidRPr="00991684">
        <w:rPr>
          <w:rFonts w:eastAsia="SimSun"/>
          <w:b/>
          <w:bCs/>
          <w:szCs w:val="24"/>
          <w:lang w:eastAsia="zh-CN"/>
        </w:rPr>
        <w:t>201</w:t>
      </w:r>
      <w:r w:rsidRPr="00991684">
        <w:rPr>
          <w:rFonts w:eastAsia="SimSun" w:hint="eastAsia"/>
          <w:b/>
          <w:bCs/>
          <w:szCs w:val="24"/>
          <w:lang w:eastAsia="zh-CN"/>
        </w:rPr>
        <w:t>3</w:t>
      </w:r>
      <w:r w:rsidRPr="00991684">
        <w:rPr>
          <w:rFonts w:eastAsia="SimSun" w:hint="eastAsia"/>
          <w:b/>
          <w:bCs/>
          <w:szCs w:val="24"/>
          <w:lang w:eastAsia="zh-CN"/>
        </w:rPr>
        <w:t>年</w:t>
      </w:r>
      <w:r w:rsidR="00595256">
        <w:rPr>
          <w:rFonts w:eastAsia="SimSun" w:hint="eastAsia"/>
          <w:b/>
          <w:bCs/>
          <w:szCs w:val="24"/>
          <w:lang w:eastAsia="zh-CN"/>
        </w:rPr>
        <w:t>9</w:t>
      </w:r>
      <w:r w:rsidRPr="00991684">
        <w:rPr>
          <w:rFonts w:eastAsia="SimSun" w:hint="eastAsia"/>
          <w:b/>
          <w:bCs/>
          <w:szCs w:val="24"/>
          <w:lang w:eastAsia="zh-CN"/>
        </w:rPr>
        <w:t>月</w:t>
      </w:r>
      <w:r w:rsidR="00595256">
        <w:rPr>
          <w:rFonts w:eastAsia="SimSun" w:hint="eastAsia"/>
          <w:b/>
          <w:bCs/>
          <w:szCs w:val="24"/>
          <w:lang w:eastAsia="zh-CN"/>
        </w:rPr>
        <w:t>9</w:t>
      </w:r>
      <w:r w:rsidRPr="00991684">
        <w:rPr>
          <w:rFonts w:eastAsia="SimSun" w:hint="eastAsia"/>
          <w:b/>
          <w:bCs/>
          <w:szCs w:val="24"/>
          <w:lang w:eastAsia="zh-CN"/>
        </w:rPr>
        <w:t>日</w:t>
      </w:r>
      <w:r w:rsidRPr="00991684">
        <w:rPr>
          <w:rFonts w:eastAsia="SimSun" w:hint="eastAsia"/>
          <w:szCs w:val="24"/>
          <w:lang w:eastAsia="zh-CN"/>
        </w:rPr>
        <w:t>进行注册。</w:t>
      </w:r>
      <w:r w:rsidRPr="00991684">
        <w:rPr>
          <w:rFonts w:eastAsia="SimSun" w:hint="eastAsia"/>
          <w:b/>
          <w:bCs/>
          <w:szCs w:val="24"/>
          <w:lang w:eastAsia="zh-CN"/>
        </w:rPr>
        <w:t>请注意，讲习班与会者的预注册仅以</w:t>
      </w:r>
      <w:r w:rsidRPr="00991684">
        <w:rPr>
          <w:rFonts w:ascii="STKaiti" w:eastAsia="STKaiti" w:hAnsi="STKaiti" w:hint="eastAsia"/>
          <w:b/>
          <w:bCs/>
          <w:szCs w:val="24"/>
          <w:lang w:eastAsia="zh-CN"/>
        </w:rPr>
        <w:t>在线</w:t>
      </w:r>
      <w:r w:rsidRPr="00991684">
        <w:rPr>
          <w:rFonts w:eastAsia="SimSun" w:hint="eastAsia"/>
          <w:b/>
          <w:bCs/>
          <w:szCs w:val="24"/>
          <w:lang w:eastAsia="zh-CN"/>
        </w:rPr>
        <w:t>方式进行</w:t>
      </w:r>
      <w:r w:rsidRPr="00991684">
        <w:rPr>
          <w:rFonts w:eastAsia="SimSun" w:hint="eastAsia"/>
          <w:szCs w:val="24"/>
          <w:lang w:eastAsia="zh-CN"/>
        </w:rPr>
        <w:t>。</w:t>
      </w:r>
    </w:p>
    <w:p w:rsidR="00E142DA" w:rsidRPr="00991684" w:rsidRDefault="00E142DA" w:rsidP="00595256">
      <w:pPr>
        <w:tabs>
          <w:tab w:val="left" w:pos="1418"/>
          <w:tab w:val="left" w:pos="1702"/>
          <w:tab w:val="left" w:pos="2160"/>
        </w:tabs>
        <w:spacing w:before="100" w:after="20"/>
        <w:ind w:right="-96"/>
        <w:jc w:val="both"/>
        <w:rPr>
          <w:rFonts w:eastAsia="SimSun"/>
          <w:b/>
          <w:bCs/>
          <w:szCs w:val="24"/>
          <w:lang w:eastAsia="zh-CN"/>
        </w:rPr>
      </w:pPr>
      <w:r w:rsidRPr="00991684">
        <w:rPr>
          <w:rFonts w:eastAsia="SimSun"/>
          <w:szCs w:val="24"/>
          <w:lang w:eastAsia="zh-CN"/>
        </w:rPr>
        <w:t>9</w:t>
      </w:r>
      <w:r w:rsidRPr="00991684">
        <w:rPr>
          <w:rFonts w:eastAsia="SimSun"/>
          <w:szCs w:val="24"/>
          <w:lang w:eastAsia="zh-CN"/>
        </w:rPr>
        <w:tab/>
      </w:r>
      <w:r w:rsidRPr="00991684">
        <w:rPr>
          <w:rFonts w:eastAsia="SimSun" w:hint="eastAsia"/>
          <w:szCs w:val="24"/>
          <w:lang w:eastAsia="zh-CN"/>
        </w:rPr>
        <w:t>我</w:t>
      </w:r>
      <w:r w:rsidRPr="00991684">
        <w:rPr>
          <w:rFonts w:eastAsia="SimSun" w:hint="eastAsia"/>
          <w:szCs w:val="24"/>
          <w:lang w:val="fr-CH" w:eastAsia="zh-CN"/>
        </w:rPr>
        <w:t>谨</w:t>
      </w:r>
      <w:r w:rsidRPr="00991684">
        <w:rPr>
          <w:rFonts w:eastAsia="SimSun" w:hint="eastAsia"/>
          <w:szCs w:val="24"/>
          <w:lang w:eastAsia="zh-CN"/>
        </w:rPr>
        <w:t>在此提醒您，一些国家的公民需要获得签证才能入境瑞士并</w:t>
      </w:r>
      <w:r w:rsidR="00595256">
        <w:rPr>
          <w:rFonts w:eastAsia="SimSun" w:hint="eastAsia"/>
          <w:szCs w:val="24"/>
          <w:lang w:eastAsia="zh-CN"/>
        </w:rPr>
        <w:t>在此</w:t>
      </w:r>
      <w:r w:rsidRPr="00991684">
        <w:rPr>
          <w:rFonts w:eastAsia="SimSun" w:hint="eastAsia"/>
          <w:szCs w:val="24"/>
          <w:lang w:eastAsia="zh-CN"/>
        </w:rPr>
        <w:t>逗留。</w:t>
      </w:r>
      <w:r w:rsidRPr="00991684">
        <w:rPr>
          <w:rFonts w:eastAsia="SimSun" w:hint="eastAsia"/>
          <w:b/>
          <w:szCs w:val="24"/>
          <w:lang w:eastAsia="zh-CN"/>
        </w:rPr>
        <w:t>签证必须至少在讲习班开始日期的</w:t>
      </w:r>
      <w:r w:rsidR="00595256">
        <w:rPr>
          <w:rFonts w:eastAsia="SimSun" w:hint="eastAsia"/>
          <w:b/>
          <w:szCs w:val="24"/>
          <w:lang w:eastAsia="zh-CN"/>
        </w:rPr>
        <w:t>六</w:t>
      </w:r>
      <w:r w:rsidRPr="00991684">
        <w:rPr>
          <w:rFonts w:eastAsia="SimSun" w:hint="eastAsia"/>
          <w:b/>
          <w:szCs w:val="24"/>
          <w:lang w:eastAsia="zh-CN"/>
        </w:rPr>
        <w:t>（</w:t>
      </w:r>
      <w:r w:rsidR="00595256">
        <w:rPr>
          <w:rFonts w:eastAsia="SimSun" w:hint="eastAsia"/>
          <w:b/>
          <w:szCs w:val="24"/>
          <w:lang w:eastAsia="zh-CN"/>
        </w:rPr>
        <w:t>6</w:t>
      </w:r>
      <w:r w:rsidRPr="00991684">
        <w:rPr>
          <w:rFonts w:eastAsia="SimSun" w:hint="eastAsia"/>
          <w:b/>
          <w:szCs w:val="24"/>
          <w:lang w:eastAsia="zh-CN"/>
        </w:rPr>
        <w:t>）</w:t>
      </w:r>
      <w:proofErr w:type="gramStart"/>
      <w:r w:rsidRPr="00991684">
        <w:rPr>
          <w:rFonts w:eastAsia="SimSun" w:hint="eastAsia"/>
          <w:b/>
          <w:szCs w:val="24"/>
          <w:lang w:eastAsia="zh-CN"/>
        </w:rPr>
        <w:t>个</w:t>
      </w:r>
      <w:proofErr w:type="gramEnd"/>
      <w:r w:rsidRPr="00991684">
        <w:rPr>
          <w:rFonts w:eastAsia="SimSun" w:hint="eastAsia"/>
          <w:b/>
          <w:szCs w:val="24"/>
          <w:lang w:eastAsia="zh-CN"/>
        </w:rPr>
        <w:t>星期前向驻贵国的瑞士代表机构（使馆或领事馆）申请，</w:t>
      </w:r>
      <w:r w:rsidRPr="00991684">
        <w:rPr>
          <w:rFonts w:eastAsia="SimSun" w:hint="eastAsia"/>
          <w:bCs/>
          <w:szCs w:val="24"/>
          <w:lang w:eastAsia="zh-CN"/>
        </w:rPr>
        <w:t>并随后领取。</w:t>
      </w:r>
      <w:r w:rsidRPr="00991684">
        <w:rPr>
          <w:rFonts w:eastAsia="SimSun" w:hint="eastAsia"/>
          <w:szCs w:val="24"/>
          <w:lang w:eastAsia="zh-CN"/>
        </w:rPr>
        <w:t>如贵国没有此类机构，则请向</w:t>
      </w:r>
      <w:proofErr w:type="gramStart"/>
      <w:r w:rsidRPr="00991684">
        <w:rPr>
          <w:rFonts w:eastAsia="SimSun" w:hint="eastAsia"/>
          <w:szCs w:val="24"/>
          <w:lang w:eastAsia="zh-CN"/>
        </w:rPr>
        <w:t>驻离出发国</w:t>
      </w:r>
      <w:proofErr w:type="gramEnd"/>
      <w:r w:rsidRPr="00991684">
        <w:rPr>
          <w:rFonts w:eastAsia="SimSun" w:hint="eastAsia"/>
          <w:szCs w:val="24"/>
          <w:lang w:eastAsia="zh-CN"/>
        </w:rPr>
        <w:t>最近的国家的此类机构申请并领取。</w:t>
      </w:r>
    </w:p>
    <w:p w:rsidR="00E142DA" w:rsidRPr="00991684" w:rsidRDefault="00E142DA" w:rsidP="00991684">
      <w:pPr>
        <w:overflowPunct w:val="0"/>
        <w:autoSpaceDE w:val="0"/>
        <w:autoSpaceDN w:val="0"/>
        <w:adjustRightInd w:val="0"/>
        <w:ind w:firstLineChars="200" w:firstLine="480"/>
        <w:textAlignment w:val="baseline"/>
        <w:rPr>
          <w:rFonts w:eastAsia="SimSun"/>
          <w:szCs w:val="24"/>
          <w:lang w:val="en-US" w:eastAsia="zh-CN"/>
        </w:rPr>
      </w:pPr>
      <w:r w:rsidRPr="00991684">
        <w:rPr>
          <w:rFonts w:eastAsia="SimSun" w:hint="eastAsia"/>
          <w:szCs w:val="24"/>
          <w:lang w:eastAsia="zh-CN"/>
        </w:rPr>
        <w:t>如果</w:t>
      </w:r>
      <w:r w:rsidRPr="00991684">
        <w:rPr>
          <w:rFonts w:eastAsia="SimSun" w:hint="eastAsia"/>
          <w:b/>
          <w:bCs/>
          <w:szCs w:val="24"/>
          <w:lang w:eastAsia="zh-CN"/>
        </w:rPr>
        <w:t>国际电联成员国、部门成员、部门准成员或学术机构</w:t>
      </w:r>
      <w:r w:rsidRPr="00991684">
        <w:rPr>
          <w:rFonts w:eastAsia="SimSun" w:hint="eastAsia"/>
          <w:szCs w:val="24"/>
          <w:lang w:eastAsia="zh-CN"/>
        </w:rPr>
        <w:t>遇到了问题，国际</w:t>
      </w:r>
      <w:proofErr w:type="gramStart"/>
      <w:r w:rsidRPr="00991684">
        <w:rPr>
          <w:rFonts w:eastAsia="SimSun" w:hint="eastAsia"/>
          <w:szCs w:val="24"/>
          <w:lang w:eastAsia="zh-CN"/>
        </w:rPr>
        <w:t>电联可根据</w:t>
      </w:r>
      <w:proofErr w:type="gramEnd"/>
      <w:r w:rsidRPr="00991684">
        <w:rPr>
          <w:rFonts w:eastAsia="SimSun" w:hint="eastAsia"/>
          <w:szCs w:val="24"/>
          <w:lang w:eastAsia="zh-CN"/>
        </w:rPr>
        <w:t>他们向电信标准化局提出的正式请求与相关瑞士当局接触，以便为发放签证提供方便，但仅限于在所述的四个星期内办理。此类请求应通过您所代表的主管部门或实体发出的正式信函提出。该函必须说明申请签证人员的姓名和职务、出生日期、护照号码以及护照颁发日期和截止日期，并需附有一份经</w:t>
      </w:r>
      <w:r w:rsidRPr="00991684">
        <w:rPr>
          <w:rFonts w:eastAsia="SimSun"/>
          <w:spacing w:val="-10"/>
          <w:szCs w:val="24"/>
          <w:lang w:eastAsia="zh-CN"/>
        </w:rPr>
        <w:t>ITU-T</w:t>
      </w:r>
      <w:r w:rsidRPr="00991684">
        <w:rPr>
          <w:rFonts w:eastAsia="SimSun" w:hint="eastAsia"/>
          <w:szCs w:val="24"/>
          <w:lang w:eastAsia="zh-CN"/>
        </w:rPr>
        <w:t>所述讲习班批准的注册确认通知，而且必须通过传真（传真号码：</w:t>
      </w:r>
      <w:r w:rsidRPr="00991684">
        <w:rPr>
          <w:rFonts w:eastAsia="SimSun"/>
          <w:szCs w:val="24"/>
          <w:lang w:eastAsia="zh-CN"/>
        </w:rPr>
        <w:t>+41 22 730 5853</w:t>
      </w:r>
      <w:r w:rsidRPr="00991684">
        <w:rPr>
          <w:rFonts w:eastAsia="SimSun" w:hint="eastAsia"/>
          <w:szCs w:val="24"/>
          <w:lang w:eastAsia="zh-CN"/>
        </w:rPr>
        <w:t>）或电子邮件（</w:t>
      </w:r>
      <w:r w:rsidR="006C3A84">
        <w:fldChar w:fldCharType="begin"/>
      </w:r>
      <w:r w:rsidR="006C3A84">
        <w:rPr>
          <w:lang w:eastAsia="zh-CN"/>
        </w:rPr>
        <w:instrText xml:space="preserve"> HYPERLINK "mailto:tsbreg@itu.int" </w:instrText>
      </w:r>
      <w:r w:rsidR="006C3A84">
        <w:fldChar w:fldCharType="separate"/>
      </w:r>
      <w:r w:rsidRPr="00991684">
        <w:rPr>
          <w:rFonts w:eastAsia="SimSun"/>
          <w:color w:val="0000FF"/>
          <w:szCs w:val="24"/>
          <w:u w:val="single"/>
          <w:lang w:eastAsia="zh-CN"/>
        </w:rPr>
        <w:t>tsbreg@itu.int</w:t>
      </w:r>
      <w:r w:rsidR="006C3A84">
        <w:rPr>
          <w:rFonts w:eastAsia="SimSun"/>
          <w:color w:val="0000FF"/>
          <w:szCs w:val="24"/>
          <w:u w:val="single"/>
          <w:lang w:eastAsia="zh-CN"/>
        </w:rPr>
        <w:fldChar w:fldCharType="end"/>
      </w:r>
      <w:r w:rsidRPr="00991684">
        <w:rPr>
          <w:rFonts w:eastAsia="SimSun" w:hint="eastAsia"/>
          <w:szCs w:val="24"/>
          <w:lang w:eastAsia="zh-CN"/>
        </w:rPr>
        <w:t>）发至电信标准化局，上面注明</w:t>
      </w:r>
      <w:r w:rsidRPr="00991684">
        <w:rPr>
          <w:rFonts w:ascii="SimSun" w:eastAsia="SimSun" w:hAnsi="SimSun"/>
          <w:szCs w:val="24"/>
          <w:lang w:eastAsia="zh-CN"/>
        </w:rPr>
        <w:t>“</w:t>
      </w:r>
      <w:r w:rsidRPr="00991684">
        <w:rPr>
          <w:rFonts w:eastAsia="SimSun"/>
          <w:b/>
          <w:szCs w:val="24"/>
          <w:lang w:eastAsia="zh-CN"/>
        </w:rPr>
        <w:t>visa request</w:t>
      </w:r>
      <w:r w:rsidRPr="00991684">
        <w:rPr>
          <w:rFonts w:ascii="SimSun" w:eastAsia="SimSun" w:hAnsi="SimSun"/>
          <w:szCs w:val="24"/>
          <w:lang w:eastAsia="zh-CN"/>
        </w:rPr>
        <w:t>”</w:t>
      </w:r>
      <w:r w:rsidRPr="00991684">
        <w:rPr>
          <w:rFonts w:eastAsia="SimSun" w:hint="eastAsia"/>
          <w:szCs w:val="24"/>
          <w:lang w:eastAsia="zh-CN"/>
        </w:rPr>
        <w:t>（</w:t>
      </w:r>
      <w:r w:rsidRPr="00991684">
        <w:rPr>
          <w:rFonts w:ascii="SimSun" w:eastAsia="SimSun" w:hAnsi="SimSun"/>
          <w:szCs w:val="24"/>
          <w:lang w:eastAsia="zh-CN"/>
        </w:rPr>
        <w:t>“</w:t>
      </w:r>
      <w:r w:rsidRPr="00991684">
        <w:rPr>
          <w:rFonts w:eastAsia="SimSun" w:hint="eastAsia"/>
          <w:b/>
          <w:szCs w:val="24"/>
          <w:lang w:eastAsia="zh-CN"/>
        </w:rPr>
        <w:t>签证申请</w:t>
      </w:r>
      <w:r w:rsidRPr="00991684">
        <w:rPr>
          <w:rFonts w:ascii="SimSun" w:eastAsia="SimSun" w:hAnsi="SimSun"/>
          <w:szCs w:val="24"/>
          <w:lang w:eastAsia="zh-CN"/>
        </w:rPr>
        <w:t>”</w:t>
      </w:r>
      <w:r w:rsidRPr="00991684">
        <w:rPr>
          <w:rFonts w:eastAsia="SimSun" w:hint="eastAsia"/>
          <w:szCs w:val="24"/>
          <w:lang w:eastAsia="zh-CN"/>
        </w:rPr>
        <w:t>）。</w:t>
      </w:r>
      <w:r w:rsidRPr="00991684">
        <w:rPr>
          <w:rFonts w:eastAsia="SimSun" w:hint="eastAsia"/>
          <w:b/>
          <w:bCs/>
          <w:szCs w:val="24"/>
          <w:u w:val="single"/>
          <w:lang w:eastAsia="zh-CN"/>
        </w:rPr>
        <w:t>另请注意，国际</w:t>
      </w:r>
      <w:proofErr w:type="gramStart"/>
      <w:r w:rsidRPr="00991684">
        <w:rPr>
          <w:rFonts w:eastAsia="SimSun" w:hint="eastAsia"/>
          <w:b/>
          <w:bCs/>
          <w:szCs w:val="24"/>
          <w:u w:val="single"/>
          <w:lang w:eastAsia="zh-CN"/>
        </w:rPr>
        <w:t>电联仅能</w:t>
      </w:r>
      <w:proofErr w:type="gramEnd"/>
      <w:r w:rsidRPr="00991684">
        <w:rPr>
          <w:rFonts w:eastAsia="SimSun" w:hint="eastAsia"/>
          <w:b/>
          <w:bCs/>
          <w:szCs w:val="24"/>
          <w:u w:val="single"/>
          <w:lang w:eastAsia="zh-CN"/>
        </w:rPr>
        <w:t>向国际电联成员国、国际电</w:t>
      </w:r>
      <w:proofErr w:type="gramStart"/>
      <w:r w:rsidRPr="00991684">
        <w:rPr>
          <w:rFonts w:eastAsia="SimSun" w:hint="eastAsia"/>
          <w:b/>
          <w:bCs/>
          <w:szCs w:val="24"/>
          <w:u w:val="single"/>
          <w:lang w:eastAsia="zh-CN"/>
        </w:rPr>
        <w:t>联部门</w:t>
      </w:r>
      <w:proofErr w:type="gramEnd"/>
      <w:r w:rsidRPr="00991684">
        <w:rPr>
          <w:rFonts w:eastAsia="SimSun" w:hint="eastAsia"/>
          <w:b/>
          <w:bCs/>
          <w:szCs w:val="24"/>
          <w:u w:val="single"/>
          <w:lang w:eastAsia="zh-CN"/>
        </w:rPr>
        <w:t>成员、国际电</w:t>
      </w:r>
      <w:proofErr w:type="gramStart"/>
      <w:r w:rsidRPr="00991684">
        <w:rPr>
          <w:rFonts w:eastAsia="SimSun" w:hint="eastAsia"/>
          <w:b/>
          <w:bCs/>
          <w:szCs w:val="24"/>
          <w:u w:val="single"/>
          <w:lang w:eastAsia="zh-CN"/>
        </w:rPr>
        <w:t>联部门</w:t>
      </w:r>
      <w:proofErr w:type="gramEnd"/>
      <w:r w:rsidRPr="00991684">
        <w:rPr>
          <w:rFonts w:eastAsia="SimSun" w:hint="eastAsia"/>
          <w:b/>
          <w:bCs/>
          <w:szCs w:val="24"/>
          <w:u w:val="single"/>
          <w:lang w:eastAsia="zh-CN"/>
        </w:rPr>
        <w:t>准成员和学术成员的代表提供帮助。</w:t>
      </w:r>
    </w:p>
    <w:p w:rsidR="00E142DA" w:rsidRPr="00991684" w:rsidRDefault="00E142DA" w:rsidP="00991684">
      <w:pPr>
        <w:tabs>
          <w:tab w:val="left" w:pos="1418"/>
          <w:tab w:val="left" w:pos="1702"/>
          <w:tab w:val="left" w:pos="2160"/>
        </w:tabs>
        <w:spacing w:before="100" w:after="20"/>
        <w:ind w:right="92"/>
        <w:jc w:val="both"/>
        <w:rPr>
          <w:rFonts w:eastAsia="SimSun"/>
          <w:szCs w:val="24"/>
          <w:lang w:val="en-US" w:eastAsia="zh-CN"/>
        </w:rPr>
      </w:pPr>
    </w:p>
    <w:p w:rsidR="00E142DA" w:rsidRPr="00991684" w:rsidRDefault="00E142DA" w:rsidP="00991684">
      <w:pPr>
        <w:tabs>
          <w:tab w:val="left" w:pos="1418"/>
          <w:tab w:val="left" w:pos="1702"/>
          <w:tab w:val="left" w:pos="2160"/>
        </w:tabs>
        <w:spacing w:before="100" w:after="20"/>
        <w:ind w:right="92"/>
        <w:jc w:val="both"/>
        <w:rPr>
          <w:rFonts w:eastAsia="SimSun"/>
          <w:szCs w:val="24"/>
          <w:lang w:eastAsia="zh-CN"/>
        </w:rPr>
      </w:pPr>
    </w:p>
    <w:p w:rsidR="00E142DA" w:rsidRPr="00991684" w:rsidRDefault="00E142DA" w:rsidP="00991684">
      <w:pPr>
        <w:rPr>
          <w:rFonts w:eastAsia="SimSun"/>
          <w:szCs w:val="24"/>
          <w:lang w:eastAsia="zh-CN"/>
        </w:rPr>
      </w:pPr>
      <w:r w:rsidRPr="00991684">
        <w:rPr>
          <w:rFonts w:eastAsia="SimSun" w:hint="eastAsia"/>
          <w:szCs w:val="24"/>
          <w:lang w:eastAsia="zh-CN"/>
        </w:rPr>
        <w:t>顺致敬意！</w:t>
      </w:r>
    </w:p>
    <w:p w:rsidR="00E142DA" w:rsidRPr="00991684" w:rsidRDefault="00E142DA" w:rsidP="00991684">
      <w:pPr>
        <w:tabs>
          <w:tab w:val="left" w:pos="1418"/>
          <w:tab w:val="left" w:pos="1702"/>
          <w:tab w:val="left" w:pos="2160"/>
        </w:tabs>
        <w:spacing w:before="100" w:after="20"/>
        <w:ind w:right="92"/>
        <w:rPr>
          <w:rFonts w:eastAsia="SimSun"/>
          <w:szCs w:val="24"/>
          <w:lang w:eastAsia="zh-CN"/>
        </w:rPr>
      </w:pPr>
    </w:p>
    <w:p w:rsidR="00E142DA" w:rsidRPr="00991684" w:rsidRDefault="00E142DA" w:rsidP="00991684">
      <w:pPr>
        <w:tabs>
          <w:tab w:val="left" w:pos="1418"/>
          <w:tab w:val="left" w:pos="1702"/>
          <w:tab w:val="left" w:pos="2160"/>
        </w:tabs>
        <w:spacing w:before="100" w:after="20"/>
        <w:ind w:right="92"/>
        <w:rPr>
          <w:rFonts w:eastAsia="SimSun"/>
          <w:szCs w:val="24"/>
          <w:lang w:eastAsia="zh-CN"/>
        </w:rPr>
      </w:pPr>
    </w:p>
    <w:p w:rsidR="00E142DA" w:rsidRPr="00991684" w:rsidRDefault="00E142DA" w:rsidP="00991684">
      <w:pPr>
        <w:tabs>
          <w:tab w:val="left" w:pos="1418"/>
          <w:tab w:val="left" w:pos="1702"/>
          <w:tab w:val="left" w:pos="2160"/>
        </w:tabs>
        <w:spacing w:before="100" w:after="20"/>
        <w:ind w:right="92"/>
        <w:rPr>
          <w:rFonts w:eastAsia="SimSun"/>
          <w:szCs w:val="24"/>
          <w:lang w:eastAsia="zh-CN"/>
        </w:rPr>
      </w:pPr>
    </w:p>
    <w:p w:rsidR="00E142DA" w:rsidRPr="00991684" w:rsidRDefault="00E142DA" w:rsidP="00991684">
      <w:pPr>
        <w:tabs>
          <w:tab w:val="left" w:pos="1418"/>
          <w:tab w:val="left" w:pos="1702"/>
          <w:tab w:val="left" w:pos="2160"/>
        </w:tabs>
        <w:spacing w:before="100" w:after="20"/>
        <w:ind w:right="92"/>
        <w:rPr>
          <w:rFonts w:eastAsia="SimSun"/>
          <w:szCs w:val="24"/>
          <w:lang w:eastAsia="zh-CN"/>
        </w:rPr>
      </w:pPr>
      <w:r w:rsidRPr="00991684">
        <w:rPr>
          <w:rFonts w:ascii="SimSun" w:eastAsia="SimSun" w:hAnsi="SimSun" w:cs="SimSun" w:hint="eastAsia"/>
          <w:szCs w:val="24"/>
          <w:lang w:eastAsia="zh-CN"/>
        </w:rPr>
        <w:t>电信标准化局主任</w:t>
      </w:r>
    </w:p>
    <w:p w:rsidR="00E142DA" w:rsidRPr="00991684" w:rsidRDefault="00E142DA" w:rsidP="00991684">
      <w:pPr>
        <w:tabs>
          <w:tab w:val="left" w:pos="1418"/>
          <w:tab w:val="left" w:pos="1702"/>
          <w:tab w:val="left" w:pos="2160"/>
        </w:tabs>
        <w:spacing w:before="0" w:after="20"/>
        <w:ind w:right="91"/>
        <w:rPr>
          <w:rFonts w:eastAsia="SimSun"/>
          <w:szCs w:val="24"/>
          <w:lang w:eastAsia="zh-CN"/>
        </w:rPr>
      </w:pPr>
      <w:r w:rsidRPr="00991684">
        <w:rPr>
          <w:rFonts w:ascii="SimSun" w:eastAsia="SimSun" w:hAnsi="SimSun" w:cs="SimSun" w:hint="eastAsia"/>
          <w:szCs w:val="24"/>
          <w:lang w:eastAsia="zh-CN"/>
        </w:rPr>
        <w:t>马尔科姆</w:t>
      </w:r>
      <w:r w:rsidRPr="00991684">
        <w:rPr>
          <w:rFonts w:eastAsia="SimSun"/>
          <w:sz w:val="20"/>
          <w:lang w:eastAsia="zh-CN"/>
        </w:rPr>
        <w:t>•</w:t>
      </w:r>
      <w:r w:rsidRPr="00991684">
        <w:rPr>
          <w:rFonts w:ascii="SimSun" w:eastAsia="SimSun" w:hAnsi="SimSun" w:cs="SimSun" w:hint="eastAsia"/>
          <w:szCs w:val="24"/>
          <w:lang w:eastAsia="zh-CN"/>
        </w:rPr>
        <w:t>琼森</w:t>
      </w:r>
    </w:p>
    <w:p w:rsidR="00E142DA" w:rsidRPr="00991684" w:rsidRDefault="00E142DA" w:rsidP="00991684">
      <w:pPr>
        <w:tabs>
          <w:tab w:val="left" w:pos="1418"/>
          <w:tab w:val="left" w:pos="1702"/>
          <w:tab w:val="left" w:pos="2160"/>
        </w:tabs>
        <w:spacing w:before="240" w:after="20"/>
        <w:ind w:right="91"/>
        <w:rPr>
          <w:rFonts w:eastAsia="SimSun"/>
          <w:b/>
          <w:bCs/>
          <w:szCs w:val="24"/>
          <w:lang w:eastAsia="zh-CN"/>
        </w:rPr>
      </w:pPr>
    </w:p>
    <w:p w:rsidR="00E142DA" w:rsidRPr="00991684" w:rsidRDefault="00E142DA" w:rsidP="00991684">
      <w:pPr>
        <w:tabs>
          <w:tab w:val="left" w:pos="1418"/>
          <w:tab w:val="left" w:pos="1702"/>
          <w:tab w:val="left" w:pos="2160"/>
        </w:tabs>
        <w:spacing w:before="240" w:after="20"/>
        <w:ind w:right="91"/>
        <w:rPr>
          <w:rFonts w:eastAsia="SimSun"/>
          <w:b/>
          <w:bCs/>
          <w:szCs w:val="24"/>
          <w:lang w:eastAsia="zh-CN"/>
        </w:rPr>
      </w:pPr>
    </w:p>
    <w:p w:rsidR="00E142DA" w:rsidRPr="00991684" w:rsidRDefault="00E142DA" w:rsidP="00991684">
      <w:pPr>
        <w:tabs>
          <w:tab w:val="left" w:pos="1418"/>
          <w:tab w:val="left" w:pos="1702"/>
          <w:tab w:val="left" w:pos="2160"/>
        </w:tabs>
        <w:spacing w:before="100" w:after="20"/>
        <w:ind w:right="92"/>
        <w:rPr>
          <w:rFonts w:eastAsia="SimSun"/>
          <w:b/>
          <w:bCs/>
          <w:szCs w:val="24"/>
          <w:lang w:eastAsia="zh-CN"/>
        </w:rPr>
      </w:pPr>
      <w:r w:rsidRPr="00991684">
        <w:rPr>
          <w:rFonts w:ascii="SimSun" w:eastAsia="SimSun" w:hAnsi="SimSun" w:cs="SimSun" w:hint="eastAsia"/>
          <w:b/>
          <w:bCs/>
          <w:szCs w:val="24"/>
          <w:lang w:eastAsia="zh-CN"/>
        </w:rPr>
        <w:t>附件</w:t>
      </w:r>
      <w:r w:rsidRPr="00991684">
        <w:rPr>
          <w:rFonts w:ascii="SimSun" w:eastAsia="SimSun" w:hAnsi="SimSun" w:cs="SimSun" w:hint="eastAsia"/>
          <w:b/>
          <w:bCs/>
          <w:szCs w:val="24"/>
          <w:lang w:val="en-US" w:eastAsia="zh-CN"/>
        </w:rPr>
        <w:t>：</w:t>
      </w:r>
      <w:r w:rsidRPr="00991684">
        <w:rPr>
          <w:rFonts w:eastAsia="SimSun" w:hint="eastAsia"/>
          <w:b/>
          <w:bCs/>
          <w:szCs w:val="24"/>
          <w:lang w:val="en-US" w:eastAsia="zh-CN"/>
        </w:rPr>
        <w:t>2</w:t>
      </w:r>
      <w:r w:rsidRPr="00991684">
        <w:rPr>
          <w:rFonts w:ascii="SimSun" w:eastAsia="SimSun" w:hAnsi="SimSun" w:cs="SimSun" w:hint="eastAsia"/>
          <w:b/>
          <w:bCs/>
          <w:szCs w:val="24"/>
          <w:lang w:eastAsia="zh-CN"/>
        </w:rPr>
        <w:t>件</w:t>
      </w:r>
    </w:p>
    <w:p w:rsidR="00E142DA" w:rsidRPr="00E142DA" w:rsidRDefault="00E142DA" w:rsidP="00991684">
      <w:pPr>
        <w:tabs>
          <w:tab w:val="clear" w:pos="794"/>
          <w:tab w:val="clear" w:pos="1191"/>
          <w:tab w:val="clear" w:pos="1588"/>
          <w:tab w:val="clear" w:pos="1985"/>
          <w:tab w:val="center" w:pos="4962"/>
        </w:tabs>
        <w:rPr>
          <w:rFonts w:eastAsia="SimSun"/>
          <w:b/>
          <w:sz w:val="23"/>
          <w:szCs w:val="23"/>
          <w:lang w:val="en-US" w:eastAsia="zh-CN"/>
        </w:rPr>
      </w:pPr>
    </w:p>
    <w:p w:rsidR="003668FA" w:rsidRPr="00CB3F84" w:rsidRDefault="003668FA" w:rsidP="00595256">
      <w:pPr>
        <w:spacing w:before="480"/>
        <w:rPr>
          <w:rFonts w:eastAsia="SimSun"/>
          <w:lang w:val="en-US" w:eastAsia="zh-CN"/>
        </w:rPr>
      </w:pPr>
    </w:p>
    <w:p w:rsidR="00595256" w:rsidRDefault="00351E6E" w:rsidP="00595256">
      <w:pPr>
        <w:tabs>
          <w:tab w:val="clear" w:pos="794"/>
          <w:tab w:val="clear" w:pos="1191"/>
          <w:tab w:val="clear" w:pos="1588"/>
          <w:tab w:val="clear" w:pos="1985"/>
        </w:tabs>
        <w:spacing w:before="0"/>
        <w:jc w:val="center"/>
      </w:pPr>
      <w:r w:rsidRPr="00CB3F84">
        <w:rPr>
          <w:rFonts w:eastAsia="SimSun"/>
          <w:lang w:val="en-US" w:eastAsia="zh-CN"/>
        </w:rPr>
        <w:br w:type="page"/>
      </w:r>
      <w:bookmarkStart w:id="6" w:name="Duties"/>
      <w:bookmarkEnd w:id="6"/>
      <w:r w:rsidR="00595256" w:rsidRPr="008A53D6">
        <w:lastRenderedPageBreak/>
        <w:t xml:space="preserve">ANNEX </w:t>
      </w:r>
      <w:r w:rsidR="00595256">
        <w:t>1</w:t>
      </w:r>
      <w:r w:rsidR="00595256">
        <w:br/>
        <w:t>(To TSB Circular 36)</w:t>
      </w:r>
    </w:p>
    <w:p w:rsidR="00595256" w:rsidRPr="001F551F" w:rsidRDefault="00595256" w:rsidP="00595256">
      <w:pPr>
        <w:tabs>
          <w:tab w:val="clear" w:pos="794"/>
          <w:tab w:val="clear" w:pos="1191"/>
          <w:tab w:val="clear" w:pos="1588"/>
          <w:tab w:val="clear" w:pos="1985"/>
        </w:tabs>
        <w:spacing w:before="0"/>
        <w:jc w:val="center"/>
        <w:rPr>
          <w:b/>
          <w:bCs/>
        </w:rPr>
      </w:pPr>
      <w:r>
        <w:br/>
      </w:r>
      <w:r w:rsidRPr="001F551F">
        <w:rPr>
          <w:b/>
          <w:bCs/>
        </w:rPr>
        <w:t>Draft Programme</w:t>
      </w:r>
    </w:p>
    <w:p w:rsidR="00595256" w:rsidRDefault="00595256" w:rsidP="00595256">
      <w:pPr>
        <w:tabs>
          <w:tab w:val="clear" w:pos="794"/>
          <w:tab w:val="clear" w:pos="1191"/>
          <w:tab w:val="clear" w:pos="1588"/>
          <w:tab w:val="clear" w:pos="1985"/>
        </w:tabs>
        <w:spacing w:before="0"/>
        <w:jc w:val="center"/>
      </w:pPr>
    </w:p>
    <w:tbl>
      <w:tblPr>
        <w:tblW w:w="5000" w:type="pct"/>
        <w:tblCellSpacing w:w="0" w:type="dxa"/>
        <w:tblBorders>
          <w:top w:val="single" w:sz="4" w:space="0" w:color="C4C4C4"/>
          <w:left w:val="single" w:sz="4" w:space="0" w:color="C4C4C4"/>
          <w:bottom w:val="single" w:sz="4" w:space="0" w:color="C4C4C4"/>
          <w:right w:val="single" w:sz="4" w:space="0" w:color="C4C4C4"/>
        </w:tblBorders>
        <w:tblCellMar>
          <w:top w:w="24" w:type="dxa"/>
          <w:left w:w="24" w:type="dxa"/>
          <w:bottom w:w="24" w:type="dxa"/>
          <w:right w:w="24" w:type="dxa"/>
        </w:tblCellMar>
        <w:tblLook w:val="04A0" w:firstRow="1" w:lastRow="0" w:firstColumn="1" w:lastColumn="0" w:noHBand="0" w:noVBand="1"/>
      </w:tblPr>
      <w:tblGrid>
        <w:gridCol w:w="1950"/>
        <w:gridCol w:w="7847"/>
      </w:tblGrid>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521BD5">
              <w:rPr>
                <w:b/>
                <w:bCs/>
                <w:color w:val="000000"/>
                <w:sz w:val="22"/>
                <w:szCs w:val="22"/>
              </w:rPr>
              <w:t>08:30 –</w:t>
            </w:r>
            <w:r w:rsidRPr="00D1313A">
              <w:rPr>
                <w:b/>
                <w:bCs/>
                <w:color w:val="000000"/>
                <w:sz w:val="22"/>
                <w:szCs w:val="22"/>
              </w:rPr>
              <w:t xml:space="preserve"> 09:30</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b/>
                <w:bCs/>
                <w:color w:val="000000"/>
                <w:sz w:val="22"/>
                <w:szCs w:val="22"/>
              </w:rPr>
            </w:pPr>
            <w:r w:rsidRPr="001F551F">
              <w:rPr>
                <w:b/>
                <w:bCs/>
                <w:color w:val="000000"/>
                <w:sz w:val="22"/>
                <w:szCs w:val="22"/>
              </w:rPr>
              <w:t>Registration</w:t>
            </w:r>
          </w:p>
        </w:tc>
      </w:tr>
      <w:tr w:rsidR="00595256" w:rsidRPr="00D1313A" w:rsidTr="00F64026">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b/>
                <w:bCs/>
                <w:color w:val="000000"/>
                <w:sz w:val="22"/>
                <w:szCs w:val="22"/>
              </w:rPr>
              <w:t>Policy Track</w:t>
            </w:r>
            <w:r w:rsidRPr="00D1313A">
              <w:rPr>
                <w:rFonts w:ascii="Cambria Math" w:hAnsi="Cambria Math"/>
                <w:b/>
                <w:bCs/>
                <w:color w:val="000000"/>
                <w:sz w:val="22"/>
                <w:szCs w:val="22"/>
              </w:rPr>
              <w:t>​</w:t>
            </w:r>
            <w:r w:rsidRPr="00D1313A">
              <w:rPr>
                <w:b/>
                <w:bCs/>
                <w:color w:val="000000"/>
                <w:sz w:val="22"/>
                <w:szCs w:val="22"/>
              </w:rPr>
              <w:t xml:space="preserve"> </w:t>
            </w:r>
            <w:r w:rsidRPr="00D1313A">
              <w:rPr>
                <w:rFonts w:ascii="Cambria Math" w:hAnsi="Cambria Math"/>
                <w:b/>
                <w:bCs/>
                <w:color w:val="000000"/>
                <w:sz w:val="22"/>
                <w:szCs w:val="22"/>
              </w:rPr>
              <w:t>​</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09:30 - 10:00</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1F551F">
              <w:rPr>
                <w:rFonts w:ascii="Cambria Math" w:hAnsi="Cambria Math"/>
                <w:b/>
                <w:bCs/>
                <w:color w:val="000000"/>
                <w:sz w:val="22"/>
                <w:szCs w:val="22"/>
              </w:rPr>
              <w:t>​</w:t>
            </w:r>
            <w:r w:rsidRPr="001F551F">
              <w:rPr>
                <w:b/>
                <w:bCs/>
                <w:color w:val="000000"/>
                <w:sz w:val="22"/>
                <w:szCs w:val="22"/>
              </w:rPr>
              <w:t>Opening Remarks</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b/>
                <w:bCs/>
                <w:color w:val="000000"/>
                <w:sz w:val="22"/>
                <w:szCs w:val="22"/>
              </w:rPr>
              <w:t>10:00 - 11:30</w:t>
            </w:r>
            <w:r w:rsidRPr="00D1313A">
              <w:rPr>
                <w:rFonts w:ascii="Cambria Math" w:hAnsi="Cambria Math"/>
                <w:b/>
                <w:bCs/>
                <w:color w:val="000000"/>
                <w:sz w:val="22"/>
                <w:szCs w:val="22"/>
              </w:rPr>
              <w:t>​</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1F551F">
              <w:rPr>
                <w:b/>
                <w:bCs/>
                <w:color w:val="000000"/>
                <w:sz w:val="22"/>
                <w:szCs w:val="22"/>
              </w:rPr>
              <w:t>Session 1: Role of Standardization on Innovation Ecosystems</w:t>
            </w:r>
          </w:p>
          <w:p w:rsidR="00595256" w:rsidRPr="00D1313A" w:rsidRDefault="00595256" w:rsidP="00F64026">
            <w:pPr>
              <w:spacing w:before="0" w:line="240" w:lineRule="atLeast"/>
              <w:rPr>
                <w:color w:val="000000"/>
                <w:sz w:val="22"/>
                <w:szCs w:val="22"/>
              </w:rPr>
            </w:pPr>
            <w:r w:rsidRPr="00D1313A">
              <w:rPr>
                <w:color w:val="000000"/>
                <w:sz w:val="22"/>
                <w:szCs w:val="22"/>
              </w:rPr>
              <w:t xml:space="preserve">Successful standards </w:t>
            </w:r>
            <w:proofErr w:type="spellStart"/>
            <w:r w:rsidRPr="00D1313A">
              <w:rPr>
                <w:color w:val="000000"/>
                <w:sz w:val="22"/>
                <w:szCs w:val="22"/>
              </w:rPr>
              <w:t>fulfill</w:t>
            </w:r>
            <w:proofErr w:type="spellEnd"/>
            <w:r w:rsidRPr="00D1313A">
              <w:rPr>
                <w:color w:val="000000"/>
                <w:sz w:val="22"/>
                <w:szCs w:val="22"/>
              </w:rPr>
              <w:t xml:space="preserve"> a definite need in the telecommunication and information markets. However, they also do allow innovations to be accomplished in a standard manner. Two important aspects: extensibility and inter-operability between different innovations; have its definite impact on the final adoption of such innovations by the end users. To foster efficient collaboration between the different stakeholders, a standards development organization might be necessary to achieve those aspects. Additionally, standardization offers a definite economy of scale pushing potential costs down and leading to a foreseen new revenue streams. This session tackle the potential role of standardization on the whole innovation ecosystems.</w:t>
            </w:r>
            <w:r w:rsidRPr="00D1313A">
              <w:rPr>
                <w:rFonts w:ascii="Cambria Math" w:hAnsi="Cambria Math"/>
                <w:color w:val="000000"/>
                <w:sz w:val="22"/>
                <w:szCs w:val="22"/>
              </w:rPr>
              <w:t>​</w:t>
            </w:r>
            <w:r>
              <w:rPr>
                <w:rFonts w:ascii="Cambria Math" w:hAnsi="Cambria Math"/>
                <w:color w:val="000000"/>
                <w:sz w:val="22"/>
                <w:szCs w:val="22"/>
              </w:rPr>
              <w:br/>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11:30 - 11:45</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D1313A">
              <w:rPr>
                <w:rFonts w:ascii="Cambria Math" w:hAnsi="Cambria Math"/>
                <w:color w:val="000000"/>
                <w:sz w:val="22"/>
                <w:szCs w:val="22"/>
              </w:rPr>
              <w:t>​</w:t>
            </w:r>
            <w:r w:rsidRPr="001F551F">
              <w:rPr>
                <w:b/>
                <w:bCs/>
                <w:color w:val="000000"/>
                <w:sz w:val="22"/>
                <w:szCs w:val="22"/>
              </w:rPr>
              <w:t>Coffee Break</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11:45 - 12:45</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1F551F">
              <w:rPr>
                <w:b/>
                <w:bCs/>
                <w:color w:val="000000"/>
                <w:sz w:val="22"/>
                <w:szCs w:val="22"/>
              </w:rPr>
              <w:t>Session 2: Balancing Closed and Open Innovation Strategies</w:t>
            </w:r>
          </w:p>
          <w:p w:rsidR="00595256" w:rsidRPr="00D1313A" w:rsidRDefault="00595256" w:rsidP="00F64026">
            <w:pPr>
              <w:spacing w:before="0" w:line="240" w:lineRule="atLeast"/>
              <w:rPr>
                <w:color w:val="000000"/>
                <w:sz w:val="22"/>
                <w:szCs w:val="22"/>
              </w:rPr>
            </w:pPr>
            <w:r w:rsidRPr="00D1313A">
              <w:rPr>
                <w:color w:val="000000"/>
                <w:sz w:val="22"/>
                <w:szCs w:val="22"/>
              </w:rPr>
              <w:t>Open innovation is creating a new revolutionary perspective in business strategies. Traditional business strategies focused on developing rival positions against competitors and other market dynamics; which usually contradicted with openness. However some industries are experimenting with novel business models that reap from a global creativity</w:t>
            </w:r>
            <w:proofErr w:type="gramStart"/>
            <w:r w:rsidRPr="00D1313A">
              <w:rPr>
                <w:color w:val="000000"/>
                <w:sz w:val="22"/>
                <w:szCs w:val="22"/>
              </w:rPr>
              <w:t>  momenta</w:t>
            </w:r>
            <w:proofErr w:type="gramEnd"/>
            <w:r w:rsidRPr="00D1313A">
              <w:rPr>
                <w:color w:val="000000"/>
                <w:sz w:val="22"/>
                <w:szCs w:val="22"/>
              </w:rPr>
              <w:t xml:space="preserve"> by employing open innovation strategies. This session investigates the correct the appropriate balance between closed and open innovation; in addition to the latter’s relationship with standardization activities. </w:t>
            </w:r>
            <w:r w:rsidRPr="00D1313A">
              <w:rPr>
                <w:color w:val="000000"/>
                <w:sz w:val="22"/>
                <w:szCs w:val="22"/>
              </w:rPr>
              <w:br/>
            </w:r>
            <w:r w:rsidRPr="00D1313A">
              <w:rPr>
                <w:rFonts w:ascii="Cambria Math" w:hAnsi="Cambria Math"/>
                <w:color w:val="000000"/>
                <w:sz w:val="22"/>
                <w:szCs w:val="22"/>
              </w:rPr>
              <w:t>​</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12:45 - 14:00</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D1313A">
              <w:rPr>
                <w:rFonts w:ascii="Cambria Math" w:hAnsi="Cambria Math"/>
                <w:color w:val="000000"/>
                <w:sz w:val="22"/>
                <w:szCs w:val="22"/>
              </w:rPr>
              <w:t>​</w:t>
            </w:r>
            <w:r w:rsidRPr="001F551F">
              <w:rPr>
                <w:b/>
                <w:bCs/>
                <w:color w:val="000000"/>
                <w:sz w:val="22"/>
                <w:szCs w:val="22"/>
              </w:rPr>
              <w:t>Lunch</w:t>
            </w:r>
          </w:p>
        </w:tc>
      </w:tr>
      <w:tr w:rsidR="00595256" w:rsidRPr="00D1313A" w:rsidTr="00F64026">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b/>
                <w:bCs/>
                <w:color w:val="000000"/>
                <w:sz w:val="22"/>
                <w:szCs w:val="22"/>
              </w:rPr>
              <w:t>Technology Track</w:t>
            </w:r>
            <w:r w:rsidRPr="00D1313A">
              <w:rPr>
                <w:rFonts w:ascii="Cambria Math" w:hAnsi="Cambria Math"/>
                <w:b/>
                <w:bCs/>
                <w:color w:val="000000"/>
                <w:sz w:val="22"/>
                <w:szCs w:val="22"/>
              </w:rPr>
              <w:t>​</w:t>
            </w:r>
            <w:r w:rsidRPr="00D1313A">
              <w:rPr>
                <w:b/>
                <w:bCs/>
                <w:color w:val="000000"/>
                <w:sz w:val="22"/>
                <w:szCs w:val="22"/>
              </w:rPr>
              <w:t xml:space="preserve"> </w:t>
            </w:r>
            <w:r w:rsidRPr="00D1313A">
              <w:rPr>
                <w:rFonts w:ascii="Cambria Math" w:hAnsi="Cambria Math"/>
                <w:b/>
                <w:bCs/>
                <w:color w:val="000000"/>
                <w:sz w:val="22"/>
                <w:szCs w:val="22"/>
              </w:rPr>
              <w:t>​</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14:00 - 15:00</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D1313A">
              <w:rPr>
                <w:rFonts w:ascii="Cambria Math" w:hAnsi="Cambria Math"/>
                <w:color w:val="000000"/>
                <w:sz w:val="22"/>
                <w:szCs w:val="22"/>
              </w:rPr>
              <w:t>​</w:t>
            </w:r>
            <w:r w:rsidRPr="001F551F">
              <w:rPr>
                <w:b/>
                <w:bCs/>
                <w:color w:val="000000"/>
                <w:sz w:val="22"/>
                <w:szCs w:val="22"/>
              </w:rPr>
              <w:t>Session 3: New Emerging Innovations</w:t>
            </w:r>
          </w:p>
          <w:p w:rsidR="00595256" w:rsidRPr="00D1313A" w:rsidRDefault="00595256" w:rsidP="00F64026">
            <w:pPr>
              <w:spacing w:before="0" w:line="240" w:lineRule="atLeast"/>
              <w:rPr>
                <w:color w:val="000000"/>
                <w:sz w:val="22"/>
                <w:szCs w:val="22"/>
              </w:rPr>
            </w:pPr>
            <w:r w:rsidRPr="00D1313A">
              <w:rPr>
                <w:color w:val="000000"/>
                <w:sz w:val="22"/>
                <w:szCs w:val="22"/>
              </w:rPr>
              <w:t>New emerging innovations are arising every day. This session presents the state of the art technology\service innovations that occur at every layer of the supply chain. The innovations are presented with a potential focus on its readiness for standardization.</w:t>
            </w:r>
            <w:r>
              <w:rPr>
                <w:color w:val="000000"/>
                <w:sz w:val="22"/>
                <w:szCs w:val="22"/>
              </w:rPr>
              <w:br/>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15:00 - 16:00</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1F551F">
              <w:rPr>
                <w:b/>
                <w:bCs/>
                <w:color w:val="000000"/>
                <w:sz w:val="22"/>
                <w:szCs w:val="22"/>
              </w:rPr>
              <w:t>Session 4: Innovations Technology Enablers</w:t>
            </w:r>
          </w:p>
          <w:p w:rsidR="00595256" w:rsidRPr="00D1313A" w:rsidRDefault="00595256" w:rsidP="00F64026">
            <w:pPr>
              <w:spacing w:before="0" w:line="240" w:lineRule="atLeast"/>
              <w:rPr>
                <w:color w:val="000000"/>
                <w:sz w:val="22"/>
                <w:szCs w:val="22"/>
              </w:rPr>
            </w:pPr>
            <w:r w:rsidRPr="00D1313A">
              <w:rPr>
                <w:color w:val="000000"/>
                <w:sz w:val="22"/>
                <w:szCs w:val="22"/>
              </w:rPr>
              <w:t>Technology is a powerful means to develop innovation capacity, particularly since it is related the how innovations are implemented and evolved in addition to</w:t>
            </w:r>
            <w:proofErr w:type="gramStart"/>
            <w:r w:rsidRPr="00D1313A">
              <w:rPr>
                <w:color w:val="000000"/>
                <w:sz w:val="22"/>
                <w:szCs w:val="22"/>
              </w:rPr>
              <w:t>  how</w:t>
            </w:r>
            <w:proofErr w:type="gramEnd"/>
            <w:r w:rsidRPr="00D1313A">
              <w:rPr>
                <w:color w:val="000000"/>
                <w:sz w:val="22"/>
                <w:szCs w:val="22"/>
              </w:rPr>
              <w:t xml:space="preserve"> they proliferate. Major technologies which act as innovation enablers are discussed in this session investigating their potential standardization.</w:t>
            </w:r>
            <w:r w:rsidRPr="00D1313A">
              <w:rPr>
                <w:color w:val="000000"/>
                <w:sz w:val="22"/>
                <w:szCs w:val="22"/>
              </w:rPr>
              <w:br/>
            </w:r>
            <w:r w:rsidRPr="00D1313A">
              <w:rPr>
                <w:rFonts w:ascii="Cambria Math" w:hAnsi="Cambria Math"/>
                <w:color w:val="000000"/>
                <w:sz w:val="22"/>
                <w:szCs w:val="22"/>
              </w:rPr>
              <w:t>​</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16:00 - 16:15</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D1313A">
              <w:rPr>
                <w:rFonts w:ascii="Cambria Math" w:hAnsi="Cambria Math"/>
                <w:color w:val="000000"/>
                <w:sz w:val="22"/>
                <w:szCs w:val="22"/>
              </w:rPr>
              <w:t>​</w:t>
            </w:r>
            <w:r w:rsidRPr="001F551F">
              <w:rPr>
                <w:b/>
                <w:bCs/>
                <w:color w:val="000000"/>
                <w:sz w:val="22"/>
                <w:szCs w:val="22"/>
              </w:rPr>
              <w:t>Coffee Break</w:t>
            </w:r>
          </w:p>
        </w:tc>
      </w:tr>
      <w:tr w:rsidR="00595256" w:rsidRPr="00D1313A" w:rsidTr="00F64026">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b/>
                <w:bCs/>
                <w:color w:val="000000"/>
                <w:sz w:val="22"/>
                <w:szCs w:val="22"/>
              </w:rPr>
              <w:t>Innovation Socio-Economic Show Cases</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16:15 - 17:15</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D1313A">
              <w:rPr>
                <w:rFonts w:ascii="Cambria Math" w:hAnsi="Cambria Math"/>
                <w:color w:val="000000"/>
                <w:sz w:val="22"/>
                <w:szCs w:val="22"/>
              </w:rPr>
              <w:t>​</w:t>
            </w:r>
            <w:r w:rsidRPr="001F551F">
              <w:rPr>
                <w:b/>
                <w:bCs/>
                <w:color w:val="000000"/>
                <w:sz w:val="22"/>
                <w:szCs w:val="22"/>
              </w:rPr>
              <w:t xml:space="preserve">Session 5: ICT Innovations for Emerging Markets with a Focus on FG Innovation Repository </w:t>
            </w:r>
          </w:p>
          <w:p w:rsidR="00595256" w:rsidRPr="00D1313A" w:rsidRDefault="00595256" w:rsidP="00F64026">
            <w:pPr>
              <w:spacing w:before="0" w:line="240" w:lineRule="atLeast"/>
              <w:rPr>
                <w:color w:val="000000"/>
                <w:sz w:val="22"/>
                <w:szCs w:val="22"/>
              </w:rPr>
            </w:pPr>
            <w:r w:rsidRPr="00D1313A">
              <w:rPr>
                <w:color w:val="000000"/>
                <w:sz w:val="22"/>
                <w:szCs w:val="22"/>
              </w:rPr>
              <w:t>Innovations are spurring in different parts of the world. This session illustrates the successful show cases of innovations which have socio-economic impacts on societies which specific references to the FG Innovation Repository.</w:t>
            </w:r>
            <w:r>
              <w:rPr>
                <w:color w:val="000000"/>
                <w:sz w:val="22"/>
                <w:szCs w:val="22"/>
              </w:rPr>
              <w:br/>
            </w:r>
          </w:p>
        </w:tc>
      </w:tr>
      <w:tr w:rsidR="00595256" w:rsidRPr="00D1313A" w:rsidTr="00F64026">
        <w:trPr>
          <w:tblCellSpacing w:w="0" w:type="dxa"/>
        </w:trPr>
        <w:tc>
          <w:tcPr>
            <w:tcW w:w="5000" w:type="pct"/>
            <w:gridSpan w:val="2"/>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b/>
                <w:bCs/>
                <w:color w:val="000000"/>
                <w:sz w:val="22"/>
                <w:szCs w:val="22"/>
              </w:rPr>
              <w:t>Closing</w:t>
            </w:r>
            <w:r w:rsidRPr="00D1313A">
              <w:rPr>
                <w:rFonts w:ascii="Cambria Math" w:hAnsi="Cambria Math"/>
                <w:b/>
                <w:bCs/>
                <w:color w:val="000000"/>
                <w:sz w:val="22"/>
                <w:szCs w:val="22"/>
              </w:rPr>
              <w:t>​</w:t>
            </w:r>
            <w:r w:rsidRPr="00D1313A">
              <w:rPr>
                <w:b/>
                <w:bCs/>
                <w:color w:val="000000"/>
                <w:sz w:val="22"/>
                <w:szCs w:val="22"/>
              </w:rPr>
              <w:t xml:space="preserve"> </w:t>
            </w:r>
            <w:r w:rsidRPr="00D1313A">
              <w:rPr>
                <w:rFonts w:ascii="Cambria Math" w:hAnsi="Cambria Math"/>
                <w:b/>
                <w:bCs/>
                <w:color w:val="000000"/>
                <w:sz w:val="22"/>
                <w:szCs w:val="22"/>
              </w:rPr>
              <w:t>​</w:t>
            </w:r>
          </w:p>
        </w:tc>
      </w:tr>
      <w:tr w:rsidR="00595256" w:rsidRPr="00D1313A" w:rsidTr="00F64026">
        <w:trPr>
          <w:tblCellSpacing w:w="0" w:type="dxa"/>
        </w:trPr>
        <w:tc>
          <w:tcPr>
            <w:tcW w:w="99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jc w:val="center"/>
              <w:rPr>
                <w:b/>
                <w:bCs/>
                <w:color w:val="000000"/>
                <w:sz w:val="22"/>
                <w:szCs w:val="22"/>
              </w:rPr>
            </w:pPr>
            <w:r w:rsidRPr="00D1313A">
              <w:rPr>
                <w:rFonts w:ascii="Cambria Math" w:hAnsi="Cambria Math"/>
                <w:b/>
                <w:bCs/>
                <w:color w:val="000000"/>
                <w:sz w:val="22"/>
                <w:szCs w:val="22"/>
              </w:rPr>
              <w:t>​</w:t>
            </w:r>
            <w:r w:rsidRPr="00D1313A">
              <w:rPr>
                <w:b/>
                <w:bCs/>
                <w:color w:val="000000"/>
                <w:sz w:val="22"/>
                <w:szCs w:val="22"/>
              </w:rPr>
              <w:t>17:15 - 17:45</w:t>
            </w:r>
          </w:p>
        </w:tc>
        <w:tc>
          <w:tcPr>
            <w:tcW w:w="4005" w:type="pct"/>
            <w:tcBorders>
              <w:top w:val="single" w:sz="4" w:space="0" w:color="C4C4C4"/>
              <w:left w:val="single" w:sz="4" w:space="0" w:color="C4C4C4"/>
              <w:bottom w:val="single" w:sz="4" w:space="0" w:color="C4C4C4"/>
              <w:right w:val="single" w:sz="4" w:space="0" w:color="C4C4C4"/>
            </w:tcBorders>
            <w:hideMark/>
          </w:tcPr>
          <w:p w:rsidR="00595256" w:rsidRPr="00D1313A" w:rsidRDefault="00595256" w:rsidP="00F64026">
            <w:pPr>
              <w:spacing w:before="0" w:line="240" w:lineRule="atLeast"/>
              <w:rPr>
                <w:color w:val="000000"/>
                <w:sz w:val="22"/>
                <w:szCs w:val="22"/>
              </w:rPr>
            </w:pPr>
            <w:r w:rsidRPr="001F551F">
              <w:rPr>
                <w:b/>
                <w:bCs/>
                <w:color w:val="000000"/>
                <w:sz w:val="22"/>
                <w:szCs w:val="22"/>
              </w:rPr>
              <w:t>Closing remarks and outcomes of workshop</w:t>
            </w:r>
          </w:p>
        </w:tc>
      </w:tr>
    </w:tbl>
    <w:p w:rsidR="00595256" w:rsidRDefault="00595256" w:rsidP="00595256">
      <w:pPr>
        <w:rPr>
          <w:lang w:eastAsia="zh-CN"/>
        </w:rPr>
      </w:pPr>
    </w:p>
    <w:p w:rsidR="00595256" w:rsidRDefault="00595256" w:rsidP="00595256">
      <w:pPr>
        <w:rPr>
          <w:lang w:eastAsia="zh-CN"/>
        </w:rPr>
        <w:sectPr w:rsidR="00595256" w:rsidSect="003668FA">
          <w:headerReference w:type="default" r:id="rId14"/>
          <w:footerReference w:type="default" r:id="rId15"/>
          <w:footerReference w:type="first" r:id="rId16"/>
          <w:type w:val="oddPage"/>
          <w:pgSz w:w="11907" w:h="16840" w:code="9"/>
          <w:pgMar w:top="567" w:right="1089" w:bottom="567" w:left="1089" w:header="567" w:footer="567" w:gutter="0"/>
          <w:paperSrc w:first="15" w:other="15"/>
          <w:cols w:space="720"/>
          <w:titlePg/>
        </w:sectPr>
      </w:pPr>
    </w:p>
    <w:p w:rsidR="00595256" w:rsidRDefault="00595256" w:rsidP="00595256">
      <w:pPr>
        <w:tabs>
          <w:tab w:val="clear" w:pos="794"/>
          <w:tab w:val="clear" w:pos="1191"/>
          <w:tab w:val="clear" w:pos="1588"/>
          <w:tab w:val="clear" w:pos="1985"/>
        </w:tabs>
        <w:spacing w:before="0"/>
        <w:jc w:val="center"/>
      </w:pPr>
      <w:r w:rsidRPr="008A53D6">
        <w:lastRenderedPageBreak/>
        <w:t xml:space="preserve">ANNEX </w:t>
      </w:r>
      <w:r>
        <w:t>2</w:t>
      </w:r>
      <w:r>
        <w:br/>
        <w:t>(To TSB Circular 36)</w:t>
      </w:r>
    </w:p>
    <w:tbl>
      <w:tblPr>
        <w:tblW w:w="0" w:type="auto"/>
        <w:jc w:val="center"/>
        <w:tblLayout w:type="fixed"/>
        <w:tblLook w:val="0000" w:firstRow="0" w:lastRow="0" w:firstColumn="0" w:lastColumn="0" w:noHBand="0" w:noVBand="0"/>
      </w:tblPr>
      <w:tblGrid>
        <w:gridCol w:w="9360"/>
      </w:tblGrid>
      <w:tr w:rsidR="00595256" w:rsidRPr="00C67AB9" w:rsidTr="00F64026">
        <w:trPr>
          <w:cantSplit/>
          <w:jc w:val="center"/>
        </w:trPr>
        <w:tc>
          <w:tcPr>
            <w:tcW w:w="9360" w:type="dxa"/>
            <w:tcBorders>
              <w:top w:val="single" w:sz="6" w:space="0" w:color="auto"/>
              <w:left w:val="single" w:sz="6" w:space="0" w:color="auto"/>
              <w:bottom w:val="single" w:sz="6" w:space="0" w:color="auto"/>
              <w:right w:val="single" w:sz="6" w:space="0" w:color="auto"/>
            </w:tcBorders>
          </w:tcPr>
          <w:p w:rsidR="00595256" w:rsidRDefault="00595256" w:rsidP="00F64026">
            <w:pPr>
              <w:tabs>
                <w:tab w:val="left" w:pos="1440"/>
                <w:tab w:val="left" w:pos="8647"/>
              </w:tabs>
              <w:spacing w:before="0" w:line="288" w:lineRule="atLeast"/>
              <w:ind w:right="133"/>
              <w:jc w:val="center"/>
              <w:rPr>
                <w:i/>
                <w:sz w:val="20"/>
              </w:rPr>
            </w:pPr>
          </w:p>
          <w:p w:rsidR="00595256" w:rsidRPr="001F5A0A" w:rsidRDefault="00595256" w:rsidP="00F64026">
            <w:pPr>
              <w:tabs>
                <w:tab w:val="left" w:pos="1440"/>
                <w:tab w:val="left" w:pos="8647"/>
              </w:tabs>
              <w:spacing w:before="0" w:line="288" w:lineRule="atLeast"/>
              <w:ind w:right="133"/>
              <w:jc w:val="center"/>
              <w:rPr>
                <w:i/>
                <w:szCs w:val="24"/>
              </w:rPr>
            </w:pPr>
            <w:r w:rsidRPr="001F5A0A">
              <w:rPr>
                <w:i/>
                <w:szCs w:val="24"/>
              </w:rPr>
              <w:t xml:space="preserve">This confirmation form </w:t>
            </w:r>
            <w:r w:rsidRPr="00E63485">
              <w:rPr>
                <w:b/>
                <w:bCs/>
                <w:i/>
                <w:szCs w:val="24"/>
              </w:rPr>
              <w:t xml:space="preserve">should </w:t>
            </w:r>
            <w:r w:rsidRPr="001F5A0A">
              <w:rPr>
                <w:b/>
                <w:i/>
                <w:szCs w:val="24"/>
              </w:rPr>
              <w:t xml:space="preserve">be sent direct </w:t>
            </w:r>
            <w:r w:rsidRPr="0048397C">
              <w:rPr>
                <w:b/>
                <w:bCs/>
                <w:i/>
                <w:szCs w:val="24"/>
              </w:rPr>
              <w:t>to the hotel</w:t>
            </w:r>
            <w:r w:rsidRPr="001F5A0A">
              <w:rPr>
                <w:b/>
                <w:i/>
                <w:szCs w:val="24"/>
              </w:rPr>
              <w:t xml:space="preserve"> </w:t>
            </w:r>
            <w:r w:rsidRPr="001F5A0A">
              <w:rPr>
                <w:i/>
                <w:szCs w:val="24"/>
              </w:rPr>
              <w:t>of your choice</w:t>
            </w:r>
          </w:p>
          <w:p w:rsidR="00595256" w:rsidRPr="006C0802" w:rsidRDefault="00595256" w:rsidP="00F64026">
            <w:pPr>
              <w:spacing w:before="0" w:after="100" w:line="288" w:lineRule="atLeast"/>
              <w:ind w:right="130"/>
              <w:jc w:val="center"/>
              <w:rPr>
                <w:sz w:val="20"/>
              </w:rPr>
            </w:pPr>
          </w:p>
        </w:tc>
      </w:tr>
    </w:tbl>
    <w:p w:rsidR="00595256" w:rsidRPr="00C67AB9" w:rsidRDefault="00595256" w:rsidP="00595256">
      <w:pPr>
        <w:tabs>
          <w:tab w:val="center" w:pos="9639"/>
        </w:tabs>
        <w:spacing w:line="240" w:lineRule="atLeast"/>
        <w:ind w:right="453"/>
        <w:rPr>
          <w:lang w:val="en-US"/>
        </w:rPr>
      </w:pPr>
    </w:p>
    <w:tbl>
      <w:tblPr>
        <w:tblW w:w="0" w:type="auto"/>
        <w:jc w:val="center"/>
        <w:tblLayout w:type="fixed"/>
        <w:tblLook w:val="0000" w:firstRow="0" w:lastRow="0" w:firstColumn="0" w:lastColumn="0" w:noHBand="0" w:noVBand="0"/>
      </w:tblPr>
      <w:tblGrid>
        <w:gridCol w:w="1291"/>
        <w:gridCol w:w="7264"/>
        <w:gridCol w:w="1400"/>
      </w:tblGrid>
      <w:tr w:rsidR="00595256" w:rsidTr="00F64026">
        <w:trPr>
          <w:cantSplit/>
          <w:jc w:val="center"/>
        </w:trPr>
        <w:tc>
          <w:tcPr>
            <w:tcW w:w="1291" w:type="dxa"/>
          </w:tcPr>
          <w:p w:rsidR="00595256" w:rsidRDefault="00595256" w:rsidP="00F64026">
            <w:pPr>
              <w:tabs>
                <w:tab w:val="center" w:pos="9639"/>
              </w:tabs>
              <w:spacing w:before="57" w:line="240" w:lineRule="atLeast"/>
              <w:ind w:right="-176"/>
              <w:jc w:val="center"/>
              <w:rPr>
                <w:sz w:val="28"/>
              </w:rPr>
            </w:pPr>
            <w:r>
              <w:rPr>
                <w:noProof/>
                <w:lang w:val="en-US" w:eastAsia="zh-CN"/>
              </w:rPr>
              <w:drawing>
                <wp:inline distT="0" distB="0" distL="0" distR="0" wp14:anchorId="45A2769C" wp14:editId="04AD26AD">
                  <wp:extent cx="628015" cy="668020"/>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c>
          <w:tcPr>
            <w:tcW w:w="7264" w:type="dxa"/>
          </w:tcPr>
          <w:p w:rsidR="00595256" w:rsidRPr="001F5A0A" w:rsidRDefault="00595256" w:rsidP="00F64026">
            <w:pPr>
              <w:tabs>
                <w:tab w:val="center" w:pos="9639"/>
              </w:tabs>
              <w:spacing w:line="240" w:lineRule="atLeast"/>
              <w:ind w:right="-40"/>
              <w:jc w:val="center"/>
              <w:rPr>
                <w:b/>
                <w:bCs/>
                <w:sz w:val="28"/>
                <w:szCs w:val="28"/>
                <w:lang w:val="es-ES_tradnl"/>
              </w:rPr>
            </w:pPr>
            <w:r w:rsidRPr="00C67AB9">
              <w:rPr>
                <w:sz w:val="26"/>
                <w:lang w:val="es-ES_tradnl"/>
              </w:rPr>
              <w:br/>
            </w:r>
            <w:r w:rsidRPr="001F5A0A">
              <w:rPr>
                <w:b/>
                <w:bCs/>
                <w:sz w:val="28"/>
                <w:szCs w:val="28"/>
                <w:lang w:val="es-ES_tradnl"/>
              </w:rPr>
              <w:t>INTERNATIONAL TELECOMMUNICATION UNION</w:t>
            </w:r>
            <w:r w:rsidRPr="001F5A0A">
              <w:rPr>
                <w:b/>
                <w:bCs/>
                <w:sz w:val="28"/>
                <w:szCs w:val="28"/>
                <w:lang w:val="es-ES_tradnl"/>
              </w:rPr>
              <w:br/>
            </w:r>
          </w:p>
        </w:tc>
        <w:tc>
          <w:tcPr>
            <w:tcW w:w="1400" w:type="dxa"/>
          </w:tcPr>
          <w:p w:rsidR="00595256" w:rsidRDefault="00595256" w:rsidP="00F64026">
            <w:pPr>
              <w:tabs>
                <w:tab w:val="center" w:pos="9639"/>
              </w:tabs>
              <w:spacing w:before="57" w:line="240" w:lineRule="atLeast"/>
              <w:ind w:left="-142" w:right="-74"/>
              <w:jc w:val="center"/>
              <w:rPr>
                <w:sz w:val="28"/>
              </w:rPr>
            </w:pPr>
            <w:r>
              <w:rPr>
                <w:noProof/>
                <w:lang w:val="en-US" w:eastAsia="zh-CN"/>
              </w:rPr>
              <w:drawing>
                <wp:inline distT="0" distB="0" distL="0" distR="0" wp14:anchorId="01B17E4A" wp14:editId="11467C48">
                  <wp:extent cx="628015" cy="66802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8015" cy="668020"/>
                          </a:xfrm>
                          <a:prstGeom prst="rect">
                            <a:avLst/>
                          </a:prstGeom>
                          <a:noFill/>
                          <a:ln>
                            <a:noFill/>
                          </a:ln>
                        </pic:spPr>
                      </pic:pic>
                    </a:graphicData>
                  </a:graphic>
                </wp:inline>
              </w:drawing>
            </w:r>
          </w:p>
        </w:tc>
      </w:tr>
    </w:tbl>
    <w:p w:rsidR="00595256" w:rsidRDefault="00595256" w:rsidP="00595256">
      <w:pPr>
        <w:tabs>
          <w:tab w:val="left" w:pos="1440"/>
        </w:tabs>
        <w:spacing w:before="0" w:line="240" w:lineRule="atLeast"/>
        <w:ind w:left="284" w:right="-143"/>
        <w:jc w:val="center"/>
        <w:rPr>
          <w:b/>
        </w:rPr>
      </w:pPr>
    </w:p>
    <w:p w:rsidR="00595256" w:rsidRPr="00403633" w:rsidRDefault="00595256" w:rsidP="00595256">
      <w:pPr>
        <w:tabs>
          <w:tab w:val="center" w:pos="4678"/>
        </w:tabs>
        <w:spacing w:before="0" w:line="240" w:lineRule="atLeast"/>
        <w:ind w:left="284" w:right="-143"/>
        <w:jc w:val="center"/>
        <w:rPr>
          <w:b/>
          <w:bCs/>
          <w:szCs w:val="24"/>
          <w:lang w:val="en-US"/>
        </w:rPr>
      </w:pPr>
      <w:r w:rsidRPr="00403633">
        <w:rPr>
          <w:b/>
          <w:bCs/>
          <w:szCs w:val="24"/>
          <w:lang w:val="en-US"/>
        </w:rPr>
        <w:t>TELECOMMUNICATION STANDARDIZATION SECTOR</w:t>
      </w:r>
      <w:r w:rsidRPr="00403633">
        <w:rPr>
          <w:b/>
          <w:bCs/>
          <w:szCs w:val="24"/>
          <w:lang w:val="en-US"/>
        </w:rPr>
        <w:br/>
      </w:r>
    </w:p>
    <w:p w:rsidR="00595256" w:rsidRPr="00403633" w:rsidRDefault="00595256" w:rsidP="00595256">
      <w:pPr>
        <w:tabs>
          <w:tab w:val="left" w:pos="1440"/>
        </w:tabs>
        <w:spacing w:before="0" w:line="240" w:lineRule="atLeast"/>
        <w:ind w:left="284" w:right="-143"/>
        <w:rPr>
          <w:sz w:val="20"/>
          <w:lang w:val="en-US"/>
        </w:rPr>
      </w:pPr>
    </w:p>
    <w:p w:rsidR="00595256" w:rsidRPr="00E20C97" w:rsidRDefault="00595256" w:rsidP="00595256">
      <w:pPr>
        <w:tabs>
          <w:tab w:val="left" w:pos="1440"/>
        </w:tabs>
        <w:spacing w:before="0" w:line="240" w:lineRule="atLeast"/>
        <w:ind w:left="284" w:right="515"/>
        <w:rPr>
          <w:sz w:val="20"/>
          <w:lang w:val="en-US"/>
        </w:rPr>
      </w:pPr>
      <w:r>
        <w:rPr>
          <w:i/>
          <w:sz w:val="20"/>
        </w:rPr>
        <w:t xml:space="preserve">Workshop on </w:t>
      </w:r>
      <w:proofErr w:type="gramStart"/>
      <w:r>
        <w:rPr>
          <w:i/>
          <w:sz w:val="20"/>
        </w:rPr>
        <w:t>ICT  Innovation</w:t>
      </w:r>
      <w:proofErr w:type="gramEnd"/>
      <w:r>
        <w:rPr>
          <w:i/>
          <w:sz w:val="20"/>
        </w:rPr>
        <w:t>-----------------------------   from    -------------------------  to -----------------------</w:t>
      </w:r>
    </w:p>
    <w:p w:rsidR="00595256" w:rsidRPr="00E20C97" w:rsidRDefault="00595256" w:rsidP="00595256">
      <w:pPr>
        <w:tabs>
          <w:tab w:val="left" w:pos="1440"/>
        </w:tabs>
        <w:spacing w:before="0" w:line="240" w:lineRule="atLeast"/>
        <w:ind w:left="284" w:right="515"/>
        <w:rPr>
          <w:sz w:val="20"/>
          <w:lang w:val="en-US"/>
        </w:rPr>
      </w:pPr>
    </w:p>
    <w:p w:rsidR="00595256" w:rsidRPr="00E20C97" w:rsidRDefault="00595256" w:rsidP="00595256">
      <w:pPr>
        <w:tabs>
          <w:tab w:val="left" w:pos="1440"/>
        </w:tabs>
        <w:spacing w:before="0" w:line="240" w:lineRule="atLeast"/>
        <w:ind w:left="284" w:right="515"/>
        <w:rPr>
          <w:sz w:val="20"/>
          <w:lang w:val="en-US"/>
        </w:rPr>
      </w:pPr>
      <w:r>
        <w:rPr>
          <w:i/>
          <w:sz w:val="20"/>
        </w:rPr>
        <w:t>Confirmation of the reservation made on (date) -------------------------   with (hotel)   -------------------------------</w:t>
      </w:r>
    </w:p>
    <w:p w:rsidR="00595256" w:rsidRPr="00E20C97" w:rsidRDefault="00595256" w:rsidP="00595256">
      <w:pPr>
        <w:tabs>
          <w:tab w:val="left" w:pos="1440"/>
        </w:tabs>
        <w:spacing w:before="0" w:line="240" w:lineRule="atLeast"/>
        <w:ind w:left="284" w:right="515"/>
        <w:rPr>
          <w:sz w:val="20"/>
          <w:lang w:val="en-US"/>
        </w:rPr>
      </w:pPr>
    </w:p>
    <w:p w:rsidR="00595256" w:rsidRPr="00E20C97" w:rsidRDefault="00595256" w:rsidP="00595256">
      <w:pPr>
        <w:tabs>
          <w:tab w:val="left" w:pos="1440"/>
        </w:tabs>
        <w:spacing w:before="0" w:line="240" w:lineRule="atLeast"/>
        <w:ind w:left="284" w:right="515"/>
        <w:rPr>
          <w:sz w:val="20"/>
          <w:lang w:val="en-US"/>
        </w:rPr>
      </w:pPr>
    </w:p>
    <w:p w:rsidR="00595256" w:rsidRPr="008B1814" w:rsidRDefault="00595256" w:rsidP="00595256">
      <w:pPr>
        <w:tabs>
          <w:tab w:val="left" w:pos="1440"/>
        </w:tabs>
        <w:spacing w:before="0" w:line="240" w:lineRule="atLeast"/>
        <w:ind w:left="284" w:right="515"/>
        <w:rPr>
          <w:szCs w:val="24"/>
          <w:u w:val="single"/>
          <w:lang w:val="en-US"/>
        </w:rPr>
      </w:pPr>
      <w:proofErr w:type="gramStart"/>
      <w:r w:rsidRPr="008B1814">
        <w:rPr>
          <w:b/>
          <w:i/>
          <w:szCs w:val="24"/>
          <w:u w:val="single"/>
          <w:lang w:val="en-US"/>
        </w:rPr>
        <w:t>at</w:t>
      </w:r>
      <w:proofErr w:type="gramEnd"/>
      <w:r w:rsidRPr="008B1814">
        <w:rPr>
          <w:b/>
          <w:i/>
          <w:szCs w:val="24"/>
          <w:u w:val="single"/>
          <w:lang w:val="en-US"/>
        </w:rPr>
        <w:t xml:space="preserve"> </w:t>
      </w:r>
      <w:r>
        <w:rPr>
          <w:b/>
          <w:i/>
          <w:szCs w:val="24"/>
          <w:u w:val="single"/>
          <w:lang w:val="en-US"/>
        </w:rPr>
        <w:t xml:space="preserve">the </w:t>
      </w:r>
      <w:r w:rsidRPr="008B1814">
        <w:rPr>
          <w:b/>
          <w:i/>
          <w:szCs w:val="24"/>
          <w:u w:val="single"/>
          <w:lang w:val="en-US"/>
        </w:rPr>
        <w:t xml:space="preserve">ITU preferential tariff </w:t>
      </w:r>
    </w:p>
    <w:p w:rsidR="00595256" w:rsidRPr="008B1814" w:rsidRDefault="00595256" w:rsidP="00595256">
      <w:pPr>
        <w:tabs>
          <w:tab w:val="left" w:pos="1440"/>
        </w:tabs>
        <w:spacing w:before="0" w:line="240" w:lineRule="atLeast"/>
        <w:ind w:left="284" w:right="515"/>
        <w:rPr>
          <w:sz w:val="20"/>
          <w:lang w:val="en-US"/>
        </w:rPr>
      </w:pPr>
    </w:p>
    <w:p w:rsidR="00595256" w:rsidRDefault="00595256" w:rsidP="00595256">
      <w:pPr>
        <w:tabs>
          <w:tab w:val="left" w:pos="1440"/>
        </w:tabs>
        <w:spacing w:before="0" w:line="240" w:lineRule="atLeast"/>
        <w:ind w:left="284" w:right="515"/>
        <w:rPr>
          <w:i/>
          <w:sz w:val="20"/>
        </w:rPr>
      </w:pPr>
      <w:r>
        <w:rPr>
          <w:i/>
          <w:sz w:val="20"/>
        </w:rPr>
        <w:t>------------ single/double room(s)</w:t>
      </w:r>
    </w:p>
    <w:p w:rsidR="00595256" w:rsidRDefault="00595256" w:rsidP="00595256">
      <w:pPr>
        <w:tabs>
          <w:tab w:val="left" w:pos="1440"/>
        </w:tabs>
        <w:spacing w:before="0" w:line="240" w:lineRule="atLeast"/>
        <w:ind w:left="284" w:right="515"/>
        <w:rPr>
          <w:i/>
          <w:sz w:val="20"/>
        </w:rPr>
      </w:pPr>
    </w:p>
    <w:p w:rsidR="00595256" w:rsidRDefault="00595256" w:rsidP="00595256">
      <w:pPr>
        <w:tabs>
          <w:tab w:val="left" w:pos="1440"/>
        </w:tabs>
        <w:spacing w:before="0" w:line="240" w:lineRule="atLeast"/>
        <w:ind w:left="284" w:right="515"/>
        <w:rPr>
          <w:i/>
          <w:sz w:val="20"/>
        </w:rPr>
      </w:pPr>
      <w:proofErr w:type="gramStart"/>
      <w:r>
        <w:rPr>
          <w:i/>
          <w:sz w:val="20"/>
        </w:rPr>
        <w:t>arriving</w:t>
      </w:r>
      <w:proofErr w:type="gramEnd"/>
      <w:r>
        <w:rPr>
          <w:i/>
          <w:sz w:val="20"/>
        </w:rPr>
        <w:t xml:space="preserve"> on (date) ---------------------------  at (time)  -------------  departing on (date) -------------------------------</w:t>
      </w:r>
    </w:p>
    <w:p w:rsidR="00595256" w:rsidRDefault="00595256" w:rsidP="00595256">
      <w:pPr>
        <w:tabs>
          <w:tab w:val="left" w:pos="1440"/>
        </w:tabs>
        <w:spacing w:before="0" w:line="240" w:lineRule="atLeast"/>
        <w:ind w:left="284" w:right="515"/>
        <w:rPr>
          <w:sz w:val="20"/>
        </w:rPr>
      </w:pPr>
    </w:p>
    <w:p w:rsidR="00595256" w:rsidRPr="00542259" w:rsidRDefault="00595256" w:rsidP="0059525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r w:rsidRPr="00542259">
        <w:rPr>
          <w:rFonts w:eastAsia="SimSun"/>
          <w:b/>
          <w:bCs/>
          <w:i/>
          <w:iCs/>
          <w:sz w:val="20"/>
          <w:lang w:val="en-US" w:eastAsia="zh-CN"/>
        </w:rPr>
        <w:t xml:space="preserve">GENEVA TRANSPORT CARD: </w:t>
      </w:r>
      <w:r w:rsidRPr="00542259">
        <w:rPr>
          <w:rFonts w:eastAsia="SimSun"/>
          <w:i/>
          <w:iCs/>
          <w:sz w:val="20"/>
          <w:lang w:val="en-US" w:eastAsia="zh-CN"/>
        </w:rPr>
        <w:t xml:space="preserve">Hotels and residences in the canton of Geneva now provide a free "Geneva Transport Card" valid for the duration of the stay. This card will give you free access to </w:t>
      </w:r>
      <w:smartTag w:uri="urn:schemas-microsoft-com:office:smarttags" w:element="City">
        <w:smartTag w:uri="urn:schemas-microsoft-com:office:smarttags" w:element="place">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sidRPr="00C67AB9">
        <w:rPr>
          <w:i/>
          <w:iCs/>
          <w:sz w:val="20"/>
          <w:lang w:val="en-US"/>
        </w:rPr>
        <w:t>Tel: ----------------------------</w:t>
      </w:r>
      <w:r>
        <w:rPr>
          <w:i/>
          <w:iCs/>
          <w:sz w:val="20"/>
          <w:lang w:val="en-US"/>
        </w:rPr>
        <w:t>-</w:t>
      </w:r>
    </w:p>
    <w:p w:rsidR="00595256" w:rsidRPr="00C67AB9" w:rsidRDefault="00595256" w:rsidP="00595256">
      <w:pPr>
        <w:tabs>
          <w:tab w:val="left" w:pos="1440"/>
        </w:tabs>
        <w:spacing w:before="0" w:line="240" w:lineRule="atLeast"/>
        <w:ind w:left="284" w:right="515"/>
        <w:rPr>
          <w:i/>
          <w:iCs/>
          <w:sz w:val="20"/>
          <w:lang w:val="en-US"/>
        </w:rPr>
      </w:pPr>
    </w:p>
    <w:p w:rsidR="00595256" w:rsidRPr="008B1814" w:rsidRDefault="00595256" w:rsidP="00595256">
      <w:pPr>
        <w:tabs>
          <w:tab w:val="left" w:pos="1440"/>
        </w:tabs>
        <w:spacing w:before="0" w:line="240" w:lineRule="atLeast"/>
        <w:ind w:left="284" w:right="515"/>
        <w:rPr>
          <w:i/>
          <w:iCs/>
          <w:sz w:val="20"/>
          <w:lang w:val="en-US"/>
        </w:rPr>
      </w:pPr>
      <w:r w:rsidRPr="008B1814">
        <w:rPr>
          <w:i/>
          <w:iCs/>
          <w:sz w:val="20"/>
          <w:lang w:val="en-US"/>
        </w:rPr>
        <w:t>-----------------------------------------------------------------------------------------         Fax:</w:t>
      </w:r>
      <w:r>
        <w:rPr>
          <w:i/>
          <w:iCs/>
          <w:sz w:val="20"/>
          <w:lang w:val="en-US"/>
        </w:rPr>
        <w:t xml:space="preserve"> -----------------------------</w:t>
      </w:r>
    </w:p>
    <w:p w:rsidR="00595256" w:rsidRPr="008B1814" w:rsidRDefault="00595256" w:rsidP="00595256">
      <w:pPr>
        <w:tabs>
          <w:tab w:val="left" w:pos="1440"/>
        </w:tabs>
        <w:spacing w:before="0" w:line="240" w:lineRule="atLeast"/>
        <w:ind w:left="284" w:right="515"/>
        <w:rPr>
          <w:i/>
          <w:iCs/>
          <w:sz w:val="20"/>
          <w:lang w:val="en-US"/>
        </w:rPr>
      </w:pPr>
    </w:p>
    <w:p w:rsidR="00595256" w:rsidRPr="00403633" w:rsidRDefault="00595256" w:rsidP="00595256">
      <w:pPr>
        <w:tabs>
          <w:tab w:val="left" w:pos="1440"/>
        </w:tabs>
        <w:spacing w:before="0" w:line="240" w:lineRule="atLeast"/>
        <w:ind w:left="284" w:right="515"/>
        <w:rPr>
          <w:sz w:val="20"/>
          <w:lang w:val="en-US"/>
        </w:rPr>
      </w:pPr>
      <w:r w:rsidRPr="00403633">
        <w:rPr>
          <w:i/>
          <w:iCs/>
          <w:sz w:val="20"/>
          <w:lang w:val="en-US"/>
        </w:rPr>
        <w:t>-----------------------------------------------------------------------------------------      E-mail:</w:t>
      </w:r>
      <w:r>
        <w:rPr>
          <w:sz w:val="20"/>
          <w:lang w:val="en-US"/>
        </w:rPr>
        <w:t xml:space="preserve"> ----------------------------</w:t>
      </w:r>
    </w:p>
    <w:p w:rsidR="00595256" w:rsidRPr="00403633" w:rsidRDefault="00595256" w:rsidP="00595256">
      <w:pPr>
        <w:tabs>
          <w:tab w:val="left" w:pos="1440"/>
        </w:tabs>
        <w:spacing w:before="0" w:line="240" w:lineRule="atLeast"/>
        <w:ind w:left="284" w:right="515"/>
        <w:rPr>
          <w:sz w:val="20"/>
          <w:lang w:val="en-US"/>
        </w:rPr>
      </w:pPr>
    </w:p>
    <w:p w:rsidR="00595256" w:rsidRPr="00403633"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r>
        <w:rPr>
          <w:i/>
          <w:sz w:val="20"/>
        </w:rPr>
        <w:t>Credit card to guarantee this reservation</w:t>
      </w:r>
      <w:r>
        <w:rPr>
          <w:sz w:val="20"/>
        </w:rPr>
        <w:t>:        AX/VISA/DINERS/EC  (</w:t>
      </w:r>
      <w:r w:rsidRPr="001F5A0A">
        <w:rPr>
          <w:i/>
          <w:iCs/>
          <w:sz w:val="20"/>
        </w:rPr>
        <w:t>or</w:t>
      </w:r>
      <w:r>
        <w:rPr>
          <w:sz w:val="20"/>
        </w:rPr>
        <w:t xml:space="preserve"> </w:t>
      </w:r>
      <w:r w:rsidRPr="00C67AB9">
        <w:rPr>
          <w:i/>
          <w:sz w:val="20"/>
          <w:lang w:val="en-US"/>
        </w:rPr>
        <w:t>othe</w:t>
      </w:r>
      <w:r>
        <w:rPr>
          <w:i/>
          <w:sz w:val="20"/>
          <w:lang w:val="en-US"/>
        </w:rPr>
        <w:t>r) ---------------------------------</w:t>
      </w: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Pr>
          <w:sz w:val="20"/>
          <w:lang w:val="en-US"/>
        </w:rPr>
        <w:t>v</w:t>
      </w:r>
      <w:r w:rsidRPr="00C67AB9">
        <w:rPr>
          <w:i/>
          <w:sz w:val="20"/>
          <w:lang w:val="en-US"/>
        </w:rPr>
        <w:t>alid</w:t>
      </w:r>
      <w:r>
        <w:rPr>
          <w:i/>
          <w:sz w:val="20"/>
          <w:lang w:val="en-US"/>
        </w:rPr>
        <w:t xml:space="preserve"> until</w:t>
      </w:r>
      <w:r>
        <w:rPr>
          <w:sz w:val="20"/>
          <w:lang w:val="en-US"/>
        </w:rPr>
        <w:t xml:space="preserve">      --</w:t>
      </w:r>
      <w:r w:rsidRPr="00C67AB9">
        <w:rPr>
          <w:sz w:val="20"/>
          <w:lang w:val="en-US"/>
        </w:rPr>
        <w:t>-------------------</w:t>
      </w:r>
      <w:r>
        <w:rPr>
          <w:sz w:val="20"/>
          <w:lang w:val="en-US"/>
        </w:rPr>
        <w:t>---------------------------</w:t>
      </w:r>
    </w:p>
    <w:p w:rsidR="00595256" w:rsidRPr="00C67AB9" w:rsidRDefault="00595256" w:rsidP="00595256">
      <w:pPr>
        <w:tabs>
          <w:tab w:val="left" w:pos="1440"/>
        </w:tabs>
        <w:spacing w:before="0" w:line="240" w:lineRule="atLeast"/>
        <w:ind w:left="284" w:right="515"/>
        <w:rPr>
          <w:sz w:val="20"/>
          <w:lang w:val="en-US"/>
        </w:rPr>
      </w:pPr>
    </w:p>
    <w:p w:rsidR="00595256" w:rsidRPr="00C67AB9" w:rsidRDefault="00595256" w:rsidP="00595256">
      <w:pPr>
        <w:tabs>
          <w:tab w:val="left" w:pos="1440"/>
        </w:tabs>
        <w:spacing w:before="0" w:line="240" w:lineRule="atLeast"/>
        <w:ind w:left="284" w:right="515"/>
        <w:rPr>
          <w:sz w:val="20"/>
          <w:lang w:val="en-US"/>
        </w:rPr>
      </w:pPr>
    </w:p>
    <w:p w:rsidR="00595256" w:rsidRDefault="00595256" w:rsidP="00595256">
      <w:pPr>
        <w:tabs>
          <w:tab w:val="left" w:pos="1440"/>
        </w:tabs>
        <w:spacing w:before="0" w:line="240" w:lineRule="atLeast"/>
        <w:ind w:left="284" w:right="515"/>
        <w:rPr>
          <w:sz w:val="20"/>
        </w:rPr>
      </w:pPr>
      <w:r>
        <w:rPr>
          <w:i/>
          <w:sz w:val="20"/>
        </w:rPr>
        <w:t>Date</w:t>
      </w:r>
      <w:r>
        <w:rPr>
          <w:sz w:val="20"/>
        </w:rPr>
        <w:t xml:space="preserve"> ------------------------------------------------------      </w:t>
      </w:r>
      <w:r>
        <w:rPr>
          <w:i/>
          <w:sz w:val="20"/>
        </w:rPr>
        <w:t xml:space="preserve">Signature </w:t>
      </w:r>
      <w:r>
        <w:rPr>
          <w:sz w:val="20"/>
        </w:rPr>
        <w:t xml:space="preserve">       -------------------------------------------------</w:t>
      </w:r>
    </w:p>
    <w:p w:rsidR="00595256" w:rsidRDefault="00595256" w:rsidP="00595256">
      <w:pPr>
        <w:tabs>
          <w:tab w:val="clear" w:pos="794"/>
        </w:tabs>
      </w:pPr>
    </w:p>
    <w:p w:rsidR="00595256" w:rsidRPr="00F047DB" w:rsidRDefault="00595256" w:rsidP="00595256">
      <w:pPr>
        <w:tabs>
          <w:tab w:val="clear" w:pos="794"/>
        </w:tabs>
        <w:jc w:val="center"/>
      </w:pPr>
      <w:r>
        <w:t>________________</w:t>
      </w:r>
    </w:p>
    <w:p w:rsidR="00595256" w:rsidRPr="00595256" w:rsidRDefault="00595256" w:rsidP="00595256">
      <w:pPr>
        <w:pStyle w:val="LetterStart"/>
        <w:tabs>
          <w:tab w:val="clear" w:pos="1361"/>
          <w:tab w:val="clear" w:pos="1758"/>
          <w:tab w:val="clear" w:pos="2155"/>
          <w:tab w:val="clear" w:pos="2552"/>
          <w:tab w:val="center" w:pos="4962"/>
        </w:tabs>
        <w:spacing w:before="120"/>
        <w:rPr>
          <w:rFonts w:eastAsia="SimSun"/>
          <w:szCs w:val="24"/>
          <w:lang w:eastAsia="zh-CN"/>
        </w:rPr>
      </w:pPr>
    </w:p>
    <w:sectPr w:rsidR="00595256" w:rsidRPr="00595256" w:rsidSect="003668FA">
      <w:headerReference w:type="first" r:id="rId18"/>
      <w:footerReference w:type="first" r:id="rId19"/>
      <w:type w:val="oddPage"/>
      <w:pgSz w:w="11907" w:h="16840" w:code="9"/>
      <w:pgMar w:top="567" w:right="1089" w:bottom="567" w:left="1089"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20A2" w:rsidRDefault="00DD20A2">
      <w:pPr>
        <w:spacing w:before="0"/>
      </w:pPr>
      <w:r>
        <w:separator/>
      </w:r>
    </w:p>
  </w:endnote>
  <w:endnote w:type="continuationSeparator" w:id="0">
    <w:p w:rsidR="00DD20A2" w:rsidRDefault="00DD20A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TKaiti">
    <w:altName w:val="SimSun"/>
    <w:charset w:val="86"/>
    <w:family w:val="auto"/>
    <w:pitch w:val="variable"/>
    <w:sig w:usb0="00000287" w:usb1="080F0000" w:usb2="00000010" w:usb3="00000000" w:csb0="000400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A84" w:rsidRDefault="006C3A84" w:rsidP="006C3A84">
    <w:pPr>
      <w:pStyle w:val="Footer"/>
      <w:rPr>
        <w:sz w:val="18"/>
        <w:szCs w:val="18"/>
      </w:rPr>
    </w:pPr>
    <w:r>
      <w:rPr>
        <w:sz w:val="18"/>
        <w:szCs w:val="18"/>
      </w:rPr>
      <w:t>ITU-T/BUREAU/CIRC/036</w:t>
    </w:r>
    <w:r>
      <w:rPr>
        <w:sz w:val="18"/>
        <w:szCs w:val="18"/>
      </w:rPr>
      <w:t>C</w:t>
    </w:r>
    <w:r>
      <w:rPr>
        <w:sz w:val="18"/>
        <w:szCs w:val="18"/>
      </w:rPr>
      <w:t>.DOCX</w:t>
    </w:r>
  </w:p>
  <w:p w:rsidR="00991684" w:rsidRPr="006C3A84" w:rsidRDefault="00991684" w:rsidP="006C3A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okmarkStart w:id="7" w:name="_MON_1421491767"/>
  <w:bookmarkEnd w:id="7"/>
  <w:p w:rsidR="00DD20A2" w:rsidRDefault="00DD20A2" w:rsidP="003668FA">
    <w:pPr>
      <w:pStyle w:val="Footer"/>
      <w:rPr>
        <w:lang w:val="en-US"/>
      </w:rPr>
    </w:pPr>
    <w:r w:rsidRPr="003B0A66">
      <w:rPr>
        <w:lang w:val="en-US"/>
      </w:rPr>
      <w:object w:dxaOrig="9648"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7pt;height:38.8pt" o:ole="">
          <v:imagedata r:id="rId1" o:title=""/>
        </v:shape>
        <o:OLEObject Type="Embed" ProgID="Word.Document.8" ShapeID="_x0000_i1025" DrawAspect="Content" ObjectID="_1438163478" r:id="rId2"/>
      </w:object>
    </w:r>
  </w:p>
  <w:p w:rsidR="00DD20A2" w:rsidRPr="00AE03C4" w:rsidRDefault="00DD20A2" w:rsidP="003668FA">
    <w:pPr>
      <w:pStyle w:val="Footer"/>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256" w:rsidRPr="006C3A84" w:rsidRDefault="006C3A84" w:rsidP="006C3A84">
    <w:pPr>
      <w:pStyle w:val="Footer"/>
    </w:pPr>
    <w:r>
      <w:rPr>
        <w:sz w:val="18"/>
        <w:szCs w:val="18"/>
      </w:rPr>
      <w:t>ITU-T/BUREAU/CIRC/036C.DOCX</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20A2" w:rsidRDefault="00DD20A2">
      <w:pPr>
        <w:spacing w:before="0"/>
      </w:pPr>
      <w:r>
        <w:separator/>
      </w:r>
    </w:p>
  </w:footnote>
  <w:footnote w:type="continuationSeparator" w:id="0">
    <w:p w:rsidR="00DD20A2" w:rsidRDefault="00DD20A2">
      <w:pPr>
        <w:spacing w:before="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0A2" w:rsidRDefault="00DD20A2" w:rsidP="003668FA">
    <w:pPr>
      <w:pStyle w:val="Header"/>
    </w:pPr>
    <w:r>
      <w:t xml:space="preserve">- </w:t>
    </w:r>
    <w:r>
      <w:fldChar w:fldCharType="begin"/>
    </w:r>
    <w:r>
      <w:instrText>PAGE</w:instrText>
    </w:r>
    <w:r>
      <w:fldChar w:fldCharType="separate"/>
    </w:r>
    <w:r w:rsidR="006C3A84">
      <w:rPr>
        <w:noProof/>
      </w:rPr>
      <w:t>3</w:t>
    </w:r>
    <w:r>
      <w:fldChar w:fldCharType="end"/>
    </w:r>
    <w:r>
      <w:t xml:space="preserve"> -</w:t>
    </w:r>
  </w:p>
  <w:p w:rsidR="00DD20A2" w:rsidRPr="00AE03C4" w:rsidRDefault="00DD20A2" w:rsidP="003668F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256" w:rsidRDefault="00595256" w:rsidP="00595256">
    <w:pPr>
      <w:pStyle w:val="Header"/>
    </w:pPr>
    <w:r>
      <w:t xml:space="preserve">- </w:t>
    </w:r>
    <w:r>
      <w:fldChar w:fldCharType="begin"/>
    </w:r>
    <w:r>
      <w:instrText>PAGE</w:instrText>
    </w:r>
    <w:r>
      <w:fldChar w:fldCharType="separate"/>
    </w:r>
    <w:r w:rsidR="006C3A84">
      <w:rPr>
        <w:noProof/>
      </w:rPr>
      <w:t>5</w:t>
    </w:r>
    <w:r>
      <w:fldChar w:fldCharType="end"/>
    </w:r>
    <w:r>
      <w:t xml:space="preserve"> -</w:t>
    </w:r>
  </w:p>
  <w:p w:rsidR="00595256" w:rsidRDefault="005952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507591"/>
    <w:multiLevelType w:val="hybridMultilevel"/>
    <w:tmpl w:val="2B7A4F5A"/>
    <w:lvl w:ilvl="0" w:tplc="C0840464">
      <w:numFmt w:val="bullet"/>
      <w:lvlText w:val="-"/>
      <w:lvlJc w:val="left"/>
      <w:pPr>
        <w:tabs>
          <w:tab w:val="num" w:pos="720"/>
        </w:tabs>
        <w:ind w:left="720" w:hanging="360"/>
      </w:pPr>
      <w:rPr>
        <w:rFonts w:ascii="Times New Roman" w:eastAsia="Times New Roman" w:hAnsi="Times New Roman" w:cs="Times New Roman" w:hint="default"/>
      </w:rPr>
    </w:lvl>
    <w:lvl w:ilvl="1" w:tplc="AA74D7C6" w:tentative="1">
      <w:start w:val="1"/>
      <w:numFmt w:val="bullet"/>
      <w:lvlText w:val="o"/>
      <w:lvlJc w:val="left"/>
      <w:pPr>
        <w:tabs>
          <w:tab w:val="num" w:pos="1440"/>
        </w:tabs>
        <w:ind w:left="1440" w:hanging="360"/>
      </w:pPr>
      <w:rPr>
        <w:rFonts w:ascii="Courier New" w:hAnsi="Courier New" w:hint="default"/>
      </w:rPr>
    </w:lvl>
    <w:lvl w:ilvl="2" w:tplc="854C51DC" w:tentative="1">
      <w:start w:val="1"/>
      <w:numFmt w:val="bullet"/>
      <w:lvlText w:val=""/>
      <w:lvlJc w:val="left"/>
      <w:pPr>
        <w:tabs>
          <w:tab w:val="num" w:pos="2160"/>
        </w:tabs>
        <w:ind w:left="2160" w:hanging="360"/>
      </w:pPr>
      <w:rPr>
        <w:rFonts w:ascii="Wingdings" w:hAnsi="Wingdings" w:hint="default"/>
      </w:rPr>
    </w:lvl>
    <w:lvl w:ilvl="3" w:tplc="D33430C4" w:tentative="1">
      <w:start w:val="1"/>
      <w:numFmt w:val="bullet"/>
      <w:lvlText w:val=""/>
      <w:lvlJc w:val="left"/>
      <w:pPr>
        <w:tabs>
          <w:tab w:val="num" w:pos="2880"/>
        </w:tabs>
        <w:ind w:left="2880" w:hanging="360"/>
      </w:pPr>
      <w:rPr>
        <w:rFonts w:ascii="Symbol" w:hAnsi="Symbol" w:hint="default"/>
      </w:rPr>
    </w:lvl>
    <w:lvl w:ilvl="4" w:tplc="1AB03882" w:tentative="1">
      <w:start w:val="1"/>
      <w:numFmt w:val="bullet"/>
      <w:lvlText w:val="o"/>
      <w:lvlJc w:val="left"/>
      <w:pPr>
        <w:tabs>
          <w:tab w:val="num" w:pos="3600"/>
        </w:tabs>
        <w:ind w:left="3600" w:hanging="360"/>
      </w:pPr>
      <w:rPr>
        <w:rFonts w:ascii="Courier New" w:hAnsi="Courier New" w:hint="default"/>
      </w:rPr>
    </w:lvl>
    <w:lvl w:ilvl="5" w:tplc="373A1C1E" w:tentative="1">
      <w:start w:val="1"/>
      <w:numFmt w:val="bullet"/>
      <w:lvlText w:val=""/>
      <w:lvlJc w:val="left"/>
      <w:pPr>
        <w:tabs>
          <w:tab w:val="num" w:pos="4320"/>
        </w:tabs>
        <w:ind w:left="4320" w:hanging="360"/>
      </w:pPr>
      <w:rPr>
        <w:rFonts w:ascii="Wingdings" w:hAnsi="Wingdings" w:hint="default"/>
      </w:rPr>
    </w:lvl>
    <w:lvl w:ilvl="6" w:tplc="2ACAD052" w:tentative="1">
      <w:start w:val="1"/>
      <w:numFmt w:val="bullet"/>
      <w:lvlText w:val=""/>
      <w:lvlJc w:val="left"/>
      <w:pPr>
        <w:tabs>
          <w:tab w:val="num" w:pos="5040"/>
        </w:tabs>
        <w:ind w:left="5040" w:hanging="360"/>
      </w:pPr>
      <w:rPr>
        <w:rFonts w:ascii="Symbol" w:hAnsi="Symbol" w:hint="default"/>
      </w:rPr>
    </w:lvl>
    <w:lvl w:ilvl="7" w:tplc="99140F90" w:tentative="1">
      <w:start w:val="1"/>
      <w:numFmt w:val="bullet"/>
      <w:lvlText w:val="o"/>
      <w:lvlJc w:val="left"/>
      <w:pPr>
        <w:tabs>
          <w:tab w:val="num" w:pos="5760"/>
        </w:tabs>
        <w:ind w:left="5760" w:hanging="360"/>
      </w:pPr>
      <w:rPr>
        <w:rFonts w:ascii="Courier New" w:hAnsi="Courier New" w:hint="default"/>
      </w:rPr>
    </w:lvl>
    <w:lvl w:ilvl="8" w:tplc="868E917C" w:tentative="1">
      <w:start w:val="1"/>
      <w:numFmt w:val="bullet"/>
      <w:lvlText w:val=""/>
      <w:lvlJc w:val="left"/>
      <w:pPr>
        <w:tabs>
          <w:tab w:val="num" w:pos="6480"/>
        </w:tabs>
        <w:ind w:left="6480" w:hanging="360"/>
      </w:pPr>
      <w:rPr>
        <w:rFonts w:ascii="Wingdings" w:hAnsi="Wingdings" w:hint="default"/>
      </w:rPr>
    </w:lvl>
  </w:abstractNum>
  <w:abstractNum w:abstractNumId="1">
    <w:nsid w:val="4FB1011C"/>
    <w:multiLevelType w:val="hybridMultilevel"/>
    <w:tmpl w:val="2892C0D0"/>
    <w:lvl w:ilvl="0" w:tplc="408CC394">
      <w:start w:val="5"/>
      <w:numFmt w:val="decimal"/>
      <w:lvlText w:val="%1."/>
      <w:lvlJc w:val="left"/>
      <w:pPr>
        <w:tabs>
          <w:tab w:val="num" w:pos="1158"/>
        </w:tabs>
        <w:ind w:left="1158" w:hanging="798"/>
      </w:pPr>
      <w:rPr>
        <w:rFonts w:hint="default"/>
      </w:rPr>
    </w:lvl>
    <w:lvl w:ilvl="1" w:tplc="8D80F240" w:tentative="1">
      <w:start w:val="1"/>
      <w:numFmt w:val="lowerLetter"/>
      <w:lvlText w:val="%2."/>
      <w:lvlJc w:val="left"/>
      <w:pPr>
        <w:tabs>
          <w:tab w:val="num" w:pos="1440"/>
        </w:tabs>
        <w:ind w:left="1440" w:hanging="360"/>
      </w:pPr>
    </w:lvl>
    <w:lvl w:ilvl="2" w:tplc="15CCA8CE" w:tentative="1">
      <w:start w:val="1"/>
      <w:numFmt w:val="lowerRoman"/>
      <w:lvlText w:val="%3."/>
      <w:lvlJc w:val="right"/>
      <w:pPr>
        <w:tabs>
          <w:tab w:val="num" w:pos="2160"/>
        </w:tabs>
        <w:ind w:left="2160" w:hanging="180"/>
      </w:pPr>
    </w:lvl>
    <w:lvl w:ilvl="3" w:tplc="56766D24" w:tentative="1">
      <w:start w:val="1"/>
      <w:numFmt w:val="decimal"/>
      <w:lvlText w:val="%4."/>
      <w:lvlJc w:val="left"/>
      <w:pPr>
        <w:tabs>
          <w:tab w:val="num" w:pos="2880"/>
        </w:tabs>
        <w:ind w:left="2880" w:hanging="360"/>
      </w:pPr>
    </w:lvl>
    <w:lvl w:ilvl="4" w:tplc="991E82F8" w:tentative="1">
      <w:start w:val="1"/>
      <w:numFmt w:val="lowerLetter"/>
      <w:lvlText w:val="%5."/>
      <w:lvlJc w:val="left"/>
      <w:pPr>
        <w:tabs>
          <w:tab w:val="num" w:pos="3600"/>
        </w:tabs>
        <w:ind w:left="3600" w:hanging="360"/>
      </w:pPr>
    </w:lvl>
    <w:lvl w:ilvl="5" w:tplc="EE54B6A2" w:tentative="1">
      <w:start w:val="1"/>
      <w:numFmt w:val="lowerRoman"/>
      <w:lvlText w:val="%6."/>
      <w:lvlJc w:val="right"/>
      <w:pPr>
        <w:tabs>
          <w:tab w:val="num" w:pos="4320"/>
        </w:tabs>
        <w:ind w:left="4320" w:hanging="180"/>
      </w:pPr>
    </w:lvl>
    <w:lvl w:ilvl="6" w:tplc="F1FA903A" w:tentative="1">
      <w:start w:val="1"/>
      <w:numFmt w:val="decimal"/>
      <w:lvlText w:val="%7."/>
      <w:lvlJc w:val="left"/>
      <w:pPr>
        <w:tabs>
          <w:tab w:val="num" w:pos="5040"/>
        </w:tabs>
        <w:ind w:left="5040" w:hanging="360"/>
      </w:pPr>
    </w:lvl>
    <w:lvl w:ilvl="7" w:tplc="75466FA4" w:tentative="1">
      <w:start w:val="1"/>
      <w:numFmt w:val="lowerLetter"/>
      <w:lvlText w:val="%8."/>
      <w:lvlJc w:val="left"/>
      <w:pPr>
        <w:tabs>
          <w:tab w:val="num" w:pos="5760"/>
        </w:tabs>
        <w:ind w:left="5760" w:hanging="360"/>
      </w:pPr>
    </w:lvl>
    <w:lvl w:ilvl="8" w:tplc="70C83BFE" w:tentative="1">
      <w:start w:val="1"/>
      <w:numFmt w:val="lowerRoman"/>
      <w:lvlText w:val="%9."/>
      <w:lvlJc w:val="right"/>
      <w:pPr>
        <w:tabs>
          <w:tab w:val="num" w:pos="6480"/>
        </w:tabs>
        <w:ind w:left="6480" w:hanging="180"/>
      </w:pPr>
    </w:lvl>
  </w:abstractNum>
  <w:abstractNum w:abstractNumId="2">
    <w:nsid w:val="68ED2616"/>
    <w:multiLevelType w:val="hybridMultilevel"/>
    <w:tmpl w:val="CF98B402"/>
    <w:lvl w:ilvl="0" w:tplc="C83664F2">
      <w:start w:val="1"/>
      <w:numFmt w:val="decimal"/>
      <w:lvlText w:val="%1."/>
      <w:lvlJc w:val="left"/>
      <w:pPr>
        <w:tabs>
          <w:tab w:val="num" w:pos="720"/>
        </w:tabs>
        <w:ind w:left="720" w:hanging="360"/>
      </w:pPr>
      <w:rPr>
        <w:rFonts w:hint="default"/>
        <w:b w:val="0"/>
        <w:bCs w:val="0"/>
        <w:sz w:val="24"/>
        <w:szCs w:val="24"/>
      </w:rPr>
    </w:lvl>
    <w:lvl w:ilvl="1" w:tplc="0FA47776">
      <w:start w:val="1"/>
      <w:numFmt w:val="lowerLetter"/>
      <w:lvlText w:val="%2."/>
      <w:lvlJc w:val="left"/>
      <w:pPr>
        <w:tabs>
          <w:tab w:val="num" w:pos="1440"/>
        </w:tabs>
        <w:ind w:left="1440" w:hanging="360"/>
      </w:pPr>
    </w:lvl>
    <w:lvl w:ilvl="2" w:tplc="5420A662" w:tentative="1">
      <w:start w:val="1"/>
      <w:numFmt w:val="lowerRoman"/>
      <w:lvlText w:val="%3."/>
      <w:lvlJc w:val="right"/>
      <w:pPr>
        <w:tabs>
          <w:tab w:val="num" w:pos="2160"/>
        </w:tabs>
        <w:ind w:left="2160" w:hanging="180"/>
      </w:pPr>
    </w:lvl>
    <w:lvl w:ilvl="3" w:tplc="B1023062" w:tentative="1">
      <w:start w:val="1"/>
      <w:numFmt w:val="decimal"/>
      <w:lvlText w:val="%4."/>
      <w:lvlJc w:val="left"/>
      <w:pPr>
        <w:tabs>
          <w:tab w:val="num" w:pos="2880"/>
        </w:tabs>
        <w:ind w:left="2880" w:hanging="360"/>
      </w:pPr>
    </w:lvl>
    <w:lvl w:ilvl="4" w:tplc="785E3B16" w:tentative="1">
      <w:start w:val="1"/>
      <w:numFmt w:val="lowerLetter"/>
      <w:lvlText w:val="%5."/>
      <w:lvlJc w:val="left"/>
      <w:pPr>
        <w:tabs>
          <w:tab w:val="num" w:pos="3600"/>
        </w:tabs>
        <w:ind w:left="3600" w:hanging="360"/>
      </w:pPr>
    </w:lvl>
    <w:lvl w:ilvl="5" w:tplc="112E4DCE" w:tentative="1">
      <w:start w:val="1"/>
      <w:numFmt w:val="lowerRoman"/>
      <w:lvlText w:val="%6."/>
      <w:lvlJc w:val="right"/>
      <w:pPr>
        <w:tabs>
          <w:tab w:val="num" w:pos="4320"/>
        </w:tabs>
        <w:ind w:left="4320" w:hanging="180"/>
      </w:pPr>
    </w:lvl>
    <w:lvl w:ilvl="6" w:tplc="394CA8C6" w:tentative="1">
      <w:start w:val="1"/>
      <w:numFmt w:val="decimal"/>
      <w:lvlText w:val="%7."/>
      <w:lvlJc w:val="left"/>
      <w:pPr>
        <w:tabs>
          <w:tab w:val="num" w:pos="5040"/>
        </w:tabs>
        <w:ind w:left="5040" w:hanging="360"/>
      </w:pPr>
    </w:lvl>
    <w:lvl w:ilvl="7" w:tplc="2862BF1C" w:tentative="1">
      <w:start w:val="1"/>
      <w:numFmt w:val="lowerLetter"/>
      <w:lvlText w:val="%8."/>
      <w:lvlJc w:val="left"/>
      <w:pPr>
        <w:tabs>
          <w:tab w:val="num" w:pos="5760"/>
        </w:tabs>
        <w:ind w:left="5760" w:hanging="360"/>
      </w:pPr>
    </w:lvl>
    <w:lvl w:ilvl="8" w:tplc="0D7A4132"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39C"/>
    <w:rsid w:val="00307388"/>
    <w:rsid w:val="00327468"/>
    <w:rsid w:val="00351E6E"/>
    <w:rsid w:val="003668FA"/>
    <w:rsid w:val="00391D05"/>
    <w:rsid w:val="003B0A66"/>
    <w:rsid w:val="003B21E8"/>
    <w:rsid w:val="0048281D"/>
    <w:rsid w:val="00491E0A"/>
    <w:rsid w:val="0049637F"/>
    <w:rsid w:val="00556DCC"/>
    <w:rsid w:val="00566DF6"/>
    <w:rsid w:val="00595256"/>
    <w:rsid w:val="00635791"/>
    <w:rsid w:val="006C3A84"/>
    <w:rsid w:val="0079339C"/>
    <w:rsid w:val="007969D9"/>
    <w:rsid w:val="007A526C"/>
    <w:rsid w:val="00934218"/>
    <w:rsid w:val="0097186B"/>
    <w:rsid w:val="00983001"/>
    <w:rsid w:val="00991684"/>
    <w:rsid w:val="009B4FA5"/>
    <w:rsid w:val="00A401CA"/>
    <w:rsid w:val="00A525DA"/>
    <w:rsid w:val="00B445DF"/>
    <w:rsid w:val="00BB2FF1"/>
    <w:rsid w:val="00C3654D"/>
    <w:rsid w:val="00C45C20"/>
    <w:rsid w:val="00C516B6"/>
    <w:rsid w:val="00C81F76"/>
    <w:rsid w:val="00CB3F84"/>
    <w:rsid w:val="00DD20A2"/>
    <w:rsid w:val="00E142DA"/>
    <w:rsid w:val="00E32C4D"/>
    <w:rsid w:val="00E64AAE"/>
    <w:rsid w:val="00E76CDD"/>
    <w:rsid w:val="00F15B93"/>
    <w:rsid w:val="00FA2D57"/>
    <w:rsid w:val="00FA5D7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character" w:customStyle="1" w:styleId="FooterChar">
    <w:name w:val="Footer Char"/>
    <w:link w:val="Footer"/>
    <w:rsid w:val="00B445DF"/>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heme="minorEastAsia"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2F1F"/>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542F1F"/>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542F1F"/>
    <w:pPr>
      <w:spacing w:before="320"/>
      <w:outlineLvl w:val="1"/>
    </w:pPr>
  </w:style>
  <w:style w:type="paragraph" w:styleId="Heading3">
    <w:name w:val="heading 3"/>
    <w:basedOn w:val="Heading1"/>
    <w:next w:val="Normal"/>
    <w:qFormat/>
    <w:rsid w:val="00542F1F"/>
    <w:pPr>
      <w:spacing w:before="200"/>
      <w:outlineLvl w:val="2"/>
    </w:pPr>
  </w:style>
  <w:style w:type="paragraph" w:styleId="Heading4">
    <w:name w:val="heading 4"/>
    <w:basedOn w:val="Heading3"/>
    <w:next w:val="Normal"/>
    <w:qFormat/>
    <w:rsid w:val="00542F1F"/>
    <w:pPr>
      <w:tabs>
        <w:tab w:val="clear" w:pos="794"/>
        <w:tab w:val="left" w:pos="1191"/>
      </w:tabs>
      <w:ind w:left="993" w:hanging="993"/>
      <w:outlineLvl w:val="3"/>
    </w:pPr>
  </w:style>
  <w:style w:type="paragraph" w:styleId="Heading5">
    <w:name w:val="heading 5"/>
    <w:basedOn w:val="Heading3"/>
    <w:next w:val="Normal"/>
    <w:qFormat/>
    <w:rsid w:val="00542F1F"/>
    <w:pPr>
      <w:tabs>
        <w:tab w:val="clear" w:pos="794"/>
        <w:tab w:val="left" w:pos="1191"/>
      </w:tabs>
      <w:outlineLvl w:val="4"/>
    </w:pPr>
  </w:style>
  <w:style w:type="paragraph" w:styleId="Heading6">
    <w:name w:val="heading 6"/>
    <w:basedOn w:val="Heading3"/>
    <w:next w:val="Normal"/>
    <w:qFormat/>
    <w:rsid w:val="00542F1F"/>
    <w:pPr>
      <w:tabs>
        <w:tab w:val="clear" w:pos="794"/>
        <w:tab w:val="left" w:pos="1191"/>
      </w:tabs>
      <w:outlineLvl w:val="5"/>
    </w:pPr>
  </w:style>
  <w:style w:type="paragraph" w:styleId="Heading7">
    <w:name w:val="heading 7"/>
    <w:basedOn w:val="Heading3"/>
    <w:next w:val="Normal"/>
    <w:qFormat/>
    <w:rsid w:val="00542F1F"/>
    <w:pPr>
      <w:tabs>
        <w:tab w:val="clear" w:pos="794"/>
        <w:tab w:val="left" w:pos="1191"/>
      </w:tabs>
      <w:outlineLvl w:val="6"/>
    </w:pPr>
  </w:style>
  <w:style w:type="paragraph" w:styleId="Heading8">
    <w:name w:val="heading 8"/>
    <w:basedOn w:val="Heading3"/>
    <w:next w:val="Normal"/>
    <w:qFormat/>
    <w:rsid w:val="00542F1F"/>
    <w:pPr>
      <w:tabs>
        <w:tab w:val="clear" w:pos="794"/>
        <w:tab w:val="left" w:pos="1191"/>
      </w:tabs>
      <w:outlineLvl w:val="7"/>
    </w:pPr>
  </w:style>
  <w:style w:type="paragraph" w:styleId="Heading9">
    <w:name w:val="heading 9"/>
    <w:basedOn w:val="Heading3"/>
    <w:next w:val="Normal"/>
    <w:qFormat/>
    <w:rsid w:val="00542F1F"/>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542F1F"/>
  </w:style>
  <w:style w:type="paragraph" w:styleId="TOC7">
    <w:name w:val="toc 7"/>
    <w:basedOn w:val="TOC3"/>
    <w:next w:val="Normal"/>
    <w:semiHidden/>
    <w:rsid w:val="00542F1F"/>
  </w:style>
  <w:style w:type="paragraph" w:styleId="TOC6">
    <w:name w:val="toc 6"/>
    <w:basedOn w:val="TOC3"/>
    <w:next w:val="Normal"/>
    <w:semiHidden/>
    <w:rsid w:val="00542F1F"/>
  </w:style>
  <w:style w:type="paragraph" w:styleId="TOC5">
    <w:name w:val="toc 5"/>
    <w:basedOn w:val="TOC3"/>
    <w:next w:val="Normal"/>
    <w:semiHidden/>
    <w:rsid w:val="00542F1F"/>
  </w:style>
  <w:style w:type="paragraph" w:styleId="TOC4">
    <w:name w:val="toc 4"/>
    <w:basedOn w:val="TOC3"/>
    <w:next w:val="Normal"/>
    <w:semiHidden/>
    <w:rsid w:val="00542F1F"/>
  </w:style>
  <w:style w:type="paragraph" w:styleId="TOC3">
    <w:name w:val="toc 3"/>
    <w:basedOn w:val="TOC2"/>
    <w:next w:val="Normal"/>
    <w:semiHidden/>
    <w:rsid w:val="00542F1F"/>
    <w:pPr>
      <w:spacing w:before="80"/>
    </w:pPr>
  </w:style>
  <w:style w:type="paragraph" w:styleId="TOC2">
    <w:name w:val="toc 2"/>
    <w:basedOn w:val="TOC1"/>
    <w:next w:val="Normal"/>
    <w:semiHidden/>
    <w:rsid w:val="00542F1F"/>
    <w:pPr>
      <w:spacing w:before="120"/>
    </w:pPr>
  </w:style>
  <w:style w:type="paragraph" w:styleId="TOC1">
    <w:name w:val="toc 1"/>
    <w:basedOn w:val="Normal"/>
    <w:semiHidden/>
    <w:rsid w:val="00542F1F"/>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542F1F"/>
    <w:pPr>
      <w:ind w:left="1698"/>
    </w:pPr>
  </w:style>
  <w:style w:type="paragraph" w:styleId="Index6">
    <w:name w:val="index 6"/>
    <w:basedOn w:val="Normal"/>
    <w:next w:val="Normal"/>
    <w:semiHidden/>
    <w:rsid w:val="00542F1F"/>
    <w:pPr>
      <w:ind w:left="1415"/>
    </w:pPr>
  </w:style>
  <w:style w:type="paragraph" w:styleId="Index5">
    <w:name w:val="index 5"/>
    <w:basedOn w:val="Normal"/>
    <w:next w:val="Normal"/>
    <w:semiHidden/>
    <w:rsid w:val="00542F1F"/>
    <w:pPr>
      <w:ind w:left="1132"/>
    </w:pPr>
  </w:style>
  <w:style w:type="paragraph" w:styleId="Index4">
    <w:name w:val="index 4"/>
    <w:basedOn w:val="Normal"/>
    <w:next w:val="Normal"/>
    <w:semiHidden/>
    <w:rsid w:val="00542F1F"/>
    <w:pPr>
      <w:ind w:left="851"/>
    </w:pPr>
  </w:style>
  <w:style w:type="paragraph" w:styleId="Index3">
    <w:name w:val="index 3"/>
    <w:basedOn w:val="Normal"/>
    <w:next w:val="Normal"/>
    <w:semiHidden/>
    <w:rsid w:val="00542F1F"/>
    <w:pPr>
      <w:ind w:left="567"/>
    </w:pPr>
  </w:style>
  <w:style w:type="paragraph" w:styleId="Index2">
    <w:name w:val="index 2"/>
    <w:basedOn w:val="Normal"/>
    <w:next w:val="Normal"/>
    <w:semiHidden/>
    <w:rsid w:val="00542F1F"/>
    <w:pPr>
      <w:ind w:left="284"/>
    </w:pPr>
  </w:style>
  <w:style w:type="paragraph" w:styleId="Index1">
    <w:name w:val="index 1"/>
    <w:basedOn w:val="Normal"/>
    <w:next w:val="Normal"/>
    <w:semiHidden/>
    <w:rsid w:val="00542F1F"/>
  </w:style>
  <w:style w:type="character" w:styleId="LineNumber">
    <w:name w:val="line number"/>
    <w:basedOn w:val="DefaultParagraphFont"/>
    <w:rsid w:val="00542F1F"/>
  </w:style>
  <w:style w:type="paragraph" w:styleId="IndexHeading">
    <w:name w:val="index heading"/>
    <w:basedOn w:val="Normal"/>
    <w:next w:val="Normal"/>
    <w:semiHidden/>
    <w:rsid w:val="00542F1F"/>
  </w:style>
  <w:style w:type="paragraph" w:styleId="Footer">
    <w:name w:val="footer"/>
    <w:basedOn w:val="Normal"/>
    <w:link w:val="FooterChar"/>
    <w:rsid w:val="00542F1F"/>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542F1F"/>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542F1F"/>
    <w:rPr>
      <w:position w:val="6"/>
      <w:sz w:val="16"/>
    </w:rPr>
  </w:style>
  <w:style w:type="paragraph" w:styleId="FootnoteText">
    <w:name w:val="footnote text"/>
    <w:basedOn w:val="Normal"/>
    <w:semiHidden/>
    <w:rsid w:val="00542F1F"/>
    <w:pPr>
      <w:keepLines/>
      <w:tabs>
        <w:tab w:val="left" w:pos="256"/>
      </w:tabs>
      <w:ind w:left="256" w:hanging="256"/>
    </w:pPr>
  </w:style>
  <w:style w:type="paragraph" w:styleId="NormalIndent">
    <w:name w:val="Normal Indent"/>
    <w:basedOn w:val="Normal"/>
    <w:rsid w:val="00542F1F"/>
    <w:pPr>
      <w:ind w:left="794"/>
    </w:pPr>
  </w:style>
  <w:style w:type="paragraph" w:customStyle="1" w:styleId="TableLegend">
    <w:name w:val="Table_Legend"/>
    <w:basedOn w:val="TableText"/>
    <w:rsid w:val="00542F1F"/>
    <w:pPr>
      <w:spacing w:before="120"/>
    </w:pPr>
  </w:style>
  <w:style w:type="paragraph" w:customStyle="1" w:styleId="TableText">
    <w:name w:val="Table_Text"/>
    <w:basedOn w:val="Normal"/>
    <w:rsid w:val="00542F1F"/>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542F1F"/>
    <w:pPr>
      <w:keepLines/>
      <w:spacing w:before="0"/>
    </w:pPr>
    <w:rPr>
      <w:b/>
      <w:caps w:val="0"/>
    </w:rPr>
  </w:style>
  <w:style w:type="paragraph" w:customStyle="1" w:styleId="Table">
    <w:name w:val="Table_#"/>
    <w:basedOn w:val="Normal"/>
    <w:next w:val="TableTitle"/>
    <w:rsid w:val="00542F1F"/>
    <w:pPr>
      <w:keepNext/>
      <w:spacing w:before="560" w:after="120"/>
      <w:jc w:val="center"/>
    </w:pPr>
    <w:rPr>
      <w:caps/>
    </w:rPr>
  </w:style>
  <w:style w:type="paragraph" w:customStyle="1" w:styleId="enumlev1">
    <w:name w:val="enumlev1"/>
    <w:basedOn w:val="Normal"/>
    <w:rsid w:val="00542F1F"/>
    <w:pPr>
      <w:spacing w:before="80"/>
      <w:ind w:left="794" w:hanging="794"/>
    </w:pPr>
  </w:style>
  <w:style w:type="paragraph" w:customStyle="1" w:styleId="enumlev2">
    <w:name w:val="enumlev2"/>
    <w:basedOn w:val="enumlev1"/>
    <w:rsid w:val="00542F1F"/>
    <w:pPr>
      <w:ind w:left="1191" w:hanging="397"/>
    </w:pPr>
  </w:style>
  <w:style w:type="paragraph" w:customStyle="1" w:styleId="enumlev3">
    <w:name w:val="enumlev3"/>
    <w:basedOn w:val="enumlev2"/>
    <w:rsid w:val="00542F1F"/>
    <w:pPr>
      <w:ind w:left="1588"/>
    </w:pPr>
  </w:style>
  <w:style w:type="paragraph" w:customStyle="1" w:styleId="TableHead">
    <w:name w:val="Table_Head"/>
    <w:basedOn w:val="TableText"/>
    <w:rsid w:val="00542F1F"/>
    <w:pPr>
      <w:keepNext/>
      <w:spacing w:before="80" w:after="80"/>
      <w:jc w:val="center"/>
    </w:pPr>
    <w:rPr>
      <w:b/>
    </w:rPr>
  </w:style>
  <w:style w:type="paragraph" w:customStyle="1" w:styleId="FigureLegend">
    <w:name w:val="Figure_Legend"/>
    <w:basedOn w:val="Normal"/>
    <w:rsid w:val="00542F1F"/>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542F1F"/>
    <w:pPr>
      <w:spacing w:before="480"/>
    </w:pPr>
  </w:style>
  <w:style w:type="paragraph" w:customStyle="1" w:styleId="FigureTitle">
    <w:name w:val="Figure_Title"/>
    <w:basedOn w:val="TableTitle"/>
    <w:next w:val="Normal"/>
    <w:rsid w:val="00542F1F"/>
    <w:pPr>
      <w:keepNext w:val="0"/>
      <w:spacing w:after="480"/>
    </w:pPr>
  </w:style>
  <w:style w:type="paragraph" w:customStyle="1" w:styleId="Annex">
    <w:name w:val="Annex_#"/>
    <w:basedOn w:val="Normal"/>
    <w:next w:val="AnnexRef"/>
    <w:rsid w:val="00542F1F"/>
    <w:pPr>
      <w:keepNext/>
      <w:keepLines/>
      <w:spacing w:before="480" w:after="80"/>
      <w:jc w:val="center"/>
    </w:pPr>
    <w:rPr>
      <w:caps/>
    </w:rPr>
  </w:style>
  <w:style w:type="paragraph" w:customStyle="1" w:styleId="AnnexRef">
    <w:name w:val="Annex_Ref"/>
    <w:basedOn w:val="Normal"/>
    <w:next w:val="AnnexTitle"/>
    <w:rsid w:val="00542F1F"/>
    <w:pPr>
      <w:keepNext/>
      <w:keepLines/>
      <w:jc w:val="center"/>
    </w:pPr>
  </w:style>
  <w:style w:type="paragraph" w:customStyle="1" w:styleId="AnnexTitle">
    <w:name w:val="Annex_Title"/>
    <w:basedOn w:val="Normal"/>
    <w:next w:val="Normalaftertitle"/>
    <w:rsid w:val="00542F1F"/>
    <w:pPr>
      <w:keepNext/>
      <w:keepLines/>
      <w:spacing w:before="240" w:after="280"/>
      <w:jc w:val="center"/>
    </w:pPr>
    <w:rPr>
      <w:b/>
    </w:rPr>
  </w:style>
  <w:style w:type="paragraph" w:customStyle="1" w:styleId="Appendix">
    <w:name w:val="Appendix_#"/>
    <w:basedOn w:val="Annex"/>
    <w:next w:val="AppendixRef"/>
    <w:rsid w:val="00542F1F"/>
  </w:style>
  <w:style w:type="paragraph" w:customStyle="1" w:styleId="AppendixRef">
    <w:name w:val="Appendix_Ref"/>
    <w:basedOn w:val="AnnexRef"/>
    <w:next w:val="AppendixTitle"/>
    <w:rsid w:val="00542F1F"/>
  </w:style>
  <w:style w:type="paragraph" w:customStyle="1" w:styleId="AppendixTitle">
    <w:name w:val="Appendix_Title"/>
    <w:basedOn w:val="AnnexTitle"/>
    <w:next w:val="Normalaftertitle"/>
    <w:rsid w:val="00542F1F"/>
  </w:style>
  <w:style w:type="paragraph" w:customStyle="1" w:styleId="RefTitle">
    <w:name w:val="Ref_Title"/>
    <w:basedOn w:val="Normal"/>
    <w:next w:val="RefText"/>
    <w:rsid w:val="00542F1F"/>
    <w:pPr>
      <w:spacing w:before="480"/>
      <w:jc w:val="center"/>
    </w:pPr>
    <w:rPr>
      <w:caps/>
    </w:rPr>
  </w:style>
  <w:style w:type="paragraph" w:customStyle="1" w:styleId="RefText">
    <w:name w:val="Ref_Text"/>
    <w:basedOn w:val="Normal"/>
    <w:rsid w:val="00542F1F"/>
    <w:pPr>
      <w:ind w:left="794" w:hanging="794"/>
    </w:pPr>
  </w:style>
  <w:style w:type="paragraph" w:customStyle="1" w:styleId="Equation">
    <w:name w:val="Equation"/>
    <w:basedOn w:val="Normal"/>
    <w:rsid w:val="00542F1F"/>
    <w:pPr>
      <w:tabs>
        <w:tab w:val="clear" w:pos="1191"/>
        <w:tab w:val="clear" w:pos="1588"/>
        <w:tab w:val="clear" w:pos="1985"/>
        <w:tab w:val="center" w:pos="4876"/>
        <w:tab w:val="right" w:pos="9752"/>
      </w:tabs>
    </w:pPr>
  </w:style>
  <w:style w:type="paragraph" w:customStyle="1" w:styleId="Head">
    <w:name w:val="Head"/>
    <w:basedOn w:val="Normal"/>
    <w:rsid w:val="00542F1F"/>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542F1F"/>
    <w:pPr>
      <w:keepNext/>
      <w:keepLines/>
      <w:spacing w:before="240"/>
      <w:jc w:val="center"/>
    </w:pPr>
    <w:rPr>
      <w:b/>
      <w:caps/>
    </w:rPr>
  </w:style>
  <w:style w:type="paragraph" w:customStyle="1" w:styleId="Normalaftertitle">
    <w:name w:val="Normal after title"/>
    <w:basedOn w:val="Normal"/>
    <w:next w:val="Normal"/>
    <w:rsid w:val="00542F1F"/>
    <w:pPr>
      <w:spacing w:before="320"/>
    </w:pPr>
  </w:style>
  <w:style w:type="paragraph" w:customStyle="1" w:styleId="call">
    <w:name w:val="call"/>
    <w:basedOn w:val="Normal"/>
    <w:next w:val="Normal"/>
    <w:rsid w:val="00542F1F"/>
    <w:pPr>
      <w:keepNext/>
      <w:keepLines/>
      <w:spacing w:before="160"/>
      <w:ind w:left="794"/>
    </w:pPr>
    <w:rPr>
      <w:i/>
    </w:rPr>
  </w:style>
  <w:style w:type="paragraph" w:customStyle="1" w:styleId="Rec">
    <w:name w:val="Rec_#"/>
    <w:basedOn w:val="Normal"/>
    <w:next w:val="RecTitle"/>
    <w:rsid w:val="00542F1F"/>
    <w:pPr>
      <w:keepNext/>
      <w:keepLines/>
      <w:spacing w:before="480"/>
      <w:jc w:val="center"/>
    </w:pPr>
    <w:rPr>
      <w:caps/>
    </w:rPr>
  </w:style>
  <w:style w:type="paragraph" w:customStyle="1" w:styleId="toc0">
    <w:name w:val="toc 0"/>
    <w:basedOn w:val="Normal"/>
    <w:next w:val="TOC1"/>
    <w:rsid w:val="00542F1F"/>
    <w:pPr>
      <w:tabs>
        <w:tab w:val="clear" w:pos="794"/>
        <w:tab w:val="clear" w:pos="1191"/>
        <w:tab w:val="clear" w:pos="1588"/>
        <w:tab w:val="clear" w:pos="1985"/>
        <w:tab w:val="right" w:pos="9781"/>
      </w:tabs>
    </w:pPr>
    <w:rPr>
      <w:b/>
    </w:rPr>
  </w:style>
  <w:style w:type="paragraph" w:styleId="List">
    <w:name w:val="List"/>
    <w:basedOn w:val="Normal"/>
    <w:rsid w:val="00542F1F"/>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542F1F"/>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542F1F"/>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542F1F"/>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542F1F"/>
    <w:pPr>
      <w:spacing w:before="160"/>
      <w:ind w:left="0" w:firstLine="0"/>
      <w:outlineLvl w:val="9"/>
    </w:pPr>
  </w:style>
  <w:style w:type="paragraph" w:customStyle="1" w:styleId="Keywords">
    <w:name w:val="Keywords"/>
    <w:basedOn w:val="Normal"/>
    <w:rsid w:val="00542F1F"/>
    <w:pPr>
      <w:tabs>
        <w:tab w:val="clear" w:pos="1191"/>
        <w:tab w:val="clear" w:pos="1588"/>
      </w:tabs>
      <w:ind w:left="794" w:hanging="794"/>
    </w:pPr>
  </w:style>
  <w:style w:type="paragraph" w:customStyle="1" w:styleId="ASN1">
    <w:name w:val="ASN.1"/>
    <w:basedOn w:val="Normal"/>
    <w:rsid w:val="00542F1F"/>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542F1F"/>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542F1F"/>
    <w:pPr>
      <w:tabs>
        <w:tab w:val="clear" w:pos="794"/>
        <w:tab w:val="clear" w:pos="1191"/>
        <w:tab w:val="clear" w:pos="1588"/>
        <w:tab w:val="clear" w:pos="1985"/>
      </w:tabs>
      <w:spacing w:before="480"/>
      <w:ind w:left="4961"/>
    </w:pPr>
  </w:style>
  <w:style w:type="paragraph" w:customStyle="1" w:styleId="meeting">
    <w:name w:val="meeting"/>
    <w:basedOn w:val="Head"/>
    <w:next w:val="Head"/>
    <w:rsid w:val="00542F1F"/>
    <w:pPr>
      <w:tabs>
        <w:tab w:val="left" w:pos="7371"/>
      </w:tabs>
      <w:spacing w:after="560"/>
    </w:pPr>
  </w:style>
  <w:style w:type="paragraph" w:customStyle="1" w:styleId="BodyText">
    <w:name w:val="BodyText"/>
    <w:basedOn w:val="Normal"/>
    <w:rsid w:val="00542F1F"/>
    <w:pPr>
      <w:tabs>
        <w:tab w:val="clear" w:pos="794"/>
        <w:tab w:val="clear" w:pos="1191"/>
        <w:tab w:val="clear" w:pos="1588"/>
        <w:tab w:val="clear" w:pos="1985"/>
      </w:tabs>
      <w:spacing w:before="240"/>
    </w:pPr>
  </w:style>
  <w:style w:type="paragraph" w:customStyle="1" w:styleId="ITUadres">
    <w:name w:val="ITU_adres"/>
    <w:basedOn w:val="Normal"/>
    <w:rsid w:val="00542F1F"/>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542F1F"/>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542F1F"/>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542F1F"/>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542F1F"/>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542F1F"/>
  </w:style>
  <w:style w:type="paragraph" w:customStyle="1" w:styleId="ITUbureau">
    <w:name w:val="ITU_bureau"/>
    <w:basedOn w:val="Normal"/>
    <w:rsid w:val="00542F1F"/>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542F1F"/>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542F1F"/>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542F1F"/>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542F1F"/>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542F1F"/>
    <w:pPr>
      <w:tabs>
        <w:tab w:val="left" w:pos="1418"/>
        <w:tab w:val="left" w:pos="1985"/>
        <w:tab w:val="left" w:pos="2268"/>
      </w:tabs>
      <w:ind w:firstLine="1304"/>
    </w:pPr>
  </w:style>
  <w:style w:type="paragraph" w:customStyle="1" w:styleId="Tiret">
    <w:name w:val="Tiret"/>
    <w:basedOn w:val="Normal"/>
    <w:rsid w:val="00542F1F"/>
    <w:pPr>
      <w:tabs>
        <w:tab w:val="clear" w:pos="794"/>
        <w:tab w:val="clear" w:pos="1191"/>
        <w:tab w:val="clear" w:pos="1588"/>
        <w:tab w:val="clear" w:pos="1985"/>
      </w:tabs>
      <w:ind w:left="-680"/>
    </w:pPr>
  </w:style>
  <w:style w:type="paragraph" w:customStyle="1" w:styleId="NormFoot">
    <w:name w:val="Norm_Foot"/>
    <w:basedOn w:val="Normal"/>
    <w:rsid w:val="00542F1F"/>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542F1F"/>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542F1F"/>
    <w:pPr>
      <w:keepLines/>
      <w:tabs>
        <w:tab w:val="left" w:pos="1361"/>
        <w:tab w:val="left" w:pos="1758"/>
        <w:tab w:val="left" w:pos="2155"/>
        <w:tab w:val="left" w:pos="2552"/>
      </w:tabs>
      <w:ind w:left="567"/>
    </w:pPr>
  </w:style>
  <w:style w:type="paragraph" w:customStyle="1" w:styleId="headingi">
    <w:name w:val="heading_i"/>
    <w:basedOn w:val="Heading3"/>
    <w:next w:val="Normal"/>
    <w:rsid w:val="00542F1F"/>
    <w:pPr>
      <w:spacing w:before="160"/>
      <w:ind w:left="0" w:firstLine="0"/>
      <w:outlineLvl w:val="9"/>
    </w:pPr>
    <w:rPr>
      <w:b w:val="0"/>
      <w:i/>
    </w:rPr>
  </w:style>
  <w:style w:type="character" w:styleId="Hyperlink">
    <w:name w:val="Hyperlink"/>
    <w:basedOn w:val="DefaultParagraphFont"/>
    <w:uiPriority w:val="99"/>
    <w:rsid w:val="00542F1F"/>
    <w:rPr>
      <w:color w:val="0000FF"/>
      <w:u w:val="single"/>
    </w:rPr>
  </w:style>
  <w:style w:type="paragraph" w:customStyle="1" w:styleId="Qlist">
    <w:name w:val="Qlist"/>
    <w:basedOn w:val="Normal"/>
    <w:rsid w:val="00542F1F"/>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542F1F"/>
    <w:pPr>
      <w:tabs>
        <w:tab w:val="left" w:pos="397"/>
      </w:tabs>
    </w:pPr>
  </w:style>
  <w:style w:type="paragraph" w:customStyle="1" w:styleId="FirstFooter">
    <w:name w:val="FirstFooter"/>
    <w:basedOn w:val="Footer"/>
    <w:rsid w:val="00542F1F"/>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542F1F"/>
  </w:style>
  <w:style w:type="paragraph" w:styleId="BodyText0">
    <w:name w:val="Body Text"/>
    <w:basedOn w:val="Normal"/>
    <w:rsid w:val="00542F1F"/>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542F1F"/>
  </w:style>
  <w:style w:type="paragraph" w:customStyle="1" w:styleId="AnnexNo">
    <w:name w:val="Annex_No"/>
    <w:basedOn w:val="Normal"/>
    <w:next w:val="Normal"/>
    <w:rsid w:val="00542F1F"/>
    <w:pPr>
      <w:keepNext/>
      <w:keepLines/>
      <w:overflowPunct w:val="0"/>
      <w:autoSpaceDE w:val="0"/>
      <w:autoSpaceDN w:val="0"/>
      <w:adjustRightInd w:val="0"/>
      <w:spacing w:before="480" w:after="80"/>
      <w:jc w:val="center"/>
      <w:textAlignment w:val="baseline"/>
    </w:pPr>
    <w:rPr>
      <w:caps/>
      <w:sz w:val="28"/>
    </w:rPr>
  </w:style>
  <w:style w:type="paragraph" w:styleId="BodyText2">
    <w:name w:val="Body Text 2"/>
    <w:basedOn w:val="Normal"/>
    <w:rsid w:val="00542F1F"/>
    <w:pPr>
      <w:tabs>
        <w:tab w:val="left" w:pos="1418"/>
        <w:tab w:val="left" w:pos="1702"/>
        <w:tab w:val="left" w:pos="2160"/>
      </w:tabs>
      <w:ind w:right="92"/>
    </w:pPr>
  </w:style>
  <w:style w:type="character" w:styleId="FollowedHyperlink">
    <w:name w:val="FollowedHyperlink"/>
    <w:basedOn w:val="DefaultParagraphFont"/>
    <w:rsid w:val="00542F1F"/>
    <w:rPr>
      <w:color w:val="800080"/>
      <w:u w:val="single"/>
    </w:rPr>
  </w:style>
  <w:style w:type="paragraph" w:styleId="BodyText3">
    <w:name w:val="Body Text 3"/>
    <w:basedOn w:val="Normal"/>
    <w:rsid w:val="00542F1F"/>
    <w:pPr>
      <w:spacing w:before="1701"/>
      <w:ind w:right="91"/>
    </w:pPr>
  </w:style>
  <w:style w:type="paragraph" w:styleId="DocumentMap">
    <w:name w:val="Document Map"/>
    <w:basedOn w:val="Normal"/>
    <w:semiHidden/>
    <w:rsid w:val="00542F1F"/>
    <w:pPr>
      <w:shd w:val="clear" w:color="auto" w:fill="000080"/>
    </w:pPr>
    <w:rPr>
      <w:rFonts w:ascii="Tahoma" w:hAnsi="Tahoma" w:cs="Tahoma"/>
    </w:rPr>
  </w:style>
  <w:style w:type="paragraph" w:styleId="Revision">
    <w:name w:val="Revision"/>
    <w:hidden/>
    <w:uiPriority w:val="99"/>
    <w:semiHidden/>
    <w:rsid w:val="00BB7AB5"/>
    <w:rPr>
      <w:rFonts w:ascii="Times New Roman" w:hAnsi="Times New Roman"/>
      <w:sz w:val="24"/>
      <w:lang w:val="en-GB" w:eastAsia="en-US"/>
    </w:rPr>
  </w:style>
  <w:style w:type="paragraph" w:styleId="BalloonText">
    <w:name w:val="Balloon Text"/>
    <w:basedOn w:val="Normal"/>
    <w:link w:val="BalloonTextChar"/>
    <w:rsid w:val="00BB7AB5"/>
    <w:pPr>
      <w:spacing w:before="0"/>
    </w:pPr>
    <w:rPr>
      <w:rFonts w:ascii="Tahoma" w:hAnsi="Tahoma" w:cs="Tahoma"/>
      <w:sz w:val="16"/>
      <w:szCs w:val="16"/>
    </w:rPr>
  </w:style>
  <w:style w:type="character" w:customStyle="1" w:styleId="BalloonTextChar">
    <w:name w:val="Balloon Text Char"/>
    <w:basedOn w:val="DefaultParagraphFont"/>
    <w:link w:val="BalloonText"/>
    <w:rsid w:val="00BB7AB5"/>
    <w:rPr>
      <w:rFonts w:ascii="Tahoma" w:hAnsi="Tahoma" w:cs="Tahoma"/>
      <w:sz w:val="16"/>
      <w:szCs w:val="16"/>
      <w:lang w:val="en-GB" w:eastAsia="en-US"/>
    </w:rPr>
  </w:style>
  <w:style w:type="character" w:styleId="Strong">
    <w:name w:val="Strong"/>
    <w:uiPriority w:val="22"/>
    <w:qFormat/>
    <w:rsid w:val="00932C2A"/>
    <w:rPr>
      <w:b/>
      <w:bCs/>
    </w:rPr>
  </w:style>
  <w:style w:type="character" w:customStyle="1" w:styleId="FooterChar">
    <w:name w:val="Footer Char"/>
    <w:link w:val="Footer"/>
    <w:rsid w:val="00B445DF"/>
    <w:rPr>
      <w:rFonts w:ascii="Times New Roman" w:hAnsi="Times New Roman"/>
      <w:caps/>
      <w:noProof/>
      <w:sz w:val="16"/>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009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tu.int/en/ITU-T/Workshops-and-Seminars/ict/201309/Pages/default.aspx"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image" Target="media/image3.wmf"/><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tu.int/en/ITU-T/focusgroups/innovation/Pages/default.aspx"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tu.int/en/ITU-T/focusgroups/innovation/Pages/default.aspx"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fginnovation@itu.i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oleObject" Target="embeddings/Microsoft_Word_97_-_2003_Document1.doc"/><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1124</Words>
  <Characters>6410</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7519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Bettini, Nadine</cp:lastModifiedBy>
  <cp:revision>2</cp:revision>
  <cp:lastPrinted>2013-08-16T11:05:00Z</cp:lastPrinted>
  <dcterms:created xsi:type="dcterms:W3CDTF">2013-08-16T11:05:00Z</dcterms:created>
  <dcterms:modified xsi:type="dcterms:W3CDTF">2013-08-16T11:05:00Z</dcterms:modified>
</cp:coreProperties>
</file>