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bookmarkStart w:id="0" w:name="_GoBack"/>
            <w:bookmarkEnd w:id="0"/>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E40740" w:rsidRPr="00E40740">
        <w:t>8 de abril de 2013</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rPr>
                <w:sz w:val="22"/>
              </w:rPr>
            </w:pPr>
            <w:r>
              <w:rPr>
                <w:sz w:val="22"/>
              </w:rPr>
              <w:t>Tel.:</w:t>
            </w:r>
            <w:r>
              <w:rPr>
                <w:sz w:val="22"/>
              </w:rPr>
              <w:br/>
              <w:t>Fax:</w:t>
            </w:r>
          </w:p>
        </w:tc>
        <w:tc>
          <w:tcPr>
            <w:tcW w:w="3884" w:type="dxa"/>
          </w:tcPr>
          <w:p w:rsidR="00C34772" w:rsidRPr="00E40740" w:rsidRDefault="00E40740" w:rsidP="00303D62">
            <w:pPr>
              <w:tabs>
                <w:tab w:val="left" w:pos="4111"/>
              </w:tabs>
              <w:spacing w:before="0"/>
              <w:ind w:left="57"/>
              <w:rPr>
                <w:b/>
                <w:lang w:val="en-US"/>
              </w:rPr>
            </w:pPr>
            <w:r w:rsidRPr="00E40740">
              <w:rPr>
                <w:b/>
                <w:lang w:val="en-US"/>
              </w:rPr>
              <w:t>Circular TSB 17</w:t>
            </w:r>
          </w:p>
          <w:p w:rsidR="00C34772" w:rsidRPr="00E40740" w:rsidRDefault="00E40740" w:rsidP="00303D62">
            <w:pPr>
              <w:tabs>
                <w:tab w:val="left" w:pos="4111"/>
              </w:tabs>
              <w:spacing w:before="0"/>
              <w:ind w:left="57"/>
              <w:rPr>
                <w:b/>
                <w:lang w:val="en-US"/>
              </w:rPr>
            </w:pPr>
            <w:r w:rsidRPr="00E40740">
              <w:rPr>
                <w:lang w:val="en-US"/>
              </w:rPr>
              <w:t>TSB Workshops/M.A.</w:t>
            </w:r>
          </w:p>
          <w:p w:rsidR="00C34772" w:rsidRPr="00E40740" w:rsidRDefault="00C34772" w:rsidP="00303D62">
            <w:pPr>
              <w:tabs>
                <w:tab w:val="left" w:pos="4111"/>
              </w:tabs>
              <w:spacing w:before="0"/>
              <w:ind w:left="57"/>
              <w:rPr>
                <w:lang w:val="en-US"/>
              </w:rPr>
            </w:pPr>
          </w:p>
          <w:p w:rsidR="00C34772" w:rsidRPr="00E40740" w:rsidRDefault="00E40740" w:rsidP="00303D62">
            <w:pPr>
              <w:tabs>
                <w:tab w:val="left" w:pos="4111"/>
              </w:tabs>
              <w:spacing w:before="0"/>
              <w:ind w:left="57"/>
              <w:rPr>
                <w:lang w:val="en-US"/>
              </w:rPr>
            </w:pPr>
            <w:r w:rsidRPr="00E40740">
              <w:rPr>
                <w:lang w:val="en-US"/>
              </w:rPr>
              <w:t>+41 22 730 6828</w:t>
            </w:r>
            <w:r w:rsidR="00C34772" w:rsidRPr="00E40740">
              <w:rPr>
                <w:lang w:val="en-US"/>
              </w:rPr>
              <w:br/>
              <w:t>+41 22 730 5853</w:t>
            </w:r>
          </w:p>
        </w:tc>
        <w:tc>
          <w:tcPr>
            <w:tcW w:w="5329" w:type="dxa"/>
          </w:tcPr>
          <w:p w:rsidR="00E40740" w:rsidRDefault="00C34772" w:rsidP="00E40740">
            <w:pPr>
              <w:tabs>
                <w:tab w:val="clear" w:pos="794"/>
                <w:tab w:val="clear" w:pos="1191"/>
                <w:tab w:val="clear" w:pos="1588"/>
                <w:tab w:val="clear" w:pos="1985"/>
                <w:tab w:val="left" w:pos="284"/>
              </w:tabs>
              <w:spacing w:before="0"/>
              <w:ind w:left="284" w:hanging="227"/>
            </w:pPr>
            <w:bookmarkStart w:id="1" w:name="Addressee_S"/>
            <w:bookmarkEnd w:id="1"/>
            <w:r>
              <w:t>-</w:t>
            </w:r>
            <w:r>
              <w:tab/>
            </w:r>
            <w:r w:rsidR="00E40740">
              <w:t>A las Administraciones de los Estados Miembros de la Unión;</w:t>
            </w:r>
          </w:p>
          <w:p w:rsidR="00E40740" w:rsidRDefault="00E40740" w:rsidP="00E40740">
            <w:pPr>
              <w:tabs>
                <w:tab w:val="clear" w:pos="794"/>
                <w:tab w:val="clear" w:pos="1191"/>
                <w:tab w:val="clear" w:pos="1588"/>
                <w:tab w:val="clear" w:pos="1985"/>
                <w:tab w:val="left" w:pos="284"/>
              </w:tabs>
              <w:spacing w:before="0"/>
              <w:ind w:left="284" w:hanging="227"/>
            </w:pPr>
            <w:r>
              <w:t>-</w:t>
            </w:r>
            <w:r>
              <w:tab/>
              <w:t>A los Miembros de Sector del UIT-T;</w:t>
            </w:r>
          </w:p>
          <w:p w:rsidR="00E40740" w:rsidRDefault="00E40740" w:rsidP="00E40740">
            <w:pPr>
              <w:tabs>
                <w:tab w:val="clear" w:pos="794"/>
                <w:tab w:val="clear" w:pos="1191"/>
                <w:tab w:val="clear" w:pos="1588"/>
                <w:tab w:val="clear" w:pos="1985"/>
                <w:tab w:val="left" w:pos="284"/>
              </w:tabs>
              <w:spacing w:before="0"/>
              <w:ind w:left="284" w:hanging="227"/>
            </w:pPr>
            <w:r>
              <w:t>-</w:t>
            </w:r>
            <w:r>
              <w:tab/>
              <w:t>A los Asociados del UIT-T;</w:t>
            </w:r>
          </w:p>
          <w:p w:rsidR="00C34772" w:rsidRDefault="00E40740" w:rsidP="00E40740">
            <w:pPr>
              <w:tabs>
                <w:tab w:val="clear" w:pos="794"/>
                <w:tab w:val="clear" w:pos="1191"/>
                <w:tab w:val="clear" w:pos="1588"/>
                <w:tab w:val="clear" w:pos="1985"/>
                <w:tab w:val="left" w:pos="284"/>
              </w:tabs>
              <w:spacing w:before="0"/>
              <w:ind w:left="284" w:hanging="227"/>
            </w:pPr>
            <w:r>
              <w:t>-</w:t>
            </w:r>
            <w:r>
              <w:tab/>
              <w:t>A las Instituciones Académicas del UIT-T;</w:t>
            </w:r>
          </w:p>
          <w:p w:rsidR="006F6D08" w:rsidRDefault="006F6D08" w:rsidP="00E40740">
            <w:pPr>
              <w:tabs>
                <w:tab w:val="clear" w:pos="794"/>
                <w:tab w:val="clear" w:pos="1191"/>
                <w:tab w:val="clear" w:pos="1588"/>
                <w:tab w:val="clear" w:pos="1985"/>
                <w:tab w:val="left" w:pos="284"/>
              </w:tabs>
              <w:spacing w:before="0"/>
              <w:ind w:left="284" w:hanging="227"/>
            </w:pPr>
          </w:p>
        </w:tc>
      </w:tr>
      <w:tr w:rsidR="00C34772" w:rsidTr="00303D62">
        <w:trPr>
          <w:cantSplit/>
        </w:trPr>
        <w:tc>
          <w:tcPr>
            <w:tcW w:w="993" w:type="dxa"/>
          </w:tcPr>
          <w:p w:rsidR="00C34772" w:rsidRDefault="00C34772" w:rsidP="00303D62">
            <w:pPr>
              <w:tabs>
                <w:tab w:val="left" w:pos="4111"/>
              </w:tabs>
              <w:spacing w:before="10"/>
              <w:ind w:left="57"/>
              <w:rPr>
                <w:sz w:val="22"/>
              </w:rPr>
            </w:pPr>
            <w:r>
              <w:rPr>
                <w:sz w:val="22"/>
              </w:rPr>
              <w:t>Correo-e:</w:t>
            </w:r>
          </w:p>
        </w:tc>
        <w:tc>
          <w:tcPr>
            <w:tcW w:w="3884" w:type="dxa"/>
          </w:tcPr>
          <w:p w:rsidR="00C34772" w:rsidRDefault="004D44BC" w:rsidP="00303D62">
            <w:pPr>
              <w:tabs>
                <w:tab w:val="left" w:pos="4111"/>
              </w:tabs>
              <w:spacing w:before="0"/>
              <w:ind w:left="57"/>
            </w:pPr>
            <w:hyperlink r:id="rId10" w:history="1">
              <w:r w:rsidR="00E40740" w:rsidRPr="00DF3784">
                <w:rPr>
                  <w:rStyle w:val="Hyperlink"/>
                  <w:szCs w:val="24"/>
                  <w:lang w:val="en-US"/>
                </w:rPr>
                <w:t>tsbworkshops@itu.int</w:t>
              </w:r>
            </w:hyperlink>
            <w:r w:rsidR="00C34772">
              <w:t xml:space="preserve"> </w:t>
            </w:r>
          </w:p>
        </w:tc>
        <w:tc>
          <w:tcPr>
            <w:tcW w:w="5329" w:type="dxa"/>
          </w:tcPr>
          <w:p w:rsidR="00C34772" w:rsidRDefault="00C34772" w:rsidP="00303D62">
            <w:pPr>
              <w:tabs>
                <w:tab w:val="left" w:pos="4111"/>
              </w:tabs>
              <w:spacing w:before="0"/>
            </w:pPr>
            <w:r>
              <w:rPr>
                <w:b/>
              </w:rPr>
              <w:t>Copia</w:t>
            </w:r>
            <w:r>
              <w:t>:</w:t>
            </w:r>
          </w:p>
          <w:p w:rsidR="00E40740" w:rsidRDefault="00C34772" w:rsidP="00E40740">
            <w:pPr>
              <w:tabs>
                <w:tab w:val="clear" w:pos="794"/>
                <w:tab w:val="left" w:pos="226"/>
                <w:tab w:val="left" w:pos="4111"/>
              </w:tabs>
              <w:spacing w:before="0"/>
              <w:ind w:left="226" w:hanging="226"/>
            </w:pPr>
            <w:r>
              <w:t>-</w:t>
            </w:r>
            <w:r>
              <w:tab/>
            </w:r>
            <w:r w:rsidR="00E40740">
              <w:t>A los Presidentes y Vicepresidentes de las Comisiones de Estudio del UIT-T;</w:t>
            </w:r>
            <w:r w:rsidR="00E40740">
              <w:tab/>
            </w:r>
          </w:p>
          <w:p w:rsidR="00E40740" w:rsidRDefault="00E40740" w:rsidP="00E40740">
            <w:pPr>
              <w:tabs>
                <w:tab w:val="clear" w:pos="794"/>
                <w:tab w:val="left" w:pos="226"/>
                <w:tab w:val="left" w:pos="4111"/>
              </w:tabs>
              <w:spacing w:before="0"/>
              <w:ind w:left="226" w:hanging="226"/>
            </w:pPr>
            <w:r>
              <w:t>-</w:t>
            </w:r>
            <w:r>
              <w:tab/>
              <w:t>Al Director de la Oficina de Desarrollo de las Telecomunicaciones;</w:t>
            </w:r>
          </w:p>
          <w:p w:rsidR="00C34772" w:rsidRDefault="00E40740" w:rsidP="00E40740">
            <w:pPr>
              <w:tabs>
                <w:tab w:val="clear" w:pos="794"/>
                <w:tab w:val="clear" w:pos="1191"/>
                <w:tab w:val="clear" w:pos="1588"/>
                <w:tab w:val="clear" w:pos="1985"/>
                <w:tab w:val="left" w:pos="226"/>
                <w:tab w:val="left" w:pos="510"/>
              </w:tabs>
              <w:spacing w:before="0"/>
              <w:ind w:left="226" w:hanging="169"/>
            </w:pPr>
            <w:r>
              <w:t>-</w:t>
            </w:r>
            <w:r>
              <w:tab/>
              <w:t>Al Director de la Oficina de Radiocomunicaciones</w:t>
            </w:r>
          </w:p>
          <w:p w:rsidR="00FD5847" w:rsidRDefault="00FD5847" w:rsidP="00E40740">
            <w:pPr>
              <w:tabs>
                <w:tab w:val="clear" w:pos="794"/>
                <w:tab w:val="clear" w:pos="1191"/>
                <w:tab w:val="clear" w:pos="1588"/>
                <w:tab w:val="clear" w:pos="1985"/>
                <w:tab w:val="left" w:pos="226"/>
                <w:tab w:val="left" w:pos="510"/>
              </w:tabs>
              <w:spacing w:before="0"/>
              <w:ind w:left="226" w:hanging="169"/>
            </w:pPr>
          </w:p>
        </w:tc>
      </w:tr>
    </w:tbl>
    <w:p w:rsidR="00C34772" w:rsidRDefault="00C34772" w:rsidP="00303D62"/>
    <w:tbl>
      <w:tblPr>
        <w:tblW w:w="0" w:type="auto"/>
        <w:tblInd w:w="8" w:type="dxa"/>
        <w:tblLayout w:type="fixed"/>
        <w:tblCellMar>
          <w:left w:w="0" w:type="dxa"/>
          <w:right w:w="0" w:type="dxa"/>
        </w:tblCellMar>
        <w:tblLook w:val="0000" w:firstRow="0" w:lastRow="0" w:firstColumn="0" w:lastColumn="0" w:noHBand="0" w:noVBand="0"/>
      </w:tblPr>
      <w:tblGrid>
        <w:gridCol w:w="822"/>
        <w:gridCol w:w="7116"/>
      </w:tblGrid>
      <w:tr w:rsidR="00C34772" w:rsidTr="00303D62">
        <w:trPr>
          <w:cantSplit/>
        </w:trPr>
        <w:tc>
          <w:tcPr>
            <w:tcW w:w="822" w:type="dxa"/>
          </w:tcPr>
          <w:p w:rsidR="00C34772" w:rsidRDefault="00C34772" w:rsidP="00303D62">
            <w:pPr>
              <w:tabs>
                <w:tab w:val="left" w:pos="4111"/>
              </w:tabs>
              <w:spacing w:before="10"/>
              <w:ind w:left="57"/>
              <w:rPr>
                <w:sz w:val="22"/>
              </w:rPr>
            </w:pPr>
            <w:r>
              <w:rPr>
                <w:sz w:val="22"/>
              </w:rPr>
              <w:t>Asunto:</w:t>
            </w:r>
          </w:p>
        </w:tc>
        <w:tc>
          <w:tcPr>
            <w:tcW w:w="7116" w:type="dxa"/>
          </w:tcPr>
          <w:p w:rsidR="00C34772" w:rsidRDefault="00E40740" w:rsidP="00B55A3E">
            <w:pPr>
              <w:tabs>
                <w:tab w:val="left" w:pos="4111"/>
              </w:tabs>
              <w:spacing w:before="0"/>
              <w:rPr>
                <w:b/>
              </w:rPr>
            </w:pPr>
            <w:r w:rsidRPr="00E40740">
              <w:rPr>
                <w:b/>
              </w:rPr>
              <w:t xml:space="preserve">Taller mixto UIT/UNECE sobre </w:t>
            </w:r>
            <w:r w:rsidR="00FD5847">
              <w:rPr>
                <w:b/>
              </w:rPr>
              <w:t>"</w:t>
            </w:r>
            <w:r w:rsidRPr="00E40740">
              <w:rPr>
                <w:b/>
              </w:rPr>
              <w:t>Sistemas de transporte inteligentes en mercados emergentes – factores de seguridad y crecimiento sostenible</w:t>
            </w:r>
            <w:r w:rsidR="00FD5847">
              <w:rPr>
                <w:b/>
              </w:rPr>
              <w:t>"</w:t>
            </w:r>
            <w:r w:rsidRPr="00E40740">
              <w:rPr>
                <w:b/>
              </w:rPr>
              <w:t xml:space="preserve"> – (Ginebra, Suiza, 27 de junio de 2013)</w:t>
            </w:r>
          </w:p>
        </w:tc>
      </w:tr>
    </w:tbl>
    <w:p w:rsidR="00C34772" w:rsidRDefault="00C34772" w:rsidP="00303D62">
      <w:bookmarkStart w:id="2" w:name="StartTyping_S"/>
      <w:bookmarkStart w:id="3" w:name="suitetext"/>
      <w:bookmarkStart w:id="4" w:name="text"/>
      <w:bookmarkEnd w:id="2"/>
      <w:bookmarkEnd w:id="3"/>
      <w:bookmarkEnd w:id="4"/>
    </w:p>
    <w:p w:rsidR="00C34772" w:rsidRDefault="00C34772" w:rsidP="00303D62">
      <w:r>
        <w:t>Muy Señora mía/Muy Señor mío:</w:t>
      </w:r>
    </w:p>
    <w:p w:rsidR="00E40740" w:rsidRPr="00106E17" w:rsidRDefault="00C34772" w:rsidP="00E40740">
      <w:r>
        <w:rPr>
          <w:bCs/>
        </w:rPr>
        <w:t>1</w:t>
      </w:r>
      <w:r>
        <w:tab/>
      </w:r>
      <w:r w:rsidR="00E40740" w:rsidRPr="00106E17">
        <w:t xml:space="preserve">Me complace informarle de que un </w:t>
      </w:r>
      <w:r w:rsidR="00E40740" w:rsidRPr="00106E17">
        <w:rPr>
          <w:b/>
          <w:bCs/>
        </w:rPr>
        <w:t xml:space="preserve">Taller mixto UIT/UNECE sobre </w:t>
      </w:r>
      <w:r w:rsidR="00FD5847">
        <w:rPr>
          <w:b/>
          <w:bCs/>
        </w:rPr>
        <w:t>"</w:t>
      </w:r>
      <w:r w:rsidR="00E40740" w:rsidRPr="00106E17">
        <w:rPr>
          <w:b/>
          <w:bCs/>
        </w:rPr>
        <w:t>Sistemas de transporte inteligentes en mercados emergentes – factores de seguridad y crecimiento sostenible</w:t>
      </w:r>
      <w:r w:rsidR="00FD5847">
        <w:t>"</w:t>
      </w:r>
      <w:r w:rsidR="00E40740" w:rsidRPr="00106E17">
        <w:t xml:space="preserve"> tendrá lugar en Ginebra, en la Sede de la UIT, el</w:t>
      </w:r>
      <w:r w:rsidR="00E40740">
        <w:t xml:space="preserve"> 27 de junio de 2013. Este evento marca un nuevo hito en 2013, año de las TIC y de la mejora de la seguridad vial</w:t>
      </w:r>
      <w:r w:rsidR="00E40740" w:rsidRPr="00106E17">
        <w:t>.</w:t>
      </w:r>
    </w:p>
    <w:p w:rsidR="00C34772" w:rsidRDefault="00E40740" w:rsidP="00E40740">
      <w:r w:rsidRPr="00106E17">
        <w:t xml:space="preserve">El taller comenzará a las </w:t>
      </w:r>
      <w:r w:rsidR="00EE6D33">
        <w:t>0</w:t>
      </w:r>
      <w:r>
        <w:t xml:space="preserve">9.30 horas. </w:t>
      </w:r>
      <w:r w:rsidRPr="00106E17">
        <w:t>En las pantallas situadas en las puertas de entrada de la Sede de la UIT se dará información detallada sobre las salas de reunión.</w:t>
      </w:r>
      <w:r>
        <w:t xml:space="preserve"> </w:t>
      </w:r>
      <w:r w:rsidRPr="00EB1858">
        <w:rPr>
          <w:b/>
          <w:bCs/>
        </w:rPr>
        <w:t xml:space="preserve">La inscripción de los participantes comenzará a las </w:t>
      </w:r>
      <w:r w:rsidR="00EE6D33">
        <w:rPr>
          <w:b/>
          <w:bCs/>
        </w:rPr>
        <w:t>0</w:t>
      </w:r>
      <w:r w:rsidRPr="00EB1858">
        <w:rPr>
          <w:b/>
          <w:bCs/>
        </w:rPr>
        <w:t>8.30 horas</w:t>
      </w:r>
      <w:r w:rsidRPr="00EB1858">
        <w:t>.</w:t>
      </w:r>
    </w:p>
    <w:p w:rsidR="00E40740" w:rsidRPr="00106E17" w:rsidRDefault="00E40740" w:rsidP="00E40740">
      <w:r w:rsidRPr="00106E17">
        <w:rPr>
          <w:bCs/>
        </w:rPr>
        <w:t>2</w:t>
      </w:r>
      <w:r w:rsidRPr="00106E17">
        <w:tab/>
        <w:t>El taller se celebrará únicamente en inglés.</w:t>
      </w:r>
    </w:p>
    <w:p w:rsidR="00E40740" w:rsidRPr="00106E17" w:rsidRDefault="00E40740" w:rsidP="00E40740">
      <w:r w:rsidRPr="00106E17">
        <w:rPr>
          <w:bCs/>
        </w:rPr>
        <w:t>3</w:t>
      </w:r>
      <w:r w:rsidRPr="00106E17">
        <w:tab/>
        <w:t>La participación está abierta a los Estados Miembros, a los Miembros de Sector, a los Asociados y a las Instituciones Académicas de la UIT, y a cualquier persona de un país que sea miembro de la UIT y desee contribuir a los trabajos.</w:t>
      </w:r>
      <w:r w:rsidR="00036D6E">
        <w:t xml:space="preserve"> </w:t>
      </w:r>
      <w:r w:rsidRPr="00106E17">
        <w:t>Esto incluye a las personas que también sean miembros de organizaciones nacionales, regionales e internacionales.</w:t>
      </w:r>
      <w:r w:rsidR="00036D6E">
        <w:t xml:space="preserve"> </w:t>
      </w:r>
      <w:r w:rsidRPr="00106E17">
        <w:t>La participación en el taller es gratuita pero ninguna beca será otorgada.</w:t>
      </w:r>
    </w:p>
    <w:p w:rsidR="00E40740" w:rsidRPr="005C1E89" w:rsidRDefault="00E40740" w:rsidP="00036D6E">
      <w:pPr>
        <w:keepNext/>
        <w:keepLines/>
      </w:pPr>
      <w:r w:rsidRPr="005C1E89">
        <w:lastRenderedPageBreak/>
        <w:t>4</w:t>
      </w:r>
      <w:r w:rsidRPr="005C1E89">
        <w:tab/>
      </w:r>
      <w:r w:rsidRPr="00234823">
        <w:t xml:space="preserve">El taller coincide con una serie de eventos afines que se celebrarán en Ginebra </w:t>
      </w:r>
      <w:r>
        <w:t>es</w:t>
      </w:r>
      <w:r w:rsidRPr="00234823">
        <w:t>a misma semana:</w:t>
      </w:r>
      <w:r w:rsidRPr="005C1E89">
        <w:t xml:space="preserve"> </w:t>
      </w:r>
    </w:p>
    <w:p w:rsidR="00E40740" w:rsidRPr="005C1E89" w:rsidRDefault="00E40740" w:rsidP="00036D6E">
      <w:pPr>
        <w:pStyle w:val="enumlev1"/>
        <w:keepNext/>
        <w:keepLines/>
        <w:rPr>
          <w:rFonts w:ascii="Calibri" w:eastAsia="SimSun" w:hAnsi="Calibri" w:cs="Arial"/>
        </w:rPr>
      </w:pPr>
      <w:r w:rsidRPr="00E40740">
        <w:rPr>
          <w:rFonts w:eastAsia="SimSun"/>
        </w:rPr>
        <w:t>–</w:t>
      </w:r>
      <w:r>
        <w:rPr>
          <w:rFonts w:eastAsia="SimSun"/>
        </w:rPr>
        <w:tab/>
      </w:r>
      <w:r w:rsidRPr="00750610">
        <w:rPr>
          <w:rFonts w:eastAsia="SimSun"/>
        </w:rPr>
        <w:t>Reunión del Grupo de Relator sobre plataforma</w:t>
      </w:r>
      <w:r>
        <w:rPr>
          <w:rFonts w:eastAsia="SimSun"/>
        </w:rPr>
        <w:t>s</w:t>
      </w:r>
      <w:r w:rsidRPr="00750610">
        <w:rPr>
          <w:rFonts w:eastAsia="SimSun"/>
        </w:rPr>
        <w:t xml:space="preserve"> de pasarela </w:t>
      </w:r>
      <w:r>
        <w:rPr>
          <w:rFonts w:eastAsia="SimSun"/>
        </w:rPr>
        <w:t>en</w:t>
      </w:r>
      <w:r w:rsidRPr="00750610">
        <w:rPr>
          <w:rFonts w:eastAsia="SimSun"/>
        </w:rPr>
        <w:t xml:space="preserve"> veh</w:t>
      </w:r>
      <w:r>
        <w:rPr>
          <w:rFonts w:eastAsia="SimSun"/>
        </w:rPr>
        <w:t>ículos para servicios/aplicaciones de telecomunicaciones/STI (C</w:t>
      </w:r>
      <w:r w:rsidRPr="005C1E89">
        <w:rPr>
          <w:rFonts w:eastAsia="SimSun"/>
        </w:rPr>
        <w:t xml:space="preserve">27/16): 24-25 </w:t>
      </w:r>
      <w:r>
        <w:rPr>
          <w:rFonts w:eastAsia="SimSun"/>
        </w:rPr>
        <w:t xml:space="preserve">de junio de </w:t>
      </w:r>
      <w:r w:rsidRPr="005C1E89">
        <w:rPr>
          <w:rFonts w:eastAsia="SimSun"/>
        </w:rPr>
        <w:t xml:space="preserve">2013, </w:t>
      </w:r>
      <w:r>
        <w:rPr>
          <w:rFonts w:eastAsia="SimSun"/>
        </w:rPr>
        <w:t>Sede de la UIT</w:t>
      </w:r>
      <w:r w:rsidRPr="005C1E89">
        <w:rPr>
          <w:rFonts w:eastAsia="SimSun"/>
        </w:rPr>
        <w:t>;</w:t>
      </w:r>
    </w:p>
    <w:p w:rsidR="00E40740" w:rsidRPr="005C1E89" w:rsidRDefault="00E40740" w:rsidP="00036D6E">
      <w:pPr>
        <w:pStyle w:val="enumlev1"/>
        <w:keepNext/>
        <w:keepLines/>
        <w:rPr>
          <w:rFonts w:ascii="Calibri" w:eastAsia="SimSun" w:hAnsi="Calibri" w:cs="Arial"/>
        </w:rPr>
      </w:pPr>
      <w:r w:rsidRPr="00E40740">
        <w:rPr>
          <w:rFonts w:eastAsia="SimSun"/>
        </w:rPr>
        <w:t>–</w:t>
      </w:r>
      <w:r>
        <w:rPr>
          <w:rFonts w:eastAsia="SimSun"/>
        </w:rPr>
        <w:tab/>
      </w:r>
      <w:r w:rsidRPr="005C1E89">
        <w:rPr>
          <w:rFonts w:eastAsia="SimSun"/>
        </w:rPr>
        <w:t>160</w:t>
      </w:r>
      <w:r w:rsidRPr="00524608">
        <w:rPr>
          <w:rFonts w:eastAsia="SimSun"/>
        </w:rPr>
        <w:t xml:space="preserve">ª reunión del Foro Mundial de </w:t>
      </w:r>
      <w:r w:rsidRPr="005C1E89">
        <w:rPr>
          <w:rFonts w:eastAsia="SimSun"/>
        </w:rPr>
        <w:t>UNECE</w:t>
      </w:r>
      <w:r w:rsidRPr="00524608">
        <w:rPr>
          <w:rFonts w:eastAsia="SimSun"/>
        </w:rPr>
        <w:t xml:space="preserve"> </w:t>
      </w:r>
      <w:r>
        <w:rPr>
          <w:rFonts w:eastAsia="SimSun"/>
        </w:rPr>
        <w:t>sobre</w:t>
      </w:r>
      <w:r w:rsidRPr="00524608">
        <w:rPr>
          <w:rFonts w:eastAsia="SimSun"/>
        </w:rPr>
        <w:t xml:space="preserve"> la armonización de la reglamentaci</w:t>
      </w:r>
      <w:r>
        <w:rPr>
          <w:rFonts w:eastAsia="SimSun"/>
        </w:rPr>
        <w:t xml:space="preserve">ón para </w:t>
      </w:r>
      <w:r w:rsidRPr="00524608">
        <w:rPr>
          <w:rFonts w:eastAsia="SimSun"/>
        </w:rPr>
        <w:t>vehículos</w:t>
      </w:r>
      <w:r w:rsidR="00036D6E">
        <w:rPr>
          <w:rFonts w:eastAsia="SimSun"/>
        </w:rPr>
        <w:t xml:space="preserve"> </w:t>
      </w:r>
      <w:r w:rsidRPr="005C1E89">
        <w:rPr>
          <w:rFonts w:eastAsia="SimSun"/>
        </w:rPr>
        <w:t xml:space="preserve">(WP.29): </w:t>
      </w:r>
      <w:r>
        <w:rPr>
          <w:rFonts w:eastAsia="SimSun"/>
        </w:rPr>
        <w:t xml:space="preserve">25-28 de junio de </w:t>
      </w:r>
      <w:r w:rsidRPr="005C1E89">
        <w:rPr>
          <w:rFonts w:eastAsia="SimSun"/>
        </w:rPr>
        <w:t>2013, Palais des Nations (</w:t>
      </w:r>
      <w:r>
        <w:rPr>
          <w:rFonts w:eastAsia="SimSun"/>
        </w:rPr>
        <w:t>la sesión inaugural y el examen del punto del orden del día sobre STI están previstos para el 25 de junio de 2013 por la mañana</w:t>
      </w:r>
      <w:r w:rsidRPr="005C1E89">
        <w:rPr>
          <w:rFonts w:eastAsia="SimSun"/>
        </w:rPr>
        <w:t>);</w:t>
      </w:r>
    </w:p>
    <w:p w:rsidR="00E40740" w:rsidRPr="005C1E89" w:rsidRDefault="00E40740" w:rsidP="00E40740">
      <w:pPr>
        <w:pStyle w:val="enumlev1"/>
        <w:rPr>
          <w:rFonts w:ascii="Calibri" w:eastAsia="SimSun" w:hAnsi="Calibri" w:cs="Arial"/>
        </w:rPr>
      </w:pPr>
      <w:r w:rsidRPr="00E40740">
        <w:rPr>
          <w:rFonts w:eastAsia="SimSun"/>
        </w:rPr>
        <w:t>–</w:t>
      </w:r>
      <w:r>
        <w:rPr>
          <w:rFonts w:eastAsia="SimSun"/>
        </w:rPr>
        <w:tab/>
      </w:r>
      <w:r w:rsidRPr="00524608">
        <w:rPr>
          <w:rFonts w:eastAsia="SimSun"/>
        </w:rPr>
        <w:t>Reunión de C</w:t>
      </w:r>
      <w:r w:rsidRPr="005C1E89">
        <w:rPr>
          <w:rFonts w:eastAsia="SimSun"/>
        </w:rPr>
        <w:t>olabora</w:t>
      </w:r>
      <w:r w:rsidRPr="00524608">
        <w:rPr>
          <w:rFonts w:eastAsia="SimSun"/>
        </w:rPr>
        <w:t xml:space="preserve">ción sobre normas de comunicación </w:t>
      </w:r>
      <w:r>
        <w:rPr>
          <w:rFonts w:eastAsia="SimSun"/>
        </w:rPr>
        <w:t>STI</w:t>
      </w:r>
      <w:r w:rsidRPr="005C1E89">
        <w:rPr>
          <w:rFonts w:eastAsia="SimSun"/>
        </w:rPr>
        <w:t xml:space="preserve">, 26 </w:t>
      </w:r>
      <w:r>
        <w:rPr>
          <w:rFonts w:eastAsia="SimSun"/>
        </w:rPr>
        <w:t xml:space="preserve">y </w:t>
      </w:r>
      <w:r w:rsidRPr="005C1E89">
        <w:rPr>
          <w:rFonts w:eastAsia="SimSun"/>
        </w:rPr>
        <w:t xml:space="preserve">28 </w:t>
      </w:r>
      <w:r>
        <w:rPr>
          <w:rFonts w:eastAsia="SimSun"/>
        </w:rPr>
        <w:t>de junio de</w:t>
      </w:r>
      <w:r w:rsidRPr="005C1E89">
        <w:rPr>
          <w:rFonts w:eastAsia="SimSun"/>
        </w:rPr>
        <w:t xml:space="preserve"> 2013, </w:t>
      </w:r>
      <w:r>
        <w:rPr>
          <w:rFonts w:eastAsia="SimSun"/>
        </w:rPr>
        <w:t>Sede de la UIT.</w:t>
      </w:r>
      <w:r w:rsidR="00036D6E">
        <w:rPr>
          <w:rFonts w:eastAsia="SimSun"/>
        </w:rPr>
        <w:t xml:space="preserve"> </w:t>
      </w:r>
    </w:p>
    <w:p w:rsidR="00E40740" w:rsidRPr="005C1E89" w:rsidRDefault="00E40740" w:rsidP="00E40740">
      <w:pPr>
        <w:rPr>
          <w:szCs w:val="24"/>
        </w:rPr>
      </w:pPr>
      <w:r>
        <w:t xml:space="preserve">El </w:t>
      </w:r>
      <w:r w:rsidRPr="0048667E">
        <w:t xml:space="preserve">Foro Mundial </w:t>
      </w:r>
      <w:r>
        <w:t>s</w:t>
      </w:r>
      <w:r w:rsidRPr="0048667E">
        <w:t>obre la armonización de la reglamentación para vehículos</w:t>
      </w:r>
      <w:r>
        <w:t xml:space="preserve"> y la reunión de </w:t>
      </w:r>
      <w:r w:rsidRPr="0048667E">
        <w:t>Colaboración sobre normas de comunicación STI</w:t>
      </w:r>
      <w:r>
        <w:t xml:space="preserve"> estarán abiertos a todos los participantes inscritos en el taller. En la r</w:t>
      </w:r>
      <w:r w:rsidRPr="0048667E">
        <w:t>eunión del Grupo de Relator</w:t>
      </w:r>
      <w:r>
        <w:t xml:space="preserve"> podrán participar los </w:t>
      </w:r>
      <w:r w:rsidRPr="0048667E">
        <w:t xml:space="preserve">Estados Miembros, Miembros de Sector, Asociados </w:t>
      </w:r>
      <w:r>
        <w:t>e</w:t>
      </w:r>
      <w:r w:rsidRPr="0048667E">
        <w:t xml:space="preserve"> Instituciones Académicas de la UIT</w:t>
      </w:r>
      <w:r>
        <w:t>.</w:t>
      </w:r>
    </w:p>
    <w:p w:rsidR="00E40740" w:rsidRPr="005C1E89" w:rsidRDefault="00E40740" w:rsidP="00E40740">
      <w:r w:rsidRPr="005C1E89">
        <w:t>5</w:t>
      </w:r>
      <w:r w:rsidRPr="005C1E89">
        <w:tab/>
      </w:r>
      <w:r w:rsidRPr="00834B29">
        <w:t>El principal objetivo de este taller ser</w:t>
      </w:r>
      <w:r>
        <w:t>á examinar la situación actual de los sistemas de transporte inteligentes (STI), es decir, tecnologías, aplicaciones, marcos reglamentarios y normas. En el taller también se examinarán los obstáculos para su adopción, algunos problemas y de qué manera solucionarlos. Se destacarán asimismo las ventajas que pueden aportar los STI a países emergentes, haciendo particular hincapié en la seguridad vial; por último, se debatirán problemas relativos a</w:t>
      </w:r>
      <w:r w:rsidR="00036D6E">
        <w:t xml:space="preserve"> </w:t>
      </w:r>
      <w:r>
        <w:t>la distracción y se identificarán formas para resolverlos.</w:t>
      </w:r>
    </w:p>
    <w:p w:rsidR="00E40740" w:rsidRPr="00EA5091" w:rsidRDefault="00E40740" w:rsidP="00E40740">
      <w:r w:rsidRPr="005C1E89">
        <w:rPr>
          <w:bCs/>
        </w:rPr>
        <w:t>6</w:t>
      </w:r>
      <w:r w:rsidRPr="005C1E89">
        <w:tab/>
      </w:r>
      <w:r w:rsidRPr="00EA5091">
        <w:t xml:space="preserve">En el </w:t>
      </w:r>
      <w:r w:rsidR="00EE6D33" w:rsidRPr="00EA5091">
        <w:rPr>
          <w:b/>
          <w:bCs/>
        </w:rPr>
        <w:t>Anexo</w:t>
      </w:r>
      <w:r w:rsidR="00EE6D33">
        <w:rPr>
          <w:b/>
          <w:bCs/>
        </w:rPr>
        <w:t xml:space="preserve"> </w:t>
      </w:r>
      <w:r>
        <w:rPr>
          <w:b/>
          <w:bCs/>
        </w:rPr>
        <w:t xml:space="preserve">1 </w:t>
      </w:r>
      <w:r w:rsidRPr="00EA5091">
        <w:t>adjunto figura un proyecto de programa de trabajo del taller</w:t>
      </w:r>
      <w:r w:rsidRPr="005C1E89">
        <w:rPr>
          <w:b/>
          <w:bCs/>
        </w:rPr>
        <w:t>.</w:t>
      </w:r>
      <w:r w:rsidR="00036D6E">
        <w:t xml:space="preserve"> </w:t>
      </w:r>
      <w:r w:rsidRPr="00EA5091">
        <w:t xml:space="preserve">El programa, incluidas las presentaciones de los oradores, así como información detallada sobre reservas de hotel, transporte y requisitos para la obtención de visado, estarán disponibles en </w:t>
      </w:r>
      <w:r>
        <w:t>el sitio</w:t>
      </w:r>
      <w:r w:rsidRPr="00EA5091">
        <w:t xml:space="preserve"> web del UIT-T</w:t>
      </w:r>
      <w:r>
        <w:t>,</w:t>
      </w:r>
      <w:r w:rsidRPr="00EA5091">
        <w:t xml:space="preserve"> en</w:t>
      </w:r>
      <w:r w:rsidRPr="005C1E89">
        <w:t xml:space="preserve"> </w:t>
      </w:r>
      <w:hyperlink r:id="rId11" w:history="1">
        <w:r w:rsidRPr="00EA5091">
          <w:rPr>
            <w:color w:val="0000FF"/>
            <w:u w:val="single"/>
          </w:rPr>
          <w:t>http://www.itu.int/en/ITU-T/Workshops-and-Seminars/its-em/201306/Pages/default.aspx</w:t>
        </w:r>
      </w:hyperlink>
      <w:r w:rsidRPr="005C1E89">
        <w:t>.</w:t>
      </w:r>
      <w:r w:rsidR="00036D6E">
        <w:t xml:space="preserve"> </w:t>
      </w:r>
      <w:r w:rsidRPr="00935384">
        <w:rPr>
          <w:szCs w:val="24"/>
        </w:rPr>
        <w:t>Este sitio se</w:t>
      </w:r>
      <w:r>
        <w:rPr>
          <w:szCs w:val="24"/>
        </w:rPr>
        <w:t>rá</w:t>
      </w:r>
      <w:r w:rsidR="00036D6E">
        <w:rPr>
          <w:szCs w:val="24"/>
        </w:rPr>
        <w:t xml:space="preserve"> </w:t>
      </w:r>
      <w:r>
        <w:rPr>
          <w:szCs w:val="24"/>
        </w:rPr>
        <w:t>actualizado</w:t>
      </w:r>
      <w:r w:rsidRPr="00935384">
        <w:rPr>
          <w:szCs w:val="24"/>
        </w:rPr>
        <w:t xml:space="preserve"> a medida que se disponga de más informaci</w:t>
      </w:r>
      <w:r>
        <w:rPr>
          <w:szCs w:val="24"/>
        </w:rPr>
        <w:t>ón o haya que modificar la información facilitada.</w:t>
      </w:r>
      <w:r w:rsidRPr="00935384">
        <w:rPr>
          <w:szCs w:val="24"/>
        </w:rPr>
        <w:t xml:space="preserve"> </w:t>
      </w:r>
    </w:p>
    <w:p w:rsidR="00E40740" w:rsidRPr="005C1E89" w:rsidRDefault="00E40740" w:rsidP="00D1598D">
      <w:pPr>
        <w:rPr>
          <w:rFonts w:eastAsia="SimSun"/>
        </w:rPr>
      </w:pPr>
      <w:r w:rsidRPr="005C1E89">
        <w:rPr>
          <w:rFonts w:eastAsia="SimSun"/>
        </w:rPr>
        <w:t>7</w:t>
      </w:r>
      <w:r w:rsidRPr="005C1E89">
        <w:rPr>
          <w:rFonts w:eastAsia="SimSun"/>
        </w:rPr>
        <w:tab/>
      </w:r>
      <w:r w:rsidRPr="007301E8">
        <w:rPr>
          <w:rFonts w:eastAsia="SimSun"/>
        </w:rPr>
        <w:t xml:space="preserve">Los delegados disponen de instalaciones de red de área local inalámbrica en las zonas aledañas a las principales salas de conferencias de la UIT. El acceso alámbrico sigue estando disponible en el edificio Montbrillant de la UIT. En la dirección web del UIT-T </w:t>
      </w:r>
      <w:r w:rsidRPr="005C1E89">
        <w:rPr>
          <w:rFonts w:eastAsia="SimSun"/>
        </w:rPr>
        <w:t>(</w:t>
      </w:r>
      <w:hyperlink r:id="rId12" w:history="1">
        <w:r w:rsidRPr="007301E8">
          <w:rPr>
            <w:rFonts w:eastAsia="SimSun"/>
            <w:color w:val="0000FF"/>
            <w:u w:val="single"/>
          </w:rPr>
          <w:t>http://www.itu.int/ITU-T/edh/faqs-support.html</w:t>
        </w:r>
      </w:hyperlink>
      <w:r>
        <w:rPr>
          <w:rFonts w:eastAsia="SimSun"/>
        </w:rPr>
        <w:t>)</w:t>
      </w:r>
      <w:r w:rsidRPr="007301E8">
        <w:t xml:space="preserve"> se puede encontrar información más detallada al respecto.</w:t>
      </w:r>
    </w:p>
    <w:p w:rsidR="00E40740" w:rsidRPr="005C1E89" w:rsidRDefault="00E40740" w:rsidP="00D1598D">
      <w:pPr>
        <w:rPr>
          <w:rFonts w:ascii="Verdana" w:eastAsia="SimSun" w:hAnsi="Verdana"/>
          <w:sz w:val="18"/>
          <w:szCs w:val="18"/>
        </w:rPr>
      </w:pPr>
      <w:r w:rsidRPr="005C1E89">
        <w:rPr>
          <w:rFonts w:eastAsia="SimSun"/>
          <w:szCs w:val="24"/>
        </w:rPr>
        <w:t>8</w:t>
      </w:r>
      <w:r w:rsidRPr="005C1E89">
        <w:rPr>
          <w:rFonts w:eastAsia="SimSun"/>
          <w:szCs w:val="24"/>
        </w:rPr>
        <w:tab/>
      </w:r>
      <w:r w:rsidRPr="0024275C">
        <w:t xml:space="preserve">A fin de facilitar sus trámites, se adjunta como </w:t>
      </w:r>
      <w:r w:rsidR="00EE6D33" w:rsidRPr="0024275C">
        <w:rPr>
          <w:b/>
        </w:rPr>
        <w:t xml:space="preserve">Anexo </w:t>
      </w:r>
      <w:r>
        <w:rPr>
          <w:b/>
        </w:rPr>
        <w:t>2</w:t>
      </w:r>
      <w:r w:rsidRPr="0024275C">
        <w:t xml:space="preserve"> un formulario de confirmación de hotel (véase </w:t>
      </w:r>
      <w:hyperlink r:id="rId13" w:history="1">
        <w:r w:rsidRPr="0024275C">
          <w:rPr>
            <w:rFonts w:eastAsia="SimSun"/>
            <w:color w:val="0000FF"/>
            <w:szCs w:val="24"/>
            <w:u w:val="single"/>
          </w:rPr>
          <w:t>http://www.itu.int/travel/</w:t>
        </w:r>
      </w:hyperlink>
      <w:r w:rsidRPr="005C1E89">
        <w:rPr>
          <w:rFonts w:eastAsia="SimSun"/>
          <w:szCs w:val="24"/>
        </w:rPr>
        <w:t xml:space="preserve"> </w:t>
      </w:r>
      <w:r>
        <w:rPr>
          <w:rFonts w:eastAsia="SimSun"/>
          <w:szCs w:val="24"/>
        </w:rPr>
        <w:t xml:space="preserve">para la lista de </w:t>
      </w:r>
      <w:r w:rsidRPr="005C1E89">
        <w:rPr>
          <w:rFonts w:eastAsia="SimSun"/>
          <w:szCs w:val="24"/>
        </w:rPr>
        <w:t>hotel</w:t>
      </w:r>
      <w:r>
        <w:rPr>
          <w:rFonts w:eastAsia="SimSun"/>
          <w:szCs w:val="24"/>
        </w:rPr>
        <w:t>e</w:t>
      </w:r>
      <w:r w:rsidRPr="005C1E89">
        <w:rPr>
          <w:rFonts w:eastAsia="SimSun"/>
          <w:szCs w:val="24"/>
        </w:rPr>
        <w:t>s).</w:t>
      </w:r>
    </w:p>
    <w:p w:rsidR="00E40740" w:rsidRPr="00D005C4" w:rsidRDefault="00E40740" w:rsidP="00E40740">
      <w:pPr>
        <w:spacing w:after="120" w:line="240" w:lineRule="atLeast"/>
        <w:rPr>
          <w:b/>
          <w:bCs/>
        </w:rPr>
      </w:pPr>
      <w:r w:rsidRPr="005C1E89">
        <w:rPr>
          <w:rFonts w:eastAsia="SimSun"/>
          <w:szCs w:val="24"/>
        </w:rPr>
        <w:t>9</w:t>
      </w:r>
      <w:r w:rsidRPr="005C1E89">
        <w:rPr>
          <w:rFonts w:eastAsia="SimSun"/>
          <w:szCs w:val="24"/>
        </w:rPr>
        <w:tab/>
      </w:r>
      <w:r w:rsidRPr="00D005C4">
        <w:rPr>
          <w:rFonts w:eastAsia="SimSun"/>
          <w:szCs w:val="24"/>
        </w:rPr>
        <w:t xml:space="preserve">Para que la TSB pueda tomar las disposiciones necesarias sobre la organización del taller, le agradecería que se inscribiese a la mayor brevedad posible a través del formulario en línea </w:t>
      </w:r>
      <w:r>
        <w:rPr>
          <w:rFonts w:eastAsia="SimSun"/>
          <w:szCs w:val="24"/>
        </w:rPr>
        <w:t>(</w:t>
      </w:r>
      <w:hyperlink r:id="rId14" w:history="1">
        <w:r w:rsidRPr="00D005C4">
          <w:rPr>
            <w:rFonts w:eastAsia="SimSun"/>
            <w:color w:val="0000FF"/>
            <w:szCs w:val="24"/>
            <w:u w:val="single"/>
          </w:rPr>
          <w:t>http://www.itu.int/en/ITU-T/Workshops-and-Seminars/its-em/201306/Pages/default.aspx</w:t>
        </w:r>
      </w:hyperlink>
      <w:r>
        <w:rPr>
          <w:rFonts w:eastAsia="SimSun"/>
          <w:color w:val="0000FF"/>
          <w:szCs w:val="24"/>
        </w:rPr>
        <w:t xml:space="preserve">), </w:t>
      </w:r>
      <w:r w:rsidRPr="00D005C4">
        <w:t xml:space="preserve">y </w:t>
      </w:r>
      <w:r w:rsidRPr="00D005C4">
        <w:rPr>
          <w:b/>
        </w:rPr>
        <w:t>a más tardar el</w:t>
      </w:r>
      <w:r>
        <w:rPr>
          <w:b/>
        </w:rPr>
        <w:t xml:space="preserve"> 13 de junio de 2013</w:t>
      </w:r>
      <w:r w:rsidRPr="00D005C4">
        <w:t xml:space="preserve">. </w:t>
      </w:r>
      <w:r w:rsidRPr="00D005C4">
        <w:rPr>
          <w:b/>
          <w:bCs/>
        </w:rPr>
        <w:t xml:space="preserve">Le ruego que tome nota de que la preinscripción de los participantes en los talleres se lleva a cabo exclusivamente </w:t>
      </w:r>
      <w:r w:rsidRPr="00D005C4">
        <w:rPr>
          <w:b/>
          <w:bCs/>
          <w:i/>
          <w:iCs/>
        </w:rPr>
        <w:t>en línea</w:t>
      </w:r>
      <w:r w:rsidRPr="00D005C4">
        <w:rPr>
          <w:b/>
          <w:bCs/>
        </w:rPr>
        <w:t>.</w:t>
      </w:r>
    </w:p>
    <w:p w:rsidR="00E40740" w:rsidRPr="005C1E89" w:rsidRDefault="00E40740" w:rsidP="00E40740">
      <w:pPr>
        <w:spacing w:after="120" w:line="240" w:lineRule="atLeast"/>
        <w:rPr>
          <w:rFonts w:eastAsia="SimSun"/>
          <w:szCs w:val="24"/>
        </w:rPr>
      </w:pPr>
      <w:r w:rsidRPr="005C1E89">
        <w:rPr>
          <w:rFonts w:eastAsia="SimSun"/>
          <w:szCs w:val="24"/>
        </w:rPr>
        <w:t>10</w:t>
      </w:r>
      <w:r w:rsidRPr="005C1E89">
        <w:rPr>
          <w:rFonts w:eastAsia="SimSun"/>
          <w:szCs w:val="24"/>
        </w:rPr>
        <w:tab/>
      </w:r>
      <w:r w:rsidRPr="00E62E71">
        <w:t xml:space="preserve">Le recordamos que los ciudadanos procedentes de ciertos países necesitan visado para entrar y permanecer en Suiza. </w:t>
      </w:r>
      <w:r w:rsidRPr="00E62E71">
        <w:rPr>
          <w:b/>
          <w:bCs/>
        </w:rPr>
        <w:t>Ese visado debe solicitarse al menos cuatro (4) semanas antes de la fecha de inicio del taller</w:t>
      </w:r>
      <w:r w:rsidRPr="00E62E71">
        <w:t xml:space="preserve"> en la oficina (embajada o consulado) que representa a Suiza en su país o, en su defecto, en la más próxima a su país de partida</w:t>
      </w:r>
      <w:r w:rsidRPr="005C1E89">
        <w:rPr>
          <w:rFonts w:eastAsia="SimSun"/>
          <w:szCs w:val="24"/>
        </w:rPr>
        <w:t>.</w:t>
      </w:r>
    </w:p>
    <w:p w:rsidR="00E40740" w:rsidRPr="00E62E71" w:rsidRDefault="00E40740" w:rsidP="00D1598D">
      <w:pPr>
        <w:rPr>
          <w:szCs w:val="24"/>
        </w:rPr>
      </w:pPr>
      <w:r w:rsidRPr="00E62E71">
        <w:t xml:space="preserve">Si un </w:t>
      </w:r>
      <w:r w:rsidRPr="00E62E71">
        <w:rPr>
          <w:b/>
          <w:bCs/>
        </w:rPr>
        <w:t>Estado Miembro, un Miembro de Sector, un Asociado o una Institución Académica de la UIT</w:t>
      </w:r>
      <w:r w:rsidRPr="00E62E71">
        <w:t xml:space="preserve">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w:t>
      </w:r>
      <w:r w:rsidRPr="00E62E71">
        <w:lastRenderedPageBreak/>
        <w:t>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E62E71">
        <w:noBreakHyphen/>
        <w:t xml:space="preserve">T correspondiente, y remitirse a la TSB con la indicación </w:t>
      </w:r>
      <w:r w:rsidR="00FD5847">
        <w:rPr>
          <w:b/>
        </w:rPr>
        <w:t>"</w:t>
      </w:r>
      <w:r w:rsidRPr="00E62E71">
        <w:rPr>
          <w:b/>
        </w:rPr>
        <w:t>solicitud de visado</w:t>
      </w:r>
      <w:r w:rsidR="00FD5847">
        <w:rPr>
          <w:b/>
        </w:rPr>
        <w:t>"</w:t>
      </w:r>
      <w:r w:rsidRPr="00E62E71">
        <w:t xml:space="preserve">, por fax (Nº: +41 22 730 5853) o correo electrónico </w:t>
      </w:r>
      <w:r w:rsidRPr="005C1E89">
        <w:rPr>
          <w:szCs w:val="24"/>
        </w:rPr>
        <w:t>(</w:t>
      </w:r>
      <w:hyperlink r:id="rId15" w:history="1">
        <w:r w:rsidRPr="00E62E71">
          <w:rPr>
            <w:color w:val="0000FF"/>
            <w:szCs w:val="24"/>
            <w:u w:val="single"/>
          </w:rPr>
          <w:t>tsbreg@itu.int</w:t>
        </w:r>
      </w:hyperlink>
      <w:r w:rsidRPr="005C1E89">
        <w:rPr>
          <w:szCs w:val="24"/>
        </w:rPr>
        <w:t>)</w:t>
      </w:r>
      <w:r>
        <w:rPr>
          <w:szCs w:val="24"/>
        </w:rPr>
        <w:t xml:space="preserve">. </w:t>
      </w:r>
      <w:r w:rsidRPr="00E62E71">
        <w:rPr>
          <w:b/>
          <w:bCs/>
          <w:szCs w:val="24"/>
          <w:u w:val="single"/>
        </w:rPr>
        <w:t>Sírvase tomar nota de que la UIT puede ayudar únicamente a los representantes de los Estados Miembros, Miembros de Sector, Asociados e Instituciones Académicas de la UIT</w:t>
      </w:r>
      <w:r w:rsidRPr="00E62E71">
        <w:rPr>
          <w:b/>
          <w:bCs/>
          <w:szCs w:val="24"/>
        </w:rPr>
        <w:t>.</w:t>
      </w:r>
    </w:p>
    <w:p w:rsidR="00C34772" w:rsidRDefault="00E40740" w:rsidP="00D1598D">
      <w:pPr>
        <w:ind w:right="92"/>
      </w:pPr>
      <w:r w:rsidRPr="00E40740">
        <w:t>Con este motivo, lo saluda atentamente</w:t>
      </w:r>
      <w:r w:rsidR="00B55A3E">
        <w:t>.</w:t>
      </w:r>
    </w:p>
    <w:p w:rsidR="00C34772" w:rsidRDefault="00737A2C" w:rsidP="00036D6E">
      <w:pPr>
        <w:spacing w:before="1560"/>
        <w:ind w:right="91"/>
      </w:pPr>
      <w:r>
        <w:br/>
      </w:r>
      <w:r>
        <w:br/>
      </w:r>
      <w:r w:rsidR="00C34772" w:rsidRPr="00B422BC">
        <w:t>Malcolm Johnson</w:t>
      </w:r>
      <w:r w:rsidR="00C231CA">
        <w:br/>
        <w:t xml:space="preserve">Director de la Oficina de </w:t>
      </w:r>
      <w:r w:rsidR="00C34772">
        <w:t xml:space="preserve">Normalización </w:t>
      </w:r>
      <w:r w:rsidR="00C231CA">
        <w:br/>
      </w:r>
      <w:r w:rsidR="00C34772">
        <w:t>de las Telecomunicaciones</w:t>
      </w:r>
    </w:p>
    <w:p w:rsidR="00C34772" w:rsidRPr="00737A2C" w:rsidRDefault="00E40740" w:rsidP="00036D6E">
      <w:pPr>
        <w:tabs>
          <w:tab w:val="clear" w:pos="1191"/>
          <w:tab w:val="clear" w:pos="1588"/>
          <w:tab w:val="clear" w:pos="1985"/>
          <w:tab w:val="left" w:pos="5580"/>
        </w:tabs>
        <w:spacing w:before="5040"/>
        <w:rPr>
          <w:bCs/>
          <w:lang w:val="en-US"/>
        </w:rPr>
      </w:pPr>
      <w:r w:rsidRPr="00737A2C">
        <w:rPr>
          <w:b/>
          <w:lang w:val="en-US"/>
        </w:rPr>
        <w:t>Anexos</w:t>
      </w:r>
      <w:r w:rsidRPr="00737A2C">
        <w:rPr>
          <w:bCs/>
          <w:lang w:val="en-US"/>
        </w:rPr>
        <w:t>: 2</w:t>
      </w:r>
    </w:p>
    <w:p w:rsidR="00E40740" w:rsidRDefault="00E40740">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E40740" w:rsidRPr="00737A2C" w:rsidRDefault="00E40740" w:rsidP="00E40740">
      <w:pPr>
        <w:spacing w:before="0"/>
        <w:jc w:val="center"/>
        <w:rPr>
          <w:szCs w:val="24"/>
          <w:lang w:val="en-US"/>
        </w:rPr>
      </w:pPr>
      <w:r w:rsidRPr="00737A2C">
        <w:rPr>
          <w:szCs w:val="24"/>
          <w:lang w:val="en-US"/>
        </w:rPr>
        <w:lastRenderedPageBreak/>
        <w:t>ANNEX 1</w:t>
      </w:r>
      <w:r w:rsidRPr="00737A2C">
        <w:rPr>
          <w:szCs w:val="24"/>
          <w:lang w:val="en-US"/>
        </w:rPr>
        <w:br/>
        <w:t>(to TSB Circular 17)</w:t>
      </w:r>
    </w:p>
    <w:p w:rsidR="00E40740" w:rsidRPr="00737A2C" w:rsidRDefault="00E40740" w:rsidP="00E40740">
      <w:pPr>
        <w:spacing w:before="200" w:after="200"/>
        <w:jc w:val="center"/>
        <w:rPr>
          <w:rFonts w:asciiTheme="majorBidi" w:eastAsia="Calibri" w:hAnsiTheme="majorBidi" w:cstheme="majorBidi"/>
          <w:szCs w:val="24"/>
          <w:lang w:val="en-US"/>
        </w:rPr>
      </w:pPr>
      <w:r w:rsidRPr="00737A2C">
        <w:rPr>
          <w:rFonts w:asciiTheme="majorBidi" w:eastAsia="Calibri" w:hAnsiTheme="majorBidi" w:cstheme="majorBidi"/>
          <w:szCs w:val="24"/>
          <w:lang w:val="en-US"/>
        </w:rPr>
        <w:t>Draft Programme</w:t>
      </w:r>
    </w:p>
    <w:tbl>
      <w:tblPr>
        <w:tblW w:w="5000" w:type="pct"/>
        <w:shd w:val="clear" w:color="auto" w:fill="FFFFFF"/>
        <w:tblLook w:val="04A0" w:firstRow="1" w:lastRow="0" w:firstColumn="1" w:lastColumn="0" w:noHBand="0" w:noVBand="1"/>
      </w:tblPr>
      <w:tblGrid>
        <w:gridCol w:w="9669"/>
      </w:tblGrid>
      <w:tr w:rsidR="00E40740" w:rsidRPr="00DE42BD" w:rsidTr="00A72AD9">
        <w:tc>
          <w:tcPr>
            <w:tcW w:w="0" w:type="auto"/>
            <w:shd w:val="clear" w:color="auto" w:fill="FFFFFF"/>
            <w:tcMar>
              <w:top w:w="15" w:type="dxa"/>
              <w:left w:w="15" w:type="dxa"/>
              <w:bottom w:w="15" w:type="dxa"/>
              <w:right w:w="15" w:type="dxa"/>
            </w:tcMar>
            <w:vAlign w:val="center"/>
            <w:hideMark/>
          </w:tcPr>
          <w:tbl>
            <w:tblPr>
              <w:tblW w:w="9915" w:type="dxa"/>
              <w:tblLook w:val="04A0" w:firstRow="1" w:lastRow="0" w:firstColumn="1" w:lastColumn="0" w:noHBand="0" w:noVBand="1"/>
            </w:tblPr>
            <w:tblGrid>
              <w:gridCol w:w="1830"/>
              <w:gridCol w:w="8085"/>
            </w:tblGrid>
            <w:tr w:rsidR="00E40740" w:rsidRPr="00DE42BD" w:rsidTr="00A72AD9">
              <w:tc>
                <w:tcPr>
                  <w:tcW w:w="9915"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E40740" w:rsidRPr="00DE42BD" w:rsidRDefault="00E40740" w:rsidP="00A72AD9">
                  <w:pPr>
                    <w:spacing w:before="40" w:after="40"/>
                    <w:jc w:val="right"/>
                    <w:rPr>
                      <w:rFonts w:asciiTheme="majorBidi" w:hAnsiTheme="majorBidi" w:cstheme="majorBidi"/>
                      <w:b/>
                      <w:bCs/>
                      <w:lang w:val="ru-RU"/>
                    </w:rPr>
                  </w:pPr>
                  <w:r w:rsidRPr="00DE42BD">
                    <w:rPr>
                      <w:rFonts w:asciiTheme="majorBidi" w:hAnsiTheme="majorBidi" w:cstheme="majorBidi"/>
                      <w:b/>
                      <w:bCs/>
                      <w:lang w:val="ru-RU"/>
                    </w:rPr>
                    <w:t>27 June 2013</w:t>
                  </w:r>
                </w:p>
              </w:tc>
            </w:tr>
            <w:tr w:rsidR="00E40740" w:rsidRPr="00DE42BD"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0"/>
                    <w:jc w:val="center"/>
                    <w:rPr>
                      <w:rFonts w:asciiTheme="majorBidi" w:hAnsiTheme="majorBidi" w:cstheme="majorBidi"/>
                      <w:b/>
                      <w:bCs/>
                      <w:lang w:val="ru-RU"/>
                    </w:rPr>
                  </w:pPr>
                  <w:r w:rsidRPr="00DE42BD">
                    <w:rPr>
                      <w:rFonts w:asciiTheme="majorBidi" w:hAnsiTheme="majorBidi" w:cstheme="majorBidi"/>
                      <w:b/>
                      <w:bCs/>
                      <w:lang w:val="ru-RU"/>
                    </w:rPr>
                    <w:t>08:30 − 09:30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DE42BD" w:rsidRDefault="00E40740" w:rsidP="00A72AD9">
                  <w:pPr>
                    <w:spacing w:before="0"/>
                    <w:rPr>
                      <w:rFonts w:asciiTheme="majorBidi" w:hAnsiTheme="majorBidi" w:cstheme="majorBidi"/>
                      <w:lang w:val="ru-RU"/>
                    </w:rPr>
                  </w:pPr>
                  <w:r w:rsidRPr="00DE42BD">
                    <w:rPr>
                      <w:rFonts w:asciiTheme="majorBidi" w:hAnsiTheme="majorBidi" w:cstheme="majorBidi"/>
                      <w:b/>
                      <w:bCs/>
                      <w:lang w:val="ru-RU"/>
                    </w:rPr>
                    <w:t>Registration</w:t>
                  </w:r>
                </w:p>
              </w:tc>
            </w:tr>
            <w:tr w:rsidR="00E40740" w:rsidRPr="00DE42BD"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0"/>
                    <w:jc w:val="center"/>
                    <w:rPr>
                      <w:rFonts w:asciiTheme="majorBidi" w:hAnsiTheme="majorBidi" w:cstheme="majorBidi"/>
                      <w:b/>
                      <w:bCs/>
                      <w:lang w:val="ru-RU"/>
                    </w:rPr>
                  </w:pPr>
                  <w:r w:rsidRPr="00DE42BD">
                    <w:rPr>
                      <w:rFonts w:asciiTheme="majorBidi" w:hAnsiTheme="majorBidi" w:cstheme="majorBidi"/>
                      <w:b/>
                      <w:bCs/>
                      <w:lang w:val="ru-RU"/>
                    </w:rPr>
                    <w:t>09:30 – 09:45</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DE42BD" w:rsidRDefault="00E40740" w:rsidP="00A72AD9">
                  <w:pPr>
                    <w:spacing w:before="0"/>
                    <w:rPr>
                      <w:rFonts w:asciiTheme="majorBidi" w:hAnsiTheme="majorBidi" w:cstheme="majorBidi"/>
                      <w:lang w:val="ru-RU"/>
                    </w:rPr>
                  </w:pPr>
                  <w:r w:rsidRPr="00DE42BD">
                    <w:rPr>
                      <w:rFonts w:asciiTheme="majorBidi" w:eastAsia="SimSun" w:hAnsiTheme="majorBidi" w:cstheme="majorBidi"/>
                      <w:b/>
                      <w:bCs/>
                      <w:lang w:val="ru-RU" w:eastAsia="zh-CN"/>
                    </w:rPr>
                    <w:t>Opening and welcome</w:t>
                  </w:r>
                </w:p>
              </w:tc>
            </w:tr>
            <w:tr w:rsidR="00E40740" w:rsidRPr="00DE42BD"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0"/>
                    <w:jc w:val="center"/>
                    <w:rPr>
                      <w:rFonts w:asciiTheme="majorBidi" w:hAnsiTheme="majorBidi" w:cstheme="majorBidi"/>
                      <w:b/>
                      <w:bCs/>
                      <w:lang w:val="ru-RU"/>
                    </w:rPr>
                  </w:pPr>
                  <w:r w:rsidRPr="00DE42BD">
                    <w:rPr>
                      <w:rFonts w:asciiTheme="majorBidi" w:hAnsiTheme="majorBidi" w:cstheme="majorBidi"/>
                      <w:b/>
                      <w:bCs/>
                      <w:lang w:val="ru-RU"/>
                    </w:rPr>
                    <w:t>09:45 − 10:00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DE42BD" w:rsidRDefault="00E40740" w:rsidP="00A72AD9">
                  <w:pPr>
                    <w:spacing w:before="0"/>
                    <w:rPr>
                      <w:rFonts w:asciiTheme="majorBidi" w:hAnsiTheme="majorBidi" w:cstheme="majorBidi"/>
                      <w:b/>
                      <w:bCs/>
                      <w:lang w:val="ru-RU"/>
                    </w:rPr>
                  </w:pPr>
                  <w:r w:rsidRPr="00DE42BD">
                    <w:rPr>
                      <w:rFonts w:asciiTheme="majorBidi" w:hAnsiTheme="majorBidi" w:cstheme="majorBidi"/>
                      <w:b/>
                      <w:bCs/>
                      <w:lang w:val="ru-RU"/>
                    </w:rPr>
                    <w:t>Coffee break</w:t>
                  </w:r>
                </w:p>
              </w:tc>
            </w:tr>
            <w:tr w:rsidR="00E40740" w:rsidRPr="00737A2C"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lang w:val="ru-RU"/>
                    </w:rPr>
                  </w:pPr>
                  <w:r w:rsidRPr="00DE42BD">
                    <w:rPr>
                      <w:rFonts w:asciiTheme="majorBidi" w:hAnsiTheme="majorBidi" w:cstheme="majorBidi"/>
                      <w:b/>
                      <w:bCs/>
                      <w:lang w:val="ru-RU"/>
                    </w:rPr>
                    <w:t>10:00 − 11:00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F07FED" w:rsidRDefault="00E40740" w:rsidP="00A72AD9">
                  <w:pPr>
                    <w:spacing w:before="40" w:after="40"/>
                    <w:rPr>
                      <w:rFonts w:asciiTheme="majorBidi" w:hAnsiTheme="majorBidi" w:cstheme="majorBidi"/>
                      <w:b/>
                      <w:bCs/>
                      <w:lang w:val="en-US"/>
                    </w:rPr>
                  </w:pPr>
                  <w:r w:rsidRPr="00F07FED">
                    <w:rPr>
                      <w:rFonts w:asciiTheme="majorBidi" w:hAnsiTheme="majorBidi" w:cstheme="majorBidi"/>
                      <w:b/>
                      <w:bCs/>
                      <w:lang w:val="en-US"/>
                    </w:rPr>
                    <w:t xml:space="preserve">Session 1: </w:t>
                  </w:r>
                  <w:r w:rsidRPr="00F07FED">
                    <w:rPr>
                      <w:rFonts w:asciiTheme="majorBidi" w:eastAsia="SimSun" w:hAnsiTheme="majorBidi" w:cstheme="majorBidi"/>
                      <w:b/>
                      <w:bCs/>
                      <w:lang w:val="en-US" w:eastAsia="zh-CN"/>
                    </w:rPr>
                    <w:t>Global ITS update: deployment status, regulatory frameworks, standards</w:t>
                  </w:r>
                  <w:r w:rsidRPr="00F07FED">
                    <w:rPr>
                      <w:rFonts w:asciiTheme="majorBidi" w:hAnsiTheme="majorBidi" w:cstheme="majorBidi"/>
                      <w:lang w:val="en-US"/>
                    </w:rPr>
                    <w:t xml:space="preserve"> </w:t>
                  </w:r>
                  <w:r w:rsidRPr="00F07FED">
                    <w:rPr>
                      <w:rFonts w:asciiTheme="majorBidi" w:hAnsiTheme="majorBidi" w:cstheme="majorBidi"/>
                      <w:lang w:val="en-US"/>
                    </w:rPr>
                    <w:br/>
                  </w:r>
                  <w:r w:rsidRPr="00F07FED">
                    <w:rPr>
                      <w:rFonts w:asciiTheme="majorBidi" w:eastAsia="SimSun" w:hAnsiTheme="majorBidi" w:cstheme="majorBidi"/>
                      <w:lang w:val="en-US" w:eastAsia="zh-CN"/>
                    </w:rPr>
                    <w:t>The history of ITS goes back to the 1960s and 1970s when researchers tried to solve the problems of traffic congestion with the help of large central computers and communications systems.  Despite the rapid and global uptake of information and communication technologies ITS deployment lags far behind. This session will set the stage for the workshop by giving an overview of current ITS deployment, related regulatory frameworks and standardization activities.</w:t>
                  </w:r>
                </w:p>
              </w:tc>
            </w:tr>
            <w:tr w:rsidR="00E40740" w:rsidRPr="00737A2C"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lang w:val="ru-RU"/>
                    </w:rPr>
                  </w:pPr>
                  <w:r w:rsidRPr="00DE42BD">
                    <w:rPr>
                      <w:rFonts w:asciiTheme="majorBidi" w:hAnsiTheme="majorBidi" w:cstheme="majorBidi"/>
                      <w:b/>
                      <w:bCs/>
                      <w:lang w:val="ru-RU"/>
                    </w:rPr>
                    <w:t>11:00 − 12:30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F07FED" w:rsidRDefault="00E40740" w:rsidP="00A72AD9">
                  <w:pPr>
                    <w:spacing w:before="40" w:after="40"/>
                    <w:rPr>
                      <w:rFonts w:asciiTheme="majorBidi" w:hAnsiTheme="majorBidi" w:cstheme="majorBidi"/>
                      <w:lang w:val="en-US"/>
                    </w:rPr>
                  </w:pPr>
                  <w:r w:rsidRPr="00F07FED">
                    <w:rPr>
                      <w:rFonts w:asciiTheme="majorBidi" w:hAnsiTheme="majorBidi" w:cstheme="majorBidi"/>
                      <w:b/>
                      <w:bCs/>
                      <w:lang w:val="en-US"/>
                    </w:rPr>
                    <w:t xml:space="preserve">Session 2: </w:t>
                  </w:r>
                  <w:r w:rsidRPr="00F07FED">
                    <w:rPr>
                      <w:rFonts w:asciiTheme="majorBidi" w:eastAsia="SimSun" w:hAnsiTheme="majorBidi" w:cstheme="majorBidi"/>
                      <w:b/>
                      <w:bCs/>
                      <w:lang w:val="en-US" w:eastAsia="zh-CN"/>
                    </w:rPr>
                    <w:t>ITS in emerging markets: opportunities and challenges, case studies</w:t>
                  </w:r>
                  <w:r w:rsidRPr="00F07FED">
                    <w:rPr>
                      <w:rFonts w:asciiTheme="majorBidi" w:eastAsia="SimSun" w:hAnsiTheme="majorBidi" w:cstheme="majorBidi"/>
                      <w:b/>
                      <w:bCs/>
                      <w:lang w:val="en-US" w:eastAsia="zh-CN"/>
                    </w:rPr>
                    <w:br/>
                  </w:r>
                  <w:r w:rsidRPr="00F07FED">
                    <w:rPr>
                      <w:rFonts w:asciiTheme="majorBidi" w:eastAsia="SimSun" w:hAnsiTheme="majorBidi" w:cstheme="majorBidi"/>
                      <w:lang w:val="en-US" w:eastAsia="zh-CN"/>
                    </w:rPr>
                    <w:t>This session will explore how emerging market countries can apply the lessons learned in other parts of the world. Which are the key ITS applications of interest? Can emerging market countries succeed in leapfrogging to an ITS-enabled transportation infrastructure?</w:t>
                  </w:r>
                </w:p>
              </w:tc>
            </w:tr>
            <w:tr w:rsidR="00E40740" w:rsidRPr="00DE42BD"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lang w:val="ru-RU"/>
                    </w:rPr>
                  </w:pPr>
                  <w:r w:rsidRPr="00DE42BD">
                    <w:rPr>
                      <w:rFonts w:asciiTheme="majorBidi" w:hAnsiTheme="majorBidi" w:cstheme="majorBidi"/>
                      <w:b/>
                      <w:bCs/>
                      <w:lang w:val="ru-RU"/>
                    </w:rPr>
                    <w:t>12:30 − 14:00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DE42BD" w:rsidRDefault="00E40740" w:rsidP="00A72AD9">
                  <w:pPr>
                    <w:spacing w:before="40" w:after="40"/>
                    <w:rPr>
                      <w:rFonts w:asciiTheme="majorBidi" w:hAnsiTheme="majorBidi" w:cstheme="majorBidi"/>
                      <w:lang w:val="ru-RU"/>
                    </w:rPr>
                  </w:pPr>
                  <w:r w:rsidRPr="00DE42BD">
                    <w:rPr>
                      <w:rFonts w:asciiTheme="majorBidi" w:hAnsiTheme="majorBidi" w:cstheme="majorBidi"/>
                      <w:b/>
                      <w:bCs/>
                      <w:lang w:val="ru-RU"/>
                    </w:rPr>
                    <w:t>Lunch Break</w:t>
                  </w:r>
                </w:p>
              </w:tc>
            </w:tr>
            <w:tr w:rsidR="00E40740" w:rsidRPr="00737A2C"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lang w:val="ru-RU"/>
                    </w:rPr>
                  </w:pPr>
                  <w:r w:rsidRPr="00DE42BD">
                    <w:rPr>
                      <w:rFonts w:asciiTheme="majorBidi" w:hAnsiTheme="majorBidi" w:cstheme="majorBidi"/>
                      <w:b/>
                      <w:bCs/>
                      <w:lang w:val="ru-RU"/>
                    </w:rPr>
                    <w:t>14:00 – 15:30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F07FED" w:rsidRDefault="00E40740" w:rsidP="00A72AD9">
                  <w:pPr>
                    <w:spacing w:before="40" w:after="40"/>
                    <w:rPr>
                      <w:rFonts w:asciiTheme="majorBidi" w:hAnsiTheme="majorBidi" w:cstheme="majorBidi"/>
                      <w:lang w:val="en-US"/>
                    </w:rPr>
                  </w:pPr>
                  <w:r w:rsidRPr="00F07FED">
                    <w:rPr>
                      <w:rFonts w:asciiTheme="majorBidi" w:hAnsiTheme="majorBidi" w:cstheme="majorBidi"/>
                      <w:b/>
                      <w:bCs/>
                      <w:lang w:val="en-US"/>
                    </w:rPr>
                    <w:t xml:space="preserve">Session 3: </w:t>
                  </w:r>
                  <w:r w:rsidRPr="00F07FED">
                    <w:rPr>
                      <w:rFonts w:asciiTheme="majorBidi" w:eastAsia="SimSun" w:hAnsiTheme="majorBidi" w:cstheme="majorBidi"/>
                      <w:b/>
                      <w:bCs/>
                      <w:lang w:val="en-US" w:eastAsia="zh-CN"/>
                    </w:rPr>
                    <w:t>Using ITS to increase road safety in emerging markets</w:t>
                  </w:r>
                  <w:r w:rsidRPr="00F07FED">
                    <w:rPr>
                      <w:rFonts w:asciiTheme="majorBidi" w:eastAsia="SimSun" w:hAnsiTheme="majorBidi" w:cstheme="majorBidi"/>
                      <w:b/>
                      <w:bCs/>
                      <w:lang w:val="en-US" w:eastAsia="zh-CN"/>
                    </w:rPr>
                    <w:br/>
                  </w:r>
                  <w:r w:rsidRPr="00F07FED">
                    <w:rPr>
                      <w:rFonts w:asciiTheme="majorBidi" w:eastAsia="SimSun" w:hAnsiTheme="majorBidi" w:cstheme="majorBidi"/>
                      <w:lang w:val="en-US" w:eastAsia="zh-CN"/>
                    </w:rPr>
                    <w:t>According to WHO statistics, over 90 per cent of the deaths on the roads occur in low-income and middle-income countries, which have only 48 per cent of the world’s registered vehicles. How can ITS help improve the situation will be one of the questions discussed in this session.</w:t>
                  </w:r>
                </w:p>
              </w:tc>
            </w:tr>
            <w:tr w:rsidR="00E40740" w:rsidRPr="00DE42BD"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15:30 – 15:45</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DE42BD" w:rsidRDefault="00E40740" w:rsidP="00A72AD9">
                  <w:pPr>
                    <w:spacing w:before="40" w:after="40"/>
                    <w:rPr>
                      <w:rFonts w:asciiTheme="majorBidi" w:hAnsiTheme="majorBidi" w:cstheme="majorBidi"/>
                      <w:lang w:val="ru-RU"/>
                    </w:rPr>
                  </w:pPr>
                  <w:r w:rsidRPr="00DE42BD">
                    <w:rPr>
                      <w:rFonts w:asciiTheme="majorBidi" w:hAnsiTheme="majorBidi" w:cstheme="majorBidi"/>
                      <w:b/>
                      <w:bCs/>
                      <w:lang w:val="ru-RU"/>
                    </w:rPr>
                    <w:t>Coffee break</w:t>
                  </w:r>
                </w:p>
              </w:tc>
            </w:tr>
            <w:tr w:rsidR="00E40740" w:rsidRPr="00737A2C"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15:45 – 17:15</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F07FED" w:rsidRDefault="00E40740" w:rsidP="00A72AD9">
                  <w:pPr>
                    <w:spacing w:before="40" w:after="40"/>
                    <w:rPr>
                      <w:rFonts w:asciiTheme="majorBidi" w:hAnsiTheme="majorBidi" w:cstheme="majorBidi"/>
                      <w:lang w:val="en-US"/>
                    </w:rPr>
                  </w:pPr>
                  <w:r w:rsidRPr="00F07FED">
                    <w:rPr>
                      <w:rFonts w:asciiTheme="majorBidi" w:hAnsiTheme="majorBidi" w:cstheme="majorBidi"/>
                      <w:b/>
                      <w:bCs/>
                      <w:lang w:val="en-US"/>
                    </w:rPr>
                    <w:t xml:space="preserve">Session 4: </w:t>
                  </w:r>
                  <w:r w:rsidRPr="00F07FED">
                    <w:rPr>
                      <w:rFonts w:asciiTheme="majorBidi" w:eastAsia="SimSun" w:hAnsiTheme="majorBidi" w:cstheme="majorBidi"/>
                      <w:b/>
                      <w:bCs/>
                      <w:lang w:val="en-US" w:eastAsia="zh-CN"/>
                    </w:rPr>
                    <w:t>Tackling the distraction challenge</w:t>
                  </w:r>
                  <w:r w:rsidRPr="00F07FED">
                    <w:rPr>
                      <w:rFonts w:ascii="Calibri" w:eastAsia="SimSun" w:hAnsi="Calibri" w:cs="Arial"/>
                      <w:b/>
                      <w:bCs/>
                      <w:lang w:val="en-US" w:eastAsia="zh-CN"/>
                    </w:rPr>
                    <w:t xml:space="preserve">  </w:t>
                  </w:r>
                  <w:r w:rsidRPr="00F07FED">
                    <w:rPr>
                      <w:rFonts w:ascii="Calibri" w:eastAsia="SimSun" w:hAnsi="Calibri" w:cs="Arial"/>
                      <w:b/>
                      <w:bCs/>
                      <w:lang w:val="en-US" w:eastAsia="zh-CN"/>
                    </w:rPr>
                    <w:br/>
                  </w:r>
                  <w:r w:rsidRPr="00F07FED">
                    <w:rPr>
                      <w:rFonts w:asciiTheme="majorBidi" w:eastAsia="SimSun" w:hAnsiTheme="majorBidi" w:cstheme="majorBidi"/>
                      <w:lang w:val="en-US" w:eastAsia="zh-CN"/>
                    </w:rPr>
                    <w:t>Texting, making calls, and other interaction with in-vehicle information and communication systems while driving is a serious source of driver distraction and increases the risk of traffic accidents. This session will assess the impact of distracted driving, describe the work underway on technical guidelines and legal instruments, and highlight different regional implications and approaches to address ICT-associated driver distraction.</w:t>
                  </w:r>
                  <w:r w:rsidRPr="00F07FED">
                    <w:rPr>
                      <w:rFonts w:ascii="Calibri" w:eastAsia="SimSun" w:hAnsi="Calibri" w:cs="Arial"/>
                      <w:lang w:val="en-US" w:eastAsia="zh-CN"/>
                    </w:rPr>
                    <w:t xml:space="preserve"> </w:t>
                  </w:r>
                </w:p>
              </w:tc>
            </w:tr>
            <w:tr w:rsidR="00E40740" w:rsidRPr="00737A2C"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17:15 − 17:30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F07FED" w:rsidRDefault="00E40740" w:rsidP="00A72AD9">
                  <w:pPr>
                    <w:spacing w:before="40" w:after="40"/>
                    <w:rPr>
                      <w:rFonts w:asciiTheme="majorBidi" w:hAnsiTheme="majorBidi" w:cstheme="majorBidi"/>
                      <w:b/>
                      <w:bCs/>
                      <w:lang w:val="en-US"/>
                    </w:rPr>
                  </w:pPr>
                  <w:r w:rsidRPr="00F07FED">
                    <w:rPr>
                      <w:rFonts w:asciiTheme="majorBidi" w:hAnsiTheme="majorBidi" w:cstheme="majorBidi"/>
                      <w:b/>
                      <w:bCs/>
                      <w:lang w:val="en-US"/>
                    </w:rPr>
                    <w:t xml:space="preserve">Session 5: </w:t>
                  </w:r>
                  <w:r w:rsidRPr="00F07FED">
                    <w:rPr>
                      <w:rFonts w:asciiTheme="majorBidi" w:eastAsia="SimSun" w:hAnsiTheme="majorBidi" w:cstheme="majorBidi"/>
                      <w:b/>
                      <w:bCs/>
                      <w:lang w:val="en-US" w:eastAsia="zh-CN"/>
                    </w:rPr>
                    <w:t>Conclusions and way forward</w:t>
                  </w:r>
                  <w:r w:rsidRPr="00F07FED">
                    <w:rPr>
                      <w:rFonts w:asciiTheme="majorBidi" w:eastAsia="SimSun" w:hAnsiTheme="majorBidi" w:cstheme="majorBidi"/>
                      <w:b/>
                      <w:bCs/>
                      <w:lang w:val="en-US" w:eastAsia="zh-CN"/>
                    </w:rPr>
                    <w:br/>
                  </w:r>
                  <w:r w:rsidRPr="00F07FED">
                    <w:rPr>
                      <w:rFonts w:asciiTheme="majorBidi" w:eastAsia="SimSun" w:hAnsiTheme="majorBidi" w:cstheme="majorBidi"/>
                      <w:lang w:val="en-US" w:eastAsia="zh-CN"/>
                    </w:rPr>
                    <w:t>Session moderators will briefly summarize the takeaways from each session.</w:t>
                  </w:r>
                </w:p>
              </w:tc>
            </w:tr>
            <w:tr w:rsidR="00E40740" w:rsidRPr="00DE42BD" w:rsidTr="00A72AD9">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E40740" w:rsidRPr="00DE42BD" w:rsidRDefault="00E40740" w:rsidP="00A72AD9">
                  <w:pPr>
                    <w:spacing w:before="60" w:after="60"/>
                    <w:jc w:val="center"/>
                    <w:rPr>
                      <w:rFonts w:asciiTheme="majorBidi" w:hAnsiTheme="majorBidi" w:cstheme="majorBidi"/>
                      <w:b/>
                      <w:bCs/>
                      <w:color w:val="000000"/>
                      <w:lang w:val="ru-RU"/>
                    </w:rPr>
                  </w:pPr>
                  <w:r w:rsidRPr="00DE42BD">
                    <w:rPr>
                      <w:rFonts w:asciiTheme="majorBidi" w:hAnsiTheme="majorBidi" w:cstheme="majorBidi"/>
                      <w:b/>
                      <w:bCs/>
                      <w:color w:val="000000"/>
                      <w:lang w:val="ru-RU"/>
                    </w:rPr>
                    <w:t>17:30</w:t>
                  </w:r>
                </w:p>
              </w:tc>
              <w:tc>
                <w:tcPr>
                  <w:tcW w:w="8085"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E40740" w:rsidRPr="00DE42BD" w:rsidRDefault="00E40740" w:rsidP="00A72AD9">
                  <w:pPr>
                    <w:spacing w:before="40" w:after="40"/>
                    <w:rPr>
                      <w:rFonts w:asciiTheme="majorBidi" w:hAnsiTheme="majorBidi" w:cstheme="majorBidi"/>
                      <w:b/>
                      <w:bCs/>
                      <w:lang w:val="ru-RU"/>
                    </w:rPr>
                  </w:pPr>
                  <w:r w:rsidRPr="00DE42BD">
                    <w:rPr>
                      <w:rFonts w:asciiTheme="majorBidi" w:hAnsiTheme="majorBidi" w:cstheme="majorBidi"/>
                      <w:b/>
                      <w:bCs/>
                      <w:lang w:val="ru-RU"/>
                    </w:rPr>
                    <w:t>Reception (TBD)</w:t>
                  </w:r>
                </w:p>
              </w:tc>
            </w:tr>
          </w:tbl>
          <w:p w:rsidR="00E40740" w:rsidRPr="00DE42BD" w:rsidRDefault="00E40740" w:rsidP="00A72AD9">
            <w:pPr>
              <w:tabs>
                <w:tab w:val="clear" w:pos="794"/>
                <w:tab w:val="clear" w:pos="1191"/>
                <w:tab w:val="clear" w:pos="1588"/>
                <w:tab w:val="clear" w:pos="1985"/>
              </w:tabs>
              <w:spacing w:before="0"/>
              <w:rPr>
                <w:rFonts w:ascii="CG Times" w:hAnsi="CG Times"/>
                <w:sz w:val="20"/>
                <w:lang w:val="ru-RU" w:eastAsia="zh-CN"/>
              </w:rPr>
            </w:pPr>
          </w:p>
        </w:tc>
      </w:tr>
    </w:tbl>
    <w:p w:rsidR="00E40740" w:rsidRDefault="00E40740" w:rsidP="00E40740">
      <w:pPr>
        <w:tabs>
          <w:tab w:val="left" w:pos="720"/>
        </w:tabs>
        <w:spacing w:before="0"/>
        <w:rPr>
          <w:rFonts w:asciiTheme="majorBidi" w:eastAsia="Calibri" w:hAnsiTheme="majorBidi" w:cstheme="majorBidi"/>
          <w:lang w:val="ru-RU"/>
        </w:rPr>
        <w:sectPr w:rsidR="00E40740" w:rsidSect="00D1598D">
          <w:headerReference w:type="default" r:id="rId16"/>
          <w:footerReference w:type="default" r:id="rId17"/>
          <w:footerReference w:type="first" r:id="rId18"/>
          <w:pgSz w:w="11907" w:h="16840" w:code="9"/>
          <w:pgMar w:top="1134" w:right="1134" w:bottom="1134" w:left="1134" w:header="567" w:footer="567" w:gutter="0"/>
          <w:paperSrc w:first="15" w:other="15"/>
          <w:cols w:space="720"/>
          <w:titlePg/>
          <w:docGrid w:linePitch="326"/>
        </w:sectPr>
      </w:pPr>
    </w:p>
    <w:p w:rsidR="00E40740" w:rsidRPr="00737A2C" w:rsidRDefault="00E40740" w:rsidP="00E40740">
      <w:pPr>
        <w:spacing w:before="0"/>
        <w:jc w:val="center"/>
        <w:rPr>
          <w:szCs w:val="24"/>
          <w:lang w:val="ru-RU"/>
        </w:rPr>
      </w:pPr>
      <w:r w:rsidRPr="00737A2C">
        <w:rPr>
          <w:szCs w:val="24"/>
          <w:lang w:val="ru-RU"/>
        </w:rPr>
        <w:lastRenderedPageBreak/>
        <w:t>ANNEX 2</w:t>
      </w:r>
    </w:p>
    <w:p w:rsidR="00E40740" w:rsidRPr="00DE42BD" w:rsidRDefault="00E40740" w:rsidP="00E40740">
      <w:pPr>
        <w:spacing w:before="0"/>
        <w:jc w:val="center"/>
        <w:rPr>
          <w:sz w:val="16"/>
          <w:lang w:val="ru-RU"/>
        </w:rPr>
      </w:pPr>
      <w:r w:rsidRPr="00737A2C">
        <w:rPr>
          <w:szCs w:val="24"/>
          <w:lang w:val="ru-RU"/>
        </w:rPr>
        <w:t>(to TSB Circular 17)</w:t>
      </w:r>
      <w:r w:rsidRPr="00DE42BD">
        <w:rPr>
          <w:lang w:val="ru-RU"/>
        </w:rPr>
        <w:br/>
      </w:r>
    </w:p>
    <w:tbl>
      <w:tblPr>
        <w:tblW w:w="0" w:type="auto"/>
        <w:jc w:val="center"/>
        <w:tblLayout w:type="fixed"/>
        <w:tblLook w:val="04A0" w:firstRow="1" w:lastRow="0" w:firstColumn="1" w:lastColumn="0" w:noHBand="0" w:noVBand="1"/>
      </w:tblPr>
      <w:tblGrid>
        <w:gridCol w:w="9360"/>
      </w:tblGrid>
      <w:tr w:rsidR="00E40740" w:rsidRPr="00737A2C" w:rsidTr="00A72AD9">
        <w:trPr>
          <w:cantSplit/>
          <w:jc w:val="center"/>
        </w:trPr>
        <w:tc>
          <w:tcPr>
            <w:tcW w:w="9360" w:type="dxa"/>
            <w:tcBorders>
              <w:top w:val="single" w:sz="6" w:space="0" w:color="auto"/>
              <w:left w:val="single" w:sz="6" w:space="0" w:color="auto"/>
              <w:bottom w:val="single" w:sz="6" w:space="0" w:color="auto"/>
              <w:right w:val="single" w:sz="6" w:space="0" w:color="auto"/>
            </w:tcBorders>
          </w:tcPr>
          <w:p w:rsidR="00E40740" w:rsidRPr="00F07FED" w:rsidRDefault="00E40740" w:rsidP="00A72AD9">
            <w:pPr>
              <w:tabs>
                <w:tab w:val="left" w:pos="1440"/>
                <w:tab w:val="left" w:pos="8647"/>
              </w:tabs>
              <w:spacing w:before="0" w:line="288" w:lineRule="atLeast"/>
              <w:ind w:right="133"/>
              <w:jc w:val="center"/>
              <w:rPr>
                <w:i/>
                <w:lang w:val="en-US"/>
              </w:rPr>
            </w:pPr>
          </w:p>
          <w:p w:rsidR="00E40740" w:rsidRPr="00F07FED" w:rsidRDefault="00E40740" w:rsidP="00A72AD9">
            <w:pPr>
              <w:tabs>
                <w:tab w:val="left" w:pos="1440"/>
                <w:tab w:val="left" w:pos="8647"/>
              </w:tabs>
              <w:spacing w:before="0" w:line="288" w:lineRule="atLeast"/>
              <w:ind w:right="133"/>
              <w:jc w:val="center"/>
              <w:rPr>
                <w:i/>
                <w:lang w:val="en-US"/>
              </w:rPr>
            </w:pPr>
            <w:r w:rsidRPr="00F07FED">
              <w:rPr>
                <w:i/>
                <w:lang w:val="en-US"/>
              </w:rPr>
              <w:t xml:space="preserve">This confirmation form </w:t>
            </w:r>
            <w:r w:rsidRPr="00F07FED">
              <w:rPr>
                <w:bCs/>
                <w:i/>
                <w:lang w:val="en-US"/>
              </w:rPr>
              <w:t xml:space="preserve">should </w:t>
            </w:r>
            <w:r w:rsidRPr="00F07FED">
              <w:rPr>
                <w:b/>
                <w:i/>
                <w:lang w:val="en-US"/>
              </w:rPr>
              <w:t xml:space="preserve">be sent direct to the hotel </w:t>
            </w:r>
            <w:r w:rsidRPr="00F07FED">
              <w:rPr>
                <w:i/>
                <w:lang w:val="en-US"/>
              </w:rPr>
              <w:t>of your choice</w:t>
            </w:r>
          </w:p>
          <w:p w:rsidR="00E40740" w:rsidRPr="00F07FED" w:rsidRDefault="00E40740" w:rsidP="00A72AD9">
            <w:pPr>
              <w:spacing w:before="0" w:after="100" w:line="288" w:lineRule="atLeast"/>
              <w:ind w:right="130"/>
              <w:jc w:val="center"/>
              <w:rPr>
                <w:lang w:val="en-US"/>
              </w:rPr>
            </w:pPr>
          </w:p>
        </w:tc>
      </w:tr>
    </w:tbl>
    <w:p w:rsidR="00E40740" w:rsidRPr="00F07FED" w:rsidRDefault="00E40740" w:rsidP="00E40740">
      <w:pPr>
        <w:tabs>
          <w:tab w:val="center" w:pos="9639"/>
        </w:tabs>
        <w:spacing w:line="240" w:lineRule="atLeast"/>
        <w:ind w:right="453"/>
        <w:rPr>
          <w:lang w:val="en-US"/>
        </w:rPr>
      </w:pPr>
    </w:p>
    <w:tbl>
      <w:tblPr>
        <w:tblW w:w="9797" w:type="dxa"/>
        <w:jc w:val="center"/>
        <w:tblInd w:w="158" w:type="dxa"/>
        <w:tblLayout w:type="fixed"/>
        <w:tblLook w:val="04A0" w:firstRow="1" w:lastRow="0" w:firstColumn="1" w:lastColumn="0" w:noHBand="0" w:noVBand="1"/>
      </w:tblPr>
      <w:tblGrid>
        <w:gridCol w:w="1133"/>
        <w:gridCol w:w="7264"/>
        <w:gridCol w:w="1400"/>
      </w:tblGrid>
      <w:tr w:rsidR="00E40740" w:rsidRPr="00DE42BD" w:rsidTr="00A72AD9">
        <w:trPr>
          <w:cantSplit/>
          <w:jc w:val="center"/>
        </w:trPr>
        <w:tc>
          <w:tcPr>
            <w:tcW w:w="1133" w:type="dxa"/>
            <w:hideMark/>
          </w:tcPr>
          <w:p w:rsidR="00E40740" w:rsidRPr="00DE42BD" w:rsidRDefault="00E40740" w:rsidP="00A72AD9">
            <w:pPr>
              <w:tabs>
                <w:tab w:val="center" w:pos="9639"/>
              </w:tabs>
              <w:spacing w:before="57" w:line="240" w:lineRule="atLeast"/>
              <w:ind w:right="-176"/>
              <w:jc w:val="center"/>
              <w:rPr>
                <w:sz w:val="28"/>
                <w:lang w:val="ru-RU"/>
              </w:rPr>
            </w:pPr>
            <w:r w:rsidRPr="00DE42BD">
              <w:rPr>
                <w:noProof/>
                <w:lang w:val="en-US" w:eastAsia="zh-CN"/>
              </w:rPr>
              <w:drawing>
                <wp:inline distT="0" distB="0" distL="0" distR="0">
                  <wp:extent cx="629285"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hideMark/>
          </w:tcPr>
          <w:p w:rsidR="00E40740" w:rsidRPr="00DE42BD" w:rsidRDefault="00E40740" w:rsidP="00A72AD9">
            <w:pPr>
              <w:tabs>
                <w:tab w:val="center" w:pos="9639"/>
              </w:tabs>
              <w:spacing w:line="240" w:lineRule="atLeast"/>
              <w:ind w:right="-40"/>
              <w:jc w:val="center"/>
              <w:rPr>
                <w:b/>
                <w:bCs/>
                <w:sz w:val="28"/>
                <w:szCs w:val="28"/>
                <w:lang w:val="ru-RU"/>
              </w:rPr>
            </w:pPr>
            <w:r w:rsidRPr="00DE42BD">
              <w:rPr>
                <w:sz w:val="26"/>
                <w:lang w:val="ru-RU"/>
              </w:rPr>
              <w:br/>
            </w:r>
            <w:r w:rsidRPr="00DE42BD">
              <w:rPr>
                <w:b/>
                <w:bCs/>
                <w:sz w:val="28"/>
                <w:szCs w:val="28"/>
                <w:lang w:val="ru-RU"/>
              </w:rPr>
              <w:t>INTERNATIONAL TELECOMMUNICATION UNION</w:t>
            </w:r>
            <w:r w:rsidRPr="00DE42BD">
              <w:rPr>
                <w:b/>
                <w:bCs/>
                <w:sz w:val="28"/>
                <w:szCs w:val="28"/>
                <w:lang w:val="ru-RU"/>
              </w:rPr>
              <w:br/>
            </w:r>
          </w:p>
        </w:tc>
        <w:tc>
          <w:tcPr>
            <w:tcW w:w="1400" w:type="dxa"/>
            <w:hideMark/>
          </w:tcPr>
          <w:p w:rsidR="00E40740" w:rsidRPr="00DE42BD" w:rsidRDefault="00E40740" w:rsidP="00A72AD9">
            <w:pPr>
              <w:tabs>
                <w:tab w:val="center" w:pos="9639"/>
              </w:tabs>
              <w:spacing w:before="57" w:line="240" w:lineRule="atLeast"/>
              <w:ind w:left="-142" w:right="-74"/>
              <w:jc w:val="center"/>
              <w:rPr>
                <w:sz w:val="28"/>
                <w:lang w:val="ru-RU"/>
              </w:rPr>
            </w:pPr>
            <w:r w:rsidRPr="00DE42BD">
              <w:rPr>
                <w:noProof/>
                <w:lang w:val="en-US" w:eastAsia="zh-CN"/>
              </w:rPr>
              <w:drawing>
                <wp:inline distT="0" distB="0" distL="0" distR="0">
                  <wp:extent cx="629285" cy="665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E40740" w:rsidRPr="00DE42BD" w:rsidRDefault="00E40740" w:rsidP="00E40740">
      <w:pPr>
        <w:tabs>
          <w:tab w:val="left" w:pos="1440"/>
        </w:tabs>
        <w:spacing w:before="0" w:line="240" w:lineRule="atLeast"/>
        <w:ind w:left="284" w:right="-143"/>
        <w:jc w:val="center"/>
        <w:rPr>
          <w:b/>
          <w:szCs w:val="22"/>
          <w:lang w:val="ru-RU"/>
        </w:rPr>
      </w:pPr>
    </w:p>
    <w:p w:rsidR="00E40740" w:rsidRPr="00F07FED" w:rsidRDefault="00E40740" w:rsidP="00E40740">
      <w:pPr>
        <w:tabs>
          <w:tab w:val="center" w:pos="4678"/>
        </w:tabs>
        <w:spacing w:before="0" w:line="240" w:lineRule="atLeast"/>
        <w:ind w:left="284" w:right="-143"/>
        <w:jc w:val="center"/>
        <w:rPr>
          <w:b/>
          <w:bCs/>
          <w:lang w:val="en-US"/>
        </w:rPr>
      </w:pPr>
      <w:r w:rsidRPr="00F07FED">
        <w:rPr>
          <w:b/>
          <w:bCs/>
          <w:lang w:val="en-US"/>
        </w:rPr>
        <w:t>TELECOMMUNICATION STANDARDIZATION SECTOR</w:t>
      </w:r>
      <w:r w:rsidRPr="00F07FED">
        <w:rPr>
          <w:b/>
          <w:bCs/>
          <w:lang w:val="en-US"/>
        </w:rPr>
        <w:br/>
      </w:r>
    </w:p>
    <w:p w:rsidR="00E40740" w:rsidRPr="00F07FED" w:rsidRDefault="00E40740" w:rsidP="00E40740">
      <w:pPr>
        <w:tabs>
          <w:tab w:val="left" w:pos="1440"/>
        </w:tabs>
        <w:spacing w:before="0" w:line="240" w:lineRule="atLeast"/>
        <w:ind w:left="284" w:right="-143"/>
        <w:rPr>
          <w:szCs w:val="22"/>
          <w:lang w:val="en-US"/>
        </w:rPr>
      </w:pPr>
    </w:p>
    <w:p w:rsidR="00E40740" w:rsidRPr="00F07FED" w:rsidRDefault="00E40740" w:rsidP="00E40740">
      <w:pPr>
        <w:tabs>
          <w:tab w:val="left" w:pos="1440"/>
        </w:tabs>
        <w:spacing w:before="0" w:line="240" w:lineRule="atLeast"/>
        <w:ind w:left="284" w:right="515"/>
        <w:rPr>
          <w:i/>
          <w:lang w:val="en-US"/>
        </w:rPr>
      </w:pPr>
      <w:r w:rsidRPr="00F07FED">
        <w:rPr>
          <w:rFonts w:asciiTheme="majorBidi" w:hAnsiTheme="majorBidi" w:cstheme="majorBidi"/>
          <w:b/>
          <w:i/>
          <w:iCs/>
          <w:lang w:val="en-US"/>
        </w:rPr>
        <w:t>Joint ITU/UNECE Workshop</w:t>
      </w:r>
      <w:r w:rsidRPr="00F07FED">
        <w:rPr>
          <w:rFonts w:asciiTheme="majorBidi" w:hAnsiTheme="majorBidi" w:cstheme="majorBidi"/>
          <w:b/>
          <w:lang w:val="en-US"/>
        </w:rPr>
        <w:t xml:space="preserve"> </w:t>
      </w:r>
      <w:r w:rsidRPr="00F07FED">
        <w:rPr>
          <w:rFonts w:asciiTheme="majorBidi" w:hAnsiTheme="majorBidi" w:cstheme="majorBidi"/>
          <w:b/>
          <w:i/>
          <w:iCs/>
          <w:lang w:val="en-US"/>
        </w:rPr>
        <w:t>on</w:t>
      </w:r>
      <w:r w:rsidRPr="00F07FED">
        <w:rPr>
          <w:rFonts w:asciiTheme="majorBidi" w:hAnsiTheme="majorBidi" w:cstheme="majorBidi"/>
          <w:b/>
          <w:lang w:val="en-US"/>
        </w:rPr>
        <w:t xml:space="preserve"> </w:t>
      </w:r>
      <w:r w:rsidR="00FD5847">
        <w:rPr>
          <w:rFonts w:asciiTheme="majorBidi" w:hAnsiTheme="majorBidi" w:cstheme="majorBidi"/>
          <w:b/>
          <w:lang w:val="en-US"/>
        </w:rPr>
        <w:t>"</w:t>
      </w:r>
      <w:r w:rsidRPr="00F07FED">
        <w:rPr>
          <w:rFonts w:asciiTheme="majorBidi" w:hAnsiTheme="majorBidi" w:cstheme="majorBidi"/>
          <w:b/>
          <w:lang w:val="en-US"/>
        </w:rPr>
        <w:t>Intelligent transport systems in emerging markets – drivers for safe and sustainable growth</w:t>
      </w:r>
      <w:r w:rsidR="00FD5847">
        <w:rPr>
          <w:rFonts w:asciiTheme="majorBidi" w:hAnsiTheme="majorBidi" w:cstheme="majorBidi"/>
          <w:b/>
          <w:lang w:val="en-US"/>
        </w:rPr>
        <w:t>"</w:t>
      </w:r>
      <w:r w:rsidRPr="00F07FED">
        <w:rPr>
          <w:rFonts w:asciiTheme="majorBidi" w:hAnsiTheme="majorBidi" w:cstheme="majorBidi"/>
          <w:b/>
          <w:lang w:val="en-US"/>
        </w:rPr>
        <w:t xml:space="preserve">, </w:t>
      </w:r>
      <w:r w:rsidRPr="00F07FED">
        <w:rPr>
          <w:rFonts w:asciiTheme="majorBidi" w:hAnsiTheme="majorBidi" w:cstheme="majorBidi"/>
          <w:bCs/>
          <w:i/>
          <w:iCs/>
          <w:lang w:val="en-US"/>
        </w:rPr>
        <w:t>on</w:t>
      </w:r>
      <w:r w:rsidRPr="00F07FED">
        <w:rPr>
          <w:rFonts w:asciiTheme="majorBidi" w:hAnsiTheme="majorBidi" w:cstheme="majorBidi"/>
          <w:b/>
          <w:lang w:val="en-US"/>
        </w:rPr>
        <w:t xml:space="preserve"> 27 June 2013 </w:t>
      </w:r>
      <w:r w:rsidRPr="00F07FED">
        <w:rPr>
          <w:i/>
          <w:lang w:val="en-US"/>
        </w:rPr>
        <w:t>in Geneva</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i/>
          <w:sz w:val="20"/>
          <w:lang w:val="en-US"/>
        </w:rPr>
      </w:pPr>
      <w:r w:rsidRPr="00F07FED">
        <w:rPr>
          <w:i/>
          <w:sz w:val="20"/>
          <w:lang w:val="en-US"/>
        </w:rPr>
        <w:t>Confirmation of the reservation made on (date) --------------------------  with (hotel)   -------------------------------</w:t>
      </w:r>
    </w:p>
    <w:p w:rsidR="00E40740" w:rsidRPr="00F07FED" w:rsidRDefault="00E40740" w:rsidP="00E40740">
      <w:pPr>
        <w:tabs>
          <w:tab w:val="left" w:pos="1440"/>
        </w:tabs>
        <w:spacing w:before="0" w:line="240" w:lineRule="atLeast"/>
        <w:ind w:left="284" w:right="515"/>
        <w:rPr>
          <w:i/>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u w:val="single"/>
          <w:lang w:val="en-US"/>
        </w:rPr>
      </w:pPr>
      <w:r w:rsidRPr="00F07FED">
        <w:rPr>
          <w:b/>
          <w:i/>
          <w:u w:val="single"/>
          <w:lang w:val="en-US"/>
        </w:rPr>
        <w:t xml:space="preserve">at the ITU preferential tariff </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i/>
          <w:sz w:val="20"/>
          <w:lang w:val="en-US"/>
        </w:rPr>
      </w:pPr>
      <w:r w:rsidRPr="00F07FED">
        <w:rPr>
          <w:i/>
          <w:sz w:val="20"/>
          <w:lang w:val="en-US"/>
        </w:rPr>
        <w:t>------------ single/double room(s)</w:t>
      </w:r>
    </w:p>
    <w:p w:rsidR="00E40740" w:rsidRPr="00F07FED" w:rsidRDefault="00E40740" w:rsidP="00E40740">
      <w:pPr>
        <w:tabs>
          <w:tab w:val="left" w:pos="1440"/>
        </w:tabs>
        <w:spacing w:before="0" w:line="240" w:lineRule="atLeast"/>
        <w:ind w:left="284" w:right="515"/>
        <w:rPr>
          <w:i/>
          <w:sz w:val="20"/>
          <w:lang w:val="en-US"/>
        </w:rPr>
      </w:pPr>
    </w:p>
    <w:p w:rsidR="00E40740" w:rsidRPr="00F07FED" w:rsidRDefault="00E40740" w:rsidP="00E40740">
      <w:pPr>
        <w:tabs>
          <w:tab w:val="left" w:pos="1440"/>
        </w:tabs>
        <w:spacing w:before="0" w:line="240" w:lineRule="atLeast"/>
        <w:ind w:left="284" w:right="515"/>
        <w:rPr>
          <w:i/>
          <w:sz w:val="20"/>
          <w:lang w:val="en-US"/>
        </w:rPr>
      </w:pPr>
      <w:r w:rsidRPr="00F07FED">
        <w:rPr>
          <w:i/>
          <w:sz w:val="20"/>
          <w:lang w:val="en-US"/>
        </w:rPr>
        <w:t>arriving on (date)-----------------------------  at (time)  ------------- departing on (date)-------------------------------</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720"/>
        </w:tabs>
        <w:spacing w:before="100" w:beforeAutospacing="1" w:after="100" w:afterAutospacing="1"/>
        <w:ind w:left="284"/>
        <w:outlineLvl w:val="3"/>
        <w:rPr>
          <w:rFonts w:eastAsia="SimSun"/>
          <w:i/>
          <w:iCs/>
          <w:sz w:val="20"/>
          <w:lang w:val="en-US" w:eastAsia="zh-CN"/>
        </w:rPr>
      </w:pPr>
      <w:r w:rsidRPr="00F07FED">
        <w:rPr>
          <w:rFonts w:eastAsia="SimSun"/>
          <w:b/>
          <w:bCs/>
          <w:i/>
          <w:iCs/>
          <w:sz w:val="20"/>
          <w:lang w:val="en-US" w:eastAsia="zh-CN"/>
        </w:rPr>
        <w:t xml:space="preserve">GENEVA TRANSPORT CARD: </w:t>
      </w:r>
      <w:r w:rsidRPr="00F07FED">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40740" w:rsidRPr="00F07FED" w:rsidRDefault="00E40740" w:rsidP="00E40740">
      <w:pPr>
        <w:tabs>
          <w:tab w:val="left" w:pos="1440"/>
        </w:tabs>
        <w:spacing w:before="0" w:line="240" w:lineRule="atLeast"/>
        <w:ind w:left="284" w:right="515"/>
        <w:rPr>
          <w:sz w:val="20"/>
          <w:lang w:val="en-US"/>
        </w:rPr>
      </w:pPr>
      <w:r w:rsidRPr="00F07FED">
        <w:rPr>
          <w:i/>
          <w:sz w:val="20"/>
          <w:lang w:val="en-US"/>
        </w:rPr>
        <w:t>Family name</w:t>
      </w:r>
      <w:r w:rsidRPr="00F07FED">
        <w:rPr>
          <w:sz w:val="20"/>
          <w:lang w:val="en-US"/>
        </w:rPr>
        <w:t xml:space="preserve">    -----------------------------------------------------------------------------------------------------------------</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r w:rsidRPr="00F07FED">
        <w:rPr>
          <w:i/>
          <w:sz w:val="20"/>
          <w:lang w:val="en-US"/>
        </w:rPr>
        <w:t xml:space="preserve">First name    </w:t>
      </w:r>
      <w:r w:rsidRPr="00F07FED">
        <w:rPr>
          <w:sz w:val="20"/>
          <w:lang w:val="en-US"/>
        </w:rPr>
        <w:t xml:space="preserve">    -----------------------------------------------------------------------------------------------------------------</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i/>
          <w:iCs/>
          <w:sz w:val="20"/>
          <w:lang w:val="en-US"/>
        </w:rPr>
      </w:pPr>
      <w:r w:rsidRPr="00F07FED">
        <w:rPr>
          <w:i/>
          <w:sz w:val="20"/>
          <w:lang w:val="en-US"/>
        </w:rPr>
        <w:t xml:space="preserve">Address        </w:t>
      </w:r>
      <w:r w:rsidRPr="00F07FED">
        <w:rPr>
          <w:sz w:val="20"/>
          <w:lang w:val="en-US"/>
        </w:rPr>
        <w:t xml:space="preserve">    ------------------------------------------------------------------------        </w:t>
      </w:r>
      <w:r w:rsidRPr="00F07FED">
        <w:rPr>
          <w:i/>
          <w:iCs/>
          <w:sz w:val="20"/>
          <w:lang w:val="en-US"/>
        </w:rPr>
        <w:t>Tel: ------------------------------</w:t>
      </w:r>
    </w:p>
    <w:p w:rsidR="00E40740" w:rsidRPr="00F07FED" w:rsidRDefault="00E40740" w:rsidP="00E40740">
      <w:pPr>
        <w:tabs>
          <w:tab w:val="left" w:pos="1440"/>
        </w:tabs>
        <w:spacing w:before="0" w:line="240" w:lineRule="atLeast"/>
        <w:ind w:left="284" w:right="515"/>
        <w:rPr>
          <w:i/>
          <w:iCs/>
          <w:sz w:val="20"/>
          <w:lang w:val="en-US"/>
        </w:rPr>
      </w:pPr>
    </w:p>
    <w:p w:rsidR="00E40740" w:rsidRPr="00F07FED" w:rsidRDefault="00E40740" w:rsidP="00E40740">
      <w:pPr>
        <w:tabs>
          <w:tab w:val="left" w:pos="1440"/>
        </w:tabs>
        <w:spacing w:before="0" w:line="240" w:lineRule="atLeast"/>
        <w:ind w:left="284" w:right="515"/>
        <w:rPr>
          <w:i/>
          <w:iCs/>
          <w:sz w:val="20"/>
          <w:lang w:val="en-US"/>
        </w:rPr>
      </w:pPr>
      <w:r w:rsidRPr="00F07FED">
        <w:rPr>
          <w:i/>
          <w:iCs/>
          <w:sz w:val="20"/>
          <w:lang w:val="en-US"/>
        </w:rPr>
        <w:t>-----------------------------------------------------------------------------------------         Fax: ------------------------------</w:t>
      </w:r>
    </w:p>
    <w:p w:rsidR="00E40740" w:rsidRPr="00F07FED" w:rsidRDefault="00E40740" w:rsidP="00E40740">
      <w:pPr>
        <w:tabs>
          <w:tab w:val="left" w:pos="1440"/>
        </w:tabs>
        <w:spacing w:before="0" w:line="240" w:lineRule="atLeast"/>
        <w:ind w:left="284" w:right="515"/>
        <w:rPr>
          <w:i/>
          <w:iCs/>
          <w:sz w:val="20"/>
          <w:lang w:val="en-US"/>
        </w:rPr>
      </w:pPr>
    </w:p>
    <w:p w:rsidR="00E40740" w:rsidRPr="00F07FED" w:rsidRDefault="00E40740" w:rsidP="00E40740">
      <w:pPr>
        <w:tabs>
          <w:tab w:val="left" w:pos="1440"/>
        </w:tabs>
        <w:spacing w:before="0" w:line="240" w:lineRule="atLeast"/>
        <w:ind w:left="284" w:right="515"/>
        <w:rPr>
          <w:sz w:val="20"/>
          <w:lang w:val="en-US"/>
        </w:rPr>
      </w:pPr>
      <w:r w:rsidRPr="00F07FED">
        <w:rPr>
          <w:i/>
          <w:iCs/>
          <w:sz w:val="20"/>
          <w:lang w:val="en-US"/>
        </w:rPr>
        <w:t>-----------------------------------------------------------------------------------------      E-mail:</w:t>
      </w:r>
      <w:r w:rsidRPr="00F07FED">
        <w:rPr>
          <w:sz w:val="20"/>
          <w:lang w:val="en-US"/>
        </w:rPr>
        <w:t xml:space="preserve"> -----------------------------</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r w:rsidRPr="00F07FED">
        <w:rPr>
          <w:i/>
          <w:sz w:val="20"/>
          <w:lang w:val="en-US"/>
        </w:rPr>
        <w:t>Credit card to guarantee this reservation</w:t>
      </w:r>
      <w:r w:rsidRPr="00F07FED">
        <w:rPr>
          <w:sz w:val="20"/>
          <w:lang w:val="en-US"/>
        </w:rPr>
        <w:t>:        AX/VISA/DINERS/EC  (</w:t>
      </w:r>
      <w:r w:rsidRPr="00F07FED">
        <w:rPr>
          <w:i/>
          <w:iCs/>
          <w:sz w:val="20"/>
          <w:lang w:val="en-US"/>
        </w:rPr>
        <w:t>or</w:t>
      </w:r>
      <w:r w:rsidRPr="00F07FED">
        <w:rPr>
          <w:sz w:val="20"/>
          <w:lang w:val="en-US"/>
        </w:rPr>
        <w:t xml:space="preserve"> </w:t>
      </w:r>
      <w:r w:rsidRPr="00F07FED">
        <w:rPr>
          <w:i/>
          <w:sz w:val="20"/>
          <w:lang w:val="en-US"/>
        </w:rPr>
        <w:t>other</w:t>
      </w:r>
      <w:r w:rsidRPr="00F07FED">
        <w:rPr>
          <w:iCs/>
          <w:sz w:val="20"/>
          <w:lang w:val="en-US"/>
        </w:rPr>
        <w:t>)</w:t>
      </w:r>
      <w:r w:rsidRPr="00F07FED">
        <w:rPr>
          <w:i/>
          <w:sz w:val="20"/>
          <w:lang w:val="en-US"/>
        </w:rPr>
        <w:t xml:space="preserve"> ---------------------------------</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r w:rsidRPr="00F07FED">
        <w:rPr>
          <w:i/>
          <w:iCs/>
          <w:sz w:val="20"/>
          <w:lang w:val="en-US"/>
        </w:rPr>
        <w:t xml:space="preserve">No. </w:t>
      </w:r>
      <w:r w:rsidRPr="00F07FED">
        <w:rPr>
          <w:sz w:val="20"/>
          <w:lang w:val="en-US"/>
        </w:rPr>
        <w:t xml:space="preserve">--------------------------------------------------------         </w:t>
      </w:r>
      <w:r w:rsidRPr="00F07FED">
        <w:rPr>
          <w:i/>
          <w:sz w:val="20"/>
          <w:lang w:val="en-US"/>
        </w:rPr>
        <w:t>valid until</w:t>
      </w:r>
      <w:r w:rsidRPr="00F07FED">
        <w:rPr>
          <w:sz w:val="20"/>
          <w:lang w:val="en-US"/>
        </w:rPr>
        <w:t xml:space="preserve">        ----------------------------------------------</w:t>
      </w: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p>
    <w:p w:rsidR="00E40740" w:rsidRPr="00F07FED" w:rsidRDefault="00E40740" w:rsidP="00E40740">
      <w:pPr>
        <w:tabs>
          <w:tab w:val="left" w:pos="1440"/>
        </w:tabs>
        <w:spacing w:before="0" w:line="240" w:lineRule="atLeast"/>
        <w:ind w:left="284" w:right="515"/>
        <w:rPr>
          <w:sz w:val="20"/>
          <w:lang w:val="en-US"/>
        </w:rPr>
      </w:pPr>
      <w:r w:rsidRPr="00F07FED">
        <w:rPr>
          <w:i/>
          <w:sz w:val="20"/>
          <w:lang w:val="en-US"/>
        </w:rPr>
        <w:t>Date</w:t>
      </w:r>
      <w:r w:rsidRPr="00F07FED">
        <w:rPr>
          <w:sz w:val="20"/>
          <w:lang w:val="en-US"/>
        </w:rPr>
        <w:t xml:space="preserve"> ------------------------------------------------------      </w:t>
      </w:r>
      <w:r w:rsidRPr="00F07FED">
        <w:rPr>
          <w:i/>
          <w:sz w:val="20"/>
          <w:lang w:val="en-US"/>
        </w:rPr>
        <w:t xml:space="preserve">Signature </w:t>
      </w:r>
      <w:r w:rsidRPr="00F07FED">
        <w:rPr>
          <w:sz w:val="20"/>
          <w:lang w:val="en-US"/>
        </w:rPr>
        <w:t xml:space="preserve">       -------------------------------------------------</w:t>
      </w:r>
    </w:p>
    <w:sectPr w:rsidR="00E40740" w:rsidRPr="00F07FED" w:rsidSect="00D1598D">
      <w:headerReference w:type="default" r:id="rId20"/>
      <w:footerReference w:type="default" r:id="rId21"/>
      <w:footerReference w:type="first" r:id="rId22"/>
      <w:pgSz w:w="11907" w:h="16840" w:code="9"/>
      <w:pgMar w:top="1134" w:right="1134" w:bottom="1134" w:left="1134" w:header="567" w:footer="567" w:gutter="0"/>
      <w:paperSrc w:first="261" w:other="26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A31" w:rsidRDefault="00F73A31">
      <w:r>
        <w:separator/>
      </w:r>
    </w:p>
  </w:endnote>
  <w:endnote w:type="continuationSeparator" w:id="0">
    <w:p w:rsidR="00F73A31" w:rsidRDefault="00F7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740" w:rsidRPr="00737A2C" w:rsidRDefault="00737A2C" w:rsidP="00737A2C">
    <w:pPr>
      <w:pStyle w:val="Footer"/>
      <w:rPr>
        <w:szCs w:val="16"/>
        <w:lang w:val="fr-CH"/>
      </w:rPr>
    </w:pPr>
    <w:r w:rsidRPr="00F3791C">
      <w:rPr>
        <w:lang w:val="fr-CH"/>
      </w:rPr>
      <w:t>ITU-T\BUREAU\CIRC\01</w:t>
    </w:r>
    <w:r>
      <w:rPr>
        <w:lang w:val="fr-CH"/>
      </w:rPr>
      <w:t>7S</w:t>
    </w:r>
    <w:r w:rsidRPr="00F3791C">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EE6D33" w:rsidRPr="003D673B" w:rsidTr="00A72AD9">
      <w:tc>
        <w:tcPr>
          <w:tcW w:w="1985" w:type="dxa"/>
          <w:tcBorders>
            <w:top w:val="single" w:sz="6" w:space="0" w:color="auto"/>
            <w:left w:val="nil"/>
            <w:bottom w:val="nil"/>
            <w:right w:val="nil"/>
          </w:tcBorders>
        </w:tcPr>
        <w:p w:rsidR="00EE6D33" w:rsidRDefault="00EE6D33" w:rsidP="00A72AD9">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EE6D33" w:rsidRDefault="00EE6D33" w:rsidP="00A72AD9">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EE6D33" w:rsidRDefault="00EE6D33" w:rsidP="00A72AD9">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EE6D33" w:rsidRDefault="00EE6D33" w:rsidP="00A72AD9">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EE6D33" w:rsidTr="00A72AD9">
      <w:tc>
        <w:tcPr>
          <w:tcW w:w="1985" w:type="dxa"/>
        </w:tcPr>
        <w:p w:rsidR="00EE6D33" w:rsidRDefault="00EE6D33" w:rsidP="00A72AD9">
          <w:pPr>
            <w:pStyle w:val="FirstFooter"/>
            <w:rPr>
              <w:rFonts w:ascii="Futura Lt BT" w:hAnsi="Futura Lt BT"/>
            </w:rPr>
          </w:pPr>
          <w:r>
            <w:rPr>
              <w:rFonts w:ascii="Futura Lt BT" w:hAnsi="Futura Lt BT"/>
            </w:rPr>
            <w:t>CH-1211 Ginebra 20</w:t>
          </w:r>
        </w:p>
      </w:tc>
      <w:tc>
        <w:tcPr>
          <w:tcW w:w="3119" w:type="dxa"/>
        </w:tcPr>
        <w:p w:rsidR="00EE6D33" w:rsidRDefault="00EE6D33" w:rsidP="00A72AD9">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EE6D33" w:rsidRDefault="00EE6D33" w:rsidP="00A72AD9">
          <w:pPr>
            <w:pStyle w:val="FirstFooter"/>
            <w:rPr>
              <w:rFonts w:ascii="Futura Lt BT" w:hAnsi="Futura Lt BT"/>
            </w:rPr>
          </w:pPr>
          <w:r>
            <w:rPr>
              <w:rFonts w:ascii="Futura Lt BT" w:hAnsi="Futura Lt BT"/>
            </w:rPr>
            <w:t>Telegrama ITU GENEVE</w:t>
          </w:r>
        </w:p>
      </w:tc>
      <w:tc>
        <w:tcPr>
          <w:tcW w:w="2304" w:type="dxa"/>
        </w:tcPr>
        <w:p w:rsidR="00EE6D33" w:rsidRDefault="00EE6D33" w:rsidP="00A72AD9">
          <w:pPr>
            <w:pStyle w:val="FirstFooter"/>
            <w:tabs>
              <w:tab w:val="right" w:pos="1956"/>
            </w:tabs>
            <w:ind w:right="70"/>
            <w:rPr>
              <w:rFonts w:ascii="Futura Lt BT" w:hAnsi="Futura Lt BT"/>
            </w:rPr>
          </w:pPr>
          <w:r>
            <w:rPr>
              <w:rFonts w:ascii="Futura Lt BT" w:hAnsi="Futura Lt BT"/>
            </w:rPr>
            <w:tab/>
            <w:t>www.itu.int</w:t>
          </w:r>
        </w:p>
      </w:tc>
    </w:tr>
    <w:tr w:rsidR="00EE6D33" w:rsidTr="00A72AD9">
      <w:tc>
        <w:tcPr>
          <w:tcW w:w="1985" w:type="dxa"/>
        </w:tcPr>
        <w:p w:rsidR="00EE6D33" w:rsidRDefault="00EE6D33" w:rsidP="00A72AD9">
          <w:pPr>
            <w:pStyle w:val="FirstFooter"/>
            <w:rPr>
              <w:rFonts w:ascii="Futura Lt BT" w:hAnsi="Futura Lt BT"/>
            </w:rPr>
          </w:pPr>
          <w:r>
            <w:rPr>
              <w:rFonts w:ascii="Futura Lt BT" w:hAnsi="Futura Lt BT"/>
            </w:rPr>
            <w:t>Suiza</w:t>
          </w:r>
        </w:p>
      </w:tc>
      <w:tc>
        <w:tcPr>
          <w:tcW w:w="3119" w:type="dxa"/>
        </w:tcPr>
        <w:p w:rsidR="00EE6D33" w:rsidRDefault="00EE6D33" w:rsidP="00A72AD9">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EE6D33" w:rsidRDefault="00EE6D33" w:rsidP="00A72AD9">
          <w:pPr>
            <w:pStyle w:val="FirstFooter"/>
            <w:rPr>
              <w:rFonts w:ascii="Futura Lt BT" w:hAnsi="Futura Lt BT"/>
            </w:rPr>
          </w:pPr>
        </w:p>
      </w:tc>
      <w:tc>
        <w:tcPr>
          <w:tcW w:w="2304" w:type="dxa"/>
        </w:tcPr>
        <w:p w:rsidR="00EE6D33" w:rsidRDefault="00EE6D33" w:rsidP="00A72AD9">
          <w:pPr>
            <w:pStyle w:val="FirstFooter"/>
            <w:rPr>
              <w:rFonts w:ascii="Futura Lt BT" w:hAnsi="Futura Lt BT"/>
            </w:rPr>
          </w:pPr>
        </w:p>
      </w:tc>
    </w:tr>
  </w:tbl>
  <w:p w:rsidR="00E40740" w:rsidRPr="00D1598D" w:rsidRDefault="00E40740" w:rsidP="00EE6D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737A2C" w:rsidRDefault="00737A2C" w:rsidP="00737A2C">
    <w:pPr>
      <w:pStyle w:val="Footer"/>
      <w:rPr>
        <w:szCs w:val="16"/>
        <w:lang w:val="fr-CH"/>
      </w:rPr>
    </w:pPr>
    <w:r w:rsidRPr="00F3791C">
      <w:rPr>
        <w:lang w:val="fr-CH"/>
      </w:rPr>
      <w:t>ITU-T\BUREAU\CIRC\01</w:t>
    </w:r>
    <w:r>
      <w:rPr>
        <w:lang w:val="fr-CH"/>
      </w:rPr>
      <w:t>7S</w:t>
    </w:r>
    <w:r w:rsidRPr="00F3791C">
      <w:rPr>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6969B4" w:rsidRDefault="006969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A31" w:rsidRDefault="00F73A31">
      <w:r>
        <w:t>____________________</w:t>
      </w:r>
    </w:p>
  </w:footnote>
  <w:footnote w:type="continuationSeparator" w:id="0">
    <w:p w:rsidR="00F73A31" w:rsidRDefault="00F73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740" w:rsidRPr="00EE6D33" w:rsidRDefault="00E40740" w:rsidP="00E40740">
    <w:pPr>
      <w:pStyle w:val="Header"/>
      <w:rPr>
        <w:sz w:val="18"/>
        <w:szCs w:val="18"/>
        <w:lang w:val="en-US"/>
      </w:rPr>
    </w:pPr>
    <w:r w:rsidRPr="00EE6D33">
      <w:rPr>
        <w:sz w:val="18"/>
        <w:szCs w:val="18"/>
        <w:lang w:val="en-US"/>
      </w:rPr>
      <w:t xml:space="preserve">- </w:t>
    </w:r>
    <w:r w:rsidR="00E8685C" w:rsidRPr="00EE6D33">
      <w:rPr>
        <w:rStyle w:val="PageNumber"/>
        <w:sz w:val="18"/>
        <w:szCs w:val="18"/>
      </w:rPr>
      <w:fldChar w:fldCharType="begin"/>
    </w:r>
    <w:r w:rsidRPr="00EE6D33">
      <w:rPr>
        <w:rStyle w:val="PageNumber"/>
        <w:sz w:val="18"/>
        <w:szCs w:val="18"/>
      </w:rPr>
      <w:instrText xml:space="preserve"> PAGE </w:instrText>
    </w:r>
    <w:r w:rsidR="00E8685C" w:rsidRPr="00EE6D33">
      <w:rPr>
        <w:rStyle w:val="PageNumber"/>
        <w:sz w:val="18"/>
        <w:szCs w:val="18"/>
      </w:rPr>
      <w:fldChar w:fldCharType="separate"/>
    </w:r>
    <w:r w:rsidR="004D44BC">
      <w:rPr>
        <w:rStyle w:val="PageNumber"/>
        <w:noProof/>
        <w:sz w:val="18"/>
        <w:szCs w:val="18"/>
      </w:rPr>
      <w:t>3</w:t>
    </w:r>
    <w:r w:rsidR="00E8685C" w:rsidRPr="00EE6D33">
      <w:rPr>
        <w:rStyle w:val="PageNumber"/>
        <w:sz w:val="18"/>
        <w:szCs w:val="18"/>
      </w:rPr>
      <w:fldChar w:fldCharType="end"/>
    </w:r>
    <w:r w:rsidRPr="00EE6D33">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03D62" w:rsidRDefault="006969B4">
    <w:pPr>
      <w:pStyle w:val="Header"/>
      <w:rPr>
        <w:sz w:val="18"/>
        <w:szCs w:val="18"/>
      </w:rPr>
    </w:pPr>
    <w:r w:rsidRPr="00303D62">
      <w:rPr>
        <w:sz w:val="18"/>
        <w:szCs w:val="18"/>
      </w:rPr>
      <w:t xml:space="preserve">- </w:t>
    </w:r>
    <w:r w:rsidR="00E8685C" w:rsidRPr="00303D62">
      <w:rPr>
        <w:rStyle w:val="PageNumber"/>
        <w:sz w:val="18"/>
        <w:szCs w:val="18"/>
      </w:rPr>
      <w:fldChar w:fldCharType="begin"/>
    </w:r>
    <w:r w:rsidRPr="00303D62">
      <w:rPr>
        <w:rStyle w:val="PageNumber"/>
        <w:sz w:val="18"/>
        <w:szCs w:val="18"/>
      </w:rPr>
      <w:instrText xml:space="preserve"> PAGE </w:instrText>
    </w:r>
    <w:r w:rsidR="00E8685C" w:rsidRPr="00303D62">
      <w:rPr>
        <w:rStyle w:val="PageNumber"/>
        <w:sz w:val="18"/>
        <w:szCs w:val="18"/>
      </w:rPr>
      <w:fldChar w:fldCharType="separate"/>
    </w:r>
    <w:r w:rsidR="004D44BC">
      <w:rPr>
        <w:rStyle w:val="PageNumber"/>
        <w:noProof/>
        <w:sz w:val="18"/>
        <w:szCs w:val="18"/>
      </w:rPr>
      <w:t>5</w:t>
    </w:r>
    <w:r w:rsidR="00E8685C"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D5031DE"/>
    <w:multiLevelType w:val="hybridMultilevel"/>
    <w:tmpl w:val="AA9004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A31"/>
    <w:rsid w:val="00002529"/>
    <w:rsid w:val="00036D6E"/>
    <w:rsid w:val="000C382F"/>
    <w:rsid w:val="001173CC"/>
    <w:rsid w:val="001A54CC"/>
    <w:rsid w:val="00257FB4"/>
    <w:rsid w:val="00303D62"/>
    <w:rsid w:val="00335367"/>
    <w:rsid w:val="00370C2D"/>
    <w:rsid w:val="003D1E8D"/>
    <w:rsid w:val="003D673B"/>
    <w:rsid w:val="003F2855"/>
    <w:rsid w:val="00401C20"/>
    <w:rsid w:val="004C4144"/>
    <w:rsid w:val="004D0CAA"/>
    <w:rsid w:val="004D44BC"/>
    <w:rsid w:val="006969B4"/>
    <w:rsid w:val="006F6D08"/>
    <w:rsid w:val="00716588"/>
    <w:rsid w:val="00737A2C"/>
    <w:rsid w:val="00781E2A"/>
    <w:rsid w:val="008258C2"/>
    <w:rsid w:val="008505BD"/>
    <w:rsid w:val="00850C78"/>
    <w:rsid w:val="00887E10"/>
    <w:rsid w:val="008C17AD"/>
    <w:rsid w:val="008D02CD"/>
    <w:rsid w:val="0095172A"/>
    <w:rsid w:val="009A0BA0"/>
    <w:rsid w:val="00A54E47"/>
    <w:rsid w:val="00AE7093"/>
    <w:rsid w:val="00B422BC"/>
    <w:rsid w:val="00B43F77"/>
    <w:rsid w:val="00B55A3E"/>
    <w:rsid w:val="00B95F0A"/>
    <w:rsid w:val="00B96180"/>
    <w:rsid w:val="00C17AC0"/>
    <w:rsid w:val="00C231CA"/>
    <w:rsid w:val="00C34772"/>
    <w:rsid w:val="00C5465A"/>
    <w:rsid w:val="00D1598D"/>
    <w:rsid w:val="00D54642"/>
    <w:rsid w:val="00DD77C9"/>
    <w:rsid w:val="00E40740"/>
    <w:rsid w:val="00E839B0"/>
    <w:rsid w:val="00E8685C"/>
    <w:rsid w:val="00E92C09"/>
    <w:rsid w:val="00EE6D33"/>
    <w:rsid w:val="00F6461F"/>
    <w:rsid w:val="00F73A31"/>
    <w:rsid w:val="00FD2B2D"/>
    <w:rsid w:val="00FD58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37A2C"/>
    <w:pPr>
      <w:spacing w:before="0"/>
    </w:pPr>
    <w:rPr>
      <w:rFonts w:ascii="Tahoma" w:hAnsi="Tahoma" w:cs="Tahoma"/>
      <w:sz w:val="16"/>
      <w:szCs w:val="16"/>
    </w:rPr>
  </w:style>
  <w:style w:type="character" w:customStyle="1" w:styleId="BalloonTextChar">
    <w:name w:val="Balloon Text Char"/>
    <w:basedOn w:val="DefaultParagraphFont"/>
    <w:link w:val="BalloonText"/>
    <w:rsid w:val="00737A2C"/>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737A2C"/>
    <w:pPr>
      <w:spacing w:before="0"/>
    </w:pPr>
    <w:rPr>
      <w:rFonts w:ascii="Tahoma" w:hAnsi="Tahoma" w:cs="Tahoma"/>
      <w:sz w:val="16"/>
      <w:szCs w:val="16"/>
    </w:rPr>
  </w:style>
  <w:style w:type="character" w:customStyle="1" w:styleId="BalloonTextChar">
    <w:name w:val="Balloon Text Char"/>
    <w:basedOn w:val="DefaultParagraphFont"/>
    <w:link w:val="BalloonText"/>
    <w:rsid w:val="00737A2C"/>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T/edh/faqs-suppor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ts-em/201306/Pages/default.asp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ntTable" Target="fontTable.xml"/><Relationship Id="rId10" Type="http://schemas.openxmlformats.org/officeDocument/2006/relationships/hyperlink" Target="mailto:tsbworkshops@itu.int"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ts-em/201306/Pages/default.aspx"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FCAA1-4ABF-469B-B32D-A65F1341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5</Pages>
  <Words>1642</Words>
  <Characters>9363</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10984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Hernandez, Felipe</dc:creator>
  <cp:lastModifiedBy>Bettini, Nadine</cp:lastModifiedBy>
  <cp:revision>2</cp:revision>
  <cp:lastPrinted>2013-04-11T17:47:00Z</cp:lastPrinted>
  <dcterms:created xsi:type="dcterms:W3CDTF">2013-04-16T09:41:00Z</dcterms:created>
  <dcterms:modified xsi:type="dcterms:W3CDTF">2013-04-16T09:41:00Z</dcterms:modified>
</cp:coreProperties>
</file>